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21FD" w14:textId="77777777" w:rsidR="00145A34" w:rsidRPr="009E1789" w:rsidRDefault="00145A34" w:rsidP="00145A34">
      <w:pPr>
        <w:keepNext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sz w:val="36"/>
          <w:szCs w:val="36"/>
          <w:u w:val="single"/>
          <w:lang w:eastAsia="pl-PL"/>
        </w:rPr>
      </w:pPr>
      <w:r w:rsidRPr="001F7D9E">
        <w:rPr>
          <w:rFonts w:ascii="Cambria" w:eastAsia="Times New Roman" w:hAnsi="Cambria" w:cstheme="minorHAnsi"/>
          <w:b/>
          <w:sz w:val="36"/>
          <w:szCs w:val="36"/>
          <w:u w:val="single"/>
          <w:lang w:eastAsia="pl-PL"/>
        </w:rPr>
        <w:t>Formularz wymaganych parametrów technicznych</w:t>
      </w:r>
    </w:p>
    <w:p w14:paraId="4CE5C64B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071AFFE9" w14:textId="58B048A1" w:rsidR="00145A34" w:rsidRPr="001F7D9E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  <w:r w:rsidRPr="001F7D9E">
        <w:rPr>
          <w:rFonts w:ascii="Cambria" w:hAnsi="Cambria"/>
          <w:color w:val="000000" w:themeColor="text1"/>
        </w:rPr>
        <w:t>Stacje negatoskopów cyfrowych</w:t>
      </w:r>
      <w:r w:rsidR="00D77347">
        <w:rPr>
          <w:rFonts w:ascii="Cambria" w:hAnsi="Cambria"/>
          <w:color w:val="000000" w:themeColor="text1"/>
        </w:rPr>
        <w:t xml:space="preserve"> szt. 4</w:t>
      </w:r>
    </w:p>
    <w:p w14:paraId="31D84F6F" w14:textId="77777777" w:rsidR="00145A34" w:rsidRDefault="00145A34" w:rsidP="00145A34">
      <w:pPr>
        <w:keepNext/>
        <w:spacing w:after="0" w:line="240" w:lineRule="auto"/>
        <w:outlineLvl w:val="0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 xml:space="preserve">Producent: 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</w:p>
    <w:p w14:paraId="526C1B3B" w14:textId="77777777" w:rsidR="00145A34" w:rsidRDefault="00145A34" w:rsidP="00145A3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>Oferowany model: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</w:p>
    <w:p w14:paraId="185D9255" w14:textId="77777777" w:rsidR="00145A34" w:rsidRDefault="00145A34" w:rsidP="00145A3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>Nr katalogowy: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</w:p>
    <w:p w14:paraId="58C38FEF" w14:textId="77777777" w:rsidR="00145A34" w:rsidRDefault="00145A34" w:rsidP="00145A3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tbl>
      <w:tblPr>
        <w:tblStyle w:val="Tabela-Siatk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7372"/>
        <w:gridCol w:w="1986"/>
        <w:gridCol w:w="1984"/>
        <w:gridCol w:w="1985"/>
      </w:tblGrid>
      <w:tr w:rsidR="00145A34" w14:paraId="26DDD5BA" w14:textId="77777777" w:rsidTr="00145A34"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6175A17C" w14:textId="77777777" w:rsidR="00145A34" w:rsidRDefault="00145A34" w:rsidP="00145A34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78C0EDD5" w14:textId="77777777" w:rsidR="00145A34" w:rsidRDefault="00145A34" w:rsidP="00145A34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C70F1C7" w14:textId="77777777" w:rsidR="00145A34" w:rsidRDefault="00145A34" w:rsidP="00145A34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Warunek graniczny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F81A43" w14:textId="77777777" w:rsidR="00145A34" w:rsidRDefault="00145A34" w:rsidP="00145A34">
            <w:pPr>
              <w:widowControl w:val="0"/>
              <w:contextualSpacing/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Parametr oferowany</w:t>
            </w:r>
          </w:p>
          <w:p w14:paraId="5014544E" w14:textId="77777777" w:rsidR="00145A34" w:rsidRDefault="00145A34" w:rsidP="00145A34">
            <w:pPr>
              <w:widowControl w:val="0"/>
              <w:contextualSpacing/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(należy opisać oferowany parametr)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F3179E" w14:textId="77777777" w:rsidR="00145A34" w:rsidRDefault="00145A34" w:rsidP="00145A34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Punktacja</w:t>
            </w:r>
          </w:p>
        </w:tc>
      </w:tr>
    </w:tbl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69"/>
        <w:gridCol w:w="1984"/>
        <w:gridCol w:w="1987"/>
        <w:gridCol w:w="1985"/>
      </w:tblGrid>
      <w:tr w:rsidR="00145A34" w:rsidRPr="00B264E5" w14:paraId="6F3DA11F" w14:textId="77777777" w:rsidTr="00145A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056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2407" w14:textId="77777777" w:rsidR="00145A34" w:rsidRDefault="00145A34" w:rsidP="00145A34">
            <w:pPr>
              <w:spacing w:after="0" w:line="240" w:lineRule="auto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  <w:p w14:paraId="1EC0FCEF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 xml:space="preserve">Urządzenia nowe, nierekondycjonowane, dostarczone w oryginalnym nieotwartym opakowaniu, rok produkcji </w:t>
            </w:r>
            <w:r w:rsidR="00417FA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 xml:space="preserve">min. </w:t>
            </w:r>
            <w:r w:rsidRPr="009F063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EE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E1A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67C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7DF25D2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067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2F159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Medyczny monitor wielkoformatowy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41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DF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0A83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5A34" w:rsidRPr="00B264E5" w14:paraId="55531361" w14:textId="77777777" w:rsidTr="00145A34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C82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1FE" w14:textId="14190E9F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Kolorowy wyświetlacz TFT AM LCD / technologia IPS / podświetlenie LED o przekątnej min. </w:t>
            </w:r>
            <w:r w:rsidR="0014714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43</w:t>
            </w: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” zabezpieczenie szkło AR odporne na zarysowania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58A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0C6" w14:textId="77777777" w:rsidR="00145A34" w:rsidRPr="009F063A" w:rsidRDefault="00145A34" w:rsidP="00145A34">
            <w:pPr>
              <w:pStyle w:val="Bezodstpw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155" w14:textId="63855D6D" w:rsidR="00147143" w:rsidRDefault="00152B21" w:rsidP="00145A34">
            <w:pPr>
              <w:pStyle w:val="Bezodstpw"/>
              <w:jc w:val="center"/>
            </w:pPr>
            <w:r>
              <w:t>50</w:t>
            </w:r>
            <w:r w:rsidR="00147143">
              <w:t>’’</w:t>
            </w:r>
            <w:r>
              <w:rPr>
                <w:rFonts w:ascii="Calibri" w:hAnsi="Calibri" w:cs="Calibri"/>
              </w:rPr>
              <w:t xml:space="preserve">˂ </w:t>
            </w:r>
            <w:r w:rsidR="00147143" w:rsidRPr="009F063A">
              <w:t xml:space="preserve">– 0 pkt, </w:t>
            </w:r>
          </w:p>
          <w:p w14:paraId="6A518B1F" w14:textId="720E434D" w:rsidR="00145A34" w:rsidRPr="00634451" w:rsidRDefault="00147143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cstheme="minorHAnsi"/>
              </w:rPr>
              <w:t>≥</w:t>
            </w:r>
            <w:r w:rsidRPr="009F063A">
              <w:t>5</w:t>
            </w:r>
            <w:r>
              <w:t>0</w:t>
            </w:r>
            <w:r w:rsidR="00102C5A">
              <w:t>’’</w:t>
            </w:r>
            <w:r w:rsidRPr="009F063A">
              <w:t xml:space="preserve">– </w:t>
            </w:r>
            <w:r>
              <w:t>2</w:t>
            </w:r>
            <w:r w:rsidRPr="009F063A">
              <w:t>pkt</w:t>
            </w:r>
          </w:p>
        </w:tc>
      </w:tr>
      <w:tr w:rsidR="00145A34" w:rsidRPr="00B264E5" w14:paraId="393674DB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586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A3D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Rozmiar wyświetlanego obrazu min. 698 mm × 393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BC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49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EE65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75DFC51" w14:textId="77777777" w:rsidTr="00145A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91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443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Natywna rozdzielczość matrycy min. 1920 × 1080, format 16:9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E8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C2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702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2217707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7B2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FB1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Kolory min. 8-bitowe (min. 16,7 mln barw)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3F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E38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659F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4EDEB6B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17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E24" w14:textId="77777777" w:rsidR="00145A34" w:rsidRPr="009F063A" w:rsidRDefault="00145A34" w:rsidP="00145A34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Kąt widzenia min. 175° w pionie i w poziomie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6B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2D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94D2" w14:textId="77777777" w:rsidR="00145A34" w:rsidRPr="005D3C8A" w:rsidRDefault="00145A34" w:rsidP="005D3C8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5D3C8A">
              <w:rPr>
                <w:rFonts w:asciiTheme="majorHAnsi" w:hAnsiTheme="majorHAnsi"/>
              </w:rPr>
              <w:t>Kąt 175 -178° - 0 pkt, &gt; 178° - 1pkt </w:t>
            </w:r>
          </w:p>
        </w:tc>
      </w:tr>
      <w:tr w:rsidR="00145A34" w:rsidRPr="00B264E5" w14:paraId="0E1FE0E3" w14:textId="77777777" w:rsidTr="00145A3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4B6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F92" w14:textId="77777777" w:rsidR="00145A34" w:rsidRPr="009F063A" w:rsidRDefault="00145A34" w:rsidP="00145A34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Jasność typowa min. 450 cd/m2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AE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79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A3E9" w14:textId="77777777" w:rsidR="00145A34" w:rsidRPr="005D3C8A" w:rsidRDefault="00145A34" w:rsidP="005D3C8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5D3C8A">
              <w:rPr>
                <w:rFonts w:asciiTheme="majorHAnsi" w:hAnsiTheme="majorHAnsi"/>
              </w:rPr>
              <w:t>450-500 cd/m2 – 0 pkt, &gt;500 cd/m2 – 1pkt </w:t>
            </w:r>
          </w:p>
        </w:tc>
      </w:tr>
      <w:tr w:rsidR="00145A34" w:rsidRPr="00B264E5" w14:paraId="598580ED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3A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60D" w14:textId="77777777" w:rsidR="00145A34" w:rsidRPr="009F063A" w:rsidRDefault="00145A34" w:rsidP="00145A34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Jasność minimalna min. 350 cd/m2 (przy 6500K)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D3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9AA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E2CC" w14:textId="77777777" w:rsidR="00145A34" w:rsidRPr="005D3C8A" w:rsidRDefault="00145A34" w:rsidP="005D3C8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5D3C8A">
              <w:rPr>
                <w:rFonts w:asciiTheme="majorHAnsi" w:hAnsiTheme="majorHAnsi"/>
              </w:rPr>
              <w:t>350-400 cd/m2 – 0 pkt, &gt;400 cd/m2 – 1pkt  </w:t>
            </w:r>
          </w:p>
        </w:tc>
      </w:tr>
      <w:tr w:rsidR="00145A34" w:rsidRPr="00B264E5" w14:paraId="721BE308" w14:textId="77777777" w:rsidTr="00145A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F59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68FF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Stabilizacja jasności zapewniająca utrzymanie poziomu jasności przez min. 10 tys. godz.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3E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11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BC04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E37879D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43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6BAF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Kontrast min. 1300:1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0A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5CD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1C03" w14:textId="77777777" w:rsidR="00145A34" w:rsidRPr="009F063A" w:rsidRDefault="00145A34" w:rsidP="00145A34">
            <w:pPr>
              <w:pStyle w:val="Bezodstpw"/>
            </w:pPr>
            <w:r w:rsidRPr="009F063A">
              <w:t>1300:1-1500:1 – 0 pkt, &gt;1500:1 – 1pkt</w:t>
            </w:r>
          </w:p>
        </w:tc>
      </w:tr>
      <w:tr w:rsidR="00145A34" w:rsidRPr="00B264E5" w14:paraId="290855C3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7ACA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4850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Typowy czas reakcji maks. 25 ms (szary do szarego)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EFF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F5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EB00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E898CD1" w14:textId="77777777" w:rsidTr="005D3C8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FD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927C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Krzywa gamma zgodna ze standardem DICOM; natywny wideo 1.8, 2.0, 2.2, 2.4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E1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3A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658C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ACB8DC9" w14:textId="77777777" w:rsidTr="00145A34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096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F908" w14:textId="77777777" w:rsidR="00145A34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Wejście sygnałowe wideo: DVI-I Single Link (cyfrowe i analogowe - obsługa wideo HDMI z HDCP); DVI-D; Komponentowe wideo RGBS / YPbPr (4xBNC); S-video (4-stykowe Mini DIN); Wideo kompozytowe (1xBNC); 3G-SDI (2xBNC); DisplayPort (VESA std 1.1a)</w:t>
            </w:r>
          </w:p>
          <w:p w14:paraId="1F2B735D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6E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03D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D566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D891C63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8C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C63E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Ochrona ekranu – dwustronne szkło hartowane antyreleksyjne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1D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C5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BBA9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67D0A69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B36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D7C3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Waga netto maks.18 kg (ze szkłem ochronnym)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92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E6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E5D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786151D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5C2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F1C0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Zasilanie 230 VAC, 50 Hz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6E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576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BEA9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38909F9B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058A" w14:textId="687EFA33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657C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Redundancja zasilania dla podświetlenia i elektroniki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48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11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D254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7AB633FD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4E7" w14:textId="4FE35106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625C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Stopień ochrony min. IP20 (IP45 od przodu) lub równoważny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1EF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B94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01A7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149BE3E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126" w14:textId="73492023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91BF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System mocowania VESA 100×100 mm i 200x100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F8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9A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BEA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F282853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6C5" w14:textId="043A4FB6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A0E2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Dostawa, montaż, kalibracja i uruchomienie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ED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74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7318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C2B33AF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25E" w14:textId="381BA4FC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2E4C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Czujnik podświetlenia – stabilizacja podświetlenia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4C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69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25E9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743BAC62" w14:textId="77777777" w:rsidTr="00145A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AAD2" w14:textId="5049E382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2A02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Testy jakości po wymianie monitora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1E6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FD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E374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59A13E7" w14:textId="77777777" w:rsidTr="00145A34">
        <w:trPr>
          <w:trHeight w:val="2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243D" w14:textId="37FD833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FCB8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Certyfikaty -zgodność z przepisami:•IEC 60601-1: 2012 wydanie 3.1, EN 60601-1: 2006 + A1: 2013 (Medyczny sprzęt elektryczny ”. Część 1: ANSI / AAMI ES 60601-1: 2005 / (R) 2012 i A1: 2012, C1: 2009 / (R) 2012 i A2: 2010 / (R) 2012 - Med. El., CAN / CSA-C22.2 nr 60601-1: 14, Aprobaty / oznakowanie: CE (urządzenie medyczne klasy I), c-UL-us, DEMKO, PSE, KCC, CCC, Uwaga: PSE jest dostępne z zasilaczem, BIS (tylko MDSC-2232 MNA), INMETRO Kompatybilność elektromagnetyczna: EMC Medyczne normy EMC: IEC60601-1-2, EN55011 / CISPR 11 klasa B), FCC CFR47 klasa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066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5E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9C03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22F4CEF7" w14:textId="77777777" w:rsidTr="00145A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593" w14:textId="7119536A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9E62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Zgodność z zasadami ochrony środowiska: ROHS-3, REACH, WEEE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13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7D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47BC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982DFEE" w14:textId="77777777" w:rsidTr="00145A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12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9986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Uchwyt montażowy ścienny pod klawiaturę i komputer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36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B9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B245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5A34" w:rsidRPr="00B264E5" w14:paraId="4C6D3340" w14:textId="77777777" w:rsidTr="00145A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5F4A" w14:textId="27E01986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6BB5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Mocowanie monitora VESA 100x100, 200x100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FB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BD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8085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49372D3" w14:textId="77777777" w:rsidTr="00145A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FC4A" w14:textId="3C9E12FF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54C8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Pochylenie (tilt) min. +/- 10 st.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C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77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1716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000F0A5" w14:textId="77777777" w:rsidTr="00145A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B53B" w14:textId="497AD71D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9B8F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Nośność min. 18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1F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D5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9A79" w14:textId="77777777" w:rsidR="00145A34" w:rsidRPr="00634451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63445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nośność 18-20 kg – 0 pkt, &gt;20 kg – 1 pkt</w:t>
            </w:r>
          </w:p>
        </w:tc>
      </w:tr>
      <w:tr w:rsidR="00145A34" w:rsidRPr="00B264E5" w14:paraId="1D30870A" w14:textId="77777777" w:rsidTr="00145A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B7DE" w14:textId="526C2891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95E5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Mocowanie klawiatury jednoramienne długość min. 300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84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E4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D94F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86135CF" w14:textId="77777777" w:rsidTr="00145A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E37" w14:textId="278B6807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8E0B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Stalowa półka na klawiaturę min. 500x200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B5A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DB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27E3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0EE6F85" w14:textId="77777777" w:rsidTr="00145A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A43" w14:textId="0EA88FC0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040A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Zakres obrotu półki klawiatury min. 180 st. (+/- 90 st.)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C76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52C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F002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0708A9BC" w14:textId="77777777" w:rsidTr="00145A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F49" w14:textId="476C2EB5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4F4F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Mocowanie komputera klasy PC - obejmy mocujące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7F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80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7CF5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2C8F441C" w14:textId="77777777" w:rsidTr="005D3C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5E5" w14:textId="29A2419E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4FAA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Montaż całości do ściany poprzez kanał pionowy min. 950 mm z systemem chowania kabli i systemem regulacji kolejnych mocowań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EC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66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26C6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D90D017" w14:textId="77777777" w:rsidTr="00F92B7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945" w14:textId="5CFAC781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5066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Całość będąca wyrobem medycznym klasy I przeznaczonym do instalacji w warunkach szpitalnych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C1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217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6ECF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79105332" w14:textId="77777777" w:rsidTr="00145A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AD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E6F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Komputer sterujący do monitora medycznego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76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B8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5D3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5A34" w:rsidRPr="00B264E5" w14:paraId="0DDE4F12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350" w14:textId="5BCE3C71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1824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Procesor min. Intel Core i5 8250U (4-dzeniowy, 1.6 G, 6MB ) lub równoważny</w:t>
            </w:r>
            <w:r w:rsidRPr="009F063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wielordzeniowy procesor który musi osiągnąć w teście </w:t>
            </w:r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>PassMark - CPU Mark High Mid Range CPUs uzyskał wynik co najmniej 5940 pkt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9C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05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41BB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F5A395D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87E" w14:textId="7BCD01CA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6108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Pamięci SODIMM DDR4 min. 8GB (rozbudowa do16GB)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FC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74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362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EBE83DB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88E" w14:textId="3328221A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BC46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Grafika zintegrowana min. Intel HD Graphics 620 lub </w:t>
            </w:r>
            <w:r w:rsidRPr="00BC5BE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równo</w:t>
            </w: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ważna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o nie mniejszej wydajności.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75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44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EA6E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0950C8FF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92D" w14:textId="149A1FEA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ED6A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Porty wyświetlacza min. 1x Display Port; 1x HDMI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BB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53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4E25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51D2E8B" w14:textId="77777777" w:rsidTr="00145A34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328" w14:textId="35273F25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7266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Dodatkowe gniazda min.4xUSB 3.0; 2x USB 2.0; 2xCOM;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91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10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0A8B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3C153AFC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F3D" w14:textId="62DC4CC0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91B6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Wbudowane gniazdo SIMM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B1D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37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9DD2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32FA05C6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5A5" w14:textId="2211B1F0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3FE1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Wejścia/wyjścia min: 2xLAN 10/100/1000M; 1xAudio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26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E6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BB15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28A4200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3B0C" w14:textId="1641A82C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0517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HDD min. 256 SSD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30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A6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220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256-500 SSD– 0 pkt, &gt; 500 SSD – 2 pkt</w:t>
            </w:r>
          </w:p>
        </w:tc>
      </w:tr>
      <w:tr w:rsidR="00145A34" w:rsidRPr="00B264E5" w14:paraId="1675A570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D856" w14:textId="17FD315F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2904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Zasilanie DC 12V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D1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22F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3C5E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A390225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CF9" w14:textId="4653FD3C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3AA4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Obudowa aluminium bezwentylatorowa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BC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83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D6D8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DC32145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203" w14:textId="2EFDA4C4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7E80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Wymiary max 200x130x70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D1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AB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2BA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211E41B9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CE3" w14:textId="3CFE9FBE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D52A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Waga max 1,5 kg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A1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37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1CFF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3F89AF9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CF1" w14:textId="1C2ECB03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0F02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Zgodność z normami: CE, FCC, RoHS, WEEE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82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82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D567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1322955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1208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930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Klawiatura z możliwością dezynfekcji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58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D4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BB32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5A34" w:rsidRPr="00B264E5" w14:paraId="3ED88A2E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640" w14:textId="046EBA3F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3CF5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Klawiatura szklana, powłoka antybakteryjna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653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76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EDFA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272FAFB1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204" w14:textId="40AF41EF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ABFD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Używanie w rękawiczkach i z mokrymi dłońmi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B5C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FF05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2739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10346F97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80C" w14:textId="7398F774" w:rsidR="00145A34" w:rsidRPr="009F063A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0E4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Stopień ochrony: IP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07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7D0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C42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0046370" w14:textId="77777777" w:rsidTr="00145A3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EA4" w14:textId="6EE8AFF5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C88D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Wibracyjne lub dźwiękowe sprzężenie zwrotne podczas pisania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44C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0D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6729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6E070EA1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DD5" w14:textId="4CD0BDF6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9EAB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Obsługa sterowania 3 urządzeniami w tym samym czasie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B3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A3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F3EA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201DE624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204A" w14:textId="4E4B0570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7CA5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Waga max 1 kg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D8A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86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B7E1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0D497377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DC8" w14:textId="7468B29B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7F2C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Wymiar urządzenia max 450x170x20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279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B3B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3704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D70F21E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BFE" w14:textId="54922938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0F37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Rozmiar touchpada (min. 110x100 mm) sterowany gestami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90E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37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0CDB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0EEDBE9E" w14:textId="77777777" w:rsidTr="00145A3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A76" w14:textId="00D83ECD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3103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Dedykowany przycisk wyłączający klawiaturę i służący do zatrzymania wprowadzania podczas czyszczenia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702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1A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4938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71A7E6A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5BA2" w14:textId="7B06645D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4472" w14:textId="77777777" w:rsidR="00145A34" w:rsidRPr="009F063A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Zgodność z normami: CE, FCC, RoHS, WEEE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727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F8F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3A3A" w14:textId="77777777" w:rsidR="00145A34" w:rsidRPr="00634451" w:rsidRDefault="00145A34" w:rsidP="00145A3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4FF92C23" w14:textId="77777777" w:rsidTr="00145A3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CF4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6B51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1A0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C0BD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F5CA" w14:textId="77777777" w:rsidR="00145A34" w:rsidRPr="009F063A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34" w:rsidRPr="00BC5BE1" w14:paraId="00D5D660" w14:textId="77777777" w:rsidTr="00145A3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7D1" w14:textId="5FA8878B" w:rsidR="00145A34" w:rsidRPr="00BC5BE1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BC5BE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F92B7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B33F" w14:textId="77777777" w:rsidR="00145A34" w:rsidRPr="00BC5BE1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C5BE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Certyfikaty , zgodne z wymaganiami określonymi w ustawie z dnia 20 maja 2010 r. o wyrobach medycznych (Dz.U. z 2017 r., poz. 211 ze zm.) na monitory i uchwyty spełniające rozwiązania klasy medycznej zgodnie z Dyrektywą Rady 93/42 EWG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4F4" w14:textId="77777777" w:rsidR="00145A34" w:rsidRPr="00BC5BE1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4FE7" w14:textId="77777777" w:rsidR="00145A34" w:rsidRPr="00BC5BE1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E1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A33E6" w14:textId="77777777" w:rsidR="00145A34" w:rsidRPr="00BC5BE1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C5BE1" w14:paraId="28120D1A" w14:textId="77777777" w:rsidTr="00F92B7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FDB" w14:textId="7A481539" w:rsidR="00145A34" w:rsidRPr="00BC5BE1" w:rsidRDefault="00F92B72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DA21" w14:textId="77777777" w:rsidR="00145A34" w:rsidRPr="00BC5BE1" w:rsidRDefault="00145A34" w:rsidP="00145A3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3B1626">
              <w:rPr>
                <w:rFonts w:asciiTheme="majorHAnsi" w:hAnsiTheme="majorHAnsi" w:cs="Calibri"/>
                <w:color w:val="000000"/>
                <w:sz w:val="20"/>
                <w:szCs w:val="20"/>
                <w:lang w:eastAsia="pl-PL"/>
              </w:rPr>
              <w:t>Okres gwarancji min. 24  miesiące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F39A" w14:textId="77777777" w:rsidR="00145A34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2157" w14:textId="77777777" w:rsidR="00145A34" w:rsidRPr="00BC5BE1" w:rsidRDefault="00145A34" w:rsidP="00145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E640" w14:textId="77777777" w:rsidR="00145A34" w:rsidRPr="00634451" w:rsidRDefault="00145A34" w:rsidP="00145A3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5A34" w:rsidRPr="00B264E5" w14:paraId="576403B1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9AEB" w14:textId="77777777" w:rsidR="00145A34" w:rsidRPr="00B264E5" w:rsidRDefault="00145A34" w:rsidP="001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EE88" w14:textId="77777777" w:rsidR="00145A34" w:rsidRPr="00B264E5" w:rsidRDefault="00145A34" w:rsidP="001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A3FC" w14:textId="77777777" w:rsidR="00145A34" w:rsidRPr="00B264E5" w:rsidRDefault="00145A34" w:rsidP="0014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C673" w14:textId="77777777" w:rsidR="00145A34" w:rsidRPr="00B264E5" w:rsidRDefault="00145A34" w:rsidP="001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5A34" w:rsidRPr="00B264E5" w14:paraId="1365A4B0" w14:textId="77777777" w:rsidTr="00145A34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75F1" w14:textId="77777777" w:rsidR="00145A34" w:rsidRPr="00B264E5" w:rsidRDefault="00145A34" w:rsidP="001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73D3" w14:textId="77777777" w:rsidR="00145A34" w:rsidRPr="00B264E5" w:rsidRDefault="00145A34" w:rsidP="001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0DE4" w14:textId="77777777" w:rsidR="00145A34" w:rsidRPr="00B264E5" w:rsidRDefault="00145A34" w:rsidP="0014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AC0F" w14:textId="77777777" w:rsidR="00145A34" w:rsidRPr="00B264E5" w:rsidRDefault="00145A34" w:rsidP="001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6BBF04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698BD671" w14:textId="77777777" w:rsidR="00B77DA4" w:rsidRPr="00113A1A" w:rsidRDefault="00B77DA4" w:rsidP="00B77DA4">
      <w:pPr>
        <w:pStyle w:val="TekstpodstawowyTekstwcity2stbTekstwcity2stTekstwciety2stety2st"/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</w:t>
      </w:r>
      <w:r>
        <w:rPr>
          <w:rFonts w:asciiTheme="majorHAnsi" w:hAnsiTheme="majorHAnsi" w:cs="Calibri Light"/>
          <w:iCs/>
          <w:sz w:val="20"/>
        </w:rPr>
        <w:t>z</w:t>
      </w:r>
      <w:r w:rsidRPr="00113A1A">
        <w:rPr>
          <w:rFonts w:asciiTheme="majorHAnsi" w:hAnsiTheme="majorHAnsi" w:cs="Calibri Light"/>
          <w:iCs/>
          <w:sz w:val="20"/>
        </w:rPr>
        <w:t>ględnie wymaganymi parametrami i uznanie, czy oferta spełnia wymagania podstawowe, czy podlega odrzuceniu oraz czy przyznać ofercie dodatkowe punkty.</w:t>
      </w:r>
    </w:p>
    <w:p w14:paraId="34AE8CA9" w14:textId="77777777" w:rsidR="00B77DA4" w:rsidRPr="00113A1A" w:rsidRDefault="00B77DA4" w:rsidP="00B77DA4">
      <w:pPr>
        <w:pStyle w:val="TekstpodstawowyTekstwcity2stbTekstwcity2stTekstwciety2stety2st"/>
        <w:widowControl/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W przypadku:</w:t>
      </w:r>
    </w:p>
    <w:p w14:paraId="2757008B" w14:textId="77777777" w:rsidR="00B77DA4" w:rsidRPr="00113A1A" w:rsidRDefault="00B77DA4" w:rsidP="00B77DA4">
      <w:pPr>
        <w:pStyle w:val="TekstpodstawowyTekstwcity2stbTekstwcity2stTekstwciety2stety2st"/>
        <w:widowControl/>
        <w:numPr>
          <w:ilvl w:val="0"/>
          <w:numId w:val="37"/>
        </w:numPr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 xml:space="preserve"> niewypełnienia którejkolwiek z pozycji w tabeli, </w:t>
      </w:r>
    </w:p>
    <w:p w14:paraId="4FBCA378" w14:textId="77777777" w:rsidR="00B77DA4" w:rsidRPr="00113A1A" w:rsidRDefault="00B77DA4" w:rsidP="00B77DA4">
      <w:pPr>
        <w:pStyle w:val="TekstpodstawowyTekstwcity2stbTekstwcity2stTekstwciety2stety2st"/>
        <w:widowControl/>
        <w:numPr>
          <w:ilvl w:val="0"/>
          <w:numId w:val="37"/>
        </w:numPr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zaoferowania parametrów niezgodnych z wymaganiami Zamawiającego</w:t>
      </w:r>
    </w:p>
    <w:p w14:paraId="12D81DAB" w14:textId="77777777" w:rsidR="00B77DA4" w:rsidRPr="00113A1A" w:rsidRDefault="00B77DA4" w:rsidP="00B77DA4">
      <w:pPr>
        <w:pStyle w:val="TekstpodstawowyTekstwcity2stbTekstwcity2stTekstwciety2stety2st"/>
        <w:widowControl/>
        <w:ind w:left="360"/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oferta zostanie odrzucona na podstawie art. 226 ust. 1 pkt. 5 ustawy pzp, jako oferta, której treść jest niezgodna z warunkami zamówienia,</w:t>
      </w:r>
    </w:p>
    <w:p w14:paraId="07F6F241" w14:textId="77777777" w:rsidR="00B77DA4" w:rsidRPr="00113A1A" w:rsidRDefault="00B77DA4" w:rsidP="00B77DA4">
      <w:pPr>
        <w:pStyle w:val="TekstpodstawowyTekstwcity2stbTekstwcity2stTekstwciety2stety2st"/>
        <w:widowControl/>
        <w:numPr>
          <w:ilvl w:val="0"/>
          <w:numId w:val="37"/>
        </w:numPr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braku informacji niezbędnych do przyznania dodatkowych punktów, Zamawiający nie przyzna dodatkowych punktów.</w:t>
      </w:r>
    </w:p>
    <w:p w14:paraId="27B865E1" w14:textId="77777777" w:rsidR="00B77DA4" w:rsidRPr="00113A1A" w:rsidRDefault="00B77DA4" w:rsidP="00B77DA4">
      <w:pPr>
        <w:pStyle w:val="TekstpodstawowyTekstwcity2stbTekstwcity2stTekstwciety2stety2st"/>
        <w:widowControl/>
        <w:ind w:left="360"/>
        <w:jc w:val="both"/>
        <w:rPr>
          <w:rFonts w:asciiTheme="majorHAnsi" w:hAnsiTheme="majorHAnsi" w:cs="Calibri Light"/>
          <w:iCs/>
          <w:sz w:val="20"/>
        </w:rPr>
      </w:pPr>
    </w:p>
    <w:p w14:paraId="68294067" w14:textId="77777777" w:rsidR="00B77DA4" w:rsidRPr="00113A1A" w:rsidRDefault="00B77DA4" w:rsidP="00B77DA4">
      <w:pPr>
        <w:pStyle w:val="TekstpodstawowyTekstwcity2stbTekstwcity2stTekstwciety2stety2st"/>
        <w:widowControl/>
        <w:rPr>
          <w:rFonts w:asciiTheme="majorHAnsi" w:hAnsiTheme="majorHAnsi" w:cs="Calibri Light"/>
          <w:iCs/>
          <w:sz w:val="20"/>
        </w:rPr>
      </w:pPr>
    </w:p>
    <w:p w14:paraId="11989D31" w14:textId="77777777" w:rsidR="00B77DA4" w:rsidRPr="00113A1A" w:rsidRDefault="00B77DA4" w:rsidP="00B77DA4">
      <w:pPr>
        <w:pStyle w:val="TekstpodstawowyTekstwcity2stbTekstwcity2stTekstwciety2stety2st"/>
        <w:widowControl/>
        <w:rPr>
          <w:rFonts w:asciiTheme="majorHAnsi" w:hAnsiTheme="majorHAnsi" w:cs="Calibri Light"/>
          <w:iCs/>
          <w:sz w:val="20"/>
        </w:rPr>
      </w:pPr>
    </w:p>
    <w:p w14:paraId="26D31840" w14:textId="77777777" w:rsidR="00B77DA4" w:rsidRPr="00113A1A" w:rsidRDefault="00B77DA4" w:rsidP="00B77DA4">
      <w:pPr>
        <w:pStyle w:val="TekstpodstawowyTekstwcity2stbTekstwcity2stTekstwciety2stety2st"/>
        <w:widowControl/>
        <w:rPr>
          <w:rFonts w:asciiTheme="majorHAnsi" w:hAnsiTheme="majorHAnsi" w:cs="Calibri Light"/>
          <w:iCs/>
          <w:sz w:val="20"/>
        </w:rPr>
      </w:pPr>
    </w:p>
    <w:p w14:paraId="0B56129D" w14:textId="77777777" w:rsidR="00B77DA4" w:rsidRPr="00113A1A" w:rsidRDefault="00B77DA4" w:rsidP="00B77DA4">
      <w:pPr>
        <w:jc w:val="center"/>
        <w:rPr>
          <w:rFonts w:asciiTheme="majorHAnsi" w:hAnsiTheme="majorHAnsi"/>
          <w:i/>
          <w:sz w:val="20"/>
          <w:szCs w:val="20"/>
        </w:rPr>
      </w:pPr>
      <w:r w:rsidRPr="00113A1A">
        <w:rPr>
          <w:rFonts w:asciiTheme="majorHAnsi" w:hAnsiTheme="majorHAnsi"/>
          <w:i/>
          <w:sz w:val="20"/>
          <w:szCs w:val="20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014CFD4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3975B3BC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737D0438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1E17C66A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7B9D8B71" w14:textId="77777777" w:rsidR="00145A34" w:rsidRDefault="00145A34" w:rsidP="00145A3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sectPr w:rsidR="00145A34" w:rsidSect="00145A34">
      <w:headerReference w:type="default" r:id="rId8"/>
      <w:footerReference w:type="default" r:id="rId9"/>
      <w:pgSz w:w="16838" w:h="11906" w:orient="landscape"/>
      <w:pgMar w:top="1135" w:right="1417" w:bottom="1418" w:left="1417" w:header="568" w:footer="44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8F8D" w14:textId="77777777" w:rsidR="00957CFC" w:rsidRDefault="00957CFC" w:rsidP="002B523D">
      <w:pPr>
        <w:spacing w:after="0" w:line="240" w:lineRule="auto"/>
      </w:pPr>
      <w:r>
        <w:separator/>
      </w:r>
    </w:p>
  </w:endnote>
  <w:endnote w:type="continuationSeparator" w:id="0">
    <w:p w14:paraId="2A1EDAF4" w14:textId="77777777" w:rsidR="00957CFC" w:rsidRDefault="00957CFC" w:rsidP="002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13975"/>
      <w:docPartObj>
        <w:docPartGallery w:val="Page Numbers (Bottom of Page)"/>
        <w:docPartUnique/>
      </w:docPartObj>
    </w:sdtPr>
    <w:sdtEndPr/>
    <w:sdtContent>
      <w:p w14:paraId="2C469CCE" w14:textId="77777777" w:rsidR="00957CFC" w:rsidRDefault="005477FA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56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D334" w14:textId="77777777" w:rsidR="00957CFC" w:rsidRDefault="00957CFC" w:rsidP="002B523D">
      <w:pPr>
        <w:spacing w:after="0" w:line="240" w:lineRule="auto"/>
      </w:pPr>
      <w:r>
        <w:separator/>
      </w:r>
    </w:p>
  </w:footnote>
  <w:footnote w:type="continuationSeparator" w:id="0">
    <w:p w14:paraId="3D9966B4" w14:textId="77777777" w:rsidR="00957CFC" w:rsidRDefault="00957CFC" w:rsidP="002B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9853" w14:textId="060E2B70" w:rsidR="00957CFC" w:rsidRDefault="00957CFC">
    <w:pPr>
      <w:pStyle w:val="Nagwek1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sz w:val="20"/>
        <w:szCs w:val="20"/>
      </w:rPr>
      <w:t>ZPZ-</w:t>
    </w:r>
    <w:r w:rsidR="00EF09B4">
      <w:rPr>
        <w:rFonts w:ascii="Cambria" w:hAnsi="Cambria" w:cstheme="minorHAnsi"/>
        <w:sz w:val="20"/>
        <w:szCs w:val="20"/>
      </w:rPr>
      <w:t>45</w:t>
    </w:r>
    <w:r>
      <w:rPr>
        <w:rFonts w:ascii="Cambria" w:hAnsi="Cambria" w:cstheme="minorHAnsi"/>
        <w:sz w:val="20"/>
        <w:szCs w:val="20"/>
      </w:rPr>
      <w:t>/</w:t>
    </w:r>
    <w:r w:rsidR="00EF09B4">
      <w:rPr>
        <w:rFonts w:ascii="Cambria" w:hAnsi="Cambria" w:cstheme="minorHAnsi"/>
        <w:sz w:val="20"/>
        <w:szCs w:val="20"/>
      </w:rPr>
      <w:t>09</w:t>
    </w:r>
    <w:r>
      <w:rPr>
        <w:rFonts w:ascii="Cambria" w:hAnsi="Cambria" w:cstheme="minorHAnsi"/>
        <w:sz w:val="20"/>
        <w:szCs w:val="20"/>
      </w:rPr>
      <w:t>/2</w:t>
    </w:r>
    <w:r w:rsidR="001C5F57">
      <w:rPr>
        <w:rFonts w:ascii="Cambria" w:hAnsi="Cambria" w:cstheme="minorHAnsi"/>
        <w:sz w:val="20"/>
        <w:szCs w:val="20"/>
      </w:rPr>
      <w:t>2</w:t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CC3"/>
    <w:multiLevelType w:val="hybridMultilevel"/>
    <w:tmpl w:val="332208F2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54B34CC"/>
    <w:multiLevelType w:val="hybridMultilevel"/>
    <w:tmpl w:val="7C7057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3A7B7F"/>
    <w:multiLevelType w:val="multilevel"/>
    <w:tmpl w:val="3A2C004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 w15:restartNumberingAfterBreak="0">
    <w:nsid w:val="16381EE5"/>
    <w:multiLevelType w:val="hybridMultilevel"/>
    <w:tmpl w:val="8280E8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FB458D"/>
    <w:multiLevelType w:val="multilevel"/>
    <w:tmpl w:val="EA02C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EA2C90"/>
    <w:multiLevelType w:val="multilevel"/>
    <w:tmpl w:val="AFD29DA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6" w15:restartNumberingAfterBreak="0">
    <w:nsid w:val="18F771DB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3E9A"/>
    <w:multiLevelType w:val="multilevel"/>
    <w:tmpl w:val="D7F2D88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8" w15:restartNumberingAfterBreak="0">
    <w:nsid w:val="1DD35F74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2E35"/>
    <w:multiLevelType w:val="hybridMultilevel"/>
    <w:tmpl w:val="A98A9166"/>
    <w:lvl w:ilvl="0" w:tplc="7F5C59F0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D415D6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1A1851EE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7804CF5A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3028DD7E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EBBE99BE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9CC6E2EC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0104758C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159C7C94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10" w15:restartNumberingAfterBreak="0">
    <w:nsid w:val="219D3FF6"/>
    <w:multiLevelType w:val="hybridMultilevel"/>
    <w:tmpl w:val="794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4AF4"/>
    <w:multiLevelType w:val="hybridMultilevel"/>
    <w:tmpl w:val="8EE2214A"/>
    <w:lvl w:ilvl="0" w:tplc="88D287C0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75E7D48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D9C02EB8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D6C03AA6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3BE66C86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D04208CE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362A4646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60922804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6772F42A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12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902DA"/>
    <w:multiLevelType w:val="multilevel"/>
    <w:tmpl w:val="75B4E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9F434AC"/>
    <w:multiLevelType w:val="hybridMultilevel"/>
    <w:tmpl w:val="027A3A2E"/>
    <w:lvl w:ilvl="0" w:tplc="84FEAD32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44A63"/>
    <w:multiLevelType w:val="hybridMultilevel"/>
    <w:tmpl w:val="FB98799A"/>
    <w:lvl w:ilvl="0" w:tplc="8D92AA54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C06D30">
      <w:numFmt w:val="bullet"/>
      <w:lvlText w:val="•"/>
      <w:lvlJc w:val="left"/>
      <w:pPr>
        <w:ind w:left="1092" w:hanging="360"/>
      </w:pPr>
      <w:rPr>
        <w:rFonts w:hint="default"/>
        <w:lang w:val="pl-PL" w:eastAsia="en-US" w:bidi="ar-SA"/>
      </w:rPr>
    </w:lvl>
    <w:lvl w:ilvl="2" w:tplc="49AC9A12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3" w:tplc="4F3C27C6">
      <w:numFmt w:val="bullet"/>
      <w:lvlText w:val="•"/>
      <w:lvlJc w:val="left"/>
      <w:pPr>
        <w:ind w:left="1717" w:hanging="360"/>
      </w:pPr>
      <w:rPr>
        <w:rFonts w:hint="default"/>
        <w:lang w:val="pl-PL" w:eastAsia="en-US" w:bidi="ar-SA"/>
      </w:rPr>
    </w:lvl>
    <w:lvl w:ilvl="4" w:tplc="3ED85070"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5" w:tplc="31B099E4">
      <w:numFmt w:val="bullet"/>
      <w:lvlText w:val="•"/>
      <w:lvlJc w:val="left"/>
      <w:pPr>
        <w:ind w:left="2342" w:hanging="360"/>
      </w:pPr>
      <w:rPr>
        <w:rFonts w:hint="default"/>
        <w:lang w:val="pl-PL" w:eastAsia="en-US" w:bidi="ar-SA"/>
      </w:rPr>
    </w:lvl>
    <w:lvl w:ilvl="6" w:tplc="4AEA6B4E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7" w:tplc="2514B7DC">
      <w:numFmt w:val="bullet"/>
      <w:lvlText w:val="•"/>
      <w:lvlJc w:val="left"/>
      <w:pPr>
        <w:ind w:left="2967" w:hanging="360"/>
      </w:pPr>
      <w:rPr>
        <w:rFonts w:hint="default"/>
        <w:lang w:val="pl-PL" w:eastAsia="en-US" w:bidi="ar-SA"/>
      </w:rPr>
    </w:lvl>
    <w:lvl w:ilvl="8" w:tplc="E90C1DEA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2CD1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66EA6"/>
    <w:multiLevelType w:val="multilevel"/>
    <w:tmpl w:val="3F5E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B30977"/>
    <w:multiLevelType w:val="hybridMultilevel"/>
    <w:tmpl w:val="97AE7ADE"/>
    <w:lvl w:ilvl="0" w:tplc="26561130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F5CC002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8C0C4E24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1382AA8C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570A7E06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52FA9BF6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A936F234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6B44825A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4D66C306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20" w15:restartNumberingAfterBreak="0">
    <w:nsid w:val="34822D14"/>
    <w:multiLevelType w:val="hybridMultilevel"/>
    <w:tmpl w:val="B7AD7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7736CF2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65BA1"/>
    <w:multiLevelType w:val="hybridMultilevel"/>
    <w:tmpl w:val="FD44DABE"/>
    <w:lvl w:ilvl="0" w:tplc="6684467E">
      <w:numFmt w:val="bullet"/>
      <w:lvlText w:val="-"/>
      <w:lvlJc w:val="left"/>
      <w:pPr>
        <w:ind w:left="18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4E8C598">
      <w:numFmt w:val="bullet"/>
      <w:lvlText w:val="•"/>
      <w:lvlJc w:val="left"/>
      <w:pPr>
        <w:ind w:left="552" w:hanging="130"/>
      </w:pPr>
      <w:rPr>
        <w:rFonts w:hint="default"/>
        <w:lang w:val="pl-PL" w:eastAsia="en-US" w:bidi="ar-SA"/>
      </w:rPr>
    </w:lvl>
    <w:lvl w:ilvl="2" w:tplc="087CC6C4">
      <w:numFmt w:val="bullet"/>
      <w:lvlText w:val="•"/>
      <w:lvlJc w:val="left"/>
      <w:pPr>
        <w:ind w:left="925" w:hanging="130"/>
      </w:pPr>
      <w:rPr>
        <w:rFonts w:hint="default"/>
        <w:lang w:val="pl-PL" w:eastAsia="en-US" w:bidi="ar-SA"/>
      </w:rPr>
    </w:lvl>
    <w:lvl w:ilvl="3" w:tplc="EF4CB64C">
      <w:numFmt w:val="bullet"/>
      <w:lvlText w:val="•"/>
      <w:lvlJc w:val="left"/>
      <w:pPr>
        <w:ind w:left="1297" w:hanging="130"/>
      </w:pPr>
      <w:rPr>
        <w:rFonts w:hint="default"/>
        <w:lang w:val="pl-PL" w:eastAsia="en-US" w:bidi="ar-SA"/>
      </w:rPr>
    </w:lvl>
    <w:lvl w:ilvl="4" w:tplc="FCB08E52">
      <w:numFmt w:val="bullet"/>
      <w:lvlText w:val="•"/>
      <w:lvlJc w:val="left"/>
      <w:pPr>
        <w:ind w:left="1670" w:hanging="130"/>
      </w:pPr>
      <w:rPr>
        <w:rFonts w:hint="default"/>
        <w:lang w:val="pl-PL" w:eastAsia="en-US" w:bidi="ar-SA"/>
      </w:rPr>
    </w:lvl>
    <w:lvl w:ilvl="5" w:tplc="7E8E70DC">
      <w:numFmt w:val="bullet"/>
      <w:lvlText w:val="•"/>
      <w:lvlJc w:val="left"/>
      <w:pPr>
        <w:ind w:left="2042" w:hanging="130"/>
      </w:pPr>
      <w:rPr>
        <w:rFonts w:hint="default"/>
        <w:lang w:val="pl-PL" w:eastAsia="en-US" w:bidi="ar-SA"/>
      </w:rPr>
    </w:lvl>
    <w:lvl w:ilvl="6" w:tplc="25F0BE22">
      <w:numFmt w:val="bullet"/>
      <w:lvlText w:val="•"/>
      <w:lvlJc w:val="left"/>
      <w:pPr>
        <w:ind w:left="2415" w:hanging="130"/>
      </w:pPr>
      <w:rPr>
        <w:rFonts w:hint="default"/>
        <w:lang w:val="pl-PL" w:eastAsia="en-US" w:bidi="ar-SA"/>
      </w:rPr>
    </w:lvl>
    <w:lvl w:ilvl="7" w:tplc="BCC09364">
      <w:numFmt w:val="bullet"/>
      <w:lvlText w:val="•"/>
      <w:lvlJc w:val="left"/>
      <w:pPr>
        <w:ind w:left="2787" w:hanging="130"/>
      </w:pPr>
      <w:rPr>
        <w:rFonts w:hint="default"/>
        <w:lang w:val="pl-PL" w:eastAsia="en-US" w:bidi="ar-SA"/>
      </w:rPr>
    </w:lvl>
    <w:lvl w:ilvl="8" w:tplc="DCA2BB98">
      <w:numFmt w:val="bullet"/>
      <w:lvlText w:val="•"/>
      <w:lvlJc w:val="left"/>
      <w:pPr>
        <w:ind w:left="3160" w:hanging="130"/>
      </w:pPr>
      <w:rPr>
        <w:rFonts w:hint="default"/>
        <w:lang w:val="pl-PL" w:eastAsia="en-US" w:bidi="ar-SA"/>
      </w:rPr>
    </w:lvl>
  </w:abstractNum>
  <w:abstractNum w:abstractNumId="23" w15:restartNumberingAfterBreak="0">
    <w:nsid w:val="3B03271C"/>
    <w:multiLevelType w:val="hybridMultilevel"/>
    <w:tmpl w:val="42C848BE"/>
    <w:lvl w:ilvl="0" w:tplc="242021AE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8EB986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00FAF936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47FAC63C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6C3EFB04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729C5D1A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0AFCBD0E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4BC2B7AA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98E27D0A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24" w15:restartNumberingAfterBreak="0">
    <w:nsid w:val="3CCB7F08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942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B47B7"/>
    <w:multiLevelType w:val="multilevel"/>
    <w:tmpl w:val="E340A372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C659F9"/>
    <w:multiLevelType w:val="multilevel"/>
    <w:tmpl w:val="D7F2D88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8" w15:restartNumberingAfterBreak="0">
    <w:nsid w:val="500A668A"/>
    <w:multiLevelType w:val="multilevel"/>
    <w:tmpl w:val="F36C29A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9" w15:restartNumberingAfterBreak="0">
    <w:nsid w:val="52B402B9"/>
    <w:multiLevelType w:val="multilevel"/>
    <w:tmpl w:val="2320FF4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0" w15:restartNumberingAfterBreak="0">
    <w:nsid w:val="55E04AE8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936AB"/>
    <w:multiLevelType w:val="multilevel"/>
    <w:tmpl w:val="D7F2D88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2" w15:restartNumberingAfterBreak="0">
    <w:nsid w:val="5B243469"/>
    <w:multiLevelType w:val="multilevel"/>
    <w:tmpl w:val="B462AEE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3" w15:restartNumberingAfterBreak="0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3D602C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04EAA"/>
    <w:multiLevelType w:val="hybridMultilevel"/>
    <w:tmpl w:val="3CC235FC"/>
    <w:lvl w:ilvl="0" w:tplc="7F64C576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08CC00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D4729F32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C8ECC024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AA7604D8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2378017A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FE34C87E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08422330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335CC028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36" w15:restartNumberingAfterBreak="0">
    <w:nsid w:val="63225AAB"/>
    <w:multiLevelType w:val="hybridMultilevel"/>
    <w:tmpl w:val="45A89E60"/>
    <w:lvl w:ilvl="0" w:tplc="39BC310C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5859F4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81CE1D1C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338AB9A2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18222912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00C28812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938CE05C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BEC2BBA6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8416A760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37" w15:restartNumberingAfterBreak="0">
    <w:nsid w:val="649A2509"/>
    <w:multiLevelType w:val="hybridMultilevel"/>
    <w:tmpl w:val="F6BE6712"/>
    <w:lvl w:ilvl="0" w:tplc="BAE21BB8">
      <w:numFmt w:val="bullet"/>
      <w:lvlText w:val="-"/>
      <w:lvlJc w:val="left"/>
      <w:pPr>
        <w:ind w:left="5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9C8DB0E">
      <w:numFmt w:val="bullet"/>
      <w:lvlText w:val="•"/>
      <w:lvlJc w:val="left"/>
      <w:pPr>
        <w:ind w:left="444" w:hanging="130"/>
      </w:pPr>
      <w:rPr>
        <w:rFonts w:hint="default"/>
        <w:lang w:val="pl-PL" w:eastAsia="en-US" w:bidi="ar-SA"/>
      </w:rPr>
    </w:lvl>
    <w:lvl w:ilvl="2" w:tplc="22BABC30">
      <w:numFmt w:val="bullet"/>
      <w:lvlText w:val="•"/>
      <w:lvlJc w:val="left"/>
      <w:pPr>
        <w:ind w:left="829" w:hanging="130"/>
      </w:pPr>
      <w:rPr>
        <w:rFonts w:hint="default"/>
        <w:lang w:val="pl-PL" w:eastAsia="en-US" w:bidi="ar-SA"/>
      </w:rPr>
    </w:lvl>
    <w:lvl w:ilvl="3" w:tplc="38A20C3E">
      <w:numFmt w:val="bullet"/>
      <w:lvlText w:val="•"/>
      <w:lvlJc w:val="left"/>
      <w:pPr>
        <w:ind w:left="1213" w:hanging="130"/>
      </w:pPr>
      <w:rPr>
        <w:rFonts w:hint="default"/>
        <w:lang w:val="pl-PL" w:eastAsia="en-US" w:bidi="ar-SA"/>
      </w:rPr>
    </w:lvl>
    <w:lvl w:ilvl="4" w:tplc="FE36F2B8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5" w:tplc="167011A8">
      <w:numFmt w:val="bullet"/>
      <w:lvlText w:val="•"/>
      <w:lvlJc w:val="left"/>
      <w:pPr>
        <w:ind w:left="1982" w:hanging="130"/>
      </w:pPr>
      <w:rPr>
        <w:rFonts w:hint="default"/>
        <w:lang w:val="pl-PL" w:eastAsia="en-US" w:bidi="ar-SA"/>
      </w:rPr>
    </w:lvl>
    <w:lvl w:ilvl="6" w:tplc="974A8D1E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7" w:tplc="36F6E818">
      <w:numFmt w:val="bullet"/>
      <w:lvlText w:val="•"/>
      <w:lvlJc w:val="left"/>
      <w:pPr>
        <w:ind w:left="2751" w:hanging="130"/>
      </w:pPr>
      <w:rPr>
        <w:rFonts w:hint="default"/>
        <w:lang w:val="pl-PL" w:eastAsia="en-US" w:bidi="ar-SA"/>
      </w:rPr>
    </w:lvl>
    <w:lvl w:ilvl="8" w:tplc="985ED3FA">
      <w:numFmt w:val="bullet"/>
      <w:lvlText w:val="•"/>
      <w:lvlJc w:val="left"/>
      <w:pPr>
        <w:ind w:left="3136" w:hanging="130"/>
      </w:pPr>
      <w:rPr>
        <w:rFonts w:hint="default"/>
        <w:lang w:val="pl-PL" w:eastAsia="en-US" w:bidi="ar-SA"/>
      </w:rPr>
    </w:lvl>
  </w:abstractNum>
  <w:abstractNum w:abstractNumId="38" w15:restartNumberingAfterBreak="0">
    <w:nsid w:val="66B3366A"/>
    <w:multiLevelType w:val="multilevel"/>
    <w:tmpl w:val="58F4122E"/>
    <w:styleLink w:val="WWNum1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6AC25574"/>
    <w:multiLevelType w:val="multilevel"/>
    <w:tmpl w:val="0BF65A9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40" w15:restartNumberingAfterBreak="0">
    <w:nsid w:val="70C74527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12897"/>
    <w:multiLevelType w:val="hybridMultilevel"/>
    <w:tmpl w:val="65EA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451880">
    <w:abstractNumId w:val="32"/>
  </w:num>
  <w:num w:numId="2" w16cid:durableId="297760068">
    <w:abstractNumId w:val="29"/>
  </w:num>
  <w:num w:numId="3" w16cid:durableId="1580556130">
    <w:abstractNumId w:val="28"/>
  </w:num>
  <w:num w:numId="4" w16cid:durableId="1674720045">
    <w:abstractNumId w:val="5"/>
  </w:num>
  <w:num w:numId="5" w16cid:durableId="1995721075">
    <w:abstractNumId w:val="7"/>
  </w:num>
  <w:num w:numId="6" w16cid:durableId="565148407">
    <w:abstractNumId w:val="2"/>
  </w:num>
  <w:num w:numId="7" w16cid:durableId="1085956084">
    <w:abstractNumId w:val="39"/>
  </w:num>
  <w:num w:numId="8" w16cid:durableId="1029841973">
    <w:abstractNumId w:val="18"/>
  </w:num>
  <w:num w:numId="9" w16cid:durableId="1284270152">
    <w:abstractNumId w:val="4"/>
  </w:num>
  <w:num w:numId="10" w16cid:durableId="708915567">
    <w:abstractNumId w:val="26"/>
  </w:num>
  <w:num w:numId="11" w16cid:durableId="939801227">
    <w:abstractNumId w:val="41"/>
  </w:num>
  <w:num w:numId="12" w16cid:durableId="1539052962">
    <w:abstractNumId w:val="16"/>
  </w:num>
  <w:num w:numId="13" w16cid:durableId="207840474">
    <w:abstractNumId w:val="38"/>
  </w:num>
  <w:num w:numId="14" w16cid:durableId="153186514">
    <w:abstractNumId w:val="20"/>
  </w:num>
  <w:num w:numId="15" w16cid:durableId="768965334">
    <w:abstractNumId w:val="9"/>
  </w:num>
  <w:num w:numId="16" w16cid:durableId="1123234825">
    <w:abstractNumId w:val="37"/>
  </w:num>
  <w:num w:numId="17" w16cid:durableId="1820150239">
    <w:abstractNumId w:val="36"/>
  </w:num>
  <w:num w:numId="18" w16cid:durableId="986665718">
    <w:abstractNumId w:val="35"/>
  </w:num>
  <w:num w:numId="19" w16cid:durableId="899293561">
    <w:abstractNumId w:val="11"/>
  </w:num>
  <w:num w:numId="20" w16cid:durableId="88889085">
    <w:abstractNumId w:val="23"/>
  </w:num>
  <w:num w:numId="21" w16cid:durableId="303968562">
    <w:abstractNumId w:val="19"/>
  </w:num>
  <w:num w:numId="22" w16cid:durableId="98449130">
    <w:abstractNumId w:val="22"/>
  </w:num>
  <w:num w:numId="23" w16cid:durableId="1820071190">
    <w:abstractNumId w:val="15"/>
  </w:num>
  <w:num w:numId="24" w16cid:durableId="775754968">
    <w:abstractNumId w:val="24"/>
  </w:num>
  <w:num w:numId="25" w16cid:durableId="1005746911">
    <w:abstractNumId w:val="3"/>
  </w:num>
  <w:num w:numId="26" w16cid:durableId="1977491031">
    <w:abstractNumId w:val="0"/>
  </w:num>
  <w:num w:numId="27" w16cid:durableId="521895929">
    <w:abstractNumId w:val="33"/>
  </w:num>
  <w:num w:numId="28" w16cid:durableId="1514299551">
    <w:abstractNumId w:val="42"/>
  </w:num>
  <w:num w:numId="29" w16cid:durableId="825588217">
    <w:abstractNumId w:val="12"/>
  </w:num>
  <w:num w:numId="30" w16cid:durableId="527262065">
    <w:abstractNumId w:val="31"/>
  </w:num>
  <w:num w:numId="31" w16cid:durableId="1234124755">
    <w:abstractNumId w:val="27"/>
  </w:num>
  <w:num w:numId="32" w16cid:durableId="1878420854">
    <w:abstractNumId w:val="14"/>
  </w:num>
  <w:num w:numId="33" w16cid:durableId="625089715">
    <w:abstractNumId w:val="34"/>
  </w:num>
  <w:num w:numId="34" w16cid:durableId="1115754691">
    <w:abstractNumId w:val="6"/>
  </w:num>
  <w:num w:numId="35" w16cid:durableId="1287807669">
    <w:abstractNumId w:val="21"/>
  </w:num>
  <w:num w:numId="36" w16cid:durableId="343022916">
    <w:abstractNumId w:val="30"/>
  </w:num>
  <w:num w:numId="37" w16cid:durableId="21169437">
    <w:abstractNumId w:val="40"/>
  </w:num>
  <w:num w:numId="38" w16cid:durableId="502550401">
    <w:abstractNumId w:val="25"/>
  </w:num>
  <w:num w:numId="39" w16cid:durableId="1864711283">
    <w:abstractNumId w:val="8"/>
  </w:num>
  <w:num w:numId="40" w16cid:durableId="411006607">
    <w:abstractNumId w:val="17"/>
  </w:num>
  <w:num w:numId="41" w16cid:durableId="573051340">
    <w:abstractNumId w:val="10"/>
  </w:num>
  <w:num w:numId="42" w16cid:durableId="1320425224">
    <w:abstractNumId w:val="13"/>
  </w:num>
  <w:num w:numId="43" w16cid:durableId="1654218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34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3CD5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A7F24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2C5A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5A34"/>
    <w:rsid w:val="00147143"/>
    <w:rsid w:val="00147915"/>
    <w:rsid w:val="00151CDD"/>
    <w:rsid w:val="00152B21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CD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5F57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23D"/>
    <w:rsid w:val="002B5B28"/>
    <w:rsid w:val="002B7B97"/>
    <w:rsid w:val="002C04DF"/>
    <w:rsid w:val="002C0DC2"/>
    <w:rsid w:val="002C32C5"/>
    <w:rsid w:val="002C3EA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5EE9"/>
    <w:rsid w:val="00396551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745"/>
    <w:rsid w:val="003C4D45"/>
    <w:rsid w:val="003C4E90"/>
    <w:rsid w:val="003C71AA"/>
    <w:rsid w:val="003C7334"/>
    <w:rsid w:val="003C7658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47A8"/>
    <w:rsid w:val="00416017"/>
    <w:rsid w:val="00416588"/>
    <w:rsid w:val="00417061"/>
    <w:rsid w:val="00417FAA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7FA"/>
    <w:rsid w:val="00547AB5"/>
    <w:rsid w:val="00550073"/>
    <w:rsid w:val="005503B9"/>
    <w:rsid w:val="0055148B"/>
    <w:rsid w:val="00551D88"/>
    <w:rsid w:val="005525A2"/>
    <w:rsid w:val="00554F4A"/>
    <w:rsid w:val="005564D2"/>
    <w:rsid w:val="00556616"/>
    <w:rsid w:val="005576B8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29BD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3C8A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44D"/>
    <w:rsid w:val="008D3585"/>
    <w:rsid w:val="008D3F10"/>
    <w:rsid w:val="008D58D6"/>
    <w:rsid w:val="008D676C"/>
    <w:rsid w:val="008D7FBF"/>
    <w:rsid w:val="008E43ED"/>
    <w:rsid w:val="008E4463"/>
    <w:rsid w:val="008E479F"/>
    <w:rsid w:val="008F233C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57CFC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6051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4BED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349A"/>
    <w:rsid w:val="00B74F34"/>
    <w:rsid w:val="00B77DA4"/>
    <w:rsid w:val="00B82C24"/>
    <w:rsid w:val="00B83941"/>
    <w:rsid w:val="00B83A84"/>
    <w:rsid w:val="00B86EEA"/>
    <w:rsid w:val="00B9096A"/>
    <w:rsid w:val="00B90F20"/>
    <w:rsid w:val="00B9289A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1267"/>
    <w:rsid w:val="00C22284"/>
    <w:rsid w:val="00C22AE4"/>
    <w:rsid w:val="00C23A09"/>
    <w:rsid w:val="00C24D8C"/>
    <w:rsid w:val="00C254D2"/>
    <w:rsid w:val="00C255DD"/>
    <w:rsid w:val="00C31DDF"/>
    <w:rsid w:val="00C331B6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0EA5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6BFE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347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09B4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B72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473"/>
  <w15:docId w15:val="{83DFDC1A-1155-4015-B4C8-C3C9D90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A34"/>
    <w:pPr>
      <w:suppressAutoHyphens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5F57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5A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145A34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45A3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45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5A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5A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145A3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45A34"/>
    <w:rPr>
      <w:color w:val="80808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45A34"/>
  </w:style>
  <w:style w:type="character" w:customStyle="1" w:styleId="WW8Num5z6">
    <w:name w:val="WW8Num5z6"/>
    <w:qFormat/>
    <w:rsid w:val="00145A34"/>
  </w:style>
  <w:style w:type="paragraph" w:styleId="Nagwek">
    <w:name w:val="header"/>
    <w:basedOn w:val="Normalny"/>
    <w:next w:val="Tekstpodstawowy"/>
    <w:link w:val="NagwekZnak"/>
    <w:qFormat/>
    <w:rsid w:val="00145A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145A34"/>
  </w:style>
  <w:style w:type="paragraph" w:styleId="Tekstpodstawowy">
    <w:name w:val="Body Text"/>
    <w:basedOn w:val="Normalny"/>
    <w:link w:val="TekstpodstawowyZnak"/>
    <w:rsid w:val="00145A3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145A34"/>
  </w:style>
  <w:style w:type="paragraph" w:styleId="Lista">
    <w:name w:val="List"/>
    <w:basedOn w:val="Tekstpodstawowy"/>
    <w:rsid w:val="00145A34"/>
    <w:rPr>
      <w:rFonts w:cs="Arial"/>
    </w:rPr>
  </w:style>
  <w:style w:type="paragraph" w:styleId="Legenda">
    <w:name w:val="caption"/>
    <w:basedOn w:val="Normalny"/>
    <w:qFormat/>
    <w:rsid w:val="00145A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5A3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45A34"/>
  </w:style>
  <w:style w:type="paragraph" w:customStyle="1" w:styleId="Legenda1">
    <w:name w:val="Legenda1"/>
    <w:basedOn w:val="Normalny"/>
    <w:qFormat/>
    <w:rsid w:val="00145A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145A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45A3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nhideWhenUsed/>
    <w:qFormat/>
    <w:rsid w:val="00145A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link w:val="StopkaZnak"/>
    <w:uiPriority w:val="99"/>
    <w:qFormat/>
    <w:rsid w:val="00145A34"/>
    <w:pPr>
      <w:tabs>
        <w:tab w:val="center" w:pos="4536"/>
        <w:tab w:val="right" w:pos="9072"/>
      </w:tabs>
    </w:pPr>
    <w:rPr>
      <w:rFonts w:ascii="Liberation Serif" w:eastAsia="NSimSun" w:hAnsi="Liberation Serif" w:cs="Lucida Sans"/>
      <w:lang w:bidi="hi-IN"/>
    </w:rPr>
  </w:style>
  <w:style w:type="paragraph" w:customStyle="1" w:styleId="Standard">
    <w:name w:val="Standard"/>
    <w:qFormat/>
    <w:rsid w:val="00145A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145A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45A34"/>
  </w:style>
  <w:style w:type="paragraph" w:styleId="Bezodstpw">
    <w:name w:val="No Spacing"/>
    <w:uiPriority w:val="1"/>
    <w:qFormat/>
    <w:rsid w:val="00145A34"/>
    <w:pPr>
      <w:suppressAutoHyphens/>
      <w:spacing w:after="0" w:line="240" w:lineRule="auto"/>
    </w:pPr>
    <w:rPr>
      <w:rFonts w:cs="Arial"/>
      <w:sz w:val="20"/>
      <w:szCs w:val="20"/>
      <w:lang w:eastAsia="pl-PL"/>
    </w:rPr>
  </w:style>
  <w:style w:type="paragraph" w:customStyle="1" w:styleId="Textbody">
    <w:name w:val="Text body"/>
    <w:basedOn w:val="Standard"/>
    <w:qFormat/>
    <w:rsid w:val="00145A34"/>
    <w:pPr>
      <w:spacing w:after="120"/>
    </w:pPr>
  </w:style>
  <w:style w:type="paragraph" w:customStyle="1" w:styleId="Tre">
    <w:name w:val="Treść"/>
    <w:qFormat/>
    <w:rsid w:val="00145A34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Domylne">
    <w:name w:val="Domyślne"/>
    <w:qFormat/>
    <w:rsid w:val="00145A34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5A3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45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145A3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45A34"/>
    <w:rPr>
      <w:b/>
      <w:bCs/>
      <w:sz w:val="20"/>
      <w:szCs w:val="20"/>
    </w:rPr>
  </w:style>
  <w:style w:type="paragraph" w:customStyle="1" w:styleId="Zawartotabeli">
    <w:name w:val="Zawartość tabeli"/>
    <w:basedOn w:val="Standard"/>
    <w:qFormat/>
    <w:rsid w:val="00145A34"/>
    <w:pPr>
      <w:suppressLineNumbers/>
    </w:pPr>
    <w:rPr>
      <w:rFonts w:ascii="Liberation Serif" w:eastAsia="NSimSun" w:hAnsi="Liberation Serif" w:cs="Lucida Sans"/>
      <w:lang w:bidi="hi-IN"/>
    </w:rPr>
  </w:style>
  <w:style w:type="paragraph" w:customStyle="1" w:styleId="Textbodyindent">
    <w:name w:val="Text body indent"/>
    <w:basedOn w:val="Standard"/>
    <w:qFormat/>
    <w:rsid w:val="00145A34"/>
    <w:pPr>
      <w:spacing w:after="120"/>
      <w:ind w:left="283"/>
    </w:pPr>
    <w:rPr>
      <w:lang w:eastAsia="ar-SA" w:bidi="hi-IN"/>
    </w:rPr>
  </w:style>
  <w:style w:type="paragraph" w:customStyle="1" w:styleId="Nagwektabeli">
    <w:name w:val="Nagłówek tabeli"/>
    <w:basedOn w:val="Zawartotabeli"/>
    <w:qFormat/>
    <w:rsid w:val="00145A34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14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uiPriority w:val="99"/>
    <w:semiHidden/>
    <w:rsid w:val="00145A34"/>
  </w:style>
  <w:style w:type="paragraph" w:customStyle="1" w:styleId="Default">
    <w:name w:val="Default"/>
    <w:qFormat/>
    <w:rsid w:val="00145A3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5A3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45A34"/>
  </w:style>
  <w:style w:type="paragraph" w:styleId="NormalnyWeb">
    <w:name w:val="Normal (Web)"/>
    <w:basedOn w:val="Normalny"/>
    <w:unhideWhenUsed/>
    <w:qFormat/>
    <w:rsid w:val="00145A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145A34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hi-IN"/>
    </w:rPr>
  </w:style>
  <w:style w:type="numbering" w:customStyle="1" w:styleId="WWNum1">
    <w:name w:val="WWNum1"/>
    <w:basedOn w:val="Bezlisty"/>
    <w:rsid w:val="00145A34"/>
    <w:pPr>
      <w:numPr>
        <w:numId w:val="13"/>
      </w:numPr>
    </w:pPr>
  </w:style>
  <w:style w:type="table" w:customStyle="1" w:styleId="TableNormal">
    <w:name w:val="Table Normal"/>
    <w:uiPriority w:val="2"/>
    <w:semiHidden/>
    <w:unhideWhenUsed/>
    <w:qFormat/>
    <w:rsid w:val="00145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A34"/>
    <w:pPr>
      <w:widowControl w:val="0"/>
      <w:suppressAutoHyphens w:val="0"/>
      <w:autoSpaceDE w:val="0"/>
      <w:autoSpaceDN w:val="0"/>
      <w:spacing w:before="56" w:after="0" w:line="240" w:lineRule="auto"/>
      <w:ind w:left="55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Standard"/>
    <w:qFormat/>
    <w:rsid w:val="00145A34"/>
    <w:pPr>
      <w:widowControl w:val="0"/>
    </w:pPr>
    <w:rPr>
      <w:rFonts w:eastAsia="Andale Sans UI" w:cs="Tahoma"/>
      <w:b/>
      <w:lang w:eastAsia="fa-IR" w:bidi="fa-IR"/>
    </w:rPr>
  </w:style>
  <w:style w:type="paragraph" w:customStyle="1" w:styleId="ListParagraph1">
    <w:name w:val="List Paragraph1"/>
    <w:basedOn w:val="Normalny"/>
    <w:rsid w:val="00145A34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212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6z2">
    <w:name w:val="WW8Num16z2"/>
    <w:rsid w:val="00C331B6"/>
  </w:style>
  <w:style w:type="paragraph" w:customStyle="1" w:styleId="Teksttreci">
    <w:name w:val="Tekst treści"/>
    <w:basedOn w:val="Normalny"/>
    <w:qFormat/>
    <w:rsid w:val="00396551"/>
    <w:pPr>
      <w:shd w:val="clear" w:color="auto" w:fill="FFFFFF"/>
      <w:spacing w:line="240" w:lineRule="atLeast"/>
    </w:pPr>
    <w:rPr>
      <w:sz w:val="17"/>
    </w:rPr>
  </w:style>
  <w:style w:type="character" w:customStyle="1" w:styleId="Nagwek2Znak">
    <w:name w:val="Nagłówek 2 Znak"/>
    <w:basedOn w:val="Domylnaczcionkaakapitu"/>
    <w:link w:val="Nagwek2"/>
    <w:semiHidden/>
    <w:rsid w:val="001C5F5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EDBD-4D93-4D3E-803F-9DF1E118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14</cp:revision>
  <dcterms:created xsi:type="dcterms:W3CDTF">2022-06-28T11:24:00Z</dcterms:created>
  <dcterms:modified xsi:type="dcterms:W3CDTF">2022-09-26T14:22:00Z</dcterms:modified>
</cp:coreProperties>
</file>