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bidi w:val="0"/>
        <w:spacing w:before="0" w:after="0"/>
        <w:jc w:val="start"/>
        <w:rPr/>
      </w:pPr>
      <w:bookmarkStart w:id="0" w:name="__RefHeading___Toc116313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6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Mocnewyrnione"/>
          <w:b/>
          <w:sz w:val="22"/>
          <w:szCs w:val="22"/>
        </w:rPr>
        <w:t>znak: Rz.271.</w:t>
      </w:r>
      <w:r>
        <w:rPr>
          <w:rStyle w:val="Mocnewyrnione"/>
          <w:b/>
          <w:sz w:val="22"/>
          <w:szCs w:val="22"/>
        </w:rPr>
        <w:t>8</w:t>
      </w:r>
      <w:r>
        <w:rPr>
          <w:rStyle w:val="Mocnewyrnione"/>
          <w:b/>
          <w:sz w:val="22"/>
          <w:szCs w:val="22"/>
        </w:rPr>
        <w:t>.202</w:t>
      </w:r>
      <w:r>
        <w:rPr>
          <w:rStyle w:val="Mocnewyrnione"/>
          <w:b/>
          <w:sz w:val="22"/>
          <w:szCs w:val="22"/>
        </w:rPr>
        <w:t>2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start="2721" w:end="0" w:hanging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 </w:t>
      </w:r>
      <w:r>
        <w:rPr>
          <w:sz w:val="22"/>
          <w:szCs w:val="22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51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start="0" w:end="4819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Nagwek2"/>
        <w:bidi w:val="0"/>
        <w:spacing w:before="283" w:after="0"/>
        <w:ind w:start="0" w:end="0" w:hanging="0"/>
        <w:jc w:val="center"/>
        <w:rPr/>
      </w:pP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świadczenia wykonawcy o braku przynależności do tej samej grupy </w:t>
      </w:r>
      <w:r>
        <w:rPr>
          <w:rStyle w:val="Mocnewyrnione"/>
          <w:b/>
          <w:sz w:val="22"/>
          <w:szCs w:val="22"/>
        </w:rPr>
        <w:t>kapitałowej, albo oświadczenia o przynależności do tej samej grupy kapitałowej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Tretekstu"/>
        <w:bidi w:val="0"/>
        <w:jc w:val="start"/>
        <w:rPr/>
      </w:pPr>
      <w:r>
        <w:rPr>
          <w:rStyle w:val="Domylnaczcionkaakapitu"/>
          <w:rFonts w:ascii="Arial" w:hAnsi="Arial"/>
          <w:sz w:val="22"/>
          <w:szCs w:val="22"/>
        </w:rPr>
        <w:t xml:space="preserve">Budowa obiektów małej architektury na terenie parku im. Jana Pawła II </w:t>
      </w:r>
      <w:r>
        <w:rPr>
          <w:rStyle w:val="Domylnaczcionkaakapitu"/>
          <w:rFonts w:ascii="Arial" w:hAnsi="Arial"/>
          <w:sz w:val="22"/>
          <w:szCs w:val="22"/>
        </w:rPr>
        <w:t>w Legionowie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 potrzeby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prowadzonego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postępowania o udzielenie zamówienia publicznego, oświadczam, że: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81.85pt;height:42.45pt" type="#_x0000_t75"/>
          <w:control r:id="rId3" w:name="unnamed1" w:shapeid="control_shape_1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/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481.85pt;height:42.45pt" type="#_x0000_t75"/>
          <w:control r:id="rId4" w:name="unnamed18" w:shapeid="control_shape_2"/>
        </w:objec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81.85pt;height:39.65pt" type="#_x0000_t75"/>
          <w:control r:id="rId5" w:name="unnamed12" w:shapeid="control_shape_3"/>
        </w:object>
      </w:r>
    </w:p>
    <w:p>
      <w:pPr>
        <w:pStyle w:val="Opisypl"/>
        <w:widowControl/>
        <w:bidi w:val="0"/>
        <w:spacing w:lineRule="auto" w:line="276" w:before="57" w:after="0"/>
        <w:ind w:start="3231" w:end="0" w:hanging="0"/>
        <w:jc w:val="start"/>
        <w:rPr/>
      </w:pPr>
      <w:r>
        <w:rPr>
          <w:rStyle w:val="Mocnewyrnione"/>
          <w:b w:val="false"/>
          <w:bCs w:val="false"/>
          <w:sz w:val="22"/>
          <w:szCs w:val="22"/>
        </w:rPr>
        <w:t>(wpisać nazwę i adres wykonawcy)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oraz przedstawiam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dokument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y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lub informacj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e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potwierdzając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e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przygotowanie oferty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 przedmiotowym postępowaniu,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niezależnie od innego wykonawcy należącego do tej samej grupy kapitałowej: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481.85pt;height:90.45pt" type="#_x0000_t75"/>
          <w:control r:id="rId6" w:name="unnamed13" w:shapeid="control_shape_4"/>
        </w:object>
      </w:r>
    </w:p>
    <w:p>
      <w:pPr>
        <w:pStyle w:val="UwagadozapisuSWZ"/>
        <w:widowControl/>
        <w:bidi w:val="0"/>
        <w:spacing w:lineRule="auto" w:line="276" w:before="113" w:after="0"/>
        <w:ind w:start="0" w:end="0" w:hanging="0"/>
        <w:jc w:val="start"/>
        <w:rPr/>
      </w:pPr>
      <w:r>
        <w:rPr>
          <w:rStyle w:val="Mocnewyrnione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</w:t>
      </w:r>
      <w:r>
        <w:rPr>
          <w:rStyle w:val="Mocnewyrnione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waga</w:t>
      </w:r>
      <w:r>
        <w:rPr>
          <w:rStyle w:val="Mocnewyrnione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UwagadozapisuSWZ"/>
        <w:widowControl/>
        <w:bidi w:val="0"/>
        <w:spacing w:lineRule="auto" w:line="276" w:before="0" w:after="0"/>
        <w:ind w:start="0" w:end="0" w:hanging="0"/>
        <w:jc w:val="start"/>
        <w:rPr/>
      </w:pPr>
      <w:r>
        <w:rPr>
          <w:rStyle w:val="Mocnewyrnione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Oświadczenie</w:t>
      </w:r>
      <w:r>
        <w:rPr>
          <w:rStyle w:val="Mocnewyrnione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składa ka</w:t>
      </w:r>
      <w:r>
        <w:rPr>
          <w:rStyle w:val="Mocnewyrnione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ż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dy z wykonawców wspólnie ubiegaj</w:t>
      </w:r>
      <w:r>
        <w:rPr>
          <w:rStyle w:val="Mocnewyrnione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ą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cych si</w:t>
      </w:r>
      <w:r>
        <w:rPr>
          <w:rStyle w:val="Mocnewyrnione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ę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o udzielenie zamówienia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(jeśli dotyczy)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.</w:t>
      </w:r>
    </w:p>
    <w:p>
      <w:pPr>
        <w:pStyle w:val="Informacjaoskadnymdokumencie"/>
        <w:bidi w:val="0"/>
        <w:spacing w:before="283" w:after="0"/>
        <w:jc w:val="start"/>
        <w:rPr/>
      </w:pPr>
      <w:r>
        <w:rPr>
          <w:rStyle w:val="Mocnewyrnione"/>
          <w:rFonts w:ascii="Arial" w:hAnsi="Arial"/>
          <w:b/>
          <w:sz w:val="22"/>
          <w:szCs w:val="22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Mocne wyróżnione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Odwiedzoneczeinternetowe">
    <w:name w:val="Odwiedzone łącze internetowe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LibreOffice/7.3.0.3$Windows_X86_64 LibreOffice_project/0f246aa12d0eee4a0f7adcefbf7c878fc2238db3</Application>
  <AppVersion>15.0000</AppVersion>
  <Pages>1</Pages>
  <Words>144</Words>
  <Characters>1014</Characters>
  <CharactersWithSpaces>1146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2022-03-15T11:39:44Z</dcterms:created>
  <dc:creator/>
  <dc:description/>
  <dc:language>pl-PL</dc:language>
  <cp:lastModifiedBy/>
  <dcterms:modified xsi:type="dcterms:W3CDTF">2022-03-15T12:05:39Z</dcterms:modified>
  <cp:revision>3</cp:revision>
  <dc:subject/>
  <dc:title/>
</cp:coreProperties>
</file>