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5CBE14A8" w14:textId="2AF24739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2D7FAB">
        <w:rPr>
          <w:rFonts w:ascii="Open Sans" w:hAnsi="Open Sans" w:cs="Open Sans"/>
          <w:bCs/>
          <w:sz w:val="20"/>
          <w:szCs w:val="20"/>
          <w:u w:val="single"/>
        </w:rPr>
        <w:t>6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2F41DFA" w14:textId="3DA9C286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t.j.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późn.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na podstawie wymagań zawartych  w art. 275 pkt 1 w/w ustawy pn: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2D7FAB">
        <w:rPr>
          <w:rFonts w:ascii="Open Sans" w:hAnsi="Open Sans" w:cs="Open Sans"/>
          <w:color w:val="000000"/>
          <w:sz w:val="20"/>
          <w:szCs w:val="20"/>
        </w:rPr>
        <w:t>6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-Trumny </w:t>
      </w:r>
      <w:r w:rsidR="002B71E4">
        <w:rPr>
          <w:rFonts w:ascii="Open Sans" w:hAnsi="Open Sans" w:cs="Open Sans"/>
          <w:color w:val="000000"/>
          <w:sz w:val="20"/>
          <w:szCs w:val="20"/>
        </w:rPr>
        <w:t xml:space="preserve">kremacyjne, w tym </w:t>
      </w:r>
      <w:r w:rsidR="002B71E4" w:rsidRPr="002B71E4">
        <w:rPr>
          <w:rFonts w:ascii="Open Sans" w:hAnsi="Open Sans" w:cs="Open Sans"/>
          <w:color w:val="000000"/>
          <w:sz w:val="20"/>
          <w:szCs w:val="20"/>
        </w:rPr>
        <w:t xml:space="preserve">a. </w:t>
      </w:r>
      <w:r w:rsidR="002B71E4">
        <w:rPr>
          <w:rFonts w:ascii="Open Sans" w:hAnsi="Open Sans" w:cs="Open Sans"/>
          <w:color w:val="000000"/>
          <w:sz w:val="20"/>
          <w:szCs w:val="20"/>
        </w:rPr>
        <w:t xml:space="preserve">Trumny </w:t>
      </w:r>
      <w:r w:rsidR="002B71E4" w:rsidRPr="002B71E4">
        <w:rPr>
          <w:rFonts w:ascii="Open Sans" w:hAnsi="Open Sans" w:cs="Open Sans"/>
          <w:color w:val="000000"/>
          <w:sz w:val="20"/>
          <w:szCs w:val="20"/>
        </w:rPr>
        <w:t>z  jednostronnym wybiciem z poduszką</w:t>
      </w:r>
      <w:r w:rsidR="002B71E4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2B71E4" w:rsidRPr="002B71E4">
        <w:rPr>
          <w:rFonts w:ascii="Open Sans" w:hAnsi="Open Sans" w:cs="Open Sans"/>
          <w:color w:val="000000"/>
          <w:sz w:val="20"/>
          <w:szCs w:val="20"/>
        </w:rPr>
        <w:t>b. bez wybicia</w:t>
      </w:r>
      <w:r w:rsidR="002B71E4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Pogrzebowy Tadeusz Porożyński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STOL-TRUM Zygmunt Pęciak,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Mudryk,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12F7B5C7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Pogrzebowy Tadeusz Porożyński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2B71E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75,85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61C716F8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STOL-TRUM Zygmunt Pęciak,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2B71E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98,97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42218131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bookmarkStart w:id="2" w:name="_Hlk144716959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Mudryk,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bookmarkEnd w:id="2"/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2B71E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AF1925D" w14:textId="3A08C82B" w:rsidR="00CB40D1" w:rsidRDefault="00CB40D1" w:rsidP="002B71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2B71E4" w:rsidRPr="002B71E4">
        <w:rPr>
          <w:rFonts w:ascii="Open Sans" w:hAnsi="Open Sans" w:cs="Open Sans"/>
          <w:sz w:val="20"/>
          <w:szCs w:val="20"/>
        </w:rPr>
        <w:t>Zakład Stolarski Wytwarzanie Trumien,  Centrum Pogrzebowe Stanisław Mudryk, ul. Mickiewicza 25, 14-530 Frombork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61D0B455" w14:textId="514C916D" w:rsidR="00A7489A" w:rsidRDefault="00DB5C2A" w:rsidP="00183048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22704B3D" w14:textId="22032EF0" w:rsidR="00D26943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7636D"/>
    <w:rsid w:val="000807AD"/>
    <w:rsid w:val="00082661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8186C"/>
    <w:rsid w:val="00183048"/>
    <w:rsid w:val="0019563D"/>
    <w:rsid w:val="00196058"/>
    <w:rsid w:val="001B3F6B"/>
    <w:rsid w:val="001D683E"/>
    <w:rsid w:val="002024F8"/>
    <w:rsid w:val="002034A9"/>
    <w:rsid w:val="00210B02"/>
    <w:rsid w:val="00231594"/>
    <w:rsid w:val="00254C38"/>
    <w:rsid w:val="00261C64"/>
    <w:rsid w:val="00284E7B"/>
    <w:rsid w:val="002940CC"/>
    <w:rsid w:val="00295BAD"/>
    <w:rsid w:val="002B4312"/>
    <w:rsid w:val="002B5E9E"/>
    <w:rsid w:val="002B71E4"/>
    <w:rsid w:val="002C5090"/>
    <w:rsid w:val="002D6998"/>
    <w:rsid w:val="002D7FAB"/>
    <w:rsid w:val="002E1C41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D2A56"/>
    <w:rsid w:val="009E35DF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27705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2023-08-25T13:06:00Z</cp:lastPrinted>
  <dcterms:created xsi:type="dcterms:W3CDTF">2023-09-04T08:55:00Z</dcterms:created>
  <dcterms:modified xsi:type="dcterms:W3CDTF">2023-09-04T08:55:00Z</dcterms:modified>
</cp:coreProperties>
</file>