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EC" w:rsidRPr="00C064EC" w:rsidRDefault="00C064EC" w:rsidP="00C064EC">
      <w:pPr>
        <w:pStyle w:val="Nagwek1"/>
        <w:tabs>
          <w:tab w:val="left" w:pos="8647"/>
        </w:tabs>
        <w:ind w:right="334"/>
        <w:jc w:val="right"/>
        <w:rPr>
          <w:rFonts w:ascii="Arial" w:hAnsi="Arial" w:cs="Arial"/>
          <w:sz w:val="22"/>
        </w:rPr>
      </w:pPr>
      <w:r w:rsidRPr="00C064EC">
        <w:rPr>
          <w:rFonts w:ascii="Arial" w:hAnsi="Arial" w:cs="Arial"/>
          <w:sz w:val="22"/>
        </w:rPr>
        <w:t>Załącznik nr 4</w:t>
      </w:r>
      <w:r w:rsidRPr="00C064EC">
        <w:rPr>
          <w:rFonts w:ascii="Arial" w:hAnsi="Arial" w:cs="Arial"/>
          <w:sz w:val="22"/>
        </w:rPr>
        <w:t xml:space="preserve"> do SWZ</w:t>
      </w:r>
    </w:p>
    <w:p w:rsidR="00C064EC" w:rsidRPr="00C064EC" w:rsidRDefault="00C064EC" w:rsidP="00C064EC">
      <w:pPr>
        <w:pStyle w:val="Nagwek1"/>
        <w:tabs>
          <w:tab w:val="left" w:pos="8647"/>
        </w:tabs>
        <w:spacing w:before="0"/>
        <w:ind w:right="334"/>
        <w:jc w:val="right"/>
        <w:rPr>
          <w:rFonts w:ascii="Arial" w:hAnsi="Arial" w:cs="Arial"/>
          <w:sz w:val="22"/>
        </w:rPr>
      </w:pPr>
      <w:r w:rsidRPr="00C064EC">
        <w:rPr>
          <w:rFonts w:ascii="Arial" w:hAnsi="Arial" w:cs="Arial"/>
          <w:sz w:val="22"/>
        </w:rPr>
        <w:t>Sprawa nr 75/2025/D</w:t>
      </w:r>
    </w:p>
    <w:p w:rsidR="00E20ABB" w:rsidRPr="00412800" w:rsidRDefault="008172E2" w:rsidP="00E81903">
      <w:pPr>
        <w:pStyle w:val="Tekstpodstawowywcity"/>
        <w:spacing w:after="0"/>
        <w:jc w:val="both"/>
        <w:rPr>
          <w:rFonts w:ascii="Arial" w:hAnsi="Arial" w:cs="Arial"/>
          <w:b/>
          <w:u w:val="single"/>
        </w:rPr>
      </w:pPr>
      <w:r w:rsidRPr="00412800">
        <w:rPr>
          <w:rFonts w:ascii="Arial" w:hAnsi="Arial" w:cs="Arial"/>
          <w:b/>
          <w:u w:val="single"/>
        </w:rPr>
        <w:t xml:space="preserve">  </w:t>
      </w:r>
    </w:p>
    <w:p w:rsidR="00E20ABB" w:rsidRPr="00412800" w:rsidRDefault="00E20ABB" w:rsidP="00E81903">
      <w:pPr>
        <w:pStyle w:val="Tekstpodstawowywcity"/>
        <w:spacing w:after="0"/>
        <w:ind w:left="0" w:right="3968"/>
        <w:jc w:val="center"/>
        <w:rPr>
          <w:rFonts w:ascii="Arial" w:hAnsi="Arial" w:cs="Arial"/>
          <w:b/>
          <w:sz w:val="26"/>
          <w:szCs w:val="26"/>
        </w:rPr>
      </w:pPr>
    </w:p>
    <w:p w:rsidR="00E20ABB" w:rsidRPr="00412800" w:rsidRDefault="00E20ABB" w:rsidP="00E81903">
      <w:pPr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81903" w:rsidRPr="00412800" w:rsidRDefault="00E81903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C064EC">
      <w:pPr>
        <w:rPr>
          <w:rFonts w:ascii="Arial" w:hAnsi="Arial" w:cs="Arial"/>
        </w:rPr>
      </w:pPr>
    </w:p>
    <w:p w:rsidR="00E20ABB" w:rsidRPr="00412800" w:rsidRDefault="00E20ABB" w:rsidP="00E8190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12800">
        <w:rPr>
          <w:rFonts w:ascii="Arial" w:hAnsi="Arial" w:cs="Arial"/>
          <w:b/>
          <w:sz w:val="40"/>
          <w:szCs w:val="40"/>
        </w:rPr>
        <w:t xml:space="preserve"> </w:t>
      </w:r>
      <w:r w:rsidR="00CB7216" w:rsidRPr="00412800">
        <w:rPr>
          <w:rFonts w:ascii="Arial" w:hAnsi="Arial" w:cs="Arial"/>
          <w:b/>
          <w:sz w:val="40"/>
          <w:szCs w:val="40"/>
        </w:rPr>
        <w:t>OPIS PRZEDMIOTU ZAMÓWIENIA/</w:t>
      </w:r>
      <w:r w:rsidRPr="00412800">
        <w:rPr>
          <w:rFonts w:ascii="Arial" w:hAnsi="Arial" w:cs="Arial"/>
          <w:b/>
          <w:sz w:val="40"/>
          <w:szCs w:val="40"/>
        </w:rPr>
        <w:t xml:space="preserve">WYMAGANIA </w:t>
      </w:r>
      <w:r w:rsidR="00A245C5" w:rsidRPr="00412800">
        <w:rPr>
          <w:rFonts w:ascii="Arial" w:hAnsi="Arial" w:cs="Arial"/>
          <w:b/>
          <w:sz w:val="40"/>
          <w:szCs w:val="40"/>
        </w:rPr>
        <w:t>EKSPLOATACYJNO-</w:t>
      </w:r>
      <w:r w:rsidRPr="00412800">
        <w:rPr>
          <w:rFonts w:ascii="Arial" w:hAnsi="Arial" w:cs="Arial"/>
          <w:b/>
          <w:sz w:val="40"/>
          <w:szCs w:val="40"/>
        </w:rPr>
        <w:t>TECHNICZNE</w:t>
      </w:r>
      <w:r w:rsidR="00DF29D4" w:rsidRPr="00412800">
        <w:rPr>
          <w:rFonts w:ascii="Arial" w:hAnsi="Arial" w:cs="Arial"/>
          <w:b/>
          <w:sz w:val="40"/>
          <w:szCs w:val="40"/>
        </w:rPr>
        <w:t xml:space="preserve"> (WET)</w:t>
      </w:r>
    </w:p>
    <w:p w:rsidR="00E20ABB" w:rsidRPr="00412800" w:rsidRDefault="00E20ABB" w:rsidP="00E8190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412800">
        <w:rPr>
          <w:rFonts w:ascii="Arial" w:hAnsi="Arial" w:cs="Arial"/>
          <w:b/>
          <w:sz w:val="36"/>
          <w:szCs w:val="36"/>
        </w:rPr>
        <w:t>na zakup</w:t>
      </w:r>
    </w:p>
    <w:p w:rsidR="00295F91" w:rsidRPr="00412800" w:rsidRDefault="005715FB" w:rsidP="00E81903">
      <w:pPr>
        <w:pStyle w:val="Tekstpodstawowywcity21"/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12800">
        <w:rPr>
          <w:rFonts w:ascii="Arial" w:hAnsi="Arial" w:cs="Arial"/>
          <w:b/>
          <w:sz w:val="40"/>
          <w:szCs w:val="40"/>
        </w:rPr>
        <w:t xml:space="preserve">SPRZĘTU </w:t>
      </w:r>
    </w:p>
    <w:p w:rsidR="00E20ABB" w:rsidRPr="00412800" w:rsidRDefault="005715FB" w:rsidP="00E81903">
      <w:pPr>
        <w:pStyle w:val="Tekstpodstawowywcity21"/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12800">
        <w:rPr>
          <w:rFonts w:ascii="Arial" w:hAnsi="Arial" w:cs="Arial"/>
          <w:b/>
          <w:sz w:val="40"/>
          <w:szCs w:val="40"/>
        </w:rPr>
        <w:t>SŁUŻBY ŻYWNOŚCIOWEJ</w:t>
      </w:r>
    </w:p>
    <w:p w:rsidR="00EA5B7A" w:rsidRPr="00412800" w:rsidRDefault="005715FB" w:rsidP="00E81903">
      <w:pPr>
        <w:pStyle w:val="Tekstpodstawowywcity21"/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412800">
        <w:rPr>
          <w:rFonts w:ascii="Arial" w:hAnsi="Arial" w:cs="Arial"/>
          <w:b/>
          <w:sz w:val="40"/>
          <w:szCs w:val="40"/>
        </w:rPr>
        <w:t>„</w:t>
      </w:r>
      <w:r w:rsidR="00EA5B7A" w:rsidRPr="00412800">
        <w:rPr>
          <w:rFonts w:ascii="Arial" w:hAnsi="Arial" w:cs="Arial"/>
          <w:b/>
          <w:sz w:val="40"/>
          <w:szCs w:val="40"/>
        </w:rPr>
        <w:t>Termosy polowe</w:t>
      </w:r>
      <w:r w:rsidR="00295F91" w:rsidRPr="00412800">
        <w:rPr>
          <w:rFonts w:ascii="Arial" w:hAnsi="Arial" w:cs="Arial"/>
          <w:b/>
          <w:sz w:val="40"/>
          <w:szCs w:val="40"/>
        </w:rPr>
        <w:t xml:space="preserve"> zgodne z NO-73-A202</w:t>
      </w:r>
      <w:r w:rsidR="007013D1" w:rsidRPr="00412800">
        <w:rPr>
          <w:rFonts w:ascii="Arial" w:hAnsi="Arial" w:cs="Arial"/>
          <w:b/>
          <w:sz w:val="40"/>
          <w:szCs w:val="40"/>
        </w:rPr>
        <w:t>:2022</w:t>
      </w:r>
      <w:r w:rsidRPr="00412800">
        <w:rPr>
          <w:rFonts w:ascii="Arial" w:hAnsi="Arial" w:cs="Arial"/>
          <w:b/>
          <w:sz w:val="40"/>
          <w:szCs w:val="40"/>
        </w:rPr>
        <w:t>”</w:t>
      </w:r>
    </w:p>
    <w:p w:rsidR="00EA5B7A" w:rsidRPr="00412800" w:rsidRDefault="00EA5B7A" w:rsidP="00E81903">
      <w:pPr>
        <w:pStyle w:val="Tekstpodstawowywcity21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025A7" w:rsidRPr="00412800" w:rsidRDefault="00A025A7" w:rsidP="00E8190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dla jednostek wojskowych Sił Zbrojnych</w:t>
      </w:r>
    </w:p>
    <w:p w:rsidR="00A025A7" w:rsidRPr="00412800" w:rsidRDefault="00A025A7" w:rsidP="00E8190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:rsidR="00A025A7" w:rsidRPr="00412800" w:rsidRDefault="00A025A7" w:rsidP="00E81903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(standard stosowany do zabezpieczenia żywienia żołnierzy</w:t>
      </w:r>
      <w:r w:rsidRPr="004128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 xml:space="preserve">w warunkach polowych </w:t>
      </w:r>
      <w:r w:rsidRPr="00412800">
        <w:rPr>
          <w:rFonts w:ascii="Arial" w:eastAsia="Calibri" w:hAnsi="Arial" w:cs="Arial"/>
          <w:lang w:eastAsia="en-US"/>
        </w:rPr>
        <w:br/>
        <w:t>i garnizonowych)</w:t>
      </w: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  <w:i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F63E05" w:rsidRPr="00412800" w:rsidRDefault="00F63E05" w:rsidP="00E81903">
      <w:pPr>
        <w:jc w:val="center"/>
        <w:rPr>
          <w:rFonts w:ascii="Arial" w:hAnsi="Arial" w:cs="Arial"/>
        </w:rPr>
      </w:pPr>
    </w:p>
    <w:p w:rsidR="00E81903" w:rsidRPr="00412800" w:rsidRDefault="00E81903" w:rsidP="00E81903">
      <w:pPr>
        <w:jc w:val="center"/>
        <w:rPr>
          <w:rFonts w:ascii="Arial" w:hAnsi="Arial" w:cs="Arial"/>
        </w:rPr>
      </w:pPr>
    </w:p>
    <w:p w:rsidR="00E81903" w:rsidRPr="00412800" w:rsidRDefault="00E81903" w:rsidP="00E81903">
      <w:pPr>
        <w:jc w:val="center"/>
        <w:rPr>
          <w:rFonts w:ascii="Arial" w:hAnsi="Arial" w:cs="Arial"/>
        </w:rPr>
      </w:pPr>
    </w:p>
    <w:p w:rsidR="00E81903" w:rsidRPr="00412800" w:rsidRDefault="00E81903" w:rsidP="00E81903">
      <w:pPr>
        <w:jc w:val="center"/>
        <w:rPr>
          <w:rFonts w:ascii="Arial" w:hAnsi="Arial" w:cs="Arial"/>
        </w:rPr>
      </w:pPr>
    </w:p>
    <w:p w:rsidR="00114C5F" w:rsidRPr="00412800" w:rsidRDefault="00114C5F" w:rsidP="00E81903">
      <w:pPr>
        <w:jc w:val="center"/>
        <w:rPr>
          <w:rFonts w:ascii="Arial" w:hAnsi="Arial" w:cs="Arial"/>
        </w:rPr>
      </w:pPr>
    </w:p>
    <w:p w:rsidR="00E81903" w:rsidRPr="00412800" w:rsidRDefault="00E81903" w:rsidP="00E81903">
      <w:pPr>
        <w:jc w:val="center"/>
        <w:rPr>
          <w:rFonts w:ascii="Arial" w:hAnsi="Arial" w:cs="Arial"/>
        </w:rPr>
      </w:pPr>
    </w:p>
    <w:p w:rsidR="00CB7216" w:rsidRPr="00412800" w:rsidRDefault="00CB7216" w:rsidP="00E81903">
      <w:pPr>
        <w:jc w:val="center"/>
        <w:rPr>
          <w:rFonts w:ascii="Arial" w:hAnsi="Arial" w:cs="Arial"/>
        </w:rPr>
      </w:pPr>
    </w:p>
    <w:p w:rsidR="00CB7216" w:rsidRPr="00412800" w:rsidRDefault="00CB7216" w:rsidP="00E81903">
      <w:pPr>
        <w:jc w:val="center"/>
        <w:rPr>
          <w:rFonts w:ascii="Arial" w:hAnsi="Arial" w:cs="Arial"/>
        </w:rPr>
      </w:pPr>
    </w:p>
    <w:p w:rsidR="00CB7216" w:rsidRPr="00412800" w:rsidRDefault="00CB7216" w:rsidP="00E81903">
      <w:pPr>
        <w:jc w:val="center"/>
        <w:rPr>
          <w:rFonts w:ascii="Arial" w:hAnsi="Arial" w:cs="Arial"/>
        </w:rPr>
      </w:pPr>
    </w:p>
    <w:p w:rsidR="00CB7216" w:rsidRPr="00412800" w:rsidRDefault="00CB7216" w:rsidP="00E81903">
      <w:pPr>
        <w:jc w:val="center"/>
        <w:rPr>
          <w:rFonts w:ascii="Arial" w:hAnsi="Arial" w:cs="Arial"/>
        </w:rPr>
      </w:pPr>
    </w:p>
    <w:p w:rsidR="00CB7216" w:rsidRPr="00412800" w:rsidRDefault="00CB7216" w:rsidP="00E81903">
      <w:pPr>
        <w:jc w:val="center"/>
        <w:rPr>
          <w:rFonts w:ascii="Arial" w:hAnsi="Arial" w:cs="Arial"/>
        </w:rPr>
      </w:pPr>
    </w:p>
    <w:p w:rsidR="00E81903" w:rsidRPr="00412800" w:rsidRDefault="00E81903" w:rsidP="00E81903">
      <w:pPr>
        <w:jc w:val="center"/>
        <w:rPr>
          <w:rFonts w:ascii="Arial" w:hAnsi="Arial" w:cs="Arial"/>
        </w:rPr>
      </w:pPr>
    </w:p>
    <w:p w:rsidR="00E20ABB" w:rsidRPr="00412800" w:rsidRDefault="00E20ABB" w:rsidP="00E81903">
      <w:pPr>
        <w:jc w:val="center"/>
        <w:rPr>
          <w:rFonts w:ascii="Arial" w:hAnsi="Arial" w:cs="Arial"/>
        </w:rPr>
      </w:pPr>
    </w:p>
    <w:p w:rsidR="00F63E05" w:rsidRPr="00412800" w:rsidRDefault="00F63E05" w:rsidP="00FE047A">
      <w:pPr>
        <w:numPr>
          <w:ilvl w:val="0"/>
          <w:numId w:val="9"/>
        </w:numPr>
        <w:spacing w:before="480" w:after="120" w:line="257" w:lineRule="auto"/>
        <w:ind w:left="425" w:hanging="425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lastRenderedPageBreak/>
        <w:t xml:space="preserve">TERMOS </w:t>
      </w:r>
      <w:r w:rsidR="00A245C5" w:rsidRPr="00412800">
        <w:rPr>
          <w:rFonts w:ascii="Arial" w:eastAsia="Calibri" w:hAnsi="Arial" w:cs="Arial"/>
          <w:b/>
          <w:bCs/>
          <w:u w:val="single"/>
          <w:lang w:eastAsia="en-US"/>
        </w:rPr>
        <w:t xml:space="preserve">POLOWY </w:t>
      </w:r>
      <w:bookmarkStart w:id="0" w:name="_GoBack"/>
      <w:bookmarkEnd w:id="0"/>
      <w:r w:rsidRPr="00412800">
        <w:rPr>
          <w:rFonts w:ascii="Arial" w:eastAsia="Calibri" w:hAnsi="Arial" w:cs="Arial"/>
          <w:b/>
          <w:bCs/>
          <w:u w:val="single"/>
          <w:lang w:eastAsia="en-US"/>
        </w:rPr>
        <w:t>DO PRZECHOWYWANIA I DYSTRYBUCJI POTRAW GORĄCYCH DLA 5-7 OSÓB</w:t>
      </w:r>
    </w:p>
    <w:p w:rsidR="00F63E05" w:rsidRPr="00412800" w:rsidRDefault="00F63E05" w:rsidP="00FA095A">
      <w:pPr>
        <w:spacing w:line="256" w:lineRule="auto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Termos – pojemnik izotermiczny przeznaczony do przechowywania, transportu </w:t>
      </w:r>
      <w:r w:rsidR="00F32918" w:rsidRPr="00412800">
        <w:rPr>
          <w:rFonts w:ascii="Arial" w:eastAsia="Calibri" w:hAnsi="Arial" w:cs="Arial"/>
          <w:bCs/>
          <w:lang w:eastAsia="en-US"/>
        </w:rPr>
        <w:br/>
      </w:r>
      <w:r w:rsidRPr="00412800">
        <w:rPr>
          <w:rFonts w:ascii="Arial" w:eastAsia="Calibri" w:hAnsi="Arial" w:cs="Arial"/>
          <w:bCs/>
          <w:lang w:eastAsia="en-US"/>
        </w:rPr>
        <w:t>i dystrybucji gorącego posiłku w warunkach polowych</w:t>
      </w:r>
      <w:r w:rsidR="00674593" w:rsidRPr="00412800">
        <w:rPr>
          <w:rFonts w:ascii="Arial" w:eastAsia="Calibri" w:hAnsi="Arial" w:cs="Arial"/>
          <w:bCs/>
          <w:lang w:eastAsia="en-US"/>
        </w:rPr>
        <w:t xml:space="preserve"> w</w:t>
      </w:r>
      <w:r w:rsidRPr="00412800">
        <w:rPr>
          <w:rFonts w:ascii="Arial" w:eastAsia="Calibri" w:hAnsi="Arial" w:cs="Arial"/>
          <w:bCs/>
          <w:lang w:eastAsia="en-US"/>
        </w:rPr>
        <w:t xml:space="preserve"> umieszczony</w:t>
      </w:r>
      <w:r w:rsidR="00674593" w:rsidRPr="00412800">
        <w:rPr>
          <w:rFonts w:ascii="Arial" w:eastAsia="Calibri" w:hAnsi="Arial" w:cs="Arial"/>
          <w:bCs/>
          <w:lang w:eastAsia="en-US"/>
        </w:rPr>
        <w:t>ch</w:t>
      </w:r>
      <w:r w:rsidRPr="00412800">
        <w:rPr>
          <w:rFonts w:ascii="Arial" w:eastAsia="Calibri" w:hAnsi="Arial" w:cs="Arial"/>
          <w:bCs/>
          <w:lang w:eastAsia="en-US"/>
        </w:rPr>
        <w:t xml:space="preserve"> w nim pojemnikach </w:t>
      </w:r>
      <w:r w:rsidR="00D40D22" w:rsidRPr="00412800">
        <w:rPr>
          <w:rFonts w:ascii="Arial" w:eastAsia="Calibri" w:hAnsi="Arial" w:cs="Arial"/>
          <w:bCs/>
          <w:lang w:eastAsia="en-US"/>
        </w:rPr>
        <w:t xml:space="preserve">GN </w:t>
      </w:r>
      <w:r w:rsidRPr="00412800">
        <w:rPr>
          <w:rFonts w:ascii="Arial" w:eastAsia="Calibri" w:hAnsi="Arial" w:cs="Arial"/>
          <w:bCs/>
          <w:lang w:eastAsia="en-US"/>
        </w:rPr>
        <w:t>na żywność</w:t>
      </w:r>
      <w:r w:rsidR="0094515B" w:rsidRPr="00412800">
        <w:rPr>
          <w:rFonts w:ascii="Arial" w:eastAsia="Calibri" w:hAnsi="Arial" w:cs="Arial"/>
          <w:bCs/>
          <w:lang w:eastAsia="en-US"/>
        </w:rPr>
        <w:t>.</w:t>
      </w:r>
    </w:p>
    <w:p w:rsidR="00F63E05" w:rsidRPr="00412800" w:rsidRDefault="00F63E05" w:rsidP="00EA5B7A">
      <w:pPr>
        <w:spacing w:before="120" w:line="257" w:lineRule="auto"/>
        <w:rPr>
          <w:rFonts w:ascii="Arial" w:eastAsia="Calibri" w:hAnsi="Arial" w:cs="Arial"/>
          <w:b/>
          <w:bCs/>
          <w:lang w:eastAsia="en-US"/>
        </w:rPr>
      </w:pPr>
      <w:r w:rsidRPr="00412800">
        <w:rPr>
          <w:rFonts w:ascii="Arial" w:eastAsia="Calibri" w:hAnsi="Arial" w:cs="Arial"/>
          <w:b/>
          <w:bCs/>
          <w:lang w:eastAsia="en-US"/>
        </w:rPr>
        <w:t>Parametry techniczne</w:t>
      </w:r>
    </w:p>
    <w:p w:rsidR="00F63E05" w:rsidRPr="00412800" w:rsidRDefault="000469A0" w:rsidP="005872D7">
      <w:pPr>
        <w:numPr>
          <w:ilvl w:val="0"/>
          <w:numId w:val="3"/>
        </w:numPr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Obudowa termosu wykonana z </w:t>
      </w:r>
      <w:r w:rsidRPr="00412800">
        <w:rPr>
          <w:rFonts w:ascii="Arial" w:eastAsia="Calibri" w:hAnsi="Arial" w:cs="Arial"/>
          <w:bCs/>
          <w:lang w:eastAsia="en-US"/>
        </w:rPr>
        <w:t xml:space="preserve">tworzywa sztucznego, </w:t>
      </w:r>
      <w:r w:rsidRPr="00412800">
        <w:rPr>
          <w:rFonts w:ascii="Arial" w:eastAsia="Calibri" w:hAnsi="Arial" w:cs="Arial"/>
          <w:lang w:eastAsia="en-US"/>
        </w:rPr>
        <w:t xml:space="preserve">odpornego na temperaturę w zakresie od - 20°C do + 100°C. Dopuszczalne kolory: ciemnozielony, zielony, szary (granitowy), szary (granitowo-niebieski), lub odcienie wymienionych. </w:t>
      </w:r>
      <w:r w:rsidRPr="00412800">
        <w:rPr>
          <w:rFonts w:ascii="Arial" w:eastAsia="Calibri" w:hAnsi="Arial" w:cs="Arial"/>
          <w:lang w:eastAsia="en-US"/>
        </w:rPr>
        <w:br/>
        <w:t>W ramach zamówienia dopuszczalne są różne kolory mieszczące się w w/w zakresie z ograniczeniem do jednej partii (zadania).</w:t>
      </w:r>
      <w:r w:rsidR="00F63E05" w:rsidRPr="00412800">
        <w:rPr>
          <w:rFonts w:ascii="Arial" w:eastAsia="Calibri" w:hAnsi="Arial" w:cs="Arial"/>
          <w:lang w:eastAsia="en-US"/>
        </w:rPr>
        <w:t xml:space="preserve"> </w:t>
      </w:r>
    </w:p>
    <w:p w:rsidR="00B80EC5" w:rsidRPr="00412800" w:rsidRDefault="00B80EC5" w:rsidP="00BE722F">
      <w:pPr>
        <w:numPr>
          <w:ilvl w:val="0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Przestrzeń między ściankami obudowy termosu wypełniona pianką poliuretanową PU o rodzaju i gęstości spełniającej warunki izolacyj</w:t>
      </w:r>
      <w:r w:rsidR="00227D54" w:rsidRPr="00412800">
        <w:rPr>
          <w:rFonts w:ascii="Arial" w:eastAsia="Calibri" w:hAnsi="Arial" w:cs="Arial"/>
          <w:lang w:eastAsia="en-US"/>
        </w:rPr>
        <w:t>ności termicznej wskazane w pkt</w:t>
      </w:r>
      <w:r w:rsidRPr="00412800">
        <w:rPr>
          <w:rFonts w:ascii="Arial" w:eastAsia="Calibri" w:hAnsi="Arial" w:cs="Arial"/>
          <w:lang w:eastAsia="en-US"/>
        </w:rPr>
        <w:t xml:space="preserve"> 3.</w:t>
      </w:r>
    </w:p>
    <w:p w:rsidR="008F0495" w:rsidRPr="00412800" w:rsidRDefault="00B80EC5" w:rsidP="008F0495">
      <w:pPr>
        <w:numPr>
          <w:ilvl w:val="0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Izolac</w:t>
      </w:r>
      <w:r w:rsidR="00307BAD" w:rsidRPr="00412800">
        <w:rPr>
          <w:rFonts w:ascii="Arial" w:eastAsia="Calibri" w:hAnsi="Arial" w:cs="Arial"/>
          <w:lang w:eastAsia="en-US"/>
        </w:rPr>
        <w:t>ja</w:t>
      </w:r>
      <w:r w:rsidRPr="00412800">
        <w:rPr>
          <w:rFonts w:ascii="Arial" w:eastAsia="Calibri" w:hAnsi="Arial" w:cs="Arial"/>
          <w:lang w:eastAsia="en-US"/>
        </w:rPr>
        <w:t xml:space="preserve"> termiczna - termos napełniony wodą o temperaturze 96°C, powinien zapewniać temperaturę wody nie niższą niż 75°C po upływie 6 godzin przechowywania termosu w temperaturze otoczenia minus </w:t>
      </w:r>
      <w:r w:rsidR="00C378CE" w:rsidRPr="00412800">
        <w:rPr>
          <w:rFonts w:ascii="Arial" w:eastAsia="Calibri" w:hAnsi="Arial" w:cs="Arial"/>
          <w:lang w:eastAsia="en-US"/>
        </w:rPr>
        <w:t>20</w:t>
      </w:r>
      <w:r w:rsidR="008F0495" w:rsidRPr="00412800">
        <w:rPr>
          <w:rFonts w:ascii="Arial" w:eastAsia="Calibri" w:hAnsi="Arial" w:cs="Arial"/>
          <w:lang w:eastAsia="en-US"/>
        </w:rPr>
        <w:t>°C.</w:t>
      </w:r>
    </w:p>
    <w:p w:rsidR="00BB2DBB" w:rsidRPr="00412800" w:rsidRDefault="00147773" w:rsidP="000469A0">
      <w:pPr>
        <w:numPr>
          <w:ilvl w:val="0"/>
          <w:numId w:val="3"/>
        </w:numPr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Część górna k</w:t>
      </w:r>
      <w:r w:rsidR="00F63E05" w:rsidRPr="00412800">
        <w:rPr>
          <w:rFonts w:ascii="Arial" w:eastAsia="Calibri" w:hAnsi="Arial" w:cs="Arial"/>
          <w:lang w:eastAsia="en-US"/>
        </w:rPr>
        <w:t>omor</w:t>
      </w:r>
      <w:r w:rsidRPr="00412800">
        <w:rPr>
          <w:rFonts w:ascii="Arial" w:eastAsia="Calibri" w:hAnsi="Arial" w:cs="Arial"/>
          <w:lang w:eastAsia="en-US"/>
        </w:rPr>
        <w:t>y</w:t>
      </w:r>
      <w:r w:rsidR="00F63E05" w:rsidRPr="00412800">
        <w:rPr>
          <w:rFonts w:ascii="Arial" w:eastAsia="Calibri" w:hAnsi="Arial" w:cs="Arial"/>
          <w:lang w:eastAsia="en-US"/>
        </w:rPr>
        <w:t xml:space="preserve"> </w:t>
      </w:r>
      <w:r w:rsidR="00101309" w:rsidRPr="00412800">
        <w:rPr>
          <w:rFonts w:ascii="Arial" w:eastAsia="Calibri" w:hAnsi="Arial" w:cs="Arial"/>
          <w:lang w:eastAsia="en-US"/>
        </w:rPr>
        <w:t>oraz</w:t>
      </w:r>
      <w:r w:rsidR="00F63E05" w:rsidRPr="00412800">
        <w:rPr>
          <w:rFonts w:ascii="Arial" w:eastAsia="Calibri" w:hAnsi="Arial" w:cs="Arial"/>
          <w:lang w:eastAsia="en-US"/>
        </w:rPr>
        <w:t xml:space="preserve"> pokrywa termosu </w:t>
      </w:r>
      <w:r w:rsidR="00BB2DBB" w:rsidRPr="00412800">
        <w:rPr>
          <w:rFonts w:ascii="Arial" w:eastAsia="Calibri" w:hAnsi="Arial" w:cs="Arial"/>
          <w:lang w:eastAsia="en-US"/>
        </w:rPr>
        <w:t xml:space="preserve">muszą posiadać przetłoczenia konstrukcyjne </w:t>
      </w:r>
      <w:r w:rsidR="000469A0" w:rsidRPr="00412800">
        <w:rPr>
          <w:rFonts w:ascii="Arial" w:eastAsia="Calibri" w:hAnsi="Arial" w:cs="Arial"/>
          <w:lang w:eastAsia="en-US"/>
        </w:rPr>
        <w:t>zapewniające dopasowanie pokrywy</w:t>
      </w:r>
      <w:r w:rsidR="000469A0" w:rsidRPr="00412800" w:rsidDel="000469A0">
        <w:rPr>
          <w:rFonts w:ascii="Arial" w:eastAsia="Calibri" w:hAnsi="Arial" w:cs="Arial"/>
          <w:lang w:eastAsia="en-US"/>
        </w:rPr>
        <w:t xml:space="preserve"> </w:t>
      </w:r>
      <w:r w:rsidR="00BB2DBB" w:rsidRPr="00412800">
        <w:rPr>
          <w:rFonts w:ascii="Arial" w:eastAsia="Calibri" w:hAnsi="Arial" w:cs="Arial"/>
          <w:lang w:eastAsia="en-US"/>
        </w:rPr>
        <w:t>oraz jej uszczelnienie.</w:t>
      </w:r>
    </w:p>
    <w:p w:rsidR="00BB2DBB" w:rsidRPr="00412800" w:rsidRDefault="00F63E05" w:rsidP="00BE24BA">
      <w:pPr>
        <w:numPr>
          <w:ilvl w:val="0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Wewnętrzne i zewnętrzne ścianki termosu powinny być wykonane z tworzywa</w:t>
      </w:r>
      <w:r w:rsidR="00BB2DBB" w:rsidRPr="00412800">
        <w:rPr>
          <w:rFonts w:ascii="Arial" w:eastAsia="Calibri" w:hAnsi="Arial" w:cs="Arial"/>
          <w:lang w:eastAsia="en-US"/>
        </w:rPr>
        <w:t xml:space="preserve"> odpornego na uderzenia i uszkodzenia,</w:t>
      </w:r>
      <w:r w:rsidRPr="00412800">
        <w:rPr>
          <w:rFonts w:ascii="Arial" w:eastAsia="Calibri" w:hAnsi="Arial" w:cs="Arial"/>
          <w:lang w:eastAsia="en-US"/>
        </w:rPr>
        <w:t xml:space="preserve"> </w:t>
      </w:r>
      <w:r w:rsidR="00BB2DBB" w:rsidRPr="00412800">
        <w:rPr>
          <w:rFonts w:ascii="Arial" w:eastAsia="Calibri" w:hAnsi="Arial" w:cs="Arial"/>
          <w:lang w:eastAsia="en-US"/>
        </w:rPr>
        <w:t>formowanego bezszwowo, bez zgorzelin</w:t>
      </w:r>
      <w:r w:rsidR="009E4079" w:rsidRPr="00412800">
        <w:rPr>
          <w:rFonts w:ascii="Arial" w:eastAsia="Calibri" w:hAnsi="Arial" w:cs="Arial"/>
          <w:lang w:eastAsia="en-US"/>
        </w:rPr>
        <w:t xml:space="preserve"> oraz</w:t>
      </w:r>
      <w:r w:rsidR="00BB2DBB" w:rsidRPr="00412800">
        <w:rPr>
          <w:rFonts w:ascii="Arial" w:eastAsia="Calibri" w:hAnsi="Arial" w:cs="Arial"/>
          <w:lang w:eastAsia="en-US"/>
        </w:rPr>
        <w:t xml:space="preserve"> nadlewek</w:t>
      </w:r>
      <w:r w:rsidRPr="00412800">
        <w:rPr>
          <w:rFonts w:ascii="Arial" w:eastAsia="Calibri" w:hAnsi="Arial" w:cs="Arial"/>
          <w:lang w:eastAsia="en-US"/>
        </w:rPr>
        <w:t xml:space="preserve">. </w:t>
      </w:r>
    </w:p>
    <w:p w:rsidR="00F63E05" w:rsidRPr="00412800" w:rsidRDefault="007056D1" w:rsidP="007056D1">
      <w:pPr>
        <w:numPr>
          <w:ilvl w:val="0"/>
          <w:numId w:val="3"/>
        </w:numPr>
        <w:spacing w:line="256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Ścianki o powierzchni bez porów, muszą być szczelne i odporne na wchłanianie wilgoci w trakcie użytkowania, mycia lub płukania</w:t>
      </w:r>
      <w:r w:rsidR="00BB2DBB" w:rsidRPr="00412800">
        <w:rPr>
          <w:rFonts w:ascii="Arial" w:eastAsia="Calibri" w:hAnsi="Arial" w:cs="Arial"/>
          <w:lang w:eastAsia="en-US"/>
        </w:rPr>
        <w:t>.</w:t>
      </w:r>
    </w:p>
    <w:p w:rsidR="00F63E05" w:rsidRPr="00412800" w:rsidRDefault="00F63E05" w:rsidP="00FA095A">
      <w:pPr>
        <w:numPr>
          <w:ilvl w:val="0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Przystosowany do transportu posiłków w nierdzewnych pojemnikach</w:t>
      </w:r>
      <w:r w:rsidR="000F3FC4" w:rsidRPr="00412800">
        <w:rPr>
          <w:rFonts w:ascii="Arial" w:eastAsia="Calibri" w:hAnsi="Arial" w:cs="Arial"/>
          <w:lang w:eastAsia="en-US"/>
        </w:rPr>
        <w:t xml:space="preserve"> </w:t>
      </w:r>
      <w:r w:rsidR="003A2B49" w:rsidRPr="00412800">
        <w:rPr>
          <w:rFonts w:ascii="Arial" w:eastAsia="Calibri" w:hAnsi="Arial" w:cs="Arial"/>
          <w:lang w:eastAsia="en-US"/>
        </w:rPr>
        <w:br/>
      </w:r>
      <w:r w:rsidR="00502642" w:rsidRPr="00412800">
        <w:rPr>
          <w:rFonts w:ascii="Arial" w:eastAsia="Calibri" w:hAnsi="Arial" w:cs="Arial"/>
          <w:lang w:eastAsia="en-US"/>
        </w:rPr>
        <w:t>w standardzie GN1/1-</w:t>
      </w:r>
      <w:r w:rsidR="0085319A" w:rsidRPr="00412800">
        <w:rPr>
          <w:rFonts w:ascii="Arial" w:eastAsia="Calibri" w:hAnsi="Arial" w:cs="Arial"/>
          <w:lang w:eastAsia="en-US"/>
        </w:rPr>
        <w:t>1</w:t>
      </w:r>
      <w:r w:rsidR="00502642" w:rsidRPr="00412800">
        <w:rPr>
          <w:rFonts w:ascii="Arial" w:eastAsia="Calibri" w:hAnsi="Arial" w:cs="Arial"/>
          <w:lang w:eastAsia="en-US"/>
        </w:rPr>
        <w:t xml:space="preserve">00 z </w:t>
      </w:r>
      <w:r w:rsidR="00CC2A8D" w:rsidRPr="00412800">
        <w:rPr>
          <w:rFonts w:ascii="Arial" w:eastAsia="Calibri" w:hAnsi="Arial" w:cs="Arial"/>
          <w:lang w:eastAsia="en-US"/>
        </w:rPr>
        <w:t xml:space="preserve">chowanymi </w:t>
      </w:r>
      <w:r w:rsidR="00502642" w:rsidRPr="00412800">
        <w:rPr>
          <w:rFonts w:ascii="Arial" w:eastAsia="Calibri" w:hAnsi="Arial" w:cs="Arial"/>
          <w:lang w:eastAsia="en-US"/>
        </w:rPr>
        <w:t>uchwytami i pokrywą z uszczelką</w:t>
      </w:r>
      <w:r w:rsidR="00FC52E8" w:rsidRPr="00412800">
        <w:rPr>
          <w:rFonts w:ascii="Arial" w:eastAsia="Calibri" w:hAnsi="Arial" w:cs="Arial"/>
          <w:lang w:eastAsia="en-US"/>
        </w:rPr>
        <w:t>.</w:t>
      </w:r>
    </w:p>
    <w:p w:rsidR="00D960CC" w:rsidRPr="00412800" w:rsidRDefault="00D960CC" w:rsidP="007056D1">
      <w:pPr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Szyny lub nóżki (</w:t>
      </w:r>
      <w:r w:rsidR="007056D1" w:rsidRPr="00412800">
        <w:rPr>
          <w:rFonts w:ascii="Arial" w:eastAsia="Calibri" w:hAnsi="Arial" w:cs="Arial"/>
          <w:lang w:eastAsia="en-US"/>
        </w:rPr>
        <w:t xml:space="preserve">dotyczy </w:t>
      </w:r>
      <w:r w:rsidRPr="00412800">
        <w:rPr>
          <w:rFonts w:ascii="Arial" w:eastAsia="Calibri" w:hAnsi="Arial" w:cs="Arial"/>
          <w:lang w:eastAsia="en-US"/>
        </w:rPr>
        <w:t>zewnętrzn</w:t>
      </w:r>
      <w:r w:rsidR="007056D1" w:rsidRPr="00412800">
        <w:rPr>
          <w:rFonts w:ascii="Arial" w:eastAsia="Calibri" w:hAnsi="Arial" w:cs="Arial"/>
          <w:lang w:eastAsia="en-US"/>
        </w:rPr>
        <w:t>ej</w:t>
      </w:r>
      <w:r w:rsidRPr="00412800">
        <w:rPr>
          <w:rFonts w:ascii="Arial" w:eastAsia="Calibri" w:hAnsi="Arial" w:cs="Arial"/>
          <w:lang w:eastAsia="en-US"/>
        </w:rPr>
        <w:t xml:space="preserve"> częś</w:t>
      </w:r>
      <w:r w:rsidR="007056D1" w:rsidRPr="00412800">
        <w:rPr>
          <w:rFonts w:ascii="Arial" w:eastAsia="Calibri" w:hAnsi="Arial" w:cs="Arial"/>
          <w:lang w:eastAsia="en-US"/>
        </w:rPr>
        <w:t>ci</w:t>
      </w:r>
      <w:r w:rsidRPr="00412800">
        <w:rPr>
          <w:rFonts w:ascii="Arial" w:eastAsia="Calibri" w:hAnsi="Arial" w:cs="Arial"/>
          <w:lang w:eastAsia="en-US"/>
        </w:rPr>
        <w:t xml:space="preserve"> pokrywy i korpusu komory od spodu) dostosowane do piętrowania - układania w stosy.</w:t>
      </w:r>
    </w:p>
    <w:p w:rsidR="007056D1" w:rsidRPr="00412800" w:rsidRDefault="007056D1" w:rsidP="00147773">
      <w:pPr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Dwie lub cztery klamry zamykające z tworzywa lub metalu, nie wystające poza obrys termosu, o długości min. 100 mm, zamykające lub otwierające termos po przyłożeniu siły nie większej niż 50 N. Dopuszcza się zamki obrotowe umieszczone w pokrywie termosu. Zamki o barwie czarnej lub metalicznej.</w:t>
      </w:r>
    </w:p>
    <w:p w:rsidR="00A67D62" w:rsidRPr="00412800" w:rsidRDefault="00A67D62" w:rsidP="00147773">
      <w:pPr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Uchwyty do transportu termosu wyprofilowane z korpusu lub mocowane do korpusu bez wystawania poza jego obrys.</w:t>
      </w:r>
    </w:p>
    <w:p w:rsidR="007056D1" w:rsidRPr="00412800" w:rsidRDefault="007056D1" w:rsidP="007056D1">
      <w:pPr>
        <w:numPr>
          <w:ilvl w:val="0"/>
          <w:numId w:val="3"/>
        </w:numPr>
        <w:spacing w:line="256" w:lineRule="auto"/>
        <w:ind w:left="426" w:hanging="426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Masa bez pojemników GN: nie większa niż 8 kg.</w:t>
      </w:r>
    </w:p>
    <w:p w:rsidR="00F63E05" w:rsidRPr="00412800" w:rsidRDefault="00A67D62" w:rsidP="009E4079">
      <w:pPr>
        <w:numPr>
          <w:ilvl w:val="0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wyposażony w z</w:t>
      </w:r>
      <w:r w:rsidR="00F63E05" w:rsidRPr="00412800">
        <w:rPr>
          <w:rFonts w:ascii="Arial" w:eastAsia="Calibri" w:hAnsi="Arial" w:cs="Arial"/>
          <w:lang w:eastAsia="en-US"/>
        </w:rPr>
        <w:t>estaw pojemników GN</w:t>
      </w:r>
      <w:r w:rsidR="00A908D8" w:rsidRPr="00412800">
        <w:rPr>
          <w:rFonts w:ascii="Arial" w:eastAsia="Calibri" w:hAnsi="Arial" w:cs="Arial"/>
          <w:lang w:eastAsia="en-US"/>
        </w:rPr>
        <w:t xml:space="preserve"> zgodnych z normą PN-EN-631-11:1996</w:t>
      </w:r>
      <w:r w:rsidR="00D40D22" w:rsidRPr="00412800">
        <w:rPr>
          <w:rFonts w:ascii="Arial" w:eastAsia="Calibri" w:hAnsi="Arial" w:cs="Arial"/>
          <w:lang w:eastAsia="en-US"/>
        </w:rPr>
        <w:t xml:space="preserve"> w kompletacji wariant 1</w:t>
      </w:r>
      <w:r w:rsidR="00F63E05" w:rsidRPr="00412800">
        <w:rPr>
          <w:rFonts w:ascii="Arial" w:eastAsia="Calibri" w:hAnsi="Arial" w:cs="Arial"/>
          <w:lang w:eastAsia="en-US"/>
        </w:rPr>
        <w:t>:</w:t>
      </w:r>
    </w:p>
    <w:p w:rsidR="00F63E05" w:rsidRPr="00412800" w:rsidRDefault="000F3FC4" w:rsidP="00F73020">
      <w:pPr>
        <w:numPr>
          <w:ilvl w:val="1"/>
          <w:numId w:val="5"/>
        </w:numPr>
        <w:ind w:left="850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D40D22" w:rsidRPr="00412800">
        <w:rPr>
          <w:rFonts w:ascii="Arial" w:eastAsia="Calibri" w:hAnsi="Arial" w:cs="Arial"/>
          <w:lang w:eastAsia="en-US"/>
        </w:rPr>
        <w:t>3</w:t>
      </w:r>
      <w:r w:rsidR="00F63E05" w:rsidRPr="00412800">
        <w:rPr>
          <w:rFonts w:ascii="Arial" w:eastAsia="Calibri" w:hAnsi="Arial" w:cs="Arial"/>
          <w:lang w:eastAsia="en-US"/>
        </w:rPr>
        <w:t xml:space="preserve"> szt. pojemników GN 1/3</w:t>
      </w:r>
      <w:r w:rsidR="00186FCB" w:rsidRPr="00412800">
        <w:rPr>
          <w:rFonts w:ascii="Arial" w:eastAsia="Calibri" w:hAnsi="Arial" w:cs="Arial"/>
          <w:lang w:eastAsia="en-US"/>
        </w:rPr>
        <w:t>-100</w:t>
      </w:r>
      <w:r w:rsidR="00F63E05" w:rsidRPr="00412800">
        <w:rPr>
          <w:rFonts w:ascii="Arial" w:eastAsia="Calibri" w:hAnsi="Arial" w:cs="Arial"/>
          <w:lang w:eastAsia="en-US"/>
        </w:rPr>
        <w:t xml:space="preserve"> z chowanymi uchwytami, </w:t>
      </w:r>
      <w:r w:rsidR="005D0E01" w:rsidRPr="00412800">
        <w:rPr>
          <w:rFonts w:ascii="Arial" w:eastAsia="Calibri" w:hAnsi="Arial" w:cs="Arial"/>
          <w:lang w:eastAsia="en-US"/>
        </w:rPr>
        <w:t xml:space="preserve">wykonane z blachy </w:t>
      </w:r>
      <w:r w:rsidR="00F63E05" w:rsidRPr="00412800">
        <w:rPr>
          <w:rFonts w:ascii="Arial" w:eastAsia="Calibri" w:hAnsi="Arial" w:cs="Arial"/>
          <w:lang w:eastAsia="en-US"/>
        </w:rPr>
        <w:t>o grubości min. 0,7 mm</w:t>
      </w:r>
      <w:r w:rsidR="005D0E01" w:rsidRPr="00412800">
        <w:rPr>
          <w:rFonts w:ascii="Arial" w:eastAsia="Calibri" w:hAnsi="Arial" w:cs="Arial"/>
          <w:lang w:eastAsia="en-US"/>
        </w:rPr>
        <w:t>,</w:t>
      </w:r>
      <w:r w:rsidR="00F63E05" w:rsidRPr="00412800">
        <w:rPr>
          <w:rFonts w:ascii="Arial" w:eastAsia="Calibri" w:hAnsi="Arial" w:cs="Arial"/>
          <w:lang w:eastAsia="en-US"/>
        </w:rPr>
        <w:t xml:space="preserve"> cechowane rokiem produkcji</w:t>
      </w:r>
      <w:r w:rsidR="00D40D22" w:rsidRPr="00412800">
        <w:rPr>
          <w:rFonts w:ascii="Arial" w:eastAsia="Calibri" w:hAnsi="Arial" w:cs="Arial"/>
          <w:lang w:eastAsia="en-US"/>
        </w:rPr>
        <w:t>,</w:t>
      </w:r>
    </w:p>
    <w:p w:rsidR="00F63E05" w:rsidRPr="00412800" w:rsidRDefault="000F3FC4" w:rsidP="00F73020">
      <w:pPr>
        <w:numPr>
          <w:ilvl w:val="1"/>
          <w:numId w:val="5"/>
        </w:numPr>
        <w:ind w:left="850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D40D22" w:rsidRPr="00412800">
        <w:rPr>
          <w:rFonts w:ascii="Arial" w:eastAsia="Calibri" w:hAnsi="Arial" w:cs="Arial"/>
          <w:lang w:eastAsia="en-US"/>
        </w:rPr>
        <w:t>3</w:t>
      </w:r>
      <w:r w:rsidR="005D0E01" w:rsidRPr="00412800">
        <w:rPr>
          <w:rFonts w:ascii="Arial" w:eastAsia="Calibri" w:hAnsi="Arial" w:cs="Arial"/>
          <w:lang w:eastAsia="en-US"/>
        </w:rPr>
        <w:t xml:space="preserve"> szt. </w:t>
      </w:r>
      <w:r w:rsidR="00186FCB" w:rsidRPr="00412800">
        <w:rPr>
          <w:rFonts w:ascii="Arial" w:eastAsia="Calibri" w:hAnsi="Arial" w:cs="Arial"/>
          <w:lang w:eastAsia="en-US"/>
        </w:rPr>
        <w:t>p</w:t>
      </w:r>
      <w:r w:rsidR="005D0E01" w:rsidRPr="00412800">
        <w:rPr>
          <w:rFonts w:ascii="Arial" w:eastAsia="Calibri" w:hAnsi="Arial" w:cs="Arial"/>
          <w:lang w:eastAsia="en-US"/>
        </w:rPr>
        <w:t>okrywek</w:t>
      </w:r>
      <w:r w:rsidR="00F63E05" w:rsidRPr="00412800">
        <w:rPr>
          <w:rFonts w:ascii="Arial" w:eastAsia="Calibri" w:hAnsi="Arial" w:cs="Arial"/>
          <w:lang w:eastAsia="en-US"/>
        </w:rPr>
        <w:t xml:space="preserve"> z uszczelką do pojemników GN 1/3, cechowane rokiem produkcji oraz temperaturą stosowania, przystosowane do stosowania </w:t>
      </w:r>
      <w:r w:rsidR="005D0E01" w:rsidRPr="00412800">
        <w:rPr>
          <w:rFonts w:ascii="Arial" w:eastAsia="Calibri" w:hAnsi="Arial" w:cs="Arial"/>
          <w:lang w:eastAsia="en-US"/>
        </w:rPr>
        <w:br/>
      </w:r>
      <w:r w:rsidR="00F63E05" w:rsidRPr="00412800">
        <w:rPr>
          <w:rFonts w:ascii="Arial" w:eastAsia="Calibri" w:hAnsi="Arial" w:cs="Arial"/>
          <w:lang w:eastAsia="en-US"/>
        </w:rPr>
        <w:t xml:space="preserve">w temperaturze </w:t>
      </w:r>
      <w:r w:rsidR="0066448F" w:rsidRPr="00412800">
        <w:rPr>
          <w:rFonts w:ascii="Arial" w:eastAsia="Calibri" w:hAnsi="Arial" w:cs="Arial"/>
          <w:lang w:eastAsia="en-US"/>
        </w:rPr>
        <w:t>nie mniej niż</w:t>
      </w:r>
      <w:r w:rsidR="00F63E05" w:rsidRPr="00412800">
        <w:rPr>
          <w:rFonts w:ascii="Arial" w:eastAsia="Calibri" w:hAnsi="Arial" w:cs="Arial"/>
          <w:lang w:eastAsia="en-US"/>
        </w:rPr>
        <w:t xml:space="preserve"> +</w:t>
      </w:r>
      <w:r w:rsidR="005D2B88" w:rsidRPr="00412800">
        <w:rPr>
          <w:rFonts w:ascii="Arial" w:eastAsia="Calibri" w:hAnsi="Arial" w:cs="Arial"/>
          <w:lang w:eastAsia="en-US"/>
        </w:rPr>
        <w:t>120</w:t>
      </w:r>
      <w:r w:rsidR="003504EE" w:rsidRPr="00412800">
        <w:rPr>
          <w:rFonts w:ascii="Arial" w:eastAsia="Calibri" w:hAnsi="Arial" w:cs="Arial"/>
          <w:lang w:eastAsia="en-US"/>
        </w:rPr>
        <w:t>°</w:t>
      </w:r>
      <w:r w:rsidR="00F63E05" w:rsidRPr="00412800">
        <w:rPr>
          <w:rFonts w:ascii="Arial" w:eastAsia="Calibri" w:hAnsi="Arial" w:cs="Arial"/>
          <w:lang w:eastAsia="en-US"/>
        </w:rPr>
        <w:t>C</w:t>
      </w:r>
      <w:r w:rsidR="00D40D22" w:rsidRPr="00412800">
        <w:rPr>
          <w:rFonts w:ascii="Arial" w:eastAsia="Calibri" w:hAnsi="Arial" w:cs="Arial"/>
          <w:lang w:eastAsia="en-US"/>
        </w:rPr>
        <w:t>,</w:t>
      </w:r>
    </w:p>
    <w:p w:rsidR="00D40D22" w:rsidRPr="00412800" w:rsidRDefault="00D40D22" w:rsidP="00D40D22">
      <w:pPr>
        <w:ind w:left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lub wariant 2:</w:t>
      </w:r>
    </w:p>
    <w:p w:rsidR="00D40D22" w:rsidRPr="00412800" w:rsidRDefault="00252882" w:rsidP="00252882">
      <w:pPr>
        <w:numPr>
          <w:ilvl w:val="0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D40D22" w:rsidRPr="00412800">
        <w:rPr>
          <w:rFonts w:ascii="Arial" w:eastAsia="Calibri" w:hAnsi="Arial" w:cs="Arial"/>
          <w:lang w:eastAsia="en-US"/>
        </w:rPr>
        <w:t xml:space="preserve">2 szt. pojemników GN 1/3-100 z chowanymi uchwytami, wykonane z blachy </w:t>
      </w:r>
      <w:r w:rsidR="009E4079" w:rsidRPr="00412800">
        <w:rPr>
          <w:rFonts w:ascii="Arial" w:eastAsia="Calibri" w:hAnsi="Arial" w:cs="Arial"/>
          <w:lang w:eastAsia="en-US"/>
        </w:rPr>
        <w:br/>
      </w:r>
      <w:r w:rsidR="00D40D22" w:rsidRPr="00412800">
        <w:rPr>
          <w:rFonts w:ascii="Arial" w:eastAsia="Calibri" w:hAnsi="Arial" w:cs="Arial"/>
          <w:lang w:eastAsia="en-US"/>
        </w:rPr>
        <w:t>o grubości min. 0,7 mm, cechowane rokiem produkcji;</w:t>
      </w:r>
    </w:p>
    <w:p w:rsidR="009E4079" w:rsidRPr="00412800" w:rsidRDefault="00D40D22" w:rsidP="00252882">
      <w:pPr>
        <w:numPr>
          <w:ilvl w:val="0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lastRenderedPageBreak/>
        <w:tab/>
        <w:t xml:space="preserve">2 szt. pokrywek z uszczelką do pojemników GN 1/3, cechowane rokiem produkcji oraz temperaturą stosowania, przystosowane do stosowania </w:t>
      </w:r>
      <w:r w:rsidR="009E4079" w:rsidRPr="00412800">
        <w:rPr>
          <w:rFonts w:ascii="Arial" w:eastAsia="Calibri" w:hAnsi="Arial" w:cs="Arial"/>
          <w:lang w:eastAsia="en-US"/>
        </w:rPr>
        <w:br/>
      </w:r>
      <w:r w:rsidRPr="00412800">
        <w:rPr>
          <w:rFonts w:ascii="Arial" w:eastAsia="Calibri" w:hAnsi="Arial" w:cs="Arial"/>
          <w:lang w:eastAsia="en-US"/>
        </w:rPr>
        <w:t>w temperaturze nie mnie</w:t>
      </w:r>
      <w:r w:rsidR="003504EE" w:rsidRPr="00412800">
        <w:rPr>
          <w:rFonts w:ascii="Arial" w:eastAsia="Calibri" w:hAnsi="Arial" w:cs="Arial"/>
          <w:lang w:eastAsia="en-US"/>
        </w:rPr>
        <w:t>j niż +120°</w:t>
      </w:r>
      <w:r w:rsidRPr="00412800">
        <w:rPr>
          <w:rFonts w:ascii="Arial" w:eastAsia="Calibri" w:hAnsi="Arial" w:cs="Arial"/>
          <w:lang w:eastAsia="en-US"/>
        </w:rPr>
        <w:t>C</w:t>
      </w:r>
      <w:r w:rsidR="009E4079" w:rsidRPr="00412800">
        <w:rPr>
          <w:rFonts w:ascii="Arial" w:eastAsia="Calibri" w:hAnsi="Arial" w:cs="Arial"/>
          <w:lang w:eastAsia="en-US"/>
        </w:rPr>
        <w:t>;</w:t>
      </w:r>
    </w:p>
    <w:p w:rsidR="009E4079" w:rsidRPr="00412800" w:rsidRDefault="009E4079" w:rsidP="00252882">
      <w:pPr>
        <w:numPr>
          <w:ilvl w:val="0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5D0E01" w:rsidRPr="00412800">
        <w:rPr>
          <w:rFonts w:ascii="Arial" w:eastAsia="Calibri" w:hAnsi="Arial" w:cs="Arial"/>
          <w:lang w:eastAsia="en-US"/>
        </w:rPr>
        <w:t xml:space="preserve">2 szt. </w:t>
      </w:r>
      <w:r w:rsidR="00186FCB" w:rsidRPr="00412800">
        <w:rPr>
          <w:rFonts w:ascii="Arial" w:eastAsia="Calibri" w:hAnsi="Arial" w:cs="Arial"/>
          <w:lang w:eastAsia="en-US"/>
        </w:rPr>
        <w:t>p</w:t>
      </w:r>
      <w:r w:rsidR="00F63E05" w:rsidRPr="00412800">
        <w:rPr>
          <w:rFonts w:ascii="Arial" w:eastAsia="Calibri" w:hAnsi="Arial" w:cs="Arial"/>
          <w:lang w:eastAsia="en-US"/>
        </w:rPr>
        <w:t>ojemnik</w:t>
      </w:r>
      <w:r w:rsidR="005D0E01" w:rsidRPr="00412800">
        <w:rPr>
          <w:rFonts w:ascii="Arial" w:eastAsia="Calibri" w:hAnsi="Arial" w:cs="Arial"/>
          <w:lang w:eastAsia="en-US"/>
        </w:rPr>
        <w:t>ów GN 1/6</w:t>
      </w:r>
      <w:r w:rsidR="00186FCB" w:rsidRPr="00412800">
        <w:rPr>
          <w:rFonts w:ascii="Arial" w:eastAsia="Calibri" w:hAnsi="Arial" w:cs="Arial"/>
          <w:lang w:eastAsia="en-US"/>
        </w:rPr>
        <w:t>-100</w:t>
      </w:r>
      <w:r w:rsidR="005D0E01" w:rsidRPr="00412800">
        <w:rPr>
          <w:rFonts w:ascii="Arial" w:eastAsia="Calibri" w:hAnsi="Arial" w:cs="Arial"/>
          <w:lang w:eastAsia="en-US"/>
        </w:rPr>
        <w:t xml:space="preserve"> z chowanymi uchwytami,</w:t>
      </w:r>
      <w:r w:rsidR="00F63E05" w:rsidRPr="00412800">
        <w:rPr>
          <w:rFonts w:ascii="Arial" w:eastAsia="Calibri" w:hAnsi="Arial" w:cs="Arial"/>
          <w:lang w:eastAsia="en-US"/>
        </w:rPr>
        <w:t xml:space="preserve"> </w:t>
      </w:r>
      <w:r w:rsidR="005D0E01" w:rsidRPr="00412800">
        <w:rPr>
          <w:rFonts w:ascii="Arial" w:eastAsia="Calibri" w:hAnsi="Arial" w:cs="Arial"/>
          <w:lang w:eastAsia="en-US"/>
        </w:rPr>
        <w:t xml:space="preserve">wykonane z blachy </w:t>
      </w:r>
      <w:r w:rsidR="00F63E05" w:rsidRPr="00412800">
        <w:rPr>
          <w:rFonts w:ascii="Arial" w:eastAsia="Calibri" w:hAnsi="Arial" w:cs="Arial"/>
          <w:lang w:eastAsia="en-US"/>
        </w:rPr>
        <w:t>o grubości min. 0,7 mm cechowane rokiem produkcji</w:t>
      </w:r>
      <w:r w:rsidR="00114C5F" w:rsidRPr="00412800">
        <w:rPr>
          <w:rFonts w:ascii="Arial" w:eastAsia="Calibri" w:hAnsi="Arial" w:cs="Arial"/>
          <w:lang w:eastAsia="en-US"/>
        </w:rPr>
        <w:t>;</w:t>
      </w:r>
    </w:p>
    <w:p w:rsidR="00D40D22" w:rsidRPr="00412800" w:rsidRDefault="009E4079" w:rsidP="00252882">
      <w:pPr>
        <w:numPr>
          <w:ilvl w:val="0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5D0E01" w:rsidRPr="00412800">
        <w:rPr>
          <w:rFonts w:ascii="Arial" w:eastAsia="Calibri" w:hAnsi="Arial" w:cs="Arial"/>
          <w:lang w:eastAsia="en-US"/>
        </w:rPr>
        <w:t>2</w:t>
      </w:r>
      <w:r w:rsidR="000F3FC4" w:rsidRPr="00412800">
        <w:rPr>
          <w:rFonts w:ascii="Arial" w:eastAsia="Calibri" w:hAnsi="Arial" w:cs="Arial"/>
          <w:lang w:eastAsia="en-US"/>
        </w:rPr>
        <w:t xml:space="preserve"> </w:t>
      </w:r>
      <w:r w:rsidR="005D0E01" w:rsidRPr="00412800">
        <w:rPr>
          <w:rFonts w:ascii="Arial" w:eastAsia="Calibri" w:hAnsi="Arial" w:cs="Arial"/>
          <w:lang w:eastAsia="en-US"/>
        </w:rPr>
        <w:t xml:space="preserve">szt. </w:t>
      </w:r>
      <w:r w:rsidR="00186FCB" w:rsidRPr="00412800">
        <w:rPr>
          <w:rFonts w:ascii="Arial" w:eastAsia="Calibri" w:hAnsi="Arial" w:cs="Arial"/>
          <w:lang w:eastAsia="en-US"/>
        </w:rPr>
        <w:t>p</w:t>
      </w:r>
      <w:r w:rsidR="005D0E01" w:rsidRPr="00412800">
        <w:rPr>
          <w:rFonts w:ascii="Arial" w:eastAsia="Calibri" w:hAnsi="Arial" w:cs="Arial"/>
          <w:lang w:eastAsia="en-US"/>
        </w:rPr>
        <w:t>okrywek</w:t>
      </w:r>
      <w:r w:rsidR="00F63E05" w:rsidRPr="00412800">
        <w:rPr>
          <w:rFonts w:ascii="Arial" w:eastAsia="Calibri" w:hAnsi="Arial" w:cs="Arial"/>
          <w:lang w:eastAsia="en-US"/>
        </w:rPr>
        <w:t xml:space="preserve"> z uszczelką do pojemników GN 1/6, cechowane rokiem produkcji oraz temperaturą stosowania, przystosowane do stosowania </w:t>
      </w:r>
      <w:r w:rsidR="005D0E01" w:rsidRPr="00412800">
        <w:rPr>
          <w:rFonts w:ascii="Arial" w:eastAsia="Calibri" w:hAnsi="Arial" w:cs="Arial"/>
          <w:lang w:eastAsia="en-US"/>
        </w:rPr>
        <w:br/>
      </w:r>
      <w:r w:rsidR="00F63E05" w:rsidRPr="00412800">
        <w:rPr>
          <w:rFonts w:ascii="Arial" w:eastAsia="Calibri" w:hAnsi="Arial" w:cs="Arial"/>
          <w:lang w:eastAsia="en-US"/>
        </w:rPr>
        <w:t xml:space="preserve">w temperaturze </w:t>
      </w:r>
      <w:r w:rsidR="0066448F" w:rsidRPr="00412800">
        <w:rPr>
          <w:rFonts w:ascii="Arial" w:eastAsia="Calibri" w:hAnsi="Arial" w:cs="Arial"/>
          <w:lang w:eastAsia="en-US"/>
        </w:rPr>
        <w:t>nie mniej niż</w:t>
      </w:r>
      <w:r w:rsidR="00F63E05" w:rsidRPr="00412800">
        <w:rPr>
          <w:rFonts w:ascii="Arial" w:eastAsia="Calibri" w:hAnsi="Arial" w:cs="Arial"/>
          <w:lang w:eastAsia="en-US"/>
        </w:rPr>
        <w:t>. +</w:t>
      </w:r>
      <w:r w:rsidR="005D2B88" w:rsidRPr="00412800">
        <w:rPr>
          <w:rFonts w:ascii="Arial" w:eastAsia="Calibri" w:hAnsi="Arial" w:cs="Arial"/>
          <w:lang w:eastAsia="en-US"/>
        </w:rPr>
        <w:t>120</w:t>
      </w:r>
      <w:r w:rsidR="00F63E05" w:rsidRPr="00412800">
        <w:rPr>
          <w:rFonts w:ascii="Arial" w:eastAsia="Calibri" w:hAnsi="Arial" w:cs="Arial"/>
          <w:lang w:eastAsia="en-US"/>
        </w:rPr>
        <w:t>°C</w:t>
      </w:r>
      <w:r w:rsidR="00114C5F" w:rsidRPr="00412800">
        <w:rPr>
          <w:rFonts w:ascii="Arial" w:eastAsia="Calibri" w:hAnsi="Arial" w:cs="Arial"/>
          <w:lang w:eastAsia="en-US"/>
        </w:rPr>
        <w:t>;</w:t>
      </w:r>
    </w:p>
    <w:p w:rsidR="00F63E05" w:rsidRPr="00412800" w:rsidRDefault="009E4079" w:rsidP="00252882">
      <w:pPr>
        <w:numPr>
          <w:ilvl w:val="0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D40D22" w:rsidRPr="00412800">
        <w:rPr>
          <w:rFonts w:ascii="Arial" w:eastAsia="Calibri" w:hAnsi="Arial" w:cs="Arial"/>
          <w:lang w:eastAsia="en-US"/>
        </w:rPr>
        <w:t>1 sz</w:t>
      </w:r>
      <w:r w:rsidR="00F63E05" w:rsidRPr="00412800">
        <w:rPr>
          <w:rFonts w:ascii="Arial" w:eastAsia="Calibri" w:hAnsi="Arial" w:cs="Arial"/>
          <w:lang w:eastAsia="en-US"/>
        </w:rPr>
        <w:t xml:space="preserve">t. </w:t>
      </w:r>
      <w:r w:rsidR="00186FCB" w:rsidRPr="00412800">
        <w:rPr>
          <w:rFonts w:ascii="Arial" w:eastAsia="Calibri" w:hAnsi="Arial" w:cs="Arial"/>
          <w:lang w:eastAsia="en-US"/>
        </w:rPr>
        <w:t>l</w:t>
      </w:r>
      <w:r w:rsidR="00F1585A" w:rsidRPr="00412800">
        <w:rPr>
          <w:rFonts w:ascii="Arial" w:eastAsia="Calibri" w:hAnsi="Arial" w:cs="Arial"/>
          <w:lang w:eastAsia="en-US"/>
        </w:rPr>
        <w:t>istwy wspornikowej</w:t>
      </w:r>
      <w:r w:rsidR="00F63E05" w:rsidRPr="00412800">
        <w:rPr>
          <w:rFonts w:ascii="Arial" w:eastAsia="Calibri" w:hAnsi="Arial" w:cs="Arial"/>
          <w:lang w:eastAsia="en-US"/>
        </w:rPr>
        <w:t xml:space="preserve"> </w:t>
      </w:r>
      <w:r w:rsidR="00F1585A" w:rsidRPr="00412800">
        <w:rPr>
          <w:rFonts w:ascii="Arial" w:eastAsia="Calibri" w:hAnsi="Arial" w:cs="Arial"/>
          <w:lang w:eastAsia="en-US"/>
        </w:rPr>
        <w:t>o długości dostosowanej do oferowanego modelu termosu</w:t>
      </w:r>
      <w:r w:rsidR="00D40D22" w:rsidRPr="00412800">
        <w:rPr>
          <w:rFonts w:ascii="Arial" w:eastAsia="Calibri" w:hAnsi="Arial" w:cs="Arial"/>
          <w:lang w:eastAsia="en-US"/>
        </w:rPr>
        <w:t>.</w:t>
      </w:r>
    </w:p>
    <w:p w:rsidR="005541F0" w:rsidRPr="00412800" w:rsidRDefault="00F351D9" w:rsidP="00BE24BA">
      <w:pPr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Pokrywy pojemników GN z zaworem odpowietrzającym. Pokryw</w:t>
      </w:r>
      <w:r w:rsidR="00714165" w:rsidRPr="00412800">
        <w:rPr>
          <w:rFonts w:ascii="Arial" w:eastAsia="Calibri" w:hAnsi="Arial" w:cs="Arial"/>
          <w:lang w:eastAsia="en-US"/>
        </w:rPr>
        <w:t>y</w:t>
      </w:r>
      <w:r w:rsidRPr="00412800">
        <w:rPr>
          <w:rFonts w:ascii="Arial" w:eastAsia="Calibri" w:hAnsi="Arial" w:cs="Arial"/>
          <w:lang w:eastAsia="en-US"/>
        </w:rPr>
        <w:t xml:space="preserve"> mocowan</w:t>
      </w:r>
      <w:r w:rsidR="00714165" w:rsidRPr="00412800">
        <w:rPr>
          <w:rFonts w:ascii="Arial" w:eastAsia="Calibri" w:hAnsi="Arial" w:cs="Arial"/>
          <w:lang w:eastAsia="en-US"/>
        </w:rPr>
        <w:t>e</w:t>
      </w:r>
      <w:r w:rsidRPr="00412800">
        <w:rPr>
          <w:rFonts w:ascii="Arial" w:eastAsia="Calibri" w:hAnsi="Arial" w:cs="Arial"/>
          <w:lang w:eastAsia="en-US"/>
        </w:rPr>
        <w:t xml:space="preserve"> lub o konstrukcji, która umożliwia swobodne wyciąganie (chowanie) uchwytów </w:t>
      </w:r>
      <w:r w:rsidR="00CC2A8D" w:rsidRPr="00412800">
        <w:rPr>
          <w:rFonts w:ascii="Arial" w:eastAsia="Calibri" w:hAnsi="Arial" w:cs="Arial"/>
          <w:lang w:eastAsia="en-US"/>
        </w:rPr>
        <w:t xml:space="preserve">pojemnika </w:t>
      </w:r>
      <w:r w:rsidRPr="00412800">
        <w:rPr>
          <w:rFonts w:ascii="Arial" w:eastAsia="Calibri" w:hAnsi="Arial" w:cs="Arial"/>
          <w:lang w:eastAsia="en-US"/>
        </w:rPr>
        <w:t>oraz pojemnik</w:t>
      </w:r>
      <w:r w:rsidR="00714165" w:rsidRPr="00412800">
        <w:rPr>
          <w:rFonts w:ascii="Arial" w:eastAsia="Calibri" w:hAnsi="Arial" w:cs="Arial"/>
          <w:lang w:eastAsia="en-US"/>
        </w:rPr>
        <w:t>ów</w:t>
      </w:r>
      <w:r w:rsidRPr="00412800">
        <w:rPr>
          <w:rFonts w:ascii="Arial" w:eastAsia="Calibri" w:hAnsi="Arial" w:cs="Arial"/>
          <w:lang w:eastAsia="en-US"/>
        </w:rPr>
        <w:t xml:space="preserve"> GN </w:t>
      </w:r>
      <w:r w:rsidR="00FE6B64" w:rsidRPr="00412800">
        <w:rPr>
          <w:rFonts w:ascii="Arial" w:eastAsia="Calibri" w:hAnsi="Arial" w:cs="Arial"/>
          <w:lang w:eastAsia="en-US"/>
        </w:rPr>
        <w:t>w</w:t>
      </w:r>
      <w:r w:rsidRPr="00412800">
        <w:rPr>
          <w:rFonts w:ascii="Arial" w:eastAsia="Calibri" w:hAnsi="Arial" w:cs="Arial"/>
          <w:lang w:eastAsia="en-US"/>
        </w:rPr>
        <w:t xml:space="preserve"> termos</w:t>
      </w:r>
      <w:r w:rsidR="00FE6B64" w:rsidRPr="00412800">
        <w:rPr>
          <w:rFonts w:ascii="Arial" w:eastAsia="Calibri" w:hAnsi="Arial" w:cs="Arial"/>
          <w:lang w:eastAsia="en-US"/>
        </w:rPr>
        <w:t>ie</w:t>
      </w:r>
      <w:r w:rsidRPr="00412800">
        <w:rPr>
          <w:rFonts w:ascii="Arial" w:eastAsia="Calibri" w:hAnsi="Arial" w:cs="Arial"/>
          <w:lang w:eastAsia="en-US"/>
        </w:rPr>
        <w:t>.</w:t>
      </w:r>
    </w:p>
    <w:p w:rsidR="00FD2818" w:rsidRPr="00412800" w:rsidRDefault="00987EB0" w:rsidP="00BE24BA">
      <w:pPr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Termos wyposażony w </w:t>
      </w:r>
      <w:r w:rsidR="00954BB6" w:rsidRPr="00412800">
        <w:rPr>
          <w:rFonts w:ascii="Arial" w:eastAsia="Calibri" w:hAnsi="Arial" w:cs="Arial"/>
          <w:lang w:eastAsia="en-US"/>
        </w:rPr>
        <w:t xml:space="preserve">sprzęt </w:t>
      </w:r>
      <w:r w:rsidRPr="00412800">
        <w:rPr>
          <w:rFonts w:ascii="Arial" w:eastAsia="Calibri" w:hAnsi="Arial" w:cs="Arial"/>
          <w:lang w:eastAsia="en-US"/>
        </w:rPr>
        <w:t xml:space="preserve">ze stali nierdzewnej </w:t>
      </w:r>
      <w:r w:rsidRPr="00412800">
        <w:rPr>
          <w:rFonts w:ascii="Arial" w:eastAsia="Calibri" w:hAnsi="Arial" w:cs="Arial"/>
          <w:i/>
          <w:lang w:eastAsia="en-US"/>
        </w:rPr>
        <w:t>do serwowania</w:t>
      </w:r>
      <w:r w:rsidRPr="00412800">
        <w:rPr>
          <w:rFonts w:ascii="Arial" w:eastAsia="Calibri" w:hAnsi="Arial" w:cs="Arial"/>
          <w:lang w:eastAsia="en-US"/>
        </w:rPr>
        <w:t xml:space="preserve"> posiłków (</w:t>
      </w:r>
      <w:r w:rsidR="00EA050C" w:rsidRPr="00412800">
        <w:rPr>
          <w:rFonts w:ascii="Arial" w:eastAsia="Calibri" w:hAnsi="Arial" w:cs="Arial"/>
          <w:lang w:eastAsia="en-US"/>
        </w:rPr>
        <w:t>chochla – 1 szt., łyżka do serowania lub łyżka cedzakowa – 1 szt., widelec do serwowania – 1 szt.</w:t>
      </w:r>
      <w:r w:rsidRPr="00412800">
        <w:rPr>
          <w:rFonts w:ascii="Arial" w:eastAsia="Calibri" w:hAnsi="Arial" w:cs="Arial"/>
          <w:lang w:eastAsia="en-US"/>
        </w:rPr>
        <w:t>), montowany w obrębie termosu (np. pod pokrywą) w celu zabezpieczenia przed działaniem czynników zewnętrznych. Wyposażenie te powinno być zamontowane w sposób umożliwiający jego wielokrotne wpięcie/wypięcie (zamocowanie) w obudowę termosu, a przy braku możliwości dołączone (umieszczone) w termosie.</w:t>
      </w:r>
    </w:p>
    <w:p w:rsidR="00FD2818" w:rsidRPr="00412800" w:rsidRDefault="00FE6B64" w:rsidP="00252882">
      <w:pPr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Wymagania dla Sprzętu do serwowania, o którym mowa w pkt 14</w:t>
      </w:r>
      <w:r w:rsidR="00FD2818" w:rsidRPr="00412800">
        <w:rPr>
          <w:rFonts w:ascii="Arial" w:eastAsia="Calibri" w:hAnsi="Arial" w:cs="Arial"/>
          <w:lang w:eastAsia="en-US"/>
        </w:rPr>
        <w:t>:</w:t>
      </w:r>
    </w:p>
    <w:p w:rsidR="00FE6B64" w:rsidRPr="00412800" w:rsidRDefault="00FE6B64" w:rsidP="00252882">
      <w:pPr>
        <w:numPr>
          <w:ilvl w:val="0"/>
          <w:numId w:val="20"/>
        </w:numPr>
        <w:spacing w:line="259" w:lineRule="auto"/>
        <w:ind w:hanging="29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sprzęt wpinany (montowany w obrębie termosu): wymiary powinny zapewniać funkcjonalność w zakresie możliwości serwowania porcji posiłku, żywności </w:t>
      </w:r>
      <w:r w:rsidRPr="00412800">
        <w:rPr>
          <w:rFonts w:ascii="Arial" w:eastAsia="Calibri" w:hAnsi="Arial" w:cs="Arial"/>
          <w:lang w:eastAsia="en-US"/>
        </w:rPr>
        <w:br/>
        <w:t>i  wynikać z wymiarów przestrzeni konstrukcyjnej (przetłoczenia), w której będzie mocowany;</w:t>
      </w:r>
      <w:r w:rsidR="009E4079" w:rsidRPr="00412800">
        <w:rPr>
          <w:rFonts w:ascii="Arial" w:eastAsia="Calibri" w:hAnsi="Arial" w:cs="Arial"/>
          <w:lang w:eastAsia="en-US"/>
        </w:rPr>
        <w:tab/>
      </w:r>
    </w:p>
    <w:p w:rsidR="00FE6B64" w:rsidRPr="00412800" w:rsidRDefault="00FE6B64" w:rsidP="00252882">
      <w:pPr>
        <w:numPr>
          <w:ilvl w:val="0"/>
          <w:numId w:val="20"/>
        </w:numPr>
        <w:spacing w:line="259" w:lineRule="auto"/>
        <w:ind w:hanging="29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pozostały sprzęt (nie montowany w obrębie termosu):</w:t>
      </w:r>
    </w:p>
    <w:p w:rsidR="00FE6B64" w:rsidRPr="00412800" w:rsidRDefault="00FE6B64" w:rsidP="00252882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chochla o pojemności 0,10-0,15 l,</w:t>
      </w:r>
    </w:p>
    <w:p w:rsidR="00FE6B64" w:rsidRPr="00412800" w:rsidRDefault="00FE6B64" w:rsidP="00252882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łyżka cedzakowa (z wyłączeniem łyżki typu siatkowego) do serwowania </w:t>
      </w:r>
      <w:r w:rsidRPr="00412800">
        <w:rPr>
          <w:rFonts w:ascii="Arial" w:eastAsia="Calibri" w:hAnsi="Arial" w:cs="Arial"/>
          <w:lang w:eastAsia="en-US"/>
        </w:rPr>
        <w:br/>
        <w:t>o wymiarach części roboczej 70-90x50-60 mm lub Ø 50-90 mm;</w:t>
      </w:r>
    </w:p>
    <w:p w:rsidR="007754E8" w:rsidRPr="00412800" w:rsidRDefault="00FE6B64" w:rsidP="00252882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widelec 2</w:t>
      </w:r>
      <w:r w:rsidR="00252882" w:rsidRPr="00412800">
        <w:rPr>
          <w:rFonts w:ascii="Arial" w:eastAsia="Calibri" w:hAnsi="Arial" w:cs="Arial"/>
          <w:lang w:eastAsia="en-US"/>
        </w:rPr>
        <w:t>-</w:t>
      </w:r>
      <w:r w:rsidRPr="00412800">
        <w:rPr>
          <w:rFonts w:ascii="Arial" w:eastAsia="Calibri" w:hAnsi="Arial" w:cs="Arial"/>
          <w:lang w:eastAsia="en-US"/>
        </w:rPr>
        <w:t>zębny o dł. zęba 35-60 mm</w:t>
      </w:r>
      <w:r w:rsidR="007754E8" w:rsidRPr="00412800">
        <w:rPr>
          <w:rFonts w:ascii="Arial" w:eastAsia="Calibri" w:hAnsi="Arial" w:cs="Arial"/>
          <w:lang w:eastAsia="en-US"/>
        </w:rPr>
        <w:t>.</w:t>
      </w:r>
    </w:p>
    <w:p w:rsidR="007754E8" w:rsidRPr="00412800" w:rsidRDefault="007754E8" w:rsidP="00252882">
      <w:pPr>
        <w:spacing w:line="259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Sprzęt </w:t>
      </w:r>
      <w:r w:rsidR="00705C56" w:rsidRPr="00412800">
        <w:rPr>
          <w:rFonts w:ascii="Arial" w:eastAsia="Calibri" w:hAnsi="Arial" w:cs="Arial"/>
          <w:lang w:eastAsia="en-US"/>
        </w:rPr>
        <w:t xml:space="preserve">o </w:t>
      </w:r>
      <w:r w:rsidRPr="00412800">
        <w:rPr>
          <w:rFonts w:ascii="Arial" w:eastAsia="Calibri" w:hAnsi="Arial" w:cs="Arial"/>
          <w:lang w:eastAsia="en-US"/>
        </w:rPr>
        <w:t xml:space="preserve">konstrukcji monoblock, </w:t>
      </w:r>
      <w:r w:rsidR="00705C56" w:rsidRPr="00412800">
        <w:rPr>
          <w:rFonts w:ascii="Arial" w:eastAsia="Calibri" w:hAnsi="Arial" w:cs="Arial"/>
          <w:lang w:eastAsia="en-US"/>
        </w:rPr>
        <w:t>długości</w:t>
      </w:r>
      <w:r w:rsidR="00BD6428" w:rsidRPr="00412800">
        <w:rPr>
          <w:rFonts w:ascii="Arial" w:eastAsia="Calibri" w:hAnsi="Arial" w:cs="Arial"/>
          <w:lang w:eastAsia="en-US"/>
        </w:rPr>
        <w:t>:</w:t>
      </w:r>
      <w:r w:rsidRPr="00412800">
        <w:rPr>
          <w:rFonts w:ascii="Arial" w:eastAsia="Calibri" w:hAnsi="Arial" w:cs="Arial"/>
          <w:lang w:eastAsia="en-US"/>
        </w:rPr>
        <w:t xml:space="preserve"> </w:t>
      </w:r>
      <w:r w:rsidR="00987EB0" w:rsidRPr="00412800">
        <w:rPr>
          <w:rFonts w:ascii="Arial" w:eastAsia="Calibri" w:hAnsi="Arial" w:cs="Arial"/>
          <w:lang w:eastAsia="en-US"/>
        </w:rPr>
        <w:t>24</w:t>
      </w:r>
      <w:r w:rsidRPr="00412800">
        <w:rPr>
          <w:rFonts w:ascii="Arial" w:eastAsia="Calibri" w:hAnsi="Arial" w:cs="Arial"/>
          <w:lang w:eastAsia="en-US"/>
        </w:rPr>
        <w:t>-</w:t>
      </w:r>
      <w:r w:rsidR="00987EB0" w:rsidRPr="00412800">
        <w:rPr>
          <w:rFonts w:ascii="Arial" w:eastAsia="Calibri" w:hAnsi="Arial" w:cs="Arial"/>
          <w:lang w:eastAsia="en-US"/>
        </w:rPr>
        <w:t>30</w:t>
      </w:r>
      <w:r w:rsidRPr="00412800">
        <w:rPr>
          <w:rFonts w:ascii="Arial" w:eastAsia="Calibri" w:hAnsi="Arial" w:cs="Arial"/>
          <w:lang w:eastAsia="en-US"/>
        </w:rPr>
        <w:t xml:space="preserve"> cm, </w:t>
      </w:r>
      <w:r w:rsidR="00705C56" w:rsidRPr="00412800">
        <w:rPr>
          <w:rFonts w:ascii="Arial" w:eastAsia="Calibri" w:hAnsi="Arial" w:cs="Arial"/>
          <w:lang w:eastAsia="en-US"/>
        </w:rPr>
        <w:t xml:space="preserve">z </w:t>
      </w:r>
      <w:r w:rsidRPr="00412800">
        <w:rPr>
          <w:rFonts w:ascii="Arial" w:eastAsia="Calibri" w:hAnsi="Arial" w:cs="Arial"/>
          <w:lang w:eastAsia="en-US"/>
        </w:rPr>
        <w:t>uchwyt</w:t>
      </w:r>
      <w:r w:rsidR="00705C56" w:rsidRPr="00412800">
        <w:rPr>
          <w:rFonts w:ascii="Arial" w:eastAsia="Calibri" w:hAnsi="Arial" w:cs="Arial"/>
          <w:lang w:eastAsia="en-US"/>
        </w:rPr>
        <w:t>em</w:t>
      </w:r>
      <w:r w:rsidRPr="00412800">
        <w:rPr>
          <w:rFonts w:ascii="Arial" w:eastAsia="Calibri" w:hAnsi="Arial" w:cs="Arial"/>
          <w:lang w:eastAsia="en-US"/>
        </w:rPr>
        <w:t xml:space="preserve"> (</w:t>
      </w:r>
      <w:r w:rsidR="00705C56" w:rsidRPr="00412800">
        <w:rPr>
          <w:rFonts w:ascii="Arial" w:eastAsia="Calibri" w:hAnsi="Arial" w:cs="Arial"/>
          <w:lang w:eastAsia="en-US"/>
        </w:rPr>
        <w:t>rękojeścią</w:t>
      </w:r>
      <w:r w:rsidRPr="00412800">
        <w:rPr>
          <w:rFonts w:ascii="Arial" w:eastAsia="Calibri" w:hAnsi="Arial" w:cs="Arial"/>
          <w:lang w:eastAsia="en-US"/>
        </w:rPr>
        <w:t>) kątow</w:t>
      </w:r>
      <w:r w:rsidR="0064430F" w:rsidRPr="00412800">
        <w:rPr>
          <w:rFonts w:ascii="Arial" w:eastAsia="Calibri" w:hAnsi="Arial" w:cs="Arial"/>
          <w:lang w:eastAsia="en-US"/>
        </w:rPr>
        <w:t>y</w:t>
      </w:r>
      <w:r w:rsidR="00705C56" w:rsidRPr="00412800">
        <w:rPr>
          <w:rFonts w:ascii="Arial" w:eastAsia="Calibri" w:hAnsi="Arial" w:cs="Arial"/>
          <w:lang w:eastAsia="en-US"/>
        </w:rPr>
        <w:t>m</w:t>
      </w:r>
      <w:r w:rsidRPr="00412800">
        <w:rPr>
          <w:rFonts w:ascii="Arial" w:eastAsia="Calibri" w:hAnsi="Arial" w:cs="Arial"/>
          <w:lang w:eastAsia="en-US"/>
        </w:rPr>
        <w:t xml:space="preserve"> </w:t>
      </w:r>
      <w:r w:rsidR="0064430F" w:rsidRPr="00412800">
        <w:rPr>
          <w:rFonts w:ascii="Arial" w:eastAsia="Calibri" w:hAnsi="Arial" w:cs="Arial"/>
          <w:lang w:eastAsia="en-US"/>
        </w:rPr>
        <w:t>lub prosty</w:t>
      </w:r>
      <w:r w:rsidR="00705C56" w:rsidRPr="00412800">
        <w:rPr>
          <w:rFonts w:ascii="Arial" w:eastAsia="Calibri" w:hAnsi="Arial" w:cs="Arial"/>
          <w:lang w:eastAsia="en-US"/>
        </w:rPr>
        <w:t>m</w:t>
      </w:r>
      <w:r w:rsidR="0064430F" w:rsidRPr="00412800">
        <w:rPr>
          <w:rFonts w:ascii="Arial" w:eastAsia="Calibri" w:hAnsi="Arial" w:cs="Arial"/>
          <w:lang w:eastAsia="en-US"/>
        </w:rPr>
        <w:t xml:space="preserve"> i </w:t>
      </w:r>
      <w:r w:rsidRPr="00412800">
        <w:rPr>
          <w:rFonts w:ascii="Arial" w:eastAsia="Calibri" w:hAnsi="Arial" w:cs="Arial"/>
          <w:lang w:eastAsia="en-US"/>
        </w:rPr>
        <w:t>grubości min. 1,5 mm.</w:t>
      </w:r>
    </w:p>
    <w:p w:rsidR="002159CB" w:rsidRPr="00412800" w:rsidRDefault="002159CB" w:rsidP="00BE24BA">
      <w:pPr>
        <w:numPr>
          <w:ilvl w:val="0"/>
          <w:numId w:val="3"/>
        </w:numPr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Termos przystosowany do mycia i wyparzania w zmywarkach w temperaturze </w:t>
      </w:r>
      <w:r w:rsidR="001E459A" w:rsidRPr="00412800">
        <w:rPr>
          <w:rFonts w:ascii="Arial" w:eastAsia="Calibri" w:hAnsi="Arial" w:cs="Arial"/>
          <w:lang w:eastAsia="en-US"/>
        </w:rPr>
        <w:t>minimum +80°C.</w:t>
      </w:r>
    </w:p>
    <w:p w:rsidR="00CB7216" w:rsidRPr="00412800" w:rsidRDefault="00954BB6" w:rsidP="00CB7216">
      <w:pPr>
        <w:numPr>
          <w:ilvl w:val="0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Oznakowanie termosu zgodnie z Normą Obroną NO-73-A202</w:t>
      </w:r>
      <w:r w:rsidR="007013D1" w:rsidRPr="00412800">
        <w:rPr>
          <w:rFonts w:ascii="Arial" w:eastAsia="Calibri" w:hAnsi="Arial" w:cs="Arial"/>
          <w:lang w:eastAsia="en-US"/>
        </w:rPr>
        <w:t>:2022</w:t>
      </w:r>
      <w:r w:rsidRPr="00412800">
        <w:rPr>
          <w:rFonts w:ascii="Arial" w:eastAsia="Calibri" w:hAnsi="Arial" w:cs="Arial"/>
          <w:lang w:eastAsia="en-US"/>
        </w:rPr>
        <w:t xml:space="preserve"> pkt 5.1.</w:t>
      </w:r>
    </w:p>
    <w:p w:rsidR="00BE722F" w:rsidRPr="00412800" w:rsidRDefault="00BE722F" w:rsidP="00CB7216">
      <w:pPr>
        <w:numPr>
          <w:ilvl w:val="0"/>
          <w:numId w:val="9"/>
        </w:numPr>
        <w:spacing w:before="480" w:after="120" w:line="257" w:lineRule="auto"/>
        <w:ind w:left="425" w:hanging="425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t>TERMOS POLOWY DO PRZECHOWYWANIA I DYSTRYBUCJI POTRAW GORĄCYCH DLA 13-15 OSÓB</w:t>
      </w:r>
    </w:p>
    <w:p w:rsidR="00BE722F" w:rsidRPr="00412800" w:rsidRDefault="00BE722F" w:rsidP="00BE722F">
      <w:pPr>
        <w:spacing w:before="120" w:after="120" w:line="257" w:lineRule="auto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Termos – pojemnik izotermiczny przeznaczony do przechowywania, transportu </w:t>
      </w:r>
      <w:r w:rsidRPr="00412800">
        <w:rPr>
          <w:rFonts w:ascii="Arial" w:eastAsia="Calibri" w:hAnsi="Arial" w:cs="Arial"/>
          <w:bCs/>
          <w:lang w:eastAsia="en-US"/>
        </w:rPr>
        <w:br/>
        <w:t xml:space="preserve">i dystrybucji gorącego posiłku w warunkach polowych, w umieszczonych w nim pojemnikach </w:t>
      </w:r>
      <w:r w:rsidR="00101309" w:rsidRPr="00412800">
        <w:rPr>
          <w:rFonts w:ascii="Arial" w:eastAsia="Calibri" w:hAnsi="Arial" w:cs="Arial"/>
          <w:bCs/>
          <w:lang w:eastAsia="en-US"/>
        </w:rPr>
        <w:t xml:space="preserve">GN </w:t>
      </w:r>
      <w:r w:rsidRPr="00412800">
        <w:rPr>
          <w:rFonts w:ascii="Arial" w:eastAsia="Calibri" w:hAnsi="Arial" w:cs="Arial"/>
          <w:bCs/>
          <w:lang w:eastAsia="en-US"/>
        </w:rPr>
        <w:t>na żywność</w:t>
      </w:r>
      <w:r w:rsidR="00101309" w:rsidRPr="00412800">
        <w:rPr>
          <w:rFonts w:ascii="Arial" w:eastAsia="Calibri" w:hAnsi="Arial" w:cs="Arial"/>
          <w:bCs/>
          <w:lang w:eastAsia="en-US"/>
        </w:rPr>
        <w:t>.</w:t>
      </w:r>
    </w:p>
    <w:p w:rsidR="00BE722F" w:rsidRPr="00412800" w:rsidRDefault="00BE722F" w:rsidP="00BE722F">
      <w:pPr>
        <w:spacing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12800">
        <w:rPr>
          <w:rFonts w:ascii="Arial" w:eastAsia="Calibri" w:hAnsi="Arial" w:cs="Arial"/>
          <w:b/>
          <w:bCs/>
          <w:lang w:eastAsia="en-US"/>
        </w:rPr>
        <w:t>Parametry techniczne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Obudowa termosu wykonana z </w:t>
      </w:r>
      <w:r w:rsidRPr="00412800">
        <w:rPr>
          <w:rFonts w:ascii="Arial" w:eastAsia="Calibri" w:hAnsi="Arial" w:cs="Arial"/>
          <w:bCs/>
          <w:lang w:eastAsia="en-US"/>
        </w:rPr>
        <w:t xml:space="preserve">tworzywa sztucznego, </w:t>
      </w:r>
      <w:r w:rsidRPr="00412800">
        <w:rPr>
          <w:rFonts w:ascii="Arial" w:eastAsia="Calibri" w:hAnsi="Arial" w:cs="Arial"/>
          <w:lang w:eastAsia="en-US"/>
        </w:rPr>
        <w:t xml:space="preserve">odpornego na temperaturę w zakresie od - 20°C do + 100°C. Dopuszczalne kolory: ciemnozielony, zielony, szary (granitowy), szary (granitowo-niebieski), lub odcienie wymienionych. </w:t>
      </w:r>
      <w:r w:rsidRPr="00412800">
        <w:rPr>
          <w:rFonts w:ascii="Arial" w:eastAsia="Calibri" w:hAnsi="Arial" w:cs="Arial"/>
          <w:lang w:eastAsia="en-US"/>
        </w:rPr>
        <w:br/>
      </w:r>
      <w:r w:rsidRPr="00412800">
        <w:rPr>
          <w:rFonts w:ascii="Arial" w:eastAsia="Calibri" w:hAnsi="Arial" w:cs="Arial"/>
          <w:lang w:eastAsia="en-US"/>
        </w:rPr>
        <w:lastRenderedPageBreak/>
        <w:t xml:space="preserve">W ramach zamówienia dopuszczalne są różne kolory mieszczące się w w/w zakresie z ograniczeniem do jednej partii (zadania). 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Przestrzeń między ściankami obudowy termosu wypełniona pianką poliuretanową PU o rodzaju i gęstości spełniającej warunki izolacyjności termicznej wskazane w pkt 3.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Izolacja termiczna - termos napełniony wodą o temperaturze 96°C, powinien zapewniać temperaturę wody nie niższą niż 75°C po upływie 6 godzin przechowywania termosu w temperaturze otoczenia minus 20°C.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Część górna komory oraz pokrywa termosu muszą posiadać przetłoczenia konstrukcyjne zapewniające dopasowanie pokrywy</w:t>
      </w:r>
      <w:r w:rsidRPr="00412800" w:rsidDel="000469A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>oraz jej uszczelnienie.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Wewnętrzne i zewnętrzne ścianki termosu powinny być wykonane z tworzywa odpornego na uderzenia i uszkodzenia, formowanego bezszwowo, bez zgorzelin oraz nadlewek. </w:t>
      </w:r>
    </w:p>
    <w:p w:rsidR="00252882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Ścianki o powierzchni bez porów, muszą być szczelne i odporne na wchłanianie wilgoci w trakcie użytkowania, mycia lub płukania.</w:t>
      </w:r>
    </w:p>
    <w:p w:rsidR="00252882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Przystosowany do transportu posiłków w nierdzewnych pojemnikach </w:t>
      </w:r>
      <w:r w:rsidRPr="00412800">
        <w:rPr>
          <w:rFonts w:ascii="Arial" w:eastAsia="Calibri" w:hAnsi="Arial" w:cs="Arial"/>
          <w:lang w:eastAsia="en-US"/>
        </w:rPr>
        <w:br/>
        <w:t>w standardzie GN1/1-</w:t>
      </w:r>
      <w:r w:rsidR="005376CB" w:rsidRPr="00412800">
        <w:rPr>
          <w:rFonts w:ascii="Arial" w:eastAsia="Calibri" w:hAnsi="Arial" w:cs="Arial"/>
          <w:lang w:eastAsia="en-US"/>
        </w:rPr>
        <w:t>2</w:t>
      </w:r>
      <w:r w:rsidRPr="00412800">
        <w:rPr>
          <w:rFonts w:ascii="Arial" w:eastAsia="Calibri" w:hAnsi="Arial" w:cs="Arial"/>
          <w:lang w:eastAsia="en-US"/>
        </w:rPr>
        <w:t>00 z chowanymi uchwytami i pokrywą z uszczelką.</w:t>
      </w:r>
    </w:p>
    <w:p w:rsidR="00252882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Szyny lub nóżki (dotyczy zewnętrznej części pokrywy i korpusu komory od spodu) dostosowane do piętrowania - układania w stosy.</w:t>
      </w:r>
    </w:p>
    <w:p w:rsidR="00252882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Dwie lub cztery klamry zamykające z tworzywa lub metalu, nie wystające poza obrys termosu, o długości min. 100 mm, zamykające lub otwierające termos po przyłożeniu siły nie większej niż 50 N. Dopuszcza się zamki obrotowe umieszczone w pokrywie termosu. Zamki o barwie czarnej lub metalicznej.</w:t>
      </w:r>
    </w:p>
    <w:p w:rsidR="00252882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Uchwyty do transportu termosu wyprofilowane z korpusu lub mocowane do korpusu bez wystawania poza jego obrys.</w:t>
      </w:r>
    </w:p>
    <w:p w:rsidR="00252882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Masa bez pojemników GN: nie większa niż </w:t>
      </w:r>
      <w:r w:rsidR="005376CB" w:rsidRPr="00412800">
        <w:rPr>
          <w:rFonts w:ascii="Arial" w:eastAsia="Calibri" w:hAnsi="Arial" w:cs="Arial"/>
          <w:lang w:eastAsia="en-US"/>
        </w:rPr>
        <w:t>9,5</w:t>
      </w:r>
      <w:r w:rsidRPr="00412800">
        <w:rPr>
          <w:rFonts w:ascii="Arial" w:eastAsia="Calibri" w:hAnsi="Arial" w:cs="Arial"/>
          <w:lang w:eastAsia="en-US"/>
        </w:rPr>
        <w:t xml:space="preserve"> kg.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wyposażony w zestaw pojemników GN zgodnych z normą PN-EN-631-11:1996 w kompletacji wariant 1:</w:t>
      </w:r>
    </w:p>
    <w:p w:rsidR="00CC2A8D" w:rsidRPr="00412800" w:rsidRDefault="00CC2A8D" w:rsidP="00252882">
      <w:pPr>
        <w:numPr>
          <w:ilvl w:val="1"/>
          <w:numId w:val="41"/>
        </w:numPr>
        <w:ind w:left="850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  <w:t>3 szt. pojemników GN 1/3-</w:t>
      </w:r>
      <w:r w:rsidR="005376CB" w:rsidRPr="00412800">
        <w:rPr>
          <w:rFonts w:ascii="Arial" w:eastAsia="Calibri" w:hAnsi="Arial" w:cs="Arial"/>
          <w:lang w:eastAsia="en-US"/>
        </w:rPr>
        <w:t>2</w:t>
      </w:r>
      <w:r w:rsidRPr="00412800">
        <w:rPr>
          <w:rFonts w:ascii="Arial" w:eastAsia="Calibri" w:hAnsi="Arial" w:cs="Arial"/>
          <w:lang w:eastAsia="en-US"/>
        </w:rPr>
        <w:t>00 z chowanymi uchwytami, wykonane z blachy o grubości min. 0,7 mm, cechowane rokiem produkcji,</w:t>
      </w:r>
    </w:p>
    <w:p w:rsidR="00CC2A8D" w:rsidRPr="00412800" w:rsidRDefault="00CC2A8D" w:rsidP="00252882">
      <w:pPr>
        <w:numPr>
          <w:ilvl w:val="1"/>
          <w:numId w:val="41"/>
        </w:numPr>
        <w:ind w:left="850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  <w:t xml:space="preserve">3 szt. pokrywek z uszczelką do pojemników GN 1/3, cechowane rokiem produkcji oraz temperaturą stosowania, przystosowane do stosowania </w:t>
      </w:r>
      <w:r w:rsidRPr="00412800">
        <w:rPr>
          <w:rFonts w:ascii="Arial" w:eastAsia="Calibri" w:hAnsi="Arial" w:cs="Arial"/>
          <w:lang w:eastAsia="en-US"/>
        </w:rPr>
        <w:br/>
        <w:t>w temperaturze nie mniej niż +120°C,</w:t>
      </w:r>
    </w:p>
    <w:p w:rsidR="00CC2A8D" w:rsidRPr="00412800" w:rsidRDefault="00CC2A8D" w:rsidP="00CC2A8D">
      <w:pPr>
        <w:ind w:left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lub wariant 2:</w:t>
      </w:r>
    </w:p>
    <w:p w:rsidR="00252882" w:rsidRPr="00412800" w:rsidRDefault="00252882" w:rsidP="00252882">
      <w:pPr>
        <w:numPr>
          <w:ilvl w:val="1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CC2A8D" w:rsidRPr="00412800">
        <w:rPr>
          <w:rFonts w:ascii="Arial" w:eastAsia="Calibri" w:hAnsi="Arial" w:cs="Arial"/>
          <w:lang w:eastAsia="en-US"/>
        </w:rPr>
        <w:t>2 szt. pojemników GN 1/3-</w:t>
      </w:r>
      <w:r w:rsidR="005376CB" w:rsidRPr="00412800">
        <w:rPr>
          <w:rFonts w:ascii="Arial" w:eastAsia="Calibri" w:hAnsi="Arial" w:cs="Arial"/>
          <w:lang w:eastAsia="en-US"/>
        </w:rPr>
        <w:t>2</w:t>
      </w:r>
      <w:r w:rsidR="00CC2A8D" w:rsidRPr="00412800">
        <w:rPr>
          <w:rFonts w:ascii="Arial" w:eastAsia="Calibri" w:hAnsi="Arial" w:cs="Arial"/>
          <w:lang w:eastAsia="en-US"/>
        </w:rPr>
        <w:t xml:space="preserve">00 z chowanymi uchwytami, wykonane z blachy </w:t>
      </w:r>
      <w:r w:rsidR="00CC2A8D" w:rsidRPr="00412800">
        <w:rPr>
          <w:rFonts w:ascii="Arial" w:eastAsia="Calibri" w:hAnsi="Arial" w:cs="Arial"/>
          <w:lang w:eastAsia="en-US"/>
        </w:rPr>
        <w:br/>
        <w:t>o grubości min. 0,7 mm, cechowane rokiem produkcji;</w:t>
      </w:r>
    </w:p>
    <w:p w:rsidR="00252882" w:rsidRPr="00412800" w:rsidRDefault="00252882" w:rsidP="00252882">
      <w:pPr>
        <w:numPr>
          <w:ilvl w:val="1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CC2A8D" w:rsidRPr="00412800">
        <w:rPr>
          <w:rFonts w:ascii="Arial" w:eastAsia="Calibri" w:hAnsi="Arial" w:cs="Arial"/>
          <w:lang w:eastAsia="en-US"/>
        </w:rPr>
        <w:t xml:space="preserve">2 szt. pokrywek z uszczelką do pojemników GN 1/3, cechowane rokiem produkcji oraz temperaturą stosowania, przystosowane do stosowania </w:t>
      </w:r>
      <w:r w:rsidR="00CC2A8D" w:rsidRPr="00412800">
        <w:rPr>
          <w:rFonts w:ascii="Arial" w:eastAsia="Calibri" w:hAnsi="Arial" w:cs="Arial"/>
          <w:lang w:eastAsia="en-US"/>
        </w:rPr>
        <w:br/>
        <w:t>w temperaturze nie mniej niż +120°C;</w:t>
      </w:r>
    </w:p>
    <w:p w:rsidR="00252882" w:rsidRPr="00412800" w:rsidRDefault="00252882" w:rsidP="00252882">
      <w:pPr>
        <w:numPr>
          <w:ilvl w:val="1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CC2A8D" w:rsidRPr="00412800">
        <w:rPr>
          <w:rFonts w:ascii="Arial" w:eastAsia="Calibri" w:hAnsi="Arial" w:cs="Arial"/>
          <w:lang w:eastAsia="en-US"/>
        </w:rPr>
        <w:t>2 szt. pojemników GN 1/6-</w:t>
      </w:r>
      <w:r w:rsidR="005376CB" w:rsidRPr="00412800">
        <w:rPr>
          <w:rFonts w:ascii="Arial" w:eastAsia="Calibri" w:hAnsi="Arial" w:cs="Arial"/>
          <w:lang w:eastAsia="en-US"/>
        </w:rPr>
        <w:t>2</w:t>
      </w:r>
      <w:r w:rsidR="00CC2A8D" w:rsidRPr="00412800">
        <w:rPr>
          <w:rFonts w:ascii="Arial" w:eastAsia="Calibri" w:hAnsi="Arial" w:cs="Arial"/>
          <w:lang w:eastAsia="en-US"/>
        </w:rPr>
        <w:t>00 z chowanymi uchwytami, wykonane z blachy o grubości min. 0,7 mm cechowane rokiem produkcji;</w:t>
      </w:r>
    </w:p>
    <w:p w:rsidR="00252882" w:rsidRPr="00412800" w:rsidRDefault="00252882" w:rsidP="00252882">
      <w:pPr>
        <w:numPr>
          <w:ilvl w:val="1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CC2A8D" w:rsidRPr="00412800">
        <w:rPr>
          <w:rFonts w:ascii="Arial" w:eastAsia="Calibri" w:hAnsi="Arial" w:cs="Arial"/>
          <w:lang w:eastAsia="en-US"/>
        </w:rPr>
        <w:t xml:space="preserve">2 szt. pokrywek z uszczelką do pojemników GN 1/6, cechowane rokiem produkcji oraz temperaturą stosowania, przystosowane do stosowania </w:t>
      </w:r>
      <w:r w:rsidR="00CC2A8D" w:rsidRPr="00412800">
        <w:rPr>
          <w:rFonts w:ascii="Arial" w:eastAsia="Calibri" w:hAnsi="Arial" w:cs="Arial"/>
          <w:lang w:eastAsia="en-US"/>
        </w:rPr>
        <w:br/>
        <w:t>w temperaturze nie mniej niż. +120°C;</w:t>
      </w:r>
    </w:p>
    <w:p w:rsidR="00CC2A8D" w:rsidRPr="00412800" w:rsidRDefault="00252882" w:rsidP="00252882">
      <w:pPr>
        <w:numPr>
          <w:ilvl w:val="1"/>
          <w:numId w:val="41"/>
        </w:numPr>
        <w:ind w:left="851" w:hanging="425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ab/>
      </w:r>
      <w:r w:rsidR="00CC2A8D" w:rsidRPr="00412800">
        <w:rPr>
          <w:rFonts w:ascii="Arial" w:eastAsia="Calibri" w:hAnsi="Arial" w:cs="Arial"/>
          <w:lang w:eastAsia="en-US"/>
        </w:rPr>
        <w:t>1 szt. listwy wspornikowej o długości dostosowanej do oferowanego modelu termosu.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lastRenderedPageBreak/>
        <w:t>Pokrywy pojemników GN z zaworem odpowietrzającym. Pokryw</w:t>
      </w:r>
      <w:r w:rsidR="00714165" w:rsidRPr="00412800">
        <w:rPr>
          <w:rFonts w:ascii="Arial" w:eastAsia="Calibri" w:hAnsi="Arial" w:cs="Arial"/>
          <w:lang w:eastAsia="en-US"/>
        </w:rPr>
        <w:t>y</w:t>
      </w:r>
      <w:r w:rsidRPr="00412800">
        <w:rPr>
          <w:rFonts w:ascii="Arial" w:eastAsia="Calibri" w:hAnsi="Arial" w:cs="Arial"/>
          <w:lang w:eastAsia="en-US"/>
        </w:rPr>
        <w:t xml:space="preserve"> mocowan</w:t>
      </w:r>
      <w:r w:rsidR="00714165" w:rsidRPr="00412800">
        <w:rPr>
          <w:rFonts w:ascii="Arial" w:eastAsia="Calibri" w:hAnsi="Arial" w:cs="Arial"/>
          <w:lang w:eastAsia="en-US"/>
        </w:rPr>
        <w:t>e</w:t>
      </w:r>
      <w:r w:rsidRPr="00412800">
        <w:rPr>
          <w:rFonts w:ascii="Arial" w:eastAsia="Calibri" w:hAnsi="Arial" w:cs="Arial"/>
          <w:lang w:eastAsia="en-US"/>
        </w:rPr>
        <w:t xml:space="preserve"> lub o konstrukcji, która umożliwia swobodne wyciąganie (chowanie)  uchwytów pojemnika oraz pojemnik</w:t>
      </w:r>
      <w:r w:rsidR="00714165" w:rsidRPr="00412800">
        <w:rPr>
          <w:rFonts w:ascii="Arial" w:eastAsia="Calibri" w:hAnsi="Arial" w:cs="Arial"/>
          <w:lang w:eastAsia="en-US"/>
        </w:rPr>
        <w:t>ów</w:t>
      </w:r>
      <w:r w:rsidRPr="00412800">
        <w:rPr>
          <w:rFonts w:ascii="Arial" w:eastAsia="Calibri" w:hAnsi="Arial" w:cs="Arial"/>
          <w:lang w:eastAsia="en-US"/>
        </w:rPr>
        <w:t xml:space="preserve"> GN w termosie.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wyposażony w sprzęt ze stali nierdzewnej do serwowania posiłków (chochla – 1 szt., łyżka do serowania lub łyżka cedzakowa – 1 szt., widelec do serwowania – 1 szt.), montowany w obrębie termosu (np. pod pokrywą) w celu zabezpieczenia przed działaniem czynników zewnętrznych. Wyposażenie te powinno być zamontowane w sposób umożliwiający jego wielokrotne wpięcie/wypięcie (zamocowanie) w obudowę termosu, a przy braku możliwości dołączone (umieszczone) w termosie.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Wymagania dla Sprzętu do serwowania, o którym mowa w pkt 14:</w:t>
      </w:r>
    </w:p>
    <w:p w:rsidR="00252882" w:rsidRPr="00412800" w:rsidRDefault="00CC2A8D" w:rsidP="00252882">
      <w:pPr>
        <w:numPr>
          <w:ilvl w:val="0"/>
          <w:numId w:val="42"/>
        </w:num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sprzęt wpinany (montowany w obrębie termosu): wymiary powinny zapewniać funkcjonalność w zakresie możliwości serwowania porcji posiłku, żywności </w:t>
      </w:r>
      <w:r w:rsidRPr="00412800">
        <w:rPr>
          <w:rFonts w:ascii="Arial" w:eastAsia="Calibri" w:hAnsi="Arial" w:cs="Arial"/>
          <w:lang w:eastAsia="en-US"/>
        </w:rPr>
        <w:br/>
        <w:t>i  wynikać z wymiarów przestrzeni konstrukcyjnej (przetłoczenia), w której będzie mocowany;</w:t>
      </w:r>
    </w:p>
    <w:p w:rsidR="00CC2A8D" w:rsidRPr="00412800" w:rsidRDefault="00CC2A8D" w:rsidP="00252882">
      <w:pPr>
        <w:numPr>
          <w:ilvl w:val="0"/>
          <w:numId w:val="42"/>
        </w:num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pozostały sprzęt (nie montowany w obrębie termosu):</w:t>
      </w:r>
    </w:p>
    <w:p w:rsidR="00CC2A8D" w:rsidRPr="00412800" w:rsidRDefault="00CC2A8D" w:rsidP="00252882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chochla o pojemności 0,10-0,15 l,</w:t>
      </w:r>
    </w:p>
    <w:p w:rsidR="00CC2A8D" w:rsidRPr="00412800" w:rsidRDefault="00CC2A8D" w:rsidP="00252882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łyżka cedzakowa (z wyłączeniem łyżki typu siatkowego) do serwowania </w:t>
      </w:r>
      <w:r w:rsidRPr="00412800">
        <w:rPr>
          <w:rFonts w:ascii="Arial" w:eastAsia="Calibri" w:hAnsi="Arial" w:cs="Arial"/>
          <w:lang w:eastAsia="en-US"/>
        </w:rPr>
        <w:br/>
        <w:t>o wymiarach części roboczej 70-90x50-60 mm lub Ø 50-90 mm;</w:t>
      </w:r>
    </w:p>
    <w:p w:rsidR="00CC2A8D" w:rsidRPr="00412800" w:rsidRDefault="00CC2A8D" w:rsidP="00252882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widelec 2</w:t>
      </w:r>
      <w:r w:rsidR="00252882" w:rsidRPr="00412800">
        <w:rPr>
          <w:rFonts w:ascii="Arial" w:eastAsia="Calibri" w:hAnsi="Arial" w:cs="Arial"/>
          <w:lang w:eastAsia="en-US"/>
        </w:rPr>
        <w:t>-</w:t>
      </w:r>
      <w:r w:rsidRPr="00412800">
        <w:rPr>
          <w:rFonts w:ascii="Arial" w:eastAsia="Calibri" w:hAnsi="Arial" w:cs="Arial"/>
          <w:lang w:eastAsia="en-US"/>
        </w:rPr>
        <w:t>zębny o dł. zęba 35-60 mm.</w:t>
      </w:r>
    </w:p>
    <w:p w:rsidR="00CC2A8D" w:rsidRPr="00412800" w:rsidRDefault="00CC2A8D" w:rsidP="00252882">
      <w:pPr>
        <w:spacing w:line="259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Sprzęt o konstrukcji monoblock, długości: 24-30 cm, z uchwytem (rękojeścią) kątowym lub prostym i grubości min. 1,5 mm.</w:t>
      </w:r>
    </w:p>
    <w:p w:rsidR="00CC2A8D" w:rsidRPr="00412800" w:rsidRDefault="00CC2A8D" w:rsidP="00252882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przystosowany do mycia i wyparzania w zmywarkach w temperaturze minimum +80°C.</w:t>
      </w:r>
    </w:p>
    <w:p w:rsidR="00CB7216" w:rsidRPr="00412800" w:rsidRDefault="00CC2A8D" w:rsidP="00CB7216">
      <w:pPr>
        <w:numPr>
          <w:ilvl w:val="3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Oznakowanie termosu zgodnie z Normą Obroną NO-73-A202:2022 pkt 5.1.</w:t>
      </w:r>
    </w:p>
    <w:p w:rsidR="00C378CE" w:rsidRPr="00412800" w:rsidRDefault="00C378CE" w:rsidP="00BA16BE">
      <w:pPr>
        <w:numPr>
          <w:ilvl w:val="0"/>
          <w:numId w:val="9"/>
        </w:numPr>
        <w:spacing w:before="480" w:after="120" w:line="257" w:lineRule="auto"/>
        <w:ind w:left="426" w:hanging="426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t>TERMOS POLOWY DO PRZECHOWYWANIA I DYSTRYBUCJI POTRAW GORĄCYCH W POJEMNIKU GN 1/1-200</w:t>
      </w:r>
    </w:p>
    <w:p w:rsidR="00C378CE" w:rsidRPr="00412800" w:rsidRDefault="00C378CE" w:rsidP="00C378CE">
      <w:pPr>
        <w:spacing w:before="120" w:after="120" w:line="257" w:lineRule="auto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Termos – pojemnik izotermiczny przeznaczony do przechowywania, transportu </w:t>
      </w:r>
      <w:r w:rsidRPr="00412800">
        <w:rPr>
          <w:rFonts w:ascii="Arial" w:eastAsia="Calibri" w:hAnsi="Arial" w:cs="Arial"/>
          <w:bCs/>
          <w:lang w:eastAsia="en-US"/>
        </w:rPr>
        <w:br/>
        <w:t>i dystrybucji gorącego posiłku w warunkach polowych, w umieszczonych w nim pojemnik</w:t>
      </w:r>
      <w:r w:rsidR="00101309" w:rsidRPr="00412800">
        <w:rPr>
          <w:rFonts w:ascii="Arial" w:eastAsia="Calibri" w:hAnsi="Arial" w:cs="Arial"/>
          <w:bCs/>
          <w:lang w:eastAsia="en-US"/>
        </w:rPr>
        <w:t>u</w:t>
      </w:r>
      <w:r w:rsidRPr="00412800">
        <w:rPr>
          <w:rFonts w:ascii="Arial" w:eastAsia="Calibri" w:hAnsi="Arial" w:cs="Arial"/>
          <w:bCs/>
          <w:lang w:eastAsia="en-US"/>
        </w:rPr>
        <w:t xml:space="preserve"> </w:t>
      </w:r>
      <w:r w:rsidR="00101309" w:rsidRPr="00412800">
        <w:rPr>
          <w:rFonts w:ascii="Arial" w:eastAsia="Calibri" w:hAnsi="Arial" w:cs="Arial"/>
          <w:bCs/>
          <w:lang w:eastAsia="en-US"/>
        </w:rPr>
        <w:t>GN 1/1-200 na żywność</w:t>
      </w:r>
      <w:r w:rsidRPr="00412800">
        <w:rPr>
          <w:rFonts w:ascii="Arial" w:eastAsia="Calibri" w:hAnsi="Arial" w:cs="Arial"/>
          <w:bCs/>
          <w:lang w:eastAsia="en-US"/>
        </w:rPr>
        <w:t>.</w:t>
      </w:r>
    </w:p>
    <w:p w:rsidR="00C378CE" w:rsidRPr="00412800" w:rsidRDefault="00C378CE" w:rsidP="00C378CE">
      <w:pPr>
        <w:spacing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12800">
        <w:rPr>
          <w:rFonts w:ascii="Arial" w:eastAsia="Calibri" w:hAnsi="Arial" w:cs="Arial"/>
          <w:b/>
          <w:bCs/>
          <w:lang w:eastAsia="en-US"/>
        </w:rPr>
        <w:t>Parametry techniczne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Obudowa termosu wykonana z </w:t>
      </w:r>
      <w:r w:rsidRPr="00412800">
        <w:rPr>
          <w:rFonts w:ascii="Arial" w:eastAsia="Calibri" w:hAnsi="Arial" w:cs="Arial"/>
          <w:bCs/>
          <w:lang w:eastAsia="en-US"/>
        </w:rPr>
        <w:t xml:space="preserve">tworzywa sztucznego, </w:t>
      </w:r>
      <w:r w:rsidRPr="00412800">
        <w:rPr>
          <w:rFonts w:ascii="Arial" w:eastAsia="Calibri" w:hAnsi="Arial" w:cs="Arial"/>
          <w:lang w:eastAsia="en-US"/>
        </w:rPr>
        <w:t xml:space="preserve">odpornego na temperaturę w zakresie od - 20°C do + 100°C. Dopuszczalne kolory: ciemnozielony, zielony, szary (granitowy), szary (granitowo-niebieski), lub odcienie wymienionych. </w:t>
      </w:r>
      <w:r w:rsidRPr="00412800">
        <w:rPr>
          <w:rFonts w:ascii="Arial" w:eastAsia="Calibri" w:hAnsi="Arial" w:cs="Arial"/>
          <w:lang w:eastAsia="en-US"/>
        </w:rPr>
        <w:br/>
        <w:t xml:space="preserve">W ramach zamówienia dopuszczalne są różne kolory mieszczące się w w/w zakresie z ograniczeniem do jednej partii (zadania). 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567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Przestrzeń między ściankami obudowy termosu wypełniona pianką poliuretanową PU o rodzaju i gęstości spełniającej warunki izolacyjności termicznej wskazane w pkt 3.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Izolacja termiczna - termos napełniony wodą o temperaturze 96°C, powinien zapewniać temperaturę wody nie niższą niż 75°C po upływie 6 godzin przechowywania termosu w temperaturze otoczenia minus 20°C.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Część górna komory oraz pokrywa termosu muszą posiadać przetłoczenia konstrukcyjne zapewniające dopasowanie pokrywy</w:t>
      </w:r>
      <w:r w:rsidRPr="00412800" w:rsidDel="000469A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>oraz jej uszczelnienie.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lastRenderedPageBreak/>
        <w:t xml:space="preserve">Wewnętrzne i zewnętrzne ścianki termosu powinny być wykonane z tworzywa odpornego na uderzenia i uszkodzenia, formowanego bezszwowo, bez zgorzelin oraz nadlewek. 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Ścianki o powierzchni bez porów, muszą być szczelne i odporne na wchłanianie wilgoci w trakcie użytkowania, mycia lub płukania.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Przystosowany do transportu posiłków w nierdzewnych pojemnikach </w:t>
      </w:r>
      <w:r w:rsidRPr="00412800">
        <w:rPr>
          <w:rFonts w:ascii="Arial" w:eastAsia="Calibri" w:hAnsi="Arial" w:cs="Arial"/>
          <w:lang w:eastAsia="en-US"/>
        </w:rPr>
        <w:br/>
        <w:t>w standardzie GN1/1-200 z chowanymi uchwytami i pokrywą z uszczelką.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Szyny lub nóżki (dotyczy zewnętrznej części pokrywy i korpusu komory od spodu) dostosowane do piętrowania - układania w stosy.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Dwie lub cztery klamry zamykające z tworzywa lub metalu, nie wystające poza obrys termosu, o długości min. 100 mm, zamykające lub otwierające termos po przyłożeniu siły nie większej niż 50 N. Dopuszcza się zamki obrotowe umieszczone w pokrywie termosu. Zamki o barwie czarnej lub metalicznej.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Uchwyty do transportu termosu wyprofilowane z korpusu lub mocowane do korpusu bez wystawania poza jego obrys.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Masa bez pojemników GN: nie większa niż 9,5 kg.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wyposażony w pojemnik GN 1/1-200</w:t>
      </w:r>
      <w:r w:rsidR="00B10F1D" w:rsidRPr="0041280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 xml:space="preserve">zgodny z normą PN-EN-631-11:1996 oraz pokrywę z uszczelką do pojemników GN 1/1, cechowaną rokiem produkcji oraz temperaturą stosowania, przystosowane do stosowania </w:t>
      </w:r>
      <w:r w:rsidRPr="00412800">
        <w:rPr>
          <w:rFonts w:ascii="Arial" w:eastAsia="Calibri" w:hAnsi="Arial" w:cs="Arial"/>
          <w:lang w:eastAsia="en-US"/>
        </w:rPr>
        <w:br/>
        <w:t>w temperaturze nie mniej niż. +120°C.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Pokrywa pojemnika GN z zaworem odpowietrzającym. Pokrywa mocowana lub o konstrukcji, która umożliwia swobodne wyciąganie (chowanie) uchwytów pojemnika oraz pojemnika GN w termosie.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wyposażony w sprzęt ze stali nierdzewnej do serwowania posiłków (chochla – 1 szt., łyżka do serowania lub łyżka cedzakowa – 1 szt., widelec do serwowania – 1 szt.), montowany w obrębie termosu (np. pod pokrywą) w celu zabezpieczenia przed działaniem czynników zewnętrznych. Wyposażenie te powinno być zamontowane w sposób umożliwiający jego wielokrotne wpięcie/wypięcie (zamocowanie) w obudowę termosu, a przy braku możliwości dołączone (umieszczone) w termosie.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Wymagania dla Sprzętu do serwowania, o którym mowa w pkt 14:</w:t>
      </w:r>
    </w:p>
    <w:p w:rsidR="005376CB" w:rsidRPr="00412800" w:rsidRDefault="005376CB" w:rsidP="008D413B">
      <w:pPr>
        <w:numPr>
          <w:ilvl w:val="0"/>
          <w:numId w:val="43"/>
        </w:numPr>
        <w:spacing w:line="259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sprzęt wpinany (montowany w obrębie termosu): wymiary powinny zapewniać funkcjonalność w zakresie możliwości serwowania porcji posiłku, żywności </w:t>
      </w:r>
      <w:r w:rsidRPr="00412800">
        <w:rPr>
          <w:rFonts w:ascii="Arial" w:eastAsia="Calibri" w:hAnsi="Arial" w:cs="Arial"/>
          <w:lang w:eastAsia="en-US"/>
        </w:rPr>
        <w:br/>
        <w:t>i  wynikać z wymiarów przestrzeni konstrukcyjnej (przetłoczenia), w której będzie mocowany;</w:t>
      </w:r>
    </w:p>
    <w:p w:rsidR="005376CB" w:rsidRPr="00412800" w:rsidRDefault="005376CB" w:rsidP="008D413B">
      <w:pPr>
        <w:numPr>
          <w:ilvl w:val="0"/>
          <w:numId w:val="43"/>
        </w:numPr>
        <w:spacing w:line="259" w:lineRule="auto"/>
        <w:ind w:left="709" w:hanging="283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pozostały sprzęt (nie montowany w obrębie termosu):</w:t>
      </w:r>
    </w:p>
    <w:p w:rsidR="005376CB" w:rsidRPr="00412800" w:rsidRDefault="005376CB" w:rsidP="005376CB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chochla o pojemności 0,10-0,15 l,</w:t>
      </w:r>
    </w:p>
    <w:p w:rsidR="005376CB" w:rsidRPr="00412800" w:rsidRDefault="005376CB" w:rsidP="005376CB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łyżka cedzakowa (z wyłączeniem łyżki typu siatkowego) do serwowania </w:t>
      </w:r>
      <w:r w:rsidRPr="00412800">
        <w:rPr>
          <w:rFonts w:ascii="Arial" w:eastAsia="Calibri" w:hAnsi="Arial" w:cs="Arial"/>
          <w:lang w:eastAsia="en-US"/>
        </w:rPr>
        <w:br/>
        <w:t>o wymiarach części roboczej 70-90x50-60 mm lub Ø 50-90 mm;</w:t>
      </w:r>
    </w:p>
    <w:p w:rsidR="005376CB" w:rsidRPr="00412800" w:rsidRDefault="005376CB" w:rsidP="005376CB">
      <w:pPr>
        <w:numPr>
          <w:ilvl w:val="0"/>
          <w:numId w:val="23"/>
        </w:numPr>
        <w:spacing w:line="259" w:lineRule="auto"/>
        <w:ind w:left="993" w:hanging="284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widelec 2-zębny o dł. zęba 35-60 mm.</w:t>
      </w:r>
    </w:p>
    <w:p w:rsidR="005376CB" w:rsidRPr="00412800" w:rsidRDefault="005376CB" w:rsidP="005376CB">
      <w:pPr>
        <w:spacing w:line="259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Sprzęt o konstrukcji monoblock, długości: 24-30 cm, z uchwytem (rękojeścią) kątowym lub prostym i grubości min. 1,5 mm.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przystosowany do mycia i wyparzania w zmywarkach w temperaturze minimum +80°C.</w:t>
      </w:r>
    </w:p>
    <w:p w:rsidR="005376CB" w:rsidRPr="00412800" w:rsidRDefault="005376CB" w:rsidP="005376CB">
      <w:pPr>
        <w:numPr>
          <w:ilvl w:val="6"/>
          <w:numId w:val="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Oznakowanie termosu zgodnie z Normą Obroną NO-73-A202:2022 pkt 5.1.</w:t>
      </w:r>
    </w:p>
    <w:p w:rsidR="00CB7216" w:rsidRPr="00412800" w:rsidRDefault="00CB7216" w:rsidP="00CB7216">
      <w:pPr>
        <w:spacing w:line="256" w:lineRule="auto"/>
        <w:ind w:left="426"/>
        <w:jc w:val="both"/>
        <w:rPr>
          <w:rFonts w:ascii="Arial" w:eastAsia="Calibri" w:hAnsi="Arial" w:cs="Arial"/>
          <w:lang w:eastAsia="en-US"/>
        </w:rPr>
      </w:pPr>
    </w:p>
    <w:p w:rsidR="009C57D0" w:rsidRPr="00412800" w:rsidRDefault="009C57D0" w:rsidP="008D413B">
      <w:pPr>
        <w:numPr>
          <w:ilvl w:val="0"/>
          <w:numId w:val="9"/>
        </w:numPr>
        <w:spacing w:before="360"/>
        <w:ind w:left="368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lastRenderedPageBreak/>
        <w:t>TERMOS POLOWY 11</w:t>
      </w:r>
      <w:r w:rsidR="00526AF9" w:rsidRPr="00412800">
        <w:rPr>
          <w:rFonts w:ascii="Arial" w:eastAsia="Calibri" w:hAnsi="Arial" w:cs="Arial"/>
          <w:b/>
          <w:bCs/>
          <w:u w:val="single"/>
          <w:lang w:eastAsia="en-US"/>
        </w:rPr>
        <w:t>-1</w:t>
      </w:r>
      <w:r w:rsidRPr="00412800">
        <w:rPr>
          <w:rFonts w:ascii="Arial" w:eastAsia="Calibri" w:hAnsi="Arial" w:cs="Arial"/>
          <w:b/>
          <w:bCs/>
          <w:u w:val="single"/>
          <w:lang w:eastAsia="en-US"/>
        </w:rPr>
        <w:t>2</w:t>
      </w:r>
      <w:r w:rsidR="00526AF9" w:rsidRPr="00412800">
        <w:rPr>
          <w:rFonts w:ascii="Arial" w:eastAsia="Calibri" w:hAnsi="Arial" w:cs="Arial"/>
          <w:b/>
          <w:bCs/>
          <w:u w:val="single"/>
          <w:lang w:eastAsia="en-US"/>
        </w:rPr>
        <w:t xml:space="preserve"> l</w:t>
      </w:r>
      <w:r w:rsidRPr="00412800">
        <w:rPr>
          <w:rFonts w:ascii="Arial" w:eastAsia="Calibri" w:hAnsi="Arial" w:cs="Arial"/>
          <w:b/>
          <w:bCs/>
          <w:u w:val="single"/>
          <w:lang w:eastAsia="en-US"/>
        </w:rPr>
        <w:t xml:space="preserve"> DO NAPOJÓW Z KRANIKIEM</w:t>
      </w:r>
    </w:p>
    <w:p w:rsidR="009C57D0" w:rsidRPr="00412800" w:rsidRDefault="009C57D0" w:rsidP="009C57D0">
      <w:pPr>
        <w:spacing w:before="120" w:after="120" w:line="257" w:lineRule="auto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Termos – pojemnik izotermiczny przeznaczony do przechowywania, transportu </w:t>
      </w:r>
      <w:r w:rsidRPr="00412800">
        <w:rPr>
          <w:rFonts w:ascii="Arial" w:eastAsia="Calibri" w:hAnsi="Arial" w:cs="Arial"/>
          <w:bCs/>
          <w:lang w:eastAsia="en-US"/>
        </w:rPr>
        <w:br/>
        <w:t>i dystrybucji gorącego napoju w warunkach polowych, w umieszczony</w:t>
      </w:r>
      <w:r w:rsidR="00A87A59" w:rsidRPr="00412800">
        <w:rPr>
          <w:rFonts w:ascii="Arial" w:eastAsia="Calibri" w:hAnsi="Arial" w:cs="Arial"/>
          <w:bCs/>
          <w:lang w:eastAsia="en-US"/>
        </w:rPr>
        <w:t>m</w:t>
      </w:r>
      <w:r w:rsidRPr="00412800">
        <w:rPr>
          <w:rFonts w:ascii="Arial" w:eastAsia="Calibri" w:hAnsi="Arial" w:cs="Arial"/>
          <w:bCs/>
          <w:lang w:eastAsia="en-US"/>
        </w:rPr>
        <w:t xml:space="preserve"> w nim pojemniku ze stali nierdzewnej na żywność.</w:t>
      </w:r>
    </w:p>
    <w:p w:rsidR="009C57D0" w:rsidRPr="00412800" w:rsidRDefault="009C57D0" w:rsidP="009C57D0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b/>
          <w:bCs/>
          <w:lang w:eastAsia="en-US"/>
        </w:rPr>
        <w:t>Parametry techniczne</w:t>
      </w:r>
    </w:p>
    <w:p w:rsidR="000215C0" w:rsidRPr="00412800" w:rsidRDefault="000215C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Obudowa termosu wykonana z </w:t>
      </w:r>
      <w:r w:rsidRPr="00412800">
        <w:rPr>
          <w:rFonts w:ascii="Arial" w:eastAsia="Calibri" w:hAnsi="Arial" w:cs="Arial"/>
          <w:bCs/>
          <w:lang w:eastAsia="en-US"/>
        </w:rPr>
        <w:t xml:space="preserve">tworzywa sztucznego, </w:t>
      </w:r>
      <w:r w:rsidRPr="00412800">
        <w:rPr>
          <w:rFonts w:ascii="Arial" w:eastAsia="Calibri" w:hAnsi="Arial" w:cs="Arial"/>
          <w:lang w:eastAsia="en-US"/>
        </w:rPr>
        <w:t xml:space="preserve">odpornego na temperaturę w zakresie od - 20°C do + 100°C. Dopuszczalne kolory: ciemnozielony, zielony, szary (granitowy), szary (granitowo-niebieski), lub odcienie wymienionych. </w:t>
      </w:r>
      <w:r w:rsidRPr="00412800">
        <w:rPr>
          <w:rFonts w:ascii="Arial" w:eastAsia="Calibri" w:hAnsi="Arial" w:cs="Arial"/>
          <w:lang w:eastAsia="en-US"/>
        </w:rPr>
        <w:br/>
        <w:t xml:space="preserve">W ramach zamówienia dopuszczalne są różne kolory mieszczące się w w/w zakresie z ograniczeniem do jednej partii (zadania). </w:t>
      </w:r>
    </w:p>
    <w:p w:rsidR="000215C0" w:rsidRPr="00412800" w:rsidRDefault="000215C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Przestrzeń między ściankami obudowy termosu wypełniona pianką poliuretanową PU o rodzaju i gęstości spełniającej warunki izolacyjności termicznej wskazane w pkt 3.</w:t>
      </w:r>
    </w:p>
    <w:p w:rsidR="000215C0" w:rsidRPr="00412800" w:rsidRDefault="000215C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Izolacja termiczna - termos napełniony wodą o temperaturze 96°C, powinien zapewniać temperaturę wody nie niższą niż 75°C po upływie 6 godzin przechowywania termosu w temperaturze otoczenia minus 20°C.</w:t>
      </w:r>
    </w:p>
    <w:p w:rsidR="000215C0" w:rsidRPr="00412800" w:rsidRDefault="000215C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Część górna komory oraz pokrywa termosu muszą posiadać przetłoczenia konstrukcyjne zapewniające dopasowanie pokrywy</w:t>
      </w:r>
      <w:r w:rsidRPr="00412800" w:rsidDel="000469A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>oraz jej uszczelnienie.</w:t>
      </w:r>
    </w:p>
    <w:p w:rsidR="000215C0" w:rsidRPr="00412800" w:rsidRDefault="000215C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Wewnętrzne i zewnętrzne ścianki termosu powinny być wykonane z tworzywa odpornego na uderzenia i uszkodzenia, formowanego bezszwowo, bez zgorzelin oraz nadlewek. </w:t>
      </w:r>
    </w:p>
    <w:p w:rsidR="000215C0" w:rsidRPr="00412800" w:rsidRDefault="000215C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Ścianki o powierzchni bez porów, muszą być szczelne i odporne na wchłanianie wilgoci w trakcie użytkowania, mycia lub płukania.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Wewnętrzną część komory stanowi pojemnik (wkład) </w:t>
      </w:r>
      <w:r w:rsidR="00C27A56" w:rsidRPr="00412800">
        <w:rPr>
          <w:rFonts w:ascii="Arial" w:eastAsia="Calibri" w:hAnsi="Arial" w:cs="Arial"/>
          <w:lang w:eastAsia="en-US"/>
        </w:rPr>
        <w:t xml:space="preserve">z pokrywą wkładu ze stali nierdzewnej </w:t>
      </w:r>
      <w:r w:rsidRPr="00412800">
        <w:rPr>
          <w:rFonts w:ascii="Arial" w:eastAsia="Calibri" w:hAnsi="Arial" w:cs="Arial"/>
          <w:lang w:eastAsia="en-US"/>
        </w:rPr>
        <w:t>o pojemności 11-12 l z umieszczonym w części d</w:t>
      </w:r>
      <w:r w:rsidR="00F27B08" w:rsidRPr="00412800">
        <w:rPr>
          <w:rFonts w:ascii="Arial" w:eastAsia="Calibri" w:hAnsi="Arial" w:cs="Arial"/>
          <w:lang w:eastAsia="en-US"/>
        </w:rPr>
        <w:t>na</w:t>
      </w:r>
      <w:r w:rsidRPr="00412800">
        <w:rPr>
          <w:rFonts w:ascii="Arial" w:eastAsia="Calibri" w:hAnsi="Arial" w:cs="Arial"/>
          <w:lang w:eastAsia="en-US"/>
        </w:rPr>
        <w:t xml:space="preserve"> otworem do montażu kranika do nalewania napojów. Pokrywa ze stali nierdzewnej może być zamontowana na stałe w pokrywie termosu. Przekrój poziomy wkładu okrągły lub owalny lub prostokątny z zaokrąglonymi narożnikami. Uszczelnienie termosu uszczelką silikonową. </w:t>
      </w:r>
      <w:r w:rsidR="000215C0" w:rsidRPr="00412800">
        <w:rPr>
          <w:rFonts w:ascii="Arial" w:eastAsia="Calibri" w:hAnsi="Arial" w:cs="Arial"/>
          <w:lang w:eastAsia="en-US"/>
        </w:rPr>
        <w:t>Pokrywa wyposażona w odpowietrznik.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Kranik do nalewania napojów zamontowany we wnęce lub przetłoczeniu ochronnym konstrukcji korpusu termosu, nie wystający poza obrys termosu. Kranik z możliwością odkręcenia dla celów serwisowych i wymiany.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Szyny lub nóżki (zewnętrzna część pokrywy i korpusu komory od spodu) dostosowane do piętrowania - układania w stosy.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Dwie lub cztery klamry zamykające z tworzywa lub metalu, nie wystające poza obrys termosu, o długości  min. 50 mm, zamykające lub otwierające termos po przyłożeniu siły nie większej niż 50 N. Dopuszcza się zamki obrotowe umieszczone w pokrywie termosu. Zamki o barwie czarnej lub metalicznej.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Uchwyty do transportu termosu wyprofilowane z korpusu lub mocowane do korpusu bez wystawania poza jego obrys.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Zewnętrzne wymiary dostosowane do wymaganej pojemności wskazanej </w:t>
      </w:r>
      <w:r w:rsidRPr="00412800">
        <w:rPr>
          <w:rFonts w:ascii="Arial" w:eastAsia="Calibri" w:hAnsi="Arial" w:cs="Arial"/>
          <w:lang w:eastAsia="en-US"/>
        </w:rPr>
        <w:br/>
        <w:t xml:space="preserve">w pkt. 7 i konstrukcji korpusu oraz zastosowanej izolacji. Podstawa kwadratowa lub prostokątna. Wysokość termosu: 400-500 mm. 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Masa: nie większa niż 8 kg.</w:t>
      </w:r>
    </w:p>
    <w:p w:rsidR="000215C0" w:rsidRPr="00412800" w:rsidRDefault="009C57D0" w:rsidP="000215C0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przystosowany do mycia i wyparzania w zmywarkach w temperaturze minimum +80°C.</w:t>
      </w:r>
    </w:p>
    <w:p w:rsidR="00CC6A5B" w:rsidRPr="00412800" w:rsidRDefault="009C57D0" w:rsidP="00E139FB">
      <w:pPr>
        <w:numPr>
          <w:ilvl w:val="3"/>
          <w:numId w:val="43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Oznakowanie termosu zgodnie z Normą Obroną NO-73-A202</w:t>
      </w:r>
      <w:r w:rsidR="007013D1" w:rsidRPr="00412800">
        <w:rPr>
          <w:rFonts w:ascii="Arial" w:eastAsia="Calibri" w:hAnsi="Arial" w:cs="Arial"/>
          <w:lang w:eastAsia="en-US"/>
        </w:rPr>
        <w:t>:2022</w:t>
      </w:r>
      <w:r w:rsidRPr="00412800">
        <w:rPr>
          <w:rFonts w:ascii="Arial" w:eastAsia="Calibri" w:hAnsi="Arial" w:cs="Arial"/>
          <w:lang w:eastAsia="en-US"/>
        </w:rPr>
        <w:t xml:space="preserve"> pkt 5.1.</w:t>
      </w:r>
    </w:p>
    <w:p w:rsidR="00052E66" w:rsidRPr="00412800" w:rsidRDefault="00526AF9" w:rsidP="00052E66">
      <w:pPr>
        <w:numPr>
          <w:ilvl w:val="0"/>
          <w:numId w:val="9"/>
        </w:numPr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lastRenderedPageBreak/>
        <w:t>TERMOS POLOWY 23-25 l</w:t>
      </w:r>
      <w:r w:rsidR="00052E66" w:rsidRPr="00412800">
        <w:rPr>
          <w:rFonts w:ascii="Arial" w:eastAsia="Calibri" w:hAnsi="Arial" w:cs="Arial"/>
          <w:b/>
          <w:bCs/>
          <w:u w:val="single"/>
          <w:lang w:eastAsia="en-US"/>
        </w:rPr>
        <w:t xml:space="preserve"> DO NAPOJÓW Z KRANIKIEM</w:t>
      </w:r>
    </w:p>
    <w:p w:rsidR="00052E66" w:rsidRPr="00412800" w:rsidRDefault="00052E66" w:rsidP="00052E66">
      <w:pPr>
        <w:spacing w:before="120" w:after="120" w:line="257" w:lineRule="auto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Termos – pojemnik izotermiczny przeznaczony do przechowywania, transportu </w:t>
      </w:r>
      <w:r w:rsidRPr="00412800">
        <w:rPr>
          <w:rFonts w:ascii="Arial" w:eastAsia="Calibri" w:hAnsi="Arial" w:cs="Arial"/>
          <w:bCs/>
          <w:lang w:eastAsia="en-US"/>
        </w:rPr>
        <w:br/>
        <w:t>i dystrybucji gorącego napoju w warunkach polowych, w umieszczony</w:t>
      </w:r>
      <w:r w:rsidR="00A87A59" w:rsidRPr="00412800">
        <w:rPr>
          <w:rFonts w:ascii="Arial" w:eastAsia="Calibri" w:hAnsi="Arial" w:cs="Arial"/>
          <w:bCs/>
          <w:lang w:eastAsia="en-US"/>
        </w:rPr>
        <w:t xml:space="preserve">m </w:t>
      </w:r>
      <w:r w:rsidRPr="00412800">
        <w:rPr>
          <w:rFonts w:ascii="Arial" w:eastAsia="Calibri" w:hAnsi="Arial" w:cs="Arial"/>
          <w:bCs/>
          <w:lang w:eastAsia="en-US"/>
        </w:rPr>
        <w:t>w nim pojemniku ze stali nierdzewnej na żywność.</w:t>
      </w:r>
    </w:p>
    <w:p w:rsidR="00052E66" w:rsidRPr="00412800" w:rsidRDefault="00052E66" w:rsidP="00052E66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b/>
          <w:bCs/>
          <w:lang w:eastAsia="en-US"/>
        </w:rPr>
        <w:t>Parametry techniczne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Obudowa termosu wykonana z </w:t>
      </w:r>
      <w:r w:rsidRPr="00412800">
        <w:rPr>
          <w:rFonts w:ascii="Arial" w:eastAsia="Calibri" w:hAnsi="Arial" w:cs="Arial"/>
          <w:bCs/>
          <w:lang w:eastAsia="en-US"/>
        </w:rPr>
        <w:t xml:space="preserve">tworzywa sztucznego, </w:t>
      </w:r>
      <w:r w:rsidRPr="00412800">
        <w:rPr>
          <w:rFonts w:ascii="Arial" w:eastAsia="Calibri" w:hAnsi="Arial" w:cs="Arial"/>
          <w:lang w:eastAsia="en-US"/>
        </w:rPr>
        <w:t xml:space="preserve">odpornego na temperaturę w zakresie od - 20°C do + 100°C. Dopuszczalne kolory: ciemnozielony, zielony, szary (granitowy), szary (granitowo-niebieski), lub odcienie wymienionych. </w:t>
      </w:r>
      <w:r w:rsidRPr="00412800">
        <w:rPr>
          <w:rFonts w:ascii="Arial" w:eastAsia="Calibri" w:hAnsi="Arial" w:cs="Arial"/>
          <w:lang w:eastAsia="en-US"/>
        </w:rPr>
        <w:br/>
        <w:t xml:space="preserve">W ramach zamówienia dopuszczalne są różne kolory mieszczące się w w/w zakresie z ograniczeniem do jednej partii (zadania). 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Przestrzeń między ściankami obudowy termosu wypełniona pianką poliuretanową PU o rodzaju i gęstości spełniającej warunki izolacyjności termicznej wskazane w pkt 3.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Izolacja termiczna - termos napełniony wodą o temperaturze 96°C, powinien zapewniać temperaturę wody nie niższą niż 75°C po upływie 6 godzin przechowywania termosu w temperaturze otoczenia minus 20°C.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Część górna komory oraz pokrywa termosu muszą posiadać przetłoczenia konstrukcyjne zapewniające dopasowanie pokrywy</w:t>
      </w:r>
      <w:r w:rsidRPr="00412800" w:rsidDel="000469A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>oraz jej uszczelnienie.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Wewnętrzne i zewnętrzne ścianki termosu powinny być wykonane z tworzywa odpornego na uderzenia i uszkodzenia, formowanego bezszwowo, bez zgorzelin oraz nadlewek. 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Ścianki o powierzchni bez porów, muszą być szczelne i odporne na wchłanianie wilgoci w trakcie użytkowania, mycia lub płukania.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Wewnętrzną część komory stanowi pojemnik (wkład) z pokrywą wkładu ze stali nierdzewnej o pojemności </w:t>
      </w:r>
      <w:r w:rsidR="008624B6" w:rsidRPr="00412800">
        <w:rPr>
          <w:rFonts w:ascii="Arial" w:eastAsia="Calibri" w:hAnsi="Arial" w:cs="Arial"/>
          <w:lang w:eastAsia="en-US"/>
        </w:rPr>
        <w:t>23-25</w:t>
      </w:r>
      <w:r w:rsidRPr="00412800">
        <w:rPr>
          <w:rFonts w:ascii="Arial" w:eastAsia="Calibri" w:hAnsi="Arial" w:cs="Arial"/>
          <w:lang w:eastAsia="en-US"/>
        </w:rPr>
        <w:t xml:space="preserve"> l z umieszczonym w części d</w:t>
      </w:r>
      <w:r w:rsidR="00F27B08" w:rsidRPr="00412800">
        <w:rPr>
          <w:rFonts w:ascii="Arial" w:eastAsia="Calibri" w:hAnsi="Arial" w:cs="Arial"/>
          <w:lang w:eastAsia="en-US"/>
        </w:rPr>
        <w:t>na</w:t>
      </w:r>
      <w:r w:rsidRPr="00412800">
        <w:rPr>
          <w:rFonts w:ascii="Arial" w:eastAsia="Calibri" w:hAnsi="Arial" w:cs="Arial"/>
          <w:lang w:eastAsia="en-US"/>
        </w:rPr>
        <w:t xml:space="preserve"> otworem do montażu kranika do nalewania napojów. Pokrywa ze stali nierdzewnej może być zamontowana na stałe w pokrywie termosu. Przekrój poziomy wkładu okrągły lub owalny lub prostokątny z zaokrąglonymi narożnikami. Uszczelnienie termosu uszczelką silikonową. Pokrywa wyposażona w odpowietrznik.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Kranik do nalewania napojów zamontowany we wnęce lub przetłoczeniu ochronnym konstrukcji korpusu termosu, nie wystający poza obrys termosu. Kranik z możliwością odkręcenia dla celów serwisowych i wymiany.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Szyny lub nóżki (zewnętrzna część pokrywy i korpusu komory od spodu) dostosowane do piętrowania - układania w stosy.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Dwie lub cztery klamry zamykające z tworzywa lub metalu, nie wystające poza obrys termosu, o długości  min. 50 mm, zamykające lub otwierające termos po przyłożeniu siły nie większej niż 50 N. Dopuszcza się zamki obrotowe umieszczone w pokrywie termosu. Zamki o barwie czarnej lub metalicznej.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Uchwyty do transportu termosu wyprofilowane z korpusu lub mocowane do korpusu bez wystawania poza jego obrys.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Zewnętrzne wymiary dostosowane do wymaganej pojemności wskazanej </w:t>
      </w:r>
      <w:r w:rsidRPr="00412800">
        <w:rPr>
          <w:rFonts w:ascii="Arial" w:eastAsia="Calibri" w:hAnsi="Arial" w:cs="Arial"/>
          <w:lang w:eastAsia="en-US"/>
        </w:rPr>
        <w:br/>
        <w:t xml:space="preserve">w pkt. 7 i konstrukcji korpusu oraz zastosowanej izolacji. Podstawa kwadratowa lub prostokątna. Wysokość termosu: </w:t>
      </w:r>
      <w:r w:rsidR="008624B6" w:rsidRPr="00412800">
        <w:rPr>
          <w:rFonts w:ascii="Arial" w:eastAsia="Calibri" w:hAnsi="Arial" w:cs="Arial"/>
          <w:lang w:eastAsia="en-US"/>
        </w:rPr>
        <w:t>550-750</w:t>
      </w:r>
      <w:r w:rsidRPr="00412800">
        <w:rPr>
          <w:rFonts w:ascii="Arial" w:eastAsia="Calibri" w:hAnsi="Arial" w:cs="Arial"/>
          <w:lang w:eastAsia="en-US"/>
        </w:rPr>
        <w:t xml:space="preserve"> mm. 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Masa: nie większa niż </w:t>
      </w:r>
      <w:r w:rsidR="008624B6" w:rsidRPr="00412800">
        <w:rPr>
          <w:rFonts w:ascii="Arial" w:eastAsia="Calibri" w:hAnsi="Arial" w:cs="Arial"/>
          <w:lang w:eastAsia="en-US"/>
        </w:rPr>
        <w:t>13</w:t>
      </w:r>
      <w:r w:rsidRPr="00412800">
        <w:rPr>
          <w:rFonts w:ascii="Arial" w:eastAsia="Calibri" w:hAnsi="Arial" w:cs="Arial"/>
          <w:lang w:eastAsia="en-US"/>
        </w:rPr>
        <w:t xml:space="preserve"> kg.</w:t>
      </w:r>
    </w:p>
    <w:p w:rsidR="000215C0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przystosowany do mycia i wyparzania w zmywarkach w temperaturze minimum +80°C.</w:t>
      </w:r>
    </w:p>
    <w:p w:rsidR="00052E66" w:rsidRPr="00412800" w:rsidRDefault="000215C0" w:rsidP="000215C0">
      <w:pPr>
        <w:numPr>
          <w:ilvl w:val="3"/>
          <w:numId w:val="35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Oznakowanie termosu zgodnie z Normą Obroną NO-73-A202:2022 pkt 5.1</w:t>
      </w:r>
      <w:r w:rsidR="00052E66" w:rsidRPr="00412800">
        <w:rPr>
          <w:rFonts w:ascii="Arial" w:eastAsia="Calibri" w:hAnsi="Arial" w:cs="Arial"/>
          <w:lang w:eastAsia="en-US"/>
        </w:rPr>
        <w:t>.</w:t>
      </w:r>
    </w:p>
    <w:p w:rsidR="00CC6A5B" w:rsidRPr="00412800" w:rsidRDefault="00CC6A5B" w:rsidP="00CC6A5B">
      <w:pPr>
        <w:numPr>
          <w:ilvl w:val="0"/>
          <w:numId w:val="9"/>
        </w:numPr>
        <w:spacing w:before="480" w:after="120" w:line="257" w:lineRule="auto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lastRenderedPageBreak/>
        <w:t>TERMOS POLOWY 23-25L DO POSIŁKÓW</w:t>
      </w:r>
    </w:p>
    <w:p w:rsidR="00147773" w:rsidRPr="00412800" w:rsidRDefault="00147773" w:rsidP="00147773">
      <w:pPr>
        <w:spacing w:before="120" w:after="120" w:line="257" w:lineRule="auto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Termos – pojemnik izotermiczny przeznaczony do przechowywania, transportu </w:t>
      </w:r>
      <w:r w:rsidRPr="00412800">
        <w:rPr>
          <w:rFonts w:ascii="Arial" w:eastAsia="Calibri" w:hAnsi="Arial" w:cs="Arial"/>
          <w:bCs/>
          <w:lang w:eastAsia="en-US"/>
        </w:rPr>
        <w:br/>
        <w:t>i dystrybucji gorącego posiłku w warunkach polowyc</w:t>
      </w:r>
      <w:r w:rsidR="00A87A59" w:rsidRPr="00412800">
        <w:rPr>
          <w:rFonts w:ascii="Arial" w:eastAsia="Calibri" w:hAnsi="Arial" w:cs="Arial"/>
          <w:bCs/>
          <w:lang w:eastAsia="en-US"/>
        </w:rPr>
        <w:t>h, w umieszczonym</w:t>
      </w:r>
      <w:r w:rsidRPr="00412800">
        <w:rPr>
          <w:rFonts w:ascii="Arial" w:eastAsia="Calibri" w:hAnsi="Arial" w:cs="Arial"/>
          <w:bCs/>
          <w:lang w:eastAsia="en-US"/>
        </w:rPr>
        <w:t xml:space="preserve"> w nim pojemniku ze stali nierdzewnej na żywność.</w:t>
      </w:r>
    </w:p>
    <w:p w:rsidR="00147773" w:rsidRPr="00412800" w:rsidRDefault="00147773" w:rsidP="00147773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b/>
          <w:bCs/>
          <w:lang w:eastAsia="en-US"/>
        </w:rPr>
        <w:t>Parametry techniczne</w:t>
      </w:r>
    </w:p>
    <w:p w:rsidR="008624B6" w:rsidRPr="00412800" w:rsidRDefault="008624B6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Obudowa termosu wykonana z </w:t>
      </w:r>
      <w:r w:rsidRPr="00412800">
        <w:rPr>
          <w:rFonts w:ascii="Arial" w:eastAsia="Calibri" w:hAnsi="Arial" w:cs="Arial"/>
          <w:bCs/>
          <w:lang w:eastAsia="en-US"/>
        </w:rPr>
        <w:t xml:space="preserve">tworzywa sztucznego, </w:t>
      </w:r>
      <w:r w:rsidRPr="00412800">
        <w:rPr>
          <w:rFonts w:ascii="Arial" w:eastAsia="Calibri" w:hAnsi="Arial" w:cs="Arial"/>
          <w:lang w:eastAsia="en-US"/>
        </w:rPr>
        <w:t xml:space="preserve">odpornego na temperaturę w zakresie od - 20°C do + 100°C. Dopuszczalne kolory: ciemnozielony, zielony, szary (granitowy), szary (granitowo-niebieski), lub odcienie wymienionych. </w:t>
      </w:r>
      <w:r w:rsidRPr="00412800">
        <w:rPr>
          <w:rFonts w:ascii="Arial" w:eastAsia="Calibri" w:hAnsi="Arial" w:cs="Arial"/>
          <w:lang w:eastAsia="en-US"/>
        </w:rPr>
        <w:br/>
        <w:t xml:space="preserve">W ramach zamówienia dopuszczalne są różne kolory mieszczące się w w/w zakresie z ograniczeniem do jednej partii (zadania). </w:t>
      </w:r>
    </w:p>
    <w:p w:rsidR="008624B6" w:rsidRPr="00412800" w:rsidRDefault="008624B6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Przestrzeń między ściankami obudowy termosu wypełniona pianką poliuretanową PU o rodzaju i gęstości spełniającej warunki izolacyjności termicznej wskazane w pkt 3.</w:t>
      </w:r>
    </w:p>
    <w:p w:rsidR="008624B6" w:rsidRPr="00412800" w:rsidRDefault="008624B6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Izolacja termiczna - termos napełniony wodą o temperaturze 96°C, powinien zapewniać temperaturę wody nie niższą niż 75°C po upływie 6 godzin przechowywania termosu w temperaturze otoczenia minus 20°C.</w:t>
      </w:r>
    </w:p>
    <w:p w:rsidR="008624B6" w:rsidRPr="00412800" w:rsidRDefault="008624B6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Część górna komory oraz pokrywa termosu muszą posiadać przetłoczenia konstrukcyjne zapewniające dopasowanie pokrywy</w:t>
      </w:r>
      <w:r w:rsidRPr="00412800" w:rsidDel="000469A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>oraz jej uszczelnienie.</w:t>
      </w:r>
    </w:p>
    <w:p w:rsidR="008624B6" w:rsidRPr="00412800" w:rsidRDefault="008624B6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Wewnętrzne i zewnętrzne ścianki termosu powinny być wykonane z tworzywa odpornego na uderzenia i uszkodzenia, formowanego bezszwowo, bez zgorzelin oraz nadlewek. </w:t>
      </w:r>
    </w:p>
    <w:p w:rsidR="008624B6" w:rsidRPr="00412800" w:rsidRDefault="008624B6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Ścianki o powierzchni bez porów, muszą być szczelne i odporne na wchłanianie wilgoci w trakcie użytkowania, mycia lub płukania.</w:t>
      </w:r>
    </w:p>
    <w:p w:rsidR="008624B6" w:rsidRPr="00412800" w:rsidRDefault="004D799E" w:rsidP="008624B6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Wewnętrzną część komory stanowi pojemnik (wkład) </w:t>
      </w:r>
      <w:r w:rsidR="00A87A59" w:rsidRPr="00412800">
        <w:rPr>
          <w:rFonts w:ascii="Arial" w:eastAsia="Calibri" w:hAnsi="Arial" w:cs="Arial"/>
          <w:lang w:eastAsia="en-US"/>
        </w:rPr>
        <w:t xml:space="preserve">z pokrywą wkładu </w:t>
      </w:r>
      <w:r w:rsidRPr="00412800">
        <w:rPr>
          <w:rFonts w:ascii="Arial" w:eastAsia="Calibri" w:hAnsi="Arial" w:cs="Arial"/>
          <w:lang w:eastAsia="en-US"/>
        </w:rPr>
        <w:t xml:space="preserve">ze stali nierdzewnej </w:t>
      </w:r>
      <w:r w:rsidR="00D960CC" w:rsidRPr="00412800">
        <w:rPr>
          <w:rFonts w:ascii="Arial" w:eastAsia="Calibri" w:hAnsi="Arial" w:cs="Arial"/>
          <w:lang w:eastAsia="en-US"/>
        </w:rPr>
        <w:t>o pojemności 23-25 l.</w:t>
      </w:r>
      <w:r w:rsidRPr="00412800">
        <w:rPr>
          <w:rFonts w:ascii="Arial" w:eastAsia="Calibri" w:hAnsi="Arial" w:cs="Arial"/>
          <w:lang w:eastAsia="en-US"/>
        </w:rPr>
        <w:t xml:space="preserve"> Pokrywa </w:t>
      </w:r>
      <w:r w:rsidR="00ED18E0" w:rsidRPr="00412800">
        <w:rPr>
          <w:rFonts w:ascii="Arial" w:eastAsia="Calibri" w:hAnsi="Arial" w:cs="Arial"/>
          <w:lang w:eastAsia="en-US"/>
        </w:rPr>
        <w:t>ze stali nierdzewnej</w:t>
      </w:r>
      <w:r w:rsidR="00E139FB" w:rsidRPr="0041280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 xml:space="preserve">może być zamontowana na stałe w pokrywie termosu. </w:t>
      </w:r>
      <w:r w:rsidR="00D960CC" w:rsidRPr="00412800">
        <w:rPr>
          <w:rFonts w:ascii="Arial" w:eastAsia="Calibri" w:hAnsi="Arial" w:cs="Arial"/>
          <w:lang w:eastAsia="en-US"/>
        </w:rPr>
        <w:t xml:space="preserve">Przekrój poziomy wkładu okrągły lub owalny lub prostokątny z zaokrąglonymi narożnikami. </w:t>
      </w:r>
      <w:r w:rsidRPr="00412800">
        <w:rPr>
          <w:rFonts w:ascii="Arial" w:eastAsia="Calibri" w:hAnsi="Arial" w:cs="Arial"/>
          <w:lang w:eastAsia="en-US"/>
        </w:rPr>
        <w:t>Uszczelnienie termosu uszczelką silikonową</w:t>
      </w:r>
      <w:r w:rsidR="00D960CC" w:rsidRPr="00412800">
        <w:rPr>
          <w:rFonts w:ascii="Arial" w:eastAsia="Calibri" w:hAnsi="Arial" w:cs="Arial"/>
          <w:lang w:eastAsia="en-US"/>
        </w:rPr>
        <w:t>.</w:t>
      </w:r>
      <w:r w:rsidR="00E139FB" w:rsidRPr="00412800">
        <w:rPr>
          <w:rFonts w:ascii="Arial" w:eastAsia="Calibri" w:hAnsi="Arial" w:cs="Arial"/>
          <w:lang w:eastAsia="en-US"/>
        </w:rPr>
        <w:t xml:space="preserve"> </w:t>
      </w:r>
      <w:r w:rsidR="008624B6" w:rsidRPr="00412800">
        <w:rPr>
          <w:rFonts w:ascii="Arial" w:eastAsia="Calibri" w:hAnsi="Arial" w:cs="Arial"/>
          <w:lang w:eastAsia="en-US"/>
        </w:rPr>
        <w:t>Pokrywa wyposażona w odpowietrznik</w:t>
      </w:r>
      <w:r w:rsidR="00E139FB" w:rsidRPr="00412800">
        <w:rPr>
          <w:rFonts w:ascii="Arial" w:eastAsia="Calibri" w:hAnsi="Arial" w:cs="Arial"/>
          <w:lang w:eastAsia="en-US"/>
        </w:rPr>
        <w:t>.</w:t>
      </w:r>
    </w:p>
    <w:p w:rsidR="00872ED9" w:rsidRPr="00412800" w:rsidRDefault="00D960CC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Szyny lub nóżki (z</w:t>
      </w:r>
      <w:r w:rsidR="004D799E" w:rsidRPr="00412800">
        <w:rPr>
          <w:rFonts w:ascii="Arial" w:eastAsia="Calibri" w:hAnsi="Arial" w:cs="Arial"/>
          <w:lang w:eastAsia="en-US"/>
        </w:rPr>
        <w:t xml:space="preserve">ewnętrzna część pokrywy i </w:t>
      </w:r>
      <w:r w:rsidRPr="00412800">
        <w:rPr>
          <w:rFonts w:ascii="Arial" w:eastAsia="Calibri" w:hAnsi="Arial" w:cs="Arial"/>
          <w:lang w:eastAsia="en-US"/>
        </w:rPr>
        <w:t xml:space="preserve">korpusu </w:t>
      </w:r>
      <w:r w:rsidR="004D799E" w:rsidRPr="00412800">
        <w:rPr>
          <w:rFonts w:ascii="Arial" w:eastAsia="Calibri" w:hAnsi="Arial" w:cs="Arial"/>
          <w:lang w:eastAsia="en-US"/>
        </w:rPr>
        <w:t xml:space="preserve">komory </w:t>
      </w:r>
      <w:r w:rsidRPr="00412800">
        <w:rPr>
          <w:rFonts w:ascii="Arial" w:eastAsia="Calibri" w:hAnsi="Arial" w:cs="Arial"/>
          <w:lang w:eastAsia="en-US"/>
        </w:rPr>
        <w:t xml:space="preserve">od spodu) </w:t>
      </w:r>
      <w:r w:rsidR="004D799E" w:rsidRPr="00412800">
        <w:rPr>
          <w:rFonts w:ascii="Arial" w:eastAsia="Calibri" w:hAnsi="Arial" w:cs="Arial"/>
          <w:lang w:eastAsia="en-US"/>
        </w:rPr>
        <w:t>dostosowane do piętrowania - układania w stosy.</w:t>
      </w:r>
    </w:p>
    <w:p w:rsidR="00872ED9" w:rsidRPr="00412800" w:rsidRDefault="00BE24BA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Dwie lub cztery klamry zamykające z tworzywa lub metalu, nie wystające poza obrys termosu, o długości  min. </w:t>
      </w:r>
      <w:r w:rsidR="002E301A" w:rsidRPr="00412800">
        <w:rPr>
          <w:rFonts w:ascii="Arial" w:eastAsia="Calibri" w:hAnsi="Arial" w:cs="Arial"/>
          <w:lang w:eastAsia="en-US"/>
        </w:rPr>
        <w:t>5</w:t>
      </w:r>
      <w:r w:rsidRPr="00412800">
        <w:rPr>
          <w:rFonts w:ascii="Arial" w:eastAsia="Calibri" w:hAnsi="Arial" w:cs="Arial"/>
          <w:lang w:eastAsia="en-US"/>
        </w:rPr>
        <w:t>0 mm, zamykające lub otwierające termos po przyłożeniu siły nie większej niż 50 N. Dopuszcza się zamki obrotowe umieszczone w pokrywie termosu. Zamki o barwie czarnej lub metalicznej.</w:t>
      </w:r>
    </w:p>
    <w:p w:rsidR="00872ED9" w:rsidRPr="00412800" w:rsidRDefault="00BE24BA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Uchwyty do transportu termosu wyprofilowane z korpusu lub mocowane do korpusu bez wystawania poza jego obrys.</w:t>
      </w:r>
    </w:p>
    <w:p w:rsidR="00872ED9" w:rsidRPr="00412800" w:rsidRDefault="00052E66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Zewnętrzne wymiary dostosowane do wymaganej pojemności wskazanej </w:t>
      </w:r>
      <w:r w:rsidRPr="00412800">
        <w:rPr>
          <w:rFonts w:ascii="Arial" w:eastAsia="Calibri" w:hAnsi="Arial" w:cs="Arial"/>
          <w:lang w:eastAsia="en-US"/>
        </w:rPr>
        <w:br/>
        <w:t xml:space="preserve">w pkt. 7 i konstrukcji korpusu oraz zastosowanej izolacji. Podstawa kwadratowa lub prostokątna. Wysokość termosu: 550-750 mm. </w:t>
      </w:r>
    </w:p>
    <w:p w:rsidR="00872ED9" w:rsidRPr="00412800" w:rsidRDefault="00BE24BA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Masa: nie większa niż </w:t>
      </w:r>
      <w:r w:rsidR="00E139FB" w:rsidRPr="00412800">
        <w:rPr>
          <w:rFonts w:ascii="Arial" w:eastAsia="Calibri" w:hAnsi="Arial" w:cs="Arial"/>
          <w:lang w:eastAsia="en-US"/>
        </w:rPr>
        <w:t>13</w:t>
      </w:r>
      <w:r w:rsidRPr="00412800">
        <w:rPr>
          <w:rFonts w:ascii="Arial" w:eastAsia="Calibri" w:hAnsi="Arial" w:cs="Arial"/>
          <w:lang w:eastAsia="en-US"/>
        </w:rPr>
        <w:t xml:space="preserve"> kg.</w:t>
      </w:r>
    </w:p>
    <w:p w:rsidR="00872ED9" w:rsidRPr="00412800" w:rsidRDefault="00BE24BA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Termos przystosowany do mycia i wyparzania w zmywarkach w temperaturze minimum +80°C.</w:t>
      </w:r>
    </w:p>
    <w:p w:rsidR="00BE24BA" w:rsidRPr="00412800" w:rsidRDefault="00BE24BA" w:rsidP="00872ED9">
      <w:pPr>
        <w:numPr>
          <w:ilvl w:val="3"/>
          <w:numId w:val="36"/>
        </w:numPr>
        <w:spacing w:line="25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412800">
        <w:rPr>
          <w:rFonts w:ascii="Arial" w:eastAsia="Calibri" w:hAnsi="Arial" w:cs="Arial"/>
          <w:lang w:eastAsia="en-US"/>
        </w:rPr>
        <w:t>Oznakowanie termosu zgodnie z Normą Obroną NO-73-A202</w:t>
      </w:r>
      <w:r w:rsidR="007013D1" w:rsidRPr="00412800">
        <w:rPr>
          <w:rFonts w:ascii="Arial" w:eastAsia="Calibri" w:hAnsi="Arial" w:cs="Arial"/>
          <w:lang w:eastAsia="en-US"/>
        </w:rPr>
        <w:t>:2022</w:t>
      </w:r>
      <w:r w:rsidRPr="00412800">
        <w:rPr>
          <w:rFonts w:ascii="Arial" w:eastAsia="Calibri" w:hAnsi="Arial" w:cs="Arial"/>
          <w:lang w:eastAsia="en-US"/>
        </w:rPr>
        <w:t xml:space="preserve"> pkt 5.1.</w:t>
      </w:r>
    </w:p>
    <w:p w:rsidR="00CB7216" w:rsidRPr="00412800" w:rsidRDefault="00CB7216" w:rsidP="00CB7216">
      <w:pPr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CB7216" w:rsidRPr="00412800" w:rsidRDefault="00CB7216" w:rsidP="00CB7216">
      <w:pPr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CB7216" w:rsidRPr="00412800" w:rsidRDefault="00CB7216" w:rsidP="00CB7216">
      <w:pPr>
        <w:spacing w:line="256" w:lineRule="auto"/>
        <w:jc w:val="both"/>
        <w:rPr>
          <w:rFonts w:ascii="Arial" w:eastAsia="Calibri" w:hAnsi="Arial" w:cs="Arial"/>
          <w:lang w:eastAsia="en-US"/>
        </w:rPr>
      </w:pPr>
    </w:p>
    <w:p w:rsidR="002A245B" w:rsidRPr="00412800" w:rsidRDefault="001E459A" w:rsidP="001E459A">
      <w:pPr>
        <w:numPr>
          <w:ilvl w:val="0"/>
          <w:numId w:val="9"/>
        </w:numPr>
        <w:spacing w:before="240" w:after="120" w:line="257" w:lineRule="auto"/>
        <w:ind w:left="426" w:hanging="426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lastRenderedPageBreak/>
        <w:t>METODY, ZAKRES BADAŃ:</w:t>
      </w:r>
    </w:p>
    <w:p w:rsidR="00485B60" w:rsidRPr="00412800" w:rsidRDefault="002475D7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>O</w:t>
      </w:r>
      <w:r w:rsidR="007A1221" w:rsidRPr="00412800">
        <w:rPr>
          <w:rFonts w:ascii="Arial" w:eastAsia="Calibri" w:hAnsi="Arial" w:cs="Arial"/>
          <w:bCs/>
          <w:lang w:eastAsia="en-US"/>
        </w:rPr>
        <w:t>cen</w:t>
      </w:r>
      <w:r w:rsidRPr="00412800">
        <w:rPr>
          <w:rFonts w:ascii="Arial" w:eastAsia="Calibri" w:hAnsi="Arial" w:cs="Arial"/>
          <w:bCs/>
          <w:lang w:eastAsia="en-US"/>
        </w:rPr>
        <w:t>a</w:t>
      </w:r>
      <w:r w:rsidR="007A1221" w:rsidRPr="00412800">
        <w:rPr>
          <w:rFonts w:ascii="Arial" w:eastAsia="Calibri" w:hAnsi="Arial" w:cs="Arial"/>
          <w:bCs/>
          <w:lang w:eastAsia="en-US"/>
        </w:rPr>
        <w:t xml:space="preserve"> zgodności </w:t>
      </w:r>
      <w:r w:rsidRPr="00412800">
        <w:rPr>
          <w:rFonts w:ascii="Arial" w:eastAsia="Calibri" w:hAnsi="Arial" w:cs="Arial"/>
          <w:bCs/>
          <w:lang w:eastAsia="en-US"/>
        </w:rPr>
        <w:t>wymaga pobrania 5 szt. termosów posz</w:t>
      </w:r>
      <w:r w:rsidR="00412800" w:rsidRPr="00412800">
        <w:rPr>
          <w:rFonts w:ascii="Arial" w:eastAsia="Calibri" w:hAnsi="Arial" w:cs="Arial"/>
          <w:bCs/>
          <w:lang w:eastAsia="en-US"/>
        </w:rPr>
        <w:t>czególnego asortymentu</w:t>
      </w:r>
      <w:r w:rsidR="00B47502" w:rsidRPr="00412800">
        <w:rPr>
          <w:rFonts w:ascii="Arial" w:eastAsia="Calibri" w:hAnsi="Arial" w:cs="Arial"/>
          <w:bCs/>
          <w:lang w:eastAsia="en-US"/>
        </w:rPr>
        <w:t>.</w:t>
      </w:r>
    </w:p>
    <w:p w:rsidR="007A1221" w:rsidRPr="00412800" w:rsidRDefault="00485B60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>O</w:t>
      </w:r>
      <w:r w:rsidR="00193BDF" w:rsidRPr="00412800">
        <w:rPr>
          <w:rFonts w:ascii="Arial" w:eastAsia="Calibri" w:hAnsi="Arial" w:cs="Arial"/>
          <w:bCs/>
          <w:lang w:eastAsia="en-US"/>
        </w:rPr>
        <w:t xml:space="preserve">dmienna kolorystyka </w:t>
      </w:r>
      <w:r w:rsidRPr="00412800">
        <w:rPr>
          <w:rFonts w:ascii="Arial" w:eastAsia="Calibri" w:hAnsi="Arial" w:cs="Arial"/>
          <w:bCs/>
          <w:lang w:eastAsia="en-US"/>
        </w:rPr>
        <w:t xml:space="preserve">próbek </w:t>
      </w:r>
      <w:r w:rsidR="00193BDF" w:rsidRPr="00412800">
        <w:rPr>
          <w:rFonts w:ascii="Arial" w:eastAsia="Calibri" w:hAnsi="Arial" w:cs="Arial"/>
          <w:bCs/>
          <w:lang w:eastAsia="en-US"/>
        </w:rPr>
        <w:t>termosów w</w:t>
      </w:r>
      <w:r w:rsidR="002475D7" w:rsidRPr="00412800">
        <w:rPr>
          <w:rFonts w:ascii="Arial" w:eastAsia="Calibri" w:hAnsi="Arial" w:cs="Arial"/>
          <w:bCs/>
          <w:lang w:eastAsia="en-US"/>
        </w:rPr>
        <w:t xml:space="preserve"> </w:t>
      </w:r>
      <w:r w:rsidR="00193BDF" w:rsidRPr="00412800">
        <w:rPr>
          <w:rFonts w:ascii="Arial" w:eastAsia="Calibri" w:hAnsi="Arial" w:cs="Arial"/>
          <w:bCs/>
          <w:lang w:eastAsia="en-US"/>
        </w:rPr>
        <w:t xml:space="preserve">asortymencie (zamówieniu) nie </w:t>
      </w:r>
      <w:r w:rsidRPr="00412800">
        <w:rPr>
          <w:rFonts w:ascii="Arial" w:eastAsia="Calibri" w:hAnsi="Arial" w:cs="Arial"/>
          <w:bCs/>
          <w:lang w:eastAsia="en-US"/>
        </w:rPr>
        <w:t xml:space="preserve">wypływa na konieczność realizacji </w:t>
      </w:r>
      <w:r w:rsidR="00193BDF" w:rsidRPr="00412800">
        <w:rPr>
          <w:rFonts w:ascii="Arial" w:eastAsia="Calibri" w:hAnsi="Arial" w:cs="Arial"/>
          <w:bCs/>
          <w:lang w:eastAsia="en-US"/>
        </w:rPr>
        <w:t>dodatkowej oceny i zwiększeni</w:t>
      </w:r>
      <w:r w:rsidRPr="00412800">
        <w:rPr>
          <w:rFonts w:ascii="Arial" w:eastAsia="Calibri" w:hAnsi="Arial" w:cs="Arial"/>
          <w:bCs/>
          <w:lang w:eastAsia="en-US"/>
        </w:rPr>
        <w:t>a</w:t>
      </w:r>
      <w:r w:rsidR="00193BDF" w:rsidRPr="00412800">
        <w:rPr>
          <w:rFonts w:ascii="Arial" w:eastAsia="Calibri" w:hAnsi="Arial" w:cs="Arial"/>
          <w:bCs/>
          <w:lang w:eastAsia="en-US"/>
        </w:rPr>
        <w:t xml:space="preserve"> liczebności </w:t>
      </w:r>
      <w:r w:rsidRPr="00412800">
        <w:rPr>
          <w:rFonts w:ascii="Arial" w:eastAsia="Calibri" w:hAnsi="Arial" w:cs="Arial"/>
          <w:bCs/>
          <w:lang w:eastAsia="en-US"/>
        </w:rPr>
        <w:t xml:space="preserve">pobranej </w:t>
      </w:r>
      <w:r w:rsidR="00193BDF" w:rsidRPr="00412800">
        <w:rPr>
          <w:rFonts w:ascii="Arial" w:eastAsia="Calibri" w:hAnsi="Arial" w:cs="Arial"/>
          <w:bCs/>
          <w:lang w:eastAsia="en-US"/>
        </w:rPr>
        <w:t>próbki termosów do badania.</w:t>
      </w:r>
    </w:p>
    <w:p w:rsidR="00272839" w:rsidRPr="00412800" w:rsidRDefault="00584294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>Termosy podlegają badaniom przez laboratorium WOBWSŻ lub</w:t>
      </w:r>
      <w:r w:rsidR="009B7ADC" w:rsidRPr="00412800">
        <w:rPr>
          <w:rFonts w:ascii="Arial" w:eastAsia="Calibri" w:hAnsi="Arial" w:cs="Arial"/>
          <w:bCs/>
          <w:lang w:eastAsia="en-US"/>
        </w:rPr>
        <w:t xml:space="preserve"> </w:t>
      </w:r>
      <w:r w:rsidRPr="00412800">
        <w:rPr>
          <w:rFonts w:ascii="Arial" w:eastAsia="Calibri" w:hAnsi="Arial" w:cs="Arial"/>
          <w:bCs/>
          <w:lang w:eastAsia="en-US"/>
        </w:rPr>
        <w:t xml:space="preserve"> inną instytucję badawczą (lab</w:t>
      </w:r>
      <w:r w:rsidR="00412800" w:rsidRPr="00412800">
        <w:rPr>
          <w:rFonts w:ascii="Arial" w:eastAsia="Calibri" w:hAnsi="Arial" w:cs="Arial"/>
          <w:bCs/>
          <w:lang w:eastAsia="en-US"/>
        </w:rPr>
        <w:t>oratorium) spełniającą zapisy</w:t>
      </w:r>
      <w:r w:rsidRPr="00412800">
        <w:rPr>
          <w:rFonts w:ascii="Arial" w:eastAsia="Calibri" w:hAnsi="Arial" w:cs="Arial"/>
          <w:bCs/>
          <w:lang w:eastAsia="en-US"/>
        </w:rPr>
        <w:t xml:space="preserve"> normy PN-EN ISO/IEC </w:t>
      </w:r>
      <w:r w:rsidRPr="00412800">
        <w:rPr>
          <w:rFonts w:ascii="Arial" w:eastAsia="Calibri" w:hAnsi="Arial" w:cs="Arial"/>
          <w:bCs/>
          <w:lang w:eastAsia="en-US"/>
        </w:rPr>
        <w:br/>
        <w:t>17025:2018-2. T</w:t>
      </w:r>
      <w:r w:rsidR="004E7193" w:rsidRPr="00412800">
        <w:rPr>
          <w:rFonts w:ascii="Arial" w:eastAsia="Calibri" w:hAnsi="Arial" w:cs="Arial"/>
          <w:bCs/>
          <w:lang w:eastAsia="en-US"/>
        </w:rPr>
        <w:t>ermosy podlegają badaniom zgodnie z Tablicą 1</w:t>
      </w:r>
      <w:r w:rsidR="00272839" w:rsidRPr="00412800">
        <w:rPr>
          <w:rFonts w:ascii="Arial" w:eastAsia="Calibri" w:hAnsi="Arial" w:cs="Arial"/>
          <w:bCs/>
          <w:lang w:eastAsia="en-US"/>
        </w:rPr>
        <w:t xml:space="preserve"> </w:t>
      </w:r>
      <w:r w:rsidR="004E7193" w:rsidRPr="00412800">
        <w:rPr>
          <w:rFonts w:ascii="Arial" w:eastAsia="Calibri" w:hAnsi="Arial" w:cs="Arial"/>
          <w:bCs/>
          <w:lang w:eastAsia="en-US"/>
        </w:rPr>
        <w:t>normy obronnej NO-73-A202</w:t>
      </w:r>
      <w:r w:rsidR="007013D1" w:rsidRPr="00412800">
        <w:rPr>
          <w:rFonts w:ascii="Arial" w:eastAsia="Calibri" w:hAnsi="Arial" w:cs="Arial"/>
          <w:bCs/>
          <w:lang w:eastAsia="en-US"/>
        </w:rPr>
        <w:t>:2022</w:t>
      </w:r>
      <w:r w:rsidR="00CD053E" w:rsidRPr="00412800">
        <w:rPr>
          <w:rFonts w:ascii="Arial" w:eastAsia="Calibri" w:hAnsi="Arial" w:cs="Arial"/>
          <w:bCs/>
          <w:lang w:eastAsia="en-US"/>
        </w:rPr>
        <w:t xml:space="preserve"> i zapisami WET</w:t>
      </w:r>
      <w:r w:rsidR="00272839" w:rsidRPr="00412800">
        <w:rPr>
          <w:rFonts w:ascii="Arial" w:eastAsia="Calibri" w:hAnsi="Arial" w:cs="Arial"/>
          <w:bCs/>
          <w:lang w:eastAsia="en-US"/>
        </w:rPr>
        <w:t xml:space="preserve"> z </w:t>
      </w:r>
      <w:r w:rsidR="00CD053E" w:rsidRPr="00412800">
        <w:rPr>
          <w:rFonts w:ascii="Arial" w:eastAsia="Calibri" w:hAnsi="Arial" w:cs="Arial"/>
          <w:bCs/>
          <w:lang w:eastAsia="en-US"/>
        </w:rPr>
        <w:t xml:space="preserve">n/w </w:t>
      </w:r>
      <w:r w:rsidR="00272839" w:rsidRPr="00412800">
        <w:rPr>
          <w:rFonts w:ascii="Arial" w:eastAsia="Calibri" w:hAnsi="Arial" w:cs="Arial"/>
          <w:bCs/>
          <w:lang w:eastAsia="en-US"/>
        </w:rPr>
        <w:t>włączeniami</w:t>
      </w:r>
      <w:r w:rsidR="001A5FCF" w:rsidRPr="00412800">
        <w:rPr>
          <w:rFonts w:ascii="Arial" w:eastAsia="Calibri" w:hAnsi="Arial" w:cs="Arial"/>
          <w:bCs/>
          <w:lang w:eastAsia="en-US"/>
        </w:rPr>
        <w:t xml:space="preserve"> lub ograniczeniami</w:t>
      </w:r>
      <w:r w:rsidR="00272839" w:rsidRPr="00412800">
        <w:rPr>
          <w:rFonts w:ascii="Arial" w:eastAsia="Calibri" w:hAnsi="Arial" w:cs="Arial"/>
          <w:bCs/>
          <w:lang w:eastAsia="en-US"/>
        </w:rPr>
        <w:t>:</w:t>
      </w:r>
    </w:p>
    <w:p w:rsidR="008624B6" w:rsidRPr="00412800" w:rsidRDefault="00AE4898" w:rsidP="005B30C0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</w:r>
      <w:r w:rsidR="00193BDF" w:rsidRPr="00412800">
        <w:rPr>
          <w:rFonts w:ascii="Arial" w:eastAsia="Calibri" w:hAnsi="Arial" w:cs="Arial"/>
          <w:bCs/>
          <w:lang w:eastAsia="en-US"/>
        </w:rPr>
        <w:t>b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adanie 4.2.1 </w:t>
      </w:r>
      <w:r w:rsidR="00CA5D66" w:rsidRPr="00412800">
        <w:rPr>
          <w:rFonts w:ascii="Arial" w:eastAsia="Calibri" w:hAnsi="Arial" w:cs="Arial"/>
          <w:bCs/>
          <w:i/>
          <w:lang w:eastAsia="en-US"/>
        </w:rPr>
        <w:t>Sprawdzenie wyglądu zewnętrznego oraz znakowania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 dla  </w:t>
      </w:r>
      <w:r w:rsidR="00CD053E" w:rsidRPr="00412800">
        <w:rPr>
          <w:rFonts w:ascii="Arial" w:eastAsia="Calibri" w:hAnsi="Arial" w:cs="Arial"/>
          <w:bCs/>
          <w:lang w:eastAsia="en-US"/>
        </w:rPr>
        <w:t xml:space="preserve">pojemników GN wchodzących w skład wyposażenia termosów </w:t>
      </w:r>
      <w:r w:rsidR="00A87A59" w:rsidRPr="00412800">
        <w:rPr>
          <w:rFonts w:ascii="Arial" w:eastAsia="Calibri" w:hAnsi="Arial" w:cs="Arial"/>
          <w:bCs/>
          <w:lang w:eastAsia="en-US"/>
        </w:rPr>
        <w:t xml:space="preserve">należy </w:t>
      </w:r>
      <w:r w:rsidR="00CD053E" w:rsidRPr="00412800">
        <w:rPr>
          <w:rFonts w:ascii="Arial" w:eastAsia="Calibri" w:hAnsi="Arial" w:cs="Arial"/>
          <w:bCs/>
          <w:lang w:eastAsia="en-US"/>
        </w:rPr>
        <w:t>realizować poprzez sprawdzenie c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echownia pojemnika GN i pokrywek </w:t>
      </w:r>
      <w:r w:rsidR="00C024DC" w:rsidRPr="00412800">
        <w:rPr>
          <w:rFonts w:ascii="Arial" w:eastAsia="Calibri" w:hAnsi="Arial" w:cs="Arial"/>
          <w:bCs/>
          <w:lang w:eastAsia="en-US"/>
        </w:rPr>
        <w:br/>
      </w:r>
      <w:r w:rsidR="00CA5D66" w:rsidRPr="00412800">
        <w:rPr>
          <w:rFonts w:ascii="Arial" w:eastAsia="Calibri" w:hAnsi="Arial" w:cs="Arial"/>
          <w:bCs/>
          <w:lang w:eastAsia="en-US"/>
        </w:rPr>
        <w:t>z uszczelką wskazan</w:t>
      </w:r>
      <w:r w:rsidR="00CD053E" w:rsidRPr="00412800">
        <w:rPr>
          <w:rFonts w:ascii="Arial" w:eastAsia="Calibri" w:hAnsi="Arial" w:cs="Arial"/>
          <w:bCs/>
          <w:lang w:eastAsia="en-US"/>
        </w:rPr>
        <w:t>ego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 </w:t>
      </w:r>
      <w:r w:rsidR="00EF7851" w:rsidRPr="00412800">
        <w:rPr>
          <w:rFonts w:ascii="Arial" w:eastAsia="Calibri" w:hAnsi="Arial" w:cs="Arial"/>
          <w:bCs/>
          <w:lang w:eastAsia="en-US"/>
        </w:rPr>
        <w:t xml:space="preserve">w 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zapisach </w:t>
      </w:r>
      <w:r w:rsidR="00954BB6" w:rsidRPr="00412800">
        <w:rPr>
          <w:rFonts w:ascii="Arial" w:eastAsia="Calibri" w:hAnsi="Arial" w:cs="Arial"/>
          <w:bCs/>
          <w:i/>
          <w:lang w:eastAsia="en-US"/>
        </w:rPr>
        <w:t>Pa</w:t>
      </w:r>
      <w:r w:rsidR="00CD053E" w:rsidRPr="00412800">
        <w:rPr>
          <w:rFonts w:ascii="Arial" w:eastAsia="Calibri" w:hAnsi="Arial" w:cs="Arial"/>
          <w:bCs/>
          <w:i/>
          <w:lang w:eastAsia="en-US"/>
        </w:rPr>
        <w:t>rametrów technicznych</w:t>
      </w:r>
      <w:r w:rsidR="00954BB6" w:rsidRPr="00412800">
        <w:rPr>
          <w:rFonts w:ascii="Arial" w:eastAsia="Calibri" w:hAnsi="Arial" w:cs="Arial"/>
          <w:bCs/>
          <w:i/>
          <w:lang w:eastAsia="en-US"/>
        </w:rPr>
        <w:t xml:space="preserve">. </w:t>
      </w:r>
      <w:r w:rsidR="00954BB6" w:rsidRPr="00412800">
        <w:rPr>
          <w:rFonts w:ascii="Arial" w:eastAsia="Calibri" w:hAnsi="Arial" w:cs="Arial"/>
          <w:bCs/>
          <w:lang w:eastAsia="en-US"/>
        </w:rPr>
        <w:t xml:space="preserve">Wymóg uważa się 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za spełniony w przypadku przedstawienia dokumentu potwierdzającego spełnienie wymaganych parametrów </w:t>
      </w:r>
      <w:r w:rsidR="008624B6" w:rsidRPr="00412800">
        <w:rPr>
          <w:rFonts w:ascii="Arial" w:eastAsia="Calibri" w:hAnsi="Arial" w:cs="Arial"/>
          <w:bCs/>
          <w:lang w:eastAsia="en-US"/>
        </w:rPr>
        <w:t>oraz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 poprzez spr</w:t>
      </w:r>
      <w:r w:rsidR="00954BB6" w:rsidRPr="00412800">
        <w:rPr>
          <w:rFonts w:ascii="Arial" w:eastAsia="Calibri" w:hAnsi="Arial" w:cs="Arial"/>
          <w:bCs/>
          <w:lang w:eastAsia="en-US"/>
        </w:rPr>
        <w:t>awdzenie fizyczne cechy wyrobu i</w:t>
      </w:r>
      <w:r w:rsidR="00CA5D66" w:rsidRPr="00412800">
        <w:rPr>
          <w:rFonts w:ascii="Arial" w:eastAsia="Calibri" w:hAnsi="Arial" w:cs="Arial"/>
          <w:bCs/>
          <w:lang w:eastAsia="en-US"/>
        </w:rPr>
        <w:t xml:space="preserve"> po</w:t>
      </w:r>
      <w:r w:rsidR="00954BB6" w:rsidRPr="00412800">
        <w:rPr>
          <w:rFonts w:ascii="Arial" w:eastAsia="Calibri" w:hAnsi="Arial" w:cs="Arial"/>
          <w:bCs/>
          <w:lang w:eastAsia="en-US"/>
        </w:rPr>
        <w:t>d</w:t>
      </w:r>
      <w:r w:rsidR="00CA5D66" w:rsidRPr="00412800">
        <w:rPr>
          <w:rFonts w:ascii="Arial" w:eastAsia="Calibri" w:hAnsi="Arial" w:cs="Arial"/>
          <w:bCs/>
          <w:lang w:eastAsia="en-US"/>
        </w:rPr>
        <w:t>daniu wyrobu na działanie temperatury 120</w:t>
      </w:r>
      <w:r w:rsidR="00CA5D66" w:rsidRPr="00412800">
        <w:rPr>
          <w:rFonts w:ascii="Arial" w:eastAsia="Calibri" w:hAnsi="Arial" w:cs="Arial"/>
          <w:bCs/>
          <w:vertAlign w:val="superscript"/>
          <w:lang w:eastAsia="en-US"/>
        </w:rPr>
        <w:t>o</w:t>
      </w:r>
      <w:r w:rsidR="00CA5D66" w:rsidRPr="00412800">
        <w:rPr>
          <w:rFonts w:ascii="Arial" w:eastAsia="Calibri" w:hAnsi="Arial" w:cs="Arial"/>
          <w:bCs/>
          <w:lang w:eastAsia="en-US"/>
        </w:rPr>
        <w:t>C w czasie 5 min.;</w:t>
      </w:r>
    </w:p>
    <w:p w:rsidR="008624B6" w:rsidRPr="00412800" w:rsidRDefault="00AE4898" w:rsidP="005B30C0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</w:r>
      <w:r w:rsidR="00272839" w:rsidRPr="00412800">
        <w:rPr>
          <w:rFonts w:ascii="Arial" w:eastAsia="Calibri" w:hAnsi="Arial" w:cs="Arial"/>
          <w:bCs/>
          <w:lang w:eastAsia="en-US"/>
        </w:rPr>
        <w:t xml:space="preserve">badanie 4.2.3 </w:t>
      </w:r>
      <w:r w:rsidR="00CD26AB" w:rsidRPr="00412800">
        <w:rPr>
          <w:rFonts w:ascii="Arial" w:eastAsia="Calibri" w:hAnsi="Arial" w:cs="Arial"/>
          <w:bCs/>
          <w:i/>
          <w:lang w:eastAsia="en-US"/>
        </w:rPr>
        <w:t>Sprawdzenie działania zamków</w:t>
      </w:r>
      <w:r w:rsidR="00CD26AB" w:rsidRPr="00412800">
        <w:rPr>
          <w:rFonts w:ascii="Arial" w:eastAsia="Calibri" w:hAnsi="Arial" w:cs="Arial"/>
          <w:bCs/>
          <w:lang w:eastAsia="en-US"/>
        </w:rPr>
        <w:t xml:space="preserve"> </w:t>
      </w:r>
      <w:r w:rsidR="00272839" w:rsidRPr="00412800">
        <w:rPr>
          <w:rFonts w:ascii="Arial" w:eastAsia="Calibri" w:hAnsi="Arial" w:cs="Arial"/>
          <w:bCs/>
          <w:lang w:eastAsia="en-US"/>
        </w:rPr>
        <w:t>realizuje się po schłodzeniu termosu do temperatury (-20 ± 2</w:t>
      </w:r>
      <w:r w:rsidR="00272839" w:rsidRPr="00412800">
        <w:rPr>
          <w:rFonts w:ascii="Arial" w:eastAsia="Calibri" w:hAnsi="Arial" w:cs="Arial"/>
          <w:bCs/>
          <w:vertAlign w:val="superscript"/>
          <w:lang w:eastAsia="en-US"/>
        </w:rPr>
        <w:t>o</w:t>
      </w:r>
      <w:r w:rsidR="00272839" w:rsidRPr="00412800">
        <w:rPr>
          <w:rFonts w:ascii="Arial" w:eastAsia="Calibri" w:hAnsi="Arial" w:cs="Arial"/>
          <w:bCs/>
          <w:lang w:eastAsia="en-US"/>
        </w:rPr>
        <w:t>C)</w:t>
      </w:r>
      <w:r w:rsidR="00CA5D66" w:rsidRPr="00412800">
        <w:rPr>
          <w:rFonts w:ascii="Arial" w:eastAsia="Calibri" w:hAnsi="Arial" w:cs="Arial"/>
          <w:bCs/>
          <w:lang w:eastAsia="en-US"/>
        </w:rPr>
        <w:t>. Zamki obrotowe zastosowane do zamknięcia termosów nie podlegają sprawdzeniu wg parametrów siły niezbędnej do otwierania i zamykania. Zamki te powinny zapewnić szczelność termosu;</w:t>
      </w:r>
    </w:p>
    <w:p w:rsidR="008624B6" w:rsidRPr="00412800" w:rsidRDefault="00AE4898" w:rsidP="005B30C0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</w:r>
      <w:r w:rsidR="00CD26AB" w:rsidRPr="00412800">
        <w:rPr>
          <w:rFonts w:ascii="Arial" w:eastAsia="Calibri" w:hAnsi="Arial" w:cs="Arial"/>
          <w:bCs/>
          <w:lang w:eastAsia="en-US"/>
        </w:rPr>
        <w:t xml:space="preserve">badanie 4.2.8 </w:t>
      </w:r>
      <w:r w:rsidR="00CD26AB" w:rsidRPr="00412800">
        <w:rPr>
          <w:rFonts w:ascii="Arial" w:eastAsia="Calibri" w:hAnsi="Arial" w:cs="Arial"/>
          <w:bCs/>
          <w:i/>
          <w:lang w:eastAsia="en-US"/>
        </w:rPr>
        <w:t>Sprawdzenie wytrzymałości na spadek</w:t>
      </w:r>
      <w:r w:rsidR="00CD26AB" w:rsidRPr="00412800">
        <w:rPr>
          <w:rFonts w:ascii="Arial" w:eastAsia="Calibri" w:hAnsi="Arial" w:cs="Arial"/>
          <w:bCs/>
          <w:lang w:eastAsia="en-US"/>
        </w:rPr>
        <w:t xml:space="preserve"> ogranicza się </w:t>
      </w:r>
      <w:r w:rsidR="00A624F8" w:rsidRPr="00412800">
        <w:rPr>
          <w:rFonts w:ascii="Arial" w:eastAsia="Calibri" w:hAnsi="Arial" w:cs="Arial"/>
          <w:bCs/>
          <w:lang w:eastAsia="en-US"/>
        </w:rPr>
        <w:t xml:space="preserve">do sprawdzenia </w:t>
      </w:r>
      <w:r w:rsidR="00CD26AB" w:rsidRPr="00412800">
        <w:rPr>
          <w:rFonts w:ascii="Arial" w:eastAsia="Calibri" w:hAnsi="Arial" w:cs="Arial"/>
          <w:bCs/>
          <w:lang w:eastAsia="en-US"/>
        </w:rPr>
        <w:t>spadku na powierzchnię dna oraz spadku na (narożnik) rant termosu</w:t>
      </w:r>
      <w:r w:rsidR="00A624F8" w:rsidRPr="00412800">
        <w:rPr>
          <w:rFonts w:ascii="Arial" w:eastAsia="Calibri" w:hAnsi="Arial" w:cs="Arial"/>
          <w:bCs/>
          <w:lang w:eastAsia="en-US"/>
        </w:rPr>
        <w:t xml:space="preserve">, bez dokonywania </w:t>
      </w:r>
      <w:r w:rsidR="0082491C" w:rsidRPr="00412800">
        <w:rPr>
          <w:rFonts w:ascii="Arial" w:eastAsia="Calibri" w:hAnsi="Arial" w:cs="Arial"/>
          <w:bCs/>
          <w:lang w:eastAsia="en-US"/>
        </w:rPr>
        <w:t xml:space="preserve">procedury </w:t>
      </w:r>
      <w:r w:rsidR="00A624F8" w:rsidRPr="00412800">
        <w:rPr>
          <w:rFonts w:ascii="Arial" w:eastAsia="Calibri" w:hAnsi="Arial" w:cs="Arial"/>
          <w:bCs/>
          <w:lang w:eastAsia="en-US"/>
        </w:rPr>
        <w:t xml:space="preserve">sprawdzenia szczelności. </w:t>
      </w:r>
      <w:r w:rsidR="0082491C" w:rsidRPr="00412800">
        <w:rPr>
          <w:rFonts w:ascii="Arial" w:eastAsia="Calibri" w:hAnsi="Arial" w:cs="Arial"/>
          <w:bCs/>
          <w:lang w:eastAsia="en-US"/>
        </w:rPr>
        <w:t xml:space="preserve">Zamki nie powinny się otworzyć po wykonaniu badania. </w:t>
      </w:r>
      <w:r w:rsidR="00A624F8" w:rsidRPr="00412800">
        <w:rPr>
          <w:rFonts w:ascii="Arial" w:eastAsia="Calibri" w:hAnsi="Arial" w:cs="Arial"/>
          <w:bCs/>
          <w:lang w:eastAsia="en-US"/>
        </w:rPr>
        <w:t>Badanie</w:t>
      </w:r>
      <w:r w:rsidR="00CD26AB" w:rsidRPr="00412800">
        <w:rPr>
          <w:rFonts w:ascii="Arial" w:eastAsia="Calibri" w:hAnsi="Arial" w:cs="Arial"/>
          <w:bCs/>
          <w:lang w:eastAsia="en-US"/>
        </w:rPr>
        <w:t xml:space="preserve"> realizuje się po schłodzeniu termosu do temperatury (</w:t>
      </w:r>
      <w:r w:rsidR="007C3B5C" w:rsidRPr="00412800">
        <w:rPr>
          <w:rFonts w:ascii="Arial" w:eastAsia="Calibri" w:hAnsi="Arial" w:cs="Arial"/>
          <w:bCs/>
          <w:lang w:eastAsia="en-US"/>
        </w:rPr>
        <w:t>-</w:t>
      </w:r>
      <w:r w:rsidR="00CD26AB" w:rsidRPr="00412800">
        <w:rPr>
          <w:rFonts w:ascii="Arial" w:eastAsia="Calibri" w:hAnsi="Arial" w:cs="Arial"/>
          <w:bCs/>
          <w:lang w:eastAsia="en-US"/>
        </w:rPr>
        <w:t>20 ± 2</w:t>
      </w:r>
      <w:r w:rsidR="00CD26AB" w:rsidRPr="00412800">
        <w:rPr>
          <w:rFonts w:ascii="Arial" w:eastAsia="Calibri" w:hAnsi="Arial" w:cs="Arial"/>
          <w:bCs/>
          <w:vertAlign w:val="superscript"/>
          <w:lang w:eastAsia="en-US"/>
        </w:rPr>
        <w:t>o</w:t>
      </w:r>
      <w:r w:rsidR="00CD26AB" w:rsidRPr="00412800">
        <w:rPr>
          <w:rFonts w:ascii="Arial" w:eastAsia="Calibri" w:hAnsi="Arial" w:cs="Arial"/>
          <w:bCs/>
          <w:lang w:eastAsia="en-US"/>
        </w:rPr>
        <w:t>C)</w:t>
      </w:r>
      <w:r w:rsidR="0082491C" w:rsidRPr="00412800">
        <w:rPr>
          <w:rFonts w:ascii="Arial" w:eastAsia="Calibri" w:hAnsi="Arial" w:cs="Arial"/>
          <w:bCs/>
          <w:lang w:eastAsia="en-US"/>
        </w:rPr>
        <w:t>.</w:t>
      </w:r>
      <w:r w:rsidR="00CD26AB" w:rsidRPr="00412800">
        <w:rPr>
          <w:rFonts w:ascii="Arial" w:eastAsia="Calibri" w:hAnsi="Arial" w:cs="Arial"/>
          <w:bCs/>
          <w:lang w:eastAsia="en-US"/>
        </w:rPr>
        <w:t>;</w:t>
      </w:r>
    </w:p>
    <w:p w:rsidR="008624B6" w:rsidRPr="00412800" w:rsidRDefault="00AE4898" w:rsidP="005B30C0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</w:r>
      <w:r w:rsidR="00CD26AB" w:rsidRPr="00412800">
        <w:rPr>
          <w:rFonts w:ascii="Arial" w:eastAsia="Calibri" w:hAnsi="Arial" w:cs="Arial"/>
          <w:bCs/>
          <w:lang w:eastAsia="en-US"/>
        </w:rPr>
        <w:t xml:space="preserve">badanie 4.2.10 </w:t>
      </w:r>
      <w:r w:rsidR="00CD26AB" w:rsidRPr="00412800">
        <w:rPr>
          <w:rFonts w:ascii="Arial" w:eastAsia="Calibri" w:hAnsi="Arial" w:cs="Arial"/>
          <w:bCs/>
          <w:i/>
          <w:lang w:eastAsia="en-US"/>
        </w:rPr>
        <w:t>Sprawdzenie szczelności</w:t>
      </w:r>
      <w:r w:rsidR="00CD26AB" w:rsidRPr="00412800">
        <w:rPr>
          <w:rFonts w:ascii="Arial" w:eastAsia="Calibri" w:hAnsi="Arial" w:cs="Arial"/>
          <w:bCs/>
          <w:lang w:eastAsia="en-US"/>
        </w:rPr>
        <w:t xml:space="preserve"> </w:t>
      </w:r>
      <w:r w:rsidR="00D42441" w:rsidRPr="00412800">
        <w:rPr>
          <w:rFonts w:ascii="Arial" w:eastAsia="Calibri" w:hAnsi="Arial" w:cs="Arial"/>
          <w:bCs/>
          <w:lang w:eastAsia="en-US"/>
        </w:rPr>
        <w:t xml:space="preserve">- </w:t>
      </w:r>
      <w:r w:rsidR="002A52AA" w:rsidRPr="00412800">
        <w:rPr>
          <w:rFonts w:ascii="Arial" w:eastAsia="Calibri" w:hAnsi="Arial" w:cs="Arial"/>
          <w:bCs/>
          <w:lang w:eastAsia="en-US"/>
        </w:rPr>
        <w:t xml:space="preserve">ogranicza się </w:t>
      </w:r>
      <w:r w:rsidR="00803695" w:rsidRPr="00412800">
        <w:rPr>
          <w:rFonts w:ascii="Arial" w:eastAsia="Calibri" w:hAnsi="Arial" w:cs="Arial"/>
          <w:bCs/>
          <w:lang w:eastAsia="en-US"/>
        </w:rPr>
        <w:t xml:space="preserve">czas wskazany </w:t>
      </w:r>
      <w:r w:rsidRPr="00412800">
        <w:rPr>
          <w:rFonts w:ascii="Arial" w:eastAsia="Calibri" w:hAnsi="Arial" w:cs="Arial"/>
          <w:bCs/>
          <w:lang w:eastAsia="en-US"/>
        </w:rPr>
        <w:br/>
      </w:r>
      <w:r w:rsidR="00803695" w:rsidRPr="00412800">
        <w:rPr>
          <w:rFonts w:ascii="Arial" w:eastAsia="Calibri" w:hAnsi="Arial" w:cs="Arial"/>
          <w:bCs/>
          <w:lang w:eastAsia="en-US"/>
        </w:rPr>
        <w:t xml:space="preserve">w pkt 4.2.10 dla sprawdzenia szczelności w każdej płaszczyźnie do </w:t>
      </w:r>
      <w:r w:rsidR="00613EAB" w:rsidRPr="00412800">
        <w:rPr>
          <w:rFonts w:ascii="Arial" w:eastAsia="Calibri" w:hAnsi="Arial" w:cs="Arial"/>
          <w:bCs/>
          <w:lang w:eastAsia="en-US"/>
        </w:rPr>
        <w:t>60 sekund</w:t>
      </w:r>
      <w:r w:rsidR="00803695" w:rsidRPr="00412800">
        <w:rPr>
          <w:rFonts w:ascii="Arial" w:eastAsia="Calibri" w:hAnsi="Arial" w:cs="Arial"/>
          <w:bCs/>
          <w:lang w:eastAsia="en-US"/>
        </w:rPr>
        <w:t>.</w:t>
      </w:r>
      <w:r w:rsidR="007247E1" w:rsidRPr="00412800">
        <w:rPr>
          <w:rFonts w:ascii="Arial" w:eastAsia="Calibri" w:hAnsi="Arial" w:cs="Arial"/>
          <w:bCs/>
          <w:lang w:eastAsia="en-US"/>
        </w:rPr>
        <w:t xml:space="preserve"> Termos uważa się za szczelny, jeżeli zawarte w nim pojemniki GN zapewnią szczelność na połączeniu uszczelki pokrywy </w:t>
      </w:r>
      <w:r w:rsidR="00D42441" w:rsidRPr="00412800">
        <w:rPr>
          <w:rFonts w:ascii="Arial" w:eastAsia="Calibri" w:hAnsi="Arial" w:cs="Arial"/>
          <w:bCs/>
          <w:lang w:eastAsia="en-US"/>
        </w:rPr>
        <w:t xml:space="preserve">– dopuszcza się nieszczelności </w:t>
      </w:r>
      <w:r w:rsidR="007247E1" w:rsidRPr="00412800">
        <w:rPr>
          <w:rFonts w:ascii="Arial" w:eastAsia="Calibri" w:hAnsi="Arial" w:cs="Arial"/>
          <w:bCs/>
          <w:lang w:eastAsia="en-US"/>
        </w:rPr>
        <w:t>w obrębie zawo</w:t>
      </w:r>
      <w:r w:rsidR="00D42441" w:rsidRPr="00412800">
        <w:rPr>
          <w:rFonts w:ascii="Arial" w:eastAsia="Calibri" w:hAnsi="Arial" w:cs="Arial"/>
          <w:bCs/>
          <w:lang w:eastAsia="en-US"/>
        </w:rPr>
        <w:t>ru (zaworów odpowietrzających)</w:t>
      </w:r>
      <w:r w:rsidR="002A52AA" w:rsidRPr="00412800">
        <w:rPr>
          <w:rFonts w:ascii="Arial" w:eastAsia="Calibri" w:hAnsi="Arial" w:cs="Arial"/>
          <w:bCs/>
          <w:lang w:eastAsia="en-US"/>
        </w:rPr>
        <w:t>, nie realizuje się sprawdzenia szczelności termosu po jego swobodnym spadku</w:t>
      </w:r>
      <w:r w:rsidR="00D42441" w:rsidRPr="00412800">
        <w:rPr>
          <w:rFonts w:ascii="Arial" w:eastAsia="Calibri" w:hAnsi="Arial" w:cs="Arial"/>
          <w:bCs/>
          <w:lang w:eastAsia="en-US"/>
        </w:rPr>
        <w:t>;</w:t>
      </w:r>
    </w:p>
    <w:p w:rsidR="00D42441" w:rsidRPr="00412800" w:rsidRDefault="00AE4898" w:rsidP="005B30C0">
      <w:pPr>
        <w:numPr>
          <w:ilvl w:val="0"/>
          <w:numId w:val="45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</w:r>
      <w:r w:rsidR="00D42441" w:rsidRPr="00412800">
        <w:rPr>
          <w:rFonts w:ascii="Arial" w:eastAsia="Calibri" w:hAnsi="Arial" w:cs="Arial"/>
          <w:bCs/>
          <w:lang w:eastAsia="en-US"/>
        </w:rPr>
        <w:t xml:space="preserve">badanie 4.2.11 </w:t>
      </w:r>
      <w:r w:rsidR="00D42441" w:rsidRPr="00412800">
        <w:rPr>
          <w:rFonts w:ascii="Arial" w:eastAsia="Calibri" w:hAnsi="Arial" w:cs="Arial"/>
          <w:bCs/>
          <w:i/>
          <w:lang w:eastAsia="en-US"/>
        </w:rPr>
        <w:t>Sprawdzenie izolacji termicznej</w:t>
      </w:r>
      <w:r w:rsidR="00D42441" w:rsidRPr="00412800">
        <w:rPr>
          <w:rFonts w:ascii="Arial" w:eastAsia="Calibri" w:hAnsi="Arial" w:cs="Arial"/>
          <w:bCs/>
          <w:lang w:eastAsia="en-US"/>
        </w:rPr>
        <w:t xml:space="preserve"> realizuje się poprzez sprawdzenie termosu w temperaturze otoczenia (-20 ± 2</w:t>
      </w:r>
      <w:r w:rsidR="00D42441" w:rsidRPr="00412800">
        <w:rPr>
          <w:rFonts w:ascii="Arial" w:eastAsia="Calibri" w:hAnsi="Arial" w:cs="Arial"/>
          <w:bCs/>
          <w:vertAlign w:val="superscript"/>
          <w:lang w:eastAsia="en-US"/>
        </w:rPr>
        <w:t>o</w:t>
      </w:r>
      <w:r w:rsidR="00D42441" w:rsidRPr="00412800">
        <w:rPr>
          <w:rFonts w:ascii="Arial" w:eastAsia="Calibri" w:hAnsi="Arial" w:cs="Arial"/>
          <w:bCs/>
          <w:lang w:eastAsia="en-US"/>
        </w:rPr>
        <w:t>C)</w:t>
      </w:r>
      <w:r w:rsidR="0076749A" w:rsidRPr="00412800">
        <w:rPr>
          <w:rFonts w:ascii="Arial" w:eastAsia="Calibri" w:hAnsi="Arial" w:cs="Arial"/>
          <w:bCs/>
          <w:lang w:eastAsia="en-US"/>
        </w:rPr>
        <w:t>.</w:t>
      </w:r>
    </w:p>
    <w:p w:rsidR="00236EAA" w:rsidRPr="00412800" w:rsidRDefault="00236EAA" w:rsidP="00C06CC8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>Pozostałe parametry podlegają badanio</w:t>
      </w:r>
      <w:r w:rsidR="00584294" w:rsidRPr="00412800">
        <w:rPr>
          <w:rFonts w:ascii="Arial" w:eastAsia="Calibri" w:hAnsi="Arial" w:cs="Arial"/>
          <w:bCs/>
          <w:lang w:eastAsia="en-US"/>
        </w:rPr>
        <w:t>m przez laboratorium WOBWSŻ lub inną instytucję badawczą (lab</w:t>
      </w:r>
      <w:r w:rsidR="00412800" w:rsidRPr="00412800">
        <w:rPr>
          <w:rFonts w:ascii="Arial" w:eastAsia="Calibri" w:hAnsi="Arial" w:cs="Arial"/>
          <w:bCs/>
          <w:lang w:eastAsia="en-US"/>
        </w:rPr>
        <w:t>oratorium) spełniającą zapisy</w:t>
      </w:r>
      <w:r w:rsidR="00584294" w:rsidRPr="00412800">
        <w:rPr>
          <w:rFonts w:ascii="Arial" w:eastAsia="Calibri" w:hAnsi="Arial" w:cs="Arial"/>
          <w:bCs/>
          <w:lang w:eastAsia="en-US"/>
        </w:rPr>
        <w:t xml:space="preserve"> normy PN-EN ISO/IEC 17025:2018-2 </w:t>
      </w:r>
      <w:r w:rsidRPr="00412800">
        <w:rPr>
          <w:rFonts w:ascii="Arial" w:eastAsia="Calibri" w:hAnsi="Arial" w:cs="Arial"/>
          <w:bCs/>
          <w:lang w:eastAsia="en-US"/>
        </w:rPr>
        <w:t>zgodnie z zapisami WET według metod:</w:t>
      </w:r>
    </w:p>
    <w:p w:rsidR="00236EAA" w:rsidRPr="00412800" w:rsidRDefault="00C06CC8" w:rsidP="00C06CC8">
      <w:pPr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  <w:t>w</w:t>
      </w:r>
      <w:r w:rsidR="00236EAA" w:rsidRPr="00412800">
        <w:rPr>
          <w:rFonts w:ascii="Arial" w:eastAsia="Calibri" w:hAnsi="Arial" w:cs="Arial"/>
          <w:bCs/>
          <w:lang w:eastAsia="en-US"/>
        </w:rPr>
        <w:t xml:space="preserve">ymiary – </w:t>
      </w:r>
      <w:r w:rsidR="003A3CF1" w:rsidRPr="00412800">
        <w:rPr>
          <w:rFonts w:ascii="Arial" w:eastAsia="Calibri" w:hAnsi="Arial" w:cs="Arial"/>
          <w:bCs/>
          <w:lang w:eastAsia="en-US"/>
        </w:rPr>
        <w:t xml:space="preserve">sprawdzać metodą pomiaru bezpośredniego, </w:t>
      </w:r>
      <w:r w:rsidR="00236EAA" w:rsidRPr="00412800">
        <w:rPr>
          <w:rFonts w:ascii="Arial" w:eastAsia="Calibri" w:hAnsi="Arial" w:cs="Arial"/>
          <w:bCs/>
          <w:lang w:eastAsia="en-US"/>
        </w:rPr>
        <w:t>uniwersalnymi przyrządami pomiarowymi;</w:t>
      </w:r>
    </w:p>
    <w:p w:rsidR="00236EAA" w:rsidRPr="00412800" w:rsidRDefault="00C06CC8" w:rsidP="00C06CC8">
      <w:pPr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  <w:t>p</w:t>
      </w:r>
      <w:r w:rsidR="00236EAA" w:rsidRPr="00412800">
        <w:rPr>
          <w:rFonts w:ascii="Arial" w:eastAsia="Calibri" w:hAnsi="Arial" w:cs="Arial"/>
          <w:bCs/>
          <w:lang w:eastAsia="en-US"/>
        </w:rPr>
        <w:t>ojemność chochli –</w:t>
      </w:r>
      <w:r w:rsidRPr="00412800">
        <w:rPr>
          <w:rFonts w:ascii="Arial" w:eastAsia="Calibri" w:hAnsi="Arial" w:cs="Arial"/>
          <w:bCs/>
          <w:lang w:eastAsia="en-US"/>
        </w:rPr>
        <w:t xml:space="preserve"> </w:t>
      </w:r>
      <w:r w:rsidR="00236EAA" w:rsidRPr="00412800">
        <w:rPr>
          <w:rFonts w:ascii="Arial" w:eastAsia="Calibri" w:hAnsi="Arial" w:cs="Arial"/>
          <w:bCs/>
          <w:lang w:eastAsia="en-US"/>
        </w:rPr>
        <w:t>sprawdzać metodą objętościową;</w:t>
      </w:r>
    </w:p>
    <w:p w:rsidR="00236EAA" w:rsidRPr="00412800" w:rsidRDefault="00C06CC8" w:rsidP="00C06CC8">
      <w:pPr>
        <w:numPr>
          <w:ilvl w:val="0"/>
          <w:numId w:val="40"/>
        </w:numPr>
        <w:spacing w:line="276" w:lineRule="auto"/>
        <w:ind w:left="851" w:hanging="425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ab/>
        <w:t>p</w:t>
      </w:r>
      <w:r w:rsidR="00236EAA" w:rsidRPr="00412800">
        <w:rPr>
          <w:rFonts w:ascii="Arial" w:eastAsia="Calibri" w:hAnsi="Arial" w:cs="Arial"/>
          <w:bCs/>
          <w:lang w:eastAsia="en-US"/>
        </w:rPr>
        <w:t>rzeznaczenie termosu do mycia/wyparzania w określonej temperaturze –</w:t>
      </w:r>
      <w:r w:rsidR="000474DD" w:rsidRPr="00412800">
        <w:rPr>
          <w:rFonts w:ascii="Arial" w:eastAsia="Calibri" w:hAnsi="Arial" w:cs="Arial"/>
          <w:bCs/>
          <w:lang w:eastAsia="en-US"/>
        </w:rPr>
        <w:t xml:space="preserve"> </w:t>
      </w:r>
      <w:r w:rsidR="00236EAA" w:rsidRPr="00412800">
        <w:rPr>
          <w:rFonts w:ascii="Arial" w:eastAsia="Calibri" w:hAnsi="Arial" w:cs="Arial"/>
          <w:bCs/>
          <w:lang w:eastAsia="en-US"/>
        </w:rPr>
        <w:t>analiza dokumentacji/deklaracji producenta</w:t>
      </w:r>
      <w:r w:rsidR="000474DD" w:rsidRPr="00412800">
        <w:rPr>
          <w:rFonts w:ascii="Arial" w:eastAsia="Calibri" w:hAnsi="Arial" w:cs="Arial"/>
          <w:bCs/>
          <w:lang w:eastAsia="en-US"/>
        </w:rPr>
        <w:t>.</w:t>
      </w:r>
    </w:p>
    <w:p w:rsidR="007A1221" w:rsidRPr="00412800" w:rsidRDefault="00FE047A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lastRenderedPageBreak/>
        <w:t xml:space="preserve">Ocenie podlega dostarczony przez </w:t>
      </w:r>
      <w:r w:rsidR="00BF2D51" w:rsidRPr="00412800">
        <w:rPr>
          <w:rFonts w:ascii="Arial" w:eastAsia="Calibri" w:hAnsi="Arial" w:cs="Arial"/>
          <w:bCs/>
          <w:lang w:eastAsia="en-US"/>
        </w:rPr>
        <w:t>w</w:t>
      </w:r>
      <w:r w:rsidRPr="00412800">
        <w:rPr>
          <w:rFonts w:ascii="Arial" w:eastAsia="Calibri" w:hAnsi="Arial" w:cs="Arial"/>
          <w:bCs/>
          <w:lang w:eastAsia="en-US"/>
        </w:rPr>
        <w:t>ykonawcę egzemplarz termosu - model, typ ter</w:t>
      </w:r>
      <w:r w:rsidR="009B7ADC" w:rsidRPr="00412800">
        <w:rPr>
          <w:rFonts w:ascii="Arial" w:eastAsia="Calibri" w:hAnsi="Arial" w:cs="Arial"/>
          <w:bCs/>
          <w:lang w:eastAsia="en-US"/>
        </w:rPr>
        <w:t xml:space="preserve">mosu, </w:t>
      </w:r>
      <w:r w:rsidRPr="00412800">
        <w:rPr>
          <w:rFonts w:ascii="Arial" w:eastAsia="Calibri" w:hAnsi="Arial" w:cs="Arial"/>
          <w:bCs/>
          <w:lang w:eastAsia="en-US"/>
        </w:rPr>
        <w:t>jego parametry</w:t>
      </w:r>
      <w:r w:rsidR="009B7ADC" w:rsidRPr="00412800">
        <w:rPr>
          <w:rFonts w:ascii="Arial" w:eastAsia="Calibri" w:hAnsi="Arial" w:cs="Arial"/>
          <w:bCs/>
          <w:lang w:eastAsia="en-US"/>
        </w:rPr>
        <w:t xml:space="preserve"> i dokumentacja którą wykonawca złożył wraz z ofertą ubiegając się o zamówienie publiczne jednostek wojskowych Sił Zbrojnych.</w:t>
      </w:r>
    </w:p>
    <w:p w:rsidR="007A1221" w:rsidRPr="00412800" w:rsidRDefault="007A1221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bCs/>
          <w:lang w:eastAsia="en-US"/>
        </w:rPr>
        <w:t xml:space="preserve">W przypadku rozbieżności zapisów wymagań wskazanych w WET </w:t>
      </w:r>
      <w:r w:rsidR="002014D4" w:rsidRPr="00412800">
        <w:rPr>
          <w:rFonts w:ascii="Arial" w:eastAsia="Calibri" w:hAnsi="Arial" w:cs="Arial"/>
          <w:bCs/>
          <w:lang w:eastAsia="en-US"/>
        </w:rPr>
        <w:t xml:space="preserve">i wskazanych </w:t>
      </w:r>
      <w:r w:rsidR="005C5BB9" w:rsidRPr="00412800">
        <w:rPr>
          <w:rFonts w:ascii="Arial" w:eastAsia="Calibri" w:hAnsi="Arial" w:cs="Arial"/>
          <w:bCs/>
          <w:lang w:eastAsia="en-US"/>
        </w:rPr>
        <w:br/>
      </w:r>
      <w:r w:rsidRPr="00412800">
        <w:rPr>
          <w:rFonts w:ascii="Arial" w:eastAsia="Calibri" w:hAnsi="Arial" w:cs="Arial"/>
          <w:bCs/>
          <w:lang w:eastAsia="en-US"/>
        </w:rPr>
        <w:t xml:space="preserve">w NO-73-A202 należy dokonać oceny na zgodność z zapisami WET. </w:t>
      </w:r>
    </w:p>
    <w:p w:rsidR="00EA050C" w:rsidRPr="00412800" w:rsidRDefault="00EA050C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Warunek wyposażenia w </w:t>
      </w:r>
      <w:r w:rsidR="00954BB6" w:rsidRPr="00412800">
        <w:rPr>
          <w:rFonts w:ascii="Arial" w:eastAsia="Calibri" w:hAnsi="Arial" w:cs="Arial"/>
          <w:i/>
          <w:lang w:eastAsia="en-US"/>
        </w:rPr>
        <w:t>S</w:t>
      </w:r>
      <w:r w:rsidRPr="00412800">
        <w:rPr>
          <w:rFonts w:ascii="Arial" w:eastAsia="Calibri" w:hAnsi="Arial" w:cs="Arial"/>
          <w:i/>
          <w:lang w:eastAsia="en-US"/>
        </w:rPr>
        <w:t>przęt do serwowania</w:t>
      </w:r>
      <w:r w:rsidRPr="00412800">
        <w:rPr>
          <w:rFonts w:ascii="Arial" w:eastAsia="Calibri" w:hAnsi="Arial" w:cs="Arial"/>
          <w:lang w:eastAsia="en-US"/>
        </w:rPr>
        <w:t xml:space="preserve"> wskazany </w:t>
      </w:r>
      <w:r w:rsidR="002A52AA" w:rsidRPr="00412800">
        <w:rPr>
          <w:rFonts w:ascii="Arial" w:eastAsia="Calibri" w:hAnsi="Arial" w:cs="Arial"/>
          <w:lang w:eastAsia="en-US"/>
        </w:rPr>
        <w:t xml:space="preserve">w </w:t>
      </w:r>
      <w:r w:rsidRPr="00412800">
        <w:rPr>
          <w:rFonts w:ascii="Arial" w:eastAsia="Calibri" w:hAnsi="Arial" w:cs="Arial"/>
          <w:lang w:eastAsia="en-US"/>
        </w:rPr>
        <w:t xml:space="preserve">zapisach </w:t>
      </w:r>
      <w:r w:rsidR="00954BB6" w:rsidRPr="00412800">
        <w:rPr>
          <w:rFonts w:ascii="Arial" w:eastAsia="Calibri" w:hAnsi="Arial" w:cs="Arial"/>
          <w:i/>
          <w:lang w:eastAsia="en-US"/>
        </w:rPr>
        <w:t>P</w:t>
      </w:r>
      <w:r w:rsidRPr="00412800">
        <w:rPr>
          <w:rFonts w:ascii="Arial" w:eastAsia="Calibri" w:hAnsi="Arial" w:cs="Arial"/>
          <w:i/>
          <w:lang w:eastAsia="en-US"/>
        </w:rPr>
        <w:t>arametrów technicznych</w:t>
      </w:r>
      <w:r w:rsidRPr="00412800">
        <w:rPr>
          <w:rFonts w:ascii="Arial" w:eastAsia="Calibri" w:hAnsi="Arial" w:cs="Arial"/>
          <w:lang w:eastAsia="en-US"/>
        </w:rPr>
        <w:t xml:space="preserve"> uważa się za spełniony</w:t>
      </w:r>
      <w:r w:rsidR="002A52AA" w:rsidRPr="00412800">
        <w:rPr>
          <w:rFonts w:ascii="Arial" w:eastAsia="Calibri" w:hAnsi="Arial" w:cs="Arial"/>
          <w:lang w:eastAsia="en-US"/>
        </w:rPr>
        <w:t>,</w:t>
      </w:r>
      <w:r w:rsidRPr="00412800">
        <w:rPr>
          <w:rFonts w:ascii="Arial" w:eastAsia="Calibri" w:hAnsi="Arial" w:cs="Arial"/>
          <w:lang w:eastAsia="en-US"/>
        </w:rPr>
        <w:t xml:space="preserve"> jeżeli </w:t>
      </w:r>
      <w:r w:rsidR="00BF2D51" w:rsidRPr="00412800">
        <w:rPr>
          <w:rFonts w:ascii="Arial" w:eastAsia="Calibri" w:hAnsi="Arial" w:cs="Arial"/>
          <w:lang w:eastAsia="en-US"/>
        </w:rPr>
        <w:t>w</w:t>
      </w:r>
      <w:r w:rsidR="007A1221" w:rsidRPr="00412800">
        <w:rPr>
          <w:rFonts w:ascii="Arial" w:eastAsia="Calibri" w:hAnsi="Arial" w:cs="Arial"/>
          <w:lang w:eastAsia="en-US"/>
        </w:rPr>
        <w:t xml:space="preserve">ykonawca przedstawi  </w:t>
      </w:r>
      <w:r w:rsidR="00CC2EAE" w:rsidRPr="00412800">
        <w:rPr>
          <w:rFonts w:ascii="Arial" w:eastAsia="Calibri" w:hAnsi="Arial" w:cs="Arial"/>
          <w:lang w:eastAsia="en-US"/>
        </w:rPr>
        <w:br/>
      </w:r>
      <w:r w:rsidR="007A1221" w:rsidRPr="00412800">
        <w:rPr>
          <w:rFonts w:ascii="Arial" w:eastAsia="Calibri" w:hAnsi="Arial" w:cs="Arial"/>
          <w:lang w:eastAsia="en-US"/>
        </w:rPr>
        <w:t>3 szt</w:t>
      </w:r>
      <w:r w:rsidR="00193BDF" w:rsidRPr="00412800">
        <w:rPr>
          <w:rFonts w:ascii="Arial" w:eastAsia="Calibri" w:hAnsi="Arial" w:cs="Arial"/>
          <w:lang w:eastAsia="en-US"/>
        </w:rPr>
        <w:t>.</w:t>
      </w:r>
      <w:r w:rsidRPr="00412800">
        <w:rPr>
          <w:rFonts w:ascii="Arial" w:eastAsia="Calibri" w:hAnsi="Arial" w:cs="Arial"/>
          <w:lang w:eastAsia="en-US"/>
        </w:rPr>
        <w:t xml:space="preserve"> sprzętu wg asortymentu oraz wymagań wskazanych w </w:t>
      </w:r>
      <w:r w:rsidR="00954BB6" w:rsidRPr="00412800">
        <w:rPr>
          <w:rFonts w:ascii="Arial" w:eastAsia="Calibri" w:hAnsi="Arial" w:cs="Arial"/>
          <w:lang w:eastAsia="en-US"/>
        </w:rPr>
        <w:t xml:space="preserve">zapisach </w:t>
      </w:r>
      <w:r w:rsidR="00954BB6" w:rsidRPr="00412800">
        <w:rPr>
          <w:rFonts w:ascii="Arial" w:eastAsia="Calibri" w:hAnsi="Arial" w:cs="Arial"/>
          <w:i/>
          <w:lang w:eastAsia="en-US"/>
        </w:rPr>
        <w:t>Parametrów technicznych</w:t>
      </w:r>
      <w:r w:rsidRPr="00412800">
        <w:rPr>
          <w:rFonts w:ascii="Arial" w:eastAsia="Calibri" w:hAnsi="Arial" w:cs="Arial"/>
          <w:lang w:eastAsia="en-US"/>
        </w:rPr>
        <w:t xml:space="preserve">. </w:t>
      </w:r>
      <w:r w:rsidR="00383232" w:rsidRPr="00412800">
        <w:rPr>
          <w:rFonts w:ascii="Arial" w:eastAsia="Calibri" w:hAnsi="Arial" w:cs="Arial"/>
          <w:lang w:eastAsia="en-US"/>
        </w:rPr>
        <w:t xml:space="preserve">W </w:t>
      </w:r>
      <w:r w:rsidR="00954BB6" w:rsidRPr="00412800">
        <w:rPr>
          <w:rFonts w:ascii="Arial" w:eastAsia="Calibri" w:hAnsi="Arial" w:cs="Arial"/>
          <w:lang w:eastAsia="en-US"/>
        </w:rPr>
        <w:t xml:space="preserve">dokumencie z </w:t>
      </w:r>
      <w:r w:rsidR="00383232" w:rsidRPr="00412800">
        <w:rPr>
          <w:rFonts w:ascii="Arial" w:eastAsia="Calibri" w:hAnsi="Arial" w:cs="Arial"/>
          <w:lang w:eastAsia="en-US"/>
        </w:rPr>
        <w:t>o</w:t>
      </w:r>
      <w:r w:rsidRPr="00412800">
        <w:rPr>
          <w:rFonts w:ascii="Arial" w:eastAsia="Calibri" w:hAnsi="Arial" w:cs="Arial"/>
          <w:lang w:eastAsia="en-US"/>
        </w:rPr>
        <w:t>cen</w:t>
      </w:r>
      <w:r w:rsidR="00954BB6" w:rsidRPr="00412800">
        <w:rPr>
          <w:rFonts w:ascii="Arial" w:eastAsia="Calibri" w:hAnsi="Arial" w:cs="Arial"/>
          <w:lang w:eastAsia="en-US"/>
        </w:rPr>
        <w:t>y</w:t>
      </w:r>
      <w:r w:rsidRPr="00412800">
        <w:rPr>
          <w:rFonts w:ascii="Arial" w:eastAsia="Calibri" w:hAnsi="Arial" w:cs="Arial"/>
          <w:lang w:eastAsia="en-US"/>
        </w:rPr>
        <w:t xml:space="preserve"> należy wskazać ilość wyposażenia </w:t>
      </w:r>
      <w:r w:rsidR="00383232" w:rsidRPr="00412800">
        <w:rPr>
          <w:rFonts w:ascii="Arial" w:eastAsia="Calibri" w:hAnsi="Arial" w:cs="Arial"/>
          <w:lang w:eastAsia="en-US"/>
        </w:rPr>
        <w:t>wpinanego (mocowanego) w konstrukcję (przetłoczenie) obudowy termosu lub jego pokrywy.</w:t>
      </w:r>
    </w:p>
    <w:p w:rsidR="00B36A97" w:rsidRPr="00412800" w:rsidRDefault="00B36A97" w:rsidP="005B30C0">
      <w:pPr>
        <w:numPr>
          <w:ilvl w:val="2"/>
          <w:numId w:val="44"/>
        </w:numPr>
        <w:spacing w:line="276" w:lineRule="auto"/>
        <w:ind w:left="426" w:hanging="426"/>
        <w:jc w:val="both"/>
        <w:rPr>
          <w:rFonts w:ascii="Arial" w:eastAsia="Calibri" w:hAnsi="Arial" w:cs="Arial"/>
          <w:bCs/>
          <w:lang w:eastAsia="en-US"/>
        </w:rPr>
      </w:pPr>
      <w:r w:rsidRPr="00412800">
        <w:rPr>
          <w:rFonts w:ascii="Arial" w:eastAsia="Calibri" w:hAnsi="Arial" w:cs="Arial"/>
          <w:lang w:eastAsia="en-US"/>
        </w:rPr>
        <w:t xml:space="preserve">W załączniku nr 1 przedstawiono Tablice z </w:t>
      </w:r>
      <w:r w:rsidR="004A0186" w:rsidRPr="00412800">
        <w:rPr>
          <w:rFonts w:ascii="Arial" w:eastAsia="Calibri" w:hAnsi="Arial" w:cs="Arial"/>
          <w:lang w:eastAsia="en-US"/>
        </w:rPr>
        <w:t>uwzględnieniem</w:t>
      </w:r>
      <w:r w:rsidRPr="00412800">
        <w:rPr>
          <w:rFonts w:ascii="Arial" w:eastAsia="Calibri" w:hAnsi="Arial" w:cs="Arial"/>
          <w:lang w:eastAsia="en-US"/>
        </w:rPr>
        <w:t xml:space="preserve"> </w:t>
      </w:r>
      <w:r w:rsidR="004A0186" w:rsidRPr="00412800">
        <w:rPr>
          <w:rFonts w:ascii="Arial" w:eastAsia="Calibri" w:hAnsi="Arial" w:cs="Arial"/>
          <w:lang w:eastAsia="en-US"/>
        </w:rPr>
        <w:t>w</w:t>
      </w:r>
      <w:r w:rsidR="00711D92" w:rsidRPr="00412800">
        <w:rPr>
          <w:rFonts w:ascii="Arial" w:eastAsia="Calibri" w:hAnsi="Arial" w:cs="Arial"/>
          <w:lang w:eastAsia="en-US"/>
        </w:rPr>
        <w:t>y</w:t>
      </w:r>
      <w:r w:rsidR="004A0186" w:rsidRPr="00412800">
        <w:rPr>
          <w:rFonts w:ascii="Arial" w:eastAsia="Calibri" w:hAnsi="Arial" w:cs="Arial"/>
          <w:lang w:eastAsia="en-US"/>
        </w:rPr>
        <w:t>łączeń</w:t>
      </w:r>
      <w:r w:rsidR="00B10F1D" w:rsidRPr="00412800">
        <w:rPr>
          <w:rFonts w:ascii="Arial" w:eastAsia="Calibri" w:hAnsi="Arial" w:cs="Arial"/>
          <w:lang w:eastAsia="en-US"/>
        </w:rPr>
        <w:t xml:space="preserve"> </w:t>
      </w:r>
      <w:r w:rsidRPr="00412800">
        <w:rPr>
          <w:rFonts w:ascii="Arial" w:eastAsia="Calibri" w:hAnsi="Arial" w:cs="Arial"/>
          <w:lang w:eastAsia="en-US"/>
        </w:rPr>
        <w:t xml:space="preserve">i </w:t>
      </w:r>
      <w:r w:rsidR="00AF6AA6" w:rsidRPr="00412800">
        <w:rPr>
          <w:rFonts w:ascii="Arial" w:eastAsia="Calibri" w:hAnsi="Arial" w:cs="Arial"/>
          <w:lang w:eastAsia="en-US"/>
        </w:rPr>
        <w:t>wskazań</w:t>
      </w:r>
      <w:r w:rsidRPr="00412800">
        <w:rPr>
          <w:rFonts w:ascii="Arial" w:eastAsia="Calibri" w:hAnsi="Arial" w:cs="Arial"/>
          <w:lang w:eastAsia="en-US"/>
        </w:rPr>
        <w:t xml:space="preserve"> do zapisów </w:t>
      </w:r>
      <w:r w:rsidR="00C72880" w:rsidRPr="00412800">
        <w:rPr>
          <w:rFonts w:ascii="Arial" w:eastAsia="Calibri" w:hAnsi="Arial" w:cs="Arial"/>
          <w:lang w:eastAsia="en-US"/>
        </w:rPr>
        <w:t xml:space="preserve">parametrów </w:t>
      </w:r>
      <w:r w:rsidR="00711D92" w:rsidRPr="00412800">
        <w:rPr>
          <w:rFonts w:ascii="Arial" w:eastAsia="Calibri" w:hAnsi="Arial" w:cs="Arial"/>
          <w:lang w:eastAsia="en-US"/>
        </w:rPr>
        <w:t xml:space="preserve">wymagań dla </w:t>
      </w:r>
      <w:r w:rsidR="00C72880" w:rsidRPr="00412800">
        <w:rPr>
          <w:rFonts w:ascii="Arial" w:eastAsia="Calibri" w:hAnsi="Arial" w:cs="Arial"/>
          <w:lang w:eastAsia="en-US"/>
        </w:rPr>
        <w:t xml:space="preserve">termosów </w:t>
      </w:r>
      <w:r w:rsidR="00526AF9" w:rsidRPr="00412800">
        <w:rPr>
          <w:rFonts w:ascii="Arial" w:eastAsia="Calibri" w:hAnsi="Arial" w:cs="Arial"/>
          <w:lang w:eastAsia="en-US"/>
        </w:rPr>
        <w:t xml:space="preserve">z </w:t>
      </w:r>
      <w:r w:rsidRPr="00412800">
        <w:rPr>
          <w:rFonts w:ascii="Arial" w:eastAsia="Calibri" w:hAnsi="Arial" w:cs="Arial"/>
          <w:lang w:eastAsia="en-US"/>
        </w:rPr>
        <w:t>niniejszego WET.</w:t>
      </w:r>
    </w:p>
    <w:p w:rsidR="00BE722F" w:rsidRPr="00412800" w:rsidRDefault="00BE722F" w:rsidP="00BE722F">
      <w:pPr>
        <w:numPr>
          <w:ilvl w:val="0"/>
          <w:numId w:val="9"/>
        </w:numPr>
        <w:spacing w:before="240" w:after="120" w:line="257" w:lineRule="auto"/>
        <w:ind w:left="426" w:hanging="426"/>
        <w:rPr>
          <w:rFonts w:ascii="Arial" w:eastAsia="Calibri" w:hAnsi="Arial" w:cs="Arial"/>
          <w:b/>
          <w:bCs/>
          <w:u w:val="single"/>
          <w:lang w:eastAsia="en-US"/>
        </w:rPr>
      </w:pPr>
      <w:r w:rsidRPr="00412800">
        <w:rPr>
          <w:rFonts w:ascii="Arial" w:eastAsia="Calibri" w:hAnsi="Arial" w:cs="Arial"/>
          <w:b/>
          <w:bCs/>
          <w:u w:val="single"/>
          <w:lang w:eastAsia="en-US"/>
        </w:rPr>
        <w:t>WYMAGANIA DODATKOWE DLA TERMOSÓW:</w:t>
      </w:r>
    </w:p>
    <w:p w:rsidR="00151920" w:rsidRPr="00412800" w:rsidRDefault="00AF6AA6" w:rsidP="0015192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Wymogi w zakresie zapewnienia jakości i odbioru</w:t>
      </w:r>
      <w:r w:rsidR="00151920" w:rsidRPr="00412800">
        <w:rPr>
          <w:rFonts w:ascii="Arial" w:hAnsi="Arial" w:cs="Arial"/>
        </w:rPr>
        <w:t>:</w:t>
      </w:r>
    </w:p>
    <w:p w:rsidR="00151920" w:rsidRPr="00412800" w:rsidRDefault="00151920" w:rsidP="00151920">
      <w:pPr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 xml:space="preserve">proces nadzorowania jakości realizować zgodnie z zasadami i przepisami dotyczącymi systemu zapewnienia jakości sprzętu wojskowego - decyzją </w:t>
      </w:r>
      <w:r w:rsidR="00AE4898" w:rsidRPr="00412800">
        <w:rPr>
          <w:rFonts w:ascii="Arial" w:hAnsi="Arial" w:cs="Arial"/>
        </w:rPr>
        <w:t>N</w:t>
      </w:r>
      <w:r w:rsidRPr="00412800">
        <w:rPr>
          <w:rFonts w:ascii="Arial" w:hAnsi="Arial" w:cs="Arial"/>
        </w:rPr>
        <w:t>r 126/MON Ministra Obrony Narodowej z dnia 16 sierpnia 2019 r. w sprawie zapewnienia jakości sprzętu wojskowego i usług których przedmiotem jest sprzęt wojskowy (Dz. Urz. MON z 2019 r. poz. 159, z późn. zm.)</w:t>
      </w:r>
      <w:r w:rsidR="004D5D05" w:rsidRPr="00412800">
        <w:rPr>
          <w:rFonts w:ascii="Arial" w:hAnsi="Arial" w:cs="Arial"/>
        </w:rPr>
        <w:t>;</w:t>
      </w:r>
    </w:p>
    <w:p w:rsidR="007A1221" w:rsidRPr="00412800" w:rsidRDefault="007A1221" w:rsidP="007A1221">
      <w:pPr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na potrzeby realizacji kontroli oraz p</w:t>
      </w:r>
      <w:r w:rsidR="00C75D69" w:rsidRPr="00412800">
        <w:rPr>
          <w:rFonts w:ascii="Arial" w:hAnsi="Arial" w:cs="Arial"/>
        </w:rPr>
        <w:t>otwierdzenia zgodności wyrobu z</w:t>
      </w:r>
      <w:r w:rsidRPr="00412800">
        <w:rPr>
          <w:rFonts w:ascii="Arial" w:hAnsi="Arial" w:cs="Arial"/>
        </w:rPr>
        <w:t xml:space="preserve"> zapisami umowy </w:t>
      </w:r>
      <w:r w:rsidR="002014D4" w:rsidRPr="00412800">
        <w:rPr>
          <w:rFonts w:ascii="Arial" w:hAnsi="Arial" w:cs="Arial"/>
        </w:rPr>
        <w:t xml:space="preserve">należy </w:t>
      </w:r>
      <w:r w:rsidRPr="00412800">
        <w:rPr>
          <w:rFonts w:ascii="Arial" w:hAnsi="Arial" w:cs="Arial"/>
        </w:rPr>
        <w:t>wymagać przedłożenia dokumentów potwierdzających spełnienie określonych wymagań p</w:t>
      </w:r>
      <w:r w:rsidR="002014D4" w:rsidRPr="00412800">
        <w:rPr>
          <w:rFonts w:ascii="Arial" w:hAnsi="Arial" w:cs="Arial"/>
        </w:rPr>
        <w:t xml:space="preserve">rzez laboratoria lub instytucje </w:t>
      </w:r>
      <w:r w:rsidRPr="00412800">
        <w:rPr>
          <w:rFonts w:ascii="Arial" w:hAnsi="Arial" w:cs="Arial"/>
        </w:rPr>
        <w:t>w zakresie przedmiotowym w tym przedstawienia opinii – oceny zgodności wyrobu wystawionej przez WOBWSŻ</w:t>
      </w:r>
      <w:r w:rsidRPr="00412800">
        <w:rPr>
          <w:rStyle w:val="Odwoanieprzypisudolnego"/>
          <w:rFonts w:ascii="Arial" w:hAnsi="Arial"/>
        </w:rPr>
        <w:footnoteReference w:id="1"/>
      </w:r>
      <w:r w:rsidR="00584294" w:rsidRPr="00412800">
        <w:rPr>
          <w:rFonts w:ascii="Arial" w:hAnsi="Arial" w:cs="Arial"/>
        </w:rPr>
        <w:t xml:space="preserve"> </w:t>
      </w:r>
      <w:r w:rsidR="00584294" w:rsidRPr="00412800">
        <w:rPr>
          <w:rFonts w:ascii="Arial" w:eastAsia="Calibri" w:hAnsi="Arial" w:cs="Arial"/>
          <w:bCs/>
          <w:lang w:eastAsia="en-US"/>
        </w:rPr>
        <w:t>lub inną instytucję badawczą (lab</w:t>
      </w:r>
      <w:r w:rsidR="00412800" w:rsidRPr="00412800">
        <w:rPr>
          <w:rFonts w:ascii="Arial" w:eastAsia="Calibri" w:hAnsi="Arial" w:cs="Arial"/>
          <w:bCs/>
          <w:lang w:eastAsia="en-US"/>
        </w:rPr>
        <w:t>oratorium) spełniającą zapisy</w:t>
      </w:r>
      <w:r w:rsidR="00584294" w:rsidRPr="00412800">
        <w:rPr>
          <w:rFonts w:ascii="Arial" w:eastAsia="Calibri" w:hAnsi="Arial" w:cs="Arial"/>
          <w:bCs/>
          <w:lang w:eastAsia="en-US"/>
        </w:rPr>
        <w:t xml:space="preserve"> normy PN-EN ISO/IEC 17025:2018-2 </w:t>
      </w:r>
      <w:r w:rsidRPr="00412800">
        <w:rPr>
          <w:rFonts w:ascii="Arial" w:hAnsi="Arial" w:cs="Arial"/>
        </w:rPr>
        <w:t>na zgodność oferowanego termosu z zapisami WET oraz zapisami normy obronnej NO-73-A202;</w:t>
      </w:r>
    </w:p>
    <w:p w:rsidR="00456B53" w:rsidRPr="00412800" w:rsidRDefault="00BF2D51" w:rsidP="00BF2D51">
      <w:pPr>
        <w:numPr>
          <w:ilvl w:val="1"/>
          <w:numId w:val="10"/>
        </w:numPr>
        <w:tabs>
          <w:tab w:val="clear" w:pos="1440"/>
          <w:tab w:val="num" w:pos="851"/>
        </w:tabs>
        <w:ind w:left="851" w:hanging="425"/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 xml:space="preserve">przed przystąpieniem do ogłoszenia </w:t>
      </w:r>
      <w:r w:rsidR="00AE4898" w:rsidRPr="00412800">
        <w:rPr>
          <w:rFonts w:ascii="Arial" w:hAnsi="Arial" w:cs="Arial"/>
        </w:rPr>
        <w:t>z</w:t>
      </w:r>
      <w:r w:rsidRPr="00412800">
        <w:rPr>
          <w:rFonts w:ascii="Arial" w:hAnsi="Arial" w:cs="Arial"/>
        </w:rPr>
        <w:t>amawiający uzgodni zapisy wymagane w umowie dotyczące zapewnienia jakości (klauzule jakościowe)</w:t>
      </w:r>
      <w:r w:rsidR="005B30C0" w:rsidRPr="00412800">
        <w:rPr>
          <w:rFonts w:ascii="Arial" w:hAnsi="Arial" w:cs="Arial"/>
        </w:rPr>
        <w:t xml:space="preserve"> oraz procedury reklamacyjne</w:t>
      </w:r>
      <w:r w:rsidR="00D31162" w:rsidRPr="00412800">
        <w:rPr>
          <w:rFonts w:ascii="Arial" w:hAnsi="Arial" w:cs="Arial"/>
        </w:rPr>
        <w:t>;</w:t>
      </w:r>
    </w:p>
    <w:p w:rsidR="005B30C0" w:rsidRPr="00412800" w:rsidRDefault="005B30C0" w:rsidP="005B30C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Produkt winien być fabrycznie nowy, kategorii I w opakowaniu transportowym oznakowanym zgodnie z zapisami normy obronnej NO-73-A202 pkt 5.2 i pkt 6.</w:t>
      </w:r>
    </w:p>
    <w:p w:rsidR="005B30C0" w:rsidRPr="00412800" w:rsidRDefault="005B30C0" w:rsidP="005B30C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Data produkcji oferowanych termosów musi pochodzić z roku dostawy do zamawiającego.</w:t>
      </w:r>
    </w:p>
    <w:p w:rsidR="005B30C0" w:rsidRPr="00412800" w:rsidRDefault="00412800" w:rsidP="005B30C0">
      <w:pPr>
        <w:numPr>
          <w:ilvl w:val="0"/>
          <w:numId w:val="10"/>
        </w:numPr>
        <w:jc w:val="both"/>
        <w:rPr>
          <w:rFonts w:ascii="Arial" w:hAnsi="Arial" w:cs="Arial"/>
          <w:strike/>
        </w:rPr>
      </w:pPr>
      <w:r w:rsidRPr="00412800">
        <w:rPr>
          <w:rFonts w:ascii="Arial" w:hAnsi="Arial" w:cs="Arial"/>
        </w:rPr>
        <w:t>Wykonawca nie może żądać zapłaty za próbki termosów dostarczonych do badań w szczególności za badania niszczeniowe.</w:t>
      </w:r>
    </w:p>
    <w:p w:rsidR="00132FB0" w:rsidRPr="00412800" w:rsidRDefault="001E1924" w:rsidP="00BE722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Produkt należy uznać za zgodny z wymaganiami po spełnieniu wymagań zawartych w WET.</w:t>
      </w:r>
    </w:p>
    <w:p w:rsidR="00E850C9" w:rsidRPr="00412800" w:rsidRDefault="00E850C9" w:rsidP="001B433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 xml:space="preserve">W postepowaniu zamówienia publicznego na zakup </w:t>
      </w:r>
      <w:r w:rsidRPr="00412800">
        <w:rPr>
          <w:rFonts w:ascii="Arial" w:hAnsi="Arial" w:cs="Arial"/>
          <w:i/>
        </w:rPr>
        <w:t>TERMOSÓW POLOWYCH DO PRZECHOWYWANIA I DYSTRYBUCJI POTRAW GORĄCYCH</w:t>
      </w:r>
      <w:r w:rsidRPr="00412800">
        <w:rPr>
          <w:rFonts w:ascii="Arial" w:hAnsi="Arial" w:cs="Arial"/>
        </w:rPr>
        <w:t xml:space="preserve"> </w:t>
      </w:r>
      <w:r w:rsidR="00FA36F5" w:rsidRPr="00412800">
        <w:rPr>
          <w:rFonts w:ascii="Arial" w:hAnsi="Arial" w:cs="Arial"/>
        </w:rPr>
        <w:t xml:space="preserve">(termosy </w:t>
      </w:r>
      <w:r w:rsidR="00EA27EA" w:rsidRPr="00412800">
        <w:rPr>
          <w:rFonts w:ascii="Arial" w:hAnsi="Arial" w:cs="Arial"/>
        </w:rPr>
        <w:br/>
      </w:r>
      <w:r w:rsidR="00FA36F5" w:rsidRPr="00412800">
        <w:rPr>
          <w:rFonts w:ascii="Arial" w:hAnsi="Arial" w:cs="Arial"/>
        </w:rPr>
        <w:t xml:space="preserve">z </w:t>
      </w:r>
      <w:r w:rsidR="005B30C0" w:rsidRPr="00412800">
        <w:rPr>
          <w:rFonts w:ascii="Arial" w:hAnsi="Arial" w:cs="Arial"/>
        </w:rPr>
        <w:t xml:space="preserve">poz. </w:t>
      </w:r>
      <w:r w:rsidR="00FA36F5" w:rsidRPr="00412800">
        <w:rPr>
          <w:rFonts w:ascii="Arial" w:hAnsi="Arial" w:cs="Arial"/>
        </w:rPr>
        <w:t xml:space="preserve">pkt </w:t>
      </w:r>
      <w:r w:rsidR="008814D8" w:rsidRPr="00412800">
        <w:rPr>
          <w:rFonts w:ascii="Arial" w:hAnsi="Arial" w:cs="Arial"/>
        </w:rPr>
        <w:t>I-III</w:t>
      </w:r>
      <w:r w:rsidR="00FA36F5" w:rsidRPr="00412800">
        <w:rPr>
          <w:rFonts w:ascii="Arial" w:hAnsi="Arial" w:cs="Arial"/>
        </w:rPr>
        <w:t xml:space="preserve">) </w:t>
      </w:r>
      <w:r w:rsidRPr="00412800">
        <w:rPr>
          <w:rFonts w:ascii="Arial" w:hAnsi="Arial" w:cs="Arial"/>
        </w:rPr>
        <w:t xml:space="preserve">należy wprowadzić do kryterium oceny oferty </w:t>
      </w:r>
      <w:r w:rsidR="00BF2D51" w:rsidRPr="00412800">
        <w:rPr>
          <w:rFonts w:ascii="Arial" w:hAnsi="Arial" w:cs="Arial"/>
        </w:rPr>
        <w:t>z</w:t>
      </w:r>
      <w:r w:rsidR="007B6EDE" w:rsidRPr="00412800">
        <w:rPr>
          <w:rFonts w:ascii="Arial" w:hAnsi="Arial" w:cs="Arial"/>
        </w:rPr>
        <w:t xml:space="preserve">amawiającego </w:t>
      </w:r>
      <w:r w:rsidRPr="00412800">
        <w:rPr>
          <w:rFonts w:ascii="Arial" w:hAnsi="Arial" w:cs="Arial"/>
        </w:rPr>
        <w:t xml:space="preserve">dodatkowe punkty za </w:t>
      </w:r>
      <w:r w:rsidR="00A67D62" w:rsidRPr="00412800">
        <w:rPr>
          <w:rFonts w:ascii="Arial" w:hAnsi="Arial" w:cs="Arial"/>
        </w:rPr>
        <w:t>posiadani</w:t>
      </w:r>
      <w:r w:rsidRPr="00412800">
        <w:rPr>
          <w:rFonts w:ascii="Arial" w:hAnsi="Arial" w:cs="Arial"/>
        </w:rPr>
        <w:t>e</w:t>
      </w:r>
      <w:r w:rsidR="00A67D62" w:rsidRPr="00412800">
        <w:rPr>
          <w:rFonts w:ascii="Arial" w:hAnsi="Arial" w:cs="Arial"/>
        </w:rPr>
        <w:t xml:space="preserve"> </w:t>
      </w:r>
      <w:r w:rsidRPr="00412800">
        <w:rPr>
          <w:rFonts w:ascii="Arial" w:hAnsi="Arial" w:cs="Arial"/>
        </w:rPr>
        <w:t xml:space="preserve">funkcjonalności </w:t>
      </w:r>
      <w:r w:rsidR="00A15E48" w:rsidRPr="00412800">
        <w:rPr>
          <w:rFonts w:ascii="Arial" w:hAnsi="Arial" w:cs="Arial"/>
        </w:rPr>
        <w:t xml:space="preserve">(montowania wyposażenia dodatkowego w </w:t>
      </w:r>
      <w:r w:rsidR="00132FB0" w:rsidRPr="00412800">
        <w:rPr>
          <w:rFonts w:ascii="Arial" w:hAnsi="Arial" w:cs="Arial"/>
        </w:rPr>
        <w:t>obrębie</w:t>
      </w:r>
      <w:r w:rsidR="00A15E48" w:rsidRPr="00412800">
        <w:rPr>
          <w:rFonts w:ascii="Arial" w:hAnsi="Arial" w:cs="Arial"/>
        </w:rPr>
        <w:t xml:space="preserve"> termosu).</w:t>
      </w:r>
    </w:p>
    <w:p w:rsidR="001A7166" w:rsidRPr="00412800" w:rsidRDefault="00455362" w:rsidP="001B433A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lastRenderedPageBreak/>
        <w:t xml:space="preserve">Przy przyjęciu dostawy do magazynu </w:t>
      </w:r>
      <w:r w:rsidR="00BF2D51" w:rsidRPr="00412800">
        <w:rPr>
          <w:rFonts w:ascii="Arial" w:hAnsi="Arial" w:cs="Arial"/>
        </w:rPr>
        <w:t>z</w:t>
      </w:r>
      <w:r w:rsidRPr="00412800">
        <w:rPr>
          <w:rFonts w:ascii="Arial" w:hAnsi="Arial" w:cs="Arial"/>
        </w:rPr>
        <w:t>amawiającego</w:t>
      </w:r>
      <w:r w:rsidRPr="00412800" w:rsidDel="00A15E48">
        <w:rPr>
          <w:rFonts w:ascii="Arial" w:hAnsi="Arial" w:cs="Arial"/>
        </w:rPr>
        <w:t xml:space="preserve"> </w:t>
      </w:r>
      <w:r w:rsidRPr="00412800">
        <w:rPr>
          <w:rFonts w:ascii="Arial" w:hAnsi="Arial" w:cs="Arial"/>
        </w:rPr>
        <w:t>n</w:t>
      </w:r>
      <w:r w:rsidR="001A7166" w:rsidRPr="00412800">
        <w:rPr>
          <w:rFonts w:ascii="Arial" w:hAnsi="Arial" w:cs="Arial"/>
        </w:rPr>
        <w:t xml:space="preserve">ależy wymagać </w:t>
      </w:r>
      <w:r w:rsidR="00132FB0" w:rsidRPr="00412800">
        <w:rPr>
          <w:rFonts w:ascii="Arial" w:hAnsi="Arial" w:cs="Arial"/>
        </w:rPr>
        <w:t>wyposażeni</w:t>
      </w:r>
      <w:r w:rsidRPr="00412800">
        <w:rPr>
          <w:rFonts w:ascii="Arial" w:hAnsi="Arial" w:cs="Arial"/>
        </w:rPr>
        <w:t>e</w:t>
      </w:r>
      <w:r w:rsidR="00132FB0" w:rsidRPr="00412800">
        <w:rPr>
          <w:rFonts w:ascii="Arial" w:hAnsi="Arial" w:cs="Arial"/>
        </w:rPr>
        <w:t xml:space="preserve"> dodatkowe </w:t>
      </w:r>
      <w:r w:rsidRPr="00412800">
        <w:rPr>
          <w:rFonts w:ascii="Arial" w:hAnsi="Arial" w:cs="Arial"/>
        </w:rPr>
        <w:t>określone w WET</w:t>
      </w:r>
      <w:r w:rsidR="001A7166" w:rsidRPr="00412800">
        <w:rPr>
          <w:rFonts w:ascii="Arial" w:hAnsi="Arial" w:cs="Arial"/>
        </w:rPr>
        <w:t xml:space="preserve">. </w:t>
      </w:r>
    </w:p>
    <w:p w:rsidR="005E344E" w:rsidRPr="00412800" w:rsidRDefault="00AF6AA6" w:rsidP="002475D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 xml:space="preserve">Do dostawy należy dołączyć </w:t>
      </w:r>
      <w:r w:rsidR="005E344E" w:rsidRPr="00412800">
        <w:rPr>
          <w:rFonts w:ascii="Arial" w:hAnsi="Arial" w:cs="Arial"/>
        </w:rPr>
        <w:t>Instrukcj</w:t>
      </w:r>
      <w:r w:rsidRPr="00412800">
        <w:rPr>
          <w:rFonts w:ascii="Arial" w:hAnsi="Arial" w:cs="Arial"/>
        </w:rPr>
        <w:t>ę</w:t>
      </w:r>
      <w:r w:rsidR="005E344E" w:rsidRPr="00412800">
        <w:rPr>
          <w:rFonts w:ascii="Arial" w:hAnsi="Arial" w:cs="Arial"/>
        </w:rPr>
        <w:t xml:space="preserve"> </w:t>
      </w:r>
      <w:r w:rsidR="00B10F1D" w:rsidRPr="00412800">
        <w:rPr>
          <w:rFonts w:ascii="Arial" w:hAnsi="Arial" w:cs="Arial"/>
        </w:rPr>
        <w:t>użytkowania z informacją</w:t>
      </w:r>
      <w:r w:rsidRPr="00412800">
        <w:rPr>
          <w:rFonts w:ascii="Arial" w:hAnsi="Arial" w:cs="Arial"/>
        </w:rPr>
        <w:t xml:space="preserve"> </w:t>
      </w:r>
      <w:r w:rsidR="005E344E" w:rsidRPr="00412800">
        <w:rPr>
          <w:rFonts w:ascii="Arial" w:hAnsi="Arial" w:cs="Arial"/>
        </w:rPr>
        <w:t>obsłu</w:t>
      </w:r>
      <w:r w:rsidR="00B10F1D" w:rsidRPr="00412800">
        <w:rPr>
          <w:rFonts w:ascii="Arial" w:hAnsi="Arial" w:cs="Arial"/>
        </w:rPr>
        <w:t>dze</w:t>
      </w:r>
      <w:r w:rsidR="005E344E" w:rsidRPr="00412800">
        <w:rPr>
          <w:rFonts w:ascii="Arial" w:hAnsi="Arial" w:cs="Arial"/>
        </w:rPr>
        <w:t xml:space="preserve"> </w:t>
      </w:r>
      <w:r w:rsidR="00485B60" w:rsidRPr="00412800">
        <w:rPr>
          <w:rFonts w:ascii="Arial" w:hAnsi="Arial" w:cs="Arial"/>
        </w:rPr>
        <w:br/>
      </w:r>
      <w:r w:rsidR="005E344E" w:rsidRPr="00412800">
        <w:rPr>
          <w:rFonts w:ascii="Arial" w:hAnsi="Arial" w:cs="Arial"/>
        </w:rPr>
        <w:t>i konserwacji w języku polskim.</w:t>
      </w:r>
    </w:p>
    <w:p w:rsidR="00BE722F" w:rsidRPr="00412800" w:rsidRDefault="00BE722F" w:rsidP="00BE722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Okres gwarancji: min. 24 m-ce od daty rozpoczęcia eksploatacji.</w:t>
      </w:r>
    </w:p>
    <w:p w:rsidR="00BE722F" w:rsidRPr="00412800" w:rsidRDefault="00BE722F" w:rsidP="00BE722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Dostawca zapewni firmowy serwis w ciągu 48 godz. od zgłoszenia usterki przez użytkownika w okresie gwarancji. Usunięcie usterki nie dłużej niż 14 dni od zgłoszenia.</w:t>
      </w:r>
    </w:p>
    <w:p w:rsidR="00BE722F" w:rsidRPr="00412800" w:rsidRDefault="00BE722F" w:rsidP="00BE722F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Atest PZH lub dokument równoważny stosowany w krajach Unii Europejskiej</w:t>
      </w:r>
      <w:r w:rsidRPr="00412800">
        <w:rPr>
          <w:rFonts w:cs="Arial"/>
          <w:vertAlign w:val="superscript"/>
        </w:rPr>
        <w:footnoteReference w:id="2"/>
      </w:r>
      <w:r w:rsidRPr="00412800">
        <w:rPr>
          <w:rFonts w:ascii="Arial" w:hAnsi="Arial" w:cs="Arial"/>
        </w:rPr>
        <w:t>.</w:t>
      </w:r>
    </w:p>
    <w:p w:rsidR="00BE722F" w:rsidRPr="00412800" w:rsidRDefault="00BE722F" w:rsidP="005B30C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2800">
        <w:rPr>
          <w:rFonts w:ascii="Arial" w:hAnsi="Arial" w:cs="Arial"/>
        </w:rPr>
        <w:t>Firmowy serwis i magazyn części zamiennych na terenie Polski.</w:t>
      </w:r>
    </w:p>
    <w:p w:rsidR="00BE722F" w:rsidRPr="00412800" w:rsidRDefault="00BE722F" w:rsidP="00BE722F">
      <w:pPr>
        <w:keepNext/>
        <w:spacing w:before="120"/>
        <w:jc w:val="both"/>
        <w:outlineLvl w:val="1"/>
        <w:rPr>
          <w:rFonts w:ascii="Arial" w:eastAsia="Calibri" w:hAnsi="Arial" w:cs="Arial"/>
          <w:b/>
          <w:position w:val="6"/>
        </w:rPr>
      </w:pPr>
      <w:r w:rsidRPr="00412800">
        <w:rPr>
          <w:rFonts w:ascii="Arial" w:eastAsia="Calibri" w:hAnsi="Arial" w:cs="Arial"/>
          <w:b/>
          <w:position w:val="6"/>
        </w:rPr>
        <w:t>Dokumenty powołane:</w:t>
      </w:r>
    </w:p>
    <w:p w:rsidR="00BE722F" w:rsidRPr="00412800" w:rsidRDefault="00BE722F" w:rsidP="00BE722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position w:val="6"/>
        </w:rPr>
      </w:pPr>
      <w:r w:rsidRPr="00412800">
        <w:rPr>
          <w:rFonts w:ascii="Arial" w:eastAsia="Calibri" w:hAnsi="Arial" w:cs="Arial"/>
          <w:position w:val="6"/>
        </w:rPr>
        <w:t>Do stosowania niniejszego dokumentu są niezbędne podane niżej dokumenty powołane:</w:t>
      </w:r>
    </w:p>
    <w:p w:rsidR="00A908D8" w:rsidRPr="00412800" w:rsidRDefault="00A908D8" w:rsidP="00A908D8">
      <w:pPr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position w:val="6"/>
        </w:rPr>
      </w:pPr>
      <w:r w:rsidRPr="00412800">
        <w:rPr>
          <w:rFonts w:ascii="Arial" w:eastAsia="Calibri" w:hAnsi="Arial" w:cs="Arial"/>
          <w:position w:val="6"/>
        </w:rPr>
        <w:t>Norma Obronna NO-73-A202</w:t>
      </w:r>
      <w:r w:rsidR="007013D1" w:rsidRPr="00412800">
        <w:rPr>
          <w:rFonts w:ascii="Arial" w:eastAsia="Calibri" w:hAnsi="Arial" w:cs="Arial"/>
          <w:position w:val="6"/>
        </w:rPr>
        <w:t>:2022</w:t>
      </w:r>
      <w:r w:rsidRPr="00412800">
        <w:rPr>
          <w:rFonts w:ascii="Arial" w:eastAsia="Calibri" w:hAnsi="Arial" w:cs="Arial"/>
          <w:position w:val="6"/>
        </w:rPr>
        <w:t xml:space="preserve"> Wojskowe polowe środki techniczne do transportu i dystrybucji potraw - Termosy polowe - Wymagania i metody badań</w:t>
      </w:r>
    </w:p>
    <w:p w:rsidR="00A908D8" w:rsidRPr="00412800" w:rsidRDefault="00A908D8" w:rsidP="00A908D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Calibri" w:hAnsi="Arial" w:cs="Arial"/>
          <w:bCs/>
          <w:position w:val="6"/>
        </w:rPr>
      </w:pPr>
      <w:r w:rsidRPr="00412800">
        <w:rPr>
          <w:rFonts w:ascii="Arial" w:eastAsia="Calibri" w:hAnsi="Arial" w:cs="Arial"/>
          <w:position w:val="6"/>
        </w:rPr>
        <w:t xml:space="preserve">PN-EN 631-1:1996 Materiały i przedmioty stykające się z żywnością-Pojemniki na żywność-Wymiary pojemników </w:t>
      </w:r>
    </w:p>
    <w:p w:rsidR="00A908D8" w:rsidRPr="00412800" w:rsidRDefault="00A908D8" w:rsidP="00A908D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Calibri" w:hAnsi="Arial" w:cs="Arial"/>
          <w:bCs/>
          <w:position w:val="6"/>
        </w:rPr>
      </w:pPr>
      <w:r w:rsidRPr="00412800">
        <w:rPr>
          <w:rFonts w:ascii="Arial" w:eastAsia="Calibri" w:hAnsi="Arial" w:cs="Arial"/>
          <w:position w:val="6"/>
        </w:rPr>
        <w:t>PN-EN 10088-1</w:t>
      </w:r>
      <w:r w:rsidR="00F17C9C" w:rsidRPr="00412800">
        <w:rPr>
          <w:rFonts w:ascii="Arial" w:eastAsia="Calibri" w:hAnsi="Arial" w:cs="Arial"/>
          <w:position w:val="6"/>
        </w:rPr>
        <w:t>:</w:t>
      </w:r>
      <w:r w:rsidRPr="00412800">
        <w:rPr>
          <w:rFonts w:ascii="Arial" w:eastAsia="Calibri" w:hAnsi="Arial" w:cs="Arial"/>
          <w:position w:val="6"/>
        </w:rPr>
        <w:t>2014-12 Stale odporne na korozję - Część 1.Wykaz stali odpornych na korozję</w:t>
      </w:r>
    </w:p>
    <w:p w:rsidR="00BE722F" w:rsidRPr="00412800" w:rsidRDefault="00BE722F" w:rsidP="00BE722F">
      <w:pPr>
        <w:numPr>
          <w:ilvl w:val="0"/>
          <w:numId w:val="1"/>
        </w:numPr>
        <w:ind w:left="357" w:hanging="357"/>
        <w:jc w:val="both"/>
        <w:rPr>
          <w:rFonts w:ascii="Arial" w:eastAsia="Calibri" w:hAnsi="Arial" w:cs="Arial"/>
          <w:iCs/>
          <w:position w:val="6"/>
        </w:rPr>
      </w:pPr>
      <w:r w:rsidRPr="00412800">
        <w:rPr>
          <w:rFonts w:ascii="Arial" w:eastAsia="Calibri" w:hAnsi="Arial" w:cs="Arial"/>
          <w:position w:val="6"/>
        </w:rPr>
        <w:t xml:space="preserve">Rozporządzenie (WE) Nr 1935/2004 Parlamentu Europejskiego i Rady z dnia 27 października 2004 r. w sprawie materiałów i wyrobów przeznaczonych do kontaktu z żywnością oraz uchylające dyrektywy 80/590/EWG i 89/109/EWG </w:t>
      </w:r>
      <w:r w:rsidRPr="00412800">
        <w:rPr>
          <w:rFonts w:ascii="Arial" w:eastAsia="Calibri" w:hAnsi="Arial" w:cs="Arial"/>
          <w:iCs/>
          <w:position w:val="6"/>
        </w:rPr>
        <w:t>(Dz. U. UE Nr L 338/4)</w:t>
      </w:r>
    </w:p>
    <w:p w:rsidR="00BE722F" w:rsidRPr="00412800" w:rsidRDefault="00BE722F" w:rsidP="00BE722F">
      <w:pPr>
        <w:numPr>
          <w:ilvl w:val="0"/>
          <w:numId w:val="1"/>
        </w:numPr>
        <w:ind w:left="357" w:hanging="357"/>
        <w:jc w:val="both"/>
        <w:rPr>
          <w:rFonts w:ascii="Arial" w:eastAsia="Calibri" w:hAnsi="Arial" w:cs="Arial"/>
          <w:position w:val="6"/>
        </w:rPr>
      </w:pPr>
      <w:r w:rsidRPr="00412800">
        <w:rPr>
          <w:rFonts w:ascii="Arial" w:eastAsia="Calibri" w:hAnsi="Arial" w:cs="Arial"/>
          <w:position w:val="6"/>
        </w:rPr>
        <w:t xml:space="preserve">Dyrektywa 2002/72/WE z dnia 6 sierpnia 2002 r. w sprawie materiałów </w:t>
      </w:r>
      <w:r w:rsidRPr="00412800">
        <w:rPr>
          <w:rFonts w:ascii="Arial" w:eastAsia="Calibri" w:hAnsi="Arial" w:cs="Arial"/>
          <w:position w:val="6"/>
        </w:rPr>
        <w:br/>
        <w:t>i wyrobów z tworzyw sztucznych przeznaczonych do kontaktu ze środkami spożywczymi (</w:t>
      </w:r>
      <w:r w:rsidRPr="00412800">
        <w:rPr>
          <w:rFonts w:ascii="Arial" w:eastAsia="Calibri" w:hAnsi="Arial" w:cs="Arial"/>
          <w:iCs/>
          <w:position w:val="6"/>
        </w:rPr>
        <w:t xml:space="preserve">Dz. U. UE Nr L 22/18 </w:t>
      </w:r>
      <w:r w:rsidRPr="00412800">
        <w:rPr>
          <w:rFonts w:ascii="Arial" w:eastAsia="Calibri" w:hAnsi="Arial" w:cs="Arial"/>
          <w:position w:val="6"/>
        </w:rPr>
        <w:t>z późn</w:t>
      </w:r>
      <w:r w:rsidR="00A908D8" w:rsidRPr="00412800">
        <w:rPr>
          <w:rFonts w:ascii="Arial" w:eastAsia="Calibri" w:hAnsi="Arial" w:cs="Arial"/>
          <w:position w:val="6"/>
        </w:rPr>
        <w:t>.</w:t>
      </w:r>
      <w:r w:rsidRPr="00412800">
        <w:rPr>
          <w:rFonts w:ascii="Arial" w:eastAsia="Calibri" w:hAnsi="Arial" w:cs="Arial"/>
          <w:position w:val="6"/>
        </w:rPr>
        <w:t>zm</w:t>
      </w:r>
      <w:r w:rsidR="00A908D8" w:rsidRPr="00412800">
        <w:rPr>
          <w:rFonts w:ascii="Arial" w:eastAsia="Calibri" w:hAnsi="Arial" w:cs="Arial"/>
          <w:position w:val="6"/>
        </w:rPr>
        <w:t>.</w:t>
      </w:r>
      <w:r w:rsidRPr="00412800">
        <w:rPr>
          <w:rFonts w:ascii="Arial" w:eastAsia="Calibri" w:hAnsi="Arial" w:cs="Arial"/>
          <w:position w:val="6"/>
        </w:rPr>
        <w:t>)</w:t>
      </w:r>
    </w:p>
    <w:p w:rsidR="00BE722F" w:rsidRPr="00412800" w:rsidRDefault="00BE722F" w:rsidP="00BE722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Calibri" w:hAnsi="Arial" w:cs="Arial"/>
          <w:bCs/>
          <w:position w:val="6"/>
        </w:rPr>
      </w:pPr>
      <w:r w:rsidRPr="00412800">
        <w:rPr>
          <w:rFonts w:ascii="Arial" w:eastAsia="Calibri" w:hAnsi="Arial" w:cs="Arial"/>
          <w:position w:val="6"/>
        </w:rPr>
        <w:t xml:space="preserve">Rozporządzenie Ministra Zdrowia z dnia 22 czerwca 2007 r. w sprawie wykazu substancji, których stosowanie jest dozwolone w procesie wytwarzania lub przetwarzania materiałów i wyrobów z tworzyw sztucznych, a także sprawdzania zgodności tych materiałów i wyrobów z ustalonymi limitami (Dz. U. z 2007 r. </w:t>
      </w:r>
      <w:r w:rsidRPr="00412800">
        <w:rPr>
          <w:rFonts w:ascii="Arial" w:eastAsia="Calibri" w:hAnsi="Arial" w:cs="Arial"/>
          <w:position w:val="6"/>
        </w:rPr>
        <w:br/>
        <w:t>nr 129, po</w:t>
      </w:r>
      <w:r w:rsidR="00A908D8" w:rsidRPr="00412800">
        <w:rPr>
          <w:rFonts w:ascii="Arial" w:eastAsia="Calibri" w:hAnsi="Arial" w:cs="Arial"/>
          <w:position w:val="6"/>
        </w:rPr>
        <w:t>z. 904 z późn.zm.)</w:t>
      </w:r>
    </w:p>
    <w:p w:rsidR="00BE722F" w:rsidRPr="00412800" w:rsidRDefault="00BE722F" w:rsidP="00BE722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Calibri" w:hAnsi="Arial" w:cs="Arial"/>
          <w:bCs/>
          <w:position w:val="6"/>
        </w:rPr>
      </w:pPr>
      <w:r w:rsidRPr="00412800">
        <w:rPr>
          <w:rFonts w:ascii="Arial" w:eastAsia="Calibri" w:hAnsi="Arial" w:cs="Arial"/>
        </w:rPr>
        <w:t>Decyzj</w:t>
      </w:r>
      <w:r w:rsidR="00227D54" w:rsidRPr="00412800">
        <w:rPr>
          <w:rFonts w:ascii="Arial" w:eastAsia="Calibri" w:hAnsi="Arial" w:cs="Arial"/>
        </w:rPr>
        <w:t>a</w:t>
      </w:r>
      <w:r w:rsidRPr="00412800">
        <w:rPr>
          <w:rFonts w:ascii="Arial" w:eastAsia="Calibri" w:hAnsi="Arial" w:cs="Arial"/>
        </w:rPr>
        <w:t xml:space="preserve"> Nr 86/Log./P4 Ministra Obrony narodowej z dnia 16 grudnia 2020 r. </w:t>
      </w:r>
      <w:r w:rsidRPr="00412800">
        <w:rPr>
          <w:rFonts w:ascii="Arial" w:eastAsia="Calibri" w:hAnsi="Arial" w:cs="Arial"/>
        </w:rPr>
        <w:br/>
        <w:t xml:space="preserve">w sprawie wprowadzenia do użytku w resorcie obrony narodowej "Przepisów </w:t>
      </w:r>
      <w:r w:rsidRPr="00412800">
        <w:rPr>
          <w:rFonts w:ascii="Arial" w:eastAsia="Calibri" w:hAnsi="Arial" w:cs="Arial"/>
        </w:rPr>
        <w:br/>
        <w:t>o działalności sł</w:t>
      </w:r>
      <w:r w:rsidR="00A908D8" w:rsidRPr="00412800">
        <w:rPr>
          <w:rFonts w:ascii="Arial" w:eastAsia="Calibri" w:hAnsi="Arial" w:cs="Arial"/>
        </w:rPr>
        <w:t>użby żywnościowej DU-4.21.1 (B)</w:t>
      </w:r>
    </w:p>
    <w:p w:rsidR="00BE722F" w:rsidRPr="00412800" w:rsidRDefault="00BE722F" w:rsidP="00BE722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eastAsia="Calibri" w:hAnsi="Arial" w:cs="Arial"/>
          <w:position w:val="6"/>
        </w:rPr>
      </w:pPr>
      <w:r w:rsidRPr="00412800">
        <w:rPr>
          <w:rFonts w:ascii="Arial" w:eastAsia="Calibri" w:hAnsi="Arial" w:cs="Arial"/>
          <w:position w:val="6"/>
        </w:rPr>
        <w:t xml:space="preserve"> </w:t>
      </w:r>
      <w:r w:rsidRPr="00412800">
        <w:rPr>
          <w:rFonts w:ascii="Arial" w:eastAsia="Calibri" w:hAnsi="Arial" w:cs="Arial"/>
        </w:rPr>
        <w:t>HACCP (Hazard Analisys and Critical Control Points) Analiz</w:t>
      </w:r>
      <w:r w:rsidR="005B30C0" w:rsidRPr="00412800">
        <w:rPr>
          <w:rFonts w:ascii="Arial" w:eastAsia="Calibri" w:hAnsi="Arial" w:cs="Arial"/>
        </w:rPr>
        <w:t xml:space="preserve">a Zagrożeń </w:t>
      </w:r>
      <w:r w:rsidR="005B30C0" w:rsidRPr="00412800">
        <w:rPr>
          <w:rFonts w:ascii="Arial" w:eastAsia="Calibri" w:hAnsi="Arial" w:cs="Arial"/>
        </w:rPr>
        <w:br/>
      </w:r>
      <w:r w:rsidRPr="00412800">
        <w:rPr>
          <w:rFonts w:ascii="Arial" w:eastAsia="Calibri" w:hAnsi="Arial" w:cs="Arial"/>
        </w:rPr>
        <w:t>i Krytycznych Puktów Kontroli dotyczy produkcji, magazynowania, przechowywania transportu i obrotu żywności w części Dobra Praktyka Higieniczna (G</w:t>
      </w:r>
      <w:r w:rsidR="00A908D8" w:rsidRPr="00412800">
        <w:rPr>
          <w:rFonts w:ascii="Arial" w:eastAsia="Calibri" w:hAnsi="Arial" w:cs="Arial"/>
        </w:rPr>
        <w:t>HP)</w:t>
      </w:r>
    </w:p>
    <w:p w:rsidR="00526AF9" w:rsidRPr="00412800" w:rsidRDefault="00526AF9" w:rsidP="00CB7216">
      <w:pPr>
        <w:pStyle w:val="Tekstpodstawowywcity"/>
        <w:tabs>
          <w:tab w:val="left" w:pos="-709"/>
        </w:tabs>
        <w:spacing w:after="0"/>
        <w:ind w:left="0"/>
        <w:jc w:val="both"/>
        <w:rPr>
          <w:rFonts w:ascii="Arial" w:hAnsi="Arial" w:cs="Arial"/>
        </w:rPr>
      </w:pPr>
    </w:p>
    <w:p w:rsidR="00526AF9" w:rsidRPr="00412800" w:rsidRDefault="00526AF9" w:rsidP="00E81903">
      <w:pPr>
        <w:pStyle w:val="Tekstpodstawowywcity"/>
        <w:tabs>
          <w:tab w:val="left" w:pos="-709"/>
        </w:tabs>
        <w:spacing w:after="0"/>
        <w:ind w:left="709"/>
        <w:jc w:val="both"/>
        <w:rPr>
          <w:rFonts w:ascii="Arial" w:hAnsi="Arial" w:cs="Arial"/>
        </w:rPr>
        <w:sectPr w:rsidR="00526AF9" w:rsidRPr="00412800" w:rsidSect="00EA5B7A">
          <w:headerReference w:type="default" r:id="rId9"/>
          <w:footerReference w:type="default" r:id="rId10"/>
          <w:footerReference w:type="first" r:id="rId11"/>
          <w:pgSz w:w="11906" w:h="16838"/>
          <w:pgMar w:top="1021" w:right="851" w:bottom="709" w:left="1985" w:header="709" w:footer="83" w:gutter="0"/>
          <w:cols w:space="708"/>
          <w:titlePg/>
          <w:docGrid w:linePitch="360"/>
        </w:sectPr>
      </w:pPr>
    </w:p>
    <w:p w:rsidR="004A776D" w:rsidRPr="00412800" w:rsidRDefault="004A776D" w:rsidP="004A776D">
      <w:pPr>
        <w:pStyle w:val="Tekstpodstawowywcity"/>
        <w:tabs>
          <w:tab w:val="left" w:pos="-709"/>
        </w:tabs>
        <w:spacing w:after="0"/>
        <w:ind w:left="709"/>
        <w:jc w:val="right"/>
        <w:rPr>
          <w:rFonts w:ascii="Arial" w:hAnsi="Arial" w:cs="Arial"/>
        </w:rPr>
      </w:pPr>
      <w:r w:rsidRPr="00412800">
        <w:rPr>
          <w:rFonts w:ascii="Arial" w:hAnsi="Arial" w:cs="Arial"/>
        </w:rPr>
        <w:lastRenderedPageBreak/>
        <w:t>Załącznik nr 1</w:t>
      </w:r>
    </w:p>
    <w:p w:rsidR="000A3D2F" w:rsidRPr="00412800" w:rsidRDefault="004A776D" w:rsidP="00CB20E4">
      <w:pPr>
        <w:pStyle w:val="Tekstpodstawowywcity"/>
        <w:tabs>
          <w:tab w:val="left" w:pos="-709"/>
        </w:tabs>
        <w:spacing w:after="40"/>
        <w:ind w:left="709"/>
        <w:jc w:val="center"/>
        <w:rPr>
          <w:rFonts w:ascii="Arial" w:hAnsi="Arial" w:cs="Arial"/>
        </w:rPr>
      </w:pPr>
      <w:r w:rsidRPr="00412800">
        <w:rPr>
          <w:rFonts w:ascii="Arial" w:hAnsi="Arial" w:cs="Arial"/>
        </w:rPr>
        <w:t>Tablica – zestawienie rodzaje badań termosów polowych z uwzględnieniem wymagań WET</w:t>
      </w:r>
    </w:p>
    <w:tbl>
      <w:tblPr>
        <w:tblW w:w="151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409"/>
        <w:gridCol w:w="1276"/>
        <w:gridCol w:w="1418"/>
        <w:gridCol w:w="1311"/>
        <w:gridCol w:w="1382"/>
        <w:gridCol w:w="1559"/>
        <w:gridCol w:w="1418"/>
        <w:gridCol w:w="1559"/>
        <w:gridCol w:w="1276"/>
        <w:gridCol w:w="992"/>
      </w:tblGrid>
      <w:tr w:rsidR="00412800" w:rsidRPr="00412800" w:rsidTr="00CB20E4">
        <w:trPr>
          <w:trHeight w:val="411"/>
        </w:trPr>
        <w:tc>
          <w:tcPr>
            <w:tcW w:w="529" w:type="dxa"/>
            <w:vMerge w:val="restart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409" w:type="dxa"/>
            <w:vMerge w:val="restart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Badanie</w:t>
            </w:r>
          </w:p>
        </w:tc>
        <w:tc>
          <w:tcPr>
            <w:tcW w:w="1276" w:type="dxa"/>
            <w:vMerge w:val="restart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Wymaganie wg punktu NO-73-A202</w:t>
            </w:r>
            <w:r w:rsidR="007013D1" w:rsidRPr="00412800">
              <w:rPr>
                <w:b/>
                <w:bCs/>
                <w:color w:val="auto"/>
                <w:sz w:val="18"/>
                <w:szCs w:val="18"/>
              </w:rPr>
              <w:t>:2022</w:t>
            </w:r>
          </w:p>
        </w:tc>
        <w:tc>
          <w:tcPr>
            <w:tcW w:w="8647" w:type="dxa"/>
            <w:gridSpan w:val="6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Termos – odwołanie do wymogu WET</w:t>
            </w:r>
            <w:r w:rsidR="00485B60" w:rsidRPr="00412800">
              <w:rPr>
                <w:b/>
                <w:bCs/>
                <w:color w:val="auto"/>
                <w:sz w:val="18"/>
                <w:szCs w:val="18"/>
              </w:rPr>
              <w:t xml:space="preserve"> (zapisy rozdziału)</w:t>
            </w:r>
          </w:p>
        </w:tc>
        <w:tc>
          <w:tcPr>
            <w:tcW w:w="1276" w:type="dxa"/>
            <w:vMerge w:val="restart"/>
            <w:vAlign w:val="center"/>
          </w:tcPr>
          <w:p w:rsidR="00C32E00" w:rsidRPr="00412800" w:rsidRDefault="00C32E00" w:rsidP="00FE44E5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Opis badania wg punktu</w:t>
            </w:r>
          </w:p>
          <w:p w:rsidR="00FE44E5" w:rsidRPr="00412800" w:rsidRDefault="00FE44E5" w:rsidP="00FE44E5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NO i WET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Wyłącze</w:t>
            </w:r>
            <w:r w:rsidR="00CB20E4" w:rsidRPr="00412800">
              <w:rPr>
                <w:b/>
                <w:bCs/>
                <w:color w:val="auto"/>
                <w:sz w:val="18"/>
                <w:szCs w:val="18"/>
              </w:rPr>
              <w:t>-</w:t>
            </w:r>
            <w:r w:rsidRPr="00412800">
              <w:rPr>
                <w:b/>
                <w:bCs/>
                <w:color w:val="auto"/>
                <w:sz w:val="18"/>
                <w:szCs w:val="18"/>
              </w:rPr>
              <w:t xml:space="preserve">nie zapisane </w:t>
            </w:r>
            <w:r w:rsidR="00CB20E4" w:rsidRPr="00412800">
              <w:rPr>
                <w:b/>
                <w:bCs/>
                <w:color w:val="auto"/>
                <w:sz w:val="18"/>
                <w:szCs w:val="18"/>
              </w:rPr>
              <w:br/>
            </w:r>
            <w:r w:rsidRPr="00412800">
              <w:rPr>
                <w:b/>
                <w:bCs/>
                <w:color w:val="auto"/>
                <w:sz w:val="18"/>
                <w:szCs w:val="18"/>
              </w:rPr>
              <w:t>w WET</w:t>
            </w:r>
          </w:p>
        </w:tc>
      </w:tr>
      <w:tr w:rsidR="00412800" w:rsidRPr="00412800" w:rsidTr="00CB20E4">
        <w:trPr>
          <w:trHeight w:val="414"/>
        </w:trPr>
        <w:tc>
          <w:tcPr>
            <w:tcW w:w="529" w:type="dxa"/>
            <w:vMerge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II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III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IV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V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412800">
              <w:rPr>
                <w:b/>
                <w:bCs/>
                <w:color w:val="auto"/>
                <w:sz w:val="18"/>
                <w:szCs w:val="18"/>
              </w:rPr>
              <w:t>VI</w:t>
            </w:r>
          </w:p>
        </w:tc>
        <w:tc>
          <w:tcPr>
            <w:tcW w:w="1276" w:type="dxa"/>
            <w:vMerge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208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1</w:t>
            </w:r>
            <w:r w:rsidR="00EB1E79" w:rsidRPr="00412800">
              <w:rPr>
                <w:color w:val="auto"/>
                <w:sz w:val="18"/>
                <w:szCs w:val="18"/>
              </w:rPr>
              <w:t>a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wyglądu zewnętrznego oraz znakowania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A0790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2.1, 2.3.1, 2.3.2, 5.1</w:t>
            </w:r>
            <w:r w:rsidR="00990DC3" w:rsidRPr="00412800">
              <w:rPr>
                <w:color w:val="auto"/>
                <w:sz w:val="18"/>
                <w:szCs w:val="18"/>
              </w:rPr>
              <w:t>, 5.2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1, 2, 4, 5, 6, 7, 8, 10, 12, 13, 14, 15, 16 i 17 oraz </w:t>
            </w:r>
            <w:r w:rsidR="00485B60" w:rsidRPr="00412800">
              <w:rPr>
                <w:color w:val="auto"/>
                <w:sz w:val="18"/>
                <w:szCs w:val="18"/>
              </w:rPr>
              <w:t xml:space="preserve">rozdz. </w:t>
            </w:r>
            <w:r w:rsidRPr="00412800">
              <w:rPr>
                <w:color w:val="auto"/>
                <w:sz w:val="18"/>
                <w:szCs w:val="18"/>
              </w:rPr>
              <w:t>VIII,  pkt 10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1, 2, 4, 5, 6, 7, 8, 10, 12, 13, 14, 15, 16 i 17 oraz </w:t>
            </w:r>
            <w:r w:rsidR="00485B60" w:rsidRPr="00412800">
              <w:rPr>
                <w:color w:val="auto"/>
                <w:sz w:val="18"/>
                <w:szCs w:val="18"/>
              </w:rPr>
              <w:t xml:space="preserve">rozdz. </w:t>
            </w:r>
            <w:r w:rsidRPr="00412800">
              <w:rPr>
                <w:color w:val="auto"/>
                <w:sz w:val="18"/>
                <w:szCs w:val="18"/>
              </w:rPr>
              <w:t>VIII,  pkt 10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1, 2, 4, 5, 6, 7, 8, 10, 12, 13, 14, 15, 16 i 17 oraz </w:t>
            </w:r>
            <w:r w:rsidR="00485B60" w:rsidRPr="00412800">
              <w:rPr>
                <w:color w:val="auto"/>
                <w:sz w:val="18"/>
                <w:szCs w:val="18"/>
              </w:rPr>
              <w:t xml:space="preserve">rozdz. </w:t>
            </w:r>
            <w:r w:rsidRPr="00412800">
              <w:rPr>
                <w:color w:val="auto"/>
                <w:sz w:val="18"/>
                <w:szCs w:val="18"/>
              </w:rPr>
              <w:t>VIII,  pkt 10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872ED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1, 2, 4, 5, 6, 7, 8, </w:t>
            </w:r>
            <w:r w:rsidR="00872ED9" w:rsidRPr="00412800">
              <w:rPr>
                <w:color w:val="auto"/>
                <w:sz w:val="18"/>
                <w:szCs w:val="18"/>
              </w:rPr>
              <w:t xml:space="preserve">10, </w:t>
            </w:r>
            <w:r w:rsidRPr="00412800">
              <w:rPr>
                <w:color w:val="auto"/>
                <w:sz w:val="18"/>
                <w:szCs w:val="18"/>
              </w:rPr>
              <w:t xml:space="preserve">11, 12, 14 i 15 oraz </w:t>
            </w:r>
            <w:r w:rsidR="00485B60" w:rsidRPr="00412800">
              <w:rPr>
                <w:color w:val="auto"/>
                <w:sz w:val="18"/>
                <w:szCs w:val="18"/>
              </w:rPr>
              <w:t xml:space="preserve">rozdz. </w:t>
            </w:r>
            <w:r w:rsidRPr="00412800">
              <w:rPr>
                <w:color w:val="auto"/>
                <w:sz w:val="18"/>
                <w:szCs w:val="18"/>
              </w:rPr>
              <w:t>VIII,  pkt 10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872ED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1, 2, 4, 5, 6, 7, 8, </w:t>
            </w:r>
            <w:r w:rsidR="00872ED9" w:rsidRPr="00412800">
              <w:rPr>
                <w:color w:val="auto"/>
                <w:sz w:val="18"/>
                <w:szCs w:val="18"/>
              </w:rPr>
              <w:t xml:space="preserve">10, </w:t>
            </w:r>
            <w:r w:rsidRPr="00412800">
              <w:rPr>
                <w:color w:val="auto"/>
                <w:sz w:val="18"/>
                <w:szCs w:val="18"/>
              </w:rPr>
              <w:t xml:space="preserve">11, 12, 14 i 15 oraz </w:t>
            </w:r>
            <w:r w:rsidR="00485B60" w:rsidRPr="00412800">
              <w:rPr>
                <w:color w:val="auto"/>
                <w:sz w:val="18"/>
                <w:szCs w:val="18"/>
              </w:rPr>
              <w:t xml:space="preserve">rozdz. </w:t>
            </w:r>
            <w:r w:rsidRPr="00412800">
              <w:rPr>
                <w:color w:val="auto"/>
                <w:sz w:val="18"/>
                <w:szCs w:val="18"/>
              </w:rPr>
              <w:t>VIII,  pkt 10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FE44E5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1, 2, 4, 5, 6, 7,</w:t>
            </w:r>
            <w:r w:rsidR="00FE44E5" w:rsidRPr="00412800">
              <w:rPr>
                <w:color w:val="auto"/>
                <w:sz w:val="18"/>
                <w:szCs w:val="18"/>
              </w:rPr>
              <w:t xml:space="preserve"> 9, </w:t>
            </w:r>
            <w:r w:rsidRPr="00412800">
              <w:rPr>
                <w:color w:val="auto"/>
                <w:sz w:val="18"/>
                <w:szCs w:val="18"/>
              </w:rPr>
              <w:t xml:space="preserve">10, 11, 13 i 14 oraz </w:t>
            </w:r>
            <w:r w:rsidR="00485B60" w:rsidRPr="00412800">
              <w:rPr>
                <w:color w:val="auto"/>
                <w:sz w:val="18"/>
                <w:szCs w:val="18"/>
              </w:rPr>
              <w:t xml:space="preserve">rozdz. </w:t>
            </w:r>
            <w:r w:rsidRPr="00412800">
              <w:rPr>
                <w:color w:val="auto"/>
                <w:sz w:val="18"/>
                <w:szCs w:val="18"/>
              </w:rPr>
              <w:t>VIII,  pkt 10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4.2.1</w:t>
            </w:r>
            <w:r w:rsidR="00990DC3" w:rsidRPr="00412800">
              <w:rPr>
                <w:color w:val="auto"/>
                <w:sz w:val="18"/>
                <w:szCs w:val="18"/>
              </w:rPr>
              <w:t xml:space="preserve"> i WET rozdz. VII</w:t>
            </w:r>
            <w:r w:rsidR="00FE44E5" w:rsidRPr="00412800">
              <w:rPr>
                <w:color w:val="auto"/>
                <w:sz w:val="18"/>
                <w:szCs w:val="18"/>
              </w:rPr>
              <w:t>,</w:t>
            </w:r>
            <w:r w:rsidR="00990DC3" w:rsidRPr="00412800">
              <w:rPr>
                <w:color w:val="auto"/>
                <w:sz w:val="18"/>
                <w:szCs w:val="18"/>
              </w:rPr>
              <w:t xml:space="preserve"> pkt </w:t>
            </w:r>
            <w:r w:rsidR="00485B60" w:rsidRPr="00412800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C32E00" w:rsidRPr="00412800" w:rsidRDefault="00485B6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rozdz. </w:t>
            </w:r>
            <w:r w:rsidR="00C32E00" w:rsidRPr="00412800">
              <w:rPr>
                <w:color w:val="auto"/>
                <w:sz w:val="18"/>
                <w:szCs w:val="18"/>
              </w:rPr>
              <w:t xml:space="preserve">VII, pkt </w:t>
            </w:r>
            <w:r w:rsidRPr="00412800">
              <w:rPr>
                <w:color w:val="auto"/>
                <w:sz w:val="18"/>
                <w:szCs w:val="18"/>
              </w:rPr>
              <w:t>3, ppkt 1)</w:t>
            </w:r>
          </w:p>
        </w:tc>
      </w:tr>
      <w:tr w:rsidR="00412800" w:rsidRPr="00412800" w:rsidTr="00CB20E4">
        <w:trPr>
          <w:trHeight w:val="208"/>
        </w:trPr>
        <w:tc>
          <w:tcPr>
            <w:tcW w:w="529" w:type="dxa"/>
            <w:vAlign w:val="center"/>
          </w:tcPr>
          <w:p w:rsidR="006502AD" w:rsidRPr="00412800" w:rsidRDefault="00EB1E79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1b</w:t>
            </w:r>
          </w:p>
        </w:tc>
        <w:tc>
          <w:tcPr>
            <w:tcW w:w="2409" w:type="dxa"/>
            <w:vAlign w:val="center"/>
          </w:tcPr>
          <w:p w:rsidR="006502AD" w:rsidRPr="00412800" w:rsidRDefault="006502AD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Sprawdzenie wymiarów</w:t>
            </w:r>
          </w:p>
        </w:tc>
        <w:tc>
          <w:tcPr>
            <w:tcW w:w="1276" w:type="dxa"/>
            <w:vAlign w:val="center"/>
          </w:tcPr>
          <w:p w:rsidR="006502AD" w:rsidRPr="00412800" w:rsidRDefault="006502AD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502AD" w:rsidRPr="00412800" w:rsidRDefault="006502AD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</w:t>
            </w:r>
            <w:r w:rsidR="00872ED9" w:rsidRPr="00412800">
              <w:rPr>
                <w:color w:val="auto"/>
                <w:sz w:val="18"/>
                <w:szCs w:val="18"/>
              </w:rPr>
              <w:t>9, 12 i</w:t>
            </w:r>
            <w:r w:rsidRPr="00412800">
              <w:rPr>
                <w:color w:val="auto"/>
                <w:sz w:val="18"/>
                <w:szCs w:val="18"/>
              </w:rPr>
              <w:t xml:space="preserve"> 15</w:t>
            </w:r>
          </w:p>
        </w:tc>
        <w:tc>
          <w:tcPr>
            <w:tcW w:w="1311" w:type="dxa"/>
            <w:vAlign w:val="center"/>
          </w:tcPr>
          <w:p w:rsidR="006502AD" w:rsidRPr="00412800" w:rsidRDefault="006502AD" w:rsidP="00872ED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9, 12</w:t>
            </w:r>
            <w:r w:rsidR="00872ED9" w:rsidRPr="00412800">
              <w:rPr>
                <w:color w:val="auto"/>
                <w:sz w:val="18"/>
                <w:szCs w:val="18"/>
              </w:rPr>
              <w:t xml:space="preserve"> i</w:t>
            </w:r>
            <w:r w:rsidRPr="00412800">
              <w:rPr>
                <w:color w:val="auto"/>
                <w:sz w:val="18"/>
                <w:szCs w:val="18"/>
              </w:rPr>
              <w:t xml:space="preserve"> 15</w:t>
            </w:r>
          </w:p>
        </w:tc>
        <w:tc>
          <w:tcPr>
            <w:tcW w:w="1382" w:type="dxa"/>
            <w:vAlign w:val="center"/>
          </w:tcPr>
          <w:p w:rsidR="006502AD" w:rsidRPr="00412800" w:rsidRDefault="00B10F1D" w:rsidP="00B10F1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  <w:r w:rsidR="006502AD" w:rsidRPr="00412800">
              <w:rPr>
                <w:color w:val="auto"/>
                <w:sz w:val="18"/>
                <w:szCs w:val="18"/>
              </w:rPr>
              <w:t xml:space="preserve"> </w:t>
            </w:r>
            <w:r w:rsidR="00872ED9" w:rsidRPr="00412800">
              <w:rPr>
                <w:color w:val="auto"/>
                <w:sz w:val="18"/>
                <w:szCs w:val="18"/>
              </w:rPr>
              <w:t xml:space="preserve">i </w:t>
            </w:r>
            <w:r w:rsidR="006502AD" w:rsidRPr="00412800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6502AD" w:rsidRPr="00412800" w:rsidRDefault="006502AD" w:rsidP="006502A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10, 12</w:t>
            </w:r>
          </w:p>
        </w:tc>
        <w:tc>
          <w:tcPr>
            <w:tcW w:w="1418" w:type="dxa"/>
            <w:vAlign w:val="center"/>
          </w:tcPr>
          <w:p w:rsidR="006502AD" w:rsidRPr="00412800" w:rsidRDefault="006502AD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10, 12</w:t>
            </w:r>
          </w:p>
        </w:tc>
        <w:tc>
          <w:tcPr>
            <w:tcW w:w="1559" w:type="dxa"/>
            <w:vAlign w:val="center"/>
          </w:tcPr>
          <w:p w:rsidR="006502AD" w:rsidRPr="00412800" w:rsidRDefault="006502AD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9, 11</w:t>
            </w:r>
          </w:p>
        </w:tc>
        <w:tc>
          <w:tcPr>
            <w:tcW w:w="1276" w:type="dxa"/>
            <w:vAlign w:val="center"/>
          </w:tcPr>
          <w:p w:rsidR="006502AD" w:rsidRPr="00412800" w:rsidRDefault="006502AD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WET rozdz. VII</w:t>
            </w:r>
            <w:r w:rsidR="00FE44E5" w:rsidRPr="00412800">
              <w:rPr>
                <w:color w:val="auto"/>
                <w:sz w:val="18"/>
                <w:szCs w:val="18"/>
              </w:rPr>
              <w:t>,</w:t>
            </w:r>
            <w:r w:rsidRPr="00412800">
              <w:rPr>
                <w:color w:val="auto"/>
                <w:sz w:val="18"/>
                <w:szCs w:val="18"/>
              </w:rPr>
              <w:t xml:space="preserve"> pkt </w:t>
            </w:r>
            <w:r w:rsidR="00485B60" w:rsidRPr="00412800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6502AD" w:rsidRPr="00412800" w:rsidRDefault="006502AD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pojemności </w:t>
            </w:r>
            <w:r w:rsidR="00CB20E4" w:rsidRPr="00412800">
              <w:rPr>
                <w:color w:val="auto"/>
                <w:sz w:val="18"/>
                <w:szCs w:val="18"/>
              </w:rPr>
              <w:br/>
            </w:r>
            <w:r w:rsidRPr="00412800">
              <w:rPr>
                <w:color w:val="auto"/>
                <w:sz w:val="18"/>
                <w:szCs w:val="18"/>
              </w:rPr>
              <w:t xml:space="preserve">i masy termosów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6502A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11 i </w:t>
            </w:r>
            <w:r w:rsidR="006502AD" w:rsidRPr="00412800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650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 xml:space="preserve">pkt 11 i </w:t>
            </w:r>
            <w:r w:rsidR="006502AD" w:rsidRPr="0041280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650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 xml:space="preserve">pkt 11 i </w:t>
            </w:r>
            <w:r w:rsidR="006502AD" w:rsidRPr="0041280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7 i 13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7 i 13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7 i 12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4.2.2</w:t>
            </w:r>
          </w:p>
        </w:tc>
        <w:tc>
          <w:tcPr>
            <w:tcW w:w="99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działania zamków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2.1, 2.3.2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10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10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4.2.3</w:t>
            </w:r>
          </w:p>
        </w:tc>
        <w:tc>
          <w:tcPr>
            <w:tcW w:w="992" w:type="dxa"/>
            <w:vAlign w:val="center"/>
          </w:tcPr>
          <w:p w:rsidR="00C32E00" w:rsidRPr="00412800" w:rsidRDefault="00485B6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rozdz. </w:t>
            </w:r>
            <w:r w:rsidR="00C32E00" w:rsidRPr="00412800">
              <w:rPr>
                <w:color w:val="auto"/>
                <w:sz w:val="18"/>
                <w:szCs w:val="18"/>
              </w:rPr>
              <w:t xml:space="preserve">VII, pkt </w:t>
            </w:r>
            <w:r w:rsidRPr="00412800">
              <w:rPr>
                <w:color w:val="auto"/>
                <w:sz w:val="18"/>
                <w:szCs w:val="18"/>
              </w:rPr>
              <w:t>3</w:t>
            </w:r>
            <w:r w:rsidR="00C32E00" w:rsidRPr="00412800">
              <w:rPr>
                <w:color w:val="auto"/>
                <w:sz w:val="18"/>
                <w:szCs w:val="18"/>
              </w:rPr>
              <w:t>, ppkt 2)</w:t>
            </w:r>
          </w:p>
        </w:tc>
      </w:tr>
      <w:tr w:rsidR="00412800" w:rsidRPr="00412800" w:rsidTr="00CB20E4">
        <w:trPr>
          <w:trHeight w:val="361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stateczności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2.1, 2.3.1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1 i 8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1 i 8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1 i 8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 i 9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 i 9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 i 8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4.2.4</w:t>
            </w:r>
          </w:p>
        </w:tc>
        <w:tc>
          <w:tcPr>
            <w:tcW w:w="99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kurka spustowego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2.1, 2.3.3</w:t>
            </w:r>
          </w:p>
        </w:tc>
        <w:tc>
          <w:tcPr>
            <w:tcW w:w="1418" w:type="dxa"/>
            <w:vAlign w:val="center"/>
          </w:tcPr>
          <w:p w:rsidR="00C32E00" w:rsidRPr="00412800" w:rsidRDefault="00485B6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nie </w:t>
            </w:r>
            <w:r w:rsidR="00C32E00" w:rsidRPr="00412800">
              <w:rPr>
                <w:color w:val="auto"/>
                <w:sz w:val="18"/>
                <w:szCs w:val="18"/>
              </w:rPr>
              <w:t>d</w:t>
            </w:r>
            <w:r w:rsidRPr="00412800">
              <w:rPr>
                <w:color w:val="auto"/>
                <w:sz w:val="18"/>
                <w:szCs w:val="18"/>
              </w:rPr>
              <w:t>otyczy</w:t>
            </w:r>
          </w:p>
        </w:tc>
        <w:tc>
          <w:tcPr>
            <w:tcW w:w="1311" w:type="dxa"/>
            <w:vAlign w:val="center"/>
          </w:tcPr>
          <w:p w:rsidR="00C32E00" w:rsidRPr="00412800" w:rsidRDefault="00CB20E4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nie dotyczy</w:t>
            </w:r>
          </w:p>
        </w:tc>
        <w:tc>
          <w:tcPr>
            <w:tcW w:w="1382" w:type="dxa"/>
            <w:vAlign w:val="center"/>
          </w:tcPr>
          <w:p w:rsidR="00C32E00" w:rsidRPr="00412800" w:rsidRDefault="00CB20E4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nie dotyczy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2E00" w:rsidRPr="00412800" w:rsidRDefault="00CB20E4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4.2.5</w:t>
            </w:r>
          </w:p>
        </w:tc>
        <w:tc>
          <w:tcPr>
            <w:tcW w:w="99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możliwości spiętrzania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2.3.1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9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4.2.6</w:t>
            </w:r>
          </w:p>
        </w:tc>
        <w:tc>
          <w:tcPr>
            <w:tcW w:w="99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odporności na spiętrzenie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9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9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8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4.2.7</w:t>
            </w:r>
          </w:p>
        </w:tc>
        <w:tc>
          <w:tcPr>
            <w:tcW w:w="99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wytrzymałości na spadek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2.1, 2.4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4.2.8</w:t>
            </w:r>
          </w:p>
        </w:tc>
        <w:tc>
          <w:tcPr>
            <w:tcW w:w="992" w:type="dxa"/>
            <w:vAlign w:val="center"/>
          </w:tcPr>
          <w:p w:rsidR="00C32E00" w:rsidRPr="00412800" w:rsidRDefault="00485B6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rozdz. </w:t>
            </w:r>
            <w:r w:rsidR="00C32E00" w:rsidRPr="00412800">
              <w:rPr>
                <w:color w:val="auto"/>
                <w:sz w:val="18"/>
                <w:szCs w:val="18"/>
              </w:rPr>
              <w:t xml:space="preserve">VII, pkt </w:t>
            </w:r>
            <w:r w:rsidRPr="00412800">
              <w:rPr>
                <w:color w:val="auto"/>
                <w:sz w:val="18"/>
                <w:szCs w:val="18"/>
              </w:rPr>
              <w:t>3</w:t>
            </w:r>
            <w:r w:rsidR="00C32E00" w:rsidRPr="00412800">
              <w:rPr>
                <w:color w:val="auto"/>
                <w:sz w:val="18"/>
                <w:szCs w:val="18"/>
              </w:rPr>
              <w:t>, ppkt 3)</w:t>
            </w: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wytrzymałości uchwytów </w:t>
            </w:r>
            <w:r w:rsidR="00CB20E4" w:rsidRPr="00412800">
              <w:rPr>
                <w:color w:val="auto"/>
                <w:sz w:val="18"/>
                <w:szCs w:val="18"/>
              </w:rPr>
              <w:br/>
            </w:r>
            <w:r w:rsidRPr="00412800">
              <w:rPr>
                <w:color w:val="auto"/>
                <w:sz w:val="18"/>
                <w:szCs w:val="18"/>
              </w:rPr>
              <w:t xml:space="preserve">i pasów nośnych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2.5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10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10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10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11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11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10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4.2.9</w:t>
            </w:r>
          </w:p>
        </w:tc>
        <w:tc>
          <w:tcPr>
            <w:tcW w:w="992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4128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szczelności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2.6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6502A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pkt 4 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650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 xml:space="preserve">pkt 4 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650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 xml:space="preserve">pkt 4 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4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4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4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4.2.10</w:t>
            </w:r>
          </w:p>
        </w:tc>
        <w:tc>
          <w:tcPr>
            <w:tcW w:w="992" w:type="dxa"/>
            <w:vAlign w:val="center"/>
          </w:tcPr>
          <w:p w:rsidR="00C32E00" w:rsidRPr="00412800" w:rsidRDefault="00485B6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rozdz. </w:t>
            </w:r>
            <w:r w:rsidR="00C32E00" w:rsidRPr="00412800">
              <w:rPr>
                <w:color w:val="auto"/>
                <w:sz w:val="18"/>
                <w:szCs w:val="18"/>
              </w:rPr>
              <w:t xml:space="preserve">VII, pkt </w:t>
            </w:r>
            <w:r w:rsidRPr="00412800">
              <w:rPr>
                <w:color w:val="auto"/>
                <w:sz w:val="18"/>
                <w:szCs w:val="18"/>
              </w:rPr>
              <w:t>3</w:t>
            </w:r>
            <w:r w:rsidR="00C32E00" w:rsidRPr="00412800">
              <w:rPr>
                <w:color w:val="auto"/>
                <w:sz w:val="18"/>
                <w:szCs w:val="18"/>
              </w:rPr>
              <w:t>, ppkt 4)</w:t>
            </w:r>
          </w:p>
        </w:tc>
      </w:tr>
      <w:tr w:rsidR="00C32E00" w:rsidRPr="00412800" w:rsidTr="00CB20E4">
        <w:trPr>
          <w:trHeight w:val="93"/>
        </w:trPr>
        <w:tc>
          <w:tcPr>
            <w:tcW w:w="529" w:type="dxa"/>
            <w:vAlign w:val="center"/>
          </w:tcPr>
          <w:p w:rsidR="00C32E00" w:rsidRPr="00412800" w:rsidRDefault="00C32E00" w:rsidP="00C32E0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2409" w:type="dxa"/>
            <w:vAlign w:val="center"/>
          </w:tcPr>
          <w:p w:rsidR="00C32E00" w:rsidRPr="00412800" w:rsidRDefault="00C32E00" w:rsidP="009460E9">
            <w:pPr>
              <w:pStyle w:val="Default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Sprawdzenie izolacji termicznej 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2.7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pkt 2 i 3</w:t>
            </w:r>
          </w:p>
        </w:tc>
        <w:tc>
          <w:tcPr>
            <w:tcW w:w="1311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2 i 3</w:t>
            </w:r>
          </w:p>
        </w:tc>
        <w:tc>
          <w:tcPr>
            <w:tcW w:w="1382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2 i 3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2 i 3</w:t>
            </w:r>
          </w:p>
        </w:tc>
        <w:tc>
          <w:tcPr>
            <w:tcW w:w="1418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2 i 3</w:t>
            </w:r>
          </w:p>
        </w:tc>
        <w:tc>
          <w:tcPr>
            <w:tcW w:w="1559" w:type="dxa"/>
            <w:vAlign w:val="center"/>
          </w:tcPr>
          <w:p w:rsidR="00C32E00" w:rsidRPr="00412800" w:rsidRDefault="00C32E00" w:rsidP="00946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800">
              <w:rPr>
                <w:rFonts w:ascii="Arial" w:hAnsi="Arial" w:cs="Arial"/>
                <w:sz w:val="18"/>
                <w:szCs w:val="18"/>
              </w:rPr>
              <w:t>pkt 2 i 3</w:t>
            </w:r>
          </w:p>
        </w:tc>
        <w:tc>
          <w:tcPr>
            <w:tcW w:w="1276" w:type="dxa"/>
            <w:vAlign w:val="center"/>
          </w:tcPr>
          <w:p w:rsidR="00C32E00" w:rsidRPr="00412800" w:rsidRDefault="00C32E00" w:rsidP="009460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>4.2.11</w:t>
            </w:r>
          </w:p>
        </w:tc>
        <w:tc>
          <w:tcPr>
            <w:tcW w:w="992" w:type="dxa"/>
            <w:vAlign w:val="center"/>
          </w:tcPr>
          <w:p w:rsidR="00C32E00" w:rsidRPr="00412800" w:rsidRDefault="00485B60" w:rsidP="00485B60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12800">
              <w:rPr>
                <w:color w:val="auto"/>
                <w:sz w:val="18"/>
                <w:szCs w:val="18"/>
              </w:rPr>
              <w:t xml:space="preserve">rozdz. </w:t>
            </w:r>
            <w:r w:rsidR="00C32E00" w:rsidRPr="00412800">
              <w:rPr>
                <w:color w:val="auto"/>
                <w:sz w:val="18"/>
                <w:szCs w:val="18"/>
              </w:rPr>
              <w:t xml:space="preserve">VII, pkt </w:t>
            </w:r>
            <w:r w:rsidRPr="00412800">
              <w:rPr>
                <w:color w:val="auto"/>
                <w:sz w:val="18"/>
                <w:szCs w:val="18"/>
              </w:rPr>
              <w:t>3</w:t>
            </w:r>
            <w:r w:rsidR="00C32E00" w:rsidRPr="00412800">
              <w:rPr>
                <w:color w:val="auto"/>
                <w:sz w:val="18"/>
                <w:szCs w:val="18"/>
              </w:rPr>
              <w:t>, ppkt 5)</w:t>
            </w:r>
          </w:p>
        </w:tc>
      </w:tr>
    </w:tbl>
    <w:p w:rsidR="004A776D" w:rsidRPr="00412800" w:rsidRDefault="004A776D" w:rsidP="00CB20E4">
      <w:pPr>
        <w:pStyle w:val="Tekstpodstawowywcity"/>
        <w:tabs>
          <w:tab w:val="left" w:pos="-709"/>
        </w:tabs>
        <w:spacing w:after="0"/>
        <w:ind w:left="0"/>
        <w:jc w:val="both"/>
        <w:rPr>
          <w:rFonts w:ascii="Arial" w:hAnsi="Arial" w:cs="Arial"/>
          <w:sz w:val="2"/>
          <w:szCs w:val="2"/>
        </w:rPr>
      </w:pPr>
    </w:p>
    <w:sectPr w:rsidR="004A776D" w:rsidRPr="00412800" w:rsidSect="00526AF9">
      <w:pgSz w:w="16838" w:h="11906" w:orient="landscape"/>
      <w:pgMar w:top="1985" w:right="1021" w:bottom="851" w:left="709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E9" w:rsidRDefault="00301DE9" w:rsidP="00D2349F">
      <w:r>
        <w:separator/>
      </w:r>
    </w:p>
  </w:endnote>
  <w:endnote w:type="continuationSeparator" w:id="0">
    <w:p w:rsidR="00301DE9" w:rsidRDefault="00301DE9" w:rsidP="00D2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D" w:rsidRPr="00A025A7" w:rsidRDefault="00CC2A8D" w:rsidP="00A025A7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CC2A8D" w:rsidRDefault="00CC2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D" w:rsidRPr="00A025A7" w:rsidRDefault="00CC2A8D" w:rsidP="00571A88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CC2A8D" w:rsidRDefault="00CC2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E9" w:rsidRDefault="00301DE9" w:rsidP="00D2349F">
      <w:r>
        <w:separator/>
      </w:r>
    </w:p>
  </w:footnote>
  <w:footnote w:type="continuationSeparator" w:id="0">
    <w:p w:rsidR="00301DE9" w:rsidRDefault="00301DE9" w:rsidP="00D2349F">
      <w:r>
        <w:continuationSeparator/>
      </w:r>
    </w:p>
  </w:footnote>
  <w:footnote w:id="1">
    <w:p w:rsidR="007A1221" w:rsidRPr="00FD43A1" w:rsidRDefault="007A1221" w:rsidP="007A1221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FD43A1">
        <w:rPr>
          <w:rFonts w:ascii="Arial" w:hAnsi="Arial" w:cs="Arial"/>
          <w:sz w:val="18"/>
          <w:szCs w:val="18"/>
        </w:rPr>
        <w:t xml:space="preserve">Wojskowy Ośrodek </w:t>
      </w:r>
      <w:r w:rsidR="003A3CF1" w:rsidRPr="00FD43A1">
        <w:rPr>
          <w:rFonts w:ascii="Arial" w:hAnsi="Arial" w:cs="Arial"/>
          <w:sz w:val="18"/>
          <w:szCs w:val="18"/>
        </w:rPr>
        <w:t>Badawczo</w:t>
      </w:r>
      <w:r w:rsidR="003A3CF1">
        <w:rPr>
          <w:rFonts w:ascii="Arial" w:hAnsi="Arial" w:cs="Arial"/>
          <w:sz w:val="18"/>
          <w:szCs w:val="18"/>
        </w:rPr>
        <w:t>-</w:t>
      </w:r>
      <w:r w:rsidRPr="00FD43A1">
        <w:rPr>
          <w:rFonts w:ascii="Arial" w:hAnsi="Arial" w:cs="Arial"/>
          <w:sz w:val="18"/>
          <w:szCs w:val="18"/>
        </w:rPr>
        <w:t xml:space="preserve">Wdrożeniowy Służby Żywnościowej z siedzibą </w:t>
      </w:r>
      <w:r>
        <w:rPr>
          <w:rFonts w:ascii="Arial" w:hAnsi="Arial" w:cs="Arial"/>
          <w:sz w:val="18"/>
          <w:szCs w:val="18"/>
        </w:rPr>
        <w:t xml:space="preserve">w Warszawie. Adres kontaktowy oraz nr telefonów na stronie internetowej WOBW SŻ – </w:t>
      </w:r>
      <w:hyperlink r:id="rId1" w:history="1">
        <w:r w:rsidRPr="00572B00">
          <w:rPr>
            <w:rStyle w:val="Hipercze"/>
            <w:rFonts w:ascii="Arial" w:hAnsi="Arial" w:cs="Arial"/>
            <w:sz w:val="18"/>
            <w:szCs w:val="18"/>
          </w:rPr>
          <w:t>https://wobwsz.wp.mil.pl</w:t>
        </w:r>
      </w:hyperlink>
      <w:r>
        <w:rPr>
          <w:rFonts w:ascii="Arial" w:hAnsi="Arial" w:cs="Arial"/>
          <w:sz w:val="18"/>
          <w:szCs w:val="18"/>
        </w:rPr>
        <w:t xml:space="preserve"> .</w:t>
      </w:r>
    </w:p>
  </w:footnote>
  <w:footnote w:id="2">
    <w:p w:rsidR="00CC2A8D" w:rsidRPr="00316E04" w:rsidRDefault="00CC2A8D" w:rsidP="00BE722F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16E04">
        <w:rPr>
          <w:rStyle w:val="Odwoanieprzypisudolnego"/>
          <w:rFonts w:ascii="Arial" w:hAnsi="Arial" w:cs="Arial"/>
        </w:rPr>
        <w:footnoteRef/>
      </w:r>
      <w:r w:rsidRPr="00316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16E04">
        <w:rPr>
          <w:rFonts w:ascii="Arial" w:hAnsi="Arial" w:cs="Arial"/>
          <w:sz w:val="18"/>
          <w:szCs w:val="18"/>
        </w:rPr>
        <w:t>Za dokument równoważny stosowany w krajach Unii Europejskiej uznany być może tylko dokument wydany przez laboratorium posiadające akredytację udzieloną przez jednostkę akredytującą będącą członkiem-sygnatariuszem organizacji międzynarodowych:  EA, IAF oraz ILAC (np. aktualny atest higieniczny/zdrowotny - dokumenty wydane przez NIZP-PZH, inne laboratorium posiadające akredytację PCA [Polskie Centrum Akredytacji – Warszawa]) Dokument winien:</w:t>
      </w:r>
    </w:p>
    <w:p w:rsidR="00CC2A8D" w:rsidRPr="00316E04" w:rsidRDefault="00CC2A8D" w:rsidP="00BE722F">
      <w:pPr>
        <w:pStyle w:val="Tekstprzypisudolnego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316E04">
        <w:rPr>
          <w:rFonts w:ascii="Arial" w:hAnsi="Arial" w:cs="Arial"/>
          <w:sz w:val="18"/>
          <w:szCs w:val="18"/>
        </w:rPr>
        <w:t xml:space="preserve">potwierdzać jakość zdrowotną wyrobu (w tym w zakresie migracji); </w:t>
      </w:r>
    </w:p>
    <w:p w:rsidR="00CC2A8D" w:rsidRPr="00316E04" w:rsidRDefault="00CC2A8D" w:rsidP="00BE722F">
      <w:pPr>
        <w:pStyle w:val="Tekstprzypisudolnego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przeznaczenie </w:t>
      </w:r>
      <w:r w:rsidRPr="00316E04">
        <w:rPr>
          <w:rFonts w:ascii="Arial" w:hAnsi="Arial" w:cs="Arial"/>
          <w:sz w:val="18"/>
          <w:szCs w:val="18"/>
        </w:rPr>
        <w:t>go do bezpośredniego kontaktu z żywnością;</w:t>
      </w:r>
    </w:p>
    <w:p w:rsidR="00CC2A8D" w:rsidRPr="00316E04" w:rsidRDefault="00CC2A8D" w:rsidP="00BE722F">
      <w:pPr>
        <w:pStyle w:val="Tekstprzypisudolnego"/>
        <w:numPr>
          <w:ilvl w:val="0"/>
          <w:numId w:val="8"/>
        </w:numPr>
        <w:rPr>
          <w:rFonts w:ascii="Arial" w:hAnsi="Arial" w:cs="Arial"/>
        </w:rPr>
      </w:pPr>
      <w:r w:rsidRPr="00316E04">
        <w:rPr>
          <w:rFonts w:ascii="Arial" w:hAnsi="Arial" w:cs="Arial"/>
          <w:sz w:val="18"/>
          <w:szCs w:val="18"/>
        </w:rPr>
        <w:t xml:space="preserve">dokument w języku polskim lub </w:t>
      </w:r>
      <w:r w:rsidR="00584294">
        <w:rPr>
          <w:rFonts w:ascii="Arial" w:hAnsi="Arial" w:cs="Arial"/>
          <w:sz w:val="18"/>
          <w:szCs w:val="18"/>
        </w:rPr>
        <w:t xml:space="preserve">dokument w języku obcym wraz z </w:t>
      </w:r>
      <w:r w:rsidRPr="00316E04">
        <w:rPr>
          <w:rFonts w:ascii="Arial" w:hAnsi="Arial" w:cs="Arial"/>
          <w:sz w:val="18"/>
          <w:szCs w:val="18"/>
        </w:rPr>
        <w:t>tłumaczenie</w:t>
      </w:r>
      <w:r w:rsidR="00584294">
        <w:rPr>
          <w:rFonts w:ascii="Arial" w:hAnsi="Arial" w:cs="Arial"/>
          <w:sz w:val="18"/>
          <w:szCs w:val="18"/>
        </w:rPr>
        <w:t>m</w:t>
      </w:r>
      <w:r w:rsidRPr="00316E04">
        <w:rPr>
          <w:rFonts w:ascii="Arial" w:hAnsi="Arial" w:cs="Arial"/>
          <w:sz w:val="18"/>
          <w:szCs w:val="18"/>
        </w:rPr>
        <w:t xml:space="preserve"> na język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8D" w:rsidRPr="00571A88" w:rsidRDefault="00CC2A8D" w:rsidP="00571A88">
    <w:pPr>
      <w:spacing w:after="200" w:line="276" w:lineRule="auto"/>
      <w:jc w:val="center"/>
      <w:rPr>
        <w:rFonts w:ascii="Calibri" w:eastAsia="Calibri" w:hAnsi="Calibri" w:cs="Arial"/>
        <w:b/>
        <w:sz w:val="28"/>
        <w:szCs w:val="28"/>
        <w:lang w:eastAsia="en-US"/>
      </w:rPr>
    </w:pPr>
    <w:r w:rsidRPr="00571A88">
      <w:rPr>
        <w:rFonts w:ascii="Arial" w:eastAsia="Calibri" w:hAnsi="Arial"/>
        <w:sz w:val="22"/>
        <w:szCs w:val="22"/>
        <w:lang w:eastAsia="en-US"/>
      </w:rPr>
      <w:t>Wymagania</w:t>
    </w:r>
    <w:r w:rsidRPr="00571A88">
      <w:rPr>
        <w:rFonts w:ascii="Calibri" w:eastAsia="Calibri" w:hAnsi="Calibri" w:cs="Arial"/>
        <w:b/>
        <w:sz w:val="28"/>
        <w:szCs w:val="28"/>
        <w:lang w:eastAsia="en-US"/>
      </w:rPr>
      <w:t xml:space="preserve"> </w:t>
    </w:r>
    <w:r w:rsidRPr="00571A88">
      <w:rPr>
        <w:rFonts w:ascii="Calibri" w:eastAsia="Calibri" w:hAnsi="Calibri" w:cs="Arial"/>
        <w:sz w:val="22"/>
        <w:szCs w:val="22"/>
        <w:lang w:eastAsia="en-US"/>
      </w:rPr>
      <w:t>W</w:t>
    </w:r>
    <w:r>
      <w:rPr>
        <w:rFonts w:ascii="Calibri" w:eastAsia="Calibri" w:hAnsi="Calibri" w:cs="Arial"/>
        <w:sz w:val="22"/>
        <w:szCs w:val="22"/>
        <w:lang w:eastAsia="en-US"/>
      </w:rPr>
      <w:t>E</w:t>
    </w:r>
    <w:r w:rsidRPr="00571A88">
      <w:rPr>
        <w:rFonts w:ascii="Calibri" w:eastAsia="Calibri" w:hAnsi="Calibri" w:cs="Arial"/>
        <w:sz w:val="22"/>
        <w:szCs w:val="22"/>
        <w:lang w:eastAsia="en-US"/>
      </w:rPr>
      <w:t>T- SPRZĘT SŁUŻBY ŻYWNOŚCIOWEJ</w:t>
    </w:r>
  </w:p>
  <w:p w:rsidR="00CC2A8D" w:rsidRPr="00571A88" w:rsidRDefault="00CC2A8D" w:rsidP="00571A88">
    <w:pPr>
      <w:pBdr>
        <w:bottom w:val="single" w:sz="4" w:space="1" w:color="auto"/>
      </w:pBdr>
      <w:tabs>
        <w:tab w:val="right" w:pos="8731"/>
        <w:tab w:val="right" w:pos="9072"/>
      </w:tabs>
      <w:jc w:val="center"/>
      <w:rPr>
        <w:rFonts w:ascii="Calibri" w:eastAsia="Calibri" w:hAnsi="Calibri"/>
        <w:sz w:val="20"/>
        <w:szCs w:val="20"/>
        <w:lang w:eastAsia="en-US"/>
      </w:rPr>
    </w:pPr>
    <w:r w:rsidRPr="00571A88">
      <w:rPr>
        <w:rFonts w:ascii="Arial" w:eastAsia="Calibri" w:hAnsi="Arial"/>
        <w:sz w:val="22"/>
        <w:szCs w:val="22"/>
        <w:lang w:eastAsia="en-US"/>
      </w:rPr>
      <w:tab/>
    </w:r>
    <w:r w:rsidRPr="00571A88">
      <w:rPr>
        <w:rFonts w:ascii="Arial" w:eastAsia="Calibri" w:hAnsi="Arial"/>
        <w:sz w:val="22"/>
        <w:szCs w:val="22"/>
        <w:lang w:eastAsia="en-US"/>
      </w:rPr>
      <w:fldChar w:fldCharType="begin"/>
    </w:r>
    <w:r w:rsidRPr="00571A88">
      <w:rPr>
        <w:rFonts w:ascii="Arial" w:eastAsia="Calibri" w:hAnsi="Arial"/>
        <w:sz w:val="22"/>
        <w:szCs w:val="22"/>
        <w:lang w:eastAsia="en-US"/>
      </w:rPr>
      <w:instrText xml:space="preserve"> PAGE   \* MERGEFORMAT </w:instrText>
    </w:r>
    <w:r w:rsidRPr="00571A88">
      <w:rPr>
        <w:rFonts w:ascii="Arial" w:eastAsia="Calibri" w:hAnsi="Arial"/>
        <w:sz w:val="22"/>
        <w:szCs w:val="22"/>
        <w:lang w:eastAsia="en-US"/>
      </w:rPr>
      <w:fldChar w:fldCharType="separate"/>
    </w:r>
    <w:r w:rsidR="00C064EC">
      <w:rPr>
        <w:rFonts w:ascii="Arial" w:eastAsia="Calibri" w:hAnsi="Arial"/>
        <w:noProof/>
        <w:sz w:val="22"/>
        <w:szCs w:val="22"/>
        <w:lang w:eastAsia="en-US"/>
      </w:rPr>
      <w:t>2</w:t>
    </w:r>
    <w:r w:rsidRPr="00571A88">
      <w:rPr>
        <w:rFonts w:ascii="Arial" w:eastAsia="Calibri" w:hAnsi="Arial"/>
        <w:sz w:val="22"/>
        <w:szCs w:val="22"/>
        <w:lang w:eastAsia="en-US"/>
      </w:rPr>
      <w:fldChar w:fldCharType="end"/>
    </w:r>
    <w:r w:rsidRPr="00571A88">
      <w:rPr>
        <w:rFonts w:ascii="Arial" w:eastAsia="Calibri" w:hAnsi="Arial"/>
        <w:sz w:val="22"/>
        <w:szCs w:val="22"/>
        <w:lang w:eastAsia="en-US"/>
      </w:rPr>
      <w:t xml:space="preserve"> z </w:t>
    </w:r>
    <w:r w:rsidRPr="00571A88">
      <w:rPr>
        <w:rFonts w:ascii="Arial" w:eastAsia="Calibri" w:hAnsi="Arial"/>
        <w:sz w:val="22"/>
        <w:szCs w:val="22"/>
        <w:lang w:eastAsia="en-US"/>
      </w:rPr>
      <w:fldChar w:fldCharType="begin"/>
    </w:r>
    <w:r w:rsidRPr="00571A88">
      <w:rPr>
        <w:rFonts w:ascii="Arial" w:eastAsia="Calibri" w:hAnsi="Arial"/>
        <w:sz w:val="22"/>
        <w:szCs w:val="22"/>
        <w:lang w:eastAsia="en-US"/>
      </w:rPr>
      <w:instrText xml:space="preserve"> NUMPAGES </w:instrText>
    </w:r>
    <w:r w:rsidRPr="00571A88">
      <w:rPr>
        <w:rFonts w:ascii="Arial" w:eastAsia="Calibri" w:hAnsi="Arial"/>
        <w:sz w:val="22"/>
        <w:szCs w:val="22"/>
        <w:lang w:eastAsia="en-US"/>
      </w:rPr>
      <w:fldChar w:fldCharType="separate"/>
    </w:r>
    <w:r w:rsidR="00C064EC">
      <w:rPr>
        <w:rFonts w:ascii="Arial" w:eastAsia="Calibri" w:hAnsi="Arial"/>
        <w:noProof/>
        <w:sz w:val="22"/>
        <w:szCs w:val="22"/>
        <w:lang w:eastAsia="en-US"/>
      </w:rPr>
      <w:t>13</w:t>
    </w:r>
    <w:r w:rsidRPr="00571A88">
      <w:rPr>
        <w:rFonts w:ascii="Arial" w:eastAsia="Calibri" w:hAnsi="Arial"/>
        <w:sz w:val="22"/>
        <w:szCs w:val="22"/>
        <w:lang w:eastAsia="en-US"/>
      </w:rPr>
      <w:fldChar w:fldCharType="end"/>
    </w:r>
  </w:p>
  <w:p w:rsidR="00CC2A8D" w:rsidRPr="00571A88" w:rsidRDefault="00CC2A8D" w:rsidP="00571A88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CC2A8D" w:rsidRPr="00571A88" w:rsidRDefault="00CC2A8D" w:rsidP="00571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491"/>
    <w:multiLevelType w:val="hybridMultilevel"/>
    <w:tmpl w:val="63FC201C"/>
    <w:lvl w:ilvl="0" w:tplc="ACDC07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264E"/>
    <w:multiLevelType w:val="hybridMultilevel"/>
    <w:tmpl w:val="F680288E"/>
    <w:lvl w:ilvl="0" w:tplc="E6A4D79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44"/>
    <w:multiLevelType w:val="hybridMultilevel"/>
    <w:tmpl w:val="5300B010"/>
    <w:lvl w:ilvl="0" w:tplc="BAB8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08CD"/>
    <w:multiLevelType w:val="hybridMultilevel"/>
    <w:tmpl w:val="AEE04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464F"/>
    <w:multiLevelType w:val="hybridMultilevel"/>
    <w:tmpl w:val="09FEAE24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5131D43"/>
    <w:multiLevelType w:val="hybridMultilevel"/>
    <w:tmpl w:val="8274FE38"/>
    <w:lvl w:ilvl="0" w:tplc="788C30D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438F"/>
    <w:multiLevelType w:val="hybridMultilevel"/>
    <w:tmpl w:val="0EF8A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6511C"/>
    <w:multiLevelType w:val="hybridMultilevel"/>
    <w:tmpl w:val="EFC6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D1F22"/>
    <w:multiLevelType w:val="hybridMultilevel"/>
    <w:tmpl w:val="14F8EA1A"/>
    <w:lvl w:ilvl="0" w:tplc="2D34A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134E4"/>
    <w:multiLevelType w:val="hybridMultilevel"/>
    <w:tmpl w:val="0FD25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4156F"/>
    <w:multiLevelType w:val="hybridMultilevel"/>
    <w:tmpl w:val="A06C00E8"/>
    <w:lvl w:ilvl="0" w:tplc="551C9CA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F181D"/>
    <w:multiLevelType w:val="hybridMultilevel"/>
    <w:tmpl w:val="A06C00E8"/>
    <w:lvl w:ilvl="0" w:tplc="551C9CA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C19CF"/>
    <w:multiLevelType w:val="hybridMultilevel"/>
    <w:tmpl w:val="ECE4A5AA"/>
    <w:lvl w:ilvl="0" w:tplc="04150017">
      <w:start w:val="1"/>
      <w:numFmt w:val="lowerLetter"/>
      <w:lvlText w:val="%1)"/>
      <w:lvlJc w:val="left"/>
      <w:pPr>
        <w:ind w:left="1284" w:hanging="360"/>
      </w:p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31C63D2F"/>
    <w:multiLevelType w:val="hybridMultilevel"/>
    <w:tmpl w:val="F680288E"/>
    <w:lvl w:ilvl="0" w:tplc="E6A4D79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669A5"/>
    <w:multiLevelType w:val="hybridMultilevel"/>
    <w:tmpl w:val="0FD25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7D08A5"/>
    <w:multiLevelType w:val="hybridMultilevel"/>
    <w:tmpl w:val="A988589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F5F60"/>
    <w:multiLevelType w:val="hybridMultilevel"/>
    <w:tmpl w:val="63FC201C"/>
    <w:lvl w:ilvl="0" w:tplc="ACDC07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1BF7"/>
    <w:multiLevelType w:val="hybridMultilevel"/>
    <w:tmpl w:val="2312DE3C"/>
    <w:lvl w:ilvl="0" w:tplc="7930845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060C4"/>
    <w:multiLevelType w:val="hybridMultilevel"/>
    <w:tmpl w:val="3F54FB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9D0D81"/>
    <w:multiLevelType w:val="hybridMultilevel"/>
    <w:tmpl w:val="54408A86"/>
    <w:lvl w:ilvl="0" w:tplc="D916D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01B8A"/>
    <w:multiLevelType w:val="hybridMultilevel"/>
    <w:tmpl w:val="ECE4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F184A"/>
    <w:multiLevelType w:val="hybridMultilevel"/>
    <w:tmpl w:val="0902F842"/>
    <w:lvl w:ilvl="0" w:tplc="84869742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B37A9"/>
    <w:multiLevelType w:val="hybridMultilevel"/>
    <w:tmpl w:val="00B46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CE0E88"/>
    <w:multiLevelType w:val="hybridMultilevel"/>
    <w:tmpl w:val="37841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B77D2"/>
    <w:multiLevelType w:val="hybridMultilevel"/>
    <w:tmpl w:val="FC62CF70"/>
    <w:lvl w:ilvl="0" w:tplc="20444962">
      <w:start w:val="13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D3970"/>
    <w:multiLevelType w:val="hybridMultilevel"/>
    <w:tmpl w:val="9E2CA4D0"/>
    <w:lvl w:ilvl="0" w:tplc="DE8C5D54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12148"/>
    <w:multiLevelType w:val="hybridMultilevel"/>
    <w:tmpl w:val="586EC600"/>
    <w:lvl w:ilvl="0" w:tplc="BD6A2630">
      <w:start w:val="1"/>
      <w:numFmt w:val="decimal"/>
      <w:lvlText w:val="%1."/>
      <w:lvlJc w:val="left"/>
      <w:pPr>
        <w:ind w:left="-1725" w:hanging="360"/>
      </w:pPr>
    </w:lvl>
    <w:lvl w:ilvl="1" w:tplc="04150019">
      <w:start w:val="1"/>
      <w:numFmt w:val="lowerLetter"/>
      <w:lvlText w:val="%2."/>
      <w:lvlJc w:val="left"/>
      <w:pPr>
        <w:ind w:left="-1005" w:hanging="360"/>
      </w:pPr>
    </w:lvl>
    <w:lvl w:ilvl="2" w:tplc="0415001B">
      <w:start w:val="1"/>
      <w:numFmt w:val="lowerRoman"/>
      <w:lvlText w:val="%3."/>
      <w:lvlJc w:val="right"/>
      <w:pPr>
        <w:ind w:left="-285" w:hanging="180"/>
      </w:pPr>
    </w:lvl>
    <w:lvl w:ilvl="3" w:tplc="0415000F">
      <w:start w:val="1"/>
      <w:numFmt w:val="decimal"/>
      <w:lvlText w:val="%4."/>
      <w:lvlJc w:val="left"/>
      <w:pPr>
        <w:ind w:left="435" w:hanging="360"/>
      </w:pPr>
    </w:lvl>
    <w:lvl w:ilvl="4" w:tplc="04150019">
      <w:start w:val="1"/>
      <w:numFmt w:val="lowerLetter"/>
      <w:lvlText w:val="%5."/>
      <w:lvlJc w:val="left"/>
      <w:pPr>
        <w:ind w:left="1155" w:hanging="360"/>
      </w:pPr>
    </w:lvl>
    <w:lvl w:ilvl="5" w:tplc="0415001B">
      <w:start w:val="1"/>
      <w:numFmt w:val="lowerRoman"/>
      <w:lvlText w:val="%6."/>
      <w:lvlJc w:val="right"/>
      <w:pPr>
        <w:ind w:left="1875" w:hanging="180"/>
      </w:pPr>
    </w:lvl>
    <w:lvl w:ilvl="6" w:tplc="0415000F">
      <w:start w:val="1"/>
      <w:numFmt w:val="decimal"/>
      <w:lvlText w:val="%7."/>
      <w:lvlJc w:val="left"/>
      <w:pPr>
        <w:ind w:left="2595" w:hanging="360"/>
      </w:pPr>
    </w:lvl>
    <w:lvl w:ilvl="7" w:tplc="04150019">
      <w:start w:val="1"/>
      <w:numFmt w:val="lowerLetter"/>
      <w:lvlText w:val="%8."/>
      <w:lvlJc w:val="left"/>
      <w:pPr>
        <w:ind w:left="3315" w:hanging="360"/>
      </w:pPr>
    </w:lvl>
    <w:lvl w:ilvl="8" w:tplc="0415001B">
      <w:start w:val="1"/>
      <w:numFmt w:val="lowerRoman"/>
      <w:lvlText w:val="%9."/>
      <w:lvlJc w:val="right"/>
      <w:pPr>
        <w:ind w:left="4035" w:hanging="180"/>
      </w:pPr>
    </w:lvl>
  </w:abstractNum>
  <w:abstractNum w:abstractNumId="27" w15:restartNumberingAfterBreak="0">
    <w:nsid w:val="5EE714F4"/>
    <w:multiLevelType w:val="hybridMultilevel"/>
    <w:tmpl w:val="F1947CBC"/>
    <w:lvl w:ilvl="0" w:tplc="4A5ADD3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60026C73"/>
    <w:multiLevelType w:val="hybridMultilevel"/>
    <w:tmpl w:val="0FD25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C55E4"/>
    <w:multiLevelType w:val="hybridMultilevel"/>
    <w:tmpl w:val="A5DEDDE0"/>
    <w:lvl w:ilvl="0" w:tplc="0CC08AA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353" w:hanging="360"/>
      </w:pPr>
      <w:rPr>
        <w:rFonts w:hint="default"/>
      </w:rPr>
    </w:lvl>
    <w:lvl w:ilvl="3" w:tplc="848697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60EED"/>
    <w:multiLevelType w:val="hybridMultilevel"/>
    <w:tmpl w:val="5316EC38"/>
    <w:lvl w:ilvl="0" w:tplc="207EFD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4B65AD7"/>
    <w:multiLevelType w:val="hybridMultilevel"/>
    <w:tmpl w:val="0FD25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24953"/>
    <w:multiLevelType w:val="hybridMultilevel"/>
    <w:tmpl w:val="0E201E14"/>
    <w:lvl w:ilvl="0" w:tplc="CBDE807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D6000"/>
    <w:multiLevelType w:val="hybridMultilevel"/>
    <w:tmpl w:val="6EE6D650"/>
    <w:lvl w:ilvl="0" w:tplc="8F342528">
      <w:start w:val="1"/>
      <w:numFmt w:val="lowerLetter"/>
      <w:lvlText w:val="%1)"/>
      <w:lvlJc w:val="left"/>
      <w:pPr>
        <w:ind w:left="2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66E41529"/>
    <w:multiLevelType w:val="hybridMultilevel"/>
    <w:tmpl w:val="A9885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35" w15:restartNumberingAfterBreak="0">
    <w:nsid w:val="69105B78"/>
    <w:multiLevelType w:val="hybridMultilevel"/>
    <w:tmpl w:val="A814726E"/>
    <w:lvl w:ilvl="0" w:tplc="18385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A50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62B636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2426C3"/>
    <w:multiLevelType w:val="hybridMultilevel"/>
    <w:tmpl w:val="F99EC082"/>
    <w:lvl w:ilvl="0" w:tplc="F73EBF5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8B5"/>
    <w:multiLevelType w:val="hybridMultilevel"/>
    <w:tmpl w:val="D1DA119E"/>
    <w:lvl w:ilvl="0" w:tplc="4A5AD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015A2"/>
    <w:multiLevelType w:val="hybridMultilevel"/>
    <w:tmpl w:val="E0C6CF4C"/>
    <w:lvl w:ilvl="0" w:tplc="2D34A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1E19BB"/>
    <w:multiLevelType w:val="hybridMultilevel"/>
    <w:tmpl w:val="45F41F66"/>
    <w:lvl w:ilvl="0" w:tplc="EF60E866">
      <w:start w:val="1"/>
      <w:numFmt w:val="upperRoman"/>
      <w:lvlText w:val="%1."/>
      <w:lvlJc w:val="left"/>
      <w:pPr>
        <w:ind w:left="3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0" w15:restartNumberingAfterBreak="0">
    <w:nsid w:val="6F0E2EE1"/>
    <w:multiLevelType w:val="hybridMultilevel"/>
    <w:tmpl w:val="AEE04DEE"/>
    <w:lvl w:ilvl="0" w:tplc="0415000F">
      <w:start w:val="1"/>
      <w:numFmt w:val="decimal"/>
      <w:lvlText w:val="%1."/>
      <w:lvlJc w:val="left"/>
      <w:pPr>
        <w:ind w:left="2022" w:hanging="360"/>
      </w:pPr>
    </w:lvl>
    <w:lvl w:ilvl="1" w:tplc="04150019" w:tentative="1">
      <w:start w:val="1"/>
      <w:numFmt w:val="lowerLetter"/>
      <w:lvlText w:val="%2."/>
      <w:lvlJc w:val="left"/>
      <w:pPr>
        <w:ind w:left="2742" w:hanging="360"/>
      </w:pPr>
    </w:lvl>
    <w:lvl w:ilvl="2" w:tplc="0415001B" w:tentative="1">
      <w:start w:val="1"/>
      <w:numFmt w:val="lowerRoman"/>
      <w:lvlText w:val="%3."/>
      <w:lvlJc w:val="right"/>
      <w:pPr>
        <w:ind w:left="3462" w:hanging="180"/>
      </w:pPr>
    </w:lvl>
    <w:lvl w:ilvl="3" w:tplc="0415000F" w:tentative="1">
      <w:start w:val="1"/>
      <w:numFmt w:val="decimal"/>
      <w:lvlText w:val="%4."/>
      <w:lvlJc w:val="left"/>
      <w:pPr>
        <w:ind w:left="4182" w:hanging="360"/>
      </w:pPr>
    </w:lvl>
    <w:lvl w:ilvl="4" w:tplc="04150019" w:tentative="1">
      <w:start w:val="1"/>
      <w:numFmt w:val="lowerLetter"/>
      <w:lvlText w:val="%5."/>
      <w:lvlJc w:val="left"/>
      <w:pPr>
        <w:ind w:left="4902" w:hanging="360"/>
      </w:pPr>
    </w:lvl>
    <w:lvl w:ilvl="5" w:tplc="0415001B" w:tentative="1">
      <w:start w:val="1"/>
      <w:numFmt w:val="lowerRoman"/>
      <w:lvlText w:val="%6."/>
      <w:lvlJc w:val="right"/>
      <w:pPr>
        <w:ind w:left="5622" w:hanging="180"/>
      </w:pPr>
    </w:lvl>
    <w:lvl w:ilvl="6" w:tplc="0415000F" w:tentative="1">
      <w:start w:val="1"/>
      <w:numFmt w:val="decimal"/>
      <w:lvlText w:val="%7."/>
      <w:lvlJc w:val="left"/>
      <w:pPr>
        <w:ind w:left="6342" w:hanging="360"/>
      </w:pPr>
    </w:lvl>
    <w:lvl w:ilvl="7" w:tplc="04150019" w:tentative="1">
      <w:start w:val="1"/>
      <w:numFmt w:val="lowerLetter"/>
      <w:lvlText w:val="%8."/>
      <w:lvlJc w:val="left"/>
      <w:pPr>
        <w:ind w:left="7062" w:hanging="360"/>
      </w:pPr>
    </w:lvl>
    <w:lvl w:ilvl="8" w:tplc="0415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41" w15:restartNumberingAfterBreak="0">
    <w:nsid w:val="78F110C6"/>
    <w:multiLevelType w:val="hybridMultilevel"/>
    <w:tmpl w:val="52B66E24"/>
    <w:lvl w:ilvl="0" w:tplc="AC1E7F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20ECD"/>
    <w:multiLevelType w:val="hybridMultilevel"/>
    <w:tmpl w:val="16D4453E"/>
    <w:lvl w:ilvl="0" w:tplc="8B98C5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F235D"/>
    <w:multiLevelType w:val="hybridMultilevel"/>
    <w:tmpl w:val="BA50280E"/>
    <w:lvl w:ilvl="0" w:tplc="AD145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40"/>
  </w:num>
  <w:num w:numId="5">
    <w:abstractNumId w:val="29"/>
  </w:num>
  <w:num w:numId="6">
    <w:abstractNumId w:val="7"/>
  </w:num>
  <w:num w:numId="7">
    <w:abstractNumId w:val="35"/>
  </w:num>
  <w:num w:numId="8">
    <w:abstractNumId w:val="43"/>
  </w:num>
  <w:num w:numId="9">
    <w:abstractNumId w:val="39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1"/>
  </w:num>
  <w:num w:numId="14">
    <w:abstractNumId w:val="2"/>
  </w:num>
  <w:num w:numId="15">
    <w:abstractNumId w:val="34"/>
  </w:num>
  <w:num w:numId="16">
    <w:abstractNumId w:val="3"/>
  </w:num>
  <w:num w:numId="17">
    <w:abstractNumId w:val="41"/>
  </w:num>
  <w:num w:numId="18">
    <w:abstractNumId w:val="11"/>
  </w:num>
  <w:num w:numId="19">
    <w:abstractNumId w:val="17"/>
  </w:num>
  <w:num w:numId="20">
    <w:abstractNumId w:val="23"/>
  </w:num>
  <w:num w:numId="21">
    <w:abstractNumId w:val="25"/>
  </w:num>
  <w:num w:numId="22">
    <w:abstractNumId w:val="13"/>
  </w:num>
  <w:num w:numId="23">
    <w:abstractNumId w:val="27"/>
  </w:num>
  <w:num w:numId="24">
    <w:abstractNumId w:val="16"/>
  </w:num>
  <w:num w:numId="25">
    <w:abstractNumId w:val="20"/>
  </w:num>
  <w:num w:numId="26">
    <w:abstractNumId w:val="18"/>
  </w:num>
  <w:num w:numId="27">
    <w:abstractNumId w:val="10"/>
  </w:num>
  <w:num w:numId="28">
    <w:abstractNumId w:val="0"/>
  </w:num>
  <w:num w:numId="29">
    <w:abstractNumId w:val="1"/>
  </w:num>
  <w:num w:numId="30">
    <w:abstractNumId w:val="14"/>
  </w:num>
  <w:num w:numId="31">
    <w:abstractNumId w:val="12"/>
  </w:num>
  <w:num w:numId="32">
    <w:abstractNumId w:val="24"/>
  </w:num>
  <w:num w:numId="33">
    <w:abstractNumId w:val="5"/>
  </w:num>
  <w:num w:numId="34">
    <w:abstractNumId w:val="42"/>
  </w:num>
  <w:num w:numId="35">
    <w:abstractNumId w:val="9"/>
  </w:num>
  <w:num w:numId="36">
    <w:abstractNumId w:val="28"/>
  </w:num>
  <w:num w:numId="37">
    <w:abstractNumId w:val="30"/>
  </w:num>
  <w:num w:numId="38">
    <w:abstractNumId w:val="32"/>
  </w:num>
  <w:num w:numId="39">
    <w:abstractNumId w:val="21"/>
  </w:num>
  <w:num w:numId="40">
    <w:abstractNumId w:val="22"/>
  </w:num>
  <w:num w:numId="41">
    <w:abstractNumId w:val="36"/>
  </w:num>
  <w:num w:numId="42">
    <w:abstractNumId w:val="6"/>
  </w:num>
  <w:num w:numId="43">
    <w:abstractNumId w:val="38"/>
  </w:num>
  <w:num w:numId="44">
    <w:abstractNumId w:val="8"/>
  </w:num>
  <w:num w:numId="45">
    <w:abstractNumId w:val="4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41"/>
    <w:rsid w:val="00007A4E"/>
    <w:rsid w:val="00011784"/>
    <w:rsid w:val="0001718A"/>
    <w:rsid w:val="000215C0"/>
    <w:rsid w:val="00036215"/>
    <w:rsid w:val="00037076"/>
    <w:rsid w:val="000469A0"/>
    <w:rsid w:val="000474DD"/>
    <w:rsid w:val="000501CC"/>
    <w:rsid w:val="00052E66"/>
    <w:rsid w:val="000543E3"/>
    <w:rsid w:val="000568A5"/>
    <w:rsid w:val="000813BE"/>
    <w:rsid w:val="000A3D2F"/>
    <w:rsid w:val="000D2E18"/>
    <w:rsid w:val="000D653D"/>
    <w:rsid w:val="000F2B92"/>
    <w:rsid w:val="000F3FC4"/>
    <w:rsid w:val="000F4770"/>
    <w:rsid w:val="00101309"/>
    <w:rsid w:val="00107409"/>
    <w:rsid w:val="00114966"/>
    <w:rsid w:val="00114C5F"/>
    <w:rsid w:val="00122B83"/>
    <w:rsid w:val="00130F5B"/>
    <w:rsid w:val="00132FB0"/>
    <w:rsid w:val="001346AA"/>
    <w:rsid w:val="001450E6"/>
    <w:rsid w:val="00147773"/>
    <w:rsid w:val="00147C5F"/>
    <w:rsid w:val="00151920"/>
    <w:rsid w:val="00167348"/>
    <w:rsid w:val="00167CED"/>
    <w:rsid w:val="00186FCB"/>
    <w:rsid w:val="0018773C"/>
    <w:rsid w:val="00193BDF"/>
    <w:rsid w:val="001A5FCF"/>
    <w:rsid w:val="001A6C4F"/>
    <w:rsid w:val="001A7166"/>
    <w:rsid w:val="001B433A"/>
    <w:rsid w:val="001D14BE"/>
    <w:rsid w:val="001E1924"/>
    <w:rsid w:val="001E459A"/>
    <w:rsid w:val="001F1BBD"/>
    <w:rsid w:val="001F5284"/>
    <w:rsid w:val="002014D4"/>
    <w:rsid w:val="00202FF0"/>
    <w:rsid w:val="002159CB"/>
    <w:rsid w:val="00215D43"/>
    <w:rsid w:val="0021756B"/>
    <w:rsid w:val="00220F3A"/>
    <w:rsid w:val="002213FF"/>
    <w:rsid w:val="00227D54"/>
    <w:rsid w:val="00235599"/>
    <w:rsid w:val="00236EAA"/>
    <w:rsid w:val="002427DC"/>
    <w:rsid w:val="002475D7"/>
    <w:rsid w:val="0025040E"/>
    <w:rsid w:val="00251FEB"/>
    <w:rsid w:val="00252882"/>
    <w:rsid w:val="00267E1C"/>
    <w:rsid w:val="00270859"/>
    <w:rsid w:val="002711EF"/>
    <w:rsid w:val="00272839"/>
    <w:rsid w:val="00273EBF"/>
    <w:rsid w:val="00280B09"/>
    <w:rsid w:val="00285E16"/>
    <w:rsid w:val="00287099"/>
    <w:rsid w:val="00287322"/>
    <w:rsid w:val="00295F91"/>
    <w:rsid w:val="002A245B"/>
    <w:rsid w:val="002A4AD4"/>
    <w:rsid w:val="002A52AA"/>
    <w:rsid w:val="002A620E"/>
    <w:rsid w:val="002A76BE"/>
    <w:rsid w:val="002D2EDA"/>
    <w:rsid w:val="002D7620"/>
    <w:rsid w:val="002E301A"/>
    <w:rsid w:val="002F2398"/>
    <w:rsid w:val="00301DE9"/>
    <w:rsid w:val="00307BAD"/>
    <w:rsid w:val="0031588D"/>
    <w:rsid w:val="00316E04"/>
    <w:rsid w:val="00326790"/>
    <w:rsid w:val="00344C04"/>
    <w:rsid w:val="003504EE"/>
    <w:rsid w:val="003576BB"/>
    <w:rsid w:val="0037562E"/>
    <w:rsid w:val="00383232"/>
    <w:rsid w:val="0039254E"/>
    <w:rsid w:val="00397A50"/>
    <w:rsid w:val="003A2B49"/>
    <w:rsid w:val="003A3CF1"/>
    <w:rsid w:val="003A4A2D"/>
    <w:rsid w:val="003C3E80"/>
    <w:rsid w:val="003D0501"/>
    <w:rsid w:val="003D0DA5"/>
    <w:rsid w:val="00405B72"/>
    <w:rsid w:val="00412800"/>
    <w:rsid w:val="00420A4C"/>
    <w:rsid w:val="00420FBA"/>
    <w:rsid w:val="0043094D"/>
    <w:rsid w:val="00431DC8"/>
    <w:rsid w:val="004323E5"/>
    <w:rsid w:val="00436549"/>
    <w:rsid w:val="00437D9B"/>
    <w:rsid w:val="004429BB"/>
    <w:rsid w:val="004512DB"/>
    <w:rsid w:val="004537C3"/>
    <w:rsid w:val="00455362"/>
    <w:rsid w:val="00456B53"/>
    <w:rsid w:val="00461516"/>
    <w:rsid w:val="00485B60"/>
    <w:rsid w:val="00491667"/>
    <w:rsid w:val="004A0186"/>
    <w:rsid w:val="004A332B"/>
    <w:rsid w:val="004A4960"/>
    <w:rsid w:val="004A776D"/>
    <w:rsid w:val="004B3B4E"/>
    <w:rsid w:val="004B72BA"/>
    <w:rsid w:val="004C29C6"/>
    <w:rsid w:val="004C4A9C"/>
    <w:rsid w:val="004D0416"/>
    <w:rsid w:val="004D3D34"/>
    <w:rsid w:val="004D5D05"/>
    <w:rsid w:val="004D799E"/>
    <w:rsid w:val="004E1163"/>
    <w:rsid w:val="004E39AA"/>
    <w:rsid w:val="004E7193"/>
    <w:rsid w:val="004F6D8B"/>
    <w:rsid w:val="00502642"/>
    <w:rsid w:val="00513713"/>
    <w:rsid w:val="00526AF9"/>
    <w:rsid w:val="00531486"/>
    <w:rsid w:val="005376CB"/>
    <w:rsid w:val="0054625D"/>
    <w:rsid w:val="005472ED"/>
    <w:rsid w:val="00552E30"/>
    <w:rsid w:val="005541F0"/>
    <w:rsid w:val="00556F95"/>
    <w:rsid w:val="005715FB"/>
    <w:rsid w:val="00571A88"/>
    <w:rsid w:val="0057392C"/>
    <w:rsid w:val="00576F22"/>
    <w:rsid w:val="005818CA"/>
    <w:rsid w:val="00583605"/>
    <w:rsid w:val="0058410C"/>
    <w:rsid w:val="00584294"/>
    <w:rsid w:val="00587153"/>
    <w:rsid w:val="005872D7"/>
    <w:rsid w:val="005B30C0"/>
    <w:rsid w:val="005B4A33"/>
    <w:rsid w:val="005C5BB9"/>
    <w:rsid w:val="005C74B9"/>
    <w:rsid w:val="005D0E01"/>
    <w:rsid w:val="005D0E4B"/>
    <w:rsid w:val="005D2B88"/>
    <w:rsid w:val="005D4426"/>
    <w:rsid w:val="005E344E"/>
    <w:rsid w:val="005E5320"/>
    <w:rsid w:val="005E7DBD"/>
    <w:rsid w:val="00607B01"/>
    <w:rsid w:val="00613EAB"/>
    <w:rsid w:val="00617869"/>
    <w:rsid w:val="00617990"/>
    <w:rsid w:val="00617E31"/>
    <w:rsid w:val="00620EA0"/>
    <w:rsid w:val="00640C8E"/>
    <w:rsid w:val="0064191D"/>
    <w:rsid w:val="0064430F"/>
    <w:rsid w:val="006502AD"/>
    <w:rsid w:val="00661FE6"/>
    <w:rsid w:val="0066448F"/>
    <w:rsid w:val="00674593"/>
    <w:rsid w:val="00674EB9"/>
    <w:rsid w:val="00675D71"/>
    <w:rsid w:val="006A6D11"/>
    <w:rsid w:val="006B7B63"/>
    <w:rsid w:val="006C6730"/>
    <w:rsid w:val="006F7747"/>
    <w:rsid w:val="007013D1"/>
    <w:rsid w:val="007056D1"/>
    <w:rsid w:val="00705C56"/>
    <w:rsid w:val="0071091A"/>
    <w:rsid w:val="00711D92"/>
    <w:rsid w:val="00714165"/>
    <w:rsid w:val="0071671C"/>
    <w:rsid w:val="007215F3"/>
    <w:rsid w:val="00723180"/>
    <w:rsid w:val="007247E1"/>
    <w:rsid w:val="00734DB9"/>
    <w:rsid w:val="00752FBA"/>
    <w:rsid w:val="007576D3"/>
    <w:rsid w:val="00760B97"/>
    <w:rsid w:val="007614FB"/>
    <w:rsid w:val="0076345C"/>
    <w:rsid w:val="0076407A"/>
    <w:rsid w:val="0076749A"/>
    <w:rsid w:val="00767ECB"/>
    <w:rsid w:val="007754E8"/>
    <w:rsid w:val="007A1221"/>
    <w:rsid w:val="007A5766"/>
    <w:rsid w:val="007A65E4"/>
    <w:rsid w:val="007B6964"/>
    <w:rsid w:val="007B6EDE"/>
    <w:rsid w:val="007C3B5C"/>
    <w:rsid w:val="007D5771"/>
    <w:rsid w:val="007E4EDA"/>
    <w:rsid w:val="007E67A5"/>
    <w:rsid w:val="007F2C9C"/>
    <w:rsid w:val="00803695"/>
    <w:rsid w:val="0080791C"/>
    <w:rsid w:val="008172E2"/>
    <w:rsid w:val="008237EE"/>
    <w:rsid w:val="0082491C"/>
    <w:rsid w:val="00824F8B"/>
    <w:rsid w:val="00833F61"/>
    <w:rsid w:val="00840C7E"/>
    <w:rsid w:val="00846357"/>
    <w:rsid w:val="0085319A"/>
    <w:rsid w:val="00854AE8"/>
    <w:rsid w:val="008624B6"/>
    <w:rsid w:val="00872ED9"/>
    <w:rsid w:val="008814D8"/>
    <w:rsid w:val="0088723E"/>
    <w:rsid w:val="008902B8"/>
    <w:rsid w:val="008A1C9A"/>
    <w:rsid w:val="008A57E2"/>
    <w:rsid w:val="008A7D65"/>
    <w:rsid w:val="008B4B3A"/>
    <w:rsid w:val="008B6C22"/>
    <w:rsid w:val="008D1712"/>
    <w:rsid w:val="008D413B"/>
    <w:rsid w:val="008D6860"/>
    <w:rsid w:val="008D7305"/>
    <w:rsid w:val="008E0D5F"/>
    <w:rsid w:val="008F0495"/>
    <w:rsid w:val="008F19F6"/>
    <w:rsid w:val="008F5AC5"/>
    <w:rsid w:val="0090699C"/>
    <w:rsid w:val="00921C9A"/>
    <w:rsid w:val="00932B4B"/>
    <w:rsid w:val="009413BF"/>
    <w:rsid w:val="00941853"/>
    <w:rsid w:val="0094515B"/>
    <w:rsid w:val="009460E9"/>
    <w:rsid w:val="00954BB6"/>
    <w:rsid w:val="009568A8"/>
    <w:rsid w:val="009628FF"/>
    <w:rsid w:val="00970F23"/>
    <w:rsid w:val="00986A0F"/>
    <w:rsid w:val="00987EB0"/>
    <w:rsid w:val="00990DC3"/>
    <w:rsid w:val="009B7ADC"/>
    <w:rsid w:val="009C57D0"/>
    <w:rsid w:val="009C6F23"/>
    <w:rsid w:val="009E3A12"/>
    <w:rsid w:val="009E4079"/>
    <w:rsid w:val="00A01C64"/>
    <w:rsid w:val="00A025A7"/>
    <w:rsid w:val="00A02845"/>
    <w:rsid w:val="00A07023"/>
    <w:rsid w:val="00A07907"/>
    <w:rsid w:val="00A15E48"/>
    <w:rsid w:val="00A160D4"/>
    <w:rsid w:val="00A245C5"/>
    <w:rsid w:val="00A261A7"/>
    <w:rsid w:val="00A32009"/>
    <w:rsid w:val="00A54C45"/>
    <w:rsid w:val="00A55571"/>
    <w:rsid w:val="00A614FA"/>
    <w:rsid w:val="00A624F8"/>
    <w:rsid w:val="00A674FC"/>
    <w:rsid w:val="00A67D62"/>
    <w:rsid w:val="00A804E2"/>
    <w:rsid w:val="00A87A59"/>
    <w:rsid w:val="00A908D8"/>
    <w:rsid w:val="00A90AA3"/>
    <w:rsid w:val="00A91580"/>
    <w:rsid w:val="00A9438B"/>
    <w:rsid w:val="00A95870"/>
    <w:rsid w:val="00AA5143"/>
    <w:rsid w:val="00AB3B75"/>
    <w:rsid w:val="00AB52BC"/>
    <w:rsid w:val="00AB5E11"/>
    <w:rsid w:val="00AB6077"/>
    <w:rsid w:val="00AD01EC"/>
    <w:rsid w:val="00AD24D5"/>
    <w:rsid w:val="00AD2B69"/>
    <w:rsid w:val="00AE08A5"/>
    <w:rsid w:val="00AE10C8"/>
    <w:rsid w:val="00AE3503"/>
    <w:rsid w:val="00AE4898"/>
    <w:rsid w:val="00AF4604"/>
    <w:rsid w:val="00AF6AA6"/>
    <w:rsid w:val="00AF6EE9"/>
    <w:rsid w:val="00B10F1D"/>
    <w:rsid w:val="00B35936"/>
    <w:rsid w:val="00B36A3B"/>
    <w:rsid w:val="00B36A97"/>
    <w:rsid w:val="00B47502"/>
    <w:rsid w:val="00B47B8F"/>
    <w:rsid w:val="00B65237"/>
    <w:rsid w:val="00B713AB"/>
    <w:rsid w:val="00B80EC5"/>
    <w:rsid w:val="00B86939"/>
    <w:rsid w:val="00B90CF4"/>
    <w:rsid w:val="00B92AB4"/>
    <w:rsid w:val="00B93072"/>
    <w:rsid w:val="00BA16BE"/>
    <w:rsid w:val="00BA4683"/>
    <w:rsid w:val="00BA5116"/>
    <w:rsid w:val="00BA59EE"/>
    <w:rsid w:val="00BB111C"/>
    <w:rsid w:val="00BB2DBB"/>
    <w:rsid w:val="00BD02D4"/>
    <w:rsid w:val="00BD6428"/>
    <w:rsid w:val="00BE24BA"/>
    <w:rsid w:val="00BE722F"/>
    <w:rsid w:val="00BF2D51"/>
    <w:rsid w:val="00BF4BB5"/>
    <w:rsid w:val="00C024DC"/>
    <w:rsid w:val="00C064EC"/>
    <w:rsid w:val="00C06CC8"/>
    <w:rsid w:val="00C27A56"/>
    <w:rsid w:val="00C32E00"/>
    <w:rsid w:val="00C36423"/>
    <w:rsid w:val="00C378CE"/>
    <w:rsid w:val="00C407B2"/>
    <w:rsid w:val="00C53CA3"/>
    <w:rsid w:val="00C6028D"/>
    <w:rsid w:val="00C65958"/>
    <w:rsid w:val="00C72880"/>
    <w:rsid w:val="00C75D69"/>
    <w:rsid w:val="00C84DCB"/>
    <w:rsid w:val="00C907A6"/>
    <w:rsid w:val="00C94C4D"/>
    <w:rsid w:val="00CA2C47"/>
    <w:rsid w:val="00CA5D66"/>
    <w:rsid w:val="00CB20E4"/>
    <w:rsid w:val="00CB7216"/>
    <w:rsid w:val="00CC06EC"/>
    <w:rsid w:val="00CC132C"/>
    <w:rsid w:val="00CC1744"/>
    <w:rsid w:val="00CC2A8D"/>
    <w:rsid w:val="00CC2EAE"/>
    <w:rsid w:val="00CC6A5B"/>
    <w:rsid w:val="00CD053E"/>
    <w:rsid w:val="00CD188D"/>
    <w:rsid w:val="00CD26AB"/>
    <w:rsid w:val="00CE1C60"/>
    <w:rsid w:val="00CF3BF3"/>
    <w:rsid w:val="00D04B2A"/>
    <w:rsid w:val="00D2349F"/>
    <w:rsid w:val="00D31162"/>
    <w:rsid w:val="00D35424"/>
    <w:rsid w:val="00D40D22"/>
    <w:rsid w:val="00D42441"/>
    <w:rsid w:val="00D43C2E"/>
    <w:rsid w:val="00D517EA"/>
    <w:rsid w:val="00D52914"/>
    <w:rsid w:val="00D56747"/>
    <w:rsid w:val="00D63484"/>
    <w:rsid w:val="00D64350"/>
    <w:rsid w:val="00D73D69"/>
    <w:rsid w:val="00D8324E"/>
    <w:rsid w:val="00D87E7E"/>
    <w:rsid w:val="00D960CC"/>
    <w:rsid w:val="00DA2BA3"/>
    <w:rsid w:val="00DA30B8"/>
    <w:rsid w:val="00DB4AAB"/>
    <w:rsid w:val="00DB538F"/>
    <w:rsid w:val="00DB6149"/>
    <w:rsid w:val="00DC12D8"/>
    <w:rsid w:val="00DD5804"/>
    <w:rsid w:val="00DF29D4"/>
    <w:rsid w:val="00E03021"/>
    <w:rsid w:val="00E139FB"/>
    <w:rsid w:val="00E15871"/>
    <w:rsid w:val="00E20ABB"/>
    <w:rsid w:val="00E23FDE"/>
    <w:rsid w:val="00E3064D"/>
    <w:rsid w:val="00E3649E"/>
    <w:rsid w:val="00E465C9"/>
    <w:rsid w:val="00E5127A"/>
    <w:rsid w:val="00E52097"/>
    <w:rsid w:val="00E64B23"/>
    <w:rsid w:val="00E81903"/>
    <w:rsid w:val="00E82C17"/>
    <w:rsid w:val="00E850C9"/>
    <w:rsid w:val="00EA050C"/>
    <w:rsid w:val="00EA0C32"/>
    <w:rsid w:val="00EA27EA"/>
    <w:rsid w:val="00EA5B7A"/>
    <w:rsid w:val="00EB1E79"/>
    <w:rsid w:val="00EB3793"/>
    <w:rsid w:val="00EB5995"/>
    <w:rsid w:val="00EC3AD3"/>
    <w:rsid w:val="00EC7258"/>
    <w:rsid w:val="00ED0101"/>
    <w:rsid w:val="00ED181B"/>
    <w:rsid w:val="00ED18E0"/>
    <w:rsid w:val="00ED597C"/>
    <w:rsid w:val="00EE3A1C"/>
    <w:rsid w:val="00EF0D50"/>
    <w:rsid w:val="00EF7851"/>
    <w:rsid w:val="00F01841"/>
    <w:rsid w:val="00F1585A"/>
    <w:rsid w:val="00F17C9C"/>
    <w:rsid w:val="00F27B08"/>
    <w:rsid w:val="00F32918"/>
    <w:rsid w:val="00F33C54"/>
    <w:rsid w:val="00F351D9"/>
    <w:rsid w:val="00F363D0"/>
    <w:rsid w:val="00F4173B"/>
    <w:rsid w:val="00F42725"/>
    <w:rsid w:val="00F62623"/>
    <w:rsid w:val="00F633A0"/>
    <w:rsid w:val="00F63E05"/>
    <w:rsid w:val="00F6742A"/>
    <w:rsid w:val="00F73020"/>
    <w:rsid w:val="00F73F2A"/>
    <w:rsid w:val="00F84B86"/>
    <w:rsid w:val="00F84CC5"/>
    <w:rsid w:val="00F86C10"/>
    <w:rsid w:val="00F87E25"/>
    <w:rsid w:val="00F91D52"/>
    <w:rsid w:val="00F94005"/>
    <w:rsid w:val="00F979BF"/>
    <w:rsid w:val="00F97EE5"/>
    <w:rsid w:val="00FA095A"/>
    <w:rsid w:val="00FA36F5"/>
    <w:rsid w:val="00FB55AB"/>
    <w:rsid w:val="00FB7C24"/>
    <w:rsid w:val="00FC07A1"/>
    <w:rsid w:val="00FC52E8"/>
    <w:rsid w:val="00FD2818"/>
    <w:rsid w:val="00FD43A1"/>
    <w:rsid w:val="00FE047A"/>
    <w:rsid w:val="00FE44E5"/>
    <w:rsid w:val="00FE48C4"/>
    <w:rsid w:val="00FE6821"/>
    <w:rsid w:val="00FE6B64"/>
    <w:rsid w:val="00FF4BA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4B8DD"/>
  <w15:chartTrackingRefBased/>
  <w15:docId w15:val="{9EF2BA09-F092-4D6E-89ED-7CD1A853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74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4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0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4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34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018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01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7348"/>
    <w:pPr>
      <w:ind w:left="720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5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35599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287099"/>
    <w:rPr>
      <w:rFonts w:ascii="Cambria" w:eastAsia="Times New Roman" w:hAnsi="Cambria"/>
      <w:b/>
      <w:bCs/>
      <w:color w:val="4F81BD"/>
      <w:sz w:val="26"/>
      <w:szCs w:val="26"/>
    </w:rPr>
  </w:style>
  <w:style w:type="paragraph" w:styleId="Tytu">
    <w:name w:val="Title"/>
    <w:basedOn w:val="Normalny"/>
    <w:link w:val="TytuZnak"/>
    <w:qFormat/>
    <w:rsid w:val="002D7620"/>
    <w:pPr>
      <w:jc w:val="center"/>
    </w:pPr>
    <w:rPr>
      <w:rFonts w:ascii="Tahoma" w:hAnsi="Tahoma"/>
      <w:b/>
      <w:szCs w:val="20"/>
    </w:rPr>
  </w:style>
  <w:style w:type="character" w:customStyle="1" w:styleId="TytuZnak">
    <w:name w:val="Tytuł Znak"/>
    <w:link w:val="Tytu"/>
    <w:rsid w:val="002D7620"/>
    <w:rPr>
      <w:rFonts w:ascii="Tahoma" w:eastAsia="Times New Roman" w:hAnsi="Tahoma"/>
      <w:b/>
      <w:sz w:val="24"/>
    </w:rPr>
  </w:style>
  <w:style w:type="paragraph" w:customStyle="1" w:styleId="Akapitzlist1">
    <w:name w:val="Akapit z listą1"/>
    <w:basedOn w:val="Normalny"/>
    <w:uiPriority w:val="99"/>
    <w:rsid w:val="004512DB"/>
    <w:pPr>
      <w:ind w:left="720"/>
    </w:pPr>
    <w:rPr>
      <w:rFonts w:eastAsia="Calibr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20A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20ABB"/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E20ABB"/>
    <w:pPr>
      <w:ind w:left="142" w:firstLine="426"/>
      <w:jc w:val="both"/>
    </w:pPr>
    <w:rPr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75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7E25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D234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D23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2349F"/>
    <w:rPr>
      <w:rFonts w:ascii="Calibri" w:eastAsia="Times New Roman" w:hAnsi="Calibri" w:cs="Times New Roman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34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2349F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D2349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25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025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25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25A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C1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17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C174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7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1744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link w:val="Akapitzlist"/>
    <w:uiPriority w:val="34"/>
    <w:rsid w:val="00285E16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FD43A1"/>
    <w:rPr>
      <w:color w:val="0563C1"/>
      <w:u w:val="single"/>
    </w:rPr>
  </w:style>
  <w:style w:type="paragraph" w:customStyle="1" w:styleId="Default">
    <w:name w:val="Default"/>
    <w:rsid w:val="004A77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obwsz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0136-D4FE-45BC-B6C6-E8259009F6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5FB5A3-07C0-4C63-9669-1A8560CD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4534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JW1946</Company>
  <LinksUpToDate>false</LinksUpToDate>
  <CharactersWithSpaces>31679</CharactersWithSpaces>
  <SharedDoc>false</SharedDoc>
  <HLinks>
    <vt:vector size="6" baseType="variant"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https://wobwsz.wp.mil.pl/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r.klin</dc:creator>
  <cp:keywords/>
  <cp:lastModifiedBy>POLAK Emilia</cp:lastModifiedBy>
  <cp:revision>14</cp:revision>
  <cp:lastPrinted>2025-03-31T13:00:00Z</cp:lastPrinted>
  <dcterms:created xsi:type="dcterms:W3CDTF">2025-03-26T15:07:00Z</dcterms:created>
  <dcterms:modified xsi:type="dcterms:W3CDTF">2025-04-08T13:13:00Z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11a3d075-82e5-445c-95ca-b2527ad8931f</vt:lpwstr>
  </property>
  <property fmtid="{D5CDD505-2E9C-101B-9397-08002B2CF9AE}" pid="3" name="bjSaver">
    <vt:lpwstr>ytaQcy+b0+6pdXh7Dg3Qa4UEYHtTD5Eb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r.klin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10.80.28.119</vt:lpwstr>
  </property>
  <property fmtid="{D5CDD505-2E9C-101B-9397-08002B2CF9AE}" pid="11" name="bjPortionMark">
    <vt:lpwstr>[]</vt:lpwstr>
  </property>
</Properties>
</file>