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4F27" w14:textId="1C26F034" w:rsidR="004B7AA6" w:rsidRPr="00FE1A7C" w:rsidRDefault="004B7AA6" w:rsidP="004B7AA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i/>
          <w:iCs/>
          <w:color w:val="000000" w:themeColor="text1"/>
          <w:lang w:eastAsia="pl-PL"/>
        </w:rPr>
      </w:pPr>
      <w:r w:rsidRPr="00FE1A7C">
        <w:rPr>
          <w:rFonts w:ascii="Times New Roman" w:eastAsia="Arial Unicode MS" w:hAnsi="Times New Roman" w:cs="Times New Roman"/>
          <w:i/>
          <w:iCs/>
          <w:color w:val="000000" w:themeColor="text1"/>
          <w:lang w:eastAsia="pl-PL"/>
        </w:rPr>
        <w:t>Załącznik nr 3</w:t>
      </w:r>
    </w:p>
    <w:p w14:paraId="28E57D23" w14:textId="64A406A4" w:rsidR="004B7AA6" w:rsidRPr="00FE1A7C" w:rsidRDefault="004B7AA6" w:rsidP="004B7AA6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b/>
          <w:bCs/>
          <w:i/>
          <w:iCs/>
          <w:color w:val="000000" w:themeColor="text1"/>
          <w:lang w:eastAsia="pl-PL"/>
        </w:rPr>
      </w:pPr>
      <w:r w:rsidRPr="00FE1A7C">
        <w:rPr>
          <w:rFonts w:ascii="Times New Roman" w:eastAsia="Arial Unicode MS" w:hAnsi="Times New Roman" w:cs="Times New Roman"/>
          <w:b/>
          <w:bCs/>
          <w:color w:val="000000" w:themeColor="text1"/>
          <w:lang w:eastAsia="pl-PL"/>
        </w:rPr>
        <w:t>Przedmiot zamówienia (szczegółowy opis) – Zestawienie parametrów techniczno-użytkowych</w:t>
      </w:r>
      <w:r w:rsidRPr="00FE1A7C">
        <w:rPr>
          <w:rFonts w:ascii="Times New Roman" w:eastAsia="Arial Unicode MS" w:hAnsi="Times New Roman" w:cs="Times New Roman"/>
          <w:color w:val="000000" w:themeColor="text1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B7AA6" w:rsidRPr="00FE1A7C" w14:paraId="36D57A29" w14:textId="77777777" w:rsidTr="004B7AA6"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65D6" w14:textId="77777777" w:rsidR="004B7AA6" w:rsidRPr="00FE1A7C" w:rsidRDefault="004B7AA6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Uwaga:</w:t>
            </w:r>
          </w:p>
          <w:p w14:paraId="6895661B" w14:textId="77777777" w:rsidR="004B7AA6" w:rsidRPr="00FE1A7C" w:rsidRDefault="004B7AA6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Parametry z wpisanymi przez Zamawiającego wartościami w kolumnie „Wymagane warunki techniczno-użytkowe ambulansów należy traktować jako graniczne.</w:t>
            </w:r>
          </w:p>
          <w:p w14:paraId="467B0FD2" w14:textId="77777777" w:rsidR="004B7AA6" w:rsidRPr="00FE1A7C" w:rsidRDefault="004B7AA6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Przez potwierdzenie spełnienia wymogów przez oferowanych przedmiot zamówienia, rozumie się ich potwierdzenie poprzez użycie słowa 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u w:val="single"/>
                <w:lang w:eastAsia="pl-PL"/>
              </w:rPr>
              <w:t>„TAK”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. W przypadku oferowania parametrów innych należy je opisać oraz 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u w:val="single"/>
                <w:lang w:eastAsia="pl-PL"/>
              </w:rPr>
              <w:t>podać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jednostkowy 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u w:val="single"/>
                <w:lang w:eastAsia="pl-PL"/>
              </w:rPr>
              <w:t>zakres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oferowanego parametru, przy czym nie może on  być gorszy od opisywanych.</w:t>
            </w:r>
          </w:p>
          <w:p w14:paraId="7A1AC859" w14:textId="77777777" w:rsidR="004B7AA6" w:rsidRPr="00FE1A7C" w:rsidRDefault="004B7AA6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Oferty, które nie spełniają tych wymagań zostaną odrzucone jako niezgodne ze Specyfikacją Warunków Zamówienia.</w:t>
            </w:r>
          </w:p>
          <w:p w14:paraId="7084EF19" w14:textId="77777777" w:rsidR="004B7AA6" w:rsidRPr="00FE1A7C" w:rsidRDefault="004B7AA6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Przez opis oferowanego parametru rozumie się wskazanie przez Wykonawcę 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u w:val="single"/>
                <w:lang w:eastAsia="pl-PL"/>
              </w:rPr>
              <w:t>szczegółowego opisu odnoszącego się do konkretnie oferowanego parametru,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a zakresie treści odpowiadającym 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u w:val="single"/>
                <w:lang w:eastAsia="pl-PL"/>
              </w:rPr>
              <w:t>co najmniej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treści zawartej w kolumnie: „Wymagane warunki techniczno-użytkowe”.</w:t>
            </w:r>
          </w:p>
        </w:tc>
      </w:tr>
    </w:tbl>
    <w:p w14:paraId="7277D5A3" w14:textId="77777777" w:rsidR="004B7AA6" w:rsidRPr="00FE1A7C" w:rsidRDefault="004B7AA6" w:rsidP="004B7AA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 w:themeColor="text1"/>
        </w:rPr>
      </w:pPr>
    </w:p>
    <w:p w14:paraId="7A4BC5DF" w14:textId="68FD91B5" w:rsidR="004B7AA6" w:rsidRPr="00FE1A7C" w:rsidRDefault="004B7AA6" w:rsidP="004B7AA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E1A7C">
        <w:rPr>
          <w:rFonts w:ascii="Times New Roman" w:eastAsia="Arial Unicode MS" w:hAnsi="Times New Roman" w:cs="Times New Roman"/>
          <w:color w:val="000000" w:themeColor="text1"/>
        </w:rPr>
        <w:t>Marka i typ oferowanych pojazdów bazowych: …………………………………………………</w:t>
      </w:r>
    </w:p>
    <w:p w14:paraId="47F2FF5C" w14:textId="77777777" w:rsidR="004B7AA6" w:rsidRPr="00FE1A7C" w:rsidRDefault="004B7AA6" w:rsidP="004B7AA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14:paraId="503B564B" w14:textId="58D1AAAA" w:rsidR="004B7AA6" w:rsidRPr="00FE1A7C" w:rsidRDefault="004B7AA6" w:rsidP="004B7AA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E1A7C">
        <w:rPr>
          <w:rFonts w:ascii="Times New Roman" w:eastAsia="Arial Unicode MS" w:hAnsi="Times New Roman" w:cs="Times New Roman"/>
          <w:color w:val="000000" w:themeColor="text1"/>
        </w:rPr>
        <w:t>Producent pojazdu bazowego / Kraj producenta: ……………………………………………….</w:t>
      </w:r>
    </w:p>
    <w:p w14:paraId="0F6A6E57" w14:textId="77777777" w:rsidR="004B7AA6" w:rsidRPr="00FE1A7C" w:rsidRDefault="004B7AA6" w:rsidP="004B7AA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14:paraId="0117B316" w14:textId="631C9F0D" w:rsidR="004B7AA6" w:rsidRPr="00FE1A7C" w:rsidRDefault="004B7AA6" w:rsidP="004B7AA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E1A7C">
        <w:rPr>
          <w:rFonts w:ascii="Times New Roman" w:eastAsia="Arial Unicode MS" w:hAnsi="Times New Roman" w:cs="Times New Roman"/>
          <w:color w:val="000000" w:themeColor="text1"/>
        </w:rPr>
        <w:t>Rok produkcji – min</w:t>
      </w:r>
      <w:r w:rsidR="00246AD3" w:rsidRPr="00FE1A7C">
        <w:rPr>
          <w:rFonts w:ascii="Times New Roman" w:eastAsia="Arial Unicode MS" w:hAnsi="Times New Roman" w:cs="Times New Roman"/>
          <w:color w:val="000000" w:themeColor="text1"/>
        </w:rPr>
        <w:t xml:space="preserve">. </w:t>
      </w:r>
      <w:r w:rsidR="00246AD3" w:rsidRPr="00FE1A7C">
        <w:rPr>
          <w:rFonts w:ascii="Times New Roman" w:eastAsia="Arial Unicode MS" w:hAnsi="Times New Roman" w:cs="Times New Roman"/>
          <w:b/>
          <w:color w:val="000000" w:themeColor="text1"/>
        </w:rPr>
        <w:t>2024</w:t>
      </w:r>
      <w:r w:rsidR="00C80713" w:rsidRPr="00FE1A7C">
        <w:rPr>
          <w:rFonts w:ascii="Times New Roman" w:eastAsia="Arial Unicode MS" w:hAnsi="Times New Roman" w:cs="Times New Roman"/>
          <w:b/>
          <w:color w:val="000000" w:themeColor="text1"/>
        </w:rPr>
        <w:t xml:space="preserve"> </w:t>
      </w:r>
      <w:r w:rsidRPr="00FE1A7C">
        <w:rPr>
          <w:rFonts w:ascii="Times New Roman" w:eastAsia="Arial Unicode MS" w:hAnsi="Times New Roman" w:cs="Times New Roman"/>
          <w:color w:val="000000" w:themeColor="text1"/>
        </w:rPr>
        <w:t>fabrycznie nowy (wpisać/potwierdzić) ……………………………..</w:t>
      </w:r>
    </w:p>
    <w:p w14:paraId="053DFE4E" w14:textId="77777777" w:rsidR="004B7AA6" w:rsidRPr="00FE1A7C" w:rsidRDefault="004B7AA6" w:rsidP="004B7AA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 w:themeColor="text1"/>
          <w:shd w:val="clear" w:color="auto" w:fill="FFFFFF"/>
        </w:rPr>
      </w:pPr>
    </w:p>
    <w:p w14:paraId="3651A95D" w14:textId="76BF9F24" w:rsidR="004B7AA6" w:rsidRPr="00FE1A7C" w:rsidRDefault="004B7AA6" w:rsidP="004B7AA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E1A7C">
        <w:rPr>
          <w:rFonts w:ascii="Times New Roman" w:eastAsia="Arial Unicode MS" w:hAnsi="Times New Roman" w:cs="Times New Roman"/>
          <w:color w:val="000000" w:themeColor="text1"/>
          <w:shd w:val="clear" w:color="auto" w:fill="FFFFFF"/>
        </w:rPr>
        <w:t xml:space="preserve">Norma emisji min. </w:t>
      </w:r>
      <w:r w:rsidRPr="00FE1A7C">
        <w:rPr>
          <w:rFonts w:ascii="Times New Roman" w:eastAsia="Arial Unicode MS" w:hAnsi="Times New Roman" w:cs="Times New Roman"/>
          <w:b/>
          <w:bCs/>
          <w:color w:val="000000" w:themeColor="text1"/>
          <w:shd w:val="clear" w:color="auto" w:fill="FFFFFF"/>
        </w:rPr>
        <w:t>Euro</w:t>
      </w:r>
      <w:r w:rsidRPr="00FE1A7C">
        <w:rPr>
          <w:rFonts w:ascii="Times New Roman" w:eastAsia="Arial Unicode MS" w:hAnsi="Times New Roman" w:cs="Times New Roman"/>
          <w:color w:val="000000" w:themeColor="text1"/>
          <w:shd w:val="clear" w:color="auto" w:fill="FFFFFF"/>
        </w:rPr>
        <w:t> </w:t>
      </w:r>
      <w:r w:rsidRPr="00FE1A7C">
        <w:rPr>
          <w:rFonts w:ascii="Times New Roman" w:eastAsia="Arial Unicode MS" w:hAnsi="Times New Roman" w:cs="Times New Roman"/>
          <w:b/>
          <w:bCs/>
          <w:color w:val="000000" w:themeColor="text1"/>
          <w:shd w:val="clear" w:color="auto" w:fill="FFFFFF"/>
        </w:rPr>
        <w:t>6</w:t>
      </w:r>
      <w:r w:rsidRPr="00FE1A7C">
        <w:rPr>
          <w:rFonts w:ascii="Times New Roman" w:eastAsia="Arial Unicode MS" w:hAnsi="Times New Roman" w:cs="Times New Roman"/>
          <w:color w:val="000000" w:themeColor="text1"/>
          <w:shd w:val="clear" w:color="auto" w:fill="FFFFFF"/>
        </w:rPr>
        <w:t xml:space="preserve"> (wpisać/potwierdzić) ……………………………………………….</w:t>
      </w:r>
    </w:p>
    <w:p w14:paraId="4A7111F1" w14:textId="77777777" w:rsidR="004B7AA6" w:rsidRPr="00FE1A7C" w:rsidRDefault="004B7AA6" w:rsidP="004B7AA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lang w:eastAsia="pl-PL"/>
        </w:rPr>
      </w:pPr>
    </w:p>
    <w:tbl>
      <w:tblPr>
        <w:tblW w:w="98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681"/>
        <w:gridCol w:w="31"/>
        <w:gridCol w:w="2440"/>
      </w:tblGrid>
      <w:tr w:rsidR="00FE1A7C" w:rsidRPr="00FE1A7C" w14:paraId="5B8A6CDF" w14:textId="77777777" w:rsidTr="00EF0245"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2E94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Wymagane warunki techniczno-użytkowe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D069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  <w:t>Potwierdzenie  spełnienia wymogów/</w:t>
            </w:r>
          </w:p>
          <w:p w14:paraId="3F6D34A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  <w:t>Parametry oferowane (opis)</w:t>
            </w:r>
          </w:p>
        </w:tc>
      </w:tr>
      <w:tr w:rsidR="00FE1A7C" w:rsidRPr="00FE1A7C" w14:paraId="7E1D4143" w14:textId="77777777" w:rsidTr="00EF0245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7E4D" w14:textId="77777777" w:rsidR="00EF0245" w:rsidRPr="00FE1A7C" w:rsidRDefault="00EF0245" w:rsidP="004B7AA6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 xml:space="preserve">NADWOZIE </w:t>
            </w:r>
          </w:p>
        </w:tc>
      </w:tr>
      <w:tr w:rsidR="00FE1A7C" w:rsidRPr="00FE1A7C" w14:paraId="78E06909" w14:textId="77777777" w:rsidTr="00EF0245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99C1" w14:textId="309096E9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Przedmiotem zamówienia jest dostawa 2 szt. fabrycznie nowych ambulansów sanitarnych typu C (pojazd bazowy fabrycznie nowy o DMC </w:t>
            </w:r>
            <w:r w:rsidR="003D0A62"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powyżej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3,5 t. po wykonanie adaptacji na ambulans drogowy za pomocą cech technicznych i jakościowych, przy przestrzeganiu Polskich Norm przenoszących europejskie normy zharmonizowane czyli aktualnych wersji norm PN-EN 1789 lub równoważnej oraz PN EN 1865 lub równoważnej dla sprzętu medycznego)</w:t>
            </w:r>
          </w:p>
        </w:tc>
      </w:tr>
      <w:tr w:rsidR="00FE1A7C" w:rsidRPr="00FE1A7C" w14:paraId="7F6ADB73" w14:textId="77777777" w:rsidTr="00EF0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7C00" w14:textId="77777777" w:rsidR="00EF0245" w:rsidRPr="00FE1A7C" w:rsidRDefault="00EF0245" w:rsidP="004B7AA6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 xml:space="preserve">   1)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DE0B" w14:textId="5B657145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Typu furgon o dopuszczalnej masie całkowitej (DMC) </w:t>
            </w:r>
            <w:r w:rsidR="003D0A62"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powyżej</w:t>
            </w:r>
            <w:r w:rsidR="00CE5C9A"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</w:t>
            </w: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3,5t  częściowo przeszklony. </w:t>
            </w:r>
          </w:p>
          <w:p w14:paraId="4CCA483A" w14:textId="166DFDEB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Dopuszczalna masa całkowita (DMC) do</w:t>
            </w:r>
            <w:r w:rsidR="00CE5C9A"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="00CE5C9A"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powyzej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3,5t. DMC pojazdu skompletowanego nie może przekroczyć 3,5 tony, wliczając w to masę pojazdu gotowego do jazdy, wyposażenie medyczne i techniczne oraz masę osób.  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B935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7C410BE" w14:textId="77777777" w:rsidTr="00EF0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C9A2" w14:textId="77777777" w:rsidR="00EF0245" w:rsidRPr="00FE1A7C" w:rsidRDefault="00EF0245" w:rsidP="004B7AA6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 xml:space="preserve">   2)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1342" w14:textId="67DF6C09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bookmarkStart w:id="0" w:name="_Hlk141082595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Przystosowany do przewozu min. 4 osób (3 osób personelu medycznego wraz z kierowcą w pozycji siedzącej oraz jednej osoby w pozycji leżącej na noszach)</w:t>
            </w:r>
            <w:bookmarkEnd w:id="0"/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A8C9" w14:textId="7692545B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24A9B8D8" w14:textId="77777777" w:rsidTr="00EF0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2E2D" w14:textId="77777777" w:rsidR="00EF0245" w:rsidRPr="00FE1A7C" w:rsidRDefault="00EF0245" w:rsidP="004B7AA6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 xml:space="preserve">  3)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566E" w14:textId="0A90D47F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Lakierowanie nadwozie w kolorze żółtym – lakier fabryczny RAL 1016</w:t>
            </w:r>
            <w:r w:rsidR="000D4571"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lub w kolorze żółtym siarkowym </w:t>
            </w:r>
          </w:p>
          <w:p w14:paraId="1E338AE3" w14:textId="0823611A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Zderzaki, listwy boczne, lusterka boczne nie lakierowane.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E089" w14:textId="7BB740A2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5345DE7C" w14:textId="77777777" w:rsidTr="00EF0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FE7A" w14:textId="77777777" w:rsidR="00EF0245" w:rsidRPr="00FE1A7C" w:rsidRDefault="00EF0245" w:rsidP="004B7AA6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 xml:space="preserve"> 4)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5727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Drzwi przednie: </w:t>
            </w:r>
          </w:p>
          <w:p w14:paraId="0E733BED" w14:textId="77777777" w:rsidR="00EF0245" w:rsidRPr="00FE1A7C" w:rsidRDefault="00EF0245" w:rsidP="004B7AA6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szyby elektryczne sterowane z kabiny kierowcy</w:t>
            </w:r>
          </w:p>
          <w:p w14:paraId="75CEB4E2" w14:textId="77777777" w:rsidR="00EF0245" w:rsidRPr="00FE1A7C" w:rsidRDefault="00EF0245" w:rsidP="004B7AA6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lusterka boczne elektrycznie regulowane z funkcją odmrażania z wbudowanym kierunkowskazem. Dzielone z szerokim kątem na dole  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2E60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2A77741A" w14:textId="77777777" w:rsidTr="00EF0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0B12" w14:textId="77777777" w:rsidR="00EF0245" w:rsidRPr="00FE1A7C" w:rsidRDefault="00EF0245" w:rsidP="004B7AA6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 xml:space="preserve"> 5)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8B14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Drzwi tylne:</w:t>
            </w:r>
          </w:p>
          <w:p w14:paraId="42825A6D" w14:textId="77777777" w:rsidR="00EF0245" w:rsidRPr="00FE1A7C" w:rsidRDefault="00EF0245" w:rsidP="004B7AA6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przeszklone </w:t>
            </w:r>
          </w:p>
          <w:p w14:paraId="1DD3F179" w14:textId="77777777" w:rsidR="00EF0245" w:rsidRPr="00FE1A7C" w:rsidRDefault="00EF0245" w:rsidP="004B7AA6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otwierane na boki o min. 240 stopni</w:t>
            </w:r>
          </w:p>
          <w:p w14:paraId="66E37BAE" w14:textId="77777777" w:rsidR="00EF0245" w:rsidRPr="00FE1A7C" w:rsidRDefault="00EF0245" w:rsidP="004B7AA6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wyposażone w ograniczniki oraz blokady położenia skrzydeł</w:t>
            </w:r>
          </w:p>
          <w:p w14:paraId="400CC26A" w14:textId="77777777" w:rsidR="00EF0245" w:rsidRPr="00FE1A7C" w:rsidRDefault="00EF0245" w:rsidP="004B7AA6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klamka zewnętrzna montowana w  drzwiach  prawych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2E2E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526ED2D7" w14:textId="77777777" w:rsidTr="00EF0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D7AC" w14:textId="77777777" w:rsidR="00EF0245" w:rsidRPr="00FE1A7C" w:rsidRDefault="00EF0245" w:rsidP="004B7AA6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lastRenderedPageBreak/>
              <w:t xml:space="preserve"> 6)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AD3C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Drzwi boczne prawe:</w:t>
            </w:r>
          </w:p>
          <w:p w14:paraId="15FDC924" w14:textId="77777777" w:rsidR="00EF0245" w:rsidRPr="00FE1A7C" w:rsidRDefault="00EF0245" w:rsidP="004B7AA6">
            <w:pPr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przesuwane do tyłu z dodatkowym wewnętrznym uchwytem </w:t>
            </w:r>
          </w:p>
          <w:p w14:paraId="441A24BF" w14:textId="77777777" w:rsidR="00EF0245" w:rsidRPr="00FE1A7C" w:rsidRDefault="00EF0245" w:rsidP="004B7AA6">
            <w:pPr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przeszklone</w:t>
            </w:r>
          </w:p>
          <w:p w14:paraId="3A0095D8" w14:textId="660F5F23" w:rsidR="00EF0245" w:rsidRPr="00FE1A7C" w:rsidRDefault="00EF0245" w:rsidP="004B7AA6">
            <w:pPr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wejście ze stopniem elektrycznie obracanym. Stopień synchronizowany z drzwiami lub sterowany przyciskiem z kontrolką położenia stopnia na desce rozdzielczej i przy bocznych drzwiach</w:t>
            </w:r>
            <w:r w:rsid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lub stopień wbudowany w pojeździe. 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4CDF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2A145023" w14:textId="77777777" w:rsidTr="00EF0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550E" w14:textId="77777777" w:rsidR="00EF0245" w:rsidRPr="00FE1A7C" w:rsidRDefault="00EF0245" w:rsidP="004B7AA6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 xml:space="preserve"> 7)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B07B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Drzwi boczne lewe przesuwane do tyłu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59F1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0F8CF8CB" w14:textId="77777777" w:rsidTr="00EF0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2388" w14:textId="77777777" w:rsidR="00EF0245" w:rsidRPr="00FE1A7C" w:rsidRDefault="00EF0245" w:rsidP="004B7AA6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 xml:space="preserve"> 8)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09EC" w14:textId="16F820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Zewnętrzny schowek (tj. odizolowany od przedziału medycznego i dostępny z zewnątrz pojazdu) o wymiarach umożliwiających montaż w nim co najmniej dwóch standardowych butli tlenowych o poj.</w:t>
            </w:r>
            <w:r w:rsidR="000D4571"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</w:t>
            </w: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10 l (z zintegrowany</w:t>
            </w:r>
            <w:r w:rsidR="00567CCE"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mi</w:t>
            </w: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reduktor</w:t>
            </w:r>
            <w:r w:rsidR="00567CCE"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ami</w:t>
            </w: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)</w:t>
            </w:r>
            <w:r w:rsidR="000D4571"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lub 1 butla o pojemności 10 l i 1 butla o pojemności 5l z zintegrowanymi reduktorami </w:t>
            </w: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, krzesełka kardiologicznego, noszy podbierakowych i deski ortopedycznej (wyposażonych w dodatkowe pasy mocujące) Okienko inspekcyjne schowka umożliwiać powinno odkręcenie zaworów tlenowych oraz odczyt manometrów z wewnątrz przedziału medycznego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83B1" w14:textId="3C5EC908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22C1134" w14:textId="77777777" w:rsidTr="00EF0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2EE8" w14:textId="77777777" w:rsidR="00EF0245" w:rsidRPr="00FE1A7C" w:rsidRDefault="00EF0245" w:rsidP="004B7AA6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>9)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45BC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Centralny zamek wszystkich drzwi (łącznie z drzwiami zewnętrznego schowka) sterowany pilotem 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13C3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74B0BB5" w14:textId="77777777" w:rsidTr="00EF0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F15A" w14:textId="77777777" w:rsidR="00EF0245" w:rsidRPr="00FE1A7C" w:rsidRDefault="00EF0245" w:rsidP="004B7AA6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>10)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CE1A" w14:textId="6BD2F46E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Wizualna sygnalizacja niedomkniętych drzwi w kabinie kierowcy oraz przedziale medycznym widoczna dla kierowcy. 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B56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3A7EB83B" w14:textId="77777777" w:rsidTr="00EF0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1B4A" w14:textId="77777777" w:rsidR="00EF0245" w:rsidRPr="00FE1A7C" w:rsidRDefault="00EF0245" w:rsidP="004B7AA6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>11)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952A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Stopień tylny antypoślizgowy stanowiący zderzak tylny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3756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03AB9BA" w14:textId="77777777" w:rsidTr="00EF0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8F0B" w14:textId="77777777" w:rsidR="00EF0245" w:rsidRPr="00FE1A7C" w:rsidRDefault="00EF0245" w:rsidP="004B7AA6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>12)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6A24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Światła przeciwmgłowe przednie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DC6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7E38FBF" w14:textId="77777777" w:rsidTr="00EF0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1201" w14:textId="77777777" w:rsidR="00EF0245" w:rsidRPr="00FE1A7C" w:rsidRDefault="00EF0245" w:rsidP="004B7AA6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>13)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668A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Izolacja termiczna i akustyczna ścian oraz sufitu, dodatkowo zapobiegająca skraplaniu się pary wodnej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7C1F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59448B70" w14:textId="77777777" w:rsidTr="00EF0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6E1A" w14:textId="77777777" w:rsidR="00EF0245" w:rsidRPr="00FE1A7C" w:rsidRDefault="00EF0245" w:rsidP="004B7AA6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>14)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9B82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Wyposażony w poduszkę powietrzną dla kierowcy i poduszkę powietrzną dla pasażera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AFAF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065F466" w14:textId="77777777" w:rsidTr="00EF0245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30BD" w14:textId="77777777" w:rsidR="00EF0245" w:rsidRPr="00FE1A7C" w:rsidRDefault="00EF0245" w:rsidP="004B7AA6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>15)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8F76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Wyposażony w immobiliser lub inny system zabezpieczający przed kradzieżą   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82A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CD7B5DF" w14:textId="77777777" w:rsidTr="00EF0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C6D2" w14:textId="77777777" w:rsidR="00EF0245" w:rsidRPr="00FE1A7C" w:rsidRDefault="00EF0245" w:rsidP="004B7AA6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>16)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30FF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Autoalarm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5DC8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0DFEB1AB" w14:textId="77777777" w:rsidTr="00EF0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124A" w14:textId="77777777" w:rsidR="00EF0245" w:rsidRPr="00FE1A7C" w:rsidRDefault="00EF0245" w:rsidP="004B7AA6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>17)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787A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Czujniki:</w:t>
            </w:r>
          </w:p>
          <w:p w14:paraId="4CEDA0C2" w14:textId="77777777" w:rsidR="00EF0245" w:rsidRPr="00FE1A7C" w:rsidRDefault="00EF0245" w:rsidP="004B7AA6">
            <w:pPr>
              <w:widowControl w:val="0"/>
              <w:numPr>
                <w:ilvl w:val="1"/>
                <w:numId w:val="8"/>
              </w:num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światła do jazdy dziennej automatycznie zapalające się po uruchomieniu pojazdu i gasnące po wyłączeniu zapłonu silnika</w:t>
            </w:r>
          </w:p>
          <w:p w14:paraId="533D1468" w14:textId="77777777" w:rsidR="00EF0245" w:rsidRPr="00FE1A7C" w:rsidRDefault="00EF0245" w:rsidP="004B7AA6">
            <w:pPr>
              <w:widowControl w:val="0"/>
              <w:numPr>
                <w:ilvl w:val="1"/>
                <w:numId w:val="8"/>
              </w:num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deszczu dostosowujący szybkość pracy wycieraczek przedniej szyby do intensywności opadów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C321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5A3FCB5" w14:textId="77777777" w:rsidTr="00EF0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9714" w14:textId="77777777" w:rsidR="00EF0245" w:rsidRPr="00FE1A7C" w:rsidRDefault="00EF0245" w:rsidP="004B7AA6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>18)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CFAE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Szyby okien zewnętrznych przedziału medycznego zmatowane do 2/3 wysokości 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11F7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0553F5D1" w14:textId="77777777" w:rsidTr="00EF0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83D4" w14:textId="1FF4BE25" w:rsidR="000D4571" w:rsidRPr="00FE1A7C" w:rsidRDefault="000D4571" w:rsidP="004B7AA6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>19)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28E3" w14:textId="3F48E38A" w:rsidR="000D4571" w:rsidRPr="00FE1A7C" w:rsidRDefault="000D4571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Mocowanie na 2 kaski na tylnych drzwiach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9A9B" w14:textId="77777777" w:rsidR="000D4571" w:rsidRPr="00FE1A7C" w:rsidRDefault="000D4571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06D38AF2" w14:textId="77777777" w:rsidTr="00EF0245">
        <w:tc>
          <w:tcPr>
            <w:tcW w:w="7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8CA3" w14:textId="77777777" w:rsidR="00EF0245" w:rsidRPr="00FE1A7C" w:rsidRDefault="00EF0245" w:rsidP="004B7AA6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SILNIK</w:t>
            </w:r>
          </w:p>
        </w:tc>
        <w:tc>
          <w:tcPr>
            <w:tcW w:w="2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1DBC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C57027B" w14:textId="77777777" w:rsidTr="00EF0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0AA0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ind w:left="288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>1)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9C7A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Moc silnika: </w:t>
            </w: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min. 160 KM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D401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2E1C4FAA" w14:textId="77777777" w:rsidTr="00EF0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F389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ind w:left="288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>2)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BA38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Z zapłonem samoczynnym, turbodoładowany, zasilany olejem napędowym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BBF3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3E0BA3C7" w14:textId="77777777" w:rsidTr="00EF0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064D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ind w:left="288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>3)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6DC6" w14:textId="77777777" w:rsidR="00EF0245" w:rsidRPr="00FE1A7C" w:rsidRDefault="00EF0245" w:rsidP="004B7AA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Zainstalowany dodatkowy miernik rzeczywistego zużycia paliwa przez silnik i ogrzewanie postojowe (osobne wskazania dla silnika i ogrzewania). Miernik (z podświetleniem) powinien być zamontowany na przedniej konsoli na dodatkowej podstawie, umożliwiającej łatwe wymontowanie miernika w celach serwisowych, podstawa powinna zabezpieczać miernik przed niekontrolowanym wypadnięciem. Miernik powinien być podłączony przez złącze (gniazdo-wtyk) umożliwiające rozłączenie miernika w celach serwisowych. Wyświetlacz licznika powinien mieć możliwość ściemniania lub wyłączenia podświetlenia (ma nie świecić podczas ruchu kół i mieć możliwość wyłączenia ekranu po zgaszeniu zapłonu na ok. 1 minutę). Domyślnie po włączeniu stacyjki wyświetlacz powinien być wyłączony. Dla obsługi technicznej 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lastRenderedPageBreak/>
              <w:t>Zamawiającego powinna być udostępniona instrukcja korekcji wskazań zużycia paliwa oraz kod dostępu do tej funkcji. Miejsce zamontowania oraz natężenie światła podświetlającego miernik, uzgodnić z Zamawiającym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0871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2983B43" w14:textId="77777777" w:rsidTr="00EF0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E321" w14:textId="77777777" w:rsidR="00EF0245" w:rsidRPr="00FE1A7C" w:rsidRDefault="00EF0245" w:rsidP="004B7AA6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ind w:left="288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>4)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6106" w14:textId="77777777" w:rsidR="00EF0245" w:rsidRPr="00FE1A7C" w:rsidRDefault="00EF0245" w:rsidP="004B7AA6">
            <w:pPr>
              <w:keepNext/>
              <w:suppressAutoHyphens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Fabrycznie montowany zbiornik paliwa   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FC91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2DF5337C" w14:textId="77777777" w:rsidTr="00EF0245">
        <w:tc>
          <w:tcPr>
            <w:tcW w:w="9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6B76" w14:textId="77777777" w:rsidR="00EF0245" w:rsidRPr="00FE1A7C" w:rsidRDefault="00EF0245" w:rsidP="004B7AA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ZESPÓŁ NAPĘDOWY</w:t>
            </w:r>
          </w:p>
        </w:tc>
      </w:tr>
      <w:tr w:rsidR="00FE1A7C" w:rsidRPr="00FE1A7C" w14:paraId="1F9D6C48" w14:textId="77777777" w:rsidTr="00EF0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D691" w14:textId="77777777" w:rsidR="00EF0245" w:rsidRPr="00FE1A7C" w:rsidRDefault="00EF0245" w:rsidP="004B7AA6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ind w:left="288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>1)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4D32" w14:textId="1C76D2F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Skrzynia biegów automatyczna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4CCE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0F7F6C52" w14:textId="77777777" w:rsidTr="00EF0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B9EE" w14:textId="77777777" w:rsidR="00EF0245" w:rsidRPr="00FE1A7C" w:rsidRDefault="00EF0245" w:rsidP="004B7AA6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ind w:left="288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>2)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CD02" w14:textId="5AA691AA" w:rsidR="00EF0245" w:rsidRPr="00FE1A7C" w:rsidRDefault="00EF0245" w:rsidP="004B7AA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Napęd na koła przednie lub tylne lub 4x4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8EC8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3CE9F47" w14:textId="77777777" w:rsidTr="00EF0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3B37" w14:textId="77777777" w:rsidR="00EF0245" w:rsidRPr="00FE1A7C" w:rsidRDefault="00EF0245" w:rsidP="004B7AA6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ind w:left="288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>3)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7402" w14:textId="6DC54F14" w:rsidR="00EF0245" w:rsidRPr="00FE1A7C" w:rsidRDefault="00EF0245" w:rsidP="004B7AA6">
            <w:pPr>
              <w:keepNext/>
              <w:suppressAutoHyphens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Układ ASR</w:t>
            </w:r>
            <w:r w:rsidR="000D4571"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lub równoważny</w:t>
            </w: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zapobiegający poślizgowi kół pędnych przy ruszaniu lub równoważny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786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258F1E6B" w14:textId="77777777" w:rsidTr="00EF0245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2AAD" w14:textId="77777777" w:rsidR="00EF0245" w:rsidRPr="00FE1A7C" w:rsidRDefault="00EF0245" w:rsidP="004B7AA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UKŁAD HAMULCOWY</w:t>
            </w:r>
          </w:p>
        </w:tc>
      </w:tr>
      <w:tr w:rsidR="00FE1A7C" w:rsidRPr="00FE1A7C" w14:paraId="4A197F99" w14:textId="77777777" w:rsidTr="00EF0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B42D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ind w:left="288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>1)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2339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Hamulce tarczowe kół osi przedniej i tylnej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2BB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5CFB967" w14:textId="77777777" w:rsidTr="00EF0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E22E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ind w:left="288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>2)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D123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Układ ABS zapobiegający blokowaniu kół podczas hamowania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D7B3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224D89E" w14:textId="77777777" w:rsidTr="00EF0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9A48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ind w:left="288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>3)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8B5C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Układ ESP stabilizujący tor jazdy samochodu podczas pokonywania zakrętu, przejmujący kontrolę nad połączonymi systemami ABS i ASR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FBA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9D3E67B" w14:textId="77777777" w:rsidTr="00EF0245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E4CA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5.  UKŁAD KIEROWNICZY</w:t>
            </w:r>
          </w:p>
        </w:tc>
      </w:tr>
      <w:tr w:rsidR="00FE1A7C" w:rsidRPr="00FE1A7C" w14:paraId="520ACA81" w14:textId="77777777" w:rsidTr="00EF0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F95D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ind w:left="288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>1)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4837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ze wspomaganiem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413E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29AF50A5" w14:textId="77777777" w:rsidTr="00EF0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8EAF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ind w:left="288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>2)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7E8E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regulowana kolumna kierownicy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E329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3A1099A" w14:textId="77777777" w:rsidTr="00EF0245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9EFC" w14:textId="77777777" w:rsidR="00EF0245" w:rsidRPr="00FE1A7C" w:rsidRDefault="00EF0245" w:rsidP="004B7AA6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KLIMATYZACJA I WENTYLACJA</w:t>
            </w:r>
          </w:p>
        </w:tc>
      </w:tr>
      <w:tr w:rsidR="00FE1A7C" w:rsidRPr="00FE1A7C" w14:paraId="4B2ABB26" w14:textId="77777777" w:rsidTr="00EF0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53E7" w14:textId="77777777" w:rsidR="00EF0245" w:rsidRPr="00FE1A7C" w:rsidRDefault="00EF0245" w:rsidP="004B7AA6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ind w:left="288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>1)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A188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Klimatyzacja przedziału kierowcy i przedziału medycznego (z filtrem przeciw pyłkowym) 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A55E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77619BC" w14:textId="77777777" w:rsidTr="00EF0245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7CE4" w14:textId="77777777" w:rsidR="00EF0245" w:rsidRPr="00FE1A7C" w:rsidRDefault="00EF0245" w:rsidP="004B7AA6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bookmarkStart w:id="1" w:name="_Hlk141101351"/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KOŁA  I  OGUMIENIE</w:t>
            </w:r>
          </w:p>
        </w:tc>
      </w:tr>
      <w:tr w:rsidR="00FE1A7C" w:rsidRPr="00FE1A7C" w14:paraId="0D5282F5" w14:textId="77777777" w:rsidTr="00EF0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1226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ind w:left="288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ar-SA"/>
              </w:rPr>
              <w:t>1)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EEE9" w14:textId="7C05A0DC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4 koła z oponami letnimi + 1 koło zapasowe z oponą letnią, dodatkowo 5 kół z oponami zimowymi (opony nie starsze niż 2024 r.)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0F79" w14:textId="59C7D61A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bookmarkEnd w:id="1"/>
      <w:tr w:rsidR="00FE1A7C" w:rsidRPr="00FE1A7C" w14:paraId="30FDE3EF" w14:textId="77777777" w:rsidTr="00EF0245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ADFF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8.   WYPOSAŻENIE  POJAZDU</w:t>
            </w:r>
          </w:p>
        </w:tc>
      </w:tr>
      <w:tr w:rsidR="00FE1A7C" w:rsidRPr="00FE1A7C" w14:paraId="3A51C025" w14:textId="77777777" w:rsidTr="00EF0245">
        <w:trPr>
          <w:trHeight w:val="3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0891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53C0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Trójkąt ostrzegawczy – 2 szt.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EBFA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E8DABB8" w14:textId="77777777" w:rsidTr="00EF0245">
        <w:trPr>
          <w:trHeight w:val="3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1B9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color w:val="000000" w:themeColor="text1"/>
                <w:lang w:eastAsia="pl-PL"/>
              </w:rPr>
              <w:t xml:space="preserve">   2</w:t>
            </w: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3D84" w14:textId="0DAFA12D" w:rsidR="00EF0245" w:rsidRPr="00FE1A7C" w:rsidRDefault="000D4571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latarka</w:t>
            </w:r>
            <w:r w:rsidR="00EF0245"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punktow</w:t>
            </w: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a</w:t>
            </w:r>
            <w:r w:rsidR="00EF0245"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zasilany akumulatorowo o minimalnej mocy świetlnej 10 W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9E95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36E3FE2E" w14:textId="77777777" w:rsidTr="00EF0245">
        <w:trPr>
          <w:trHeight w:val="3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99C5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color w:val="000000" w:themeColor="text1"/>
                <w:lang w:eastAsia="pl-PL"/>
              </w:rPr>
              <w:t>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F201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Nóż do przecinania pasów bezpieczeństwa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F97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6851033" w14:textId="77777777" w:rsidTr="00EF0245">
        <w:trPr>
          <w:trHeight w:val="3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FAE2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color w:val="000000" w:themeColor="text1"/>
                <w:lang w:eastAsia="pl-PL"/>
              </w:rPr>
              <w:t>4)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9794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Urządzenie do wybijania szyb (młotek bezpieczeństwa)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DCB0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4A8ECE4" w14:textId="77777777" w:rsidTr="00EF0245">
        <w:trPr>
          <w:trHeight w:val="3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3A37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color w:val="000000" w:themeColor="text1"/>
                <w:lang w:eastAsia="pl-PL"/>
              </w:rPr>
              <w:t>5)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009C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System nagłaśniania z min. dwoma punktami o mocy w przedziale od 10 do 20 W każdy i głośnik w przedziale medycznym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3618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253E8CD" w14:textId="77777777" w:rsidTr="00EF0245">
        <w:trPr>
          <w:trHeight w:val="3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CD2E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color w:val="000000" w:themeColor="text1"/>
                <w:lang w:eastAsia="pl-PL"/>
              </w:rPr>
              <w:t>6)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3C32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Fotele w kabinie kierowcy (kierowcy i pasażera) regulowane w min. 3 płaszczyznach z podłokietnikiem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25E1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28528E98" w14:textId="77777777" w:rsidTr="00EF0245">
        <w:trPr>
          <w:trHeight w:val="3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E5E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color w:val="000000" w:themeColor="text1"/>
                <w:lang w:eastAsia="pl-PL"/>
              </w:rPr>
              <w:t>7)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8CB1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Dodatkowe pokrowce na siedzenia kierowcy i pasażera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22B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BAC900E" w14:textId="77777777" w:rsidTr="00EF0245">
        <w:trPr>
          <w:trHeight w:val="3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2035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color w:val="000000" w:themeColor="text1"/>
                <w:lang w:eastAsia="pl-PL"/>
              </w:rPr>
              <w:t>8)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5391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Zestaw zawierający kamerę cofania, kamerę przedziału medycznego i wyświetlacz LCD w kabinie kierowcy (bez rejestratorów dźwięku i obrazu). Umiejscowienie zestawu  uzgodnić z Zamawiającym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B200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800935F" w14:textId="77777777" w:rsidTr="00EF0245">
        <w:trPr>
          <w:trHeight w:val="3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2BB2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color w:val="000000" w:themeColor="text1"/>
                <w:lang w:eastAsia="pl-PL"/>
              </w:rPr>
              <w:t>9)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37DD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Dywaniki gumowe dla kierowcy i pasażera w kabinie kierowcy zapobiegające zbieraniu się wody na podłodze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D7D9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D4AC7D5" w14:textId="77777777" w:rsidTr="00EF0245">
        <w:trPr>
          <w:trHeight w:val="3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80F2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color w:val="000000" w:themeColor="text1"/>
                <w:lang w:eastAsia="pl-PL"/>
              </w:rPr>
              <w:t>10)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B129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Trzy gniazda umieszczone na desce rozdzielczej w kabinie kierowcy (jedno USB i dwa 12V)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4570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F5FACF1" w14:textId="77777777" w:rsidTr="00EF0245">
        <w:trPr>
          <w:trHeight w:val="3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9613" w14:textId="7ABC21FE" w:rsidR="000D4571" w:rsidRPr="00FE1A7C" w:rsidRDefault="000D4571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color w:val="000000" w:themeColor="text1"/>
                <w:lang w:eastAsia="pl-PL"/>
              </w:rPr>
              <w:t>11)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4353" w14:textId="4EC8D7A2" w:rsidR="000D4571" w:rsidRPr="00FE1A7C" w:rsidRDefault="000D4571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Uchwyt na butle o pojem. 2-3l zamontowane w przedziale medycznym ( szczegóły do ustalenia  z zamawiającym).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9AA0" w14:textId="77777777" w:rsidR="000D4571" w:rsidRPr="00FE1A7C" w:rsidRDefault="000D4571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D49453C" w14:textId="77777777" w:rsidTr="00EF0245">
        <w:trPr>
          <w:trHeight w:val="270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10A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 xml:space="preserve">9.  ŁĄCZNOŚĆ RADIOWA      </w:t>
            </w:r>
          </w:p>
        </w:tc>
      </w:tr>
      <w:tr w:rsidR="00FE1A7C" w:rsidRPr="00FE1A7C" w14:paraId="7C5FF40C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1C2F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 xml:space="preserve">  </w:t>
            </w:r>
            <w:r w:rsidRPr="00FE1A7C"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  <w:t>1.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2DF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Radiotelefon przewoźny, analogowo – cyfrowy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0094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42F4B7D3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58B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  <w:t>1.1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FF30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Wymagane parametry techniczne: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493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3E681C07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ED33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a)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854F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aktualne potwierdzenie zgodności lub ważne świadectwo homologacji – dopuszczenie do pracy na terenie RP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01FE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03BEB636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1F92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b)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02E6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pasmo pracy 136 ÷174 MHz, z możliwością pracy na kanałach analogowych i cyfrowych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09BF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7C9CED90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F694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lastRenderedPageBreak/>
              <w:t>c)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781D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odstęp międzykanałowy: 12,5 kHz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BD0A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211DB46D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B1B6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d)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6B76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moc wyjściowa nadajnika regulowana: od 1 W do 25 W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4744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37C6B916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8055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e)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0257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możliwość przesyłania statusów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85B2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73087861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418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f)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4AA9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czterowierszowy wyświetlacz do odczytu informacji tekstowych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1514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2213EC26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1275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g)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D7AA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zasilanie 12 do 14,5 V ( z uziemionym minusem)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155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7088521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215A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h)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78B3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możliwość współpracy z siecią telefoniczną (PSTN) w systemie DTMF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405F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37177A08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B3B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i)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37D8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możliwość pracy w systemie przywoławczym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3FAC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365498B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68D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j)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A59A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zakres pracy w temperaturach od </w:t>
            </w: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-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30 stopni C do + 60 stopni C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CB14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394CCDC0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1472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  <w:t>1.2</w:t>
            </w:r>
          </w:p>
        </w:tc>
        <w:tc>
          <w:tcPr>
            <w:tcW w:w="9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3832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Cechy użytkowe:</w:t>
            </w:r>
          </w:p>
        </w:tc>
      </w:tr>
      <w:tr w:rsidR="00FE1A7C" w:rsidRPr="00FE1A7C" w14:paraId="22CE6402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14B1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a)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B141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praca na kanałach cyfrowych i analogowych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41F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432FAACB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63C9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b)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05AA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programowalny adres IP dla każdego radiotelefonu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16F6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4BFAA1AD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F5E8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c)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75B0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minimum 3 programowalne przyciski funkcyjne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A173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1FECACDC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4F13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d)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74F5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dedykowany łatwo dostępny przycisk sygnału alarmowego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8171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5E34B727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4179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e)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98B8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możliwość zabezpieczenia hasłem przez służby techniczne zamawiającego odczytu parametrów konfiguracyjnych z radiotelefonu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BBE8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3A3CF6F5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4762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  <w:t>1.3</w:t>
            </w:r>
          </w:p>
        </w:tc>
        <w:tc>
          <w:tcPr>
            <w:tcW w:w="9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49E1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Cechy funkcjonalne oraz parametry dla pracy na kanale cyfrowym i analogowym</w:t>
            </w:r>
          </w:p>
        </w:tc>
      </w:tr>
      <w:tr w:rsidR="00FE1A7C" w:rsidRPr="00FE1A7C" w14:paraId="4FA643CF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F403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a)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FD38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praca w trybie simpleks i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duosimpleks</w:t>
            </w:r>
            <w:proofErr w:type="spellEnd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16EC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35D408D2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4181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b)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BB85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minimalny zakres częstotliwości pracy 136 ÷174 MHz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A5FF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44D40B76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2A52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c)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50F2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maksymalna dopuszczalna odchyłka częstotliwości kanału ±1,5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ppm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46D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46989A57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87C9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d)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C4C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poziom zakłóceń przewodzonych -57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dB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24E1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27D3D72E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C3D6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e)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C67A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odporność na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intermodulację</w:t>
            </w:r>
            <w:proofErr w:type="spellEnd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70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dB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1913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5911711B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BB22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f)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BC66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tłumienie emisji niepożądanych 70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dB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85F9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0A432191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F5DF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g)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366B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selektywność sąsiedniokanałowa 60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dB</w:t>
            </w:r>
            <w:proofErr w:type="spellEnd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dla kanału 12,5 kHz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6883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52235AB7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5F16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h)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BDA9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praca na dowolnym, z co najmniej 1000 programowalnych kanałów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E118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65C19030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0835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i)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980C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programowanie wyświetlanej nazwy kanału, minimum 14 znaków alfanumerycznych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C014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3C180DD5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61DF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j)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7916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praca z dużą lub małą mocą nadajnika, programowana i przełączana indywidualnie dla każdego kanału w zakresie od 1 W do 25 W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08FF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722F1B77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6D23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k)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9981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odstęp od zakłóceń: - 40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dB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AFC5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3C5B1F96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8AA9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l)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3490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zakłócenia emitowane/przewodzone: - 36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dB</w:t>
            </w:r>
            <w:proofErr w:type="spellEnd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&lt;1 GHz</w:t>
            </w:r>
          </w:p>
          <w:p w14:paraId="67D63082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                                                           - 30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dB</w:t>
            </w:r>
            <w:proofErr w:type="spellEnd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&gt;1 GHz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CDE9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555EB8B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A353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m)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54DD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moc emitowana na kanałach sąsiednich: - 60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dB</w:t>
            </w:r>
            <w:proofErr w:type="spellEnd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/ 12.5 kHz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4E1F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3C043225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B4A2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n)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87EA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programowe ograniczanie czasu nadawania w granicach od 30s do 300s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E66A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4C6F142C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93C8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o)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0712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programowe ustawienie kanałów do pracy w skaningu z możliwością nadawania priorytetu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05D9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2E33ADB3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BA9E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p)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290C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łatwo dostępne na obudowie przyciski funkcyjne umożliwiające włączenie/wyłączenie programowalnych funkcji radiotelefonu lub dowolnego wywołania, w tym alarmowego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8F8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354C43BD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7C94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  <w:t>1.4</w:t>
            </w:r>
          </w:p>
        </w:tc>
        <w:tc>
          <w:tcPr>
            <w:tcW w:w="9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F75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Parametry pracy w kanale analogowym</w:t>
            </w:r>
          </w:p>
        </w:tc>
      </w:tr>
      <w:tr w:rsidR="00FE1A7C" w:rsidRPr="00FE1A7C" w14:paraId="651067C5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6FC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a)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992F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modulacja: F3E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8321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146FD022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E827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b)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F61D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czułość odbiornika 0,3 µV dla SINAD 12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dB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771F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20630A69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6319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c)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7924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kodowa blokada szumów CTCSS wybierana programowo na dowolnym kanale z możliwością zaprogramowania dowolnego kodu z zakresu 67,0 do 255,0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Hz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49B8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645AF78A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2DA6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d)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E211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dewiacja sygnałów CTCSS 250 ± 50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Hz</w:t>
            </w:r>
            <w:proofErr w:type="spellEnd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(dla odstępu 12,5 kHz)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78D2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31D751B1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4E84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e)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C837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wyłącznie/włączanie przez użytkownika blokady szumów i kodowej 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lastRenderedPageBreak/>
              <w:t>blokady szumów dedykowanym do tego celu programowalnym przyciskiem łatwo dostępnym na obudowie radiotelefonu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AA8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2E3188FE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B9CF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f)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111D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maksymalna dewiacja częstotliwości ± 2,5 kHz dla kanału 12,5 kHz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7A58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4DC87CB1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380A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  <w:t>1.5</w:t>
            </w:r>
          </w:p>
        </w:tc>
        <w:tc>
          <w:tcPr>
            <w:tcW w:w="9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A136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Parametry pracy w kanale cyfrowym</w:t>
            </w:r>
          </w:p>
        </w:tc>
      </w:tr>
      <w:tr w:rsidR="00FE1A7C" w:rsidRPr="00FE1A7C" w14:paraId="31E7677A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779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a)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3EF6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modulacja: 2 szczelinowa modulacja TDMA na kanale 12,5 kHz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5269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2A2C3055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8B4A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b)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52CC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czułość cyfrowa 5% BER/03,µV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4FCC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7073658F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03F1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c)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374D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wokoder cyfrowy typ AMBE +2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5D78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283F3125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1C28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d)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F216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protokół cyfrowy ETSI TS 102 361- 1,2,3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21B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7CBCFFC7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17FC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  <w:t>1.6</w:t>
            </w:r>
          </w:p>
        </w:tc>
        <w:tc>
          <w:tcPr>
            <w:tcW w:w="9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D338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Ukompletowanie radiotelefonu przewoźnego</w:t>
            </w:r>
          </w:p>
        </w:tc>
      </w:tr>
      <w:tr w:rsidR="00FE1A7C" w:rsidRPr="00FE1A7C" w14:paraId="420DE53B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7FF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a)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C8C8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blok nad./odbiorczy z wyświetlaczem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593A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42FA961F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D623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b)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BE0E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mikrofon z przyciskami programowalnymi i klawiaturą DTMF oraz zaczepem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E18C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7E75E99A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EA12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c)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80F8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Oprogramowanie dedykowane do radia oraz kabel do programowania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6810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7C94186B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B734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  <w:t>1.7</w:t>
            </w:r>
          </w:p>
        </w:tc>
        <w:tc>
          <w:tcPr>
            <w:tcW w:w="9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FBE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Dodatkowe parametry techniczno-użytkowe</w:t>
            </w:r>
          </w:p>
        </w:tc>
      </w:tr>
      <w:tr w:rsidR="00FE1A7C" w:rsidRPr="00FE1A7C" w14:paraId="31F5D8E7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CDF6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a)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3CF1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obsługa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wywołań</w:t>
            </w:r>
            <w:proofErr w:type="spellEnd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ogólnych, grupowych, indywidualnych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DCF1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371A67AE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D71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b)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01B2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zdalne sprawdzenie obecności radiotelefonu w systemie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F02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28817A9F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51AF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c)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6763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zdalne wyłączenie radiotelefonu zakłócającego – użytkownik nie ma możliwości ponownego włączenia urządzenia bez aprobaty dyspozytora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1F5F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07E2A728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EA06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d)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ADDD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radiotelefon powinien być zamontowany w półce podsufitowej po stronie pasażera w kabinie kierowcy i zabezpieczony przed niekontrolowanym wypadnięciem. Miejsce montażu uchwytu mikrofonu (tzw. gruszki) powinno być ustalone po konsultacjach z Zamawiającym. Radiotelefon powinien być zamontowany w sposób pozwalający na jego łatwy demontaż bez demontażu półki z odpowiednim zapasem przewodów połączeniowych pozwalającym na wyjęcie go i czynności serwisowe.</w:t>
            </w:r>
          </w:p>
          <w:p w14:paraId="3251CE47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Przewody zasilające i przewód antenowy powinien być o długości zapewniającej swobodny dostęp do wtyków przewodów w radiotelefonie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4F37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7045EE80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6986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F1CD" w14:textId="77777777" w:rsidR="00EF0245" w:rsidRPr="00513004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513004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 w:themeColor="text1"/>
                <w:lang w:eastAsia="pl-PL"/>
              </w:rPr>
              <w:t xml:space="preserve">Podać markę i model oferowanych radiotelefonów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2130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3FA10E83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89F4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  <w:t>2.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2D63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Antena szt. 1 posiadająca :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D6F9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5761E722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7B67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a)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E0A8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zakres częstotliwości 168 - 170 MHz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5663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00CA760B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F504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b)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8958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impedancję wejścia 50 Ohm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EE95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2B53EB0F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220A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c)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D39E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współczynnik fali stojącej 1,6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2EB1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281F20FE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5F1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d)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AC01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polaryzację pionową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A5B6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7D17C2AE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7D00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e)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42D6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charakterystykę promieniowania dookólną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03C8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4DB83F3E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81C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f)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613A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odporność na działanie wiatru 55 m/s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BA0C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0945CA06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020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g)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35A4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sprężynę amortyzacyjną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9FA8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672885A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016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h)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83BE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antenę należy umieścić na środku metalowej powierzchni dachu, kabel antenowy należy wyprowadzić pośrodku przedniej konsoli w kabinie kierowcy w miejscu montażu radiotelefonu. Długość kabla dostępnego w konsoli powinna zapewnić swobodne wyjęcie podłączonego radiotelefonu w celach serwisowych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055C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12C55C02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E203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  <w:t>3.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431D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Radiotelefon noszony analogowo-cyfrowy</w:t>
            </w: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 xml:space="preserve"> 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dla zespołu ratownictwa medycznego umożliwiający łączność w miejscu prowadzenia akcji.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87F3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0D0FABA9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6D54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  <w:t>3.1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F69F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Wymagane parametry techniczne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1A10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38BB3B85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2FB0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a)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3CBF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aktualne potwierdzenie zgodności lub ważne świadectwo homologacji – dopuszczenie do pracy na terenie RP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1BA5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41D5ADA1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2819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b)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0533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liczba kanałów pracy 1000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3F42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5B808C80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CD7C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c)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D946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pasmo pracy 136 ÷174 MHz, z możliwością pracy na kanałach 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lastRenderedPageBreak/>
              <w:t xml:space="preserve">analogowych i cyfrowych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3A5C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196F7689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E35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d)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50F5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odstęp międzykanałowy: 12,5 kHz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AFAE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37363C73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34D1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e)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27F8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moc wyjściowa regulowana: od 1,0W ÷ 5W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1A1A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02A44448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DBEC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f)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C5E7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możliwość przesyłania statusów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E83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0B9D7362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22A5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g)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FF65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czterowierszowy wyświetlacz do odczytu informacji tekstowych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7C04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679ED281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3D7C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h)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9171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obudowa musi spełniać normę IP 57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7C42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0BC9CC35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9998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  <w:t>3.2</w:t>
            </w:r>
          </w:p>
        </w:tc>
        <w:tc>
          <w:tcPr>
            <w:tcW w:w="9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4A4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Cechy użytkowe</w:t>
            </w:r>
          </w:p>
        </w:tc>
      </w:tr>
      <w:tr w:rsidR="00FE1A7C" w:rsidRPr="00FE1A7C" w14:paraId="3ED895B5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C021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a)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98A3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praca na kanałach cyfrowych i analogowych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9F92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0D7071F0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095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b)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E8A3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programowalny adres IP dla każdego radiotelefonu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835E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2F15E790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ADE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c)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173F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minimum 3 programowalne przyciski funkcyjne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7D91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6525C0A6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4884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d)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F28E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dedykowany łatwo dostępny przycisk sygnału alarmowego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FC24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37A04400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9CC2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e)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B35E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sygnalizacja wizualna stanu baterii akumulatorów oraz sygnalizacja akustyczna jej rozładowania (z możliwością programowego wyłącznie tej funkcji)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DE69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6501AFEA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9662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f)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F40A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możliwość zabezpieczenia hasłem przez służby techniczne zamawiającego odczytu parametrów konfiguracyjnych z radiotelefonu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CD38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29DD2A47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844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g)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F462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złącze akcesoriów odłączane poprzez odkręcenie wkrętu (zabezpieczenie przed przypadkowym wypięciem wtyku z radiotelefonu)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23DA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582B2FB8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B598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  <w:t>3.3</w:t>
            </w:r>
          </w:p>
        </w:tc>
        <w:tc>
          <w:tcPr>
            <w:tcW w:w="9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4CDA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Cechy funkcjonalne oraz parametry dla pracy na kanale cyfrowym i analogowym</w:t>
            </w:r>
          </w:p>
        </w:tc>
      </w:tr>
      <w:tr w:rsidR="00FE1A7C" w:rsidRPr="00FE1A7C" w14:paraId="0699CA5F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8E99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a)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3483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praca w trybie simpleks i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duosimpleks</w:t>
            </w:r>
            <w:proofErr w:type="spellEnd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5084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029763AA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6013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b)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9044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minimalny zakres częstotliwości pracy 136 ÷174 MHz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78F7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2CD213FD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2A0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c)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CAA4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maksymalna dopuszczalna odchyłka częstotliwości kanału ±1,5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ppm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CDF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309F7EB7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A9C7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d)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FB1A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poziom zakłóceń przewodzonych -57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dB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FD0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1ADF8707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05A6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e)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A2F8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odporność na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intermodulację</w:t>
            </w:r>
            <w:proofErr w:type="spellEnd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65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dB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F311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7182A2E1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E5B2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f)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A272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tłumienie emisji niepożądanych 70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dB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E5E0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5F61425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9025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g)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9F66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selektywność sąsiedniokanałowa 60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dB</w:t>
            </w:r>
            <w:proofErr w:type="spellEnd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dla kanału 12,5 kHz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298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707D0F2C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8AC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h)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9EBC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praca na dowolnym, z co najmniej 1000 programowalnych kanałów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57F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2090779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06C5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i)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69BE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programowanie wyświetlanej nazwy kanału, minimum 14 znaków alfanumerycznych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5E03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14340DE2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1E1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j)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24F7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praca z dużą lub małą mocą nadajnika, programowana i przełączana indywidualnie dla każdego kanału w zakresie od 1 W do 5 W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D6D3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165201C0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578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k)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3690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odstęp od zakłóceń: - 40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dB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2A4F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023CC4A5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EF8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l)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D507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zakłócenia emitowane/przewodzone: - 36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dB</w:t>
            </w:r>
            <w:proofErr w:type="spellEnd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&lt;1 GHz</w:t>
            </w:r>
          </w:p>
          <w:p w14:paraId="48846175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                                                           - 30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dB</w:t>
            </w:r>
            <w:proofErr w:type="spellEnd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&gt;1 GHz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9F58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04B871A5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A0F7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m)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1852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moc emitowana na kanałach sąsiednich: - 60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dB</w:t>
            </w:r>
            <w:proofErr w:type="spellEnd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/ 12.5 kHz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E49E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2A20823C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7E51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n)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A5D2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programowe ograniczanie czasu nadawania w granicach od 30s do 300s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2C33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18CC5D30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0C3E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o)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7533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programowe ustawienie kanałów do pracy w skaningu z możliwością nadawania priorytetu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F4BA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3E850A0E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B734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p)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2BA5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łatwo dostępne na obudowie przyciski funkcyjne umożliwiające włączenie/wyłączenie programowalnych funkcji radiotelefonu lub dowolnego wywołania, w tym alarmowego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2631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6D98EFF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9647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  <w:t>3.4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D770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Parametry pracy w kanale analogowym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E5F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51045B9D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43B3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a)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FEC6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modulacja: F3E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B61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1F6EBE6D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7126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b)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93DA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czułość odbiornika lepsza niż 0,4 µV dla SINAD 20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dB</w:t>
            </w:r>
            <w:proofErr w:type="spellEnd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i 0,35 µV dla SINAD 12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dB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CBE3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60AD46C0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11E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c)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58A8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kodowa blokada szumów CTCSS wybierana programowo na dowolnym kanale z możliwością zaprogramowania dowolnego kodu z zakresu 67,0 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lastRenderedPageBreak/>
              <w:t xml:space="preserve">do 255,0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Hz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21A3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0B8BA949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1A19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d)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35EE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dewiacja sygnałów CTCSS 250 ± 50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Hz</w:t>
            </w:r>
            <w:proofErr w:type="spellEnd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(dla odstępu 12,5 kHz)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C73F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7CC2F4DB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107E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e)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6360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wyłącznie/włączanie przez użytkownika blokady szumów i kodowej blokady szumów dedykowanym do tego celu programowalnym przyciskiem łatwo dostępnym na obudowie radiotelefonu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3D28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4FCF9186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60C8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f)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AFCD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maksymalna dewiacja częstotliwości ± 2,5 kHz dla kanału 12,5 kHz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0878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7B080FF2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A8C7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  <w:t>3.5</w:t>
            </w:r>
          </w:p>
        </w:tc>
        <w:tc>
          <w:tcPr>
            <w:tcW w:w="9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D818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Parametry pracy w kanale cyfrowym</w:t>
            </w:r>
          </w:p>
        </w:tc>
      </w:tr>
      <w:tr w:rsidR="00FE1A7C" w:rsidRPr="00FE1A7C" w14:paraId="22F00DBE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A13C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a)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716A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modulacja: 2 szczelinowa modulacja TDMA na kanale 12,5 kHz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914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2F533A75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F289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b)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5AAB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czułość cyfrowa 5% BER/03,µV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375A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1D44E0E6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6E47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c)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501D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wokoder cyfrowy typ AMBE +2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5CD4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5C8A265C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8DA7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d)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360D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protokół cyfrowy ETSI TS 102 361- 1,2,3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90A0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3317EDEA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8844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  <w:t>3.6</w:t>
            </w:r>
          </w:p>
        </w:tc>
        <w:tc>
          <w:tcPr>
            <w:tcW w:w="9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614E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Ukompletowanie radiotelefonu noszonego</w:t>
            </w:r>
          </w:p>
        </w:tc>
      </w:tr>
      <w:tr w:rsidR="00FE1A7C" w:rsidRPr="00FE1A7C" w14:paraId="7ED3F73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F829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a)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01AE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blok nad./odbiorczy z wyświetlaczem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404F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73947F17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844C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b)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1B91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zasilanie - akumulator IMPRES Li-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Ion</w:t>
            </w:r>
            <w:proofErr w:type="spellEnd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7.2 V 1500mAh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8036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4DA41F60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8FA4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c)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4AD8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ładowarka samochodowa szybka IMPRES zamocowana w kabinie kierowcy, umożliwiająca ładowanie radiotelefonu w czasie postoju  pojazdu bez potrzeby użycia kluczyków stacyjki oraz w czasie jazdy, będąca jednocześnie podstawą do radiotelefonu, zapewniająca stabilne mocowanie radiotelefonu w czasie jazdy. Ładowarka nie może być zamontowana na podłodze kabiny.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DFC9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415D6476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924C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d)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4114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klips do paska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8371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71F7A558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D79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e)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6638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Oprogramowanie dedykowane do radia oraz kabel do programowania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576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5FEF7B4A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1C60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  <w:t>3.7</w:t>
            </w:r>
          </w:p>
        </w:tc>
        <w:tc>
          <w:tcPr>
            <w:tcW w:w="9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6F02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Dodatkowe parametry techniczno-użytkowe</w:t>
            </w:r>
          </w:p>
        </w:tc>
      </w:tr>
      <w:tr w:rsidR="00FE1A7C" w:rsidRPr="00FE1A7C" w14:paraId="77D34A06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9E61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a)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9034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obsługa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wywołań</w:t>
            </w:r>
            <w:proofErr w:type="spellEnd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ogólnych, grupowych, indywidualnych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181A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27AAA113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CB4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b)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4461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zdalne sprawdzenie obecności radiotelefonu w systemie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1D5F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4970F6AA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2E64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c)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A007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zdalne wyłączenie radiotelefonu zakłócającego – użytkownik nie ma możliwości ponownego włączenia urządzenia bez aprobaty dyspozytora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DD06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4C0B8066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A1A4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d)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C7CD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Radiotelefony przewoźny i noszony powinny być zgodne z programem serwisowym MOTOTRBO CPS posiadanym przez Zamawiającego.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D84A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4A432548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AA16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e)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F072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Radiotelefony powinny być  zaprogramowane według podanego przez Zamawiającego wykazu częstotliwości kanałów.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3954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1F6C93B3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05D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  <w:t>3.8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A66E" w14:textId="77777777" w:rsidR="00EF0245" w:rsidRPr="00513004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513004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 w:themeColor="text1"/>
                <w:lang w:eastAsia="pl-PL"/>
              </w:rPr>
              <w:t xml:space="preserve">Podać markę i model oferowanych radiotelefonów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BE2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5A3447DE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FB38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10.  OGÓLNOPOLSKI SYSTEM SWDPRM</w:t>
            </w:r>
            <w:r w:rsidRPr="00FE1A7C"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 w:themeColor="text1"/>
                <w:lang w:eastAsia="pl-PL"/>
              </w:rPr>
              <w:t xml:space="preserve">        </w:t>
            </w:r>
          </w:p>
        </w:tc>
      </w:tr>
      <w:tr w:rsidR="00FE1A7C" w:rsidRPr="00FE1A7C" w14:paraId="55C9108A" w14:textId="77777777" w:rsidTr="00EF0245">
        <w:trPr>
          <w:trHeight w:val="315"/>
        </w:trPr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F627" w14:textId="6AB3AB1D" w:rsidR="00EF0245" w:rsidRPr="00FE1A7C" w:rsidRDefault="00EF0245" w:rsidP="00113734">
            <w:pPr>
              <w:pStyle w:val="Akapitzlist"/>
              <w:numPr>
                <w:ilvl w:val="0"/>
                <w:numId w:val="21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FE1A7C">
              <w:rPr>
                <w:color w:val="000000" w:themeColor="text1"/>
                <w:sz w:val="22"/>
                <w:szCs w:val="22"/>
              </w:rPr>
              <w:t xml:space="preserve">Stacja dokująca do tabletu Zebra model </w:t>
            </w:r>
            <w:proofErr w:type="spellStart"/>
            <w:r w:rsidRPr="00FE1A7C">
              <w:rPr>
                <w:color w:val="000000" w:themeColor="text1"/>
                <w:sz w:val="22"/>
                <w:szCs w:val="22"/>
              </w:rPr>
              <w:t>xdim</w:t>
            </w:r>
            <w:proofErr w:type="spellEnd"/>
            <w:r w:rsidRPr="00FE1A7C">
              <w:rPr>
                <w:color w:val="000000" w:themeColor="text1"/>
                <w:sz w:val="22"/>
                <w:szCs w:val="22"/>
              </w:rPr>
              <w:t xml:space="preserve"> G2 TP  v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FC3A" w14:textId="45E50104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07F03F8F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6550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661C" w14:textId="1A31C83C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trike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STACJA DOKUJĄCA DO TABLETU ZEBRA BEZ ANTEN GPS I GSM  WTYK ZAPALNICZKI UCIĘTY I PODLĄCZONY NA STAŁE  DO INSTALACJI 12V KABLE USB ZE STACJI  USB 1 POŁĄCZONY Z KABLEM USB 5mb od drukarki w przedziale medycznym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14EA" w14:textId="35C24965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1AB0F80A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0FA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C7DF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Uchwyt drukarki umożliwiający zamontowanie drukarki EPSON M105 powinien być zamontowany w przestrzeni medycznej karetki tak aby drukarka mogła być obsługiwana w czasie jazdy przez personel medyczny. Przy uchwycie lub jego pobliżu powinna być zamontowana przetwornica napięcia 12/230V o mocy co najmniej 200W służąca do zasilania drukarki w czasie postoju pojazdu bez potrzeby użycia kluczyków stacyjki oraz w czasie jazdy. Przetwornica sinusoidalna napięcia powinna być podłączona poprzez dwupolowe gniazdo bezpieczeństwa 12V oraz dwupolowy wtyk bezpieczeństwa 12V. Gniazdo zasilania przetwornicy powinno znajdować się w pobliżu zamontowanej przetwornicy. Drukarka powinna być podłączona kablem USB ze stacją dokującą terminala mobilnego w 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lastRenderedPageBreak/>
              <w:t>kabinie. Uchwyt powinien być zgodny z normą PN-EN 1789 + A2 lub równoważna.</w:t>
            </w:r>
          </w:p>
          <w:p w14:paraId="4ACC8B0E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Szczegóły uzgodnić z Zamawiającym.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7825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5EEAD78D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4DE2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9E0F" w14:textId="0B4D1E75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Złącze do urządzenia GPS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Teltonika</w:t>
            </w:r>
            <w:proofErr w:type="spellEnd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</w:t>
            </w:r>
            <w:r w:rsidR="00F4248F"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FMC640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doprowadzone do miejsca </w:t>
            </w:r>
            <w:r w:rsidR="00F4248F"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przeznaczonego na to urządzenie wraz z urządzeniem GPS </w:t>
            </w:r>
            <w:proofErr w:type="spellStart"/>
            <w:r w:rsidR="00F4248F"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Teltonika</w:t>
            </w:r>
            <w:proofErr w:type="spellEnd"/>
            <w:r w:rsidR="00F4248F"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FMC640. Miejsce zamontowania urządzenia powinno umożliwiać założenie urządzenia </w:t>
            </w:r>
            <w:proofErr w:type="spellStart"/>
            <w:r w:rsidR="00F4248F"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Teltonika</w:t>
            </w:r>
            <w:proofErr w:type="spellEnd"/>
            <w:r w:rsidR="00F4248F"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FMC640, powinno być odpowiedniej wielkości do umieszczenia urządzania wraz z doprowadzonymi wtykami anten zewnętrznych GPS i GPRS oraz doprowadzonym złączem umożliwiającym podłączenie urządzenia </w:t>
            </w:r>
            <w:proofErr w:type="spellStart"/>
            <w:r w:rsidR="00F4248F"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Teltonika</w:t>
            </w:r>
            <w:proofErr w:type="spellEnd"/>
            <w:r w:rsidR="00F4248F"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FMC640. Miejsce na urządzenie powinno być zabezpieczone odkręcaną zaślepką, trudno dostępne dla personelu medycznego lecz nie utrudniające serwis urządzenia. Złącze powinno być podłączone do instalacji pojazdu zgodnie z opisem:</w:t>
            </w:r>
          </w:p>
          <w:p w14:paraId="5CFC7FD0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noProof/>
                <w:color w:val="000000" w:themeColor="text1"/>
                <w:lang w:eastAsia="pl-PL"/>
              </w:rPr>
              <w:drawing>
                <wp:inline distT="0" distB="0" distL="0" distR="0" wp14:anchorId="3B6F6C95" wp14:editId="424A66AB">
                  <wp:extent cx="3371421" cy="1685925"/>
                  <wp:effectExtent l="0" t="0" r="63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8296" cy="1694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C02AA6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gdzie: na pin 5 wejścia DIN2 powinno być podawane napięcie 12V z załączenia sygnalizacji ostrzegawczej świetlnej ambulansu,</w:t>
            </w:r>
          </w:p>
          <w:p w14:paraId="30310536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na pin 15 wejścia DIN1 powinno być podawane napięcie 12V z załączenia stacyjki ambulansu. W zestawie powinna być dostarczona przejściówka umożliwiająca podłączenie starszego urządzenia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Teltonika</w:t>
            </w:r>
            <w:proofErr w:type="spellEnd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FM3300, która powinna być wykonana:</w:t>
            </w:r>
          </w:p>
          <w:p w14:paraId="63A1B977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noProof/>
                <w:color w:val="000000" w:themeColor="text1"/>
                <w:lang w:eastAsia="pl-PL"/>
              </w:rPr>
              <w:drawing>
                <wp:inline distT="0" distB="0" distL="0" distR="0" wp14:anchorId="2DBD24D9" wp14:editId="6B567B5E">
                  <wp:extent cx="4029075" cy="200977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54E3B2" w14:textId="0C9A5E94" w:rsidR="00EF0245" w:rsidRPr="00FE1A7C" w:rsidRDefault="00F4248F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gdzie: DIN1, DIN2, VCC oraz GND złącza FMC640 trafia na takie same wejścia złącza FM3300 zgodnie z tabelą opisu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pinów</w:t>
            </w:r>
            <w:proofErr w:type="spellEnd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F8DC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3963ECF9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2EEF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4)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8A8C" w14:textId="094B87B8" w:rsidR="00EF0245" w:rsidRPr="00FE1A7C" w:rsidRDefault="00F4248F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trike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ANTENY GPS I GSM PO 1 SZT. TYLKO DO MODUŁU TELTONIKA Z ADAPTEREM DO FM 3300 I FMC640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0349" w14:textId="14A13831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36C5A9AD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E40C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  <w:t>2.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60E1" w14:textId="2412A518" w:rsidR="00EF0245" w:rsidRPr="00FE1A7C" w:rsidRDefault="00EF0245" w:rsidP="00C822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Zamawiający sugeruje zamontowanie 2 anten  (1 sztuka GPS oraz 1szt. GSM) na dachu na jednym wspólnym poprzecznym wsporniku i poprowdzone jednym wspólnym uszczelnionym przepustem do modułu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Teltonika</w:t>
            </w:r>
            <w:proofErr w:type="spellEnd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. </w:t>
            </w:r>
          </w:p>
          <w:p w14:paraId="074E3A85" w14:textId="77777777" w:rsidR="00EF0245" w:rsidRPr="00FE1A7C" w:rsidRDefault="00EF0245" w:rsidP="00C822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  <w:p w14:paraId="0B3911D4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B501" w14:textId="77777777" w:rsidR="00EF0245" w:rsidRPr="00FE1A7C" w:rsidRDefault="00EF0245" w:rsidP="00194A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3E2AC109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222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11.   INSTALACJA ELEKTRYCZNA</w:t>
            </w:r>
          </w:p>
        </w:tc>
      </w:tr>
      <w:tr w:rsidR="00FE1A7C" w:rsidRPr="00FE1A7C" w14:paraId="0AAD75D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41F3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CC49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Alternator o mocy min. 180 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F187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5808B93C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F8D1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lastRenderedPageBreak/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4C3D" w14:textId="7EF904A4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Do zabezpieczenia pracy urządzeń elektrycznych przedziału medycznego wbudować zespół 2 akumulatorów o łącznej pojemności minimum 200 Ah / 12V nie wliczając w tę wielkość akumulatora rozruchowego</w:t>
            </w: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 xml:space="preserve"> </w:t>
            </w: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(</w:t>
            </w: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>podtrzymanie  pracy wszystkich odbiorników  prądu bez doładowania minimum przez 3 godziny</w:t>
            </w: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). Wymaga się aby akumulator  lub zespół akumulatorów (dla przedziału medycznego) był typu „żelowego” głębokiego rozładowania.</w:t>
            </w:r>
          </w:p>
          <w:p w14:paraId="6A810C08" w14:textId="3D8AAE36" w:rsidR="00EF0245" w:rsidRPr="00FE1A7C" w:rsidRDefault="00EF0245" w:rsidP="00B40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Zamawiający wymaga zastosowania standardowych 2 akumulatorów o poj. 100 Ah / 12 V o wymiarach:</w:t>
            </w:r>
          </w:p>
          <w:p w14:paraId="508F499C" w14:textId="72CF900B" w:rsidR="00EF0245" w:rsidRPr="00FE1A7C" w:rsidRDefault="00EF0245" w:rsidP="00B40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max. 331 x 173 x 218 mm</w:t>
            </w: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.                                          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BDCA" w14:textId="497D0047" w:rsidR="00EF0245" w:rsidRPr="00FE1A7C" w:rsidRDefault="00EF0245" w:rsidP="00C056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5606726F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1E3E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1C7F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Zasilanie zewnętrzne 230V z zabezpieczeniem uniemożliwiającym rozruch silnika przy podłączonym zasilaniu zewnętrznym, z zabezpieczeniem przeciwporażeniowym i automatycznym układem ładowania wszystkich akumulatorów jednocześnie </w:t>
            </w:r>
            <w:r w:rsidRPr="005130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 xml:space="preserve">(podać markę i model ładowarki akumulatorowej), </w:t>
            </w: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z przewodem zasilającym zewnętrznym o długości min. 10 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042A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2EBE40B5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E87C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4)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C6EC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Minimum 4 gniazda 12V w przedziale medycznym do podłączenia urządzeń medycznych z zabezpieczeniem przed zabrudzeniem i zalaniem (wyposażone we wtyki)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1876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3ECFF578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316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5)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FBFD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Minimum 2 gniazda 230V w przedziale medycznym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E723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44372E42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C892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6)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69EC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Centralka bezpieczników w kabinie kierowcy z łatwym dostępem tj. takim przy którym w przypadku wystąpienia potrzeby sprawdzenia stanu bezpieczników i dokonania wymiany operacje te będą możliwe do wykonania bez konieczności demontażu jakichś elementów wyposażenia – bezpieczniki powinny mieć odkryte punkty pomiarowe umożliwiające szybkie sprawdzenie bez wyjmowania z podstawy. Dodatkowe wyposażenie elektryczne i elektroniczne zamontowane do ambulansu powinno być uwidocznione na oddzielnie dołączonej dokumentacji (dostarczonej wraz z pojazdem) ze schematami elektrycznymi i montażowymi wraz z opisem. Opis powinien zawierać sposób prowadzenia przewodów montażowych, nazwę oraz przeznaczenie podłączonego urządzenia.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5741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6E8FA413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650F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12.  OZNAKOWANIE POJAZDU</w:t>
            </w:r>
          </w:p>
        </w:tc>
      </w:tr>
      <w:tr w:rsidR="00FE1A7C" w:rsidRPr="00FE1A7C" w14:paraId="67EF2D12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4C83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0EBC" w14:textId="77777777" w:rsidR="00EF0245" w:rsidRPr="00FE1A7C" w:rsidRDefault="00EF0245" w:rsidP="004B7A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W przedniej części dachu pojazdu zintegrowana z nadwoziem sygnalizacja świetlna typu LED wyposażona w dwa reflektory typy LED do oświetlania przedpola pojazdu oraz wyświetlacz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LEDowy</w:t>
            </w:r>
            <w:proofErr w:type="spellEnd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z napisem  „AMBULANS”. Sygnalizacja świetlna (wraz z reflektorami oraz wyświetlaczem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LEDowym</w:t>
            </w:r>
            <w:proofErr w:type="spellEnd"/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) ma być wbudowana w nadwozie pojazdu (obudowa w kolorze nadwozia, zespolona z nadwoziem jednym kloszem) tworząc jedną bryłę.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37A2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1A5D9F0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090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CE5B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Minimum 4 niebieskie lampy pulsacyjne typu LED (min. 4 diody) zamontowane na wysokości pasa przedniego barwy niebieskiej, dwie lampy pulsacyjne typu LED (min. 4 diody) zamontowane na przednich błotnikach barwy niebieskiej. Lampy winny być schowane w atrapie chłodnicy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26FE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799174C2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0D89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F345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 lampy pulsacyjne (z cyklem pulsowania jak światła awaryjne)  na drzwiach tylnych informujące o ich otwarciu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883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281EBA48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2631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4)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1F6A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Dodatkowe lampy kierunkowskazów  migacze zamontowane w górnych tylnych częściach nadwozia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D16A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411D80C0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2FC7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5)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B40A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Dodatkowe lampy obrysowe zamontowane w górnych tylnych częściach nadwozia. Lampy należy zabezpieczyć przed mechanicznym uszkodzeniem gałęziami przydrożnych drzew podczas jazdy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E02A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5961A1EA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2942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6)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84D9" w14:textId="24CCD8C8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Oznakowanie pojazdu zgodnie z wymogami przepisów o ruchu drogowym, oraz Rozporządzeniem Ministra Zdrowia z dnia 03.01.2023 r. </w:t>
            </w: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lastRenderedPageBreak/>
              <w:t>w sprawie oznaczenia systemu Państwowe Ratownictwo Medyczne oraz wymagań w zakresie umundurowania członków zespołów ratownictwa medycznego:</w:t>
            </w:r>
          </w:p>
          <w:p w14:paraId="4C0D3154" w14:textId="77777777" w:rsidR="00EF0245" w:rsidRPr="00FE1A7C" w:rsidRDefault="00EF0245" w:rsidP="004B7AA6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Pas odblaskowy wykonany z folii typu 3 barwy czerwonej o szerokości co najmniej 15 cm, umieszczony w obszarze między linią okien i nadkoli;</w:t>
            </w:r>
          </w:p>
          <w:p w14:paraId="312A3BB5" w14:textId="77777777" w:rsidR="00EF0245" w:rsidRPr="00FE1A7C" w:rsidRDefault="00EF0245" w:rsidP="004B7AA6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pas odblaskowy wykonany z folii typu 1 lub 3 barwy czerwonej o szerokości co najmniej 15 cm, umieszczony wokół dachu;</w:t>
            </w:r>
          </w:p>
          <w:p w14:paraId="3C416093" w14:textId="77777777" w:rsidR="00EF0245" w:rsidRPr="00FE1A7C" w:rsidRDefault="00EF0245" w:rsidP="004B7AA6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pas odblaskowy wykonany z folii typu 1 lub 3 barwy niebieskiej umieszczony bezpośrednio nad pasem, o którym mowa w lit. 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CEB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387D6EA3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80E0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7)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D64E" w14:textId="00B7D475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Napis lustrzany AMBULANS  barwy czerwonej lub granatowej z przodu pojazdu  zgodnie z Rozporządzeniem Ministra Zdrowia z 3.01.2023 r. w sprawie oznaczenia systemu Państwowe Ratownictwo Medyczne oraz wymagań w zakresie umundurowania członków zespołów ratownictwa medycznego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72B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102A1CE5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42F9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8)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298B" w14:textId="342A7059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Wzór graficzny systemu z tyłu, na dachu i po bokach pojazdu o średnicy 50 cm zgodnie z Rozporządzeniem Ministra Zdrowia z 03.01.2023 r. w sprawie oznaczenia systemu Państwowe Ratownictwo Medyczne oraz wymagań w zakresie umundurowania członków zespołów ratownictwa medycznego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803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1D74DE7B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3F47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9)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6894" w14:textId="0A62F708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Oznaczenie Zespołu Ratownictwa Medycznego po obu stronach pojazdu  oraz na drzwiach tylnych zgodnie z Rozporządzeniem Ministra Zdrowia z 03.01.2023 r. w sprawie oznaczenia systemu Państwowe Ratownictwo Medyczne oraz wymagań w zakresie umundurowania członków zespołów ratownictwa medycznego (do każdego auta Wykonawca dołączy komplet liter S i P)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AAD2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0A0126A9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E443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10)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9993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Nazwa dysponenta jednostki umieszczona z prawej, lewej i tylnej strony pojazdu po uzgodnieniu z Zamawiającym (uzgodnienia polegają na zaakceptowaniu miejsca oklejenia po otrzymaniu wizualizacji od Wykonawcy)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5336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292AF3F4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C9B4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13.  OŚWIETLENIE SPECJALNE</w:t>
            </w:r>
          </w:p>
        </w:tc>
      </w:tr>
      <w:tr w:rsidR="00FE1A7C" w:rsidRPr="00FE1A7C" w14:paraId="3AA8BA4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B141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EDBF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Reflektory zewnętrzne z trzech stron pojazdu ze światłem rozproszonym do oświetlenia miejsca akcji, po 2 z każdej strony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77D9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489BEDA2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94E6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1F5C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Panel kontrolujący włączenie i wyłączenie oświetlenia zewnętrznego, stan akumulatorów oraz ich ładowanie, włączenie sygnalizacji pneumatycznej. W panelu powinna być dodatkowo zamontowana sygnalizacja akustyczna, sygnalizująca rozładowanie danego akumulatora do napięcia 10,8 V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E42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6DC44D3B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398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14.  SYGNALIZACJA DŹWIĘKOWA</w:t>
            </w:r>
          </w:p>
        </w:tc>
      </w:tr>
      <w:tr w:rsidR="00FE1A7C" w:rsidRPr="00FE1A7C" w14:paraId="324F3DF2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B211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03BA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Sygnał dźwiękowy wysokotonowy modulowany o mocy min 100 W z możliwością podawania komunikatów głosem ze zmianą modulacji w klaksonie. Głośnik powinien być zamontowany w przedniej centralnej części pojazdu („grill”)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D057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054BBF4F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4A6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0573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2 sygnały pneumatyczne dodatkowe przystosowane do pracy ciągłej </w:t>
            </w:r>
            <w:r w:rsidRPr="005130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(podać markę i model)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DC0E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2DBC0019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F258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15.  PRZEDZIAŁ  MEDYCZNY</w:t>
            </w:r>
          </w:p>
        </w:tc>
      </w:tr>
      <w:tr w:rsidR="00FE1A7C" w:rsidRPr="00FE1A7C" w14:paraId="1E489C36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88AA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A379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Wysokość przedziału medycznego min. 1,85 m; długość przedziału medycznego minimum  3,0 m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17E5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366FF87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8C4C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20CA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Wzmocniona podłoga umożliwiająca mocowanie ruchomej podstawy pod nosze główne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D5C7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66EF8F13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46B9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CCBF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Podłoga o powierzchni przeciwpoślizgowej, łatwo zmywalnej, połączonej szczelnie z zabudową ścian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954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1662AE11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BF85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4)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0F35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Ściany boczne, sufit pokryte płytami z tworzywa sztucznego, łatwo zmywalne.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3F70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28C3C59E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77BF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lastRenderedPageBreak/>
              <w:t>5)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D5B7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Kabina kierowcy oddzielona od przedziału medycznego przeszkloną przegrodą umożliwiającą przejście z kabiny kierowcy do przedziału medycznego a równocześnie zapewniającą możliwość oddzielenia obu przedziałów z możliwością komunikacji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CCF0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6A8EFE30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FB3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6)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3FE1" w14:textId="607E96BC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Na ścianach bocznych zestawy półek i szafek z pojemnikami i szufladami </w:t>
            </w:r>
            <w:r w:rsidR="000D4571"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(szuflady z możliwością regulacji przegródek- ilość przegródek do ustalenia z zamawiającym) </w:t>
            </w: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do przechowywania leków i materiałów medycznych,  wykonanych z tworzywa sztucznego, zabezpieczonych przed niekontrolowanym wypadnięciem umieszczonych tam przedmiotów zapewniający możliwość montażu dużego materaca próżniowego, stacjonarnego 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ampularium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i innego sprzętu (w zabudowie meblowej należy uwzględnić zamykany na klucz schowek na leki). Górne szafki zamykane bez wystających uchwytów lub dźwigni z samoczynnym otwarciem po odblokowaniu.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8A29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5B35D713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7997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7)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5CE4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Uchwyty ścienne i sufitowe dla personelu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51C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7BBF29DB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D72F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8)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710A" w14:textId="12A736FD" w:rsidR="00880E3D" w:rsidRPr="00FE1A7C" w:rsidRDefault="0080092A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Podstawa </w:t>
            </w:r>
            <w:r w:rsidR="00EF0245"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pod nosze elektryczne z przesuwem bocznym płynnym (</w:t>
            </w:r>
            <w:r w:rsidR="00EF0245"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>do osi pojazdu</w:t>
            </w:r>
            <w:r w:rsidR="00EF0245"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) i możliwością przechyłu do pozycji </w:t>
            </w:r>
            <w:proofErr w:type="spellStart"/>
            <w:r w:rsidR="00EF0245"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Trendelenburga</w:t>
            </w:r>
            <w:proofErr w:type="spellEnd"/>
            <w:r w:rsidR="00EF0245"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(</w:t>
            </w:r>
            <w:r w:rsidR="00EF0245"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>tzn. przechyłu o kąt min. 10 stopni</w:t>
            </w:r>
            <w:r w:rsidR="00EF0245"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) w trakcie transportu chorego</w:t>
            </w:r>
            <w:r w:rsidR="00880E3D"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. Podstawa pod nosze elektryczne musi być kompatybilna z oferowanymi noszami elektrycznymi (Poz. 19). </w:t>
            </w:r>
          </w:p>
          <w:p w14:paraId="0BB3F367" w14:textId="658150D2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</w:t>
            </w:r>
            <w:r w:rsidRPr="00FE1A7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lang w:eastAsia="ar-SA"/>
              </w:rPr>
              <w:t>(</w:t>
            </w:r>
            <w:r w:rsidRPr="00FE1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ar-SA"/>
              </w:rPr>
              <w:t>podać markę, model</w:t>
            </w:r>
            <w:r w:rsidRPr="00FE1A7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lang w:eastAsia="ar-SA"/>
              </w:rPr>
              <w:t>);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7B48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20A71611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B94E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9)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E431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Szczegóły zabudowy przedziału medycznego należy uzgodnić z Zamawiającym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F336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1DD97CEE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4D8A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16.  OGRZEWANIE I WENTYLACJA PRZEDZIAŁU MEDYCZNEGO</w:t>
            </w:r>
          </w:p>
        </w:tc>
      </w:tr>
      <w:tr w:rsidR="00FE1A7C" w:rsidRPr="00FE1A7C" w14:paraId="0F7D5B0F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691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4F49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Ogrzewanie cieczą chłodzącą silnik z możliwością ustawienia temperatury  termostatem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5D84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129F7FF1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1A93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6839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Ogrzewanie postojowe - grzejnik elektryczny z sieci 230V o mocy min. 1,8 kW z możliwością ustawienia temperatury termostatem </w:t>
            </w:r>
            <w:r w:rsidRPr="005130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(podać markę i model grzejnika).</w:t>
            </w: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1EF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34101D55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04AA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A581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Niezależny od silnika system ogrzewania powietrznego przedziału medycznego o mocy min. 3,5 kW z możliwością ustawienia temperatury   termostatem </w:t>
            </w:r>
            <w:r w:rsidRPr="005130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(podać markę i model).</w:t>
            </w: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</w:t>
            </w:r>
          </w:p>
          <w:p w14:paraId="1719251A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Umiejscowienie grzejnika uzgodnić z Zamawiającym.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04C0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5D636BF1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08B6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4)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2F38" w14:textId="3A7AFC42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Klimatyzacja, z niezależną regulacją chłodzenia i siły nawiewu dla kabiny kierowcy i przedziału medycznego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4FE9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345A301C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F5A2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5)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3612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Wentylator instalacji 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nawiewno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-wywiewnej z dodatkową lampą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31CC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7CA3639E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6337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6)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DB91" w14:textId="3B6E5ACC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Szyber dach przeszklony mogący dodatkowo spełnić funkcję wyjścia ewakuacyjnego fabrycznie do tego celu przystosowany, sterowany mechanicznie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386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24DDC13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A32E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17.  OŚWIETLENIE PRZEDZIAŁU MEDYCZNEGO</w:t>
            </w:r>
          </w:p>
        </w:tc>
      </w:tr>
      <w:tr w:rsidR="00FE1A7C" w:rsidRPr="00FE1A7C" w14:paraId="0247785B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9FDE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CEC1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Oświetlenie typu LED umożliwiające bezpieczną obsługę pacjenta tj. oświetlenie rozproszone o natężeniu min. 300 lx z możliwością zmniejszenia do 150 lx (obszar pacjenta) i min. 50 lx (obszar otaczający) oraz oświetlenie punktowe o natężeniu 1650 lx (mierzone z odległości 750 mm i na obszarze o średnicy 200 mm.)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AA6A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0157133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F85A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5E80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Min. 6 punktów świetlnych typu LED ze światłem rozproszonym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421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55F88B45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5C01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48FC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Oświetlenie typu LED z regulacją kąta padania światła umieszczone nad noszami min 2 punkty świetlne oraz oświetlenie blatu roboczego min. 1 punkt świetlny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E0D8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6D9E0DFC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B6E0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4)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7CEE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Dodatkowe 2 regulowane punkty świetlne typu LED zamontowane na szafkach wiszących (ścianka od strony drzwi), oświetlające przestrzeń tylną karetki, zapalające się automatycznie przy otwarciu drzwi tylnych – z oddzielnymi wyłącznikami zainstalowanymi bezpośrednio pod </w:t>
            </w: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lastRenderedPageBreak/>
              <w:t>lampami. Umiejscowienie punktów świetlnych uzgodnić z Zamawiającym.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69D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2F6C6C3B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1478" w14:textId="067D23B5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5)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F7B8" w14:textId="0345D78C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Oświetlenie typu LED w kabinie kierowcy po stronie pasażera.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0332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79CA7D15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806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18.  WYPOSAŻENIE PRZEDZIAŁU MEDYCZNEGO</w:t>
            </w:r>
          </w:p>
        </w:tc>
      </w:tr>
      <w:tr w:rsidR="00FE1A7C" w:rsidRPr="00FE1A7C" w14:paraId="37BB14F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8444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0570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Fotel obrotowy u wezgłowia noszy z dwoma podłokietnikami umiejscowiony przy przegrodzie między kabiną kierowcy a przedziałem medycznym tyłem do kierunku jazdy wyposażony w składane siedzisko z regulacją kąta oparcia pod plecami oraz w bezwładnościowe pasy bezpieczeństwa mocowane do fotela i zintegrowany z fotelem zagłówek. Fotel z systemem przesuwu i możliwością zablokowania w wybranej pozycji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045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AC7E208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9EF9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7121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Obrotowy fotel z dwoma podłokietnikami na prawej ścianie ze składanym do pionu siedziskiem i regulowanym kątem oparcia, z regulacją przesuwu, wyposażony w bezwładnościowe pasy bezpieczeństwa mocowane do fotela i zintegrowany z fotelem zagłówek.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BB15" w14:textId="626D89B8" w:rsidR="00EF0245" w:rsidRPr="00FE1A7C" w:rsidRDefault="00EF0245" w:rsidP="009479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6D34AAE0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18B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B73E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Uchwyty do podwieszania kroplówki zamontowane w suficie na min. 3 pojemniki z płynem infuzyjnym wszystkich stosowanych rodzajów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A24A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7EDF1CCC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43D8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4)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81AB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Pojemnik do podgrzewania płynów infuzyjnych o pojemności min. 3litry (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>termobox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) stanowiący element zabudowy wyposażony w termoregulator (możliwość utrzymania temp. na poziomie 37º C bez względu na temperaturę otoczenia)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72E8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0A53E2C6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BB50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5)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D9FC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Instalacja tlenowa:</w:t>
            </w:r>
          </w:p>
          <w:p w14:paraId="30FD5DEF" w14:textId="77777777" w:rsidR="00EF0245" w:rsidRPr="00FE1A7C" w:rsidRDefault="00EF0245" w:rsidP="004B7AA6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centralna instalacja zakończona znormalizowanymi szybkozłączami typu AGA,</w:t>
            </w:r>
          </w:p>
          <w:p w14:paraId="030954F2" w14:textId="77777777" w:rsidR="00EF0245" w:rsidRPr="00FE1A7C" w:rsidRDefault="00EF0245" w:rsidP="004B7AA6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gniazda tlenowe panelowe o budowie monoblokowej rozmieszczone na:</w:t>
            </w:r>
          </w:p>
          <w:p w14:paraId="180C8775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-   ścianie lewej 2 szt.</w:t>
            </w:r>
          </w:p>
          <w:p w14:paraId="33B5482F" w14:textId="1C3BA7C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     -  w suficie centralnie nad noszami 1 szt.</w:t>
            </w:r>
          </w:p>
          <w:p w14:paraId="4C9EF1CA" w14:textId="77777777" w:rsidR="00EF0245" w:rsidRPr="00FE1A7C" w:rsidRDefault="00EF0245" w:rsidP="004B7AA6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 szt. przepływomierz obrotowy o przepływie regulowanym w zakresie od 0 do 15l/min z nawilżaczem,</w:t>
            </w:r>
          </w:p>
          <w:p w14:paraId="08AEAD80" w14:textId="77777777" w:rsidR="00EF0245" w:rsidRPr="00FE1A7C" w:rsidRDefault="00EF0245" w:rsidP="004B7AA6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2 szt. reduktorów tlenowych wyposażonych w złączki typu AGA (wymagana deklaracja zgodności)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B62E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02CDEC71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7429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6)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2581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Kosze na odpady – 2 szt.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B330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58756A9E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60C7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7)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6ED7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Zabezpieczenia urządzeń oraz elementów wyposażenia przed przemieszczaniem w czasie jazdy gwarantujące jednocześnie łatwość dostępu i użycia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F98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48201773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056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8)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A16E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Na ścianie działowej (bez okienka): zabudowa zawierająca szafkę z szufladami, wbudowany pojemnik na zużyte igły, płaski blat na wysokości do 105 cm, miejsce na plecak reanimacyjny bez rantów postumentu z natychmiastowym dostępem od strony przedziału medycznego, dwa paski pionowe, pod plecakiem miejsce z nagrzewnicą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BE59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1C85ED24" w14:textId="77777777" w:rsidTr="00EF0245">
        <w:trPr>
          <w:trHeight w:val="28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7CAF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9)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FA3F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Na ścianie bocznej lewej szyny do mocowania sprzętu medycznego i trzy panele montażowe do:</w:t>
            </w:r>
          </w:p>
          <w:p w14:paraId="572C3753" w14:textId="77777777" w:rsidR="00EF0245" w:rsidRPr="00FE1A7C" w:rsidRDefault="00EF0245" w:rsidP="004B7AA6">
            <w:pPr>
              <w:widowControl w:val="0"/>
              <w:numPr>
                <w:ilvl w:val="1"/>
                <w:numId w:val="14"/>
              </w:num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Defibrylatora (</w:t>
            </w: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>usytuowanie pozwalające na korzystanie z urządzenia w czasie jazdy, z podwójnym zabezpieczeniem uniemożliwiającym samoczynne wypięcie się urządzenia w trudnych warunkach jazdy</w:t>
            </w: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)</w:t>
            </w:r>
          </w:p>
          <w:p w14:paraId="56534F55" w14:textId="77777777" w:rsidR="00EF0245" w:rsidRPr="00FE1A7C" w:rsidRDefault="00EF0245" w:rsidP="004B7AA6">
            <w:pPr>
              <w:widowControl w:val="0"/>
              <w:numPr>
                <w:ilvl w:val="1"/>
                <w:numId w:val="14"/>
              </w:num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Respiratora (</w:t>
            </w: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>usytuowanie pozwalające na korzystanie z urządzenia w czasie jazdy</w:t>
            </w: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)</w:t>
            </w:r>
          </w:p>
          <w:p w14:paraId="55174419" w14:textId="77777777" w:rsidR="00EF0245" w:rsidRPr="00FE1A7C" w:rsidRDefault="00EF0245" w:rsidP="004B7AA6">
            <w:pPr>
              <w:widowControl w:val="0"/>
              <w:numPr>
                <w:ilvl w:val="1"/>
                <w:numId w:val="14"/>
              </w:num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Ssaka elektrycznego (</w:t>
            </w: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>usytuowanie pozwalające na korzystanie z urządzenia w czasie jazdy</w:t>
            </w: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) – mocowanie na ścianie min. 10 cm nad podłogą</w:t>
            </w:r>
          </w:p>
          <w:p w14:paraId="789C5336" w14:textId="77777777" w:rsidR="00EF0245" w:rsidRPr="00FE1A7C" w:rsidRDefault="00EF0245" w:rsidP="004B7AA6">
            <w:pPr>
              <w:widowControl w:val="0"/>
              <w:numPr>
                <w:ilvl w:val="1"/>
                <w:numId w:val="14"/>
              </w:num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Pompy wolumetrycznej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408C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75C546D2" w14:textId="77777777" w:rsidTr="00EF0245">
        <w:trPr>
          <w:trHeight w:val="9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2CF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lastRenderedPageBreak/>
              <w:t>10)</w:t>
            </w:r>
          </w:p>
          <w:p w14:paraId="37B58E26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</w:p>
          <w:p w14:paraId="4B1B1009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0701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Na ścianie bocznej lewej zespół szafek i półek:</w:t>
            </w:r>
          </w:p>
          <w:p w14:paraId="6E70941E" w14:textId="77777777" w:rsidR="00EF0245" w:rsidRPr="00FE1A7C" w:rsidRDefault="00EF0245" w:rsidP="004B7AA6">
            <w:pPr>
              <w:widowControl w:val="0"/>
              <w:numPr>
                <w:ilvl w:val="1"/>
                <w:numId w:val="1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pozioma zamykana szafka pod sufitem,</w:t>
            </w:r>
          </w:p>
          <w:p w14:paraId="6FEF2C2C" w14:textId="77777777" w:rsidR="00EF0245" w:rsidRPr="00FE1A7C" w:rsidRDefault="00EF0245" w:rsidP="004B7AA6">
            <w:pPr>
              <w:widowControl w:val="0"/>
              <w:numPr>
                <w:ilvl w:val="1"/>
                <w:numId w:val="1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schowek na szyny próżniowe,</w:t>
            </w:r>
          </w:p>
          <w:p w14:paraId="457E75C4" w14:textId="77777777" w:rsidR="00EF0245" w:rsidRPr="00FE1A7C" w:rsidRDefault="00EF0245" w:rsidP="004B7AA6">
            <w:pPr>
              <w:widowControl w:val="0"/>
              <w:numPr>
                <w:ilvl w:val="1"/>
                <w:numId w:val="1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szafka przeznaczona dla urządzenia do uciskania klatki piersiowej (lub pasy o długości min. 104 cm- do uzgodnienia z Zamawiającym)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BBB1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0E4A6F06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D81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5A59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Szafka we wnęce za roletą – bez pojemników FAMI z dostępem z obu stron (tj. z przedziału technicznego i medycznego)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00A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443906CF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F6EB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88FC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Blat na jednej wysokości na całej długości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0FCC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1DE1F898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1D39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EE5F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Nad blatem drugi komplet szyn montażowych z dwoma adapterami i kompletem trzech pasów do samodzielnego montażu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841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2D84481F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B192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14)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D30F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Miejsce (na ścianie w pobliżu mocowania ssaka elektrycznego z łatwym dostępem) do swobodnego przechowywania cewników w pionie bez konieczności zginania – trwale zamontowany uchwyt na cewniki o przekroju prostokątnym lub okrągłym o długości 37 cm (uzgodnić z Zamawiającym)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8F96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13186B5E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8828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15)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3788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Dodatkowe gniazdo typu „zapalniczka” (do ładowania urządzenia do automatycznego uciskania klatki piersiowej) na środku pod szafką wiszącą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1D73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7EBF7C06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BD88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16)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CFB7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Na ścianie bocznej prawej zespół szafek i półek:</w:t>
            </w:r>
          </w:p>
          <w:p w14:paraId="45E779FE" w14:textId="77777777" w:rsidR="00EF0245" w:rsidRPr="00FE1A7C" w:rsidRDefault="00EF0245" w:rsidP="004B7AA6">
            <w:pPr>
              <w:widowControl w:val="0"/>
              <w:numPr>
                <w:ilvl w:val="1"/>
                <w:numId w:val="16"/>
              </w:num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pozioma szafka nie podzielona, zamykana,</w:t>
            </w:r>
          </w:p>
          <w:p w14:paraId="5C3FEF4C" w14:textId="77777777" w:rsidR="00EF0245" w:rsidRPr="00FE1A7C" w:rsidRDefault="00EF0245" w:rsidP="004B7AA6">
            <w:pPr>
              <w:widowControl w:val="0"/>
              <w:numPr>
                <w:ilvl w:val="1"/>
                <w:numId w:val="16"/>
              </w:num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pionowa szafka z wbudowaną lodówką sprężarkową na leki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1146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72EA8370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EAF8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17)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D813" w14:textId="77777777" w:rsidR="00EF0245" w:rsidRPr="00FE1A7C" w:rsidRDefault="00EF0245" w:rsidP="004B7A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Szczegóły umiejscowienia wyposażenia uzgodnić z Zamawiającym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42A5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1B296E36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552D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 xml:space="preserve">19.  NOSZE   GŁÓWNE   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wielozadaniowe na transporterze wielopoziomowym mają być zgodne</w:t>
            </w:r>
          </w:p>
          <w:p w14:paraId="78ED71FE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 xml:space="preserve">        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z  normą PN EN 1865 i PN EN 1789 – lub równoważnymi, muszą posiadać następujące parametry</w:t>
            </w:r>
          </w:p>
          <w:p w14:paraId="483B0486" w14:textId="77777777" w:rsidR="00EF0245" w:rsidRPr="00FE1A7C" w:rsidRDefault="00EF0245" w:rsidP="004B7A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         minimalne:</w:t>
            </w:r>
          </w:p>
        </w:tc>
      </w:tr>
      <w:tr w:rsidR="00FE1A7C" w:rsidRPr="00FE1A7C" w14:paraId="08E47DD9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C5D1" w14:textId="77777777" w:rsidR="00EF0245" w:rsidRPr="00FE1A7C" w:rsidRDefault="00EF0245" w:rsidP="00AC04A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9F3F" w14:textId="77777777" w:rsidR="00EF0245" w:rsidRPr="00FE1A7C" w:rsidRDefault="00EF0245" w:rsidP="00AC04A5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przystosowane do prowadzenia reanimacji wyposażone w twardą płytę na całej długości pod materacem umożliwiającą ustawienie wszystkich dostępnych funkcji; z materacem konturowym profilowanym stabilizującym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EFD5" w14:textId="57A94E6C" w:rsidR="00EF0245" w:rsidRPr="00FE1A7C" w:rsidRDefault="00EF0245" w:rsidP="00AC04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220AFA88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9B8A" w14:textId="77777777" w:rsidR="00EF0245" w:rsidRPr="00FE1A7C" w:rsidRDefault="00EF0245" w:rsidP="00AC04A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CF55" w14:textId="77777777" w:rsidR="00EF0245" w:rsidRPr="00FE1A7C" w:rsidRDefault="00EF0245" w:rsidP="00AC04A5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nosze mają być potrójnie łamane z możliwością ustawienia pozycji przeciwwstrząsowej i pozycji zmniejszającej napięcie mięśni brzucha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AD52" w14:textId="2070026A" w:rsidR="00EF0245" w:rsidRPr="00FE1A7C" w:rsidRDefault="00EF0245" w:rsidP="00AC04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19F9C6CF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01C9" w14:textId="77777777" w:rsidR="00EF0245" w:rsidRPr="00FE1A7C" w:rsidRDefault="00EF0245" w:rsidP="00AC04A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2F59" w14:textId="1C03AD1A" w:rsidR="00EF0245" w:rsidRPr="00FE1A7C" w:rsidRDefault="00EF0245" w:rsidP="00AC04A5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wyposażone w płynną regulację kąta nachylenia oparcia pod plecami do min. 70</w:t>
            </w:r>
            <w:r w:rsidRPr="00FE1A7C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ar-SA"/>
              </w:rPr>
              <w:t>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2D10" w14:textId="541470A5" w:rsidR="00EF0245" w:rsidRPr="00FE1A7C" w:rsidRDefault="00EF0245" w:rsidP="00AC04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4837AB8B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C0C1" w14:textId="77777777" w:rsidR="00EF0245" w:rsidRPr="00FE1A7C" w:rsidRDefault="00EF0245" w:rsidP="00AC04A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4)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5F85" w14:textId="77777777" w:rsidR="00EF0245" w:rsidRPr="00FE1A7C" w:rsidRDefault="00EF0245" w:rsidP="00AC04A5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rama noszy pod głową pacjenta regulowana, umożliwiająca ułożenie głowy pacjenta w 3 pozycjach: na wznak , z przygięciem głowy do klatki piersiowej , z odgięciem głowy do tyłu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15A8" w14:textId="2F325E9B" w:rsidR="00EF0245" w:rsidRPr="00FE1A7C" w:rsidRDefault="00EF0245" w:rsidP="00AC04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0B143CDD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CCD0" w14:textId="77777777" w:rsidR="00EF0245" w:rsidRPr="00FE1A7C" w:rsidRDefault="00EF0245" w:rsidP="00AC04A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5)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0ED1" w14:textId="77777777" w:rsidR="00EF0245" w:rsidRPr="00FE1A7C" w:rsidRDefault="00EF0245" w:rsidP="00AC04A5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komplet pasów zabezpieczających o regulowanej długości mocowanych bezpośrednio do ramy noszy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5E2A" w14:textId="509B9D7E" w:rsidR="00EF0245" w:rsidRPr="00FE1A7C" w:rsidRDefault="00EF0245" w:rsidP="00AC04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12E98990" w14:textId="77777777" w:rsidTr="00EF0245">
        <w:trPr>
          <w:trHeight w:val="12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2EED" w14:textId="2BB3975C" w:rsidR="00EF0245" w:rsidRPr="00FE1A7C" w:rsidRDefault="00EF0245" w:rsidP="00AC04A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6)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1057" w14:textId="77777777" w:rsidR="00EF0245" w:rsidRPr="00FE1A7C" w:rsidRDefault="00EF0245" w:rsidP="00AC04A5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nosze wyposażone w cienki nie sprężynujący materac z tworzywa sztucznego nie przyjmujący krwi, brudu , materac musi umożliwiać wykonanie dezynfekcji, oraz ustawienie wszystkich pozycji transportowych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AB9F" w14:textId="77777777" w:rsidR="00EF0245" w:rsidRPr="00FE1A7C" w:rsidRDefault="00EF0245" w:rsidP="00AC04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38980BA" w14:textId="77777777" w:rsidR="00EF0245" w:rsidRPr="00FE1A7C" w:rsidRDefault="00EF0245" w:rsidP="00AC04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F23BF33" w14:textId="77777777" w:rsidR="00EF0245" w:rsidRPr="00FE1A7C" w:rsidRDefault="00EF0245" w:rsidP="00AC04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E782854" w14:textId="77777777" w:rsidR="00EF0245" w:rsidRPr="00FE1A7C" w:rsidRDefault="00EF0245" w:rsidP="00AC04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A4B611" w14:textId="6E34F39B" w:rsidR="00EF0245" w:rsidRPr="00FE1A7C" w:rsidRDefault="00EF0245" w:rsidP="00AC04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5214F345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158F" w14:textId="76B20AAC" w:rsidR="00EF0245" w:rsidRPr="00FE1A7C" w:rsidRDefault="00EF0245" w:rsidP="00AC04A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7)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C3ED" w14:textId="77777777" w:rsidR="00EF0245" w:rsidRPr="00FE1A7C" w:rsidRDefault="00EF0245" w:rsidP="00AC04A5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dodatkowy komplet pasów zabezpieczających (lub uprząż) przeznaczonych do transportu dzieci w ambulansach w pozycji siedzącej lub leżącej na noszach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1EB0" w14:textId="489C6D2C" w:rsidR="00EF0245" w:rsidRPr="00FE1A7C" w:rsidRDefault="00EF0245" w:rsidP="00AC04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468897FB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73CA" w14:textId="53DE0D79" w:rsidR="00EF0245" w:rsidRPr="00FE1A7C" w:rsidRDefault="00EF0245" w:rsidP="00AC04A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8)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B812" w14:textId="74867D6A" w:rsidR="00EF0245" w:rsidRPr="00FE1A7C" w:rsidRDefault="00EF0245" w:rsidP="00AC04A5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składany statyw do podwieszania kroplówek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3A0B" w14:textId="545D1515" w:rsidR="00EF0245" w:rsidRPr="00FE1A7C" w:rsidRDefault="00EF0245" w:rsidP="00AC04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7DC58021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45D0" w14:textId="7D6122D8" w:rsidR="00EF0245" w:rsidRPr="00FE1A7C" w:rsidRDefault="00EF0245" w:rsidP="00AC04A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9)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F6EE" w14:textId="77777777" w:rsidR="00EF0245" w:rsidRPr="00FE1A7C" w:rsidRDefault="00EF0245" w:rsidP="00AC04A5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wyraźnie i trwale oznakowane, najlepiej symbolami graficznymi elementy noszy i transportera związane z ich obsługą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65E0" w14:textId="77777777" w:rsidR="00EF0245" w:rsidRPr="00FE1A7C" w:rsidRDefault="00EF0245" w:rsidP="00AC04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29AF569" w14:textId="1C1DF276" w:rsidR="00EF0245" w:rsidRPr="00FE1A7C" w:rsidRDefault="00EF0245" w:rsidP="00AC04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5489C8C7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5AAA" w14:textId="38AC15FF" w:rsidR="00EF0245" w:rsidRPr="00FE1A7C" w:rsidRDefault="00EF0245" w:rsidP="00AC04A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10)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FC28" w14:textId="77777777" w:rsidR="00EF0245" w:rsidRPr="00FE1A7C" w:rsidRDefault="00EF0245" w:rsidP="00AC04A5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nosze i transporter muszą być wykonane z materiału odpornego na korozję lub muszą być zabezpieczone przed korozją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608C" w14:textId="2A8622FA" w:rsidR="00EF0245" w:rsidRPr="00FE1A7C" w:rsidRDefault="00EF0245" w:rsidP="00AC04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3802A0EE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661D" w14:textId="22E3C2EE" w:rsidR="00EF0245" w:rsidRPr="00FE1A7C" w:rsidRDefault="00EF0245" w:rsidP="00AC04A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lastRenderedPageBreak/>
              <w:t>11)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4EFD" w14:textId="77777777" w:rsidR="00EF0245" w:rsidRPr="00FE1A7C" w:rsidRDefault="00EF0245" w:rsidP="00AC04A5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wysuwane uchwyty przednie i tylne do przenoszenia noszy. Dodatkowy zestaw rączek bocznych służący do przenoszenia noszy przy transporcie pacjentów o znacznej wadze [ciężar jednostkowy przenoszony przez jedną osobę musi być zgodny z Kodeksem Pracy oraz Rozporządzeniem Ministra Pracy i Polityki Społecznej z dnia 14 marca 2000r. (Dz. U. nr 26, poz. 313, z 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późń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. zm.) w sprawie bhp przy pracach ręcznych transportowych dla pracy dorywczej]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FB54" w14:textId="3E10C37A" w:rsidR="00EF0245" w:rsidRPr="00FE1A7C" w:rsidRDefault="00EF0245" w:rsidP="00AC04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14A7AFD1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9503" w14:textId="74D9EA1F" w:rsidR="00EF0245" w:rsidRPr="00FE1A7C" w:rsidRDefault="00EF0245" w:rsidP="00AC04A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8A06" w14:textId="1F91C160" w:rsidR="00EF0245" w:rsidRPr="00FE1A7C" w:rsidRDefault="00EF0245" w:rsidP="00AC04A5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hAnsi="Times New Roman" w:cs="Times New Roman"/>
                <w:color w:val="000000" w:themeColor="text1"/>
              </w:rPr>
              <w:t xml:space="preserve">Waga noszy max. </w:t>
            </w:r>
            <w:r w:rsidR="00A313E4" w:rsidRPr="00FE1A7C">
              <w:rPr>
                <w:rFonts w:ascii="Times New Roman" w:hAnsi="Times New Roman" w:cs="Times New Roman"/>
                <w:color w:val="000000" w:themeColor="text1"/>
              </w:rPr>
              <w:t>75</w:t>
            </w:r>
            <w:r w:rsidRPr="00FE1A7C">
              <w:rPr>
                <w:rFonts w:ascii="Times New Roman" w:hAnsi="Times New Roman" w:cs="Times New Roman"/>
                <w:color w:val="000000" w:themeColor="text1"/>
              </w:rPr>
              <w:t xml:space="preserve"> kg. Nosze o zwiększonej wytrzymałości stosowane do dużych obciążeń.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04A2" w14:textId="2B6E36D7" w:rsidR="00EF0245" w:rsidRPr="00FE1A7C" w:rsidRDefault="00EF0245" w:rsidP="00AC04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5008836A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AD29" w14:textId="43A44BA3" w:rsidR="00EF0245" w:rsidRPr="00FE1A7C" w:rsidRDefault="00EF0245" w:rsidP="00AC04A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B545" w14:textId="6891E310" w:rsidR="00EF0245" w:rsidRPr="00FE1A7C" w:rsidRDefault="00EF0245" w:rsidP="00AC04A5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Obciążenie dopuszczalne min. 250 kg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D476" w14:textId="449678D8" w:rsidR="00EF0245" w:rsidRPr="00FE1A7C" w:rsidRDefault="00EF0245" w:rsidP="00AC04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FE1A7C" w:rsidRPr="00FE1A7C" w14:paraId="6FEE4BC6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76FA" w14:textId="003D7D6D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14)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4105" w14:textId="7F7D712F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hAnsi="Times New Roman" w:cs="Times New Roman"/>
                <w:color w:val="000000" w:themeColor="text1"/>
              </w:rPr>
              <w:t xml:space="preserve">Nosze z automatycznym, systemem podnoszenia, obniżania noszy z pacjentem oraz załadunkiem noszy z/do ambulansu , eliminujący ręczne podnoszenie pacjenta wraz z noszami.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1B62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1A7C" w:rsidRPr="00FE1A7C" w14:paraId="7E42E17C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D38A" w14:textId="2A3F45DC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15)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0936" w14:textId="0F3250E4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1A7C">
              <w:rPr>
                <w:rFonts w:ascii="Times New Roman" w:hAnsi="Times New Roman" w:cs="Times New Roman"/>
                <w:color w:val="000000" w:themeColor="text1"/>
              </w:rPr>
              <w:t>Ze składanymi poręczami bocznymi, ze składanymi lub chowanymi  rączkami do przenoszenia z przodu i tyłu noszy, oraz chowanymi przednimi uchwytami umożliwiającymi poruszanie się w ciasnej przestrzeni.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1950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1A7C" w:rsidRPr="00FE1A7C" w14:paraId="30319A68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98FF" w14:textId="2C26E65B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16)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54FE" w14:textId="3E3AA71A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1A7C">
              <w:rPr>
                <w:rFonts w:ascii="Times New Roman" w:hAnsi="Times New Roman" w:cs="Times New Roman"/>
                <w:color w:val="000000" w:themeColor="text1"/>
              </w:rPr>
              <w:t>Wyświetlacz stanu naładowania akumulatora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4C64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1A7C" w:rsidRPr="00FE1A7C" w14:paraId="367C2F58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15A" w14:textId="260335DB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17)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8B97" w14:textId="43EB4DC4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1A7C">
              <w:rPr>
                <w:rFonts w:ascii="Times New Roman" w:hAnsi="Times New Roman" w:cs="Times New Roman"/>
                <w:color w:val="000000" w:themeColor="text1"/>
              </w:rPr>
              <w:t>Możliwość ładowania akumulatora noszy po wpięciu w mocowanie, możliwość szybkiej wymiany akumulatora noszy, bez konieczności użycia dodatkowych narzędzi.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D6EF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1A7C" w:rsidRPr="00FE1A7C" w14:paraId="7EF91F4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CC53" w14:textId="7F7F277B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18)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43C0" w14:textId="586F08AD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1A7C">
              <w:rPr>
                <w:rFonts w:ascii="Times New Roman" w:hAnsi="Times New Roman" w:cs="Times New Roman"/>
                <w:color w:val="000000" w:themeColor="text1"/>
              </w:rPr>
              <w:t>Klasa szczelności min. IPX4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EE0C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1A7C" w:rsidRPr="00FE1A7C" w14:paraId="666A0E28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55B2" w14:textId="04DBC207" w:rsidR="00EF0245" w:rsidRPr="00FE1A7C" w:rsidRDefault="0080092A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19)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6782" w14:textId="5A19C4F0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1A7C">
              <w:rPr>
                <w:rFonts w:ascii="Times New Roman" w:hAnsi="Times New Roman" w:cs="Times New Roman"/>
                <w:color w:val="000000" w:themeColor="text1"/>
              </w:rPr>
              <w:t>Wykonawca zobowiązany jest do podjęcia działań w celu usunięcia awarii przedmiotu zamówienia nie później niż w ciągu 72 godzin od momentu telefonicznego zgłoszenia awarii przez Zamawiającego i udostępnienia przedmiotu zamówienia.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9189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1A7C" w:rsidRPr="00FE1A7C" w14:paraId="6E1A9A6E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32D1" w14:textId="50DF98C2" w:rsidR="00EF0245" w:rsidRPr="00FE1A7C" w:rsidRDefault="0080092A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20)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777C" w14:textId="1CF4078E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1A7C">
              <w:rPr>
                <w:rFonts w:ascii="Times New Roman" w:hAnsi="Times New Roman" w:cs="Times New Roman"/>
                <w:color w:val="000000" w:themeColor="text1"/>
              </w:rPr>
              <w:t>Czas naprawy maksymalnie do 14 dni roboczych od daty otrzymania zgłoszenia o wadzie.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97C1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1A7C" w:rsidRPr="00FE1A7C" w14:paraId="19D14C25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6146" w14:textId="309B7828" w:rsidR="00EF0245" w:rsidRPr="00FE1A7C" w:rsidRDefault="0080092A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8EB9" w14:textId="3D4EDFAF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1A7C">
              <w:rPr>
                <w:rFonts w:ascii="Times New Roman" w:hAnsi="Times New Roman" w:cs="Times New Roman"/>
                <w:color w:val="000000" w:themeColor="text1"/>
              </w:rPr>
              <w:t>W przypadku trzykrotnej naprawy gwarancyjnej tego samego elementu przedmiotu zamówienia, Wykonawca zobowiązany jest wymienić wadliwy element zamówienia na nowy.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3650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1A7C" w:rsidRPr="00FE1A7C" w14:paraId="3A0DC79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C661" w14:textId="5F217AC6" w:rsidR="00EF0245" w:rsidRPr="00FE1A7C" w:rsidRDefault="0080092A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5C17" w14:textId="397AD732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1A7C">
              <w:rPr>
                <w:rFonts w:ascii="Times New Roman" w:hAnsi="Times New Roman" w:cs="Times New Roman"/>
                <w:color w:val="000000" w:themeColor="text1"/>
              </w:rPr>
              <w:t>Koszty dojazdu do napraw gwarancyjnych w miejscowości zainstalowania urządzeń bezpłatnie oraz koszty wysyłki urządzeń do napraw warsztatowych na koszt serwisu.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CAED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1A7C" w:rsidRPr="00FE1A7C" w14:paraId="6DDD2C0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1AB0" w14:textId="5E98E410" w:rsidR="00EF0245" w:rsidRPr="00FE1A7C" w:rsidRDefault="0080092A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BA3D" w14:textId="4B39AF1E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1A7C">
              <w:rPr>
                <w:rFonts w:ascii="Times New Roman" w:hAnsi="Times New Roman" w:cs="Times New Roman"/>
                <w:color w:val="000000" w:themeColor="text1"/>
              </w:rPr>
              <w:t>Autoryzowany przez producenta serwis z siedzibą na terenie Polski (podać punkty serwisowe).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8A01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1A7C" w:rsidRPr="00FE1A7C" w14:paraId="1B268F96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5D76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5D8C" w14:textId="77777777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Podać markę i model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8A11" w14:textId="0EC0A2CD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E1A7C" w:rsidRPr="00FE1A7C" w14:paraId="0A13D6FC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1EC6" w14:textId="3C3036F6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2</w:t>
            </w:r>
            <w:r w:rsidR="00CE5C9A"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0</w:t>
            </w: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 xml:space="preserve">.   KRZESEŁKO KARDIOLOGICZNE z systemem płozowym  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ma być zgodne </w:t>
            </w:r>
          </w:p>
          <w:p w14:paraId="727EEB3F" w14:textId="0CCA724A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        z normą PN EN 1865 lub równoważną oraz ma posiadać następujące parametry minimalne:</w:t>
            </w:r>
          </w:p>
        </w:tc>
      </w:tr>
      <w:tr w:rsidR="00FE1A7C" w:rsidRPr="00FE1A7C" w14:paraId="29585A06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BA79" w14:textId="4D8F4B23" w:rsidR="00EF0245" w:rsidRPr="00FE1A7C" w:rsidRDefault="00EF0245" w:rsidP="006D203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a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7EBD" w14:textId="0D4257C8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konstrukcja krzesełka pozwalająca na łatwe składanie i rozkładanie wyposażone w blokadę zabezpieczającą przed złożeniem w trakcie transportu.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D6C7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861C21F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67D4" w14:textId="452E53DF" w:rsidR="00EF0245" w:rsidRPr="00FE1A7C" w:rsidRDefault="00EF0245" w:rsidP="006D203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b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0D13" w14:textId="1D545F0A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wyposażone w min. 3 pasy zabezpieczająca umożliwiające szybkie ich rozpięcie.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82AC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5FF3547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FD9A" w14:textId="48CED1FB" w:rsidR="00EF0245" w:rsidRPr="00FE1A7C" w:rsidRDefault="00EF0245" w:rsidP="006D203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c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A45B" w14:textId="415A71BC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wyposażone w przednie rączki (regulowane w 3 pozycjach)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25B9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5A75E9AA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9D10" w14:textId="45CA142F" w:rsidR="00EF0245" w:rsidRPr="00FE1A7C" w:rsidRDefault="00EF0245" w:rsidP="006D203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d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5877" w14:textId="74753593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wyposażone w rozkładany system płozowy ułatwiający transport pacjenta po schodach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8533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3E041808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08C2" w14:textId="4F9534D3" w:rsidR="00EF0245" w:rsidRPr="00FE1A7C" w:rsidRDefault="00EF0245" w:rsidP="006D203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e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D13D" w14:textId="2A185633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4 kółka jezdne, w tym min.  dwa obrotowe z hamulcami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1E66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CB8C252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2B5C" w14:textId="02AFAA50" w:rsidR="00EF0245" w:rsidRPr="00FE1A7C" w:rsidRDefault="00EF0245" w:rsidP="006D203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lastRenderedPageBreak/>
              <w:t>f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51C" w14:textId="282572FD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duże kółka tylne o średnicy ≤ 175mm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1118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5C53A386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B58E" w14:textId="3FB92908" w:rsidR="00EF0245" w:rsidRPr="00FE1A7C" w:rsidRDefault="00EF0245" w:rsidP="006D203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g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EEB6" w14:textId="3D67EF93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siedzisko i oparcie wykonane z elastycznego materiału, odpornego na bakterie, grzyby, łatwe do demontażu oraz zmywania i dezynfekcji,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A1CF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  <w:p w14:paraId="1196AC10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B41CE38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30FC" w14:textId="64726002" w:rsidR="00EF0245" w:rsidRPr="00FE1A7C" w:rsidRDefault="00EF0245" w:rsidP="006D203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h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FD34" w14:textId="12DA1674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waga z systemem płozowym oraz wszystkimi akcesoriami ≥ 15,0 kg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7C92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63EA5B3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2ABD" w14:textId="539C1EEE" w:rsidR="00EF0245" w:rsidRPr="00FE1A7C" w:rsidRDefault="00EF0245" w:rsidP="006D203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i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59D1" w14:textId="06ACD0BF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obciążenie dopuszczalne min. </w:t>
            </w: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170</w:t>
            </w: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kg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99DD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7D410F2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ABF4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8716" w14:textId="7A460F6A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 xml:space="preserve">Podać markę, model  i rok produkcji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097E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1521A68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5761" w14:textId="1A1D020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2</w:t>
            </w:r>
            <w:r w:rsidR="00AB24B5"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1</w:t>
            </w: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 xml:space="preserve">.   DEFIBRYLATOR   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ma być zgodny z normą PN-EN 60601-2-4 :2011 lub równoważną</w:t>
            </w:r>
          </w:p>
          <w:p w14:paraId="68787CA1" w14:textId="2782E773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          oraz ma posiadać parametry minimalne podane poniżej:</w:t>
            </w:r>
          </w:p>
        </w:tc>
      </w:tr>
      <w:tr w:rsidR="00FE1A7C" w:rsidRPr="00FE1A7C" w14:paraId="46486FD2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F386" w14:textId="63F5FDFE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bookmarkStart w:id="2" w:name="_Hlk152226464"/>
            <w:bookmarkStart w:id="3" w:name="_Hlk152226365"/>
            <w:r w:rsidRPr="00FE1A7C"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  <w:t>1.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63AD" w14:textId="6F1DE398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Zasilanie: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B166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35C3DAA7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6E53" w14:textId="68B134C1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0AA5" w14:textId="7141B7BD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bateryjne / akumulatorowe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2108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C3D4D16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5010" w14:textId="0132AF85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454F" w14:textId="10843D7D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system ładujący akumulatory wraz z akumulatorem/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ami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jako integralny element defibrylatora lub zewnętrzny moduł, (ładowarka do baterii bez montażu)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DD2F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2905C7AF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59D6" w14:textId="3C37926B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0EAF" w14:textId="3AF8E614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akumulator/y przystosowane do doładowania go bez konieczności rozładowania – 3 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kpl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FBEF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30A8AE2E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5678" w14:textId="799F6F45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4)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27E4" w14:textId="747C9A62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możliwość zasilania defibrylatora i ładowania akumulatorów z sieci AC </w:t>
            </w: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ar-SA"/>
              </w:rPr>
              <w:t>230V</w:t>
            </w: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</w:t>
            </w:r>
            <w:r w:rsidRPr="00FE1A7C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ar-SA"/>
              </w:rPr>
              <w:t>50Hz+/- 10%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17B1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92F0841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DC1F" w14:textId="6B3B863A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5)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810D" w14:textId="65995D2C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średni czas pracy z baterii (przy monitorowaniu) min. 6 godz.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D039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5ACB8B0A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6E85" w14:textId="479855CC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6)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B40A" w14:textId="3A2053C4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ilość defibrylacji z energią 200 J przy pracy z baterii min. 400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C7AA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304C54C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E702" w14:textId="053A6C2F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  <w:t>2.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128A" w14:textId="2D5502B8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Funkcje/cechy: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17AB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2965516A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EE11" w14:textId="315616CD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ECDF" w14:textId="4EB574AA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urządzenie przenośne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1A06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3772A777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254D" w14:textId="22496E75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D3FC" w14:textId="761F4A07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odporny na wstrząsy (upadki) i drgania, przystosowany do pracy w warunkach pogotowia ratunkowego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62A9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3E4D663A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514E" w14:textId="2967F258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E557" w14:textId="13C8E0EE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odporność na wilgotność nie mniejsza niż IP44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29CD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535416E1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739" w14:textId="1C69BE77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4)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FB9D" w14:textId="1FBC90F5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ciężar max. 10 kg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A1EF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181A3D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9366" w14:textId="2011C38C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  <w:t>3.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8BD7" w14:textId="6487A2B5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Wyposażenie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A47F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3360CA1C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05E1" w14:textId="4279D338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6E1E" w14:textId="56A8E089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komplet przewodów i kabli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4598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AF7C377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719C" w14:textId="27BAD5C4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348D" w14:textId="45A78C8E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łyżki zewnętrzne dla dorosłych i dzieci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FEFA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0FE1E6D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95CF" w14:textId="47C800F2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D720" w14:textId="5ED92A31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elektrody defibrylująco-stymulująco-monitorujące dla dorosłych i dla dzieci po min. 1 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kpl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D7EA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31C834C3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FD15" w14:textId="4C347151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4)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0565" w14:textId="12EC1043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ochronne opakowanie transportowe z kieszeniami na akcesoria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A36B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1993A7E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DE1A" w14:textId="05389A08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5)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6D4D" w14:textId="6779E784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Uchwyt ścienny (certyfikowany) do mocowania w karetce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055C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264B8956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C3BA" w14:textId="4AB39F26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6)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79C9" w14:textId="67ED59BB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Komplet mankietów w różnych rozmiarach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C4E0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C0AC3DA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786B" w14:textId="17984E7A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  <w:t>4.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61FC" w14:textId="4907553E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Monitorowanie funkcji życiowych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D478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7A8E4B3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6E3D" w14:textId="395E0AD5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17AB" w14:textId="67D26904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EKG: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B831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5B7B96EC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A102" w14:textId="0E139DEA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a)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BED8" w14:textId="219DDD38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ilość kanałów EKG min. 12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1445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0A109DE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707F" w14:textId="403C8490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b)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9905" w14:textId="6CB64C45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interpretacja i analiza przebiegu EKG w zależności od wieku pacjenta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2957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5B0FF82D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D88B" w14:textId="2898E99B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c)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267C" w14:textId="0D46A093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pomiar uniesienia odcinka S-T na każdym odprowadzeniu z wydrukiem wyników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42A7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5B3D26F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CBB0" w14:textId="698AE2E5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E3A6" w14:textId="102F4D93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SpO2 (pomiar saturacji krwi tętniczej metodą MASIMO):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206F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846581F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64E" w14:textId="01BFC6D7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a)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3C1A" w14:textId="353BCFB1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zakres pomiaru 50 – 100%,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B59E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50A50182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826A" w14:textId="529B8BE0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b)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E14C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w komplecie czujniki wielokrotnego użytku (klipsy) dla dorosłych – 1 szt., komplet czujników dodatkowych dla dzieci – 2 szt. i jednorazowego użytku dla niemowląt – 2 szt., klips na ucho.</w:t>
            </w:r>
          </w:p>
          <w:p w14:paraId="112AFEBE" w14:textId="443D010B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Zamawiający wymaga </w:t>
            </w:r>
            <w:r w:rsidRPr="003948C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wraz z klipsem do saturacji: przedłużki 2 szt. </w:t>
            </w:r>
            <w:r w:rsidRPr="003948C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</w: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 xml:space="preserve">(1 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szt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 xml:space="preserve">. 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dla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 xml:space="preserve"> 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dorosłych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 xml:space="preserve"> i 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oddzielna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 xml:space="preserve"> 1 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szt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 xml:space="preserve">.  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dla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 xml:space="preserve"> 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dzieci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7785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027E783E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AA0C" w14:textId="735DD411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lastRenderedPageBreak/>
              <w:t>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75B0" w14:textId="719D7E8B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SpCO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(pomiar poziomu tlenku węgla)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A6ED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3CDA3953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8118" w14:textId="420C89C4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4)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53C2" w14:textId="760DF400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SpMET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(pomiar poziomu methemoglobiny)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0261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5F764223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092F" w14:textId="10568F00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5)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165C" w14:textId="63B8B529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NIBP – pomiar ciśnienia metodą nieinwazyjną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896F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248257C9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183F" w14:textId="400ACEA5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a)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196E" w14:textId="79A6673B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zakres pomiaru nie mniejszy niż 40 – 210 mmHg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640E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38B6DB36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86AC" w14:textId="7FD333B9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b)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475B" w14:textId="6474329F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tryb ręczny i automatyczny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43DA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0DFF8B1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4D4F" w14:textId="58C6E5B0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c)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BC31" w14:textId="6166684D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metoda pomiaru oscylometryczna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A49B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06AD748E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3DA8" w14:textId="30BC4A3C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6)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2322" w14:textId="4278A7BA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EtCO2 – pomiar stężenia wydychanego CO2 u pacjentów zaintubowanych i 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nieintubowanych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A5AB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41D4AC5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207C" w14:textId="29C772CC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a)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1807" w14:textId="638BC8FC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zakres pomiaru EtCO2 min. 1-90 mmHg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9C5C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B537F43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16C5" w14:textId="04AA5354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b)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6E0A" w14:textId="154B6096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zakres pomiaru częstości oddychania min. 1 – 90 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odd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./min.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53BE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4E22990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DBA5" w14:textId="07C50E45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c)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2C86" w14:textId="2DC13440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zestaw kaniul pomiarowych dla pacjentów zaintubowanych i 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nieintubowanych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(po 25 szt. w opakowaniu)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D397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FB8C4C3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4DC2" w14:textId="67FE4427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  <w:t>5.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DA27" w14:textId="20898242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Defibrylacja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D95E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FB225F5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4FF7" w14:textId="5656DBA4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C2D8" w14:textId="5D350F39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defibrylacja dwufazowa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CC15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80C29E7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0A3D" w14:textId="5795E615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7EA9" w14:textId="2CA88E72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możliwość defibrylacji dorosłych i dzieci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CB3A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2C66DCAD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7C8E" w14:textId="596D6495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2D46" w14:textId="54B898AC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możliwość defibrylacji z łyżek zewnętrznych i elektrod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C086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31D2E349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A667" w14:textId="48C5D194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4)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70D2" w14:textId="68060576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czas naładowania do energii maksymalnej do 10 s.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F2FE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7A82845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1757" w14:textId="4A0C72E2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5)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3E86" w14:textId="5AA01AF9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zakres dostarczanej energii 5-360J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4CF5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D588189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D408" w14:textId="4B379840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6)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F23" w14:textId="2ED8A844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ilość poziomów energetycznych dla defibrylacji zewnętrznej min. 23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BF74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59A7699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27AE" w14:textId="48BC0A73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7)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1FEC" w14:textId="70E9BE22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defibrylacja ręczna lub półautomatyczna AED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4ED0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5AD72B9F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C125" w14:textId="52300ED1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8)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8222" w14:textId="18B55A7E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z funkcją analizy rytmu do defibrylacji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1617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7DAC0F7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669B" w14:textId="005D6334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9)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F4BE" w14:textId="19B363B0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pełna obsługa i sterowanie trybem defibrylacji z łyżek zewnętrznych (wybór energii, ładowanie, wyzwolenie wstrząsu, wydruk)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EBDA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3B5E605B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BB77" w14:textId="12040759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10)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A81C" w14:textId="3F9A89DA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automatyczna kompensacja prądowa lub napięciowa impedancji ciała pacjenta mierzona z łyżek zewnętrznych lub elektrod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18E2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368ACB3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5D20" w14:textId="26A735C9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54D7" w14:textId="77C737E8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Kardiowersja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8922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130CD0B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3695" w14:textId="30B8C1F5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  <w:t>6.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A6A7" w14:textId="3AF5A574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Stymulacja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3B2B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CFEF6BE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28B" w14:textId="7CD9179F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8647" w14:textId="2F6C2FB7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tryb stymulacji na żądanie i asynchroniczna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2C16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D550BC1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1921" w14:textId="646F4A2F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CD58" w14:textId="1C7DCA96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częstość stymulacji zewnętrznej w zakresie od 50 do min. 170 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imp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./min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984F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DC3F4A8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CB05" w14:textId="20D1AA58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6BD7" w14:textId="2680C13F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prąd stymulacji zewnętrznej o amplitudzie w zakresie 10 – 200 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mA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D5AB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5A72A565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D4D4" w14:textId="3482481B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  <w:t>7.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B657" w14:textId="051512D2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Ekran: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DB9C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62BE7A9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F698" w14:textId="147FC20E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1C6E" w14:textId="04445CAB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kolorowy o przekątnej min. 8 cala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8180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F4AA029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2845" w14:textId="4DA3CDD5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ABCC" w14:textId="201C49AF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z dobrą widocznością przy silnym oświetleniu zewnętrznym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6496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5EEF85A2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44A5" w14:textId="7843883A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629B" w14:textId="51CE081D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możliwość obserwacji jednoczasowej min. 3 krzywych dynamicznych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A71A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06FBF44A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95FE" w14:textId="681A21DD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  <w:t>8.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0ECA" w14:textId="4D92199D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Drukarka: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2DF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94275A5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751B" w14:textId="78ED7F50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4575" w14:textId="4A3A13C0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szerokość papieru minimum 90 mm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5944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062D6A1C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2305" w14:textId="311497F9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35C1" w14:textId="7E170285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ilość kanałów jednocześnie drukowanych – min.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1D22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bookmarkEnd w:id="2"/>
      <w:tr w:rsidR="00FE1A7C" w:rsidRPr="00FE1A7C" w14:paraId="07BC419F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B814" w14:textId="53C8AB11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C051" w14:textId="545783AA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prędkość przesuwu papieru min. 2 (25 i 50 mm/sek.)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B060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04E73AB6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9DD6" w14:textId="3C62FE74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  <w:t>9.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D809" w14:textId="3CC87EFC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Inne wymagania: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A693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bookmarkEnd w:id="3"/>
      <w:tr w:rsidR="00FE1A7C" w:rsidRPr="00FE1A7C" w14:paraId="32850C2F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024C" w14:textId="72BC5107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1905" w14:textId="3D7D5E52" w:rsidR="00EF0245" w:rsidRPr="00FE1A7C" w:rsidRDefault="00EF0245" w:rsidP="006D2037">
            <w:pPr>
              <w:tabs>
                <w:tab w:val="left" w:pos="66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komunikacja w języku polskim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8E84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DBFE7AC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43B0" w14:textId="0D985578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7DE5" w14:textId="2813A2BA" w:rsidR="00EF0245" w:rsidRPr="00FE1A7C" w:rsidRDefault="00EF0245" w:rsidP="006D2037">
            <w:pPr>
              <w:tabs>
                <w:tab w:val="left" w:pos="66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alarmy wszystkich monitorowanych funkcji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948E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3246B4C2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9464" w14:textId="14569403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912D" w14:textId="5878F3C8" w:rsidR="00EF0245" w:rsidRPr="00FE1A7C" w:rsidRDefault="00EF0245" w:rsidP="006D2037">
            <w:pPr>
              <w:tabs>
                <w:tab w:val="left" w:pos="66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wyposażony w niezbędne akcesoria do transmisji danych medycznych i badań EKG (do Systemu 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Lifenet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) tj. z wbudowanym wewnętrznym modemem – bez osobnego telefonu komórkowego i karty sieciowej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44CF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37DB9CC3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E619" w14:textId="332D1E71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lastRenderedPageBreak/>
              <w:t>4)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3B14" w14:textId="64F5A645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możliwość archiwizacji przebiegu pracy aparatu, stanu pacjenta, odcinków krzywej EKG, wykonywanych czynności i wydarzeń w pamięci oraz wydruk tych informacji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3A9E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AEB7ED7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A4C0" w14:textId="77777777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57A2" w14:textId="3EF8A15F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 xml:space="preserve">Podać markę i model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9B52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A5F8624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C1C5" w14:textId="66E8F42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2</w:t>
            </w:r>
            <w:r w:rsidR="00AB24B5"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2</w:t>
            </w: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.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</w:t>
            </w: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 xml:space="preserve"> RESPIRATOR 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ma być zgodny z normą PN-EN 794-3 lub równoważną oraz ma posiadać</w:t>
            </w:r>
          </w:p>
          <w:p w14:paraId="2553C955" w14:textId="15A785B3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        następujące parametry minimalne:</w:t>
            </w:r>
          </w:p>
        </w:tc>
      </w:tr>
      <w:tr w:rsidR="00FE1A7C" w:rsidRPr="00FE1A7C" w14:paraId="3E172DA5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D8C3" w14:textId="56C0E36A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87D5" w14:textId="40E14CF9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Lucida Sans Unicode" w:hAnsi="Times New Roman" w:cs="Times New Roman"/>
                <w:color w:val="000000" w:themeColor="text1"/>
                <w:lang w:eastAsia="ar-SA"/>
              </w:rPr>
              <w:t>Zasilanie i sterowanie pracą respiratora wyłącznie pneumatyczne - z przenośnego lub stacjonarnego źródła tlenu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CBCC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32046D5F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F94C" w14:textId="1E52C2C7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90BA" w14:textId="6807095B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Temperatura pracy w zakresie min. -10</w:t>
            </w:r>
            <w:r w:rsidRPr="00FE1A7C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ar-SA"/>
              </w:rPr>
              <w:t xml:space="preserve"> 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ar-SA"/>
              </w:rPr>
              <w:t>o</w:t>
            </w: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C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do +50</w:t>
            </w:r>
            <w:r w:rsidRPr="00FE1A7C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ar-SA"/>
              </w:rPr>
              <w:t>o</w:t>
            </w: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C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31A5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BBE6C32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C8AD" w14:textId="70FEE9AF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40AE" w14:textId="7E57C18D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Klasa odporności na wnikanie ciał stałych / cieczy min. IP54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3705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2277D878" w14:textId="77777777" w:rsidTr="00EF0245">
        <w:trPr>
          <w:trHeight w:val="3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8889" w14:textId="07A93C7B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4)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EFD2" w14:textId="0281F0B6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Maksymalna waga modułu respiratora ≤2,5 kg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3577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7FB446E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1A25" w14:textId="4DFC282B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5)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95A" w14:textId="5D9DE059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Tryb wentylacji IPPV/ CMV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A61C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273D6988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1C01" w14:textId="0CB4A84D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6)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4FDE" w14:textId="09A95004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Lucida Sans Unicode" w:hAnsi="Times New Roman" w:cs="Times New Roman"/>
                <w:color w:val="000000" w:themeColor="text1"/>
                <w:lang w:eastAsia="ar-SA"/>
              </w:rPr>
              <w:t>Funkcja automatycznej blokady cyklu wentylacji IPPV/ CMV przy oddechu spontanicznym pacjenta -  z zapewnieniem minimalnej wentylacji minutowej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DB14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52925C0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4305" w14:textId="3F6F6C37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7)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14FF" w14:textId="30974DC0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Lucida Sans Unicode" w:hAnsi="Times New Roman" w:cs="Times New Roman"/>
                <w:color w:val="000000" w:themeColor="text1"/>
                <w:lang w:eastAsia="ar-SA"/>
              </w:rPr>
              <w:t xml:space="preserve">Objętość oddechowa blokująca cykl wentylacji IPPV/ CMV nie mniejsza niż 425 ml (przy częstości oddechowej 12 </w:t>
            </w:r>
            <w:proofErr w:type="spellStart"/>
            <w:r w:rsidRPr="00FE1A7C">
              <w:rPr>
                <w:rFonts w:ascii="Times New Roman" w:eastAsia="Lucida Sans Unicode" w:hAnsi="Times New Roman" w:cs="Times New Roman"/>
                <w:color w:val="000000" w:themeColor="text1"/>
                <w:lang w:eastAsia="ar-SA"/>
              </w:rPr>
              <w:t>odd</w:t>
            </w:r>
            <w:proofErr w:type="spellEnd"/>
            <w:r w:rsidRPr="00FE1A7C">
              <w:rPr>
                <w:rFonts w:ascii="Times New Roman" w:eastAsia="Lucida Sans Unicode" w:hAnsi="Times New Roman" w:cs="Times New Roman"/>
                <w:color w:val="000000" w:themeColor="text1"/>
                <w:lang w:eastAsia="ar-SA"/>
              </w:rPr>
              <w:t>./min.)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4FFA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F0E7D75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2139" w14:textId="378E9B70" w:rsidR="00EF0245" w:rsidRPr="00FE1A7C" w:rsidRDefault="00EF0245" w:rsidP="00F31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8)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65E5" w14:textId="74EDE59C" w:rsidR="00EF0245" w:rsidRPr="00FE1A7C" w:rsidRDefault="00EF0245" w:rsidP="006D2037">
            <w:pPr>
              <w:tabs>
                <w:tab w:val="left" w:pos="189"/>
              </w:tabs>
              <w:suppressAutoHyphens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Lucida Sans Unicode" w:hAnsi="Times New Roman" w:cs="Times New Roman"/>
                <w:color w:val="000000" w:themeColor="text1"/>
                <w:lang w:eastAsia="ar-SA"/>
              </w:rPr>
              <w:t>Tryb wentylacji biernej 100% tlenem - oddech „na żądanie” (integralna funkcja   respiratora) z przepływem zależnym od podciśnienia w układzie oddechowym, przepływ maksymalny &gt; 120 l/min.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207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561670CB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F239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9)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4FF7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Tryb CPAP – przepływ regulowany w zakresie min. 1-35 l/min.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C014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B3C8E39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F80F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10)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28E6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Zintegrowana zastawka PEEP, zakres regulacji 0-20 cmH2O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C40A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F9AC70B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EB55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18C9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Zintegrowany przepływomierz, zakres regulacji przepływu min. 1-35 l/min.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A912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56DC7C4C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D0FB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FAE2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Minimum 2 poziomy stężenia tlenu w mieszaninie oddechowej w trybie IPPV/ CMV, 100 i max 50% (podać wartość znamionową stężenia O2 deklarowaną w materiałach technicznych producenta)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97CD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39ECFECF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4DDE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2AD3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Niezależna płynna regulacja częstości oddechowej/ objętości oddechowej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86B8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06C99E0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2D5B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14)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D3F2" w14:textId="77777777" w:rsidR="00EF0245" w:rsidRPr="00FE1A7C" w:rsidRDefault="00EF0245" w:rsidP="006D203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1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Zakres regulacji parametrów wentylacji umożliwiający wentylację zastępczą dorosłych i dzieci:</w:t>
            </w:r>
          </w:p>
          <w:p w14:paraId="1BFFED97" w14:textId="77777777" w:rsidR="00EF0245" w:rsidRPr="00FE1A7C" w:rsidRDefault="00EF0245" w:rsidP="006D2037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snapToGrid w:val="0"/>
              <w:spacing w:after="0" w:line="240" w:lineRule="auto"/>
              <w:ind w:hanging="219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częstość oddechowa min. 8-40 cykli/min</w:t>
            </w:r>
          </w:p>
          <w:p w14:paraId="444A8B4D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objętość oddechowa min. 70-1500 ml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F3D1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B14BD6D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1772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15)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27A2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Czułość wyzwalania trybu „na żądanie” poniżej 3 cmH2O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6D09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38C9513C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B932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16)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6849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Zastawka ciśnieniowa bezpieczeństwa regulowana w zakresie min. 20-60 cmH2O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B068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34F2D1A9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4144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17)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98B5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Manometr ciśnienia w układzie pacjenta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2AC7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55E4AEDF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112A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18)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711D" w14:textId="77777777" w:rsidR="00EF0245" w:rsidRPr="00FE1A7C" w:rsidRDefault="00EF0245" w:rsidP="006D203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1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Moduł alarmowy  (dopuszcza się zasilanie elektryczne modułu), alarm optyczny i dźwiękowy:</w:t>
            </w:r>
          </w:p>
          <w:p w14:paraId="21B56537" w14:textId="77777777" w:rsidR="00EF0245" w:rsidRPr="00FE1A7C" w:rsidRDefault="00EF0245" w:rsidP="006D2037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spacing w:after="0" w:line="240" w:lineRule="auto"/>
              <w:ind w:left="425" w:hanging="218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wysokiego ciśnienia szczytowego w układzie pacjenta</w:t>
            </w:r>
          </w:p>
          <w:p w14:paraId="46F8B63D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niskiego ciśnienia, rozłączenia obwodu oddechowego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208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2E491E99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856A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19)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1CA1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Wskaźnik niskiego ciśnienia gazu zasilającego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469E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5480C51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AF85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20)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5648" w14:textId="77777777" w:rsidR="00EF0245" w:rsidRPr="00FE1A7C" w:rsidRDefault="00EF0245" w:rsidP="006D2037">
            <w:pPr>
              <w:widowControl w:val="0"/>
              <w:suppressAutoHyphens/>
              <w:snapToGrid w:val="0"/>
              <w:spacing w:after="0" w:line="240" w:lineRule="auto"/>
              <w:ind w:left="141"/>
              <w:rPr>
                <w:rFonts w:ascii="Times New Roman" w:eastAsia="Lucida Sans Unicode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Lucida Sans Unicode" w:hAnsi="Times New Roman" w:cs="Times New Roman"/>
                <w:color w:val="000000" w:themeColor="text1"/>
                <w:lang w:eastAsia="pl-PL"/>
              </w:rPr>
              <w:t>Przenośny zestaw tlenowy:</w:t>
            </w:r>
          </w:p>
          <w:p w14:paraId="454C079C" w14:textId="77777777" w:rsidR="00EF0245" w:rsidRPr="00FE1A7C" w:rsidRDefault="00EF0245" w:rsidP="006D2037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425" w:hanging="218"/>
              <w:rPr>
                <w:rFonts w:ascii="Times New Roman" w:eastAsia="Lucida Sans Unicode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Lucida Sans Unicode" w:hAnsi="Times New Roman" w:cs="Times New Roman"/>
                <w:color w:val="000000" w:themeColor="text1"/>
                <w:lang w:eastAsia="pl-PL"/>
              </w:rPr>
              <w:t>torba transportowa z kieszeniami i uchwytami do mocowania drobnego sprzętu medycznego, umożliwiająca transport zestawu w ręku, na ramieniu i na plecach, zaczepy umożliwiające zawieszenia torby na ramie łóżka/ noszy</w:t>
            </w:r>
          </w:p>
          <w:p w14:paraId="10CCC477" w14:textId="77777777" w:rsidR="00EF0245" w:rsidRPr="00FE1A7C" w:rsidRDefault="00EF0245" w:rsidP="006D2037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425" w:hanging="218"/>
              <w:rPr>
                <w:rFonts w:ascii="Times New Roman" w:eastAsia="Lucida Sans Unicode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Lucida Sans Unicode" w:hAnsi="Times New Roman" w:cs="Times New Roman"/>
                <w:color w:val="000000" w:themeColor="text1"/>
                <w:lang w:eastAsia="pl-PL"/>
              </w:rPr>
              <w:t xml:space="preserve">butla tlenowa aluminiowa 2,7 l O2 z głowicą DIN ¾‘,  pojemność 400 l O2 przy ciśnieniu 150 </w:t>
            </w:r>
            <w:proofErr w:type="spellStart"/>
            <w:r w:rsidRPr="00FE1A7C">
              <w:rPr>
                <w:rFonts w:ascii="Times New Roman" w:eastAsia="Lucida Sans Unicode" w:hAnsi="Times New Roman" w:cs="Times New Roman"/>
                <w:color w:val="000000" w:themeColor="text1"/>
                <w:lang w:eastAsia="pl-PL"/>
              </w:rPr>
              <w:t>atm</w:t>
            </w:r>
            <w:proofErr w:type="spellEnd"/>
            <w:r w:rsidRPr="00FE1A7C">
              <w:rPr>
                <w:rFonts w:ascii="Times New Roman" w:eastAsia="Lucida Sans Unicode" w:hAnsi="Times New Roman" w:cs="Times New Roman"/>
                <w:color w:val="000000" w:themeColor="text1"/>
                <w:lang w:eastAsia="pl-PL"/>
              </w:rPr>
              <w:t xml:space="preserve">,  możliwość napełniania do 200 </w:t>
            </w:r>
            <w:proofErr w:type="spellStart"/>
            <w:r w:rsidRPr="00FE1A7C">
              <w:rPr>
                <w:rFonts w:ascii="Times New Roman" w:eastAsia="Lucida Sans Unicode" w:hAnsi="Times New Roman" w:cs="Times New Roman"/>
                <w:color w:val="000000" w:themeColor="text1"/>
                <w:lang w:eastAsia="pl-PL"/>
              </w:rPr>
              <w:t>atm</w:t>
            </w:r>
            <w:proofErr w:type="spellEnd"/>
          </w:p>
          <w:p w14:paraId="1A99C613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Lucida Sans Unicode" w:hAnsi="Times New Roman" w:cs="Times New Roman"/>
                <w:color w:val="000000" w:themeColor="text1"/>
                <w:lang w:eastAsia="ar-SA"/>
              </w:rPr>
              <w:lastRenderedPageBreak/>
              <w:t>reduktor  tlenowy z gniazdem AGA O2 i przepływomierzem obrotowym 0-25 l/min, ciśnienie robocze 200atm, przepływ z gniazda AGA powyżej 120l/min., manometr w osłonie zabezpieczającej przed uszkodzeniem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8D43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0D54593B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7C7C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5A97" w14:textId="50CA934B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bookmarkStart w:id="4" w:name="_Hlk99362863"/>
            <w:r w:rsidRPr="00FE1A7C">
              <w:rPr>
                <w:rFonts w:ascii="Times New Roman" w:eastAsia="Lucida Sans Unicode" w:hAnsi="Times New Roman" w:cs="Times New Roman"/>
                <w:color w:val="000000" w:themeColor="text1"/>
                <w:lang w:eastAsia="ar-SA"/>
              </w:rPr>
              <w:t>Obwody oddechowe jednorazowe, min. 30 szt. w zestawie</w:t>
            </w:r>
            <w:bookmarkEnd w:id="4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3FE0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CFA55FD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F2CA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1EBA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Podać markę, model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9C6A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337DD88B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AFB0" w14:textId="102C2FEA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2</w:t>
            </w:r>
            <w:r w:rsidR="00AB24B5"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3</w:t>
            </w: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 xml:space="preserve">. SSAK  PRZENOŚNY AKUMULATOROWO-SIECIOWY 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ma być zgodny z normą PN-EN ISO 10079-1 lub równoważną, musi posiadać parametry podane poniżej:</w:t>
            </w:r>
          </w:p>
        </w:tc>
      </w:tr>
      <w:tr w:rsidR="00FE1A7C" w:rsidRPr="00FE1A7C" w14:paraId="7C7662E8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0BA8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30F4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Zasilanie sieciowe 230V, akumulatorowe, oraz instalacji 12V z funkcją ładowania akumulatora w trackie ruchu ambulansu.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E379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241294CD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6932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9A60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Wyposażony w uchwyt umożliwiający montaż i transportowanie ssaka w pojeździe. Posiadający regulacje siły ssania w zakresie od 0 do 70 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kPa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o przepływie do min. 25l/min wyposażony w słój wielorazowy o pojemności min. 1L, z torbą ochroną.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2E57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0B8F29C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441A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8C29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Podać markę, model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DE55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2D06B02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F13D" w14:textId="75293F63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2</w:t>
            </w:r>
            <w:r w:rsidR="00AB24B5"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4</w:t>
            </w: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 xml:space="preserve">.  CIŚNIENIOMIERZ STACJONARNY  </w:t>
            </w:r>
            <w:r w:rsidRPr="00FE1A7C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pl-PL"/>
              </w:rPr>
              <w:t>o parametrach podanych poniżej:</w:t>
            </w:r>
          </w:p>
        </w:tc>
      </w:tr>
      <w:tr w:rsidR="00FE1A7C" w:rsidRPr="00FE1A7C" w14:paraId="363B8F23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E7E4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108F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mocowany w ambulansie z kompletem mankietów dla dorosłych, dorosłych otyłych,  dzieci, niemowląt wraz z koszem na mankiety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2C05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886E3C0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0AF5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194A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duży czytelny zegar o średnicy min. 15 cm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263F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79F8AAB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24AE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D837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zakres pomiaru min. 0-300 mmHg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87E0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DFF5E13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AA58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E535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Podać markę, model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0A2D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0C48E01" w14:textId="77777777" w:rsidTr="00EF0245">
        <w:trPr>
          <w:trHeight w:val="311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F750" w14:textId="6D6AB0F0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2</w:t>
            </w:r>
            <w:r w:rsidR="00AB24B5"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5</w:t>
            </w: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 xml:space="preserve">.  PLECAK REANIMACYJNY 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o parametrach minimalnych podanych poniżej:</w:t>
            </w:r>
          </w:p>
        </w:tc>
      </w:tr>
      <w:tr w:rsidR="00FE1A7C" w:rsidRPr="00FE1A7C" w14:paraId="373A7DF9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A350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23EE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pokrycie wewnętrzne łatwo zmywalne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42A5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2C9C041F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7E9D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3FFA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konstrukcja wielokomorowa zapewniająca właściwą segregację sprzętu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25B9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F7B079A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F1E6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0030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możliwość modyfikacji wnętrza poprzez system odpinanych i przezroczystych przegród – min. 10 szt. saszetek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0031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98AF8C8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9ACE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4)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9997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przegroda komory głównej zaopatrzona w system mocujący sprzęt do intubacji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1E01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5CF61EDD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0A91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5)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2475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w komplecie 2 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ampularia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na min. 120 ampułek każde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76CB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39C3B5EA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EB4F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6)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2C89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miejsce na zestaw do wkłuć wraz z płynami infuzyjnymi w ilości min. 1,5 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60C1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D272893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97C5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7)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1829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rozmiar umożliwiający właściwe rozmieszczenie wszystkich elementów wyposażenia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D48E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5FDC242F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52D8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8)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C7DD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możliwość przenoszenia w rękach i na plecach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473F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3423FC3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1949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9)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C2D0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liczne elementy odblaskowe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6F5E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9C30746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1B24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254C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Podać markę, model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99B1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074EB3AF" w14:textId="77777777" w:rsidTr="00EF0245">
        <w:trPr>
          <w:trHeight w:val="358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D874" w14:textId="101FA103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2</w:t>
            </w:r>
            <w:r w:rsidR="00AB24B5"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6</w:t>
            </w: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 xml:space="preserve">.  TORBA OPATRUNKOWA  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o parametrach podanych poniżej:</w:t>
            </w:r>
          </w:p>
        </w:tc>
      </w:tr>
      <w:tr w:rsidR="00FE1A7C" w:rsidRPr="00FE1A7C" w14:paraId="2C5EBE03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F65F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8463" w14:textId="3112E704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wykonana z materiału Cordura, w kolorze czerwonym, z elementami odblaskowymi, z możliwością transportu w ręku i na ramieniu, z kieszeniami wewnętrznymi umożliwiającymi segregację sprzętu medycznego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96C5" w14:textId="1B53169E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C9B6912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46A4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DB57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Podać markę, model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89AC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7531092" w14:textId="77777777" w:rsidTr="00EF0245">
        <w:trPr>
          <w:trHeight w:val="354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AC5D" w14:textId="04AA1E91" w:rsidR="00EF0245" w:rsidRPr="003948CD" w:rsidRDefault="00EF0245" w:rsidP="006D2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3948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2</w:t>
            </w:r>
            <w:r w:rsidR="00AB24B5" w:rsidRPr="003948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7</w:t>
            </w:r>
            <w:r w:rsidRPr="003948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 xml:space="preserve">.  ZESTAW KOŁNIERZY UNIWERSALNYCH  </w:t>
            </w:r>
            <w:r w:rsidRPr="003948C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o parametrach podanych poniżej:</w:t>
            </w:r>
          </w:p>
        </w:tc>
      </w:tr>
      <w:tr w:rsidR="00FE1A7C" w:rsidRPr="00FE1A7C" w14:paraId="11DB983D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B85C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8873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do unieruchomienia kręgosłupa szyjnego dla dorosłych – 3 szt.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743F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DA4ED2C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1FAC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D636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do unieruchomienia kręgosłupa szyi dzieci od około 5 lat – min. 3 szt.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AF75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581BA36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B0BD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10F7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z regulacją przednią i tylną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8017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30EA38F6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8AE0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4)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8460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pediatryczno-noworodkowy do unieruchomienia kręgosłupa szyjnego  – min. 1 szt.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17EA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5D40F06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FDC0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740E" w14:textId="77777777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Podać markę, model kołnierza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3DF6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246901C5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C731" w14:textId="36B44CEF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lastRenderedPageBreak/>
              <w:t>2</w:t>
            </w:r>
            <w:r w:rsidR="00AB24B5"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8</w:t>
            </w: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 xml:space="preserve">.  WOREK SAMOROZPRĘŻALNY DLA DOROSŁYCH  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o  parametrach  podanych </w:t>
            </w:r>
          </w:p>
          <w:p w14:paraId="246727A7" w14:textId="48E99B96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         poniżej:</w:t>
            </w:r>
          </w:p>
        </w:tc>
      </w:tr>
      <w:tr w:rsidR="00FE1A7C" w:rsidRPr="00FE1A7C" w14:paraId="21DE7C0D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9499" w14:textId="45029BD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983B" w14:textId="1021527D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ar-SA"/>
              </w:rPr>
              <w:t>silikonowy, przezroczysty do sterylizacji</w:t>
            </w: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 xml:space="preserve">) </w:t>
            </w: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z 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kpl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. min. 3 masek twarzowych, zastawką ciśnienia granicznego, rezerwuarem tlenu oraz przewodem zasilającym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09CA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2F06E109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F2BF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CA2" w14:textId="69662E8B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Podać markę , model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8520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3690A1EB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9101" w14:textId="10147FFD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A842" w14:textId="7D7EB930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 szt. jednorazowego użytku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BE1A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58F8A821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903B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1BCC" w14:textId="0193740E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Podać markę , model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3E51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AF20EF6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7994" w14:textId="486B559B" w:rsidR="00EF0245" w:rsidRPr="00FE1A7C" w:rsidRDefault="00AB24B5" w:rsidP="006D2037">
            <w:pPr>
              <w:widowControl w:val="0"/>
              <w:tabs>
                <w:tab w:val="left" w:pos="1140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29</w:t>
            </w:r>
            <w:r w:rsidR="00EF0245"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 xml:space="preserve">.  WOREK SAMOROZPRĘŻALNY DLA DZIECI </w:t>
            </w:r>
            <w:r w:rsidR="00EF0245"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o parametrach podanych poniżej:</w:t>
            </w:r>
          </w:p>
        </w:tc>
      </w:tr>
      <w:tr w:rsidR="00FE1A7C" w:rsidRPr="00FE1A7C" w14:paraId="7B9A6DAF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D84B" w14:textId="238B00F1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A8DB" w14:textId="26AFEE53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(</w:t>
            </w:r>
            <w:r w:rsidRPr="00FE1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ar-SA"/>
              </w:rPr>
              <w:t>silikonowy, przezroczysty do sterylizacji</w:t>
            </w: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 xml:space="preserve">) </w:t>
            </w: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z 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kpl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. min. 2 masek twarzowych, z zastawką ciśnienia granicznego, rezerwuarem tlenu oraz przewodem zasilającym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E42E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2A0E78EB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BC85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3487" w14:textId="4656B8A6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 xml:space="preserve">Podać markę, model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DC6A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07F305CA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A1DF" w14:textId="07F6919F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AF6" w14:textId="193D4805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 szt. jednorazowego użytku</w:t>
            </w:r>
            <w:r w:rsidRPr="00FE1A7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 xml:space="preserve">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CFC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0560DC2A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2213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2EFB" w14:textId="5F00B7B0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Podać markę, model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4B97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A9794B4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481F" w14:textId="271329FD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3</w:t>
            </w:r>
            <w:r w:rsidR="00AB24B5"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0</w:t>
            </w: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 xml:space="preserve">.  WOREK SAMOROZPRĘŻALNY DLA NIEMOWLĄT  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o  parametrach  podanych</w:t>
            </w:r>
          </w:p>
          <w:p w14:paraId="43407364" w14:textId="430CA288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        poniżej:</w:t>
            </w:r>
          </w:p>
        </w:tc>
      </w:tr>
      <w:tr w:rsidR="00FE1A7C" w:rsidRPr="00FE1A7C" w14:paraId="2C38DB1C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7AE8" w14:textId="56C40A01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F4FE" w14:textId="39C0B6F5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(</w:t>
            </w:r>
            <w:r w:rsidRPr="00FE1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ar-SA"/>
              </w:rPr>
              <w:t>silikonowy, przezroczysty do sterylizacji</w:t>
            </w: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 xml:space="preserve">) </w:t>
            </w: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z 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kpl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. Min. 2 masek twarzowych, z zastawką ciśnienia granicznego, rezerwuarem tlenu oraz przewodem zasilającym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7E86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2BF27550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8163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7FFF" w14:textId="3137B2BE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Podać markę, model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02A0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623CE06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58F4" w14:textId="40D0DF6A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48C7" w14:textId="2817CEC9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 szt. jednorazowego użytku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E6B8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107CC6F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AA53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0C97" w14:textId="3464B05D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Podać markę, model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DFE9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CDCCB52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69EF" w14:textId="6E8F2E6C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3</w:t>
            </w:r>
            <w:r w:rsidR="00AB24B5"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1</w:t>
            </w: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 xml:space="preserve">.  LARYNGOSKOP DLA DOROSŁYCH  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o  parametrach  podanych  poniżej:</w:t>
            </w:r>
          </w:p>
        </w:tc>
      </w:tr>
      <w:tr w:rsidR="00FE1A7C" w:rsidRPr="00FE1A7C" w14:paraId="41F67316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C5EE" w14:textId="43B0B9F6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DB1" w14:textId="6DDAFE09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z rękojeścią wielorazową (światłowodową) zasilaną bateriami lub akumulatorami AA lub AAA.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EE29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64C5D6C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6DF3" w14:textId="0550A026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D387" w14:textId="011C9578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z kompletem światłowodowych łyżek jednorazowych w rozmiarach 1,2,3,4.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AA20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72AAB17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666B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C134" w14:textId="409ED0E5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Podać markę, model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D9C9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5A05BE0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828F" w14:textId="1BE82FE8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3</w:t>
            </w:r>
            <w:r w:rsidR="00AB24B5"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2</w:t>
            </w: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 xml:space="preserve">.  LARYNGOSKOP DLA DZIECI  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o  parametrach  podanych  poniżej:</w:t>
            </w:r>
          </w:p>
        </w:tc>
      </w:tr>
      <w:tr w:rsidR="00FE1A7C" w:rsidRPr="00FE1A7C" w14:paraId="00ECD9E7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757F" w14:textId="7B7814CD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49CD" w14:textId="48C2E8BE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z rękojeścią wielorazową (światłowodową) zasilaną bateriami lub akumulatorami AA lub AAA.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0DF3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4D3DAEA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365B" w14:textId="7867ACFE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06D2" w14:textId="3C6482A9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z kompletem światłowodowych łyżek jednorazowych w rozmiarach: 00, 0, 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6962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031A94A7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0579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AADA" w14:textId="76F566EE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Podać markę, model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5A5E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3DFC11DD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6074" w14:textId="6EBB477F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3</w:t>
            </w:r>
            <w:r w:rsidR="00AB24B5"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3</w:t>
            </w: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.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 </w:t>
            </w: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 xml:space="preserve">ZESTAW SZYN PRÓŻNIOWYCH   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o  parametrach  podanych  poniżej:</w:t>
            </w:r>
          </w:p>
        </w:tc>
      </w:tr>
      <w:tr w:rsidR="00FE1A7C" w:rsidRPr="00FE1A7C" w14:paraId="1C87CC47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E33B" w14:textId="577426FA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36F6" w14:textId="1E082C13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do unieruchamiania  złamań (co najmniej 3 szt. w różnych rozmiarach, w tym 1 sztuka do unieruchamiania złamań u dzieci – 1 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kpl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. (</w:t>
            </w:r>
            <w:r w:rsidRPr="00FE1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ar-SA"/>
              </w:rPr>
              <w:t>w komplecie mała pompka i torba transportowa</w:t>
            </w: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3DD5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0489384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869A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8E5F" w14:textId="3A8F93EB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Podać markę, model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B6D7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0D9C334E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01D5" w14:textId="61ADC198" w:rsidR="00EF0245" w:rsidRPr="00FE1A7C" w:rsidRDefault="00EF0245" w:rsidP="006D2037">
            <w:pPr>
              <w:widowControl w:val="0"/>
              <w:tabs>
                <w:tab w:val="left" w:pos="2010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3</w:t>
            </w:r>
            <w:r w:rsidR="00AB24B5"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4</w:t>
            </w: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 xml:space="preserve">.  DESKA ORTOPEDYCZNA PEDIATRYCZNA  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o  parametrach  podanych  poniżej:</w:t>
            </w:r>
          </w:p>
        </w:tc>
      </w:tr>
      <w:tr w:rsidR="00FE1A7C" w:rsidRPr="00FE1A7C" w14:paraId="18D0968D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F288" w14:textId="4C7D2890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11EA" w14:textId="788A0369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przeznaczona do zabezpieczenia dzieci w wieku do 10 lat,  prześwietlana dla promieni X, z pediatrycznym unieruchomieniem głowy, oraz z systemem kolorowych pasów zabezpieczających, wyposażona w min. 4 uchwyty do przenoszenia oraz system mocowania na noszach, o długości min. 120 cm, obciążenie min. 40 kg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14EC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A50338D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5985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02EE" w14:textId="61B1D0F3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Podać markę, model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4678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272EBE11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A033" w14:textId="3A31A73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3</w:t>
            </w:r>
            <w:r w:rsidR="00AB24B5"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5</w:t>
            </w: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 xml:space="preserve">.  DESKA ORTOPEDYCZNA DLA DOROSŁYCH   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zgodna  z  normą  PN EN 1865 </w:t>
            </w:r>
          </w:p>
          <w:p w14:paraId="69957ECF" w14:textId="0203808D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        lub równoważną, o parametrach podanych poniżej:</w:t>
            </w:r>
          </w:p>
        </w:tc>
      </w:tr>
      <w:tr w:rsidR="00FE1A7C" w:rsidRPr="00FE1A7C" w14:paraId="1DE90F1C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571C" w14:textId="5B67414A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lastRenderedPageBreak/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B35" w14:textId="2340AA33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wymiary: długość min.1830 mm, szerokość min.400 mm grubość max.70 mm (w stanie złożonym i rozłożonym)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E885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D4ED030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6204" w14:textId="02CE29BE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F9D0" w14:textId="3A240EE1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minimalne o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val="en-US" w:eastAsia="ar-SA"/>
              </w:rPr>
              <w:t>bciążenie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val="en-US" w:eastAsia="ar-SA"/>
              </w:rPr>
              <w:t xml:space="preserve"> 150 kg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698C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8A5778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C740" w14:textId="145B91B4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DBDB" w14:textId="17F16735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z unieruchomieniem głowy. Wyposażona w: min. 3 uchwyty dla rąk z każdej dłuższej strony i po min. 2 uchwyty od strony głowy i stóp oraz 3 pasy bezpieczeństwa z zapięciem pozwalającym na ich szybkie rozpięcie. Dodatkowo 1 komplet (min. 3 szt.) pasów bezpieczeństwa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945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28418EB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A159" w14:textId="2311144D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4)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B0FD" w14:textId="6144A2B7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skonstruowana w lekki i wytrzymały sposób z materiału zmywalnego, łatwego do czyszczenia, zapobiegającego wchłanianiu płynów, odpornego na olej napędowy i pozwalającego na dokonanie wstępnej diagnostyki rentgenowskiej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DC10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319D0CB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D7AB" w14:textId="21233108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5)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B554" w14:textId="5E1CBE9F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 xml:space="preserve">miejsce oraz mocowanie musi zapewniać możliwość umieszczenia  różnych typów desek ortopedycznych dla dorosłych (FERNO,IRON DUCK, WINNER itp.)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3B2B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6A20732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AC13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34D0" w14:textId="0FC9B4E1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Podać markę, model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D638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AC5C54F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F324" w14:textId="043C32D6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3</w:t>
            </w:r>
            <w:r w:rsidR="00AB24B5"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6</w:t>
            </w: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.  NOSZE PODBIERAJĄCE</w:t>
            </w:r>
            <w:r w:rsidRPr="00FE1A7C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pl-PL"/>
              </w:rPr>
              <w:t xml:space="preserve"> wraz z torbą transportową </w:t>
            </w:r>
          </w:p>
          <w:p w14:paraId="57EAEE53" w14:textId="6F4F998C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pl-PL"/>
              </w:rPr>
              <w:t>mają być zgodne z normą PN EN 1865 lub równoważną oraz mają posiadać następujące parametry minimalne:</w:t>
            </w:r>
          </w:p>
        </w:tc>
      </w:tr>
      <w:tr w:rsidR="00FE1A7C" w:rsidRPr="00FE1A7C" w14:paraId="6FA76427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5BC3" w14:textId="5BC2783C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F9D" w14:textId="4E8B70AF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pl-PL"/>
              </w:rPr>
              <w:t>łopaty wykonane z tworzywa sztucznego,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89D3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E200910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19CB" w14:textId="566ED013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2A56" w14:textId="74315552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pl-PL"/>
              </w:rPr>
              <w:t>system zamków zabezpieczających przed przypadkowym rozdzieleniem noszy przez obsługę,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D173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0D4525FD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FFC8" w14:textId="23A324A0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8D2B" w14:textId="44C0CF16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pl-PL"/>
              </w:rPr>
              <w:t>wielostopniowa regulacja długości,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B204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C4BFCBC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08EB" w14:textId="33D56B5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4)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E715" w14:textId="1D83B51C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pl-PL"/>
              </w:rPr>
              <w:t>możliwość złożenia w połowie długości do transportu,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BD96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5649923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7896" w14:textId="60C7B81B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5)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E67C" w14:textId="68EEC1D7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pl-PL"/>
              </w:rPr>
              <w:t>min. 8 zdystansowanych od płaskiego podłoża uchwyty do przenoszenia umieszczonych na obwodzie noszy,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14A3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586F0B3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D185" w14:textId="2A8F53BC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6)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B42F" w14:textId="578C2C16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pl-PL"/>
              </w:rPr>
              <w:t>konstrukcja zabezpieczona przed wnikaniem płynów i materiału zakaźnego,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32E2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51DF3D9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F217" w14:textId="37842B33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7)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33A5" w14:textId="647A09E2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pl-PL"/>
              </w:rPr>
              <w:t>nosze mają umożliwiać montaż systemu unieruchomienia głowy,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323B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AC16DE0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B3AF" w14:textId="38DA1272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8)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10FA" w14:textId="2102761C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pl-PL"/>
              </w:rPr>
              <w:t>min. 3 pasy zabezpieczające pacjenta mocowane do ramy noszy,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F679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23340902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161E" w14:textId="7679C9B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9)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84BF" w14:textId="393C5E80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pl-PL"/>
              </w:rPr>
              <w:t>waga do 10 kg,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5300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AFB3272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5BAF" w14:textId="5C02396D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10)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06C4" w14:textId="5C61FE23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pl-PL"/>
              </w:rPr>
              <w:t>obciążenie dopuszczalne min. 150 kg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5DE6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25C18B9B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1CDA" w14:textId="365F6200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9E15" w14:textId="043F7950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pl-PL"/>
              </w:rPr>
              <w:t>miejsce oraz mocowanie musi zapewniać możliwość umieszczenia tam różnych typów noszy podbierających.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38AA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8D4BB0B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757B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9DB1" w14:textId="121DA757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Podać markę i model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5701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214D83BC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4ADC" w14:textId="33BB1262" w:rsidR="00EF0245" w:rsidRPr="00FE1A7C" w:rsidRDefault="00EF0245" w:rsidP="006D2037">
            <w:pPr>
              <w:widowControl w:val="0"/>
              <w:tabs>
                <w:tab w:val="left" w:pos="1230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3</w:t>
            </w:r>
            <w:r w:rsidR="00AB24B5"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7</w:t>
            </w: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 xml:space="preserve">.  SSAK PNEUMATYCZNY  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o  parametrach  podanych  poniżej:</w:t>
            </w:r>
          </w:p>
        </w:tc>
      </w:tr>
      <w:tr w:rsidR="00FE1A7C" w:rsidRPr="00FE1A7C" w14:paraId="23BA3D1D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2370" w14:textId="5300744C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478C" w14:textId="537A6EEF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przenośny nożny ze zbiornikiem o poj. min. 600ml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80C0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792AC42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EA0F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1DD7" w14:textId="1AFEB32C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Podać markę, model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7328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049857BA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7355" w14:textId="33B67B2E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3</w:t>
            </w:r>
            <w:r w:rsidR="00AB24B5"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8</w:t>
            </w: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.  URZĄDZENIE DO INFUZJI POD CIŚNIENIEM</w:t>
            </w:r>
          </w:p>
        </w:tc>
      </w:tr>
      <w:tr w:rsidR="00FE1A7C" w:rsidRPr="00FE1A7C" w14:paraId="6F2A8C65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37DC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E316" w14:textId="1E771009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Podać markę, model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FF9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2923C0E9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D09A" w14:textId="48E67F3E" w:rsidR="00EF0245" w:rsidRPr="00FE1A7C" w:rsidRDefault="00AB24B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39</w:t>
            </w:r>
            <w:r w:rsidR="00EF0245"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 xml:space="preserve">.  ZESTAW REINPLANTACYJNY (z termometrem)  </w:t>
            </w:r>
            <w:r w:rsidR="00EF0245"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o  parametrach  podanych </w:t>
            </w:r>
          </w:p>
          <w:p w14:paraId="77B65690" w14:textId="191871B9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        poniżej:</w:t>
            </w:r>
          </w:p>
        </w:tc>
      </w:tr>
      <w:tr w:rsidR="00FE1A7C" w:rsidRPr="00FE1A7C" w14:paraId="7D2094D2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6204" w14:textId="59CF8E83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1635" w14:textId="0A9B1C4C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3948CD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Oddzielne cztery pakiety różnej wielkości na różne kończyny (palec, dłoń, rękę oraz  nogę)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D887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5C6F6E51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3E10" w14:textId="7B9947E1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DCBB" w14:textId="42676C63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val="en-US" w:eastAsia="ar-SA"/>
              </w:rPr>
              <w:t>Pakiety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val="en-US" w:eastAsia="ar-SA"/>
              </w:rPr>
              <w:t xml:space="preserve"> 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val="en-US" w:eastAsia="ar-SA"/>
              </w:rPr>
              <w:t>jałowe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val="en-US" w:eastAsia="ar-SA"/>
              </w:rPr>
              <w:t xml:space="preserve">, 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val="en-US" w:eastAsia="ar-SA"/>
              </w:rPr>
              <w:t>jednorazowego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val="en-US" w:eastAsia="ar-SA"/>
              </w:rPr>
              <w:t xml:space="preserve"> 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val="en-US" w:eastAsia="ar-SA"/>
              </w:rPr>
              <w:t>użytku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C182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056B3521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0E51" w14:textId="14B5F04D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FAB1" w14:textId="22D087C0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3948CD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W zestawie pakietu worek na kończynę, suchy lód, folia izotermiczna, bandaż, staza, opaska oraz kleszczyki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13CB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0D26D719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F96B" w14:textId="34F4990F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4)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7430" w14:textId="26A092CB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3948CD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Możliwość uzupełnienia zużytego pakietu po wykorzystaniu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01B8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D6DF918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EFD5" w14:textId="792C2E04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5)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A302" w14:textId="2EEE391A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val="en-US" w:eastAsia="ar-SA"/>
              </w:rPr>
              <w:t xml:space="preserve">Torba do 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val="en-US" w:eastAsia="ar-SA"/>
              </w:rPr>
              <w:t>przenoszenia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val="en-US" w:eastAsia="ar-SA"/>
              </w:rPr>
              <w:t xml:space="preserve"> 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val="en-US" w:eastAsia="ar-SA"/>
              </w:rPr>
              <w:t>zestawu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5B65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45603E3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A122" w14:textId="041178C9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6)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6539" w14:textId="2D535E6F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3948CD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Wymiary całego zestawu: 50x25x15 (+/- 2cm)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2DAC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2924960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0497" w14:textId="725A90A1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7)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E8B4" w14:textId="176B5532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val="en-US" w:eastAsia="ar-SA"/>
              </w:rPr>
              <w:t xml:space="preserve">Waga 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val="en-US" w:eastAsia="ar-SA"/>
              </w:rPr>
              <w:t>zestawu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val="en-US" w:eastAsia="ar-SA"/>
              </w:rPr>
              <w:t xml:space="preserve">: 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val="en-US" w:eastAsia="ar-SA"/>
              </w:rPr>
              <w:t>maks</w:t>
            </w:r>
            <w:proofErr w:type="spellEnd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val="en-US" w:eastAsia="ar-SA"/>
              </w:rPr>
              <w:t>. 6,3kg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FEAE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6E13B79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E4EF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E5E" w14:textId="0BB01770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Podać markę, model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292B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760A4AE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3F7E" w14:textId="64B37289" w:rsidR="00EF0245" w:rsidRPr="00FE1A7C" w:rsidRDefault="00EF0245" w:rsidP="006D2037">
            <w:pPr>
              <w:widowControl w:val="0"/>
              <w:tabs>
                <w:tab w:val="left" w:pos="1455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4</w:t>
            </w:r>
            <w:r w:rsidR="00AB24B5"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0</w:t>
            </w: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 xml:space="preserve">.  NOSZE PŁACHTOWE   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mają  posiadać  następujące  parametry  minimalne:</w:t>
            </w:r>
          </w:p>
        </w:tc>
      </w:tr>
      <w:tr w:rsidR="00FE1A7C" w:rsidRPr="00FE1A7C" w14:paraId="390B1CC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943B" w14:textId="2C212EEE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804B" w14:textId="1012392E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wykonane z łatwo zmywalnego i dezynfekowanego materiału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5D17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4435BD3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11E4" w14:textId="26284F96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418D" w14:textId="7381F7F8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wyposażone w system taśm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A373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B35A190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42A6" w14:textId="5C12D410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AE3A" w14:textId="595E441A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minimum 8 uchwytów do przenoszenia ze specjalnymi wzmocnieniami i gumowymi rączkami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AB55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09FCD615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A0F9" w14:textId="10676E91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4)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1279" w14:textId="6B097156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kieszeń na nogi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97A0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85BAE1D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87E5" w14:textId="644DE714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5)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32BB" w14:textId="1BA6C767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udźwig – minimum 150 kg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2844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52B810EF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80A6" w14:textId="683C8BCA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6)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52B9" w14:textId="75CBA842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Torba transportowa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44C5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333649A0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89B8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636F" w14:textId="2102F10D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Podać markę i model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8272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D7CE35F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504A" w14:textId="04EF8EE4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4</w:t>
            </w:r>
            <w:r w:rsidR="00AB24B5"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1</w:t>
            </w: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 xml:space="preserve">.  MATERAC PRÓŻNIOWY  </w:t>
            </w: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ma być zgodny z normą PN-EN 1865 lub równoważną, musi </w:t>
            </w:r>
          </w:p>
          <w:p w14:paraId="3217935B" w14:textId="4C04CC32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         posiadać parametry podane poniżej:</w:t>
            </w:r>
          </w:p>
        </w:tc>
      </w:tr>
      <w:tr w:rsidR="00FE1A7C" w:rsidRPr="00FE1A7C" w14:paraId="7F4863A7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E84D" w14:textId="6F1A8589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CDC1" w14:textId="6781BDC5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dla dorosłych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41A7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4A0DCCC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D899" w14:textId="775A2912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44D2" w14:textId="58E69711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posiadający dodatkowe zabezpieczenie podłogi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DA98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5F107A7F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F23F" w14:textId="213E4703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2332" w14:textId="6D36FDC7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torbę transportową i pompkę do odsysania i wpuszczania powietrza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F381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2361804A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C4BB" w14:textId="71B2A444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4)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F0DB" w14:textId="6D54B0F9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wyposażony w pasy zabezpieczające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E0DF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2207EE7A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4FFA" w14:textId="65162C6D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5)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1365" w14:textId="1EB34810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z uchwytami do przenoszenia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E0FC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EA59718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8A60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465D" w14:textId="5EE047F5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Podać markę i model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2E2F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2AC8FD6B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1DEF" w14:textId="34A523FE" w:rsidR="00EF0245" w:rsidRPr="00FE1A7C" w:rsidRDefault="00EF0245" w:rsidP="006D2037">
            <w:pPr>
              <w:widowControl w:val="0"/>
              <w:tabs>
                <w:tab w:val="left" w:pos="945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4</w:t>
            </w:r>
            <w:r w:rsidR="00AB24B5"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2</w:t>
            </w: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 xml:space="preserve">.  Latarka czołowa akumulatorowa </w:t>
            </w:r>
            <w:r w:rsidRPr="00FE1A7C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pl-PL"/>
              </w:rPr>
              <w:t>o niżej określonych parametrach:</w:t>
            </w:r>
          </w:p>
        </w:tc>
      </w:tr>
      <w:tr w:rsidR="00FE1A7C" w:rsidRPr="00FE1A7C" w14:paraId="5034C790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A34B" w14:textId="20DCEF02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4385" w14:textId="56C9E57C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pl-PL"/>
              </w:rPr>
              <w:t>wodoodporna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25E6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617B2B2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C571" w14:textId="1A75A402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49A0" w14:textId="2E21B206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pl-PL"/>
              </w:rPr>
              <w:t>Światło o mocy minimum 300 lumenów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8D90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E5255A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0100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2886" w14:textId="5DB76D17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Podać markę , model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A07B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7158D1D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031E" w14:textId="5EDB4EFC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4</w:t>
            </w:r>
            <w:r w:rsidR="00AB24B5"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3</w:t>
            </w: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 xml:space="preserve">.  Koc bakteriostatyczny </w:t>
            </w:r>
            <w:r w:rsidRPr="00FE1A7C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pl-PL"/>
              </w:rPr>
              <w:t>o niżej określonych parametrach:</w:t>
            </w:r>
          </w:p>
        </w:tc>
      </w:tr>
      <w:tr w:rsidR="00FE1A7C" w:rsidRPr="00FE1A7C" w14:paraId="507FABD9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44B6" w14:textId="28080BC1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D648" w14:textId="57B7A448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val="cs-CZ" w:eastAsia="pl-PL"/>
              </w:rPr>
              <w:t>Wymiary: min. 110 x 190 cm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4BAA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5DD20FF5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7DAC" w14:textId="3B264EB3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0128" w14:textId="47A5FC1F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val="cs-CZ" w:eastAsia="pl-PL"/>
              </w:rPr>
              <w:t>koc wykonany z poliestrowego pokrowca pokrytego powłoką poliuretanową, wypełniony włóknem poliestrowym. Warstwa przylegająca bezpośrednio do pacjenta:miękka, elastyczna, nie przepuszcza płynów, paroprzepuszczalna, odporna na powstawanie pleśni, możliwość dezynfekcji przy pomocy standardowych, środków chemicznych, odporny na działanie moczu i krwi.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34EB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272908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1C1E" w14:textId="45C61BF6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lang w:eastAsia="pl-PL"/>
              </w:rPr>
              <w:t>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9D3D" w14:textId="5C2B7904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val="cs-CZ" w:eastAsia="pl-PL"/>
              </w:rPr>
              <w:t>Warstwa środkowa wykonana z materiału termoizolacyjnego.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0E0A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DC2AB47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B00F" w14:textId="0ACE87B1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lang w:eastAsia="pl-PL"/>
              </w:rPr>
              <w:t>4)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40BB" w14:textId="77777777" w:rsidR="00EF0245" w:rsidRPr="00FE1A7C" w:rsidRDefault="00EF0245" w:rsidP="006D20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cs-CZ"/>
              </w:rPr>
            </w:pPr>
            <w:r w:rsidRPr="00FE1A7C">
              <w:rPr>
                <w:rFonts w:ascii="Times New Roman" w:eastAsia="Calibri" w:hAnsi="Times New Roman" w:cs="Times New Roman"/>
                <w:color w:val="000000" w:themeColor="text1"/>
                <w:lang w:val="cs-CZ"/>
              </w:rPr>
              <w:t>Warstwa zewnętrzna wodoodporna, łatwa w zmywaniu, zabezpiecza pacjenta przed niekorzystnymi warunkami atmosferycznymi.</w:t>
            </w:r>
          </w:p>
          <w:p w14:paraId="77A52682" w14:textId="79181EF2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val="cs-CZ" w:eastAsia="pl-PL"/>
              </w:rPr>
              <w:t>Tkanina odporna na działanie standardowych środków dezynfekcyjnych używanych w szpitalach. Zastosowany materiał zapobiega rozwojowi bakterii i drobnoustrojów.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3B32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3155949E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7BFA" w14:textId="2D68220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lang w:eastAsia="pl-PL"/>
              </w:rPr>
              <w:t>5)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EA61" w14:textId="0EEE209E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val="cs-CZ" w:eastAsia="pl-PL"/>
              </w:rPr>
              <w:t>Możliwość prania w pralce w temperaturze min. 70 st. C.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6CCB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F9C23E2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4851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19E0" w14:textId="6065F81B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Podać markę, model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8709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D79D48E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AB2F" w14:textId="1F4D2AF2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4</w:t>
            </w:r>
            <w:r w:rsidR="00AB24B5"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4</w:t>
            </w: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 xml:space="preserve">. </w:t>
            </w:r>
            <w:proofErr w:type="spellStart"/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Wideolaryngoskop</w:t>
            </w:r>
            <w:proofErr w:type="spellEnd"/>
          </w:p>
        </w:tc>
      </w:tr>
      <w:tr w:rsidR="00FE1A7C" w:rsidRPr="00FE1A7C" w14:paraId="0A3DC951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4B6A" w14:textId="3E2F605C" w:rsidR="00EF0245" w:rsidRPr="00FE1A7C" w:rsidRDefault="00EF0245" w:rsidP="006D2037">
            <w:pPr>
              <w:pStyle w:val="Akapitzlist"/>
              <w:numPr>
                <w:ilvl w:val="0"/>
                <w:numId w:val="22"/>
              </w:numPr>
              <w:jc w:val="right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F6DA" w14:textId="68F846E6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hAnsi="Times New Roman" w:cs="Times New Roman"/>
                <w:color w:val="000000" w:themeColor="text1"/>
              </w:rPr>
              <w:t xml:space="preserve">Wyświetlacz:  Rozdzielczość: min 640x480, Odświeżanie: min. 30FPS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DEC4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E43BA8A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E02B" w14:textId="3A174C0A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D738" w14:textId="01E8713F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hAnsi="Times New Roman" w:cs="Times New Roman"/>
                <w:color w:val="000000" w:themeColor="text1"/>
              </w:rPr>
              <w:t xml:space="preserve">Kamera: Rozdzielczość: min. 2Mpx – </w:t>
            </w:r>
            <w:proofErr w:type="spellStart"/>
            <w:r w:rsidRPr="00FE1A7C">
              <w:rPr>
                <w:rFonts w:ascii="Times New Roman" w:hAnsi="Times New Roman" w:cs="Times New Roman"/>
                <w:color w:val="000000" w:themeColor="text1"/>
              </w:rPr>
              <w:t>FullHD</w:t>
            </w:r>
            <w:proofErr w:type="spellEnd"/>
            <w:r w:rsidRPr="00FE1A7C">
              <w:rPr>
                <w:rFonts w:ascii="Times New Roman" w:hAnsi="Times New Roman" w:cs="Times New Roman"/>
                <w:color w:val="000000" w:themeColor="text1"/>
              </w:rPr>
              <w:t>, Kąt widzenia: &gt; 60 stopni, Oświetlenie</w:t>
            </w:r>
            <w:r w:rsidR="000D4571" w:rsidRPr="00FE1A7C">
              <w:rPr>
                <w:rFonts w:ascii="Times New Roman" w:hAnsi="Times New Roman" w:cs="Times New Roman"/>
                <w:color w:val="000000" w:themeColor="text1"/>
              </w:rPr>
              <w:t xml:space="preserve"> typu LED</w:t>
            </w:r>
            <w:r w:rsidRPr="00FE1A7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5416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28BAE449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255D" w14:textId="430CE2EC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2379" w14:textId="2B598BED" w:rsidR="00EF0245" w:rsidRPr="00FE1A7C" w:rsidRDefault="000D4571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hAnsi="Times New Roman" w:cs="Times New Roman"/>
                <w:color w:val="000000" w:themeColor="text1"/>
              </w:rPr>
              <w:t xml:space="preserve">Możliwość zapisywania nagrań oraz zdjęć wykonanych za pomocą urządzenia na jego wewnętrznej pamięci oraz eksport materiałów za pomocą dołączonego kabla </w:t>
            </w:r>
            <w:proofErr w:type="spellStart"/>
            <w:r w:rsidRPr="00FE1A7C">
              <w:rPr>
                <w:rFonts w:ascii="Times New Roman" w:hAnsi="Times New Roman" w:cs="Times New Roman"/>
                <w:color w:val="000000" w:themeColor="text1"/>
              </w:rPr>
              <w:t>usb</w:t>
            </w:r>
            <w:proofErr w:type="spellEnd"/>
            <w:r w:rsidRPr="00FE1A7C">
              <w:rPr>
                <w:rFonts w:ascii="Times New Roman" w:hAnsi="Times New Roman" w:cs="Times New Roman"/>
                <w:color w:val="000000" w:themeColor="text1"/>
              </w:rPr>
              <w:t xml:space="preserve"> Akcesoria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A5C2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2FCD22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9213" w14:textId="6BD36E89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4)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964F" w14:textId="5FECF9BC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hAnsi="Times New Roman" w:cs="Times New Roman"/>
                <w:color w:val="000000" w:themeColor="text1"/>
              </w:rPr>
              <w:t>Temperatury pracy: -10*C + 50*C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90B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0E92E72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B2E3" w14:textId="6C33CC53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lastRenderedPageBreak/>
              <w:t>5)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7E1C" w14:textId="142F401A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hAnsi="Times New Roman" w:cs="Times New Roman"/>
                <w:color w:val="000000" w:themeColor="text1"/>
              </w:rPr>
              <w:t xml:space="preserve">Jednorazowe łyżki w rozmiarze </w:t>
            </w:r>
            <w:r w:rsidR="000D4571" w:rsidRPr="00FE1A7C">
              <w:rPr>
                <w:rFonts w:ascii="Times New Roman" w:hAnsi="Times New Roman" w:cs="Times New Roman"/>
                <w:color w:val="000000" w:themeColor="text1"/>
              </w:rPr>
              <w:t>M1-M4 , M3D (trudna intubacja)</w:t>
            </w:r>
            <w:r w:rsidRPr="00FE1A7C">
              <w:rPr>
                <w:rFonts w:ascii="Times New Roman" w:hAnsi="Times New Roman" w:cs="Times New Roman"/>
                <w:color w:val="000000" w:themeColor="text1"/>
              </w:rPr>
              <w:t xml:space="preserve"> w komplecie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FB99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02C95199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F94A" w14:textId="1EC10215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6)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1F9" w14:textId="6C3411D4" w:rsidR="00EF0245" w:rsidRPr="00FE1A7C" w:rsidRDefault="000D4571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Bateria min. 3,6V 3400 </w:t>
            </w:r>
            <w:proofErr w:type="spellStart"/>
            <w:r w:rsidRPr="00FE1A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mAh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8258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58A2F6C1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B4C6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CCD9" w14:textId="408F58BF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Podać markę, model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6E29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4A65179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6CD8" w14:textId="2699CFCA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4</w:t>
            </w:r>
            <w:r w:rsidR="00AB24B5"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5</w:t>
            </w: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. Urządzanie do bezpiecznego oczyszczania powietrza wbudowanego w pojazd</w:t>
            </w:r>
          </w:p>
        </w:tc>
      </w:tr>
      <w:tr w:rsidR="00FE1A7C" w:rsidRPr="00FE1A7C" w14:paraId="13D5FB1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847E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A81E" w14:textId="564C7725" w:rsidR="00EF0245" w:rsidRPr="00FE1A7C" w:rsidRDefault="00EF0245" w:rsidP="006D20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Podać markę, model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78A5" w14:textId="77777777" w:rsidR="00EF0245" w:rsidRPr="00FE1A7C" w:rsidRDefault="00EF0245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668AF22" w14:textId="77777777" w:rsidTr="00A30B3C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B2B6" w14:textId="2ACB4A97" w:rsidR="00AA382A" w:rsidRPr="00FE1A7C" w:rsidRDefault="00AA382A" w:rsidP="006D2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4</w:t>
            </w:r>
            <w:r w:rsidR="00AB24B5"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6</w:t>
            </w: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 xml:space="preserve">. Pompa Infuzyjna </w:t>
            </w:r>
          </w:p>
        </w:tc>
      </w:tr>
      <w:tr w:rsidR="00FE1A7C" w:rsidRPr="00FE1A7C" w14:paraId="45BED9E6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E369" w14:textId="52DDD135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0139" w14:textId="4EC373FB" w:rsidR="003D0A62" w:rsidRPr="00FE1A7C" w:rsidRDefault="003D0A62" w:rsidP="003D0A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color w:val="000000" w:themeColor="text1"/>
                <w:sz w:val="20"/>
                <w:szCs w:val="20"/>
              </w:rPr>
              <w:t>Stacja dokująca kompatybilna z pompą infuzyjną zaoferowaną przez Wykonawcę, z możliwością montażu na szynach w ambulansie.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A585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718349C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2CB0" w14:textId="4ACBBBAA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3781" w14:textId="10B4FF5F" w:rsidR="003D0A62" w:rsidRPr="00FE1A7C" w:rsidRDefault="003D0A62" w:rsidP="003D0A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color w:val="000000" w:themeColor="text1"/>
                <w:sz w:val="20"/>
                <w:szCs w:val="20"/>
              </w:rPr>
              <w:t>Biblioteka leków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01FD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04B33C3C" w14:textId="77777777" w:rsidTr="003D0A62">
        <w:trPr>
          <w:trHeight w:val="7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F527" w14:textId="52B6DE9D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A0A7" w14:textId="1295EBB9" w:rsidR="003D0A62" w:rsidRPr="00FE1A7C" w:rsidRDefault="003D0A62" w:rsidP="003D0A62">
            <w:pPr>
              <w:pStyle w:val="NormalnyWeb"/>
              <w:shd w:val="clear" w:color="auto" w:fill="FFFFFF"/>
              <w:spacing w:before="0" w:after="0"/>
              <w:rPr>
                <w:color w:val="000000" w:themeColor="text1"/>
                <w:sz w:val="20"/>
                <w:szCs w:val="20"/>
              </w:rPr>
            </w:pPr>
            <w:r w:rsidRPr="00FE1A7C">
              <w:rPr>
                <w:color w:val="000000" w:themeColor="text1"/>
                <w:sz w:val="20"/>
                <w:szCs w:val="20"/>
              </w:rPr>
              <w:t>Rejestr zdarzeń. Umożliwia zapisanie pełnej historii infuzji (parametry, czynności operatorskie oraz alarmy wraz z datą i godziną wystąpienia). Zapisana informacja może być przeglądana zarówno w pompie jak i na komputerze PC.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E516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4D5AA4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43CA" w14:textId="72509A5B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4)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5435" w14:textId="2668B1F0" w:rsidR="003D0A62" w:rsidRPr="00FE1A7C" w:rsidRDefault="003D0A62" w:rsidP="003D0A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color w:val="000000" w:themeColor="text1"/>
                <w:sz w:val="20"/>
                <w:szCs w:val="20"/>
              </w:rPr>
              <w:t>Rozbudowany system alarmów. Pozwala na regulację głośności i wybór typu dźwięku.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3518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60EF178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D6A8" w14:textId="0F58CF74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5)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D0DC" w14:textId="22362906" w:rsidR="003D0A62" w:rsidRPr="00FE1A7C" w:rsidRDefault="003D0A62" w:rsidP="003D0A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color w:val="000000" w:themeColor="text1"/>
                <w:sz w:val="20"/>
                <w:szCs w:val="20"/>
              </w:rPr>
              <w:t>12 poziomów ciśnienia okluzji.</w:t>
            </w:r>
            <w:r w:rsidRPr="00FE1A7C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FE1A7C">
              <w:rPr>
                <w:color w:val="000000" w:themeColor="text1"/>
                <w:sz w:val="20"/>
                <w:szCs w:val="20"/>
              </w:rPr>
              <w:t>Możliwość zmiany progu w czasie trwania infuzji. Wskaźnik ciśnienia widoczny na wyświetlaczu.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5BFE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ED28ABD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6C66" w14:textId="7D2D6B01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6)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5CCB" w14:textId="01FCE623" w:rsidR="003D0A62" w:rsidRPr="00FE1A7C" w:rsidRDefault="003D0A62" w:rsidP="003D0A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color w:val="000000" w:themeColor="text1"/>
                <w:sz w:val="20"/>
                <w:szCs w:val="20"/>
              </w:rPr>
              <w:t xml:space="preserve">Automatyczna likwidacja bolusa </w:t>
            </w:r>
            <w:proofErr w:type="spellStart"/>
            <w:r w:rsidRPr="00FE1A7C">
              <w:rPr>
                <w:color w:val="000000" w:themeColor="text1"/>
                <w:sz w:val="20"/>
                <w:szCs w:val="20"/>
              </w:rPr>
              <w:t>okluzyjnego</w:t>
            </w:r>
            <w:proofErr w:type="spellEnd"/>
            <w:r w:rsidRPr="00FE1A7C">
              <w:rPr>
                <w:color w:val="000000" w:themeColor="text1"/>
                <w:sz w:val="20"/>
                <w:szCs w:val="20"/>
              </w:rPr>
              <w:t>. Po wykryciu okluzji pompa wycofuje ramię obniżając ciśnienie w drenie i zmniejszając do minimum ilość zgromadzonego w nim leku.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CC7C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08B7584A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3866" w14:textId="065B12D7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7)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5C53" w14:textId="48A46FD2" w:rsidR="003D0A62" w:rsidRPr="00FE1A7C" w:rsidRDefault="003D0A62" w:rsidP="003D0A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color w:val="000000" w:themeColor="text1"/>
                <w:sz w:val="20"/>
                <w:szCs w:val="20"/>
              </w:rPr>
              <w:t>Bolus automatyczny i manualny. Możliwość programowania dawki, czasu lub szybkości podaży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A9A2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3B81B49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B758" w14:textId="4D91C1C2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8)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9F19" w14:textId="4D65F217" w:rsidR="003D0A62" w:rsidRPr="00FE1A7C" w:rsidRDefault="003D0A62" w:rsidP="003D0A62">
            <w:pPr>
              <w:pStyle w:val="NormalnyWeb"/>
              <w:shd w:val="clear" w:color="auto" w:fill="FFFFFF"/>
              <w:spacing w:before="0" w:after="0"/>
              <w:rPr>
                <w:color w:val="000000" w:themeColor="text1"/>
                <w:sz w:val="20"/>
                <w:szCs w:val="20"/>
              </w:rPr>
            </w:pPr>
            <w:r w:rsidRPr="00FE1A7C">
              <w:rPr>
                <w:color w:val="000000" w:themeColor="text1"/>
                <w:sz w:val="20"/>
                <w:szCs w:val="20"/>
              </w:rPr>
              <w:t>funkcja ochrony, pozwalający zabezpieczać dostęp do wybranych funkcji pompy, takich jak start infuzji, start bolusa, zmiana progów okluzji, wyłączenie pompy.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619E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00A3B74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64DC" w14:textId="3324074A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9)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369E" w14:textId="461ACBCC" w:rsidR="003D0A62" w:rsidRPr="00FE1A7C" w:rsidRDefault="003D0A62" w:rsidP="003D0A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color w:val="000000" w:themeColor="text1"/>
                <w:sz w:val="20"/>
                <w:szCs w:val="20"/>
              </w:rPr>
              <w:t>Blokada danych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3E6A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0B9904EB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674E" w14:textId="59D8B130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10)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1C70" w14:textId="1FD61019" w:rsidR="003D0A62" w:rsidRPr="00FE1A7C" w:rsidRDefault="003D0A62" w:rsidP="003D0A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color w:val="000000" w:themeColor="text1"/>
                <w:sz w:val="20"/>
                <w:szCs w:val="20"/>
              </w:rPr>
              <w:t>Infuzja w różnych jednostkach: </w:t>
            </w:r>
            <w:proofErr w:type="spellStart"/>
            <w:r w:rsidRPr="00FE1A7C">
              <w:rPr>
                <w:color w:val="000000" w:themeColor="text1"/>
                <w:sz w:val="20"/>
                <w:szCs w:val="20"/>
              </w:rPr>
              <w:t>ng</w:t>
            </w:r>
            <w:proofErr w:type="spellEnd"/>
            <w:r w:rsidRPr="00FE1A7C">
              <w:rPr>
                <w:color w:val="000000" w:themeColor="text1"/>
                <w:sz w:val="20"/>
                <w:szCs w:val="20"/>
              </w:rPr>
              <w:t>, µg, mg, g, µ</w:t>
            </w:r>
            <w:proofErr w:type="spellStart"/>
            <w:r w:rsidRPr="00FE1A7C">
              <w:rPr>
                <w:color w:val="000000" w:themeColor="text1"/>
                <w:sz w:val="20"/>
                <w:szCs w:val="20"/>
              </w:rPr>
              <w:t>Eg</w:t>
            </w:r>
            <w:proofErr w:type="spellEnd"/>
            <w:r w:rsidRPr="00FE1A7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E1A7C">
              <w:rPr>
                <w:color w:val="000000" w:themeColor="text1"/>
                <w:sz w:val="20"/>
                <w:szCs w:val="20"/>
              </w:rPr>
              <w:t>mEg</w:t>
            </w:r>
            <w:proofErr w:type="spellEnd"/>
            <w:r w:rsidRPr="00FE1A7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E1A7C">
              <w:rPr>
                <w:color w:val="000000" w:themeColor="text1"/>
                <w:sz w:val="20"/>
                <w:szCs w:val="20"/>
              </w:rPr>
              <w:t>Eg</w:t>
            </w:r>
            <w:proofErr w:type="spellEnd"/>
            <w:r w:rsidRPr="00FE1A7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E1A7C">
              <w:rPr>
                <w:color w:val="000000" w:themeColor="text1"/>
                <w:sz w:val="20"/>
                <w:szCs w:val="20"/>
              </w:rPr>
              <w:t>mIU</w:t>
            </w:r>
            <w:proofErr w:type="spellEnd"/>
            <w:r w:rsidRPr="00FE1A7C">
              <w:rPr>
                <w:color w:val="000000" w:themeColor="text1"/>
                <w:sz w:val="20"/>
                <w:szCs w:val="20"/>
              </w:rPr>
              <w:t xml:space="preserve">, IU, </w:t>
            </w:r>
            <w:proofErr w:type="spellStart"/>
            <w:r w:rsidRPr="00FE1A7C">
              <w:rPr>
                <w:color w:val="000000" w:themeColor="text1"/>
                <w:sz w:val="20"/>
                <w:szCs w:val="20"/>
              </w:rPr>
              <w:t>kIU</w:t>
            </w:r>
            <w:proofErr w:type="spellEnd"/>
            <w:r w:rsidRPr="00FE1A7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E1A7C">
              <w:rPr>
                <w:color w:val="000000" w:themeColor="text1"/>
                <w:sz w:val="20"/>
                <w:szCs w:val="20"/>
              </w:rPr>
              <w:t>mIE</w:t>
            </w:r>
            <w:proofErr w:type="spellEnd"/>
            <w:r w:rsidRPr="00FE1A7C">
              <w:rPr>
                <w:color w:val="000000" w:themeColor="text1"/>
                <w:sz w:val="20"/>
                <w:szCs w:val="20"/>
              </w:rPr>
              <w:t xml:space="preserve">, IE, </w:t>
            </w:r>
            <w:proofErr w:type="spellStart"/>
            <w:r w:rsidRPr="00FE1A7C">
              <w:rPr>
                <w:color w:val="000000" w:themeColor="text1"/>
                <w:sz w:val="20"/>
                <w:szCs w:val="20"/>
              </w:rPr>
              <w:t>kIE</w:t>
            </w:r>
            <w:proofErr w:type="spellEnd"/>
            <w:r w:rsidRPr="00FE1A7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E1A7C">
              <w:rPr>
                <w:color w:val="000000" w:themeColor="text1"/>
                <w:sz w:val="20"/>
                <w:szCs w:val="20"/>
              </w:rPr>
              <w:t>mmol</w:t>
            </w:r>
            <w:proofErr w:type="spellEnd"/>
            <w:r w:rsidRPr="00FE1A7C">
              <w:rPr>
                <w:color w:val="000000" w:themeColor="text1"/>
                <w:sz w:val="20"/>
                <w:szCs w:val="20"/>
              </w:rPr>
              <w:t xml:space="preserve">, mol, cal, kcal, J, </w:t>
            </w:r>
            <w:proofErr w:type="spellStart"/>
            <w:r w:rsidRPr="00FE1A7C">
              <w:rPr>
                <w:color w:val="000000" w:themeColor="text1"/>
                <w:sz w:val="20"/>
                <w:szCs w:val="20"/>
              </w:rPr>
              <w:t>kJ</w:t>
            </w:r>
            <w:proofErr w:type="spellEnd"/>
            <w:r w:rsidRPr="00FE1A7C">
              <w:rPr>
                <w:color w:val="000000" w:themeColor="text1"/>
                <w:sz w:val="20"/>
                <w:szCs w:val="20"/>
              </w:rPr>
              <w:t>. Jednostka/kg, lb, in², m²/ min, h, 24h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CD41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59A7DA93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57BB" w14:textId="085773CA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68CB" w14:textId="4E4F0CEA" w:rsidR="003D0A62" w:rsidRPr="00FE1A7C" w:rsidRDefault="003D0A62" w:rsidP="003D0A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color w:val="000000" w:themeColor="text1"/>
                <w:sz w:val="20"/>
                <w:szCs w:val="20"/>
              </w:rPr>
              <w:t>Proste programowanie i łatwa obsługa. Szybkie wprowadzanie danych przy pomocy klawiatury numerycznej. Możliwość zmiany parametrów bez przerywania infuzji.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EEA4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7BA1C082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0CE" w14:textId="4DF4E8A9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4BCA" w14:textId="0758C16B" w:rsidR="003D0A62" w:rsidRPr="00FE1A7C" w:rsidRDefault="003D0A62" w:rsidP="003D0A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color w:val="000000" w:themeColor="text1"/>
                <w:sz w:val="20"/>
                <w:szCs w:val="20"/>
              </w:rPr>
              <w:t>Automatyczne chwytanie i rozpoznawanie strzykawki ułatwia i przyspiesza obsługę pompy, zmniejsza błędy początkowe infuzji.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4CC4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2E42693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3C1B" w14:textId="312F6172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9B79" w14:textId="65445897" w:rsidR="003D0A62" w:rsidRPr="00FE1A7C" w:rsidRDefault="003D0A62" w:rsidP="003D0A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color w:val="000000" w:themeColor="text1"/>
                <w:sz w:val="20"/>
                <w:szCs w:val="20"/>
              </w:rPr>
              <w:t>Szeroki asortyment strzykawek o objętościach 2, 5, 10, 20, 30, 50 ml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2542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320C7ED8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C887" w14:textId="5BD00A1F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14)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AD72" w14:textId="3C885B1C" w:rsidR="003D0A62" w:rsidRPr="00FE1A7C" w:rsidRDefault="003D0A62" w:rsidP="003D0A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E1A7C">
              <w:rPr>
                <w:color w:val="000000" w:themeColor="text1"/>
                <w:sz w:val="20"/>
                <w:szCs w:val="20"/>
              </w:rPr>
              <w:t>kolorowy wyświetlacz dotykowy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D66A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0E29039B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BAE2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18F1" w14:textId="496F784E" w:rsidR="003D0A62" w:rsidRPr="00FE1A7C" w:rsidRDefault="003D0A62" w:rsidP="003D0A62">
            <w:pPr>
              <w:suppressAutoHyphens/>
              <w:snapToGrid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Podać markę, model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88CD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52E47DD3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5D63" w14:textId="20CD65AF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47.  WYMAGANIA DODATKOWE</w:t>
            </w:r>
          </w:p>
        </w:tc>
      </w:tr>
      <w:tr w:rsidR="00FE1A7C" w:rsidRPr="00FE1A7C" w14:paraId="464E2E9A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DFD8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  <w:t>1.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334B" w14:textId="77777777" w:rsidR="003D0A62" w:rsidRPr="00FE1A7C" w:rsidRDefault="003D0A62" w:rsidP="003D0A62">
            <w:pPr>
              <w:widowControl w:val="0"/>
              <w:tabs>
                <w:tab w:val="left" w:pos="634"/>
                <w:tab w:val="left" w:pos="8811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Podać numer i datę wydania homologacji pojazdu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536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7F3D8C4" w14:textId="77777777" w:rsidTr="004E430A">
        <w:trPr>
          <w:trHeight w:val="73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9673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Cs/>
                <w:color w:val="000000" w:themeColor="text1"/>
                <w:lang w:eastAsia="pl-PL"/>
              </w:rPr>
              <w:lastRenderedPageBreak/>
              <w:t>2.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7EB7" w14:textId="77777777" w:rsidR="003D0A62" w:rsidRPr="00FE1A7C" w:rsidRDefault="003D0A62" w:rsidP="003D0A62">
            <w:pPr>
              <w:tabs>
                <w:tab w:val="left" w:pos="66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Wraz z pojazdem dostarczyć:</w:t>
            </w:r>
          </w:p>
          <w:p w14:paraId="2796B26F" w14:textId="77777777" w:rsidR="003D0A62" w:rsidRPr="00FE1A7C" w:rsidRDefault="003D0A62" w:rsidP="003D0A62">
            <w:pPr>
              <w:widowControl w:val="0"/>
              <w:numPr>
                <w:ilvl w:val="1"/>
                <w:numId w:val="20"/>
              </w:numPr>
              <w:tabs>
                <w:tab w:val="left" w:pos="66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3948C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Wyciąg ze świadectwa homologacji dla pojazdu skompletowanego  (wymagane do rejestracji pojazdu)</w:t>
            </w:r>
          </w:p>
          <w:p w14:paraId="5B48251D" w14:textId="77777777" w:rsidR="003D0A62" w:rsidRPr="00FE1A7C" w:rsidRDefault="003D0A62" w:rsidP="003D0A62">
            <w:pPr>
              <w:widowControl w:val="0"/>
              <w:numPr>
                <w:ilvl w:val="1"/>
                <w:numId w:val="20"/>
              </w:numPr>
              <w:tabs>
                <w:tab w:val="left" w:pos="66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Instrukcję obsługi w języku polskim</w:t>
            </w:r>
          </w:p>
          <w:p w14:paraId="79C4ACBD" w14:textId="77777777" w:rsidR="003D0A62" w:rsidRPr="00FE1A7C" w:rsidRDefault="003D0A62" w:rsidP="003D0A62">
            <w:pPr>
              <w:widowControl w:val="0"/>
              <w:numPr>
                <w:ilvl w:val="1"/>
                <w:numId w:val="20"/>
              </w:numPr>
              <w:tabs>
                <w:tab w:val="left" w:pos="66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Kartę gwarancyjną pojazdu</w:t>
            </w:r>
          </w:p>
          <w:p w14:paraId="0923BB63" w14:textId="77777777" w:rsidR="003D0A62" w:rsidRPr="00FE1A7C" w:rsidRDefault="003D0A62" w:rsidP="003D0A62">
            <w:pPr>
              <w:widowControl w:val="0"/>
              <w:numPr>
                <w:ilvl w:val="1"/>
                <w:numId w:val="20"/>
              </w:numPr>
              <w:tabs>
                <w:tab w:val="left" w:pos="66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Książkę obsług (przeglądów) pojazdu</w:t>
            </w:r>
          </w:p>
          <w:p w14:paraId="3AD867A8" w14:textId="77777777" w:rsidR="003D0A62" w:rsidRPr="00FE1A7C" w:rsidRDefault="003D0A62" w:rsidP="003D0A62">
            <w:pPr>
              <w:widowControl w:val="0"/>
              <w:numPr>
                <w:ilvl w:val="1"/>
                <w:numId w:val="20"/>
              </w:numPr>
              <w:tabs>
                <w:tab w:val="left" w:pos="66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Instrukcję obsługi w języku polskim zabudowy przedziału medycznego</w:t>
            </w:r>
          </w:p>
          <w:p w14:paraId="1B0D75B2" w14:textId="77777777" w:rsidR="003D0A62" w:rsidRPr="00FE1A7C" w:rsidRDefault="003D0A62" w:rsidP="003D0A62">
            <w:pPr>
              <w:widowControl w:val="0"/>
              <w:numPr>
                <w:ilvl w:val="1"/>
                <w:numId w:val="20"/>
              </w:numPr>
              <w:tabs>
                <w:tab w:val="left" w:pos="66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Książkę gwarancyjną zabudowy przedziału medycznego</w:t>
            </w:r>
          </w:p>
          <w:p w14:paraId="6E68E316" w14:textId="77777777" w:rsidR="003D0A62" w:rsidRPr="00FE1A7C" w:rsidRDefault="003D0A62" w:rsidP="003D0A62">
            <w:pPr>
              <w:widowControl w:val="0"/>
              <w:numPr>
                <w:ilvl w:val="1"/>
                <w:numId w:val="20"/>
              </w:numPr>
              <w:tabs>
                <w:tab w:val="left" w:pos="66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Karty gwarancyjne elementów zabudowy posiadających odrębną gwarancję</w:t>
            </w:r>
          </w:p>
          <w:p w14:paraId="48DCB063" w14:textId="77777777" w:rsidR="003D0A62" w:rsidRPr="00FE1A7C" w:rsidRDefault="003D0A62" w:rsidP="003D0A62">
            <w:pPr>
              <w:widowControl w:val="0"/>
              <w:numPr>
                <w:ilvl w:val="1"/>
                <w:numId w:val="20"/>
              </w:numPr>
              <w:tabs>
                <w:tab w:val="left" w:pos="66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Karty gwarancyjne urządzeń i sprzętu stanowiących wyposażenie ambulansu</w:t>
            </w:r>
          </w:p>
          <w:p w14:paraId="5567A74C" w14:textId="77777777" w:rsidR="003D0A62" w:rsidRPr="00FE1A7C" w:rsidRDefault="003D0A62" w:rsidP="003D0A62">
            <w:pPr>
              <w:widowControl w:val="0"/>
              <w:numPr>
                <w:ilvl w:val="1"/>
                <w:numId w:val="20"/>
              </w:numPr>
              <w:tabs>
                <w:tab w:val="left" w:pos="66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Instrukcje obsługi w języku polskim urządzeń i sprzętu stanowiących wyposażenie ambulansu</w:t>
            </w:r>
          </w:p>
          <w:p w14:paraId="0489E694" w14:textId="77777777" w:rsidR="003D0A62" w:rsidRPr="00FE1A7C" w:rsidRDefault="003D0A62" w:rsidP="003D0A62">
            <w:pPr>
              <w:widowControl w:val="0"/>
              <w:numPr>
                <w:ilvl w:val="1"/>
                <w:numId w:val="20"/>
              </w:numPr>
              <w:tabs>
                <w:tab w:val="left" w:pos="66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Paszporty techniczne sprzętu medycznego (wystawione w dacie odbioru ambulansu)</w:t>
            </w:r>
          </w:p>
          <w:p w14:paraId="395F78AF" w14:textId="77777777" w:rsidR="003D0A62" w:rsidRPr="00FE1A7C" w:rsidRDefault="003D0A62" w:rsidP="003D0A62">
            <w:pPr>
              <w:widowControl w:val="0"/>
              <w:numPr>
                <w:ilvl w:val="1"/>
                <w:numId w:val="20"/>
              </w:numPr>
              <w:tabs>
                <w:tab w:val="left" w:pos="66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Deklaracje zgodności dla wszystkich wyrobów medycznych oraz urządzeń stanowiących wyposażenie ambulansu</w:t>
            </w:r>
          </w:p>
          <w:p w14:paraId="1EA59EE7" w14:textId="77777777" w:rsidR="003D0A62" w:rsidRPr="00FE1A7C" w:rsidRDefault="003D0A62" w:rsidP="003D0A62">
            <w:pPr>
              <w:widowControl w:val="0"/>
              <w:numPr>
                <w:ilvl w:val="1"/>
                <w:numId w:val="20"/>
              </w:numPr>
              <w:tabs>
                <w:tab w:val="left" w:pos="66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Dokumentację dodatkowego wyposażenia elektrycznego i elektronicznego zamontowanego w ambulansie ze schematami elektrycznymi i montażowymi wraz z opisem zawierającym sposób prowadzenia przewodów montażowych, nazwę oraz przeznaczenie podłączonego urządzenia</w:t>
            </w:r>
          </w:p>
          <w:p w14:paraId="52CDC8C7" w14:textId="77777777" w:rsidR="003D0A62" w:rsidRPr="00FE1A7C" w:rsidRDefault="003D0A62" w:rsidP="003D0A62">
            <w:pPr>
              <w:widowControl w:val="0"/>
              <w:numPr>
                <w:ilvl w:val="1"/>
                <w:numId w:val="20"/>
              </w:numPr>
              <w:tabs>
                <w:tab w:val="left" w:pos="66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Dokumenty umożliwiające zarejestrowanie pojazdu jako specjalny sanitarny</w:t>
            </w:r>
          </w:p>
          <w:p w14:paraId="3B9C515C" w14:textId="77777777" w:rsidR="003D0A62" w:rsidRPr="00FE1A7C" w:rsidRDefault="003D0A62" w:rsidP="003D0A62">
            <w:pPr>
              <w:widowControl w:val="0"/>
              <w:numPr>
                <w:ilvl w:val="1"/>
                <w:numId w:val="20"/>
              </w:numPr>
              <w:tabs>
                <w:tab w:val="left" w:pos="66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Deklarację zgodności na pojazd po zabudowie</w:t>
            </w:r>
          </w:p>
          <w:p w14:paraId="76EA12CE" w14:textId="77777777" w:rsidR="003D0A62" w:rsidRPr="00FE1A7C" w:rsidRDefault="003D0A62" w:rsidP="003D0A62">
            <w:pPr>
              <w:widowControl w:val="0"/>
              <w:numPr>
                <w:ilvl w:val="1"/>
                <w:numId w:val="20"/>
              </w:numPr>
              <w:tabs>
                <w:tab w:val="left" w:pos="66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FE1A7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Dokumenty informujące o siedzibach serwisów gwarancyjnych i pogwarancyjnych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679E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353324F2" w14:textId="77777777" w:rsidTr="00EF0245">
        <w:trPr>
          <w:trHeight w:val="3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8BCF" w14:textId="1506D978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pl-PL"/>
              </w:rPr>
              <w:t>48.  GWARANCJA</w:t>
            </w:r>
          </w:p>
        </w:tc>
      </w:tr>
      <w:tr w:rsidR="00FE1A7C" w:rsidRPr="00FE1A7C" w14:paraId="54D189E7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19DB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1)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9F8B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Na pojazd bez limitu kilometrów – min. 24 miesiące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6370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33755988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4CAF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2)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84A2" w14:textId="3E216929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Na lakier – min. </w:t>
            </w:r>
            <w:r w:rsidR="00D61A5D"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24 miesiące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F107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4321B167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94E4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3)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CA8A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Na perforację nadwozia – min. 96 miesięcy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F68F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0A2354CF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9401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4)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F787" w14:textId="77777777" w:rsidR="003D0A62" w:rsidRPr="00FE1A7C" w:rsidRDefault="003D0A62" w:rsidP="003D0A62">
            <w:pPr>
              <w:widowControl w:val="0"/>
              <w:tabs>
                <w:tab w:val="left" w:pos="634"/>
                <w:tab w:val="left" w:pos="8811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Na zabudowę specjalistyczną – min. 24 miesiące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D7FA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638F9B20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4B84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5)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B0EA" w14:textId="77777777" w:rsidR="003D0A62" w:rsidRPr="00FE1A7C" w:rsidRDefault="003D0A62" w:rsidP="003D0A62">
            <w:pPr>
              <w:widowControl w:val="0"/>
              <w:tabs>
                <w:tab w:val="left" w:pos="634"/>
                <w:tab w:val="left" w:pos="8811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Na wyposażenie medyczne – min. 24 miesiące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D00E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  <w:tr w:rsidR="00FE1A7C" w:rsidRPr="00FE1A7C" w14:paraId="15D3E9C8" w14:textId="77777777" w:rsidTr="00EF024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0626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lang w:eastAsia="pl-PL"/>
              </w:rPr>
              <w:t>6)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AC61" w14:textId="77777777" w:rsidR="003D0A62" w:rsidRPr="00FE1A7C" w:rsidRDefault="003D0A62" w:rsidP="003D0A62">
            <w:pPr>
              <w:widowControl w:val="0"/>
              <w:tabs>
                <w:tab w:val="left" w:pos="634"/>
                <w:tab w:val="left" w:pos="8811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  <w:r w:rsidRPr="00FE1A7C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>Na inne niemedyczne  wyposażenie ambulansu – min. 24 miesiące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F780" w14:textId="77777777" w:rsidR="003D0A62" w:rsidRPr="00FE1A7C" w:rsidRDefault="003D0A62" w:rsidP="003D0A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</w:pPr>
          </w:p>
        </w:tc>
      </w:tr>
    </w:tbl>
    <w:p w14:paraId="3FD8E86D" w14:textId="77777777" w:rsidR="00C80713" w:rsidRPr="00FE1A7C" w:rsidRDefault="00C80713" w:rsidP="004B7AA6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ar-SA"/>
        </w:rPr>
      </w:pPr>
    </w:p>
    <w:p w14:paraId="3C535918" w14:textId="77777777" w:rsidR="004B7AA6" w:rsidRPr="00FE1A7C" w:rsidRDefault="004B7AA6" w:rsidP="004B7AA6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ar-SA"/>
        </w:rPr>
      </w:pPr>
      <w:r w:rsidRPr="00FE1A7C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ar-SA"/>
        </w:rPr>
        <w:t>UWAGA:</w:t>
      </w:r>
    </w:p>
    <w:p w14:paraId="648DBC77" w14:textId="77777777" w:rsidR="004B7AA6" w:rsidRPr="00FE1A7C" w:rsidRDefault="004B7AA6" w:rsidP="004B7AA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FE1A7C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Brak potwierdzenia / opisu w  kolumnie „Potwierdzenie spełnienia wymogów/parametry oferowane (opis)”, będzie traktowany jako brak danego parametru w oferowanej konfiguracji ambulansu. </w:t>
      </w:r>
    </w:p>
    <w:p w14:paraId="2C841DC3" w14:textId="77777777" w:rsidR="004B7AA6" w:rsidRPr="00FE1A7C" w:rsidRDefault="004B7AA6" w:rsidP="004B7AA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FE1A7C">
        <w:rPr>
          <w:rFonts w:ascii="Times New Roman" w:eastAsia="Times New Roman" w:hAnsi="Times New Roman" w:cs="Times New Roman"/>
          <w:color w:val="000000" w:themeColor="text1"/>
          <w:lang w:eastAsia="ar-SA"/>
        </w:rPr>
        <w:t>Nie spełnienie któregokolwiek z parametrów, spowoduje odrzucenie oferty.</w:t>
      </w:r>
    </w:p>
    <w:p w14:paraId="091FF69D" w14:textId="7C23286E" w:rsidR="004B7AA6" w:rsidRPr="00FE1A7C" w:rsidRDefault="004B7AA6" w:rsidP="004467F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  <w:r w:rsidRPr="00FE1A7C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 xml:space="preserve">Sprawdzenie spełnienia określonych w ust. </w:t>
      </w:r>
      <w:r w:rsidR="00263DF4" w:rsidRPr="00FE1A7C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4</w:t>
      </w:r>
      <w:r w:rsidR="003D0A62" w:rsidRPr="00FE1A7C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7</w:t>
      </w:r>
      <w:r w:rsidRPr="00FE1A7C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 xml:space="preserve"> pkt 2 wymagań nastąpi w dniu odbioru dostawy. </w:t>
      </w:r>
    </w:p>
    <w:p w14:paraId="26E610E2" w14:textId="77777777" w:rsidR="004B7AA6" w:rsidRDefault="004B7AA6" w:rsidP="004B7AA6">
      <w:pPr>
        <w:widowControl w:val="0"/>
        <w:suppressAutoHyphens/>
        <w:spacing w:after="0" w:line="240" w:lineRule="auto"/>
        <w:ind w:left="4254"/>
        <w:jc w:val="right"/>
        <w:rPr>
          <w:rFonts w:ascii="Times New Roman" w:eastAsia="Arial Unicode MS" w:hAnsi="Times New Roman" w:cs="Times New Roman"/>
          <w:color w:val="000000" w:themeColor="text1"/>
          <w:lang w:eastAsia="pl-PL"/>
        </w:rPr>
      </w:pPr>
    </w:p>
    <w:p w14:paraId="78FF2354" w14:textId="77777777" w:rsidR="003948CD" w:rsidRPr="00FE1A7C" w:rsidRDefault="003948CD" w:rsidP="004B7AA6">
      <w:pPr>
        <w:widowControl w:val="0"/>
        <w:suppressAutoHyphens/>
        <w:spacing w:after="0" w:line="240" w:lineRule="auto"/>
        <w:ind w:left="4254"/>
        <w:jc w:val="right"/>
        <w:rPr>
          <w:rFonts w:ascii="Times New Roman" w:eastAsia="Arial Unicode MS" w:hAnsi="Times New Roman" w:cs="Times New Roman"/>
          <w:color w:val="000000" w:themeColor="text1"/>
          <w:lang w:eastAsia="pl-PL"/>
        </w:rPr>
      </w:pPr>
    </w:p>
    <w:p w14:paraId="57987B62" w14:textId="2A44A7CC" w:rsidR="004B7AA6" w:rsidRPr="00FE1A7C" w:rsidRDefault="004B7AA6" w:rsidP="004B7AA6">
      <w:pPr>
        <w:widowControl w:val="0"/>
        <w:suppressAutoHyphens/>
        <w:spacing w:after="0" w:line="240" w:lineRule="auto"/>
        <w:ind w:left="4254"/>
        <w:jc w:val="right"/>
        <w:rPr>
          <w:rFonts w:ascii="Times New Roman" w:eastAsia="Arial Unicode MS" w:hAnsi="Times New Roman" w:cs="Times New Roman"/>
          <w:color w:val="000000" w:themeColor="text1"/>
          <w:lang w:eastAsia="pl-PL"/>
        </w:rPr>
      </w:pPr>
      <w:r w:rsidRPr="00FE1A7C">
        <w:rPr>
          <w:rFonts w:ascii="Times New Roman" w:eastAsia="Arial Unicode MS" w:hAnsi="Times New Roman" w:cs="Times New Roman"/>
          <w:color w:val="000000" w:themeColor="text1"/>
          <w:lang w:eastAsia="pl-PL"/>
        </w:rPr>
        <w:t>........................................................</w:t>
      </w:r>
    </w:p>
    <w:p w14:paraId="595F9FD6" w14:textId="122F8B13" w:rsidR="009632E5" w:rsidRPr="00FE1A7C" w:rsidRDefault="004B7AA6" w:rsidP="004467F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 w:themeColor="text1"/>
          <w:lang w:eastAsia="pl-PL"/>
        </w:rPr>
      </w:pPr>
      <w:r w:rsidRPr="00FE1A7C">
        <w:rPr>
          <w:rFonts w:ascii="Times New Roman" w:eastAsia="Arial Unicode MS" w:hAnsi="Times New Roman" w:cs="Times New Roman"/>
          <w:color w:val="000000" w:themeColor="text1"/>
          <w:lang w:eastAsia="pl-PL"/>
        </w:rPr>
        <w:t xml:space="preserve">                                                                                                                 </w:t>
      </w:r>
      <w:r w:rsidRPr="00FE1A7C">
        <w:rPr>
          <w:rFonts w:ascii="Times New Roman" w:eastAsia="Arial Unicode MS" w:hAnsi="Times New Roman" w:cs="Times New Roman"/>
          <w:i/>
          <w:color w:val="000000" w:themeColor="text1"/>
          <w:lang w:eastAsia="pl-PL"/>
        </w:rPr>
        <w:t>(podpis Wykonawcy)</w:t>
      </w:r>
      <w:r w:rsidRPr="00FE1A7C">
        <w:rPr>
          <w:rFonts w:ascii="Times New Roman" w:eastAsia="Arial Unicode MS" w:hAnsi="Times New Roman" w:cs="Times New Roman"/>
          <w:i/>
          <w:iCs/>
          <w:color w:val="000000" w:themeColor="text1"/>
          <w:lang w:eastAsia="pl-PL"/>
        </w:rPr>
        <w:t xml:space="preserve"> </w:t>
      </w:r>
      <w:r w:rsidRPr="00FE1A7C">
        <w:rPr>
          <w:rFonts w:ascii="Times New Roman" w:eastAsia="Arial Unicode MS" w:hAnsi="Times New Roman" w:cs="Times New Roman"/>
          <w:color w:val="000000" w:themeColor="text1"/>
          <w:lang w:eastAsia="pl-PL"/>
        </w:rPr>
        <w:t xml:space="preserve">       </w:t>
      </w:r>
    </w:p>
    <w:sectPr w:rsidR="009632E5" w:rsidRPr="00FE1A7C" w:rsidSect="00872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8634" w14:textId="77777777" w:rsidR="00872263" w:rsidRDefault="00872263" w:rsidP="004B7AA6">
      <w:pPr>
        <w:spacing w:after="0" w:line="240" w:lineRule="auto"/>
      </w:pPr>
      <w:r>
        <w:separator/>
      </w:r>
    </w:p>
  </w:endnote>
  <w:endnote w:type="continuationSeparator" w:id="0">
    <w:p w14:paraId="1CB5A4A8" w14:textId="77777777" w:rsidR="00872263" w:rsidRDefault="00872263" w:rsidP="004B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B002F" w14:textId="77777777" w:rsidR="00872263" w:rsidRDefault="00872263" w:rsidP="004B7AA6">
      <w:pPr>
        <w:spacing w:after="0" w:line="240" w:lineRule="auto"/>
      </w:pPr>
      <w:r>
        <w:separator/>
      </w:r>
    </w:p>
  </w:footnote>
  <w:footnote w:type="continuationSeparator" w:id="0">
    <w:p w14:paraId="17272F21" w14:textId="77777777" w:rsidR="00872263" w:rsidRDefault="00872263" w:rsidP="004B7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4"/>
        <w:szCs w:val="24"/>
      </w:rPr>
    </w:lvl>
  </w:abstractNum>
  <w:abstractNum w:abstractNumId="1" w15:restartNumberingAfterBreak="0">
    <w:nsid w:val="00000007"/>
    <w:multiLevelType w:val="singleLevel"/>
    <w:tmpl w:val="3312BB4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StarSymbol" w:hAnsi="StarSymbol" w:cs="StarSymbol" w:hint="default"/>
        <w:color w:val="000000"/>
      </w:rPr>
    </w:lvl>
  </w:abstractNum>
  <w:abstractNum w:abstractNumId="2" w15:restartNumberingAfterBreak="0">
    <w:nsid w:val="00000009"/>
    <w:multiLevelType w:val="multilevel"/>
    <w:tmpl w:val="35600272"/>
    <w:name w:val="WW8Num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StarSymbol" w:hAnsi="StarSymbol" w:cs="StarSymbo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ascii="StarSymbol" w:hAnsi="StarSymbol" w:cs="StarSymbo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ascii="StarSymbol" w:hAnsi="StarSymbol" w:cs="StarSymbo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StarSymbol" w:hAnsi="StarSymbol" w:cs="StarSymbo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ascii="StarSymbol" w:hAnsi="StarSymbol" w:cs="StarSymbo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ascii="StarSymbol" w:hAnsi="StarSymbol" w:cs="StarSymbol"/>
        <w:sz w:val="22"/>
        <w:szCs w:val="22"/>
      </w:rPr>
    </w:lvl>
  </w:abstractNum>
  <w:abstractNum w:abstractNumId="3" w15:restartNumberingAfterBreak="0">
    <w:nsid w:val="0000000A"/>
    <w:multiLevelType w:val="singleLevel"/>
    <w:tmpl w:val="0000000A"/>
    <w:name w:val="WW8Num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5" w15:restartNumberingAfterBreak="0">
    <w:nsid w:val="0000000C"/>
    <w:multiLevelType w:val="multilevel"/>
    <w:tmpl w:val="F1D2CE2C"/>
    <w:name w:val="WW8Num1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85"/>
        </w:tabs>
        <w:ind w:left="785" w:hanging="360"/>
      </w:pPr>
      <w:rPr>
        <w:rFonts w:ascii="Times New Roman" w:eastAsia="Arial Unicode MS" w:hAnsi="Times New Roman" w:cs="Times New Roman"/>
        <w:b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</w:abstractNum>
  <w:abstractNum w:abstractNumId="6" w15:restartNumberingAfterBreak="0">
    <w:nsid w:val="0000000D"/>
    <w:multiLevelType w:val="multilevel"/>
    <w:tmpl w:val="E4D8D54A"/>
    <w:name w:val="WW8Num13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3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ascii="StarSymbol" w:hAnsi="StarSymbol" w:cs="StarSymbol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ascii="StarSymbol" w:hAnsi="StarSymbol" w:cs="StarSymbol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ascii="StarSymbol" w:hAnsi="StarSymbol" w:cs="StarSymbol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ascii="StarSymbol" w:hAnsi="StarSymbol" w:cs="StarSymbol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ascii="StarSymbol" w:hAnsi="StarSymbol" w:cs="StarSymbol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ascii="StarSymbol" w:hAnsi="StarSymbol" w:cs="StarSymbol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ascii="StarSymbol" w:hAnsi="StarSymbol" w:cs="StarSymbol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color w:val="00000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color w:val="000000"/>
        <w:sz w:val="24"/>
        <w:szCs w:val="24"/>
      </w:rPr>
    </w:lvl>
  </w:abstractNum>
  <w:abstractNum w:abstractNumId="9" w15:restartNumberingAfterBreak="0">
    <w:nsid w:val="00000010"/>
    <w:multiLevelType w:val="multilevel"/>
    <w:tmpl w:val="74B00DE6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ahoma"/>
        <w:b/>
        <w:bCs/>
        <w:color w:val="000000"/>
        <w:sz w:val="22"/>
        <w:szCs w:val="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ahoma"/>
        <w:b/>
        <w:bCs/>
        <w:color w:val="000000"/>
        <w:sz w:val="22"/>
        <w:szCs w:val="22"/>
        <w:shd w:val="clear" w:color="auto" w:fill="FFFFFF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ahoma"/>
        <w:b/>
        <w:bCs/>
        <w:color w:val="000000"/>
        <w:sz w:val="22"/>
        <w:szCs w:val="22"/>
        <w:shd w:val="clear" w:color="auto" w:fill="FFFFFF"/>
      </w:r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ahoma"/>
        <w:b/>
        <w:bCs/>
        <w:color w:val="000000"/>
        <w:sz w:val="22"/>
        <w:szCs w:val="22"/>
        <w:shd w:val="clear" w:color="auto" w:fill="FFFFF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1"/>
    <w:multiLevelType w:val="multilevel"/>
    <w:tmpl w:val="7AC8D5B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2"/>
    <w:multiLevelType w:val="singleLevel"/>
    <w:tmpl w:val="A4BE90F4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ahoma"/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12" w15:restartNumberingAfterBreak="0">
    <w:nsid w:val="0000001D"/>
    <w:multiLevelType w:val="singleLevel"/>
    <w:tmpl w:val="5E86979C"/>
    <w:name w:val="WW8Num2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color w:val="000000"/>
        <w:sz w:val="24"/>
        <w:szCs w:val="24"/>
      </w:rPr>
    </w:lvl>
  </w:abstractNum>
  <w:abstractNum w:abstractNumId="13" w15:restartNumberingAfterBreak="0">
    <w:nsid w:val="09570769"/>
    <w:multiLevelType w:val="hybridMultilevel"/>
    <w:tmpl w:val="6F688BFA"/>
    <w:lvl w:ilvl="0" w:tplc="793EC8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D8845D6"/>
    <w:multiLevelType w:val="hybridMultilevel"/>
    <w:tmpl w:val="024EDE40"/>
    <w:lvl w:ilvl="0" w:tplc="D962FD4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300"/>
        </w:tabs>
        <w:ind w:left="3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20"/>
        </w:tabs>
        <w:ind w:left="10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460"/>
        </w:tabs>
        <w:ind w:left="24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180"/>
        </w:tabs>
        <w:ind w:left="31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20"/>
        </w:tabs>
        <w:ind w:left="46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340"/>
        </w:tabs>
        <w:ind w:left="5340" w:hanging="180"/>
      </w:pPr>
    </w:lvl>
  </w:abstractNum>
  <w:abstractNum w:abstractNumId="15" w15:restartNumberingAfterBreak="0">
    <w:nsid w:val="0DDA2834"/>
    <w:multiLevelType w:val="multilevel"/>
    <w:tmpl w:val="3B22E2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0AE1E1E"/>
    <w:multiLevelType w:val="hybridMultilevel"/>
    <w:tmpl w:val="A70C0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E506300"/>
    <w:multiLevelType w:val="hybridMultilevel"/>
    <w:tmpl w:val="8C447292"/>
    <w:lvl w:ilvl="0" w:tplc="5C163CE4">
      <w:start w:val="1"/>
      <w:numFmt w:val="bullet"/>
      <w:lvlText w:val="-"/>
      <w:lvlJc w:val="left"/>
      <w:pPr>
        <w:ind w:left="9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9" w15:restartNumberingAfterBreak="0">
    <w:nsid w:val="32A470C1"/>
    <w:multiLevelType w:val="hybridMultilevel"/>
    <w:tmpl w:val="FD506DE4"/>
    <w:lvl w:ilvl="0" w:tplc="58A2BF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Palatino Linotype"/>
      </w:rPr>
    </w:lvl>
    <w:lvl w:ilvl="1" w:tplc="04150003">
      <w:start w:val="1"/>
      <w:numFmt w:val="bullet"/>
      <w:lvlText w:val="o"/>
      <w:lvlJc w:val="left"/>
      <w:pPr>
        <w:tabs>
          <w:tab w:val="num" w:pos="236"/>
        </w:tabs>
        <w:ind w:left="2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956"/>
        </w:tabs>
        <w:ind w:left="9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676"/>
        </w:tabs>
        <w:ind w:left="16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396"/>
        </w:tabs>
        <w:ind w:left="23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116"/>
        </w:tabs>
        <w:ind w:left="31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836"/>
        </w:tabs>
        <w:ind w:left="38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556"/>
        </w:tabs>
        <w:ind w:left="45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276"/>
        </w:tabs>
        <w:ind w:left="5276" w:hanging="360"/>
      </w:pPr>
      <w:rPr>
        <w:rFonts w:ascii="Wingdings" w:hAnsi="Wingdings" w:hint="default"/>
      </w:rPr>
    </w:lvl>
  </w:abstractNum>
  <w:abstractNum w:abstractNumId="20" w15:restartNumberingAfterBreak="0">
    <w:nsid w:val="3CF118A1"/>
    <w:multiLevelType w:val="hybridMultilevel"/>
    <w:tmpl w:val="CCD21884"/>
    <w:lvl w:ilvl="0" w:tplc="CEAAD11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60"/>
        </w:tabs>
        <w:ind w:left="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80"/>
        </w:tabs>
        <w:ind w:left="7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220"/>
        </w:tabs>
        <w:ind w:left="22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940"/>
        </w:tabs>
        <w:ind w:left="29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60"/>
        </w:tabs>
        <w:ind w:left="36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80"/>
        </w:tabs>
        <w:ind w:left="43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100"/>
        </w:tabs>
        <w:ind w:left="5100" w:hanging="180"/>
      </w:pPr>
    </w:lvl>
  </w:abstractNum>
  <w:abstractNum w:abstractNumId="21" w15:restartNumberingAfterBreak="0">
    <w:nsid w:val="3F6A02A7"/>
    <w:multiLevelType w:val="hybridMultilevel"/>
    <w:tmpl w:val="C56431A8"/>
    <w:lvl w:ilvl="0" w:tplc="5C163CE4">
      <w:start w:val="1"/>
      <w:numFmt w:val="bullet"/>
      <w:lvlText w:val="-"/>
      <w:lvlJc w:val="left"/>
      <w:pPr>
        <w:ind w:left="8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B025C65"/>
    <w:multiLevelType w:val="multilevel"/>
    <w:tmpl w:val="D0F865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E1C4C89"/>
    <w:multiLevelType w:val="hybridMultilevel"/>
    <w:tmpl w:val="40A2F4CE"/>
    <w:lvl w:ilvl="0" w:tplc="08F26F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Palatino Linotype"/>
        <w:strike w:val="0"/>
        <w:dstrike w:val="0"/>
        <w:color w:val="auto"/>
        <w:u w:val="none"/>
        <w:effect w:val="none"/>
      </w:rPr>
    </w:lvl>
    <w:lvl w:ilvl="1" w:tplc="04150003">
      <w:start w:val="1"/>
      <w:numFmt w:val="bullet"/>
      <w:lvlText w:val="o"/>
      <w:lvlJc w:val="left"/>
      <w:pPr>
        <w:tabs>
          <w:tab w:val="num" w:pos="146"/>
        </w:tabs>
        <w:ind w:left="14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866"/>
        </w:tabs>
        <w:ind w:left="86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586"/>
        </w:tabs>
        <w:ind w:left="158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306"/>
        </w:tabs>
        <w:ind w:left="230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026"/>
        </w:tabs>
        <w:ind w:left="302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746"/>
        </w:tabs>
        <w:ind w:left="374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466"/>
        </w:tabs>
        <w:ind w:left="446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186"/>
        </w:tabs>
        <w:ind w:left="5186" w:hanging="360"/>
      </w:pPr>
      <w:rPr>
        <w:rFonts w:ascii="Wingdings" w:hAnsi="Wingdings" w:hint="default"/>
      </w:rPr>
    </w:lvl>
  </w:abstractNum>
  <w:abstractNum w:abstractNumId="26" w15:restartNumberingAfterBreak="0">
    <w:nsid w:val="54A621A4"/>
    <w:multiLevelType w:val="hybridMultilevel"/>
    <w:tmpl w:val="CEE2661A"/>
    <w:lvl w:ilvl="0" w:tplc="6C6A7EB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B41FC"/>
    <w:multiLevelType w:val="hybridMultilevel"/>
    <w:tmpl w:val="CC405FB8"/>
    <w:lvl w:ilvl="0" w:tplc="250CC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949626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Palatino Linotype"/>
      </w:rPr>
    </w:lvl>
    <w:lvl w:ilvl="2" w:tplc="0415001B">
      <w:start w:val="1"/>
      <w:numFmt w:val="lowerRoman"/>
      <w:lvlText w:val="%3."/>
      <w:lvlJc w:val="right"/>
      <w:pPr>
        <w:tabs>
          <w:tab w:val="num" w:pos="808"/>
        </w:tabs>
        <w:ind w:left="8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528"/>
        </w:tabs>
        <w:ind w:left="15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248"/>
        </w:tabs>
        <w:ind w:left="22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968"/>
        </w:tabs>
        <w:ind w:left="29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88"/>
        </w:tabs>
        <w:ind w:left="36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408"/>
        </w:tabs>
        <w:ind w:left="44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128"/>
        </w:tabs>
        <w:ind w:left="5128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AD6DE9"/>
    <w:multiLevelType w:val="multilevel"/>
    <w:tmpl w:val="89F608F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30" w15:restartNumberingAfterBreak="0">
    <w:nsid w:val="60C6625D"/>
    <w:multiLevelType w:val="hybridMultilevel"/>
    <w:tmpl w:val="CEE0F546"/>
    <w:lvl w:ilvl="0" w:tplc="196CC5B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Palatino Linotype"/>
      </w:rPr>
    </w:lvl>
    <w:lvl w:ilvl="1" w:tplc="04150003">
      <w:start w:val="1"/>
      <w:numFmt w:val="bullet"/>
      <w:lvlText w:val="o"/>
      <w:lvlJc w:val="left"/>
      <w:pPr>
        <w:tabs>
          <w:tab w:val="num" w:pos="191"/>
        </w:tabs>
        <w:ind w:left="1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911"/>
        </w:tabs>
        <w:ind w:left="9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631"/>
        </w:tabs>
        <w:ind w:left="16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351"/>
        </w:tabs>
        <w:ind w:left="23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</w:abstractNum>
  <w:abstractNum w:abstractNumId="31" w15:restartNumberingAfterBreak="0">
    <w:nsid w:val="623E22B9"/>
    <w:multiLevelType w:val="multilevel"/>
    <w:tmpl w:val="999C63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32" w15:restartNumberingAfterBreak="0">
    <w:nsid w:val="64B00268"/>
    <w:multiLevelType w:val="hybridMultilevel"/>
    <w:tmpl w:val="FBFC7FAA"/>
    <w:lvl w:ilvl="0" w:tplc="4190C64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Palatino Linotyp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480747"/>
    <w:multiLevelType w:val="hybridMultilevel"/>
    <w:tmpl w:val="7F58E8E4"/>
    <w:lvl w:ilvl="0" w:tplc="929E3674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B4466D"/>
    <w:multiLevelType w:val="multilevel"/>
    <w:tmpl w:val="3238F7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a)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7630651">
    <w:abstractNumId w:val="17"/>
  </w:num>
  <w:num w:numId="2" w16cid:durableId="1993022526">
    <w:abstractNumId w:val="28"/>
  </w:num>
  <w:num w:numId="3" w16cid:durableId="592008001">
    <w:abstractNumId w:val="22"/>
  </w:num>
  <w:num w:numId="4" w16cid:durableId="20881848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563689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7619237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7258766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079727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037274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479492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3796019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82156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010843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506363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42937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670018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850503">
    <w:abstractNumId w:val="31"/>
  </w:num>
  <w:num w:numId="18" w16cid:durableId="1657567851">
    <w:abstractNumId w:val="18"/>
  </w:num>
  <w:num w:numId="19" w16cid:durableId="827676620">
    <w:abstractNumId w:val="21"/>
  </w:num>
  <w:num w:numId="20" w16cid:durableId="11650475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77653407">
    <w:abstractNumId w:val="26"/>
  </w:num>
  <w:num w:numId="22" w16cid:durableId="737173272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A6"/>
    <w:rsid w:val="00060AFF"/>
    <w:rsid w:val="00066AD0"/>
    <w:rsid w:val="00086092"/>
    <w:rsid w:val="000C08D3"/>
    <w:rsid w:val="000D4571"/>
    <w:rsid w:val="000E7BF0"/>
    <w:rsid w:val="00113734"/>
    <w:rsid w:val="00133FD9"/>
    <w:rsid w:val="00136802"/>
    <w:rsid w:val="00170D3E"/>
    <w:rsid w:val="00177EBB"/>
    <w:rsid w:val="00194A6B"/>
    <w:rsid w:val="001F69EB"/>
    <w:rsid w:val="0023430D"/>
    <w:rsid w:val="00246AD3"/>
    <w:rsid w:val="0025732F"/>
    <w:rsid w:val="00263DF4"/>
    <w:rsid w:val="002A46DB"/>
    <w:rsid w:val="00310EC2"/>
    <w:rsid w:val="00312BAE"/>
    <w:rsid w:val="003173A8"/>
    <w:rsid w:val="0035101C"/>
    <w:rsid w:val="003948CD"/>
    <w:rsid w:val="00395B75"/>
    <w:rsid w:val="003D0A62"/>
    <w:rsid w:val="003E4CF6"/>
    <w:rsid w:val="00402B60"/>
    <w:rsid w:val="004467FB"/>
    <w:rsid w:val="00451A78"/>
    <w:rsid w:val="00451B63"/>
    <w:rsid w:val="00463EA4"/>
    <w:rsid w:val="004B7AA6"/>
    <w:rsid w:val="004D3BFC"/>
    <w:rsid w:val="004E37DE"/>
    <w:rsid w:val="004E430A"/>
    <w:rsid w:val="00502BA2"/>
    <w:rsid w:val="00513004"/>
    <w:rsid w:val="00526C65"/>
    <w:rsid w:val="00532BD6"/>
    <w:rsid w:val="00535BC3"/>
    <w:rsid w:val="00545DC0"/>
    <w:rsid w:val="005535BA"/>
    <w:rsid w:val="00567CCE"/>
    <w:rsid w:val="0057065B"/>
    <w:rsid w:val="005914B0"/>
    <w:rsid w:val="00603E21"/>
    <w:rsid w:val="00625883"/>
    <w:rsid w:val="00652531"/>
    <w:rsid w:val="00697B86"/>
    <w:rsid w:val="006B14C3"/>
    <w:rsid w:val="006D2037"/>
    <w:rsid w:val="006E1AC8"/>
    <w:rsid w:val="007033BA"/>
    <w:rsid w:val="0074668D"/>
    <w:rsid w:val="00746932"/>
    <w:rsid w:val="00774DBE"/>
    <w:rsid w:val="007900E6"/>
    <w:rsid w:val="00791FBD"/>
    <w:rsid w:val="007A3CA9"/>
    <w:rsid w:val="0080092A"/>
    <w:rsid w:val="008225B9"/>
    <w:rsid w:val="00853088"/>
    <w:rsid w:val="00854E6A"/>
    <w:rsid w:val="00864B69"/>
    <w:rsid w:val="00872263"/>
    <w:rsid w:val="008801EA"/>
    <w:rsid w:val="00880E3D"/>
    <w:rsid w:val="008B1001"/>
    <w:rsid w:val="00901020"/>
    <w:rsid w:val="00927531"/>
    <w:rsid w:val="00944F19"/>
    <w:rsid w:val="009479D4"/>
    <w:rsid w:val="009632E5"/>
    <w:rsid w:val="00967BBA"/>
    <w:rsid w:val="00974E30"/>
    <w:rsid w:val="00980E1A"/>
    <w:rsid w:val="009E1D55"/>
    <w:rsid w:val="009E2FF5"/>
    <w:rsid w:val="00A313E4"/>
    <w:rsid w:val="00A4592F"/>
    <w:rsid w:val="00A84FD2"/>
    <w:rsid w:val="00AA0F10"/>
    <w:rsid w:val="00AA0FC3"/>
    <w:rsid w:val="00AA382A"/>
    <w:rsid w:val="00AB24B5"/>
    <w:rsid w:val="00AC04A5"/>
    <w:rsid w:val="00AC17FA"/>
    <w:rsid w:val="00B105B6"/>
    <w:rsid w:val="00B40CA6"/>
    <w:rsid w:val="00B734E8"/>
    <w:rsid w:val="00B803F5"/>
    <w:rsid w:val="00B809DA"/>
    <w:rsid w:val="00B901ED"/>
    <w:rsid w:val="00BC3E8A"/>
    <w:rsid w:val="00BC7C63"/>
    <w:rsid w:val="00BD1B72"/>
    <w:rsid w:val="00BE275F"/>
    <w:rsid w:val="00BF5709"/>
    <w:rsid w:val="00C056E5"/>
    <w:rsid w:val="00C131AE"/>
    <w:rsid w:val="00C426C1"/>
    <w:rsid w:val="00C533AF"/>
    <w:rsid w:val="00C53B93"/>
    <w:rsid w:val="00C76C4F"/>
    <w:rsid w:val="00C80713"/>
    <w:rsid w:val="00C822E9"/>
    <w:rsid w:val="00C96ECE"/>
    <w:rsid w:val="00CB2084"/>
    <w:rsid w:val="00CE5C9A"/>
    <w:rsid w:val="00D14E2F"/>
    <w:rsid w:val="00D40828"/>
    <w:rsid w:val="00D61A5D"/>
    <w:rsid w:val="00D77377"/>
    <w:rsid w:val="00DB4C73"/>
    <w:rsid w:val="00DE03B9"/>
    <w:rsid w:val="00E06A04"/>
    <w:rsid w:val="00E3682A"/>
    <w:rsid w:val="00E7333E"/>
    <w:rsid w:val="00EB506E"/>
    <w:rsid w:val="00ED13B1"/>
    <w:rsid w:val="00EF0245"/>
    <w:rsid w:val="00EF1EF5"/>
    <w:rsid w:val="00F31963"/>
    <w:rsid w:val="00F37826"/>
    <w:rsid w:val="00F4248F"/>
    <w:rsid w:val="00F442CC"/>
    <w:rsid w:val="00FA7CEE"/>
    <w:rsid w:val="00FC65EA"/>
    <w:rsid w:val="00FD1C75"/>
    <w:rsid w:val="00FD7148"/>
    <w:rsid w:val="00FE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9F967"/>
  <w15:chartTrackingRefBased/>
  <w15:docId w15:val="{AD2914DA-5E77-4D26-BBA9-5207F3FD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B7AA6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Palatino Linotype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B7AA6"/>
    <w:pPr>
      <w:keepNext/>
      <w:widowControl w:val="0"/>
      <w:suppressAutoHyphens/>
      <w:snapToGrid w:val="0"/>
      <w:spacing w:before="120" w:after="120" w:line="240" w:lineRule="auto"/>
      <w:ind w:left="57" w:right="-174"/>
      <w:outlineLvl w:val="1"/>
    </w:pPr>
    <w:rPr>
      <w:rFonts w:ascii="Times New Roman" w:eastAsia="Arial Unicode MS" w:hAnsi="Times New Roman" w:cs="Times New Roman"/>
      <w:b/>
      <w:cap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B7AA6"/>
    <w:pPr>
      <w:widowControl w:val="0"/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7AA6"/>
    <w:rPr>
      <w:rFonts w:ascii="Times New Roman" w:eastAsia="Times New Roman" w:hAnsi="Times New Roman" w:cs="Palatino Linotype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4B7AA6"/>
    <w:rPr>
      <w:rFonts w:ascii="Times New Roman" w:eastAsia="Arial Unicode MS" w:hAnsi="Times New Roman" w:cs="Times New Roman"/>
      <w:b/>
      <w:cap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4B7AA6"/>
    <w:rPr>
      <w:rFonts w:ascii="Calibri" w:eastAsia="Times New Roman" w:hAnsi="Calibri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B7AA6"/>
  </w:style>
  <w:style w:type="character" w:styleId="Hipercze">
    <w:name w:val="Hyperlink"/>
    <w:semiHidden/>
    <w:unhideWhenUsed/>
    <w:rsid w:val="004B7AA6"/>
    <w:rPr>
      <w:color w:val="000080"/>
      <w:u w:val="single"/>
    </w:rPr>
  </w:style>
  <w:style w:type="character" w:styleId="UyteHipercze">
    <w:name w:val="FollowedHyperlink"/>
    <w:semiHidden/>
    <w:unhideWhenUsed/>
    <w:rsid w:val="004B7AA6"/>
    <w:rPr>
      <w:color w:val="800080"/>
      <w:u w:val="single"/>
    </w:rPr>
  </w:style>
  <w:style w:type="paragraph" w:customStyle="1" w:styleId="msonormal0">
    <w:name w:val="msonormal"/>
    <w:basedOn w:val="Normalny"/>
    <w:rsid w:val="004B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4B7AA6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7AA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7AA6"/>
    <w:rPr>
      <w:rFonts w:ascii="Times New Roman" w:eastAsia="Arial Unicode MS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B7AA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B7AA6"/>
    <w:rPr>
      <w:rFonts w:ascii="Times New Roman" w:eastAsia="Arial Unicode MS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B7AA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7AA6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4B7AA6"/>
    <w:pPr>
      <w:keepNext/>
      <w:suppressAutoHyphens/>
      <w:spacing w:before="240" w:after="120" w:line="240" w:lineRule="auto"/>
    </w:pPr>
    <w:rPr>
      <w:rFonts w:ascii="Arial" w:eastAsia="MS Mincho" w:hAnsi="Arial" w:cs="Courier New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rsid w:val="004B7AA6"/>
    <w:rPr>
      <w:rFonts w:ascii="Arial" w:eastAsia="MS Mincho" w:hAnsi="Arial" w:cs="Courier New"/>
      <w:sz w:val="28"/>
      <w:szCs w:val="28"/>
      <w:lang w:eastAsia="ar-SA"/>
    </w:rPr>
  </w:style>
  <w:style w:type="paragraph" w:styleId="Stopka">
    <w:name w:val="footer"/>
    <w:basedOn w:val="Normalny"/>
    <w:link w:val="StopkaZnak"/>
    <w:unhideWhenUsed/>
    <w:rsid w:val="004B7AA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Palatino Linotype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4B7AA6"/>
    <w:rPr>
      <w:rFonts w:ascii="Times New Roman" w:eastAsia="Times New Roman" w:hAnsi="Times New Roman" w:cs="Palatino Linotype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4B7AA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B7AA6"/>
    <w:rPr>
      <w:rFonts w:ascii="Times New Roman" w:eastAsia="Arial Unicode MS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semiHidden/>
    <w:unhideWhenUsed/>
    <w:rsid w:val="004B7AA6"/>
    <w:rPr>
      <w:rFonts w:cs="Tahoma"/>
    </w:rPr>
  </w:style>
  <w:style w:type="paragraph" w:styleId="Podpis">
    <w:name w:val="Signature"/>
    <w:basedOn w:val="Normalny"/>
    <w:link w:val="PodpisZnak"/>
    <w:semiHidden/>
    <w:unhideWhenUsed/>
    <w:rsid w:val="004B7AA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semiHidden/>
    <w:rsid w:val="004B7AA6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B7AA6"/>
    <w:pPr>
      <w:suppressAutoHyphens/>
      <w:spacing w:after="120" w:line="240" w:lineRule="auto"/>
      <w:ind w:left="283"/>
    </w:pPr>
    <w:rPr>
      <w:rFonts w:ascii="Times New Roman" w:eastAsia="Times New Roman" w:hAnsi="Times New Roman" w:cs="Palatino Linotype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B7AA6"/>
    <w:rPr>
      <w:rFonts w:ascii="Times New Roman" w:eastAsia="Times New Roman" w:hAnsi="Times New Roman" w:cs="Palatino Linotype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4B7AA6"/>
    <w:pPr>
      <w:widowControl w:val="0"/>
      <w:suppressAutoHyphens/>
      <w:spacing w:after="120" w:line="48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B7AA6"/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B7AA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B7AA6"/>
    <w:rPr>
      <w:rFonts w:ascii="Times New Roman" w:eastAsia="Arial Unicode MS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B7AA6"/>
    <w:pPr>
      <w:widowControl w:val="0"/>
      <w:suppressAutoHyphens/>
      <w:spacing w:after="120" w:line="480" w:lineRule="auto"/>
      <w:ind w:left="283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B7AA6"/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B7AA6"/>
    <w:pPr>
      <w:widowControl w:val="0"/>
      <w:suppressAutoHyphens/>
      <w:spacing w:after="120" w:line="240" w:lineRule="auto"/>
      <w:ind w:left="283"/>
    </w:pPr>
    <w:rPr>
      <w:rFonts w:ascii="Arial Unicode MS" w:eastAsia="Arial Unicode MS" w:hAnsi="Arial Unicode MS" w:cs="Arial Unicode MS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B7AA6"/>
    <w:rPr>
      <w:rFonts w:ascii="Arial Unicode MS" w:eastAsia="Arial Unicode MS" w:hAnsi="Arial Unicode MS" w:cs="Arial Unicode MS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B7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B7AA6"/>
    <w:rPr>
      <w:rFonts w:ascii="Times New Roman" w:eastAsia="Arial Unicode MS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B7AA6"/>
    <w:pPr>
      <w:widowControl w:val="0"/>
      <w:suppressAutoHyphens/>
      <w:spacing w:after="0" w:line="240" w:lineRule="auto"/>
    </w:pPr>
    <w:rPr>
      <w:rFonts w:ascii="Segoe UI" w:eastAsia="Arial Unicode MS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4B7AA6"/>
    <w:rPr>
      <w:rFonts w:ascii="Segoe UI" w:eastAsia="Arial Unicode MS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4B7AA6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4B7AA6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customStyle="1" w:styleId="Podpis1">
    <w:name w:val="Podpis1"/>
    <w:basedOn w:val="Normalny"/>
    <w:rsid w:val="004B7AA6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Tahoma"/>
      <w:i/>
      <w:i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4B7AA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4B7AA6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4B7AA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pl-PL"/>
    </w:rPr>
  </w:style>
  <w:style w:type="paragraph" w:customStyle="1" w:styleId="Normalny1">
    <w:name w:val="Normalny1"/>
    <w:basedOn w:val="Normalny"/>
    <w:rsid w:val="004B7AA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 w:bidi="pl-PL"/>
    </w:rPr>
  </w:style>
  <w:style w:type="paragraph" w:customStyle="1" w:styleId="Tabelapozycja">
    <w:name w:val="Tabela pozycja"/>
    <w:basedOn w:val="Normalny1"/>
    <w:rsid w:val="004B7AA6"/>
    <w:rPr>
      <w:rFonts w:ascii="Arial" w:eastAsia="Arial" w:hAnsi="Arial" w:cs="Arial"/>
      <w:sz w:val="22"/>
      <w:szCs w:val="22"/>
    </w:rPr>
  </w:style>
  <w:style w:type="paragraph" w:customStyle="1" w:styleId="Podpis2">
    <w:name w:val="Podpis2"/>
    <w:basedOn w:val="Normalny"/>
    <w:rsid w:val="004B7AA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4B7AA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Palatino Linotype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4B7AA6"/>
    <w:pPr>
      <w:keepNext/>
      <w:suppressAutoHyphens/>
      <w:spacing w:before="240" w:after="120" w:line="240" w:lineRule="auto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4B7AA6"/>
    <w:pPr>
      <w:suppressAutoHyphens/>
      <w:spacing w:after="0" w:line="360" w:lineRule="auto"/>
      <w:ind w:left="540"/>
    </w:pPr>
    <w:rPr>
      <w:rFonts w:ascii="Times New Roman" w:eastAsia="Times New Roman" w:hAnsi="Times New Roman" w:cs="Palatino Linotype"/>
      <w:sz w:val="24"/>
      <w:szCs w:val="20"/>
      <w:lang w:val="en-US" w:eastAsia="ar-SA"/>
    </w:rPr>
  </w:style>
  <w:style w:type="paragraph" w:customStyle="1" w:styleId="Wyliczkreska">
    <w:name w:val="Wylicz_kreska"/>
    <w:basedOn w:val="Normalny"/>
    <w:rsid w:val="004B7AA6"/>
    <w:pPr>
      <w:suppressAutoHyphens/>
      <w:spacing w:after="0" w:line="360" w:lineRule="auto"/>
      <w:ind w:left="720" w:hanging="180"/>
    </w:pPr>
    <w:rPr>
      <w:rFonts w:ascii="Times New Roman" w:eastAsia="Times New Roman" w:hAnsi="Times New Roman" w:cs="Palatino Linotype"/>
      <w:sz w:val="24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4B7AA6"/>
    <w:pPr>
      <w:suppressAutoHyphens/>
      <w:spacing w:after="0" w:line="240" w:lineRule="auto"/>
      <w:jc w:val="both"/>
    </w:pPr>
    <w:rPr>
      <w:rFonts w:ascii="Arial" w:eastAsia="Times New Roman" w:hAnsi="Arial" w:cs="Palatino Linotype"/>
      <w:szCs w:val="20"/>
      <w:lang w:eastAsia="ar-SA"/>
    </w:rPr>
  </w:style>
  <w:style w:type="paragraph" w:customStyle="1" w:styleId="Zwykytekst1">
    <w:name w:val="Zwykły tekst1"/>
    <w:basedOn w:val="Normalny"/>
    <w:rsid w:val="004B7AA6"/>
    <w:pPr>
      <w:suppressAutoHyphens/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customStyle="1" w:styleId="Default">
    <w:name w:val="Default"/>
    <w:rsid w:val="004B7A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4B7AA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Bullet1">
    <w:name w:val="Bullet 1"/>
    <w:rsid w:val="004B7AA6"/>
    <w:pPr>
      <w:spacing w:after="0" w:line="240" w:lineRule="auto"/>
      <w:ind w:left="576"/>
      <w:jc w:val="both"/>
    </w:pPr>
    <w:rPr>
      <w:rFonts w:ascii="Times New Roman" w:eastAsia="Times New Roman" w:hAnsi="Times New Roman" w:cs="Times New Roman"/>
      <w:b/>
      <w:smallCaps/>
      <w:color w:val="000000"/>
      <w:sz w:val="20"/>
      <w:szCs w:val="20"/>
      <w:lang w:val="cs-CZ" w:eastAsia="pl-PL"/>
    </w:rPr>
  </w:style>
  <w:style w:type="paragraph" w:customStyle="1" w:styleId="Domyolnie">
    <w:name w:val="Domyolnie"/>
    <w:rsid w:val="004B7AA6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4B7AA6"/>
    <w:pPr>
      <w:suppressAutoHyphens/>
      <w:spacing w:before="23" w:after="0" w:line="360" w:lineRule="auto"/>
      <w:jc w:val="both"/>
    </w:pPr>
    <w:rPr>
      <w:rFonts w:ascii="Arial" w:eastAsia="Calibri" w:hAnsi="Arial" w:cs="Arial"/>
      <w:kern w:val="2"/>
      <w:sz w:val="24"/>
      <w:lang w:eastAsia="ar-SA"/>
    </w:rPr>
  </w:style>
  <w:style w:type="paragraph" w:customStyle="1" w:styleId="UWAGI">
    <w:name w:val="UWAGI"/>
    <w:basedOn w:val="Normalny"/>
    <w:rsid w:val="004B7AA6"/>
    <w:pPr>
      <w:tabs>
        <w:tab w:val="right" w:leader="dot" w:pos="9923"/>
      </w:tabs>
      <w:suppressAutoHyphens/>
      <w:autoSpaceDN w:val="0"/>
      <w:spacing w:after="0" w:line="288" w:lineRule="auto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Normalny10">
    <w:name w:val="Normalny1"/>
    <w:basedOn w:val="Normalny"/>
    <w:rsid w:val="004B7AA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 w:bidi="pl-PL"/>
    </w:rPr>
  </w:style>
  <w:style w:type="paragraph" w:customStyle="1" w:styleId="Akapitzlist1">
    <w:name w:val="Akapit z listą1"/>
    <w:basedOn w:val="Normalny"/>
    <w:rsid w:val="004B7AA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rsid w:val="004B7AA6"/>
    <w:pPr>
      <w:widowControl w:val="0"/>
      <w:autoSpaceDE w:val="0"/>
      <w:autoSpaceDN w:val="0"/>
      <w:adjustRightInd w:val="0"/>
      <w:spacing w:after="0" w:line="324" w:lineRule="exact"/>
      <w:ind w:hanging="36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4B7AA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4B7AA6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4B7AA6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4B7AA6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4B7AA6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4B7AA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4B7AA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4B7AA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ormalBoldChar">
    <w:name w:val="NormalBold Char"/>
    <w:link w:val="NormalBold"/>
    <w:locked/>
    <w:rsid w:val="004B7AA6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4B7AA6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NormalLeft">
    <w:name w:val="Normal Left"/>
    <w:basedOn w:val="Normalny"/>
    <w:rsid w:val="004B7AA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4B7AA6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B7AA6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WW-Zawartotabeli">
    <w:name w:val="WW-Zawartość tabeli"/>
    <w:basedOn w:val="Tekstpodstawowy"/>
    <w:rsid w:val="004B7AA6"/>
    <w:pPr>
      <w:suppressLineNumbers/>
    </w:pPr>
  </w:style>
  <w:style w:type="character" w:styleId="Odwoanieprzypisudolnego">
    <w:name w:val="footnote reference"/>
    <w:uiPriority w:val="99"/>
    <w:semiHidden/>
    <w:unhideWhenUsed/>
    <w:rsid w:val="004B7AA6"/>
    <w:rPr>
      <w:vertAlign w:val="superscript"/>
    </w:rPr>
  </w:style>
  <w:style w:type="character" w:styleId="Odwoaniedokomentarza">
    <w:name w:val="annotation reference"/>
    <w:semiHidden/>
    <w:unhideWhenUsed/>
    <w:rsid w:val="004B7AA6"/>
    <w:rPr>
      <w:sz w:val="16"/>
      <w:szCs w:val="16"/>
    </w:rPr>
  </w:style>
  <w:style w:type="character" w:styleId="Odwoanieprzypisukocowego">
    <w:name w:val="endnote reference"/>
    <w:semiHidden/>
    <w:unhideWhenUsed/>
    <w:rsid w:val="004B7AA6"/>
    <w:rPr>
      <w:vertAlign w:val="superscript"/>
    </w:rPr>
  </w:style>
  <w:style w:type="character" w:customStyle="1" w:styleId="Znakinumeracji">
    <w:name w:val="Znaki numeracji"/>
    <w:rsid w:val="004B7AA6"/>
    <w:rPr>
      <w:b w:val="0"/>
      <w:bCs w:val="0"/>
    </w:rPr>
  </w:style>
  <w:style w:type="character" w:customStyle="1" w:styleId="Symbolewypunktowania">
    <w:name w:val="Symbole wypunktowania"/>
    <w:rsid w:val="004B7AA6"/>
    <w:rPr>
      <w:rFonts w:ascii="StarSymbol" w:eastAsia="StarSymbol" w:hAnsi="StarSymbol" w:cs="StarSymbol" w:hint="default"/>
      <w:sz w:val="18"/>
      <w:szCs w:val="18"/>
    </w:rPr>
  </w:style>
  <w:style w:type="character" w:customStyle="1" w:styleId="WW8Num3z1">
    <w:name w:val="WW8Num3z1"/>
    <w:rsid w:val="004B7AA6"/>
    <w:rPr>
      <w:rFonts w:ascii="Symbol" w:hAnsi="Symbol" w:cs="Symbol" w:hint="default"/>
    </w:rPr>
  </w:style>
  <w:style w:type="character" w:customStyle="1" w:styleId="WW8Num4z0">
    <w:name w:val="WW8Num4z0"/>
    <w:rsid w:val="004B7AA6"/>
    <w:rPr>
      <w:rFonts w:ascii="Symbol" w:hAnsi="Symbol" w:cs="Symbol" w:hint="default"/>
    </w:rPr>
  </w:style>
  <w:style w:type="character" w:customStyle="1" w:styleId="WW8Num4z1">
    <w:name w:val="WW8Num4z1"/>
    <w:rsid w:val="004B7AA6"/>
    <w:rPr>
      <w:rFonts w:ascii="Courier New" w:hAnsi="Courier New" w:cs="Courier New" w:hint="default"/>
    </w:rPr>
  </w:style>
  <w:style w:type="character" w:customStyle="1" w:styleId="WW8Num4z2">
    <w:name w:val="WW8Num4z2"/>
    <w:rsid w:val="004B7AA6"/>
    <w:rPr>
      <w:rFonts w:ascii="Wingdings" w:hAnsi="Wingdings" w:cs="Wingdings" w:hint="default"/>
    </w:rPr>
  </w:style>
  <w:style w:type="character" w:customStyle="1" w:styleId="WW8Num5z0">
    <w:name w:val="WW8Num5z0"/>
    <w:rsid w:val="004B7AA6"/>
    <w:rPr>
      <w:rFonts w:ascii="Symbol" w:hAnsi="Symbol" w:hint="default"/>
    </w:rPr>
  </w:style>
  <w:style w:type="character" w:customStyle="1" w:styleId="WW8Num5z1">
    <w:name w:val="WW8Num5z1"/>
    <w:rsid w:val="004B7AA6"/>
    <w:rPr>
      <w:rFonts w:ascii="Courier New" w:hAnsi="Courier New" w:cs="Courier New" w:hint="default"/>
    </w:rPr>
  </w:style>
  <w:style w:type="character" w:customStyle="1" w:styleId="WW8Num5z2">
    <w:name w:val="WW8Num5z2"/>
    <w:rsid w:val="004B7AA6"/>
    <w:rPr>
      <w:rFonts w:ascii="Wingdings" w:hAnsi="Wingdings" w:hint="default"/>
    </w:rPr>
  </w:style>
  <w:style w:type="character" w:customStyle="1" w:styleId="WW8Num1z0">
    <w:name w:val="WW8Num1z0"/>
    <w:rsid w:val="004B7AA6"/>
    <w:rPr>
      <w:rFonts w:ascii="Symbol" w:hAnsi="Symbol" w:cs="Symbol" w:hint="default"/>
    </w:rPr>
  </w:style>
  <w:style w:type="character" w:customStyle="1" w:styleId="WW8Num1z1">
    <w:name w:val="WW8Num1z1"/>
    <w:rsid w:val="004B7AA6"/>
    <w:rPr>
      <w:rFonts w:ascii="Courier New" w:hAnsi="Courier New" w:cs="Courier New" w:hint="default"/>
    </w:rPr>
  </w:style>
  <w:style w:type="character" w:customStyle="1" w:styleId="WW8Num1z2">
    <w:name w:val="WW8Num1z2"/>
    <w:rsid w:val="004B7AA6"/>
    <w:rPr>
      <w:rFonts w:ascii="Wingdings" w:hAnsi="Wingdings" w:cs="Wingdings" w:hint="default"/>
    </w:rPr>
  </w:style>
  <w:style w:type="character" w:customStyle="1" w:styleId="WW8Num2z0">
    <w:name w:val="WW8Num2z0"/>
    <w:rsid w:val="004B7AA6"/>
    <w:rPr>
      <w:rFonts w:ascii="Symbol" w:hAnsi="Symbol" w:cs="Symbol" w:hint="default"/>
    </w:rPr>
  </w:style>
  <w:style w:type="character" w:customStyle="1" w:styleId="WW8Num2z1">
    <w:name w:val="WW8Num2z1"/>
    <w:rsid w:val="004B7AA6"/>
    <w:rPr>
      <w:rFonts w:ascii="Courier New" w:hAnsi="Courier New" w:cs="Courier New" w:hint="default"/>
    </w:rPr>
  </w:style>
  <w:style w:type="character" w:customStyle="1" w:styleId="WW8Num2z2">
    <w:name w:val="WW8Num2z2"/>
    <w:rsid w:val="004B7AA6"/>
    <w:rPr>
      <w:rFonts w:ascii="Wingdings" w:hAnsi="Wingdings" w:cs="Wingdings" w:hint="default"/>
    </w:rPr>
  </w:style>
  <w:style w:type="character" w:customStyle="1" w:styleId="MK-Radca">
    <w:name w:val="MK-Radca"/>
    <w:semiHidden/>
    <w:rsid w:val="004B7AA6"/>
    <w:rPr>
      <w:rFonts w:ascii="Arial" w:hAnsi="Arial" w:cs="Arial" w:hint="default"/>
      <w:color w:val="000080"/>
      <w:sz w:val="20"/>
      <w:szCs w:val="20"/>
    </w:rPr>
  </w:style>
  <w:style w:type="character" w:customStyle="1" w:styleId="WW8Num6z0">
    <w:name w:val="WW8Num6z0"/>
    <w:rsid w:val="004B7AA6"/>
    <w:rPr>
      <w:rFonts w:ascii="StarSymbol" w:hAnsi="StarSymbol" w:hint="default"/>
    </w:rPr>
  </w:style>
  <w:style w:type="character" w:customStyle="1" w:styleId="WW8Num8z0">
    <w:name w:val="WW8Num8z0"/>
    <w:rsid w:val="004B7AA6"/>
    <w:rPr>
      <w:rFonts w:ascii="StarSymbol" w:hAnsi="StarSymbol" w:hint="default"/>
    </w:rPr>
  </w:style>
  <w:style w:type="character" w:customStyle="1" w:styleId="WW8Num9z0">
    <w:name w:val="WW8Num9z0"/>
    <w:rsid w:val="004B7AA6"/>
    <w:rPr>
      <w:rFonts w:ascii="StarSymbol" w:hAnsi="StarSymbol" w:hint="default"/>
    </w:rPr>
  </w:style>
  <w:style w:type="character" w:customStyle="1" w:styleId="WW8Num12z0">
    <w:name w:val="WW8Num12z0"/>
    <w:rsid w:val="004B7AA6"/>
    <w:rPr>
      <w:rFonts w:ascii="Symbol" w:hAnsi="Symbol" w:hint="default"/>
    </w:rPr>
  </w:style>
  <w:style w:type="character" w:customStyle="1" w:styleId="WW8Num22z0">
    <w:name w:val="WW8Num22z0"/>
    <w:rsid w:val="004B7AA6"/>
    <w:rPr>
      <w:b w:val="0"/>
      <w:bCs w:val="0"/>
      <w:i w:val="0"/>
      <w:iCs w:val="0"/>
      <w:sz w:val="16"/>
      <w:szCs w:val="16"/>
    </w:rPr>
  </w:style>
  <w:style w:type="character" w:customStyle="1" w:styleId="WW8Num24z0">
    <w:name w:val="WW8Num24z0"/>
    <w:rsid w:val="004B7AA6"/>
    <w:rPr>
      <w:rFonts w:ascii="StarSymbol" w:hAnsi="StarSymbol" w:hint="default"/>
    </w:rPr>
  </w:style>
  <w:style w:type="character" w:customStyle="1" w:styleId="WW8Num26z0">
    <w:name w:val="WW8Num26z0"/>
    <w:rsid w:val="004B7AA6"/>
    <w:rPr>
      <w:b w:val="0"/>
      <w:bCs w:val="0"/>
      <w:i w:val="0"/>
      <w:iCs w:val="0"/>
      <w:sz w:val="16"/>
      <w:szCs w:val="16"/>
    </w:rPr>
  </w:style>
  <w:style w:type="character" w:customStyle="1" w:styleId="WW8Num27z0">
    <w:name w:val="WW8Num27z0"/>
    <w:rsid w:val="004B7AA6"/>
    <w:rPr>
      <w:b w:val="0"/>
      <w:bCs w:val="0"/>
      <w:i w:val="0"/>
      <w:iCs w:val="0"/>
      <w:sz w:val="16"/>
      <w:szCs w:val="16"/>
    </w:rPr>
  </w:style>
  <w:style w:type="character" w:customStyle="1" w:styleId="WW8Num28z0">
    <w:name w:val="WW8Num28z0"/>
    <w:rsid w:val="004B7AA6"/>
    <w:rPr>
      <w:b w:val="0"/>
      <w:bCs w:val="0"/>
      <w:i w:val="0"/>
      <w:iCs w:val="0"/>
      <w:sz w:val="16"/>
      <w:szCs w:val="16"/>
    </w:rPr>
  </w:style>
  <w:style w:type="character" w:customStyle="1" w:styleId="WW8Num29z0">
    <w:name w:val="WW8Num29z0"/>
    <w:rsid w:val="004B7AA6"/>
    <w:rPr>
      <w:b w:val="0"/>
      <w:bCs w:val="0"/>
      <w:sz w:val="24"/>
      <w:szCs w:val="24"/>
    </w:rPr>
  </w:style>
  <w:style w:type="character" w:customStyle="1" w:styleId="WW8Num30z0">
    <w:name w:val="WW8Num30z0"/>
    <w:rsid w:val="004B7AA6"/>
    <w:rPr>
      <w:b w:val="0"/>
      <w:bCs w:val="0"/>
      <w:sz w:val="24"/>
      <w:szCs w:val="24"/>
    </w:rPr>
  </w:style>
  <w:style w:type="character" w:customStyle="1" w:styleId="WW8Num31z0">
    <w:name w:val="WW8Num31z0"/>
    <w:rsid w:val="004B7AA6"/>
    <w:rPr>
      <w:b w:val="0"/>
      <w:bCs w:val="0"/>
      <w:sz w:val="24"/>
      <w:szCs w:val="24"/>
    </w:rPr>
  </w:style>
  <w:style w:type="character" w:customStyle="1" w:styleId="WW8Num32z0">
    <w:name w:val="WW8Num32z0"/>
    <w:rsid w:val="004B7AA6"/>
    <w:rPr>
      <w:b w:val="0"/>
      <w:bCs w:val="0"/>
      <w:sz w:val="24"/>
      <w:szCs w:val="24"/>
    </w:rPr>
  </w:style>
  <w:style w:type="character" w:customStyle="1" w:styleId="WW8Num33z0">
    <w:name w:val="WW8Num33z0"/>
    <w:rsid w:val="004B7AA6"/>
    <w:rPr>
      <w:b w:val="0"/>
      <w:bCs w:val="0"/>
      <w:sz w:val="24"/>
      <w:szCs w:val="24"/>
    </w:rPr>
  </w:style>
  <w:style w:type="character" w:customStyle="1" w:styleId="WW8Num34z0">
    <w:name w:val="WW8Num34z0"/>
    <w:rsid w:val="004B7AA6"/>
    <w:rPr>
      <w:b w:val="0"/>
      <w:bCs w:val="0"/>
      <w:sz w:val="24"/>
      <w:szCs w:val="24"/>
    </w:rPr>
  </w:style>
  <w:style w:type="character" w:customStyle="1" w:styleId="WW8Num35z0">
    <w:name w:val="WW8Num35z0"/>
    <w:rsid w:val="004B7AA6"/>
    <w:rPr>
      <w:b w:val="0"/>
      <w:bCs w:val="0"/>
      <w:sz w:val="24"/>
      <w:szCs w:val="24"/>
    </w:rPr>
  </w:style>
  <w:style w:type="character" w:customStyle="1" w:styleId="WW8Num36z0">
    <w:name w:val="WW8Num36z0"/>
    <w:rsid w:val="004B7AA6"/>
    <w:rPr>
      <w:b w:val="0"/>
      <w:bCs w:val="0"/>
      <w:sz w:val="24"/>
      <w:szCs w:val="24"/>
    </w:rPr>
  </w:style>
  <w:style w:type="character" w:customStyle="1" w:styleId="WW8Num37z0">
    <w:name w:val="WW8Num37z0"/>
    <w:rsid w:val="004B7AA6"/>
    <w:rPr>
      <w:b w:val="0"/>
      <w:bCs w:val="0"/>
      <w:sz w:val="24"/>
      <w:szCs w:val="24"/>
    </w:rPr>
  </w:style>
  <w:style w:type="character" w:customStyle="1" w:styleId="WW8Num38z0">
    <w:name w:val="WW8Num38z0"/>
    <w:rsid w:val="004B7AA6"/>
    <w:rPr>
      <w:b w:val="0"/>
      <w:bCs w:val="0"/>
      <w:sz w:val="24"/>
      <w:szCs w:val="24"/>
    </w:rPr>
  </w:style>
  <w:style w:type="character" w:customStyle="1" w:styleId="WW8Num39z0">
    <w:name w:val="WW8Num39z0"/>
    <w:rsid w:val="004B7AA6"/>
    <w:rPr>
      <w:b w:val="0"/>
      <w:bCs w:val="0"/>
      <w:sz w:val="24"/>
      <w:szCs w:val="24"/>
    </w:rPr>
  </w:style>
  <w:style w:type="character" w:customStyle="1" w:styleId="WW8Num40z0">
    <w:name w:val="WW8Num40z0"/>
    <w:rsid w:val="004B7AA6"/>
    <w:rPr>
      <w:b w:val="0"/>
      <w:bCs w:val="0"/>
      <w:sz w:val="24"/>
      <w:szCs w:val="24"/>
    </w:rPr>
  </w:style>
  <w:style w:type="character" w:customStyle="1" w:styleId="Absatz-Standardschriftart">
    <w:name w:val="Absatz-Standardschriftart"/>
    <w:rsid w:val="004B7AA6"/>
  </w:style>
  <w:style w:type="character" w:customStyle="1" w:styleId="WW-Absatz-Standardschriftart">
    <w:name w:val="WW-Absatz-Standardschriftart"/>
    <w:rsid w:val="004B7AA6"/>
  </w:style>
  <w:style w:type="character" w:customStyle="1" w:styleId="WW-Absatz-Standardschriftart1">
    <w:name w:val="WW-Absatz-Standardschriftart1"/>
    <w:rsid w:val="004B7AA6"/>
  </w:style>
  <w:style w:type="character" w:customStyle="1" w:styleId="WW8Num7z0">
    <w:name w:val="WW8Num7z0"/>
    <w:rsid w:val="004B7AA6"/>
    <w:rPr>
      <w:rFonts w:ascii="StarSymbol" w:hAnsi="StarSymbol" w:hint="default"/>
    </w:rPr>
  </w:style>
  <w:style w:type="character" w:customStyle="1" w:styleId="WW8Num10z0">
    <w:name w:val="WW8Num10z0"/>
    <w:rsid w:val="004B7AA6"/>
    <w:rPr>
      <w:rFonts w:ascii="Symbol" w:hAnsi="Symbol" w:hint="default"/>
    </w:rPr>
  </w:style>
  <w:style w:type="character" w:customStyle="1" w:styleId="WW8Num13z0">
    <w:name w:val="WW8Num13z0"/>
    <w:rsid w:val="004B7AA6"/>
    <w:rPr>
      <w:rFonts w:ascii="StarSymbol" w:hAnsi="StarSymbol" w:hint="default"/>
    </w:rPr>
  </w:style>
  <w:style w:type="character" w:customStyle="1" w:styleId="WW8Num23z0">
    <w:name w:val="WW8Num23z0"/>
    <w:rsid w:val="004B7AA6"/>
    <w:rPr>
      <w:b w:val="0"/>
      <w:bCs w:val="0"/>
      <w:i w:val="0"/>
      <w:iCs w:val="0"/>
      <w:sz w:val="16"/>
      <w:szCs w:val="16"/>
    </w:rPr>
  </w:style>
  <w:style w:type="character" w:customStyle="1" w:styleId="WW8Num25z0">
    <w:name w:val="WW8Num25z0"/>
    <w:rsid w:val="004B7AA6"/>
    <w:rPr>
      <w:rFonts w:ascii="StarSymbol" w:hAnsi="StarSymbol" w:hint="default"/>
    </w:rPr>
  </w:style>
  <w:style w:type="character" w:customStyle="1" w:styleId="WW8Num41z0">
    <w:name w:val="WW8Num41z0"/>
    <w:rsid w:val="004B7AA6"/>
    <w:rPr>
      <w:b w:val="0"/>
      <w:bCs w:val="0"/>
      <w:sz w:val="24"/>
      <w:szCs w:val="24"/>
    </w:rPr>
  </w:style>
  <w:style w:type="character" w:customStyle="1" w:styleId="WW-Absatz-Standardschriftart11">
    <w:name w:val="WW-Absatz-Standardschriftart11"/>
    <w:rsid w:val="004B7AA6"/>
  </w:style>
  <w:style w:type="character" w:customStyle="1" w:styleId="WW-Absatz-Standardschriftart111">
    <w:name w:val="WW-Absatz-Standardschriftart111"/>
    <w:rsid w:val="004B7AA6"/>
  </w:style>
  <w:style w:type="character" w:customStyle="1" w:styleId="Domylnaczcionkaakapitu2">
    <w:name w:val="Domyślna czcionka akapitu2"/>
    <w:rsid w:val="004B7AA6"/>
  </w:style>
  <w:style w:type="character" w:customStyle="1" w:styleId="WW8Num42z0">
    <w:name w:val="WW8Num42z0"/>
    <w:rsid w:val="004B7AA6"/>
    <w:rPr>
      <w:b w:val="0"/>
      <w:bCs w:val="0"/>
      <w:sz w:val="24"/>
      <w:szCs w:val="24"/>
    </w:rPr>
  </w:style>
  <w:style w:type="character" w:customStyle="1" w:styleId="WW8Num43z0">
    <w:name w:val="WW8Num43z0"/>
    <w:rsid w:val="004B7AA6"/>
    <w:rPr>
      <w:b w:val="0"/>
      <w:bCs w:val="0"/>
      <w:sz w:val="24"/>
      <w:szCs w:val="24"/>
    </w:rPr>
  </w:style>
  <w:style w:type="character" w:customStyle="1" w:styleId="WW8Num44z0">
    <w:name w:val="WW8Num44z0"/>
    <w:rsid w:val="004B7AA6"/>
    <w:rPr>
      <w:b w:val="0"/>
      <w:bCs w:val="0"/>
      <w:sz w:val="24"/>
      <w:szCs w:val="24"/>
    </w:rPr>
  </w:style>
  <w:style w:type="character" w:customStyle="1" w:styleId="WW8Num45z0">
    <w:name w:val="WW8Num45z0"/>
    <w:rsid w:val="004B7AA6"/>
    <w:rPr>
      <w:b w:val="0"/>
      <w:bCs w:val="0"/>
      <w:sz w:val="24"/>
      <w:szCs w:val="24"/>
    </w:rPr>
  </w:style>
  <w:style w:type="character" w:customStyle="1" w:styleId="WW-Domylnaczcionkaakapitu">
    <w:name w:val="WW-Domyślna czcionka akapitu"/>
    <w:rsid w:val="004B7AA6"/>
  </w:style>
  <w:style w:type="character" w:customStyle="1" w:styleId="Domylnaczcionkaakapitu1">
    <w:name w:val="Domyślna czcionka akapitu1"/>
    <w:rsid w:val="004B7AA6"/>
  </w:style>
  <w:style w:type="character" w:customStyle="1" w:styleId="Znakiprzypiswkocowych">
    <w:name w:val="Znaki przypisów końcowych"/>
    <w:rsid w:val="004B7AA6"/>
    <w:rPr>
      <w:vertAlign w:val="superscript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B7AA6"/>
    <w:rPr>
      <w:rFonts w:ascii="Arial Unicode MS" w:eastAsia="Arial Unicode MS" w:hAnsi="Arial Unicode MS" w:hint="default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B7AA6"/>
    <w:rPr>
      <w:rFonts w:ascii="Arial Unicode MS" w:eastAsia="Arial Unicode MS" w:hAnsi="Arial Unicode MS" w:hint="default"/>
      <w:sz w:val="24"/>
      <w:szCs w:val="24"/>
    </w:rPr>
  </w:style>
  <w:style w:type="character" w:customStyle="1" w:styleId="WW8Num3z0">
    <w:name w:val="WW8Num3z0"/>
    <w:rsid w:val="004B7AA6"/>
    <w:rPr>
      <w:b w:val="0"/>
      <w:bCs w:val="0"/>
    </w:rPr>
  </w:style>
  <w:style w:type="character" w:customStyle="1" w:styleId="WW8Num8z2">
    <w:name w:val="WW8Num8z2"/>
    <w:rsid w:val="004B7AA6"/>
    <w:rPr>
      <w:b w:val="0"/>
      <w:bCs w:val="0"/>
    </w:rPr>
  </w:style>
  <w:style w:type="character" w:customStyle="1" w:styleId="WW8Num11z0">
    <w:name w:val="WW8Num11z0"/>
    <w:rsid w:val="004B7AA6"/>
    <w:rPr>
      <w:b w:val="0"/>
      <w:bCs w:val="0"/>
    </w:rPr>
  </w:style>
  <w:style w:type="character" w:customStyle="1" w:styleId="WW8Num14z0">
    <w:name w:val="WW8Num14z0"/>
    <w:rsid w:val="004B7AA6"/>
    <w:rPr>
      <w:b w:val="0"/>
      <w:bCs w:val="0"/>
    </w:rPr>
  </w:style>
  <w:style w:type="character" w:customStyle="1" w:styleId="WW8Num15z0">
    <w:name w:val="WW8Num15z0"/>
    <w:rsid w:val="004B7AA6"/>
    <w:rPr>
      <w:b w:val="0"/>
      <w:bCs w:val="0"/>
    </w:rPr>
  </w:style>
  <w:style w:type="character" w:customStyle="1" w:styleId="WW8Num16z0">
    <w:name w:val="WW8Num16z0"/>
    <w:rsid w:val="004B7AA6"/>
    <w:rPr>
      <w:b w:val="0"/>
      <w:bCs w:val="0"/>
    </w:rPr>
  </w:style>
  <w:style w:type="character" w:customStyle="1" w:styleId="WW8Num17z0">
    <w:name w:val="WW8Num17z0"/>
    <w:rsid w:val="004B7AA6"/>
    <w:rPr>
      <w:b w:val="0"/>
      <w:bCs w:val="0"/>
    </w:rPr>
  </w:style>
  <w:style w:type="character" w:customStyle="1" w:styleId="WW8Num18z0">
    <w:name w:val="WW8Num18z0"/>
    <w:rsid w:val="004B7AA6"/>
    <w:rPr>
      <w:b w:val="0"/>
      <w:bCs w:val="0"/>
    </w:rPr>
  </w:style>
  <w:style w:type="character" w:customStyle="1" w:styleId="WW8Num19z1">
    <w:name w:val="WW8Num19z1"/>
    <w:rsid w:val="004B7AA6"/>
    <w:rPr>
      <w:b w:val="0"/>
      <w:bCs w:val="0"/>
    </w:rPr>
  </w:style>
  <w:style w:type="character" w:customStyle="1" w:styleId="WW8Num20z0">
    <w:name w:val="WW8Num20z0"/>
    <w:rsid w:val="004B7AA6"/>
    <w:rPr>
      <w:b w:val="0"/>
      <w:bCs w:val="0"/>
    </w:rPr>
  </w:style>
  <w:style w:type="character" w:customStyle="1" w:styleId="WW8Num21z1">
    <w:name w:val="WW8Num21z1"/>
    <w:rsid w:val="004B7AA6"/>
    <w:rPr>
      <w:b w:val="0"/>
      <w:bCs w:val="0"/>
    </w:rPr>
  </w:style>
  <w:style w:type="character" w:customStyle="1" w:styleId="WW8Num27z1">
    <w:name w:val="WW8Num27z1"/>
    <w:rsid w:val="004B7AA6"/>
    <w:rPr>
      <w:rFonts w:ascii="Courier New" w:hAnsi="Courier New" w:cs="Courier New" w:hint="default"/>
    </w:rPr>
  </w:style>
  <w:style w:type="character" w:customStyle="1" w:styleId="WW8Num27z2">
    <w:name w:val="WW8Num27z2"/>
    <w:rsid w:val="004B7AA6"/>
    <w:rPr>
      <w:rFonts w:ascii="Wingdings" w:hAnsi="Wingdings" w:hint="default"/>
    </w:rPr>
  </w:style>
  <w:style w:type="character" w:customStyle="1" w:styleId="Cytat1">
    <w:name w:val="Cytat1"/>
    <w:rsid w:val="004B7AA6"/>
    <w:rPr>
      <w:i/>
      <w:iCs/>
    </w:rPr>
  </w:style>
  <w:style w:type="character" w:customStyle="1" w:styleId="highlight">
    <w:name w:val="highlight"/>
    <w:basedOn w:val="Domylnaczcionkaakapitu"/>
    <w:rsid w:val="004B7AA6"/>
  </w:style>
  <w:style w:type="character" w:customStyle="1" w:styleId="footnote">
    <w:name w:val="footnote"/>
    <w:basedOn w:val="Domylnaczcionkaakapitu"/>
    <w:rsid w:val="004B7AA6"/>
  </w:style>
  <w:style w:type="character" w:customStyle="1" w:styleId="FontStyle66">
    <w:name w:val="Font Style66"/>
    <w:rsid w:val="004B7AA6"/>
    <w:rPr>
      <w:rFonts w:ascii="Times New Roman" w:hAnsi="Times New Roman" w:cs="Times New Roman" w:hint="default"/>
      <w:sz w:val="20"/>
      <w:szCs w:val="20"/>
    </w:rPr>
  </w:style>
  <w:style w:type="character" w:customStyle="1" w:styleId="DeltaViewInsertion">
    <w:name w:val="DeltaView Insertion"/>
    <w:rsid w:val="004B7AA6"/>
    <w:rPr>
      <w:b/>
      <w:bCs w:val="0"/>
      <w:i/>
      <w:iCs w:val="0"/>
      <w:spacing w:val="0"/>
    </w:rPr>
  </w:style>
  <w:style w:type="character" w:customStyle="1" w:styleId="highlight-disabled">
    <w:name w:val="highlight-disabled"/>
    <w:basedOn w:val="Domylnaczcionkaakapitu"/>
    <w:rsid w:val="004B7AA6"/>
  </w:style>
  <w:style w:type="table" w:styleId="Tabela-Siatka">
    <w:name w:val="Table Grid"/>
    <w:basedOn w:val="Standardowy"/>
    <w:uiPriority w:val="39"/>
    <w:rsid w:val="004B7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5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B322F-4813-4BE4-8535-3436F4EA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8103</Words>
  <Characters>48619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aelert</dc:creator>
  <cp:keywords/>
  <dc:description/>
  <cp:lastModifiedBy>bflis</cp:lastModifiedBy>
  <cp:revision>20</cp:revision>
  <cp:lastPrinted>2024-02-02T08:28:00Z</cp:lastPrinted>
  <dcterms:created xsi:type="dcterms:W3CDTF">2023-11-29T13:31:00Z</dcterms:created>
  <dcterms:modified xsi:type="dcterms:W3CDTF">2024-02-02T08:33:00Z</dcterms:modified>
</cp:coreProperties>
</file>