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4B" w:rsidRDefault="008654AA">
      <w:pPr>
        <w:suppressAutoHyphens/>
        <w:spacing w:line="360" w:lineRule="auto"/>
        <w:jc w:val="right"/>
        <w:textAlignment w:val="baseline"/>
        <w:rPr>
          <w:rFonts w:hint="eastAsia"/>
        </w:rPr>
      </w:pPr>
      <w:r>
        <w:rPr>
          <w:rFonts w:ascii="Times New Roman" w:hAnsi="Times New Roman"/>
        </w:rPr>
        <w:t>Środa Wielkopolska, dnia 07</w:t>
      </w:r>
      <w:r w:rsidR="00AA21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lutego</w:t>
      </w:r>
      <w:r w:rsidR="00AA2171">
        <w:rPr>
          <w:rFonts w:ascii="Times New Roman" w:hAnsi="Times New Roman"/>
        </w:rPr>
        <w:t xml:space="preserve"> 2020 r.</w:t>
      </w:r>
    </w:p>
    <w:p w:rsidR="0012044B" w:rsidRDefault="0012044B">
      <w:pPr>
        <w:suppressAutoHyphens/>
        <w:spacing w:line="360" w:lineRule="auto"/>
        <w:jc w:val="right"/>
        <w:textAlignment w:val="baseline"/>
        <w:rPr>
          <w:rFonts w:ascii="Times New Roman" w:hAnsi="Times New Roman"/>
        </w:rPr>
      </w:pPr>
    </w:p>
    <w:p w:rsidR="0012044B" w:rsidRDefault="008654AA">
      <w:pPr>
        <w:suppressAutoHyphens/>
        <w:spacing w:line="360" w:lineRule="auto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b/>
        </w:rPr>
        <w:t>Postępowanie nr ZP/3</w:t>
      </w:r>
      <w:r w:rsidR="00AA2171">
        <w:rPr>
          <w:rFonts w:ascii="Times New Roman" w:hAnsi="Times New Roman"/>
          <w:b/>
        </w:rPr>
        <w:t>/20</w:t>
      </w:r>
    </w:p>
    <w:p w:rsidR="0012044B" w:rsidRDefault="0012044B">
      <w:pPr>
        <w:keepNext/>
        <w:suppressAutoHyphens/>
        <w:spacing w:line="360" w:lineRule="auto"/>
        <w:jc w:val="both"/>
        <w:textAlignment w:val="baseline"/>
        <w:outlineLvl w:val="1"/>
        <w:rPr>
          <w:rFonts w:ascii="Times New Roman" w:hAnsi="Times New Roman"/>
          <w:b/>
        </w:rPr>
      </w:pPr>
    </w:p>
    <w:p w:rsidR="0012044B" w:rsidRDefault="008654AA">
      <w:pPr>
        <w:keepNext/>
        <w:suppressAutoHyphens/>
        <w:spacing w:line="360" w:lineRule="auto"/>
        <w:jc w:val="center"/>
        <w:textAlignment w:val="baseline"/>
        <w:outlineLvl w:val="1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Wyjaśnienia </w:t>
      </w:r>
      <w:r w:rsidR="00AA2171">
        <w:rPr>
          <w:rFonts w:ascii="Times New Roman" w:hAnsi="Times New Roman" w:cs="Times New Roman"/>
          <w:b/>
        </w:rPr>
        <w:t>Specyfikacji Istotnych Warunków Zamówienia</w:t>
      </w:r>
      <w:r w:rsidR="005A651C">
        <w:rPr>
          <w:rFonts w:ascii="Times New Roman" w:hAnsi="Times New Roman" w:cs="Times New Roman"/>
          <w:b/>
        </w:rPr>
        <w:t xml:space="preserve"> </w:t>
      </w:r>
    </w:p>
    <w:p w:rsidR="0012044B" w:rsidRDefault="0012044B">
      <w:pPr>
        <w:suppressAutoHyphens/>
        <w:spacing w:line="360" w:lineRule="auto"/>
        <w:jc w:val="center"/>
        <w:textAlignment w:val="baseline"/>
        <w:outlineLvl w:val="1"/>
        <w:rPr>
          <w:rFonts w:ascii="Times New Roman" w:hAnsi="Times New Roman" w:cs="Times New Roman"/>
          <w:b/>
        </w:rPr>
      </w:pPr>
    </w:p>
    <w:p w:rsidR="008654AA" w:rsidRDefault="00AA2171" w:rsidP="008654AA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Dotyczy: postępowania w sprawie udzielenia zamówienia publicznego, prowadzonego w trybie przetargu nieograniczonego pn.: </w:t>
      </w:r>
      <w:bookmarkStart w:id="0" w:name="__DdeLink__6709_1147375321"/>
      <w:r w:rsidR="008654AA">
        <w:rPr>
          <w:b/>
        </w:rPr>
        <w:t xml:space="preserve">Sukcesywna dostawa </w:t>
      </w:r>
      <w:bookmarkEnd w:id="0"/>
      <w:r w:rsidR="008654AA">
        <w:rPr>
          <w:b/>
        </w:rPr>
        <w:t>środków myjąco-dezynfe</w:t>
      </w:r>
      <w:r w:rsidR="008654AA">
        <w:rPr>
          <w:b/>
        </w:rPr>
        <w:t xml:space="preserve">kujących do Szpitala Średzkiego </w:t>
      </w:r>
      <w:r w:rsidR="008654AA">
        <w:rPr>
          <w:b/>
        </w:rPr>
        <w:t>Serca Jezusowego sp. z o.o.</w:t>
      </w:r>
    </w:p>
    <w:p w:rsidR="0012044B" w:rsidRDefault="0012044B" w:rsidP="008654AA">
      <w:pPr>
        <w:spacing w:line="360" w:lineRule="auto"/>
        <w:rPr>
          <w:rFonts w:hint="eastAsia"/>
        </w:rPr>
      </w:pPr>
    </w:p>
    <w:p w:rsidR="0012044B" w:rsidRDefault="00AA217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art. 38 ust. 2 ustawy Prawo zamówień publicznych (t. j. Dz. U. z 2019 r., poz. 1843) w związku z otrzymanymi od Wykonawców prośbami o wyjaśnienie treści SIWZ, poniżej podaje się treść pytań Wykonawców wraz z odpowiedziami:</w:t>
      </w:r>
    </w:p>
    <w:p w:rsidR="008654AA" w:rsidRDefault="008654AA">
      <w:pPr>
        <w:spacing w:line="360" w:lineRule="auto"/>
        <w:jc w:val="both"/>
        <w:rPr>
          <w:rFonts w:ascii="Times New Roman" w:hAnsi="Times New Roman" w:cs="Times New Roman"/>
        </w:rPr>
      </w:pPr>
    </w:p>
    <w:p w:rsidR="008654AA" w:rsidRPr="008654AA" w:rsidRDefault="008654AA" w:rsidP="008654AA">
      <w:pPr>
        <w:spacing w:line="360" w:lineRule="auto"/>
        <w:jc w:val="both"/>
        <w:rPr>
          <w:rFonts w:ascii="Times New Roman" w:hAnsi="Times New Roman" w:cs="Times New Roman"/>
          <w:b/>
          <w:lang w:eastAsia="en-US"/>
        </w:rPr>
      </w:pPr>
      <w:r w:rsidRPr="008654AA">
        <w:rPr>
          <w:rFonts w:ascii="Times New Roman" w:hAnsi="Times New Roman" w:cs="Times New Roman"/>
        </w:rPr>
        <w:t>1.</w:t>
      </w:r>
      <w:r w:rsidRPr="008654AA">
        <w:rPr>
          <w:rFonts w:ascii="Times New Roman" w:hAnsi="Times New Roman" w:cs="Times New Roman"/>
          <w:b/>
          <w:lang w:eastAsia="en-US"/>
        </w:rPr>
        <w:t xml:space="preserve"> </w:t>
      </w:r>
      <w:r w:rsidRPr="008654AA">
        <w:rPr>
          <w:rFonts w:ascii="Times New Roman" w:hAnsi="Times New Roman" w:cs="Times New Roman"/>
          <w:b/>
          <w:lang w:eastAsia="en-US"/>
        </w:rPr>
        <w:t>Część 1 pozycja nr 1</w:t>
      </w:r>
    </w:p>
    <w:p w:rsidR="008654AA" w:rsidRPr="008654AA" w:rsidRDefault="008654AA" w:rsidP="008654AA">
      <w:pPr>
        <w:spacing w:line="360" w:lineRule="auto"/>
        <w:jc w:val="both"/>
        <w:rPr>
          <w:rFonts w:ascii="Times New Roman" w:hAnsi="Times New Roman" w:cs="Times New Roman"/>
        </w:rPr>
      </w:pPr>
      <w:r w:rsidRPr="008654AA">
        <w:rPr>
          <w:rFonts w:ascii="Times New Roman" w:hAnsi="Times New Roman" w:cs="Times New Roman"/>
        </w:rPr>
        <w:t>Czy Zamawiający wyrazi zgodę na zaoferowanie preparatu o pojemności 400ml z odpowiednim przeliczeniem ilości opakowań.</w:t>
      </w:r>
    </w:p>
    <w:p w:rsidR="008654AA" w:rsidRPr="008654AA" w:rsidRDefault="008654AA" w:rsidP="008654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Odpowiedź: Zgodnie z zapisem działu III punkt 15 Specyfikacji Istotnych Warunków Zamówienia: </w:t>
      </w:r>
      <w:r w:rsidRPr="008654AA">
        <w:rPr>
          <w:i/>
        </w:rPr>
        <w:t>Zamawiający dopuszcza możliwość zaproponowania przez Wykonawcę asortymentu w opakowaniach o innej pojemności niż te wskazane przez Zamawiającego z odpowiednim przeliczeniem ilośc</w:t>
      </w:r>
      <w:r w:rsidRPr="008654AA">
        <w:rPr>
          <w:i/>
        </w:rPr>
        <w:t>i wymaganej przez Zamawiającego</w:t>
      </w:r>
      <w:r>
        <w:rPr>
          <w:i/>
        </w:rPr>
        <w:t>.</w:t>
      </w:r>
    </w:p>
    <w:p w:rsidR="008654AA" w:rsidRPr="008654AA" w:rsidRDefault="008654AA" w:rsidP="008654AA">
      <w:pPr>
        <w:spacing w:line="360" w:lineRule="auto"/>
        <w:jc w:val="both"/>
        <w:rPr>
          <w:rFonts w:ascii="Times New Roman" w:hAnsi="Times New Roman" w:cs="Times New Roman"/>
        </w:rPr>
      </w:pPr>
    </w:p>
    <w:p w:rsidR="008654AA" w:rsidRPr="008654AA" w:rsidRDefault="008654AA" w:rsidP="008654AA">
      <w:pPr>
        <w:spacing w:line="360" w:lineRule="auto"/>
        <w:jc w:val="both"/>
        <w:rPr>
          <w:rFonts w:ascii="Times New Roman" w:hAnsi="Times New Roman" w:cs="Times New Roman"/>
          <w:b/>
          <w:lang w:eastAsia="en-US"/>
        </w:rPr>
      </w:pPr>
      <w:r w:rsidRPr="008654AA">
        <w:rPr>
          <w:rFonts w:ascii="Times New Roman" w:hAnsi="Times New Roman" w:cs="Times New Roman"/>
          <w:lang w:eastAsia="en-US"/>
        </w:rPr>
        <w:t>2.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 w:rsidRPr="008654AA">
        <w:rPr>
          <w:rFonts w:ascii="Times New Roman" w:hAnsi="Times New Roman" w:cs="Times New Roman"/>
          <w:b/>
          <w:lang w:eastAsia="en-US"/>
        </w:rPr>
        <w:t xml:space="preserve">Część 1 pozycja nr 3  </w:t>
      </w:r>
    </w:p>
    <w:p w:rsidR="008654AA" w:rsidRDefault="008654AA" w:rsidP="008654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654AA">
        <w:rPr>
          <w:rFonts w:ascii="Times New Roman" w:hAnsi="Times New Roman" w:cs="Times New Roman"/>
          <w:color w:val="000000"/>
          <w:lang w:eastAsia="en-US"/>
        </w:rPr>
        <w:t xml:space="preserve">Czy Zamawiający oczekuje produktu, zawierającego w składzie kwas adypinowy, który wpływa na eliminację efektu musowania tabletek, zastępując go rozpadem tabletki, co likwiduje intensywny zapach chloru podczas przygotowania roztworu roboczego i podnosi komfort użytkowania. </w:t>
      </w:r>
      <w:r w:rsidRPr="008654AA">
        <w:rPr>
          <w:rFonts w:ascii="Times New Roman" w:hAnsi="Times New Roman" w:cs="Times New Roman"/>
          <w:color w:val="000000"/>
        </w:rPr>
        <w:t xml:space="preserve">Każda tabletka o masie 3,3 g zawiera 1,5g aktywnego chloru. W wyższym stężeniu skuteczny wobec Clostridium </w:t>
      </w:r>
      <w:proofErr w:type="spellStart"/>
      <w:r w:rsidRPr="008654AA">
        <w:rPr>
          <w:rFonts w:ascii="Times New Roman" w:hAnsi="Times New Roman" w:cs="Times New Roman"/>
          <w:color w:val="000000"/>
        </w:rPr>
        <w:t>difficile</w:t>
      </w:r>
      <w:proofErr w:type="spellEnd"/>
      <w:r w:rsidRPr="008654AA">
        <w:rPr>
          <w:rFonts w:ascii="Times New Roman" w:hAnsi="Times New Roman" w:cs="Times New Roman"/>
          <w:color w:val="000000"/>
        </w:rPr>
        <w:t>. Opakowania a 300 szt. tabletek. Trwałość  roztworu 24H. Produkt można stosować do powierzchni, które mają kontakt z żywnością.  Produkt biobójczy.</w:t>
      </w:r>
    </w:p>
    <w:p w:rsidR="008654AA" w:rsidRPr="008654AA" w:rsidRDefault="008654AA" w:rsidP="008654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</w:rPr>
        <w:t xml:space="preserve">Odpowiedź: Nie, ponieważ kwas adypinowy jest drażniący i uczulający. </w:t>
      </w:r>
    </w:p>
    <w:p w:rsidR="008654AA" w:rsidRPr="008654AA" w:rsidRDefault="008654AA" w:rsidP="008654AA">
      <w:pPr>
        <w:spacing w:line="360" w:lineRule="auto"/>
        <w:jc w:val="both"/>
        <w:rPr>
          <w:rFonts w:ascii="Times New Roman" w:hAnsi="Times New Roman" w:cs="Times New Roman"/>
        </w:rPr>
      </w:pPr>
    </w:p>
    <w:p w:rsidR="008654AA" w:rsidRPr="008654AA" w:rsidRDefault="008654AA" w:rsidP="008654AA">
      <w:pPr>
        <w:spacing w:line="360" w:lineRule="auto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3. </w:t>
      </w:r>
      <w:r w:rsidRPr="008654AA">
        <w:rPr>
          <w:rFonts w:ascii="Times New Roman" w:hAnsi="Times New Roman" w:cs="Times New Roman"/>
          <w:b/>
          <w:lang w:eastAsia="en-US"/>
        </w:rPr>
        <w:t>Część 1 pozycja nr 6</w:t>
      </w:r>
    </w:p>
    <w:p w:rsidR="008654AA" w:rsidRPr="008654AA" w:rsidRDefault="008654AA" w:rsidP="008654AA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8654AA">
        <w:rPr>
          <w:rFonts w:ascii="Times New Roman" w:hAnsi="Times New Roman" w:cs="Times New Roman"/>
          <w:lang w:eastAsia="en-US"/>
        </w:rPr>
        <w:t xml:space="preserve">Czy Zamawiający dopuści preparat o pojemności 10kg? </w:t>
      </w:r>
    </w:p>
    <w:p w:rsidR="008654AA" w:rsidRDefault="00B4000A" w:rsidP="008654AA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Odpowiedź: Nie. Zamawiający podtrzymuje postanowienia treści SIWZ.</w:t>
      </w:r>
    </w:p>
    <w:p w:rsidR="00B4000A" w:rsidRPr="008654AA" w:rsidRDefault="00B4000A" w:rsidP="008654AA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8654AA" w:rsidRPr="008654AA" w:rsidRDefault="00B4000A" w:rsidP="008654AA">
      <w:pPr>
        <w:spacing w:line="360" w:lineRule="auto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lastRenderedPageBreak/>
        <w:t xml:space="preserve">4. </w:t>
      </w:r>
      <w:r w:rsidR="008654AA" w:rsidRPr="008654AA">
        <w:rPr>
          <w:rFonts w:ascii="Times New Roman" w:hAnsi="Times New Roman" w:cs="Times New Roman"/>
          <w:b/>
          <w:lang w:eastAsia="en-US"/>
        </w:rPr>
        <w:t>Część 1 pozycja nr 13</w:t>
      </w:r>
    </w:p>
    <w:p w:rsidR="008654AA" w:rsidRDefault="008654AA" w:rsidP="008654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654AA">
        <w:rPr>
          <w:rFonts w:ascii="Times New Roman" w:hAnsi="Times New Roman" w:cs="Times New Roman"/>
          <w:color w:val="000000"/>
        </w:rPr>
        <w:t xml:space="preserve">Czy Zamawiający dopuści do oceny płynny zmiękczający wodę komponent o kwaśnym </w:t>
      </w:r>
      <w:proofErr w:type="spellStart"/>
      <w:r w:rsidRPr="008654AA">
        <w:rPr>
          <w:rFonts w:ascii="Times New Roman" w:hAnsi="Times New Roman" w:cs="Times New Roman"/>
          <w:color w:val="000000"/>
        </w:rPr>
        <w:t>pH</w:t>
      </w:r>
      <w:proofErr w:type="spellEnd"/>
      <w:r w:rsidRPr="008654AA">
        <w:rPr>
          <w:rFonts w:ascii="Times New Roman" w:hAnsi="Times New Roman" w:cs="Times New Roman"/>
          <w:color w:val="000000"/>
        </w:rPr>
        <w:t xml:space="preserve">, do stosowania w procesie termicznego przygotowania do ponownego użycia kaczek, basenów. Produkt zapobiega powstawaniu osadów i usuwa te już powstałe, po wyschnięciu nie pozostawia plam, nie pieni się, posiada bardzo dobrą kompatybilność materiałową ze stalą szlachetną, aluminium i tworzywami sztucznymi, dobre właściwości myjące. Stężenie użytkowe: 0,01 % na każdy 1° </w:t>
      </w:r>
      <w:proofErr w:type="spellStart"/>
      <w:r w:rsidRPr="008654AA">
        <w:rPr>
          <w:rFonts w:ascii="Times New Roman" w:hAnsi="Times New Roman" w:cs="Times New Roman"/>
          <w:color w:val="000000"/>
        </w:rPr>
        <w:t>dH</w:t>
      </w:r>
      <w:proofErr w:type="spellEnd"/>
      <w:r w:rsidRPr="008654AA">
        <w:rPr>
          <w:rFonts w:ascii="Times New Roman" w:hAnsi="Times New Roman" w:cs="Times New Roman"/>
          <w:color w:val="000000"/>
        </w:rPr>
        <w:t xml:space="preserve"> co odpowiada 0,1-0,3 % tzn. 1-3 g/l. Skład: stabilizatory twardości, kwasy organiczne, inhibitory korozji. </w:t>
      </w:r>
      <w:proofErr w:type="spellStart"/>
      <w:r w:rsidRPr="008654AA">
        <w:rPr>
          <w:rFonts w:ascii="Times New Roman" w:hAnsi="Times New Roman" w:cs="Times New Roman"/>
          <w:color w:val="000000"/>
        </w:rPr>
        <w:t>pH</w:t>
      </w:r>
      <w:proofErr w:type="spellEnd"/>
      <w:r w:rsidRPr="008654AA">
        <w:rPr>
          <w:rFonts w:ascii="Times New Roman" w:hAnsi="Times New Roman" w:cs="Times New Roman"/>
          <w:color w:val="000000"/>
        </w:rPr>
        <w:t xml:space="preserve"> koncentratu ok. 1,3 w  20 °C. Wyrób medyczny, opakowanie 5kg z odpowiednim przeliczeniem zamawianych ilości tj. (5L=5kg) </w:t>
      </w:r>
    </w:p>
    <w:p w:rsidR="00B4000A" w:rsidRPr="008654AA" w:rsidRDefault="00B4000A" w:rsidP="008654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Odpowiedź: Nie. Zamawiający podtrzymuje postanowienia treści SIWZ. </w:t>
      </w:r>
    </w:p>
    <w:p w:rsidR="008654AA" w:rsidRPr="008654AA" w:rsidRDefault="008654AA" w:rsidP="008654A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8654AA" w:rsidRPr="008654AA" w:rsidRDefault="00B4000A" w:rsidP="008654AA">
      <w:pPr>
        <w:spacing w:line="360" w:lineRule="auto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5. </w:t>
      </w:r>
      <w:r w:rsidR="008654AA" w:rsidRPr="008654AA">
        <w:rPr>
          <w:rFonts w:ascii="Times New Roman" w:hAnsi="Times New Roman" w:cs="Times New Roman"/>
          <w:b/>
          <w:lang w:eastAsia="en-US"/>
        </w:rPr>
        <w:t>Część 1 pozycja nr 18</w:t>
      </w:r>
    </w:p>
    <w:p w:rsidR="008654AA" w:rsidRDefault="008654AA" w:rsidP="008654AA">
      <w:pPr>
        <w:spacing w:line="360" w:lineRule="auto"/>
        <w:jc w:val="both"/>
        <w:rPr>
          <w:rFonts w:ascii="Times New Roman" w:hAnsi="Times New Roman" w:cs="Times New Roman"/>
        </w:rPr>
      </w:pPr>
      <w:r w:rsidRPr="008654AA">
        <w:rPr>
          <w:rFonts w:ascii="Times New Roman" w:hAnsi="Times New Roman" w:cs="Times New Roman"/>
          <w:color w:val="000000"/>
        </w:rPr>
        <w:t xml:space="preserve">Prosimy o wyrażenie zgody na zaoferowanie </w:t>
      </w:r>
      <w:proofErr w:type="spellStart"/>
      <w:r w:rsidRPr="008654AA">
        <w:rPr>
          <w:rFonts w:ascii="Times New Roman" w:hAnsi="Times New Roman" w:cs="Times New Roman"/>
          <w:color w:val="000000"/>
        </w:rPr>
        <w:t>trójenzymatycznego</w:t>
      </w:r>
      <w:proofErr w:type="spellEnd"/>
      <w:r w:rsidRPr="008654AA">
        <w:rPr>
          <w:rFonts w:ascii="Times New Roman" w:hAnsi="Times New Roman" w:cs="Times New Roman"/>
        </w:rPr>
        <w:t xml:space="preserve"> preparatu w pianie do zwilżania i wstępnej dezynfekcji zanieczyszczonych narzędzi chirurgicznych i innych wyrobów medycznych. Skład: </w:t>
      </w:r>
      <w:proofErr w:type="spellStart"/>
      <w:r w:rsidRPr="008654AA">
        <w:rPr>
          <w:rStyle w:val="A4"/>
          <w:rFonts w:ascii="Times New Roman" w:hAnsi="Times New Roman" w:cs="Times New Roman"/>
          <w:sz w:val="24"/>
          <w:szCs w:val="24"/>
        </w:rPr>
        <w:t>Kokamidopropyl</w:t>
      </w:r>
      <w:proofErr w:type="spellEnd"/>
      <w:r w:rsidRPr="008654AA">
        <w:rPr>
          <w:rStyle w:val="A4"/>
          <w:rFonts w:ascii="Times New Roman" w:hAnsi="Times New Roman" w:cs="Times New Roman"/>
          <w:sz w:val="24"/>
          <w:szCs w:val="24"/>
        </w:rPr>
        <w:t xml:space="preserve"> betainę, węglan </w:t>
      </w:r>
      <w:proofErr w:type="spellStart"/>
      <w:r w:rsidRPr="008654AA">
        <w:rPr>
          <w:rStyle w:val="A4"/>
          <w:rFonts w:ascii="Times New Roman" w:hAnsi="Times New Roman" w:cs="Times New Roman"/>
          <w:sz w:val="24"/>
          <w:szCs w:val="24"/>
        </w:rPr>
        <w:t>didecylodimetyloamonu</w:t>
      </w:r>
      <w:proofErr w:type="spellEnd"/>
      <w:r w:rsidRPr="008654AA">
        <w:rPr>
          <w:rStyle w:val="A4"/>
          <w:rFonts w:ascii="Times New Roman" w:hAnsi="Times New Roman" w:cs="Times New Roman"/>
          <w:sz w:val="24"/>
          <w:szCs w:val="24"/>
        </w:rPr>
        <w:t>, środki powierzchniowo czynne, enzymy, substancje antykorozyjne.</w:t>
      </w:r>
      <w:r w:rsidRPr="008654AA">
        <w:rPr>
          <w:rFonts w:ascii="Times New Roman" w:hAnsi="Times New Roman" w:cs="Times New Roman"/>
        </w:rPr>
        <w:t xml:space="preserve"> Zapewnia bezpieczne zwilżenie narzędzi do 72 godzin. Butelka z końcówką spieniającą. Pojemność 750ml. Wyrób medyczny</w:t>
      </w:r>
    </w:p>
    <w:p w:rsidR="00B4000A" w:rsidRPr="008654AA" w:rsidRDefault="00B4000A" w:rsidP="008654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Odpowiedź: Nie. Zamawiający podtrzymuje postanowienia treści SIWZ. </w:t>
      </w:r>
    </w:p>
    <w:p w:rsidR="008654AA" w:rsidRPr="008654AA" w:rsidRDefault="008654AA" w:rsidP="008654AA">
      <w:pPr>
        <w:spacing w:line="360" w:lineRule="auto"/>
        <w:jc w:val="both"/>
        <w:rPr>
          <w:rFonts w:ascii="Times New Roman" w:hAnsi="Times New Roman" w:cs="Times New Roman"/>
        </w:rPr>
      </w:pPr>
    </w:p>
    <w:p w:rsidR="008654AA" w:rsidRPr="008654AA" w:rsidRDefault="00B4000A" w:rsidP="008654AA">
      <w:pPr>
        <w:spacing w:line="360" w:lineRule="auto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6. </w:t>
      </w:r>
      <w:r w:rsidR="008654AA" w:rsidRPr="008654AA">
        <w:rPr>
          <w:rFonts w:ascii="Times New Roman" w:hAnsi="Times New Roman" w:cs="Times New Roman"/>
          <w:b/>
          <w:lang w:eastAsia="en-US"/>
        </w:rPr>
        <w:t xml:space="preserve">Część 1 pozycja nr 20 </w:t>
      </w:r>
    </w:p>
    <w:p w:rsidR="008654AA" w:rsidRPr="008654AA" w:rsidRDefault="008654AA" w:rsidP="008654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8654AA">
        <w:rPr>
          <w:rFonts w:ascii="Times New Roman" w:hAnsi="Times New Roman" w:cs="Times New Roman"/>
          <w:color w:val="000000"/>
        </w:rPr>
        <w:t xml:space="preserve">Czy Zamawiający dopuści do oceny chusteczki </w:t>
      </w:r>
      <w:r w:rsidRPr="008654AA">
        <w:rPr>
          <w:rFonts w:ascii="Times New Roman" w:hAnsi="Times New Roman" w:cs="Times New Roman"/>
          <w:lang w:eastAsia="pl-PL"/>
        </w:rPr>
        <w:t xml:space="preserve">przeznaczone do czyszczenia i dezynfekcji powierzchni i wyrobów medycznych odpornych na działanie alkoholi. Z możliwością stosowania na oddziałach neonatologicznych i noworodkowych. Posiada opinie kliniczną </w:t>
      </w:r>
      <w:proofErr w:type="spellStart"/>
      <w:r w:rsidRPr="008654AA">
        <w:rPr>
          <w:rFonts w:ascii="Times New Roman" w:hAnsi="Times New Roman" w:cs="Times New Roman"/>
          <w:lang w:eastAsia="pl-PL"/>
        </w:rPr>
        <w:t>IMiD</w:t>
      </w:r>
      <w:proofErr w:type="spellEnd"/>
      <w:r w:rsidRPr="008654AA">
        <w:rPr>
          <w:rFonts w:ascii="Times New Roman" w:hAnsi="Times New Roman" w:cs="Times New Roman"/>
          <w:lang w:eastAsia="pl-PL"/>
        </w:rPr>
        <w:t xml:space="preserve">. Działa bakteriobójczo (łącznie z MRSA), </w:t>
      </w:r>
      <w:proofErr w:type="spellStart"/>
      <w:r w:rsidRPr="008654AA">
        <w:rPr>
          <w:rFonts w:ascii="Times New Roman" w:hAnsi="Times New Roman" w:cs="Times New Roman"/>
          <w:lang w:eastAsia="pl-PL"/>
        </w:rPr>
        <w:t>prątkobójczo</w:t>
      </w:r>
      <w:proofErr w:type="spellEnd"/>
      <w:r w:rsidRPr="008654AA">
        <w:rPr>
          <w:rFonts w:ascii="Times New Roman" w:hAnsi="Times New Roman" w:cs="Times New Roman"/>
          <w:lang w:eastAsia="pl-PL"/>
        </w:rPr>
        <w:t xml:space="preserve">, </w:t>
      </w:r>
      <w:proofErr w:type="spellStart"/>
      <w:r w:rsidRPr="008654AA">
        <w:rPr>
          <w:rFonts w:ascii="Times New Roman" w:hAnsi="Times New Roman" w:cs="Times New Roman"/>
          <w:lang w:eastAsia="pl-PL"/>
        </w:rPr>
        <w:t>drożdżakobójczo</w:t>
      </w:r>
      <w:proofErr w:type="spellEnd"/>
      <w:r w:rsidRPr="008654AA">
        <w:rPr>
          <w:rFonts w:ascii="Times New Roman" w:hAnsi="Times New Roman" w:cs="Times New Roman"/>
          <w:lang w:eastAsia="pl-PL"/>
        </w:rPr>
        <w:t xml:space="preserve">, grzybobójczo, wirusobójczo wobec BVDV, HSV, wirusa </w:t>
      </w:r>
      <w:proofErr w:type="spellStart"/>
      <w:r w:rsidRPr="008654AA">
        <w:rPr>
          <w:rFonts w:ascii="Times New Roman" w:hAnsi="Times New Roman" w:cs="Times New Roman"/>
          <w:lang w:eastAsia="pl-PL"/>
        </w:rPr>
        <w:t>vaccinia</w:t>
      </w:r>
      <w:proofErr w:type="spellEnd"/>
      <w:r w:rsidRPr="008654AA">
        <w:rPr>
          <w:rFonts w:ascii="Times New Roman" w:hAnsi="Times New Roman" w:cs="Times New Roman"/>
          <w:lang w:eastAsia="pl-PL"/>
        </w:rPr>
        <w:t xml:space="preserve">, </w:t>
      </w:r>
      <w:proofErr w:type="spellStart"/>
      <w:r w:rsidRPr="008654AA">
        <w:rPr>
          <w:rFonts w:ascii="Times New Roman" w:hAnsi="Times New Roman" w:cs="Times New Roman"/>
          <w:lang w:eastAsia="pl-PL"/>
        </w:rPr>
        <w:t>rotawirusa</w:t>
      </w:r>
      <w:proofErr w:type="spellEnd"/>
      <w:r w:rsidRPr="008654AA">
        <w:rPr>
          <w:rFonts w:ascii="Times New Roman" w:hAnsi="Times New Roman" w:cs="Times New Roman"/>
          <w:lang w:eastAsia="pl-PL"/>
        </w:rPr>
        <w:t xml:space="preserve">, adenowirusa, </w:t>
      </w:r>
      <w:proofErr w:type="spellStart"/>
      <w:r w:rsidRPr="008654AA">
        <w:rPr>
          <w:rFonts w:ascii="Times New Roman" w:hAnsi="Times New Roman" w:cs="Times New Roman"/>
          <w:lang w:eastAsia="pl-PL"/>
        </w:rPr>
        <w:t>norowirusa</w:t>
      </w:r>
      <w:proofErr w:type="spellEnd"/>
      <w:r w:rsidRPr="008654AA">
        <w:rPr>
          <w:rFonts w:ascii="Times New Roman" w:hAnsi="Times New Roman" w:cs="Times New Roman"/>
          <w:lang w:eastAsia="pl-PL"/>
        </w:rPr>
        <w:t xml:space="preserve"> do -5 min i wirusa </w:t>
      </w:r>
      <w:proofErr w:type="spellStart"/>
      <w:r w:rsidRPr="008654AA">
        <w:rPr>
          <w:rFonts w:ascii="Times New Roman" w:hAnsi="Times New Roman" w:cs="Times New Roman"/>
          <w:lang w:eastAsia="pl-PL"/>
        </w:rPr>
        <w:t>polyoma</w:t>
      </w:r>
      <w:proofErr w:type="spellEnd"/>
      <w:r w:rsidRPr="008654AA">
        <w:rPr>
          <w:rFonts w:ascii="Times New Roman" w:hAnsi="Times New Roman" w:cs="Times New Roman"/>
          <w:lang w:eastAsia="pl-PL"/>
        </w:rPr>
        <w:t xml:space="preserve"> SV40 do- 30 min. Skład zawiera: etanol,  propan-1-ol. Możliwość zastosowania wkładów  uzupełniających. Dostępne w rozmiarach 14 cm x 18 cm, Wyrób medyczny. Opakowanie  150 szt. z odpowiednim przeliczeniem ilości opakowań. Wyrób medyczny.</w:t>
      </w:r>
    </w:p>
    <w:p w:rsidR="008654AA" w:rsidRPr="00B4000A" w:rsidRDefault="00B4000A" w:rsidP="008654AA">
      <w:pPr>
        <w:jc w:val="both"/>
        <w:rPr>
          <w:rFonts w:ascii="Times New Roman" w:hAnsi="Times New Roman" w:cs="Times New Roman"/>
          <w:lang w:eastAsia="en-US"/>
        </w:rPr>
      </w:pPr>
      <w:r w:rsidRPr="00B4000A">
        <w:rPr>
          <w:rFonts w:ascii="Times New Roman" w:hAnsi="Times New Roman" w:cs="Times New Roman"/>
          <w:lang w:eastAsia="en-US"/>
        </w:rPr>
        <w:t>Odpowiedź: Tak. Zamawiający dopuszcza rozwiązanie Wykonawcy, przedstawione w pytaniu.</w:t>
      </w:r>
    </w:p>
    <w:p w:rsidR="00B4000A" w:rsidRDefault="00B4000A" w:rsidP="00B4000A">
      <w:pPr>
        <w:spacing w:line="360" w:lineRule="auto"/>
        <w:jc w:val="both"/>
        <w:rPr>
          <w:rFonts w:ascii="Century Gothic" w:hAnsi="Century Gothic"/>
          <w:b/>
          <w:bCs/>
          <w:lang w:eastAsia="en-US"/>
        </w:rPr>
      </w:pPr>
    </w:p>
    <w:p w:rsidR="00B4000A" w:rsidRPr="00B4000A" w:rsidRDefault="00B4000A" w:rsidP="00B4000A">
      <w:pPr>
        <w:spacing w:line="360" w:lineRule="auto"/>
        <w:jc w:val="both"/>
        <w:rPr>
          <w:rFonts w:ascii="Times New Roman" w:hAnsi="Times New Roman" w:cs="Times New Roman"/>
        </w:rPr>
      </w:pPr>
      <w:r w:rsidRPr="00B4000A">
        <w:rPr>
          <w:rFonts w:ascii="Times New Roman" w:hAnsi="Times New Roman" w:cs="Times New Roman"/>
          <w:bCs/>
          <w:lang w:eastAsia="en-US"/>
        </w:rPr>
        <w:t xml:space="preserve">7. </w:t>
      </w:r>
      <w:r w:rsidRPr="00B4000A">
        <w:rPr>
          <w:rFonts w:ascii="Times New Roman" w:hAnsi="Times New Roman" w:cs="Times New Roman"/>
        </w:rPr>
        <w:t>Pytanie 1 dot. Zad. 3 poz. 2.</w:t>
      </w:r>
    </w:p>
    <w:p w:rsidR="00B4000A" w:rsidRPr="00B4000A" w:rsidRDefault="00B4000A" w:rsidP="00B4000A">
      <w:pPr>
        <w:spacing w:line="360" w:lineRule="auto"/>
        <w:jc w:val="both"/>
        <w:rPr>
          <w:rFonts w:ascii="Times New Roman" w:hAnsi="Times New Roman" w:cs="Times New Roman"/>
        </w:rPr>
      </w:pPr>
      <w:r w:rsidRPr="00B4000A">
        <w:rPr>
          <w:rFonts w:ascii="Times New Roman" w:hAnsi="Times New Roman" w:cs="Times New Roman"/>
        </w:rPr>
        <w:t xml:space="preserve">Czy Zamawiający dopuści preparat o wartości </w:t>
      </w:r>
      <w:proofErr w:type="spellStart"/>
      <w:r w:rsidRPr="00B4000A">
        <w:rPr>
          <w:rFonts w:ascii="Times New Roman" w:hAnsi="Times New Roman" w:cs="Times New Roman"/>
        </w:rPr>
        <w:t>pH</w:t>
      </w:r>
      <w:proofErr w:type="spellEnd"/>
      <w:r w:rsidRPr="00B4000A">
        <w:rPr>
          <w:rFonts w:ascii="Times New Roman" w:hAnsi="Times New Roman" w:cs="Times New Roman"/>
        </w:rPr>
        <w:t>= 10,4-10,8, spełniający pozostałe zapisy SIWZ?</w:t>
      </w:r>
    </w:p>
    <w:p w:rsidR="00B4000A" w:rsidRDefault="00B4000A" w:rsidP="00B400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Odpowiedź: Nie. Zamawiający podtrzymuje postanowienia treści SIWZ.</w:t>
      </w:r>
    </w:p>
    <w:p w:rsidR="00B4000A" w:rsidRPr="00B4000A" w:rsidRDefault="00B4000A" w:rsidP="00B4000A">
      <w:pPr>
        <w:spacing w:line="360" w:lineRule="auto"/>
        <w:jc w:val="both"/>
        <w:rPr>
          <w:rFonts w:ascii="Times New Roman" w:hAnsi="Times New Roman" w:cs="Times New Roman"/>
        </w:rPr>
      </w:pPr>
    </w:p>
    <w:p w:rsidR="00B4000A" w:rsidRDefault="00B4000A" w:rsidP="00B4000A">
      <w:pPr>
        <w:spacing w:line="360" w:lineRule="auto"/>
        <w:jc w:val="both"/>
        <w:rPr>
          <w:rFonts w:ascii="Times New Roman" w:hAnsi="Times New Roman" w:cs="Times New Roman"/>
        </w:rPr>
      </w:pPr>
    </w:p>
    <w:p w:rsidR="00B4000A" w:rsidRPr="00B4000A" w:rsidRDefault="00B4000A" w:rsidP="00B400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Pr="00B4000A">
        <w:rPr>
          <w:rFonts w:ascii="Times New Roman" w:hAnsi="Times New Roman" w:cs="Times New Roman"/>
        </w:rPr>
        <w:t>Pytanie 2 dot. Zad. 3 poz. 7.</w:t>
      </w:r>
    </w:p>
    <w:p w:rsidR="00B4000A" w:rsidRPr="00B4000A" w:rsidRDefault="00B4000A" w:rsidP="00B4000A">
      <w:pPr>
        <w:spacing w:line="360" w:lineRule="auto"/>
        <w:jc w:val="both"/>
        <w:rPr>
          <w:rFonts w:ascii="Times New Roman" w:hAnsi="Times New Roman" w:cs="Times New Roman"/>
        </w:rPr>
      </w:pPr>
      <w:r w:rsidRPr="00B4000A">
        <w:rPr>
          <w:rFonts w:ascii="Times New Roman" w:hAnsi="Times New Roman" w:cs="Times New Roman"/>
        </w:rPr>
        <w:t xml:space="preserve">Z uwagi na zakończenie produkcji preparatu </w:t>
      </w:r>
      <w:proofErr w:type="spellStart"/>
      <w:r w:rsidRPr="00B4000A">
        <w:rPr>
          <w:rFonts w:ascii="Times New Roman" w:hAnsi="Times New Roman" w:cs="Times New Roman"/>
        </w:rPr>
        <w:t>SilikonSpray</w:t>
      </w:r>
      <w:proofErr w:type="spellEnd"/>
      <w:r w:rsidRPr="00B4000A">
        <w:rPr>
          <w:rFonts w:ascii="Times New Roman" w:hAnsi="Times New Roman" w:cs="Times New Roman"/>
        </w:rPr>
        <w:t xml:space="preserve"> 500ml,  czy Zamawiający dopuścić preparat w aerozolu opartym na białym oleju medycznym do pielęgnacji</w:t>
      </w:r>
    </w:p>
    <w:p w:rsidR="00B4000A" w:rsidRPr="00B4000A" w:rsidRDefault="00B4000A" w:rsidP="00B4000A">
      <w:pPr>
        <w:spacing w:line="360" w:lineRule="auto"/>
        <w:jc w:val="both"/>
        <w:rPr>
          <w:rFonts w:ascii="Times New Roman" w:hAnsi="Times New Roman" w:cs="Times New Roman"/>
        </w:rPr>
      </w:pPr>
      <w:r w:rsidRPr="00B4000A">
        <w:rPr>
          <w:rFonts w:ascii="Times New Roman" w:hAnsi="Times New Roman" w:cs="Times New Roman"/>
        </w:rPr>
        <w:t>wszelkiego rodzaju narzędzi medycznych ze stali, takich jak np. turbiny, zawiasy, prostnice i kątnice,  zaworów endoskopów sztywnych? Tworzący cienką, ochronną powłokę na powierzchniach stalowych, która zapewnia optymalne smarowanie części ruchomych i gwarantuje również skuteczną ochronę przeciw korozji przed sterylizacją parową?</w:t>
      </w:r>
    </w:p>
    <w:p w:rsidR="00B4000A" w:rsidRDefault="00B4000A" w:rsidP="00B4000A">
      <w:pPr>
        <w:spacing w:line="360" w:lineRule="auto"/>
        <w:jc w:val="both"/>
        <w:rPr>
          <w:rFonts w:ascii="Times New Roman" w:hAnsi="Times New Roman" w:cs="Times New Roman"/>
        </w:rPr>
      </w:pPr>
      <w:r w:rsidRPr="00B4000A">
        <w:rPr>
          <w:rFonts w:ascii="Times New Roman" w:hAnsi="Times New Roman" w:cs="Times New Roman"/>
        </w:rPr>
        <w:t>Preparat posiada deklarację zgodności CE - wyrób medyczny. Opakowanie jednostkowe 500ml, pojemnik pod ciśnieniem z zaworem rozpylającym.</w:t>
      </w:r>
    </w:p>
    <w:p w:rsidR="00BD3AC6" w:rsidRPr="00B4000A" w:rsidRDefault="00BD3AC6" w:rsidP="00B400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Odpowiedź: Nie. Zamawiający podtrzymuje postanowienia treści SIWZ. </w:t>
      </w:r>
    </w:p>
    <w:p w:rsidR="00B4000A" w:rsidRPr="00B4000A" w:rsidRDefault="00B4000A" w:rsidP="00B4000A">
      <w:pPr>
        <w:spacing w:line="360" w:lineRule="auto"/>
        <w:jc w:val="both"/>
        <w:rPr>
          <w:rFonts w:ascii="Times New Roman" w:hAnsi="Times New Roman" w:cs="Times New Roman"/>
        </w:rPr>
      </w:pPr>
    </w:p>
    <w:p w:rsidR="00B4000A" w:rsidRPr="00B4000A" w:rsidRDefault="00BD3AC6" w:rsidP="00B400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B4000A" w:rsidRPr="00B4000A">
        <w:rPr>
          <w:rFonts w:ascii="Times New Roman" w:hAnsi="Times New Roman" w:cs="Times New Roman"/>
        </w:rPr>
        <w:t>Pytanie 3 dot. Zad. 3 poz. 8.</w:t>
      </w:r>
    </w:p>
    <w:p w:rsidR="00B4000A" w:rsidRPr="00B4000A" w:rsidRDefault="00B4000A" w:rsidP="00B4000A">
      <w:pPr>
        <w:spacing w:line="360" w:lineRule="auto"/>
        <w:jc w:val="both"/>
        <w:rPr>
          <w:rFonts w:ascii="Times New Roman" w:hAnsi="Times New Roman" w:cs="Times New Roman"/>
        </w:rPr>
      </w:pPr>
      <w:r w:rsidRPr="00B4000A">
        <w:rPr>
          <w:rFonts w:ascii="Times New Roman" w:hAnsi="Times New Roman" w:cs="Times New Roman"/>
        </w:rPr>
        <w:t xml:space="preserve">Czy Zamawiający dopuści preparat o </w:t>
      </w:r>
      <w:proofErr w:type="spellStart"/>
      <w:r w:rsidRPr="00B4000A">
        <w:rPr>
          <w:rFonts w:ascii="Times New Roman" w:hAnsi="Times New Roman" w:cs="Times New Roman"/>
        </w:rPr>
        <w:t>pH</w:t>
      </w:r>
      <w:proofErr w:type="spellEnd"/>
      <w:r w:rsidRPr="00B4000A">
        <w:rPr>
          <w:rFonts w:ascii="Times New Roman" w:hAnsi="Times New Roman" w:cs="Times New Roman"/>
        </w:rPr>
        <w:t>= 11,2-11,5,  kanister 5 litrów,  spełniający pozostałe zapisy SIWZ?</w:t>
      </w:r>
    </w:p>
    <w:p w:rsidR="00B4000A" w:rsidRDefault="00BD3AC6" w:rsidP="00B400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Odpowiedź: Nie. Zamawiający podtrzymuje postanowienia treści SIWZ.</w:t>
      </w:r>
    </w:p>
    <w:p w:rsidR="00BD3AC6" w:rsidRPr="00B4000A" w:rsidRDefault="00BD3AC6" w:rsidP="00B4000A">
      <w:pPr>
        <w:spacing w:line="360" w:lineRule="auto"/>
        <w:jc w:val="both"/>
        <w:rPr>
          <w:rFonts w:ascii="Times New Roman" w:hAnsi="Times New Roman" w:cs="Times New Roman"/>
        </w:rPr>
      </w:pPr>
    </w:p>
    <w:p w:rsidR="00B4000A" w:rsidRPr="00B4000A" w:rsidRDefault="00BD3AC6" w:rsidP="00B400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B4000A" w:rsidRPr="00B4000A">
        <w:rPr>
          <w:rFonts w:ascii="Times New Roman" w:hAnsi="Times New Roman" w:cs="Times New Roman"/>
        </w:rPr>
        <w:t>Pytanie 4 dot. Zad. 3 poz. 9.</w:t>
      </w:r>
    </w:p>
    <w:p w:rsidR="00B4000A" w:rsidRPr="00B4000A" w:rsidRDefault="00B4000A" w:rsidP="00B4000A">
      <w:pPr>
        <w:spacing w:line="360" w:lineRule="auto"/>
        <w:jc w:val="both"/>
        <w:rPr>
          <w:rFonts w:ascii="Times New Roman" w:hAnsi="Times New Roman" w:cs="Times New Roman"/>
        </w:rPr>
      </w:pPr>
      <w:r w:rsidRPr="00B4000A">
        <w:rPr>
          <w:rFonts w:ascii="Times New Roman" w:hAnsi="Times New Roman" w:cs="Times New Roman"/>
        </w:rPr>
        <w:t xml:space="preserve">Czy Zamawiający dopuści preparat o </w:t>
      </w:r>
      <w:proofErr w:type="spellStart"/>
      <w:r w:rsidRPr="00B4000A">
        <w:rPr>
          <w:rFonts w:ascii="Times New Roman" w:hAnsi="Times New Roman" w:cs="Times New Roman"/>
        </w:rPr>
        <w:t>pH</w:t>
      </w:r>
      <w:proofErr w:type="spellEnd"/>
      <w:r w:rsidRPr="00B4000A">
        <w:rPr>
          <w:rFonts w:ascii="Times New Roman" w:hAnsi="Times New Roman" w:cs="Times New Roman"/>
        </w:rPr>
        <w:t>= 3,0-3,7  i zawartość kwasu cytrynowego 10 – 25%, spełniający pozostałe zapisy SIWZ?</w:t>
      </w:r>
    </w:p>
    <w:p w:rsidR="008654AA" w:rsidRPr="00EB1383" w:rsidRDefault="00BD3AC6" w:rsidP="008654AA">
      <w:pPr>
        <w:jc w:val="both"/>
        <w:rPr>
          <w:rFonts w:ascii="Century Gothic" w:hAnsi="Century Gothic"/>
          <w:bCs/>
          <w:lang w:eastAsia="en-US"/>
        </w:rPr>
      </w:pPr>
      <w:r>
        <w:t xml:space="preserve">Odpowiedź: Nie. Zamawiający podtrzymuje postanowienia treści SIWZ. </w:t>
      </w:r>
    </w:p>
    <w:p w:rsidR="008654AA" w:rsidRDefault="008654AA">
      <w:pPr>
        <w:spacing w:before="120" w:line="360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12044B" w:rsidRDefault="00AA2171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Zmiany są wiążące dla Wykonawców z chwilą ich publikacji. </w:t>
      </w:r>
    </w:p>
    <w:p w:rsidR="00E028EE" w:rsidRDefault="00E028EE">
      <w:pPr>
        <w:spacing w:before="120" w:line="360" w:lineRule="auto"/>
        <w:jc w:val="both"/>
        <w:rPr>
          <w:rFonts w:hint="eastAsia"/>
        </w:rPr>
      </w:pPr>
    </w:p>
    <w:p w:rsidR="0012044B" w:rsidRDefault="00AA2171">
      <w:pPr>
        <w:spacing w:before="120"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>/-/ Paweł Dopierała</w:t>
      </w:r>
    </w:p>
    <w:p w:rsidR="0012044B" w:rsidRDefault="00AA2171">
      <w:pPr>
        <w:spacing w:before="120"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 xml:space="preserve"> prezes zarządu</w:t>
      </w:r>
    </w:p>
    <w:p w:rsidR="0012044B" w:rsidRDefault="0012044B">
      <w:pPr>
        <w:jc w:val="both"/>
        <w:rPr>
          <w:rFonts w:cs="Tahoma" w:hint="eastAsia"/>
        </w:rPr>
      </w:pPr>
    </w:p>
    <w:p w:rsidR="0012044B" w:rsidRDefault="0012044B">
      <w:pPr>
        <w:jc w:val="both"/>
        <w:rPr>
          <w:rFonts w:ascii="Tahoma" w:hAnsi="Tahoma" w:cs="Tahoma"/>
          <w:sz w:val="20"/>
          <w:szCs w:val="20"/>
        </w:rPr>
      </w:pPr>
    </w:p>
    <w:p w:rsidR="0012044B" w:rsidRDefault="0012044B">
      <w:pPr>
        <w:jc w:val="both"/>
        <w:rPr>
          <w:rFonts w:ascii="Tahoma" w:hAnsi="Tahoma" w:cs="Tahoma"/>
        </w:rPr>
      </w:pPr>
    </w:p>
    <w:p w:rsidR="0012044B" w:rsidRDefault="0012044B">
      <w:pPr>
        <w:jc w:val="both"/>
        <w:rPr>
          <w:rFonts w:ascii="Tahoma" w:hAnsi="Tahoma" w:cs="Tahoma"/>
        </w:rPr>
      </w:pPr>
    </w:p>
    <w:p w:rsidR="0012044B" w:rsidRDefault="0012044B">
      <w:pPr>
        <w:jc w:val="both"/>
        <w:rPr>
          <w:rFonts w:ascii="Tahoma" w:hAnsi="Tahoma" w:cs="Tahoma"/>
        </w:rPr>
      </w:pPr>
    </w:p>
    <w:p w:rsidR="0012044B" w:rsidRDefault="0012044B">
      <w:pPr>
        <w:rPr>
          <w:rFonts w:hint="eastAsia"/>
        </w:rPr>
      </w:pPr>
    </w:p>
    <w:p w:rsidR="0012044B" w:rsidRDefault="0012044B">
      <w:pPr>
        <w:rPr>
          <w:rStyle w:val="Wyrnienie"/>
          <w:rFonts w:hint="eastAsia"/>
        </w:rPr>
      </w:pPr>
    </w:p>
    <w:p w:rsidR="0012044B" w:rsidRDefault="0012044B">
      <w:pPr>
        <w:pStyle w:val="Tekstpodstawowy"/>
        <w:spacing w:after="0" w:line="240" w:lineRule="auto"/>
        <w:ind w:left="646"/>
        <w:rPr>
          <w:rFonts w:hint="eastAsia"/>
        </w:rPr>
      </w:pPr>
    </w:p>
    <w:p w:rsidR="0012044B" w:rsidRDefault="0012044B">
      <w:pPr>
        <w:pStyle w:val="Tekstpodstawowy"/>
        <w:spacing w:after="0"/>
        <w:rPr>
          <w:rFonts w:hint="eastAsia"/>
        </w:rPr>
      </w:pPr>
    </w:p>
    <w:sectPr w:rsidR="0012044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38CC"/>
    <w:multiLevelType w:val="hybridMultilevel"/>
    <w:tmpl w:val="4B009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30E"/>
    <w:multiLevelType w:val="hybridMultilevel"/>
    <w:tmpl w:val="4DDAF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3303"/>
    <w:multiLevelType w:val="hybridMultilevel"/>
    <w:tmpl w:val="44D619BE"/>
    <w:lvl w:ilvl="0" w:tplc="0B16BB32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79362D4"/>
    <w:multiLevelType w:val="hybridMultilevel"/>
    <w:tmpl w:val="A5CA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4858"/>
    <w:multiLevelType w:val="hybridMultilevel"/>
    <w:tmpl w:val="79F4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92580"/>
    <w:multiLevelType w:val="hybridMultilevel"/>
    <w:tmpl w:val="367EDB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87AC1"/>
    <w:multiLevelType w:val="hybridMultilevel"/>
    <w:tmpl w:val="6E08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5473D"/>
    <w:multiLevelType w:val="hybridMultilevel"/>
    <w:tmpl w:val="55AC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4B"/>
    <w:rsid w:val="000C6C31"/>
    <w:rsid w:val="0012044B"/>
    <w:rsid w:val="00267289"/>
    <w:rsid w:val="00451061"/>
    <w:rsid w:val="005A651C"/>
    <w:rsid w:val="005D029E"/>
    <w:rsid w:val="005D4C63"/>
    <w:rsid w:val="00653DA7"/>
    <w:rsid w:val="006F73E5"/>
    <w:rsid w:val="007E1248"/>
    <w:rsid w:val="007F38DC"/>
    <w:rsid w:val="008208F9"/>
    <w:rsid w:val="008654AA"/>
    <w:rsid w:val="008921B6"/>
    <w:rsid w:val="00894B04"/>
    <w:rsid w:val="00AA2171"/>
    <w:rsid w:val="00B4000A"/>
    <w:rsid w:val="00BD3AC6"/>
    <w:rsid w:val="00DF610F"/>
    <w:rsid w:val="00E0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A067B-1D60-4A1B-A4BB-EE9D3D4F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AkapitzlistZnak">
    <w:name w:val="Akapit z listą Znak"/>
    <w:link w:val="Akapitzlist"/>
    <w:uiPriority w:val="34"/>
    <w:qFormat/>
    <w:locked/>
    <w:rsid w:val="0015287D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65A1B"/>
    <w:rPr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65A1B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Bezodstpw">
    <w:name w:val="No Spacing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A1B"/>
    <w:rPr>
      <w:sz w:val="20"/>
      <w:szCs w:val="18"/>
    </w:rPr>
  </w:style>
  <w:style w:type="paragraph" w:customStyle="1" w:styleId="Style24">
    <w:name w:val="Style24"/>
    <w:basedOn w:val="Normalny"/>
    <w:qFormat/>
    <w:rsid w:val="004141AC"/>
    <w:pPr>
      <w:widowControl w:val="0"/>
      <w:jc w:val="both"/>
    </w:pPr>
    <w:rPr>
      <w:rFonts w:ascii="Arial" w:hAnsi="Arial"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7">
    <w:name w:val="WW8Num7"/>
    <w:qFormat/>
  </w:style>
  <w:style w:type="paragraph" w:styleId="Zwykytekst">
    <w:name w:val="Plain Text"/>
    <w:basedOn w:val="Normalny"/>
    <w:link w:val="ZwykytekstZnak"/>
    <w:uiPriority w:val="99"/>
    <w:unhideWhenUsed/>
    <w:rsid w:val="007E1248"/>
    <w:rPr>
      <w:rFonts w:ascii="Arial" w:eastAsia="Calibri" w:hAnsi="Arial" w:cs="Consolas"/>
      <w:kern w:val="0"/>
      <w:sz w:val="20"/>
      <w:szCs w:val="21"/>
      <w:lang w:val="en-US"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1248"/>
    <w:rPr>
      <w:rFonts w:ascii="Arial" w:eastAsia="Calibri" w:hAnsi="Arial" w:cs="Consolas"/>
      <w:kern w:val="0"/>
      <w:szCs w:val="21"/>
      <w:lang w:val="en-US" w:eastAsia="en-US" w:bidi="ar-SA"/>
    </w:rPr>
  </w:style>
  <w:style w:type="character" w:customStyle="1" w:styleId="A4">
    <w:name w:val="A4"/>
    <w:uiPriority w:val="99"/>
    <w:rsid w:val="008654AA"/>
    <w:rPr>
      <w:rFonts w:cs="Myriad Pro Con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dcterms:created xsi:type="dcterms:W3CDTF">2020-02-07T16:11:00Z</dcterms:created>
  <dcterms:modified xsi:type="dcterms:W3CDTF">2020-02-07T16:11:00Z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