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B933" w14:textId="553C3C3F" w:rsidR="00876F2F" w:rsidRPr="00671A3B" w:rsidRDefault="00876F2F" w:rsidP="0017067A">
      <w:pPr>
        <w:jc w:val="right"/>
        <w:rPr>
          <w:rFonts w:eastAsia="Calibri"/>
          <w:bCs/>
          <w:sz w:val="18"/>
          <w:szCs w:val="18"/>
        </w:rPr>
      </w:pPr>
      <w:bookmarkStart w:id="0" w:name="_Hlk116651686"/>
      <w:r w:rsidRPr="00671A3B">
        <w:rPr>
          <w:rFonts w:eastAsia="Calibri"/>
          <w:bCs/>
          <w:sz w:val="18"/>
          <w:szCs w:val="18"/>
        </w:rPr>
        <w:t xml:space="preserve">Załącznik nr 3 </w:t>
      </w:r>
      <w:r w:rsidR="000B32E8" w:rsidRPr="00671A3B">
        <w:rPr>
          <w:rFonts w:eastAsia="Calibri"/>
          <w:bCs/>
          <w:sz w:val="18"/>
          <w:szCs w:val="18"/>
        </w:rPr>
        <w:t xml:space="preserve">do </w:t>
      </w:r>
      <w:r w:rsidRPr="00671A3B">
        <w:rPr>
          <w:rFonts w:eastAsia="Calibri"/>
          <w:bCs/>
          <w:sz w:val="18"/>
          <w:szCs w:val="18"/>
        </w:rPr>
        <w:t xml:space="preserve">SWZ </w:t>
      </w:r>
      <w:r w:rsidR="00993493">
        <w:rPr>
          <w:rFonts w:eastAsia="Calibri"/>
          <w:bCs/>
          <w:sz w:val="18"/>
          <w:szCs w:val="18"/>
        </w:rPr>
        <w:t xml:space="preserve">nr </w:t>
      </w:r>
      <w:r w:rsidR="00993493" w:rsidRPr="00993493">
        <w:rPr>
          <w:rFonts w:eastAsia="Calibri"/>
          <w:bCs/>
          <w:sz w:val="18"/>
          <w:szCs w:val="18"/>
        </w:rPr>
        <w:t>DZP.382.4.23.2023</w:t>
      </w:r>
    </w:p>
    <w:bookmarkEnd w:id="0"/>
    <w:p w14:paraId="4EC2DE86" w14:textId="77777777" w:rsidR="00876F2F" w:rsidRPr="00671A3B" w:rsidRDefault="00876F2F" w:rsidP="0017067A">
      <w:pPr>
        <w:jc w:val="center"/>
        <w:rPr>
          <w:rFonts w:cs="Arial"/>
          <w:b/>
          <w:bCs/>
          <w:szCs w:val="20"/>
          <w:lang w:val="x-none" w:eastAsia="pl-PL"/>
        </w:rPr>
      </w:pPr>
    </w:p>
    <w:p w14:paraId="0B650EB5" w14:textId="77777777" w:rsidR="00993493" w:rsidRDefault="00876F2F" w:rsidP="0017067A">
      <w:pPr>
        <w:jc w:val="center"/>
        <w:rPr>
          <w:rFonts w:eastAsia="Calibri"/>
          <w:i/>
          <w:szCs w:val="20"/>
        </w:rPr>
      </w:pPr>
      <w:r w:rsidRPr="00671A3B">
        <w:rPr>
          <w:rFonts w:eastAsia="Calibri"/>
          <w:b/>
          <w:sz w:val="22"/>
        </w:rPr>
        <w:t xml:space="preserve">UMOWA nr </w:t>
      </w:r>
      <w:r w:rsidR="00993493" w:rsidRPr="00993493">
        <w:rPr>
          <w:rFonts w:eastAsia="Calibri"/>
          <w:b/>
          <w:sz w:val="22"/>
        </w:rPr>
        <w:t xml:space="preserve">DZP.382.4.23.2023 </w:t>
      </w:r>
      <w:r w:rsidRPr="00671A3B">
        <w:rPr>
          <w:rFonts w:eastAsia="Calibri"/>
          <w:i/>
          <w:szCs w:val="20"/>
        </w:rPr>
        <w:t xml:space="preserve">(wzór) </w:t>
      </w:r>
    </w:p>
    <w:p w14:paraId="24DFA468" w14:textId="3EF1F2F9" w:rsidR="00876F2F" w:rsidRPr="00671A3B" w:rsidRDefault="00993493" w:rsidP="00993493">
      <w:pPr>
        <w:ind w:left="0" w:firstLine="0"/>
        <w:jc w:val="center"/>
        <w:rPr>
          <w:rFonts w:cs="Arial"/>
          <w:b/>
          <w:bCs/>
          <w:szCs w:val="20"/>
          <w:lang w:val="x-none" w:eastAsia="pl-PL"/>
        </w:rPr>
      </w:pPr>
      <w:r w:rsidRPr="006335C9">
        <w:rPr>
          <w:i/>
          <w:szCs w:val="20"/>
        </w:rPr>
        <w:t>w zakresie części ………</w:t>
      </w:r>
      <w:r>
        <w:rPr>
          <w:i/>
          <w:szCs w:val="20"/>
        </w:rPr>
        <w:t xml:space="preserve"> </w:t>
      </w:r>
      <w:r w:rsidR="007C79CC" w:rsidRPr="00671A3B">
        <w:rPr>
          <w:rFonts w:cs="Arial"/>
          <w:b/>
          <w:bCs/>
          <w:noProof/>
          <w:szCs w:val="20"/>
          <w:lang w:eastAsia="pl-PL"/>
        </w:rPr>
        <w:drawing>
          <wp:inline distT="0" distB="0" distL="0" distR="0" wp14:anchorId="2DC06DF5" wp14:editId="4A4714B6">
            <wp:extent cx="5955030" cy="120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5030" cy="12065"/>
                    </a:xfrm>
                    <a:prstGeom prst="rect">
                      <a:avLst/>
                    </a:prstGeom>
                    <a:noFill/>
                  </pic:spPr>
                </pic:pic>
              </a:graphicData>
            </a:graphic>
          </wp:inline>
        </w:drawing>
      </w:r>
    </w:p>
    <w:p w14:paraId="32B2E893" w14:textId="77777777" w:rsidR="00876F2F" w:rsidRPr="00671A3B" w:rsidRDefault="00876F2F" w:rsidP="0017067A">
      <w:pPr>
        <w:spacing w:before="240"/>
        <w:ind w:left="284"/>
        <w:rPr>
          <w:rFonts w:eastAsia="Calibri"/>
          <w:szCs w:val="20"/>
        </w:rPr>
      </w:pPr>
      <w:r w:rsidRPr="00671A3B">
        <w:rPr>
          <w:rFonts w:eastAsia="Calibri"/>
          <w:szCs w:val="20"/>
        </w:rPr>
        <w:t>zawarta w Katowicach, pomiędzy:</w:t>
      </w:r>
    </w:p>
    <w:p w14:paraId="14910B20" w14:textId="77777777" w:rsidR="00876F2F" w:rsidRPr="00671A3B" w:rsidRDefault="00876F2F" w:rsidP="0017067A">
      <w:pPr>
        <w:ind w:left="284"/>
        <w:rPr>
          <w:rFonts w:eastAsia="Calibri"/>
          <w:b/>
          <w:szCs w:val="20"/>
        </w:rPr>
      </w:pPr>
      <w:r w:rsidRPr="00671A3B">
        <w:rPr>
          <w:rFonts w:eastAsia="Calibri"/>
          <w:b/>
          <w:szCs w:val="20"/>
        </w:rPr>
        <w:t>Uniwersytetem Śląskim w Katowicach</w:t>
      </w:r>
    </w:p>
    <w:p w14:paraId="1B647530" w14:textId="77777777" w:rsidR="00876F2F" w:rsidRPr="00671A3B" w:rsidRDefault="00876F2F" w:rsidP="0017067A">
      <w:pPr>
        <w:ind w:left="284"/>
        <w:rPr>
          <w:rFonts w:eastAsia="Calibri"/>
          <w:szCs w:val="20"/>
        </w:rPr>
      </w:pPr>
      <w:r w:rsidRPr="00671A3B">
        <w:rPr>
          <w:rFonts w:eastAsia="Calibri"/>
          <w:szCs w:val="20"/>
        </w:rPr>
        <w:t>z siedzibą w Katowicach; adres: 40-007 Katowice, ul. Bankowa 12,</w:t>
      </w:r>
    </w:p>
    <w:p w14:paraId="77F06C81" w14:textId="77777777" w:rsidR="00876F2F" w:rsidRPr="00671A3B" w:rsidRDefault="00876F2F" w:rsidP="0017067A">
      <w:pPr>
        <w:ind w:left="284"/>
        <w:rPr>
          <w:rFonts w:eastAsia="Calibri"/>
          <w:szCs w:val="20"/>
        </w:rPr>
      </w:pPr>
      <w:r w:rsidRPr="00671A3B">
        <w:rPr>
          <w:rFonts w:eastAsia="Calibri"/>
          <w:szCs w:val="20"/>
        </w:rPr>
        <w:t>NIP: 634-019-71-34</w:t>
      </w:r>
    </w:p>
    <w:p w14:paraId="5D7F884C" w14:textId="77777777" w:rsidR="00876F2F" w:rsidRPr="00671A3B" w:rsidRDefault="00876F2F" w:rsidP="0017067A">
      <w:pPr>
        <w:ind w:left="284"/>
        <w:rPr>
          <w:rFonts w:eastAsia="Calibri"/>
          <w:szCs w:val="20"/>
        </w:rPr>
      </w:pPr>
      <w:r w:rsidRPr="00671A3B">
        <w:rPr>
          <w:rFonts w:eastAsia="Calibri"/>
          <w:szCs w:val="20"/>
        </w:rPr>
        <w:t>który reprezentuje:</w:t>
      </w:r>
    </w:p>
    <w:p w14:paraId="009CBA22" w14:textId="77777777" w:rsidR="00876F2F" w:rsidRPr="00671A3B" w:rsidRDefault="00876F2F" w:rsidP="0017067A">
      <w:pPr>
        <w:ind w:left="284"/>
        <w:rPr>
          <w:rFonts w:eastAsia="Calibri"/>
          <w:szCs w:val="20"/>
        </w:rPr>
      </w:pPr>
      <w:r w:rsidRPr="00671A3B">
        <w:rPr>
          <w:rFonts w:eastAsia="Calibri"/>
          <w:szCs w:val="20"/>
        </w:rPr>
        <w:t>.............................................................. - ............................................................</w:t>
      </w:r>
    </w:p>
    <w:p w14:paraId="179D5AC2" w14:textId="77777777" w:rsidR="00876F2F" w:rsidRPr="00671A3B" w:rsidRDefault="00876F2F" w:rsidP="0017067A">
      <w:pPr>
        <w:ind w:left="284"/>
        <w:rPr>
          <w:rFonts w:eastAsia="Calibri"/>
          <w:szCs w:val="20"/>
        </w:rPr>
      </w:pPr>
      <w:r w:rsidRPr="00671A3B">
        <w:rPr>
          <w:rFonts w:eastAsia="Calibri"/>
          <w:szCs w:val="20"/>
        </w:rPr>
        <w:t>zwanym dalej Zamawiającym</w:t>
      </w:r>
    </w:p>
    <w:p w14:paraId="0AAF84FF" w14:textId="77777777" w:rsidR="00876F2F" w:rsidRPr="00671A3B" w:rsidRDefault="00876F2F" w:rsidP="0017067A">
      <w:pPr>
        <w:ind w:left="284"/>
        <w:rPr>
          <w:rFonts w:eastAsia="Calibri"/>
          <w:szCs w:val="20"/>
        </w:rPr>
      </w:pPr>
      <w:r w:rsidRPr="00671A3B">
        <w:rPr>
          <w:rFonts w:eastAsia="Calibri"/>
          <w:szCs w:val="20"/>
        </w:rPr>
        <w:t>a</w:t>
      </w:r>
    </w:p>
    <w:p w14:paraId="0A8DD251" w14:textId="77777777" w:rsidR="00876F2F" w:rsidRPr="00671A3B" w:rsidRDefault="00876F2F" w:rsidP="0017067A">
      <w:pPr>
        <w:ind w:left="284"/>
        <w:rPr>
          <w:rFonts w:eastAsia="Calibri"/>
          <w:szCs w:val="20"/>
        </w:rPr>
      </w:pPr>
      <w:r w:rsidRPr="00671A3B">
        <w:rPr>
          <w:rFonts w:eastAsia="Calibri"/>
          <w:szCs w:val="20"/>
        </w:rPr>
        <w:t>.............................................................................................................................</w:t>
      </w:r>
    </w:p>
    <w:p w14:paraId="7DCA1493" w14:textId="77777777" w:rsidR="00876F2F" w:rsidRPr="00671A3B" w:rsidRDefault="00876F2F" w:rsidP="0017067A">
      <w:pPr>
        <w:ind w:left="284"/>
        <w:rPr>
          <w:rFonts w:eastAsia="Calibri"/>
          <w:szCs w:val="20"/>
        </w:rPr>
      </w:pPr>
      <w:r w:rsidRPr="00671A3B">
        <w:rPr>
          <w:rFonts w:eastAsia="Calibri"/>
          <w:szCs w:val="20"/>
        </w:rPr>
        <w:t>NIP: ...................................................,</w:t>
      </w:r>
    </w:p>
    <w:p w14:paraId="4C8434DD" w14:textId="77777777" w:rsidR="00876F2F" w:rsidRPr="00671A3B" w:rsidRDefault="00876F2F" w:rsidP="0017067A">
      <w:pPr>
        <w:ind w:left="284"/>
        <w:rPr>
          <w:rFonts w:eastAsia="Calibri"/>
          <w:szCs w:val="20"/>
        </w:rPr>
      </w:pPr>
      <w:r w:rsidRPr="00671A3B">
        <w:rPr>
          <w:rFonts w:eastAsia="Calibri"/>
          <w:szCs w:val="20"/>
        </w:rPr>
        <w:t>zwanym dalej Wykonawcą</w:t>
      </w:r>
    </w:p>
    <w:p w14:paraId="06ECE246" w14:textId="77777777" w:rsidR="00876F2F" w:rsidRPr="00671A3B" w:rsidRDefault="00876F2F" w:rsidP="0017067A">
      <w:pPr>
        <w:ind w:left="284"/>
        <w:rPr>
          <w:rFonts w:eastAsia="Calibri"/>
          <w:bCs/>
          <w:i/>
          <w:szCs w:val="20"/>
        </w:rPr>
      </w:pPr>
      <w:r w:rsidRPr="00671A3B">
        <w:rPr>
          <w:rFonts w:eastAsia="Calibri"/>
          <w:bCs/>
          <w:i/>
          <w:szCs w:val="20"/>
        </w:rPr>
        <w:t>albo</w:t>
      </w:r>
      <w:r w:rsidRPr="00671A3B">
        <w:rPr>
          <w:rFonts w:eastAsia="Calibri"/>
          <w:bCs/>
          <w:i/>
          <w:szCs w:val="20"/>
        </w:rPr>
        <w:footnoteReference w:id="1"/>
      </w:r>
    </w:p>
    <w:p w14:paraId="48B13EB1" w14:textId="77777777" w:rsidR="00876F2F" w:rsidRPr="00671A3B" w:rsidRDefault="00876F2F" w:rsidP="0017067A">
      <w:pPr>
        <w:ind w:left="284"/>
        <w:rPr>
          <w:rFonts w:eastAsia="Calibri"/>
          <w:szCs w:val="20"/>
        </w:rPr>
      </w:pPr>
      <w:r w:rsidRPr="00671A3B">
        <w:rPr>
          <w:rFonts w:eastAsia="Calibri"/>
          <w:szCs w:val="20"/>
        </w:rPr>
        <w:t>.............................................................</w:t>
      </w:r>
    </w:p>
    <w:p w14:paraId="52BEED08" w14:textId="77777777" w:rsidR="00876F2F" w:rsidRPr="00671A3B" w:rsidRDefault="00876F2F" w:rsidP="0017067A">
      <w:pPr>
        <w:ind w:left="284"/>
        <w:rPr>
          <w:rFonts w:eastAsia="Calibri"/>
          <w:szCs w:val="20"/>
        </w:rPr>
      </w:pPr>
      <w:r w:rsidRPr="00671A3B">
        <w:rPr>
          <w:rFonts w:eastAsia="Calibri"/>
          <w:szCs w:val="20"/>
        </w:rPr>
        <w:t>NIP: .....................................................</w:t>
      </w:r>
    </w:p>
    <w:p w14:paraId="019838DB" w14:textId="77777777" w:rsidR="00876F2F" w:rsidRPr="00671A3B" w:rsidRDefault="00876F2F" w:rsidP="0017067A">
      <w:pPr>
        <w:ind w:left="0" w:firstLine="0"/>
        <w:rPr>
          <w:rFonts w:eastAsia="Calibri"/>
          <w:szCs w:val="20"/>
        </w:rPr>
      </w:pPr>
      <w:r w:rsidRPr="00671A3B">
        <w:rPr>
          <w:rFonts w:eastAsia="Calibri"/>
          <w:szCs w:val="20"/>
        </w:rPr>
        <w:t xml:space="preserve">wspólnie ubiegającymi się o udzielenie zamówienia i ponoszącymi z tego tytułu solidarną odpowiedzialność za wykonanie </w:t>
      </w:r>
      <w:r w:rsidR="00E66203" w:rsidRPr="00671A3B">
        <w:rPr>
          <w:rFonts w:eastAsia="Calibri"/>
          <w:szCs w:val="20"/>
        </w:rPr>
        <w:t>U</w:t>
      </w:r>
      <w:r w:rsidRPr="00671A3B">
        <w:rPr>
          <w:rFonts w:eastAsia="Calibri"/>
          <w:szCs w:val="20"/>
        </w:rPr>
        <w:t>mowy, zwanymi dalej Wykonawcą.</w:t>
      </w:r>
    </w:p>
    <w:p w14:paraId="47C9E115" w14:textId="77777777" w:rsidR="00036F7C" w:rsidRPr="00671A3B" w:rsidRDefault="00036F7C" w:rsidP="0017067A">
      <w:pPr>
        <w:ind w:left="0" w:firstLine="0"/>
        <w:rPr>
          <w:rFonts w:eastAsia="Calibri"/>
          <w:szCs w:val="20"/>
        </w:rPr>
      </w:pPr>
    </w:p>
    <w:p w14:paraId="26CCACF6" w14:textId="7D6A2154" w:rsidR="00876F2F" w:rsidRPr="00671A3B" w:rsidRDefault="000B32E8" w:rsidP="0017067A">
      <w:pPr>
        <w:ind w:left="0" w:firstLine="0"/>
        <w:rPr>
          <w:rFonts w:eastAsia="Calibri"/>
          <w:szCs w:val="20"/>
        </w:rPr>
      </w:pPr>
      <w:r w:rsidRPr="00671A3B">
        <w:rPr>
          <w:rFonts w:eastAsia="Calibri"/>
          <w:szCs w:val="20"/>
        </w:rPr>
        <w:t xml:space="preserve">W wyniku rozstrzygnięcia postępowania o udzielenie zamówienia publicznego </w:t>
      </w:r>
      <w:bookmarkStart w:id="1" w:name="_Hlk63339188"/>
      <w:r w:rsidRPr="00671A3B">
        <w:rPr>
          <w:rFonts w:eastAsia="Calibri"/>
          <w:szCs w:val="20"/>
        </w:rPr>
        <w:t xml:space="preserve">na usługę </w:t>
      </w:r>
      <w:bookmarkEnd w:id="1"/>
      <w:r w:rsidRPr="00671A3B">
        <w:rPr>
          <w:szCs w:val="20"/>
        </w:rPr>
        <w:t>o wartości poniżej progu unijnego (poniżej 21</w:t>
      </w:r>
      <w:r w:rsidR="00993493">
        <w:rPr>
          <w:szCs w:val="20"/>
        </w:rPr>
        <w:t>5</w:t>
      </w:r>
      <w:r w:rsidRPr="00671A3B">
        <w:rPr>
          <w:szCs w:val="20"/>
        </w:rPr>
        <w:t> 000 euro)</w:t>
      </w:r>
      <w:r w:rsidRPr="00671A3B">
        <w:rPr>
          <w:rFonts w:eastAsia="Calibri"/>
          <w:b/>
          <w:szCs w:val="20"/>
        </w:rPr>
        <w:t xml:space="preserve">, </w:t>
      </w:r>
      <w:r w:rsidRPr="00671A3B">
        <w:rPr>
          <w:rFonts w:eastAsia="Calibri"/>
          <w:szCs w:val="20"/>
        </w:rPr>
        <w:t xml:space="preserve">prowadzonego w trybie podstawowym bez negocjacji (wariant I), w rozumieniu art. 275 pkt 1 ustawy </w:t>
      </w:r>
      <w:proofErr w:type="spellStart"/>
      <w:r w:rsidRPr="00671A3B">
        <w:rPr>
          <w:rFonts w:eastAsia="Calibri"/>
          <w:szCs w:val="20"/>
        </w:rPr>
        <w:t>Pzp</w:t>
      </w:r>
      <w:proofErr w:type="spellEnd"/>
      <w:r w:rsidRPr="00671A3B">
        <w:rPr>
          <w:rFonts w:eastAsia="Calibri"/>
          <w:szCs w:val="20"/>
        </w:rPr>
        <w:t xml:space="preserve"> oraz z uwzględnieniem przepisów Działu II ustawy </w:t>
      </w:r>
      <w:proofErr w:type="spellStart"/>
      <w:r w:rsidRPr="00671A3B">
        <w:rPr>
          <w:rFonts w:eastAsia="Calibri"/>
          <w:szCs w:val="20"/>
        </w:rPr>
        <w:t>Pzp</w:t>
      </w:r>
      <w:proofErr w:type="spellEnd"/>
      <w:r w:rsidRPr="00671A3B">
        <w:rPr>
          <w:rFonts w:eastAsia="Calibri"/>
          <w:szCs w:val="20"/>
        </w:rPr>
        <w:t xml:space="preserve">, na podstawie przepisu art. 266 ustawy </w:t>
      </w:r>
      <w:proofErr w:type="spellStart"/>
      <w:r w:rsidRPr="00671A3B">
        <w:rPr>
          <w:rFonts w:eastAsia="Calibri"/>
          <w:szCs w:val="20"/>
        </w:rPr>
        <w:t>Pzp</w:t>
      </w:r>
      <w:proofErr w:type="spellEnd"/>
      <w:r w:rsidRPr="00671A3B">
        <w:rPr>
          <w:rFonts w:eastAsia="Calibri"/>
          <w:szCs w:val="20"/>
        </w:rPr>
        <w:t xml:space="preserve">, pod nr: </w:t>
      </w:r>
      <w:r w:rsidR="00993493" w:rsidRPr="00993493">
        <w:rPr>
          <w:rFonts w:eastAsia="Calibri"/>
          <w:b/>
          <w:szCs w:val="20"/>
        </w:rPr>
        <w:t>DZP.382.4.23.2023</w:t>
      </w:r>
      <w:r w:rsidR="00993493">
        <w:rPr>
          <w:rFonts w:eastAsia="Calibri"/>
          <w:b/>
          <w:szCs w:val="20"/>
        </w:rPr>
        <w:t xml:space="preserve"> </w:t>
      </w:r>
      <w:r w:rsidRPr="00671A3B">
        <w:rPr>
          <w:rFonts w:eastAsia="Calibri"/>
          <w:szCs w:val="20"/>
        </w:rPr>
        <w:t xml:space="preserve">o nazwie: </w:t>
      </w:r>
      <w:r w:rsidRPr="00671A3B">
        <w:rPr>
          <w:rFonts w:eastAsia="Calibri"/>
          <w:b/>
          <w:szCs w:val="20"/>
        </w:rPr>
        <w:t>„</w:t>
      </w:r>
      <w:r w:rsidR="00993493" w:rsidRPr="00993493">
        <w:rPr>
          <w:b/>
        </w:rPr>
        <w:t>Obsługa serwisowa mikroskopów elektronowych</w:t>
      </w:r>
      <w:r w:rsidRPr="00671A3B">
        <w:rPr>
          <w:rFonts w:eastAsia="Calibri"/>
          <w:b/>
          <w:szCs w:val="20"/>
        </w:rPr>
        <w:t>”</w:t>
      </w:r>
      <w:r w:rsidRPr="00671A3B">
        <w:rPr>
          <w:rFonts w:eastAsia="Calibri"/>
          <w:szCs w:val="20"/>
        </w:rPr>
        <w:t xml:space="preserve">, zawarto umowę </w:t>
      </w:r>
      <w:r w:rsidR="0026487D" w:rsidRPr="00671A3B">
        <w:rPr>
          <w:rFonts w:eastAsia="Calibri"/>
          <w:szCs w:val="20"/>
        </w:rPr>
        <w:t xml:space="preserve">(Umowę) </w:t>
      </w:r>
      <w:r w:rsidRPr="00671A3B">
        <w:rPr>
          <w:rFonts w:eastAsia="Calibri"/>
          <w:szCs w:val="20"/>
        </w:rPr>
        <w:t>o następującej treści:</w:t>
      </w:r>
    </w:p>
    <w:p w14:paraId="15141F81" w14:textId="77777777" w:rsidR="00876F2F" w:rsidRPr="00671A3B" w:rsidRDefault="00876F2F" w:rsidP="0017067A">
      <w:pPr>
        <w:pStyle w:val="Nagwek1"/>
        <w:keepNext w:val="0"/>
        <w:rPr>
          <w:color w:val="auto"/>
        </w:rPr>
      </w:pPr>
      <w:r w:rsidRPr="00671A3B">
        <w:rPr>
          <w:color w:val="auto"/>
        </w:rPr>
        <w:t>§</w:t>
      </w:r>
      <w:r w:rsidR="0026487D" w:rsidRPr="00671A3B">
        <w:rPr>
          <w:color w:val="auto"/>
          <w:lang w:val="pl-PL"/>
        </w:rPr>
        <w:t xml:space="preserve"> </w:t>
      </w:r>
      <w:r w:rsidRPr="00671A3B">
        <w:rPr>
          <w:color w:val="auto"/>
        </w:rPr>
        <w:t>1</w:t>
      </w:r>
    </w:p>
    <w:p w14:paraId="40094BF0" w14:textId="77777777" w:rsidR="00876F2F" w:rsidRPr="00671A3B" w:rsidRDefault="004A771D" w:rsidP="0017067A">
      <w:pPr>
        <w:pStyle w:val="Nagwek1"/>
        <w:keepNext w:val="0"/>
        <w:rPr>
          <w:color w:val="auto"/>
        </w:rPr>
      </w:pPr>
      <w:r w:rsidRPr="00671A3B">
        <w:rPr>
          <w:color w:val="auto"/>
        </w:rPr>
        <w:t>Przedmiot U</w:t>
      </w:r>
      <w:r w:rsidR="00876F2F" w:rsidRPr="00671A3B">
        <w:rPr>
          <w:color w:val="auto"/>
        </w:rPr>
        <w:t>mowy</w:t>
      </w:r>
    </w:p>
    <w:p w14:paraId="42A24AA7" w14:textId="3BE91FCD" w:rsidR="00993493" w:rsidRDefault="00876F2F" w:rsidP="0017067A">
      <w:pPr>
        <w:pStyle w:val="Nagwek2"/>
        <w:keepNext w:val="0"/>
        <w:numPr>
          <w:ilvl w:val="0"/>
          <w:numId w:val="1"/>
        </w:numPr>
        <w:ind w:left="284" w:hanging="284"/>
      </w:pPr>
      <w:r w:rsidRPr="00671A3B">
        <w:t xml:space="preserve">W oparciu o dokumenty zamówienia przygotowane dla przeprowadzonego przez Zamawiającego postępowania o udzielenie zamówienia publicznego nr </w:t>
      </w:r>
      <w:r w:rsidR="00993493" w:rsidRPr="00993493">
        <w:rPr>
          <w:b/>
        </w:rPr>
        <w:t>DZP.382.4.23.2023</w:t>
      </w:r>
      <w:r w:rsidR="00993493">
        <w:rPr>
          <w:b/>
        </w:rPr>
        <w:t xml:space="preserve"> </w:t>
      </w:r>
      <w:r w:rsidRPr="00671A3B">
        <w:t xml:space="preserve">oraz ofertę przedstawioną przez Wykonawcę w tym postępowaniu, </w:t>
      </w:r>
      <w:r w:rsidR="007F36E6" w:rsidRPr="00671A3B">
        <w:t xml:space="preserve">stanowiące integralną część Umowy, </w:t>
      </w:r>
      <w:r w:rsidRPr="00671A3B">
        <w:t xml:space="preserve">Zamawiający zamawia, a Wykonawca przyjmuje do </w:t>
      </w:r>
      <w:r w:rsidR="00967134" w:rsidRPr="00671A3B">
        <w:t>realizacji</w:t>
      </w:r>
      <w:r w:rsidRPr="00671A3B">
        <w:t xml:space="preserve"> </w:t>
      </w:r>
      <w:r w:rsidR="00993493">
        <w:rPr>
          <w:b/>
        </w:rPr>
        <w:t>o</w:t>
      </w:r>
      <w:r w:rsidR="00993493" w:rsidRPr="00993493">
        <w:rPr>
          <w:b/>
        </w:rPr>
        <w:t>bsług</w:t>
      </w:r>
      <w:r w:rsidR="00993493">
        <w:rPr>
          <w:b/>
        </w:rPr>
        <w:t>ę</w:t>
      </w:r>
      <w:r w:rsidR="00993493" w:rsidRPr="00993493">
        <w:rPr>
          <w:b/>
        </w:rPr>
        <w:t xml:space="preserve"> serwisow</w:t>
      </w:r>
      <w:r w:rsidR="00993493">
        <w:rPr>
          <w:b/>
        </w:rPr>
        <w:t>ą</w:t>
      </w:r>
      <w:r w:rsidR="00993493" w:rsidRPr="00993493">
        <w:rPr>
          <w:b/>
        </w:rPr>
        <w:t xml:space="preserve"> mikroskop</w:t>
      </w:r>
      <w:r w:rsidR="00993493">
        <w:rPr>
          <w:b/>
        </w:rPr>
        <w:t>u</w:t>
      </w:r>
      <w:r w:rsidR="00993493" w:rsidRPr="00993493">
        <w:rPr>
          <w:b/>
        </w:rPr>
        <w:t xml:space="preserve"> elektronow</w:t>
      </w:r>
      <w:r w:rsidR="00993493">
        <w:rPr>
          <w:b/>
        </w:rPr>
        <w:t>ego producenta JEOL:</w:t>
      </w:r>
    </w:p>
    <w:p w14:paraId="3130763F" w14:textId="1C062BC2" w:rsidR="00993493" w:rsidRPr="00993493" w:rsidRDefault="00993493" w:rsidP="00DF75B3">
      <w:pPr>
        <w:pStyle w:val="Nagwek2"/>
        <w:numPr>
          <w:ilvl w:val="0"/>
          <w:numId w:val="31"/>
        </w:numPr>
        <w:ind w:left="567" w:hanging="283"/>
        <w:rPr>
          <w:b/>
        </w:rPr>
      </w:pPr>
      <w:r w:rsidRPr="00993493">
        <w:rPr>
          <w:b/>
        </w:rPr>
        <w:lastRenderedPageBreak/>
        <w:t xml:space="preserve">model JSM-7100F TTLs LV+EDS </w:t>
      </w:r>
      <w:r>
        <w:rPr>
          <w:b/>
        </w:rPr>
        <w:t>(</w:t>
      </w:r>
      <w:r w:rsidRPr="00993493">
        <w:rPr>
          <w:b/>
        </w:rPr>
        <w:t>z detektorem EDS</w:t>
      </w:r>
      <w:r>
        <w:rPr>
          <w:b/>
        </w:rPr>
        <w:t>)</w:t>
      </w:r>
      <w:r w:rsidRPr="00993493">
        <w:rPr>
          <w:b/>
        </w:rPr>
        <w:t xml:space="preserve"> -</w:t>
      </w:r>
      <w:r w:rsidRPr="00993493">
        <w:rPr>
          <w:rFonts w:eastAsia="Calibri"/>
          <w:b/>
        </w:rPr>
        <w:t xml:space="preserve"> </w:t>
      </w:r>
      <w:r w:rsidRPr="00993493">
        <w:rPr>
          <w:b/>
        </w:rPr>
        <w:t>oznaczonego w postępowaniu jako część A</w:t>
      </w:r>
      <w:r w:rsidRPr="00993493">
        <w:rPr>
          <w:rFonts w:eastAsia="Calibri"/>
          <w:b/>
        </w:rPr>
        <w:t>;</w:t>
      </w:r>
    </w:p>
    <w:p w14:paraId="716FAD08" w14:textId="4B194BBB" w:rsidR="00993493" w:rsidRPr="00993493" w:rsidRDefault="00993493" w:rsidP="00DF75B3">
      <w:pPr>
        <w:pStyle w:val="Nagwek2"/>
        <w:numPr>
          <w:ilvl w:val="0"/>
          <w:numId w:val="31"/>
        </w:numPr>
        <w:ind w:left="567" w:hanging="283"/>
        <w:rPr>
          <w:b/>
        </w:rPr>
      </w:pPr>
      <w:r w:rsidRPr="00993493">
        <w:rPr>
          <w:b/>
        </w:rPr>
        <w:t>model JSM-7600F -</w:t>
      </w:r>
      <w:r w:rsidRPr="00993493">
        <w:rPr>
          <w:rFonts w:eastAsia="Calibri"/>
          <w:b/>
        </w:rPr>
        <w:t xml:space="preserve"> </w:t>
      </w:r>
      <w:r w:rsidRPr="00993493">
        <w:rPr>
          <w:b/>
        </w:rPr>
        <w:t>oznaczonego w postępowaniu jako część B</w:t>
      </w:r>
      <w:r w:rsidRPr="00993493">
        <w:rPr>
          <w:rFonts w:eastAsia="Calibri"/>
          <w:b/>
        </w:rPr>
        <w:t>;</w:t>
      </w:r>
    </w:p>
    <w:p w14:paraId="3FB3193E" w14:textId="4944DB9E" w:rsidR="00876F2F" w:rsidRPr="00671A3B" w:rsidRDefault="000B32E8" w:rsidP="00993493">
      <w:pPr>
        <w:pStyle w:val="Nagwek2"/>
        <w:keepNext w:val="0"/>
        <w:numPr>
          <w:ilvl w:val="0"/>
          <w:numId w:val="0"/>
        </w:numPr>
        <w:ind w:left="284"/>
      </w:pPr>
      <w:r w:rsidRPr="00671A3B">
        <w:t>zwan</w:t>
      </w:r>
      <w:r w:rsidR="007F36E6" w:rsidRPr="00671A3B">
        <w:t>ą</w:t>
      </w:r>
      <w:r w:rsidRPr="00671A3B">
        <w:t xml:space="preserve"> dalej także „Przedmiotem Umowy”</w:t>
      </w:r>
      <w:r w:rsidR="000D0AEF" w:rsidRPr="00671A3B">
        <w:t>.</w:t>
      </w:r>
    </w:p>
    <w:p w14:paraId="5102534F" w14:textId="77777777" w:rsidR="00F44B0D" w:rsidRPr="00671A3B" w:rsidRDefault="00F44B0D" w:rsidP="00F44B0D">
      <w:pPr>
        <w:pStyle w:val="Nagwek2"/>
        <w:numPr>
          <w:ilvl w:val="0"/>
          <w:numId w:val="1"/>
        </w:numPr>
        <w:ind w:left="284" w:hanging="284"/>
      </w:pPr>
      <w:r w:rsidRPr="00671A3B">
        <w:t>Zakres Przedmiotu Umowy obejmuje</w:t>
      </w:r>
      <w:r w:rsidRPr="00671A3B">
        <w:rPr>
          <w:szCs w:val="20"/>
        </w:rPr>
        <w:t>:</w:t>
      </w:r>
    </w:p>
    <w:p w14:paraId="0BE153D7" w14:textId="77777777" w:rsidR="00136F11" w:rsidRPr="00136F11" w:rsidRDefault="00136F11" w:rsidP="00DF75B3">
      <w:pPr>
        <w:pStyle w:val="Nagwek2"/>
        <w:numPr>
          <w:ilvl w:val="0"/>
          <w:numId w:val="32"/>
        </w:numPr>
        <w:ind w:left="567" w:hanging="283"/>
        <w:rPr>
          <w:rFonts w:eastAsia=".AppleSystemUIFont"/>
          <w:noProof w:val="0"/>
        </w:rPr>
      </w:pPr>
      <w:r w:rsidRPr="00136F11">
        <w:rPr>
          <w:rFonts w:eastAsia=".AppleSystemUIFont"/>
          <w:noProof w:val="0"/>
        </w:rPr>
        <w:t xml:space="preserve">wykonanie przeglądów okresowych (1 rocznie, razem 3 w okresie trwania umowy); </w:t>
      </w:r>
    </w:p>
    <w:p w14:paraId="5E5A0970" w14:textId="77777777" w:rsidR="00136F11" w:rsidRPr="00136F11" w:rsidRDefault="00136F11" w:rsidP="00DF75B3">
      <w:pPr>
        <w:pStyle w:val="Nagwek2"/>
        <w:numPr>
          <w:ilvl w:val="0"/>
          <w:numId w:val="32"/>
        </w:numPr>
        <w:ind w:left="567" w:hanging="283"/>
        <w:rPr>
          <w:rFonts w:eastAsia=".AppleSystemUIFont"/>
          <w:noProof w:val="0"/>
        </w:rPr>
      </w:pPr>
      <w:r w:rsidRPr="00136F11">
        <w:rPr>
          <w:rFonts w:eastAsia=".AppleSystemUIFont"/>
          <w:noProof w:val="0"/>
        </w:rPr>
        <w:t>niezbędne naprawy w przypadku awarii (6 rocznie, razem 18 w okresie trwania umowy);</w:t>
      </w:r>
    </w:p>
    <w:p w14:paraId="3F28FF94" w14:textId="77777777" w:rsidR="00136F11" w:rsidRPr="00136F11" w:rsidRDefault="00136F11" w:rsidP="00DF75B3">
      <w:pPr>
        <w:pStyle w:val="Nagwek2"/>
        <w:numPr>
          <w:ilvl w:val="0"/>
          <w:numId w:val="32"/>
        </w:numPr>
        <w:ind w:left="567" w:hanging="283"/>
        <w:rPr>
          <w:rFonts w:eastAsia=".AppleSystemUIFont"/>
          <w:noProof w:val="0"/>
        </w:rPr>
      </w:pPr>
      <w:r w:rsidRPr="00136F11">
        <w:rPr>
          <w:rFonts w:eastAsia=".AppleSystemUIFont"/>
          <w:noProof w:val="0"/>
        </w:rPr>
        <w:t>udzielenie gwarancji na wykonane naprawy.</w:t>
      </w:r>
    </w:p>
    <w:p w14:paraId="184895DB" w14:textId="2BAD89B9" w:rsidR="00231C75" w:rsidRDefault="00D50D15" w:rsidP="00231C75">
      <w:pPr>
        <w:pStyle w:val="Nagwek2"/>
        <w:keepNext w:val="0"/>
        <w:numPr>
          <w:ilvl w:val="0"/>
          <w:numId w:val="1"/>
        </w:numPr>
        <w:spacing w:before="0"/>
        <w:ind w:left="284" w:hanging="284"/>
      </w:pPr>
      <w:r w:rsidRPr="00671A3B">
        <w:t xml:space="preserve">Szczegółowy </w:t>
      </w:r>
      <w:r w:rsidR="007948EF" w:rsidRPr="00671A3B">
        <w:t xml:space="preserve">zakres </w:t>
      </w:r>
      <w:r w:rsidR="00967134" w:rsidRPr="00671A3B">
        <w:t>Przedmiotu Umowy</w:t>
      </w:r>
      <w:r w:rsidRPr="00671A3B">
        <w:t xml:space="preserve"> zawiera załącznik nr </w:t>
      </w:r>
      <w:r w:rsidR="00A21EA8" w:rsidRPr="00671A3B">
        <w:t>1</w:t>
      </w:r>
      <w:r w:rsidRPr="00671A3B">
        <w:t xml:space="preserve"> do </w:t>
      </w:r>
      <w:r w:rsidR="00A21EA8" w:rsidRPr="00671A3B">
        <w:t>Umowy</w:t>
      </w:r>
      <w:r w:rsidRPr="00671A3B">
        <w:t>.</w:t>
      </w:r>
    </w:p>
    <w:p w14:paraId="1A0FEF11" w14:textId="77777777" w:rsidR="00702CE7" w:rsidRDefault="00702CE7" w:rsidP="00702CE7">
      <w:pPr>
        <w:pStyle w:val="Nagwek2"/>
        <w:keepNext w:val="0"/>
        <w:numPr>
          <w:ilvl w:val="0"/>
          <w:numId w:val="1"/>
        </w:numPr>
        <w:spacing w:before="0"/>
        <w:ind w:left="284" w:hanging="284"/>
      </w:pPr>
      <w:r w:rsidRPr="00A71A2B">
        <w:t>Miejsce realizacji zamówienia:</w:t>
      </w:r>
      <w:r>
        <w:t xml:space="preserve"> </w:t>
      </w:r>
    </w:p>
    <w:p w14:paraId="70532083" w14:textId="77777777" w:rsidR="00702CE7" w:rsidRPr="00702CE7" w:rsidRDefault="00702CE7" w:rsidP="00702CE7">
      <w:pPr>
        <w:pStyle w:val="Nagwek3"/>
        <w:numPr>
          <w:ilvl w:val="0"/>
          <w:numId w:val="37"/>
        </w:numPr>
        <w:ind w:left="567" w:hanging="283"/>
      </w:pPr>
      <w:r w:rsidRPr="00702CE7">
        <w:t>Część A - ul. 75 Pułku Piechoty 1 bud. „L”, 41-500 Chorzów, pokój F/-1/14</w:t>
      </w:r>
    </w:p>
    <w:p w14:paraId="40132A6A" w14:textId="77777777" w:rsidR="00702CE7" w:rsidRPr="00702CE7" w:rsidRDefault="00702CE7" w:rsidP="00702CE7">
      <w:pPr>
        <w:pStyle w:val="Nagwek3"/>
        <w:numPr>
          <w:ilvl w:val="0"/>
          <w:numId w:val="37"/>
        </w:numPr>
        <w:ind w:left="567" w:hanging="283"/>
      </w:pPr>
      <w:r w:rsidRPr="00702CE7">
        <w:t>Część B - ul. 75 Pułku Piechoty 1 bud. „L”, 41-500 Chorzów, pokój 126</w:t>
      </w:r>
    </w:p>
    <w:p w14:paraId="49F74DEC" w14:textId="1DE71643" w:rsidR="009B6DA4" w:rsidRPr="00671A3B" w:rsidRDefault="009B6DA4" w:rsidP="009B6DA4">
      <w:pPr>
        <w:pStyle w:val="Nagwek1"/>
        <w:keepNext w:val="0"/>
        <w:rPr>
          <w:color w:val="auto"/>
          <w:lang w:val="pl-PL"/>
        </w:rPr>
      </w:pPr>
      <w:r w:rsidRPr="00671A3B">
        <w:rPr>
          <w:color w:val="auto"/>
        </w:rPr>
        <w:t>§</w:t>
      </w:r>
      <w:r w:rsidRPr="00671A3B">
        <w:rPr>
          <w:color w:val="auto"/>
          <w:lang w:val="pl-PL"/>
        </w:rPr>
        <w:t xml:space="preserve"> 2</w:t>
      </w:r>
    </w:p>
    <w:p w14:paraId="29CFAD41" w14:textId="77777777" w:rsidR="00876F2F" w:rsidRPr="00671A3B" w:rsidRDefault="00876F2F" w:rsidP="0017067A">
      <w:pPr>
        <w:pStyle w:val="Nagwek1"/>
        <w:keepNext w:val="0"/>
        <w:rPr>
          <w:color w:val="auto"/>
        </w:rPr>
      </w:pPr>
      <w:r w:rsidRPr="00671A3B">
        <w:rPr>
          <w:color w:val="auto"/>
        </w:rPr>
        <w:t>Oświadczenia i obowiązki Stron</w:t>
      </w:r>
    </w:p>
    <w:p w14:paraId="1F366A3C" w14:textId="77777777" w:rsidR="004A0077" w:rsidRPr="00671A3B" w:rsidRDefault="004A0077" w:rsidP="0017067A">
      <w:pPr>
        <w:pStyle w:val="Nagwek2"/>
        <w:keepNext w:val="0"/>
        <w:numPr>
          <w:ilvl w:val="0"/>
          <w:numId w:val="2"/>
        </w:numPr>
        <w:ind w:left="284" w:hanging="284"/>
      </w:pPr>
      <w:r w:rsidRPr="00671A3B">
        <w:t>Zamawiający i Wykonawca zobowiązują się współdziałać przy wykonaniu Umowy w celu należytej realizacji zamówienia.</w:t>
      </w:r>
    </w:p>
    <w:p w14:paraId="05964E8D" w14:textId="7E5C058C" w:rsidR="00821B89" w:rsidRPr="00671A3B" w:rsidRDefault="004A0077" w:rsidP="0017067A">
      <w:pPr>
        <w:pStyle w:val="Nagwek2"/>
        <w:keepNext w:val="0"/>
        <w:numPr>
          <w:ilvl w:val="0"/>
          <w:numId w:val="2"/>
        </w:numPr>
        <w:ind w:left="284" w:hanging="284"/>
      </w:pPr>
      <w:r w:rsidRPr="00671A3B">
        <w:t>Wykonawca oświadcza, że posiada odpowiednią wiedzę, doświadczenie oraz potencjał techniczny i</w:t>
      </w:r>
      <w:r w:rsidR="000236DB" w:rsidRPr="00671A3B">
        <w:t> </w:t>
      </w:r>
      <w:r w:rsidRPr="00671A3B">
        <w:t xml:space="preserve">zawodowy do wykonania </w:t>
      </w:r>
      <w:r w:rsidR="000236DB" w:rsidRPr="00671A3B">
        <w:t>P</w:t>
      </w:r>
      <w:r w:rsidRPr="00671A3B">
        <w:t xml:space="preserve">rzedmiotu Umowy. Wykonawca oświadcza, iż </w:t>
      </w:r>
      <w:r w:rsidR="000236DB" w:rsidRPr="00671A3B">
        <w:t>P</w:t>
      </w:r>
      <w:r w:rsidRPr="00671A3B">
        <w:t>rzedmiot Umowy będzie realizowany przez osoby posiadające odpowiednie kwalifikacje i doświadczenie</w:t>
      </w:r>
      <w:r w:rsidR="00F95A2B" w:rsidRPr="00671A3B">
        <w:t xml:space="preserve"> oraz zgodnie z treścią oferty złożonej przez Wykonawcę w tymże postępowaniu</w:t>
      </w:r>
      <w:r w:rsidR="00136F11">
        <w:t xml:space="preserve">, tj. przez osoby </w:t>
      </w:r>
      <w:r w:rsidR="00136F11" w:rsidRPr="00F67849">
        <w:t>posiadające aktualny certyfikat lub inny dokument wydany przez producenta JEOL</w:t>
      </w:r>
      <w:r w:rsidR="00136F11">
        <w:t>,</w:t>
      </w:r>
      <w:r w:rsidR="00136F11" w:rsidRPr="00F67849">
        <w:t xml:space="preserve"> potwierdzający odbycie szkolenia w</w:t>
      </w:r>
      <w:r w:rsidR="00136F11">
        <w:t> </w:t>
      </w:r>
      <w:r w:rsidR="00136F11" w:rsidRPr="00F67849">
        <w:t>zakresie serwisu skaningowych mikroskopów elektronowych</w:t>
      </w:r>
      <w:r w:rsidR="00136F11">
        <w:t xml:space="preserve"> z emisją polową, wyprodukowanych po 2013 r </w:t>
      </w:r>
      <w:r w:rsidR="00136F11" w:rsidRPr="00F67849">
        <w:t>.</w:t>
      </w:r>
      <w:r w:rsidR="00136F11">
        <w:t xml:space="preserve"> </w:t>
      </w:r>
      <w:r w:rsidR="00136F11" w:rsidRPr="00136F11">
        <w:t xml:space="preserve">Wykonawca jest zobowiązany, na każde żądanie Zamawiającego, na każdym etapie realizacji zamówienia, okazać niezwłocznie powyższy dokument. Odmowa okazania powyższego dokumentu lub brak dokumentu może skutkować odstąpieniem od umowy z przyczyn dotyczących Wykonawcy, zgodnie </w:t>
      </w:r>
      <w:r w:rsidR="00136F11" w:rsidRPr="00EA6D91">
        <w:t>z §</w:t>
      </w:r>
      <w:r w:rsidR="00EA6D91" w:rsidRPr="00EA6D91">
        <w:t>8</w:t>
      </w:r>
      <w:r w:rsidR="00136F11" w:rsidRPr="00EA6D91">
        <w:t xml:space="preserve"> ust. 1 pkt 3) umowy </w:t>
      </w:r>
      <w:r w:rsidR="00136F11" w:rsidRPr="00136F11">
        <w:t>oraz nałożeniem kary umownej.</w:t>
      </w:r>
    </w:p>
    <w:p w14:paraId="42FFB387" w14:textId="4A0C41E3" w:rsidR="00E16941" w:rsidRPr="00671A3B" w:rsidRDefault="00876F2F" w:rsidP="0017067A">
      <w:pPr>
        <w:pStyle w:val="Nagwek2"/>
        <w:keepNext w:val="0"/>
        <w:numPr>
          <w:ilvl w:val="0"/>
          <w:numId w:val="2"/>
        </w:numPr>
        <w:ind w:left="284" w:hanging="284"/>
      </w:pPr>
      <w:r w:rsidRPr="00671A3B">
        <w:t xml:space="preserve">Wykonawca zobowiązuje się zrealizować </w:t>
      </w:r>
      <w:r w:rsidR="000236DB" w:rsidRPr="00671A3B">
        <w:t>P</w:t>
      </w:r>
      <w:r w:rsidRPr="00671A3B">
        <w:t>rzedmiot Umowy zgodnie z warunkami i terminami określonymi w Umowie, a także wymogami wynikającymi z</w:t>
      </w:r>
      <w:r w:rsidR="000236DB" w:rsidRPr="00671A3B">
        <w:t> </w:t>
      </w:r>
      <w:r w:rsidRPr="00671A3B">
        <w:t>właściwych przepisów prawa,</w:t>
      </w:r>
      <w:r w:rsidR="00A21EA8" w:rsidRPr="00671A3B">
        <w:t xml:space="preserve"> </w:t>
      </w:r>
      <w:r w:rsidRPr="00671A3B">
        <w:t xml:space="preserve">przy zachowaniu należytej staranności i utrzymaniu wysokiej jakości </w:t>
      </w:r>
      <w:r w:rsidR="00BD7B9E" w:rsidRPr="00671A3B">
        <w:t>usług</w:t>
      </w:r>
      <w:r w:rsidRPr="00671A3B">
        <w:t>, z uwzględnieniem zawodoweg</w:t>
      </w:r>
      <w:r w:rsidR="0026487D" w:rsidRPr="00671A3B">
        <w:t>o charakteru prowadzonej przez n</w:t>
      </w:r>
      <w:r w:rsidRPr="00671A3B">
        <w:t>iego działalności.</w:t>
      </w:r>
    </w:p>
    <w:p w14:paraId="4D046B0F" w14:textId="77777777" w:rsidR="00876F2F" w:rsidRPr="00671A3B" w:rsidRDefault="00876F2F" w:rsidP="0017067A">
      <w:pPr>
        <w:pStyle w:val="Nagwek2"/>
        <w:keepNext w:val="0"/>
        <w:numPr>
          <w:ilvl w:val="0"/>
          <w:numId w:val="2"/>
        </w:numPr>
        <w:ind w:left="284" w:hanging="284"/>
      </w:pPr>
      <w:r w:rsidRPr="00671A3B">
        <w:t xml:space="preserve">Do obowiązków Wykonawcy, poza innymi określonymi w Umowie należy m.in.: </w:t>
      </w:r>
    </w:p>
    <w:p w14:paraId="4763E91F" w14:textId="267A05D3" w:rsidR="00833568" w:rsidRPr="00671A3B" w:rsidRDefault="00D46D28" w:rsidP="00623239">
      <w:pPr>
        <w:pStyle w:val="Nagwek3"/>
        <w:numPr>
          <w:ilvl w:val="0"/>
          <w:numId w:val="19"/>
        </w:numPr>
        <w:ind w:left="567" w:hanging="283"/>
        <w:rPr>
          <w:rFonts w:eastAsia="Times New Roman"/>
          <w:color w:val="auto"/>
        </w:rPr>
      </w:pPr>
      <w:r w:rsidRPr="00671A3B">
        <w:rPr>
          <w:rFonts w:eastAsia="Times New Roman"/>
          <w:color w:val="auto"/>
        </w:rPr>
        <w:t>wykonywanie</w:t>
      </w:r>
      <w:r w:rsidR="00833568" w:rsidRPr="00671A3B">
        <w:rPr>
          <w:rFonts w:eastAsia="Times New Roman"/>
          <w:color w:val="auto"/>
        </w:rPr>
        <w:t xml:space="preserve"> </w:t>
      </w:r>
      <w:r w:rsidR="003F0375" w:rsidRPr="00671A3B">
        <w:rPr>
          <w:rFonts w:eastAsia="Times New Roman"/>
          <w:color w:val="auto"/>
        </w:rPr>
        <w:t>Przedmiotu Umowy</w:t>
      </w:r>
      <w:r w:rsidR="00833568" w:rsidRPr="00671A3B">
        <w:rPr>
          <w:rFonts w:eastAsia="Times New Roman"/>
          <w:color w:val="auto"/>
        </w:rPr>
        <w:t xml:space="preserve"> zgodnie z przepisami prawa, </w:t>
      </w:r>
    </w:p>
    <w:p w14:paraId="5E4BD0A3" w14:textId="340E90AE" w:rsidR="00F355DE" w:rsidRPr="00671A3B" w:rsidRDefault="00D46D28" w:rsidP="00F355DE">
      <w:pPr>
        <w:pStyle w:val="Nagwek3"/>
        <w:numPr>
          <w:ilvl w:val="0"/>
          <w:numId w:val="19"/>
        </w:numPr>
        <w:ind w:left="567" w:hanging="283"/>
        <w:rPr>
          <w:rFonts w:cs="Calibri"/>
          <w:color w:val="auto"/>
          <w:szCs w:val="20"/>
        </w:rPr>
      </w:pPr>
      <w:r w:rsidRPr="00671A3B">
        <w:rPr>
          <w:rFonts w:eastAsia="Times New Roman"/>
          <w:color w:val="auto"/>
        </w:rPr>
        <w:t>wykonywanie</w:t>
      </w:r>
      <w:r w:rsidR="00833568" w:rsidRPr="00671A3B">
        <w:rPr>
          <w:rFonts w:cs="Calibri"/>
          <w:color w:val="auto"/>
          <w:szCs w:val="20"/>
        </w:rPr>
        <w:t xml:space="preserve"> </w:t>
      </w:r>
      <w:r w:rsidR="00917D00" w:rsidRPr="00671A3B">
        <w:rPr>
          <w:rFonts w:cs="Calibri"/>
          <w:color w:val="auto"/>
          <w:szCs w:val="20"/>
        </w:rPr>
        <w:t>Przedmiotu Umowy</w:t>
      </w:r>
      <w:r w:rsidR="00833568" w:rsidRPr="00671A3B">
        <w:rPr>
          <w:rFonts w:cs="Calibri"/>
          <w:color w:val="auto"/>
          <w:szCs w:val="20"/>
        </w:rPr>
        <w:t xml:space="preserve"> zgodnie z wytycznymi i wskazaniami Zamawiającego</w:t>
      </w:r>
      <w:r w:rsidR="00F355DE" w:rsidRPr="00671A3B">
        <w:rPr>
          <w:rFonts w:cs="Calibri"/>
          <w:color w:val="auto"/>
          <w:szCs w:val="20"/>
        </w:rPr>
        <w:t>,</w:t>
      </w:r>
    </w:p>
    <w:p w14:paraId="77B2B6C3" w14:textId="77777777" w:rsidR="00876F2F" w:rsidRPr="00671A3B" w:rsidRDefault="00876F2F" w:rsidP="0017067A">
      <w:pPr>
        <w:pStyle w:val="Nagwek2"/>
        <w:keepNext w:val="0"/>
        <w:numPr>
          <w:ilvl w:val="0"/>
          <w:numId w:val="2"/>
        </w:numPr>
        <w:spacing w:before="0"/>
        <w:ind w:left="284" w:hanging="284"/>
      </w:pPr>
      <w:r w:rsidRPr="00671A3B">
        <w:t>Do obowiązków Zamawiającego należy:</w:t>
      </w:r>
    </w:p>
    <w:p w14:paraId="53A36BDB" w14:textId="2AF98CD7" w:rsidR="00F95A2B" w:rsidRPr="00671A3B" w:rsidRDefault="000236DB" w:rsidP="00623239">
      <w:pPr>
        <w:pStyle w:val="Nagwek3"/>
        <w:numPr>
          <w:ilvl w:val="0"/>
          <w:numId w:val="21"/>
        </w:numPr>
        <w:ind w:left="567" w:hanging="283"/>
        <w:rPr>
          <w:rFonts w:eastAsia="Times New Roman"/>
          <w:color w:val="auto"/>
        </w:rPr>
      </w:pPr>
      <w:r w:rsidRPr="00671A3B">
        <w:rPr>
          <w:rFonts w:eastAsia="Times New Roman"/>
          <w:color w:val="auto"/>
        </w:rPr>
        <w:t>dokonanie odbioru P</w:t>
      </w:r>
      <w:r w:rsidR="00876F2F" w:rsidRPr="00671A3B">
        <w:rPr>
          <w:rFonts w:eastAsia="Times New Roman"/>
          <w:color w:val="auto"/>
        </w:rPr>
        <w:t>rzedmiotu Umowy</w:t>
      </w:r>
      <w:r w:rsidR="00BA1A2A" w:rsidRPr="00671A3B">
        <w:rPr>
          <w:rFonts w:eastAsia="Times New Roman"/>
          <w:color w:val="auto"/>
        </w:rPr>
        <w:t xml:space="preserve"> lub jego części</w:t>
      </w:r>
      <w:r w:rsidR="00876F2F" w:rsidRPr="00671A3B">
        <w:rPr>
          <w:rFonts w:eastAsia="Times New Roman"/>
          <w:color w:val="auto"/>
        </w:rPr>
        <w:t xml:space="preserve">, ewentualnie zgłoszenie zastrzeżeń; </w:t>
      </w:r>
    </w:p>
    <w:p w14:paraId="60CC34D6" w14:textId="77777777" w:rsidR="00876F2F" w:rsidRPr="00671A3B" w:rsidRDefault="00876F2F" w:rsidP="00623239">
      <w:pPr>
        <w:pStyle w:val="Nagwek3"/>
        <w:numPr>
          <w:ilvl w:val="0"/>
          <w:numId w:val="21"/>
        </w:numPr>
        <w:ind w:left="567" w:hanging="283"/>
        <w:rPr>
          <w:rFonts w:eastAsia="Times New Roman"/>
          <w:color w:val="auto"/>
        </w:rPr>
      </w:pPr>
      <w:r w:rsidRPr="00671A3B">
        <w:rPr>
          <w:rFonts w:eastAsia="Times New Roman"/>
          <w:color w:val="auto"/>
        </w:rPr>
        <w:t>terminowa zapłat</w:t>
      </w:r>
      <w:r w:rsidR="00B2385E" w:rsidRPr="00671A3B">
        <w:rPr>
          <w:rFonts w:eastAsia="Times New Roman"/>
          <w:color w:val="auto"/>
        </w:rPr>
        <w:t xml:space="preserve">a </w:t>
      </w:r>
      <w:r w:rsidR="0026487D" w:rsidRPr="00671A3B">
        <w:rPr>
          <w:rFonts w:eastAsia="Times New Roman"/>
          <w:color w:val="auto"/>
        </w:rPr>
        <w:t xml:space="preserve">wynagrodzenia </w:t>
      </w:r>
      <w:r w:rsidR="00B2385E" w:rsidRPr="00671A3B">
        <w:rPr>
          <w:rFonts w:eastAsia="Times New Roman"/>
          <w:color w:val="auto"/>
        </w:rPr>
        <w:t xml:space="preserve">za </w:t>
      </w:r>
      <w:r w:rsidR="000236DB" w:rsidRPr="00671A3B">
        <w:rPr>
          <w:rFonts w:eastAsia="Times New Roman"/>
          <w:color w:val="auto"/>
        </w:rPr>
        <w:t>P</w:t>
      </w:r>
      <w:r w:rsidRPr="00671A3B">
        <w:rPr>
          <w:rFonts w:eastAsia="Times New Roman"/>
          <w:color w:val="auto"/>
        </w:rPr>
        <w:t xml:space="preserve">rzedmiot Umowy. </w:t>
      </w:r>
    </w:p>
    <w:p w14:paraId="1513D667" w14:textId="65CF12B7" w:rsidR="00876F2F" w:rsidRPr="00671A3B" w:rsidRDefault="000236DB" w:rsidP="0017067A">
      <w:pPr>
        <w:pStyle w:val="Nagwek2"/>
        <w:keepNext w:val="0"/>
        <w:numPr>
          <w:ilvl w:val="0"/>
          <w:numId w:val="2"/>
        </w:numPr>
        <w:spacing w:before="0"/>
        <w:ind w:left="284" w:hanging="284"/>
      </w:pPr>
      <w:r w:rsidRPr="00671A3B">
        <w:t>Wykonawca wykona P</w:t>
      </w:r>
      <w:r w:rsidR="00876F2F" w:rsidRPr="00671A3B">
        <w:t>rzedmiot Umowy samodzielnie (bez udziału podwykonawców).</w:t>
      </w:r>
    </w:p>
    <w:p w14:paraId="3514ED08" w14:textId="77777777" w:rsidR="00876F2F" w:rsidRPr="00671A3B" w:rsidRDefault="00876F2F" w:rsidP="0017067A">
      <w:pPr>
        <w:ind w:left="4395"/>
        <w:rPr>
          <w:szCs w:val="20"/>
        </w:rPr>
      </w:pPr>
      <w:r w:rsidRPr="00671A3B">
        <w:rPr>
          <w:szCs w:val="20"/>
        </w:rPr>
        <w:lastRenderedPageBreak/>
        <w:t>albo</w:t>
      </w:r>
      <w:r w:rsidRPr="00671A3B">
        <w:rPr>
          <w:szCs w:val="20"/>
          <w:vertAlign w:val="superscript"/>
        </w:rPr>
        <w:footnoteReference w:id="2"/>
      </w:r>
    </w:p>
    <w:p w14:paraId="7ED62DE9" w14:textId="27946D12" w:rsidR="00876F2F" w:rsidRPr="00671A3B" w:rsidRDefault="00876F2F" w:rsidP="0017067A">
      <w:pPr>
        <w:ind w:left="284" w:firstLine="0"/>
        <w:rPr>
          <w:szCs w:val="20"/>
        </w:rPr>
      </w:pPr>
      <w:r w:rsidRPr="00671A3B">
        <w:rPr>
          <w:szCs w:val="20"/>
        </w:rPr>
        <w:t xml:space="preserve">Z zastrzeżeniem postanowień ust. </w:t>
      </w:r>
      <w:r w:rsidR="00F44B0D" w:rsidRPr="00671A3B">
        <w:rPr>
          <w:szCs w:val="20"/>
        </w:rPr>
        <w:t>8</w:t>
      </w:r>
      <w:r w:rsidR="00597D05" w:rsidRPr="00671A3B">
        <w:rPr>
          <w:szCs w:val="20"/>
        </w:rPr>
        <w:t>, Wykonawca wykona P</w:t>
      </w:r>
      <w:r w:rsidRPr="00671A3B">
        <w:rPr>
          <w:szCs w:val="20"/>
        </w:rPr>
        <w:t>rzedmiot Umowy przy udziale podwykonawców …………………………………………… w zakresie: ...............................................................................................</w:t>
      </w:r>
      <w:r w:rsidR="00597D05" w:rsidRPr="00671A3B">
        <w:rPr>
          <w:szCs w:val="20"/>
        </w:rPr>
        <w:t>.......</w:t>
      </w:r>
    </w:p>
    <w:p w14:paraId="79AC33F5" w14:textId="77777777" w:rsidR="00876F2F" w:rsidRPr="00671A3B" w:rsidRDefault="00876F2F" w:rsidP="0017067A">
      <w:pPr>
        <w:pStyle w:val="Nagwek2"/>
        <w:keepNext w:val="0"/>
        <w:numPr>
          <w:ilvl w:val="0"/>
          <w:numId w:val="2"/>
        </w:numPr>
        <w:spacing w:before="0"/>
        <w:ind w:left="284" w:hanging="284"/>
      </w:pPr>
      <w:r w:rsidRPr="00671A3B">
        <w:t>Wykonawc</w:t>
      </w:r>
      <w:r w:rsidR="00B2385E" w:rsidRPr="00671A3B">
        <w:t xml:space="preserve">a nie może powierzyć wykonania </w:t>
      </w:r>
      <w:r w:rsidR="00597D05" w:rsidRPr="00671A3B">
        <w:t>P</w:t>
      </w:r>
      <w:r w:rsidRPr="00671A3B">
        <w:t xml:space="preserve">rzedmiotu Umowy w całości lub w części innym osobom (podwykonawcom) bez pisemnej zgody Zamawiającego. Za działania i zaniechania podwykonawców Wykonawca ponosi odpowiedzialność jak za własne  działania i zaniechania. </w:t>
      </w:r>
    </w:p>
    <w:p w14:paraId="2B4BE262" w14:textId="77777777" w:rsidR="00B54006" w:rsidRPr="00671A3B" w:rsidRDefault="00876F2F" w:rsidP="0017067A">
      <w:pPr>
        <w:pStyle w:val="Nagwek2"/>
        <w:keepNext w:val="0"/>
        <w:numPr>
          <w:ilvl w:val="0"/>
          <w:numId w:val="2"/>
        </w:numPr>
        <w:ind w:left="284" w:hanging="284"/>
      </w:pPr>
      <w:r w:rsidRPr="00671A3B">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15C73661" w14:textId="77777777" w:rsidR="00876F2F" w:rsidRPr="00671A3B" w:rsidRDefault="00876F2F" w:rsidP="0017067A">
      <w:pPr>
        <w:pStyle w:val="Nagwek1"/>
        <w:keepNext w:val="0"/>
        <w:rPr>
          <w:color w:val="auto"/>
        </w:rPr>
      </w:pPr>
      <w:r w:rsidRPr="00671A3B">
        <w:rPr>
          <w:color w:val="auto"/>
        </w:rPr>
        <w:t>§</w:t>
      </w:r>
      <w:r w:rsidR="0026487D" w:rsidRPr="00671A3B">
        <w:rPr>
          <w:color w:val="auto"/>
          <w:lang w:val="pl-PL"/>
        </w:rPr>
        <w:t xml:space="preserve"> </w:t>
      </w:r>
      <w:r w:rsidRPr="00671A3B">
        <w:rPr>
          <w:color w:val="auto"/>
        </w:rPr>
        <w:t>3</w:t>
      </w:r>
    </w:p>
    <w:p w14:paraId="167DF59E" w14:textId="77777777" w:rsidR="00876F2F" w:rsidRPr="00671A3B" w:rsidRDefault="00876F2F" w:rsidP="0017067A">
      <w:pPr>
        <w:pStyle w:val="Nagwek1"/>
        <w:keepNext w:val="0"/>
        <w:rPr>
          <w:color w:val="auto"/>
        </w:rPr>
      </w:pPr>
      <w:r w:rsidRPr="00671A3B">
        <w:rPr>
          <w:color w:val="auto"/>
        </w:rPr>
        <w:t>Termin oraz pozostałe wa</w:t>
      </w:r>
      <w:r w:rsidR="00597D05" w:rsidRPr="00671A3B">
        <w:rPr>
          <w:color w:val="auto"/>
        </w:rPr>
        <w:t>runki realizacji Umowy</w:t>
      </w:r>
    </w:p>
    <w:p w14:paraId="6636EC42" w14:textId="147091C9" w:rsidR="006A5B3D" w:rsidRPr="00136F11" w:rsidRDefault="00876F2F" w:rsidP="006A5B3D">
      <w:pPr>
        <w:pStyle w:val="Nagwek2"/>
        <w:keepNext w:val="0"/>
        <w:numPr>
          <w:ilvl w:val="0"/>
          <w:numId w:val="3"/>
        </w:numPr>
        <w:spacing w:before="0" w:after="0"/>
        <w:ind w:left="284" w:hanging="284"/>
        <w:rPr>
          <w:b/>
        </w:rPr>
      </w:pPr>
      <w:r w:rsidRPr="00671A3B">
        <w:t xml:space="preserve">Wykonawca zobowiązany jest do </w:t>
      </w:r>
      <w:r w:rsidR="00136F11">
        <w:t>realizacji</w:t>
      </w:r>
      <w:r w:rsidRPr="00671A3B">
        <w:t xml:space="preserve"> </w:t>
      </w:r>
      <w:r w:rsidR="00597D05" w:rsidRPr="00671A3B">
        <w:t>P</w:t>
      </w:r>
      <w:r w:rsidRPr="00671A3B">
        <w:t xml:space="preserve">rzedmiotu Umowy </w:t>
      </w:r>
      <w:r w:rsidR="00231C75" w:rsidRPr="00136F11">
        <w:rPr>
          <w:b/>
        </w:rPr>
        <w:t xml:space="preserve">w terminie </w:t>
      </w:r>
      <w:r w:rsidR="00136F11" w:rsidRPr="00136F11">
        <w:rPr>
          <w:b/>
        </w:rPr>
        <w:t>od daty zawarcia umowy przez okres 36 miesięcy</w:t>
      </w:r>
      <w:r w:rsidR="00043415" w:rsidRPr="00136F11">
        <w:rPr>
          <w:b/>
        </w:rPr>
        <w:t>.</w:t>
      </w:r>
    </w:p>
    <w:p w14:paraId="0DFC05CB" w14:textId="5CFF80C0" w:rsidR="00136F11" w:rsidRPr="00136F11" w:rsidRDefault="00136F11" w:rsidP="008B1C48">
      <w:pPr>
        <w:pStyle w:val="Nagwek2"/>
        <w:keepNext w:val="0"/>
        <w:numPr>
          <w:ilvl w:val="0"/>
          <w:numId w:val="3"/>
        </w:numPr>
        <w:spacing w:before="0" w:after="0"/>
        <w:ind w:left="284" w:hanging="284"/>
        <w:rPr>
          <w:b/>
        </w:rPr>
      </w:pPr>
      <w:r>
        <w:t xml:space="preserve">W ramach usługi przegląd okresowy zostanie wykonany w terminie ustalonym pomiędzy Stronami </w:t>
      </w:r>
      <w:r>
        <w:br/>
        <w:t xml:space="preserve">(1 przegląd co każde 12 m-cy obowiązywania umowy), według zaleceń określonych przez  producenta </w:t>
      </w:r>
      <w:r w:rsidRPr="00136F11">
        <w:rPr>
          <w:rFonts w:eastAsia="Arial"/>
          <w:szCs w:val="20"/>
        </w:rPr>
        <w:t>mikroskopu</w:t>
      </w:r>
      <w:r>
        <w:t>.</w:t>
      </w:r>
      <w:r w:rsidR="00982787">
        <w:t xml:space="preserve"> </w:t>
      </w:r>
      <w:r w:rsidR="00982787" w:rsidRPr="00671A3B">
        <w:t xml:space="preserve">Szczegółowy zakres </w:t>
      </w:r>
      <w:r w:rsidR="00982787">
        <w:t>czynności</w:t>
      </w:r>
      <w:r w:rsidR="00982787" w:rsidRPr="00671A3B">
        <w:t xml:space="preserve"> </w:t>
      </w:r>
      <w:r w:rsidR="00982787">
        <w:t xml:space="preserve">objetych przeglądem </w:t>
      </w:r>
      <w:r w:rsidR="00982787" w:rsidRPr="00671A3B">
        <w:t>zawiera załącznik nr 1 do Umowy</w:t>
      </w:r>
      <w:r w:rsidR="00982787">
        <w:t>.</w:t>
      </w:r>
    </w:p>
    <w:p w14:paraId="07A97D6E" w14:textId="06CD6324" w:rsidR="00982787" w:rsidRPr="00982787" w:rsidRDefault="00136F11" w:rsidP="008B1C48">
      <w:pPr>
        <w:pStyle w:val="Nagwek2"/>
        <w:keepNext w:val="0"/>
        <w:numPr>
          <w:ilvl w:val="0"/>
          <w:numId w:val="3"/>
        </w:numPr>
        <w:ind w:left="284" w:hanging="284"/>
        <w:rPr>
          <w:rFonts w:eastAsia="Arial"/>
          <w:szCs w:val="20"/>
        </w:rPr>
      </w:pPr>
      <w:r w:rsidRPr="00136F11">
        <w:rPr>
          <w:rFonts w:eastAsia="Arial"/>
          <w:szCs w:val="20"/>
        </w:rPr>
        <w:t>W przypadku awarii</w:t>
      </w:r>
      <w:r>
        <w:rPr>
          <w:rFonts w:eastAsia="Arial"/>
          <w:szCs w:val="20"/>
        </w:rPr>
        <w:t>,</w:t>
      </w:r>
      <w:r w:rsidRPr="00136F11">
        <w:rPr>
          <w:rFonts w:eastAsia="Arial"/>
          <w:szCs w:val="20"/>
        </w:rPr>
        <w:t xml:space="preserve"> na życzenie Zamawiającego, Wykonawca zobowiązuje się do wykonania w każdym roku obowiązywania umowy w sumie co najmniej 6 napraw mikroskopu (oraz detektora EDS</w:t>
      </w:r>
      <w:r>
        <w:rPr>
          <w:rStyle w:val="Odwoanieprzypisudolnego"/>
          <w:rFonts w:eastAsia="Arial"/>
          <w:szCs w:val="20"/>
        </w:rPr>
        <w:footnoteReference w:id="3"/>
      </w:r>
      <w:r w:rsidRPr="00136F11">
        <w:rPr>
          <w:rFonts w:eastAsia="Arial"/>
          <w:szCs w:val="20"/>
        </w:rPr>
        <w:t>). Naprawy obejmują także układ zasilania mikroskopu oraz zasilacza awaryjnego tzw. UPS.</w:t>
      </w:r>
      <w:r w:rsidR="00982787" w:rsidRPr="00982787">
        <w:rPr>
          <w:rFonts w:asciiTheme="minorHAnsi" w:eastAsiaTheme="minorHAnsi" w:hAnsiTheme="minorHAnsi" w:cstheme="minorBidi"/>
          <w:sz w:val="22"/>
        </w:rPr>
        <w:t xml:space="preserve"> </w:t>
      </w:r>
      <w:r w:rsidR="00982787" w:rsidRPr="00982787">
        <w:rPr>
          <w:rFonts w:eastAsia="Arial"/>
          <w:szCs w:val="20"/>
        </w:rPr>
        <w:t xml:space="preserve">Pojedyncza naprawa, może obejmować wiele wizyt serwisowych i kończy się całkowitym usunięciem usterki. Niewykorzystane w danym roku trwania umowy naprawy nie będą przechodziły na rok następny. </w:t>
      </w:r>
      <w:r w:rsidR="00982787">
        <w:t>Po każdej naprawie Wykonawca przeprowadza niezbędne kalibracje określone przez producenta urządzenia.</w:t>
      </w:r>
    </w:p>
    <w:p w14:paraId="538881AA" w14:textId="77777777" w:rsidR="008B1C48" w:rsidRDefault="008B1C48" w:rsidP="008B1C48">
      <w:pPr>
        <w:pStyle w:val="Nagwek2"/>
        <w:keepNext w:val="0"/>
        <w:numPr>
          <w:ilvl w:val="0"/>
          <w:numId w:val="3"/>
        </w:numPr>
        <w:ind w:left="284" w:hanging="284"/>
      </w:pPr>
      <w:r>
        <w:t xml:space="preserve">Wykonawca zobowiązany jest do wykonania napraw na oryginalnych częściach producenta. </w:t>
      </w:r>
      <w:r w:rsidRPr="00982787">
        <w:t>Obsługa serwisowa nie obejmuje kosztów części zamiennych</w:t>
      </w:r>
      <w:r>
        <w:t>.</w:t>
      </w:r>
    </w:p>
    <w:p w14:paraId="0C9FC48C" w14:textId="36E331A6" w:rsidR="008B1C48" w:rsidRDefault="008B1C48" w:rsidP="008B1C48">
      <w:pPr>
        <w:pStyle w:val="Nagwek2"/>
        <w:keepNext w:val="0"/>
        <w:numPr>
          <w:ilvl w:val="0"/>
          <w:numId w:val="3"/>
        </w:numPr>
        <w:ind w:left="284" w:hanging="284"/>
      </w:pPr>
      <w:r>
        <w:t>Przed wykonaniem naprawy Wykonawca zobowiązuje się do przedstawienia kosztorysu wymiany części zamiennych niezbędnych do wykonania usługi. Zatwierdzenie kosztorysu odbędzie się poprzez przesłanie oficjalnego zamówienia do Wykonawcy mailem.</w:t>
      </w:r>
    </w:p>
    <w:p w14:paraId="3219E9A6" w14:textId="38BF24DA" w:rsidR="008B1C48" w:rsidRPr="008B1C48" w:rsidRDefault="008B1C48" w:rsidP="008B1C48">
      <w:pPr>
        <w:pStyle w:val="Akapitzlist"/>
        <w:numPr>
          <w:ilvl w:val="0"/>
          <w:numId w:val="3"/>
        </w:numPr>
        <w:ind w:left="284" w:hanging="284"/>
        <w:rPr>
          <w:rFonts w:eastAsia="Times New Roman"/>
          <w:bCs/>
          <w:noProof/>
          <w:szCs w:val="26"/>
          <w:lang w:eastAsia="x-none"/>
        </w:rPr>
      </w:pPr>
      <w:r w:rsidRPr="008B1C48">
        <w:rPr>
          <w:rFonts w:eastAsia="Times New Roman"/>
          <w:bCs/>
          <w:noProof/>
          <w:szCs w:val="26"/>
          <w:lang w:eastAsia="x-none"/>
        </w:rPr>
        <w:t>Za części zamienne i materiał</w:t>
      </w:r>
      <w:r>
        <w:rPr>
          <w:rFonts w:eastAsia="Times New Roman"/>
          <w:bCs/>
          <w:noProof/>
          <w:szCs w:val="26"/>
          <w:lang w:eastAsia="x-none"/>
        </w:rPr>
        <w:t>y</w:t>
      </w:r>
      <w:r w:rsidRPr="008B1C48">
        <w:rPr>
          <w:rFonts w:eastAsia="Times New Roman"/>
          <w:bCs/>
          <w:noProof/>
          <w:szCs w:val="26"/>
          <w:lang w:eastAsia="x-none"/>
        </w:rPr>
        <w:t xml:space="preserve"> użyte w czasie napraw, Wykonawca wystawi osobną fakturę VAT,  któr</w:t>
      </w:r>
      <w:r>
        <w:rPr>
          <w:rFonts w:eastAsia="Times New Roman"/>
          <w:bCs/>
          <w:noProof/>
          <w:szCs w:val="26"/>
          <w:lang w:eastAsia="x-none"/>
        </w:rPr>
        <w:t>a</w:t>
      </w:r>
      <w:r w:rsidRPr="008B1C48">
        <w:rPr>
          <w:rFonts w:eastAsia="Times New Roman"/>
          <w:bCs/>
          <w:noProof/>
          <w:szCs w:val="26"/>
          <w:lang w:eastAsia="x-none"/>
        </w:rPr>
        <w:t xml:space="preserve"> będ</w:t>
      </w:r>
      <w:r>
        <w:rPr>
          <w:rFonts w:eastAsia="Times New Roman"/>
          <w:bCs/>
          <w:noProof/>
          <w:szCs w:val="26"/>
          <w:lang w:eastAsia="x-none"/>
        </w:rPr>
        <w:t>zie</w:t>
      </w:r>
      <w:r w:rsidRPr="008B1C48">
        <w:rPr>
          <w:rFonts w:eastAsia="Times New Roman"/>
          <w:bCs/>
          <w:noProof/>
          <w:szCs w:val="26"/>
          <w:lang w:eastAsia="x-none"/>
        </w:rPr>
        <w:t xml:space="preserve"> rozliczan</w:t>
      </w:r>
      <w:r>
        <w:rPr>
          <w:rFonts w:eastAsia="Times New Roman"/>
          <w:bCs/>
          <w:noProof/>
          <w:szCs w:val="26"/>
          <w:lang w:eastAsia="x-none"/>
        </w:rPr>
        <w:t>a</w:t>
      </w:r>
      <w:r w:rsidRPr="008B1C48">
        <w:rPr>
          <w:rFonts w:eastAsia="Times New Roman"/>
          <w:bCs/>
          <w:noProof/>
          <w:szCs w:val="26"/>
          <w:lang w:eastAsia="x-none"/>
        </w:rPr>
        <w:t xml:space="preserve"> po każdej wizycie oddzielnie</w:t>
      </w:r>
      <w:r>
        <w:rPr>
          <w:rFonts w:eastAsia="Times New Roman"/>
          <w:bCs/>
          <w:noProof/>
          <w:szCs w:val="26"/>
          <w:lang w:eastAsia="x-none"/>
        </w:rPr>
        <w:t xml:space="preserve">, </w:t>
      </w:r>
      <w:r w:rsidRPr="008B1C48">
        <w:rPr>
          <w:rFonts w:eastAsia="Times New Roman"/>
          <w:bCs/>
          <w:noProof/>
          <w:szCs w:val="26"/>
          <w:lang w:eastAsia="x-none"/>
        </w:rPr>
        <w:t xml:space="preserve"> w terminie 14 dni od daty </w:t>
      </w:r>
      <w:r>
        <w:rPr>
          <w:rFonts w:eastAsia="Times New Roman"/>
          <w:bCs/>
          <w:noProof/>
          <w:szCs w:val="26"/>
          <w:lang w:eastAsia="x-none"/>
        </w:rPr>
        <w:t>doręczenia</w:t>
      </w:r>
      <w:r w:rsidRPr="008B1C48">
        <w:rPr>
          <w:rFonts w:eastAsia="Times New Roman"/>
          <w:bCs/>
          <w:noProof/>
          <w:szCs w:val="26"/>
          <w:lang w:eastAsia="x-none"/>
        </w:rPr>
        <w:t xml:space="preserve"> prawidłowo wystawionej faktury wraz z protokołem odbioru podpisanym przez obie Strony.</w:t>
      </w:r>
    </w:p>
    <w:p w14:paraId="09C478D6" w14:textId="6D127B09" w:rsidR="008B1C48" w:rsidRDefault="0047680E" w:rsidP="00702CE7">
      <w:pPr>
        <w:pStyle w:val="Nagwek2"/>
        <w:keepNext w:val="0"/>
        <w:numPr>
          <w:ilvl w:val="0"/>
          <w:numId w:val="3"/>
        </w:numPr>
        <w:spacing w:before="0" w:after="0"/>
        <w:ind w:left="284" w:hanging="284"/>
      </w:pPr>
      <w:r>
        <w:lastRenderedPageBreak/>
        <w:t>Wykonawca od chwili przystąpienia do prac, aż do ich zakończenia i potwierdzenia, ponosi odpowiedzialność na zasadach ogólnych za szkody wyrządzone w mieniu Zamawiającego, powstałe wskutek realizacji przedmiotu umowy. Odpowiedzialność ta obejmuje również szkody u osób trzecich</w:t>
      </w:r>
    </w:p>
    <w:p w14:paraId="3BBE9BB6" w14:textId="5647CDAA" w:rsidR="00FF6124" w:rsidRPr="00671A3B" w:rsidRDefault="00FF6124" w:rsidP="0017067A">
      <w:pPr>
        <w:pStyle w:val="Nagwek1"/>
        <w:keepNext w:val="0"/>
        <w:rPr>
          <w:color w:val="auto"/>
          <w:lang w:val="pl-PL"/>
        </w:rPr>
      </w:pPr>
      <w:r w:rsidRPr="00671A3B">
        <w:rPr>
          <w:color w:val="auto"/>
        </w:rPr>
        <w:t>§</w:t>
      </w:r>
      <w:r w:rsidR="0026487D" w:rsidRPr="00671A3B">
        <w:rPr>
          <w:color w:val="auto"/>
          <w:lang w:val="pl-PL"/>
        </w:rPr>
        <w:t xml:space="preserve"> </w:t>
      </w:r>
      <w:r w:rsidR="00F44B0D" w:rsidRPr="00671A3B">
        <w:rPr>
          <w:color w:val="auto"/>
          <w:lang w:val="pl-PL"/>
        </w:rPr>
        <w:t>4</w:t>
      </w:r>
    </w:p>
    <w:p w14:paraId="1A68564F" w14:textId="77777777" w:rsidR="00FF6124" w:rsidRPr="00671A3B" w:rsidRDefault="00FF6124" w:rsidP="0017067A">
      <w:pPr>
        <w:pStyle w:val="Nagwek1"/>
        <w:keepNext w:val="0"/>
        <w:rPr>
          <w:color w:val="auto"/>
        </w:rPr>
      </w:pPr>
      <w:r w:rsidRPr="00671A3B">
        <w:rPr>
          <w:color w:val="auto"/>
        </w:rPr>
        <w:t>Odbiór Przedmiotu Umowy</w:t>
      </w:r>
    </w:p>
    <w:p w14:paraId="5A0D0380" w14:textId="31B5C9AE" w:rsidR="0047680E" w:rsidRDefault="0047680E" w:rsidP="00DF75B3">
      <w:pPr>
        <w:pStyle w:val="Nagwek2"/>
        <w:numPr>
          <w:ilvl w:val="0"/>
          <w:numId w:val="33"/>
        </w:numPr>
        <w:ind w:left="284" w:hanging="284"/>
      </w:pPr>
      <w:r>
        <w:t xml:space="preserve">Przystąpienie przez Wykonawcę do wykonywania jakichkolwiek czynności wymaga wcześniejszego uzgodnienia z osobami, o których mowa </w:t>
      </w:r>
      <w:r w:rsidRPr="00EA6D91">
        <w:t>w §</w:t>
      </w:r>
      <w:r w:rsidR="00EA6D91" w:rsidRPr="00EA6D91">
        <w:t>15</w:t>
      </w:r>
      <w:r w:rsidRPr="00EA6D91">
        <w:t xml:space="preserve"> ust. </w:t>
      </w:r>
      <w:r w:rsidR="00EA6D91" w:rsidRPr="00EA6D91">
        <w:t>1</w:t>
      </w:r>
      <w:r w:rsidRPr="00EA6D91">
        <w:t xml:space="preserve"> umowy.</w:t>
      </w:r>
    </w:p>
    <w:p w14:paraId="6DB5E90D" w14:textId="77777777" w:rsidR="0047680E" w:rsidRDefault="0047680E" w:rsidP="00DF75B3">
      <w:pPr>
        <w:pStyle w:val="Nagwek2"/>
        <w:numPr>
          <w:ilvl w:val="0"/>
          <w:numId w:val="33"/>
        </w:numPr>
        <w:ind w:left="284" w:hanging="284"/>
      </w:pPr>
      <w:r>
        <w:t>Z wszelkich podejmowanych przez Wykonawcę czynności sporządzany będzie protokół potwierdzający wykonanie prac, w którym zawrze się ustalenia, co do jakości ich wykonania, w tym ewentualny wykaz wszystkich ujawnionych wad wraz z terminami ich usunięcia, podpisany przez upoważnionych przedstawicieli obu Stron.</w:t>
      </w:r>
    </w:p>
    <w:p w14:paraId="7BD37CB4" w14:textId="77D2D005" w:rsidR="0047680E" w:rsidRDefault="0047680E" w:rsidP="00DF75B3">
      <w:pPr>
        <w:pStyle w:val="Nagwek2"/>
        <w:numPr>
          <w:ilvl w:val="0"/>
          <w:numId w:val="33"/>
        </w:numPr>
        <w:ind w:left="284" w:hanging="284"/>
      </w:pPr>
      <w:r w:rsidRPr="00671A3B">
        <w:t>Protokół przygotowuje i przedstawia do podpisu Wykonawca. Faktur</w:t>
      </w:r>
      <w:r>
        <w:t>y</w:t>
      </w:r>
      <w:r w:rsidRPr="00671A3B">
        <w:t xml:space="preserve"> i protok</w:t>
      </w:r>
      <w:r>
        <w:t>oły</w:t>
      </w:r>
      <w:r w:rsidRPr="00671A3B">
        <w:t xml:space="preserve"> odbioru w dwóch egzemplarzach należy dostarczyć na adres: Uniwersytet Śląski w Katowicach, </w:t>
      </w:r>
      <w:r>
        <w:t>Dział Logistyki - Sekcja Usług</w:t>
      </w:r>
      <w:r w:rsidRPr="00671A3B">
        <w:t xml:space="preserve">, 40-007 Katowice, </w:t>
      </w:r>
      <w:r w:rsidRPr="0047680E">
        <w:t>ul. Bankowa 14, pokój 303</w:t>
      </w:r>
      <w:r>
        <w:t>.</w:t>
      </w:r>
    </w:p>
    <w:p w14:paraId="328092F2" w14:textId="3F69BB6B" w:rsidR="00811D31" w:rsidRPr="00671A3B" w:rsidRDefault="0047680E" w:rsidP="00DF75B3">
      <w:pPr>
        <w:pStyle w:val="Nagwek2"/>
        <w:numPr>
          <w:ilvl w:val="0"/>
          <w:numId w:val="33"/>
        </w:numPr>
        <w:ind w:left="284" w:hanging="284"/>
      </w:pPr>
      <w:r>
        <w:t xml:space="preserve">Wykonawca zobowiązany jest zgłaszać Zamawiającemu na piśmie, za pośrednictwem osób wskazanych </w:t>
      </w:r>
      <w:r w:rsidRPr="00EA6D91">
        <w:t>w §</w:t>
      </w:r>
      <w:r w:rsidR="00EA6D91" w:rsidRPr="00EA6D91">
        <w:t>15</w:t>
      </w:r>
      <w:r w:rsidRPr="00EA6D91">
        <w:t xml:space="preserve"> ust. </w:t>
      </w:r>
      <w:r w:rsidR="00EA6D91" w:rsidRPr="00EA6D91">
        <w:t>1</w:t>
      </w:r>
      <w:r w:rsidRPr="00EA6D91">
        <w:t xml:space="preserve"> umowy, </w:t>
      </w:r>
      <w:r>
        <w:t>wszelkie usterki kwalifikujące urządzenia do naprawy lub modernizacji, których usunięcie wykracza poza Przedmiot umowy.</w:t>
      </w:r>
    </w:p>
    <w:p w14:paraId="00A6AF52" w14:textId="37D91F5E" w:rsidR="00876F2F" w:rsidRPr="00671A3B" w:rsidRDefault="00FF6124" w:rsidP="0017067A">
      <w:pPr>
        <w:pStyle w:val="Nagwek1"/>
        <w:keepNext w:val="0"/>
        <w:rPr>
          <w:color w:val="auto"/>
          <w:lang w:val="pl-PL"/>
        </w:rPr>
      </w:pPr>
      <w:r w:rsidRPr="00671A3B">
        <w:rPr>
          <w:color w:val="auto"/>
        </w:rPr>
        <w:t>§</w:t>
      </w:r>
      <w:r w:rsidR="0026487D" w:rsidRPr="00671A3B">
        <w:rPr>
          <w:color w:val="auto"/>
          <w:lang w:val="pl-PL"/>
        </w:rPr>
        <w:t xml:space="preserve"> </w:t>
      </w:r>
      <w:r w:rsidR="00F44B0D" w:rsidRPr="00671A3B">
        <w:rPr>
          <w:color w:val="auto"/>
          <w:lang w:val="pl-PL"/>
        </w:rPr>
        <w:t>5</w:t>
      </w:r>
    </w:p>
    <w:p w14:paraId="15A09D9B" w14:textId="77777777" w:rsidR="00876F2F" w:rsidRPr="00671A3B" w:rsidRDefault="00876F2F" w:rsidP="0017067A">
      <w:pPr>
        <w:pStyle w:val="Nagwek1"/>
        <w:keepNext w:val="0"/>
        <w:rPr>
          <w:color w:val="auto"/>
        </w:rPr>
      </w:pPr>
      <w:r w:rsidRPr="00671A3B">
        <w:rPr>
          <w:color w:val="auto"/>
        </w:rPr>
        <w:t>Wynagrodzenie i warunki płatności</w:t>
      </w:r>
    </w:p>
    <w:p w14:paraId="60706E35" w14:textId="77777777" w:rsidR="00283417" w:rsidRPr="00283417" w:rsidRDefault="00024996" w:rsidP="00DF75B3">
      <w:pPr>
        <w:pStyle w:val="Nagwek2"/>
        <w:keepNext w:val="0"/>
        <w:numPr>
          <w:ilvl w:val="0"/>
          <w:numId w:val="25"/>
        </w:numPr>
        <w:ind w:left="284" w:hanging="284"/>
        <w:rPr>
          <w:iCs/>
        </w:rPr>
      </w:pPr>
      <w:r w:rsidRPr="00671A3B">
        <w:t xml:space="preserve">Za Przedmiot </w:t>
      </w:r>
      <w:r w:rsidRPr="00671A3B">
        <w:rPr>
          <w:szCs w:val="20"/>
        </w:rPr>
        <w:t>Umowy</w:t>
      </w:r>
      <w:r w:rsidRPr="00671A3B">
        <w:t xml:space="preserve"> Zamawiający</w:t>
      </w:r>
      <w:r w:rsidRPr="00671A3B">
        <w:rPr>
          <w:i/>
        </w:rPr>
        <w:t xml:space="preserve"> </w:t>
      </w:r>
      <w:r w:rsidRPr="00671A3B">
        <w:t>zapłaci Wykonawcy</w:t>
      </w:r>
      <w:r w:rsidRPr="00671A3B">
        <w:rPr>
          <w:b/>
          <w:iCs/>
          <w:vertAlign w:val="superscript"/>
        </w:rPr>
        <w:footnoteReference w:id="4"/>
      </w:r>
      <w:r w:rsidRPr="00671A3B">
        <w:t xml:space="preserve"> cenę ustaloną na podstawie oferty złożonej przez Wykonawcę w postępowaniu o udzielenie zamówienia publicznego w wysokości </w:t>
      </w:r>
    </w:p>
    <w:p w14:paraId="7BEA7378" w14:textId="4A921652" w:rsidR="00283417" w:rsidRDefault="00283417" w:rsidP="00EA239B">
      <w:pPr>
        <w:pStyle w:val="Nagwek2"/>
        <w:keepNext w:val="0"/>
        <w:numPr>
          <w:ilvl w:val="0"/>
          <w:numId w:val="0"/>
        </w:numPr>
        <w:ind w:left="284" w:hanging="284"/>
        <w:jc w:val="center"/>
        <w:rPr>
          <w:iCs/>
        </w:rPr>
      </w:pPr>
      <w:r>
        <w:rPr>
          <w:iCs/>
        </w:rPr>
        <w:t>Dotyczy części A</w:t>
      </w:r>
    </w:p>
    <w:p w14:paraId="5F9CC1B9" w14:textId="73370AC2" w:rsidR="00024996" w:rsidRDefault="00024996" w:rsidP="00EA239B">
      <w:pPr>
        <w:pStyle w:val="Nagwek2"/>
        <w:keepNext w:val="0"/>
        <w:numPr>
          <w:ilvl w:val="0"/>
          <w:numId w:val="0"/>
        </w:numPr>
        <w:ind w:left="284"/>
      </w:pPr>
      <w:r w:rsidRPr="00283417">
        <w:rPr>
          <w:b/>
          <w:iCs/>
        </w:rPr>
        <w:t xml:space="preserve">........................ PLN z VAT, </w:t>
      </w:r>
      <w:r w:rsidRPr="00283417">
        <w:rPr>
          <w:i/>
          <w:iCs/>
        </w:rPr>
        <w:t>słownie: …</w:t>
      </w:r>
      <w:r w:rsidRPr="00283417">
        <w:rPr>
          <w:i/>
        </w:rPr>
        <w:t>................................</w:t>
      </w:r>
      <w:r w:rsidRPr="00283417">
        <w:rPr>
          <w:iCs/>
        </w:rPr>
        <w:t xml:space="preserve"> </w:t>
      </w:r>
      <w:r w:rsidRPr="00671A3B">
        <w:t>(wartość Umowy), w tym wartość podatku VAT………………. zł; wartość netto ………………………… zł, słownie: ……………………………………..</w:t>
      </w:r>
    </w:p>
    <w:p w14:paraId="36D5543A" w14:textId="0B5B59D6" w:rsidR="00283417" w:rsidRDefault="00283417" w:rsidP="00283417">
      <w:pPr>
        <w:pStyle w:val="Nagwek2"/>
        <w:keepNext w:val="0"/>
        <w:numPr>
          <w:ilvl w:val="0"/>
          <w:numId w:val="0"/>
        </w:numPr>
        <w:ind w:left="360"/>
        <w:jc w:val="center"/>
        <w:rPr>
          <w:iCs/>
        </w:rPr>
      </w:pPr>
      <w:r>
        <w:rPr>
          <w:iCs/>
        </w:rPr>
        <w:t>Dotyczy części B</w:t>
      </w:r>
    </w:p>
    <w:p w14:paraId="310CF463" w14:textId="77777777" w:rsidR="00283417" w:rsidRPr="00283417" w:rsidRDefault="00283417" w:rsidP="00283417">
      <w:pPr>
        <w:pStyle w:val="Nagwek2"/>
        <w:keepNext w:val="0"/>
        <w:numPr>
          <w:ilvl w:val="0"/>
          <w:numId w:val="0"/>
        </w:numPr>
        <w:ind w:left="360"/>
        <w:rPr>
          <w:iCs/>
        </w:rPr>
      </w:pPr>
      <w:r w:rsidRPr="00283417">
        <w:rPr>
          <w:b/>
          <w:iCs/>
        </w:rPr>
        <w:t xml:space="preserve">........................ PLN z VAT, </w:t>
      </w:r>
      <w:r w:rsidRPr="00283417">
        <w:rPr>
          <w:i/>
          <w:iCs/>
        </w:rPr>
        <w:t>słownie: …</w:t>
      </w:r>
      <w:r w:rsidRPr="00283417">
        <w:rPr>
          <w:i/>
        </w:rPr>
        <w:t>................................</w:t>
      </w:r>
      <w:r w:rsidRPr="00283417">
        <w:rPr>
          <w:iCs/>
        </w:rPr>
        <w:t xml:space="preserve"> </w:t>
      </w:r>
      <w:r w:rsidRPr="00671A3B">
        <w:t>(wartość Umowy), w tym wartość podatku VAT………………. zł; wartość netto ………………………… zł, słownie: ……………………………………..</w:t>
      </w:r>
    </w:p>
    <w:p w14:paraId="76D5EEC2" w14:textId="002B3427" w:rsidR="00B17453" w:rsidRPr="00671A3B" w:rsidRDefault="00876F2F" w:rsidP="00DF75B3">
      <w:pPr>
        <w:pStyle w:val="Nagwek2"/>
        <w:keepNext w:val="0"/>
        <w:numPr>
          <w:ilvl w:val="0"/>
          <w:numId w:val="25"/>
        </w:numPr>
      </w:pPr>
      <w:r w:rsidRPr="00671A3B">
        <w:t xml:space="preserve">Wynagrodzenie Wykonawcy obejmuje wszystkie koszty, jakie Wykonawca ponosi </w:t>
      </w:r>
      <w:r w:rsidR="00EC7B2A" w:rsidRPr="00671A3B">
        <w:t xml:space="preserve">w celu należytego i pełnego wykonania zamówienia, </w:t>
      </w:r>
      <w:r w:rsidR="007052F8" w:rsidRPr="00671A3B">
        <w:t xml:space="preserve">zgodnie z wymaganiami opisanymi w dokumentach zamówienia tj.: </w:t>
      </w:r>
      <w:bookmarkStart w:id="2" w:name="_Hlk69459502"/>
      <w:r w:rsidR="007052F8" w:rsidRPr="00671A3B">
        <w:t xml:space="preserve"> </w:t>
      </w:r>
      <w:r w:rsidR="00283417" w:rsidRPr="00A41115">
        <w:t xml:space="preserve">koszt wykonania przeglądów okresowych, koszt niezbędnych napraw w przypadku awarii urządzenia </w:t>
      </w:r>
      <w:r w:rsidR="00283417">
        <w:t>(</w:t>
      </w:r>
      <w:r w:rsidR="00283417" w:rsidRPr="00A41115">
        <w:t>z</w:t>
      </w:r>
      <w:r w:rsidR="00283417">
        <w:t> </w:t>
      </w:r>
      <w:r w:rsidR="00283417" w:rsidRPr="00A41115">
        <w:t>wyłączeniem części zamiennych</w:t>
      </w:r>
      <w:r w:rsidR="00283417">
        <w:t>)</w:t>
      </w:r>
      <w:r w:rsidR="00283417" w:rsidRPr="00A41115">
        <w:t>, koszt maszyn i narzędzi specjalistycznych niezbędnych do wykonania usług serwisowych, koszt zapewnienia gwarancji za wykonane naprawy, koszt osób zaangażowanych do realizacji przedmiotu zamówienia</w:t>
      </w:r>
      <w:r w:rsidR="00283417" w:rsidRPr="006E3860">
        <w:t xml:space="preserve">, wszelkie podatki, opłaty i inne należności płatne </w:t>
      </w:r>
      <w:r w:rsidR="00283417" w:rsidRPr="006E3860">
        <w:lastRenderedPageBreak/>
        <w:t xml:space="preserve">przez Wykonawcę, a także koszty ogólne, </w:t>
      </w:r>
      <w:r w:rsidR="00283417">
        <w:t xml:space="preserve">a także </w:t>
      </w:r>
      <w:r w:rsidR="00283417" w:rsidRPr="00EE40C9">
        <w:t>elementy ryzyka związane z realizacją zamówie</w:t>
      </w:r>
      <w:r w:rsidR="00283417">
        <w:t>nia oraz zysk Wykonawcy.</w:t>
      </w:r>
      <w:r w:rsidR="00405DEC" w:rsidRPr="00671A3B">
        <w:t>.</w:t>
      </w:r>
    </w:p>
    <w:bookmarkEnd w:id="2"/>
    <w:p w14:paraId="26BED1E0" w14:textId="77777777" w:rsidR="009D774C" w:rsidRDefault="00EA239B" w:rsidP="00DF75B3">
      <w:pPr>
        <w:pStyle w:val="Nagwek2"/>
        <w:keepNext w:val="0"/>
        <w:numPr>
          <w:ilvl w:val="0"/>
          <w:numId w:val="25"/>
        </w:numPr>
      </w:pPr>
      <w:r w:rsidRPr="00EA239B">
        <w:t xml:space="preserve">Zapłata należności nastąpi w 6 równych </w:t>
      </w:r>
      <w:r>
        <w:t>transzach</w:t>
      </w:r>
      <w:r w:rsidRPr="00EA239B">
        <w:t xml:space="preserve">, każda kolejna </w:t>
      </w:r>
      <w:r>
        <w:t>transza</w:t>
      </w:r>
      <w:r w:rsidRPr="00EA239B">
        <w:t xml:space="preserve"> co 6 miesięcy obowiązywania umowy</w:t>
      </w:r>
      <w:r w:rsidR="009D774C">
        <w:t>.</w:t>
      </w:r>
    </w:p>
    <w:p w14:paraId="464EE49C" w14:textId="191E513A" w:rsidR="00024996" w:rsidRPr="00671A3B" w:rsidRDefault="00024996" w:rsidP="00DF75B3">
      <w:pPr>
        <w:pStyle w:val="Nagwek2"/>
        <w:keepNext w:val="0"/>
        <w:numPr>
          <w:ilvl w:val="0"/>
          <w:numId w:val="25"/>
        </w:numPr>
      </w:pPr>
      <w:r w:rsidRPr="00671A3B">
        <w:t xml:space="preserve">Zamawiający dokona płatności przelewem na rachunek bankowy Wykonawcy wskazany na fakturze w terminie do </w:t>
      </w:r>
      <w:r w:rsidR="00EA239B">
        <w:t>14</w:t>
      </w:r>
      <w:r w:rsidRPr="00671A3B">
        <w:t xml:space="preserve"> dni od daty doręczenia Zamawiającemu prawidłowo sporządzonej faktury. Za datę dokonania zapłaty przyjmuje się datę obciążenia rachunku bankowego Zamawiającego.</w:t>
      </w:r>
    </w:p>
    <w:p w14:paraId="56C16586" w14:textId="415484B6" w:rsidR="00876F2F" w:rsidRPr="00671A3B" w:rsidRDefault="00401E51" w:rsidP="00DF75B3">
      <w:pPr>
        <w:pStyle w:val="Nagwek2"/>
        <w:keepNext w:val="0"/>
        <w:numPr>
          <w:ilvl w:val="0"/>
          <w:numId w:val="25"/>
        </w:numPr>
      </w:pPr>
      <w:r w:rsidRPr="00671A3B">
        <w:t>Za</w:t>
      </w:r>
      <w:r w:rsidR="00876F2F" w:rsidRPr="00671A3B">
        <w:t>płata wynagrodzenia i wszystkie inne płatności dokonywane na podstawie Umowy będą realizowane przez Zamawiającego w złotych polskich.</w:t>
      </w:r>
    </w:p>
    <w:p w14:paraId="1C2A6817" w14:textId="77777777" w:rsidR="00876F2F" w:rsidRPr="00671A3B" w:rsidRDefault="00876F2F" w:rsidP="00DF75B3">
      <w:pPr>
        <w:pStyle w:val="Nagwek2"/>
        <w:keepNext w:val="0"/>
        <w:numPr>
          <w:ilvl w:val="0"/>
          <w:numId w:val="25"/>
        </w:numPr>
      </w:pPr>
      <w:r w:rsidRPr="00671A3B">
        <w:t xml:space="preserve">Wykonawca oświadcza, że jest czynnym podatnikiem podatku od towarów i usług.    </w:t>
      </w:r>
    </w:p>
    <w:p w14:paraId="21E8068F" w14:textId="5DA40F65" w:rsidR="00876F2F" w:rsidRPr="00671A3B" w:rsidRDefault="00876F2F" w:rsidP="00DF75B3">
      <w:pPr>
        <w:pStyle w:val="Nagwek2"/>
        <w:keepNext w:val="0"/>
        <w:numPr>
          <w:ilvl w:val="0"/>
          <w:numId w:val="25"/>
        </w:numPr>
      </w:pPr>
      <w:r w:rsidRPr="00671A3B">
        <w:t xml:space="preserve">Wykonawca oświadcza, iż wskazany przez niego na fakturze rachunek bankowy, na który ma być dokonywana płatność jest rachunkiem rozliczeniowym, o którym mowa w art. 49 ust. 1 pkt 1 ustawy z dnia 29 sierpnia 1997 r. – Prawo bankowe </w:t>
      </w:r>
      <w:r w:rsidR="00BE4B20" w:rsidRPr="00671A3B">
        <w:t>(t.j. Dz. U. z 20</w:t>
      </w:r>
      <w:r w:rsidR="003B2EE9">
        <w:t>23</w:t>
      </w:r>
      <w:r w:rsidR="00BE4B20" w:rsidRPr="00671A3B">
        <w:t xml:space="preserve"> r. poz. </w:t>
      </w:r>
      <w:r w:rsidR="003B2EE9">
        <w:t>2488</w:t>
      </w:r>
      <w:r w:rsidR="00BE4B20" w:rsidRPr="00671A3B">
        <w:t xml:space="preserve">) </w:t>
      </w:r>
      <w:r w:rsidRPr="00671A3B">
        <w:t xml:space="preserve">i został zgłoszony do właściwego urzędu skarbowego. </w:t>
      </w:r>
    </w:p>
    <w:p w14:paraId="5D506B5F" w14:textId="25664B40" w:rsidR="00876F2F" w:rsidRPr="00671A3B" w:rsidRDefault="00876F2F" w:rsidP="00DF75B3">
      <w:pPr>
        <w:pStyle w:val="Nagwek2"/>
        <w:keepNext w:val="0"/>
        <w:numPr>
          <w:ilvl w:val="0"/>
          <w:numId w:val="25"/>
        </w:numPr>
      </w:pPr>
      <w:r w:rsidRPr="00671A3B">
        <w:t xml:space="preserve">Wykonawca zobowiązuje się powiadomić w ciągu 24 godzin Zamawiającego </w:t>
      </w:r>
      <w:r w:rsidR="0026487D" w:rsidRPr="00671A3B">
        <w:t>od momentu wykreślenia</w:t>
      </w:r>
      <w:r w:rsidRPr="00671A3B">
        <w:t xml:space="preserve"> jego rachunku bankowego z wykazu, o którym mowa w przepisie art. 96b ust. 1 ustawy z dnia 11 marca 2004 r. o podatku od towarów i usług</w:t>
      </w:r>
      <w:r w:rsidR="00BE4B20" w:rsidRPr="00671A3B">
        <w:t xml:space="preserve"> (t.j. Dz. U. z 202</w:t>
      </w:r>
      <w:r w:rsidR="003B2EE9">
        <w:t>3</w:t>
      </w:r>
      <w:r w:rsidR="00BE4B20" w:rsidRPr="00671A3B">
        <w:t xml:space="preserve"> r. poz. </w:t>
      </w:r>
      <w:r w:rsidR="003B2EE9">
        <w:t>1570</w:t>
      </w:r>
      <w:r w:rsidR="00BE4B20" w:rsidRPr="00671A3B">
        <w:t xml:space="preserve"> z późn. zm.),</w:t>
      </w:r>
      <w:r w:rsidRPr="00671A3B">
        <w:t xml:space="preserve">, prowadzonym przez Szefa Krajowej Administracji Skarbowej  lub o utracie statusu czynnego podatnika VAT. Naruszenie powyższego obowiązku skutkuje powstaniem roszczenia odszkodowawczego do wysokości poniesionej </w:t>
      </w:r>
      <w:r w:rsidR="005277BB" w:rsidRPr="00671A3B">
        <w:t xml:space="preserve">przez Zamawiającego </w:t>
      </w:r>
      <w:r w:rsidRPr="00671A3B">
        <w:t xml:space="preserve">szkody. </w:t>
      </w:r>
    </w:p>
    <w:p w14:paraId="71340A07" w14:textId="0F0CB044" w:rsidR="00876F2F" w:rsidRPr="00671A3B" w:rsidRDefault="00876F2F" w:rsidP="00DF75B3">
      <w:pPr>
        <w:pStyle w:val="Nagwek2"/>
        <w:keepNext w:val="0"/>
        <w:numPr>
          <w:ilvl w:val="0"/>
          <w:numId w:val="25"/>
        </w:numPr>
      </w:pPr>
      <w:r w:rsidRPr="00671A3B">
        <w:t xml:space="preserve">Jeżeli rachunek bankowy nie został uwidoczniony w wykazie, o którym mowa w ust. </w:t>
      </w:r>
      <w:r w:rsidR="003B2EE9">
        <w:t>8</w:t>
      </w:r>
      <w:r w:rsidRPr="00671A3B">
        <w:t xml:space="preserve">, Zamawiający zastrzega sobie możliwość wstrzymania płatności </w:t>
      </w:r>
      <w:r w:rsidR="0026487D" w:rsidRPr="00671A3B">
        <w:t>wynagrodzenia, o którym mowa w ust. 1</w:t>
      </w:r>
      <w:r w:rsidR="003B2EE9">
        <w:t xml:space="preserve"> i 3</w:t>
      </w:r>
      <w:r w:rsidR="0026487D" w:rsidRPr="00671A3B">
        <w:t xml:space="preserve">, </w:t>
      </w:r>
      <w:r w:rsidRPr="00671A3B">
        <w:t>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7471ABAC" w14:textId="26C3919A" w:rsidR="00876F2F" w:rsidRPr="00671A3B" w:rsidRDefault="00876F2F" w:rsidP="00DF75B3">
      <w:pPr>
        <w:pStyle w:val="Nagwek2"/>
        <w:keepNext w:val="0"/>
        <w:numPr>
          <w:ilvl w:val="0"/>
          <w:numId w:val="25"/>
        </w:numPr>
      </w:pPr>
      <w:r w:rsidRPr="00671A3B">
        <w:t>Zamawiający przy dokonywaniu płatności ma prawo zastosować mechanizm podzielonej płatności, o którym mowa w ustawie z dnia 11 marca 2004 r. o podatku od towarów i usług (t.j. Dz.U. 202</w:t>
      </w:r>
      <w:r w:rsidR="003B2EE9">
        <w:t>3</w:t>
      </w:r>
      <w:r w:rsidRPr="00671A3B">
        <w:t xml:space="preserve"> poz. </w:t>
      </w:r>
      <w:r w:rsidR="003B2EE9">
        <w:t>1570</w:t>
      </w:r>
      <w:r w:rsidR="00F04A6F" w:rsidRPr="00671A3B">
        <w:t xml:space="preserve"> z późn. zm.).</w:t>
      </w:r>
      <w:r w:rsidRPr="00671A3B">
        <w:rPr>
          <w:vertAlign w:val="superscript"/>
        </w:rPr>
        <w:footnoteReference w:id="5"/>
      </w:r>
    </w:p>
    <w:p w14:paraId="2B60F88C" w14:textId="49C4404A" w:rsidR="003B2EE9" w:rsidRPr="00671A3B" w:rsidRDefault="003B2EE9" w:rsidP="003B2EE9">
      <w:pPr>
        <w:pStyle w:val="Nagwek1"/>
        <w:keepNext w:val="0"/>
        <w:rPr>
          <w:color w:val="auto"/>
          <w:lang w:val="pl-PL"/>
        </w:rPr>
      </w:pPr>
      <w:r w:rsidRPr="00671A3B">
        <w:rPr>
          <w:color w:val="auto"/>
        </w:rPr>
        <w:t>§</w:t>
      </w:r>
      <w:r w:rsidRPr="00671A3B">
        <w:rPr>
          <w:color w:val="auto"/>
          <w:lang w:val="pl-PL"/>
        </w:rPr>
        <w:t xml:space="preserve"> 6</w:t>
      </w:r>
    </w:p>
    <w:p w14:paraId="422BE91A" w14:textId="173BE06B" w:rsidR="003B2EE9" w:rsidRDefault="008B1C48" w:rsidP="003B2EE9">
      <w:pPr>
        <w:pStyle w:val="Nagwek1"/>
        <w:keepNext w:val="0"/>
        <w:rPr>
          <w:color w:val="auto"/>
          <w:lang w:val="pl-PL" w:eastAsia="pl-PL"/>
        </w:rPr>
      </w:pPr>
      <w:r>
        <w:rPr>
          <w:color w:val="auto"/>
          <w:lang w:val="pl-PL" w:eastAsia="pl-PL"/>
        </w:rPr>
        <w:t>Gwarancja</w:t>
      </w:r>
    </w:p>
    <w:p w14:paraId="012EDF9E" w14:textId="2E8A1795" w:rsidR="00BC6DA4" w:rsidRPr="00BC6DA4" w:rsidRDefault="00BC6DA4" w:rsidP="00DF75B3">
      <w:pPr>
        <w:pStyle w:val="Akapitzlist"/>
        <w:numPr>
          <w:ilvl w:val="0"/>
          <w:numId w:val="34"/>
        </w:numPr>
        <w:ind w:left="284" w:hanging="284"/>
        <w:rPr>
          <w:lang w:eastAsia="pl-PL"/>
        </w:rPr>
      </w:pPr>
      <w:r w:rsidRPr="00BC6DA4">
        <w:rPr>
          <w:lang w:eastAsia="pl-PL"/>
        </w:rPr>
        <w:t xml:space="preserve">Czas reakcji </w:t>
      </w:r>
      <w:r>
        <w:rPr>
          <w:lang w:eastAsia="pl-PL"/>
        </w:rPr>
        <w:t>serwisu,</w:t>
      </w:r>
      <w:r w:rsidRPr="00BC6DA4">
        <w:rPr>
          <w:lang w:eastAsia="pl-PL"/>
        </w:rPr>
        <w:t xml:space="preserve"> rozumian</w:t>
      </w:r>
      <w:r>
        <w:rPr>
          <w:lang w:eastAsia="pl-PL"/>
        </w:rPr>
        <w:t>y</w:t>
      </w:r>
      <w:r w:rsidRPr="00BC6DA4">
        <w:rPr>
          <w:lang w:eastAsia="pl-PL"/>
        </w:rPr>
        <w:t xml:space="preserve"> jako </w:t>
      </w:r>
      <w:r w:rsidR="00305D7A">
        <w:rPr>
          <w:lang w:eastAsia="pl-PL"/>
        </w:rPr>
        <w:t>poświadczone przez użytkownika przybycie serwisanta, diagnozę i rozpoczęcie naprawy</w:t>
      </w:r>
      <w:r w:rsidR="00EA6D91">
        <w:rPr>
          <w:lang w:eastAsia="pl-PL"/>
        </w:rPr>
        <w:t>,</w:t>
      </w:r>
      <w:r w:rsidRPr="00BC6DA4">
        <w:rPr>
          <w:lang w:eastAsia="pl-PL"/>
        </w:rPr>
        <w:t xml:space="preserve"> nie może przekroczyć </w:t>
      </w:r>
      <w:r>
        <w:rPr>
          <w:lang w:eastAsia="pl-PL"/>
        </w:rPr>
        <w:t>………………..</w:t>
      </w:r>
      <w:r w:rsidRPr="00BC6DA4">
        <w:rPr>
          <w:lang w:eastAsia="pl-PL"/>
        </w:rPr>
        <w:t xml:space="preserve"> dni roboczych</w:t>
      </w:r>
      <w:r>
        <w:rPr>
          <w:rStyle w:val="Odwoanieprzypisudolnego"/>
          <w:lang w:eastAsia="pl-PL"/>
        </w:rPr>
        <w:footnoteReference w:id="6"/>
      </w:r>
      <w:r w:rsidRPr="00BC6DA4">
        <w:rPr>
          <w:lang w:eastAsia="pl-PL"/>
        </w:rPr>
        <w:t xml:space="preserve"> od daty zgłoszenia </w:t>
      </w:r>
      <w:r>
        <w:rPr>
          <w:lang w:eastAsia="pl-PL"/>
        </w:rPr>
        <w:t>usterki przez Zamawiającego</w:t>
      </w:r>
      <w:r w:rsidRPr="00BC6DA4">
        <w:rPr>
          <w:lang w:eastAsia="pl-PL"/>
        </w:rPr>
        <w:t xml:space="preserve"> w formie pisemnej lub elektronicznej.</w:t>
      </w:r>
    </w:p>
    <w:p w14:paraId="1DC69A7C" w14:textId="4E1E792B" w:rsidR="008B1C48" w:rsidRDefault="008B1C48" w:rsidP="00DF75B3">
      <w:pPr>
        <w:pStyle w:val="Akapitzlist"/>
        <w:numPr>
          <w:ilvl w:val="0"/>
          <w:numId w:val="34"/>
        </w:numPr>
        <w:ind w:left="284" w:hanging="284"/>
        <w:rPr>
          <w:lang w:eastAsia="pl-PL"/>
        </w:rPr>
      </w:pPr>
      <w:r>
        <w:rPr>
          <w:lang w:eastAsia="pl-PL"/>
        </w:rPr>
        <w:lastRenderedPageBreak/>
        <w:t>Usunięcie usterek i wad zostanie dokonane w terminie do 15 dni roboczych od otrzymania przez Wykonawcę zgłoszenia serwisowego. W wyjątkowych sytuacjach okres ten może zostać wydłużony po pisemnym uzgodnieniu pomiędzy Stronami.</w:t>
      </w:r>
    </w:p>
    <w:p w14:paraId="27871C71" w14:textId="3A498F1D" w:rsidR="008B1C48" w:rsidRDefault="008B1C48" w:rsidP="00DF75B3">
      <w:pPr>
        <w:pStyle w:val="Akapitzlist"/>
        <w:numPr>
          <w:ilvl w:val="0"/>
          <w:numId w:val="34"/>
        </w:numPr>
        <w:ind w:left="284" w:hanging="284"/>
        <w:rPr>
          <w:lang w:eastAsia="pl-PL"/>
        </w:rPr>
      </w:pPr>
      <w:r>
        <w:rPr>
          <w:lang w:eastAsia="pl-PL"/>
        </w:rPr>
        <w:t>Wykonawca udziela gwarancji na fabrycznie nowe i oryginalne części zamienne</w:t>
      </w:r>
      <w:r w:rsidR="00305D7A">
        <w:rPr>
          <w:lang w:eastAsia="pl-PL"/>
        </w:rPr>
        <w:t xml:space="preserve"> na okres zgodny z  </w:t>
      </w:r>
      <w:r>
        <w:rPr>
          <w:lang w:eastAsia="pl-PL"/>
        </w:rPr>
        <w:t>gwarancj</w:t>
      </w:r>
      <w:r w:rsidR="00305D7A">
        <w:rPr>
          <w:lang w:eastAsia="pl-PL"/>
        </w:rPr>
        <w:t>ą</w:t>
      </w:r>
      <w:r>
        <w:rPr>
          <w:lang w:eastAsia="pl-PL"/>
        </w:rPr>
        <w:t xml:space="preserve"> producenta. </w:t>
      </w:r>
    </w:p>
    <w:p w14:paraId="6F1D153A" w14:textId="375954FC" w:rsidR="008B1C48" w:rsidRPr="008B1C48" w:rsidRDefault="008B1C48" w:rsidP="00DF75B3">
      <w:pPr>
        <w:pStyle w:val="Akapitzlist"/>
        <w:numPr>
          <w:ilvl w:val="0"/>
          <w:numId w:val="34"/>
        </w:numPr>
        <w:ind w:left="284" w:hanging="284"/>
        <w:rPr>
          <w:lang w:eastAsia="pl-PL"/>
        </w:rPr>
      </w:pPr>
      <w:r>
        <w:rPr>
          <w:lang w:eastAsia="pl-PL"/>
        </w:rPr>
        <w:t xml:space="preserve">Wykonawca udziela Zamawiającemu gwarancji na </w:t>
      </w:r>
      <w:r w:rsidR="00305D7A">
        <w:rPr>
          <w:lang w:eastAsia="pl-PL"/>
        </w:rPr>
        <w:t>do</w:t>
      </w:r>
      <w:r>
        <w:rPr>
          <w:lang w:eastAsia="pl-PL"/>
        </w:rPr>
        <w:t>konane naprawy na okres ……. miesięcy</w:t>
      </w:r>
      <w:r w:rsidR="00305D7A">
        <w:rPr>
          <w:rStyle w:val="Odwoanieprzypisudolnego"/>
          <w:lang w:eastAsia="pl-PL"/>
        </w:rPr>
        <w:footnoteReference w:id="7"/>
      </w:r>
      <w:r>
        <w:rPr>
          <w:lang w:eastAsia="pl-PL"/>
        </w:rPr>
        <w:t xml:space="preserve"> licząc od daty wykonania naprawy</w:t>
      </w:r>
      <w:r w:rsidR="00305D7A">
        <w:rPr>
          <w:lang w:eastAsia="pl-PL"/>
        </w:rPr>
        <w:t>.</w:t>
      </w:r>
    </w:p>
    <w:p w14:paraId="47D3CC83" w14:textId="5B2307CD" w:rsidR="00876F2F" w:rsidRPr="00671A3B" w:rsidRDefault="00F45D2F" w:rsidP="0017067A">
      <w:pPr>
        <w:pStyle w:val="Nagwek1"/>
        <w:keepNext w:val="0"/>
        <w:rPr>
          <w:color w:val="auto"/>
          <w:lang w:val="pl-PL"/>
        </w:rPr>
      </w:pPr>
      <w:r w:rsidRPr="00671A3B">
        <w:rPr>
          <w:color w:val="auto"/>
        </w:rPr>
        <w:t>§</w:t>
      </w:r>
      <w:r w:rsidR="006811DE" w:rsidRPr="00671A3B">
        <w:rPr>
          <w:color w:val="auto"/>
          <w:lang w:val="pl-PL"/>
        </w:rPr>
        <w:t xml:space="preserve"> </w:t>
      </w:r>
      <w:r w:rsidR="00DF75B3">
        <w:rPr>
          <w:color w:val="auto"/>
          <w:lang w:val="pl-PL"/>
        </w:rPr>
        <w:t>7</w:t>
      </w:r>
    </w:p>
    <w:p w14:paraId="23598E24" w14:textId="77777777" w:rsidR="00876F2F" w:rsidRPr="00671A3B" w:rsidRDefault="00876F2F" w:rsidP="0017067A">
      <w:pPr>
        <w:pStyle w:val="Nagwek1"/>
        <w:keepNext w:val="0"/>
        <w:rPr>
          <w:color w:val="auto"/>
          <w:lang w:eastAsia="pl-PL"/>
        </w:rPr>
      </w:pPr>
      <w:r w:rsidRPr="00671A3B">
        <w:rPr>
          <w:color w:val="auto"/>
          <w:lang w:eastAsia="pl-PL"/>
        </w:rPr>
        <w:t>Kary umowne</w:t>
      </w:r>
    </w:p>
    <w:p w14:paraId="3DAEB8AB" w14:textId="77777777" w:rsidR="00876F2F" w:rsidRPr="00671A3B" w:rsidRDefault="00876F2F" w:rsidP="00623239">
      <w:pPr>
        <w:pStyle w:val="Nagwek2"/>
        <w:keepNext w:val="0"/>
        <w:numPr>
          <w:ilvl w:val="0"/>
          <w:numId w:val="8"/>
        </w:numPr>
        <w:ind w:left="284" w:hanging="284"/>
      </w:pPr>
      <w:r w:rsidRPr="00671A3B">
        <w:t>Strony zgodnie postanawiają o stosowaniu kar umownych za niewykonanie lub nienależyte wykonanie postanowień Umowy.</w:t>
      </w:r>
    </w:p>
    <w:p w14:paraId="72EF5DCC" w14:textId="77777777" w:rsidR="00876F2F" w:rsidRPr="00671A3B" w:rsidRDefault="00876F2F" w:rsidP="00623239">
      <w:pPr>
        <w:pStyle w:val="Nagwek2"/>
        <w:keepNext w:val="0"/>
        <w:numPr>
          <w:ilvl w:val="0"/>
          <w:numId w:val="8"/>
        </w:numPr>
        <w:ind w:left="284" w:hanging="284"/>
      </w:pPr>
      <w:r w:rsidRPr="00671A3B">
        <w:t>Wykonawca zapłaci Zamawiającemu kary umowne:</w:t>
      </w:r>
    </w:p>
    <w:p w14:paraId="0ECE764F" w14:textId="5F9C1873" w:rsidR="006A6A0D" w:rsidRPr="00671A3B" w:rsidRDefault="006A6A0D" w:rsidP="00623239">
      <w:pPr>
        <w:pStyle w:val="Nagwek3"/>
        <w:numPr>
          <w:ilvl w:val="0"/>
          <w:numId w:val="4"/>
        </w:numPr>
        <w:ind w:left="567" w:hanging="283"/>
        <w:rPr>
          <w:rFonts w:eastAsia="Times New Roman"/>
          <w:color w:val="auto"/>
        </w:rPr>
      </w:pPr>
      <w:r w:rsidRPr="00671A3B">
        <w:rPr>
          <w:rFonts w:cs="Arial"/>
          <w:color w:val="auto"/>
          <w:szCs w:val="20"/>
          <w:lang w:eastAsia="pl-PL"/>
        </w:rPr>
        <w:t>z tytułu niewykonania lub nienależytego wykonania usługi</w:t>
      </w:r>
      <w:r w:rsidRPr="00671A3B">
        <w:rPr>
          <w:rFonts w:eastAsia="Times New Roman"/>
          <w:color w:val="auto"/>
        </w:rPr>
        <w:t xml:space="preserve"> – w wysokości </w:t>
      </w:r>
      <w:r w:rsidR="00A25C51" w:rsidRPr="00671A3B">
        <w:rPr>
          <w:rFonts w:eastAsia="Times New Roman"/>
          <w:color w:val="auto"/>
        </w:rPr>
        <w:t>10</w:t>
      </w:r>
      <w:r w:rsidRPr="00671A3B">
        <w:rPr>
          <w:rFonts w:eastAsia="Times New Roman"/>
          <w:color w:val="auto"/>
        </w:rPr>
        <w:t xml:space="preserve">% </w:t>
      </w:r>
      <w:bookmarkStart w:id="3" w:name="_Hlk70548691"/>
      <w:r w:rsidRPr="00671A3B">
        <w:rPr>
          <w:rFonts w:cs="Arial"/>
          <w:color w:val="auto"/>
          <w:szCs w:val="20"/>
          <w:lang w:eastAsia="pl-PL"/>
        </w:rPr>
        <w:t xml:space="preserve">wartości </w:t>
      </w:r>
      <w:bookmarkEnd w:id="3"/>
      <w:r w:rsidR="00A25C51" w:rsidRPr="00671A3B">
        <w:rPr>
          <w:rFonts w:eastAsia="Times New Roman"/>
          <w:color w:val="auto"/>
        </w:rPr>
        <w:t>Umowy</w:t>
      </w:r>
      <w:r w:rsidR="00FB1916" w:rsidRPr="00671A3B">
        <w:rPr>
          <w:rFonts w:eastAsia="Times New Roman"/>
          <w:color w:val="auto"/>
        </w:rPr>
        <w:t>, o któr</w:t>
      </w:r>
      <w:r w:rsidR="00A25C51" w:rsidRPr="00671A3B">
        <w:rPr>
          <w:rFonts w:eastAsia="Times New Roman"/>
          <w:color w:val="auto"/>
        </w:rPr>
        <w:t>ej</w:t>
      </w:r>
      <w:r w:rsidR="00FB1916" w:rsidRPr="00671A3B">
        <w:rPr>
          <w:rFonts w:eastAsia="Times New Roman"/>
          <w:color w:val="auto"/>
        </w:rPr>
        <w:t xml:space="preserve"> mowa w § </w:t>
      </w:r>
      <w:r w:rsidR="00F44B0D" w:rsidRPr="00671A3B">
        <w:rPr>
          <w:rFonts w:eastAsia="Times New Roman"/>
          <w:color w:val="auto"/>
        </w:rPr>
        <w:t>5</w:t>
      </w:r>
      <w:r w:rsidR="00FB1916" w:rsidRPr="00671A3B">
        <w:rPr>
          <w:rFonts w:eastAsia="Times New Roman"/>
          <w:color w:val="auto"/>
        </w:rPr>
        <w:t xml:space="preserve"> ust. 1,</w:t>
      </w:r>
    </w:p>
    <w:p w14:paraId="3A3AFB88" w14:textId="5849FEF3" w:rsidR="00A25C51" w:rsidRPr="00671A3B" w:rsidRDefault="00A25C51" w:rsidP="00623239">
      <w:pPr>
        <w:pStyle w:val="Nagwek3"/>
        <w:numPr>
          <w:ilvl w:val="0"/>
          <w:numId w:val="4"/>
        </w:numPr>
        <w:ind w:left="567" w:hanging="283"/>
        <w:rPr>
          <w:rFonts w:eastAsia="Times New Roman"/>
          <w:color w:val="auto"/>
        </w:rPr>
      </w:pPr>
      <w:r w:rsidRPr="00671A3B">
        <w:rPr>
          <w:rFonts w:eastAsia="Times New Roman"/>
          <w:color w:val="auto"/>
        </w:rPr>
        <w:t xml:space="preserve">za każdy rozpoczęty dzień </w:t>
      </w:r>
      <w:r w:rsidR="00A51430">
        <w:rPr>
          <w:rFonts w:eastAsia="Times New Roman"/>
          <w:color w:val="auto"/>
        </w:rPr>
        <w:t>zwłoki</w:t>
      </w:r>
      <w:bookmarkStart w:id="4" w:name="_GoBack"/>
      <w:bookmarkEnd w:id="4"/>
      <w:r w:rsidRPr="00671A3B">
        <w:rPr>
          <w:rFonts w:eastAsia="Times New Roman"/>
          <w:color w:val="auto"/>
        </w:rPr>
        <w:t xml:space="preserve"> w spełnieniu świadczenia, dla którego</w:t>
      </w:r>
      <w:r w:rsidRPr="00671A3B">
        <w:rPr>
          <w:rFonts w:eastAsia="Times New Roman"/>
          <w:i/>
          <w:iCs/>
          <w:color w:val="auto"/>
        </w:rPr>
        <w:t xml:space="preserve"> </w:t>
      </w:r>
      <w:r w:rsidRPr="00671A3B">
        <w:rPr>
          <w:rFonts w:eastAsia="Times New Roman"/>
          <w:iCs/>
          <w:color w:val="auto"/>
        </w:rPr>
        <w:t>Zamawiający</w:t>
      </w:r>
      <w:r w:rsidRPr="00671A3B">
        <w:rPr>
          <w:rFonts w:eastAsia="Times New Roman"/>
          <w:color w:val="auto"/>
        </w:rPr>
        <w:t xml:space="preserve"> lub Strony ustaliły termin realizacji – w wysokości 0,2% </w:t>
      </w:r>
      <w:r w:rsidRPr="00671A3B">
        <w:rPr>
          <w:rFonts w:cs="Arial"/>
          <w:color w:val="auto"/>
          <w:szCs w:val="20"/>
          <w:lang w:eastAsia="pl-PL"/>
        </w:rPr>
        <w:t xml:space="preserve">wartości </w:t>
      </w:r>
      <w:r w:rsidRPr="00671A3B">
        <w:rPr>
          <w:rFonts w:eastAsia="Times New Roman"/>
          <w:color w:val="auto"/>
        </w:rPr>
        <w:t>Umowy, o której mowa w § 5 ust. 1</w:t>
      </w:r>
    </w:p>
    <w:p w14:paraId="6B6681AC" w14:textId="2E6B0B79" w:rsidR="00876F2F" w:rsidRPr="00671A3B" w:rsidRDefault="00876F2F" w:rsidP="00623239">
      <w:pPr>
        <w:pStyle w:val="Nagwek3"/>
        <w:numPr>
          <w:ilvl w:val="0"/>
          <w:numId w:val="4"/>
        </w:numPr>
        <w:ind w:left="567" w:hanging="283"/>
        <w:rPr>
          <w:rFonts w:eastAsia="Times New Roman"/>
          <w:color w:val="auto"/>
        </w:rPr>
      </w:pPr>
      <w:r w:rsidRPr="00671A3B">
        <w:rPr>
          <w:rFonts w:eastAsia="Times New Roman"/>
          <w:color w:val="auto"/>
        </w:rPr>
        <w:t>z tytułu odstąpienia od Umowy przez Zamawiającego lub Wykonawcę, z przyczyn za które odpo</w:t>
      </w:r>
      <w:r w:rsidR="00BD19DB" w:rsidRPr="00671A3B">
        <w:rPr>
          <w:rFonts w:eastAsia="Times New Roman"/>
          <w:color w:val="auto"/>
        </w:rPr>
        <w:t xml:space="preserve">wiada Wykonawca – w wysokości </w:t>
      </w:r>
      <w:r w:rsidR="00A25C51" w:rsidRPr="00671A3B">
        <w:rPr>
          <w:rFonts w:eastAsia="Times New Roman"/>
          <w:color w:val="auto"/>
        </w:rPr>
        <w:t>15</w:t>
      </w:r>
      <w:r w:rsidRPr="00671A3B">
        <w:rPr>
          <w:rFonts w:eastAsia="Times New Roman"/>
          <w:color w:val="auto"/>
        </w:rPr>
        <w:t xml:space="preserve">% </w:t>
      </w:r>
      <w:r w:rsidR="00747AB2" w:rsidRPr="00671A3B">
        <w:rPr>
          <w:rFonts w:eastAsia="Times New Roman"/>
          <w:color w:val="auto"/>
        </w:rPr>
        <w:t>wartości Umowy</w:t>
      </w:r>
      <w:r w:rsidR="00F45D2F" w:rsidRPr="00671A3B">
        <w:rPr>
          <w:rFonts w:eastAsia="Times New Roman"/>
          <w:color w:val="auto"/>
        </w:rPr>
        <w:t>, o któr</w:t>
      </w:r>
      <w:r w:rsidR="00747AB2" w:rsidRPr="00671A3B">
        <w:rPr>
          <w:rFonts w:eastAsia="Times New Roman"/>
          <w:color w:val="auto"/>
        </w:rPr>
        <w:t>ej</w:t>
      </w:r>
      <w:r w:rsidR="00F45D2F" w:rsidRPr="00671A3B">
        <w:rPr>
          <w:rFonts w:eastAsia="Times New Roman"/>
          <w:color w:val="auto"/>
        </w:rPr>
        <w:t xml:space="preserve"> mowa w §</w:t>
      </w:r>
      <w:r w:rsidR="00C252A1" w:rsidRPr="00671A3B">
        <w:rPr>
          <w:rFonts w:eastAsia="Times New Roman"/>
          <w:color w:val="auto"/>
        </w:rPr>
        <w:t xml:space="preserve"> </w:t>
      </w:r>
      <w:r w:rsidR="00F44B0D" w:rsidRPr="00671A3B">
        <w:rPr>
          <w:rFonts w:eastAsia="Times New Roman"/>
          <w:color w:val="auto"/>
        </w:rPr>
        <w:t>5</w:t>
      </w:r>
      <w:r w:rsidRPr="00671A3B">
        <w:rPr>
          <w:rFonts w:eastAsia="Times New Roman"/>
          <w:color w:val="auto"/>
        </w:rPr>
        <w:t xml:space="preserve"> ust. </w:t>
      </w:r>
      <w:r w:rsidR="00A25C51" w:rsidRPr="00671A3B">
        <w:rPr>
          <w:rFonts w:eastAsia="Times New Roman"/>
          <w:color w:val="auto"/>
        </w:rPr>
        <w:t>1</w:t>
      </w:r>
      <w:r w:rsidRPr="00671A3B">
        <w:rPr>
          <w:rFonts w:eastAsia="Times New Roman"/>
          <w:color w:val="auto"/>
        </w:rPr>
        <w:t>.</w:t>
      </w:r>
    </w:p>
    <w:p w14:paraId="56898A6F" w14:textId="4E128F1E" w:rsidR="00876F2F" w:rsidRPr="00671A3B" w:rsidRDefault="00876F2F" w:rsidP="00623239">
      <w:pPr>
        <w:pStyle w:val="Nagwek2"/>
        <w:keepNext w:val="0"/>
        <w:numPr>
          <w:ilvl w:val="0"/>
          <w:numId w:val="8"/>
        </w:numPr>
        <w:spacing w:before="0"/>
        <w:ind w:left="284" w:hanging="284"/>
      </w:pPr>
      <w:r w:rsidRPr="00671A3B">
        <w:t xml:space="preserve">Przez nienależyte wykonanie świadczenia należy rozumieć wykonanie świadczenia w sposób odbiegający od zapisów </w:t>
      </w:r>
      <w:r w:rsidR="0032319D" w:rsidRPr="00671A3B">
        <w:t>U</w:t>
      </w:r>
      <w:r w:rsidRPr="00671A3B">
        <w:t xml:space="preserve">mowy, w  szczególności </w:t>
      </w:r>
      <w:r w:rsidR="0032319D" w:rsidRPr="00671A3B">
        <w:t>O</w:t>
      </w:r>
      <w:r w:rsidRPr="00671A3B">
        <w:t xml:space="preserve">pisu przedmiotu zamówienia (załącznik </w:t>
      </w:r>
      <w:r w:rsidR="00E66203" w:rsidRPr="00671A3B">
        <w:t xml:space="preserve">nr </w:t>
      </w:r>
      <w:r w:rsidR="005D0DCF" w:rsidRPr="00671A3B">
        <w:t>1</w:t>
      </w:r>
      <w:r w:rsidR="00E66203" w:rsidRPr="00671A3B">
        <w:t xml:space="preserve"> do </w:t>
      </w:r>
      <w:r w:rsidR="005D0DCF" w:rsidRPr="00671A3B">
        <w:t>Umowy</w:t>
      </w:r>
      <w:r w:rsidRPr="00671A3B">
        <w:t>).</w:t>
      </w:r>
    </w:p>
    <w:p w14:paraId="7590B457" w14:textId="3FBED532" w:rsidR="00876F2F" w:rsidRPr="00671A3B" w:rsidRDefault="00876F2F" w:rsidP="00623239">
      <w:pPr>
        <w:pStyle w:val="Nagwek2"/>
        <w:keepNext w:val="0"/>
        <w:numPr>
          <w:ilvl w:val="0"/>
          <w:numId w:val="8"/>
        </w:numPr>
        <w:ind w:left="284" w:hanging="284"/>
      </w:pPr>
      <w:r w:rsidRPr="00671A3B">
        <w:t>Łączny limit kar umownych, jakich Zamawiający może żądać od Wykonawcy ze wszystkich tytułów p</w:t>
      </w:r>
      <w:r w:rsidR="00445851" w:rsidRPr="00671A3B">
        <w:t xml:space="preserve">rzewidzianych w ust. 2, wynosi </w:t>
      </w:r>
      <w:r w:rsidR="00D61B4F" w:rsidRPr="00671A3B">
        <w:t>25</w:t>
      </w:r>
      <w:r w:rsidR="00445851" w:rsidRPr="00671A3B">
        <w:t xml:space="preserve">% </w:t>
      </w:r>
      <w:r w:rsidR="00747AB2" w:rsidRPr="00671A3B">
        <w:t>wartości Umowy, o której mowa</w:t>
      </w:r>
      <w:r w:rsidR="00F92705" w:rsidRPr="00671A3B">
        <w:t xml:space="preserve"> w §</w:t>
      </w:r>
      <w:r w:rsidR="00C252A1" w:rsidRPr="00671A3B">
        <w:t xml:space="preserve"> </w:t>
      </w:r>
      <w:r w:rsidR="00F44B0D" w:rsidRPr="00671A3B">
        <w:t>5</w:t>
      </w:r>
      <w:r w:rsidRPr="00671A3B">
        <w:t xml:space="preserve"> ust. </w:t>
      </w:r>
      <w:r w:rsidR="00305D7A">
        <w:t>1</w:t>
      </w:r>
      <w:r w:rsidRPr="00671A3B">
        <w:t xml:space="preserve"> Umowy.</w:t>
      </w:r>
    </w:p>
    <w:p w14:paraId="4B635CA6" w14:textId="39D9B850" w:rsidR="00876F2F" w:rsidRPr="00671A3B" w:rsidRDefault="00876F2F" w:rsidP="00623239">
      <w:pPr>
        <w:pStyle w:val="Nagwek2"/>
        <w:keepNext w:val="0"/>
        <w:numPr>
          <w:ilvl w:val="0"/>
          <w:numId w:val="8"/>
        </w:numPr>
        <w:ind w:left="284" w:hanging="284"/>
      </w:pPr>
      <w:r w:rsidRPr="00671A3B">
        <w:t xml:space="preserve">Zamawiający zapłaci Wykonawcy karę umowną z tytułu odstąpienia od Umowy, </w:t>
      </w:r>
      <w:r w:rsidR="000D0AEF" w:rsidRPr="00671A3B">
        <w:t>z przyczyn</w:t>
      </w:r>
      <w:r w:rsidR="006811DE" w:rsidRPr="00671A3B">
        <w:t xml:space="preserve"> </w:t>
      </w:r>
      <w:r w:rsidRPr="00671A3B">
        <w:t xml:space="preserve">za które wyłączną odpowiedzialność ponosi Zamawiający, w wysokości </w:t>
      </w:r>
      <w:r w:rsidR="00BD19DB" w:rsidRPr="00671A3B">
        <w:t>15</w:t>
      </w:r>
      <w:r w:rsidR="00445851" w:rsidRPr="00671A3B">
        <w:t xml:space="preserve">% </w:t>
      </w:r>
      <w:r w:rsidR="00747AB2" w:rsidRPr="00671A3B">
        <w:t>wartości Umowy</w:t>
      </w:r>
      <w:r w:rsidRPr="00671A3B">
        <w:t>, o któr</w:t>
      </w:r>
      <w:r w:rsidR="00747AB2" w:rsidRPr="00671A3B">
        <w:t>ej</w:t>
      </w:r>
      <w:r w:rsidRPr="00671A3B">
        <w:t xml:space="preserve"> </w:t>
      </w:r>
      <w:r w:rsidR="00F92705" w:rsidRPr="00671A3B">
        <w:t>mowa w §</w:t>
      </w:r>
      <w:r w:rsidR="00F44B0D" w:rsidRPr="00671A3B">
        <w:t>5</w:t>
      </w:r>
      <w:r w:rsidRPr="00671A3B">
        <w:t xml:space="preserve"> ust. </w:t>
      </w:r>
      <w:r w:rsidR="00A25C51" w:rsidRPr="00671A3B">
        <w:t>1</w:t>
      </w:r>
      <w:r w:rsidRPr="00671A3B">
        <w:t>. Kara nie przysługuje, jeżeli odstąpienie od Umowy nastąpi</w:t>
      </w:r>
      <w:r w:rsidR="00F92705" w:rsidRPr="00671A3B">
        <w:t xml:space="preserve"> z przyczyn, o których mowa w §</w:t>
      </w:r>
      <w:r w:rsidR="00C252A1" w:rsidRPr="00671A3B">
        <w:t xml:space="preserve"> </w:t>
      </w:r>
      <w:r w:rsidR="00FE1AA2" w:rsidRPr="00671A3B">
        <w:t>7</w:t>
      </w:r>
      <w:r w:rsidRPr="00671A3B">
        <w:t xml:space="preserve"> ust. 3</w:t>
      </w:r>
      <w:r w:rsidR="00A95304" w:rsidRPr="00671A3B">
        <w:t>.</w:t>
      </w:r>
    </w:p>
    <w:p w14:paraId="3DE62DA3" w14:textId="77777777" w:rsidR="00876F2F" w:rsidRPr="00671A3B" w:rsidRDefault="00876F2F" w:rsidP="00623239">
      <w:pPr>
        <w:pStyle w:val="Nagwek2"/>
        <w:keepNext w:val="0"/>
        <w:numPr>
          <w:ilvl w:val="0"/>
          <w:numId w:val="8"/>
        </w:numPr>
        <w:ind w:left="284" w:hanging="284"/>
      </w:pPr>
      <w:r w:rsidRPr="00671A3B">
        <w:t>Jeżeli kara umowna nie pokrywa poniesionej szkody, Strony mogą żądać odszkodowania uzupełniającego na zasadach ogólnych.</w:t>
      </w:r>
    </w:p>
    <w:p w14:paraId="42719E2E" w14:textId="2A64E738" w:rsidR="00876F2F" w:rsidRPr="00671A3B" w:rsidRDefault="00572677" w:rsidP="00623239">
      <w:pPr>
        <w:pStyle w:val="Nagwek2"/>
        <w:keepNext w:val="0"/>
        <w:numPr>
          <w:ilvl w:val="0"/>
          <w:numId w:val="8"/>
        </w:numPr>
        <w:ind w:left="284" w:hanging="284"/>
      </w:pPr>
      <w:r w:rsidRPr="00671A3B">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876F2F" w:rsidRPr="00671A3B">
        <w:t>.</w:t>
      </w:r>
    </w:p>
    <w:p w14:paraId="77842D9E" w14:textId="77777777" w:rsidR="004F3250" w:rsidRDefault="004F3250">
      <w:pPr>
        <w:spacing w:line="240" w:lineRule="auto"/>
        <w:ind w:left="0" w:firstLine="0"/>
        <w:jc w:val="left"/>
        <w:rPr>
          <w:rFonts w:eastAsia="Arial Unicode MS"/>
          <w:b/>
          <w:bCs/>
          <w:spacing w:val="5"/>
          <w:sz w:val="24"/>
          <w:szCs w:val="52"/>
          <w:lang w:val="x-none" w:eastAsia="x-none"/>
        </w:rPr>
      </w:pPr>
      <w:r>
        <w:br w:type="page"/>
      </w:r>
    </w:p>
    <w:p w14:paraId="1BCE2DFE" w14:textId="3344F553" w:rsidR="00876F2F" w:rsidRPr="00671A3B" w:rsidRDefault="00F92705" w:rsidP="0017067A">
      <w:pPr>
        <w:pStyle w:val="Nagwek1"/>
        <w:keepNext w:val="0"/>
        <w:rPr>
          <w:color w:val="auto"/>
          <w:lang w:val="pl-PL"/>
        </w:rPr>
      </w:pPr>
      <w:r w:rsidRPr="00671A3B">
        <w:rPr>
          <w:color w:val="auto"/>
        </w:rPr>
        <w:lastRenderedPageBreak/>
        <w:t>§</w:t>
      </w:r>
      <w:r w:rsidR="00986AA0" w:rsidRPr="00671A3B">
        <w:rPr>
          <w:color w:val="auto"/>
          <w:lang w:val="pl-PL"/>
        </w:rPr>
        <w:t xml:space="preserve"> </w:t>
      </w:r>
      <w:r w:rsidR="00DF75B3">
        <w:rPr>
          <w:color w:val="auto"/>
          <w:lang w:val="pl-PL"/>
        </w:rPr>
        <w:t>8</w:t>
      </w:r>
    </w:p>
    <w:p w14:paraId="4FC73699" w14:textId="77777777" w:rsidR="00876F2F" w:rsidRPr="00671A3B" w:rsidRDefault="00876F2F" w:rsidP="0017067A">
      <w:pPr>
        <w:pStyle w:val="Nagwek1"/>
        <w:keepNext w:val="0"/>
        <w:rPr>
          <w:color w:val="auto"/>
        </w:rPr>
      </w:pPr>
      <w:r w:rsidRPr="00671A3B">
        <w:rPr>
          <w:color w:val="auto"/>
        </w:rPr>
        <w:t>Odstąpie</w:t>
      </w:r>
      <w:r w:rsidR="00F92705" w:rsidRPr="00671A3B">
        <w:rPr>
          <w:color w:val="auto"/>
        </w:rPr>
        <w:t>nie od Umowy</w:t>
      </w:r>
    </w:p>
    <w:p w14:paraId="288676CE" w14:textId="77777777" w:rsidR="00876F2F" w:rsidRPr="00671A3B" w:rsidRDefault="00876F2F" w:rsidP="00623239">
      <w:pPr>
        <w:pStyle w:val="Nagwek2"/>
        <w:keepNext w:val="0"/>
        <w:numPr>
          <w:ilvl w:val="0"/>
          <w:numId w:val="9"/>
        </w:numPr>
        <w:spacing w:before="0"/>
        <w:ind w:left="284" w:hanging="284"/>
      </w:pPr>
      <w:r w:rsidRPr="00671A3B">
        <w:t xml:space="preserve">Poza przypadkami przewidzianymi w innych przepisach prawa oraz postanowieniach Umowy Zamawiający ma prawo wedle własnego uznania, zachowując prawa i roszczenia przeciwko Wykonawcy odstąpić od Umowy w całości lub w części, w terminie </w:t>
      </w:r>
      <w:r w:rsidR="00024F53" w:rsidRPr="00671A3B">
        <w:t>7</w:t>
      </w:r>
      <w:r w:rsidRPr="00671A3B">
        <w:t xml:space="preserve"> dni od powzięcia wiadomości o zajściu którejkolwiek z poniższych okoliczności: </w:t>
      </w:r>
    </w:p>
    <w:p w14:paraId="498893E7" w14:textId="5B635D8C" w:rsidR="00876F2F" w:rsidRPr="00671A3B" w:rsidRDefault="00876F2F" w:rsidP="00623239">
      <w:pPr>
        <w:pStyle w:val="Nagwek3"/>
        <w:numPr>
          <w:ilvl w:val="0"/>
          <w:numId w:val="5"/>
        </w:numPr>
        <w:ind w:left="567" w:hanging="283"/>
        <w:rPr>
          <w:rFonts w:eastAsia="Times New Roman"/>
          <w:color w:val="auto"/>
        </w:rPr>
      </w:pPr>
      <w:r w:rsidRPr="00671A3B">
        <w:rPr>
          <w:rFonts w:eastAsia="Times New Roman"/>
          <w:color w:val="auto"/>
        </w:rPr>
        <w:t>gdy Wykonawca z przyczyn przez siebie zawinionych nie wykonuje Umowy lub wykonuje ją nienależycie (np. rażąca niedbałość w </w:t>
      </w:r>
      <w:r w:rsidR="008C52AC" w:rsidRPr="00671A3B">
        <w:rPr>
          <w:rFonts w:eastAsia="Times New Roman"/>
          <w:color w:val="auto"/>
        </w:rPr>
        <w:t>realizacji świadczeń</w:t>
      </w:r>
      <w:r w:rsidRPr="00671A3B">
        <w:rPr>
          <w:rFonts w:eastAsia="Times New Roman"/>
          <w:color w:val="auto"/>
        </w:rPr>
        <w:t>, ni</w:t>
      </w:r>
      <w:r w:rsidR="008C52AC" w:rsidRPr="00671A3B">
        <w:rPr>
          <w:rFonts w:eastAsia="Times New Roman"/>
          <w:color w:val="auto"/>
        </w:rPr>
        <w:t>e</w:t>
      </w:r>
      <w:r w:rsidRPr="00671A3B">
        <w:rPr>
          <w:rFonts w:eastAsia="Times New Roman"/>
          <w:color w:val="auto"/>
        </w:rPr>
        <w:t xml:space="preserve">realizowanie </w:t>
      </w:r>
      <w:r w:rsidR="008C52AC" w:rsidRPr="00671A3B">
        <w:rPr>
          <w:rFonts w:eastAsia="Times New Roman"/>
          <w:color w:val="auto"/>
        </w:rPr>
        <w:t>P</w:t>
      </w:r>
      <w:r w:rsidRPr="00671A3B">
        <w:rPr>
          <w:rFonts w:eastAsia="Times New Roman"/>
          <w:color w:val="auto"/>
        </w:rPr>
        <w:t xml:space="preserve">rzedmiotu </w:t>
      </w:r>
      <w:r w:rsidR="008C52AC" w:rsidRPr="00671A3B">
        <w:rPr>
          <w:rFonts w:eastAsia="Times New Roman"/>
          <w:color w:val="auto"/>
        </w:rPr>
        <w:t>Umowy</w:t>
      </w:r>
      <w:r w:rsidRPr="00671A3B">
        <w:rPr>
          <w:rFonts w:eastAsia="Times New Roman"/>
          <w:color w:val="auto"/>
        </w:rPr>
        <w:t xml:space="preserve"> w pełnym zakresie </w:t>
      </w:r>
      <w:r w:rsidR="008C60CF" w:rsidRPr="00671A3B">
        <w:rPr>
          <w:rFonts w:eastAsia="Times New Roman"/>
          <w:color w:val="auto"/>
        </w:rPr>
        <w:t>lub</w:t>
      </w:r>
      <w:r w:rsidRPr="00671A3B">
        <w:rPr>
          <w:rFonts w:eastAsia="Times New Roman"/>
          <w:color w:val="auto"/>
        </w:rPr>
        <w:t xml:space="preserve"> w terminach przyjętych w </w:t>
      </w:r>
      <w:r w:rsidR="008C52AC" w:rsidRPr="00671A3B">
        <w:rPr>
          <w:rFonts w:eastAsia="Times New Roman"/>
          <w:color w:val="auto"/>
        </w:rPr>
        <w:t>U</w:t>
      </w:r>
      <w:r w:rsidRPr="00671A3B">
        <w:rPr>
          <w:rFonts w:eastAsia="Times New Roman"/>
          <w:color w:val="auto"/>
        </w:rPr>
        <w:t>mowie) i pomimo pisemnego wezwania Wykonawcy do podjęcia wykonywania lub należytego wykonywania Umowy w wyznaczonym, uzasadnionym technicznie terminie, nie zadośćuczyni żądaniu Zamawiającego</w:t>
      </w:r>
      <w:r w:rsidR="00305D7A">
        <w:rPr>
          <w:rFonts w:eastAsia="Times New Roman"/>
          <w:color w:val="auto"/>
        </w:rPr>
        <w:t>;</w:t>
      </w:r>
    </w:p>
    <w:p w14:paraId="4E1EBD7A" w14:textId="5501133A" w:rsidR="00876F2F" w:rsidRPr="00671A3B" w:rsidRDefault="00876F2F" w:rsidP="00623239">
      <w:pPr>
        <w:pStyle w:val="Nagwek3"/>
        <w:numPr>
          <w:ilvl w:val="0"/>
          <w:numId w:val="5"/>
        </w:numPr>
        <w:ind w:left="567" w:hanging="283"/>
        <w:rPr>
          <w:rFonts w:eastAsia="Times New Roman"/>
          <w:color w:val="auto"/>
        </w:rPr>
      </w:pPr>
      <w:r w:rsidRPr="00671A3B">
        <w:rPr>
          <w:rFonts w:eastAsia="Times New Roman"/>
          <w:color w:val="auto"/>
        </w:rPr>
        <w:t>gdy Wykonawca dokonuje cesji Umowy bądź jej części bez zgody Zamawiającego i niezgodnie z postanow</w:t>
      </w:r>
      <w:r w:rsidR="00AB3C07" w:rsidRPr="00671A3B">
        <w:rPr>
          <w:rFonts w:eastAsia="Times New Roman"/>
          <w:color w:val="auto"/>
        </w:rPr>
        <w:t xml:space="preserve">ieniami </w:t>
      </w:r>
      <w:r w:rsidRPr="00671A3B">
        <w:rPr>
          <w:rFonts w:eastAsia="Times New Roman"/>
          <w:color w:val="auto"/>
        </w:rPr>
        <w:t>Umowy</w:t>
      </w:r>
      <w:r w:rsidR="00305D7A">
        <w:rPr>
          <w:rFonts w:eastAsia="Times New Roman"/>
          <w:color w:val="auto"/>
        </w:rPr>
        <w:t>;</w:t>
      </w:r>
    </w:p>
    <w:p w14:paraId="55F35651" w14:textId="6C608649" w:rsidR="00305D7A" w:rsidRDefault="00305D7A" w:rsidP="00305D7A">
      <w:pPr>
        <w:pStyle w:val="Akapitzlist"/>
        <w:numPr>
          <w:ilvl w:val="0"/>
          <w:numId w:val="5"/>
        </w:numPr>
        <w:ind w:left="567" w:hanging="283"/>
        <w:rPr>
          <w:rFonts w:eastAsia="Times New Roman"/>
          <w:bCs/>
          <w:szCs w:val="26"/>
          <w:lang w:eastAsia="x-none"/>
        </w:rPr>
      </w:pPr>
      <w:r w:rsidRPr="00305D7A">
        <w:rPr>
          <w:rFonts w:eastAsia="Times New Roman"/>
          <w:bCs/>
          <w:szCs w:val="26"/>
          <w:lang w:eastAsia="x-none"/>
        </w:rPr>
        <w:t>gdy Wykonawca nie posiada lub nie przedłożył na żądanie Zamawiającego dokumentu potwierdzającego, że przedmiot umowy będzie wykonywany przez osoby posiadające aktualny certyfikat lub inny dokument wydany przez producenta JEOL potwierdzający odbycie szkolenia w</w:t>
      </w:r>
      <w:r>
        <w:rPr>
          <w:rFonts w:eastAsia="Times New Roman"/>
          <w:bCs/>
          <w:szCs w:val="26"/>
          <w:lang w:eastAsia="x-none"/>
        </w:rPr>
        <w:t> </w:t>
      </w:r>
      <w:r w:rsidRPr="00305D7A">
        <w:rPr>
          <w:rFonts w:eastAsia="Times New Roman"/>
          <w:bCs/>
          <w:szCs w:val="26"/>
          <w:lang w:eastAsia="x-none"/>
        </w:rPr>
        <w:t>zakresie serwisu mikroskopów skaningowych</w:t>
      </w:r>
      <w:r>
        <w:rPr>
          <w:rFonts w:eastAsia="Times New Roman"/>
          <w:bCs/>
          <w:szCs w:val="26"/>
          <w:lang w:eastAsia="x-none"/>
        </w:rPr>
        <w:t>;</w:t>
      </w:r>
    </w:p>
    <w:p w14:paraId="212BE58F" w14:textId="6F5AEBE7" w:rsidR="00305D7A" w:rsidRPr="00305D7A" w:rsidRDefault="00305D7A" w:rsidP="00305D7A">
      <w:pPr>
        <w:pStyle w:val="Akapitzlist"/>
        <w:numPr>
          <w:ilvl w:val="0"/>
          <w:numId w:val="5"/>
        </w:numPr>
        <w:ind w:left="567" w:hanging="283"/>
        <w:rPr>
          <w:rFonts w:eastAsia="Times New Roman"/>
          <w:bCs/>
          <w:szCs w:val="26"/>
          <w:lang w:eastAsia="x-none"/>
        </w:rPr>
      </w:pPr>
      <w:r w:rsidRPr="00305D7A">
        <w:rPr>
          <w:rFonts w:eastAsia="Times New Roman"/>
          <w:bCs/>
          <w:szCs w:val="26"/>
          <w:lang w:eastAsia="x-none"/>
        </w:rPr>
        <w:t xml:space="preserve">gdy naprawa </w:t>
      </w:r>
      <w:r>
        <w:rPr>
          <w:rFonts w:eastAsia="Times New Roman"/>
          <w:bCs/>
          <w:szCs w:val="26"/>
          <w:lang w:eastAsia="x-none"/>
        </w:rPr>
        <w:t>urządzenia</w:t>
      </w:r>
      <w:r w:rsidRPr="00305D7A">
        <w:rPr>
          <w:rFonts w:eastAsia="Times New Roman"/>
          <w:bCs/>
          <w:szCs w:val="26"/>
          <w:lang w:eastAsia="x-none"/>
        </w:rPr>
        <w:t xml:space="preserve"> okaże się nieopłacalna z ekonomicznego punktu widzenia, tj. naprawa w</w:t>
      </w:r>
      <w:r>
        <w:rPr>
          <w:rFonts w:eastAsia="Times New Roman"/>
          <w:bCs/>
          <w:szCs w:val="26"/>
          <w:lang w:eastAsia="x-none"/>
        </w:rPr>
        <w:t> </w:t>
      </w:r>
      <w:r w:rsidRPr="00305D7A">
        <w:rPr>
          <w:rFonts w:eastAsia="Times New Roman"/>
          <w:bCs/>
          <w:szCs w:val="26"/>
          <w:lang w:eastAsia="x-none"/>
        </w:rPr>
        <w:t xml:space="preserve">ramach jednego zlecenia przekroczy 50% wartości naprawianego </w:t>
      </w:r>
      <w:r>
        <w:rPr>
          <w:rFonts w:eastAsia="Times New Roman"/>
          <w:bCs/>
          <w:szCs w:val="26"/>
          <w:lang w:eastAsia="x-none"/>
        </w:rPr>
        <w:t>urządzenia</w:t>
      </w:r>
      <w:r w:rsidRPr="00305D7A">
        <w:rPr>
          <w:rFonts w:eastAsia="Times New Roman"/>
          <w:bCs/>
          <w:szCs w:val="26"/>
          <w:lang w:eastAsia="x-none"/>
        </w:rPr>
        <w:t>. Wykonawcy nie przysługują z tego tytułu żadne roszczenia oraz pozostała należność wynikająca z zawartej umowy</w:t>
      </w:r>
      <w:r>
        <w:rPr>
          <w:rFonts w:eastAsia="Times New Roman"/>
          <w:bCs/>
          <w:szCs w:val="26"/>
          <w:lang w:eastAsia="x-none"/>
        </w:rPr>
        <w:t>;</w:t>
      </w:r>
    </w:p>
    <w:p w14:paraId="0C57CC49" w14:textId="77777777" w:rsidR="00876F2F" w:rsidRPr="00671A3B" w:rsidRDefault="00876F2F" w:rsidP="00623239">
      <w:pPr>
        <w:pStyle w:val="Nagwek3"/>
        <w:numPr>
          <w:ilvl w:val="0"/>
          <w:numId w:val="5"/>
        </w:numPr>
        <w:ind w:left="567" w:hanging="283"/>
        <w:rPr>
          <w:rFonts w:eastAsia="Times New Roman"/>
          <w:color w:val="auto"/>
        </w:rPr>
      </w:pPr>
      <w:r w:rsidRPr="00671A3B">
        <w:rPr>
          <w:rFonts w:eastAsia="Times New Roman"/>
          <w:color w:val="auto"/>
        </w:rPr>
        <w:t>w razie wystąpienia istotnej zmiany okoliczności powodujących brak możliwości wykonania Umowy, czego nie można było przewidzieć w chwili jej zawarcia.</w:t>
      </w:r>
    </w:p>
    <w:p w14:paraId="2E77896D" w14:textId="77777777" w:rsidR="00876F2F" w:rsidRPr="00671A3B" w:rsidRDefault="00876F2F" w:rsidP="00623239">
      <w:pPr>
        <w:pStyle w:val="Nagwek2"/>
        <w:keepNext w:val="0"/>
        <w:numPr>
          <w:ilvl w:val="0"/>
          <w:numId w:val="9"/>
        </w:numPr>
        <w:ind w:left="284" w:hanging="284"/>
      </w:pPr>
      <w:r w:rsidRPr="00671A3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ADFEE71" w14:textId="77777777" w:rsidR="00876F2F" w:rsidRPr="00671A3B" w:rsidRDefault="00876F2F" w:rsidP="00623239">
      <w:pPr>
        <w:pStyle w:val="Nagwek2"/>
        <w:keepNext w:val="0"/>
        <w:numPr>
          <w:ilvl w:val="0"/>
          <w:numId w:val="9"/>
        </w:numPr>
        <w:ind w:left="284" w:hanging="284"/>
      </w:pPr>
      <w:r w:rsidRPr="00671A3B">
        <w:t>Zamawiający może odstąpić od Umowy, jeżeli zachodzi co najmniej jedna z następujących okoliczności:</w:t>
      </w:r>
    </w:p>
    <w:p w14:paraId="3BCB48B5" w14:textId="77777777" w:rsidR="00876F2F" w:rsidRPr="00671A3B" w:rsidRDefault="00876F2F" w:rsidP="00623239">
      <w:pPr>
        <w:pStyle w:val="Nagwek3"/>
        <w:numPr>
          <w:ilvl w:val="0"/>
          <w:numId w:val="6"/>
        </w:numPr>
        <w:ind w:left="567" w:hanging="283"/>
        <w:rPr>
          <w:rFonts w:eastAsia="Times New Roman"/>
          <w:color w:val="auto"/>
        </w:rPr>
      </w:pPr>
      <w:r w:rsidRPr="00671A3B">
        <w:rPr>
          <w:rFonts w:eastAsia="Times New Roman"/>
          <w:color w:val="auto"/>
        </w:rPr>
        <w:t xml:space="preserve">zmiana Umowy została dokonana z naruszeniem art. 454 i 455 ustawy </w:t>
      </w:r>
      <w:proofErr w:type="spellStart"/>
      <w:r w:rsidRPr="00671A3B">
        <w:rPr>
          <w:rFonts w:eastAsia="Times New Roman"/>
          <w:color w:val="auto"/>
        </w:rPr>
        <w:t>Pzp</w:t>
      </w:r>
      <w:proofErr w:type="spellEnd"/>
      <w:r w:rsidRPr="00671A3B">
        <w:rPr>
          <w:rFonts w:eastAsia="Times New Roman"/>
          <w:color w:val="auto"/>
        </w:rPr>
        <w:t>;</w:t>
      </w:r>
    </w:p>
    <w:p w14:paraId="00B11190" w14:textId="77777777" w:rsidR="00876F2F" w:rsidRPr="00671A3B" w:rsidRDefault="00876F2F" w:rsidP="00623239">
      <w:pPr>
        <w:pStyle w:val="Nagwek3"/>
        <w:numPr>
          <w:ilvl w:val="0"/>
          <w:numId w:val="6"/>
        </w:numPr>
        <w:ind w:left="567" w:hanging="283"/>
        <w:rPr>
          <w:rFonts w:eastAsia="Times New Roman"/>
          <w:color w:val="auto"/>
        </w:rPr>
      </w:pPr>
      <w:r w:rsidRPr="00671A3B">
        <w:rPr>
          <w:rFonts w:eastAsia="Times New Roman"/>
          <w:color w:val="auto"/>
        </w:rPr>
        <w:t xml:space="preserve">Wykonawca w chwili zawarcia Umowy podlegał wykluczeniu z postępowania na podstawie art. 108 w zw. z art. 266 ustawy </w:t>
      </w:r>
      <w:proofErr w:type="spellStart"/>
      <w:r w:rsidRPr="00671A3B">
        <w:rPr>
          <w:rFonts w:eastAsia="Times New Roman"/>
          <w:color w:val="auto"/>
        </w:rPr>
        <w:t>Pzp</w:t>
      </w:r>
      <w:proofErr w:type="spellEnd"/>
      <w:r w:rsidRPr="00671A3B">
        <w:rPr>
          <w:rFonts w:eastAsia="Times New Roman"/>
          <w:color w:val="auto"/>
        </w:rPr>
        <w:t xml:space="preserve">, w zw. z art. 359 pkt 2 ustawy </w:t>
      </w:r>
      <w:proofErr w:type="spellStart"/>
      <w:r w:rsidRPr="00671A3B">
        <w:rPr>
          <w:rFonts w:eastAsia="Times New Roman"/>
          <w:color w:val="auto"/>
        </w:rPr>
        <w:t>Pzp</w:t>
      </w:r>
      <w:proofErr w:type="spellEnd"/>
      <w:r w:rsidRPr="00671A3B">
        <w:rPr>
          <w:rFonts w:eastAsia="Times New Roman"/>
          <w:color w:val="auto"/>
        </w:rPr>
        <w:t>;</w:t>
      </w:r>
    </w:p>
    <w:p w14:paraId="23FB7192" w14:textId="77777777" w:rsidR="00876F2F" w:rsidRPr="00671A3B" w:rsidRDefault="00876F2F" w:rsidP="00623239">
      <w:pPr>
        <w:pStyle w:val="Nagwek3"/>
        <w:numPr>
          <w:ilvl w:val="0"/>
          <w:numId w:val="6"/>
        </w:numPr>
        <w:ind w:left="567" w:hanging="283"/>
        <w:rPr>
          <w:rFonts w:eastAsia="Times New Roman"/>
          <w:color w:val="auto"/>
        </w:rPr>
      </w:pPr>
      <w:r w:rsidRPr="00671A3B">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sidRPr="00671A3B">
        <w:rPr>
          <w:rFonts w:eastAsia="Times New Roman"/>
          <w:color w:val="auto"/>
        </w:rPr>
        <w:t>.</w:t>
      </w:r>
    </w:p>
    <w:p w14:paraId="0040A09F" w14:textId="77777777" w:rsidR="00876F2F" w:rsidRPr="00671A3B" w:rsidRDefault="00876F2F" w:rsidP="00623239">
      <w:pPr>
        <w:pStyle w:val="Nagwek2"/>
        <w:keepNext w:val="0"/>
        <w:numPr>
          <w:ilvl w:val="0"/>
          <w:numId w:val="9"/>
        </w:numPr>
        <w:spacing w:before="0"/>
        <w:ind w:left="284" w:hanging="284"/>
      </w:pPr>
      <w:r w:rsidRPr="00671A3B">
        <w:t xml:space="preserve">Oświadczenie o odstąpieniu od Umowy wymaga dla swej </w:t>
      </w:r>
      <w:r w:rsidR="00903508" w:rsidRPr="00671A3B">
        <w:t>skuteczności</w:t>
      </w:r>
      <w:r w:rsidRPr="00671A3B">
        <w:t xml:space="preserve"> formy pisemnej.</w:t>
      </w:r>
    </w:p>
    <w:p w14:paraId="4A5EA3AE" w14:textId="6245CA20" w:rsidR="00876F2F" w:rsidRPr="00671A3B" w:rsidRDefault="004A771D" w:rsidP="0017067A">
      <w:pPr>
        <w:pStyle w:val="Nagwek1"/>
        <w:keepNext w:val="0"/>
        <w:rPr>
          <w:color w:val="auto"/>
          <w:lang w:val="pl-PL"/>
        </w:rPr>
      </w:pPr>
      <w:r w:rsidRPr="00671A3B">
        <w:rPr>
          <w:color w:val="auto"/>
        </w:rPr>
        <w:lastRenderedPageBreak/>
        <w:t>§</w:t>
      </w:r>
      <w:r w:rsidR="00986AA0" w:rsidRPr="00671A3B">
        <w:rPr>
          <w:color w:val="auto"/>
          <w:lang w:val="pl-PL"/>
        </w:rPr>
        <w:t xml:space="preserve"> </w:t>
      </w:r>
      <w:r w:rsidR="00DF75B3">
        <w:rPr>
          <w:color w:val="auto"/>
          <w:lang w:val="pl-PL"/>
        </w:rPr>
        <w:t>9</w:t>
      </w:r>
    </w:p>
    <w:p w14:paraId="2BBA16FA" w14:textId="77777777" w:rsidR="00876F2F" w:rsidRPr="00671A3B" w:rsidRDefault="00876F2F" w:rsidP="0017067A">
      <w:pPr>
        <w:pStyle w:val="Nagwek1"/>
        <w:keepNext w:val="0"/>
        <w:rPr>
          <w:color w:val="auto"/>
        </w:rPr>
      </w:pPr>
      <w:r w:rsidRPr="00671A3B">
        <w:rPr>
          <w:color w:val="auto"/>
        </w:rPr>
        <w:t>Zmiany Umowy</w:t>
      </w:r>
    </w:p>
    <w:p w14:paraId="1D104D50" w14:textId="77777777" w:rsidR="00876F2F" w:rsidRPr="00671A3B" w:rsidRDefault="00876F2F" w:rsidP="00623239">
      <w:pPr>
        <w:pStyle w:val="Nagwek2"/>
        <w:keepNext w:val="0"/>
        <w:numPr>
          <w:ilvl w:val="0"/>
          <w:numId w:val="10"/>
        </w:numPr>
        <w:ind w:left="284" w:hanging="284"/>
      </w:pPr>
      <w:r w:rsidRPr="00671A3B">
        <w:t xml:space="preserve">Zmiany postanowień Umowy mogą nastąpić wyłącznie w okolicznościach, o których mowa w art. 455 ust. 1 i 2 ustawy Pzp i pod rygorem </w:t>
      </w:r>
      <w:r w:rsidR="00903508" w:rsidRPr="00671A3B">
        <w:t>bezskutecznośc</w:t>
      </w:r>
      <w:r w:rsidRPr="00671A3B">
        <w:t>i wymagają formy pisemnego aneksu po podpisaniu przez obie Strony.</w:t>
      </w:r>
    </w:p>
    <w:p w14:paraId="1572BD66" w14:textId="77777777" w:rsidR="00876F2F" w:rsidRPr="00671A3B" w:rsidRDefault="00876F2F" w:rsidP="00623239">
      <w:pPr>
        <w:pStyle w:val="Nagwek2"/>
        <w:keepNext w:val="0"/>
        <w:numPr>
          <w:ilvl w:val="0"/>
          <w:numId w:val="10"/>
        </w:numPr>
        <w:ind w:left="284" w:hanging="284"/>
      </w:pPr>
      <w:r w:rsidRPr="00671A3B">
        <w:t>Zamawiający, działając zgodnie z dyspozycją przepisu art. 455 ust. 1 pkt 1 ustawy Pzp może wyrazić zgodę na dokonanie zmian postanowień zawartej Umowy w stosunku do treści oferty, na podstawie której dokonano wyboru Wykonawcy:</w:t>
      </w:r>
    </w:p>
    <w:p w14:paraId="6DD8A288" w14:textId="68DEC402" w:rsidR="00876F2F" w:rsidRPr="00671A3B" w:rsidRDefault="00876F2F" w:rsidP="00623239">
      <w:pPr>
        <w:pStyle w:val="Nagwek3"/>
        <w:numPr>
          <w:ilvl w:val="0"/>
          <w:numId w:val="7"/>
        </w:numPr>
        <w:ind w:left="567" w:hanging="283"/>
        <w:rPr>
          <w:rFonts w:eastAsia="Times New Roman"/>
          <w:color w:val="auto"/>
        </w:rPr>
      </w:pPr>
      <w:r w:rsidRPr="00671A3B">
        <w:rPr>
          <w:rFonts w:eastAsia="Times New Roman"/>
          <w:color w:val="auto"/>
        </w:rPr>
        <w:t xml:space="preserve">w przypadku przesunięcia terminu realizacji Umowy lub innych terminów umownych, która jest wynikiem wystąpienia </w:t>
      </w:r>
      <w:r w:rsidR="00012637" w:rsidRPr="00671A3B">
        <w:rPr>
          <w:rFonts w:eastAsia="Times New Roman"/>
          <w:color w:val="auto"/>
        </w:rPr>
        <w:t>siły wyższej, o której mowa w §</w:t>
      </w:r>
      <w:r w:rsidR="00671A3B" w:rsidRPr="00671A3B">
        <w:rPr>
          <w:rFonts w:eastAsia="Times New Roman"/>
          <w:color w:val="auto"/>
        </w:rPr>
        <w:t>1</w:t>
      </w:r>
      <w:r w:rsidR="00DF75B3">
        <w:rPr>
          <w:rFonts w:eastAsia="Times New Roman"/>
          <w:color w:val="auto"/>
        </w:rPr>
        <w:t>1</w:t>
      </w:r>
      <w:r w:rsidRPr="00671A3B">
        <w:rPr>
          <w:rFonts w:eastAsia="Times New Roman"/>
          <w:color w:val="auto"/>
        </w:rPr>
        <w:t>;</w:t>
      </w:r>
    </w:p>
    <w:p w14:paraId="2AE02941" w14:textId="77777777" w:rsidR="00A6285D" w:rsidRPr="00671A3B" w:rsidRDefault="00876F2F" w:rsidP="00623239">
      <w:pPr>
        <w:pStyle w:val="Nagwek3"/>
        <w:numPr>
          <w:ilvl w:val="0"/>
          <w:numId w:val="7"/>
        </w:numPr>
        <w:ind w:left="567" w:hanging="283"/>
        <w:rPr>
          <w:rFonts w:eastAsia="Times New Roman"/>
          <w:color w:val="auto"/>
        </w:rPr>
      </w:pPr>
      <w:r w:rsidRPr="00671A3B">
        <w:rPr>
          <w:rFonts w:eastAsia="Times New Roman"/>
          <w:color w:val="auto"/>
        </w:rPr>
        <w:t>konieczności przesunięcia terminów umownych, jeśli owa konieczność powstała na skutek okoliczności, których przy dołożeniu należytej staranności nie można było przewidzieć w chwili zawarcia Umowy;</w:t>
      </w:r>
    </w:p>
    <w:p w14:paraId="749B612D" w14:textId="77777777" w:rsidR="00876F2F" w:rsidRPr="00671A3B" w:rsidRDefault="00876F2F" w:rsidP="00623239">
      <w:pPr>
        <w:pStyle w:val="Nagwek3"/>
        <w:numPr>
          <w:ilvl w:val="0"/>
          <w:numId w:val="7"/>
        </w:numPr>
        <w:ind w:left="567" w:hanging="283"/>
        <w:rPr>
          <w:rFonts w:eastAsia="Times New Roman"/>
          <w:color w:val="auto"/>
        </w:rPr>
      </w:pPr>
      <w:r w:rsidRPr="00671A3B">
        <w:rPr>
          <w:rFonts w:eastAsia="Times New Roman"/>
          <w:color w:val="auto"/>
        </w:rPr>
        <w:t>zmiany lub rezygnacji z podwykonawców, na zasoby których Wykonawca powołał się w celu spełniania warunków udziału</w:t>
      </w:r>
      <w:r w:rsidR="007B100C" w:rsidRPr="00671A3B">
        <w:rPr>
          <w:rFonts w:eastAsia="Times New Roman"/>
          <w:color w:val="auto"/>
        </w:rPr>
        <w:t xml:space="preserve"> </w:t>
      </w:r>
      <w:r w:rsidRPr="00671A3B">
        <w:rPr>
          <w:rFonts w:eastAsia="Times New Roman"/>
          <w:color w:val="auto"/>
        </w:rPr>
        <w:t>w</w:t>
      </w:r>
      <w:r w:rsidR="007B100C" w:rsidRPr="00671A3B">
        <w:rPr>
          <w:rFonts w:eastAsia="Times New Roman"/>
          <w:color w:val="auto"/>
        </w:rPr>
        <w:t xml:space="preserve"> </w:t>
      </w:r>
      <w:r w:rsidRPr="00671A3B">
        <w:rPr>
          <w:rFonts w:eastAsia="Times New Roman"/>
          <w:color w:val="auto"/>
        </w:rPr>
        <w:t>postępowaniu, z</w:t>
      </w:r>
      <w:r w:rsidR="007B100C" w:rsidRPr="00671A3B">
        <w:rPr>
          <w:rFonts w:eastAsia="Times New Roman"/>
          <w:color w:val="auto"/>
        </w:rPr>
        <w:t xml:space="preserve"> </w:t>
      </w:r>
      <w:r w:rsidRPr="00671A3B">
        <w:rPr>
          <w:rFonts w:eastAsia="Times New Roman"/>
          <w:color w:val="auto"/>
        </w:rPr>
        <w:t>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07EBEEE4" w14:textId="77777777" w:rsidR="00876F2F" w:rsidRPr="00671A3B" w:rsidRDefault="00876F2F" w:rsidP="00623239">
      <w:pPr>
        <w:pStyle w:val="Nagwek3"/>
        <w:numPr>
          <w:ilvl w:val="0"/>
          <w:numId w:val="7"/>
        </w:numPr>
        <w:ind w:left="567" w:hanging="283"/>
        <w:rPr>
          <w:rFonts w:eastAsia="Times New Roman"/>
          <w:color w:val="auto"/>
        </w:rPr>
      </w:pPr>
      <w:r w:rsidRPr="00671A3B">
        <w:rPr>
          <w:rFonts w:eastAsia="Times New Roman"/>
          <w:color w:val="auto"/>
        </w:rPr>
        <w:t>zmiany powszechnie obowiązujących przepisów prawa w zakresie mającym wpływ na realizację Umowy;</w:t>
      </w:r>
    </w:p>
    <w:p w14:paraId="716A81D2" w14:textId="77777777" w:rsidR="00DF75B3" w:rsidRDefault="00876F2F" w:rsidP="00623239">
      <w:pPr>
        <w:pStyle w:val="Nagwek3"/>
        <w:numPr>
          <w:ilvl w:val="0"/>
          <w:numId w:val="7"/>
        </w:numPr>
        <w:ind w:left="567" w:hanging="283"/>
        <w:rPr>
          <w:rFonts w:eastAsia="Times New Roman"/>
          <w:color w:val="auto"/>
        </w:rPr>
      </w:pPr>
      <w:r w:rsidRPr="00671A3B">
        <w:rPr>
          <w:rFonts w:eastAsia="Times New Roman"/>
          <w:color w:val="auto"/>
        </w:rPr>
        <w:t>zmiany cen w sytuacji, kiedy zmiana ta będzie korzystna dla Zamawiającego tzn. na cenę niższą (upusty, rabaty przy zachowaniu dotychczasowego zakresu świadczenia) - na pisemny wniosek jednej ze Stron</w:t>
      </w:r>
    </w:p>
    <w:p w14:paraId="013857E8" w14:textId="12F39100" w:rsidR="00876F2F" w:rsidRPr="00671A3B" w:rsidRDefault="00DF75B3" w:rsidP="00623239">
      <w:pPr>
        <w:pStyle w:val="Nagwek3"/>
        <w:numPr>
          <w:ilvl w:val="0"/>
          <w:numId w:val="7"/>
        </w:numPr>
        <w:ind w:left="567" w:hanging="283"/>
        <w:rPr>
          <w:rFonts w:eastAsia="Times New Roman"/>
          <w:color w:val="auto"/>
        </w:rPr>
      </w:pPr>
      <w:r w:rsidRPr="00DF75B3">
        <w:rPr>
          <w:rFonts w:eastAsia="Times New Roman"/>
          <w:color w:val="auto"/>
        </w:rPr>
        <w:t>zmiany miejsca świadczenia usługi związanego z przeniesieniem urządzenia objętego</w:t>
      </w:r>
      <w:r>
        <w:rPr>
          <w:rFonts w:eastAsia="Times New Roman"/>
          <w:color w:val="auto"/>
        </w:rPr>
        <w:t xml:space="preserve"> Umową</w:t>
      </w:r>
      <w:r w:rsidR="00876F2F" w:rsidRPr="00671A3B">
        <w:rPr>
          <w:rFonts w:eastAsia="Times New Roman"/>
          <w:color w:val="auto"/>
        </w:rPr>
        <w:t>.</w:t>
      </w:r>
    </w:p>
    <w:p w14:paraId="6990FFCC" w14:textId="77777777" w:rsidR="00876F2F" w:rsidRPr="00671A3B" w:rsidRDefault="00876F2F" w:rsidP="00623239">
      <w:pPr>
        <w:pStyle w:val="Nagwek2"/>
        <w:keepNext w:val="0"/>
        <w:numPr>
          <w:ilvl w:val="0"/>
          <w:numId w:val="10"/>
        </w:numPr>
        <w:spacing w:before="0"/>
        <w:ind w:left="284" w:hanging="284"/>
      </w:pPr>
      <w:r w:rsidRPr="00671A3B">
        <w:t>W razie wątpliwości, przyjmuje się, że nie wymagają aneksowania Umowy następujące zmiany:</w:t>
      </w:r>
    </w:p>
    <w:p w14:paraId="7AB22EDE" w14:textId="77777777" w:rsidR="00876F2F" w:rsidRPr="00671A3B" w:rsidRDefault="00876F2F" w:rsidP="00623239">
      <w:pPr>
        <w:pStyle w:val="Nagwek3"/>
        <w:numPr>
          <w:ilvl w:val="0"/>
          <w:numId w:val="13"/>
        </w:numPr>
        <w:ind w:left="567" w:hanging="283"/>
        <w:rPr>
          <w:rFonts w:eastAsia="Times New Roman"/>
          <w:color w:val="auto"/>
        </w:rPr>
      </w:pPr>
      <w:r w:rsidRPr="00671A3B">
        <w:rPr>
          <w:rFonts w:eastAsia="Times New Roman"/>
          <w:color w:val="auto"/>
        </w:rPr>
        <w:t xml:space="preserve">zmiany danych do kontaktu, zmiany danych teleadresowych, zmiany danych związanych z obsługą </w:t>
      </w:r>
      <w:proofErr w:type="spellStart"/>
      <w:r w:rsidRPr="00671A3B">
        <w:rPr>
          <w:rFonts w:eastAsia="Times New Roman"/>
          <w:color w:val="auto"/>
        </w:rPr>
        <w:t>administracyjno</w:t>
      </w:r>
      <w:proofErr w:type="spellEnd"/>
      <w:r w:rsidRPr="00671A3B">
        <w:rPr>
          <w:rFonts w:eastAsia="Times New Roman"/>
          <w:color w:val="auto"/>
        </w:rPr>
        <w:t xml:space="preserve"> – organizacyjną Umowy,</w:t>
      </w:r>
    </w:p>
    <w:p w14:paraId="20BCE653" w14:textId="77777777" w:rsidR="00876F2F" w:rsidRPr="00671A3B" w:rsidRDefault="00876F2F" w:rsidP="00623239">
      <w:pPr>
        <w:pStyle w:val="Nagwek3"/>
        <w:numPr>
          <w:ilvl w:val="0"/>
          <w:numId w:val="13"/>
        </w:numPr>
        <w:ind w:left="567" w:hanging="283"/>
        <w:rPr>
          <w:rFonts w:eastAsia="Times New Roman"/>
          <w:color w:val="auto"/>
        </w:rPr>
      </w:pPr>
      <w:r w:rsidRPr="00671A3B">
        <w:rPr>
          <w:rFonts w:eastAsia="Times New Roman"/>
          <w:color w:val="auto"/>
        </w:rPr>
        <w:t>zmiany danych rejestrowych,</w:t>
      </w:r>
    </w:p>
    <w:p w14:paraId="72B3FDDD" w14:textId="77777777" w:rsidR="00876F2F" w:rsidRPr="00671A3B" w:rsidRDefault="00876F2F" w:rsidP="00623239">
      <w:pPr>
        <w:pStyle w:val="Nagwek3"/>
        <w:numPr>
          <w:ilvl w:val="0"/>
          <w:numId w:val="13"/>
        </w:numPr>
        <w:ind w:left="567" w:hanging="283"/>
        <w:rPr>
          <w:rFonts w:eastAsia="Times New Roman"/>
          <w:color w:val="auto"/>
        </w:rPr>
      </w:pPr>
      <w:r w:rsidRPr="00671A3B">
        <w:rPr>
          <w:rFonts w:eastAsia="Times New Roman"/>
          <w:color w:val="auto"/>
        </w:rPr>
        <w:t>zmiany podwykonawców, na zasoby których Wykonawca nie powoływał się w celu spełniania warunków udziału w postępowaniu.</w:t>
      </w:r>
    </w:p>
    <w:p w14:paraId="7E1F0430" w14:textId="77777777" w:rsidR="006D2D83" w:rsidRPr="00671A3B" w:rsidRDefault="00876F2F" w:rsidP="00623239">
      <w:pPr>
        <w:pStyle w:val="Nagwek2"/>
        <w:keepNext w:val="0"/>
        <w:numPr>
          <w:ilvl w:val="0"/>
          <w:numId w:val="10"/>
        </w:numPr>
        <w:spacing w:before="0"/>
        <w:ind w:left="284" w:hanging="284"/>
      </w:pPr>
      <w:r w:rsidRPr="00671A3B">
        <w:t xml:space="preserve">W przypadkach, o których mowa w ust. 3, Strona inicjująca zmiany, przedstawia ich treść drugiej Stronie w formie pisemnej notyfikacji. </w:t>
      </w:r>
    </w:p>
    <w:p w14:paraId="4A7156A3" w14:textId="24562E2C" w:rsidR="00671A3B" w:rsidRPr="00671A3B" w:rsidRDefault="00671A3B" w:rsidP="00671A3B">
      <w:pPr>
        <w:pStyle w:val="Nagwek5"/>
        <w:keepNext w:val="0"/>
        <w:spacing w:before="480" w:after="0"/>
      </w:pPr>
      <w:r w:rsidRPr="00671A3B">
        <w:t xml:space="preserve">§ </w:t>
      </w:r>
      <w:r w:rsidR="00DF75B3">
        <w:t>10</w:t>
      </w:r>
    </w:p>
    <w:p w14:paraId="7915825A" w14:textId="77777777" w:rsidR="00671A3B" w:rsidRPr="00671A3B" w:rsidRDefault="00671A3B" w:rsidP="00671A3B">
      <w:pPr>
        <w:pStyle w:val="Nagwek5"/>
        <w:keepNext w:val="0"/>
      </w:pPr>
      <w:r w:rsidRPr="00671A3B">
        <w:t>Waloryzacja</w:t>
      </w:r>
    </w:p>
    <w:p w14:paraId="4936C06A" w14:textId="77777777" w:rsidR="00671A3B" w:rsidRPr="00671A3B" w:rsidRDefault="00671A3B" w:rsidP="00DF75B3">
      <w:pPr>
        <w:numPr>
          <w:ilvl w:val="1"/>
          <w:numId w:val="27"/>
        </w:numPr>
        <w:ind w:left="284" w:right="-2" w:hanging="284"/>
        <w:contextualSpacing/>
        <w:rPr>
          <w:rFonts w:cs="Arial"/>
          <w:szCs w:val="20"/>
        </w:rPr>
      </w:pPr>
      <w:r w:rsidRPr="00671A3B">
        <w:rPr>
          <w:rFonts w:cs="Arial"/>
          <w:szCs w:val="20"/>
        </w:rPr>
        <w:t>Strony mogą dokonać zmiany wysokości wynagrodzenia należnego Wykonawcy w formie pisemnego aneksu, w przypadku wystąpienia jednej z następujących okoliczności:</w:t>
      </w:r>
    </w:p>
    <w:p w14:paraId="548076F3" w14:textId="77777777" w:rsidR="00671A3B" w:rsidRPr="00671A3B" w:rsidRDefault="00671A3B" w:rsidP="00DF75B3">
      <w:pPr>
        <w:numPr>
          <w:ilvl w:val="1"/>
          <w:numId w:val="28"/>
        </w:numPr>
        <w:ind w:left="567" w:right="-2" w:hanging="283"/>
        <w:contextualSpacing/>
        <w:rPr>
          <w:rFonts w:cs="Arial"/>
          <w:szCs w:val="20"/>
        </w:rPr>
      </w:pPr>
      <w:r w:rsidRPr="00671A3B">
        <w:rPr>
          <w:rFonts w:cs="Arial"/>
          <w:szCs w:val="20"/>
        </w:rPr>
        <w:lastRenderedPageBreak/>
        <w:t>zmiany stawki podatku od towarów i usług oraz podatku akcyzowego,</w:t>
      </w:r>
    </w:p>
    <w:p w14:paraId="5F603D50" w14:textId="77777777" w:rsidR="00671A3B" w:rsidRPr="00671A3B" w:rsidRDefault="00671A3B" w:rsidP="00DF75B3">
      <w:pPr>
        <w:numPr>
          <w:ilvl w:val="1"/>
          <w:numId w:val="28"/>
        </w:numPr>
        <w:ind w:left="567" w:right="-2" w:hanging="283"/>
        <w:contextualSpacing/>
        <w:rPr>
          <w:rFonts w:cs="Arial"/>
          <w:szCs w:val="20"/>
        </w:rPr>
      </w:pPr>
      <w:r w:rsidRPr="00671A3B">
        <w:rPr>
          <w:rFonts w:cs="Arial"/>
          <w:szCs w:val="20"/>
        </w:rPr>
        <w:t>zmiany wysokości minimalnego wynagrodzenia za pracę albo minimalnej stawki godzinowej, ustalonych na podstawie przepisów ustawy z dnia 10 października 2002 r. o minimalnym wynagrodzeniu za pracę,</w:t>
      </w:r>
    </w:p>
    <w:p w14:paraId="0A1D1BA1" w14:textId="77777777" w:rsidR="00671A3B" w:rsidRPr="00671A3B" w:rsidRDefault="00671A3B" w:rsidP="00DF75B3">
      <w:pPr>
        <w:numPr>
          <w:ilvl w:val="1"/>
          <w:numId w:val="28"/>
        </w:numPr>
        <w:ind w:left="567" w:right="-2" w:hanging="283"/>
        <w:contextualSpacing/>
        <w:rPr>
          <w:rFonts w:cs="Arial"/>
          <w:szCs w:val="20"/>
        </w:rPr>
      </w:pPr>
      <w:r w:rsidRPr="00671A3B">
        <w:rPr>
          <w:rFonts w:cs="Arial"/>
          <w:szCs w:val="20"/>
        </w:rPr>
        <w:t>zmiany zasad podlegania ubezpieczeniom społecznym lub ubezpieczeniu zdrowotnemu lub wysokości stawki składki na ubezpieczenia społeczne lub zdrowotne.</w:t>
      </w:r>
    </w:p>
    <w:p w14:paraId="19B9A2BE" w14:textId="77777777" w:rsidR="00671A3B" w:rsidRPr="00671A3B" w:rsidRDefault="00671A3B" w:rsidP="00DF75B3">
      <w:pPr>
        <w:numPr>
          <w:ilvl w:val="1"/>
          <w:numId w:val="28"/>
        </w:numPr>
        <w:spacing w:after="200"/>
        <w:ind w:left="567" w:hanging="283"/>
        <w:contextualSpacing/>
        <w:rPr>
          <w:rFonts w:cs="Arial"/>
          <w:szCs w:val="20"/>
        </w:rPr>
      </w:pPr>
      <w:r w:rsidRPr="00671A3B">
        <w:rPr>
          <w:rFonts w:cs="Arial"/>
          <w:szCs w:val="20"/>
        </w:rPr>
        <w:t>zmiany zasad gromadzenia i  wysokości wpłat do pracowniczych planów kapitałowych, o których mowa w ustawie z dnia 4 października 2018 r. o pracowniczych planach kapitałowych (Dz. U. 2020 poz. 1342)</w:t>
      </w:r>
    </w:p>
    <w:p w14:paraId="01A50FCB" w14:textId="77777777" w:rsidR="00671A3B" w:rsidRPr="00671A3B" w:rsidRDefault="00671A3B" w:rsidP="00671A3B">
      <w:pPr>
        <w:ind w:left="284" w:right="-2"/>
        <w:contextualSpacing/>
        <w:rPr>
          <w:rFonts w:cs="Arial"/>
          <w:szCs w:val="20"/>
        </w:rPr>
      </w:pPr>
      <w:r w:rsidRPr="00671A3B">
        <w:rPr>
          <w:rFonts w:cs="Arial"/>
          <w:szCs w:val="20"/>
        </w:rPr>
        <w:t>-   na zasadach i w sposób określony w ust. 2 - 15, jeżeli zmiany te będą miały wpływ na koszty wykonania Umowy przez Wykonawcę.</w:t>
      </w:r>
    </w:p>
    <w:p w14:paraId="345B9E23"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39CE71D1"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zmiany, o której mowa w ust. 1 pkt 1, wartość wynagrodzenia netto nie zmieni się, a wartość wynagrodzenia brutto zostanie wyliczona na podstawie nowych przepisów.</w:t>
      </w:r>
    </w:p>
    <w:p w14:paraId="3FF140BF"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54DAB11"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2FA87030"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6BE4A013"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lastRenderedPageBreak/>
        <w:t>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w:t>
      </w:r>
    </w:p>
    <w:p w14:paraId="3CDDF369"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29CFDC63"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6468241"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79FFCB9B" w14:textId="77777777" w:rsidR="00671A3B" w:rsidRPr="00671A3B" w:rsidRDefault="00671A3B" w:rsidP="00DF75B3">
      <w:pPr>
        <w:numPr>
          <w:ilvl w:val="1"/>
          <w:numId w:val="26"/>
        </w:numPr>
        <w:spacing w:after="200"/>
        <w:ind w:left="567" w:hanging="283"/>
        <w:contextualSpacing/>
        <w:rPr>
          <w:rFonts w:cs="Arial"/>
          <w:szCs w:val="20"/>
        </w:rPr>
      </w:pPr>
      <w:r w:rsidRPr="00671A3B">
        <w:rPr>
          <w:rFonts w:cs="Arial"/>
          <w:szCs w:val="20"/>
        </w:rPr>
        <w:t xml:space="preserve">pisemne zestawienie wynagrodzeń (zarówno przed jak i po zmianie) osób zatrudnionych przez Wykonawcę do realizacji przedmiotu zamówienia, wraz z określeniem zakresu (części etatu), w jakim wykonują oni prace bezpośrednio związane z realizacją Przedmiotu Umowy oraz części wynagrodzenia odpowiadającej temu zakresowi - w przypadku zmiany, o której mowa w ust. 1 pkt 2, lub </w:t>
      </w:r>
    </w:p>
    <w:p w14:paraId="6532EAE6" w14:textId="77777777" w:rsidR="00671A3B" w:rsidRPr="00671A3B" w:rsidRDefault="00671A3B" w:rsidP="00DF75B3">
      <w:pPr>
        <w:numPr>
          <w:ilvl w:val="1"/>
          <w:numId w:val="26"/>
        </w:numPr>
        <w:spacing w:after="200"/>
        <w:ind w:left="567" w:hanging="283"/>
        <w:contextualSpacing/>
        <w:rPr>
          <w:rFonts w:cs="Arial"/>
          <w:szCs w:val="20"/>
        </w:rPr>
      </w:pPr>
      <w:r w:rsidRPr="00671A3B">
        <w:rPr>
          <w:rFonts w:cs="Arial"/>
          <w:szCs w:val="20"/>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w:t>
      </w:r>
      <w:r w:rsidRPr="00671A3B">
        <w:rPr>
          <w:rFonts w:cs="Arial"/>
          <w:szCs w:val="20"/>
        </w:rPr>
        <w:br/>
        <w:t>z określeniem zakresu (części etatu), w jakim wykonują oni prace bezpośrednio związane z realizacją Przedmiotu Umowy oraz części wynagrodzenia odpowiadającej temu zakresowi – w przypadku zmiany, o której mowa w ust. 1 pkt 3.</w:t>
      </w:r>
    </w:p>
    <w:p w14:paraId="6D6A617A"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zmiany, o których mowa w ust. 1 pkt 4 Wykonawca wraz z wnioskiem o zmianę wynagrodzenia przedstawia sposób i podstawę wyliczenia odpowiedniej zmiany wynagrodzenia.</w:t>
      </w:r>
    </w:p>
    <w:p w14:paraId="252A830D"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6AF25BC4"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lastRenderedPageBreak/>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6EB76A6F"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 przypadku otrzymania przez Stronę informacji o niezatwierdzeniu wniosku lub częściowym zatwierdzeniu wniosku, Strona ta może ponownie wystąpić z wnioskiem, o którym mowa w ust. 9. W takim przypadku przepisy ust. 10 - 13 oraz 15 stosuje się odpowiednio.</w:t>
      </w:r>
    </w:p>
    <w:p w14:paraId="0D7B0476"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Zawarcie aneksu nastąpi nie później niż w terminie 21 dni od dnia zatwierdzenia wniosku o dokonanie zmiany wysokości wynagrodzenia należnego Wykonawcy.</w:t>
      </w:r>
    </w:p>
    <w:p w14:paraId="4366D824"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5B7EBC89"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Zmiana wynagrodzenia w trybie określonym w ust. 16 może zostać dokonana w sytuacji, gdy w skali roku poziom zmiany cen materiałów lub kosztów implikował będzie w sposób rzeczywisty i bezpośredni odpowiednio: wzrost lub obniżenie kosztów zamówienia o więcej niż 3 % (według wskaźnika GUS, o którym mowa w ust. 18 – obowiązującego na moment złożenia oferty względem wskaźnika obowiązującego na moment dokonywania oceny poziomu cen materiałów lub kosztów w toku realizacji umowy na potrzeby ewentualnej waloryzacji), co powinno zostać wykazane i udokumentowane w pisemnym wniosku inicjującym waloryzację wynagrodzenia w odniesieniu do cen materiałów lub kosztów przyjętych i uwzględnionych w cenie ofertowej. Waloryzacja wynagrodzenia nie będzie miała zastosowania w przypadku zmiany cen lub kosztów nieprzekraczającej powyższego wskaźnika 3 %.</w:t>
      </w:r>
    </w:p>
    <w:p w14:paraId="2813BD58" w14:textId="2EA3692D"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Waloryzacja wynagrodzenia odbywać będzie się w oparciu o zmianę półrocznego wskaźnika wzrostu cen towarów i usług konsumpcyjnych ogółem określonych w Komunikacie Prezesa Głównego Urzędu Statystycznego, ogłaszanego w Dzienniku Urzędowym RP Monitor Polski na podstawie przepisu art. 94 ust. 1 pkt 1 lit. a ustawy z dnia 17 grudnia 1998 r. o emeryturach i rentach z Funduszu Ubezpieczeń Społecznych (Dz. U. z 202</w:t>
      </w:r>
      <w:r w:rsidR="00AD5B36">
        <w:rPr>
          <w:rFonts w:cs="Arial"/>
          <w:szCs w:val="20"/>
        </w:rPr>
        <w:t>3</w:t>
      </w:r>
      <w:r w:rsidRPr="00671A3B">
        <w:rPr>
          <w:rFonts w:cs="Arial"/>
          <w:szCs w:val="20"/>
        </w:rPr>
        <w:t xml:space="preserve"> r. poz. </w:t>
      </w:r>
      <w:r w:rsidR="00AD5B36">
        <w:rPr>
          <w:rFonts w:cs="Arial"/>
          <w:szCs w:val="20"/>
        </w:rPr>
        <w:t>1251</w:t>
      </w:r>
      <w:r w:rsidRPr="00671A3B">
        <w:rPr>
          <w:rFonts w:cs="Arial"/>
          <w:szCs w:val="20"/>
        </w:rPr>
        <w:t xml:space="preserve">, z </w:t>
      </w:r>
      <w:proofErr w:type="spellStart"/>
      <w:r w:rsidRPr="00671A3B">
        <w:rPr>
          <w:rFonts w:cs="Arial"/>
          <w:szCs w:val="20"/>
        </w:rPr>
        <w:t>późn</w:t>
      </w:r>
      <w:proofErr w:type="spellEnd"/>
      <w:r w:rsidRPr="00671A3B">
        <w:rPr>
          <w:rFonts w:cs="Arial"/>
          <w:szCs w:val="20"/>
        </w:rPr>
        <w:t xml:space="preserve">. zm.) i poprzedzającego daną waloryzację, przy czym pierwsza waloryzacja wynagrodzenia Wykonawcy może nastąpić najwcześniej po upływie 6 miesięcy obowiązywania umowy. </w:t>
      </w:r>
    </w:p>
    <w:p w14:paraId="1853B030"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Referencyjnym punktem bazowym służącym obrazowaniu ewentualnych fluktuacji cenowych i kosztowych w trakcie trwania umowy będzie wartość wskaźnika GUS, o którym mowa w ust. 18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5D9AE565"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Wykonawca w terminie 14 dni od daty zawarcia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w:t>
      </w:r>
      <w:r w:rsidRPr="00671A3B">
        <w:rPr>
          <w:rFonts w:cs="Arial"/>
          <w:szCs w:val="20"/>
        </w:rPr>
        <w:lastRenderedPageBreak/>
        <w:t xml:space="preserve">kosztów i </w:t>
      </w:r>
      <w:proofErr w:type="spellStart"/>
      <w:r w:rsidRPr="00671A3B">
        <w:rPr>
          <w:rFonts w:cs="Arial"/>
          <w:szCs w:val="20"/>
        </w:rPr>
        <w:t>ryzyk</w:t>
      </w:r>
      <w:proofErr w:type="spellEnd"/>
      <w:r w:rsidRPr="00671A3B">
        <w:rPr>
          <w:rFonts w:cs="Arial"/>
          <w:szCs w:val="20"/>
        </w:rPr>
        <w:t xml:space="preserve">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16 z uwagi na brak możliwości realnej weryfikacji takiego wniosku względem uwarunkowań ofertowych (tj. kontekstu ustalenia wpływu zmian na koszty realizacji zamówienia).</w:t>
      </w:r>
    </w:p>
    <w:p w14:paraId="1A5F4A3B"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W przypadku wystąpienia okoliczności uzasadniających zmianę, o której mowa w ust. 16,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14 dni od daty wpływu wniosku, o którym mowa w zdaniu pierwszym. </w:t>
      </w:r>
    </w:p>
    <w:p w14:paraId="54AF7A8C"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6AFD20C7"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W celu wykazania wpływu zmiany cen materiałów lub kosztów na wynagrodzenie umowne należy wraz z pisemnym wnioskiem przedstawić m.in. szczegółową kalkulację kosztów wykonania umowy z uwzględnieniem zaistniałej zmiany (tzw. kalkulację wtórną – odnoszącą się do kalkulacji bazowej, o której mowa w ust. 20, pozwalającą na porównanie danych kalkulacyjnych) oraz dokumenty, dowody, informacje, etc. potwierdzające powyższe dane kalkulacyjne.  </w:t>
      </w:r>
    </w:p>
    <w:p w14:paraId="0BDF5CEB"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Waloryzacja wynagrodzenia Wykonawcy będzie mogła mieć miejsce w cyklach półrocznych (nie częściej) niż 2 razy w danym roku. Kolejnych waloryzacji wynagrodzenia dokonuje się na pierwszy dzień roboczy miesiąca następujący po upływie 6 miesięcy od dnia poprzedniej waloryzacji z zastrzeżeniem postanowień ust. 18. </w:t>
      </w:r>
    </w:p>
    <w:p w14:paraId="12FC6922"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Maksymalna wartość zmiany wynagrodzenia Wykonawcy, jaką dopuszcza Zamawiający w efekcie zastosowania postanowień o zasadach wprowadzania zmian wysokości wynagrodzenia w wyniku waloryzacji, o której mowa w ust. 16 wynosi 8 % wartości Umowy (limit waloryzacji wynagrodzenia Wykonawcy z tytułu zmiany cen materiałów lub kosztów). Postanowień umownych w zakresie waloryzacji nie stosuje się od chwili osiągnięcia limitu, o którym mowa w zdaniu poprzednim.</w:t>
      </w:r>
    </w:p>
    <w:p w14:paraId="7859F4F2"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Każda kolejna waloryzacja nie będzie dotyczyła wynagrodzenia za prace wykonane do dnia poprzedniej waloryzacji. Wynagrodzenie będzie płatne w zwaloryzowanej wysokości począwszy od 1-go dnia kolejnego miesiąca następującego po zawarciu aneksu.</w:t>
      </w:r>
    </w:p>
    <w:p w14:paraId="2E16DF93" w14:textId="77777777"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Na potrzeby waloryzacji wynagrodzenia Strony sporządzą protokół uzgodnień, w którym określą w szczególności:</w:t>
      </w:r>
    </w:p>
    <w:p w14:paraId="3E8BE764" w14:textId="77777777" w:rsidR="00671A3B" w:rsidRPr="00671A3B" w:rsidRDefault="00671A3B" w:rsidP="00671A3B">
      <w:pPr>
        <w:ind w:left="567" w:hanging="283"/>
        <w:rPr>
          <w:szCs w:val="20"/>
        </w:rPr>
      </w:pPr>
      <w:r w:rsidRPr="00671A3B">
        <w:rPr>
          <w:szCs w:val="20"/>
        </w:rPr>
        <w:t>1) okres, za który dokonują waloryzacji;</w:t>
      </w:r>
    </w:p>
    <w:p w14:paraId="1838AAC4" w14:textId="77777777" w:rsidR="00671A3B" w:rsidRPr="00671A3B" w:rsidRDefault="00671A3B" w:rsidP="00671A3B">
      <w:pPr>
        <w:ind w:left="567" w:hanging="283"/>
        <w:rPr>
          <w:szCs w:val="20"/>
        </w:rPr>
      </w:pPr>
      <w:r w:rsidRPr="00671A3B">
        <w:rPr>
          <w:szCs w:val="20"/>
        </w:rPr>
        <w:t>2) wartość wskaźnika waloryzacji;</w:t>
      </w:r>
    </w:p>
    <w:p w14:paraId="50FBE6F6" w14:textId="77777777" w:rsidR="00671A3B" w:rsidRPr="00671A3B" w:rsidRDefault="00671A3B" w:rsidP="00671A3B">
      <w:pPr>
        <w:ind w:left="567" w:hanging="283"/>
        <w:rPr>
          <w:szCs w:val="20"/>
        </w:rPr>
      </w:pPr>
      <w:r w:rsidRPr="00671A3B">
        <w:rPr>
          <w:szCs w:val="20"/>
        </w:rPr>
        <w:t>3) wartość wynagrodzenia podlegającego waloryzacji;</w:t>
      </w:r>
    </w:p>
    <w:p w14:paraId="6AD84953" w14:textId="77777777" w:rsidR="00671A3B" w:rsidRPr="00671A3B" w:rsidRDefault="00671A3B" w:rsidP="00671A3B">
      <w:pPr>
        <w:ind w:left="567" w:hanging="283"/>
        <w:rPr>
          <w:szCs w:val="20"/>
        </w:rPr>
      </w:pPr>
      <w:r w:rsidRPr="00671A3B">
        <w:rPr>
          <w:szCs w:val="20"/>
        </w:rPr>
        <w:t>4) wysokość wynagrodzenia przed i po waloryzacji;</w:t>
      </w:r>
    </w:p>
    <w:p w14:paraId="0681ECD1" w14:textId="77777777" w:rsidR="00671A3B" w:rsidRPr="00671A3B" w:rsidRDefault="00671A3B" w:rsidP="00671A3B">
      <w:pPr>
        <w:ind w:left="567" w:hanging="283"/>
        <w:rPr>
          <w:szCs w:val="20"/>
        </w:rPr>
      </w:pPr>
      <w:r w:rsidRPr="00671A3B">
        <w:rPr>
          <w:szCs w:val="20"/>
        </w:rPr>
        <w:lastRenderedPageBreak/>
        <w:t>5) łączną wartość zmiany wynagrodzenia w wyniku waloryzacji.</w:t>
      </w:r>
    </w:p>
    <w:p w14:paraId="4166C48C" w14:textId="5AB71BFB" w:rsidR="00671A3B" w:rsidRPr="00671A3B" w:rsidRDefault="00671A3B" w:rsidP="00DF75B3">
      <w:pPr>
        <w:numPr>
          <w:ilvl w:val="0"/>
          <w:numId w:val="29"/>
        </w:numPr>
        <w:spacing w:after="200"/>
        <w:ind w:left="284" w:hanging="284"/>
        <w:contextualSpacing/>
        <w:rPr>
          <w:rFonts w:cs="Arial"/>
          <w:szCs w:val="20"/>
        </w:rPr>
      </w:pPr>
      <w:r w:rsidRPr="00671A3B">
        <w:rPr>
          <w:rFonts w:cs="Arial"/>
          <w:szCs w:val="20"/>
        </w:rPr>
        <w:t xml:space="preserve">Zmiana wynagrodzenia przyjmuje formę pisemnego aneksu na podstawie </w:t>
      </w:r>
      <w:r w:rsidRPr="0024128D">
        <w:rPr>
          <w:rFonts w:cs="Arial"/>
          <w:szCs w:val="20"/>
        </w:rPr>
        <w:t xml:space="preserve">§ </w:t>
      </w:r>
      <w:r w:rsidR="00AD5B36">
        <w:rPr>
          <w:rFonts w:cs="Arial"/>
          <w:szCs w:val="20"/>
        </w:rPr>
        <w:t>9</w:t>
      </w:r>
      <w:r w:rsidRPr="0024128D">
        <w:rPr>
          <w:rFonts w:cs="Arial"/>
          <w:szCs w:val="20"/>
        </w:rPr>
        <w:t xml:space="preserve">. </w:t>
      </w:r>
    </w:p>
    <w:p w14:paraId="37DA8788" w14:textId="77777777" w:rsidR="00671A3B" w:rsidRDefault="00671A3B" w:rsidP="00DF75B3">
      <w:pPr>
        <w:numPr>
          <w:ilvl w:val="0"/>
          <w:numId w:val="29"/>
        </w:numPr>
        <w:spacing w:after="200"/>
        <w:ind w:left="284" w:hanging="284"/>
        <w:contextualSpacing/>
        <w:rPr>
          <w:rFonts w:cs="Arial"/>
          <w:szCs w:val="20"/>
        </w:rPr>
      </w:pPr>
      <w:r w:rsidRPr="00671A3B">
        <w:rPr>
          <w:rFonts w:cs="Arial"/>
          <w:szCs w:val="20"/>
        </w:rPr>
        <w:t>Wykonawca, którego wynagrodzenie zostało zmienione w przypadku, o którym mowa w ust. 16, zobowiązany jest do zmiany wynagrodzenia przysługującego podwykonawcy, z którym zawarł umowę, w zakresie odpowiadającym zmianom kosztów dotyczących zobowiązania podwykonawcy.</w:t>
      </w:r>
    </w:p>
    <w:p w14:paraId="06F09DDA" w14:textId="4C60A9CF" w:rsidR="00876F2F" w:rsidRPr="00671A3B" w:rsidRDefault="004A771D" w:rsidP="00671A3B">
      <w:pPr>
        <w:pStyle w:val="Nagwek1"/>
        <w:keepNext w:val="0"/>
        <w:rPr>
          <w:color w:val="auto"/>
          <w:lang w:val="pl-PL"/>
        </w:rPr>
      </w:pPr>
      <w:r w:rsidRPr="00671A3B">
        <w:rPr>
          <w:color w:val="auto"/>
        </w:rPr>
        <w:t xml:space="preserve">§ </w:t>
      </w:r>
      <w:r w:rsidR="0024128D">
        <w:rPr>
          <w:color w:val="auto"/>
          <w:lang w:val="pl-PL"/>
        </w:rPr>
        <w:t>1</w:t>
      </w:r>
      <w:r w:rsidR="00DF75B3">
        <w:rPr>
          <w:color w:val="auto"/>
          <w:lang w:val="pl-PL"/>
        </w:rPr>
        <w:t>1</w:t>
      </w:r>
    </w:p>
    <w:p w14:paraId="57E463C6" w14:textId="77777777" w:rsidR="00876F2F" w:rsidRPr="00671A3B" w:rsidRDefault="00876F2F" w:rsidP="0017067A">
      <w:pPr>
        <w:pStyle w:val="Nagwek1"/>
        <w:keepNext w:val="0"/>
        <w:rPr>
          <w:color w:val="auto"/>
        </w:rPr>
      </w:pPr>
      <w:r w:rsidRPr="00671A3B">
        <w:rPr>
          <w:color w:val="auto"/>
        </w:rPr>
        <w:t>Siła wyższa</w:t>
      </w:r>
    </w:p>
    <w:p w14:paraId="6FD489E1" w14:textId="77777777" w:rsidR="00876F2F" w:rsidRPr="00671A3B" w:rsidRDefault="00876F2F" w:rsidP="00623239">
      <w:pPr>
        <w:pStyle w:val="Nagwek2"/>
        <w:keepNext w:val="0"/>
        <w:numPr>
          <w:ilvl w:val="0"/>
          <w:numId w:val="20"/>
        </w:numPr>
        <w:ind w:left="284" w:hanging="284"/>
      </w:pPr>
      <w:r w:rsidRPr="00671A3B">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w:t>
      </w:r>
      <w:r w:rsidR="00610A91" w:rsidRPr="00671A3B">
        <w:t xml:space="preserve"> katastrofa budowlana</w:t>
      </w:r>
      <w:r w:rsidRPr="00671A3B">
        <w:t>.</w:t>
      </w:r>
    </w:p>
    <w:p w14:paraId="40D8BFB6" w14:textId="77777777" w:rsidR="007F17F2" w:rsidRPr="00671A3B" w:rsidRDefault="00876F2F" w:rsidP="00623239">
      <w:pPr>
        <w:pStyle w:val="Nagwek2"/>
        <w:keepNext w:val="0"/>
        <w:numPr>
          <w:ilvl w:val="0"/>
          <w:numId w:val="20"/>
        </w:numPr>
        <w:ind w:left="284" w:hanging="284"/>
      </w:pPr>
      <w:r w:rsidRPr="00671A3B">
        <w:t>Strona Umowy, u której wyniknęły utrudnienia w wykonaniu Umowy wskutek działania siły wyższej, jest obowiązana do poinformowania drugiej Strony o jej wystąpieniu niezwłocznie, nie później jednak niż w</w:t>
      </w:r>
      <w:r w:rsidR="00012637" w:rsidRPr="00671A3B">
        <w:t> </w:t>
      </w:r>
      <w:r w:rsidRPr="00671A3B">
        <w:t>terminie 7 dni od jej ustania.</w:t>
      </w:r>
    </w:p>
    <w:p w14:paraId="142DFC8C" w14:textId="77777777" w:rsidR="000A20B2" w:rsidRPr="00671A3B" w:rsidRDefault="00876F2F" w:rsidP="00623239">
      <w:pPr>
        <w:pStyle w:val="Nagwek2"/>
        <w:keepNext w:val="0"/>
        <w:numPr>
          <w:ilvl w:val="0"/>
          <w:numId w:val="20"/>
        </w:numPr>
        <w:ind w:left="284" w:hanging="284"/>
      </w:pPr>
      <w:r w:rsidRPr="00671A3B">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98C9C70" w14:textId="60F3230F" w:rsidR="0017067A" w:rsidRPr="00671A3B" w:rsidRDefault="00876F2F" w:rsidP="00623239">
      <w:pPr>
        <w:pStyle w:val="Nagwek2"/>
        <w:keepNext w:val="0"/>
        <w:numPr>
          <w:ilvl w:val="0"/>
          <w:numId w:val="20"/>
        </w:numPr>
        <w:ind w:left="284" w:hanging="284"/>
      </w:pPr>
      <w:r w:rsidRPr="00671A3B">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545B11FE" w14:textId="16A4D3F0" w:rsidR="00876F2F" w:rsidRPr="0024128D" w:rsidRDefault="004A771D" w:rsidP="0017067A">
      <w:pPr>
        <w:pStyle w:val="Nagwek1"/>
        <w:keepNext w:val="0"/>
        <w:rPr>
          <w:color w:val="auto"/>
          <w:lang w:val="pl-PL"/>
        </w:rPr>
      </w:pPr>
      <w:r w:rsidRPr="00671A3B">
        <w:rPr>
          <w:color w:val="auto"/>
        </w:rPr>
        <w:t xml:space="preserve">§ </w:t>
      </w:r>
      <w:r w:rsidR="0024128D">
        <w:rPr>
          <w:color w:val="auto"/>
          <w:lang w:val="pl-PL"/>
        </w:rPr>
        <w:t>1</w:t>
      </w:r>
      <w:r w:rsidR="00DF75B3">
        <w:rPr>
          <w:color w:val="auto"/>
          <w:lang w:val="pl-PL"/>
        </w:rPr>
        <w:t>2</w:t>
      </w:r>
    </w:p>
    <w:p w14:paraId="44CE3037" w14:textId="77777777" w:rsidR="00876F2F" w:rsidRPr="00671A3B" w:rsidRDefault="00876F2F" w:rsidP="0017067A">
      <w:pPr>
        <w:pStyle w:val="Nagwek1"/>
        <w:keepNext w:val="0"/>
        <w:rPr>
          <w:color w:val="auto"/>
        </w:rPr>
      </w:pPr>
      <w:r w:rsidRPr="00671A3B">
        <w:rPr>
          <w:color w:val="auto"/>
        </w:rPr>
        <w:t>Ochrona danych osobowych</w:t>
      </w:r>
    </w:p>
    <w:p w14:paraId="6B0E5A45" w14:textId="77777777" w:rsidR="0024128D" w:rsidRPr="0077432F" w:rsidRDefault="0024128D" w:rsidP="00DF75B3">
      <w:pPr>
        <w:pStyle w:val="Nagwek2"/>
        <w:keepNext w:val="0"/>
        <w:widowControl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20AA0932" w14:textId="77777777" w:rsidR="0024128D" w:rsidRDefault="0024128D" w:rsidP="0024128D">
      <w:pPr>
        <w:pStyle w:val="Nagwek2"/>
        <w:keepNext w:val="0"/>
        <w:widowControl w:val="0"/>
        <w:numPr>
          <w:ilvl w:val="0"/>
          <w:numId w:val="1"/>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62F8E05" w14:textId="77777777" w:rsidR="0024128D" w:rsidRPr="00BA28DA" w:rsidRDefault="0024128D" w:rsidP="0024128D">
      <w:pPr>
        <w:pStyle w:val="Nagwek2"/>
        <w:keepNext w:val="0"/>
        <w:numPr>
          <w:ilvl w:val="0"/>
          <w:numId w:val="1"/>
        </w:numPr>
        <w:ind w:left="284" w:hanging="284"/>
      </w:pPr>
      <w:r w:rsidRPr="00BA28DA">
        <w:t>Wykonawca, zgodnie z przepisem art. 28 ust. 3 RODO powierzy Zamawiającemu przetwarzanie danych osobowych, których jest Administratorem lub Przetwarzającym.</w:t>
      </w:r>
    </w:p>
    <w:p w14:paraId="59681AE6" w14:textId="1CE9CE46" w:rsidR="0024128D" w:rsidRPr="00BA28DA" w:rsidRDefault="0024128D" w:rsidP="0024128D">
      <w:pPr>
        <w:pStyle w:val="Nagwek2"/>
        <w:keepNext w:val="0"/>
        <w:numPr>
          <w:ilvl w:val="0"/>
          <w:numId w:val="1"/>
        </w:numPr>
        <w:ind w:left="284" w:hanging="284"/>
      </w:pPr>
      <w:r w:rsidRPr="00BA28DA">
        <w:lastRenderedPageBreak/>
        <w:t>Wykonawca jest świadomy, że charakter i cel przetwarzania danych osobowych jest określony rolą podmiotu przetwarzającego – Zamawiającego, który zgodnie z definicją legalną, wynikającą z art. 2 pkt 12 ustawy Pzp jest podmiotem zobowiązanym do stosowania ustawy Pzp. Charakter przetwarzania danych osobowych wynika z obowiązku prawnego ciążącego na Zamawiającym, w związku z weryfikacją realizacji wymogów, o których mowa w §1</w:t>
      </w:r>
      <w:r w:rsidR="00DF75B3">
        <w:t>0</w:t>
      </w:r>
      <w:r w:rsidRPr="00BA28DA">
        <w:t xml:space="preserve"> ust. 10 </w:t>
      </w:r>
      <w:r>
        <w:t>U</w:t>
      </w:r>
      <w:r w:rsidRPr="00BA28DA">
        <w:t>mowy.</w:t>
      </w:r>
    </w:p>
    <w:p w14:paraId="09DCD588" w14:textId="77777777" w:rsidR="0024128D" w:rsidRPr="00BA28DA" w:rsidRDefault="0024128D" w:rsidP="0024128D">
      <w:pPr>
        <w:pStyle w:val="Nagwek2"/>
        <w:keepNext w:val="0"/>
        <w:numPr>
          <w:ilvl w:val="0"/>
          <w:numId w:val="1"/>
        </w:numPr>
        <w:ind w:left="284" w:hanging="284"/>
        <w:rPr>
          <w:rFonts w:cs="Arial"/>
          <w:szCs w:val="20"/>
        </w:rPr>
      </w:pPr>
      <w:r w:rsidRPr="00BA28DA">
        <w:rPr>
          <w:rFonts w:cs="Arial"/>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77F86C10" w14:textId="77777777" w:rsidR="0024128D" w:rsidRPr="00BA28DA" w:rsidRDefault="0024128D" w:rsidP="0024128D">
      <w:pPr>
        <w:pStyle w:val="Nagwek2"/>
        <w:keepNext w:val="0"/>
        <w:numPr>
          <w:ilvl w:val="0"/>
          <w:numId w:val="1"/>
        </w:numPr>
        <w:ind w:left="284" w:hanging="284"/>
        <w:rPr>
          <w:rFonts w:cs="Arial"/>
          <w:szCs w:val="20"/>
        </w:rPr>
      </w:pPr>
      <w:r w:rsidRPr="00BA28DA">
        <w:rPr>
          <w:rFonts w:cs="Arial"/>
          <w:szCs w:val="20"/>
        </w:rPr>
        <w:t>Zakres powierzonych danych osobowych Wykonawca określi w przedłożonej Zamawiającemu umowie powierzenia lub innym instrumencie prawnym w rozumieniu art. 28 ust. 3 RODO. Wykonawca powierzy Zamawiającemu przetwarzanie danych osobowych przed przystąpieniem do realizacji umowy.</w:t>
      </w:r>
    </w:p>
    <w:p w14:paraId="1056A1B8" w14:textId="77777777" w:rsidR="0024128D" w:rsidRPr="00BA28DA" w:rsidRDefault="0024128D" w:rsidP="0024128D">
      <w:pPr>
        <w:pStyle w:val="Nagwek2"/>
        <w:keepNext w:val="0"/>
        <w:numPr>
          <w:ilvl w:val="0"/>
          <w:numId w:val="1"/>
        </w:numPr>
        <w:ind w:left="284" w:hanging="284"/>
        <w:rPr>
          <w:rFonts w:cs="Arial"/>
          <w:szCs w:val="20"/>
        </w:rPr>
      </w:pPr>
      <w:r w:rsidRPr="00BA28DA">
        <w:rPr>
          <w:rFonts w:cs="Arial"/>
          <w:szCs w:val="20"/>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(t.j. Dz.U. 2019 poz. 1781) dalej: „UODO”.</w:t>
      </w:r>
    </w:p>
    <w:p w14:paraId="0E7BACFE" w14:textId="530637FE" w:rsidR="002151AA" w:rsidRPr="0024128D" w:rsidRDefault="0024128D" w:rsidP="0024128D">
      <w:pPr>
        <w:pStyle w:val="Nagwek2"/>
        <w:keepNext w:val="0"/>
        <w:numPr>
          <w:ilvl w:val="0"/>
          <w:numId w:val="1"/>
        </w:numPr>
        <w:ind w:left="284" w:hanging="284"/>
        <w:rPr>
          <w:rFonts w:cs="Arial"/>
          <w:sz w:val="18"/>
          <w:szCs w:val="18"/>
        </w:rPr>
      </w:pPr>
      <w:r w:rsidRPr="00BA28DA">
        <w:rPr>
          <w:rFonts w:cs="Arial"/>
          <w:szCs w:val="20"/>
        </w:rPr>
        <w:t xml:space="preserve">W przypadku, kiedy Wykonawca nie dokona powierzenia przetwarzania danych osobowych zgodnie z przepisami art. 28 RODO oraz w terminie określonym w ust. 6, Zamawiający wyznaczy Wykonawcy dodatkowy termin dla dokonania tej czynności. W wyznaczonym, dodatkowym okresie Zamawiający zawiesi wykonywanie czynności w ramach </w:t>
      </w:r>
      <w:r>
        <w:rPr>
          <w:rFonts w:cs="Arial"/>
          <w:szCs w:val="20"/>
        </w:rPr>
        <w:t>U</w:t>
      </w:r>
      <w:r w:rsidRPr="00BA28DA">
        <w:rPr>
          <w:rFonts w:cs="Arial"/>
          <w:szCs w:val="20"/>
        </w:rPr>
        <w:t>mowy, które wiążą się z przetwarzaniem danych osobowych. Po bezskutecznym upływie ww. dodatkowego terminu, Zamawiający będzie uprawniony do odstąpienia od umowy z przyczyn leżących po stronie Wykonawcy zgodnie z postanowieniami §</w:t>
      </w:r>
      <w:r w:rsidR="00AD5B36">
        <w:rPr>
          <w:rFonts w:cs="Arial"/>
          <w:szCs w:val="20"/>
        </w:rPr>
        <w:t>8</w:t>
      </w:r>
      <w:r w:rsidRPr="00BA28DA">
        <w:rPr>
          <w:rFonts w:cs="Arial"/>
          <w:sz w:val="18"/>
          <w:szCs w:val="18"/>
        </w:rPr>
        <w:t>.</w:t>
      </w:r>
    </w:p>
    <w:p w14:paraId="39A83483" w14:textId="7C50EFD6" w:rsidR="002E6205" w:rsidRPr="00671A3B" w:rsidRDefault="002E6205" w:rsidP="0017067A">
      <w:pPr>
        <w:pStyle w:val="Nagwek1"/>
        <w:keepNext w:val="0"/>
        <w:rPr>
          <w:color w:val="auto"/>
          <w:lang w:val="pl-PL"/>
        </w:rPr>
      </w:pPr>
      <w:r w:rsidRPr="00671A3B">
        <w:rPr>
          <w:color w:val="auto"/>
        </w:rPr>
        <w:t>§ 1</w:t>
      </w:r>
      <w:r w:rsidR="0024128D">
        <w:rPr>
          <w:color w:val="auto"/>
          <w:lang w:val="pl-PL"/>
        </w:rPr>
        <w:t>3</w:t>
      </w:r>
    </w:p>
    <w:p w14:paraId="04F34DD3" w14:textId="77777777" w:rsidR="00876F2F" w:rsidRPr="00671A3B" w:rsidRDefault="00876F2F" w:rsidP="0017067A">
      <w:pPr>
        <w:pStyle w:val="Nagwek1"/>
        <w:keepNext w:val="0"/>
        <w:rPr>
          <w:color w:val="auto"/>
        </w:rPr>
      </w:pPr>
      <w:r w:rsidRPr="00671A3B">
        <w:rPr>
          <w:color w:val="auto"/>
        </w:rPr>
        <w:t>Klauzula poufności</w:t>
      </w:r>
    </w:p>
    <w:p w14:paraId="04FD4F07" w14:textId="77777777" w:rsidR="00876F2F" w:rsidRPr="00671A3B" w:rsidRDefault="00876F2F" w:rsidP="00623239">
      <w:pPr>
        <w:pStyle w:val="Nagwek2"/>
        <w:keepNext w:val="0"/>
        <w:numPr>
          <w:ilvl w:val="0"/>
          <w:numId w:val="11"/>
        </w:numPr>
        <w:ind w:left="284" w:hanging="284"/>
      </w:pPr>
      <w:r w:rsidRPr="00671A3B">
        <w:t>Umowa jest jawna i podlega udostępnieniu na zasadach określonych w przepisach ustawy z dnia 6 września 2001 r. o dostępie do informacji publicznej.</w:t>
      </w:r>
    </w:p>
    <w:p w14:paraId="04CD7BF0" w14:textId="2C60315A" w:rsidR="00876F2F" w:rsidRPr="00671A3B" w:rsidRDefault="00876F2F" w:rsidP="00623239">
      <w:pPr>
        <w:pStyle w:val="Nagwek2"/>
        <w:keepNext w:val="0"/>
        <w:numPr>
          <w:ilvl w:val="0"/>
          <w:numId w:val="11"/>
        </w:numPr>
        <w:ind w:left="284" w:hanging="284"/>
      </w:pPr>
      <w:r w:rsidRPr="00671A3B">
        <w:t>Wykonawca zobowiązuje się do:</w:t>
      </w:r>
    </w:p>
    <w:p w14:paraId="5A186919" w14:textId="77777777" w:rsidR="00876F2F" w:rsidRPr="00671A3B" w:rsidRDefault="00876F2F" w:rsidP="00623239">
      <w:pPr>
        <w:pStyle w:val="Nagwek3"/>
        <w:numPr>
          <w:ilvl w:val="0"/>
          <w:numId w:val="14"/>
        </w:numPr>
        <w:ind w:left="567" w:hanging="283"/>
        <w:rPr>
          <w:rFonts w:eastAsia="Times New Roman"/>
          <w:color w:val="auto"/>
        </w:rPr>
      </w:pPr>
      <w:r w:rsidRPr="00671A3B">
        <w:rPr>
          <w:rFonts w:eastAsia="Times New Roman"/>
          <w:color w:val="auto"/>
        </w:rPr>
        <w:t>nie ujawniania jakiejkolwiek osobie trzeciej, w jakiejkolwiek formie czy postaci, informacji dotyczących Zamawiającego uzyskanych w toku realizacji Umowy lub przy okazji tej realizacji;</w:t>
      </w:r>
    </w:p>
    <w:p w14:paraId="7584C5C9" w14:textId="77777777" w:rsidR="00876F2F" w:rsidRPr="00671A3B" w:rsidRDefault="00876F2F" w:rsidP="00623239">
      <w:pPr>
        <w:pStyle w:val="Nagwek3"/>
        <w:numPr>
          <w:ilvl w:val="0"/>
          <w:numId w:val="14"/>
        </w:numPr>
        <w:ind w:left="567" w:hanging="283"/>
        <w:rPr>
          <w:rFonts w:eastAsia="Times New Roman"/>
          <w:color w:val="auto"/>
        </w:rPr>
      </w:pPr>
      <w:r w:rsidRPr="00671A3B">
        <w:rPr>
          <w:rFonts w:eastAsia="Times New Roman"/>
          <w:color w:val="auto"/>
        </w:rPr>
        <w:t>udostępnienia swoim pracownikom oraz podwykonawcom informacji dotyczących Zamawiającego tylko w zakresie niezbędnej wiedzy, dla potrzeb wykonania Umowy;</w:t>
      </w:r>
    </w:p>
    <w:p w14:paraId="01A4AAD5" w14:textId="77777777" w:rsidR="00876F2F" w:rsidRPr="00671A3B" w:rsidRDefault="00876F2F" w:rsidP="00623239">
      <w:pPr>
        <w:pStyle w:val="Nagwek3"/>
        <w:numPr>
          <w:ilvl w:val="0"/>
          <w:numId w:val="14"/>
        </w:numPr>
        <w:ind w:left="567" w:hanging="283"/>
        <w:rPr>
          <w:rFonts w:eastAsia="Times New Roman"/>
          <w:color w:val="auto"/>
        </w:rPr>
      </w:pPr>
      <w:r w:rsidRPr="00671A3B">
        <w:rPr>
          <w:rFonts w:eastAsia="Times New Roman"/>
          <w:color w:val="auto"/>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483B231B" w14:textId="4F0C9E1A" w:rsidR="00FE1AA2" w:rsidRPr="00671A3B" w:rsidRDefault="00876F2F" w:rsidP="00623239">
      <w:pPr>
        <w:pStyle w:val="Nagwek2"/>
        <w:keepNext w:val="0"/>
        <w:numPr>
          <w:ilvl w:val="0"/>
          <w:numId w:val="11"/>
        </w:numPr>
        <w:spacing w:before="0"/>
        <w:ind w:left="284" w:hanging="284"/>
      </w:pPr>
      <w:r w:rsidRPr="00671A3B">
        <w:t xml:space="preserve">Obowiązek zachowania poufności nie dotyczy informacji ujawnionych publicznie, czy powszechnie znanych i trwa także po wykonaniu Umowy. </w:t>
      </w:r>
    </w:p>
    <w:p w14:paraId="56701F5E" w14:textId="77777777" w:rsidR="00EA6D91" w:rsidRDefault="00EA6D91">
      <w:pPr>
        <w:spacing w:line="240" w:lineRule="auto"/>
        <w:ind w:left="0" w:firstLine="0"/>
        <w:jc w:val="left"/>
        <w:rPr>
          <w:rFonts w:eastAsia="Arial Unicode MS"/>
          <w:b/>
          <w:bCs/>
          <w:spacing w:val="5"/>
          <w:sz w:val="24"/>
          <w:szCs w:val="52"/>
          <w:lang w:val="x-none" w:eastAsia="x-none"/>
        </w:rPr>
      </w:pPr>
      <w:r>
        <w:br w:type="page"/>
      </w:r>
    </w:p>
    <w:p w14:paraId="49F9165F" w14:textId="02B78B85" w:rsidR="00876F2F" w:rsidRPr="00671A3B" w:rsidRDefault="004A771D" w:rsidP="0017067A">
      <w:pPr>
        <w:pStyle w:val="Nagwek1"/>
        <w:keepNext w:val="0"/>
        <w:rPr>
          <w:color w:val="auto"/>
          <w:lang w:val="pl-PL"/>
        </w:rPr>
      </w:pPr>
      <w:r w:rsidRPr="00671A3B">
        <w:rPr>
          <w:color w:val="auto"/>
        </w:rPr>
        <w:lastRenderedPageBreak/>
        <w:t>§ 1</w:t>
      </w:r>
      <w:r w:rsidR="0024128D">
        <w:rPr>
          <w:color w:val="auto"/>
          <w:lang w:val="pl-PL"/>
        </w:rPr>
        <w:t>4</w:t>
      </w:r>
    </w:p>
    <w:p w14:paraId="73DC1B81" w14:textId="77777777" w:rsidR="00876F2F" w:rsidRPr="00671A3B" w:rsidRDefault="00876F2F" w:rsidP="0017067A">
      <w:pPr>
        <w:pStyle w:val="Nagwek1"/>
        <w:keepNext w:val="0"/>
        <w:rPr>
          <w:color w:val="auto"/>
        </w:rPr>
      </w:pPr>
      <w:r w:rsidRPr="00671A3B">
        <w:rPr>
          <w:color w:val="auto"/>
        </w:rPr>
        <w:t>Cesja wierzytelności</w:t>
      </w:r>
    </w:p>
    <w:p w14:paraId="5E18160D" w14:textId="77777777" w:rsidR="00BE4B20" w:rsidRPr="00671A3B" w:rsidRDefault="00BE4B20" w:rsidP="0017067A">
      <w:pPr>
        <w:pStyle w:val="Nagwek2"/>
        <w:keepNext w:val="0"/>
        <w:numPr>
          <w:ilvl w:val="0"/>
          <w:numId w:val="0"/>
        </w:numPr>
        <w:ind w:left="360"/>
      </w:pPr>
      <w:r w:rsidRPr="00671A3B">
        <w:t>Wykonawca nie może bez wcześniejszego uzyskania pisemnego zezwolenia Zamawiającego, przelewać lub przekazywać w całości albo w części innym osobom jakichkolwiek swych obowiązków lub uprawnień, wynikających z</w:t>
      </w:r>
      <w:r w:rsidR="000E195C" w:rsidRPr="00671A3B">
        <w:t xml:space="preserve"> U</w:t>
      </w:r>
      <w:r w:rsidRPr="00671A3B">
        <w:t>mowy.</w:t>
      </w:r>
    </w:p>
    <w:p w14:paraId="5D12EA08" w14:textId="5000B302" w:rsidR="00876F2F" w:rsidRPr="00671A3B" w:rsidRDefault="004A771D" w:rsidP="0017067A">
      <w:pPr>
        <w:pStyle w:val="Nagwek1"/>
        <w:keepNext w:val="0"/>
        <w:rPr>
          <w:color w:val="auto"/>
          <w:lang w:val="pl-PL"/>
        </w:rPr>
      </w:pPr>
      <w:bookmarkStart w:id="5" w:name="_Hlk68805105"/>
      <w:r w:rsidRPr="00671A3B">
        <w:rPr>
          <w:color w:val="auto"/>
        </w:rPr>
        <w:t>§ 1</w:t>
      </w:r>
      <w:r w:rsidR="0024128D">
        <w:rPr>
          <w:color w:val="auto"/>
          <w:lang w:val="pl-PL"/>
        </w:rPr>
        <w:t>5</w:t>
      </w:r>
    </w:p>
    <w:bookmarkEnd w:id="5"/>
    <w:p w14:paraId="39A911AB" w14:textId="77777777" w:rsidR="00876F2F" w:rsidRPr="00671A3B" w:rsidRDefault="00876F2F" w:rsidP="0017067A">
      <w:pPr>
        <w:pStyle w:val="Nagwek1"/>
        <w:keepNext w:val="0"/>
        <w:rPr>
          <w:color w:val="auto"/>
        </w:rPr>
      </w:pPr>
      <w:r w:rsidRPr="00671A3B">
        <w:rPr>
          <w:color w:val="auto"/>
        </w:rPr>
        <w:t>Dane do kontaktu</w:t>
      </w:r>
    </w:p>
    <w:p w14:paraId="2617A204" w14:textId="77777777" w:rsidR="00764BBB" w:rsidRPr="00671A3B" w:rsidRDefault="00764BBB" w:rsidP="00DF75B3">
      <w:pPr>
        <w:numPr>
          <w:ilvl w:val="0"/>
          <w:numId w:val="22"/>
        </w:numPr>
        <w:spacing w:before="120" w:after="60" w:line="336" w:lineRule="auto"/>
        <w:ind w:left="284" w:hanging="284"/>
        <w:contextualSpacing/>
        <w:outlineLvl w:val="1"/>
        <w:rPr>
          <w:rFonts w:eastAsia="Times New Roman"/>
          <w:bCs/>
          <w:noProof/>
          <w:szCs w:val="26"/>
          <w:lang w:eastAsia="x-none"/>
        </w:rPr>
      </w:pPr>
      <w:bookmarkStart w:id="6" w:name="_Hlk68765026"/>
      <w:r w:rsidRPr="00671A3B">
        <w:rPr>
          <w:rFonts w:eastAsia="Times New Roman"/>
          <w:bCs/>
          <w:noProof/>
          <w:szCs w:val="26"/>
          <w:lang w:eastAsia="x-none"/>
        </w:rPr>
        <w:t>Zamawiający upoważnia do kontaktów z Wykonawcą:</w:t>
      </w:r>
    </w:p>
    <w:p w14:paraId="73AF4592" w14:textId="77777777" w:rsidR="00764BBB" w:rsidRPr="00671A3B" w:rsidRDefault="00764BBB" w:rsidP="00DF75B3">
      <w:pPr>
        <w:numPr>
          <w:ilvl w:val="0"/>
          <w:numId w:val="23"/>
        </w:numPr>
        <w:ind w:left="567" w:hanging="283"/>
        <w:contextualSpacing/>
        <w:outlineLvl w:val="2"/>
        <w:rPr>
          <w:rFonts w:eastAsia="Times New Roman"/>
          <w:bCs/>
          <w:szCs w:val="26"/>
          <w:lang w:eastAsia="x-none"/>
        </w:rPr>
      </w:pPr>
      <w:r w:rsidRPr="00671A3B">
        <w:rPr>
          <w:rFonts w:eastAsia="Times New Roman"/>
          <w:bCs/>
          <w:szCs w:val="26"/>
          <w:lang w:eastAsia="x-none"/>
        </w:rPr>
        <w:t>w sprawach formalnych  p.……………………….……………….. - tel.: ………………………………….., e-mail: ……………………………………………… lub p……………………………………….-tel.: …………………………………., e-mail: ……………………………;</w:t>
      </w:r>
    </w:p>
    <w:p w14:paraId="260CF53E" w14:textId="37FA2171" w:rsidR="00764BBB" w:rsidRPr="00671A3B" w:rsidRDefault="00764BBB" w:rsidP="00DF75B3">
      <w:pPr>
        <w:numPr>
          <w:ilvl w:val="0"/>
          <w:numId w:val="23"/>
        </w:numPr>
        <w:ind w:left="567" w:hanging="283"/>
        <w:contextualSpacing/>
        <w:outlineLvl w:val="2"/>
        <w:rPr>
          <w:rFonts w:eastAsia="Times New Roman"/>
          <w:bCs/>
          <w:szCs w:val="26"/>
          <w:lang w:eastAsia="x-none"/>
        </w:rPr>
      </w:pPr>
      <w:r w:rsidRPr="00671A3B">
        <w:rPr>
          <w:rFonts w:eastAsia="Times New Roman"/>
          <w:bCs/>
          <w:szCs w:val="26"/>
          <w:lang w:eastAsia="x-none"/>
        </w:rPr>
        <w:t>w sprawach związanych z realizacją umowy, do odbioru Przedmiotu Umowy i innych dokumentów związanych z realizacją umowy (osoby koordynujące ze strony Zamawiającego) p. ……………………………..………… - tel.: ………………………………….… e-mail: …………………………….… lub p……………………………………….-tel.: …………………………………., e-mail: ……………………………;</w:t>
      </w:r>
    </w:p>
    <w:p w14:paraId="5A290119" w14:textId="2A998EFA" w:rsidR="005C5164" w:rsidRPr="00671A3B" w:rsidRDefault="005C5164" w:rsidP="00DF75B3">
      <w:pPr>
        <w:pStyle w:val="Nagwek2"/>
        <w:keepNext w:val="0"/>
        <w:numPr>
          <w:ilvl w:val="0"/>
          <w:numId w:val="22"/>
        </w:numPr>
        <w:spacing w:before="0"/>
        <w:ind w:left="284" w:hanging="284"/>
      </w:pPr>
      <w:r w:rsidRPr="00671A3B">
        <w:t>Wykonawca upoważnia do kontaktów z Zamawiającym jako tzw. „</w:t>
      </w:r>
      <w:r w:rsidR="0017067A" w:rsidRPr="00671A3B">
        <w:t>opiekuna (konsultanta)</w:t>
      </w:r>
      <w:r w:rsidRPr="00671A3B">
        <w:t xml:space="preserve">” </w:t>
      </w:r>
      <w:r w:rsidRPr="00671A3B">
        <w:rPr>
          <w:rFonts w:eastAsia="Palatino Linotype" w:cs="Arial"/>
          <w:noProof w:val="0"/>
          <w:szCs w:val="20"/>
          <w:lang w:eastAsia="pl-PL"/>
        </w:rPr>
        <w:br/>
      </w:r>
      <w:r w:rsidRPr="00671A3B">
        <w:t>p. ...................; tel.: .......................; email: …………………….…</w:t>
      </w:r>
    </w:p>
    <w:bookmarkEnd w:id="6"/>
    <w:p w14:paraId="721BF10C" w14:textId="77777777" w:rsidR="008A40CA" w:rsidRPr="00671A3B" w:rsidRDefault="00876F2F" w:rsidP="00623239">
      <w:pPr>
        <w:pStyle w:val="Nagwek2"/>
        <w:keepNext w:val="0"/>
        <w:numPr>
          <w:ilvl w:val="0"/>
          <w:numId w:val="12"/>
        </w:numPr>
        <w:ind w:left="284" w:hanging="284"/>
      </w:pPr>
      <w:r w:rsidRPr="00671A3B">
        <w:t>Wykonawca zobowiązany jest do ścisłej współpracy z upoważnionymi przedstawicielami Zamawiającego,</w:t>
      </w:r>
      <w:r w:rsidR="00661349" w:rsidRPr="00671A3B">
        <w:t xml:space="preserve"> w celu prawidłowej realizacji Przedmiotu U</w:t>
      </w:r>
      <w:r w:rsidRPr="00671A3B">
        <w:t>mowy.</w:t>
      </w:r>
    </w:p>
    <w:p w14:paraId="34FB58D0" w14:textId="77777777" w:rsidR="002E6205" w:rsidRPr="00671A3B" w:rsidRDefault="002E6205" w:rsidP="00623239">
      <w:pPr>
        <w:pStyle w:val="Nagwek2"/>
        <w:keepNext w:val="0"/>
        <w:numPr>
          <w:ilvl w:val="0"/>
          <w:numId w:val="12"/>
        </w:numPr>
        <w:ind w:left="284" w:hanging="284"/>
      </w:pPr>
      <w:r w:rsidRPr="00671A3B">
        <w:t>Ewentualna zmiana osoby, o której mowa w ust. 1 lub 2 wymaga pisemnej notyfikacji Strony dokonującej zmiany.</w:t>
      </w:r>
    </w:p>
    <w:p w14:paraId="298AFC5B" w14:textId="77777777" w:rsidR="00876F2F" w:rsidRPr="00671A3B" w:rsidRDefault="00876F2F" w:rsidP="00623239">
      <w:pPr>
        <w:pStyle w:val="Nagwek2"/>
        <w:keepNext w:val="0"/>
        <w:numPr>
          <w:ilvl w:val="0"/>
          <w:numId w:val="12"/>
        </w:numPr>
        <w:ind w:left="284" w:hanging="284"/>
      </w:pPr>
      <w:r w:rsidRPr="00671A3B">
        <w:t>Strony wskazują następujący adres do doręczeń:</w:t>
      </w:r>
    </w:p>
    <w:p w14:paraId="53FFEBE6" w14:textId="77777777" w:rsidR="00876F2F" w:rsidRPr="00671A3B" w:rsidRDefault="00876F2F" w:rsidP="00623239">
      <w:pPr>
        <w:pStyle w:val="Nagwek3"/>
        <w:numPr>
          <w:ilvl w:val="0"/>
          <w:numId w:val="15"/>
        </w:numPr>
        <w:ind w:left="567" w:hanging="283"/>
        <w:rPr>
          <w:rFonts w:eastAsia="Times New Roman"/>
          <w:color w:val="auto"/>
        </w:rPr>
      </w:pPr>
      <w:r w:rsidRPr="00671A3B">
        <w:rPr>
          <w:rFonts w:eastAsia="Times New Roman"/>
          <w:color w:val="auto"/>
        </w:rPr>
        <w:t>Zamawiający: ul. Bankowa 12, 40-007 Katowice;</w:t>
      </w:r>
    </w:p>
    <w:p w14:paraId="1C09C347" w14:textId="77777777" w:rsidR="00876F2F" w:rsidRPr="00671A3B" w:rsidRDefault="00876F2F" w:rsidP="00623239">
      <w:pPr>
        <w:pStyle w:val="Nagwek3"/>
        <w:numPr>
          <w:ilvl w:val="0"/>
          <w:numId w:val="15"/>
        </w:numPr>
        <w:ind w:left="567" w:hanging="283"/>
        <w:rPr>
          <w:rFonts w:eastAsia="Times New Roman"/>
          <w:color w:val="auto"/>
        </w:rPr>
      </w:pPr>
      <w:r w:rsidRPr="00671A3B">
        <w:rPr>
          <w:rFonts w:eastAsia="Times New Roman"/>
          <w:color w:val="auto"/>
        </w:rPr>
        <w:t>Wykonawca: ……………………..</w:t>
      </w:r>
    </w:p>
    <w:p w14:paraId="3D9543C6" w14:textId="77777777" w:rsidR="00876F2F" w:rsidRPr="00671A3B" w:rsidRDefault="00876F2F" w:rsidP="00623239">
      <w:pPr>
        <w:pStyle w:val="Nagwek2"/>
        <w:keepNext w:val="0"/>
        <w:numPr>
          <w:ilvl w:val="0"/>
          <w:numId w:val="12"/>
        </w:numPr>
        <w:spacing w:before="0"/>
        <w:ind w:left="284" w:hanging="284"/>
      </w:pPr>
      <w:r w:rsidRPr="00671A3B">
        <w:t>Wykonawca  wyraża również zgodę na doręczanie pism w formie dokumentu elektronicznego na adres elektronicznej skrzynki podawczej – e-mail: …………….</w:t>
      </w:r>
    </w:p>
    <w:p w14:paraId="2255D9A0" w14:textId="77777777" w:rsidR="0022706D" w:rsidRPr="00671A3B" w:rsidRDefault="00876F2F" w:rsidP="00623239">
      <w:pPr>
        <w:pStyle w:val="Nagwek2"/>
        <w:keepNext w:val="0"/>
        <w:numPr>
          <w:ilvl w:val="0"/>
          <w:numId w:val="12"/>
        </w:numPr>
        <w:spacing w:before="0" w:after="0"/>
        <w:ind w:left="284" w:hanging="284"/>
      </w:pPr>
      <w:r w:rsidRPr="00671A3B">
        <w:t>W przypadku zmiany adresu przez którąkolwiek ze Stron, powiadomi ona o tym fakcie drugą Stronę na piśmie najpóźniej w dniu następującym po tej zmianie. Zaniechanie zawiadomieni</w:t>
      </w:r>
      <w:r w:rsidR="00E8460E" w:rsidRPr="00671A3B">
        <w:t>a o zmianie skutkować będzie uznaniem korespondencji przesłanej</w:t>
      </w:r>
      <w:r w:rsidRPr="00671A3B">
        <w:t xml:space="preserve"> na doty</w:t>
      </w:r>
      <w:r w:rsidR="00E8460E" w:rsidRPr="00671A3B">
        <w:t xml:space="preserve">chczasowy adres </w:t>
      </w:r>
      <w:r w:rsidRPr="00671A3B">
        <w:t>za skutecznie doręczoną.</w:t>
      </w:r>
    </w:p>
    <w:p w14:paraId="468720FF" w14:textId="46D6079A" w:rsidR="00876F2F" w:rsidRPr="00671A3B" w:rsidRDefault="00876F2F" w:rsidP="0017067A">
      <w:pPr>
        <w:pStyle w:val="Nagwek1"/>
        <w:keepNext w:val="0"/>
        <w:rPr>
          <w:color w:val="auto"/>
          <w:lang w:val="pl-PL"/>
        </w:rPr>
      </w:pPr>
      <w:r w:rsidRPr="00671A3B">
        <w:rPr>
          <w:color w:val="auto"/>
        </w:rPr>
        <w:t>§ 1</w:t>
      </w:r>
      <w:r w:rsidR="0024128D">
        <w:rPr>
          <w:color w:val="auto"/>
          <w:lang w:val="pl-PL"/>
        </w:rPr>
        <w:t>6</w:t>
      </w:r>
    </w:p>
    <w:p w14:paraId="4909B5CC" w14:textId="77777777" w:rsidR="00876F2F" w:rsidRPr="00671A3B" w:rsidRDefault="00876F2F" w:rsidP="0017067A">
      <w:pPr>
        <w:pStyle w:val="Nagwek1"/>
        <w:keepNext w:val="0"/>
        <w:rPr>
          <w:color w:val="auto"/>
        </w:rPr>
      </w:pPr>
      <w:r w:rsidRPr="00671A3B">
        <w:rPr>
          <w:color w:val="auto"/>
        </w:rPr>
        <w:t>Postanowienia końcowe</w:t>
      </w:r>
    </w:p>
    <w:p w14:paraId="149020D0" w14:textId="77777777" w:rsidR="00876F2F" w:rsidRPr="00671A3B" w:rsidRDefault="00876F2F" w:rsidP="00DF75B3">
      <w:pPr>
        <w:pStyle w:val="Nagwek2"/>
        <w:keepNext w:val="0"/>
        <w:numPr>
          <w:ilvl w:val="0"/>
          <w:numId w:val="24"/>
        </w:numPr>
      </w:pPr>
      <w:r w:rsidRPr="00671A3B">
        <w:t>W sprawach nie uregulowanych Umową mają zastosowanie przepisy ustawy z dnia 23 kwietnia 1964 r. Kodeks cywilny oraz ustawy z dnia 11 września 2019 r. Prawo zamówień publicznych.</w:t>
      </w:r>
    </w:p>
    <w:p w14:paraId="78478CE6" w14:textId="77777777" w:rsidR="00876F2F" w:rsidRPr="00671A3B" w:rsidRDefault="00876F2F" w:rsidP="00DF75B3">
      <w:pPr>
        <w:pStyle w:val="Nagwek2"/>
        <w:keepNext w:val="0"/>
        <w:numPr>
          <w:ilvl w:val="0"/>
          <w:numId w:val="24"/>
        </w:numPr>
        <w:ind w:left="284" w:hanging="284"/>
      </w:pPr>
      <w:r w:rsidRPr="00671A3B">
        <w:t xml:space="preserve">W przypadku zaistnienia pomiędzy Stronami sporu, wynikającego z Umowy lub pozostającego w związku z Umową, Strony podejmą próbę jego ugodowego rozwiązania. W przypadku braku </w:t>
      </w:r>
      <w:r w:rsidRPr="00671A3B">
        <w:lastRenderedPageBreak/>
        <w:t>możliwości rozstrzygnięcia sporu w powyższy sposób, spór zostanie poddany rozstrzygnięciu sądu powszechnego właściwego dla siedziby Zamawiającego.</w:t>
      </w:r>
    </w:p>
    <w:p w14:paraId="6BF53C61" w14:textId="77777777" w:rsidR="00876F2F" w:rsidRPr="00671A3B" w:rsidRDefault="00876F2F" w:rsidP="00DF75B3">
      <w:pPr>
        <w:pStyle w:val="Nagwek2"/>
        <w:keepNext w:val="0"/>
        <w:numPr>
          <w:ilvl w:val="0"/>
          <w:numId w:val="24"/>
        </w:numPr>
        <w:ind w:left="284" w:hanging="284"/>
      </w:pPr>
      <w:r w:rsidRPr="00671A3B">
        <w:t>Strony zgodnie postanawiają, że w przypadku gdyby którekolwiek z postanowień Umowy miało się stać nieważne, nie wpływa to na ważność całej Umowy, która w pozostałej części pozostaje ważna.</w:t>
      </w:r>
    </w:p>
    <w:p w14:paraId="3A1A3393" w14:textId="77777777" w:rsidR="00876F2F" w:rsidRPr="00671A3B" w:rsidRDefault="00876F2F" w:rsidP="00DF75B3">
      <w:pPr>
        <w:pStyle w:val="Nagwek2"/>
        <w:keepNext w:val="0"/>
        <w:numPr>
          <w:ilvl w:val="0"/>
          <w:numId w:val="24"/>
        </w:numPr>
        <w:ind w:left="284" w:hanging="284"/>
      </w:pPr>
      <w:r w:rsidRPr="00671A3B">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A395C41" w14:textId="5A1CFC87" w:rsidR="00876F2F" w:rsidRPr="00671A3B" w:rsidRDefault="00876F2F" w:rsidP="00DF75B3">
      <w:pPr>
        <w:pStyle w:val="Nagwek2"/>
        <w:keepNext w:val="0"/>
        <w:numPr>
          <w:ilvl w:val="0"/>
          <w:numId w:val="24"/>
        </w:numPr>
        <w:ind w:left="284" w:hanging="284"/>
      </w:pPr>
      <w:r w:rsidRPr="00671A3B">
        <w:t>Umowę sporządzono w dwóch jednobrzmiących egzemplarzach, po jednym dla każdej ze Stron.</w:t>
      </w:r>
    </w:p>
    <w:p w14:paraId="2084275C" w14:textId="77777777" w:rsidR="00972746" w:rsidRPr="00671A3B" w:rsidRDefault="00972746" w:rsidP="0017067A">
      <w:pPr>
        <w:tabs>
          <w:tab w:val="left" w:pos="7088"/>
        </w:tabs>
        <w:ind w:hanging="425"/>
        <w:rPr>
          <w:b/>
          <w:szCs w:val="20"/>
        </w:rPr>
      </w:pPr>
    </w:p>
    <w:p w14:paraId="171C8DB1" w14:textId="77777777" w:rsidR="00972746" w:rsidRPr="00671A3B" w:rsidRDefault="00972746" w:rsidP="0017067A">
      <w:pPr>
        <w:tabs>
          <w:tab w:val="left" w:pos="7088"/>
        </w:tabs>
        <w:ind w:hanging="425"/>
        <w:rPr>
          <w:b/>
          <w:szCs w:val="20"/>
        </w:rPr>
      </w:pPr>
    </w:p>
    <w:p w14:paraId="2594F8E4" w14:textId="08E6BE3B" w:rsidR="00C0595A" w:rsidRPr="00671A3B" w:rsidRDefault="00C0595A" w:rsidP="0017067A">
      <w:pPr>
        <w:tabs>
          <w:tab w:val="left" w:pos="7088"/>
        </w:tabs>
        <w:ind w:hanging="425"/>
        <w:rPr>
          <w:b/>
          <w:szCs w:val="20"/>
        </w:rPr>
      </w:pPr>
      <w:r w:rsidRPr="00671A3B">
        <w:rPr>
          <w:b/>
          <w:szCs w:val="20"/>
        </w:rPr>
        <w:t xml:space="preserve">Zamawiający: </w:t>
      </w:r>
      <w:r w:rsidRPr="00671A3B">
        <w:rPr>
          <w:b/>
          <w:szCs w:val="20"/>
        </w:rPr>
        <w:tab/>
      </w:r>
      <w:r w:rsidRPr="00671A3B">
        <w:rPr>
          <w:b/>
          <w:szCs w:val="20"/>
        </w:rPr>
        <w:tab/>
        <w:t>Wykonawca :</w:t>
      </w:r>
    </w:p>
    <w:p w14:paraId="5F1CFD0C" w14:textId="77777777" w:rsidR="00C0595A" w:rsidRPr="00671A3B" w:rsidRDefault="00C0595A" w:rsidP="0017067A">
      <w:pPr>
        <w:tabs>
          <w:tab w:val="left" w:pos="4395"/>
        </w:tabs>
        <w:ind w:left="284" w:firstLine="0"/>
        <w:rPr>
          <w:i/>
          <w:szCs w:val="20"/>
        </w:rPr>
      </w:pPr>
      <w:r w:rsidRPr="00671A3B">
        <w:rPr>
          <w:i/>
          <w:szCs w:val="20"/>
        </w:rPr>
        <w:t>Data i podpis:</w:t>
      </w:r>
      <w:r w:rsidRPr="00671A3B">
        <w:rPr>
          <w:szCs w:val="20"/>
        </w:rPr>
        <w:t xml:space="preserve">  </w:t>
      </w:r>
      <w:r w:rsidRPr="00671A3B">
        <w:rPr>
          <w:szCs w:val="20"/>
        </w:rPr>
        <w:tab/>
      </w:r>
      <w:r w:rsidRPr="00671A3B">
        <w:rPr>
          <w:szCs w:val="20"/>
        </w:rPr>
        <w:tab/>
      </w:r>
      <w:r w:rsidRPr="00671A3B">
        <w:rPr>
          <w:szCs w:val="20"/>
        </w:rPr>
        <w:tab/>
      </w:r>
      <w:r w:rsidRPr="00671A3B">
        <w:rPr>
          <w:szCs w:val="20"/>
        </w:rPr>
        <w:tab/>
      </w:r>
      <w:r w:rsidRPr="00671A3B">
        <w:rPr>
          <w:szCs w:val="20"/>
        </w:rPr>
        <w:tab/>
      </w:r>
      <w:r w:rsidRPr="00671A3B">
        <w:rPr>
          <w:szCs w:val="20"/>
        </w:rPr>
        <w:tab/>
      </w:r>
      <w:r w:rsidRPr="00671A3B">
        <w:rPr>
          <w:i/>
          <w:szCs w:val="20"/>
        </w:rPr>
        <w:t>Data i  podpis:</w:t>
      </w:r>
    </w:p>
    <w:p w14:paraId="7624945E" w14:textId="77777777" w:rsidR="00E8460E" w:rsidRPr="00671A3B" w:rsidRDefault="00E8460E" w:rsidP="0017067A">
      <w:pPr>
        <w:ind w:left="0" w:firstLine="0"/>
        <w:rPr>
          <w:rFonts w:cs="Arial"/>
          <w:sz w:val="16"/>
          <w:szCs w:val="16"/>
          <w:lang w:eastAsia="pl-PL"/>
        </w:rPr>
      </w:pPr>
    </w:p>
    <w:p w14:paraId="745CC046" w14:textId="77777777" w:rsidR="00E8460E" w:rsidRPr="00671A3B" w:rsidRDefault="00E8460E" w:rsidP="0017067A">
      <w:pPr>
        <w:ind w:left="0" w:firstLine="0"/>
        <w:rPr>
          <w:rFonts w:cs="Arial"/>
          <w:sz w:val="16"/>
          <w:szCs w:val="16"/>
          <w:lang w:eastAsia="pl-PL"/>
        </w:rPr>
      </w:pPr>
    </w:p>
    <w:sectPr w:rsidR="00E8460E" w:rsidRPr="00671A3B" w:rsidSect="000F5189">
      <w:headerReference w:type="default" r:id="rId9"/>
      <w:footerReference w:type="default" r:id="rId10"/>
      <w:pgSz w:w="11906" w:h="16838" w:code="9"/>
      <w:pgMar w:top="1276" w:right="1134" w:bottom="567" w:left="1134" w:header="284" w:footer="33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DF910" w16cex:dateUtc="2022-11-03T07:23:00Z"/>
  <w16cex:commentExtensible w16cex:durableId="270DF960" w16cex:dateUtc="2022-11-03T07:25:00Z"/>
  <w16cex:commentExtensible w16cex:durableId="270DF984" w16cex:dateUtc="2022-11-03T07:25:00Z"/>
  <w16cex:commentExtensible w16cex:durableId="270DF9BA" w16cex:dateUtc="2022-11-03T07:26:00Z"/>
  <w16cex:commentExtensible w16cex:durableId="270DF9D6" w16cex:dateUtc="2022-11-03T07: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E7F69" w14:textId="77777777" w:rsidR="000871EA" w:rsidRDefault="000871EA" w:rsidP="005D63CD">
      <w:pPr>
        <w:spacing w:line="240" w:lineRule="auto"/>
      </w:pPr>
      <w:r>
        <w:separator/>
      </w:r>
    </w:p>
  </w:endnote>
  <w:endnote w:type="continuationSeparator" w:id="0">
    <w:p w14:paraId="5BA3B5B2" w14:textId="77777777" w:rsidR="000871EA" w:rsidRDefault="000871EA"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ppleSystemUIFont">
    <w:charset w:val="00"/>
    <w:family w:val="auto"/>
    <w:pitch w:val="variable"/>
  </w:font>
  <w:font w:name="PT Sans">
    <w:altName w:val="Arial"/>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55195" w14:textId="77777777" w:rsidR="00C200A8" w:rsidRDefault="00C200A8" w:rsidP="00C200A8">
    <w:pPr>
      <w:pStyle w:val="Stopka"/>
      <w:spacing w:line="200" w:lineRule="exact"/>
      <w:rPr>
        <w:rFonts w:ascii="PT Sans" w:hAnsi="PT Sans"/>
        <w:color w:val="002D59"/>
        <w:sz w:val="16"/>
        <w:szCs w:val="16"/>
        <w:vertAlign w:val="subscript"/>
      </w:rPr>
    </w:pPr>
    <w:bookmarkStart w:id="7" w:name="_Hlk66961822"/>
    <w:bookmarkStart w:id="8" w:name="_Hlk116652631"/>
    <w:bookmarkStart w:id="9" w:name="_Hlk116652632"/>
    <w:r w:rsidRPr="00D61394">
      <w:rPr>
        <w:rFonts w:ascii="PT Sans" w:hAnsi="PT Sans"/>
        <w:noProof/>
        <w:color w:val="002D59"/>
        <w:sz w:val="26"/>
        <w:szCs w:val="26"/>
        <w:lang w:eastAsia="pl-PL"/>
      </w:rPr>
      <w:drawing>
        <wp:anchor distT="0" distB="0" distL="114300" distR="114300" simplePos="0" relativeHeight="251663360" behindDoc="1" locked="0" layoutInCell="1" allowOverlap="1" wp14:anchorId="23A06F8D" wp14:editId="5CE44A50">
          <wp:simplePos x="0" y="0"/>
          <wp:positionH relativeFrom="page">
            <wp:posOffset>-64135</wp:posOffset>
          </wp:positionH>
          <wp:positionV relativeFrom="page">
            <wp:posOffset>9692005</wp:posOffset>
          </wp:positionV>
          <wp:extent cx="3259455" cy="106680"/>
          <wp:effectExtent l="0" t="0" r="0" b="762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5408" behindDoc="0" locked="0" layoutInCell="0" allowOverlap="1" wp14:anchorId="3D03D3F3" wp14:editId="56E6F8E7">
              <wp:simplePos x="0" y="0"/>
              <wp:positionH relativeFrom="rightMargin">
                <wp:posOffset>172085</wp:posOffset>
              </wp:positionH>
              <wp:positionV relativeFrom="margin">
                <wp:posOffset>8562975</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D07EA" w14:textId="77777777" w:rsidR="00C200A8" w:rsidRPr="002A6205" w:rsidRDefault="00C200A8" w:rsidP="00C200A8">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25</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D03D3F3" id="Prostokąt 9" o:spid="_x0000_s1026" style="position:absolute;left:0;text-align:left;margin-left:13.55pt;margin-top:674.25pt;width:22.5pt;height:21.75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OaMbWfgAAAACwEAAA8AAABkcnMvZG93bnJldi54bWxMj8FOwzAMhu9IvENkJG4sbWF0lKbT&#10;NMEFBtI2HiBrTNvROKVJt46nxzvB0Z9//f6cz0fbigP2vnGkIJ5EIJBKZxqqFHxsn29mIHzQZHTr&#10;CBWc0MO8uLzIdWbckdZ42IRKcAn5TCuoQ+gyKX1Zo9V+4jok3n263urAY19J0+sjl9tWJlF0L61u&#10;iC/UusNljeXXZrAKnkz8ttifVsNyr1/M1L4OP9/pu1LXV+PiEUTAMfyF4azP6lCw084NZLxoFSRp&#10;zEnmt3ezKQhOpAmT3Zk8JBHIIpf/fyh+AQAA//8DAFBLAQItABQABgAIAAAAIQC2gziS/gAAAOEB&#10;AAATAAAAAAAAAAAAAAAAAAAAAABbQ29udGVudF9UeXBlc10ueG1sUEsBAi0AFAAGAAgAAAAhADj9&#10;If/WAAAAlAEAAAsAAAAAAAAAAAAAAAAALwEAAF9yZWxzLy5yZWxzUEsBAi0AFAAGAAgAAAAhAEWd&#10;9PWCAgAA/gQAAA4AAAAAAAAAAAAAAAAALgIAAGRycy9lMm9Eb2MueG1sUEsBAi0AFAAGAAgAAAAh&#10;AOaMbWfgAAAACwEAAA8AAAAAAAAAAAAAAAAA3AQAAGRycy9kb3ducmV2LnhtbFBLBQYAAAAABAAE&#10;APMAAADpBQAAAAA=&#10;" o:allowincell="f" stroked="f">
              <v:textbox inset="0,,0">
                <w:txbxContent>
                  <w:p w14:paraId="055D07EA" w14:textId="77777777" w:rsidR="00C200A8" w:rsidRPr="002A6205" w:rsidRDefault="00C200A8" w:rsidP="00C200A8">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25</w:t>
                    </w:r>
                    <w:r w:rsidRPr="002A6205">
                      <w:rPr>
                        <w:color w:val="222A35" w:themeColor="text2" w:themeShade="80"/>
                        <w:sz w:val="22"/>
                      </w:rPr>
                      <w:fldChar w:fldCharType="end"/>
                    </w:r>
                  </w:p>
                </w:txbxContent>
              </v:textbox>
              <w10:wrap anchorx="margin" anchory="margin"/>
            </v:rect>
          </w:pict>
        </mc:Fallback>
      </mc:AlternateContent>
    </w:r>
  </w:p>
  <w:p w14:paraId="30179619" w14:textId="77777777" w:rsidR="00C200A8" w:rsidRPr="00602A59" w:rsidRDefault="00C200A8" w:rsidP="00C200A8">
    <w:pPr>
      <w:pStyle w:val="Stopka"/>
      <w:spacing w:line="200" w:lineRule="exact"/>
      <w:ind w:left="0" w:hanging="142"/>
      <w:rPr>
        <w:color w:val="002D59"/>
        <w:sz w:val="16"/>
        <w:szCs w:val="16"/>
      </w:rPr>
    </w:pPr>
    <w:r w:rsidRPr="00DB0C3E">
      <w:rPr>
        <w:rFonts w:ascii="Times New Roman" w:eastAsia="Times New Roman" w:hAnsi="Times New Roman"/>
        <w:noProof/>
        <w:szCs w:val="20"/>
        <w:lang w:eastAsia="pl-PL"/>
      </w:rPr>
      <w:drawing>
        <wp:anchor distT="0" distB="0" distL="114300" distR="114300" simplePos="0" relativeHeight="251664384" behindDoc="1" locked="0" layoutInCell="1" allowOverlap="1" wp14:anchorId="75E797C5" wp14:editId="50B6694F">
          <wp:simplePos x="0" y="0"/>
          <wp:positionH relativeFrom="page">
            <wp:posOffset>4556760</wp:posOffset>
          </wp:positionH>
          <wp:positionV relativeFrom="page">
            <wp:posOffset>9020175</wp:posOffset>
          </wp:positionV>
          <wp:extent cx="2292985" cy="1490345"/>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602A59">
      <w:rPr>
        <w:color w:val="002D59"/>
        <w:sz w:val="16"/>
        <w:szCs w:val="16"/>
      </w:rPr>
      <w:t>Uniwersytet Śląski w Katowicach</w:t>
    </w:r>
  </w:p>
  <w:p w14:paraId="13E6162D" w14:textId="77777777" w:rsidR="00C200A8" w:rsidRPr="00602A59" w:rsidRDefault="00C200A8" w:rsidP="00C200A8">
    <w:pPr>
      <w:pStyle w:val="Stopka"/>
      <w:spacing w:line="276" w:lineRule="auto"/>
      <w:ind w:left="-142" w:firstLine="0"/>
      <w:jc w:val="left"/>
      <w:rPr>
        <w:color w:val="002D59"/>
        <w:sz w:val="16"/>
        <w:szCs w:val="16"/>
      </w:rPr>
    </w:pPr>
    <w:r w:rsidRPr="00602A59">
      <w:rPr>
        <w:color w:val="002D59"/>
        <w:sz w:val="16"/>
        <w:szCs w:val="16"/>
      </w:rPr>
      <w:t>Dział Zamówień Publicznych</w:t>
    </w:r>
  </w:p>
  <w:p w14:paraId="7CED6EB2" w14:textId="77777777" w:rsidR="00C200A8" w:rsidRPr="00602A59" w:rsidRDefault="00C200A8" w:rsidP="00C200A8">
    <w:pPr>
      <w:pStyle w:val="Stopka"/>
      <w:spacing w:line="276" w:lineRule="auto"/>
      <w:ind w:left="-142" w:firstLine="0"/>
      <w:jc w:val="left"/>
      <w:rPr>
        <w:color w:val="002D59"/>
        <w:sz w:val="16"/>
        <w:szCs w:val="16"/>
      </w:rPr>
    </w:pPr>
    <w:r w:rsidRPr="00602A59">
      <w:rPr>
        <w:color w:val="002D59"/>
        <w:sz w:val="16"/>
        <w:szCs w:val="16"/>
      </w:rPr>
      <w:t>ul. Bankowa 12, 40-007 Katowice</w:t>
    </w:r>
  </w:p>
  <w:p w14:paraId="3BBCA544" w14:textId="77777777" w:rsidR="00C200A8" w:rsidRPr="00602A59" w:rsidRDefault="00C200A8" w:rsidP="00C200A8">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187A7AB" w14:textId="49F82874" w:rsidR="00FF23D5" w:rsidRPr="00C200A8" w:rsidRDefault="00C200A8" w:rsidP="00C200A8">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bookmarkEnd w:id="7"/>
    <w:r w:rsidR="00FF23D5" w:rsidRPr="00871571">
      <w:rPr>
        <w:noProof/>
        <w:color w:val="002D59"/>
        <w:sz w:val="16"/>
        <w:szCs w:val="16"/>
        <w:lang w:eastAsia="pl-PL"/>
      </w:rPr>
      <w:t xml:space="preserve"> </w:t>
    </w:r>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7E1D5" w14:textId="77777777" w:rsidR="000871EA" w:rsidRDefault="000871EA" w:rsidP="005D63CD">
      <w:pPr>
        <w:spacing w:line="240" w:lineRule="auto"/>
      </w:pPr>
      <w:r>
        <w:separator/>
      </w:r>
    </w:p>
  </w:footnote>
  <w:footnote w:type="continuationSeparator" w:id="0">
    <w:p w14:paraId="796EBDE9" w14:textId="77777777" w:rsidR="000871EA" w:rsidRDefault="000871EA" w:rsidP="005D63CD">
      <w:pPr>
        <w:spacing w:line="240" w:lineRule="auto"/>
      </w:pPr>
      <w:r>
        <w:continuationSeparator/>
      </w:r>
    </w:p>
  </w:footnote>
  <w:footnote w:id="1">
    <w:p w14:paraId="6F7002DC" w14:textId="77777777" w:rsidR="00FF23D5" w:rsidRPr="000F5189" w:rsidRDefault="00FF23D5" w:rsidP="00876F2F">
      <w:pPr>
        <w:pStyle w:val="Tekstprzypisudolnego"/>
        <w:ind w:left="284"/>
        <w:rPr>
          <w:rFonts w:ascii="Bahnschrift" w:hAnsi="Bahnschrift" w:cs="Arial"/>
          <w:i/>
          <w:sz w:val="16"/>
          <w:szCs w:val="16"/>
        </w:rPr>
      </w:pPr>
      <w:r w:rsidRPr="000F5189">
        <w:rPr>
          <w:rStyle w:val="Odwoanieprzypisudolnego"/>
          <w:rFonts w:ascii="Bahnschrift" w:hAnsi="Bahnschrift" w:cs="Arial"/>
          <w:sz w:val="16"/>
          <w:szCs w:val="16"/>
          <w:vertAlign w:val="baseline"/>
        </w:rPr>
        <w:footnoteRef/>
      </w:r>
      <w:r w:rsidRPr="000F5189">
        <w:rPr>
          <w:rFonts w:ascii="Bahnschrift" w:hAnsi="Bahnschrift" w:cs="Arial"/>
          <w:sz w:val="16"/>
          <w:szCs w:val="16"/>
        </w:rPr>
        <w:t>. Dotyczy jedynie wykonawców wspólnie ubiegających się o udzielenie zamówienia.</w:t>
      </w:r>
    </w:p>
  </w:footnote>
  <w:footnote w:id="2">
    <w:p w14:paraId="7B878CCD" w14:textId="77777777" w:rsidR="00FF23D5" w:rsidRPr="000F5189" w:rsidRDefault="00FF23D5" w:rsidP="000F5189">
      <w:pPr>
        <w:pStyle w:val="Tekstprzypisudolnego"/>
        <w:ind w:left="284"/>
        <w:rPr>
          <w:rStyle w:val="Odwoanieprzypisudolnego"/>
          <w:sz w:val="16"/>
          <w:szCs w:val="16"/>
          <w:vertAlign w:val="baseline"/>
        </w:rPr>
      </w:pPr>
      <w:r w:rsidRPr="000F5189">
        <w:rPr>
          <w:rStyle w:val="Odwoanieprzypisudolnego"/>
          <w:rFonts w:ascii="Bahnschrift" w:hAnsi="Bahnschrift" w:cs="Arial"/>
          <w:sz w:val="16"/>
          <w:szCs w:val="16"/>
          <w:vertAlign w:val="baseline"/>
        </w:rPr>
        <w:footnoteRef/>
      </w:r>
      <w:r w:rsidRPr="000F5189">
        <w:rPr>
          <w:rStyle w:val="Odwoanieprzypisudolnego"/>
          <w:sz w:val="16"/>
          <w:szCs w:val="16"/>
          <w:vertAlign w:val="baseline"/>
        </w:rPr>
        <w:t>. Jeżeli Wykonawca zamierza realizować zamówienie przy udziale podwykonawcy.</w:t>
      </w:r>
    </w:p>
  </w:footnote>
  <w:footnote w:id="3">
    <w:p w14:paraId="59904456" w14:textId="19760322" w:rsidR="00136F11" w:rsidRPr="000F5189" w:rsidRDefault="00136F11" w:rsidP="000F5189">
      <w:pPr>
        <w:pStyle w:val="Tekstprzypisudolnego"/>
        <w:ind w:left="284"/>
        <w:rPr>
          <w:rStyle w:val="Odwoanieprzypisudolnego"/>
          <w:rFonts w:ascii="Bahnschrift" w:hAnsi="Bahnschrift" w:cs="Arial"/>
          <w:sz w:val="16"/>
          <w:szCs w:val="16"/>
          <w:vertAlign w:val="baseline"/>
        </w:rPr>
      </w:pPr>
      <w:r w:rsidRPr="000F5189">
        <w:rPr>
          <w:rStyle w:val="Odwoanieprzypisudolnego"/>
          <w:rFonts w:ascii="Bahnschrift" w:hAnsi="Bahnschrift" w:cs="Arial"/>
          <w:sz w:val="16"/>
          <w:szCs w:val="16"/>
          <w:vertAlign w:val="baseline"/>
        </w:rPr>
        <w:footnoteRef/>
      </w:r>
      <w:r w:rsidRPr="000F5189">
        <w:rPr>
          <w:rStyle w:val="Odwoanieprzypisudolnego"/>
          <w:rFonts w:ascii="Bahnschrift" w:hAnsi="Bahnschrift" w:cs="Arial"/>
          <w:sz w:val="16"/>
          <w:szCs w:val="16"/>
          <w:vertAlign w:val="baseline"/>
        </w:rPr>
        <w:t xml:space="preserve"> Dotyczy części A</w:t>
      </w:r>
    </w:p>
  </w:footnote>
  <w:footnote w:id="4">
    <w:p w14:paraId="151688D0" w14:textId="77777777" w:rsidR="00FF23D5" w:rsidRPr="000F5189" w:rsidRDefault="00FF23D5" w:rsidP="000F5189">
      <w:pPr>
        <w:pStyle w:val="Tekstprzypisudolnego"/>
        <w:ind w:left="284"/>
        <w:rPr>
          <w:rStyle w:val="Odwoanieprzypisudolnego"/>
          <w:rFonts w:ascii="Bahnschrift" w:hAnsi="Bahnschrift" w:cs="Arial"/>
          <w:sz w:val="16"/>
          <w:szCs w:val="16"/>
          <w:vertAlign w:val="baseline"/>
        </w:rPr>
      </w:pPr>
      <w:r w:rsidRPr="000F5189">
        <w:rPr>
          <w:rStyle w:val="Odwoanieprzypisudolnego"/>
          <w:rFonts w:ascii="Bahnschrift" w:hAnsi="Bahnschrift" w:cs="Arial"/>
          <w:sz w:val="16"/>
          <w:szCs w:val="16"/>
          <w:vertAlign w:val="baseline"/>
        </w:rPr>
        <w:footnoteRef/>
      </w:r>
      <w:r w:rsidRPr="000F5189">
        <w:rPr>
          <w:rStyle w:val="Odwoanieprzypisudolnego"/>
          <w:rFonts w:ascii="Bahnschrift" w:hAnsi="Bahnschrift" w:cs="Arial"/>
          <w:sz w:val="16"/>
          <w:szCs w:val="16"/>
          <w:vertAlign w:val="baseline"/>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794CF799" w14:textId="77777777" w:rsidR="00FF23D5" w:rsidRPr="000F5189" w:rsidRDefault="00FF23D5" w:rsidP="000F5189">
      <w:pPr>
        <w:pStyle w:val="Tekstprzypisudolnego"/>
        <w:spacing w:after="0"/>
        <w:ind w:left="284"/>
        <w:rPr>
          <w:rStyle w:val="Odwoanieprzypisudolnego"/>
          <w:rFonts w:cs="Arial"/>
          <w:sz w:val="16"/>
          <w:szCs w:val="16"/>
          <w:vertAlign w:val="baseline"/>
        </w:rPr>
      </w:pPr>
      <w:r w:rsidRPr="000F5189">
        <w:rPr>
          <w:rStyle w:val="Odwoanieprzypisudolnego"/>
          <w:rFonts w:ascii="Bahnschrift" w:hAnsi="Bahnschrift" w:cs="Arial"/>
          <w:sz w:val="16"/>
          <w:szCs w:val="16"/>
          <w:vertAlign w:val="baseline"/>
        </w:rPr>
        <w:footnoteRef/>
      </w:r>
      <w:r w:rsidRPr="000F5189">
        <w:rPr>
          <w:rStyle w:val="Odwoanieprzypisudolnego"/>
          <w:sz w:val="16"/>
          <w:szCs w:val="16"/>
          <w:vertAlign w:val="baseline"/>
        </w:rPr>
        <w:t xml:space="preserve">. Postanowienia ust. 12 będą miały zastosowanie, w przypadku wystąpienia towarów lub usług wymienionych w załączniku 15 do ustawy o podatku od towarów i usług (tzw. mechanizm podzielonej płatności). </w:t>
      </w:r>
    </w:p>
  </w:footnote>
  <w:footnote w:id="6">
    <w:p w14:paraId="685A6E8A" w14:textId="25055289" w:rsidR="00BC6DA4" w:rsidRPr="000F5189" w:rsidRDefault="00BC6DA4" w:rsidP="000F5189">
      <w:pPr>
        <w:pStyle w:val="Tekstprzypisudolnego"/>
        <w:spacing w:after="0"/>
        <w:ind w:left="284"/>
        <w:rPr>
          <w:rStyle w:val="Odwoanieprzypisudolnego"/>
          <w:rFonts w:ascii="Bahnschrift" w:hAnsi="Bahnschrift" w:cs="Arial"/>
          <w:sz w:val="16"/>
          <w:szCs w:val="16"/>
          <w:vertAlign w:val="baseline"/>
        </w:rPr>
      </w:pPr>
      <w:r w:rsidRPr="000F5189">
        <w:rPr>
          <w:rStyle w:val="Odwoanieprzypisudolnego"/>
          <w:rFonts w:ascii="Bahnschrift" w:hAnsi="Bahnschrift" w:cs="Arial"/>
          <w:sz w:val="16"/>
          <w:szCs w:val="16"/>
          <w:vertAlign w:val="baseline"/>
        </w:rPr>
        <w:footnoteRef/>
      </w:r>
      <w:r w:rsidRPr="000F5189">
        <w:rPr>
          <w:rStyle w:val="Odwoanieprzypisudolnego"/>
          <w:rFonts w:ascii="Bahnschrift" w:hAnsi="Bahnschrift" w:cs="Arial"/>
          <w:sz w:val="16"/>
          <w:szCs w:val="16"/>
          <w:vertAlign w:val="baseline"/>
        </w:rPr>
        <w:t xml:space="preserve"> Zgodnie z ofertą</w:t>
      </w:r>
    </w:p>
  </w:footnote>
  <w:footnote w:id="7">
    <w:p w14:paraId="791E1B04" w14:textId="77777777" w:rsidR="00305D7A" w:rsidRPr="000F5189" w:rsidRDefault="00305D7A" w:rsidP="000F5189">
      <w:pPr>
        <w:pStyle w:val="Tekstprzypisudolnego"/>
        <w:spacing w:after="0"/>
        <w:ind w:left="284"/>
        <w:rPr>
          <w:rStyle w:val="Odwoanieprzypisudolnego"/>
          <w:rFonts w:ascii="Bahnschrift" w:hAnsi="Bahnschrift" w:cs="Arial"/>
          <w:sz w:val="16"/>
          <w:szCs w:val="16"/>
          <w:vertAlign w:val="baseline"/>
        </w:rPr>
      </w:pPr>
      <w:r w:rsidRPr="000F5189">
        <w:rPr>
          <w:rStyle w:val="Odwoanieprzypisudolnego"/>
          <w:rFonts w:ascii="Bahnschrift" w:hAnsi="Bahnschrift" w:cs="Arial"/>
          <w:sz w:val="16"/>
          <w:szCs w:val="16"/>
          <w:vertAlign w:val="baseline"/>
        </w:rPr>
        <w:footnoteRef/>
      </w:r>
      <w:r w:rsidRPr="000F5189">
        <w:rPr>
          <w:rStyle w:val="Odwoanieprzypisudolnego"/>
          <w:rFonts w:ascii="Bahnschrift" w:hAnsi="Bahnschrift" w:cs="Arial"/>
          <w:sz w:val="16"/>
          <w:szCs w:val="16"/>
          <w:vertAlign w:val="baseline"/>
        </w:rPr>
        <w:t xml:space="preserve"> Zgodnie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647FA" w14:textId="59CA4B6B" w:rsidR="00FF23D5" w:rsidRDefault="00C200A8" w:rsidP="00584418">
    <w:pPr>
      <w:pStyle w:val="Nagwek"/>
      <w:tabs>
        <w:tab w:val="clear" w:pos="4536"/>
        <w:tab w:val="clear" w:pos="9072"/>
        <w:tab w:val="left" w:pos="1650"/>
      </w:tabs>
    </w:pPr>
    <w:r>
      <w:rPr>
        <w:noProof/>
        <w:lang w:eastAsia="pl-PL"/>
      </w:rPr>
      <w:drawing>
        <wp:anchor distT="0" distB="0" distL="114300" distR="114300" simplePos="0" relativeHeight="251661312" behindDoc="1" locked="1" layoutInCell="1" allowOverlap="1" wp14:anchorId="40BC3903" wp14:editId="28D42379">
          <wp:simplePos x="0" y="0"/>
          <wp:positionH relativeFrom="page">
            <wp:posOffset>-3810</wp:posOffset>
          </wp:positionH>
          <wp:positionV relativeFrom="page">
            <wp:posOffset>-372745</wp:posOffset>
          </wp:positionV>
          <wp:extent cx="7559675" cy="1181100"/>
          <wp:effectExtent l="0" t="0" r="3175"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96C0F"/>
    <w:multiLevelType w:val="hybridMultilevel"/>
    <w:tmpl w:val="06380BEE"/>
    <w:lvl w:ilvl="0" w:tplc="1E9ED6AE">
      <w:start w:val="1"/>
      <w:numFmt w:val="decimal"/>
      <w:lvlText w:val="%1."/>
      <w:lvlJc w:val="left"/>
      <w:pPr>
        <w:ind w:left="360" w:hanging="360"/>
      </w:pPr>
      <w:rPr>
        <w:rFonts w:ascii="Bahnschrift" w:hAnsi="Bahnschrift" w:hint="default"/>
        <w:b w:val="0"/>
        <w:i w:val="0"/>
        <w:strike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F4591"/>
    <w:multiLevelType w:val="hybridMultilevel"/>
    <w:tmpl w:val="06380BEE"/>
    <w:lvl w:ilvl="0" w:tplc="1E9ED6AE">
      <w:start w:val="1"/>
      <w:numFmt w:val="decimal"/>
      <w:lvlText w:val="%1."/>
      <w:lvlJc w:val="left"/>
      <w:pPr>
        <w:ind w:left="360" w:hanging="360"/>
      </w:pPr>
      <w:rPr>
        <w:rFonts w:ascii="Bahnschrift" w:hAnsi="Bahnschrift" w:hint="default"/>
        <w:b w:val="0"/>
        <w:i w:val="0"/>
        <w:strike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042A8"/>
    <w:multiLevelType w:val="hybridMultilevel"/>
    <w:tmpl w:val="E1FAFA5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8A0E65"/>
    <w:multiLevelType w:val="hybridMultilevel"/>
    <w:tmpl w:val="8062D042"/>
    <w:lvl w:ilvl="0" w:tplc="95823592">
      <w:start w:val="1"/>
      <w:numFmt w:val="decimal"/>
      <w:lvlText w:val="%1)"/>
      <w:lvlJc w:val="left"/>
      <w:pPr>
        <w:ind w:left="92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FA13FE"/>
    <w:multiLevelType w:val="hybridMultilevel"/>
    <w:tmpl w:val="5BF2A950"/>
    <w:lvl w:ilvl="0" w:tplc="EC5AFA6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4C2648"/>
    <w:multiLevelType w:val="hybridMultilevel"/>
    <w:tmpl w:val="A4468412"/>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D54A41"/>
    <w:multiLevelType w:val="hybridMultilevel"/>
    <w:tmpl w:val="968E5BFE"/>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32BC1419"/>
    <w:multiLevelType w:val="hybridMultilevel"/>
    <w:tmpl w:val="C46CFC28"/>
    <w:lvl w:ilvl="0" w:tplc="0D028804">
      <w:start w:val="1"/>
      <w:numFmt w:val="decimal"/>
      <w:lvlText w:val="%1."/>
      <w:lvlJc w:val="left"/>
      <w:pPr>
        <w:ind w:left="1065" w:hanging="705"/>
      </w:pPr>
      <w:rPr>
        <w:rFonts w:hint="default"/>
      </w:r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173577"/>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773C34"/>
    <w:multiLevelType w:val="hybridMultilevel"/>
    <w:tmpl w:val="C3E6C2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E9F08A7"/>
    <w:multiLevelType w:val="hybridMultilevel"/>
    <w:tmpl w:val="F57C49C6"/>
    <w:lvl w:ilvl="0" w:tplc="24203E66">
      <w:start w:val="1"/>
      <w:numFmt w:val="lowerLetter"/>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511AF0"/>
    <w:multiLevelType w:val="hybridMultilevel"/>
    <w:tmpl w:val="512A47D2"/>
    <w:lvl w:ilvl="0" w:tplc="0D028804">
      <w:start w:val="1"/>
      <w:numFmt w:val="decimal"/>
      <w:lvlText w:val="%1."/>
      <w:lvlJc w:val="left"/>
      <w:pPr>
        <w:ind w:left="1065" w:hanging="705"/>
      </w:pPr>
      <w:rPr>
        <w:rFonts w:hint="default"/>
      </w:rPr>
    </w:lvl>
    <w:lvl w:ilvl="1" w:tplc="3DBE022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94008B"/>
    <w:multiLevelType w:val="hybridMultilevel"/>
    <w:tmpl w:val="968E5BFE"/>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962904"/>
    <w:multiLevelType w:val="hybridMultilevel"/>
    <w:tmpl w:val="9EF6AD82"/>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5" w15:restartNumberingAfterBreak="0">
    <w:nsid w:val="5E3B5A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0937EF"/>
    <w:multiLevelType w:val="hybridMultilevel"/>
    <w:tmpl w:val="2174A200"/>
    <w:lvl w:ilvl="0" w:tplc="04150011">
      <w:start w:val="1"/>
      <w:numFmt w:val="decimal"/>
      <w:lvlText w:val="%1)"/>
      <w:lvlJc w:val="left"/>
      <w:pPr>
        <w:ind w:left="360" w:hanging="360"/>
      </w:pPr>
      <w:rPr>
        <w:rFonts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210B5A"/>
    <w:multiLevelType w:val="hybridMultilevel"/>
    <w:tmpl w:val="AA9EFFFC"/>
    <w:lvl w:ilvl="0" w:tplc="0415000F">
      <w:start w:val="1"/>
      <w:numFmt w:val="decimal"/>
      <w:lvlText w:val="%1."/>
      <w:lvlJc w:val="left"/>
      <w:pPr>
        <w:ind w:left="720" w:hanging="360"/>
      </w:pPr>
    </w:lvl>
    <w:lvl w:ilvl="1" w:tplc="2548A5E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9272DB"/>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C20AFE"/>
    <w:multiLevelType w:val="hybridMultilevel"/>
    <w:tmpl w:val="CFDA7082"/>
    <w:lvl w:ilvl="0" w:tplc="4156E2D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C1606F"/>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2"/>
  </w:num>
  <w:num w:numId="3">
    <w:abstractNumId w:val="1"/>
  </w:num>
  <w:num w:numId="4">
    <w:abstractNumId w:val="7"/>
  </w:num>
  <w:num w:numId="5">
    <w:abstractNumId w:val="23"/>
  </w:num>
  <w:num w:numId="6">
    <w:abstractNumId w:val="2"/>
  </w:num>
  <w:num w:numId="7">
    <w:abstractNumId w:val="8"/>
  </w:num>
  <w:num w:numId="8">
    <w:abstractNumId w:val="17"/>
  </w:num>
  <w:num w:numId="9">
    <w:abstractNumId w:val="6"/>
  </w:num>
  <w:num w:numId="10">
    <w:abstractNumId w:val="29"/>
  </w:num>
  <w:num w:numId="11">
    <w:abstractNumId w:val="19"/>
  </w:num>
  <w:num w:numId="12">
    <w:abstractNumId w:val="20"/>
  </w:num>
  <w:num w:numId="13">
    <w:abstractNumId w:val="4"/>
  </w:num>
  <w:num w:numId="14">
    <w:abstractNumId w:val="16"/>
  </w:num>
  <w:num w:numId="15">
    <w:abstractNumId w:val="13"/>
  </w:num>
  <w:num w:numId="16">
    <w:abstractNumId w:val="27"/>
  </w:num>
  <w:num w:numId="17">
    <w:abstractNumId w:val="18"/>
  </w:num>
  <w:num w:numId="18">
    <w:abstractNumId w:val="15"/>
  </w:num>
  <w:num w:numId="19">
    <w:abstractNumId w:val="33"/>
  </w:num>
  <w:num w:numId="20">
    <w:abstractNumId w:val="30"/>
  </w:num>
  <w:num w:numId="21">
    <w:abstractNumId w:val="3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2"/>
  </w:num>
  <w:num w:numId="26">
    <w:abstractNumId w:val="28"/>
  </w:num>
  <w:num w:numId="27">
    <w:abstractNumId w:val="10"/>
  </w:num>
  <w:num w:numId="28">
    <w:abstractNumId w:val="21"/>
  </w:num>
  <w:num w:numId="29">
    <w:abstractNumId w:val="32"/>
  </w:num>
  <w:num w:numId="30">
    <w:abstractNumId w:val="9"/>
    <w:lvlOverride w:ilvl="0">
      <w:startOverride w:val="1"/>
    </w:lvlOverride>
  </w:num>
  <w:num w:numId="31">
    <w:abstractNumId w:val="14"/>
  </w:num>
  <w:num w:numId="32">
    <w:abstractNumId w:val="26"/>
  </w:num>
  <w:num w:numId="33">
    <w:abstractNumId w:val="0"/>
  </w:num>
  <w:num w:numId="34">
    <w:abstractNumId w:val="3"/>
  </w:num>
  <w:num w:numId="35">
    <w:abstractNumId w:val="5"/>
  </w:num>
  <w:num w:numId="36">
    <w:abstractNumId w:val="5"/>
    <w:lvlOverride w:ilvl="0">
      <w:startOverride w:val="1"/>
    </w:lvlOverride>
  </w:num>
  <w:num w:numId="37">
    <w:abstractNumId w:val="24"/>
  </w:num>
  <w:num w:numId="38">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172"/>
    <w:rsid w:val="0000044E"/>
    <w:rsid w:val="00002F1C"/>
    <w:rsid w:val="000071D5"/>
    <w:rsid w:val="00010394"/>
    <w:rsid w:val="00012637"/>
    <w:rsid w:val="0001285D"/>
    <w:rsid w:val="000133CF"/>
    <w:rsid w:val="00017990"/>
    <w:rsid w:val="0002185C"/>
    <w:rsid w:val="00021C6F"/>
    <w:rsid w:val="000236DB"/>
    <w:rsid w:val="00023CE7"/>
    <w:rsid w:val="00024996"/>
    <w:rsid w:val="00024F53"/>
    <w:rsid w:val="00030297"/>
    <w:rsid w:val="00034894"/>
    <w:rsid w:val="00035579"/>
    <w:rsid w:val="0003593D"/>
    <w:rsid w:val="000359E2"/>
    <w:rsid w:val="00036BBB"/>
    <w:rsid w:val="00036F7C"/>
    <w:rsid w:val="00043415"/>
    <w:rsid w:val="00043B04"/>
    <w:rsid w:val="000479C6"/>
    <w:rsid w:val="00047DF9"/>
    <w:rsid w:val="000518A0"/>
    <w:rsid w:val="00052289"/>
    <w:rsid w:val="000544C6"/>
    <w:rsid w:val="00062715"/>
    <w:rsid w:val="00062FD5"/>
    <w:rsid w:val="000649CD"/>
    <w:rsid w:val="00064E05"/>
    <w:rsid w:val="00065E6E"/>
    <w:rsid w:val="00066CCC"/>
    <w:rsid w:val="000708BB"/>
    <w:rsid w:val="00070B65"/>
    <w:rsid w:val="00070C25"/>
    <w:rsid w:val="000729DF"/>
    <w:rsid w:val="00074645"/>
    <w:rsid w:val="000774F9"/>
    <w:rsid w:val="00080C23"/>
    <w:rsid w:val="000836B7"/>
    <w:rsid w:val="000871EA"/>
    <w:rsid w:val="00092A94"/>
    <w:rsid w:val="00097E88"/>
    <w:rsid w:val="000A20B2"/>
    <w:rsid w:val="000A27D2"/>
    <w:rsid w:val="000A2883"/>
    <w:rsid w:val="000A37EA"/>
    <w:rsid w:val="000A3D64"/>
    <w:rsid w:val="000A5978"/>
    <w:rsid w:val="000A5BCB"/>
    <w:rsid w:val="000B0AAE"/>
    <w:rsid w:val="000B32E8"/>
    <w:rsid w:val="000C20B8"/>
    <w:rsid w:val="000C39A0"/>
    <w:rsid w:val="000C5ABC"/>
    <w:rsid w:val="000C64DF"/>
    <w:rsid w:val="000D0AEF"/>
    <w:rsid w:val="000D1F37"/>
    <w:rsid w:val="000E195C"/>
    <w:rsid w:val="000E587B"/>
    <w:rsid w:val="000F1230"/>
    <w:rsid w:val="000F5189"/>
    <w:rsid w:val="00103256"/>
    <w:rsid w:val="00103430"/>
    <w:rsid w:val="00110217"/>
    <w:rsid w:val="00111FD4"/>
    <w:rsid w:val="00113823"/>
    <w:rsid w:val="001177F1"/>
    <w:rsid w:val="00120996"/>
    <w:rsid w:val="00126976"/>
    <w:rsid w:val="0013016C"/>
    <w:rsid w:val="0013459C"/>
    <w:rsid w:val="00136330"/>
    <w:rsid w:val="001369C5"/>
    <w:rsid w:val="00136DDA"/>
    <w:rsid w:val="00136F11"/>
    <w:rsid w:val="00137766"/>
    <w:rsid w:val="00137973"/>
    <w:rsid w:val="00140517"/>
    <w:rsid w:val="001463E7"/>
    <w:rsid w:val="00147280"/>
    <w:rsid w:val="001509D7"/>
    <w:rsid w:val="00155256"/>
    <w:rsid w:val="00155649"/>
    <w:rsid w:val="00155A85"/>
    <w:rsid w:val="001562C8"/>
    <w:rsid w:val="00156F92"/>
    <w:rsid w:val="00165E93"/>
    <w:rsid w:val="001673F3"/>
    <w:rsid w:val="00170640"/>
    <w:rsid w:val="00170642"/>
    <w:rsid w:val="0017067A"/>
    <w:rsid w:val="00174C03"/>
    <w:rsid w:val="0018006F"/>
    <w:rsid w:val="001814C5"/>
    <w:rsid w:val="00182E66"/>
    <w:rsid w:val="00184D91"/>
    <w:rsid w:val="001863EA"/>
    <w:rsid w:val="001866B1"/>
    <w:rsid w:val="0018759F"/>
    <w:rsid w:val="001901F1"/>
    <w:rsid w:val="001902EC"/>
    <w:rsid w:val="001926E9"/>
    <w:rsid w:val="00197885"/>
    <w:rsid w:val="00197CBB"/>
    <w:rsid w:val="001A0C84"/>
    <w:rsid w:val="001A0E2A"/>
    <w:rsid w:val="001B1AC0"/>
    <w:rsid w:val="001B7A5E"/>
    <w:rsid w:val="001C02DE"/>
    <w:rsid w:val="001C43D0"/>
    <w:rsid w:val="001D05CD"/>
    <w:rsid w:val="001D46BB"/>
    <w:rsid w:val="001E004A"/>
    <w:rsid w:val="001E023E"/>
    <w:rsid w:val="001E1B34"/>
    <w:rsid w:val="001E7DAF"/>
    <w:rsid w:val="001F1BF8"/>
    <w:rsid w:val="00200A27"/>
    <w:rsid w:val="002108EC"/>
    <w:rsid w:val="0021293D"/>
    <w:rsid w:val="002151AA"/>
    <w:rsid w:val="00217AC3"/>
    <w:rsid w:val="00221638"/>
    <w:rsid w:val="00223A8D"/>
    <w:rsid w:val="002262F8"/>
    <w:rsid w:val="00226310"/>
    <w:rsid w:val="0022706D"/>
    <w:rsid w:val="002273E3"/>
    <w:rsid w:val="002318AB"/>
    <w:rsid w:val="00231C75"/>
    <w:rsid w:val="00233953"/>
    <w:rsid w:val="0023430B"/>
    <w:rsid w:val="0024128D"/>
    <w:rsid w:val="00241D9C"/>
    <w:rsid w:val="00241FE8"/>
    <w:rsid w:val="0025696F"/>
    <w:rsid w:val="00261642"/>
    <w:rsid w:val="00263D57"/>
    <w:rsid w:val="0026487D"/>
    <w:rsid w:val="00272E3F"/>
    <w:rsid w:val="002730D6"/>
    <w:rsid w:val="002767DF"/>
    <w:rsid w:val="00283417"/>
    <w:rsid w:val="00285381"/>
    <w:rsid w:val="00291C98"/>
    <w:rsid w:val="00292CBC"/>
    <w:rsid w:val="00297EB3"/>
    <w:rsid w:val="002A3574"/>
    <w:rsid w:val="002A50F6"/>
    <w:rsid w:val="002B0AD5"/>
    <w:rsid w:val="002B103A"/>
    <w:rsid w:val="002B20B0"/>
    <w:rsid w:val="002B3B39"/>
    <w:rsid w:val="002B481F"/>
    <w:rsid w:val="002B54DC"/>
    <w:rsid w:val="002B5872"/>
    <w:rsid w:val="002B6782"/>
    <w:rsid w:val="002B6FBD"/>
    <w:rsid w:val="002C1904"/>
    <w:rsid w:val="002C58C5"/>
    <w:rsid w:val="002D273D"/>
    <w:rsid w:val="002D2F12"/>
    <w:rsid w:val="002D64F0"/>
    <w:rsid w:val="002D7D70"/>
    <w:rsid w:val="002E1650"/>
    <w:rsid w:val="002E23A1"/>
    <w:rsid w:val="002E39D3"/>
    <w:rsid w:val="002E4CF0"/>
    <w:rsid w:val="002E6205"/>
    <w:rsid w:val="002F504B"/>
    <w:rsid w:val="002F5524"/>
    <w:rsid w:val="002F56CF"/>
    <w:rsid w:val="002F6B73"/>
    <w:rsid w:val="0030205C"/>
    <w:rsid w:val="00305D5C"/>
    <w:rsid w:val="00305D7A"/>
    <w:rsid w:val="00310CED"/>
    <w:rsid w:val="0031115A"/>
    <w:rsid w:val="00313D93"/>
    <w:rsid w:val="003144B0"/>
    <w:rsid w:val="00314E19"/>
    <w:rsid w:val="00316D4A"/>
    <w:rsid w:val="00317F1D"/>
    <w:rsid w:val="00321539"/>
    <w:rsid w:val="00321B53"/>
    <w:rsid w:val="0032319D"/>
    <w:rsid w:val="00324985"/>
    <w:rsid w:val="0033034A"/>
    <w:rsid w:val="00330376"/>
    <w:rsid w:val="003322E2"/>
    <w:rsid w:val="003327C2"/>
    <w:rsid w:val="003429AC"/>
    <w:rsid w:val="003439DD"/>
    <w:rsid w:val="00347AF4"/>
    <w:rsid w:val="00354EEE"/>
    <w:rsid w:val="003567EC"/>
    <w:rsid w:val="00357D01"/>
    <w:rsid w:val="003636A2"/>
    <w:rsid w:val="00363EFB"/>
    <w:rsid w:val="00370276"/>
    <w:rsid w:val="00371591"/>
    <w:rsid w:val="00371F3D"/>
    <w:rsid w:val="00373EC6"/>
    <w:rsid w:val="00382315"/>
    <w:rsid w:val="00384AB0"/>
    <w:rsid w:val="00384DA3"/>
    <w:rsid w:val="003925AC"/>
    <w:rsid w:val="0039310B"/>
    <w:rsid w:val="003951F8"/>
    <w:rsid w:val="003960D9"/>
    <w:rsid w:val="003A4B39"/>
    <w:rsid w:val="003B0C4F"/>
    <w:rsid w:val="003B0FB6"/>
    <w:rsid w:val="003B1C64"/>
    <w:rsid w:val="003B2EE9"/>
    <w:rsid w:val="003B3416"/>
    <w:rsid w:val="003B54FF"/>
    <w:rsid w:val="003C094D"/>
    <w:rsid w:val="003C3AC5"/>
    <w:rsid w:val="003C461B"/>
    <w:rsid w:val="003C67E7"/>
    <w:rsid w:val="003C6D2D"/>
    <w:rsid w:val="003C6FE1"/>
    <w:rsid w:val="003D50E6"/>
    <w:rsid w:val="003E05AE"/>
    <w:rsid w:val="003E3BDD"/>
    <w:rsid w:val="003E3DB7"/>
    <w:rsid w:val="003F0375"/>
    <w:rsid w:val="003F1B7E"/>
    <w:rsid w:val="003F6943"/>
    <w:rsid w:val="00401E51"/>
    <w:rsid w:val="00404C44"/>
    <w:rsid w:val="00405DEC"/>
    <w:rsid w:val="00410DFD"/>
    <w:rsid w:val="00416D5A"/>
    <w:rsid w:val="004219AC"/>
    <w:rsid w:val="00430D9E"/>
    <w:rsid w:val="0043134E"/>
    <w:rsid w:val="00436F8D"/>
    <w:rsid w:val="00437742"/>
    <w:rsid w:val="00445851"/>
    <w:rsid w:val="00447505"/>
    <w:rsid w:val="004516FA"/>
    <w:rsid w:val="00455B33"/>
    <w:rsid w:val="00457851"/>
    <w:rsid w:val="00457D79"/>
    <w:rsid w:val="004638A2"/>
    <w:rsid w:val="004671A3"/>
    <w:rsid w:val="00467882"/>
    <w:rsid w:val="00471B27"/>
    <w:rsid w:val="00472C88"/>
    <w:rsid w:val="00473D30"/>
    <w:rsid w:val="00473F6B"/>
    <w:rsid w:val="00475AAC"/>
    <w:rsid w:val="0047680E"/>
    <w:rsid w:val="00477FA3"/>
    <w:rsid w:val="004837D8"/>
    <w:rsid w:val="00486880"/>
    <w:rsid w:val="00487291"/>
    <w:rsid w:val="004904C1"/>
    <w:rsid w:val="00490CBC"/>
    <w:rsid w:val="0049402E"/>
    <w:rsid w:val="0049570C"/>
    <w:rsid w:val="004960E1"/>
    <w:rsid w:val="004A0077"/>
    <w:rsid w:val="004A0CE7"/>
    <w:rsid w:val="004A2BDB"/>
    <w:rsid w:val="004A6BB3"/>
    <w:rsid w:val="004A771D"/>
    <w:rsid w:val="004B0BB7"/>
    <w:rsid w:val="004B3C2F"/>
    <w:rsid w:val="004B4CE9"/>
    <w:rsid w:val="004B6D5E"/>
    <w:rsid w:val="004C0E1D"/>
    <w:rsid w:val="004C152D"/>
    <w:rsid w:val="004C3049"/>
    <w:rsid w:val="004D1716"/>
    <w:rsid w:val="004D22E3"/>
    <w:rsid w:val="004D2D43"/>
    <w:rsid w:val="004E0BD8"/>
    <w:rsid w:val="004E54AE"/>
    <w:rsid w:val="004F088D"/>
    <w:rsid w:val="004F3250"/>
    <w:rsid w:val="004F5042"/>
    <w:rsid w:val="004F7729"/>
    <w:rsid w:val="004F7F9F"/>
    <w:rsid w:val="00503EBB"/>
    <w:rsid w:val="005059FC"/>
    <w:rsid w:val="00510D1F"/>
    <w:rsid w:val="005149DB"/>
    <w:rsid w:val="00515101"/>
    <w:rsid w:val="005159C9"/>
    <w:rsid w:val="0052590E"/>
    <w:rsid w:val="0052762B"/>
    <w:rsid w:val="00527640"/>
    <w:rsid w:val="005277BB"/>
    <w:rsid w:val="00530CAA"/>
    <w:rsid w:val="00535C74"/>
    <w:rsid w:val="0053715A"/>
    <w:rsid w:val="00542023"/>
    <w:rsid w:val="00543460"/>
    <w:rsid w:val="00543BCB"/>
    <w:rsid w:val="00543CE6"/>
    <w:rsid w:val="0054745C"/>
    <w:rsid w:val="00552E01"/>
    <w:rsid w:val="0055317F"/>
    <w:rsid w:val="00553D74"/>
    <w:rsid w:val="00556399"/>
    <w:rsid w:val="00557895"/>
    <w:rsid w:val="00557CB8"/>
    <w:rsid w:val="00561EEC"/>
    <w:rsid w:val="005625C2"/>
    <w:rsid w:val="00563D36"/>
    <w:rsid w:val="005655D0"/>
    <w:rsid w:val="005707AC"/>
    <w:rsid w:val="00572677"/>
    <w:rsid w:val="005744EF"/>
    <w:rsid w:val="005813BD"/>
    <w:rsid w:val="0058400D"/>
    <w:rsid w:val="00584418"/>
    <w:rsid w:val="00584E90"/>
    <w:rsid w:val="00586657"/>
    <w:rsid w:val="0058777C"/>
    <w:rsid w:val="00595AAD"/>
    <w:rsid w:val="005968E9"/>
    <w:rsid w:val="005979F5"/>
    <w:rsid w:val="00597D05"/>
    <w:rsid w:val="005A19CF"/>
    <w:rsid w:val="005A1DBA"/>
    <w:rsid w:val="005A269D"/>
    <w:rsid w:val="005B34FE"/>
    <w:rsid w:val="005B5871"/>
    <w:rsid w:val="005B6ADC"/>
    <w:rsid w:val="005B779C"/>
    <w:rsid w:val="005C2030"/>
    <w:rsid w:val="005C5164"/>
    <w:rsid w:val="005D0DCF"/>
    <w:rsid w:val="005D21B3"/>
    <w:rsid w:val="005D2930"/>
    <w:rsid w:val="005D37EC"/>
    <w:rsid w:val="005D4855"/>
    <w:rsid w:val="005D4AE6"/>
    <w:rsid w:val="005D63CD"/>
    <w:rsid w:val="005D6930"/>
    <w:rsid w:val="005D7EA1"/>
    <w:rsid w:val="005E7B56"/>
    <w:rsid w:val="005F0C33"/>
    <w:rsid w:val="005F0F75"/>
    <w:rsid w:val="005F2A5F"/>
    <w:rsid w:val="005F3D56"/>
    <w:rsid w:val="005F47E3"/>
    <w:rsid w:val="00602A59"/>
    <w:rsid w:val="00604E76"/>
    <w:rsid w:val="0061008C"/>
    <w:rsid w:val="00610A45"/>
    <w:rsid w:val="00610A91"/>
    <w:rsid w:val="00614792"/>
    <w:rsid w:val="0061721E"/>
    <w:rsid w:val="00623239"/>
    <w:rsid w:val="0062490F"/>
    <w:rsid w:val="0062495F"/>
    <w:rsid w:val="00630C3B"/>
    <w:rsid w:val="006378CF"/>
    <w:rsid w:val="00640D0E"/>
    <w:rsid w:val="00641797"/>
    <w:rsid w:val="00642C54"/>
    <w:rsid w:val="00642E99"/>
    <w:rsid w:val="0064721E"/>
    <w:rsid w:val="00647ACA"/>
    <w:rsid w:val="00660DF9"/>
    <w:rsid w:val="00661349"/>
    <w:rsid w:val="0066172A"/>
    <w:rsid w:val="00663D66"/>
    <w:rsid w:val="006675AE"/>
    <w:rsid w:val="00671A3B"/>
    <w:rsid w:val="006727FE"/>
    <w:rsid w:val="00673F0B"/>
    <w:rsid w:val="0067478B"/>
    <w:rsid w:val="006752E3"/>
    <w:rsid w:val="0067740A"/>
    <w:rsid w:val="00677902"/>
    <w:rsid w:val="006811DE"/>
    <w:rsid w:val="00687243"/>
    <w:rsid w:val="00696973"/>
    <w:rsid w:val="00697151"/>
    <w:rsid w:val="006975B6"/>
    <w:rsid w:val="00697DF6"/>
    <w:rsid w:val="006A1250"/>
    <w:rsid w:val="006A5B3D"/>
    <w:rsid w:val="006A5F11"/>
    <w:rsid w:val="006A6A0D"/>
    <w:rsid w:val="006A784F"/>
    <w:rsid w:val="006B12A0"/>
    <w:rsid w:val="006B302A"/>
    <w:rsid w:val="006B318B"/>
    <w:rsid w:val="006B38DD"/>
    <w:rsid w:val="006C15DB"/>
    <w:rsid w:val="006C1915"/>
    <w:rsid w:val="006C5845"/>
    <w:rsid w:val="006D2D83"/>
    <w:rsid w:val="006D3219"/>
    <w:rsid w:val="006D4AD0"/>
    <w:rsid w:val="006D6009"/>
    <w:rsid w:val="006E2700"/>
    <w:rsid w:val="006E33C4"/>
    <w:rsid w:val="006E3541"/>
    <w:rsid w:val="006F0289"/>
    <w:rsid w:val="006F2450"/>
    <w:rsid w:val="006F2B5A"/>
    <w:rsid w:val="006F4011"/>
    <w:rsid w:val="006F56DB"/>
    <w:rsid w:val="006F5DD0"/>
    <w:rsid w:val="006F688E"/>
    <w:rsid w:val="007004E5"/>
    <w:rsid w:val="00702CE7"/>
    <w:rsid w:val="007052F8"/>
    <w:rsid w:val="0070659F"/>
    <w:rsid w:val="0070662F"/>
    <w:rsid w:val="007118B5"/>
    <w:rsid w:val="0071379B"/>
    <w:rsid w:val="007147E7"/>
    <w:rsid w:val="00715211"/>
    <w:rsid w:val="007206AE"/>
    <w:rsid w:val="007213C6"/>
    <w:rsid w:val="00722392"/>
    <w:rsid w:val="0072616A"/>
    <w:rsid w:val="00733EB6"/>
    <w:rsid w:val="007347EC"/>
    <w:rsid w:val="00735972"/>
    <w:rsid w:val="007423A9"/>
    <w:rsid w:val="00743CB0"/>
    <w:rsid w:val="00747AB2"/>
    <w:rsid w:val="00747C84"/>
    <w:rsid w:val="007519B4"/>
    <w:rsid w:val="007527F9"/>
    <w:rsid w:val="00753946"/>
    <w:rsid w:val="00762F67"/>
    <w:rsid w:val="007641F8"/>
    <w:rsid w:val="00764BBB"/>
    <w:rsid w:val="00765CD8"/>
    <w:rsid w:val="007667C8"/>
    <w:rsid w:val="007736C6"/>
    <w:rsid w:val="0077432F"/>
    <w:rsid w:val="00774987"/>
    <w:rsid w:val="00775B8E"/>
    <w:rsid w:val="00776216"/>
    <w:rsid w:val="00781509"/>
    <w:rsid w:val="00781B28"/>
    <w:rsid w:val="00782008"/>
    <w:rsid w:val="00784927"/>
    <w:rsid w:val="00787BE9"/>
    <w:rsid w:val="00791BE2"/>
    <w:rsid w:val="0079207F"/>
    <w:rsid w:val="00794699"/>
    <w:rsid w:val="00794879"/>
    <w:rsid w:val="007948EF"/>
    <w:rsid w:val="007977E5"/>
    <w:rsid w:val="007A06EE"/>
    <w:rsid w:val="007A2867"/>
    <w:rsid w:val="007A6FAF"/>
    <w:rsid w:val="007B100C"/>
    <w:rsid w:val="007B1224"/>
    <w:rsid w:val="007B46CF"/>
    <w:rsid w:val="007B551E"/>
    <w:rsid w:val="007B7A91"/>
    <w:rsid w:val="007C002B"/>
    <w:rsid w:val="007C1069"/>
    <w:rsid w:val="007C156F"/>
    <w:rsid w:val="007C52C3"/>
    <w:rsid w:val="007C770C"/>
    <w:rsid w:val="007C7952"/>
    <w:rsid w:val="007C79CC"/>
    <w:rsid w:val="007D12CA"/>
    <w:rsid w:val="007D38C5"/>
    <w:rsid w:val="007D67F0"/>
    <w:rsid w:val="007E0BAC"/>
    <w:rsid w:val="007E1526"/>
    <w:rsid w:val="007E1600"/>
    <w:rsid w:val="007E1EB6"/>
    <w:rsid w:val="007E2AB5"/>
    <w:rsid w:val="007E48BB"/>
    <w:rsid w:val="007F153F"/>
    <w:rsid w:val="007F17F2"/>
    <w:rsid w:val="007F1CC6"/>
    <w:rsid w:val="007F2463"/>
    <w:rsid w:val="007F2600"/>
    <w:rsid w:val="007F302C"/>
    <w:rsid w:val="007F36E6"/>
    <w:rsid w:val="007F728E"/>
    <w:rsid w:val="00801A5D"/>
    <w:rsid w:val="00804E17"/>
    <w:rsid w:val="008076C7"/>
    <w:rsid w:val="00811D31"/>
    <w:rsid w:val="00815FE8"/>
    <w:rsid w:val="00821B89"/>
    <w:rsid w:val="0082259F"/>
    <w:rsid w:val="008241C9"/>
    <w:rsid w:val="00824B98"/>
    <w:rsid w:val="008267E1"/>
    <w:rsid w:val="008278FB"/>
    <w:rsid w:val="00830B38"/>
    <w:rsid w:val="008325FA"/>
    <w:rsid w:val="00833568"/>
    <w:rsid w:val="00833638"/>
    <w:rsid w:val="00840F84"/>
    <w:rsid w:val="008437FA"/>
    <w:rsid w:val="00845B0F"/>
    <w:rsid w:val="00847C26"/>
    <w:rsid w:val="00850F89"/>
    <w:rsid w:val="00854B26"/>
    <w:rsid w:val="00856A0E"/>
    <w:rsid w:val="008614DC"/>
    <w:rsid w:val="00876189"/>
    <w:rsid w:val="008769E1"/>
    <w:rsid w:val="00876D8A"/>
    <w:rsid w:val="00876F2F"/>
    <w:rsid w:val="00877825"/>
    <w:rsid w:val="00884A25"/>
    <w:rsid w:val="00886073"/>
    <w:rsid w:val="00891C1C"/>
    <w:rsid w:val="00892326"/>
    <w:rsid w:val="00893D64"/>
    <w:rsid w:val="00896AA9"/>
    <w:rsid w:val="00896AD3"/>
    <w:rsid w:val="008974DB"/>
    <w:rsid w:val="008A1416"/>
    <w:rsid w:val="008A173B"/>
    <w:rsid w:val="008A40CA"/>
    <w:rsid w:val="008A431F"/>
    <w:rsid w:val="008A5040"/>
    <w:rsid w:val="008A72DD"/>
    <w:rsid w:val="008B0002"/>
    <w:rsid w:val="008B1448"/>
    <w:rsid w:val="008B16D3"/>
    <w:rsid w:val="008B1C48"/>
    <w:rsid w:val="008B7C2C"/>
    <w:rsid w:val="008C2246"/>
    <w:rsid w:val="008C52AC"/>
    <w:rsid w:val="008C60CF"/>
    <w:rsid w:val="008D2937"/>
    <w:rsid w:val="008D390F"/>
    <w:rsid w:val="008D5E0B"/>
    <w:rsid w:val="008D6402"/>
    <w:rsid w:val="008D6FBC"/>
    <w:rsid w:val="008E3BA1"/>
    <w:rsid w:val="008E7BEC"/>
    <w:rsid w:val="008F1477"/>
    <w:rsid w:val="008F2B8E"/>
    <w:rsid w:val="008F6F6B"/>
    <w:rsid w:val="008F75DC"/>
    <w:rsid w:val="00901C22"/>
    <w:rsid w:val="00901C69"/>
    <w:rsid w:val="00903508"/>
    <w:rsid w:val="009071D7"/>
    <w:rsid w:val="00907E2D"/>
    <w:rsid w:val="00910CC0"/>
    <w:rsid w:val="00912E09"/>
    <w:rsid w:val="00914F2B"/>
    <w:rsid w:val="009159B0"/>
    <w:rsid w:val="00915A9C"/>
    <w:rsid w:val="009161D6"/>
    <w:rsid w:val="009165B9"/>
    <w:rsid w:val="0091670F"/>
    <w:rsid w:val="00917D00"/>
    <w:rsid w:val="00923402"/>
    <w:rsid w:val="00927A6E"/>
    <w:rsid w:val="0093436C"/>
    <w:rsid w:val="009361D0"/>
    <w:rsid w:val="009403F3"/>
    <w:rsid w:val="00950AEC"/>
    <w:rsid w:val="009533D5"/>
    <w:rsid w:val="00953442"/>
    <w:rsid w:val="00956290"/>
    <w:rsid w:val="00957171"/>
    <w:rsid w:val="00957C9F"/>
    <w:rsid w:val="00961B8D"/>
    <w:rsid w:val="00961D5D"/>
    <w:rsid w:val="00967134"/>
    <w:rsid w:val="00970F90"/>
    <w:rsid w:val="00972746"/>
    <w:rsid w:val="00972B72"/>
    <w:rsid w:val="00982577"/>
    <w:rsid w:val="00982787"/>
    <w:rsid w:val="0098442D"/>
    <w:rsid w:val="00985869"/>
    <w:rsid w:val="0098687D"/>
    <w:rsid w:val="00986AA0"/>
    <w:rsid w:val="00986C1C"/>
    <w:rsid w:val="009877D4"/>
    <w:rsid w:val="00990E43"/>
    <w:rsid w:val="0099161D"/>
    <w:rsid w:val="00993493"/>
    <w:rsid w:val="00996376"/>
    <w:rsid w:val="009A1C4B"/>
    <w:rsid w:val="009A305E"/>
    <w:rsid w:val="009A3127"/>
    <w:rsid w:val="009A4A2D"/>
    <w:rsid w:val="009A6698"/>
    <w:rsid w:val="009A781A"/>
    <w:rsid w:val="009A7AB0"/>
    <w:rsid w:val="009A7AB2"/>
    <w:rsid w:val="009B5DBA"/>
    <w:rsid w:val="009B64C5"/>
    <w:rsid w:val="009B6DA4"/>
    <w:rsid w:val="009B75E1"/>
    <w:rsid w:val="009C3819"/>
    <w:rsid w:val="009C40E6"/>
    <w:rsid w:val="009C5950"/>
    <w:rsid w:val="009D0426"/>
    <w:rsid w:val="009D0ABB"/>
    <w:rsid w:val="009D33A0"/>
    <w:rsid w:val="009D774C"/>
    <w:rsid w:val="009D7BC2"/>
    <w:rsid w:val="009E4BCB"/>
    <w:rsid w:val="009E5332"/>
    <w:rsid w:val="009E5E9E"/>
    <w:rsid w:val="009E68C1"/>
    <w:rsid w:val="009F054E"/>
    <w:rsid w:val="009F5C6B"/>
    <w:rsid w:val="009F6A1C"/>
    <w:rsid w:val="00A0368D"/>
    <w:rsid w:val="00A042B9"/>
    <w:rsid w:val="00A10728"/>
    <w:rsid w:val="00A14415"/>
    <w:rsid w:val="00A1596D"/>
    <w:rsid w:val="00A21EA8"/>
    <w:rsid w:val="00A232FF"/>
    <w:rsid w:val="00A2561E"/>
    <w:rsid w:val="00A25C51"/>
    <w:rsid w:val="00A33EDD"/>
    <w:rsid w:val="00A46D93"/>
    <w:rsid w:val="00A51430"/>
    <w:rsid w:val="00A54719"/>
    <w:rsid w:val="00A57F79"/>
    <w:rsid w:val="00A6212B"/>
    <w:rsid w:val="00A62353"/>
    <w:rsid w:val="00A6285D"/>
    <w:rsid w:val="00A62983"/>
    <w:rsid w:val="00A62DD6"/>
    <w:rsid w:val="00A65C00"/>
    <w:rsid w:val="00A750A9"/>
    <w:rsid w:val="00A853B3"/>
    <w:rsid w:val="00A867B7"/>
    <w:rsid w:val="00A926D8"/>
    <w:rsid w:val="00A95304"/>
    <w:rsid w:val="00A953DB"/>
    <w:rsid w:val="00AA7B93"/>
    <w:rsid w:val="00AB3C07"/>
    <w:rsid w:val="00AC339D"/>
    <w:rsid w:val="00AC6963"/>
    <w:rsid w:val="00AD1DEF"/>
    <w:rsid w:val="00AD5B36"/>
    <w:rsid w:val="00AD6468"/>
    <w:rsid w:val="00AD725D"/>
    <w:rsid w:val="00AD7B52"/>
    <w:rsid w:val="00AE0D46"/>
    <w:rsid w:val="00AE0FC0"/>
    <w:rsid w:val="00AE1AB0"/>
    <w:rsid w:val="00AF09ED"/>
    <w:rsid w:val="00AF126B"/>
    <w:rsid w:val="00AF64EF"/>
    <w:rsid w:val="00AF6E83"/>
    <w:rsid w:val="00AF756E"/>
    <w:rsid w:val="00AF7FE4"/>
    <w:rsid w:val="00B00A3F"/>
    <w:rsid w:val="00B01AF8"/>
    <w:rsid w:val="00B044B2"/>
    <w:rsid w:val="00B045B0"/>
    <w:rsid w:val="00B12030"/>
    <w:rsid w:val="00B1250E"/>
    <w:rsid w:val="00B127FF"/>
    <w:rsid w:val="00B15A1F"/>
    <w:rsid w:val="00B16EC9"/>
    <w:rsid w:val="00B173C4"/>
    <w:rsid w:val="00B17453"/>
    <w:rsid w:val="00B175B4"/>
    <w:rsid w:val="00B200E2"/>
    <w:rsid w:val="00B20D20"/>
    <w:rsid w:val="00B21686"/>
    <w:rsid w:val="00B2385E"/>
    <w:rsid w:val="00B241D6"/>
    <w:rsid w:val="00B24E46"/>
    <w:rsid w:val="00B262D1"/>
    <w:rsid w:val="00B3029D"/>
    <w:rsid w:val="00B3055B"/>
    <w:rsid w:val="00B3356E"/>
    <w:rsid w:val="00B364F6"/>
    <w:rsid w:val="00B376D2"/>
    <w:rsid w:val="00B37FA2"/>
    <w:rsid w:val="00B442EB"/>
    <w:rsid w:val="00B45204"/>
    <w:rsid w:val="00B46468"/>
    <w:rsid w:val="00B47923"/>
    <w:rsid w:val="00B54006"/>
    <w:rsid w:val="00B57A82"/>
    <w:rsid w:val="00B61F3A"/>
    <w:rsid w:val="00B61FA8"/>
    <w:rsid w:val="00B6320F"/>
    <w:rsid w:val="00B66BD4"/>
    <w:rsid w:val="00B672AC"/>
    <w:rsid w:val="00B73B67"/>
    <w:rsid w:val="00B7608D"/>
    <w:rsid w:val="00B76598"/>
    <w:rsid w:val="00B8252B"/>
    <w:rsid w:val="00B86817"/>
    <w:rsid w:val="00B92841"/>
    <w:rsid w:val="00B945EF"/>
    <w:rsid w:val="00BA0532"/>
    <w:rsid w:val="00BA157C"/>
    <w:rsid w:val="00BA1A2A"/>
    <w:rsid w:val="00BA2DC3"/>
    <w:rsid w:val="00BA4B90"/>
    <w:rsid w:val="00BA4C2B"/>
    <w:rsid w:val="00BA4FE0"/>
    <w:rsid w:val="00BA7E0B"/>
    <w:rsid w:val="00BB33A4"/>
    <w:rsid w:val="00BB50C1"/>
    <w:rsid w:val="00BB6CEF"/>
    <w:rsid w:val="00BC0E9F"/>
    <w:rsid w:val="00BC25F7"/>
    <w:rsid w:val="00BC4ABA"/>
    <w:rsid w:val="00BC6DA4"/>
    <w:rsid w:val="00BD1868"/>
    <w:rsid w:val="00BD19DB"/>
    <w:rsid w:val="00BD1DFF"/>
    <w:rsid w:val="00BD2ED5"/>
    <w:rsid w:val="00BD439E"/>
    <w:rsid w:val="00BD7B9E"/>
    <w:rsid w:val="00BE07E2"/>
    <w:rsid w:val="00BE4B20"/>
    <w:rsid w:val="00BE7EB1"/>
    <w:rsid w:val="00BF0FC7"/>
    <w:rsid w:val="00BF120E"/>
    <w:rsid w:val="00BF17DE"/>
    <w:rsid w:val="00BF289C"/>
    <w:rsid w:val="00BF4BB9"/>
    <w:rsid w:val="00BF716F"/>
    <w:rsid w:val="00BF73F3"/>
    <w:rsid w:val="00BF753A"/>
    <w:rsid w:val="00C0595A"/>
    <w:rsid w:val="00C06BAC"/>
    <w:rsid w:val="00C116D8"/>
    <w:rsid w:val="00C14A8D"/>
    <w:rsid w:val="00C1596D"/>
    <w:rsid w:val="00C200A8"/>
    <w:rsid w:val="00C23581"/>
    <w:rsid w:val="00C243F8"/>
    <w:rsid w:val="00C252A1"/>
    <w:rsid w:val="00C25340"/>
    <w:rsid w:val="00C259E2"/>
    <w:rsid w:val="00C32198"/>
    <w:rsid w:val="00C325E2"/>
    <w:rsid w:val="00C3427B"/>
    <w:rsid w:val="00C3430D"/>
    <w:rsid w:val="00C34327"/>
    <w:rsid w:val="00C35F7E"/>
    <w:rsid w:val="00C50DD5"/>
    <w:rsid w:val="00C540B8"/>
    <w:rsid w:val="00C541BD"/>
    <w:rsid w:val="00C54312"/>
    <w:rsid w:val="00C6398C"/>
    <w:rsid w:val="00C7019D"/>
    <w:rsid w:val="00C70F89"/>
    <w:rsid w:val="00C72ACD"/>
    <w:rsid w:val="00C74D4E"/>
    <w:rsid w:val="00C76434"/>
    <w:rsid w:val="00C80205"/>
    <w:rsid w:val="00C80528"/>
    <w:rsid w:val="00C812CA"/>
    <w:rsid w:val="00C84C59"/>
    <w:rsid w:val="00C8603B"/>
    <w:rsid w:val="00C87006"/>
    <w:rsid w:val="00C93BC8"/>
    <w:rsid w:val="00C95C5C"/>
    <w:rsid w:val="00C96020"/>
    <w:rsid w:val="00CA3460"/>
    <w:rsid w:val="00CA5A6A"/>
    <w:rsid w:val="00CA6AFA"/>
    <w:rsid w:val="00CB0942"/>
    <w:rsid w:val="00CB11AB"/>
    <w:rsid w:val="00CB7C4C"/>
    <w:rsid w:val="00CC1292"/>
    <w:rsid w:val="00CC6A68"/>
    <w:rsid w:val="00CC77A7"/>
    <w:rsid w:val="00CD1C73"/>
    <w:rsid w:val="00CD49CA"/>
    <w:rsid w:val="00CD6350"/>
    <w:rsid w:val="00CE374F"/>
    <w:rsid w:val="00CE4834"/>
    <w:rsid w:val="00CE5C4E"/>
    <w:rsid w:val="00CE7E76"/>
    <w:rsid w:val="00CF05A8"/>
    <w:rsid w:val="00CF4850"/>
    <w:rsid w:val="00CF65EF"/>
    <w:rsid w:val="00CF6A08"/>
    <w:rsid w:val="00CF6B41"/>
    <w:rsid w:val="00D00A2F"/>
    <w:rsid w:val="00D00D00"/>
    <w:rsid w:val="00D052E5"/>
    <w:rsid w:val="00D05F0F"/>
    <w:rsid w:val="00D06776"/>
    <w:rsid w:val="00D1036E"/>
    <w:rsid w:val="00D133AC"/>
    <w:rsid w:val="00D13B16"/>
    <w:rsid w:val="00D153A9"/>
    <w:rsid w:val="00D21ADE"/>
    <w:rsid w:val="00D234D6"/>
    <w:rsid w:val="00D310A4"/>
    <w:rsid w:val="00D31A33"/>
    <w:rsid w:val="00D324DF"/>
    <w:rsid w:val="00D33633"/>
    <w:rsid w:val="00D370E8"/>
    <w:rsid w:val="00D37FB6"/>
    <w:rsid w:val="00D42242"/>
    <w:rsid w:val="00D42CDB"/>
    <w:rsid w:val="00D441FA"/>
    <w:rsid w:val="00D46D28"/>
    <w:rsid w:val="00D50646"/>
    <w:rsid w:val="00D50D15"/>
    <w:rsid w:val="00D54C1C"/>
    <w:rsid w:val="00D61394"/>
    <w:rsid w:val="00D61B4F"/>
    <w:rsid w:val="00D65CB7"/>
    <w:rsid w:val="00D72C2B"/>
    <w:rsid w:val="00D73FB8"/>
    <w:rsid w:val="00D746F6"/>
    <w:rsid w:val="00D749C0"/>
    <w:rsid w:val="00D83EC3"/>
    <w:rsid w:val="00D84C5C"/>
    <w:rsid w:val="00D85C54"/>
    <w:rsid w:val="00D86011"/>
    <w:rsid w:val="00D963CD"/>
    <w:rsid w:val="00D9664E"/>
    <w:rsid w:val="00D97C40"/>
    <w:rsid w:val="00DA74F9"/>
    <w:rsid w:val="00DA7719"/>
    <w:rsid w:val="00DB1F49"/>
    <w:rsid w:val="00DB261B"/>
    <w:rsid w:val="00DB655D"/>
    <w:rsid w:val="00DB75E0"/>
    <w:rsid w:val="00DE1639"/>
    <w:rsid w:val="00DE7060"/>
    <w:rsid w:val="00DE720A"/>
    <w:rsid w:val="00DF1C4C"/>
    <w:rsid w:val="00DF348E"/>
    <w:rsid w:val="00DF6BC1"/>
    <w:rsid w:val="00DF75B3"/>
    <w:rsid w:val="00E02A34"/>
    <w:rsid w:val="00E054BA"/>
    <w:rsid w:val="00E05EB2"/>
    <w:rsid w:val="00E1454C"/>
    <w:rsid w:val="00E1641F"/>
    <w:rsid w:val="00E16941"/>
    <w:rsid w:val="00E214CD"/>
    <w:rsid w:val="00E2173F"/>
    <w:rsid w:val="00E244A5"/>
    <w:rsid w:val="00E25C1E"/>
    <w:rsid w:val="00E309C4"/>
    <w:rsid w:val="00E30EDE"/>
    <w:rsid w:val="00E32027"/>
    <w:rsid w:val="00E32FFB"/>
    <w:rsid w:val="00E36F6A"/>
    <w:rsid w:val="00E47F5F"/>
    <w:rsid w:val="00E50E74"/>
    <w:rsid w:val="00E57DC0"/>
    <w:rsid w:val="00E60D50"/>
    <w:rsid w:val="00E61CEB"/>
    <w:rsid w:val="00E61EFA"/>
    <w:rsid w:val="00E6330C"/>
    <w:rsid w:val="00E65319"/>
    <w:rsid w:val="00E654E3"/>
    <w:rsid w:val="00E66203"/>
    <w:rsid w:val="00E7441E"/>
    <w:rsid w:val="00E77832"/>
    <w:rsid w:val="00E80C92"/>
    <w:rsid w:val="00E81A02"/>
    <w:rsid w:val="00E8460E"/>
    <w:rsid w:val="00E849D4"/>
    <w:rsid w:val="00E87B5A"/>
    <w:rsid w:val="00E91836"/>
    <w:rsid w:val="00E93D14"/>
    <w:rsid w:val="00E97C26"/>
    <w:rsid w:val="00EA239B"/>
    <w:rsid w:val="00EA3288"/>
    <w:rsid w:val="00EA6D91"/>
    <w:rsid w:val="00EB2B33"/>
    <w:rsid w:val="00EB3715"/>
    <w:rsid w:val="00EB5DA2"/>
    <w:rsid w:val="00EC7B2A"/>
    <w:rsid w:val="00ED3556"/>
    <w:rsid w:val="00ED5508"/>
    <w:rsid w:val="00ED57DE"/>
    <w:rsid w:val="00ED6871"/>
    <w:rsid w:val="00EE14B3"/>
    <w:rsid w:val="00EE14E4"/>
    <w:rsid w:val="00EE15EC"/>
    <w:rsid w:val="00EE1B5B"/>
    <w:rsid w:val="00EE380D"/>
    <w:rsid w:val="00EE444D"/>
    <w:rsid w:val="00EE6932"/>
    <w:rsid w:val="00EE6E15"/>
    <w:rsid w:val="00EF12B3"/>
    <w:rsid w:val="00EF54B8"/>
    <w:rsid w:val="00F00AC2"/>
    <w:rsid w:val="00F0343C"/>
    <w:rsid w:val="00F04A6F"/>
    <w:rsid w:val="00F10490"/>
    <w:rsid w:val="00F1351F"/>
    <w:rsid w:val="00F16680"/>
    <w:rsid w:val="00F17680"/>
    <w:rsid w:val="00F23144"/>
    <w:rsid w:val="00F355DE"/>
    <w:rsid w:val="00F43774"/>
    <w:rsid w:val="00F43CDB"/>
    <w:rsid w:val="00F44B0D"/>
    <w:rsid w:val="00F45D2F"/>
    <w:rsid w:val="00F54060"/>
    <w:rsid w:val="00F562FD"/>
    <w:rsid w:val="00F61153"/>
    <w:rsid w:val="00F65A36"/>
    <w:rsid w:val="00F81CA1"/>
    <w:rsid w:val="00F8247C"/>
    <w:rsid w:val="00F84EF3"/>
    <w:rsid w:val="00F85C46"/>
    <w:rsid w:val="00F8649A"/>
    <w:rsid w:val="00F92705"/>
    <w:rsid w:val="00F95A2B"/>
    <w:rsid w:val="00F96B4C"/>
    <w:rsid w:val="00F96E36"/>
    <w:rsid w:val="00F9784B"/>
    <w:rsid w:val="00FB0199"/>
    <w:rsid w:val="00FB188E"/>
    <w:rsid w:val="00FB1916"/>
    <w:rsid w:val="00FB1D1B"/>
    <w:rsid w:val="00FB20B3"/>
    <w:rsid w:val="00FB3036"/>
    <w:rsid w:val="00FB3F58"/>
    <w:rsid w:val="00FC0B1E"/>
    <w:rsid w:val="00FC274D"/>
    <w:rsid w:val="00FC3241"/>
    <w:rsid w:val="00FC5477"/>
    <w:rsid w:val="00FD073F"/>
    <w:rsid w:val="00FD172C"/>
    <w:rsid w:val="00FD4E24"/>
    <w:rsid w:val="00FE067A"/>
    <w:rsid w:val="00FE10A7"/>
    <w:rsid w:val="00FE1AA2"/>
    <w:rsid w:val="00FE2B3F"/>
    <w:rsid w:val="00FF23D5"/>
    <w:rsid w:val="00FF2544"/>
    <w:rsid w:val="00FF259B"/>
    <w:rsid w:val="00FF3E24"/>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6D868"/>
  <w15:docId w15:val="{28677479-E939-48F4-BEE6-3826A83B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uiPriority w:val="9"/>
    <w:qFormat/>
    <w:rsid w:val="004A771D"/>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6"/>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17"/>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18"/>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99"/>
    <w:qFormat/>
    <w:rsid w:val="000D1F37"/>
    <w:pPr>
      <w:ind w:left="720"/>
      <w:contextualSpacing/>
    </w:pPr>
  </w:style>
  <w:style w:type="character" w:customStyle="1" w:styleId="Nagwek1Znak">
    <w:name w:val="Nagłówek 1 Znak"/>
    <w:link w:val="Nagwek1"/>
    <w:uiPriority w:val="9"/>
    <w:rsid w:val="004A771D"/>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Style10">
    <w:name w:val="Style10"/>
    <w:basedOn w:val="Normalny"/>
    <w:rsid w:val="00833568"/>
    <w:pPr>
      <w:widowControl w:val="0"/>
      <w:autoSpaceDE w:val="0"/>
      <w:autoSpaceDN w:val="0"/>
      <w:adjustRightInd w:val="0"/>
      <w:spacing w:line="240" w:lineRule="auto"/>
      <w:ind w:left="0" w:firstLine="0"/>
      <w:jc w:val="left"/>
    </w:pPr>
    <w:rPr>
      <w:rFonts w:ascii="Georgia" w:eastAsia="Times New Roman" w:hAnsi="Georgia"/>
      <w:sz w:val="24"/>
      <w:szCs w:val="24"/>
      <w:lang w:eastAsia="pl-PL"/>
    </w:rPr>
  </w:style>
  <w:style w:type="character" w:customStyle="1" w:styleId="FontStyle52">
    <w:name w:val="Font Style52"/>
    <w:rsid w:val="00833568"/>
    <w:rPr>
      <w:rFonts w:ascii="Georgia" w:hAnsi="Georgia" w:cs="Georgia"/>
      <w:sz w:val="20"/>
      <w:szCs w:val="20"/>
    </w:rPr>
  </w:style>
  <w:style w:type="paragraph" w:customStyle="1" w:styleId="Style7">
    <w:name w:val="Style7"/>
    <w:basedOn w:val="Normalny"/>
    <w:rsid w:val="00DF6BC1"/>
    <w:pPr>
      <w:widowControl w:val="0"/>
      <w:autoSpaceDE w:val="0"/>
      <w:autoSpaceDN w:val="0"/>
      <w:adjustRightInd w:val="0"/>
      <w:spacing w:line="240" w:lineRule="auto"/>
      <w:ind w:left="0" w:firstLine="0"/>
      <w:jc w:val="left"/>
    </w:pPr>
    <w:rPr>
      <w:rFonts w:ascii="Georgia" w:eastAsia="Times New Roman" w:hAnsi="Georgia"/>
      <w:sz w:val="24"/>
      <w:szCs w:val="24"/>
      <w:lang w:eastAsia="pl-PL"/>
    </w:rPr>
  </w:style>
  <w:style w:type="paragraph" w:customStyle="1" w:styleId="Subitemnumbered">
    <w:name w:val="Subitem numbered"/>
    <w:basedOn w:val="Normalny"/>
    <w:rsid w:val="00000172"/>
    <w:pPr>
      <w:ind w:left="567" w:hanging="283"/>
      <w:jc w:val="left"/>
    </w:pPr>
    <w:rPr>
      <w:rFonts w:ascii="Arial" w:eastAsia="Times New Roman" w:hAnsi="Arial"/>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39670">
      <w:bodyDiv w:val="1"/>
      <w:marLeft w:val="0"/>
      <w:marRight w:val="0"/>
      <w:marTop w:val="0"/>
      <w:marBottom w:val="0"/>
      <w:divBdr>
        <w:top w:val="none" w:sz="0" w:space="0" w:color="auto"/>
        <w:left w:val="none" w:sz="0" w:space="0" w:color="auto"/>
        <w:bottom w:val="none" w:sz="0" w:space="0" w:color="auto"/>
        <w:right w:val="none" w:sz="0" w:space="0" w:color="auto"/>
      </w:divBdr>
    </w:div>
    <w:div w:id="124009740">
      <w:bodyDiv w:val="1"/>
      <w:marLeft w:val="0"/>
      <w:marRight w:val="0"/>
      <w:marTop w:val="0"/>
      <w:marBottom w:val="0"/>
      <w:divBdr>
        <w:top w:val="none" w:sz="0" w:space="0" w:color="auto"/>
        <w:left w:val="none" w:sz="0" w:space="0" w:color="auto"/>
        <w:bottom w:val="none" w:sz="0" w:space="0" w:color="auto"/>
        <w:right w:val="none" w:sz="0" w:space="0" w:color="auto"/>
      </w:divBdr>
    </w:div>
    <w:div w:id="140121323">
      <w:bodyDiv w:val="1"/>
      <w:marLeft w:val="0"/>
      <w:marRight w:val="0"/>
      <w:marTop w:val="0"/>
      <w:marBottom w:val="0"/>
      <w:divBdr>
        <w:top w:val="none" w:sz="0" w:space="0" w:color="auto"/>
        <w:left w:val="none" w:sz="0" w:space="0" w:color="auto"/>
        <w:bottom w:val="none" w:sz="0" w:space="0" w:color="auto"/>
        <w:right w:val="none" w:sz="0" w:space="0" w:color="auto"/>
      </w:divBdr>
    </w:div>
    <w:div w:id="742021835">
      <w:bodyDiv w:val="1"/>
      <w:marLeft w:val="0"/>
      <w:marRight w:val="0"/>
      <w:marTop w:val="0"/>
      <w:marBottom w:val="0"/>
      <w:divBdr>
        <w:top w:val="none" w:sz="0" w:space="0" w:color="auto"/>
        <w:left w:val="none" w:sz="0" w:space="0" w:color="auto"/>
        <w:bottom w:val="none" w:sz="0" w:space="0" w:color="auto"/>
        <w:right w:val="none" w:sz="0" w:space="0" w:color="auto"/>
      </w:divBdr>
    </w:div>
    <w:div w:id="811754404">
      <w:bodyDiv w:val="1"/>
      <w:marLeft w:val="0"/>
      <w:marRight w:val="0"/>
      <w:marTop w:val="0"/>
      <w:marBottom w:val="0"/>
      <w:divBdr>
        <w:top w:val="none" w:sz="0" w:space="0" w:color="auto"/>
        <w:left w:val="none" w:sz="0" w:space="0" w:color="auto"/>
        <w:bottom w:val="none" w:sz="0" w:space="0" w:color="auto"/>
        <w:right w:val="none" w:sz="0" w:space="0" w:color="auto"/>
      </w:divBdr>
    </w:div>
    <w:div w:id="839004739">
      <w:bodyDiv w:val="1"/>
      <w:marLeft w:val="0"/>
      <w:marRight w:val="0"/>
      <w:marTop w:val="0"/>
      <w:marBottom w:val="0"/>
      <w:divBdr>
        <w:top w:val="none" w:sz="0" w:space="0" w:color="auto"/>
        <w:left w:val="none" w:sz="0" w:space="0" w:color="auto"/>
        <w:bottom w:val="none" w:sz="0" w:space="0" w:color="auto"/>
        <w:right w:val="none" w:sz="0" w:space="0" w:color="auto"/>
      </w:divBdr>
    </w:div>
    <w:div w:id="1085997226">
      <w:bodyDiv w:val="1"/>
      <w:marLeft w:val="0"/>
      <w:marRight w:val="0"/>
      <w:marTop w:val="0"/>
      <w:marBottom w:val="0"/>
      <w:divBdr>
        <w:top w:val="none" w:sz="0" w:space="0" w:color="auto"/>
        <w:left w:val="none" w:sz="0" w:space="0" w:color="auto"/>
        <w:bottom w:val="none" w:sz="0" w:space="0" w:color="auto"/>
        <w:right w:val="none" w:sz="0" w:space="0" w:color="auto"/>
      </w:divBdr>
    </w:div>
    <w:div w:id="1189491338">
      <w:bodyDiv w:val="1"/>
      <w:marLeft w:val="0"/>
      <w:marRight w:val="0"/>
      <w:marTop w:val="0"/>
      <w:marBottom w:val="0"/>
      <w:divBdr>
        <w:top w:val="none" w:sz="0" w:space="0" w:color="auto"/>
        <w:left w:val="none" w:sz="0" w:space="0" w:color="auto"/>
        <w:bottom w:val="none" w:sz="0" w:space="0" w:color="auto"/>
        <w:right w:val="none" w:sz="0" w:space="0" w:color="auto"/>
      </w:divBdr>
    </w:div>
    <w:div w:id="1786774452">
      <w:bodyDiv w:val="1"/>
      <w:marLeft w:val="0"/>
      <w:marRight w:val="0"/>
      <w:marTop w:val="0"/>
      <w:marBottom w:val="0"/>
      <w:divBdr>
        <w:top w:val="none" w:sz="0" w:space="0" w:color="auto"/>
        <w:left w:val="none" w:sz="0" w:space="0" w:color="auto"/>
        <w:bottom w:val="none" w:sz="0" w:space="0" w:color="auto"/>
        <w:right w:val="none" w:sz="0" w:space="0" w:color="auto"/>
      </w:divBdr>
    </w:div>
    <w:div w:id="1821311552">
      <w:bodyDiv w:val="1"/>
      <w:marLeft w:val="0"/>
      <w:marRight w:val="0"/>
      <w:marTop w:val="0"/>
      <w:marBottom w:val="0"/>
      <w:divBdr>
        <w:top w:val="none" w:sz="0" w:space="0" w:color="auto"/>
        <w:left w:val="none" w:sz="0" w:space="0" w:color="auto"/>
        <w:bottom w:val="none" w:sz="0" w:space="0" w:color="auto"/>
        <w:right w:val="none" w:sz="0" w:space="0" w:color="auto"/>
      </w:divBdr>
    </w:div>
    <w:div w:id="208872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12FE-CDFB-467F-AADB-58B0CCFE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16</Pages>
  <Words>5779</Words>
  <Characters>34679</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80</cp:revision>
  <cp:lastPrinted>2021-04-08T10:14:00Z</cp:lastPrinted>
  <dcterms:created xsi:type="dcterms:W3CDTF">2021-06-14T10:42:00Z</dcterms:created>
  <dcterms:modified xsi:type="dcterms:W3CDTF">2023-12-07T09:43:00Z</dcterms:modified>
</cp:coreProperties>
</file>