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8" w:rsidRDefault="008B13F8"/>
    <w:p w:rsidR="008B13F8" w:rsidRPr="003F1E8F" w:rsidRDefault="00396E8C">
      <w:pPr>
        <w:spacing w:line="276" w:lineRule="auto"/>
        <w:rPr>
          <w:rFonts w:ascii="Calibri" w:hAnsi="Calibri"/>
          <w:b/>
          <w:bCs/>
          <w:sz w:val="21"/>
          <w:szCs w:val="21"/>
        </w:rPr>
      </w:pPr>
      <w:r w:rsidRPr="003F1E8F">
        <w:rPr>
          <w:rFonts w:ascii="Calibri" w:hAnsi="Calibri"/>
          <w:b/>
          <w:bCs/>
          <w:sz w:val="21"/>
          <w:szCs w:val="21"/>
        </w:rPr>
        <w:t>KPZ.271.</w:t>
      </w:r>
      <w:r w:rsidR="0020796D" w:rsidRPr="003F1E8F">
        <w:rPr>
          <w:rFonts w:ascii="Calibri" w:hAnsi="Calibri"/>
          <w:b/>
          <w:bCs/>
          <w:sz w:val="21"/>
          <w:szCs w:val="21"/>
        </w:rPr>
        <w:t>9</w:t>
      </w:r>
      <w:r w:rsidRPr="003F1E8F">
        <w:rPr>
          <w:rFonts w:ascii="Calibri" w:hAnsi="Calibri"/>
          <w:b/>
          <w:bCs/>
          <w:sz w:val="21"/>
          <w:szCs w:val="21"/>
        </w:rPr>
        <w:t xml:space="preserve">.2020 </w:t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="003F1E8F">
        <w:rPr>
          <w:rFonts w:ascii="Calibri" w:hAnsi="Calibri"/>
          <w:b/>
          <w:bCs/>
          <w:sz w:val="21"/>
          <w:szCs w:val="21"/>
        </w:rPr>
        <w:t xml:space="preserve">                        </w:t>
      </w:r>
      <w:r w:rsidRPr="003F1E8F">
        <w:rPr>
          <w:rFonts w:ascii="Calibri" w:hAnsi="Calibri"/>
          <w:b/>
          <w:bCs/>
          <w:sz w:val="21"/>
          <w:szCs w:val="21"/>
        </w:rPr>
        <w:t xml:space="preserve">Ostrołęka, </w:t>
      </w:r>
      <w:r w:rsidR="0020796D" w:rsidRPr="003F1E8F">
        <w:rPr>
          <w:rFonts w:ascii="Calibri" w:hAnsi="Calibri"/>
          <w:b/>
          <w:bCs/>
          <w:sz w:val="21"/>
          <w:szCs w:val="21"/>
        </w:rPr>
        <w:t>14.05</w:t>
      </w:r>
      <w:r w:rsidRPr="003F1E8F">
        <w:rPr>
          <w:rFonts w:ascii="Calibri" w:hAnsi="Calibri"/>
          <w:b/>
          <w:bCs/>
          <w:sz w:val="21"/>
          <w:szCs w:val="21"/>
        </w:rPr>
        <w:t>.2020 r.</w:t>
      </w:r>
    </w:p>
    <w:p w:rsidR="008B13F8" w:rsidRDefault="008B13F8"/>
    <w:p w:rsidR="008B13F8" w:rsidRDefault="00396E8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z otwarcia ofert</w:t>
      </w:r>
    </w:p>
    <w:p w:rsidR="008B13F8" w:rsidRDefault="008B13F8">
      <w:pPr>
        <w:jc w:val="both"/>
        <w:rPr>
          <w:rFonts w:ascii="Calibri" w:hAnsi="Calibri"/>
          <w:sz w:val="21"/>
          <w:szCs w:val="21"/>
        </w:rPr>
      </w:pPr>
    </w:p>
    <w:p w:rsidR="008B13F8" w:rsidRPr="0020796D" w:rsidRDefault="00396E8C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Dotyczy: postępowania o udzielenie zamówienia w trybie przetargu nieograniczonego na zadanie pn. </w:t>
      </w:r>
      <w:r w:rsidR="0020796D" w:rsidRPr="0020796D">
        <w:rPr>
          <w:rFonts w:ascii="Calibri" w:hAnsi="Calibri"/>
          <w:b/>
          <w:sz w:val="21"/>
          <w:szCs w:val="21"/>
        </w:rPr>
        <w:t xml:space="preserve">„Zakup wraz z dostawą 2 sztuk autobusów  z napędem elektrycznym” </w:t>
      </w:r>
      <w:r w:rsidR="0020796D" w:rsidRPr="0020796D">
        <w:rPr>
          <w:rFonts w:ascii="Calibri" w:hAnsi="Calibri"/>
          <w:sz w:val="21"/>
          <w:szCs w:val="21"/>
        </w:rPr>
        <w:t>w ramach zadania: Doposażenie Miejskiego Zakładu Komunikacji Sp. z o.o. w Ostrołęce, poprzez zakup niskoemisyjnego taboru pasażerskiego wraz z niezbędną infrastrukturą towarzyszącą na potrzeby publicznego transportu zbiorowego komunikacji miejskiej  w ramach projektu pn. „Ograniczenie emisji zanieczyszczeń powietrza poprzez zrównoważony rozwój mobilności miejskiej na terenie Ostrołęki”.</w:t>
      </w:r>
    </w:p>
    <w:p w:rsidR="008B13F8" w:rsidRDefault="008B13F8">
      <w:pPr>
        <w:rPr>
          <w:rFonts w:ascii="Calibri" w:hAnsi="Calibri"/>
          <w:sz w:val="21"/>
          <w:szCs w:val="21"/>
        </w:rPr>
      </w:pPr>
    </w:p>
    <w:p w:rsidR="008B13F8" w:rsidRDefault="00396E8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Zamawiający Miasto Ostrołęka na sfinansowanie zamówienia przeznaczył kwotę: </w:t>
      </w:r>
      <w:r w:rsidR="0020796D">
        <w:rPr>
          <w:rFonts w:ascii="Calibri" w:hAnsi="Calibri"/>
          <w:sz w:val="21"/>
          <w:szCs w:val="21"/>
        </w:rPr>
        <w:t>4 633 538,41</w:t>
      </w:r>
      <w:r>
        <w:rPr>
          <w:rFonts w:ascii="Calibri" w:hAnsi="Calibri"/>
          <w:sz w:val="21"/>
          <w:szCs w:val="21"/>
        </w:rPr>
        <w:t xml:space="preserve"> zł brutto.</w:t>
      </w:r>
    </w:p>
    <w:p w:rsidR="008B13F8" w:rsidRDefault="008B13F8">
      <w:pPr>
        <w:rPr>
          <w:rFonts w:ascii="Calibri" w:hAnsi="Calibri"/>
          <w:sz w:val="21"/>
          <w:szCs w:val="21"/>
        </w:rPr>
      </w:pPr>
    </w:p>
    <w:p w:rsidR="008B13F8" w:rsidRDefault="00396E8C">
      <w:pPr>
        <w:pStyle w:val="Tekstpodstawowy"/>
        <w:spacing w:after="4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Wpłyn</w:t>
      </w:r>
      <w:r w:rsidRPr="00A4320F">
        <w:rPr>
          <w:rFonts w:ascii="Calibri" w:hAnsi="Calibri" w:cs="Calibri"/>
          <w:b/>
          <w:bCs/>
          <w:sz w:val="21"/>
          <w:szCs w:val="21"/>
        </w:rPr>
        <w:t>ęł</w:t>
      </w:r>
      <w:r w:rsidR="00011885">
        <w:rPr>
          <w:rFonts w:ascii="Calibri" w:hAnsi="Calibri" w:cs="Calibri"/>
          <w:b/>
          <w:bCs/>
          <w:sz w:val="21"/>
          <w:szCs w:val="21"/>
        </w:rPr>
        <w:t>a</w:t>
      </w:r>
      <w:bookmarkStart w:id="0" w:name="_GoBack"/>
      <w:bookmarkEnd w:id="0"/>
      <w:r w:rsidRPr="00A4320F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A4320F" w:rsidRPr="00A4320F">
        <w:rPr>
          <w:rFonts w:ascii="Calibri" w:hAnsi="Calibri" w:cs="Calibri"/>
          <w:b/>
          <w:bCs/>
          <w:sz w:val="21"/>
          <w:szCs w:val="21"/>
        </w:rPr>
        <w:t>1</w:t>
      </w:r>
      <w:r w:rsidR="00A4320F">
        <w:rPr>
          <w:rFonts w:ascii="Calibri" w:hAnsi="Calibri" w:cs="Calibri"/>
          <w:b/>
          <w:bCs/>
          <w:sz w:val="21"/>
          <w:szCs w:val="21"/>
        </w:rPr>
        <w:t xml:space="preserve"> oferta</w:t>
      </w:r>
      <w:r>
        <w:rPr>
          <w:rFonts w:ascii="Calibri" w:hAnsi="Calibri" w:cs="Calibri"/>
          <w:b/>
          <w:bCs/>
          <w:sz w:val="21"/>
          <w:szCs w:val="21"/>
        </w:rPr>
        <w:t>:</w:t>
      </w:r>
    </w:p>
    <w:tbl>
      <w:tblPr>
        <w:tblW w:w="10364" w:type="dxa"/>
        <w:tblInd w:w="-2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8"/>
        <w:gridCol w:w="2134"/>
        <w:gridCol w:w="1631"/>
        <w:gridCol w:w="3309"/>
        <w:gridCol w:w="1276"/>
        <w:gridCol w:w="1276"/>
      </w:tblGrid>
      <w:tr w:rsidR="008B13F8" w:rsidTr="0001188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keepNext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oferty brutto w zł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 płatności</w:t>
            </w:r>
          </w:p>
        </w:tc>
      </w:tr>
      <w:tr w:rsidR="008B13F8" w:rsidTr="00011885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keepNext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BF6C6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Solaris Bus &amp;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Coach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S.A.</w:t>
            </w:r>
          </w:p>
          <w:p w:rsidR="00BF6C6F" w:rsidRDefault="00BF6C6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Obornicka 46</w:t>
            </w:r>
          </w:p>
          <w:p w:rsidR="00BF6C6F" w:rsidRDefault="00BF6C6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Bolechowo-Osiedle</w:t>
            </w:r>
          </w:p>
          <w:p w:rsidR="00BF6C6F" w:rsidRDefault="00BF6C6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62-005 Owińska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BF6C6F" w:rsidP="00BF6C6F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6 142 620,00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1885" w:rsidRPr="00011885" w:rsidRDefault="00011885" w:rsidP="000118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 w:rsidRPr="00011885">
              <w:rPr>
                <w:rFonts w:ascii="Calibri" w:hAnsi="Calibri"/>
                <w:sz w:val="20"/>
                <w:szCs w:val="20"/>
              </w:rPr>
              <w:t>a)</w:t>
            </w:r>
            <w:r w:rsidRPr="0001188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11885">
              <w:rPr>
                <w:rFonts w:ascii="Calibri" w:hAnsi="Calibri"/>
                <w:sz w:val="20"/>
                <w:szCs w:val="20"/>
              </w:rPr>
              <w:t>Gwarancja na całość autobusu wraz z wyposażeniem – 36 miesięcy licząc od dnia odbioru;</w:t>
            </w:r>
          </w:p>
          <w:p w:rsidR="00011885" w:rsidRPr="00011885" w:rsidRDefault="00011885" w:rsidP="000118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 w:rsidRPr="00011885">
              <w:rPr>
                <w:rFonts w:ascii="Calibri" w:hAnsi="Calibri"/>
                <w:sz w:val="20"/>
                <w:szCs w:val="20"/>
              </w:rPr>
              <w:t>b)</w:t>
            </w:r>
            <w:r w:rsidRPr="0001188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11885">
              <w:rPr>
                <w:rFonts w:ascii="Calibri" w:hAnsi="Calibri"/>
                <w:sz w:val="20"/>
                <w:szCs w:val="20"/>
              </w:rPr>
              <w:t>Gwarancja na zewnętrzne powłoki lakiernicze – 60 miesięcy licząc od dnia odbioru;</w:t>
            </w:r>
          </w:p>
          <w:p w:rsidR="00011885" w:rsidRPr="00011885" w:rsidRDefault="00011885" w:rsidP="000118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 w:rsidRPr="00011885">
              <w:rPr>
                <w:rFonts w:ascii="Calibri" w:hAnsi="Calibri"/>
                <w:sz w:val="20"/>
                <w:szCs w:val="20"/>
              </w:rPr>
              <w:t>c)</w:t>
            </w:r>
            <w:r w:rsidRPr="0001188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11885">
              <w:rPr>
                <w:rFonts w:ascii="Calibri" w:hAnsi="Calibri"/>
                <w:sz w:val="20"/>
                <w:szCs w:val="20"/>
              </w:rPr>
              <w:t>Gwarancja na szkielet kratownicy podwozia (ramę) oraz na szkielet nadwozia – 120 miesięcy licząc od dnia odbioru;</w:t>
            </w:r>
          </w:p>
          <w:p w:rsidR="00011885" w:rsidRPr="00011885" w:rsidRDefault="00011885" w:rsidP="000118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 w:rsidRPr="00011885">
              <w:rPr>
                <w:rFonts w:ascii="Calibri" w:hAnsi="Calibri"/>
                <w:sz w:val="20"/>
                <w:szCs w:val="20"/>
              </w:rPr>
              <w:t>d)</w:t>
            </w:r>
            <w:r w:rsidRPr="0001188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11885">
              <w:rPr>
                <w:rFonts w:ascii="Calibri" w:hAnsi="Calibri"/>
                <w:sz w:val="20"/>
                <w:szCs w:val="20"/>
              </w:rPr>
              <w:t>Gwarancja na perforację korozyjną blach poszycia zewnętrznego – 120 miesięcy licząc od dnia odbioru;</w:t>
            </w:r>
          </w:p>
          <w:p w:rsidR="00011885" w:rsidRPr="00011885" w:rsidRDefault="00011885" w:rsidP="000118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 w:rsidRPr="00011885">
              <w:rPr>
                <w:rFonts w:ascii="Calibri" w:hAnsi="Calibri"/>
                <w:sz w:val="20"/>
                <w:szCs w:val="20"/>
              </w:rPr>
              <w:t>e)</w:t>
            </w:r>
            <w:r w:rsidRPr="0001188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Gwarancja na magazyny energii: 8 lat (96 miesięcy) (</w:t>
            </w:r>
            <w:r w:rsidRPr="00011885">
              <w:rPr>
                <w:rFonts w:ascii="Calibri" w:hAnsi="Calibri"/>
                <w:sz w:val="20"/>
                <w:szCs w:val="20"/>
              </w:rPr>
              <w:t>minimum 8 lat, przy spadku pojemności baterii nie więcej niż 20 %.) W przypadku nie zachowania wymaganego minimalnego poziomu pojemności energetycznej dostawca zobowiązany jest w okresie gwarancji do ich wymiany na nowe.</w:t>
            </w:r>
          </w:p>
          <w:p w:rsidR="00011885" w:rsidRDefault="00011885" w:rsidP="000118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 w:rsidRPr="00011885">
              <w:rPr>
                <w:rFonts w:ascii="Calibri" w:hAnsi="Calibri"/>
                <w:sz w:val="20"/>
                <w:szCs w:val="20"/>
              </w:rPr>
              <w:t>f)</w:t>
            </w:r>
            <w:r w:rsidRPr="0001188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11885">
              <w:rPr>
                <w:rFonts w:ascii="Calibri" w:hAnsi="Calibri"/>
                <w:sz w:val="20"/>
                <w:szCs w:val="20"/>
              </w:rPr>
              <w:t xml:space="preserve">Gwarancja na ładowarki </w:t>
            </w:r>
            <w:proofErr w:type="spellStart"/>
            <w:r w:rsidRPr="00011885">
              <w:rPr>
                <w:rFonts w:ascii="Calibri" w:hAnsi="Calibri"/>
                <w:sz w:val="20"/>
                <w:szCs w:val="20"/>
              </w:rPr>
              <w:t>zajezdniowe</w:t>
            </w:r>
            <w:proofErr w:type="spellEnd"/>
            <w:r w:rsidRPr="00011885">
              <w:rPr>
                <w:rFonts w:ascii="Calibri" w:hAnsi="Calibri"/>
                <w:sz w:val="20"/>
                <w:szCs w:val="20"/>
              </w:rPr>
              <w:t xml:space="preserve"> – 36 miesięcy.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miesięcy od dnia podpisania umowy wg SIWZ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Default="00396E8C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 dni</w:t>
            </w:r>
          </w:p>
          <w:p w:rsidR="008B13F8" w:rsidRDefault="00396E8C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 SIWZ</w:t>
            </w:r>
          </w:p>
        </w:tc>
      </w:tr>
    </w:tbl>
    <w:p w:rsidR="008B13F8" w:rsidRDefault="008B13F8"/>
    <w:p w:rsidR="008B13F8" w:rsidRDefault="00396E8C">
      <w:pPr>
        <w:spacing w:after="120"/>
        <w:jc w:val="both"/>
        <w:rPr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Zgodnie z pkt 11.2 SIWZ wzywa się ww. Wykonawców </w:t>
      </w:r>
      <w:r>
        <w:rPr>
          <w:rFonts w:ascii="Calibri" w:hAnsi="Calibri" w:cs="Calibri"/>
          <w:sz w:val="21"/>
          <w:szCs w:val="21"/>
        </w:rPr>
        <w:t xml:space="preserve">w celu potwierdzenia braku podstaw do wykluczenia, do złożenia </w:t>
      </w:r>
      <w:r>
        <w:rPr>
          <w:rFonts w:ascii="Calibri" w:hAnsi="Calibri" w:cs="Calibri"/>
          <w:b/>
          <w:bCs/>
          <w:sz w:val="21"/>
          <w:szCs w:val="21"/>
        </w:rPr>
        <w:t xml:space="preserve">w terminie 3 dni od dnia zamieszczenia na stronie internetowej niniejszej informacji, o której mowa w art. 86 ust. 5 ustawy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Pzp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– oświadczenia o przynależności lub braku przynależności, do tej samej grupy kapitałowej, o której mowa w art. 24 ust. 1 pkt 23 ustawy </w:t>
      </w:r>
      <w:proofErr w:type="spellStart"/>
      <w:r>
        <w:rPr>
          <w:rFonts w:ascii="Calibri" w:hAnsi="Calibri" w:cs="Calibri"/>
          <w:sz w:val="21"/>
          <w:szCs w:val="21"/>
        </w:rPr>
        <w:t>Pzp</w:t>
      </w:r>
      <w:proofErr w:type="spellEnd"/>
      <w:r>
        <w:rPr>
          <w:rFonts w:ascii="Calibri" w:hAnsi="Calibri" w:cs="Calibri"/>
          <w:sz w:val="21"/>
          <w:szCs w:val="21"/>
        </w:rPr>
        <w:t xml:space="preserve">. Wykonawca może wraz ze złożeniem oświadczenia przedstawić dowody, że powiązania z innym Wykonawcą nie prowadzą do zakłócenia konkurencji w postępowaniu o udzielenie zamówienia </w:t>
      </w:r>
      <w:r>
        <w:rPr>
          <w:rFonts w:ascii="Calibri" w:hAnsi="Calibri" w:cs="Calibri"/>
          <w:b/>
          <w:sz w:val="21"/>
          <w:szCs w:val="21"/>
        </w:rPr>
        <w:t>(wzór oświadczenia stanowi załącznik nr 5 do SIWZ)</w:t>
      </w:r>
      <w:r>
        <w:rPr>
          <w:rFonts w:ascii="Calibri" w:hAnsi="Calibri" w:cs="Calibri"/>
          <w:sz w:val="21"/>
          <w:szCs w:val="21"/>
        </w:rPr>
        <w:t>.</w:t>
      </w:r>
    </w:p>
    <w:p w:rsidR="008B13F8" w:rsidRDefault="00396E8C">
      <w:pPr>
        <w:spacing w:after="120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Oświadczenie należy przesłać zgodnie z wymaganiami SIWZ z dopiskiem „Oświadczenie, sprawa KPZ.271.</w:t>
      </w:r>
      <w:r w:rsidR="0020796D">
        <w:rPr>
          <w:rFonts w:ascii="Calibri" w:hAnsi="Calibri" w:cs="Calibri"/>
          <w:sz w:val="21"/>
          <w:szCs w:val="21"/>
        </w:rPr>
        <w:t>9</w:t>
      </w:r>
      <w:r>
        <w:rPr>
          <w:rFonts w:ascii="Calibri" w:hAnsi="Calibri" w:cs="Calibri"/>
          <w:sz w:val="21"/>
          <w:szCs w:val="21"/>
        </w:rPr>
        <w:t xml:space="preserve">.2020 </w:t>
      </w:r>
      <w:r>
        <w:rPr>
          <w:rFonts w:ascii="Calibri" w:hAnsi="Calibri" w:cs="Calibri"/>
          <w:b/>
          <w:sz w:val="21"/>
          <w:szCs w:val="21"/>
        </w:rPr>
        <w:t xml:space="preserve">„Zakup wraz z dostawą </w:t>
      </w:r>
      <w:r w:rsidR="0020796D">
        <w:rPr>
          <w:rFonts w:ascii="Calibri" w:eastAsia="Times New Roman" w:hAnsi="Calibri" w:cs="Calibri"/>
          <w:b/>
          <w:sz w:val="21"/>
          <w:szCs w:val="21"/>
        </w:rPr>
        <w:t>2 sztuk autobusów z napędem elektrycznym</w:t>
      </w:r>
      <w:r>
        <w:rPr>
          <w:rFonts w:ascii="Calibri" w:hAnsi="Calibri" w:cs="Calibri"/>
          <w:b/>
          <w:sz w:val="21"/>
          <w:szCs w:val="21"/>
        </w:rPr>
        <w:t>”.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</w:p>
    <w:p w:rsidR="008B13F8" w:rsidRDefault="008B13F8">
      <w:pPr>
        <w:spacing w:after="120"/>
        <w:jc w:val="both"/>
        <w:rPr>
          <w:rFonts w:ascii="Calibri" w:hAnsi="Calibri" w:cs="Calibri"/>
          <w:b/>
          <w:sz w:val="21"/>
          <w:szCs w:val="21"/>
        </w:rPr>
      </w:pPr>
    </w:p>
    <w:p w:rsidR="008B13F8" w:rsidRDefault="00396E8C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Sporządziła Anna Piasta</w:t>
      </w:r>
    </w:p>
    <w:sectPr w:rsidR="008B13F8">
      <w:headerReference w:type="default" r:id="rId6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C9" w:rsidRDefault="009846C9" w:rsidP="002C070D">
      <w:r>
        <w:separator/>
      </w:r>
    </w:p>
  </w:endnote>
  <w:endnote w:type="continuationSeparator" w:id="0">
    <w:p w:rsidR="009846C9" w:rsidRDefault="009846C9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C9" w:rsidRDefault="009846C9" w:rsidP="002C070D">
      <w:r>
        <w:separator/>
      </w:r>
    </w:p>
  </w:footnote>
  <w:footnote w:type="continuationSeparator" w:id="0">
    <w:p w:rsidR="009846C9" w:rsidRDefault="009846C9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0D" w:rsidRDefault="002C070D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78ABD80">
          <wp:extent cx="59137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885"/>
    <w:rsid w:val="0020796D"/>
    <w:rsid w:val="00253C67"/>
    <w:rsid w:val="002C070D"/>
    <w:rsid w:val="00396E8C"/>
    <w:rsid w:val="003F1E8F"/>
    <w:rsid w:val="006F6FA8"/>
    <w:rsid w:val="00895A20"/>
    <w:rsid w:val="008B13F8"/>
    <w:rsid w:val="009846C9"/>
    <w:rsid w:val="00A4320F"/>
    <w:rsid w:val="00B82B0D"/>
    <w:rsid w:val="00B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14140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apiasta</cp:lastModifiedBy>
  <cp:revision>24</cp:revision>
  <dcterms:created xsi:type="dcterms:W3CDTF">2020-03-10T14:47:00Z</dcterms:created>
  <dcterms:modified xsi:type="dcterms:W3CDTF">2020-05-14T11:31:00Z</dcterms:modified>
  <dc:language>pl-PL</dc:language>
</cp:coreProperties>
</file>