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Zamawiającego 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Gmina Mykanów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ul. Samorz</w:t>
      </w:r>
      <w:r>
        <w:rPr>
          <w:rFonts w:cs="Tahoma" w:ascii="Tahoma" w:hAnsi="Tahoma"/>
          <w:bCs/>
          <w:sz w:val="20"/>
          <w:szCs w:val="20"/>
          <w:lang w:eastAsia="pl-PL"/>
        </w:rPr>
        <w:t>ą</w:t>
      </w:r>
      <w:r>
        <w:rPr>
          <w:rFonts w:cs="Tahoma" w:ascii="Tahoma" w:hAnsi="Tahoma"/>
          <w:bCs/>
          <w:sz w:val="20"/>
          <w:szCs w:val="20"/>
          <w:lang w:eastAsia="pl-PL"/>
        </w:rPr>
        <w:t>dowa 1, 42-233 Mykan</w:t>
      </w:r>
      <w:r>
        <w:rPr>
          <w:rFonts w:cs="Tahoma" w:ascii="Tahoma" w:hAnsi="Tahoma"/>
          <w:bCs/>
          <w:sz w:val="20"/>
          <w:szCs w:val="20"/>
          <w:lang w:eastAsia="pl-PL"/>
        </w:rPr>
        <w:t>ó</w:t>
      </w:r>
      <w:r>
        <w:rPr>
          <w:rFonts w:cs="Tahoma" w:ascii="Tahoma" w:hAnsi="Tahoma"/>
          <w:bCs/>
          <w:sz w:val="20"/>
          <w:szCs w:val="20"/>
          <w:lang w:eastAsia="pl-PL"/>
        </w:rPr>
        <w:t>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i siedziba Wykonawcy: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reprezentowany przez: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………………………………………………………</w:t>
      </w:r>
    </w:p>
    <w:p>
      <w:pPr>
        <w:pStyle w:val="Textbody"/>
        <w:spacing w:lineRule="auto" w:line="240"/>
        <w:ind w:left="539" w:right="0" w:hanging="0"/>
        <w:rPr>
          <w:rFonts w:ascii="Tahoma" w:hAnsi="Tahoma" w:cs="Tahoma"/>
          <w:b/>
          <w:u w:val="single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(imię, nazwisko, stanowisko/podstawa do reprezentacji)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u w:val="single"/>
        </w:rPr>
        <w:t>Oświadczenie Wykonawcy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Standard"/>
        <w:spacing w:lineRule="auto" w:line="27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składane na podstawie art. 108 ust. 1 pkt. 5 ustawy z dnia 11 września 2019 r. -</w:t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Prawo zamówień publicznych (t.j. Dz. U. z 2022 r. poz. 1710 z późn. zm.), </w:t>
      </w:r>
    </w:p>
    <w:p>
      <w:pPr>
        <w:pStyle w:val="Textbody"/>
        <w:tabs>
          <w:tab w:val="clear" w:pos="709"/>
          <w:tab w:val="center" w:pos="4819" w:leader="none"/>
          <w:tab w:val="left" w:pos="6660" w:leader="none"/>
        </w:tabs>
        <w:spacing w:before="0" w:after="26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>dalej jako ustawa Pzp,</w:t>
        <w:tab/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o przynależności do tej samej grupy kapitałowej,</w:t>
      </w:r>
    </w:p>
    <w:p>
      <w:pPr>
        <w:pStyle w:val="Textbody"/>
        <w:spacing w:lineRule="auto" w:line="24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sz w:val="20"/>
          <w:szCs w:val="20"/>
        </w:rPr>
        <w:br/>
      </w:r>
      <w:r>
        <w:rPr>
          <w:rFonts w:cs="Tahoma" w:ascii="Tahoma" w:hAnsi="Tahoma"/>
          <w:sz w:val="20"/>
          <w:szCs w:val="20"/>
        </w:rPr>
        <w:t xml:space="preserve">w rozumieniu art. 4 pkt 14 ustawy z dnia 16 lutego 2007 r. o ochronie konkurencji i konsumentów </w:t>
        <w:br/>
        <w:t>(tekst jednolity: Dziennik Ustaw z 2022 r. poz. 2581,2640 z późn. zm..)</w:t>
      </w:r>
    </w:p>
    <w:p>
      <w:pPr>
        <w:pStyle w:val="Textbody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sz w:val="20"/>
        </w:rPr>
        <w:t>w postępowaniu o udzielenie zamówienia publicznego: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cs="Tahoma" w:ascii="Tahoma" w:hAnsi="Tahoma"/>
          <w:b/>
          <w:bCs/>
          <w:sz w:val="20"/>
          <w:szCs w:val="20"/>
        </w:rPr>
        <w:t>„</w:t>
      </w:r>
      <w:r>
        <w:rPr>
          <w:rFonts w:cs="Tahoma" w:ascii="Tahoma" w:hAnsi="Tahoma"/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Mykanów” – cz. I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eastAsia="Lucida Sans Unicode" w:cs="Tahoma" w:ascii="Tahoma" w:hAnsi="Tahoma"/>
          <w:color w:val="000000"/>
          <w:sz w:val="20"/>
          <w:szCs w:val="20"/>
          <w:lang w:eastAsia="en-US" w:bidi="en-US"/>
        </w:rPr>
      </w:r>
    </w:p>
    <w:p>
      <w:pPr>
        <w:pStyle w:val="Standard"/>
        <w:suppressAutoHyphens w:val="false"/>
        <w:spacing w:lineRule="auto" w:line="276" w:before="0" w:after="1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Po zapoznaniu się z firmami oraz adresami Wykonawców, którzy złożyli oferty w terminie, zamieszczonymi na stronie internetowej prowadzonego postępowania, oświadczam, że:</w:t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>nie przynależę</w:t>
      </w:r>
      <w:r>
        <w:rPr>
          <w:rFonts w:cs="Tahoma" w:ascii="Tahoma" w:hAnsi="Tahoma"/>
          <w:sz w:val="20"/>
          <w:szCs w:val="20"/>
        </w:rPr>
        <w:t xml:space="preserve"> do tej samej grupy kapitałowej, w rozumieniu art. 4 pkt 14 ustawy z dnia 16 lutego 2007 r. o ochronie konkurencji i konsumentów (tekst jednolity: Dziennik Ustaw z 2022 r. poz. 2581, 2640. z późn. zm.) z żadnym z tych Wykonawców.*</w:t>
      </w:r>
    </w:p>
    <w:p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 xml:space="preserve">przynależę </w:t>
      </w:r>
      <w:r>
        <w:rPr>
          <w:rFonts w:cs="Tahoma" w:ascii="Tahoma" w:hAnsi="Tahoma"/>
          <w:sz w:val="20"/>
          <w:szCs w:val="20"/>
        </w:rPr>
        <w:t>do tej samej grupy kapitałowej ……………………………………………….……………….</w:t>
      </w:r>
      <w:r>
        <w:rPr>
          <w:rFonts w:cs="Tahoma" w:ascii="Tahoma" w:hAnsi="Tahoma"/>
          <w:sz w:val="16"/>
          <w:szCs w:val="16"/>
        </w:rPr>
        <w:t xml:space="preserve"> </w:t>
        <w:br/>
      </w:r>
      <w:r>
        <w:rPr>
          <w:rFonts w:cs="Tahoma" w:ascii="Tahoma" w:hAnsi="Tahoma"/>
          <w:i/>
          <w:sz w:val="16"/>
          <w:szCs w:val="16"/>
        </w:rPr>
        <w:t xml:space="preserve">                                                                                                                  (podać nazwę)</w:t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Listę podmiotów należących do tej grupy kapitałowej przedstawiam w załączeniu.*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Jednocześnie oświadczam, że złożona przez nas oferta, przygotowana została niezależnie od Wykonawców należących do wskazanej grupy kapitałowej, w załączeniu przedstawiam stosowne dowody potwierdzające, że oferty zostały przygotowane niezależnie od siebie*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Wingdings" w:cs="Wingdings" w:ascii="Wingdings" w:hAnsi="Wingdings"/>
          <w:color w:val="000000"/>
          <w:sz w:val="20"/>
          <w:szCs w:val="20"/>
        </w:rPr>
        <w:sym w:font="Wingdings" w:char="f0a8"/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</w:t>
      </w:r>
      <w:r>
        <w:rPr>
          <w:rFonts w:cs="Tahoma" w:ascii="Tahoma" w:hAnsi="Tahoma"/>
          <w:b/>
          <w:sz w:val="20"/>
          <w:szCs w:val="20"/>
        </w:rPr>
        <w:t xml:space="preserve">nie zawarłem porozumienia </w:t>
      </w:r>
      <w:r>
        <w:rPr>
          <w:rFonts w:cs="Tahoma" w:ascii="Tahoma" w:hAnsi="Tahoma"/>
          <w:sz w:val="20"/>
          <w:szCs w:val="20"/>
        </w:rPr>
        <w:t>z innymi Wykonawcami, którzy złożyli ofertę, mającego na celu zakłócenie konkurencji*</w:t>
      </w:r>
    </w:p>
    <w:p>
      <w:pPr>
        <w:pStyle w:val="Textbody"/>
        <w:spacing w:lineRule="auto" w:line="24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 w:before="0" w:after="14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* niepotrzebne skreślić</w:t>
      </w:r>
    </w:p>
    <w:sectPr>
      <w:headerReference w:type="default" r:id="rId2"/>
      <w:type w:val="nextPage"/>
      <w:pgSz w:w="11906" w:h="16838"/>
      <w:pgMar w:left="1134" w:right="1134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sz w:val="18"/>
        <w:szCs w:val="18"/>
      </w:rPr>
      <w:t>GKZ.271.09.2023</w:t>
    </w:r>
  </w:p>
  <w:p>
    <w:pPr>
      <w:pStyle w:val="Textbody"/>
      <w:spacing w:lineRule="auto" w:line="240" w:before="0" w:after="1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Załącznik  nr 5.1 – Oświadczenie grup. kap. cz. I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StopkaZnak">
    <w:name w:val="Stopka Znak"/>
    <w:qFormat/>
    <w:rPr>
      <w:rFonts w:cs="Mangal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Legenda">
    <w:name w:val="Legenda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  <w:suppressAutoHyphens w:val="true"/>
    </w:pPr>
    <w:rPr/>
  </w:style>
  <w:style w:type="paragraph" w:styleId="HeaderandFooter">
    <w:name w:val="Header and Footer"/>
    <w:basedOn w:val="Standard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HeaderandFooter"/>
    <w:pPr>
      <w:suppressAutoHyphens w:val="true"/>
    </w:pPr>
    <w:rPr/>
  </w:style>
  <w:style w:type="paragraph" w:styleId="Stopka">
    <w:name w:val="Footer"/>
    <w:basedOn w:val="Normal"/>
    <w:pPr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274</Words>
  <Characters>1780</Characters>
  <CharactersWithSpaces>2157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2023-05-10T08:38:00Z</dcterms:created>
  <dc:creator>Ilona Chwastek</dc:creator>
  <dc:description/>
  <dc:language>pl-PL</dc:language>
  <cp:lastModifiedBy/>
  <dcterms:modified xsi:type="dcterms:W3CDTF">2023-06-06T13:28:35Z</dcterms:modified>
  <cp:revision>3</cp:revision>
  <dc:subject/>
  <dc:title/>
</cp:coreProperties>
</file>