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1AB00B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rPr>
          <w:b/>
          <w:sz w:val="28"/>
        </w:rPr>
      </w:pPr>
    </w:p>
    <w:p w14:paraId="79E093CC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</w:p>
    <w:p w14:paraId="3792F86A" w14:textId="77777777" w:rsidR="00C238C4" w:rsidRPr="00A16361" w:rsidRDefault="00C238C4" w:rsidP="00C238C4">
      <w:pPr>
        <w:pStyle w:val="Stopka"/>
        <w:tabs>
          <w:tab w:val="left" w:pos="708"/>
        </w:tabs>
        <w:autoSpaceDN w:val="0"/>
        <w:jc w:val="center"/>
        <w:rPr>
          <w:b/>
          <w:sz w:val="28"/>
        </w:rPr>
      </w:pPr>
      <w:r w:rsidRPr="00A16361">
        <w:rPr>
          <w:b/>
          <w:sz w:val="28"/>
        </w:rPr>
        <w:t xml:space="preserve">ZESTAWIENIE WYMAGANYCH PARAMETRÓW </w:t>
      </w:r>
      <w:r w:rsidRPr="00A16361">
        <w:rPr>
          <w:b/>
          <w:sz w:val="28"/>
        </w:rPr>
        <w:br/>
        <w:t xml:space="preserve">TECHNICZNO-UŻYTKOWYCH GRANICZNYCH </w:t>
      </w:r>
      <w:r w:rsidRPr="00A16361">
        <w:rPr>
          <w:b/>
          <w:sz w:val="28"/>
        </w:rPr>
        <w:br/>
        <w:t>PRZEDMIOTU ZAMÓWIENIA</w:t>
      </w:r>
    </w:p>
    <w:p w14:paraId="1C50C55D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61B045DE" w14:textId="77777777" w:rsidR="00FA39BA" w:rsidRPr="000B1E97" w:rsidRDefault="00FA39BA" w:rsidP="00FA39BA">
      <w:pPr>
        <w:jc w:val="center"/>
        <w:rPr>
          <w:b/>
          <w:bCs/>
          <w:sz w:val="20"/>
          <w:szCs w:val="20"/>
          <w:lang w:val="pl-PL"/>
        </w:rPr>
      </w:pPr>
    </w:p>
    <w:p w14:paraId="4275419F" w14:textId="77777777" w:rsidR="00FA39BA" w:rsidRPr="000B1E97" w:rsidRDefault="00FA39BA" w:rsidP="00FA39BA">
      <w:pPr>
        <w:rPr>
          <w:b/>
          <w:szCs w:val="20"/>
          <w:lang w:val="pl-PL"/>
        </w:rPr>
      </w:pPr>
      <w:r w:rsidRPr="000B1E97">
        <w:rPr>
          <w:b/>
          <w:bCs/>
          <w:szCs w:val="20"/>
          <w:lang w:val="pl-PL"/>
        </w:rPr>
        <w:t>Przedmiot zamówienia:</w:t>
      </w:r>
      <w:r w:rsidRPr="003E54F0">
        <w:rPr>
          <w:b/>
          <w:lang w:val="pl-PL" w:eastAsia="ar-SA"/>
        </w:rPr>
        <w:t xml:space="preserve"> </w:t>
      </w:r>
      <w:r w:rsidR="00E558F0">
        <w:rPr>
          <w:b/>
          <w:lang w:val="pl-PL" w:eastAsia="ar-SA"/>
        </w:rPr>
        <w:t>Lampa bezcieniowa</w:t>
      </w:r>
      <w:r w:rsidR="00781A6F">
        <w:rPr>
          <w:b/>
          <w:lang w:val="pl-PL" w:eastAsia="ar-SA"/>
        </w:rPr>
        <w:t xml:space="preserve"> – 1 </w:t>
      </w:r>
      <w:proofErr w:type="spellStart"/>
      <w:r w:rsidR="00781A6F">
        <w:rPr>
          <w:b/>
          <w:lang w:val="pl-PL" w:eastAsia="ar-SA"/>
        </w:rPr>
        <w:t>szt</w:t>
      </w:r>
      <w:proofErr w:type="spellEnd"/>
    </w:p>
    <w:p w14:paraId="276340C9" w14:textId="77777777" w:rsidR="00FA39BA" w:rsidRPr="000B1E97" w:rsidRDefault="00FA39BA" w:rsidP="00FA39BA">
      <w:pPr>
        <w:rPr>
          <w:b/>
          <w:szCs w:val="20"/>
          <w:lang w:val="pl-PL"/>
        </w:rPr>
      </w:pPr>
    </w:p>
    <w:p w14:paraId="25B93890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Producent:</w:t>
      </w:r>
    </w:p>
    <w:p w14:paraId="4DBBA21C" w14:textId="77777777" w:rsidR="00FA39BA" w:rsidRPr="00C238C4" w:rsidRDefault="00FA39BA" w:rsidP="00FA39BA">
      <w:pPr>
        <w:rPr>
          <w:szCs w:val="20"/>
          <w:lang w:val="pl-PL"/>
        </w:rPr>
      </w:pPr>
    </w:p>
    <w:p w14:paraId="3246F60C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Oferowany model:</w:t>
      </w:r>
    </w:p>
    <w:p w14:paraId="6759F715" w14:textId="77777777" w:rsidR="00FA39BA" w:rsidRPr="00C238C4" w:rsidRDefault="00FA39BA" w:rsidP="00FA39BA">
      <w:pPr>
        <w:rPr>
          <w:szCs w:val="20"/>
          <w:lang w:val="pl-PL"/>
        </w:rPr>
      </w:pPr>
    </w:p>
    <w:p w14:paraId="0168E0D6" w14:textId="77777777" w:rsidR="00FA39BA" w:rsidRPr="00C238C4" w:rsidRDefault="00FA39BA" w:rsidP="00FA39BA">
      <w:pPr>
        <w:rPr>
          <w:szCs w:val="20"/>
          <w:lang w:val="pl-PL"/>
        </w:rPr>
      </w:pPr>
      <w:r w:rsidRPr="00C238C4">
        <w:rPr>
          <w:szCs w:val="20"/>
          <w:lang w:val="pl-PL"/>
        </w:rPr>
        <w:t>Rok produkcji urządzenia:</w:t>
      </w:r>
      <w:r w:rsidR="00A911E7">
        <w:rPr>
          <w:szCs w:val="20"/>
          <w:lang w:val="pl-PL"/>
        </w:rPr>
        <w:t xml:space="preserve"> 2019/2020</w:t>
      </w:r>
    </w:p>
    <w:p w14:paraId="2F861D0D" w14:textId="77777777" w:rsidR="00FA39BA" w:rsidRDefault="00FA39BA" w:rsidP="00FA39BA">
      <w:pPr>
        <w:rPr>
          <w:b/>
          <w:szCs w:val="20"/>
          <w:lang w:val="pl-PL"/>
        </w:rPr>
      </w:pPr>
    </w:p>
    <w:tbl>
      <w:tblPr>
        <w:tblW w:w="15310" w:type="dxa"/>
        <w:tblInd w:w="-923" w:type="dxa"/>
        <w:tblBorders>
          <w:top w:val="single" w:sz="12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12" w:space="0" w:color="auto"/>
          <w:insideV w:val="single" w:sz="4" w:space="0" w:color="auto"/>
        </w:tblBorders>
        <w:tblLayout w:type="fixed"/>
        <w:tblCellMar>
          <w:left w:w="65" w:type="dxa"/>
          <w:right w:w="65" w:type="dxa"/>
        </w:tblCellMar>
        <w:tblLook w:val="0000" w:firstRow="0" w:lastRow="0" w:firstColumn="0" w:lastColumn="0" w:noHBand="0" w:noVBand="0"/>
      </w:tblPr>
      <w:tblGrid>
        <w:gridCol w:w="888"/>
        <w:gridCol w:w="9886"/>
        <w:gridCol w:w="1276"/>
        <w:gridCol w:w="3260"/>
      </w:tblGrid>
      <w:tr w:rsidR="00D52E43" w:rsidRPr="003E54F0" w14:paraId="1385EF4E" w14:textId="3D1A06FF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15551D" w14:textId="77777777" w:rsidR="00D52E43" w:rsidRPr="003E54F0" w:rsidRDefault="00D52E43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L.P.</w:t>
            </w: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6F1344" w14:textId="77777777" w:rsidR="00D52E43" w:rsidRPr="003E54F0" w:rsidRDefault="00D52E43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Parametry</w:t>
            </w:r>
            <w:proofErr w:type="spellEnd"/>
          </w:p>
        </w:tc>
        <w:tc>
          <w:tcPr>
            <w:tcW w:w="1276" w:type="dxa"/>
            <w:vAlign w:val="center"/>
          </w:tcPr>
          <w:p w14:paraId="7842CBB3" w14:textId="77777777" w:rsidR="00D52E43" w:rsidRPr="003E54F0" w:rsidRDefault="00D52E43" w:rsidP="007A51EF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3E54F0">
              <w:rPr>
                <w:b/>
                <w:sz w:val="20"/>
                <w:szCs w:val="20"/>
              </w:rPr>
              <w:t>Parametr</w:t>
            </w:r>
            <w:proofErr w:type="spellEnd"/>
            <w:r w:rsidRPr="003E54F0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E54F0">
              <w:rPr>
                <w:b/>
                <w:sz w:val="20"/>
                <w:szCs w:val="20"/>
              </w:rPr>
              <w:t>graniczny</w:t>
            </w:r>
            <w:proofErr w:type="spellEnd"/>
          </w:p>
          <w:p w14:paraId="358D947A" w14:textId="77777777" w:rsidR="00D52E43" w:rsidRPr="003E54F0" w:rsidRDefault="00D52E43" w:rsidP="007A51E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14:paraId="2A8B2E85" w14:textId="062ECBD4" w:rsidR="00D52E43" w:rsidRPr="003E54F0" w:rsidRDefault="00D52E43" w:rsidP="007A51E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l-PL"/>
              </w:rPr>
              <w:t>Potwierdzenie parametru granicznego TAK/określić</w:t>
            </w:r>
            <w:bookmarkStart w:id="0" w:name="_GoBack"/>
            <w:bookmarkEnd w:id="0"/>
          </w:p>
        </w:tc>
      </w:tr>
      <w:tr w:rsidR="00D52E43" w:rsidRPr="003E54F0" w14:paraId="4A865830" w14:textId="38845B8A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3A34CB" w14:textId="77777777" w:rsidR="00D52E43" w:rsidRPr="003E54F0" w:rsidRDefault="00D52E43" w:rsidP="007A51EF">
            <w:pPr>
              <w:ind w:right="-67"/>
              <w:jc w:val="center"/>
              <w:rPr>
                <w:b/>
                <w:kern w:val="2"/>
                <w:sz w:val="20"/>
                <w:szCs w:val="20"/>
                <w:lang w:val="pl-PL"/>
              </w:rPr>
            </w:pPr>
            <w:r w:rsidRPr="003E54F0">
              <w:rPr>
                <w:b/>
                <w:kern w:val="2"/>
                <w:sz w:val="20"/>
                <w:szCs w:val="20"/>
                <w:lang w:val="pl-PL"/>
              </w:rPr>
              <w:t>I</w:t>
            </w: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07FEBB" w14:textId="77777777" w:rsidR="00D52E43" w:rsidRPr="003E54F0" w:rsidRDefault="00D52E43" w:rsidP="007A51EF">
            <w:pPr>
              <w:tabs>
                <w:tab w:val="center" w:pos="4896"/>
                <w:tab w:val="right" w:pos="9432"/>
              </w:tabs>
              <w:snapToGrid w:val="0"/>
              <w:jc w:val="center"/>
              <w:rPr>
                <w:b/>
                <w:sz w:val="20"/>
                <w:szCs w:val="20"/>
                <w:lang w:val="pl-PL" w:eastAsia="ar-SA"/>
              </w:rPr>
            </w:pPr>
            <w:r w:rsidRPr="003E54F0">
              <w:rPr>
                <w:b/>
                <w:sz w:val="20"/>
                <w:szCs w:val="20"/>
                <w:lang w:val="pl-PL" w:eastAsia="ar-SA"/>
              </w:rPr>
              <w:t>PARAMETRY OGÓLNE</w:t>
            </w:r>
          </w:p>
        </w:tc>
        <w:tc>
          <w:tcPr>
            <w:tcW w:w="1276" w:type="dxa"/>
          </w:tcPr>
          <w:p w14:paraId="05C3FB24" w14:textId="77777777" w:rsidR="00D52E43" w:rsidRPr="003E54F0" w:rsidRDefault="00D52E43" w:rsidP="007A51EF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  <w:tc>
          <w:tcPr>
            <w:tcW w:w="3260" w:type="dxa"/>
          </w:tcPr>
          <w:p w14:paraId="48B891F4" w14:textId="77777777" w:rsidR="00D52E43" w:rsidRPr="003E54F0" w:rsidRDefault="00D52E43" w:rsidP="007A51EF">
            <w:pPr>
              <w:jc w:val="center"/>
              <w:rPr>
                <w:b/>
                <w:sz w:val="20"/>
                <w:szCs w:val="20"/>
                <w:lang w:val="pl-PL"/>
              </w:rPr>
            </w:pPr>
          </w:p>
        </w:tc>
      </w:tr>
      <w:tr w:rsidR="00D52E43" w:rsidRPr="003E54F0" w14:paraId="46F99F8B" w14:textId="6BC408CB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F2078D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kern w:val="2"/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186518" w14:textId="77777777" w:rsidR="00D52E43" w:rsidRPr="00777510" w:rsidRDefault="00D52E43">
            <w:pPr>
              <w:pStyle w:val="AbsatzTableFormat"/>
              <w:jc w:val="both"/>
              <w:rPr>
                <w:rFonts w:ascii="Times New Roman" w:eastAsia="Times New Roman" w:hAnsi="Times New Roman" w:cs="Times New Roman"/>
              </w:rPr>
            </w:pPr>
            <w:r w:rsidRPr="00777510">
              <w:rPr>
                <w:rFonts w:ascii="Times New Roman" w:eastAsia="Times New Roman" w:hAnsi="Times New Roman" w:cs="Times New Roman"/>
              </w:rPr>
              <w:t>Wymagane urządzenie fabrycznie nowe, którego pierwszym użytkownikiem będzie zamawiający (nie dopuszcza się urządzeń powystawowych)</w:t>
            </w:r>
          </w:p>
        </w:tc>
        <w:tc>
          <w:tcPr>
            <w:tcW w:w="1276" w:type="dxa"/>
          </w:tcPr>
          <w:p w14:paraId="30EB1E64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5A9234B4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2EA75072" w14:textId="35FCB907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16A80B1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D80768" w14:textId="77777777" w:rsidR="00D52E43" w:rsidRPr="00777510" w:rsidRDefault="00D52E43">
            <w:pPr>
              <w:snapToGrid w:val="0"/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Lampa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sufitowa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konfiguracji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:</w:t>
            </w:r>
          </w:p>
          <w:p w14:paraId="03A0D310" w14:textId="77777777" w:rsidR="00D52E43" w:rsidRPr="00777510" w:rsidRDefault="00D52E43">
            <w:pPr>
              <w:snapToGrid w:val="0"/>
              <w:jc w:val="both"/>
              <w:rPr>
                <w:rFonts w:eastAsia="MS Mincho"/>
                <w:lang w:eastAsia="ja-JP"/>
              </w:rPr>
            </w:pPr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-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pojedyncza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wraz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wysięgnikiem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dwuramiennym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sz w:val="22"/>
                <w:szCs w:val="22"/>
              </w:rPr>
              <w:t>wysięgnik</w:t>
            </w:r>
            <w:proofErr w:type="spellEnd"/>
            <w:r w:rsidRPr="00777510">
              <w:rPr>
                <w:sz w:val="22"/>
                <w:szCs w:val="22"/>
              </w:rPr>
              <w:t xml:space="preserve"> </w:t>
            </w:r>
            <w:proofErr w:type="spellStart"/>
            <w:r w:rsidRPr="00777510">
              <w:rPr>
                <w:sz w:val="22"/>
                <w:szCs w:val="22"/>
              </w:rPr>
              <w:t>wyposażony</w:t>
            </w:r>
            <w:proofErr w:type="spellEnd"/>
            <w:r w:rsidRPr="00777510">
              <w:rPr>
                <w:sz w:val="22"/>
                <w:szCs w:val="22"/>
              </w:rPr>
              <w:t xml:space="preserve"> w </w:t>
            </w:r>
            <w:proofErr w:type="spellStart"/>
            <w:r w:rsidRPr="00777510">
              <w:rPr>
                <w:sz w:val="22"/>
                <w:szCs w:val="22"/>
              </w:rPr>
              <w:t>jedno</w:t>
            </w:r>
            <w:proofErr w:type="spellEnd"/>
            <w:r w:rsidRPr="00777510">
              <w:rPr>
                <w:sz w:val="22"/>
                <w:szCs w:val="22"/>
              </w:rPr>
              <w:t xml:space="preserve"> </w:t>
            </w:r>
            <w:proofErr w:type="spellStart"/>
            <w:r w:rsidRPr="00777510">
              <w:rPr>
                <w:sz w:val="22"/>
                <w:szCs w:val="22"/>
              </w:rPr>
              <w:t>ramię</w:t>
            </w:r>
            <w:proofErr w:type="spellEnd"/>
            <w:r w:rsidRPr="00777510">
              <w:rPr>
                <w:sz w:val="22"/>
                <w:szCs w:val="22"/>
              </w:rPr>
              <w:t xml:space="preserve"> </w:t>
            </w:r>
            <w:proofErr w:type="spellStart"/>
            <w:r w:rsidRPr="00777510">
              <w:rPr>
                <w:sz w:val="22"/>
                <w:szCs w:val="22"/>
              </w:rPr>
              <w:t>uchylne</w:t>
            </w:r>
            <w:proofErr w:type="spellEnd"/>
            <w:r w:rsidRPr="00777510">
              <w:rPr>
                <w:sz w:val="22"/>
                <w:szCs w:val="22"/>
              </w:rPr>
              <w:t xml:space="preserve">, </w:t>
            </w:r>
            <w:proofErr w:type="spellStart"/>
            <w:r w:rsidRPr="00777510">
              <w:rPr>
                <w:sz w:val="22"/>
                <w:szCs w:val="22"/>
              </w:rPr>
              <w:t>umożliwiające</w:t>
            </w:r>
            <w:proofErr w:type="spellEnd"/>
            <w:r w:rsidRPr="00777510">
              <w:rPr>
                <w:sz w:val="22"/>
                <w:szCs w:val="22"/>
              </w:rPr>
              <w:t xml:space="preserve"> </w:t>
            </w:r>
            <w:proofErr w:type="spellStart"/>
            <w:r w:rsidRPr="00777510">
              <w:rPr>
                <w:sz w:val="22"/>
                <w:szCs w:val="22"/>
              </w:rPr>
              <w:t>regulację</w:t>
            </w:r>
            <w:proofErr w:type="spellEnd"/>
            <w:r w:rsidRPr="00777510">
              <w:rPr>
                <w:sz w:val="22"/>
                <w:szCs w:val="22"/>
              </w:rPr>
              <w:t xml:space="preserve"> </w:t>
            </w:r>
            <w:proofErr w:type="spellStart"/>
            <w:r w:rsidRPr="00777510">
              <w:rPr>
                <w:sz w:val="22"/>
                <w:szCs w:val="22"/>
              </w:rPr>
              <w:t>wysokości</w:t>
            </w:r>
            <w:proofErr w:type="spellEnd"/>
          </w:p>
        </w:tc>
        <w:tc>
          <w:tcPr>
            <w:tcW w:w="1276" w:type="dxa"/>
          </w:tcPr>
          <w:p w14:paraId="4BCDBBB8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3B532101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5FFB6038" w14:textId="7F25E692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C5EDA5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3AB0AD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konstrukcji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zwartej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opływowej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zbliżonej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do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.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Dopuszcza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się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kształt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przystosowany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do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nawiewu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laminarnego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wewnętrznymi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osiowymi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przelotami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kształcie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pierścieniowym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kołowym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276" w:type="dxa"/>
          </w:tcPr>
          <w:p w14:paraId="5598BF9A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C0B6C9E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450F6FCF" w14:textId="0D52D3BA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9A7260D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6B952B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Konstrukcja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pokrywy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wykonana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aluminium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tworzywa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sztucznego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odpornego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działanie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środków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dezynfekcyjnych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.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Powierzchnia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łatwa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do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utrzymania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czystości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: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gładka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bez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widocznych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(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zabudowanych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)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nitów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mocujących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</w:p>
        </w:tc>
        <w:tc>
          <w:tcPr>
            <w:tcW w:w="1276" w:type="dxa"/>
          </w:tcPr>
          <w:p w14:paraId="3646614C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3D913075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5EE6F522" w14:textId="05FCC097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4131CF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20DBB1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Źródło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technologii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energooszczędnych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wysokowydajnych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świecących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LED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postaci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matryc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diodowych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276" w:type="dxa"/>
          </w:tcPr>
          <w:p w14:paraId="4398FB21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4C750A4A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69271BC" w14:textId="4118A3E1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56F284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A291A2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Ec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max.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odległości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1 m: min.140 000 lux  </w:t>
            </w:r>
          </w:p>
        </w:tc>
        <w:tc>
          <w:tcPr>
            <w:tcW w:w="1276" w:type="dxa"/>
          </w:tcPr>
          <w:p w14:paraId="56B9F254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953D743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25112B1F" w14:textId="50760E17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21FE62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28BB36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Matryce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diodowe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zawierająca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sumarycznie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całej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: min 70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LED </w:t>
            </w:r>
          </w:p>
        </w:tc>
        <w:tc>
          <w:tcPr>
            <w:tcW w:w="1276" w:type="dxa"/>
          </w:tcPr>
          <w:p w14:paraId="7FA2D6A3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5C075FA5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5F79C0C7" w14:textId="21ED2E3C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AFFA23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01BDB31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Wysoka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bezcieniowość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: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tuby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: min. 95%</w:t>
            </w:r>
          </w:p>
        </w:tc>
        <w:tc>
          <w:tcPr>
            <w:tcW w:w="1276" w:type="dxa"/>
          </w:tcPr>
          <w:p w14:paraId="27B4D5C5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3137FDA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1487086" w14:textId="3E1C8FAF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586CE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7177FB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Wysoka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bezcieniowość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: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zastosowaniu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jednej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maski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min. 70%. </w:t>
            </w:r>
          </w:p>
        </w:tc>
        <w:tc>
          <w:tcPr>
            <w:tcW w:w="1276" w:type="dxa"/>
          </w:tcPr>
          <w:p w14:paraId="5814CEA5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8C0FCF8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08DDA31" w14:textId="4EB5B279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11A3B0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C17D11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wyposażone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automatyczny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system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korekcji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cieni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oparty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o sensory,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automatycznie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zmieniające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przypadku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zasłanianych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przez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głowę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operatora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przenoszący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pozostałe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niezasłonięte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segmenty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/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diody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276" w:type="dxa"/>
          </w:tcPr>
          <w:p w14:paraId="17E7BEC2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B8CB9E1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1506D52A" w14:textId="50C3B21F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F848BD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0B6AAD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funkcją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endoskopowego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wartości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: ok 5%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maksymalnego</w:t>
            </w:r>
            <w:proofErr w:type="spellEnd"/>
          </w:p>
        </w:tc>
        <w:tc>
          <w:tcPr>
            <w:tcW w:w="1276" w:type="dxa"/>
          </w:tcPr>
          <w:p w14:paraId="0D085DE5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7E9530BD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1562534" w14:textId="3C7BCEED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2C5DDC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19A434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Regulacja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minimum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pięciu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krokach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płynne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zakresie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: od 40.000lux do 100%</w:t>
            </w:r>
          </w:p>
        </w:tc>
        <w:tc>
          <w:tcPr>
            <w:tcW w:w="1276" w:type="dxa"/>
          </w:tcPr>
          <w:p w14:paraId="61BD2C37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74BE3522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1E9728C1" w14:textId="40094DCA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DE12F5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8A1D63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Minimalna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średnica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d10: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mniej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niż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180mm  (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mierzone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odległości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1m od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)</w:t>
            </w:r>
          </w:p>
        </w:tc>
        <w:tc>
          <w:tcPr>
            <w:tcW w:w="1276" w:type="dxa"/>
          </w:tcPr>
          <w:p w14:paraId="37965DBF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3FFA22B6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7C18AC96" w14:textId="7A128245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80328B7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DBB97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Maksymalna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średnica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minimum 280mm</w:t>
            </w:r>
          </w:p>
        </w:tc>
        <w:tc>
          <w:tcPr>
            <w:tcW w:w="1276" w:type="dxa"/>
          </w:tcPr>
          <w:p w14:paraId="075251CC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331C8F52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5861FB6B" w14:textId="69B3192C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A20082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FA6B8C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Współczynnik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średnicy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d50/10 &gt; 0,52</w:t>
            </w:r>
          </w:p>
        </w:tc>
        <w:tc>
          <w:tcPr>
            <w:tcW w:w="1276" w:type="dxa"/>
          </w:tcPr>
          <w:p w14:paraId="3FFC980D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16D9ABC4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54980BBB" w14:textId="379F3E91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F729C3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09FB47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Regulacja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temperatury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barwowej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:</w:t>
            </w:r>
          </w:p>
          <w:p w14:paraId="13F999AE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minimum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cztery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temperatury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mieszczące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się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pomiędzy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3500K a 5500K</w:t>
            </w:r>
          </w:p>
        </w:tc>
        <w:tc>
          <w:tcPr>
            <w:tcW w:w="1276" w:type="dxa"/>
          </w:tcPr>
          <w:p w14:paraId="6989553E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73301BA3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20209D11" w14:textId="17A129B0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806E776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EA9499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Współczynnik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odwzorowania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barw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Ra: 97%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wyższy</w:t>
            </w:r>
            <w:proofErr w:type="spellEnd"/>
          </w:p>
        </w:tc>
        <w:tc>
          <w:tcPr>
            <w:tcW w:w="1276" w:type="dxa"/>
          </w:tcPr>
          <w:p w14:paraId="21539FA7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1CC906F4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23FAC019" w14:textId="671C7317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364F06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4825559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Współczynnik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odwzorowania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barw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R9: 97%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lub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wyższy</w:t>
            </w:r>
            <w:proofErr w:type="spellEnd"/>
          </w:p>
        </w:tc>
        <w:tc>
          <w:tcPr>
            <w:tcW w:w="1276" w:type="dxa"/>
          </w:tcPr>
          <w:p w14:paraId="37110BB4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497818E4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13841692" w14:textId="1F5FAD02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A85266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6E12A9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Stała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temperatura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barwowa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wskaźnik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rozpoznawania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barw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podczas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regulacji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276" w:type="dxa"/>
          </w:tcPr>
          <w:p w14:paraId="6ACE9DAE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347CF8D3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6728D8A8" w14:textId="39627AFD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62AA57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2DBA7F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wyposażona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dotykowy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panel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sterowania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wszystkimi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funkcjami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sterowania</w:t>
            </w:r>
            <w:proofErr w:type="spellEnd"/>
          </w:p>
        </w:tc>
        <w:tc>
          <w:tcPr>
            <w:tcW w:w="1276" w:type="dxa"/>
          </w:tcPr>
          <w:p w14:paraId="3E5893BF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12150891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41B5BBDB" w14:textId="4BF64F2F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0C8FCE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F5A574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Funkcja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zmiany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średnicy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poprzez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dotykowy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panel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sterujący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zlokalizowany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przegubie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oraz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uchwyt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centralny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osi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geometrycznej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lampy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276" w:type="dxa"/>
          </w:tcPr>
          <w:p w14:paraId="03D94842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434893DE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017C690" w14:textId="525D84AA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F49D04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38A834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Funkcja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regulacji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oświetlenia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poprzez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dotykowy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panel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sterujący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zlokalizowany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przegubie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oraz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uchwyt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centralny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osi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geometrycznej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lampy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</w:p>
        </w:tc>
        <w:tc>
          <w:tcPr>
            <w:tcW w:w="1276" w:type="dxa"/>
          </w:tcPr>
          <w:p w14:paraId="3A998F35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68B73F81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146419A7" w14:textId="590C1838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2941C8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CD435D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Uchwyt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centralny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osi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geometrycznej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do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pozycjonowania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oraz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regulacji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średnicy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pola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operacyjnego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natężenia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ze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zdejmowalną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rękojeścią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z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możliwością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jej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sterylizacji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parowej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temp. 134 C</w:t>
            </w:r>
          </w:p>
          <w:p w14:paraId="159E18FC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Minimum 6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rękojeści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sterylnych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w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komplecie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każdą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czaszę</w:t>
            </w:r>
            <w:proofErr w:type="spellEnd"/>
          </w:p>
        </w:tc>
        <w:tc>
          <w:tcPr>
            <w:tcW w:w="1276" w:type="dxa"/>
          </w:tcPr>
          <w:p w14:paraId="6D3138FC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400A0CD0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2EEDF852" w14:textId="5C9A53B0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8EA1E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7A618F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Dodatkowy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panel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dotykowy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bezprzewodowy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montowany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poza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systemem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lampy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(np.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ścianie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sali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operacyjnej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,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uchwycie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szynowym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na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kolumnie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umożliwiający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kontrolę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wszystkich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parametrów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.</w:t>
            </w:r>
          </w:p>
        </w:tc>
        <w:tc>
          <w:tcPr>
            <w:tcW w:w="1276" w:type="dxa"/>
          </w:tcPr>
          <w:p w14:paraId="62FD6A90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78975C2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3E54F0" w14:paraId="3F168280" w14:textId="5F775FC1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A5C2BBD" w14:textId="77777777" w:rsidR="00D52E43" w:rsidRPr="003E54F0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6FC94" w14:textId="77777777" w:rsidR="00D52E43" w:rsidRPr="00777510" w:rsidRDefault="00D52E43">
            <w:pPr>
              <w:jc w:val="both"/>
              <w:rPr>
                <w:rFonts w:eastAsia="MS Mincho"/>
                <w:lang w:eastAsia="ja-JP"/>
              </w:rPr>
            </w:pP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Żywotność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źródła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 xml:space="preserve"> </w:t>
            </w:r>
            <w:proofErr w:type="spellStart"/>
            <w:r w:rsidRPr="00777510">
              <w:rPr>
                <w:rFonts w:eastAsia="MS Mincho"/>
                <w:sz w:val="22"/>
                <w:szCs w:val="22"/>
                <w:lang w:eastAsia="ja-JP"/>
              </w:rPr>
              <w:t>światła</w:t>
            </w:r>
            <w:proofErr w:type="spellEnd"/>
            <w:r w:rsidRPr="00777510">
              <w:rPr>
                <w:rFonts w:eastAsia="MS Mincho"/>
                <w:sz w:val="22"/>
                <w:szCs w:val="22"/>
                <w:lang w:eastAsia="ja-JP"/>
              </w:rPr>
              <w:t>: min 50 000 h</w:t>
            </w:r>
          </w:p>
        </w:tc>
        <w:tc>
          <w:tcPr>
            <w:tcW w:w="1276" w:type="dxa"/>
          </w:tcPr>
          <w:p w14:paraId="50148A9D" w14:textId="77777777" w:rsidR="00D52E43" w:rsidRPr="00777510" w:rsidRDefault="00D52E43">
            <w:pPr>
              <w:jc w:val="center"/>
            </w:pPr>
            <w:r w:rsidRPr="00777510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01A14582" w14:textId="77777777" w:rsidR="00D52E43" w:rsidRPr="00777510" w:rsidRDefault="00D52E43">
            <w:pPr>
              <w:jc w:val="center"/>
              <w:rPr>
                <w:sz w:val="22"/>
                <w:szCs w:val="22"/>
              </w:rPr>
            </w:pPr>
          </w:p>
        </w:tc>
      </w:tr>
      <w:tr w:rsidR="00D52E43" w:rsidRPr="00826D13" w14:paraId="5B3912BA" w14:textId="22F45043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993DB1" w14:textId="77777777" w:rsidR="00D52E43" w:rsidRPr="00826D13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E09D4B" w14:textId="77777777" w:rsidR="00D52E43" w:rsidRPr="00826D13" w:rsidRDefault="00D52E43">
            <w:pPr>
              <w:tabs>
                <w:tab w:val="right" w:pos="213"/>
              </w:tabs>
              <w:jc w:val="both"/>
            </w:pPr>
            <w:proofErr w:type="spellStart"/>
            <w:r w:rsidRPr="00826D13">
              <w:rPr>
                <w:sz w:val="22"/>
                <w:szCs w:val="22"/>
              </w:rPr>
              <w:t>Przy</w:t>
            </w:r>
            <w:proofErr w:type="spellEnd"/>
            <w:r w:rsidRPr="00826D13">
              <w:rPr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sz w:val="22"/>
                <w:szCs w:val="22"/>
              </w:rPr>
              <w:t>dostawie</w:t>
            </w:r>
            <w:proofErr w:type="spellEnd"/>
            <w:r w:rsidRPr="00826D13">
              <w:rPr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sz w:val="22"/>
                <w:szCs w:val="22"/>
              </w:rPr>
              <w:t>dostarczona</w:t>
            </w:r>
            <w:proofErr w:type="spellEnd"/>
            <w:r w:rsidRPr="00826D13">
              <w:rPr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sz w:val="22"/>
                <w:szCs w:val="22"/>
              </w:rPr>
              <w:t>instrukcja</w:t>
            </w:r>
            <w:proofErr w:type="spellEnd"/>
            <w:r w:rsidRPr="00826D13">
              <w:rPr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sz w:val="22"/>
                <w:szCs w:val="22"/>
              </w:rPr>
              <w:t>użycia</w:t>
            </w:r>
            <w:proofErr w:type="spellEnd"/>
            <w:r w:rsidRPr="00826D13">
              <w:rPr>
                <w:sz w:val="22"/>
                <w:szCs w:val="22"/>
              </w:rPr>
              <w:t xml:space="preserve"> w </w:t>
            </w:r>
            <w:proofErr w:type="spellStart"/>
            <w:r w:rsidRPr="00826D13">
              <w:rPr>
                <w:sz w:val="22"/>
                <w:szCs w:val="22"/>
              </w:rPr>
              <w:t>języku</w:t>
            </w:r>
            <w:proofErr w:type="spellEnd"/>
            <w:r w:rsidRPr="00826D13">
              <w:rPr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sz w:val="22"/>
                <w:szCs w:val="22"/>
              </w:rPr>
              <w:t>polskim</w:t>
            </w:r>
            <w:proofErr w:type="spellEnd"/>
          </w:p>
        </w:tc>
        <w:tc>
          <w:tcPr>
            <w:tcW w:w="1276" w:type="dxa"/>
          </w:tcPr>
          <w:p w14:paraId="75FF38F5" w14:textId="77777777" w:rsidR="00D52E43" w:rsidRPr="00826D13" w:rsidRDefault="00D52E43">
            <w:pPr>
              <w:tabs>
                <w:tab w:val="right" w:pos="213"/>
              </w:tabs>
              <w:jc w:val="center"/>
            </w:pPr>
            <w:r w:rsidRPr="00826D13"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11B7F17C" w14:textId="77777777" w:rsidR="00D52E43" w:rsidRPr="00826D13" w:rsidRDefault="00D52E43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  <w:tr w:rsidR="00D52E43" w:rsidRPr="00826D13" w14:paraId="464836B7" w14:textId="58B7EA8A" w:rsidTr="00D52E43">
        <w:trPr>
          <w:cantSplit/>
          <w:trHeight w:val="137"/>
        </w:trPr>
        <w:tc>
          <w:tcPr>
            <w:tcW w:w="8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905000" w14:textId="77777777" w:rsidR="00D52E43" w:rsidRPr="00826D13" w:rsidRDefault="00D52E43" w:rsidP="00FA39BA">
            <w:pPr>
              <w:numPr>
                <w:ilvl w:val="0"/>
                <w:numId w:val="1"/>
              </w:numPr>
              <w:ind w:right="-67"/>
              <w:rPr>
                <w:sz w:val="20"/>
                <w:szCs w:val="20"/>
                <w:lang w:val="pl-PL"/>
              </w:rPr>
            </w:pPr>
          </w:p>
        </w:tc>
        <w:tc>
          <w:tcPr>
            <w:tcW w:w="988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59CF17" w14:textId="77777777" w:rsidR="00D52E43" w:rsidRPr="00826D13" w:rsidRDefault="00D52E43" w:rsidP="00826D13">
            <w:pPr>
              <w:tabs>
                <w:tab w:val="right" w:pos="213"/>
              </w:tabs>
              <w:jc w:val="both"/>
            </w:pPr>
            <w:r w:rsidRPr="00826D13">
              <w:rPr>
                <w:rFonts w:cstheme="minorHAnsi"/>
                <w:noProof/>
                <w:sz w:val="22"/>
                <w:szCs w:val="22"/>
              </w:rPr>
              <w:t xml:space="preserve">Przeszkolenie personelu wskazanego przez Użytkownika z zakresu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prawidłowej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obsługi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,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eksploatacji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</w:t>
            </w:r>
            <w:proofErr w:type="spellStart"/>
            <w:r w:rsidRPr="00826D13">
              <w:rPr>
                <w:rFonts w:cstheme="minorHAnsi"/>
                <w:sz w:val="22"/>
                <w:szCs w:val="22"/>
              </w:rPr>
              <w:t>i</w:t>
            </w:r>
            <w:proofErr w:type="spellEnd"/>
            <w:r w:rsidRPr="00826D13">
              <w:rPr>
                <w:rFonts w:cstheme="minorHAnsi"/>
                <w:sz w:val="22"/>
                <w:szCs w:val="22"/>
              </w:rPr>
              <w:t xml:space="preserve"> konserwacji</w:t>
            </w:r>
            <w:r w:rsidRPr="00826D13">
              <w:rPr>
                <w:rFonts w:cstheme="minorHAnsi"/>
                <w:noProof/>
                <w:sz w:val="22"/>
                <w:szCs w:val="22"/>
              </w:rPr>
              <w:t xml:space="preserve"> przedmiotu umowy potwierdzone dukumentem.</w:t>
            </w:r>
          </w:p>
        </w:tc>
        <w:tc>
          <w:tcPr>
            <w:tcW w:w="1276" w:type="dxa"/>
          </w:tcPr>
          <w:p w14:paraId="2E6A7CF3" w14:textId="77777777" w:rsidR="00D52E43" w:rsidRPr="00826D13" w:rsidRDefault="00D52E43">
            <w:pPr>
              <w:tabs>
                <w:tab w:val="right" w:pos="213"/>
              </w:tabs>
              <w:jc w:val="center"/>
            </w:pPr>
            <w:r>
              <w:rPr>
                <w:sz w:val="22"/>
                <w:szCs w:val="22"/>
              </w:rPr>
              <w:t>TAK</w:t>
            </w:r>
          </w:p>
        </w:tc>
        <w:tc>
          <w:tcPr>
            <w:tcW w:w="3260" w:type="dxa"/>
          </w:tcPr>
          <w:p w14:paraId="22AD9314" w14:textId="77777777" w:rsidR="00D52E43" w:rsidRDefault="00D52E43">
            <w:pPr>
              <w:tabs>
                <w:tab w:val="right" w:pos="213"/>
              </w:tabs>
              <w:jc w:val="center"/>
              <w:rPr>
                <w:sz w:val="22"/>
                <w:szCs w:val="22"/>
              </w:rPr>
            </w:pPr>
          </w:p>
        </w:tc>
      </w:tr>
    </w:tbl>
    <w:p w14:paraId="5B67EC69" w14:textId="77777777" w:rsidR="002A177B" w:rsidRDefault="002A177B"/>
    <w:sectPr w:rsidR="002A177B" w:rsidSect="0057129A">
      <w:pgSz w:w="16838" w:h="11906" w:orient="landscape"/>
      <w:pgMar w:top="1440" w:right="1276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5294F3A"/>
    <w:multiLevelType w:val="hybridMultilevel"/>
    <w:tmpl w:val="E026C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29261F"/>
    <w:multiLevelType w:val="hybridMultilevel"/>
    <w:tmpl w:val="673CFBAE"/>
    <w:lvl w:ilvl="0" w:tplc="7340DF70">
      <w:start w:val="5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A39BA"/>
    <w:rsid w:val="0000403D"/>
    <w:rsid w:val="001808DE"/>
    <w:rsid w:val="002A177B"/>
    <w:rsid w:val="0057129A"/>
    <w:rsid w:val="006855C0"/>
    <w:rsid w:val="006A4533"/>
    <w:rsid w:val="006A5928"/>
    <w:rsid w:val="006D6BCD"/>
    <w:rsid w:val="00742D78"/>
    <w:rsid w:val="007634CD"/>
    <w:rsid w:val="00777510"/>
    <w:rsid w:val="00781A6F"/>
    <w:rsid w:val="0082324B"/>
    <w:rsid w:val="00826D13"/>
    <w:rsid w:val="008C02F7"/>
    <w:rsid w:val="00A911E7"/>
    <w:rsid w:val="00AC53BE"/>
    <w:rsid w:val="00AD4C51"/>
    <w:rsid w:val="00B400C4"/>
    <w:rsid w:val="00BA4014"/>
    <w:rsid w:val="00C238C4"/>
    <w:rsid w:val="00D52E43"/>
    <w:rsid w:val="00D86979"/>
    <w:rsid w:val="00DA7E97"/>
    <w:rsid w:val="00E558F0"/>
    <w:rsid w:val="00F7793E"/>
    <w:rsid w:val="00FA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DA0773"/>
  <w15:docId w15:val="{27ED2A87-89D0-48AC-8290-F5FCCFE50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39BA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FA39BA"/>
    <w:pPr>
      <w:tabs>
        <w:tab w:val="center" w:pos="4536"/>
        <w:tab w:val="right" w:pos="9072"/>
      </w:tabs>
    </w:pPr>
    <w:rPr>
      <w:sz w:val="20"/>
      <w:szCs w:val="20"/>
      <w:lang w:val="pl-PL"/>
    </w:rPr>
  </w:style>
  <w:style w:type="character" w:customStyle="1" w:styleId="StopkaZnak">
    <w:name w:val="Stopka Znak"/>
    <w:basedOn w:val="Domylnaczcionkaakapitu"/>
    <w:link w:val="Stopka"/>
    <w:rsid w:val="00FA39BA"/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AbsatzTableFormatZnak">
    <w:name w:val="AbsatzTableFormat Znak"/>
    <w:link w:val="AbsatzTableFormat"/>
    <w:locked/>
    <w:rsid w:val="00781A6F"/>
    <w:rPr>
      <w:rFonts w:ascii="Arial" w:eastAsia="Calibri" w:hAnsi="Arial" w:cs="Arial"/>
    </w:rPr>
  </w:style>
  <w:style w:type="paragraph" w:customStyle="1" w:styleId="AbsatzTableFormat">
    <w:name w:val="AbsatzTableFormat"/>
    <w:basedOn w:val="Normalny"/>
    <w:link w:val="AbsatzTableFormatZnak"/>
    <w:rsid w:val="00781A6F"/>
    <w:rPr>
      <w:rFonts w:ascii="Arial" w:eastAsia="Calibri" w:hAnsi="Arial" w:cs="Arial"/>
      <w:kern w:val="0"/>
      <w:sz w:val="22"/>
      <w:szCs w:val="22"/>
      <w:lang w:val="pl-P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496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535A2E-8843-4677-81AC-1A7CF83EA4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520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Aparatura</dc:creator>
  <cp:lastModifiedBy>Struzinski Michal</cp:lastModifiedBy>
  <cp:revision>3</cp:revision>
  <cp:lastPrinted>2017-01-09T11:08:00Z</cp:lastPrinted>
  <dcterms:created xsi:type="dcterms:W3CDTF">2020-01-27T13:09:00Z</dcterms:created>
  <dcterms:modified xsi:type="dcterms:W3CDTF">2020-02-26T13:37:00Z</dcterms:modified>
</cp:coreProperties>
</file>