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C06570" w14:textId="77777777" w:rsidR="00D66F44" w:rsidRPr="00C43FA7" w:rsidRDefault="00D66F44" w:rsidP="00D66F44">
      <w:pPr>
        <w:spacing w:after="0" w:line="240" w:lineRule="auto"/>
        <w:jc w:val="both"/>
        <w:rPr>
          <w:rFonts w:ascii="Segoe UI" w:hAnsi="Segoe UI" w:cs="Segoe UI"/>
          <w:lang w:eastAsia="pl-PL"/>
        </w:rPr>
      </w:pPr>
    </w:p>
    <w:p w14:paraId="7F0056F9" w14:textId="77777777" w:rsidR="00D66F44" w:rsidRPr="00C43FA7" w:rsidRDefault="00D66F44" w:rsidP="00D66F44">
      <w:pPr>
        <w:spacing w:after="0" w:line="240" w:lineRule="auto"/>
        <w:jc w:val="center"/>
        <w:rPr>
          <w:rFonts w:ascii="Segoe UI" w:hAnsi="Segoe UI" w:cs="Segoe UI"/>
          <w:b/>
          <w:bCs/>
          <w:lang w:eastAsia="pl-PL"/>
        </w:rPr>
      </w:pPr>
    </w:p>
    <w:p w14:paraId="4B1584C5" w14:textId="77777777" w:rsidR="00D66F44" w:rsidRPr="00C43FA7" w:rsidRDefault="00D66F44" w:rsidP="00D66F44">
      <w:pPr>
        <w:spacing w:before="120" w:after="120" w:line="240" w:lineRule="auto"/>
        <w:jc w:val="both"/>
        <w:rPr>
          <w:rFonts w:ascii="Segoe UI" w:hAnsi="Segoe UI" w:cs="Segoe UI"/>
          <w:szCs w:val="20"/>
          <w:lang w:eastAsia="pl-PL"/>
        </w:rPr>
      </w:pPr>
      <w:r w:rsidRPr="00C43FA7">
        <w:rPr>
          <w:rFonts w:ascii="Segoe UI" w:hAnsi="Segoe UI" w:cs="Segoe UI"/>
          <w:noProof/>
          <w:szCs w:val="20"/>
          <w:lang w:eastAsia="pl-PL"/>
        </w:rPr>
        <mc:AlternateContent>
          <mc:Choice Requires="wps">
            <w:drawing>
              <wp:anchor distT="45720" distB="45720" distL="114300" distR="114300" simplePos="0" relativeHeight="251659264" behindDoc="0" locked="0" layoutInCell="1" allowOverlap="1" wp14:anchorId="400D9734" wp14:editId="646E8E44">
                <wp:simplePos x="0" y="0"/>
                <wp:positionH relativeFrom="margin">
                  <wp:posOffset>3918585</wp:posOffset>
                </wp:positionH>
                <wp:positionV relativeFrom="paragraph">
                  <wp:posOffset>-71120</wp:posOffset>
                </wp:positionV>
                <wp:extent cx="2266950" cy="53340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533400"/>
                        </a:xfrm>
                        <a:prstGeom prst="rect">
                          <a:avLst/>
                        </a:prstGeom>
                        <a:noFill/>
                        <a:ln w="9525">
                          <a:noFill/>
                          <a:miter lim="800000"/>
                          <a:headEnd/>
                          <a:tailEnd/>
                        </a:ln>
                      </wps:spPr>
                      <wps:txbx>
                        <w:txbxContent>
                          <w:p w14:paraId="7F8C8571" w14:textId="77777777" w:rsidR="00D66F44" w:rsidRPr="00AA7CE9" w:rsidRDefault="00D66F44" w:rsidP="00D66F44">
                            <w:pPr>
                              <w:ind w:left="426" w:right="566"/>
                              <w:jc w:val="both"/>
                              <w:rPr>
                                <w:rFonts w:ascii="Arial" w:hAnsi="Arial" w:cs="Arial"/>
                                <w:iCs/>
                                <w:color w:val="002060"/>
                                <w:szCs w:val="20"/>
                              </w:rPr>
                            </w:pPr>
                            <w:r w:rsidRPr="00AA7CE9">
                              <w:rPr>
                                <w:rFonts w:ascii="Arial" w:hAnsi="Arial" w:cs="Arial"/>
                                <w:b/>
                                <w:iCs/>
                                <w:color w:val="002060"/>
                                <w:szCs w:val="20"/>
                              </w:rPr>
                              <w:t>Załącznik nr 3 do SWZ</w:t>
                            </w:r>
                          </w:p>
                          <w:p w14:paraId="4CE82DE5" w14:textId="77777777" w:rsidR="00D66F44" w:rsidRPr="00AA7CE9" w:rsidRDefault="00D66F44" w:rsidP="00D66F44">
                            <w:pPr>
                              <w:rPr>
                                <w:color w:val="002060"/>
                                <w:sz w:val="18"/>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0D9734" id="_x0000_t202" coordsize="21600,21600" o:spt="202" path="m,l,21600r21600,l21600,xe">
                <v:stroke joinstyle="miter"/>
                <v:path gradientshapeok="t" o:connecttype="rect"/>
              </v:shapetype>
              <v:shape id="Pole tekstowe 2" o:spid="_x0000_s1026" type="#_x0000_t202" style="position:absolute;left:0;text-align:left;margin-left:308.55pt;margin-top:-5.6pt;width:178.5pt;height:42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" filled="f" stroked="f">
                <v:textbox>
                  <w:txbxContent>
                    <w:p w14:paraId="7F8C8571" w14:textId="77777777" w:rsidR="00D66F44" w:rsidRPr="00AA7CE9" w:rsidRDefault="00D66F44" w:rsidP="00D66F44">
                      <w:pPr>
                        <w:ind w:left="426" w:right="566"/>
                        <w:jc w:val="both"/>
                        <w:rPr>
                          <w:rFonts w:ascii="Arial" w:hAnsi="Arial" w:cs="Arial"/>
                          <w:iCs/>
                          <w:color w:val="002060"/>
                          <w:szCs w:val="20"/>
                        </w:rPr>
                      </w:pPr>
                      <w:r w:rsidRPr="00AA7CE9">
                        <w:rPr>
                          <w:rFonts w:ascii="Arial" w:hAnsi="Arial" w:cs="Arial"/>
                          <w:b/>
                          <w:iCs/>
                          <w:color w:val="002060"/>
                          <w:szCs w:val="20"/>
                        </w:rPr>
                        <w:t>Załącznik nr 3 do SWZ</w:t>
                      </w:r>
                    </w:p>
                    <w:p w14:paraId="4CE82DE5" w14:textId="77777777" w:rsidR="00D66F44" w:rsidRPr="00AA7CE9" w:rsidRDefault="00D66F44" w:rsidP="00D66F44">
                      <w:pPr>
                        <w:rPr>
                          <w:color w:val="002060"/>
                          <w:sz w:val="18"/>
                          <w:szCs w:val="20"/>
                        </w:rPr>
                      </w:pPr>
                    </w:p>
                  </w:txbxContent>
                </v:textbox>
                <w10:wrap anchorx="margin"/>
              </v:shape>
            </w:pict>
          </mc:Fallback>
        </mc:AlternateContent>
      </w:r>
    </w:p>
    <w:p w14:paraId="13934C37" w14:textId="77777777" w:rsidR="00D66F44" w:rsidRPr="00C43FA7" w:rsidRDefault="00D66F44" w:rsidP="00D66F44">
      <w:pPr>
        <w:spacing w:before="120" w:after="120" w:line="240" w:lineRule="auto"/>
        <w:jc w:val="both"/>
        <w:rPr>
          <w:rFonts w:ascii="Segoe UI" w:hAnsi="Segoe UI" w:cs="Segoe UI"/>
          <w:szCs w:val="20"/>
          <w:lang w:eastAsia="pl-PL"/>
        </w:rPr>
      </w:pPr>
    </w:p>
    <w:p w14:paraId="14DF9ADF" w14:textId="77777777" w:rsidR="00D66F44" w:rsidRPr="00C43FA7" w:rsidRDefault="00D66F44" w:rsidP="00D66F44">
      <w:pPr>
        <w:keepNext/>
        <w:keepLines/>
        <w:spacing w:before="120" w:after="120" w:line="240" w:lineRule="auto"/>
        <w:jc w:val="center"/>
        <w:outlineLvl w:val="0"/>
        <w:rPr>
          <w:rFonts w:ascii="Segoe UI" w:hAnsi="Segoe UI" w:cs="Segoe UI"/>
          <w:szCs w:val="20"/>
          <w:lang w:eastAsia="pl-PL"/>
        </w:rPr>
      </w:pPr>
      <w:r w:rsidRPr="00C43FA7">
        <w:rPr>
          <w:rFonts w:ascii="Segoe UI" w:hAnsi="Segoe UI" w:cs="Segoe UI"/>
          <w:szCs w:val="20"/>
          <w:lang w:eastAsia="pl-PL"/>
        </w:rPr>
        <w:t>Umowa nr …………</w:t>
      </w:r>
    </w:p>
    <w:p w14:paraId="61451C06" w14:textId="77777777" w:rsidR="00D66F44" w:rsidRPr="00C43FA7" w:rsidRDefault="00D66F44" w:rsidP="00D66F44">
      <w:pPr>
        <w:spacing w:after="120" w:line="240" w:lineRule="auto"/>
        <w:jc w:val="both"/>
        <w:rPr>
          <w:rFonts w:ascii="Segoe UI" w:hAnsi="Segoe UI" w:cs="Segoe UI"/>
          <w:szCs w:val="20"/>
          <w:lang w:eastAsia="pl-PL"/>
        </w:rPr>
      </w:pPr>
      <w:r w:rsidRPr="00C43FA7">
        <w:rPr>
          <w:rFonts w:ascii="Segoe UI" w:hAnsi="Segoe UI" w:cs="Segoe UI"/>
          <w:szCs w:val="20"/>
          <w:lang w:eastAsia="pl-PL"/>
        </w:rPr>
        <w:t>zawarta w dniu ............................. , pomiędzy Zamawiającym:</w:t>
      </w:r>
    </w:p>
    <w:p w14:paraId="3351092B" w14:textId="77777777" w:rsidR="00D66F44" w:rsidRPr="00C43FA7" w:rsidRDefault="00D66F44" w:rsidP="00D66F44">
      <w:pPr>
        <w:spacing w:after="120" w:line="240" w:lineRule="auto"/>
        <w:jc w:val="both"/>
        <w:rPr>
          <w:rFonts w:ascii="Segoe UI" w:hAnsi="Segoe UI" w:cs="Segoe UI"/>
          <w:szCs w:val="20"/>
          <w:lang w:eastAsia="pl-PL"/>
        </w:rPr>
      </w:pPr>
      <w:r w:rsidRPr="00C43FA7">
        <w:rPr>
          <w:rFonts w:ascii="Segoe UI" w:hAnsi="Segoe UI" w:cs="Segoe UI"/>
          <w:szCs w:val="20"/>
          <w:lang w:eastAsia="pl-PL"/>
        </w:rPr>
        <w:t xml:space="preserve">Gdańskie Usługi Komunalne  Spółka z ograniczoną odpowiedzialnością, z siedzibą w Gdańsku, przy ul. Jabłoniowej 55, zarejestrowaną w  Krajowym Rejestrze Sądowym pod nr KRS 0000315357, NIP 583 304 41 36:, REGON 220683773:, </w:t>
      </w:r>
    </w:p>
    <w:p w14:paraId="46D97B2E" w14:textId="77777777" w:rsidR="00D66F44" w:rsidRPr="00C43FA7" w:rsidRDefault="00D66F44" w:rsidP="00D66F44">
      <w:p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reprezentowanym przez:</w:t>
      </w:r>
    </w:p>
    <w:p w14:paraId="20577545" w14:textId="77777777" w:rsidR="00D66F44" w:rsidRPr="00C43FA7" w:rsidRDefault="00D66F44" w:rsidP="00D66F44">
      <w:pPr>
        <w:numPr>
          <w:ilvl w:val="0"/>
          <w:numId w:val="2"/>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w:t>
      </w:r>
    </w:p>
    <w:p w14:paraId="563A9E93" w14:textId="77777777" w:rsidR="00D66F44" w:rsidRPr="00C43FA7" w:rsidRDefault="00D66F44" w:rsidP="00D66F44">
      <w:pPr>
        <w:numPr>
          <w:ilvl w:val="0"/>
          <w:numId w:val="2"/>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w:t>
      </w:r>
    </w:p>
    <w:p w14:paraId="21E24452" w14:textId="77777777" w:rsidR="00D66F44" w:rsidRPr="00C43FA7" w:rsidRDefault="00D66F44" w:rsidP="00D66F44">
      <w:p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a Wykonawcą:</w:t>
      </w:r>
    </w:p>
    <w:p w14:paraId="0063CC3E" w14:textId="77777777" w:rsidR="00D66F44" w:rsidRPr="00C43FA7" w:rsidRDefault="00D66F44" w:rsidP="00D66F44">
      <w:p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 xml:space="preserve">.............................................................................................................................................., z siedzibą w .............................. przy ul............................................., kod pocztowy ............... miejscowość .............................., wpisanym do Krajowego Rejestru Sądowego prowadzonego przez................................................................................ pod numerem KRS.........................., Regon......................, NIP ......................... </w:t>
      </w:r>
    </w:p>
    <w:p w14:paraId="0F9F20D2" w14:textId="77777777" w:rsidR="00D66F44" w:rsidRPr="00C43FA7" w:rsidRDefault="00D66F44" w:rsidP="00D66F44">
      <w:p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reprezentowanym przez:</w:t>
      </w:r>
    </w:p>
    <w:p w14:paraId="66BAD7E7" w14:textId="77777777" w:rsidR="00D66F44" w:rsidRPr="00C43FA7" w:rsidRDefault="00D66F44" w:rsidP="00D66F44">
      <w:pPr>
        <w:numPr>
          <w:ilvl w:val="0"/>
          <w:numId w:val="1"/>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w:t>
      </w:r>
    </w:p>
    <w:p w14:paraId="28F9A94B" w14:textId="77777777" w:rsidR="00D66F44" w:rsidRPr="00C43FA7" w:rsidRDefault="00D66F44" w:rsidP="00D66F44">
      <w:pPr>
        <w:numPr>
          <w:ilvl w:val="0"/>
          <w:numId w:val="1"/>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w:t>
      </w:r>
    </w:p>
    <w:p w14:paraId="0CE06F47" w14:textId="77777777" w:rsidR="00D66F44" w:rsidRPr="00C43FA7" w:rsidRDefault="00D66F44" w:rsidP="00D66F44">
      <w:pPr>
        <w:spacing w:before="120" w:after="120" w:line="240" w:lineRule="auto"/>
        <w:ind w:left="720"/>
        <w:jc w:val="both"/>
        <w:rPr>
          <w:rFonts w:ascii="Segoe UI" w:hAnsi="Segoe UI" w:cs="Segoe UI"/>
          <w:szCs w:val="20"/>
          <w:lang w:eastAsia="pl-PL"/>
        </w:rPr>
      </w:pPr>
    </w:p>
    <w:p w14:paraId="19199FC8" w14:textId="42DAC5FB" w:rsidR="00D66F44" w:rsidRPr="00C43FA7" w:rsidRDefault="00D66F44" w:rsidP="00D66F44">
      <w:p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 xml:space="preserve">Niniejsza umowa jest następstwem wyboru wykonawcy dokonanym w postępowaniu o udzielenie zamówienia publicznego prowadzonego w trybie </w:t>
      </w:r>
      <w:r w:rsidR="006630C6">
        <w:rPr>
          <w:rFonts w:ascii="Segoe UI" w:hAnsi="Segoe UI" w:cs="Segoe UI"/>
          <w:szCs w:val="20"/>
          <w:lang w:eastAsia="pl-PL"/>
        </w:rPr>
        <w:t>podstawowym</w:t>
      </w:r>
      <w:r w:rsidRPr="00C43FA7">
        <w:rPr>
          <w:rFonts w:ascii="Segoe UI" w:hAnsi="Segoe UI" w:cs="Segoe UI"/>
          <w:szCs w:val="20"/>
          <w:lang w:eastAsia="pl-PL"/>
        </w:rPr>
        <w:t xml:space="preserve"> na podstawie ustawy z dnia 11 września 2019 roku Prawo zamówień publicznych (Dz.U. 202</w:t>
      </w:r>
      <w:r w:rsidR="006630C6">
        <w:rPr>
          <w:rFonts w:ascii="Segoe UI" w:hAnsi="Segoe UI" w:cs="Segoe UI"/>
          <w:szCs w:val="20"/>
          <w:lang w:eastAsia="pl-PL"/>
        </w:rPr>
        <w:t>3</w:t>
      </w:r>
      <w:r w:rsidRPr="00C43FA7">
        <w:rPr>
          <w:rFonts w:ascii="Segoe UI" w:hAnsi="Segoe UI" w:cs="Segoe UI"/>
          <w:szCs w:val="20"/>
          <w:lang w:eastAsia="pl-PL"/>
        </w:rPr>
        <w:t xml:space="preserve"> poz. 1</w:t>
      </w:r>
      <w:r w:rsidR="006630C6">
        <w:rPr>
          <w:rFonts w:ascii="Segoe UI" w:hAnsi="Segoe UI" w:cs="Segoe UI"/>
          <w:szCs w:val="20"/>
          <w:lang w:eastAsia="pl-PL"/>
        </w:rPr>
        <w:t>605</w:t>
      </w:r>
      <w:r w:rsidRPr="00C43FA7">
        <w:rPr>
          <w:rFonts w:ascii="Segoe UI" w:hAnsi="Segoe UI" w:cs="Segoe UI"/>
          <w:szCs w:val="20"/>
          <w:lang w:eastAsia="pl-PL"/>
        </w:rPr>
        <w:t xml:space="preserve"> ze zm.).</w:t>
      </w:r>
    </w:p>
    <w:p w14:paraId="07137CD9" w14:textId="77777777" w:rsidR="00D66F44" w:rsidRPr="00C43FA7" w:rsidRDefault="00D66F44" w:rsidP="00D66F44">
      <w:pPr>
        <w:spacing w:before="120" w:after="120" w:line="240" w:lineRule="auto"/>
        <w:jc w:val="both"/>
        <w:rPr>
          <w:rFonts w:ascii="Segoe UI" w:hAnsi="Segoe UI" w:cs="Segoe UI"/>
          <w:szCs w:val="20"/>
          <w:lang w:eastAsia="pl-PL"/>
        </w:rPr>
      </w:pPr>
    </w:p>
    <w:p w14:paraId="11A9455C" w14:textId="77777777" w:rsidR="00D66F44" w:rsidRPr="00C43FA7" w:rsidRDefault="00D66F44" w:rsidP="00D66F44">
      <w:pPr>
        <w:keepNext/>
        <w:keepLines/>
        <w:spacing w:before="120" w:after="120" w:line="240" w:lineRule="auto"/>
        <w:jc w:val="center"/>
        <w:outlineLvl w:val="1"/>
        <w:rPr>
          <w:rFonts w:ascii="Segoe UI" w:eastAsiaTheme="majorEastAsia" w:hAnsi="Segoe UI" w:cs="Segoe UI"/>
          <w:b/>
          <w:sz w:val="22"/>
          <w:lang w:eastAsia="pl-PL"/>
        </w:rPr>
      </w:pPr>
      <w:r w:rsidRPr="00C43FA7">
        <w:rPr>
          <w:rFonts w:ascii="Segoe UI" w:eastAsiaTheme="majorEastAsia" w:hAnsi="Segoe UI" w:cs="Segoe UI"/>
          <w:b/>
          <w:sz w:val="22"/>
          <w:lang w:eastAsia="pl-PL"/>
        </w:rPr>
        <w:t>§1</w:t>
      </w:r>
    </w:p>
    <w:p w14:paraId="25D69A90" w14:textId="77777777" w:rsidR="00D66F44" w:rsidRPr="00C43FA7" w:rsidRDefault="00D66F44" w:rsidP="00D66F44">
      <w:pPr>
        <w:keepNext/>
        <w:keepLines/>
        <w:spacing w:before="120" w:after="120" w:line="240" w:lineRule="auto"/>
        <w:jc w:val="center"/>
        <w:outlineLvl w:val="1"/>
        <w:rPr>
          <w:rFonts w:ascii="Segoe UI" w:eastAsiaTheme="majorEastAsia" w:hAnsi="Segoe UI" w:cs="Segoe UI"/>
          <w:b/>
          <w:sz w:val="22"/>
          <w:lang w:eastAsia="pl-PL"/>
        </w:rPr>
      </w:pPr>
      <w:r w:rsidRPr="00C43FA7">
        <w:rPr>
          <w:rFonts w:ascii="Segoe UI" w:eastAsiaTheme="majorEastAsia" w:hAnsi="Segoe UI" w:cs="Segoe UI"/>
          <w:b/>
          <w:sz w:val="22"/>
          <w:lang w:eastAsia="pl-PL"/>
        </w:rPr>
        <w:t>PRZEDMIOT UMOWY</w:t>
      </w:r>
    </w:p>
    <w:p w14:paraId="34F44C5F" w14:textId="5250BAEB" w:rsidR="00D66F44" w:rsidRPr="00C43FA7" w:rsidRDefault="00D66F44" w:rsidP="00D66F44">
      <w:pPr>
        <w:numPr>
          <w:ilvl w:val="0"/>
          <w:numId w:val="11"/>
        </w:numPr>
        <w:spacing w:before="120" w:after="120" w:line="240" w:lineRule="auto"/>
        <w:contextualSpacing/>
        <w:jc w:val="both"/>
        <w:rPr>
          <w:rFonts w:ascii="Segoe UI" w:hAnsi="Segoe UI" w:cs="Segoe UI"/>
          <w:szCs w:val="20"/>
          <w:lang w:eastAsia="pl-PL"/>
        </w:rPr>
      </w:pPr>
      <w:r w:rsidRPr="00C43FA7">
        <w:rPr>
          <w:rFonts w:ascii="Segoe UI" w:hAnsi="Segoe UI" w:cs="Segoe UI"/>
          <w:szCs w:val="20"/>
          <w:lang w:eastAsia="pl-PL"/>
        </w:rPr>
        <w:t xml:space="preserve">Przedmiotem umowy jest świadczenie przez Wykonawcę na rzecz Zamawiającego usługi ubezpieczeniowej </w:t>
      </w:r>
      <w:r w:rsidR="006630C6">
        <w:rPr>
          <w:rFonts w:ascii="Segoe UI" w:hAnsi="Segoe UI" w:cs="Segoe UI"/>
          <w:szCs w:val="20"/>
          <w:lang w:eastAsia="pl-PL"/>
        </w:rPr>
        <w:t>komunikacyjnej</w:t>
      </w:r>
      <w:r w:rsidRPr="00C43FA7">
        <w:rPr>
          <w:rFonts w:ascii="Segoe UI" w:hAnsi="Segoe UI" w:cs="Segoe UI"/>
          <w:szCs w:val="20"/>
          <w:lang w:eastAsia="pl-PL"/>
        </w:rPr>
        <w:t xml:space="preserve"> w zakresie określonym w Opisie Przedmiotu Zamówienia zawartym w załączonej Specyfikacji Warunków Zamówienia (zwanej dalej „SWZ”) oraz pozostałych załącznikach do niej, zgodnie z przedstawioną ofertą.</w:t>
      </w:r>
    </w:p>
    <w:p w14:paraId="1B22ABFC" w14:textId="77777777" w:rsidR="00D66F44" w:rsidRPr="00C43FA7" w:rsidRDefault="00D66F44" w:rsidP="00D66F44">
      <w:pPr>
        <w:numPr>
          <w:ilvl w:val="0"/>
          <w:numId w:val="11"/>
        </w:numPr>
        <w:spacing w:before="120" w:after="120" w:line="240" w:lineRule="auto"/>
        <w:contextualSpacing/>
        <w:jc w:val="both"/>
        <w:rPr>
          <w:rFonts w:ascii="Segoe UI" w:hAnsi="Segoe UI" w:cs="Segoe UI"/>
          <w:szCs w:val="20"/>
          <w:lang w:eastAsia="pl-PL"/>
        </w:rPr>
      </w:pPr>
      <w:r w:rsidRPr="00C43FA7">
        <w:rPr>
          <w:rFonts w:ascii="Segoe UI" w:hAnsi="Segoe UI" w:cs="Segoe UI"/>
          <w:szCs w:val="20"/>
          <w:lang w:eastAsia="pl-PL"/>
        </w:rPr>
        <w:t>Przedmiot umowy zostanie potwierdzony przez Wykonawcę stosownymi polisami lub innymi wymaganymi dokumentami ubezpieczenia, zgodnie z wymogami określonymi w SWZ.</w:t>
      </w:r>
    </w:p>
    <w:p w14:paraId="1C2CA35D" w14:textId="77777777" w:rsidR="00D66F44" w:rsidRPr="00C43FA7" w:rsidRDefault="00D66F44" w:rsidP="00D66F44">
      <w:pPr>
        <w:spacing w:before="120" w:after="120" w:line="240" w:lineRule="auto"/>
        <w:ind w:left="709"/>
        <w:contextualSpacing/>
        <w:jc w:val="both"/>
        <w:rPr>
          <w:rFonts w:ascii="Segoe UI" w:hAnsi="Segoe UI" w:cs="Segoe UI"/>
          <w:szCs w:val="20"/>
          <w:lang w:eastAsia="pl-PL"/>
        </w:rPr>
      </w:pPr>
    </w:p>
    <w:p w14:paraId="7783DED4" w14:textId="77777777" w:rsidR="00D66F44" w:rsidRPr="00C43FA7" w:rsidRDefault="00D66F44" w:rsidP="00D66F44">
      <w:pPr>
        <w:keepNext/>
        <w:keepLines/>
        <w:spacing w:before="120" w:after="120" w:line="240" w:lineRule="auto"/>
        <w:jc w:val="center"/>
        <w:outlineLvl w:val="1"/>
        <w:rPr>
          <w:rFonts w:ascii="Segoe UI" w:eastAsiaTheme="majorEastAsia" w:hAnsi="Segoe UI" w:cs="Segoe UI"/>
          <w:b/>
          <w:sz w:val="22"/>
          <w:lang w:eastAsia="pl-PL"/>
        </w:rPr>
      </w:pPr>
      <w:bookmarkStart w:id="0" w:name="_Hlk85106927"/>
      <w:r w:rsidRPr="00C43FA7">
        <w:rPr>
          <w:rFonts w:ascii="Segoe UI" w:eastAsiaTheme="majorEastAsia" w:hAnsi="Segoe UI" w:cs="Segoe UI"/>
          <w:b/>
          <w:sz w:val="22"/>
          <w:lang w:eastAsia="pl-PL"/>
        </w:rPr>
        <w:t>§2</w:t>
      </w:r>
    </w:p>
    <w:bookmarkEnd w:id="0"/>
    <w:p w14:paraId="19086620" w14:textId="77777777" w:rsidR="00D66F44" w:rsidRPr="00C43FA7" w:rsidRDefault="00D66F44" w:rsidP="00D66F44">
      <w:pPr>
        <w:keepNext/>
        <w:keepLines/>
        <w:spacing w:before="120" w:after="120" w:line="240" w:lineRule="auto"/>
        <w:jc w:val="center"/>
        <w:outlineLvl w:val="1"/>
        <w:rPr>
          <w:rFonts w:ascii="Segoe UI" w:eastAsiaTheme="majorEastAsia" w:hAnsi="Segoe UI" w:cs="Segoe UI"/>
          <w:b/>
          <w:sz w:val="22"/>
          <w:lang w:eastAsia="pl-PL"/>
        </w:rPr>
      </w:pPr>
      <w:r w:rsidRPr="00C43FA7">
        <w:rPr>
          <w:rFonts w:ascii="Segoe UI" w:eastAsiaTheme="majorEastAsia" w:hAnsi="Segoe UI" w:cs="Segoe UI"/>
          <w:b/>
          <w:sz w:val="22"/>
          <w:lang w:eastAsia="pl-PL"/>
        </w:rPr>
        <w:t>OKRES OBOWIĄZYWANIA UMOWY</w:t>
      </w:r>
    </w:p>
    <w:p w14:paraId="72429DE2" w14:textId="496F3085" w:rsidR="00D66F44" w:rsidRPr="00C43FA7" w:rsidRDefault="00D66F44" w:rsidP="00D66F44">
      <w:pPr>
        <w:spacing w:before="120" w:after="120" w:line="240" w:lineRule="auto"/>
        <w:contextualSpacing/>
        <w:jc w:val="both"/>
        <w:rPr>
          <w:rFonts w:ascii="Segoe UI" w:hAnsi="Segoe UI" w:cs="Segoe UI"/>
          <w:szCs w:val="20"/>
          <w:lang w:eastAsia="pl-PL"/>
        </w:rPr>
      </w:pPr>
      <w:r w:rsidRPr="00C43FA7">
        <w:rPr>
          <w:rFonts w:ascii="Segoe UI" w:hAnsi="Segoe UI" w:cs="Segoe UI"/>
          <w:szCs w:val="20"/>
          <w:lang w:eastAsia="pl-PL"/>
        </w:rPr>
        <w:t xml:space="preserve">Umowa zostaje zawarta na okres </w:t>
      </w:r>
      <w:r w:rsidR="006630C6">
        <w:rPr>
          <w:rFonts w:ascii="Segoe UI" w:hAnsi="Segoe UI" w:cs="Segoe UI"/>
          <w:szCs w:val="20"/>
          <w:lang w:eastAsia="pl-PL"/>
        </w:rPr>
        <w:t>24</w:t>
      </w:r>
      <w:r w:rsidRPr="00C43FA7">
        <w:rPr>
          <w:rFonts w:ascii="Segoe UI" w:hAnsi="Segoe UI" w:cs="Segoe UI"/>
          <w:szCs w:val="20"/>
          <w:lang w:eastAsia="pl-PL"/>
        </w:rPr>
        <w:t xml:space="preserve">  miesięcy (dwa okresy rozliczeniowe) od dnia </w:t>
      </w:r>
      <w:r w:rsidR="006630C6">
        <w:rPr>
          <w:rFonts w:ascii="Segoe UI" w:hAnsi="Segoe UI" w:cs="Segoe UI"/>
          <w:szCs w:val="20"/>
          <w:lang w:eastAsia="pl-PL"/>
        </w:rPr>
        <w:t xml:space="preserve">…. </w:t>
      </w:r>
      <w:r w:rsidRPr="00C43FA7">
        <w:rPr>
          <w:rFonts w:ascii="Segoe UI" w:hAnsi="Segoe UI" w:cs="Segoe UI"/>
          <w:szCs w:val="20"/>
          <w:lang w:eastAsia="pl-PL"/>
        </w:rPr>
        <w:t>do dnia</w:t>
      </w:r>
      <w:r w:rsidR="006630C6">
        <w:rPr>
          <w:rFonts w:ascii="Segoe UI" w:hAnsi="Segoe UI" w:cs="Segoe UI"/>
          <w:szCs w:val="20"/>
          <w:lang w:eastAsia="pl-PL"/>
        </w:rPr>
        <w:t>….</w:t>
      </w:r>
      <w:r w:rsidRPr="00C43FA7">
        <w:rPr>
          <w:rFonts w:ascii="Segoe UI" w:hAnsi="Segoe UI" w:cs="Segoe UI"/>
          <w:szCs w:val="20"/>
          <w:lang w:eastAsia="pl-PL"/>
        </w:rPr>
        <w:t>.</w:t>
      </w:r>
    </w:p>
    <w:p w14:paraId="00AFD327" w14:textId="77777777" w:rsidR="00D66F44" w:rsidRPr="00C43FA7" w:rsidRDefault="00D66F44" w:rsidP="00D66F44">
      <w:pPr>
        <w:spacing w:line="240" w:lineRule="auto"/>
        <w:ind w:left="720"/>
        <w:contextualSpacing/>
        <w:jc w:val="both"/>
        <w:rPr>
          <w:rFonts w:ascii="Segoe UI" w:hAnsi="Segoe UI" w:cs="Segoe UI"/>
          <w:szCs w:val="20"/>
          <w:lang w:eastAsia="pl-PL"/>
        </w:rPr>
      </w:pPr>
    </w:p>
    <w:p w14:paraId="74442FF2" w14:textId="77777777" w:rsidR="00D66F44" w:rsidRPr="00C43FA7" w:rsidRDefault="00D66F44" w:rsidP="00D66F44">
      <w:pPr>
        <w:keepNext/>
        <w:keepLines/>
        <w:spacing w:before="120" w:after="120" w:line="240" w:lineRule="auto"/>
        <w:jc w:val="center"/>
        <w:outlineLvl w:val="1"/>
        <w:rPr>
          <w:rFonts w:ascii="Segoe UI" w:eastAsiaTheme="majorEastAsia" w:hAnsi="Segoe UI" w:cs="Segoe UI"/>
          <w:b/>
          <w:color w:val="043E71"/>
          <w:sz w:val="22"/>
          <w:lang w:eastAsia="pl-PL"/>
        </w:rPr>
      </w:pPr>
      <w:r w:rsidRPr="00C43FA7">
        <w:rPr>
          <w:rFonts w:ascii="Segoe UI" w:eastAsiaTheme="majorEastAsia" w:hAnsi="Segoe UI" w:cs="Segoe UI"/>
          <w:b/>
          <w:sz w:val="22"/>
          <w:lang w:eastAsia="pl-PL"/>
        </w:rPr>
        <w:lastRenderedPageBreak/>
        <w:t>§3</w:t>
      </w:r>
    </w:p>
    <w:p w14:paraId="76F03A44" w14:textId="77777777" w:rsidR="00D66F44" w:rsidRPr="00C43FA7" w:rsidRDefault="00D66F44" w:rsidP="00D66F44">
      <w:pPr>
        <w:keepNext/>
        <w:keepLines/>
        <w:spacing w:before="120" w:after="120" w:line="240" w:lineRule="auto"/>
        <w:jc w:val="center"/>
        <w:outlineLvl w:val="1"/>
        <w:rPr>
          <w:rFonts w:ascii="Segoe UI" w:eastAsiaTheme="majorEastAsia" w:hAnsi="Segoe UI" w:cs="Segoe UI"/>
          <w:b/>
          <w:sz w:val="22"/>
          <w:lang w:eastAsia="pl-PL"/>
        </w:rPr>
      </w:pPr>
      <w:r w:rsidRPr="00C43FA7">
        <w:rPr>
          <w:rFonts w:ascii="Segoe UI" w:eastAsiaTheme="majorEastAsia" w:hAnsi="Segoe UI" w:cs="Segoe UI"/>
          <w:b/>
          <w:sz w:val="22"/>
          <w:lang w:eastAsia="pl-PL"/>
        </w:rPr>
        <w:t>SKŁADKA</w:t>
      </w:r>
    </w:p>
    <w:p w14:paraId="78F848E6" w14:textId="4FE5399E" w:rsidR="00D66F44" w:rsidRDefault="00D66F44" w:rsidP="00D66F44">
      <w:pPr>
        <w:spacing w:before="120" w:after="120" w:line="240" w:lineRule="auto"/>
        <w:contextualSpacing/>
        <w:jc w:val="both"/>
        <w:rPr>
          <w:rFonts w:ascii="Segoe UI" w:hAnsi="Segoe UI" w:cs="Segoe UI"/>
          <w:szCs w:val="20"/>
          <w:lang w:eastAsia="pl-PL"/>
        </w:rPr>
      </w:pPr>
      <w:r w:rsidRPr="00C43FA7">
        <w:rPr>
          <w:rFonts w:ascii="Segoe UI" w:hAnsi="Segoe UI" w:cs="Segoe UI"/>
          <w:szCs w:val="20"/>
          <w:lang w:eastAsia="pl-PL"/>
        </w:rPr>
        <w:t xml:space="preserve">Składka za wykonanie przedmiotu umowy za okres </w:t>
      </w:r>
      <w:r w:rsidR="006630C6">
        <w:rPr>
          <w:rFonts w:ascii="Segoe UI" w:hAnsi="Segoe UI" w:cs="Segoe UI"/>
          <w:szCs w:val="20"/>
          <w:lang w:eastAsia="pl-PL"/>
        </w:rPr>
        <w:t>24</w:t>
      </w:r>
      <w:r w:rsidRPr="00C43FA7">
        <w:rPr>
          <w:rFonts w:ascii="Segoe UI" w:hAnsi="Segoe UI" w:cs="Segoe UI"/>
          <w:szCs w:val="20"/>
          <w:lang w:eastAsia="pl-PL"/>
        </w:rPr>
        <w:t xml:space="preserve"> miesięcy wynosi:…………………………………………………………………….……………………………..brutto</w:t>
      </w:r>
    </w:p>
    <w:p w14:paraId="27E032A6" w14:textId="094C4BD7" w:rsidR="006630C6" w:rsidRPr="00C43FA7" w:rsidRDefault="006630C6" w:rsidP="00D66F44">
      <w:pPr>
        <w:spacing w:before="120" w:after="120" w:line="240" w:lineRule="auto"/>
        <w:contextualSpacing/>
        <w:jc w:val="both"/>
        <w:rPr>
          <w:rFonts w:ascii="Segoe UI" w:hAnsi="Segoe UI" w:cs="Segoe UI"/>
          <w:szCs w:val="20"/>
          <w:lang w:eastAsia="pl-PL"/>
        </w:rPr>
      </w:pPr>
      <w:r>
        <w:rPr>
          <w:rFonts w:ascii="Segoe UI" w:hAnsi="Segoe UI" w:cs="Segoe UI"/>
          <w:szCs w:val="20"/>
          <w:lang w:eastAsia="pl-PL"/>
        </w:rPr>
        <w:t>Szczegółowe zestawienie cen za poszczególne pojazdy zawarto w załączniku do umowy.</w:t>
      </w:r>
    </w:p>
    <w:p w14:paraId="681185AE" w14:textId="77777777" w:rsidR="00D66F44" w:rsidRPr="00C43FA7" w:rsidRDefault="00D66F44" w:rsidP="00D66F44">
      <w:pPr>
        <w:spacing w:before="120" w:after="120" w:line="240" w:lineRule="auto"/>
        <w:contextualSpacing/>
        <w:jc w:val="both"/>
        <w:rPr>
          <w:rFonts w:ascii="Segoe UI" w:hAnsi="Segoe UI" w:cs="Segoe UI"/>
          <w:szCs w:val="20"/>
          <w:lang w:eastAsia="pl-PL"/>
        </w:rPr>
      </w:pPr>
    </w:p>
    <w:p w14:paraId="5AC44DB8" w14:textId="77777777" w:rsidR="00D66F44" w:rsidRPr="00C43FA7" w:rsidRDefault="00D66F44" w:rsidP="00D66F44">
      <w:pPr>
        <w:keepNext/>
        <w:keepLines/>
        <w:spacing w:before="120" w:after="120" w:line="240" w:lineRule="auto"/>
        <w:jc w:val="center"/>
        <w:outlineLvl w:val="1"/>
        <w:rPr>
          <w:rFonts w:ascii="Segoe UI" w:eastAsiaTheme="majorEastAsia" w:hAnsi="Segoe UI" w:cs="Segoe UI"/>
          <w:b/>
          <w:sz w:val="22"/>
          <w:lang w:eastAsia="pl-PL"/>
        </w:rPr>
      </w:pPr>
      <w:r w:rsidRPr="00C43FA7">
        <w:rPr>
          <w:rFonts w:ascii="Segoe UI" w:eastAsiaTheme="majorEastAsia" w:hAnsi="Segoe UI" w:cs="Segoe UI"/>
          <w:b/>
          <w:sz w:val="22"/>
          <w:lang w:eastAsia="pl-PL"/>
        </w:rPr>
        <w:t>§4</w:t>
      </w:r>
    </w:p>
    <w:p w14:paraId="37E66CE0" w14:textId="77777777" w:rsidR="00D66F44" w:rsidRPr="00C43FA7" w:rsidRDefault="00D66F44" w:rsidP="00D66F44">
      <w:pPr>
        <w:spacing w:line="240" w:lineRule="auto"/>
        <w:jc w:val="center"/>
        <w:rPr>
          <w:rFonts w:ascii="Segoe UI" w:hAnsi="Segoe UI" w:cs="Segoe UI"/>
          <w:b/>
          <w:bCs/>
          <w:sz w:val="22"/>
          <w:lang w:eastAsia="pl-PL"/>
        </w:rPr>
      </w:pPr>
      <w:r w:rsidRPr="00C43FA7">
        <w:rPr>
          <w:rFonts w:ascii="Segoe UI" w:hAnsi="Segoe UI" w:cs="Segoe UI"/>
          <w:b/>
          <w:bCs/>
          <w:sz w:val="22"/>
          <w:lang w:eastAsia="pl-PL"/>
        </w:rPr>
        <w:t>KLAUZULA WALORYZACYJNA</w:t>
      </w:r>
    </w:p>
    <w:p w14:paraId="1DEBAFD5" w14:textId="77777777" w:rsidR="00D66F44" w:rsidRPr="00C43FA7" w:rsidRDefault="00D66F44" w:rsidP="00D66F44">
      <w:pPr>
        <w:spacing w:line="240" w:lineRule="auto"/>
        <w:jc w:val="both"/>
        <w:rPr>
          <w:rFonts w:ascii="Segoe UI" w:hAnsi="Segoe UI" w:cs="Segoe UI"/>
        </w:rPr>
      </w:pPr>
      <w:r w:rsidRPr="00C43FA7">
        <w:rPr>
          <w:rFonts w:ascii="Segoe UI" w:hAnsi="Segoe UI" w:cs="Segoe UI"/>
        </w:rPr>
        <w:t>1.</w:t>
      </w:r>
      <w:r w:rsidRPr="00C43FA7">
        <w:rPr>
          <w:rFonts w:ascii="Segoe UI" w:hAnsi="Segoe UI" w:cs="Segoe UI"/>
        </w:rPr>
        <w:tab/>
        <w:t xml:space="preserve">Zamawiający przewiduje możliwość wprowadzenia zmiany wynagrodzenia Wykonawcy w związku ze zmianą cen materiałów lub kosztów wykonania Umowy zgodnie z art. 439 ust. 1-5 ustawy </w:t>
      </w:r>
      <w:proofErr w:type="spellStart"/>
      <w:r w:rsidRPr="00C43FA7">
        <w:rPr>
          <w:rFonts w:ascii="Segoe UI" w:hAnsi="Segoe UI" w:cs="Segoe UI"/>
        </w:rPr>
        <w:t>Pzp</w:t>
      </w:r>
      <w:proofErr w:type="spellEnd"/>
      <w:r w:rsidRPr="00C43FA7">
        <w:rPr>
          <w:rFonts w:ascii="Segoe UI" w:hAnsi="Segoe UI" w:cs="Segoe UI"/>
        </w:rPr>
        <w:t>.</w:t>
      </w:r>
    </w:p>
    <w:p w14:paraId="75C54BC7" w14:textId="77777777" w:rsidR="00D66F44" w:rsidRPr="00C43FA7" w:rsidRDefault="00D66F44" w:rsidP="00D66F44">
      <w:pPr>
        <w:spacing w:line="240" w:lineRule="auto"/>
        <w:jc w:val="both"/>
        <w:rPr>
          <w:rFonts w:ascii="Segoe UI" w:hAnsi="Segoe UI" w:cs="Segoe UI"/>
        </w:rPr>
      </w:pPr>
      <w:r w:rsidRPr="00C43FA7">
        <w:rPr>
          <w:rFonts w:ascii="Segoe UI" w:hAnsi="Segoe UI" w:cs="Segoe UI"/>
        </w:rPr>
        <w:t>2.</w:t>
      </w:r>
      <w:r w:rsidRPr="00C43FA7">
        <w:rPr>
          <w:rFonts w:ascii="Segoe UI" w:hAnsi="Segoe UI" w:cs="Segoe UI"/>
        </w:rPr>
        <w:tab/>
        <w:t>Zmiana wynagrodzenia, o której mowa w ust. 1 może zostać dokonana z uwzględnieniem poniżej wskazanych zasad:</w:t>
      </w:r>
    </w:p>
    <w:p w14:paraId="2CF9037C" w14:textId="77777777" w:rsidR="00D66F44" w:rsidRPr="00C43FA7" w:rsidRDefault="00D66F44" w:rsidP="00D66F44">
      <w:pPr>
        <w:spacing w:line="240" w:lineRule="auto"/>
        <w:jc w:val="both"/>
        <w:rPr>
          <w:rFonts w:ascii="Segoe UI" w:hAnsi="Segoe UI" w:cs="Segoe UI"/>
        </w:rPr>
      </w:pPr>
      <w:r w:rsidRPr="00C43FA7">
        <w:rPr>
          <w:rFonts w:ascii="Segoe UI" w:hAnsi="Segoe UI" w:cs="Segoe UI"/>
        </w:rPr>
        <w:t>2.1 zmiana wynagrodzenia zostanie dokonana w następujących przypadkach:</w:t>
      </w:r>
    </w:p>
    <w:p w14:paraId="68077EFE" w14:textId="77777777" w:rsidR="00D66F44" w:rsidRPr="00C43FA7" w:rsidRDefault="00D66F44" w:rsidP="00D66F44">
      <w:pPr>
        <w:spacing w:line="240" w:lineRule="auto"/>
        <w:jc w:val="both"/>
        <w:rPr>
          <w:rFonts w:ascii="Segoe UI" w:hAnsi="Segoe UI" w:cs="Segoe UI"/>
        </w:rPr>
      </w:pPr>
      <w:r w:rsidRPr="00C43FA7">
        <w:rPr>
          <w:rFonts w:ascii="Segoe UI" w:hAnsi="Segoe UI" w:cs="Segoe UI"/>
        </w:rPr>
        <w:t>.a) w przypadku zmiany średniorocznego wskaźnika cen towarów i usług konsumpcyjnych  ogłaszanego w komunikacie Prezesa Głównego Urzędu Statystycznego za dany rok, w którym przypadał początek pierwszego okresu ubezpieczenia;</w:t>
      </w:r>
    </w:p>
    <w:p w14:paraId="029FB30A" w14:textId="77777777" w:rsidR="00D66F44" w:rsidRPr="00C43FA7" w:rsidRDefault="00D66F44" w:rsidP="00D66F44">
      <w:pPr>
        <w:spacing w:line="240" w:lineRule="auto"/>
        <w:jc w:val="both"/>
        <w:rPr>
          <w:rFonts w:ascii="Segoe UI" w:hAnsi="Segoe UI" w:cs="Segoe UI"/>
        </w:rPr>
      </w:pPr>
      <w:r w:rsidRPr="00C43FA7">
        <w:rPr>
          <w:rFonts w:ascii="Segoe UI" w:hAnsi="Segoe UI" w:cs="Segoe UI"/>
        </w:rPr>
        <w:t>b) w przypadku zmiany  kosztów wykonania Umowy, pod warunkiem, że Wykonawca w chwili składania oferty, mimo zachowania należytej staranności, nie mógł tej okoliczności przewidzieć;</w:t>
      </w:r>
    </w:p>
    <w:p w14:paraId="43A4352A" w14:textId="77777777" w:rsidR="00D66F44" w:rsidRPr="00C43FA7" w:rsidRDefault="00D66F44" w:rsidP="00D66F44">
      <w:pPr>
        <w:spacing w:line="240" w:lineRule="auto"/>
        <w:jc w:val="both"/>
        <w:rPr>
          <w:rFonts w:ascii="Segoe UI" w:hAnsi="Segoe UI" w:cs="Segoe UI"/>
        </w:rPr>
      </w:pPr>
      <w:r w:rsidRPr="00C43FA7">
        <w:rPr>
          <w:rFonts w:ascii="Segoe UI" w:hAnsi="Segoe UI" w:cs="Segoe UI"/>
        </w:rPr>
        <w:t>2.2 poziom zmiany kosztów wykonania Umowy, uprawniający strony umowy do żądania zmiany wynagrodzenia wynosi 10 % (wzrost albo spadek),</w:t>
      </w:r>
    </w:p>
    <w:p w14:paraId="0D985E63" w14:textId="77777777" w:rsidR="00D66F44" w:rsidRPr="00C43FA7" w:rsidRDefault="00D66F44" w:rsidP="00D66F44">
      <w:pPr>
        <w:spacing w:line="240" w:lineRule="auto"/>
        <w:jc w:val="both"/>
        <w:rPr>
          <w:rFonts w:ascii="Segoe UI" w:hAnsi="Segoe UI" w:cs="Segoe UI"/>
        </w:rPr>
      </w:pPr>
      <w:r w:rsidRPr="00C43FA7">
        <w:rPr>
          <w:rFonts w:ascii="Segoe UI" w:hAnsi="Segoe UI" w:cs="Segoe UI"/>
        </w:rPr>
        <w:t xml:space="preserve">2.3 sposób ustalenia zmiany: jako zmianę kosztów przyjmuje się wyrażoną w % różnicę pomiędzy kosztami wykonania Umowy, przyjętymi na etapie składania oferty w  stosunku do kosztów istniejących w dniu wnioskowania o zmianę, z zastrzeżeniem, że uwzględnia się tylko te koszty, których zmiany Wykonawca, mimo zachowania należytej staranności, nie mógł przewidzieć. </w:t>
      </w:r>
    </w:p>
    <w:p w14:paraId="2969A314" w14:textId="77777777" w:rsidR="00D66F44" w:rsidRPr="00C43FA7" w:rsidRDefault="00D66F44" w:rsidP="00D66F44">
      <w:pPr>
        <w:spacing w:line="240" w:lineRule="auto"/>
        <w:jc w:val="both"/>
        <w:rPr>
          <w:rFonts w:ascii="Segoe UI" w:hAnsi="Segoe UI" w:cs="Segoe UI"/>
        </w:rPr>
      </w:pPr>
      <w:r w:rsidRPr="00C43FA7">
        <w:rPr>
          <w:rFonts w:ascii="Segoe UI" w:hAnsi="Segoe UI" w:cs="Segoe UI"/>
        </w:rPr>
        <w:t xml:space="preserve">2.4 zmiana kosztów co najmniej na poziomie, o którym mowa w pkt. 2.2 uprawnia strony do zmiany wynagrodzenia Wykonawcy w takiej samej proporcji, w jakiej zmianie uległy koszty wykonania, o których mowa w p. 3), </w:t>
      </w:r>
    </w:p>
    <w:p w14:paraId="54A2090F" w14:textId="77777777" w:rsidR="00D66F44" w:rsidRPr="00C43FA7" w:rsidRDefault="00D66F44" w:rsidP="00D66F44">
      <w:pPr>
        <w:spacing w:line="240" w:lineRule="auto"/>
        <w:jc w:val="both"/>
        <w:rPr>
          <w:rFonts w:ascii="Segoe UI" w:hAnsi="Segoe UI" w:cs="Segoe UI"/>
        </w:rPr>
      </w:pPr>
      <w:r w:rsidRPr="00C43FA7">
        <w:rPr>
          <w:rFonts w:ascii="Segoe UI" w:hAnsi="Segoe UI" w:cs="Segoe UI"/>
        </w:rPr>
        <w:t xml:space="preserve">2.5 początkowy termin ustalenia zmiany wynagrodzenia: 12 miesięcy od dnia zawarcia umowy; </w:t>
      </w:r>
    </w:p>
    <w:p w14:paraId="674279A3" w14:textId="77777777" w:rsidR="00D66F44" w:rsidRPr="00C43FA7" w:rsidRDefault="00D66F44" w:rsidP="00D66F44">
      <w:pPr>
        <w:spacing w:line="240" w:lineRule="auto"/>
        <w:jc w:val="both"/>
        <w:rPr>
          <w:rFonts w:ascii="Segoe UI" w:hAnsi="Segoe UI" w:cs="Segoe UI"/>
        </w:rPr>
      </w:pPr>
      <w:r w:rsidRPr="00C43FA7">
        <w:rPr>
          <w:rFonts w:ascii="Segoe UI" w:hAnsi="Segoe UI" w:cs="Segoe UI"/>
        </w:rPr>
        <w:t>2.6 maksymalna dopuszczalna wartość zmiany wynagrodzenia w efekcie zastosowania postanowień o zasadach wprowadzania zmian wysokości wynagrodzenia wynosi 10 % wynagrodzenia wskazanego w umowie;</w:t>
      </w:r>
    </w:p>
    <w:p w14:paraId="7C413F59" w14:textId="77777777" w:rsidR="00D66F44" w:rsidRPr="00C43FA7" w:rsidRDefault="00D66F44" w:rsidP="00D66F44">
      <w:pPr>
        <w:spacing w:line="240" w:lineRule="auto"/>
        <w:jc w:val="both"/>
        <w:rPr>
          <w:rFonts w:ascii="Segoe UI" w:hAnsi="Segoe UI" w:cs="Segoe UI"/>
        </w:rPr>
      </w:pPr>
      <w:r w:rsidRPr="00C43FA7">
        <w:rPr>
          <w:rFonts w:ascii="Segoe UI" w:hAnsi="Segoe UI" w:cs="Segoe UI"/>
        </w:rPr>
        <w:t>2.7 warunkiem zmiany wynagrodzenia będzie wykazanie przez Stronę wnioskującą o zmianę, że zmiana kosztów związanych z realizacją niniejszej Umowy, miała faktyczny wpływ na koszty wykonania przedmiotu Umowy;</w:t>
      </w:r>
    </w:p>
    <w:p w14:paraId="6E283111" w14:textId="77777777" w:rsidR="00D66F44" w:rsidRPr="00C43FA7" w:rsidRDefault="00D66F44" w:rsidP="00D66F44">
      <w:pPr>
        <w:spacing w:line="240" w:lineRule="auto"/>
        <w:jc w:val="both"/>
        <w:rPr>
          <w:rFonts w:ascii="Segoe UI" w:hAnsi="Segoe UI" w:cs="Segoe UI"/>
        </w:rPr>
      </w:pPr>
      <w:r w:rsidRPr="00C43FA7">
        <w:rPr>
          <w:rFonts w:ascii="Segoe UI" w:hAnsi="Segoe UI" w:cs="Segoe UI"/>
        </w:rPr>
        <w:t xml:space="preserve">2.8 w sytuacji, gdy niniejsza umowa została zawarta po upływie 180 dni od dnia upływu terminu składania ofert, początkowym terminem ustalenia zmiany wynagrodzenia będzie dzień otwarcia ofert; </w:t>
      </w:r>
    </w:p>
    <w:p w14:paraId="16EF3D35" w14:textId="77777777" w:rsidR="00D66F44" w:rsidRPr="00C43FA7" w:rsidRDefault="00D66F44" w:rsidP="00D66F44">
      <w:pPr>
        <w:spacing w:line="240" w:lineRule="auto"/>
        <w:jc w:val="both"/>
        <w:rPr>
          <w:rFonts w:ascii="Segoe UI" w:hAnsi="Segoe UI" w:cs="Segoe UI"/>
        </w:rPr>
      </w:pPr>
      <w:r w:rsidRPr="00C43FA7">
        <w:rPr>
          <w:rFonts w:ascii="Segoe UI" w:hAnsi="Segoe UI" w:cs="Segoe UI"/>
        </w:rPr>
        <w:t>3.</w:t>
      </w:r>
      <w:r w:rsidRPr="00C43FA7">
        <w:rPr>
          <w:rFonts w:ascii="Segoe UI" w:hAnsi="Segoe UI" w:cs="Segoe UI"/>
        </w:rPr>
        <w:tab/>
        <w:t xml:space="preserve">W przypadku, o którym mowa w ust. 2, Strona może zwrócić się do drugiej Strony z wnioskiem o zmianę wynagrodzenia, przedkładając odpowiednie uzasadnienie i dokumenty potwierdzające zasadność złożenia takiego wniosku, w terminie 30 dni od dnia zaistnienia podstawy do zmiany Umowy. Strona wnioskująca zobowiązana jest wykazać, że zaistniała zmiana, o której mowa w ust. 2, ma bezpośredni wpływ na koszty wykonania Umowy oraz określić stopień, w jakim wpłynie ona na wysokość wynagrodzenia. Uzasadnienie, o którym mowa w zdaniu poprzednim, </w:t>
      </w:r>
      <w:r w:rsidRPr="00C43FA7">
        <w:rPr>
          <w:rFonts w:ascii="Segoe UI" w:hAnsi="Segoe UI" w:cs="Segoe UI"/>
        </w:rPr>
        <w:lastRenderedPageBreak/>
        <w:t xml:space="preserve">powinno zawierać w szczególności szczegółowe wyliczenia całkowitej kwoty, o jaką wynagrodzenie Wykonawcy powinno ulec zmianie, oraz wskazywać datę, od której nastąpiła bądź nastąpi zmiana kosztów wykonania Umowy uzasadniająca zmianę wysokości wynagrodzenia należnego </w:t>
      </w:r>
    </w:p>
    <w:p w14:paraId="730BE09C" w14:textId="77777777" w:rsidR="00D66F44" w:rsidRPr="00C43FA7" w:rsidRDefault="00D66F44" w:rsidP="00D66F44">
      <w:pPr>
        <w:spacing w:line="240" w:lineRule="auto"/>
        <w:jc w:val="both"/>
        <w:rPr>
          <w:rFonts w:ascii="Segoe UI" w:hAnsi="Segoe UI" w:cs="Segoe UI"/>
        </w:rPr>
      </w:pPr>
      <w:r w:rsidRPr="00C43FA7">
        <w:rPr>
          <w:rFonts w:ascii="Segoe UI" w:hAnsi="Segoe UI" w:cs="Segoe UI"/>
        </w:rPr>
        <w:t xml:space="preserve">Wykonawcy. Zmiana wysokości wynagrodzenia należnego Wykonawcy w przypadku zaistnienia przesłanki, o której mowa w ust. 2, będzie obejmować wyłącznie część wynagrodzenia Wykonawcy, w odniesieniu do której nastąpiła zmiana wysokości kosztów wykonania Umowy. </w:t>
      </w:r>
    </w:p>
    <w:p w14:paraId="29B4B004" w14:textId="77777777" w:rsidR="00D66F44" w:rsidRPr="00C43FA7" w:rsidRDefault="00D66F44" w:rsidP="00D66F44">
      <w:pPr>
        <w:spacing w:line="240" w:lineRule="auto"/>
        <w:contextualSpacing/>
        <w:jc w:val="both"/>
        <w:rPr>
          <w:rFonts w:ascii="Segoe UI" w:hAnsi="Segoe UI" w:cs="Segoe UI"/>
        </w:rPr>
      </w:pPr>
      <w:r w:rsidRPr="00C43FA7">
        <w:rPr>
          <w:rFonts w:ascii="Segoe UI" w:hAnsi="Segoe UI" w:cs="Segoe UI"/>
        </w:rPr>
        <w:t>4.</w:t>
      </w:r>
      <w:r w:rsidRPr="00C43FA7">
        <w:rPr>
          <w:rFonts w:ascii="Segoe UI" w:hAnsi="Segoe UI" w:cs="Segoe UI"/>
        </w:rPr>
        <w:tab/>
        <w:t xml:space="preserve">Zgodnie z art. 439 ust. 5 ustawy </w:t>
      </w:r>
      <w:proofErr w:type="spellStart"/>
      <w:r w:rsidRPr="00C43FA7">
        <w:rPr>
          <w:rFonts w:ascii="Segoe UI" w:hAnsi="Segoe UI" w:cs="Segoe UI"/>
        </w:rPr>
        <w:t>Pzp</w:t>
      </w:r>
      <w:proofErr w:type="spellEnd"/>
      <w:r w:rsidRPr="00C43FA7">
        <w:rPr>
          <w:rFonts w:ascii="Segoe UI" w:hAnsi="Segoe UI" w:cs="Segoe UI"/>
        </w:rPr>
        <w:t xml:space="preserve">, Wykonawca, którego wynagrodzenie zostało zmienione zgodnie z ust. 1-2, zobowiązany jest do zmiany wynagrodzenia przysługującego podwykonawcy, z którym zawarł umowę, w zakresie odpowiadającym zmianom kosztów dotyczących zobowiązania podwykonawcy. W przypadku braku zapłaty lub nieterminowej zapłaty wynagrodzenia należnego podwykonawcy z tytułu zmiany wysokości wynagrodzenia, o której mowa w niniejszym ustępie, Wykonawca zapłaci Zamawiającemu, karę umowną w wysokości  równej różnicy zwiększonego wynagrodzenia przysługującego podwykonawcy. </w:t>
      </w:r>
    </w:p>
    <w:p w14:paraId="13D1604C" w14:textId="77777777" w:rsidR="00D66F44" w:rsidRPr="00C43FA7" w:rsidRDefault="00D66F44" w:rsidP="00D66F44">
      <w:pPr>
        <w:spacing w:line="240" w:lineRule="auto"/>
        <w:ind w:left="228"/>
        <w:contextualSpacing/>
        <w:jc w:val="both"/>
        <w:rPr>
          <w:rFonts w:ascii="Segoe UI" w:hAnsi="Segoe UI" w:cs="Segoe UI"/>
          <w:b/>
          <w:bCs/>
          <w:szCs w:val="20"/>
          <w:lang w:eastAsia="pl-PL"/>
        </w:rPr>
      </w:pPr>
    </w:p>
    <w:p w14:paraId="62680B17" w14:textId="77777777" w:rsidR="00D66F44" w:rsidRPr="00C43FA7" w:rsidRDefault="00D66F44" w:rsidP="00D66F44">
      <w:pPr>
        <w:keepNext/>
        <w:keepLines/>
        <w:spacing w:before="120" w:after="120" w:line="240" w:lineRule="auto"/>
        <w:jc w:val="center"/>
        <w:outlineLvl w:val="1"/>
        <w:rPr>
          <w:rFonts w:ascii="Segoe UI" w:eastAsiaTheme="majorEastAsia" w:hAnsi="Segoe UI" w:cs="Segoe UI"/>
          <w:b/>
          <w:sz w:val="22"/>
          <w:lang w:eastAsia="pl-PL"/>
        </w:rPr>
      </w:pPr>
      <w:r w:rsidRPr="00C43FA7">
        <w:rPr>
          <w:rFonts w:ascii="Segoe UI" w:eastAsiaTheme="majorEastAsia" w:hAnsi="Segoe UI" w:cs="Segoe UI"/>
          <w:b/>
          <w:sz w:val="22"/>
          <w:lang w:eastAsia="pl-PL"/>
        </w:rPr>
        <w:t>§5</w:t>
      </w:r>
    </w:p>
    <w:p w14:paraId="4C7E5622" w14:textId="77777777" w:rsidR="00D66F44" w:rsidRPr="00C43FA7" w:rsidRDefault="00D66F44" w:rsidP="00D66F44">
      <w:pPr>
        <w:keepNext/>
        <w:keepLines/>
        <w:spacing w:before="120" w:after="120" w:line="240" w:lineRule="auto"/>
        <w:jc w:val="center"/>
        <w:outlineLvl w:val="1"/>
        <w:rPr>
          <w:rFonts w:ascii="Segoe UI" w:eastAsiaTheme="majorEastAsia" w:hAnsi="Segoe UI" w:cs="Segoe UI"/>
          <w:b/>
          <w:sz w:val="22"/>
          <w:lang w:eastAsia="pl-PL"/>
        </w:rPr>
      </w:pPr>
      <w:r w:rsidRPr="00C43FA7">
        <w:rPr>
          <w:rFonts w:ascii="Segoe UI" w:eastAsiaTheme="majorEastAsia" w:hAnsi="Segoe UI" w:cs="Segoe UI"/>
          <w:b/>
          <w:sz w:val="22"/>
          <w:lang w:eastAsia="pl-PL"/>
        </w:rPr>
        <w:t>ROZLICZENIA</w:t>
      </w:r>
    </w:p>
    <w:p w14:paraId="25BB3BF5" w14:textId="15EE3D96" w:rsidR="00D66F44" w:rsidRDefault="00D66F44" w:rsidP="00D66F44">
      <w:pPr>
        <w:numPr>
          <w:ilvl w:val="0"/>
          <w:numId w:val="3"/>
        </w:numPr>
        <w:spacing w:before="120" w:after="120" w:line="240" w:lineRule="auto"/>
        <w:jc w:val="both"/>
        <w:rPr>
          <w:rFonts w:ascii="Segoe UI" w:hAnsi="Segoe UI" w:cs="Segoe UI"/>
          <w:szCs w:val="20"/>
          <w:lang w:eastAsia="pl-PL"/>
        </w:rPr>
      </w:pPr>
      <w:bookmarkStart w:id="1" w:name="_GoBack"/>
      <w:r w:rsidRPr="00C43FA7">
        <w:rPr>
          <w:rFonts w:ascii="Segoe UI" w:hAnsi="Segoe UI" w:cs="Segoe UI"/>
          <w:szCs w:val="20"/>
          <w:lang w:eastAsia="pl-PL"/>
        </w:rPr>
        <w:t xml:space="preserve">Płatności składki będą dokonywane </w:t>
      </w:r>
      <w:r w:rsidR="006630C6">
        <w:rPr>
          <w:rFonts w:ascii="Segoe UI" w:hAnsi="Segoe UI" w:cs="Segoe UI"/>
          <w:szCs w:val="20"/>
          <w:lang w:eastAsia="pl-PL"/>
        </w:rPr>
        <w:t xml:space="preserve">maksymalnie w </w:t>
      </w:r>
      <w:r w:rsidR="0011291B">
        <w:rPr>
          <w:rFonts w:ascii="Segoe UI" w:hAnsi="Segoe UI" w:cs="Segoe UI"/>
          <w:b/>
          <w:color w:val="FF0000"/>
          <w:szCs w:val="20"/>
          <w:lang w:eastAsia="pl-PL"/>
        </w:rPr>
        <w:t>4</w:t>
      </w:r>
      <w:r w:rsidR="006630C6" w:rsidRPr="008854BB">
        <w:rPr>
          <w:rFonts w:ascii="Segoe UI" w:hAnsi="Segoe UI" w:cs="Segoe UI"/>
          <w:b/>
          <w:color w:val="FF0000"/>
          <w:szCs w:val="20"/>
          <w:lang w:eastAsia="pl-PL"/>
        </w:rPr>
        <w:t xml:space="preserve"> równych ratach</w:t>
      </w:r>
      <w:r w:rsidR="0011291B">
        <w:rPr>
          <w:rFonts w:ascii="Segoe UI" w:hAnsi="Segoe UI" w:cs="Segoe UI"/>
          <w:b/>
          <w:color w:val="FF0000"/>
          <w:szCs w:val="20"/>
          <w:lang w:eastAsia="pl-PL"/>
        </w:rPr>
        <w:t xml:space="preserve"> i odstępach czasowych</w:t>
      </w:r>
      <w:r w:rsidR="006630C6" w:rsidRPr="008854BB">
        <w:rPr>
          <w:rFonts w:ascii="Segoe UI" w:hAnsi="Segoe UI" w:cs="Segoe UI"/>
          <w:color w:val="FF0000"/>
          <w:szCs w:val="20"/>
          <w:lang w:eastAsia="pl-PL"/>
        </w:rPr>
        <w:t xml:space="preserve"> </w:t>
      </w:r>
      <w:r w:rsidR="006630C6">
        <w:rPr>
          <w:rFonts w:ascii="Segoe UI" w:hAnsi="Segoe UI" w:cs="Segoe UI"/>
          <w:szCs w:val="20"/>
          <w:lang w:eastAsia="pl-PL"/>
        </w:rPr>
        <w:t xml:space="preserve">za każdy rok polisowy. </w:t>
      </w:r>
      <w:r w:rsidRPr="00C43FA7">
        <w:rPr>
          <w:rFonts w:ascii="Segoe UI" w:hAnsi="Segoe UI" w:cs="Segoe UI"/>
          <w:szCs w:val="20"/>
          <w:lang w:eastAsia="pl-PL"/>
        </w:rPr>
        <w:t xml:space="preserve">Składka za ubezpieczenie płatna będzie przez Zamawiającego przelewem na rachunek bankowy Wykonawcy wskazany w zgłoszeniu identyfikacyjnym do naczelnika urzędu skarbowego właściwego dla Wykonawcy zgodnie z przepisami ustawy z dnia 13 października 1995 r. o zasadach ewidencji i identyfikacji podatników i płatników (Dz. U z 2020 r. poz. 170ze </w:t>
      </w:r>
      <w:proofErr w:type="spellStart"/>
      <w:r w:rsidRPr="00C43FA7">
        <w:rPr>
          <w:rFonts w:ascii="Segoe UI" w:hAnsi="Segoe UI" w:cs="Segoe UI"/>
          <w:szCs w:val="20"/>
          <w:lang w:eastAsia="pl-PL"/>
        </w:rPr>
        <w:t>zm</w:t>
      </w:r>
      <w:proofErr w:type="spellEnd"/>
      <w:r w:rsidRPr="00C43FA7">
        <w:rPr>
          <w:rFonts w:ascii="Segoe UI" w:hAnsi="Segoe UI" w:cs="Segoe UI"/>
          <w:szCs w:val="20"/>
          <w:lang w:eastAsia="pl-PL"/>
        </w:rPr>
        <w:t>)</w:t>
      </w:r>
      <w:r w:rsidR="006630C6">
        <w:rPr>
          <w:rFonts w:ascii="Segoe UI" w:hAnsi="Segoe UI" w:cs="Segoe UI"/>
          <w:szCs w:val="20"/>
          <w:lang w:eastAsia="pl-PL"/>
        </w:rPr>
        <w:t xml:space="preserve"> - jeżeli dotyczy</w:t>
      </w:r>
      <w:r w:rsidRPr="00C43FA7">
        <w:rPr>
          <w:rFonts w:ascii="Segoe UI" w:hAnsi="Segoe UI" w:cs="Segoe UI"/>
          <w:szCs w:val="20"/>
          <w:lang w:eastAsia="pl-PL"/>
        </w:rPr>
        <w:t xml:space="preserve">. </w:t>
      </w:r>
    </w:p>
    <w:p w14:paraId="6FBD53BF" w14:textId="44F889D6" w:rsidR="0011291B" w:rsidRPr="00C43FA7" w:rsidRDefault="0011291B" w:rsidP="00D66F44">
      <w:pPr>
        <w:numPr>
          <w:ilvl w:val="0"/>
          <w:numId w:val="3"/>
        </w:numPr>
        <w:spacing w:before="120" w:after="120" w:line="240" w:lineRule="auto"/>
        <w:jc w:val="both"/>
        <w:rPr>
          <w:rFonts w:ascii="Segoe UI" w:hAnsi="Segoe UI" w:cs="Segoe UI"/>
          <w:szCs w:val="20"/>
          <w:lang w:eastAsia="pl-PL"/>
        </w:rPr>
      </w:pPr>
      <w:r>
        <w:rPr>
          <w:rFonts w:ascii="Segoe UI" w:hAnsi="Segoe UI" w:cs="Segoe UI"/>
          <w:szCs w:val="20"/>
          <w:lang w:eastAsia="pl-PL"/>
        </w:rPr>
        <w:t xml:space="preserve">Płatność pierwszej składki do 30 dni od dnia rozpoczęcia ochrony ubezpieczeniowej. </w:t>
      </w:r>
    </w:p>
    <w:p w14:paraId="1AF7E52C" w14:textId="77777777" w:rsidR="00D66F44" w:rsidRPr="00C43FA7" w:rsidRDefault="00D66F44" w:rsidP="00D66F44">
      <w:pPr>
        <w:numPr>
          <w:ilvl w:val="0"/>
          <w:numId w:val="3"/>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Za datę płatności uznaje się dzień obciążenia rachunku Zamawiającego na podstawie polecenia przelewu.</w:t>
      </w:r>
    </w:p>
    <w:p w14:paraId="331F812F" w14:textId="77777777" w:rsidR="00D66F44" w:rsidRPr="00C43FA7" w:rsidRDefault="00D66F44" w:rsidP="00D66F44">
      <w:pPr>
        <w:numPr>
          <w:ilvl w:val="0"/>
          <w:numId w:val="3"/>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Bez pisemnej zgody Zamawiającego, Wykonawcy nie wolno dokonywać cesji wierzytelności wynikających z umowy na rzecz osób trzecich.</w:t>
      </w:r>
    </w:p>
    <w:bookmarkEnd w:id="1"/>
    <w:p w14:paraId="05CE72A3" w14:textId="77777777" w:rsidR="00D66F44" w:rsidRPr="00C43FA7" w:rsidRDefault="00D66F44" w:rsidP="00D66F44">
      <w:pPr>
        <w:spacing w:before="120" w:after="120" w:line="240" w:lineRule="auto"/>
        <w:ind w:left="720"/>
        <w:jc w:val="both"/>
        <w:rPr>
          <w:rFonts w:ascii="Segoe UI" w:hAnsi="Segoe UI" w:cs="Segoe UI"/>
          <w:sz w:val="22"/>
          <w:lang w:eastAsia="pl-PL"/>
        </w:rPr>
      </w:pPr>
    </w:p>
    <w:p w14:paraId="5C1096AD" w14:textId="77777777" w:rsidR="00D66F44" w:rsidRPr="00C43FA7" w:rsidRDefault="00D66F44" w:rsidP="00D66F44">
      <w:pPr>
        <w:keepNext/>
        <w:keepLines/>
        <w:spacing w:before="120" w:after="120" w:line="240" w:lineRule="auto"/>
        <w:jc w:val="center"/>
        <w:outlineLvl w:val="1"/>
        <w:rPr>
          <w:rFonts w:ascii="Segoe UI" w:eastAsiaTheme="majorEastAsia" w:hAnsi="Segoe UI" w:cs="Segoe UI"/>
          <w:b/>
          <w:sz w:val="22"/>
          <w:lang w:eastAsia="pl-PL"/>
        </w:rPr>
      </w:pPr>
      <w:r w:rsidRPr="00C43FA7">
        <w:rPr>
          <w:rFonts w:ascii="Segoe UI" w:eastAsiaTheme="majorEastAsia" w:hAnsi="Segoe UI" w:cs="Segoe UI"/>
          <w:b/>
          <w:sz w:val="22"/>
          <w:lang w:eastAsia="pl-PL"/>
        </w:rPr>
        <w:t>§6</w:t>
      </w:r>
    </w:p>
    <w:p w14:paraId="03716549" w14:textId="77777777" w:rsidR="00D66F44" w:rsidRPr="00C43FA7" w:rsidRDefault="00D66F44" w:rsidP="00D66F44">
      <w:pPr>
        <w:keepNext/>
        <w:keepLines/>
        <w:spacing w:before="120" w:after="120" w:line="240" w:lineRule="auto"/>
        <w:jc w:val="center"/>
        <w:outlineLvl w:val="1"/>
        <w:rPr>
          <w:rFonts w:ascii="Segoe UI" w:eastAsiaTheme="majorEastAsia" w:hAnsi="Segoe UI" w:cs="Segoe UI"/>
          <w:b/>
          <w:sz w:val="22"/>
          <w:lang w:eastAsia="pl-PL"/>
        </w:rPr>
      </w:pPr>
      <w:r w:rsidRPr="00C43FA7">
        <w:rPr>
          <w:rFonts w:ascii="Segoe UI" w:eastAsiaTheme="majorEastAsia" w:hAnsi="Segoe UI" w:cs="Segoe UI"/>
          <w:b/>
          <w:sz w:val="22"/>
          <w:lang w:eastAsia="pl-PL"/>
        </w:rPr>
        <w:t>OBOWIĄZKI WYKONAWCY</w:t>
      </w:r>
    </w:p>
    <w:p w14:paraId="30474D5B" w14:textId="77777777" w:rsidR="00D66F44" w:rsidRPr="00C43FA7" w:rsidRDefault="00D66F44" w:rsidP="00D66F44">
      <w:p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 xml:space="preserve"> Do obowiązków Wykonawcy należy w szczególności:</w:t>
      </w:r>
    </w:p>
    <w:p w14:paraId="3A6F5980" w14:textId="77777777" w:rsidR="00D66F44" w:rsidRPr="00C43FA7" w:rsidRDefault="00D66F44" w:rsidP="00D66F44">
      <w:pPr>
        <w:numPr>
          <w:ilvl w:val="0"/>
          <w:numId w:val="4"/>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 xml:space="preserve">Wykonanie przedmiotu umowy - ubezpieczenie wskazanych </w:t>
      </w:r>
      <w:proofErr w:type="spellStart"/>
      <w:r w:rsidRPr="00C43FA7">
        <w:rPr>
          <w:rFonts w:ascii="Segoe UI" w:hAnsi="Segoe UI" w:cs="Segoe UI"/>
          <w:szCs w:val="20"/>
          <w:lang w:eastAsia="pl-PL"/>
        </w:rPr>
        <w:t>ryzyk</w:t>
      </w:r>
      <w:proofErr w:type="spellEnd"/>
      <w:r w:rsidRPr="00C43FA7">
        <w:rPr>
          <w:rFonts w:ascii="Segoe UI" w:hAnsi="Segoe UI" w:cs="Segoe UI"/>
          <w:szCs w:val="20"/>
          <w:lang w:eastAsia="pl-PL"/>
        </w:rPr>
        <w:t>,</w:t>
      </w:r>
    </w:p>
    <w:p w14:paraId="5CC95B3D" w14:textId="77777777" w:rsidR="00D66F44" w:rsidRPr="00C43FA7" w:rsidRDefault="00D66F44" w:rsidP="00D66F44">
      <w:pPr>
        <w:numPr>
          <w:ilvl w:val="0"/>
          <w:numId w:val="4"/>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Wypłata świadczenia zgodnie z obowiązującymi warunkami ubezpieczeń,</w:t>
      </w:r>
    </w:p>
    <w:p w14:paraId="33BE27E6" w14:textId="77777777" w:rsidR="00D66F44" w:rsidRPr="00C43FA7" w:rsidRDefault="00D66F44" w:rsidP="00D66F44">
      <w:pPr>
        <w:numPr>
          <w:ilvl w:val="0"/>
          <w:numId w:val="4"/>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Współpraca z Zamawiającym,</w:t>
      </w:r>
    </w:p>
    <w:p w14:paraId="210D7C3F" w14:textId="77777777" w:rsidR="00D66F44" w:rsidRPr="00C43FA7" w:rsidRDefault="00D66F44" w:rsidP="00D66F44">
      <w:pPr>
        <w:numPr>
          <w:ilvl w:val="0"/>
          <w:numId w:val="4"/>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Dostarczenie do Zamawiającego przed rozpoczęciem okresu ubezpieczenia dokumentów stwierdzających zawarcie ubezpieczenia, zgodnie z § 1 Umowy,</w:t>
      </w:r>
    </w:p>
    <w:p w14:paraId="1D6440A0" w14:textId="77777777" w:rsidR="00D66F44" w:rsidRPr="00C43FA7" w:rsidRDefault="00D66F44" w:rsidP="00D66F44">
      <w:pPr>
        <w:numPr>
          <w:ilvl w:val="0"/>
          <w:numId w:val="4"/>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 xml:space="preserve">Ostateczne rozliczenie polis. </w:t>
      </w:r>
    </w:p>
    <w:p w14:paraId="2A0FF565" w14:textId="77777777" w:rsidR="00D66F44" w:rsidRPr="00C43FA7" w:rsidRDefault="00D66F44" w:rsidP="00D66F44">
      <w:pPr>
        <w:keepNext/>
        <w:keepLines/>
        <w:spacing w:before="120" w:after="120" w:line="240" w:lineRule="auto"/>
        <w:jc w:val="center"/>
        <w:outlineLvl w:val="1"/>
        <w:rPr>
          <w:rFonts w:ascii="Segoe UI" w:eastAsiaTheme="majorEastAsia" w:hAnsi="Segoe UI" w:cs="Segoe UI"/>
          <w:b/>
          <w:sz w:val="22"/>
          <w:lang w:eastAsia="pl-PL"/>
        </w:rPr>
      </w:pPr>
      <w:r w:rsidRPr="00C43FA7">
        <w:rPr>
          <w:rFonts w:ascii="Segoe UI" w:eastAsiaTheme="majorEastAsia" w:hAnsi="Segoe UI" w:cs="Segoe UI"/>
          <w:b/>
          <w:sz w:val="22"/>
          <w:lang w:eastAsia="pl-PL"/>
        </w:rPr>
        <w:t>§7</w:t>
      </w:r>
    </w:p>
    <w:p w14:paraId="4145F12B" w14:textId="77777777" w:rsidR="00D66F44" w:rsidRPr="00C43FA7" w:rsidRDefault="00D66F44" w:rsidP="00D66F44">
      <w:pPr>
        <w:keepNext/>
        <w:keepLines/>
        <w:spacing w:before="120" w:after="120" w:line="240" w:lineRule="auto"/>
        <w:jc w:val="center"/>
        <w:outlineLvl w:val="1"/>
        <w:rPr>
          <w:rFonts w:ascii="Segoe UI" w:eastAsiaTheme="majorEastAsia" w:hAnsi="Segoe UI" w:cs="Segoe UI"/>
          <w:b/>
          <w:sz w:val="22"/>
          <w:lang w:eastAsia="pl-PL"/>
        </w:rPr>
      </w:pPr>
      <w:r w:rsidRPr="00C43FA7">
        <w:rPr>
          <w:rFonts w:ascii="Segoe UI" w:eastAsiaTheme="majorEastAsia" w:hAnsi="Segoe UI" w:cs="Segoe UI"/>
          <w:b/>
          <w:sz w:val="22"/>
          <w:lang w:eastAsia="pl-PL"/>
        </w:rPr>
        <w:t>OSOBY DO KONTAKTU</w:t>
      </w:r>
    </w:p>
    <w:p w14:paraId="3341D16B" w14:textId="77777777" w:rsidR="00D66F44" w:rsidRPr="00C43FA7" w:rsidRDefault="00D66F44" w:rsidP="00D66F44">
      <w:pPr>
        <w:numPr>
          <w:ilvl w:val="0"/>
          <w:numId w:val="5"/>
        </w:numPr>
        <w:spacing w:before="120" w:after="120" w:line="240" w:lineRule="auto"/>
        <w:ind w:left="360"/>
        <w:jc w:val="both"/>
        <w:rPr>
          <w:rFonts w:ascii="Segoe UI" w:hAnsi="Segoe UI" w:cs="Segoe UI"/>
          <w:szCs w:val="20"/>
          <w:lang w:eastAsia="pl-PL"/>
        </w:rPr>
      </w:pPr>
      <w:r w:rsidRPr="00C43FA7">
        <w:rPr>
          <w:rFonts w:ascii="Segoe UI" w:hAnsi="Segoe UI" w:cs="Segoe UI"/>
          <w:szCs w:val="20"/>
          <w:lang w:eastAsia="pl-PL"/>
        </w:rPr>
        <w:t>W sprawach związanych z wykonaniem niniejszej umowy:</w:t>
      </w:r>
    </w:p>
    <w:p w14:paraId="7F0BC4B1" w14:textId="77777777" w:rsidR="00D66F44" w:rsidRPr="00C43FA7" w:rsidRDefault="00D66F44" w:rsidP="00D66F44">
      <w:pPr>
        <w:spacing w:before="120" w:after="120" w:line="240" w:lineRule="auto"/>
        <w:ind w:left="349"/>
        <w:jc w:val="both"/>
        <w:rPr>
          <w:rFonts w:ascii="Segoe UI" w:hAnsi="Segoe UI" w:cs="Segoe UI"/>
          <w:szCs w:val="20"/>
          <w:lang w:eastAsia="pl-PL"/>
        </w:rPr>
      </w:pPr>
      <w:r w:rsidRPr="00C43FA7">
        <w:rPr>
          <w:rFonts w:ascii="Segoe UI" w:hAnsi="Segoe UI" w:cs="Segoe UI"/>
          <w:szCs w:val="20"/>
          <w:lang w:eastAsia="pl-PL"/>
        </w:rPr>
        <w:t xml:space="preserve">1.1. Zamawiający wyznacza do kontaktów z Wykonawcą: </w:t>
      </w:r>
    </w:p>
    <w:p w14:paraId="0185BDCE" w14:textId="77777777" w:rsidR="00D66F44" w:rsidRPr="00C43FA7" w:rsidRDefault="00D66F44" w:rsidP="00D66F44">
      <w:pPr>
        <w:spacing w:before="120" w:after="120" w:line="240" w:lineRule="auto"/>
        <w:ind w:left="349"/>
        <w:jc w:val="both"/>
        <w:rPr>
          <w:rFonts w:ascii="Segoe UI" w:hAnsi="Segoe UI" w:cs="Segoe UI"/>
          <w:szCs w:val="20"/>
          <w:lang w:eastAsia="pl-PL"/>
        </w:rPr>
      </w:pPr>
      <w:r w:rsidRPr="00C43FA7">
        <w:rPr>
          <w:rFonts w:ascii="Segoe UI" w:hAnsi="Segoe UI" w:cs="Segoe UI"/>
          <w:szCs w:val="20"/>
          <w:lang w:eastAsia="pl-PL"/>
        </w:rPr>
        <w:lastRenderedPageBreak/>
        <w:t xml:space="preserve">STBU Brokerzy Ubezpieczeniowi Sp. z o.o. z siedzibą w Sopocie, ul. Rzemieślnicza 33, 81-855 Sopot, tel. (058) 555 82 00, e-mail: </w:t>
      </w:r>
      <w:hyperlink r:id="rId8" w:history="1">
        <w:r w:rsidRPr="00C43FA7">
          <w:rPr>
            <w:rFonts w:ascii="Segoe UI" w:hAnsi="Segoe UI" w:cs="Segoe UI"/>
            <w:color w:val="0563C1"/>
            <w:szCs w:val="20"/>
            <w:u w:val="single"/>
            <w:lang w:eastAsia="pl-PL"/>
          </w:rPr>
          <w:t>stbu@stbu.pl</w:t>
        </w:r>
      </w:hyperlink>
      <w:r w:rsidRPr="00C43FA7">
        <w:rPr>
          <w:rFonts w:ascii="Segoe UI" w:hAnsi="Segoe UI" w:cs="Segoe UI"/>
          <w:szCs w:val="20"/>
          <w:lang w:eastAsia="pl-PL"/>
        </w:rPr>
        <w:t>, działającą na podstawie umowy o świadczenie usług brokerskich na rzecz Zamawiającego.</w:t>
      </w:r>
    </w:p>
    <w:p w14:paraId="02CF32EC" w14:textId="77777777" w:rsidR="00D66F44" w:rsidRPr="00C43FA7" w:rsidRDefault="00D66F44" w:rsidP="00D66F44">
      <w:pPr>
        <w:spacing w:before="120" w:after="120" w:line="240" w:lineRule="auto"/>
        <w:ind w:left="349"/>
        <w:jc w:val="both"/>
        <w:rPr>
          <w:rFonts w:ascii="Segoe UI" w:hAnsi="Segoe UI" w:cs="Segoe UI"/>
          <w:szCs w:val="20"/>
          <w:lang w:eastAsia="pl-PL"/>
        </w:rPr>
      </w:pPr>
      <w:r w:rsidRPr="00C43FA7">
        <w:rPr>
          <w:rFonts w:ascii="Segoe UI" w:hAnsi="Segoe UI" w:cs="Segoe UI"/>
          <w:szCs w:val="20"/>
          <w:lang w:eastAsia="pl-PL"/>
        </w:rPr>
        <w:t>1.2 Wykonawca wyznacza do kontaktów z Zamawiającym:</w:t>
      </w:r>
    </w:p>
    <w:p w14:paraId="61E14C38" w14:textId="77777777" w:rsidR="00D66F44" w:rsidRPr="00C43FA7" w:rsidRDefault="00D66F44" w:rsidP="00D66F44">
      <w:pPr>
        <w:spacing w:before="120" w:after="120" w:line="240" w:lineRule="auto"/>
        <w:ind w:left="349"/>
        <w:jc w:val="both"/>
        <w:rPr>
          <w:rFonts w:ascii="Segoe UI" w:hAnsi="Segoe UI" w:cs="Segoe UI"/>
          <w:szCs w:val="20"/>
          <w:lang w:eastAsia="pl-PL"/>
        </w:rPr>
      </w:pPr>
      <w:r w:rsidRPr="00C43FA7">
        <w:rPr>
          <w:rFonts w:ascii="Segoe UI" w:hAnsi="Segoe UI" w:cs="Segoe UI"/>
          <w:szCs w:val="20"/>
          <w:lang w:eastAsia="pl-PL"/>
        </w:rPr>
        <w:t>…………………………………………………………………………………………………..</w:t>
      </w:r>
      <w:r w:rsidRPr="00C43FA7">
        <w:rPr>
          <w:rFonts w:ascii="Segoe UI" w:hAnsi="Segoe UI" w:cs="Segoe UI"/>
          <w:szCs w:val="20"/>
          <w:lang w:eastAsia="pl-PL"/>
        </w:rPr>
        <w:br/>
        <w:t>…………………………………………………………………………………………………..</w:t>
      </w:r>
    </w:p>
    <w:p w14:paraId="1B35E66F" w14:textId="77777777" w:rsidR="00D66F44" w:rsidRPr="00C43FA7" w:rsidRDefault="00D66F44" w:rsidP="00D66F44">
      <w:pPr>
        <w:spacing w:before="120" w:after="120" w:line="240" w:lineRule="auto"/>
        <w:ind w:left="349"/>
        <w:jc w:val="both"/>
        <w:rPr>
          <w:rFonts w:ascii="Segoe UI" w:hAnsi="Segoe UI" w:cs="Segoe UI"/>
          <w:szCs w:val="20"/>
          <w:lang w:eastAsia="pl-PL"/>
        </w:rPr>
      </w:pPr>
    </w:p>
    <w:p w14:paraId="7DD5F2A2" w14:textId="77777777" w:rsidR="00D66F44" w:rsidRPr="00C43FA7" w:rsidRDefault="00D66F44" w:rsidP="00D66F44">
      <w:pPr>
        <w:numPr>
          <w:ilvl w:val="0"/>
          <w:numId w:val="5"/>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Zgłaszaniem szkód do Wykonawcy zajmować się będzie dedykowany pracownik Zamawiającego.</w:t>
      </w:r>
    </w:p>
    <w:p w14:paraId="13CA278A" w14:textId="77777777" w:rsidR="00D66F44" w:rsidRPr="00C43FA7" w:rsidRDefault="00D66F44" w:rsidP="00D66F44">
      <w:pPr>
        <w:numPr>
          <w:ilvl w:val="0"/>
          <w:numId w:val="5"/>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Zgłaszaniem pojazdów do ubezpieczenia i obsługą dotyczącą polis zajmować się będzie dedykowany pracownik STBU Brokerzy Ubezpieczeniowi Sp. z o.o.</w:t>
      </w:r>
    </w:p>
    <w:p w14:paraId="4D5BA82F" w14:textId="77777777" w:rsidR="00D66F44" w:rsidRPr="00C43FA7" w:rsidRDefault="00D66F44" w:rsidP="00D66F44">
      <w:pPr>
        <w:numPr>
          <w:ilvl w:val="0"/>
          <w:numId w:val="5"/>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O zmianie wyznaczonej osoby Strony zobowiązane są niezwłocznie powiadomić się wzajemnie pod rygorem uznania, że korespondencja skierowana do osoby wyznaczonej będzie uważana za skutecznie doręczoną.</w:t>
      </w:r>
    </w:p>
    <w:p w14:paraId="504FDEC0" w14:textId="77777777" w:rsidR="00D66F44" w:rsidRPr="00C43FA7" w:rsidRDefault="00D66F44" w:rsidP="00D66F44">
      <w:pPr>
        <w:numPr>
          <w:ilvl w:val="0"/>
          <w:numId w:val="5"/>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Wykonawca zobowiązany jest do niezwłocznego informowania Zamawiającego o każdej zmianie adresu i siedziby i o każdej innej zmianie w działalności Wykonawcy mogącej mieć wpływ na realizację umowy. W przypadku niedopełnienia tego obowiązku, Wykonawcę będą obciążać ewentualne koszty mogące wyniknąć wskutek zaniechania.</w:t>
      </w:r>
    </w:p>
    <w:p w14:paraId="23215720" w14:textId="77777777" w:rsidR="00D66F44" w:rsidRPr="00C43FA7" w:rsidRDefault="00D66F44" w:rsidP="00D66F44">
      <w:pPr>
        <w:keepNext/>
        <w:keepLines/>
        <w:spacing w:before="120" w:after="120" w:line="240" w:lineRule="auto"/>
        <w:jc w:val="center"/>
        <w:outlineLvl w:val="1"/>
        <w:rPr>
          <w:rFonts w:ascii="Segoe UI" w:eastAsiaTheme="majorEastAsia" w:hAnsi="Segoe UI" w:cs="Segoe UI"/>
          <w:b/>
          <w:sz w:val="22"/>
          <w:lang w:eastAsia="pl-PL"/>
        </w:rPr>
      </w:pPr>
      <w:r w:rsidRPr="00C43FA7">
        <w:rPr>
          <w:rFonts w:ascii="Segoe UI" w:eastAsiaTheme="majorEastAsia" w:hAnsi="Segoe UI" w:cs="Segoe UI"/>
          <w:b/>
          <w:sz w:val="22"/>
          <w:lang w:eastAsia="pl-PL"/>
        </w:rPr>
        <w:t>§8</w:t>
      </w:r>
    </w:p>
    <w:p w14:paraId="51182544" w14:textId="77777777" w:rsidR="00D66F44" w:rsidRPr="00C43FA7" w:rsidRDefault="00D66F44" w:rsidP="00D66F44">
      <w:pPr>
        <w:keepNext/>
        <w:keepLines/>
        <w:spacing w:before="120" w:after="120" w:line="240" w:lineRule="auto"/>
        <w:jc w:val="center"/>
        <w:outlineLvl w:val="1"/>
        <w:rPr>
          <w:rFonts w:ascii="Segoe UI" w:eastAsiaTheme="majorEastAsia" w:hAnsi="Segoe UI" w:cs="Segoe UI"/>
          <w:b/>
          <w:sz w:val="22"/>
          <w:lang w:eastAsia="pl-PL"/>
        </w:rPr>
      </w:pPr>
      <w:r w:rsidRPr="00C43FA7">
        <w:rPr>
          <w:rFonts w:ascii="Segoe UI" w:eastAsiaTheme="majorEastAsia" w:hAnsi="Segoe UI" w:cs="Segoe UI"/>
          <w:b/>
          <w:sz w:val="22"/>
          <w:lang w:eastAsia="pl-PL"/>
        </w:rPr>
        <w:t>ZMIANA UMOWY</w:t>
      </w:r>
    </w:p>
    <w:p w14:paraId="265A75D9" w14:textId="77777777" w:rsidR="00D66F44" w:rsidRPr="00C43FA7" w:rsidRDefault="00D66F44" w:rsidP="00D66F44">
      <w:pPr>
        <w:numPr>
          <w:ilvl w:val="0"/>
          <w:numId w:val="6"/>
        </w:numPr>
        <w:spacing w:before="120" w:after="120" w:line="240" w:lineRule="auto"/>
        <w:ind w:left="709"/>
        <w:jc w:val="both"/>
        <w:rPr>
          <w:rFonts w:ascii="Segoe UI" w:hAnsi="Segoe UI" w:cs="Segoe UI"/>
          <w:szCs w:val="20"/>
          <w:lang w:eastAsia="pl-PL"/>
        </w:rPr>
      </w:pPr>
      <w:r w:rsidRPr="00C43FA7">
        <w:rPr>
          <w:rFonts w:ascii="Segoe UI" w:hAnsi="Segoe UI" w:cs="Segoe UI"/>
          <w:szCs w:val="20"/>
          <w:lang w:eastAsia="pl-PL"/>
        </w:rPr>
        <w:t>Zmiany umowy będą dokonywane poprzez kolejno numerowane aneksy sporządzone przez strony umowy w formie pisemnej pod rygorem nieważności. Strony dopuszczają możliwość dokonywania wszelkich nieistotnych zmian umowy. Zamawiający przewiduje możliwość dokonywania innych zmian postanowień umowy, także w stosunku do treści oferty, na podstawie której dokonano wyboru Wykonawcy, w szczególności w następujących przypadkach:</w:t>
      </w:r>
    </w:p>
    <w:p w14:paraId="7767DEFE" w14:textId="77777777" w:rsidR="00D66F44" w:rsidRPr="00C43FA7" w:rsidRDefault="00D66F44" w:rsidP="00D66F44">
      <w:pPr>
        <w:numPr>
          <w:ilvl w:val="0"/>
          <w:numId w:val="10"/>
        </w:numPr>
        <w:spacing w:before="120" w:after="120" w:line="240" w:lineRule="auto"/>
        <w:ind w:left="993" w:hanging="284"/>
        <w:jc w:val="both"/>
        <w:rPr>
          <w:rFonts w:ascii="Segoe UI" w:hAnsi="Segoe UI" w:cs="Segoe UI"/>
          <w:szCs w:val="20"/>
          <w:lang w:eastAsia="pl-PL"/>
        </w:rPr>
      </w:pPr>
      <w:r w:rsidRPr="00C43FA7">
        <w:rPr>
          <w:rFonts w:ascii="Segoe UI" w:hAnsi="Segoe UI" w:cs="Segoe UI"/>
          <w:szCs w:val="20"/>
          <w:lang w:eastAsia="pl-PL"/>
        </w:rPr>
        <w:t xml:space="preserve">konieczna jest zmiana terminu realizacji zamówienia; </w:t>
      </w:r>
    </w:p>
    <w:p w14:paraId="66E2BC51" w14:textId="77777777" w:rsidR="00D66F44" w:rsidRPr="00C43FA7" w:rsidRDefault="00D66F44" w:rsidP="00D66F44">
      <w:pPr>
        <w:numPr>
          <w:ilvl w:val="0"/>
          <w:numId w:val="10"/>
        </w:numPr>
        <w:spacing w:before="120" w:after="120" w:line="240" w:lineRule="auto"/>
        <w:ind w:left="993" w:hanging="284"/>
        <w:jc w:val="both"/>
        <w:rPr>
          <w:rFonts w:ascii="Segoe UI" w:hAnsi="Segoe UI" w:cs="Segoe UI"/>
          <w:szCs w:val="20"/>
          <w:lang w:eastAsia="pl-PL"/>
        </w:rPr>
      </w:pPr>
      <w:r w:rsidRPr="00C43FA7">
        <w:rPr>
          <w:rFonts w:ascii="Segoe UI" w:hAnsi="Segoe UI" w:cs="Segoe UI"/>
          <w:szCs w:val="20"/>
          <w:lang w:eastAsia="pl-PL"/>
        </w:rPr>
        <w:t xml:space="preserve">niezbędna jest zmiana przez Zamawiającego zakresu przedmiotu zamówienia – w takim przypadku zmianie mogą ulec zapisy umowy odnoszące się do przedmiotu zamówienia i jego zakresu, wynagrodzenia i rozliczenia Wykonawcy; </w:t>
      </w:r>
    </w:p>
    <w:p w14:paraId="235F6DFB" w14:textId="77777777" w:rsidR="00D66F44" w:rsidRPr="00C43FA7" w:rsidRDefault="00D66F44" w:rsidP="00D66F44">
      <w:pPr>
        <w:numPr>
          <w:ilvl w:val="0"/>
          <w:numId w:val="10"/>
        </w:numPr>
        <w:spacing w:before="120" w:after="120" w:line="240" w:lineRule="auto"/>
        <w:ind w:left="993" w:hanging="284"/>
        <w:jc w:val="both"/>
        <w:rPr>
          <w:rFonts w:ascii="Segoe UI" w:hAnsi="Segoe UI" w:cs="Segoe UI"/>
          <w:szCs w:val="20"/>
          <w:lang w:eastAsia="pl-PL"/>
        </w:rPr>
      </w:pPr>
      <w:r w:rsidRPr="00C43FA7">
        <w:rPr>
          <w:rFonts w:ascii="Segoe UI" w:hAnsi="Segoe UI" w:cs="Segoe UI"/>
          <w:szCs w:val="20"/>
          <w:lang w:eastAsia="pl-PL"/>
        </w:rPr>
        <w:t>konieczne jest wprowadzenie zmian w umowie, jeżeli konieczność wprowadzenia takich zmian jest skutkiem zmiany przepisów prawa obowiązujących po dacie zawarcia umowy, wywołujących potrzebę zmian umowy wraz ze skutkami wprowadzenia takich zmian – w takim przypadku zmianie mogą ulec wyłącznie zapisy umowy, do których odnoszą się zmiany przepisów prawa;</w:t>
      </w:r>
    </w:p>
    <w:p w14:paraId="1F0B0802" w14:textId="77777777" w:rsidR="00D66F44" w:rsidRPr="00C43FA7" w:rsidRDefault="00D66F44" w:rsidP="00D66F44">
      <w:pPr>
        <w:numPr>
          <w:ilvl w:val="0"/>
          <w:numId w:val="10"/>
        </w:numPr>
        <w:spacing w:before="120" w:after="120" w:line="240" w:lineRule="auto"/>
        <w:ind w:left="993" w:hanging="284"/>
        <w:jc w:val="both"/>
        <w:rPr>
          <w:rFonts w:ascii="Segoe UI" w:hAnsi="Segoe UI" w:cs="Segoe UI"/>
          <w:szCs w:val="20"/>
          <w:lang w:eastAsia="pl-PL"/>
        </w:rPr>
      </w:pPr>
      <w:r w:rsidRPr="00C43FA7">
        <w:rPr>
          <w:rFonts w:ascii="Segoe UI" w:hAnsi="Segoe UI" w:cs="Segoe UI"/>
          <w:szCs w:val="20"/>
          <w:lang w:eastAsia="pl-PL"/>
        </w:rPr>
        <w:t>zmian postanowień umowy w zakresie mienia stanowiącego przedmiot ubezpieczenia, a w szczególności zmiany jego wartości wynikające z jego użytkowania oraz gospodarowania tym mieniem. W przypadku gdy dokonane zmiany wpłyną na zmianę wysokości składki ubezpieczeniowej, Zamawiający przewiduje możliwość dokonania zmiany jej wartości;</w:t>
      </w:r>
    </w:p>
    <w:p w14:paraId="053EF5B1" w14:textId="77777777" w:rsidR="00D66F44" w:rsidRPr="00C43FA7" w:rsidRDefault="00D66F44" w:rsidP="00D66F44">
      <w:pPr>
        <w:numPr>
          <w:ilvl w:val="0"/>
          <w:numId w:val="10"/>
        </w:numPr>
        <w:spacing w:before="120" w:after="120" w:line="240" w:lineRule="auto"/>
        <w:ind w:left="993" w:hanging="284"/>
        <w:jc w:val="both"/>
        <w:rPr>
          <w:rFonts w:ascii="Segoe UI" w:hAnsi="Segoe UI" w:cs="Segoe UI"/>
          <w:szCs w:val="20"/>
          <w:lang w:eastAsia="pl-PL"/>
        </w:rPr>
      </w:pPr>
      <w:r w:rsidRPr="00C43FA7">
        <w:rPr>
          <w:rFonts w:ascii="Segoe UI" w:hAnsi="Segoe UI" w:cs="Segoe UI"/>
          <w:szCs w:val="20"/>
          <w:lang w:eastAsia="pl-PL"/>
        </w:rPr>
        <w:t>w przypadku ujawnienia się nowego ryzyka Zamawiający przewiduje możliwość wprowadzenia za zgodą Wykonawcy zmian w zakresie poszczególnych rodzajów ubezpieczeń dotyczących złożonej oferty;</w:t>
      </w:r>
    </w:p>
    <w:p w14:paraId="5B644D48" w14:textId="77777777" w:rsidR="00D66F44" w:rsidRPr="00C43FA7" w:rsidRDefault="00D66F44" w:rsidP="00D66F44">
      <w:pPr>
        <w:numPr>
          <w:ilvl w:val="0"/>
          <w:numId w:val="10"/>
        </w:numPr>
        <w:spacing w:before="120" w:after="120" w:line="240" w:lineRule="auto"/>
        <w:ind w:left="993" w:hanging="284"/>
        <w:jc w:val="both"/>
        <w:rPr>
          <w:rFonts w:ascii="Segoe UI" w:hAnsi="Segoe UI" w:cs="Segoe UI"/>
          <w:szCs w:val="20"/>
          <w:lang w:eastAsia="pl-PL"/>
        </w:rPr>
      </w:pPr>
      <w:r w:rsidRPr="00C43FA7">
        <w:rPr>
          <w:rFonts w:ascii="Segoe UI" w:hAnsi="Segoe UI" w:cs="Segoe UI"/>
          <w:szCs w:val="20"/>
          <w:lang w:eastAsia="pl-PL"/>
        </w:rPr>
        <w:t>zmian postanowień umowy w zakresie wysokości sumy ubezpieczenia oraz wynikającej z tego wartości należnej/</w:t>
      </w:r>
      <w:proofErr w:type="spellStart"/>
      <w:r w:rsidRPr="00C43FA7">
        <w:rPr>
          <w:rFonts w:ascii="Segoe UI" w:hAnsi="Segoe UI" w:cs="Segoe UI"/>
          <w:szCs w:val="20"/>
          <w:lang w:eastAsia="pl-PL"/>
        </w:rPr>
        <w:t>ych</w:t>
      </w:r>
      <w:proofErr w:type="spellEnd"/>
      <w:r w:rsidRPr="00C43FA7">
        <w:rPr>
          <w:rFonts w:ascii="Segoe UI" w:hAnsi="Segoe UI" w:cs="Segoe UI"/>
          <w:szCs w:val="20"/>
          <w:lang w:eastAsia="pl-PL"/>
        </w:rPr>
        <w:t xml:space="preserve"> Wykonawcy składki/składek;</w:t>
      </w:r>
    </w:p>
    <w:p w14:paraId="31F5B606" w14:textId="77777777" w:rsidR="00D66F44" w:rsidRPr="00C43FA7" w:rsidRDefault="00D66F44" w:rsidP="00D66F44">
      <w:pPr>
        <w:numPr>
          <w:ilvl w:val="0"/>
          <w:numId w:val="10"/>
        </w:numPr>
        <w:spacing w:before="120" w:after="120" w:line="240" w:lineRule="auto"/>
        <w:ind w:left="993" w:hanging="284"/>
        <w:jc w:val="both"/>
        <w:rPr>
          <w:rFonts w:ascii="Segoe UI" w:hAnsi="Segoe UI" w:cs="Segoe UI"/>
          <w:szCs w:val="20"/>
          <w:lang w:eastAsia="pl-PL"/>
        </w:rPr>
      </w:pPr>
      <w:r w:rsidRPr="00C43FA7">
        <w:rPr>
          <w:rFonts w:ascii="Segoe UI" w:hAnsi="Segoe UI" w:cs="Segoe UI"/>
          <w:szCs w:val="20"/>
          <w:lang w:eastAsia="pl-PL"/>
        </w:rPr>
        <w:lastRenderedPageBreak/>
        <w:t>konieczne jest dokonanie zmian w częściach przedmiotu zamówienia, które zgodnie z ofertą Wykonawcy będą wykonywane przy pomocy podwykonawców.</w:t>
      </w:r>
    </w:p>
    <w:p w14:paraId="3A54C91D" w14:textId="77777777" w:rsidR="00D66F44" w:rsidRPr="00C43FA7" w:rsidRDefault="00D66F44" w:rsidP="00D66F44">
      <w:pPr>
        <w:numPr>
          <w:ilvl w:val="0"/>
          <w:numId w:val="6"/>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Nie będą wymagały formy aneksu a jedynie zawiadomienia zmiany takie jak:</w:t>
      </w:r>
    </w:p>
    <w:p w14:paraId="61B43B92" w14:textId="77777777" w:rsidR="00D66F44" w:rsidRPr="00C43FA7" w:rsidRDefault="00D66F44" w:rsidP="00D66F44">
      <w:pPr>
        <w:numPr>
          <w:ilvl w:val="0"/>
          <w:numId w:val="12"/>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zmiany organizacyjne stron, np. zmiana reprezentacji, adresu siedziby firmy, itp.;</w:t>
      </w:r>
    </w:p>
    <w:p w14:paraId="5A5E284E" w14:textId="77777777" w:rsidR="00D66F44" w:rsidRPr="00C43FA7" w:rsidRDefault="00D66F44" w:rsidP="00D66F44">
      <w:pPr>
        <w:numPr>
          <w:ilvl w:val="0"/>
          <w:numId w:val="12"/>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wystąpienie potrzeby zmiany po stronie Zamawiającego osoby lub osób upoważnionych do kontaktów z Wykonawcą;</w:t>
      </w:r>
    </w:p>
    <w:p w14:paraId="693D1120" w14:textId="77777777" w:rsidR="00D66F44" w:rsidRPr="00C43FA7" w:rsidRDefault="00D66F44" w:rsidP="00D66F44">
      <w:pPr>
        <w:numPr>
          <w:ilvl w:val="0"/>
          <w:numId w:val="12"/>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wystąpienie potrzeby zmiany po stronie Wykonawcy osoby lub osób upoważnionych do kontaktów z Zamawiającym;</w:t>
      </w:r>
    </w:p>
    <w:p w14:paraId="66C6DBD4" w14:textId="77777777" w:rsidR="00D66F44" w:rsidRPr="00C43FA7" w:rsidRDefault="00D66F44" w:rsidP="00D66F44">
      <w:pPr>
        <w:numPr>
          <w:ilvl w:val="0"/>
          <w:numId w:val="6"/>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Wskazanie powyższych okoliczności zmian umowy nie stanowi zobowiązania Zamawiającego do wprowadzenia tych zmian.</w:t>
      </w:r>
    </w:p>
    <w:p w14:paraId="75EC40BC" w14:textId="77777777" w:rsidR="00D66F44" w:rsidRPr="00C43FA7" w:rsidRDefault="00D66F44" w:rsidP="00D66F44">
      <w:pPr>
        <w:numPr>
          <w:ilvl w:val="0"/>
          <w:numId w:val="6"/>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Wszelkie zmiany i uzupełnienia umowy wymagają formy pisemnej pod rygorem nieważności za zgodą obu stron.</w:t>
      </w:r>
    </w:p>
    <w:p w14:paraId="037C5BA5" w14:textId="77777777" w:rsidR="00D66F44" w:rsidRPr="00C43FA7" w:rsidRDefault="00D66F44" w:rsidP="00D66F44">
      <w:pPr>
        <w:numPr>
          <w:ilvl w:val="0"/>
          <w:numId w:val="6"/>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 xml:space="preserve">Wszelkie zmiany muszą być dokonywane z zachowaniem przepisów ustawy Prawo zamówień publicznych. </w:t>
      </w:r>
    </w:p>
    <w:p w14:paraId="54D4796B" w14:textId="77777777" w:rsidR="00D66F44" w:rsidRPr="00C43FA7" w:rsidRDefault="00D66F44" w:rsidP="00D66F44">
      <w:pPr>
        <w:keepNext/>
        <w:keepLines/>
        <w:spacing w:before="120" w:after="120" w:line="240" w:lineRule="auto"/>
        <w:jc w:val="center"/>
        <w:outlineLvl w:val="1"/>
        <w:rPr>
          <w:rFonts w:ascii="Segoe UI" w:eastAsiaTheme="majorEastAsia" w:hAnsi="Segoe UI" w:cs="Segoe UI"/>
          <w:b/>
          <w:sz w:val="22"/>
        </w:rPr>
      </w:pPr>
      <w:r w:rsidRPr="00C43FA7">
        <w:rPr>
          <w:rFonts w:ascii="Segoe UI" w:eastAsiaTheme="majorEastAsia" w:hAnsi="Segoe UI" w:cs="Segoe UI"/>
          <w:b/>
          <w:sz w:val="22"/>
        </w:rPr>
        <w:t>§9</w:t>
      </w:r>
    </w:p>
    <w:p w14:paraId="7642EBB7" w14:textId="77777777" w:rsidR="00D66F44" w:rsidRPr="00C43FA7" w:rsidRDefault="00D66F44" w:rsidP="00D66F44">
      <w:pPr>
        <w:keepNext/>
        <w:keepLines/>
        <w:spacing w:before="120" w:after="120" w:line="240" w:lineRule="auto"/>
        <w:jc w:val="center"/>
        <w:outlineLvl w:val="1"/>
        <w:rPr>
          <w:rFonts w:ascii="Segoe UI" w:eastAsiaTheme="majorEastAsia" w:hAnsi="Segoe UI" w:cs="Segoe UI"/>
          <w:b/>
          <w:sz w:val="22"/>
        </w:rPr>
      </w:pPr>
      <w:r w:rsidRPr="00C43FA7">
        <w:rPr>
          <w:rFonts w:ascii="Segoe UI" w:eastAsiaTheme="majorEastAsia" w:hAnsi="Segoe UI" w:cs="Segoe UI"/>
          <w:b/>
          <w:sz w:val="22"/>
        </w:rPr>
        <w:t>POZOSTAŁE POSTANOWIENIA</w:t>
      </w:r>
    </w:p>
    <w:p w14:paraId="0059B043" w14:textId="77777777" w:rsidR="00D66F44" w:rsidRPr="00C43FA7" w:rsidRDefault="00D66F44" w:rsidP="00D66F44">
      <w:pPr>
        <w:numPr>
          <w:ilvl w:val="0"/>
          <w:numId w:val="7"/>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 xml:space="preserve">Wszystkie limity odpowiedzialności wskazane w opisie przedmiotu zamówienia odnoszą się do rocznego okresu ubezpieczenia. </w:t>
      </w:r>
    </w:p>
    <w:p w14:paraId="0BCBB9A8" w14:textId="77777777" w:rsidR="00D66F44" w:rsidRPr="00C43FA7" w:rsidRDefault="00D66F44" w:rsidP="00D66F44">
      <w:pPr>
        <w:numPr>
          <w:ilvl w:val="0"/>
          <w:numId w:val="7"/>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Umowa podlega prawu polskiemu i winna być interpretowana zgodnie z tym prawem.</w:t>
      </w:r>
    </w:p>
    <w:p w14:paraId="219E282B" w14:textId="77777777" w:rsidR="00D66F44" w:rsidRPr="00C43FA7" w:rsidRDefault="00D66F44" w:rsidP="00D66F44">
      <w:pPr>
        <w:numPr>
          <w:ilvl w:val="0"/>
          <w:numId w:val="7"/>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 xml:space="preserve">Strony uzgadniają, że w przypadku jakiegokolwiek sporu wynikającego z niniejszej umowy lub w związku z nią, dołożą wszelkich starań w celu ich rozstrzygnięcia w drodze negocjacji prowadzących do ich polubownego zakończenia. We wszelkich sporach, które nie będą mogły być rozstrzygnięte przez Strony w drodze negocjacji w ciągu 60 (sześćdziesięciu) dni od otrzymania przez jedną ze Stron wniosku o polubowne rozstrzygnięcie danego sporu, każda ze Stron może skierować sprawę do sądu powszechnego właściwego dla siedziby Zamawiającego. Sąd powszechny właściwy dla siedziby Zamawiającego będzie wyłącznie właściwy dla rozstrzygnięcia wszelkich sporów wynikających z niniejszej umowy lub związanych z nią. </w:t>
      </w:r>
    </w:p>
    <w:p w14:paraId="4B77BC13" w14:textId="77777777" w:rsidR="00D66F44" w:rsidRPr="00C43FA7" w:rsidRDefault="00D66F44" w:rsidP="00D66F44">
      <w:pPr>
        <w:numPr>
          <w:ilvl w:val="0"/>
          <w:numId w:val="7"/>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Jeżeli okaże się, że do sprawnej realizacji umowy niezbędne jest dokonanie wzajemnych dodatkowych uzgodnień, strony poczynią te uzgodnienia niezwłocznie.</w:t>
      </w:r>
    </w:p>
    <w:p w14:paraId="4B76F3EA" w14:textId="77777777" w:rsidR="00D66F44" w:rsidRPr="00C43FA7" w:rsidRDefault="00D66F44" w:rsidP="00D66F44">
      <w:pPr>
        <w:numPr>
          <w:ilvl w:val="0"/>
          <w:numId w:val="7"/>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Wszelkie zmiany niniejszej umowy wymagają formy aneksu, pod rygorem nieważności.</w:t>
      </w:r>
    </w:p>
    <w:p w14:paraId="2D78336C" w14:textId="77777777" w:rsidR="00D66F44" w:rsidRPr="00C43FA7" w:rsidRDefault="00D66F44" w:rsidP="00D66F44">
      <w:pPr>
        <w:numPr>
          <w:ilvl w:val="0"/>
          <w:numId w:val="7"/>
        </w:numPr>
        <w:spacing w:before="120" w:after="120" w:line="240" w:lineRule="auto"/>
        <w:rPr>
          <w:rFonts w:ascii="Segoe UI" w:hAnsi="Segoe UI" w:cs="Segoe UI"/>
          <w:szCs w:val="20"/>
          <w:lang w:eastAsia="pl-PL"/>
        </w:rPr>
      </w:pPr>
      <w:r w:rsidRPr="00C43FA7">
        <w:rPr>
          <w:rFonts w:ascii="Segoe UI" w:hAnsi="Segoe UI" w:cs="Segoe UI"/>
          <w:szCs w:val="20"/>
          <w:lang w:eastAsia="pl-PL"/>
        </w:rPr>
        <w:t>Jeżeli jakiekolwiek postanowienie Umowy jest lub stanie się nieważne w całości lub części , nie będzie to miało wpływu na ważności pozostałych postanowień Umowy. W takim wypadku Strony zastąpią nieważne postanowienie ważnym postanowieniem, które będzie odpowiadało w jak najbliższym zakresie celowi pierwotnego postanowienia.</w:t>
      </w:r>
    </w:p>
    <w:p w14:paraId="775980C9" w14:textId="77777777" w:rsidR="00D66F44" w:rsidRPr="00C43FA7" w:rsidRDefault="00D66F44" w:rsidP="00D66F44">
      <w:pPr>
        <w:numPr>
          <w:ilvl w:val="0"/>
          <w:numId w:val="7"/>
        </w:numPr>
        <w:spacing w:before="120" w:after="120" w:line="240" w:lineRule="auto"/>
        <w:rPr>
          <w:rFonts w:ascii="Segoe UI" w:hAnsi="Segoe UI" w:cs="Segoe UI"/>
          <w:szCs w:val="20"/>
          <w:lang w:eastAsia="pl-PL"/>
        </w:rPr>
      </w:pPr>
      <w:r w:rsidRPr="00C43FA7">
        <w:rPr>
          <w:rFonts w:ascii="Segoe UI" w:hAnsi="Segoe UI" w:cs="Segoe UI"/>
          <w:szCs w:val="20"/>
          <w:lang w:eastAsia="pl-PL"/>
        </w:rPr>
        <w:t>Wykonawca wypłaci STBU Brokerzy Ubezpieczeniowi Sp. z o.o. kurtaż brokerski.</w:t>
      </w:r>
    </w:p>
    <w:p w14:paraId="3FAE94F5" w14:textId="77777777" w:rsidR="00D66F44" w:rsidRPr="00C43FA7" w:rsidRDefault="00D66F44" w:rsidP="00D66F44">
      <w:pPr>
        <w:numPr>
          <w:ilvl w:val="0"/>
          <w:numId w:val="7"/>
        </w:numPr>
        <w:spacing w:before="120" w:after="120" w:line="240" w:lineRule="auto"/>
        <w:rPr>
          <w:rFonts w:ascii="Segoe UI" w:hAnsi="Segoe UI" w:cs="Segoe UI"/>
          <w:szCs w:val="20"/>
          <w:lang w:eastAsia="pl-PL"/>
        </w:rPr>
      </w:pPr>
      <w:r w:rsidRPr="00C43FA7">
        <w:rPr>
          <w:rFonts w:ascii="Segoe UI" w:hAnsi="Segoe UI" w:cs="Segoe UI"/>
          <w:szCs w:val="20"/>
          <w:lang w:eastAsia="pl-PL"/>
        </w:rPr>
        <w:t xml:space="preserve">W każdym przypadku udzielania zamówień zwiększających wynagrodzenie Wykonawcy, Broker otrzyma prowizję brokerską od  Wykonawcy. </w:t>
      </w:r>
    </w:p>
    <w:p w14:paraId="27955140" w14:textId="77777777" w:rsidR="00D66F44" w:rsidRPr="00C43FA7" w:rsidRDefault="00D66F44" w:rsidP="00D66F44">
      <w:pPr>
        <w:numPr>
          <w:ilvl w:val="0"/>
          <w:numId w:val="7"/>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 xml:space="preserve">Strony niniejszej umowy, zobowiązują się do zachowania poufności w zakresie wszelkich danych uzyskanych w toku realizacji zawartej umowy, o ile nie jest to sprzeczne z powszechnie obowiązującymi przepisami prawa, a zwłaszcza z ustawą o dostępie do informacji publicznej. W szczególności dotyczy to kopiowania, rozpowszechniania, ujawniania czy zamieszczania do wiadomości osób trzecich, jakichkolwiek informacji dotyczących drugiej strony niniejszej umowy, a także jej interesów, finansów lub działań, </w:t>
      </w:r>
      <w:r w:rsidRPr="00C43FA7">
        <w:rPr>
          <w:rFonts w:ascii="Segoe UI" w:hAnsi="Segoe UI" w:cs="Segoe UI"/>
          <w:szCs w:val="20"/>
          <w:lang w:eastAsia="pl-PL"/>
        </w:rPr>
        <w:lastRenderedPageBreak/>
        <w:t xml:space="preserve">włącznie ze wszystkimi danymi finansowymi, organizacyjnymi, technicznymi, kosztowymi i tajemnicami handlowymi, niezależnie od  źródeł pochodzenia tych informacji. </w:t>
      </w:r>
    </w:p>
    <w:p w14:paraId="265ABA5A" w14:textId="77777777" w:rsidR="00D66F44" w:rsidRPr="00C43FA7" w:rsidRDefault="00D66F44" w:rsidP="00D66F44">
      <w:pPr>
        <w:spacing w:before="120" w:after="120" w:line="240" w:lineRule="auto"/>
        <w:ind w:left="720"/>
        <w:jc w:val="both"/>
        <w:rPr>
          <w:rFonts w:ascii="Segoe UI" w:hAnsi="Segoe UI" w:cs="Segoe UI"/>
          <w:szCs w:val="20"/>
          <w:lang w:eastAsia="pl-PL"/>
        </w:rPr>
      </w:pPr>
      <w:r w:rsidRPr="00C43FA7">
        <w:rPr>
          <w:rFonts w:ascii="Segoe UI" w:hAnsi="Segoe UI" w:cs="Segoe UI"/>
          <w:szCs w:val="20"/>
          <w:lang w:eastAsia="pl-PL"/>
        </w:rPr>
        <w:t>Przedmiotowe informacje winny być traktowane jako tajemnica przedsiębiorstwa, w rozumieniu aktualnych przepisów ustawy z dnia 16 kwietnia 1993 r. o zwalczaniu nieuczciwej konkurencji.</w:t>
      </w:r>
    </w:p>
    <w:p w14:paraId="01ABC7B8" w14:textId="77777777" w:rsidR="00D66F44" w:rsidRPr="00C43FA7" w:rsidRDefault="00D66F44" w:rsidP="00D66F44">
      <w:pPr>
        <w:numPr>
          <w:ilvl w:val="0"/>
          <w:numId w:val="7"/>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W sprawach nieuregulowanych postanowieniami niniejszej umowy mają zastosowanie aktualne przepisy ustawy Kodeks cywilny oraz aktów wykonawczych do niej, ustawy Prawo zamówień publicznych oraz aktów wykonawczych do niej, ustawy o działalności ubezpieczeniowej i reasekuracyjnej oraz aktów wykonawczych do niej  oraz ustawy o pośrednictwie ubezpieczeniowym oraz aktów wykonawczych do niej, ustawy o dystrybucji ubezpieczeń oraz aktów wykonawczych do niej.</w:t>
      </w:r>
    </w:p>
    <w:p w14:paraId="36199A16" w14:textId="77777777" w:rsidR="00D66F44" w:rsidRPr="00C43FA7" w:rsidRDefault="00D66F44" w:rsidP="00D66F44">
      <w:pPr>
        <w:numPr>
          <w:ilvl w:val="0"/>
          <w:numId w:val="7"/>
        </w:numPr>
        <w:spacing w:after="0" w:line="240" w:lineRule="auto"/>
        <w:jc w:val="both"/>
        <w:rPr>
          <w:rFonts w:ascii="Segoe UI" w:hAnsi="Segoe UI" w:cs="Segoe UI"/>
          <w:szCs w:val="20"/>
          <w:lang w:eastAsia="pl-PL"/>
        </w:rPr>
      </w:pPr>
      <w:r w:rsidRPr="00C43FA7">
        <w:rPr>
          <w:rFonts w:ascii="Segoe UI" w:hAnsi="Segoe UI" w:cs="Segoe UI"/>
          <w:szCs w:val="20"/>
          <w:lang w:eastAsia="pl-PL"/>
        </w:rPr>
        <w:t xml:space="preserve">Strony ustalają, iż w przypadku sprzeczności zapisów zawartych w niniejszej Umowie </w:t>
      </w:r>
      <w:r w:rsidRPr="00C43FA7">
        <w:rPr>
          <w:rFonts w:ascii="Segoe UI" w:hAnsi="Segoe UI" w:cs="Segoe UI"/>
          <w:szCs w:val="20"/>
          <w:lang w:eastAsia="pl-PL"/>
        </w:rPr>
        <w:br/>
        <w:t>i OWU, a zapisami SWZ, pierwszeństwo mają zapisy SWZ.</w:t>
      </w:r>
    </w:p>
    <w:p w14:paraId="0F391956" w14:textId="77777777" w:rsidR="00D66F44" w:rsidRPr="00C43FA7" w:rsidRDefault="00D66F44" w:rsidP="00D66F44">
      <w:pPr>
        <w:numPr>
          <w:ilvl w:val="0"/>
          <w:numId w:val="7"/>
        </w:numPr>
        <w:spacing w:after="0" w:line="240" w:lineRule="auto"/>
        <w:jc w:val="both"/>
        <w:rPr>
          <w:rFonts w:ascii="Segoe UI" w:hAnsi="Segoe UI" w:cs="Segoe UI"/>
          <w:szCs w:val="20"/>
          <w:lang w:eastAsia="pl-PL"/>
        </w:rPr>
      </w:pPr>
      <w:r w:rsidRPr="00C43FA7">
        <w:rPr>
          <w:rFonts w:ascii="Segoe UI" w:hAnsi="Segoe UI" w:cs="Segoe UI"/>
          <w:szCs w:val="20"/>
          <w:lang w:eastAsia="pl-PL"/>
        </w:rPr>
        <w:t>Umowa została sporządzona w 2 (dwóch) jednobrzmiących egzemplarzach, po jednym egzemplarzu dla każdej ze stron.</w:t>
      </w:r>
    </w:p>
    <w:p w14:paraId="1C8DAC78" w14:textId="77777777" w:rsidR="00D66F44" w:rsidRPr="00C43FA7" w:rsidRDefault="00D66F44" w:rsidP="00D66F44">
      <w:pPr>
        <w:spacing w:before="120" w:after="120" w:line="240" w:lineRule="auto"/>
        <w:ind w:left="720"/>
        <w:jc w:val="both"/>
        <w:rPr>
          <w:rFonts w:ascii="Segoe UI" w:hAnsi="Segoe UI" w:cs="Segoe UI"/>
          <w:szCs w:val="20"/>
          <w:lang w:eastAsia="pl-PL"/>
        </w:rPr>
      </w:pPr>
    </w:p>
    <w:p w14:paraId="021E423A" w14:textId="77777777" w:rsidR="00D66F44" w:rsidRPr="00C43FA7" w:rsidRDefault="00D66F44" w:rsidP="00D66F44">
      <w:pPr>
        <w:keepNext/>
        <w:keepLines/>
        <w:spacing w:before="120" w:after="120" w:line="240" w:lineRule="auto"/>
        <w:jc w:val="center"/>
        <w:outlineLvl w:val="1"/>
        <w:rPr>
          <w:rFonts w:ascii="Segoe UI" w:eastAsiaTheme="majorEastAsia" w:hAnsi="Segoe UI" w:cs="Segoe UI"/>
          <w:b/>
          <w:sz w:val="22"/>
          <w:lang w:eastAsia="pl-PL"/>
        </w:rPr>
      </w:pPr>
      <w:r w:rsidRPr="00C43FA7">
        <w:rPr>
          <w:rFonts w:ascii="Segoe UI" w:eastAsiaTheme="majorEastAsia" w:hAnsi="Segoe UI" w:cs="Segoe UI"/>
          <w:b/>
          <w:sz w:val="22"/>
          <w:lang w:eastAsia="pl-PL"/>
        </w:rPr>
        <w:t>§ 10</w:t>
      </w:r>
    </w:p>
    <w:p w14:paraId="5DDF5B3F" w14:textId="77777777" w:rsidR="00D66F44" w:rsidRPr="00C43FA7" w:rsidRDefault="00D66F44" w:rsidP="00D66F44">
      <w:pPr>
        <w:keepNext/>
        <w:keepLines/>
        <w:spacing w:before="120" w:after="120" w:line="240" w:lineRule="auto"/>
        <w:jc w:val="center"/>
        <w:outlineLvl w:val="1"/>
        <w:rPr>
          <w:rFonts w:ascii="Segoe UI" w:eastAsiaTheme="majorEastAsia" w:hAnsi="Segoe UI" w:cs="Segoe UI"/>
          <w:b/>
          <w:sz w:val="22"/>
          <w:lang w:eastAsia="pl-PL"/>
        </w:rPr>
      </w:pPr>
      <w:r w:rsidRPr="00C43FA7">
        <w:rPr>
          <w:rFonts w:ascii="Segoe UI" w:eastAsiaTheme="majorEastAsia" w:hAnsi="Segoe UI" w:cs="Segoe UI"/>
          <w:b/>
          <w:sz w:val="22"/>
          <w:lang w:eastAsia="pl-PL"/>
        </w:rPr>
        <w:t>ROZWIĄZANIE UMOWY</w:t>
      </w:r>
    </w:p>
    <w:p w14:paraId="5CBC7839" w14:textId="77777777" w:rsidR="00D66F44" w:rsidRPr="00C43FA7" w:rsidRDefault="00D66F44" w:rsidP="00D66F44">
      <w:pPr>
        <w:numPr>
          <w:ilvl w:val="0"/>
          <w:numId w:val="8"/>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Umowa może być rozwiązana bez zachowania okresu wypowiedzenia przez Zamawiającego z winy Wykonawcy, w przypadku gdy Wykonawca narusza postanowienia umowy i nie zmienia swego postępowania, mimo upływu 2 dniowego terminu wyznaczonego w pisemnym wezwaniu do zachowania zgodnego z Umową,</w:t>
      </w:r>
    </w:p>
    <w:p w14:paraId="455D089C" w14:textId="77777777" w:rsidR="00D66F44" w:rsidRPr="00C43FA7" w:rsidRDefault="00D66F44" w:rsidP="00D66F44">
      <w:pPr>
        <w:numPr>
          <w:ilvl w:val="0"/>
          <w:numId w:val="8"/>
        </w:numPr>
        <w:spacing w:before="120" w:after="120" w:line="240" w:lineRule="auto"/>
        <w:jc w:val="both"/>
        <w:rPr>
          <w:rFonts w:ascii="Segoe UI" w:hAnsi="Segoe UI" w:cs="Segoe UI"/>
          <w:spacing w:val="-8"/>
          <w:szCs w:val="20"/>
          <w:lang w:eastAsia="pl-PL"/>
        </w:rPr>
      </w:pPr>
      <w:r w:rsidRPr="00C43FA7">
        <w:rPr>
          <w:rFonts w:ascii="Segoe UI" w:hAnsi="Segoe UI" w:cs="Segoe UI"/>
          <w:spacing w:val="-8"/>
          <w:szCs w:val="20"/>
          <w:lang w:eastAsia="pl-PL"/>
        </w:rPr>
        <w:t xml:space="preserve">Oświadczenie o rozwiązaniu umowy wymaga zachowania formy pisemnej pod rygorem nieważności. </w:t>
      </w:r>
    </w:p>
    <w:p w14:paraId="1D2023B6" w14:textId="77777777" w:rsidR="00D66F44" w:rsidRPr="00C43FA7" w:rsidRDefault="00D66F44" w:rsidP="00D66F44">
      <w:pPr>
        <w:numPr>
          <w:ilvl w:val="0"/>
          <w:numId w:val="8"/>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Umowa może zostać rozwiązana w każdym czasie za porozumieniem Stron.</w:t>
      </w:r>
    </w:p>
    <w:p w14:paraId="30A10897" w14:textId="77777777" w:rsidR="00D66F44" w:rsidRPr="00C43FA7" w:rsidRDefault="00D66F44" w:rsidP="00D66F44">
      <w:pPr>
        <w:spacing w:before="120" w:after="120" w:line="240" w:lineRule="auto"/>
        <w:jc w:val="both"/>
        <w:rPr>
          <w:rFonts w:ascii="Segoe UI" w:hAnsi="Segoe UI" w:cs="Segoe UI"/>
          <w:szCs w:val="20"/>
          <w:u w:val="single"/>
          <w:lang w:eastAsia="pl-PL"/>
        </w:rPr>
      </w:pPr>
    </w:p>
    <w:p w14:paraId="2CD35429" w14:textId="77777777" w:rsidR="00D66F44" w:rsidRPr="00C43FA7" w:rsidRDefault="00D66F44" w:rsidP="00D66F44">
      <w:pPr>
        <w:spacing w:before="120" w:after="120" w:line="240" w:lineRule="auto"/>
        <w:jc w:val="both"/>
        <w:rPr>
          <w:rFonts w:ascii="Segoe UI" w:hAnsi="Segoe UI" w:cs="Segoe UI"/>
          <w:szCs w:val="20"/>
          <w:u w:val="single"/>
          <w:lang w:eastAsia="pl-PL"/>
        </w:rPr>
      </w:pPr>
      <w:r w:rsidRPr="00C43FA7">
        <w:rPr>
          <w:rFonts w:ascii="Segoe UI" w:hAnsi="Segoe UI" w:cs="Segoe UI"/>
          <w:szCs w:val="20"/>
          <w:u w:val="single"/>
          <w:lang w:eastAsia="pl-PL"/>
        </w:rPr>
        <w:t>Załączniki:</w:t>
      </w:r>
    </w:p>
    <w:p w14:paraId="4250716D" w14:textId="77777777" w:rsidR="00D66F44" w:rsidRPr="00C43FA7" w:rsidRDefault="00D66F44" w:rsidP="00D66F44">
      <w:pPr>
        <w:numPr>
          <w:ilvl w:val="0"/>
          <w:numId w:val="9"/>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 xml:space="preserve">Oferta Wykonawcy </w:t>
      </w:r>
    </w:p>
    <w:p w14:paraId="231C35D8" w14:textId="77777777" w:rsidR="00D66F44" w:rsidRPr="00C43FA7" w:rsidRDefault="00D66F44" w:rsidP="00D66F44">
      <w:pPr>
        <w:numPr>
          <w:ilvl w:val="0"/>
          <w:numId w:val="9"/>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Opis Przedmiotu Zamówienia</w:t>
      </w:r>
    </w:p>
    <w:p w14:paraId="0C4A71BE" w14:textId="467DC89A" w:rsidR="00D66F44" w:rsidRPr="00C0255C" w:rsidRDefault="00C0255C" w:rsidP="00D66F44">
      <w:pPr>
        <w:numPr>
          <w:ilvl w:val="0"/>
          <w:numId w:val="9"/>
        </w:numPr>
        <w:spacing w:before="120" w:after="120" w:line="240" w:lineRule="auto"/>
        <w:jc w:val="both"/>
        <w:rPr>
          <w:rFonts w:ascii="Segoe UI" w:hAnsi="Segoe UI" w:cs="Segoe UI"/>
          <w:color w:val="000000" w:themeColor="text1"/>
          <w:szCs w:val="20"/>
          <w:lang w:eastAsia="pl-PL"/>
        </w:rPr>
      </w:pPr>
      <w:r>
        <w:rPr>
          <w:rFonts w:ascii="Segoe UI" w:hAnsi="Segoe UI" w:cs="Segoe UI"/>
          <w:color w:val="000000" w:themeColor="text1"/>
          <w:szCs w:val="20"/>
          <w:lang w:eastAsia="pl-PL"/>
        </w:rPr>
        <w:t>Formularz</w:t>
      </w:r>
      <w:r w:rsidR="00F21655">
        <w:rPr>
          <w:rFonts w:ascii="Segoe UI" w:hAnsi="Segoe UI" w:cs="Segoe UI"/>
          <w:color w:val="000000" w:themeColor="text1"/>
          <w:szCs w:val="20"/>
          <w:lang w:eastAsia="pl-PL"/>
        </w:rPr>
        <w:t xml:space="preserve"> ofertowy</w:t>
      </w:r>
    </w:p>
    <w:p w14:paraId="1EFA4A6F" w14:textId="77777777" w:rsidR="00D66F44" w:rsidRPr="00C43FA7" w:rsidRDefault="00D66F44" w:rsidP="00D66F44">
      <w:pPr>
        <w:numPr>
          <w:ilvl w:val="0"/>
          <w:numId w:val="9"/>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OWU Wykonawcy</w:t>
      </w:r>
    </w:p>
    <w:p w14:paraId="030657F3" w14:textId="77777777" w:rsidR="00D66F44" w:rsidRPr="00C43FA7" w:rsidRDefault="00D66F44" w:rsidP="00D66F44">
      <w:pPr>
        <w:numPr>
          <w:ilvl w:val="0"/>
          <w:numId w:val="9"/>
        </w:numPr>
        <w:spacing w:before="120" w:after="120" w:line="240" w:lineRule="auto"/>
        <w:jc w:val="both"/>
        <w:rPr>
          <w:rFonts w:ascii="Segoe UI" w:hAnsi="Segoe UI" w:cs="Segoe UI"/>
          <w:szCs w:val="20"/>
          <w:lang w:eastAsia="pl-PL"/>
        </w:rPr>
      </w:pPr>
      <w:r w:rsidRPr="00C43FA7">
        <w:rPr>
          <w:rFonts w:ascii="Segoe UI" w:hAnsi="Segoe UI" w:cs="Segoe UI"/>
          <w:szCs w:val="20"/>
          <w:lang w:eastAsia="pl-PL"/>
        </w:rPr>
        <w:t xml:space="preserve">Klauzula RODO </w:t>
      </w:r>
    </w:p>
    <w:p w14:paraId="2568ADAA" w14:textId="77777777" w:rsidR="00D66F44" w:rsidRPr="00C43FA7" w:rsidRDefault="00D66F44" w:rsidP="00D66F44">
      <w:pPr>
        <w:spacing w:before="120" w:after="120" w:line="240" w:lineRule="auto"/>
        <w:jc w:val="both"/>
        <w:rPr>
          <w:rFonts w:ascii="Segoe UI" w:hAnsi="Segoe UI" w:cs="Segoe UI"/>
          <w:szCs w:val="20"/>
          <w:lang w:eastAsia="pl-PL"/>
        </w:rPr>
      </w:pPr>
    </w:p>
    <w:p w14:paraId="61BDF898" w14:textId="77777777" w:rsidR="00D66F44" w:rsidRPr="00C43FA7" w:rsidRDefault="00D66F44" w:rsidP="00D66F44">
      <w:pPr>
        <w:spacing w:before="120" w:after="120" w:line="240" w:lineRule="auto"/>
        <w:jc w:val="both"/>
        <w:rPr>
          <w:rFonts w:ascii="Segoe UI" w:hAnsi="Segoe UI" w:cs="Segoe UI"/>
          <w:szCs w:val="20"/>
          <w:lang w:eastAsia="pl-PL"/>
        </w:rPr>
      </w:pPr>
    </w:p>
    <w:p w14:paraId="4FF6B9A8" w14:textId="77777777" w:rsidR="00D66F44" w:rsidRPr="00C43FA7" w:rsidRDefault="00D66F44" w:rsidP="00D66F44">
      <w:pPr>
        <w:spacing w:before="120" w:after="120" w:line="240" w:lineRule="auto"/>
        <w:jc w:val="both"/>
        <w:rPr>
          <w:rFonts w:ascii="Segoe UI" w:hAnsi="Segoe UI" w:cs="Segoe UI"/>
          <w:szCs w:val="20"/>
          <w:lang w:eastAsia="pl-PL"/>
        </w:rPr>
      </w:pPr>
    </w:p>
    <w:p w14:paraId="473D4516" w14:textId="77777777" w:rsidR="00D66F44" w:rsidRPr="00C43FA7" w:rsidRDefault="00D66F44" w:rsidP="00D66F44">
      <w:pPr>
        <w:spacing w:before="120" w:after="120" w:line="240" w:lineRule="auto"/>
        <w:jc w:val="both"/>
        <w:rPr>
          <w:rFonts w:ascii="Segoe UI" w:hAnsi="Segoe UI" w:cs="Segoe UI"/>
          <w:szCs w:val="20"/>
          <w:lang w:eastAsia="pl-PL"/>
        </w:rPr>
      </w:pPr>
    </w:p>
    <w:tbl>
      <w:tblPr>
        <w:tblW w:w="9148" w:type="dxa"/>
        <w:tblInd w:w="-5" w:type="dxa"/>
        <w:tblLook w:val="01E0" w:firstRow="1" w:lastRow="1" w:firstColumn="1" w:lastColumn="1" w:noHBand="0" w:noVBand="0"/>
      </w:tblPr>
      <w:tblGrid>
        <w:gridCol w:w="4395"/>
        <w:gridCol w:w="4753"/>
      </w:tblGrid>
      <w:tr w:rsidR="00D66F44" w:rsidRPr="00C43FA7" w14:paraId="6F106337" w14:textId="77777777" w:rsidTr="00B477A8">
        <w:trPr>
          <w:trHeight w:val="580"/>
        </w:trPr>
        <w:tc>
          <w:tcPr>
            <w:tcW w:w="4395" w:type="dxa"/>
          </w:tcPr>
          <w:p w14:paraId="14903BC8" w14:textId="77777777" w:rsidR="00D66F44" w:rsidRPr="00C43FA7" w:rsidRDefault="00D66F44" w:rsidP="00B477A8">
            <w:pPr>
              <w:spacing w:before="120" w:after="120" w:line="240" w:lineRule="auto"/>
              <w:rPr>
                <w:rFonts w:ascii="Segoe UI" w:hAnsi="Segoe UI" w:cs="Segoe UI"/>
                <w:szCs w:val="20"/>
              </w:rPr>
            </w:pPr>
            <w:r w:rsidRPr="00C43FA7">
              <w:rPr>
                <w:rFonts w:ascii="Segoe UI" w:hAnsi="Segoe UI" w:cs="Segoe UI"/>
                <w:szCs w:val="20"/>
              </w:rPr>
              <w:t>……………………………………………..</w:t>
            </w:r>
            <w:r w:rsidRPr="00C43FA7">
              <w:rPr>
                <w:rFonts w:ascii="Segoe UI" w:hAnsi="Segoe UI" w:cs="Segoe UI"/>
                <w:szCs w:val="20"/>
              </w:rPr>
              <w:br/>
              <w:t>Zamawiający</w:t>
            </w:r>
          </w:p>
        </w:tc>
        <w:tc>
          <w:tcPr>
            <w:tcW w:w="4753" w:type="dxa"/>
          </w:tcPr>
          <w:p w14:paraId="7C521283" w14:textId="77777777" w:rsidR="00D66F44" w:rsidRPr="00C43FA7" w:rsidRDefault="00D66F44" w:rsidP="00B477A8">
            <w:pPr>
              <w:spacing w:before="120" w:after="120" w:line="240" w:lineRule="auto"/>
              <w:jc w:val="right"/>
              <w:rPr>
                <w:rFonts w:ascii="Segoe UI" w:hAnsi="Segoe UI" w:cs="Segoe UI"/>
                <w:szCs w:val="20"/>
              </w:rPr>
            </w:pPr>
            <w:r w:rsidRPr="00C43FA7">
              <w:rPr>
                <w:rFonts w:ascii="Segoe UI" w:hAnsi="Segoe UI" w:cs="Segoe UI"/>
                <w:szCs w:val="20"/>
              </w:rPr>
              <w:t>……………………………………………..</w:t>
            </w:r>
          </w:p>
          <w:p w14:paraId="739D27E5" w14:textId="77777777" w:rsidR="00D66F44" w:rsidRPr="00C43FA7" w:rsidRDefault="00D66F44" w:rsidP="00B477A8">
            <w:pPr>
              <w:spacing w:before="120" w:after="120" w:line="240" w:lineRule="auto"/>
              <w:jc w:val="center"/>
              <w:rPr>
                <w:rFonts w:ascii="Segoe UI" w:hAnsi="Segoe UI" w:cs="Segoe UI"/>
                <w:szCs w:val="20"/>
              </w:rPr>
            </w:pPr>
            <w:r w:rsidRPr="00C43FA7">
              <w:rPr>
                <w:rFonts w:ascii="Segoe UI" w:hAnsi="Segoe UI" w:cs="Segoe UI"/>
                <w:szCs w:val="20"/>
              </w:rPr>
              <w:t xml:space="preserve">         Wykonawca</w:t>
            </w:r>
          </w:p>
        </w:tc>
      </w:tr>
    </w:tbl>
    <w:p w14:paraId="31AEABDC" w14:textId="77777777" w:rsidR="005F1BC7" w:rsidRPr="00C43FA7" w:rsidRDefault="005F1BC7" w:rsidP="00D66F44">
      <w:pPr>
        <w:rPr>
          <w:rFonts w:ascii="Segoe UI" w:hAnsi="Segoe UI" w:cs="Segoe UI"/>
        </w:rPr>
      </w:pPr>
    </w:p>
    <w:sectPr w:rsidR="005F1BC7" w:rsidRPr="00C43FA7" w:rsidSect="00994E2E">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84469C" w14:textId="77777777" w:rsidR="00204BAD" w:rsidRDefault="00204BAD" w:rsidP="00EF7953">
      <w:pPr>
        <w:spacing w:after="0" w:line="240" w:lineRule="auto"/>
      </w:pPr>
      <w:r>
        <w:separator/>
      </w:r>
    </w:p>
  </w:endnote>
  <w:endnote w:type="continuationSeparator" w:id="0">
    <w:p w14:paraId="74499F78" w14:textId="77777777" w:rsidR="00204BAD" w:rsidRDefault="00204BAD" w:rsidP="00EF7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buntu Light">
    <w:altName w:val="Calibri"/>
    <w:charset w:val="00"/>
    <w:family w:val="swiss"/>
    <w:pitch w:val="variable"/>
    <w:sig w:usb0="E00002FF" w:usb1="5000205B" w:usb2="00000000" w:usb3="00000000" w:csb0="0000009F" w:csb1="00000000"/>
  </w:font>
  <w:font w:name="Ubuntu">
    <w:altName w:val="Calibri"/>
    <w:charset w:val="00"/>
    <w:family w:val="swiss"/>
    <w:pitch w:val="variable"/>
    <w:sig w:usb0="E00002FF" w:usb1="5000205B"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buntu Medium">
    <w:altName w:val="Calibri"/>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F79D6" w14:textId="77777777" w:rsidR="005F1BC7" w:rsidRDefault="00BF1149" w:rsidP="005F1BC7">
    <w:pPr>
      <w:pStyle w:val="Stopka"/>
    </w:pPr>
    <w:r>
      <w:rPr>
        <w:noProof/>
        <w:lang w:eastAsia="pl-PL"/>
      </w:rPr>
      <w:drawing>
        <wp:anchor distT="0" distB="0" distL="114300" distR="114300" simplePos="0" relativeHeight="251666432" behindDoc="0" locked="0" layoutInCell="1" allowOverlap="1" wp14:anchorId="31F3FBD6" wp14:editId="78111CE7">
          <wp:simplePos x="0" y="0"/>
          <wp:positionH relativeFrom="margin">
            <wp:posOffset>4989195</wp:posOffset>
          </wp:positionH>
          <wp:positionV relativeFrom="paragraph">
            <wp:posOffset>-63414</wp:posOffset>
          </wp:positionV>
          <wp:extent cx="587250" cy="324000"/>
          <wp:effectExtent l="0" t="0" r="3810" b="0"/>
          <wp:wrapNone/>
          <wp:docPr id="139" name="Obraz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sidR="005F1BC7" w:rsidRPr="00864098">
      <w:rPr>
        <w:color w:val="FF585D"/>
        <w:spacing w:val="32"/>
        <w:sz w:val="16"/>
        <w:szCs w:val="16"/>
      </w:rPr>
      <w:t>SPRAWDZONE BEZPIECZEŃSTWO |</w:t>
    </w:r>
    <w:r w:rsidR="005F1BC7">
      <w:rPr>
        <w:sz w:val="16"/>
        <w:szCs w:val="16"/>
      </w:rPr>
      <w:t xml:space="preserve"> </w:t>
    </w:r>
    <w:r w:rsidR="005F1BC7" w:rsidRPr="00E50989">
      <w:t xml:space="preserve"> </w:t>
    </w:r>
    <w:r w:rsidR="005F1BC7" w:rsidRPr="00E50989">
      <w:rPr>
        <w:rFonts w:ascii="Ubuntu Medium" w:hAnsi="Ubuntu Medium"/>
        <w:color w:val="043E71"/>
      </w:rPr>
      <w:t>www.stbu.pl</w:t>
    </w:r>
  </w:p>
  <w:p w14:paraId="30C1BA5E" w14:textId="77777777" w:rsidR="005F1BC7" w:rsidRPr="00864098" w:rsidRDefault="005F1BC7" w:rsidP="005F1BC7">
    <w:pPr>
      <w:pStyle w:val="Stopka"/>
      <w:rPr>
        <w:sz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FEEA1" w14:textId="77777777" w:rsidR="00BF1149" w:rsidRDefault="00BF1149" w:rsidP="00BF1149">
    <w:pPr>
      <w:pStyle w:val="Stopka"/>
    </w:pP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46323F19" w14:textId="77777777" w:rsidR="00BF1149" w:rsidRPr="00864098" w:rsidRDefault="00BF1149" w:rsidP="00BF1149">
    <w:pPr>
      <w:pStyle w:val="Stopka"/>
      <w:rPr>
        <w:sz w:val="14"/>
      </w:rPr>
    </w:pPr>
    <w:r>
      <w:rPr>
        <w:noProof/>
        <w:lang w:eastAsia="pl-PL"/>
      </w:rPr>
      <w:drawing>
        <wp:anchor distT="0" distB="0" distL="114300" distR="114300" simplePos="0" relativeHeight="251672576" behindDoc="0" locked="0" layoutInCell="1" allowOverlap="1" wp14:anchorId="438EB3CB" wp14:editId="54943F8C">
          <wp:simplePos x="0" y="0"/>
          <wp:positionH relativeFrom="margin">
            <wp:align>right</wp:align>
          </wp:positionH>
          <wp:positionV relativeFrom="paragraph">
            <wp:posOffset>36195</wp:posOffset>
          </wp:positionV>
          <wp:extent cx="587250" cy="324000"/>
          <wp:effectExtent l="0" t="0" r="381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p>
  <w:p w14:paraId="10AB8D28" w14:textId="77777777" w:rsidR="00BF1149" w:rsidRDefault="00BF1149" w:rsidP="00BF1149">
    <w:pPr>
      <w:pStyle w:val="Stopka"/>
      <w:rPr>
        <w:color w:val="819EB8"/>
        <w:sz w:val="11"/>
        <w:szCs w:val="11"/>
      </w:rPr>
    </w:pP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 xml:space="preserve">ING Bank Śląski SA., </w:t>
    </w:r>
  </w:p>
  <w:p w14:paraId="205300AA" w14:textId="77777777" w:rsidR="00BF1149" w:rsidRPr="001C4045" w:rsidRDefault="00BF1149" w:rsidP="00BF1149">
    <w:pPr>
      <w:pStyle w:val="Stopka"/>
      <w:rPr>
        <w:color w:val="819EB8"/>
        <w:sz w:val="11"/>
        <w:szCs w:val="11"/>
      </w:rPr>
    </w:pPr>
    <w:r w:rsidRPr="001C4045">
      <w:rPr>
        <w:color w:val="819EB8"/>
        <w:sz w:val="11"/>
        <w:szCs w:val="11"/>
      </w:rPr>
      <w:t>nr konta 04 1050 1764 1000 0090 3084 4998, Zezwolenie PUNU nr 385/98, Rejestr brokerów KNF nr 0000</w:t>
    </w:r>
    <w:r w:rsidR="00C4098D">
      <w:rPr>
        <w:color w:val="819EB8"/>
        <w:sz w:val="11"/>
        <w:szCs w:val="11"/>
      </w:rPr>
      <w:t>3</w:t>
    </w:r>
    <w:r w:rsidRPr="001C4045">
      <w:rPr>
        <w:color w:val="819EB8"/>
        <w:sz w:val="11"/>
        <w:szCs w:val="11"/>
      </w:rPr>
      <w:t>, NIP: 585-13-40-951, REGON: 191640955</w:t>
    </w:r>
    <w:r>
      <w:rPr>
        <w:color w:val="819EB8"/>
        <w:sz w:val="11"/>
        <w:szCs w:val="11"/>
      </w:rPr>
      <w:t>,</w:t>
    </w:r>
  </w:p>
  <w:p w14:paraId="2B4D3806" w14:textId="77777777" w:rsidR="00BF1149" w:rsidRPr="00994E2E" w:rsidRDefault="00BF1149" w:rsidP="00BF1149">
    <w:pPr>
      <w:pStyle w:val="Stopka"/>
      <w:rPr>
        <w:color w:val="819EB8"/>
        <w:sz w:val="11"/>
        <w:szCs w:val="11"/>
      </w:rPr>
    </w:pP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285D2" w14:textId="77777777" w:rsidR="005F1BC7" w:rsidRPr="004275C3" w:rsidRDefault="005F1BC7" w:rsidP="005F1BC7">
    <w:pPr>
      <w:pStyle w:val="Stopka"/>
    </w:pPr>
    <w:r>
      <w:rPr>
        <w:noProof/>
        <w:lang w:eastAsia="pl-PL"/>
      </w:rPr>
      <w:drawing>
        <wp:anchor distT="0" distB="0" distL="114300" distR="114300" simplePos="0" relativeHeight="251670528" behindDoc="0" locked="0" layoutInCell="1" allowOverlap="1" wp14:anchorId="42AB6740" wp14:editId="44A4CCF4">
          <wp:simplePos x="0" y="0"/>
          <wp:positionH relativeFrom="margin">
            <wp:align>right</wp:align>
          </wp:positionH>
          <wp:positionV relativeFrom="paragraph">
            <wp:posOffset>-69215</wp:posOffset>
          </wp:positionV>
          <wp:extent cx="587250" cy="324000"/>
          <wp:effectExtent l="0" t="0" r="3810" b="0"/>
          <wp:wrapNone/>
          <wp:docPr id="142" name="Obraz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55548827" w14:textId="77777777" w:rsidR="005F1BC7" w:rsidRPr="00662102" w:rsidRDefault="005F1BC7" w:rsidP="005F1BC7">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AA0F08" w14:textId="77777777" w:rsidR="00204BAD" w:rsidRDefault="00204BAD" w:rsidP="00EF7953">
      <w:pPr>
        <w:spacing w:after="0" w:line="240" w:lineRule="auto"/>
      </w:pPr>
      <w:r>
        <w:separator/>
      </w:r>
    </w:p>
  </w:footnote>
  <w:footnote w:type="continuationSeparator" w:id="0">
    <w:p w14:paraId="3AC40720" w14:textId="77777777" w:rsidR="00204BAD" w:rsidRDefault="00204BAD" w:rsidP="00EF79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D0BB1" w14:textId="77777777" w:rsidR="005F1BC7" w:rsidRDefault="005F1BC7" w:rsidP="005F1BC7">
    <w:pPr>
      <w:pStyle w:val="Nagwek"/>
    </w:pPr>
    <w:r>
      <w:rPr>
        <w:noProof/>
        <w:lang w:eastAsia="pl-PL"/>
      </w:rPr>
      <w:drawing>
        <wp:anchor distT="0" distB="0" distL="114300" distR="114300" simplePos="0" relativeHeight="251668480" behindDoc="1" locked="0" layoutInCell="1" allowOverlap="1" wp14:anchorId="7D286A3F" wp14:editId="1280E6CE">
          <wp:simplePos x="0" y="0"/>
          <wp:positionH relativeFrom="page">
            <wp:align>left</wp:align>
          </wp:positionH>
          <wp:positionV relativeFrom="paragraph">
            <wp:posOffset>0</wp:posOffset>
          </wp:positionV>
          <wp:extent cx="2124399" cy="792486"/>
          <wp:effectExtent l="0" t="0" r="9525" b="7620"/>
          <wp:wrapNone/>
          <wp:docPr id="141" name="Obraz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p w14:paraId="4B7649B6" w14:textId="77777777" w:rsidR="005F1BC7" w:rsidRPr="005F1BC7" w:rsidRDefault="005F1BC7" w:rsidP="005F1BC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48768" w14:textId="77777777" w:rsidR="00EF7953" w:rsidRDefault="00664606">
    <w:pPr>
      <w:pStyle w:val="Nagwek"/>
    </w:pPr>
    <w:r>
      <w:rPr>
        <w:noProof/>
        <w:lang w:eastAsia="pl-PL"/>
      </w:rPr>
      <w:drawing>
        <wp:anchor distT="0" distB="0" distL="114300" distR="114300" simplePos="0" relativeHeight="251658240" behindDoc="1" locked="0" layoutInCell="1" allowOverlap="1" wp14:anchorId="7623204F" wp14:editId="3C9B6EBC">
          <wp:simplePos x="0" y="0"/>
          <wp:positionH relativeFrom="page">
            <wp:align>left</wp:align>
          </wp:positionH>
          <wp:positionV relativeFrom="paragraph">
            <wp:posOffset>0</wp:posOffset>
          </wp:positionV>
          <wp:extent cx="2124399" cy="792486"/>
          <wp:effectExtent l="0" t="0" r="9525" b="7620"/>
          <wp:wrapNone/>
          <wp:docPr id="135" name="Obraz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p w14:paraId="353B9D50" w14:textId="77777777" w:rsidR="00994E2E" w:rsidRDefault="00994E2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1ED3D" w14:textId="77777777" w:rsidR="00277960" w:rsidRDefault="00277960">
    <w:pPr>
      <w:pStyle w:val="Nagwek"/>
    </w:pPr>
    <w:r>
      <w:rPr>
        <w:noProof/>
        <w:lang w:eastAsia="pl-PL"/>
      </w:rPr>
      <w:drawing>
        <wp:anchor distT="0" distB="0" distL="114300" distR="114300" simplePos="0" relativeHeight="251664384" behindDoc="1" locked="0" layoutInCell="1" allowOverlap="1" wp14:anchorId="5656BEAA" wp14:editId="58DD73AC">
          <wp:simplePos x="0" y="0"/>
          <wp:positionH relativeFrom="page">
            <wp:align>left</wp:align>
          </wp:positionH>
          <wp:positionV relativeFrom="paragraph">
            <wp:posOffset>0</wp:posOffset>
          </wp:positionV>
          <wp:extent cx="2124399" cy="792486"/>
          <wp:effectExtent l="0" t="0" r="9525" b="7620"/>
          <wp:wrapNone/>
          <wp:docPr id="137" name="Obraz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B5DFC"/>
    <w:multiLevelType w:val="hybridMultilevel"/>
    <w:tmpl w:val="09263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E411EA"/>
    <w:multiLevelType w:val="hybridMultilevel"/>
    <w:tmpl w:val="A26CBC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A91835"/>
    <w:multiLevelType w:val="hybridMultilevel"/>
    <w:tmpl w:val="CDC6B0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0B20162"/>
    <w:multiLevelType w:val="hybridMultilevel"/>
    <w:tmpl w:val="9B64C2DE"/>
    <w:lvl w:ilvl="0" w:tplc="0415000F">
      <w:start w:val="1"/>
      <w:numFmt w:val="decimal"/>
      <w:lvlText w:val="%1."/>
      <w:lvlJc w:val="left"/>
      <w:pPr>
        <w:ind w:left="720" w:hanging="360"/>
      </w:pPr>
    </w:lvl>
    <w:lvl w:ilvl="1" w:tplc="250219FC">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FEC0F80"/>
    <w:multiLevelType w:val="hybridMultilevel"/>
    <w:tmpl w:val="5C5EEC26"/>
    <w:lvl w:ilvl="0" w:tplc="FE689B34">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1273259"/>
    <w:multiLevelType w:val="hybridMultilevel"/>
    <w:tmpl w:val="23189E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448358D"/>
    <w:multiLevelType w:val="hybridMultilevel"/>
    <w:tmpl w:val="271CA094"/>
    <w:lvl w:ilvl="0" w:tplc="E66C5FD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46060AD8"/>
    <w:multiLevelType w:val="hybridMultilevel"/>
    <w:tmpl w:val="464C2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0522073"/>
    <w:multiLevelType w:val="multilevel"/>
    <w:tmpl w:val="2EF4A5F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ECD768A"/>
    <w:multiLevelType w:val="hybridMultilevel"/>
    <w:tmpl w:val="B9BACD4A"/>
    <w:lvl w:ilvl="0" w:tplc="7B9C7114">
      <w:start w:val="1"/>
      <w:numFmt w:val="bullet"/>
      <w:lvlText w:val=""/>
      <w:lvlJc w:val="left"/>
      <w:pPr>
        <w:ind w:left="1211"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75C5457B"/>
    <w:multiLevelType w:val="hybridMultilevel"/>
    <w:tmpl w:val="0E8A27C6"/>
    <w:lvl w:ilvl="0" w:tplc="C98C8364">
      <w:start w:val="1"/>
      <w:numFmt w:val="decimal"/>
      <w:lvlText w:val="%1."/>
      <w:lvlJc w:val="left"/>
      <w:pPr>
        <w:ind w:left="228" w:hanging="360"/>
      </w:pPr>
      <w:rPr>
        <w:rFonts w:hint="default"/>
      </w:rPr>
    </w:lvl>
    <w:lvl w:ilvl="1" w:tplc="04150019" w:tentative="1">
      <w:start w:val="1"/>
      <w:numFmt w:val="lowerLetter"/>
      <w:lvlText w:val="%2."/>
      <w:lvlJc w:val="left"/>
      <w:pPr>
        <w:ind w:left="948" w:hanging="360"/>
      </w:pPr>
    </w:lvl>
    <w:lvl w:ilvl="2" w:tplc="0415001B" w:tentative="1">
      <w:start w:val="1"/>
      <w:numFmt w:val="lowerRoman"/>
      <w:lvlText w:val="%3."/>
      <w:lvlJc w:val="right"/>
      <w:pPr>
        <w:ind w:left="1668" w:hanging="180"/>
      </w:pPr>
    </w:lvl>
    <w:lvl w:ilvl="3" w:tplc="0415000F" w:tentative="1">
      <w:start w:val="1"/>
      <w:numFmt w:val="decimal"/>
      <w:lvlText w:val="%4."/>
      <w:lvlJc w:val="left"/>
      <w:pPr>
        <w:ind w:left="2388" w:hanging="360"/>
      </w:pPr>
    </w:lvl>
    <w:lvl w:ilvl="4" w:tplc="04150019" w:tentative="1">
      <w:start w:val="1"/>
      <w:numFmt w:val="lowerLetter"/>
      <w:lvlText w:val="%5."/>
      <w:lvlJc w:val="left"/>
      <w:pPr>
        <w:ind w:left="3108" w:hanging="360"/>
      </w:pPr>
    </w:lvl>
    <w:lvl w:ilvl="5" w:tplc="0415001B" w:tentative="1">
      <w:start w:val="1"/>
      <w:numFmt w:val="lowerRoman"/>
      <w:lvlText w:val="%6."/>
      <w:lvlJc w:val="right"/>
      <w:pPr>
        <w:ind w:left="3828" w:hanging="180"/>
      </w:pPr>
    </w:lvl>
    <w:lvl w:ilvl="6" w:tplc="0415000F" w:tentative="1">
      <w:start w:val="1"/>
      <w:numFmt w:val="decimal"/>
      <w:lvlText w:val="%7."/>
      <w:lvlJc w:val="left"/>
      <w:pPr>
        <w:ind w:left="4548" w:hanging="360"/>
      </w:pPr>
    </w:lvl>
    <w:lvl w:ilvl="7" w:tplc="04150019" w:tentative="1">
      <w:start w:val="1"/>
      <w:numFmt w:val="lowerLetter"/>
      <w:lvlText w:val="%8."/>
      <w:lvlJc w:val="left"/>
      <w:pPr>
        <w:ind w:left="5268" w:hanging="360"/>
      </w:pPr>
    </w:lvl>
    <w:lvl w:ilvl="8" w:tplc="0415001B" w:tentative="1">
      <w:start w:val="1"/>
      <w:numFmt w:val="lowerRoman"/>
      <w:lvlText w:val="%9."/>
      <w:lvlJc w:val="right"/>
      <w:pPr>
        <w:ind w:left="5988" w:hanging="180"/>
      </w:pPr>
    </w:lvl>
  </w:abstractNum>
  <w:abstractNum w:abstractNumId="11" w15:restartNumberingAfterBreak="0">
    <w:nsid w:val="76352D2C"/>
    <w:multiLevelType w:val="hybridMultilevel"/>
    <w:tmpl w:val="5A5AC4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8"/>
  </w:num>
  <w:num w:numId="3">
    <w:abstractNumId w:val="11"/>
  </w:num>
  <w:num w:numId="4">
    <w:abstractNumId w:val="7"/>
  </w:num>
  <w:num w:numId="5">
    <w:abstractNumId w:val="3"/>
  </w:num>
  <w:num w:numId="6">
    <w:abstractNumId w:val="5"/>
  </w:num>
  <w:num w:numId="7">
    <w:abstractNumId w:val="4"/>
  </w:num>
  <w:num w:numId="8">
    <w:abstractNumId w:val="1"/>
  </w:num>
  <w:num w:numId="9">
    <w:abstractNumId w:val="9"/>
  </w:num>
  <w:num w:numId="10">
    <w:abstractNumId w:val="2"/>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7B7C"/>
    <w:rsid w:val="00041448"/>
    <w:rsid w:val="000B51FE"/>
    <w:rsid w:val="000B7A8B"/>
    <w:rsid w:val="000F4D6A"/>
    <w:rsid w:val="000F5599"/>
    <w:rsid w:val="000F6B3D"/>
    <w:rsid w:val="00102060"/>
    <w:rsid w:val="0011291B"/>
    <w:rsid w:val="0017321F"/>
    <w:rsid w:val="001C4045"/>
    <w:rsid w:val="00201FCD"/>
    <w:rsid w:val="00204BAD"/>
    <w:rsid w:val="00234371"/>
    <w:rsid w:val="002740DC"/>
    <w:rsid w:val="00277960"/>
    <w:rsid w:val="003338C8"/>
    <w:rsid w:val="00364AD3"/>
    <w:rsid w:val="0039730D"/>
    <w:rsid w:val="003B7768"/>
    <w:rsid w:val="003E1E57"/>
    <w:rsid w:val="003E454E"/>
    <w:rsid w:val="0041504B"/>
    <w:rsid w:val="004275C3"/>
    <w:rsid w:val="004930A4"/>
    <w:rsid w:val="004D6818"/>
    <w:rsid w:val="004F3BE4"/>
    <w:rsid w:val="00534A34"/>
    <w:rsid w:val="005F1BC7"/>
    <w:rsid w:val="006159FE"/>
    <w:rsid w:val="0061680A"/>
    <w:rsid w:val="00662102"/>
    <w:rsid w:val="006630C6"/>
    <w:rsid w:val="00664606"/>
    <w:rsid w:val="006F7B1A"/>
    <w:rsid w:val="00702061"/>
    <w:rsid w:val="0070413D"/>
    <w:rsid w:val="007905E2"/>
    <w:rsid w:val="007F34A3"/>
    <w:rsid w:val="00820BBD"/>
    <w:rsid w:val="00864098"/>
    <w:rsid w:val="00871FE7"/>
    <w:rsid w:val="008854BB"/>
    <w:rsid w:val="0088586F"/>
    <w:rsid w:val="008B45E8"/>
    <w:rsid w:val="008D7280"/>
    <w:rsid w:val="009811B1"/>
    <w:rsid w:val="00994E2E"/>
    <w:rsid w:val="009E4FF7"/>
    <w:rsid w:val="00A16E63"/>
    <w:rsid w:val="00A864B2"/>
    <w:rsid w:val="00A965EF"/>
    <w:rsid w:val="00B70700"/>
    <w:rsid w:val="00BA5701"/>
    <w:rsid w:val="00BF1149"/>
    <w:rsid w:val="00BF542C"/>
    <w:rsid w:val="00C0255C"/>
    <w:rsid w:val="00C37392"/>
    <w:rsid w:val="00C4098D"/>
    <w:rsid w:val="00C43FA7"/>
    <w:rsid w:val="00C72CB2"/>
    <w:rsid w:val="00C82E06"/>
    <w:rsid w:val="00C97D22"/>
    <w:rsid w:val="00CF30B5"/>
    <w:rsid w:val="00D66F44"/>
    <w:rsid w:val="00D86B1B"/>
    <w:rsid w:val="00DC1412"/>
    <w:rsid w:val="00E50989"/>
    <w:rsid w:val="00EB1193"/>
    <w:rsid w:val="00EF7953"/>
    <w:rsid w:val="00F21655"/>
    <w:rsid w:val="00F3101E"/>
    <w:rsid w:val="00F55EDF"/>
    <w:rsid w:val="00F820DB"/>
    <w:rsid w:val="00F96826"/>
    <w:rsid w:val="00F97614"/>
    <w:rsid w:val="00FB74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5BC805"/>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BU - Treść"/>
    <w:qFormat/>
    <w:rsid w:val="000B7A8B"/>
    <w:pPr>
      <w:spacing w:line="288" w:lineRule="auto"/>
    </w:pPr>
    <w:rPr>
      <w:rFonts w:ascii="Ubuntu Light" w:hAnsi="Ubuntu Light"/>
      <w:sz w:val="20"/>
    </w:rPr>
  </w:style>
  <w:style w:type="paragraph" w:styleId="Nagwek1">
    <w:name w:val="heading 1"/>
    <w:aliases w:val="STBU - Nagłówek 1"/>
    <w:basedOn w:val="Normalny"/>
    <w:next w:val="Normalny"/>
    <w:link w:val="Nagwek1Znak"/>
    <w:uiPriority w:val="9"/>
    <w:qFormat/>
    <w:rsid w:val="00F820DB"/>
    <w:pPr>
      <w:keepNext/>
      <w:keepLines/>
      <w:spacing w:after="80"/>
      <w:outlineLvl w:val="0"/>
    </w:pPr>
    <w:rPr>
      <w:rFonts w:ascii="Ubuntu" w:eastAsiaTheme="majorEastAsia" w:hAnsi="Ubuntu" w:cstheme="majorBidi"/>
      <w:color w:val="043E71"/>
      <w:sz w:val="54"/>
      <w:szCs w:val="32"/>
    </w:rPr>
  </w:style>
  <w:style w:type="paragraph" w:styleId="Nagwek2">
    <w:name w:val="heading 2"/>
    <w:aliases w:val="STBU - Nagłówek 2"/>
    <w:basedOn w:val="Normalny"/>
    <w:next w:val="Normalny"/>
    <w:link w:val="Nagwek2Znak"/>
    <w:uiPriority w:val="9"/>
    <w:unhideWhenUsed/>
    <w:qFormat/>
    <w:rsid w:val="000F5599"/>
    <w:pPr>
      <w:keepNext/>
      <w:keepLines/>
      <w:spacing w:before="80" w:after="80"/>
      <w:outlineLvl w:val="1"/>
    </w:pPr>
    <w:rPr>
      <w:rFonts w:eastAsiaTheme="majorEastAsia" w:cstheme="majorBidi"/>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F79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uiPriority w:val="9"/>
    <w:rsid w:val="00F820DB"/>
    <w:rPr>
      <w:rFonts w:ascii="Ubuntu" w:eastAsiaTheme="majorEastAsia" w:hAnsi="Ubuntu" w:cstheme="majorBidi"/>
      <w:color w:val="043E71"/>
      <w:sz w:val="54"/>
      <w:szCs w:val="32"/>
    </w:rPr>
  </w:style>
  <w:style w:type="character" w:customStyle="1" w:styleId="Nagwek2Znak">
    <w:name w:val="Nagłówek 2 Znak"/>
    <w:aliases w:val="STBU - Nagłówek 2 Znak"/>
    <w:basedOn w:val="Domylnaczcionkaakapitu"/>
    <w:link w:val="Nagwek2"/>
    <w:uiPriority w:val="9"/>
    <w:rsid w:val="000F5599"/>
    <w:rPr>
      <w:rFonts w:ascii="Ubuntu" w:eastAsiaTheme="majorEastAsia" w:hAnsi="Ubuntu" w:cstheme="majorBidi"/>
      <w:sz w:val="26"/>
      <w:szCs w:val="26"/>
    </w:rPr>
  </w:style>
  <w:style w:type="paragraph" w:styleId="Tytu">
    <w:name w:val="Title"/>
    <w:basedOn w:val="Normalny"/>
    <w:next w:val="Normalny"/>
    <w:link w:val="TytuZnak"/>
    <w:uiPriority w:val="10"/>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97D22"/>
    <w:rPr>
      <w:rFonts w:asciiTheme="majorHAnsi" w:eastAsiaTheme="majorEastAsia" w:hAnsiTheme="majorHAnsi" w:cstheme="majorBidi"/>
      <w:spacing w:val="-10"/>
      <w:kern w:val="28"/>
      <w:sz w:val="56"/>
      <w:szCs w:val="56"/>
    </w:rPr>
  </w:style>
  <w:style w:type="paragraph" w:styleId="Akapitzlist">
    <w:name w:val="List Paragraph"/>
    <w:basedOn w:val="Normalny"/>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
    <w:basedOn w:val="Standardowy"/>
    <w:uiPriority w:val="3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102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bu@stbu.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3596E3-D4FA-4700-82C0-7B4E2182C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2121</Words>
  <Characters>12731</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Pertkiewicz</dc:creator>
  <cp:keywords/>
  <dc:description/>
  <cp:lastModifiedBy>Piotrowski Sławomir</cp:lastModifiedBy>
  <cp:revision>4</cp:revision>
  <cp:lastPrinted>2017-07-25T11:51:00Z</cp:lastPrinted>
  <dcterms:created xsi:type="dcterms:W3CDTF">2024-01-15T10:04:00Z</dcterms:created>
  <dcterms:modified xsi:type="dcterms:W3CDTF">2024-01-16T13:43:00Z</dcterms:modified>
</cp:coreProperties>
</file>