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1E0" w:firstRow="1" w:lastRow="1" w:firstColumn="1" w:lastColumn="1" w:noHBand="0" w:noVBand="0"/>
      </w:tblPr>
      <w:tblGrid>
        <w:gridCol w:w="9072"/>
      </w:tblGrid>
      <w:tr w:rsidR="000002A3" w:rsidRPr="00535169" w14:paraId="0657ACAB" w14:textId="77777777" w:rsidTr="00E1442E">
        <w:trPr>
          <w:trHeight w:hRule="exact" w:val="1451"/>
        </w:trPr>
        <w:tc>
          <w:tcPr>
            <w:tcW w:w="9072" w:type="dxa"/>
          </w:tcPr>
          <w:p w14:paraId="6AA6E608" w14:textId="7B2DC2E5" w:rsidR="005B2025" w:rsidRPr="00535169" w:rsidRDefault="000002A3" w:rsidP="006F1470">
            <w:pPr>
              <w:pStyle w:val="Styl8ptInterlinia15wiersza"/>
              <w:spacing w:line="20" w:lineRule="atLeast"/>
              <w:rPr>
                <w:rFonts w:ascii="Verdana" w:hAnsi="Verdana"/>
                <w:smallCaps/>
                <w:sz w:val="18"/>
                <w:szCs w:val="12"/>
              </w:rPr>
            </w:pPr>
            <w:r w:rsidRPr="00535169">
              <w:rPr>
                <w:rFonts w:ascii="Verdana" w:hAnsi="Verdana"/>
                <w:smallCaps/>
                <w:sz w:val="18"/>
                <w:szCs w:val="12"/>
              </w:rPr>
              <w:t xml:space="preserve">Nazwa </w:t>
            </w:r>
            <w:r w:rsidR="009F629A" w:rsidRPr="00535169">
              <w:rPr>
                <w:rFonts w:ascii="Verdana" w:hAnsi="Verdana"/>
                <w:smallCaps/>
                <w:sz w:val="18"/>
                <w:szCs w:val="12"/>
              </w:rPr>
              <w:t>zamówienia</w:t>
            </w:r>
            <w:r w:rsidRPr="00535169">
              <w:rPr>
                <w:rFonts w:ascii="Verdana" w:hAnsi="Verdana"/>
                <w:smallCaps/>
                <w:sz w:val="18"/>
                <w:szCs w:val="12"/>
              </w:rPr>
              <w:t>:</w:t>
            </w:r>
          </w:p>
          <w:p w14:paraId="75A13876" w14:textId="77777777" w:rsidR="00FF3EF3" w:rsidRPr="00535169" w:rsidRDefault="00FF3EF3" w:rsidP="006F1470">
            <w:pPr>
              <w:spacing w:line="20" w:lineRule="atLeast"/>
              <w:jc w:val="center"/>
              <w:rPr>
                <w:b/>
                <w:sz w:val="18"/>
                <w:szCs w:val="12"/>
              </w:rPr>
            </w:pPr>
            <w:r w:rsidRPr="00535169">
              <w:rPr>
                <w:b/>
                <w:sz w:val="18"/>
                <w:szCs w:val="12"/>
              </w:rPr>
              <w:t xml:space="preserve">Program funkcjonalno-użytkowy dla zadania </w:t>
            </w:r>
          </w:p>
          <w:p w14:paraId="256F14D7" w14:textId="24EFE1E3" w:rsidR="00DC3EAF" w:rsidRPr="00535169" w:rsidRDefault="00FF3EF3" w:rsidP="006F1470">
            <w:pPr>
              <w:spacing w:line="20" w:lineRule="atLeast"/>
              <w:jc w:val="center"/>
              <w:rPr>
                <w:b/>
                <w:sz w:val="18"/>
                <w:szCs w:val="12"/>
              </w:rPr>
            </w:pPr>
            <w:r w:rsidRPr="00535169">
              <w:rPr>
                <w:b/>
                <w:sz w:val="18"/>
                <w:szCs w:val="12"/>
              </w:rPr>
              <w:t>Budow</w:t>
            </w:r>
            <w:r w:rsidR="00967F14" w:rsidRPr="00535169">
              <w:rPr>
                <w:b/>
                <w:sz w:val="18"/>
                <w:szCs w:val="12"/>
              </w:rPr>
              <w:t>a</w:t>
            </w:r>
            <w:r w:rsidRPr="00535169">
              <w:rPr>
                <w:b/>
                <w:sz w:val="18"/>
                <w:szCs w:val="12"/>
              </w:rPr>
              <w:t xml:space="preserve"> instalacji komunalnej MPO Łódź</w:t>
            </w:r>
          </w:p>
          <w:p w14:paraId="5BC742B9" w14:textId="5824756D" w:rsidR="00DC3EAF" w:rsidRPr="00535169" w:rsidRDefault="00DC3EAF" w:rsidP="006F1470">
            <w:pPr>
              <w:spacing w:line="20" w:lineRule="atLeast"/>
              <w:jc w:val="center"/>
              <w:rPr>
                <w:b/>
                <w:sz w:val="18"/>
                <w:szCs w:val="12"/>
              </w:rPr>
            </w:pPr>
            <w:r w:rsidRPr="00535169">
              <w:rPr>
                <w:b/>
                <w:sz w:val="18"/>
                <w:szCs w:val="12"/>
              </w:rPr>
              <w:t>„ŁÓDZKIE CENTRUM RECYKLINGU”</w:t>
            </w:r>
          </w:p>
        </w:tc>
      </w:tr>
      <w:tr w:rsidR="000002A3" w:rsidRPr="00535169" w14:paraId="3C342F15" w14:textId="77777777" w:rsidTr="00D67DF5">
        <w:trPr>
          <w:trHeight w:hRule="exact" w:val="2361"/>
        </w:trPr>
        <w:tc>
          <w:tcPr>
            <w:tcW w:w="9072" w:type="dxa"/>
          </w:tcPr>
          <w:p w14:paraId="6C87E074" w14:textId="77777777" w:rsidR="000002A3" w:rsidRPr="00535169" w:rsidRDefault="000002A3" w:rsidP="006F1470">
            <w:pPr>
              <w:pStyle w:val="Styl8ptInterlinia15wiersza"/>
              <w:spacing w:line="20" w:lineRule="atLeast"/>
              <w:rPr>
                <w:rFonts w:ascii="Verdana" w:hAnsi="Verdana"/>
                <w:smallCaps/>
                <w:sz w:val="18"/>
                <w:szCs w:val="12"/>
              </w:rPr>
            </w:pPr>
            <w:r w:rsidRPr="00535169">
              <w:rPr>
                <w:rFonts w:ascii="Verdana" w:hAnsi="Verdana"/>
                <w:smallCaps/>
                <w:sz w:val="18"/>
                <w:szCs w:val="12"/>
              </w:rPr>
              <w:t>Adres inwestycji:</w:t>
            </w:r>
          </w:p>
          <w:p w14:paraId="60130040" w14:textId="123ECC7E" w:rsidR="00AC1A38" w:rsidRPr="000E4AC9" w:rsidRDefault="00AC1A38" w:rsidP="006F1470">
            <w:pPr>
              <w:spacing w:line="20" w:lineRule="atLeast"/>
              <w:jc w:val="center"/>
              <w:rPr>
                <w:sz w:val="18"/>
                <w:szCs w:val="18"/>
              </w:rPr>
            </w:pPr>
            <w:r w:rsidRPr="000E4AC9">
              <w:rPr>
                <w:sz w:val="18"/>
                <w:szCs w:val="18"/>
              </w:rPr>
              <w:t xml:space="preserve">ul. </w:t>
            </w:r>
            <w:r w:rsidR="001627B7" w:rsidRPr="000E4AC9">
              <w:rPr>
                <w:sz w:val="18"/>
                <w:szCs w:val="18"/>
              </w:rPr>
              <w:t>Zamiejska 1</w:t>
            </w:r>
          </w:p>
          <w:p w14:paraId="394451CC" w14:textId="0D02E431" w:rsidR="005E6FBE" w:rsidRPr="000E4AC9" w:rsidRDefault="0060696A" w:rsidP="005E6FBE">
            <w:pPr>
              <w:spacing w:line="20" w:lineRule="atLeast"/>
              <w:jc w:val="center"/>
              <w:rPr>
                <w:sz w:val="18"/>
                <w:szCs w:val="18"/>
              </w:rPr>
            </w:pPr>
            <w:r w:rsidRPr="000E4AC9">
              <w:rPr>
                <w:sz w:val="18"/>
                <w:szCs w:val="18"/>
              </w:rPr>
              <w:t>93-468</w:t>
            </w:r>
            <w:r w:rsidR="00AC1A38" w:rsidRPr="000E4AC9">
              <w:rPr>
                <w:sz w:val="18"/>
                <w:szCs w:val="18"/>
              </w:rPr>
              <w:t xml:space="preserve"> </w:t>
            </w:r>
            <w:r w:rsidR="001627B7" w:rsidRPr="000E4AC9">
              <w:rPr>
                <w:sz w:val="18"/>
                <w:szCs w:val="18"/>
              </w:rPr>
              <w:t>Łódź</w:t>
            </w:r>
          </w:p>
          <w:p w14:paraId="70A6E71D" w14:textId="77777777" w:rsidR="00AC1A38" w:rsidRPr="000E4AC9" w:rsidRDefault="00AC1A38" w:rsidP="006F1470">
            <w:pPr>
              <w:spacing w:line="20" w:lineRule="atLeast"/>
              <w:jc w:val="center"/>
              <w:rPr>
                <w:b/>
                <w:bCs/>
                <w:sz w:val="18"/>
                <w:szCs w:val="18"/>
              </w:rPr>
            </w:pPr>
            <w:r w:rsidRPr="000E4AC9">
              <w:rPr>
                <w:b/>
                <w:bCs/>
                <w:sz w:val="18"/>
                <w:szCs w:val="18"/>
              </w:rPr>
              <w:t xml:space="preserve">Działki: </w:t>
            </w:r>
            <w:r w:rsidR="00E4371B" w:rsidRPr="000E4AC9">
              <w:rPr>
                <w:b/>
                <w:bCs/>
                <w:sz w:val="18"/>
                <w:szCs w:val="18"/>
              </w:rPr>
              <w:t xml:space="preserve">144/21; </w:t>
            </w:r>
            <w:r w:rsidR="00886FF9" w:rsidRPr="000E4AC9">
              <w:rPr>
                <w:b/>
                <w:bCs/>
                <w:sz w:val="18"/>
                <w:szCs w:val="18"/>
              </w:rPr>
              <w:t>144/27; 144/28; 144/29; 144/30;</w:t>
            </w:r>
            <w:r w:rsidR="00E4371B" w:rsidRPr="000E4AC9">
              <w:rPr>
                <w:b/>
                <w:bCs/>
                <w:sz w:val="18"/>
                <w:szCs w:val="18"/>
              </w:rPr>
              <w:t>144/34;</w:t>
            </w:r>
            <w:r w:rsidR="00886FF9" w:rsidRPr="000E4AC9">
              <w:rPr>
                <w:b/>
                <w:bCs/>
                <w:sz w:val="18"/>
                <w:szCs w:val="18"/>
              </w:rPr>
              <w:t xml:space="preserve"> 144/35;144/37; 144/38; 144/39;</w:t>
            </w:r>
            <w:r w:rsidR="00E4371B" w:rsidRPr="000E4AC9">
              <w:rPr>
                <w:b/>
                <w:bCs/>
                <w:sz w:val="18"/>
                <w:szCs w:val="18"/>
              </w:rPr>
              <w:t xml:space="preserve"> 55/13; 57/28;</w:t>
            </w:r>
            <w:r w:rsidR="00886FF9" w:rsidRPr="000E4AC9">
              <w:rPr>
                <w:b/>
                <w:bCs/>
                <w:sz w:val="18"/>
                <w:szCs w:val="18"/>
              </w:rPr>
              <w:t xml:space="preserve"> 57/31; 57/32; 57/33; </w:t>
            </w:r>
            <w:r w:rsidR="004844DE" w:rsidRPr="000E4AC9">
              <w:rPr>
                <w:b/>
                <w:bCs/>
                <w:sz w:val="18"/>
                <w:szCs w:val="18"/>
              </w:rPr>
              <w:t>57/</w:t>
            </w:r>
            <w:r w:rsidR="00515DA3" w:rsidRPr="000E4AC9">
              <w:rPr>
                <w:b/>
                <w:bCs/>
                <w:sz w:val="18"/>
                <w:szCs w:val="18"/>
              </w:rPr>
              <w:t>3</w:t>
            </w:r>
            <w:r w:rsidR="004844DE" w:rsidRPr="000E4AC9">
              <w:rPr>
                <w:b/>
                <w:bCs/>
                <w:sz w:val="18"/>
                <w:szCs w:val="18"/>
              </w:rPr>
              <w:t xml:space="preserve">4; </w:t>
            </w:r>
            <w:r w:rsidR="00E4371B" w:rsidRPr="000E4AC9">
              <w:rPr>
                <w:b/>
                <w:bCs/>
                <w:sz w:val="18"/>
                <w:szCs w:val="18"/>
              </w:rPr>
              <w:t>57/35; 83/14; 84/5; 1/16; 2/50; 2/51</w:t>
            </w:r>
          </w:p>
          <w:p w14:paraId="1CC4927B" w14:textId="7C8C50C8" w:rsidR="000359C3" w:rsidRPr="000E4AC9" w:rsidRDefault="000359C3" w:rsidP="006F1470">
            <w:pPr>
              <w:spacing w:line="20" w:lineRule="atLeast"/>
              <w:jc w:val="center"/>
              <w:rPr>
                <w:b/>
                <w:bCs/>
                <w:sz w:val="18"/>
                <w:szCs w:val="12"/>
              </w:rPr>
            </w:pPr>
            <w:r w:rsidRPr="000E4AC9">
              <w:rPr>
                <w:rFonts w:cstheme="minorHAnsi"/>
                <w:sz w:val="18"/>
                <w:szCs w:val="18"/>
              </w:rPr>
              <w:t>Przebudowa kolektora ściekowego POLESIE 15 - działki ew. o nr: 1/16, 84/5, 55/13, 144/34, 144/21 – w granicach terenu ŁCR oraz dz. ew. o nr: 1/5, 1/6, 1/7, 1/8, 1/14, 84/11, 1/18 (teren lotniska)</w:t>
            </w:r>
          </w:p>
        </w:tc>
      </w:tr>
      <w:tr w:rsidR="00D22CCE" w:rsidRPr="00535169" w14:paraId="7026E445" w14:textId="77777777" w:rsidTr="00E1442E">
        <w:trPr>
          <w:trHeight w:hRule="exact" w:val="1612"/>
        </w:trPr>
        <w:tc>
          <w:tcPr>
            <w:tcW w:w="9072" w:type="dxa"/>
          </w:tcPr>
          <w:p w14:paraId="66A58910" w14:textId="1EEF37E2" w:rsidR="00D22CCE" w:rsidRPr="00535169" w:rsidRDefault="00D22CCE" w:rsidP="006F1470">
            <w:pPr>
              <w:pStyle w:val="Styl8ptInterlinia15wiersza"/>
              <w:spacing w:line="20" w:lineRule="atLeast"/>
              <w:rPr>
                <w:rFonts w:ascii="Verdana" w:hAnsi="Verdana"/>
                <w:smallCaps/>
                <w:sz w:val="18"/>
                <w:szCs w:val="12"/>
              </w:rPr>
            </w:pPr>
            <w:r w:rsidRPr="00535169">
              <w:rPr>
                <w:rFonts w:ascii="Verdana" w:hAnsi="Verdana"/>
                <w:smallCaps/>
                <w:sz w:val="18"/>
                <w:szCs w:val="12"/>
              </w:rPr>
              <w:t>Nazwa opracowania:</w:t>
            </w:r>
          </w:p>
          <w:p w14:paraId="434D7CC0" w14:textId="77777777" w:rsidR="00D22CCE" w:rsidRPr="00535169" w:rsidRDefault="00D22CCE" w:rsidP="00D22CCE">
            <w:pPr>
              <w:spacing w:line="20" w:lineRule="atLeast"/>
              <w:jc w:val="center"/>
              <w:rPr>
                <w:b/>
                <w:szCs w:val="14"/>
              </w:rPr>
            </w:pPr>
            <w:r w:rsidRPr="00535169">
              <w:rPr>
                <w:b/>
                <w:szCs w:val="14"/>
              </w:rPr>
              <w:t xml:space="preserve">Program funkcjonalno-użytkowy dla zadania </w:t>
            </w:r>
          </w:p>
          <w:p w14:paraId="0EB7BCD3" w14:textId="707D7E7D" w:rsidR="00D22CCE" w:rsidRPr="00535169" w:rsidRDefault="00D22CCE" w:rsidP="00D22CCE">
            <w:pPr>
              <w:spacing w:line="20" w:lineRule="atLeast"/>
              <w:jc w:val="center"/>
              <w:rPr>
                <w:b/>
                <w:szCs w:val="14"/>
              </w:rPr>
            </w:pPr>
            <w:r w:rsidRPr="00535169">
              <w:rPr>
                <w:b/>
                <w:szCs w:val="14"/>
              </w:rPr>
              <w:t>Budow</w:t>
            </w:r>
            <w:r w:rsidR="00967F14" w:rsidRPr="00535169">
              <w:rPr>
                <w:b/>
                <w:szCs w:val="14"/>
              </w:rPr>
              <w:t>a</w:t>
            </w:r>
            <w:r w:rsidRPr="00535169">
              <w:rPr>
                <w:b/>
                <w:szCs w:val="14"/>
              </w:rPr>
              <w:t xml:space="preserve"> instalacji komunalnej MPO Łódź</w:t>
            </w:r>
          </w:p>
          <w:p w14:paraId="53BC4333" w14:textId="77777777" w:rsidR="00D22CCE" w:rsidRPr="00535169" w:rsidRDefault="00D22CCE" w:rsidP="00D22CCE">
            <w:pPr>
              <w:pStyle w:val="Styl8ptInterlinia15wiersza"/>
              <w:spacing w:line="20" w:lineRule="atLeast"/>
              <w:jc w:val="center"/>
              <w:rPr>
                <w:rFonts w:ascii="Verdana" w:hAnsi="Verdana"/>
                <w:b/>
                <w:sz w:val="20"/>
                <w:szCs w:val="14"/>
              </w:rPr>
            </w:pPr>
            <w:r w:rsidRPr="00535169">
              <w:rPr>
                <w:rFonts w:ascii="Verdana" w:hAnsi="Verdana"/>
                <w:b/>
                <w:sz w:val="20"/>
                <w:szCs w:val="14"/>
              </w:rPr>
              <w:t>„ŁÓDZKIE CENTRUM RECYKLINGU”</w:t>
            </w:r>
          </w:p>
          <w:p w14:paraId="2D715717" w14:textId="798850E2" w:rsidR="00B60D08" w:rsidRPr="00535169" w:rsidRDefault="00B60D08" w:rsidP="003D2E66">
            <w:pPr>
              <w:pStyle w:val="Styl8ptInterlinia15wiersza"/>
              <w:spacing w:line="20" w:lineRule="atLeast"/>
              <w:jc w:val="center"/>
              <w:rPr>
                <w:rFonts w:ascii="Verdana" w:hAnsi="Verdana"/>
                <w:b/>
                <w:sz w:val="20"/>
                <w:szCs w:val="14"/>
              </w:rPr>
            </w:pPr>
            <w:r w:rsidRPr="00535169">
              <w:rPr>
                <w:rFonts w:ascii="Verdana" w:hAnsi="Verdana"/>
                <w:b/>
                <w:sz w:val="20"/>
                <w:szCs w:val="14"/>
              </w:rPr>
              <w:t>CZĘŚĆ I -OPISOWA</w:t>
            </w:r>
          </w:p>
        </w:tc>
      </w:tr>
      <w:tr w:rsidR="000002A3" w:rsidRPr="00535169" w14:paraId="4E42EE46" w14:textId="77777777" w:rsidTr="00EA1C18">
        <w:trPr>
          <w:trHeight w:hRule="exact" w:val="1494"/>
        </w:trPr>
        <w:tc>
          <w:tcPr>
            <w:tcW w:w="9072" w:type="dxa"/>
          </w:tcPr>
          <w:p w14:paraId="38FF0D86" w14:textId="77777777" w:rsidR="000002A3" w:rsidRPr="00535169" w:rsidRDefault="000002A3" w:rsidP="006F1470">
            <w:pPr>
              <w:pStyle w:val="Styl8ptInterlinia15wiersza"/>
              <w:spacing w:line="20" w:lineRule="atLeast"/>
              <w:rPr>
                <w:rFonts w:ascii="Verdana" w:hAnsi="Verdana"/>
                <w:smallCaps/>
                <w:sz w:val="18"/>
                <w:szCs w:val="12"/>
              </w:rPr>
            </w:pPr>
            <w:r w:rsidRPr="00535169">
              <w:rPr>
                <w:rFonts w:ascii="Verdana" w:hAnsi="Verdana"/>
                <w:smallCaps/>
                <w:sz w:val="18"/>
                <w:szCs w:val="12"/>
              </w:rPr>
              <w:t>Zamawiający:</w:t>
            </w:r>
          </w:p>
          <w:p w14:paraId="4ADD067C" w14:textId="77777777" w:rsidR="00AC1A38" w:rsidRPr="000E4AC9" w:rsidRDefault="00AC1A38" w:rsidP="006F1470">
            <w:pPr>
              <w:spacing w:line="20" w:lineRule="atLeast"/>
              <w:jc w:val="center"/>
              <w:rPr>
                <w:b/>
                <w:sz w:val="16"/>
                <w:szCs w:val="16"/>
              </w:rPr>
            </w:pPr>
            <w:r w:rsidRPr="000E4AC9">
              <w:rPr>
                <w:b/>
                <w:sz w:val="16"/>
                <w:szCs w:val="16"/>
              </w:rPr>
              <w:t xml:space="preserve">Miejskie Przedsiębiorstwo Oczyszczania </w:t>
            </w:r>
          </w:p>
          <w:p w14:paraId="4865972F" w14:textId="23E2EA55" w:rsidR="006C745D" w:rsidRPr="000E4AC9" w:rsidRDefault="0060696A" w:rsidP="006F1470">
            <w:pPr>
              <w:spacing w:line="20" w:lineRule="atLeast"/>
              <w:jc w:val="center"/>
              <w:rPr>
                <w:b/>
                <w:sz w:val="16"/>
                <w:szCs w:val="16"/>
              </w:rPr>
            </w:pPr>
            <w:r w:rsidRPr="000E4AC9">
              <w:rPr>
                <w:b/>
                <w:sz w:val="16"/>
                <w:szCs w:val="16"/>
              </w:rPr>
              <w:t>Łódź Sp. z o.o.</w:t>
            </w:r>
          </w:p>
          <w:p w14:paraId="50C869F0" w14:textId="36573DF8" w:rsidR="000C3659" w:rsidRPr="000E4AC9" w:rsidRDefault="00F802F1" w:rsidP="00F802F1">
            <w:pPr>
              <w:tabs>
                <w:tab w:val="center" w:pos="4466"/>
                <w:tab w:val="left" w:pos="7095"/>
              </w:tabs>
              <w:spacing w:line="20" w:lineRule="atLeast"/>
              <w:jc w:val="left"/>
              <w:rPr>
                <w:bCs/>
                <w:sz w:val="16"/>
                <w:szCs w:val="16"/>
              </w:rPr>
            </w:pPr>
            <w:r w:rsidRPr="000E4AC9">
              <w:rPr>
                <w:bCs/>
                <w:sz w:val="16"/>
                <w:szCs w:val="16"/>
              </w:rPr>
              <w:tab/>
            </w:r>
            <w:r w:rsidR="000C3659" w:rsidRPr="000E4AC9">
              <w:rPr>
                <w:bCs/>
                <w:sz w:val="16"/>
                <w:szCs w:val="16"/>
              </w:rPr>
              <w:t xml:space="preserve">ul. </w:t>
            </w:r>
            <w:r w:rsidR="0060696A" w:rsidRPr="000E4AC9">
              <w:rPr>
                <w:bCs/>
                <w:sz w:val="16"/>
                <w:szCs w:val="16"/>
              </w:rPr>
              <w:t>Tokarzewskiego 2</w:t>
            </w:r>
            <w:r w:rsidRPr="000E4AC9">
              <w:rPr>
                <w:bCs/>
                <w:sz w:val="16"/>
                <w:szCs w:val="16"/>
              </w:rPr>
              <w:tab/>
            </w:r>
          </w:p>
          <w:p w14:paraId="31B10609" w14:textId="64EE9BEF" w:rsidR="000C3659" w:rsidRPr="000E4AC9" w:rsidRDefault="0060696A" w:rsidP="00DA5FF7">
            <w:pPr>
              <w:spacing w:line="20" w:lineRule="atLeast"/>
              <w:jc w:val="center"/>
              <w:rPr>
                <w:bCs/>
                <w:sz w:val="16"/>
                <w:szCs w:val="16"/>
              </w:rPr>
            </w:pPr>
            <w:r w:rsidRPr="000E4AC9">
              <w:rPr>
                <w:bCs/>
                <w:sz w:val="16"/>
                <w:szCs w:val="16"/>
              </w:rPr>
              <w:t>91-842 Łódź</w:t>
            </w:r>
          </w:p>
          <w:p w14:paraId="30E11563" w14:textId="45FE5094" w:rsidR="00E1442E" w:rsidRDefault="00E1442E" w:rsidP="00DA5FF7">
            <w:pPr>
              <w:spacing w:line="20" w:lineRule="atLeast"/>
              <w:jc w:val="center"/>
              <w:rPr>
                <w:bCs/>
                <w:sz w:val="18"/>
                <w:szCs w:val="12"/>
              </w:rPr>
            </w:pPr>
          </w:p>
          <w:p w14:paraId="486620E5" w14:textId="77777777" w:rsidR="00E1442E" w:rsidRDefault="00E1442E" w:rsidP="00DA5FF7">
            <w:pPr>
              <w:spacing w:line="20" w:lineRule="atLeast"/>
              <w:jc w:val="center"/>
              <w:rPr>
                <w:bCs/>
                <w:sz w:val="18"/>
                <w:szCs w:val="12"/>
              </w:rPr>
            </w:pPr>
          </w:p>
          <w:p w14:paraId="5408942C" w14:textId="77777777" w:rsidR="00F802F1" w:rsidRPr="00535169" w:rsidRDefault="00F802F1" w:rsidP="00DA5FF7">
            <w:pPr>
              <w:spacing w:line="20" w:lineRule="atLeast"/>
              <w:jc w:val="center"/>
              <w:rPr>
                <w:bCs/>
                <w:sz w:val="18"/>
                <w:szCs w:val="12"/>
              </w:rPr>
            </w:pPr>
          </w:p>
          <w:p w14:paraId="5E892450" w14:textId="78A37449" w:rsidR="00DA5FF7" w:rsidRPr="00535169" w:rsidRDefault="00DA5FF7" w:rsidP="00DA5FF7">
            <w:pPr>
              <w:jc w:val="center"/>
              <w:rPr>
                <w:sz w:val="18"/>
                <w:szCs w:val="12"/>
              </w:rPr>
            </w:pPr>
          </w:p>
        </w:tc>
      </w:tr>
      <w:tr w:rsidR="00645FAF" w:rsidRPr="00535169" w14:paraId="3BD23752" w14:textId="77777777" w:rsidTr="00EA1C18">
        <w:trPr>
          <w:trHeight w:hRule="exact" w:val="1494"/>
        </w:trPr>
        <w:tc>
          <w:tcPr>
            <w:tcW w:w="9072" w:type="dxa"/>
          </w:tcPr>
          <w:p w14:paraId="2DED5D26" w14:textId="77777777" w:rsidR="00645FAF" w:rsidRDefault="00645FAF" w:rsidP="006F1470">
            <w:pPr>
              <w:pStyle w:val="Styl8ptInterlinia15wiersza"/>
              <w:spacing w:line="20" w:lineRule="atLeast"/>
              <w:rPr>
                <w:rFonts w:ascii="Verdana" w:hAnsi="Verdana"/>
                <w:smallCaps/>
                <w:sz w:val="18"/>
                <w:szCs w:val="12"/>
              </w:rPr>
            </w:pPr>
            <w:r>
              <w:rPr>
                <w:rFonts w:ascii="Verdana" w:hAnsi="Verdana"/>
                <w:smallCaps/>
                <w:sz w:val="18"/>
                <w:szCs w:val="12"/>
              </w:rPr>
              <w:t>Zespół opracowujący:</w:t>
            </w:r>
          </w:p>
          <w:p w14:paraId="61B34DCD" w14:textId="77777777" w:rsidR="00645FAF" w:rsidRDefault="00645FAF" w:rsidP="006F1470">
            <w:pPr>
              <w:pStyle w:val="Styl8ptInterlinia15wiersza"/>
              <w:spacing w:line="20" w:lineRule="atLeast"/>
              <w:rPr>
                <w:rFonts w:ascii="Verdana" w:hAnsi="Verdana"/>
                <w:smallCaps/>
                <w:sz w:val="18"/>
                <w:szCs w:val="12"/>
              </w:rPr>
            </w:pPr>
          </w:p>
          <w:p w14:paraId="0311DD4C" w14:textId="77777777" w:rsidR="00645FAF" w:rsidRDefault="00645FAF" w:rsidP="00645FAF">
            <w:pPr>
              <w:pStyle w:val="Styl8ptInterlinia15wiersza"/>
              <w:tabs>
                <w:tab w:val="left" w:pos="708"/>
                <w:tab w:val="left" w:pos="1275"/>
                <w:tab w:val="left" w:pos="1700"/>
                <w:tab w:val="left" w:pos="2834"/>
              </w:tabs>
              <w:spacing w:line="20" w:lineRule="atLeast"/>
              <w:rPr>
                <w:rFonts w:ascii="Verdana" w:hAnsi="Verdana"/>
                <w:smallCaps/>
                <w:sz w:val="18"/>
                <w:szCs w:val="12"/>
              </w:rPr>
            </w:pPr>
            <w:r>
              <w:rPr>
                <w:rFonts w:ascii="Verdana" w:hAnsi="Verdana"/>
                <w:smallCaps/>
                <w:sz w:val="18"/>
                <w:szCs w:val="12"/>
              </w:rPr>
              <w:t>mgr inż. Łukasz Banach</w:t>
            </w:r>
          </w:p>
          <w:p w14:paraId="02C039CA" w14:textId="77777777" w:rsidR="00645FAF" w:rsidRDefault="00645FAF" w:rsidP="00645FAF">
            <w:pPr>
              <w:pStyle w:val="Styl8ptInterlinia15wiersza"/>
              <w:tabs>
                <w:tab w:val="left" w:pos="708"/>
                <w:tab w:val="left" w:pos="1275"/>
                <w:tab w:val="left" w:pos="1700"/>
                <w:tab w:val="left" w:pos="2834"/>
              </w:tabs>
              <w:spacing w:line="20" w:lineRule="atLeast"/>
              <w:rPr>
                <w:rFonts w:ascii="Verdana" w:hAnsi="Verdana"/>
                <w:smallCaps/>
                <w:sz w:val="18"/>
                <w:szCs w:val="12"/>
              </w:rPr>
            </w:pPr>
          </w:p>
          <w:p w14:paraId="1920BCA6" w14:textId="17F1F117" w:rsidR="00645FAF" w:rsidRDefault="00645FAF" w:rsidP="00645FAF">
            <w:pPr>
              <w:pStyle w:val="Styl8ptInterlinia15wiersza"/>
              <w:tabs>
                <w:tab w:val="left" w:pos="708"/>
                <w:tab w:val="left" w:pos="1275"/>
                <w:tab w:val="left" w:pos="1700"/>
                <w:tab w:val="left" w:pos="2834"/>
              </w:tabs>
              <w:spacing w:line="20" w:lineRule="atLeast"/>
              <w:rPr>
                <w:rFonts w:ascii="Verdana" w:hAnsi="Verdana"/>
                <w:smallCaps/>
                <w:sz w:val="18"/>
                <w:szCs w:val="12"/>
              </w:rPr>
            </w:pPr>
            <w:r>
              <w:rPr>
                <w:rFonts w:ascii="Verdana" w:hAnsi="Verdana"/>
                <w:smallCaps/>
                <w:sz w:val="18"/>
                <w:szCs w:val="12"/>
              </w:rPr>
              <w:t xml:space="preserve">mgr inż. Parys Pilicydis </w:t>
            </w:r>
          </w:p>
          <w:p w14:paraId="37BACF74" w14:textId="77777777" w:rsidR="00544E28" w:rsidRDefault="00544E28" w:rsidP="00645FAF">
            <w:pPr>
              <w:pStyle w:val="Styl8ptInterlinia15wiersza"/>
              <w:tabs>
                <w:tab w:val="left" w:pos="708"/>
                <w:tab w:val="left" w:pos="1275"/>
                <w:tab w:val="left" w:pos="1700"/>
                <w:tab w:val="left" w:pos="2834"/>
              </w:tabs>
              <w:spacing w:line="20" w:lineRule="atLeast"/>
              <w:rPr>
                <w:rFonts w:ascii="Verdana" w:hAnsi="Verdana"/>
                <w:smallCaps/>
                <w:sz w:val="18"/>
                <w:szCs w:val="12"/>
              </w:rPr>
            </w:pPr>
          </w:p>
          <w:p w14:paraId="48994AAA" w14:textId="2895E28B" w:rsidR="00544E28" w:rsidRPr="00535169" w:rsidRDefault="00544E28" w:rsidP="00645FAF">
            <w:pPr>
              <w:pStyle w:val="Styl8ptInterlinia15wiersza"/>
              <w:tabs>
                <w:tab w:val="left" w:pos="708"/>
                <w:tab w:val="left" w:pos="1275"/>
                <w:tab w:val="left" w:pos="1700"/>
                <w:tab w:val="left" w:pos="2834"/>
              </w:tabs>
              <w:spacing w:line="20" w:lineRule="atLeast"/>
              <w:rPr>
                <w:rFonts w:ascii="Verdana" w:hAnsi="Verdana"/>
                <w:smallCaps/>
                <w:sz w:val="18"/>
                <w:szCs w:val="12"/>
              </w:rPr>
            </w:pPr>
          </w:p>
        </w:tc>
      </w:tr>
      <w:tr w:rsidR="009F629A" w:rsidRPr="003A1732" w14:paraId="5C59A76E" w14:textId="77777777" w:rsidTr="00875AE1">
        <w:trPr>
          <w:trHeight w:val="532"/>
        </w:trPr>
        <w:tc>
          <w:tcPr>
            <w:tcW w:w="9072" w:type="dxa"/>
          </w:tcPr>
          <w:p w14:paraId="0DBFC8BD" w14:textId="10B57900" w:rsidR="008225FF" w:rsidRPr="00566984" w:rsidRDefault="00993F51" w:rsidP="006F1470">
            <w:pPr>
              <w:pStyle w:val="Styl8ptInterlinia15wiersza"/>
              <w:spacing w:line="20" w:lineRule="atLeast"/>
              <w:rPr>
                <w:rFonts w:ascii="Verdana" w:hAnsi="Verdana"/>
                <w:smallCaps/>
                <w:sz w:val="18"/>
                <w:szCs w:val="18"/>
              </w:rPr>
            </w:pPr>
            <w:r w:rsidRPr="00566984">
              <w:rPr>
                <w:rFonts w:ascii="Verdana" w:hAnsi="Verdana"/>
                <w:smallCaps/>
                <w:sz w:val="18"/>
                <w:szCs w:val="18"/>
              </w:rPr>
              <w:t>Nazwy i kody</w:t>
            </w:r>
            <w:r w:rsidR="009F629A" w:rsidRPr="00566984">
              <w:rPr>
                <w:rFonts w:ascii="Verdana" w:hAnsi="Verdana"/>
                <w:smallCaps/>
                <w:sz w:val="18"/>
                <w:szCs w:val="18"/>
              </w:rPr>
              <w:t xml:space="preserve"> zamówienia</w:t>
            </w:r>
            <w:r w:rsidRPr="00566984">
              <w:rPr>
                <w:rFonts w:ascii="Verdana" w:hAnsi="Verdana"/>
                <w:smallCaps/>
                <w:sz w:val="18"/>
                <w:szCs w:val="18"/>
              </w:rPr>
              <w:t xml:space="preserve"> wg CPV</w:t>
            </w:r>
            <w:r w:rsidR="009F629A" w:rsidRPr="00566984">
              <w:rPr>
                <w:rFonts w:ascii="Verdana" w:hAnsi="Verdana"/>
                <w:smallCaps/>
                <w:sz w:val="18"/>
                <w:szCs w:val="18"/>
              </w:rPr>
              <w:t>:</w:t>
            </w:r>
          </w:p>
          <w:p w14:paraId="74F7E2C6" w14:textId="265EE898" w:rsidR="00DD7AE8" w:rsidRPr="00566984" w:rsidRDefault="00C600C8" w:rsidP="00993F51">
            <w:pPr>
              <w:pStyle w:val="Styl8ptInterlinia15wiersza"/>
              <w:tabs>
                <w:tab w:val="left" w:pos="1700"/>
              </w:tabs>
              <w:spacing w:line="20" w:lineRule="atLeast"/>
              <w:rPr>
                <w:rFonts w:ascii="Verdana" w:hAnsi="Verdana"/>
                <w:smallCaps/>
                <w:sz w:val="18"/>
                <w:szCs w:val="18"/>
              </w:rPr>
            </w:pPr>
            <w:r w:rsidRPr="00566984">
              <w:rPr>
                <w:rFonts w:ascii="Verdana" w:hAnsi="Verdana"/>
                <w:smallCaps/>
                <w:sz w:val="18"/>
                <w:szCs w:val="18"/>
              </w:rPr>
              <w:t xml:space="preserve">Dział  Grupa  klasa </w:t>
            </w:r>
          </w:p>
          <w:p w14:paraId="3716798F" w14:textId="77777777"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31</w:t>
            </w:r>
            <w:r w:rsidRPr="00566984">
              <w:rPr>
                <w:rFonts w:ascii="Verdana" w:hAnsi="Verdana"/>
                <w:sz w:val="18"/>
                <w:szCs w:val="18"/>
              </w:rPr>
              <w:tab/>
              <w:t>0</w:t>
            </w:r>
            <w:r w:rsidRPr="00566984">
              <w:rPr>
                <w:rFonts w:ascii="Verdana" w:hAnsi="Verdana"/>
                <w:sz w:val="18"/>
                <w:szCs w:val="18"/>
              </w:rPr>
              <w:tab/>
              <w:t>0</w:t>
            </w:r>
            <w:r w:rsidRPr="00566984">
              <w:rPr>
                <w:rFonts w:ascii="Verdana" w:hAnsi="Verdana"/>
                <w:sz w:val="18"/>
                <w:szCs w:val="18"/>
              </w:rPr>
              <w:tab/>
              <w:t>0000-6</w:t>
            </w:r>
            <w:r w:rsidRPr="00566984">
              <w:rPr>
                <w:rFonts w:ascii="Verdana" w:hAnsi="Verdana"/>
                <w:sz w:val="18"/>
                <w:szCs w:val="18"/>
              </w:rPr>
              <w:tab/>
              <w:t xml:space="preserve">Maszyny, aparatura, urządzenia i wyroby elektryczne; </w:t>
            </w:r>
          </w:p>
          <w:p w14:paraId="4AF3A959" w14:textId="4CAA11EC"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oświetlenie</w:t>
            </w:r>
          </w:p>
          <w:p w14:paraId="528C3C79" w14:textId="209B7FC1" w:rsidR="00320CE7" w:rsidRPr="00566984" w:rsidRDefault="00320CE7" w:rsidP="00DE5B60">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31</w:t>
            </w:r>
            <w:r w:rsidRPr="00566984">
              <w:rPr>
                <w:rFonts w:ascii="Verdana" w:hAnsi="Verdana"/>
                <w:sz w:val="18"/>
                <w:szCs w:val="18"/>
              </w:rPr>
              <w:tab/>
              <w:t>1</w:t>
            </w:r>
            <w:r w:rsidRPr="00566984">
              <w:rPr>
                <w:rFonts w:ascii="Verdana" w:hAnsi="Verdana"/>
                <w:sz w:val="18"/>
                <w:szCs w:val="18"/>
              </w:rPr>
              <w:tab/>
              <w:t>0</w:t>
            </w:r>
            <w:r w:rsidRPr="00566984">
              <w:rPr>
                <w:rFonts w:ascii="Verdana" w:hAnsi="Verdana"/>
                <w:sz w:val="18"/>
                <w:szCs w:val="18"/>
              </w:rPr>
              <w:tab/>
              <w:t>0000-7</w:t>
            </w:r>
            <w:r w:rsidRPr="00566984">
              <w:rPr>
                <w:rFonts w:ascii="Verdana" w:hAnsi="Verdana"/>
                <w:sz w:val="18"/>
                <w:szCs w:val="18"/>
              </w:rPr>
              <w:tab/>
              <w:t>Elektryczne silniki, generatory i transformatory</w:t>
            </w:r>
          </w:p>
          <w:p w14:paraId="52076526" w14:textId="7493408C"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42</w:t>
            </w:r>
            <w:r w:rsidRPr="00566984">
              <w:rPr>
                <w:rFonts w:ascii="Verdana" w:hAnsi="Verdana"/>
                <w:sz w:val="18"/>
                <w:szCs w:val="18"/>
              </w:rPr>
              <w:tab/>
              <w:t>0</w:t>
            </w:r>
            <w:r w:rsidRPr="00566984">
              <w:rPr>
                <w:rFonts w:ascii="Verdana" w:hAnsi="Verdana"/>
                <w:sz w:val="18"/>
                <w:szCs w:val="18"/>
              </w:rPr>
              <w:tab/>
              <w:t>0</w:t>
            </w:r>
            <w:r w:rsidRPr="00566984">
              <w:rPr>
                <w:rFonts w:ascii="Verdana" w:hAnsi="Verdana"/>
                <w:sz w:val="18"/>
                <w:szCs w:val="18"/>
              </w:rPr>
              <w:tab/>
              <w:t>0000-6</w:t>
            </w:r>
            <w:r w:rsidRPr="00566984">
              <w:rPr>
                <w:rFonts w:ascii="Verdana" w:hAnsi="Verdana"/>
                <w:sz w:val="18"/>
                <w:szCs w:val="18"/>
              </w:rPr>
              <w:tab/>
              <w:t>Maszyny przemysłowe</w:t>
            </w:r>
          </w:p>
          <w:p w14:paraId="0880E1FD" w14:textId="430D4695" w:rsidR="00320CE7" w:rsidRPr="00566984" w:rsidRDefault="00320CE7" w:rsidP="00DE5B60">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42</w:t>
            </w:r>
            <w:r w:rsidRPr="00566984">
              <w:rPr>
                <w:rFonts w:ascii="Verdana" w:hAnsi="Verdana"/>
                <w:sz w:val="18"/>
                <w:szCs w:val="18"/>
              </w:rPr>
              <w:tab/>
              <w:t>9</w:t>
            </w:r>
            <w:r w:rsidRPr="00566984">
              <w:rPr>
                <w:rFonts w:ascii="Verdana" w:hAnsi="Verdana"/>
                <w:sz w:val="18"/>
                <w:szCs w:val="18"/>
              </w:rPr>
              <w:tab/>
              <w:t>0</w:t>
            </w:r>
            <w:r w:rsidRPr="00566984">
              <w:rPr>
                <w:rFonts w:ascii="Verdana" w:hAnsi="Verdana"/>
                <w:sz w:val="18"/>
                <w:szCs w:val="18"/>
              </w:rPr>
              <w:tab/>
              <w:t>0000-5</w:t>
            </w:r>
            <w:r w:rsidRPr="00566984">
              <w:rPr>
                <w:rFonts w:ascii="Verdana" w:hAnsi="Verdana"/>
                <w:sz w:val="18"/>
                <w:szCs w:val="18"/>
              </w:rPr>
              <w:tab/>
              <w:t>Różne maszyny ogólnego i specjalnego przeznaczenia</w:t>
            </w:r>
          </w:p>
          <w:p w14:paraId="0440A7E6" w14:textId="4419EEF6" w:rsidR="00BB59E3" w:rsidRPr="00566984" w:rsidRDefault="00BB59E3" w:rsidP="00B2506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131D8A" w:rsidRPr="00566984">
              <w:rPr>
                <w:rFonts w:ascii="Verdana" w:hAnsi="Verdana"/>
                <w:sz w:val="18"/>
                <w:szCs w:val="18"/>
              </w:rPr>
              <w:tab/>
            </w:r>
            <w:r w:rsidRPr="00566984">
              <w:rPr>
                <w:rFonts w:ascii="Verdana" w:hAnsi="Verdana"/>
                <w:sz w:val="18"/>
                <w:szCs w:val="18"/>
              </w:rPr>
              <w:t>0</w:t>
            </w:r>
            <w:r w:rsidR="00131D8A" w:rsidRPr="00566984">
              <w:rPr>
                <w:rFonts w:ascii="Verdana" w:hAnsi="Verdana"/>
                <w:sz w:val="18"/>
                <w:szCs w:val="18"/>
              </w:rPr>
              <w:tab/>
            </w:r>
            <w:r w:rsidRPr="00566984">
              <w:rPr>
                <w:rFonts w:ascii="Verdana" w:hAnsi="Verdana"/>
                <w:sz w:val="18"/>
                <w:szCs w:val="18"/>
              </w:rPr>
              <w:t>0</w:t>
            </w:r>
            <w:r w:rsidR="00131D8A" w:rsidRPr="00566984">
              <w:rPr>
                <w:rFonts w:ascii="Verdana" w:hAnsi="Verdana"/>
                <w:sz w:val="18"/>
                <w:szCs w:val="18"/>
              </w:rPr>
              <w:tab/>
            </w:r>
            <w:r w:rsidRPr="00566984">
              <w:rPr>
                <w:rFonts w:ascii="Verdana" w:hAnsi="Verdana"/>
                <w:sz w:val="18"/>
                <w:szCs w:val="18"/>
              </w:rPr>
              <w:t>0000-7</w:t>
            </w:r>
            <w:r w:rsidRPr="00566984">
              <w:rPr>
                <w:rFonts w:ascii="Verdana" w:hAnsi="Verdana"/>
                <w:sz w:val="18"/>
                <w:szCs w:val="18"/>
              </w:rPr>
              <w:tab/>
              <w:t>Roboty budowlane</w:t>
            </w:r>
          </w:p>
          <w:p w14:paraId="71D6BE91" w14:textId="165E8D25" w:rsidR="00BB59E3" w:rsidRPr="00566984" w:rsidRDefault="00BB59E3" w:rsidP="00B2506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131D8A" w:rsidRPr="00566984">
              <w:rPr>
                <w:rFonts w:ascii="Verdana" w:hAnsi="Verdana"/>
                <w:sz w:val="18"/>
                <w:szCs w:val="18"/>
              </w:rPr>
              <w:tab/>
            </w:r>
            <w:r w:rsidR="00B86997" w:rsidRPr="00566984">
              <w:rPr>
                <w:rFonts w:ascii="Verdana" w:hAnsi="Verdana"/>
                <w:sz w:val="18"/>
                <w:szCs w:val="18"/>
              </w:rPr>
              <w:t>1</w:t>
            </w:r>
            <w:r w:rsidR="00131D8A" w:rsidRPr="00566984">
              <w:rPr>
                <w:rFonts w:ascii="Verdana" w:hAnsi="Verdana"/>
                <w:sz w:val="18"/>
                <w:szCs w:val="18"/>
              </w:rPr>
              <w:tab/>
            </w:r>
            <w:r w:rsidR="00B86997" w:rsidRPr="00566984">
              <w:rPr>
                <w:rFonts w:ascii="Verdana" w:hAnsi="Verdana"/>
                <w:sz w:val="18"/>
                <w:szCs w:val="18"/>
              </w:rPr>
              <w:t>0</w:t>
            </w:r>
            <w:r w:rsidR="00131D8A" w:rsidRPr="00566984">
              <w:rPr>
                <w:rFonts w:ascii="Verdana" w:hAnsi="Verdana"/>
                <w:sz w:val="18"/>
                <w:szCs w:val="18"/>
              </w:rPr>
              <w:tab/>
            </w:r>
            <w:r w:rsidR="00B86997" w:rsidRPr="00566984">
              <w:rPr>
                <w:rFonts w:ascii="Verdana" w:hAnsi="Verdana"/>
                <w:sz w:val="18"/>
                <w:szCs w:val="18"/>
              </w:rPr>
              <w:t>0000-8</w:t>
            </w:r>
            <w:r w:rsidR="00B86997" w:rsidRPr="00566984">
              <w:rPr>
                <w:rFonts w:ascii="Verdana" w:hAnsi="Verdana"/>
                <w:sz w:val="18"/>
                <w:szCs w:val="18"/>
              </w:rPr>
              <w:tab/>
              <w:t>Przygotowanie terenu pod budowę</w:t>
            </w:r>
          </w:p>
          <w:p w14:paraId="015850EB" w14:textId="3D39F3BF" w:rsidR="0040565B" w:rsidRPr="00566984" w:rsidRDefault="00C37B75" w:rsidP="00B2506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1</w:t>
            </w:r>
            <w:r w:rsidRPr="00566984">
              <w:rPr>
                <w:rFonts w:ascii="Verdana" w:hAnsi="Verdana"/>
                <w:sz w:val="18"/>
                <w:szCs w:val="18"/>
              </w:rPr>
              <w:tab/>
              <w:t>1</w:t>
            </w:r>
            <w:r w:rsidRPr="00566984">
              <w:rPr>
                <w:rFonts w:ascii="Verdana" w:hAnsi="Verdana"/>
                <w:sz w:val="18"/>
                <w:szCs w:val="18"/>
              </w:rPr>
              <w:tab/>
              <w:t>00</w:t>
            </w:r>
            <w:r w:rsidR="0040565B" w:rsidRPr="00566984">
              <w:rPr>
                <w:rFonts w:ascii="Verdana" w:hAnsi="Verdana"/>
                <w:sz w:val="18"/>
                <w:szCs w:val="18"/>
              </w:rPr>
              <w:t>00-1</w:t>
            </w:r>
            <w:r w:rsidR="0040565B" w:rsidRPr="00566984">
              <w:rPr>
                <w:rFonts w:ascii="Verdana" w:hAnsi="Verdana"/>
                <w:sz w:val="18"/>
                <w:szCs w:val="18"/>
              </w:rPr>
              <w:tab/>
              <w:t>Roboty w zakresie burzenia i rozbiórki obiektów</w:t>
            </w:r>
          </w:p>
          <w:p w14:paraId="4459821C" w14:textId="34DC56ED" w:rsidR="00C37B75" w:rsidRPr="00566984" w:rsidRDefault="0040565B" w:rsidP="00B2506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3A1732" w:rsidRPr="00566984">
              <w:rPr>
                <w:rFonts w:ascii="Verdana" w:hAnsi="Verdana"/>
                <w:sz w:val="18"/>
                <w:szCs w:val="18"/>
              </w:rPr>
              <w:t>b</w:t>
            </w:r>
            <w:r w:rsidRPr="00566984">
              <w:rPr>
                <w:rFonts w:ascii="Verdana" w:hAnsi="Verdana"/>
                <w:sz w:val="18"/>
                <w:szCs w:val="18"/>
              </w:rPr>
              <w:t>udowlanych; roboty ziemne</w:t>
            </w:r>
          </w:p>
          <w:p w14:paraId="7C5115EA" w14:textId="5A7A9A90" w:rsidR="00251B50" w:rsidRPr="00566984" w:rsidRDefault="00251B50" w:rsidP="00B2506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1</w:t>
            </w:r>
            <w:r w:rsidRPr="00566984">
              <w:rPr>
                <w:rFonts w:ascii="Verdana" w:hAnsi="Verdana"/>
                <w:sz w:val="18"/>
                <w:szCs w:val="18"/>
              </w:rPr>
              <w:tab/>
              <w:t>1</w:t>
            </w:r>
            <w:r w:rsidRPr="00566984">
              <w:rPr>
                <w:rFonts w:ascii="Verdana" w:hAnsi="Verdana"/>
                <w:sz w:val="18"/>
                <w:szCs w:val="18"/>
              </w:rPr>
              <w:tab/>
              <w:t>1000-8</w:t>
            </w:r>
            <w:r w:rsidRPr="00566984">
              <w:rPr>
                <w:rFonts w:ascii="Verdana" w:hAnsi="Verdana"/>
                <w:sz w:val="18"/>
                <w:szCs w:val="18"/>
              </w:rPr>
              <w:tab/>
              <w:t>Roboty w zakresie burzenia, roboty ziemne</w:t>
            </w:r>
          </w:p>
          <w:p w14:paraId="48437915" w14:textId="77777777" w:rsidR="00CA11B6" w:rsidRPr="00566984" w:rsidRDefault="00B86997"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131D8A" w:rsidRPr="00566984">
              <w:rPr>
                <w:rFonts w:ascii="Verdana" w:hAnsi="Verdana"/>
                <w:sz w:val="18"/>
                <w:szCs w:val="18"/>
              </w:rPr>
              <w:tab/>
            </w:r>
            <w:r w:rsidRPr="00566984">
              <w:rPr>
                <w:rFonts w:ascii="Verdana" w:hAnsi="Verdana"/>
                <w:sz w:val="18"/>
                <w:szCs w:val="18"/>
              </w:rPr>
              <w:t>1</w:t>
            </w:r>
            <w:r w:rsidR="00131D8A" w:rsidRPr="00566984">
              <w:rPr>
                <w:rFonts w:ascii="Verdana" w:hAnsi="Verdana"/>
                <w:sz w:val="18"/>
                <w:szCs w:val="18"/>
              </w:rPr>
              <w:tab/>
            </w:r>
            <w:r w:rsidRPr="00566984">
              <w:rPr>
                <w:rFonts w:ascii="Verdana" w:hAnsi="Verdana"/>
                <w:sz w:val="18"/>
                <w:szCs w:val="18"/>
              </w:rPr>
              <w:t>1</w:t>
            </w:r>
            <w:r w:rsidR="00131D8A" w:rsidRPr="00566984">
              <w:rPr>
                <w:rFonts w:ascii="Verdana" w:hAnsi="Verdana"/>
                <w:sz w:val="18"/>
                <w:szCs w:val="18"/>
              </w:rPr>
              <w:tab/>
            </w:r>
            <w:r w:rsidRPr="00566984">
              <w:rPr>
                <w:rFonts w:ascii="Verdana" w:hAnsi="Verdana"/>
                <w:sz w:val="18"/>
                <w:szCs w:val="18"/>
              </w:rPr>
              <w:t>1200-0</w:t>
            </w:r>
            <w:r w:rsidRPr="00566984">
              <w:rPr>
                <w:rFonts w:ascii="Verdana" w:hAnsi="Verdana"/>
                <w:sz w:val="18"/>
                <w:szCs w:val="18"/>
              </w:rPr>
              <w:tab/>
              <w:t xml:space="preserve">Roboty w zakresie przygotowania terenu pod budowę i </w:t>
            </w:r>
            <w:r w:rsidR="00131D8A" w:rsidRPr="00566984">
              <w:rPr>
                <w:rFonts w:ascii="Verdana" w:hAnsi="Verdana"/>
                <w:sz w:val="18"/>
                <w:szCs w:val="18"/>
              </w:rPr>
              <w:tab/>
            </w:r>
            <w:r w:rsidR="00131D8A" w:rsidRPr="00566984">
              <w:rPr>
                <w:rFonts w:ascii="Verdana" w:hAnsi="Verdana"/>
                <w:sz w:val="18"/>
                <w:szCs w:val="18"/>
              </w:rPr>
              <w:tab/>
            </w:r>
            <w:r w:rsidR="00131D8A" w:rsidRPr="00566984">
              <w:rPr>
                <w:rFonts w:ascii="Verdana" w:hAnsi="Verdana"/>
                <w:sz w:val="18"/>
                <w:szCs w:val="18"/>
              </w:rPr>
              <w:tab/>
            </w:r>
            <w:r w:rsidR="00131D8A" w:rsidRPr="00566984">
              <w:rPr>
                <w:rFonts w:ascii="Verdana" w:hAnsi="Verdana"/>
                <w:sz w:val="18"/>
                <w:szCs w:val="18"/>
              </w:rPr>
              <w:tab/>
            </w:r>
            <w:r w:rsidR="00BC1F82" w:rsidRPr="00566984">
              <w:rPr>
                <w:rFonts w:ascii="Verdana" w:hAnsi="Verdana"/>
                <w:sz w:val="18"/>
                <w:szCs w:val="18"/>
              </w:rPr>
              <w:tab/>
            </w:r>
            <w:r w:rsidR="00CA11B6" w:rsidRPr="00566984">
              <w:rPr>
                <w:rFonts w:ascii="Verdana" w:hAnsi="Verdana"/>
                <w:sz w:val="18"/>
                <w:szCs w:val="18"/>
              </w:rPr>
              <w:tab/>
            </w:r>
          </w:p>
          <w:p w14:paraId="1C280EDA" w14:textId="24FF0796" w:rsidR="00B86997" w:rsidRPr="00566984" w:rsidRDefault="00CA11B6"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B86997" w:rsidRPr="00566984">
              <w:rPr>
                <w:rFonts w:ascii="Verdana" w:hAnsi="Verdana"/>
                <w:sz w:val="18"/>
                <w:szCs w:val="18"/>
              </w:rPr>
              <w:t>roboty ziemne</w:t>
            </w:r>
          </w:p>
          <w:p w14:paraId="113839A8" w14:textId="66D2CEB2" w:rsidR="008F0764" w:rsidRPr="00566984" w:rsidRDefault="008F0764" w:rsidP="00CA11B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EC799F" w:rsidRPr="00566984">
              <w:rPr>
                <w:rFonts w:ascii="Verdana" w:hAnsi="Verdana"/>
                <w:sz w:val="18"/>
                <w:szCs w:val="18"/>
              </w:rPr>
              <w:tab/>
            </w:r>
            <w:r w:rsidRPr="00566984">
              <w:rPr>
                <w:rFonts w:ascii="Verdana" w:hAnsi="Verdana"/>
                <w:sz w:val="18"/>
                <w:szCs w:val="18"/>
              </w:rPr>
              <w:t>1</w:t>
            </w:r>
            <w:r w:rsidR="00EC799F" w:rsidRPr="00566984">
              <w:rPr>
                <w:rFonts w:ascii="Verdana" w:hAnsi="Verdana"/>
                <w:sz w:val="18"/>
                <w:szCs w:val="18"/>
              </w:rPr>
              <w:tab/>
            </w:r>
            <w:r w:rsidRPr="00566984">
              <w:rPr>
                <w:rFonts w:ascii="Verdana" w:hAnsi="Verdana"/>
                <w:sz w:val="18"/>
                <w:szCs w:val="18"/>
              </w:rPr>
              <w:t>1</w:t>
            </w:r>
            <w:r w:rsidR="00EC799F" w:rsidRPr="00566984">
              <w:rPr>
                <w:rFonts w:ascii="Verdana" w:hAnsi="Verdana"/>
                <w:sz w:val="18"/>
                <w:szCs w:val="18"/>
              </w:rPr>
              <w:tab/>
            </w:r>
            <w:r w:rsidRPr="00566984">
              <w:rPr>
                <w:rFonts w:ascii="Verdana" w:hAnsi="Verdana"/>
                <w:sz w:val="18"/>
                <w:szCs w:val="18"/>
              </w:rPr>
              <w:t>1291-4</w:t>
            </w:r>
            <w:r w:rsidRPr="00566984">
              <w:rPr>
                <w:rFonts w:ascii="Verdana" w:hAnsi="Verdana"/>
                <w:sz w:val="18"/>
                <w:szCs w:val="18"/>
              </w:rPr>
              <w:tab/>
            </w:r>
            <w:r w:rsidR="00CA11B6" w:rsidRPr="00566984">
              <w:rPr>
                <w:rFonts w:ascii="Verdana" w:hAnsi="Verdana"/>
                <w:sz w:val="18"/>
                <w:szCs w:val="18"/>
              </w:rPr>
              <w:tab/>
            </w:r>
            <w:r w:rsidRPr="00566984">
              <w:rPr>
                <w:rFonts w:ascii="Verdana" w:hAnsi="Verdana"/>
                <w:sz w:val="18"/>
                <w:szCs w:val="18"/>
              </w:rPr>
              <w:t>Roboty w zakresie zagospodarowania terenu</w:t>
            </w:r>
          </w:p>
          <w:p w14:paraId="1F942410" w14:textId="2170F5E4" w:rsidR="008F0764" w:rsidRPr="00566984" w:rsidRDefault="008F0764" w:rsidP="00CA11B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EC799F" w:rsidRPr="00566984">
              <w:rPr>
                <w:rFonts w:ascii="Verdana" w:hAnsi="Verdana"/>
                <w:sz w:val="18"/>
                <w:szCs w:val="18"/>
              </w:rPr>
              <w:tab/>
            </w:r>
            <w:r w:rsidRPr="00566984">
              <w:rPr>
                <w:rFonts w:ascii="Verdana" w:hAnsi="Verdana"/>
                <w:sz w:val="18"/>
                <w:szCs w:val="18"/>
              </w:rPr>
              <w:t>1</w:t>
            </w:r>
            <w:r w:rsidR="00EC799F" w:rsidRPr="00566984">
              <w:rPr>
                <w:rFonts w:ascii="Verdana" w:hAnsi="Verdana"/>
                <w:sz w:val="18"/>
                <w:szCs w:val="18"/>
              </w:rPr>
              <w:tab/>
            </w:r>
            <w:r w:rsidRPr="00566984">
              <w:rPr>
                <w:rFonts w:ascii="Verdana" w:hAnsi="Verdana"/>
                <w:sz w:val="18"/>
                <w:szCs w:val="18"/>
              </w:rPr>
              <w:t>1</w:t>
            </w:r>
            <w:r w:rsidR="00EC799F" w:rsidRPr="00566984">
              <w:rPr>
                <w:rFonts w:ascii="Verdana" w:hAnsi="Verdana"/>
                <w:sz w:val="18"/>
                <w:szCs w:val="18"/>
              </w:rPr>
              <w:tab/>
            </w:r>
            <w:r w:rsidRPr="00566984">
              <w:rPr>
                <w:rFonts w:ascii="Verdana" w:hAnsi="Verdana"/>
                <w:sz w:val="18"/>
                <w:szCs w:val="18"/>
              </w:rPr>
              <w:t>2710-5</w:t>
            </w:r>
            <w:r w:rsidRPr="00566984">
              <w:rPr>
                <w:rFonts w:ascii="Verdana" w:hAnsi="Verdana"/>
                <w:sz w:val="18"/>
                <w:szCs w:val="18"/>
              </w:rPr>
              <w:tab/>
            </w:r>
            <w:r w:rsidR="00CA11B6" w:rsidRPr="00566984">
              <w:rPr>
                <w:rFonts w:ascii="Verdana" w:hAnsi="Verdana"/>
                <w:sz w:val="18"/>
                <w:szCs w:val="18"/>
              </w:rPr>
              <w:tab/>
            </w:r>
            <w:r w:rsidRPr="00566984">
              <w:rPr>
                <w:rFonts w:ascii="Verdana" w:hAnsi="Verdana"/>
                <w:sz w:val="18"/>
                <w:szCs w:val="18"/>
              </w:rPr>
              <w:t>Roboty w zakresie kształtowania terenów zielonych</w:t>
            </w:r>
          </w:p>
          <w:p w14:paraId="0595DF75" w14:textId="29DAC84F" w:rsidR="0040565B" w:rsidRPr="00566984" w:rsidRDefault="0040565B" w:rsidP="00CA11B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lastRenderedPageBreak/>
              <w:t>45</w:t>
            </w:r>
            <w:r w:rsidRPr="00566984">
              <w:rPr>
                <w:rFonts w:ascii="Verdana" w:hAnsi="Verdana"/>
                <w:sz w:val="18"/>
                <w:szCs w:val="18"/>
              </w:rPr>
              <w:tab/>
              <w:t>1</w:t>
            </w:r>
            <w:r w:rsidRPr="00566984">
              <w:rPr>
                <w:rFonts w:ascii="Verdana" w:hAnsi="Verdana"/>
                <w:sz w:val="18"/>
                <w:szCs w:val="18"/>
              </w:rPr>
              <w:tab/>
              <w:t>1</w:t>
            </w:r>
            <w:r w:rsidRPr="00566984">
              <w:rPr>
                <w:rFonts w:ascii="Verdana" w:hAnsi="Verdana"/>
                <w:sz w:val="18"/>
                <w:szCs w:val="18"/>
              </w:rPr>
              <w:tab/>
              <w:t>3</w:t>
            </w:r>
            <w:r w:rsidR="00251B50" w:rsidRPr="00566984">
              <w:rPr>
                <w:rFonts w:ascii="Verdana" w:hAnsi="Verdana"/>
                <w:sz w:val="18"/>
                <w:szCs w:val="18"/>
              </w:rPr>
              <w:t>000-</w:t>
            </w:r>
            <w:r w:rsidR="00414B1C" w:rsidRPr="00566984">
              <w:rPr>
                <w:rFonts w:ascii="Verdana" w:hAnsi="Verdana"/>
                <w:sz w:val="18"/>
                <w:szCs w:val="18"/>
              </w:rPr>
              <w:t>2</w:t>
            </w:r>
            <w:r w:rsidR="00414B1C" w:rsidRPr="00566984">
              <w:rPr>
                <w:rFonts w:ascii="Verdana" w:hAnsi="Verdana"/>
                <w:sz w:val="18"/>
                <w:szCs w:val="18"/>
              </w:rPr>
              <w:tab/>
              <w:t>Roboty na placu budowy</w:t>
            </w:r>
          </w:p>
          <w:p w14:paraId="29254ADA" w14:textId="77777777" w:rsidR="00CA11B6" w:rsidRPr="00566984" w:rsidRDefault="0041735C" w:rsidP="0041735C">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0</w:t>
            </w:r>
            <w:r w:rsidRPr="00566984">
              <w:rPr>
                <w:rFonts w:ascii="Verdana" w:hAnsi="Verdana"/>
                <w:sz w:val="18"/>
                <w:szCs w:val="18"/>
              </w:rPr>
              <w:tab/>
              <w:t>0000-9</w:t>
            </w:r>
            <w:r w:rsidRPr="00566984">
              <w:rPr>
                <w:rFonts w:ascii="Verdana" w:hAnsi="Verdana"/>
                <w:sz w:val="18"/>
                <w:szCs w:val="18"/>
              </w:rPr>
              <w:tab/>
              <w:t xml:space="preserve">Roboty budowlane w zakresie wznoszenia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 xml:space="preserve">kompletnych </w:t>
            </w:r>
          </w:p>
          <w:p w14:paraId="4417BA35" w14:textId="77777777" w:rsidR="00CA11B6" w:rsidRPr="00566984" w:rsidRDefault="00CA11B6" w:rsidP="0041735C">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41735C" w:rsidRPr="00566984">
              <w:rPr>
                <w:rFonts w:ascii="Verdana" w:hAnsi="Verdana"/>
                <w:sz w:val="18"/>
                <w:szCs w:val="18"/>
              </w:rPr>
              <w:t xml:space="preserve">obiektów </w:t>
            </w:r>
            <w:r w:rsidR="0041735C" w:rsidRPr="00566984">
              <w:rPr>
                <w:rFonts w:ascii="Verdana" w:hAnsi="Verdana"/>
                <w:sz w:val="18"/>
                <w:szCs w:val="18"/>
              </w:rPr>
              <w:tab/>
              <w:t xml:space="preserve">budowlanych lub ich części </w:t>
            </w:r>
            <w:r w:rsidR="0041735C" w:rsidRPr="00566984">
              <w:rPr>
                <w:rFonts w:ascii="Verdana" w:hAnsi="Verdana"/>
                <w:sz w:val="18"/>
                <w:szCs w:val="18"/>
              </w:rPr>
              <w:tab/>
            </w:r>
            <w:r w:rsidR="0041735C" w:rsidRPr="00566984">
              <w:rPr>
                <w:rFonts w:ascii="Verdana" w:hAnsi="Verdana"/>
                <w:sz w:val="18"/>
                <w:szCs w:val="18"/>
              </w:rPr>
              <w:tab/>
            </w:r>
            <w:r w:rsidR="0041735C" w:rsidRPr="00566984">
              <w:rPr>
                <w:rFonts w:ascii="Verdana" w:hAnsi="Verdana"/>
                <w:sz w:val="18"/>
                <w:szCs w:val="18"/>
              </w:rPr>
              <w:tab/>
            </w:r>
            <w:r w:rsidR="0041735C" w:rsidRPr="00566984">
              <w:rPr>
                <w:rFonts w:ascii="Verdana" w:hAnsi="Verdana"/>
                <w:sz w:val="18"/>
                <w:szCs w:val="18"/>
              </w:rPr>
              <w:tab/>
            </w:r>
            <w:r w:rsidR="00BC1F82" w:rsidRPr="00566984">
              <w:rPr>
                <w:rFonts w:ascii="Verdana" w:hAnsi="Verdana"/>
                <w:sz w:val="18"/>
                <w:szCs w:val="18"/>
              </w:rPr>
              <w:tab/>
            </w:r>
            <w:r w:rsidR="0041735C" w:rsidRPr="00566984">
              <w:rPr>
                <w:rFonts w:ascii="Verdana" w:hAnsi="Verdana"/>
                <w:sz w:val="18"/>
                <w:szCs w:val="18"/>
              </w:rPr>
              <w:t xml:space="preserve">oraz roboty w zakresie </w:t>
            </w:r>
          </w:p>
          <w:p w14:paraId="68002054" w14:textId="49434E1F" w:rsidR="0041735C" w:rsidRPr="00566984" w:rsidRDefault="00CA11B6"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41735C" w:rsidRPr="00566984">
              <w:rPr>
                <w:rFonts w:ascii="Verdana" w:hAnsi="Verdana"/>
                <w:sz w:val="18"/>
                <w:szCs w:val="18"/>
              </w:rPr>
              <w:t xml:space="preserve">inżynierii </w:t>
            </w:r>
            <w:r w:rsidR="0041735C" w:rsidRPr="00566984">
              <w:rPr>
                <w:rFonts w:ascii="Verdana" w:hAnsi="Verdana"/>
                <w:sz w:val="18"/>
                <w:szCs w:val="18"/>
              </w:rPr>
              <w:tab/>
              <w:t xml:space="preserve">lądowej </w:t>
            </w:r>
            <w:r w:rsidRPr="00566984">
              <w:rPr>
                <w:rFonts w:ascii="Verdana" w:hAnsi="Verdana"/>
                <w:sz w:val="18"/>
                <w:szCs w:val="18"/>
              </w:rPr>
              <w:t>i</w:t>
            </w:r>
            <w:r w:rsidR="0041735C" w:rsidRPr="00566984">
              <w:rPr>
                <w:rFonts w:ascii="Verdana" w:hAnsi="Verdana"/>
                <w:sz w:val="18"/>
                <w:szCs w:val="18"/>
              </w:rPr>
              <w:t xml:space="preserve"> wodnej</w:t>
            </w:r>
          </w:p>
          <w:p w14:paraId="3618E9C8" w14:textId="3764A5E2" w:rsidR="00414B1C" w:rsidRPr="00566984" w:rsidRDefault="00414B1C"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1</w:t>
            </w:r>
            <w:r w:rsidRPr="00566984">
              <w:rPr>
                <w:rFonts w:ascii="Verdana" w:hAnsi="Verdana"/>
                <w:sz w:val="18"/>
                <w:szCs w:val="18"/>
              </w:rPr>
              <w:tab/>
              <w:t>0000-2</w:t>
            </w:r>
            <w:r w:rsidRPr="00566984">
              <w:rPr>
                <w:rFonts w:ascii="Verdana" w:hAnsi="Verdana"/>
                <w:sz w:val="18"/>
                <w:szCs w:val="18"/>
              </w:rPr>
              <w:tab/>
              <w:t>Roboty budowlane w zakresie budynków</w:t>
            </w:r>
          </w:p>
          <w:p w14:paraId="5441CFE2" w14:textId="77777777" w:rsidR="006D53FA" w:rsidRPr="00566984" w:rsidRDefault="00414B1C"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1</w:t>
            </w:r>
            <w:r w:rsidRPr="00566984">
              <w:rPr>
                <w:rFonts w:ascii="Verdana" w:hAnsi="Verdana"/>
                <w:sz w:val="18"/>
                <w:szCs w:val="18"/>
              </w:rPr>
              <w:tab/>
              <w:t>3000-3</w:t>
            </w:r>
            <w:r w:rsidRPr="00566984">
              <w:rPr>
                <w:rFonts w:ascii="Verdana" w:hAnsi="Verdana"/>
                <w:sz w:val="18"/>
                <w:szCs w:val="18"/>
              </w:rPr>
              <w:tab/>
              <w:t xml:space="preserve">Roboty budowlane w zakresie budowy domów handlowych, </w:t>
            </w:r>
          </w:p>
          <w:p w14:paraId="64725317" w14:textId="77777777" w:rsidR="006D53FA" w:rsidRPr="00566984" w:rsidRDefault="006D53FA"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414B1C" w:rsidRPr="00566984">
              <w:rPr>
                <w:rFonts w:ascii="Verdana" w:hAnsi="Verdana"/>
                <w:sz w:val="18"/>
                <w:szCs w:val="18"/>
              </w:rPr>
              <w:t xml:space="preserve">magazynów i obiektów budowlanych </w:t>
            </w:r>
            <w:r w:rsidRPr="00566984">
              <w:rPr>
                <w:rFonts w:ascii="Verdana" w:hAnsi="Verdana"/>
                <w:sz w:val="18"/>
                <w:szCs w:val="18"/>
              </w:rPr>
              <w:t xml:space="preserve">przemysłowych, </w:t>
            </w:r>
          </w:p>
          <w:p w14:paraId="2B3C9085" w14:textId="05A9411C" w:rsidR="00414B1C" w:rsidRPr="00566984" w:rsidRDefault="006D53FA" w:rsidP="00131D8A">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obiektów budowlanych związanych z transportem</w:t>
            </w:r>
          </w:p>
          <w:p w14:paraId="59295880" w14:textId="2C4EC528" w:rsidR="00FD59B7" w:rsidRPr="00566984" w:rsidRDefault="00FD59B7" w:rsidP="00CA11B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E8720A" w:rsidRPr="00566984">
              <w:rPr>
                <w:rFonts w:ascii="Verdana" w:hAnsi="Verdana"/>
                <w:sz w:val="18"/>
                <w:szCs w:val="18"/>
              </w:rPr>
              <w:tab/>
            </w:r>
            <w:r w:rsidRPr="00566984">
              <w:rPr>
                <w:rFonts w:ascii="Verdana" w:hAnsi="Verdana"/>
                <w:sz w:val="18"/>
                <w:szCs w:val="18"/>
              </w:rPr>
              <w:t>2</w:t>
            </w:r>
            <w:r w:rsidR="00E8720A" w:rsidRPr="00566984">
              <w:rPr>
                <w:rFonts w:ascii="Verdana" w:hAnsi="Verdana"/>
                <w:sz w:val="18"/>
                <w:szCs w:val="18"/>
              </w:rPr>
              <w:tab/>
            </w:r>
            <w:r w:rsidRPr="00566984">
              <w:rPr>
                <w:rFonts w:ascii="Verdana" w:hAnsi="Verdana"/>
                <w:sz w:val="18"/>
                <w:szCs w:val="18"/>
              </w:rPr>
              <w:t>2</w:t>
            </w:r>
            <w:r w:rsidR="00E8720A" w:rsidRPr="00566984">
              <w:rPr>
                <w:rFonts w:ascii="Verdana" w:hAnsi="Verdana"/>
                <w:sz w:val="18"/>
                <w:szCs w:val="18"/>
              </w:rPr>
              <w:tab/>
            </w:r>
            <w:r w:rsidRPr="00566984">
              <w:rPr>
                <w:rFonts w:ascii="Verdana" w:hAnsi="Verdana"/>
                <w:sz w:val="18"/>
                <w:szCs w:val="18"/>
              </w:rPr>
              <w:t>0000-5</w:t>
            </w:r>
            <w:r w:rsidRPr="00566984">
              <w:rPr>
                <w:rFonts w:ascii="Verdana" w:hAnsi="Verdana"/>
                <w:sz w:val="18"/>
                <w:szCs w:val="18"/>
              </w:rPr>
              <w:tab/>
            </w:r>
            <w:r w:rsidR="00CA11B6" w:rsidRPr="00566984">
              <w:rPr>
                <w:rFonts w:ascii="Verdana" w:hAnsi="Verdana"/>
                <w:sz w:val="18"/>
                <w:szCs w:val="18"/>
              </w:rPr>
              <w:tab/>
            </w:r>
            <w:r w:rsidR="00264484" w:rsidRPr="00566984">
              <w:rPr>
                <w:rFonts w:ascii="Verdana" w:hAnsi="Verdana"/>
                <w:sz w:val="18"/>
                <w:szCs w:val="18"/>
              </w:rPr>
              <w:t>Roboty inżynieryjne i budowlane</w:t>
            </w:r>
          </w:p>
          <w:p w14:paraId="188EFF27" w14:textId="77777777" w:rsidR="00CA11B6" w:rsidRPr="00566984" w:rsidRDefault="00C01AE8" w:rsidP="00C01AE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2</w:t>
            </w:r>
            <w:r w:rsidRPr="00566984">
              <w:rPr>
                <w:rFonts w:ascii="Verdana" w:hAnsi="Verdana"/>
                <w:sz w:val="18"/>
                <w:szCs w:val="18"/>
              </w:rPr>
              <w:tab/>
              <w:t>2000-9</w:t>
            </w:r>
            <w:r w:rsidRPr="00566984">
              <w:rPr>
                <w:rFonts w:ascii="Verdana" w:hAnsi="Verdana"/>
                <w:sz w:val="18"/>
                <w:szCs w:val="18"/>
              </w:rPr>
              <w:tab/>
              <w:t>Roboty budowlane w zakresie robót inżynieryjnych,</w:t>
            </w:r>
          </w:p>
          <w:p w14:paraId="36319C3C" w14:textId="7EFFA836" w:rsidR="0041735C" w:rsidRPr="00566984" w:rsidRDefault="00CA11B6"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z</w:t>
            </w:r>
            <w:r w:rsidR="00C01AE8" w:rsidRPr="00566984">
              <w:rPr>
                <w:rFonts w:ascii="Verdana" w:hAnsi="Verdana"/>
                <w:sz w:val="18"/>
                <w:szCs w:val="18"/>
              </w:rPr>
              <w:t xml:space="preserve"> </w:t>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r>
            <w:r w:rsidR="00BC1F82" w:rsidRPr="00566984">
              <w:rPr>
                <w:rFonts w:ascii="Verdana" w:hAnsi="Verdana"/>
                <w:sz w:val="18"/>
                <w:szCs w:val="18"/>
              </w:rPr>
              <w:tab/>
            </w:r>
            <w:r w:rsidR="00C01AE8" w:rsidRPr="00566984">
              <w:rPr>
                <w:rFonts w:ascii="Verdana" w:hAnsi="Verdana"/>
                <w:sz w:val="18"/>
                <w:szCs w:val="18"/>
              </w:rPr>
              <w:t xml:space="preserve">wyjątkiem </w:t>
            </w:r>
            <w:r w:rsidR="00C01AE8" w:rsidRPr="00566984">
              <w:rPr>
                <w:rFonts w:ascii="Verdana" w:hAnsi="Verdana"/>
                <w:sz w:val="18"/>
                <w:szCs w:val="18"/>
              </w:rPr>
              <w:tab/>
              <w:t xml:space="preserve">mostów, tuneli, szybów i kolei </w:t>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r>
            <w:r w:rsidR="00C01AE8" w:rsidRPr="00566984">
              <w:rPr>
                <w:rFonts w:ascii="Verdana" w:hAnsi="Verdana"/>
                <w:sz w:val="18"/>
                <w:szCs w:val="18"/>
              </w:rPr>
              <w:tab/>
              <w:t>podziemnej</w:t>
            </w:r>
          </w:p>
          <w:p w14:paraId="5E2E2DA0" w14:textId="014D2982" w:rsidR="00A11803" w:rsidRPr="00566984" w:rsidRDefault="002A642A" w:rsidP="00C01AE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2</w:t>
            </w:r>
            <w:r w:rsidRPr="00566984">
              <w:rPr>
                <w:rFonts w:ascii="Verdana" w:hAnsi="Verdana"/>
                <w:sz w:val="18"/>
                <w:szCs w:val="18"/>
              </w:rPr>
              <w:tab/>
              <w:t>2100-0</w:t>
            </w:r>
            <w:r w:rsidRPr="00566984">
              <w:rPr>
                <w:rFonts w:ascii="Verdana" w:hAnsi="Verdana"/>
                <w:sz w:val="18"/>
                <w:szCs w:val="18"/>
              </w:rPr>
              <w:tab/>
              <w:t xml:space="preserve">Roboty budowlane w zakresie Zakładów </w:t>
            </w:r>
            <w:r w:rsidR="003A1732" w:rsidRPr="00566984">
              <w:rPr>
                <w:rFonts w:ascii="Verdana" w:hAnsi="Verdana"/>
                <w:sz w:val="18"/>
                <w:szCs w:val="18"/>
              </w:rPr>
              <w:t>U</w:t>
            </w:r>
            <w:r w:rsidRPr="00566984">
              <w:rPr>
                <w:rFonts w:ascii="Verdana" w:hAnsi="Verdana"/>
                <w:sz w:val="18"/>
                <w:szCs w:val="18"/>
              </w:rPr>
              <w:t xml:space="preserve">zdatniania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BC1F82" w:rsidRPr="00566984">
              <w:rPr>
                <w:rFonts w:ascii="Verdana" w:hAnsi="Verdana"/>
                <w:sz w:val="18"/>
                <w:szCs w:val="18"/>
              </w:rPr>
              <w:tab/>
            </w:r>
          </w:p>
          <w:p w14:paraId="4BA4AE50" w14:textId="583E192E" w:rsidR="002A642A" w:rsidRPr="00566984" w:rsidRDefault="00A11803" w:rsidP="00C01AE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D53FA" w:rsidRPr="00566984">
              <w:rPr>
                <w:rFonts w:ascii="Verdana" w:hAnsi="Verdana"/>
                <w:sz w:val="18"/>
                <w:szCs w:val="18"/>
              </w:rPr>
              <w:t>O</w:t>
            </w:r>
            <w:r w:rsidR="002A642A" w:rsidRPr="00566984">
              <w:rPr>
                <w:rFonts w:ascii="Verdana" w:hAnsi="Verdana"/>
                <w:sz w:val="18"/>
                <w:szCs w:val="18"/>
              </w:rPr>
              <w:t>dpadów</w:t>
            </w:r>
          </w:p>
          <w:p w14:paraId="0CD0D65E" w14:textId="0B23F431" w:rsidR="006D53FA" w:rsidRPr="00566984" w:rsidRDefault="006D53FA" w:rsidP="00C01AE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r>
            <w:r w:rsidR="00474B67" w:rsidRPr="00566984">
              <w:rPr>
                <w:rFonts w:ascii="Verdana" w:hAnsi="Verdana"/>
                <w:sz w:val="18"/>
                <w:szCs w:val="18"/>
              </w:rPr>
              <w:t>2</w:t>
            </w:r>
            <w:r w:rsidR="00474B67" w:rsidRPr="00566984">
              <w:rPr>
                <w:rFonts w:ascii="Verdana" w:hAnsi="Verdana"/>
                <w:sz w:val="18"/>
                <w:szCs w:val="18"/>
              </w:rPr>
              <w:tab/>
              <w:t>3000-6</w:t>
            </w:r>
            <w:r w:rsidR="00474B67" w:rsidRPr="00566984">
              <w:rPr>
                <w:rFonts w:ascii="Verdana" w:hAnsi="Verdana"/>
                <w:sz w:val="18"/>
                <w:szCs w:val="18"/>
              </w:rPr>
              <w:tab/>
              <w:t>Roboty budowlane w zakresie konstrukcji</w:t>
            </w:r>
          </w:p>
          <w:p w14:paraId="7D5BA1B6" w14:textId="60D079A4" w:rsidR="00474B67" w:rsidRPr="00566984" w:rsidRDefault="00474B67" w:rsidP="00C01AE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2</w:t>
            </w:r>
            <w:r w:rsidRPr="00566984">
              <w:rPr>
                <w:rFonts w:ascii="Verdana" w:hAnsi="Verdana"/>
                <w:sz w:val="18"/>
                <w:szCs w:val="18"/>
              </w:rPr>
              <w:tab/>
              <w:t>3200-9</w:t>
            </w:r>
            <w:r w:rsidRPr="00566984">
              <w:rPr>
                <w:rFonts w:ascii="Verdana" w:hAnsi="Verdana"/>
                <w:sz w:val="18"/>
                <w:szCs w:val="18"/>
              </w:rPr>
              <w:tab/>
              <w:t>Roboty konstrukcyjne</w:t>
            </w:r>
          </w:p>
          <w:p w14:paraId="319C16BE" w14:textId="16DA72ED" w:rsidR="009D2081" w:rsidRPr="00566984" w:rsidRDefault="009D2081" w:rsidP="009D2081">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2</w:t>
            </w:r>
            <w:r w:rsidRPr="00566984">
              <w:rPr>
                <w:rFonts w:ascii="Verdana" w:hAnsi="Verdana"/>
                <w:sz w:val="18"/>
                <w:szCs w:val="18"/>
              </w:rPr>
              <w:tab/>
              <w:t>3500-1</w:t>
            </w:r>
            <w:r w:rsidRPr="00566984">
              <w:rPr>
                <w:rFonts w:ascii="Verdana" w:hAnsi="Verdana"/>
                <w:sz w:val="18"/>
                <w:szCs w:val="18"/>
              </w:rPr>
              <w:tab/>
              <w:t>Konstrukcje z betonu zbrojonego</w:t>
            </w:r>
          </w:p>
          <w:p w14:paraId="34341F2A" w14:textId="77777777" w:rsidR="00A11803" w:rsidRPr="00566984" w:rsidRDefault="0041735C" w:rsidP="00FB32D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00FB32D3" w:rsidRPr="00566984">
              <w:rPr>
                <w:rFonts w:ascii="Verdana" w:hAnsi="Verdana"/>
                <w:sz w:val="18"/>
                <w:szCs w:val="18"/>
              </w:rPr>
              <w:tab/>
            </w:r>
            <w:r w:rsidRPr="00566984">
              <w:rPr>
                <w:rFonts w:ascii="Verdana" w:hAnsi="Verdana"/>
                <w:sz w:val="18"/>
                <w:szCs w:val="18"/>
              </w:rPr>
              <w:t>3</w:t>
            </w:r>
            <w:r w:rsidR="00FB32D3" w:rsidRPr="00566984">
              <w:rPr>
                <w:rFonts w:ascii="Verdana" w:hAnsi="Verdana"/>
                <w:sz w:val="18"/>
                <w:szCs w:val="18"/>
              </w:rPr>
              <w:tab/>
            </w:r>
            <w:r w:rsidRPr="00566984">
              <w:rPr>
                <w:rFonts w:ascii="Verdana" w:hAnsi="Verdana"/>
                <w:sz w:val="18"/>
                <w:szCs w:val="18"/>
              </w:rPr>
              <w:t>0000-8</w:t>
            </w:r>
            <w:r w:rsidRPr="00566984">
              <w:rPr>
                <w:rFonts w:ascii="Verdana" w:hAnsi="Verdana"/>
                <w:sz w:val="18"/>
                <w:szCs w:val="18"/>
              </w:rPr>
              <w:tab/>
              <w:t xml:space="preserve">Roboty budowlane w zakresie budowy rurociągów, linii </w:t>
            </w:r>
            <w:r w:rsidRPr="00566984">
              <w:rPr>
                <w:rFonts w:ascii="Verdana" w:hAnsi="Verdana"/>
                <w:sz w:val="18"/>
                <w:szCs w:val="18"/>
              </w:rPr>
              <w:tab/>
            </w:r>
            <w:r w:rsidR="00FB32D3" w:rsidRPr="00566984">
              <w:rPr>
                <w:rFonts w:ascii="Verdana" w:hAnsi="Verdana"/>
                <w:sz w:val="18"/>
                <w:szCs w:val="18"/>
              </w:rPr>
              <w:tab/>
            </w:r>
            <w:r w:rsidR="00FB32D3" w:rsidRPr="00566984">
              <w:rPr>
                <w:rFonts w:ascii="Verdana" w:hAnsi="Verdana"/>
                <w:sz w:val="18"/>
                <w:szCs w:val="18"/>
              </w:rPr>
              <w:tab/>
            </w:r>
            <w:r w:rsidR="00FB32D3" w:rsidRPr="00566984">
              <w:rPr>
                <w:rFonts w:ascii="Verdana" w:hAnsi="Verdana"/>
                <w:sz w:val="18"/>
                <w:szCs w:val="18"/>
              </w:rPr>
              <w:tab/>
            </w:r>
            <w:r w:rsidR="00FB32D3" w:rsidRPr="00566984">
              <w:rPr>
                <w:rFonts w:ascii="Verdana" w:hAnsi="Verdana"/>
                <w:sz w:val="18"/>
                <w:szCs w:val="18"/>
              </w:rPr>
              <w:tab/>
            </w:r>
          </w:p>
          <w:p w14:paraId="095AE9F3" w14:textId="77777777" w:rsidR="00A11803" w:rsidRPr="00566984" w:rsidRDefault="00A11803" w:rsidP="00FB32D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41735C" w:rsidRPr="00566984">
              <w:rPr>
                <w:rFonts w:ascii="Verdana" w:hAnsi="Verdana"/>
                <w:sz w:val="18"/>
                <w:szCs w:val="18"/>
              </w:rPr>
              <w:t xml:space="preserve">komunikacyjnych i elektroenergetycznych, autostrad, </w:t>
            </w:r>
            <w:r w:rsidR="00FB32D3" w:rsidRPr="00566984">
              <w:rPr>
                <w:rFonts w:ascii="Verdana" w:hAnsi="Verdana"/>
                <w:sz w:val="18"/>
                <w:szCs w:val="18"/>
              </w:rPr>
              <w:tab/>
            </w:r>
            <w:r w:rsidR="00FB32D3" w:rsidRPr="00566984">
              <w:rPr>
                <w:rFonts w:ascii="Verdana" w:hAnsi="Verdana"/>
                <w:sz w:val="18"/>
                <w:szCs w:val="18"/>
              </w:rPr>
              <w:tab/>
            </w:r>
            <w:r w:rsidR="00FB32D3" w:rsidRPr="00566984">
              <w:rPr>
                <w:rFonts w:ascii="Verdana" w:hAnsi="Verdana"/>
                <w:sz w:val="18"/>
                <w:szCs w:val="18"/>
              </w:rPr>
              <w:tab/>
            </w:r>
            <w:r w:rsidR="00FB32D3" w:rsidRPr="00566984">
              <w:rPr>
                <w:rFonts w:ascii="Verdana" w:hAnsi="Verdana"/>
                <w:sz w:val="18"/>
                <w:szCs w:val="18"/>
              </w:rPr>
              <w:tab/>
            </w:r>
            <w:r w:rsidR="006E3F58" w:rsidRPr="00566984">
              <w:rPr>
                <w:rFonts w:ascii="Verdana" w:hAnsi="Verdana"/>
                <w:sz w:val="18"/>
                <w:szCs w:val="18"/>
              </w:rPr>
              <w:tab/>
            </w:r>
            <w:r w:rsidR="0041735C" w:rsidRPr="00566984">
              <w:rPr>
                <w:rFonts w:ascii="Verdana" w:hAnsi="Verdana"/>
                <w:sz w:val="18"/>
                <w:szCs w:val="18"/>
              </w:rPr>
              <w:t xml:space="preserve">dróg, </w:t>
            </w:r>
            <w:r w:rsidR="0041735C" w:rsidRPr="00566984">
              <w:rPr>
                <w:rFonts w:ascii="Verdana" w:hAnsi="Verdana"/>
                <w:sz w:val="18"/>
                <w:szCs w:val="18"/>
              </w:rPr>
              <w:tab/>
            </w:r>
          </w:p>
          <w:p w14:paraId="68143C91" w14:textId="69D37DA5" w:rsidR="0041735C" w:rsidRPr="00566984" w:rsidRDefault="00A11803" w:rsidP="00FB32D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41735C" w:rsidRPr="00566984">
              <w:rPr>
                <w:rFonts w:ascii="Verdana" w:hAnsi="Verdana"/>
                <w:sz w:val="18"/>
                <w:szCs w:val="18"/>
              </w:rPr>
              <w:t>lotnisk i kolei; wyrównywanie terenu</w:t>
            </w:r>
          </w:p>
          <w:p w14:paraId="0A4C8712" w14:textId="77777777" w:rsidR="00A11803" w:rsidRPr="00566984" w:rsidRDefault="00FB32D3"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1000-5</w:t>
            </w:r>
            <w:r w:rsidRPr="00566984">
              <w:rPr>
                <w:rFonts w:ascii="Verdana" w:hAnsi="Verdana"/>
                <w:sz w:val="18"/>
                <w:szCs w:val="18"/>
              </w:rPr>
              <w:tab/>
              <w:t xml:space="preserve">Roboty budowlane w zakresie budowy rurociągów,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 xml:space="preserve">ciągów </w:t>
            </w:r>
          </w:p>
          <w:p w14:paraId="76AD7380" w14:textId="6729BCBD" w:rsidR="00FB32D3" w:rsidRPr="00566984" w:rsidRDefault="00A11803"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FB32D3" w:rsidRPr="00566984">
              <w:rPr>
                <w:rFonts w:ascii="Verdana" w:hAnsi="Verdana"/>
                <w:sz w:val="18"/>
                <w:szCs w:val="18"/>
              </w:rPr>
              <w:t>komunikacyjnych i linii energetycznych</w:t>
            </w:r>
          </w:p>
          <w:p w14:paraId="473A823D" w14:textId="567BF81A" w:rsidR="00DD256F" w:rsidRPr="00566984" w:rsidRDefault="00DD256F"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1100-6</w:t>
            </w:r>
            <w:r w:rsidRPr="00566984">
              <w:rPr>
                <w:rFonts w:ascii="Verdana" w:hAnsi="Verdana"/>
                <w:sz w:val="18"/>
                <w:szCs w:val="18"/>
              </w:rPr>
              <w:tab/>
              <w:t>Ogólne roboty budowlane związane z budową rurociągów</w:t>
            </w:r>
          </w:p>
          <w:p w14:paraId="6CE9F434" w14:textId="398D7A56" w:rsidR="00DD256F" w:rsidRPr="00566984" w:rsidRDefault="00DD256F"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1220-3</w:t>
            </w:r>
            <w:r w:rsidRPr="00566984">
              <w:rPr>
                <w:rFonts w:ascii="Verdana" w:hAnsi="Verdana"/>
                <w:sz w:val="18"/>
                <w:szCs w:val="18"/>
              </w:rPr>
              <w:tab/>
              <w:t>Roboty budowlane w zakresie gazociągów</w:t>
            </w:r>
          </w:p>
          <w:p w14:paraId="039B15AE" w14:textId="11F2FE49" w:rsidR="00DD256F" w:rsidRPr="00566984" w:rsidRDefault="00DD256F"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1222-7</w:t>
            </w:r>
            <w:r w:rsidRPr="00566984">
              <w:rPr>
                <w:rFonts w:ascii="Verdana" w:hAnsi="Verdana"/>
                <w:sz w:val="18"/>
                <w:szCs w:val="18"/>
              </w:rPr>
              <w:tab/>
              <w:t>Roboty w zakresie zbiorników gazu</w:t>
            </w:r>
          </w:p>
          <w:p w14:paraId="3211FDC7" w14:textId="19D6238D" w:rsidR="005E5E22" w:rsidRPr="00566984" w:rsidRDefault="005E5E22" w:rsidP="00FB32D3">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1223-4</w:t>
            </w:r>
            <w:r w:rsidRPr="00566984">
              <w:rPr>
                <w:rFonts w:ascii="Verdana" w:hAnsi="Verdana"/>
                <w:sz w:val="18"/>
                <w:szCs w:val="18"/>
              </w:rPr>
              <w:tab/>
              <w:t>Roboty pomocnicze w zakresie przesyłu gazu</w:t>
            </w:r>
          </w:p>
          <w:p w14:paraId="326D9538" w14:textId="77777777" w:rsidR="00A11803" w:rsidRPr="00566984" w:rsidRDefault="00D447BC"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1300-8</w:t>
            </w:r>
            <w:r w:rsidRPr="00566984">
              <w:rPr>
                <w:rFonts w:ascii="Verdana" w:hAnsi="Verdana"/>
                <w:sz w:val="18"/>
                <w:szCs w:val="18"/>
              </w:rPr>
              <w:tab/>
            </w:r>
            <w:r w:rsidR="00A11803"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 xml:space="preserve">Roboty budowlane w zakresie budowy wodociągów i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E3F58" w:rsidRPr="00566984">
              <w:rPr>
                <w:rFonts w:ascii="Verdana" w:hAnsi="Verdana"/>
                <w:sz w:val="18"/>
                <w:szCs w:val="18"/>
              </w:rPr>
              <w:tab/>
            </w:r>
          </w:p>
          <w:p w14:paraId="7F38E7F1" w14:textId="655FAA2C" w:rsidR="00D447BC" w:rsidRPr="00566984" w:rsidRDefault="00A11803"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D447BC" w:rsidRPr="00566984">
              <w:rPr>
                <w:rFonts w:ascii="Verdana" w:hAnsi="Verdana"/>
                <w:sz w:val="18"/>
                <w:szCs w:val="18"/>
              </w:rPr>
              <w:t xml:space="preserve">rurociągów </w:t>
            </w:r>
            <w:r w:rsidR="00D447BC" w:rsidRPr="00566984">
              <w:rPr>
                <w:rFonts w:ascii="Verdana" w:hAnsi="Verdana"/>
                <w:sz w:val="18"/>
                <w:szCs w:val="18"/>
              </w:rPr>
              <w:tab/>
              <w:t xml:space="preserve">do </w:t>
            </w:r>
            <w:r w:rsidR="00D447BC" w:rsidRPr="00566984">
              <w:rPr>
                <w:rFonts w:ascii="Verdana" w:hAnsi="Verdana"/>
                <w:sz w:val="18"/>
                <w:szCs w:val="18"/>
              </w:rPr>
              <w:tab/>
              <w:t>odprowadzania ścieków</w:t>
            </w:r>
          </w:p>
          <w:p w14:paraId="05CB720F" w14:textId="59297F72" w:rsidR="00C01AE8" w:rsidRPr="00566984" w:rsidRDefault="00C01AE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1400-9</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 xml:space="preserve">Roboty budowlane w zakresie budowy linii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energetycznych</w:t>
            </w:r>
          </w:p>
          <w:p w14:paraId="280B15C7" w14:textId="156C4FC6" w:rsidR="00423B58" w:rsidRPr="00566984" w:rsidRDefault="00423B5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1600-1</w:t>
            </w:r>
            <w:r w:rsidRPr="00566984">
              <w:rPr>
                <w:rFonts w:ascii="Verdana" w:hAnsi="Verdana"/>
                <w:sz w:val="18"/>
                <w:szCs w:val="18"/>
              </w:rPr>
              <w:tab/>
            </w:r>
            <w:r w:rsidRPr="00566984">
              <w:rPr>
                <w:rFonts w:ascii="Verdana" w:hAnsi="Verdana"/>
                <w:sz w:val="18"/>
                <w:szCs w:val="18"/>
              </w:rPr>
              <w:tab/>
              <w:t xml:space="preserve">Roboty budowlane w zakresie budowy linii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komunikacyjnych</w:t>
            </w:r>
          </w:p>
          <w:p w14:paraId="00E9368E" w14:textId="0D88555A" w:rsidR="005E5E22" w:rsidRPr="00566984" w:rsidRDefault="005E5E22"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2100-3</w:t>
            </w:r>
            <w:r w:rsidRPr="00566984">
              <w:rPr>
                <w:rFonts w:ascii="Verdana" w:hAnsi="Verdana"/>
                <w:sz w:val="18"/>
                <w:szCs w:val="18"/>
              </w:rPr>
              <w:tab/>
              <w:t>Roboty pomocnicze w zakresie wodociągów</w:t>
            </w:r>
          </w:p>
          <w:p w14:paraId="2BAE88AC" w14:textId="77777777" w:rsidR="00A629CA" w:rsidRDefault="00A40BDE" w:rsidP="00566984">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2130-2</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 xml:space="preserve">Roboty budowlane w zakresie rurociągów do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E3F58" w:rsidRPr="00566984">
              <w:rPr>
                <w:rFonts w:ascii="Verdana" w:hAnsi="Verdana"/>
                <w:sz w:val="18"/>
                <w:szCs w:val="18"/>
              </w:rPr>
              <w:tab/>
            </w:r>
            <w:r w:rsidRPr="00566984">
              <w:rPr>
                <w:rFonts w:ascii="Verdana" w:hAnsi="Verdana"/>
                <w:sz w:val="18"/>
                <w:szCs w:val="18"/>
              </w:rPr>
              <w:t xml:space="preserve">odprowadzania </w:t>
            </w:r>
            <w:r w:rsidRPr="00566984">
              <w:rPr>
                <w:rFonts w:ascii="Verdana" w:hAnsi="Verdana"/>
                <w:sz w:val="18"/>
                <w:szCs w:val="18"/>
              </w:rPr>
              <w:tab/>
            </w:r>
            <w:r w:rsidR="00A11803" w:rsidRPr="00566984">
              <w:rPr>
                <w:rFonts w:ascii="Verdana" w:hAnsi="Verdana"/>
                <w:sz w:val="18"/>
                <w:szCs w:val="18"/>
              </w:rPr>
              <w:tab/>
            </w:r>
            <w:r w:rsidR="00A11803"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wody</w:t>
            </w:r>
          </w:p>
          <w:p w14:paraId="4ABFE25C" w14:textId="6F8B0E24" w:rsidR="00A40BDE" w:rsidRPr="00566984" w:rsidRDefault="00A629CA" w:rsidP="00566984">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burzowej</w:t>
            </w:r>
          </w:p>
          <w:p w14:paraId="53EF686A" w14:textId="252B1334" w:rsidR="00EE18B7" w:rsidRPr="00566984" w:rsidRDefault="00EE18B7"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2140-5</w:t>
            </w:r>
            <w:r w:rsidRPr="00566984">
              <w:rPr>
                <w:rFonts w:ascii="Verdana" w:hAnsi="Verdana"/>
                <w:sz w:val="18"/>
                <w:szCs w:val="18"/>
              </w:rPr>
              <w:tab/>
              <w:t>Roboty budowlane w zakresie lokalnych sieci grzewczych</w:t>
            </w:r>
          </w:p>
          <w:p w14:paraId="0DF36471" w14:textId="77777777" w:rsidR="00EE18B7" w:rsidRPr="00566984" w:rsidRDefault="00EE18B7" w:rsidP="00EE18B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2151-5</w:t>
            </w:r>
            <w:r w:rsidRPr="00566984">
              <w:rPr>
                <w:rFonts w:ascii="Verdana" w:hAnsi="Verdana"/>
                <w:sz w:val="18"/>
                <w:szCs w:val="18"/>
              </w:rPr>
              <w:tab/>
              <w:t xml:space="preserve">Roboty budowlane w zakresie węzłów do </w:t>
            </w:r>
          </w:p>
          <w:p w14:paraId="008C7268" w14:textId="4D0FAC88" w:rsidR="00EE18B7" w:rsidRPr="00566984" w:rsidRDefault="00EE18B7"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przepompowywania wody</w:t>
            </w:r>
          </w:p>
          <w:p w14:paraId="6D5ABA8A" w14:textId="016F02AB" w:rsidR="00EE18B7" w:rsidRPr="00566984" w:rsidRDefault="00EE18B7"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2152-2</w:t>
            </w:r>
            <w:r w:rsidRPr="00566984">
              <w:rPr>
                <w:rFonts w:ascii="Verdana" w:hAnsi="Verdana"/>
                <w:sz w:val="18"/>
                <w:szCs w:val="18"/>
              </w:rPr>
              <w:tab/>
              <w:t>Roboty budowlane w zakresie przepompowni</w:t>
            </w:r>
          </w:p>
          <w:p w14:paraId="1AC617DD" w14:textId="6D2A2446" w:rsidR="00A06188" w:rsidRPr="00566984" w:rsidRDefault="00A0618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2200-4</w:t>
            </w:r>
            <w:r w:rsidRPr="00566984">
              <w:rPr>
                <w:rFonts w:ascii="Verdana" w:hAnsi="Verdana"/>
                <w:sz w:val="18"/>
                <w:szCs w:val="18"/>
              </w:rPr>
              <w:tab/>
              <w:t>Roboty pomocnicze w zakresie linii energetycznych</w:t>
            </w:r>
          </w:p>
          <w:p w14:paraId="04BE8CFE" w14:textId="6BC761FB" w:rsidR="00A06188" w:rsidRPr="00566984" w:rsidRDefault="00A0618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2221-7</w:t>
            </w:r>
            <w:r w:rsidRPr="00566984">
              <w:rPr>
                <w:rFonts w:ascii="Verdana" w:hAnsi="Verdana"/>
                <w:sz w:val="18"/>
                <w:szCs w:val="18"/>
              </w:rPr>
              <w:tab/>
              <w:t>Podstacje transformatorowe</w:t>
            </w:r>
          </w:p>
          <w:p w14:paraId="52E43C78" w14:textId="77777777" w:rsidR="00A06188" w:rsidRPr="00566984" w:rsidRDefault="00A06188" w:rsidP="00A0618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2300-5</w:t>
            </w:r>
            <w:r w:rsidRPr="00566984">
              <w:rPr>
                <w:rFonts w:ascii="Verdana" w:hAnsi="Verdana"/>
                <w:sz w:val="18"/>
                <w:szCs w:val="18"/>
              </w:rPr>
              <w:tab/>
              <w:t xml:space="preserve">Roboty budowlane i pomocnicze w zakresie linii </w:t>
            </w:r>
          </w:p>
          <w:p w14:paraId="5B06BB97" w14:textId="6F5AA425" w:rsidR="00A06188" w:rsidRPr="00566984" w:rsidRDefault="00A0618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telefonicznych i ciągów komunikacyjnych</w:t>
            </w:r>
          </w:p>
          <w:p w14:paraId="1A6D1415" w14:textId="2EBFDA7C" w:rsidR="00A40BDE" w:rsidRPr="00566984" w:rsidRDefault="00A40BDE"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2410-9</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kanalizacji ściekowej</w:t>
            </w:r>
          </w:p>
          <w:p w14:paraId="112D9FB1" w14:textId="3766D48B" w:rsidR="00493247" w:rsidRPr="00566984" w:rsidRDefault="00493247"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2420-2</w:t>
            </w:r>
            <w:r w:rsidRPr="00566984">
              <w:rPr>
                <w:rFonts w:ascii="Verdana" w:hAnsi="Verdana"/>
                <w:sz w:val="18"/>
                <w:szCs w:val="18"/>
              </w:rPr>
              <w:tab/>
              <w:t>Roboty w zakresie ścieków</w:t>
            </w:r>
          </w:p>
          <w:p w14:paraId="7EF4A72B" w14:textId="54186CF9" w:rsidR="00493247" w:rsidRPr="00566984" w:rsidRDefault="00493247"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2421-9</w:t>
            </w:r>
            <w:r w:rsidRPr="00566984">
              <w:rPr>
                <w:rFonts w:ascii="Verdana" w:hAnsi="Verdana"/>
                <w:sz w:val="18"/>
                <w:szCs w:val="18"/>
              </w:rPr>
              <w:tab/>
              <w:t>Roboty w zakresie oczyszczania ścieków</w:t>
            </w:r>
          </w:p>
          <w:p w14:paraId="5C4512C7" w14:textId="77777777" w:rsidR="00423B58" w:rsidRPr="00566984" w:rsidRDefault="00423B58" w:rsidP="00423B5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2440-8</w:t>
            </w:r>
            <w:r w:rsidRPr="00566984">
              <w:rPr>
                <w:rFonts w:ascii="Verdana" w:hAnsi="Verdana"/>
                <w:sz w:val="18"/>
                <w:szCs w:val="18"/>
              </w:rPr>
              <w:tab/>
              <w:t xml:space="preserve">Roboty budowlane w zakresie budowy rurociągów do </w:t>
            </w:r>
          </w:p>
          <w:p w14:paraId="48197C06" w14:textId="7B2080A5" w:rsidR="00423B58" w:rsidRPr="00566984" w:rsidRDefault="00423B5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odprowadzania ścieków</w:t>
            </w:r>
          </w:p>
          <w:p w14:paraId="28F42BFC" w14:textId="6E346101" w:rsidR="00423B58" w:rsidRPr="00566984" w:rsidRDefault="00423B5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2454-9</w:t>
            </w:r>
            <w:r w:rsidRPr="00566984">
              <w:rPr>
                <w:rFonts w:ascii="Verdana" w:hAnsi="Verdana"/>
                <w:sz w:val="18"/>
                <w:szCs w:val="18"/>
              </w:rPr>
              <w:tab/>
              <w:t>Roboty budowlane w zakresie zbiorników wód deszczowych</w:t>
            </w:r>
          </w:p>
          <w:p w14:paraId="2F7E250F" w14:textId="77777777" w:rsidR="00423B58" w:rsidRPr="00566984" w:rsidRDefault="00423B58" w:rsidP="00423B58">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3000-9</w:t>
            </w:r>
            <w:r w:rsidRPr="00566984">
              <w:rPr>
                <w:rFonts w:ascii="Verdana" w:hAnsi="Verdana"/>
                <w:sz w:val="18"/>
                <w:szCs w:val="18"/>
              </w:rPr>
              <w:tab/>
              <w:t xml:space="preserve">Roboty w zakresie konstruowania, fundamentowania oraz </w:t>
            </w:r>
          </w:p>
          <w:p w14:paraId="6A7A59AC" w14:textId="03A08973" w:rsidR="00423B58" w:rsidRPr="00566984" w:rsidRDefault="00423B5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lastRenderedPageBreak/>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wykonywania nawierzchni autostrad, dróg</w:t>
            </w:r>
          </w:p>
          <w:p w14:paraId="2A907A0F" w14:textId="691C2B39" w:rsidR="00423B58" w:rsidRPr="00566984" w:rsidRDefault="00667EBB" w:rsidP="00A11803">
            <w:pPr>
              <w:pStyle w:val="Styl8ptInterlinia15wiersza"/>
              <w:tabs>
                <w:tab w:val="left" w:pos="708"/>
                <w:tab w:val="left" w:pos="1275"/>
                <w:tab w:val="left" w:pos="1700"/>
                <w:tab w:val="left" w:pos="285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3120-6</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budowy dróg</w:t>
            </w:r>
          </w:p>
          <w:p w14:paraId="03A751D1" w14:textId="162A200C" w:rsidR="00423B58" w:rsidRPr="00566984" w:rsidRDefault="00423B58" w:rsidP="00423B58">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45</w:t>
            </w:r>
            <w:r w:rsidR="009D6497" w:rsidRPr="00566984">
              <w:rPr>
                <w:rFonts w:ascii="Verdana" w:hAnsi="Verdana"/>
                <w:sz w:val="18"/>
                <w:szCs w:val="18"/>
              </w:rPr>
              <w:tab/>
            </w:r>
            <w:r w:rsidRPr="00566984">
              <w:rPr>
                <w:rFonts w:ascii="Verdana" w:hAnsi="Verdana"/>
                <w:sz w:val="18"/>
                <w:szCs w:val="18"/>
              </w:rPr>
              <w:t>2</w:t>
            </w:r>
            <w:r w:rsidR="009D6497" w:rsidRPr="00566984">
              <w:rPr>
                <w:rFonts w:ascii="Verdana" w:hAnsi="Verdana"/>
                <w:sz w:val="18"/>
                <w:szCs w:val="18"/>
              </w:rPr>
              <w:tab/>
            </w:r>
            <w:r w:rsidRPr="00566984">
              <w:rPr>
                <w:rFonts w:ascii="Verdana" w:hAnsi="Verdana"/>
                <w:sz w:val="18"/>
                <w:szCs w:val="18"/>
              </w:rPr>
              <w:t>3</w:t>
            </w:r>
            <w:r w:rsidR="009D6497" w:rsidRPr="00566984">
              <w:rPr>
                <w:rFonts w:ascii="Verdana" w:hAnsi="Verdana"/>
                <w:sz w:val="18"/>
                <w:szCs w:val="18"/>
              </w:rPr>
              <w:tab/>
            </w:r>
            <w:r w:rsidRPr="00566984">
              <w:rPr>
                <w:rFonts w:ascii="Verdana" w:hAnsi="Verdana"/>
                <w:sz w:val="18"/>
                <w:szCs w:val="18"/>
              </w:rPr>
              <w:t>3123-7</w:t>
            </w:r>
            <w:r w:rsidRPr="00566984">
              <w:rPr>
                <w:rFonts w:ascii="Verdana" w:hAnsi="Verdana"/>
                <w:sz w:val="18"/>
                <w:szCs w:val="18"/>
              </w:rPr>
              <w:tab/>
              <w:t>Roboty budowlane w zakresie dróg podrzędnych</w:t>
            </w:r>
          </w:p>
          <w:p w14:paraId="39B16EDB" w14:textId="72546415" w:rsidR="00667EBB" w:rsidRPr="00566984" w:rsidRDefault="00667EBB" w:rsidP="00A11803">
            <w:pPr>
              <w:pStyle w:val="Styl8ptInterlinia15wiersza"/>
              <w:tabs>
                <w:tab w:val="left" w:pos="708"/>
                <w:tab w:val="left" w:pos="1275"/>
                <w:tab w:val="left" w:pos="1700"/>
                <w:tab w:val="left" w:pos="285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3140-2</w:t>
            </w:r>
            <w:r w:rsidR="00A11803" w:rsidRPr="00566984">
              <w:rPr>
                <w:rFonts w:ascii="Verdana" w:hAnsi="Verdana"/>
                <w:sz w:val="18"/>
                <w:szCs w:val="18"/>
              </w:rPr>
              <w:tab/>
            </w:r>
            <w:r w:rsidRPr="00566984">
              <w:rPr>
                <w:rFonts w:ascii="Verdana" w:hAnsi="Verdana"/>
                <w:sz w:val="18"/>
                <w:szCs w:val="18"/>
              </w:rPr>
              <w:tab/>
              <w:t>Roboty drogowe</w:t>
            </w:r>
          </w:p>
          <w:p w14:paraId="66F697E1" w14:textId="296D59AB" w:rsidR="00667EBB" w:rsidRPr="00566984" w:rsidRDefault="00667EBB" w:rsidP="00A11803">
            <w:pPr>
              <w:pStyle w:val="Styl8ptInterlinia15wiersza"/>
              <w:tabs>
                <w:tab w:val="left" w:pos="708"/>
                <w:tab w:val="left" w:pos="1275"/>
                <w:tab w:val="left" w:pos="1700"/>
                <w:tab w:val="left" w:pos="2850"/>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3200-1</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różnych nawierzchni</w:t>
            </w:r>
          </w:p>
          <w:p w14:paraId="1D2D8827" w14:textId="32162F9B" w:rsidR="00667EBB" w:rsidRPr="00566984" w:rsidRDefault="00667EBB" w:rsidP="00A11803">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3220-7</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nawierzchni dróg</w:t>
            </w:r>
          </w:p>
          <w:p w14:paraId="48EBD240" w14:textId="77777777" w:rsidR="009D6497" w:rsidRPr="00566984" w:rsidRDefault="009D6497" w:rsidP="00A11803">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3222-1</w:t>
            </w:r>
            <w:r w:rsidRPr="00566984">
              <w:rPr>
                <w:rFonts w:ascii="Verdana" w:hAnsi="Verdana"/>
                <w:sz w:val="18"/>
                <w:szCs w:val="18"/>
              </w:rPr>
              <w:tab/>
              <w:t xml:space="preserve">Roboty budowlane w zakresie układania chodników i </w:t>
            </w:r>
          </w:p>
          <w:p w14:paraId="182D08BB" w14:textId="3AC97CDC" w:rsidR="009D6497" w:rsidRPr="00566984" w:rsidRDefault="009D6497" w:rsidP="00A11803">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asfaltowania</w:t>
            </w:r>
          </w:p>
          <w:p w14:paraId="437C691A" w14:textId="50FA8D1D" w:rsidR="009D6497" w:rsidRPr="00566984" w:rsidRDefault="009D6497" w:rsidP="00A11803">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3223-8</w:t>
            </w:r>
            <w:r w:rsidRPr="00566984">
              <w:rPr>
                <w:rFonts w:ascii="Verdana" w:hAnsi="Verdana"/>
                <w:sz w:val="18"/>
                <w:szCs w:val="18"/>
              </w:rPr>
              <w:tab/>
              <w:t>Wymiana nawierzchni drogowej</w:t>
            </w:r>
          </w:p>
          <w:p w14:paraId="76CD0BD8" w14:textId="5697A634" w:rsidR="00667EBB" w:rsidRPr="00566984" w:rsidRDefault="00667EBB" w:rsidP="00A11803">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3</w:t>
            </w:r>
            <w:r w:rsidRPr="00566984">
              <w:rPr>
                <w:rFonts w:ascii="Verdana" w:hAnsi="Verdana"/>
                <w:sz w:val="18"/>
                <w:szCs w:val="18"/>
              </w:rPr>
              <w:tab/>
              <w:t>3226-9</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dróg dojazdowych</w:t>
            </w:r>
          </w:p>
          <w:p w14:paraId="0F1BAC92" w14:textId="75E9D2D8" w:rsidR="00667EBB" w:rsidRPr="00566984" w:rsidRDefault="00667EBB"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8F0764" w:rsidRPr="00566984">
              <w:rPr>
                <w:rFonts w:ascii="Verdana" w:hAnsi="Verdana"/>
                <w:sz w:val="18"/>
                <w:szCs w:val="18"/>
              </w:rPr>
              <w:tab/>
            </w:r>
            <w:r w:rsidRPr="00566984">
              <w:rPr>
                <w:rFonts w:ascii="Verdana" w:hAnsi="Verdana"/>
                <w:sz w:val="18"/>
                <w:szCs w:val="18"/>
              </w:rPr>
              <w:t>2</w:t>
            </w:r>
            <w:r w:rsidR="008F0764" w:rsidRPr="00566984">
              <w:rPr>
                <w:rFonts w:ascii="Verdana" w:hAnsi="Verdana"/>
                <w:sz w:val="18"/>
                <w:szCs w:val="18"/>
              </w:rPr>
              <w:tab/>
            </w:r>
            <w:r w:rsidRPr="00566984">
              <w:rPr>
                <w:rFonts w:ascii="Verdana" w:hAnsi="Verdana"/>
                <w:sz w:val="18"/>
                <w:szCs w:val="18"/>
              </w:rPr>
              <w:t>3</w:t>
            </w:r>
            <w:r w:rsidR="008F0764" w:rsidRPr="00566984">
              <w:rPr>
                <w:rFonts w:ascii="Verdana" w:hAnsi="Verdana"/>
                <w:sz w:val="18"/>
                <w:szCs w:val="18"/>
              </w:rPr>
              <w:tab/>
            </w:r>
            <w:r w:rsidRPr="00566984">
              <w:rPr>
                <w:rFonts w:ascii="Verdana" w:hAnsi="Verdana"/>
                <w:sz w:val="18"/>
                <w:szCs w:val="18"/>
              </w:rPr>
              <w:t>3250-6</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w zakresie nawierzchni, z wyjątkiem dróg</w:t>
            </w:r>
          </w:p>
          <w:p w14:paraId="71DCC438" w14:textId="77777777" w:rsidR="00A11803" w:rsidRPr="00566984" w:rsidRDefault="00377B3F" w:rsidP="00377B3F">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5</w:t>
            </w:r>
            <w:r w:rsidRPr="00566984">
              <w:rPr>
                <w:rFonts w:ascii="Verdana" w:hAnsi="Verdana"/>
                <w:sz w:val="18"/>
                <w:szCs w:val="18"/>
              </w:rPr>
              <w:tab/>
              <w:t>1143-5</w:t>
            </w:r>
            <w:r w:rsidRPr="00566984">
              <w:rPr>
                <w:rFonts w:ascii="Verdana" w:hAnsi="Verdana"/>
                <w:sz w:val="18"/>
                <w:szCs w:val="18"/>
              </w:rPr>
              <w:tab/>
              <w:t xml:space="preserve">Roboty budowlane w zakresie instalacji sprężających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E3F58" w:rsidRPr="00566984">
              <w:rPr>
                <w:rFonts w:ascii="Verdana" w:hAnsi="Verdana"/>
                <w:sz w:val="18"/>
                <w:szCs w:val="18"/>
              </w:rPr>
              <w:tab/>
            </w:r>
          </w:p>
          <w:p w14:paraId="4D18FB1B" w14:textId="0BE6D60E" w:rsidR="00377B3F" w:rsidRPr="00566984" w:rsidRDefault="00A11803" w:rsidP="00377B3F">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377B3F" w:rsidRPr="00566984">
              <w:rPr>
                <w:rFonts w:ascii="Verdana" w:hAnsi="Verdana"/>
                <w:sz w:val="18"/>
                <w:szCs w:val="18"/>
              </w:rPr>
              <w:t>powietrze</w:t>
            </w:r>
          </w:p>
          <w:p w14:paraId="0E827972" w14:textId="77777777" w:rsidR="00A11803" w:rsidRPr="00566984" w:rsidRDefault="00377B3F" w:rsidP="00377B3F">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5</w:t>
            </w:r>
            <w:r w:rsidRPr="00566984">
              <w:rPr>
                <w:rFonts w:ascii="Verdana" w:hAnsi="Verdana"/>
                <w:sz w:val="18"/>
                <w:szCs w:val="18"/>
              </w:rPr>
              <w:tab/>
              <w:t>2000-8</w:t>
            </w:r>
            <w:r w:rsidRPr="00566984">
              <w:rPr>
                <w:rFonts w:ascii="Verdana" w:hAnsi="Verdana"/>
                <w:sz w:val="18"/>
                <w:szCs w:val="18"/>
              </w:rPr>
              <w:tab/>
              <w:t xml:space="preserve">Roboty budowlane w zakresie budowy zakładów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E3F58" w:rsidRPr="00566984">
              <w:rPr>
                <w:rFonts w:ascii="Verdana" w:hAnsi="Verdana"/>
                <w:sz w:val="18"/>
                <w:szCs w:val="18"/>
              </w:rPr>
              <w:tab/>
            </w:r>
          </w:p>
          <w:p w14:paraId="2893BD00" w14:textId="3176FB70" w:rsidR="00377B3F" w:rsidRPr="00566984" w:rsidRDefault="00A11803" w:rsidP="00377B3F">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377B3F" w:rsidRPr="00566984">
              <w:rPr>
                <w:rFonts w:ascii="Verdana" w:hAnsi="Verdana"/>
                <w:sz w:val="18"/>
                <w:szCs w:val="18"/>
              </w:rPr>
              <w:t xml:space="preserve">uzdatniania, </w:t>
            </w:r>
            <w:r w:rsidR="00377B3F" w:rsidRPr="00566984">
              <w:rPr>
                <w:rFonts w:ascii="Verdana" w:hAnsi="Verdana"/>
                <w:sz w:val="18"/>
                <w:szCs w:val="18"/>
              </w:rPr>
              <w:tab/>
              <w:t xml:space="preserve">oczyszczania oraz spalania </w:t>
            </w:r>
            <w:r w:rsidR="00377B3F" w:rsidRPr="00566984">
              <w:rPr>
                <w:rFonts w:ascii="Verdana" w:hAnsi="Verdana"/>
                <w:sz w:val="18"/>
                <w:szCs w:val="18"/>
              </w:rPr>
              <w:tab/>
            </w:r>
            <w:r w:rsidR="00377B3F" w:rsidRPr="00566984">
              <w:rPr>
                <w:rFonts w:ascii="Verdana" w:hAnsi="Verdana"/>
                <w:sz w:val="18"/>
                <w:szCs w:val="18"/>
              </w:rPr>
              <w:tab/>
            </w:r>
            <w:r w:rsidR="00377B3F" w:rsidRPr="00566984">
              <w:rPr>
                <w:rFonts w:ascii="Verdana" w:hAnsi="Verdana"/>
                <w:sz w:val="18"/>
                <w:szCs w:val="18"/>
              </w:rPr>
              <w:tab/>
            </w:r>
            <w:r w:rsidR="00377B3F" w:rsidRPr="00566984">
              <w:rPr>
                <w:rFonts w:ascii="Verdana" w:hAnsi="Verdana"/>
                <w:sz w:val="18"/>
                <w:szCs w:val="18"/>
              </w:rPr>
              <w:tab/>
            </w:r>
            <w:r w:rsidR="00377B3F" w:rsidRPr="00566984">
              <w:rPr>
                <w:rFonts w:ascii="Verdana" w:hAnsi="Verdana"/>
                <w:sz w:val="18"/>
                <w:szCs w:val="18"/>
              </w:rPr>
              <w:tab/>
            </w:r>
            <w:r w:rsidR="006E3F58" w:rsidRPr="00566984">
              <w:rPr>
                <w:rFonts w:ascii="Verdana" w:hAnsi="Verdana"/>
                <w:sz w:val="18"/>
                <w:szCs w:val="18"/>
              </w:rPr>
              <w:tab/>
            </w:r>
            <w:r w:rsidR="006E3F58" w:rsidRPr="00566984">
              <w:rPr>
                <w:rFonts w:ascii="Verdana" w:hAnsi="Verdana"/>
                <w:sz w:val="18"/>
                <w:szCs w:val="18"/>
              </w:rPr>
              <w:tab/>
            </w:r>
            <w:r w:rsidR="00377B3F" w:rsidRPr="00566984">
              <w:rPr>
                <w:rFonts w:ascii="Verdana" w:hAnsi="Verdana"/>
                <w:sz w:val="18"/>
                <w:szCs w:val="18"/>
              </w:rPr>
              <w:t>odpadów</w:t>
            </w:r>
          </w:p>
          <w:p w14:paraId="392A09A3" w14:textId="77777777"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6</w:t>
            </w:r>
            <w:r w:rsidRPr="00566984">
              <w:rPr>
                <w:rFonts w:ascii="Verdana" w:hAnsi="Verdana"/>
                <w:sz w:val="18"/>
                <w:szCs w:val="18"/>
              </w:rPr>
              <w:tab/>
              <w:t>0000-7</w:t>
            </w:r>
            <w:r w:rsidRPr="00566984">
              <w:rPr>
                <w:rFonts w:ascii="Verdana" w:hAnsi="Verdana"/>
                <w:sz w:val="18"/>
                <w:szCs w:val="18"/>
              </w:rPr>
              <w:tab/>
              <w:t xml:space="preserve">Roboty w zakresie wykonywania pokryć i konstrukcji </w:t>
            </w:r>
          </w:p>
          <w:p w14:paraId="3C98B701" w14:textId="58B51CB6"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dachowych i inne podobne roboty specjalistyczne</w:t>
            </w:r>
          </w:p>
          <w:p w14:paraId="6AF7BBA2" w14:textId="77777777"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6</w:t>
            </w:r>
            <w:r w:rsidRPr="00566984">
              <w:rPr>
                <w:rFonts w:ascii="Verdana" w:hAnsi="Verdana"/>
                <w:sz w:val="18"/>
                <w:szCs w:val="18"/>
              </w:rPr>
              <w:tab/>
              <w:t>1000-4</w:t>
            </w:r>
            <w:r w:rsidRPr="00566984">
              <w:rPr>
                <w:rFonts w:ascii="Verdana" w:hAnsi="Verdana"/>
                <w:sz w:val="18"/>
                <w:szCs w:val="18"/>
              </w:rPr>
              <w:tab/>
              <w:t xml:space="preserve">Wykonywanie pokryć i konstrukcji dachowych oraz podobne </w:t>
            </w:r>
          </w:p>
          <w:p w14:paraId="371B485C" w14:textId="702813D4"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105F1" w:rsidRPr="00566984">
              <w:rPr>
                <w:rFonts w:ascii="Verdana" w:hAnsi="Verdana"/>
                <w:sz w:val="18"/>
                <w:szCs w:val="18"/>
              </w:rPr>
              <w:t>r</w:t>
            </w:r>
            <w:r w:rsidRPr="00566984">
              <w:rPr>
                <w:rFonts w:ascii="Verdana" w:hAnsi="Verdana"/>
                <w:sz w:val="18"/>
                <w:szCs w:val="18"/>
              </w:rPr>
              <w:t>oboty</w:t>
            </w:r>
          </w:p>
          <w:p w14:paraId="0E407F20" w14:textId="6293564B"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6</w:t>
            </w:r>
            <w:r w:rsidRPr="00566984">
              <w:rPr>
                <w:rFonts w:ascii="Verdana" w:hAnsi="Verdana"/>
                <w:sz w:val="18"/>
                <w:szCs w:val="18"/>
              </w:rPr>
              <w:tab/>
              <w:t>1100-5</w:t>
            </w:r>
            <w:r w:rsidRPr="00566984">
              <w:rPr>
                <w:rFonts w:ascii="Verdana" w:hAnsi="Verdana"/>
                <w:sz w:val="18"/>
                <w:szCs w:val="18"/>
              </w:rPr>
              <w:tab/>
              <w:t>Wykonywanie konstrukcji dachowych</w:t>
            </w:r>
          </w:p>
          <w:p w14:paraId="49626605" w14:textId="69F5E9B1" w:rsidR="00AB05DB" w:rsidRPr="00566984" w:rsidRDefault="00AB05DB" w:rsidP="00AB05D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2</w:t>
            </w:r>
            <w:r w:rsidRPr="00566984">
              <w:rPr>
                <w:rFonts w:ascii="Verdana" w:hAnsi="Verdana"/>
                <w:sz w:val="18"/>
                <w:szCs w:val="18"/>
              </w:rPr>
              <w:tab/>
              <w:t>6</w:t>
            </w:r>
            <w:r w:rsidRPr="00566984">
              <w:rPr>
                <w:rFonts w:ascii="Verdana" w:hAnsi="Verdana"/>
                <w:sz w:val="18"/>
                <w:szCs w:val="18"/>
              </w:rPr>
              <w:tab/>
              <w:t>1210-9</w:t>
            </w:r>
            <w:r w:rsidRPr="00566984">
              <w:rPr>
                <w:rFonts w:ascii="Verdana" w:hAnsi="Verdana"/>
                <w:sz w:val="18"/>
                <w:szCs w:val="18"/>
              </w:rPr>
              <w:tab/>
              <w:t>Wykonywanie pokryć dachowych</w:t>
            </w:r>
          </w:p>
          <w:p w14:paraId="3173B2B9" w14:textId="12FD85AD" w:rsidR="00EF5048" w:rsidRPr="00566984" w:rsidRDefault="00EF5048"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mallCaps/>
                <w:sz w:val="18"/>
                <w:szCs w:val="18"/>
              </w:rPr>
              <w:t>45</w:t>
            </w:r>
            <w:r w:rsidRPr="00566984">
              <w:rPr>
                <w:rFonts w:ascii="Verdana" w:hAnsi="Verdana"/>
                <w:smallCaps/>
                <w:sz w:val="18"/>
                <w:szCs w:val="18"/>
              </w:rPr>
              <w:tab/>
              <w:t>2</w:t>
            </w:r>
            <w:r w:rsidRPr="00566984">
              <w:rPr>
                <w:rFonts w:ascii="Verdana" w:hAnsi="Verdana"/>
                <w:smallCaps/>
                <w:sz w:val="18"/>
                <w:szCs w:val="18"/>
              </w:rPr>
              <w:tab/>
              <w:t>6</w:t>
            </w:r>
            <w:r w:rsidRPr="00566984">
              <w:rPr>
                <w:rFonts w:ascii="Verdana" w:hAnsi="Verdana"/>
                <w:smallCaps/>
                <w:sz w:val="18"/>
                <w:szCs w:val="18"/>
              </w:rPr>
              <w:tab/>
              <w:t>2300-4</w:t>
            </w:r>
            <w:r w:rsidRPr="00566984">
              <w:rPr>
                <w:rFonts w:ascii="Verdana" w:hAnsi="Verdana"/>
                <w:smallCaps/>
                <w:sz w:val="18"/>
                <w:szCs w:val="18"/>
              </w:rPr>
              <w:tab/>
            </w:r>
            <w:r w:rsidR="00A11803" w:rsidRPr="00566984">
              <w:rPr>
                <w:rFonts w:ascii="Verdana" w:hAnsi="Verdana"/>
                <w:smallCaps/>
                <w:sz w:val="18"/>
                <w:szCs w:val="18"/>
              </w:rPr>
              <w:tab/>
            </w:r>
            <w:r w:rsidRPr="00566984">
              <w:rPr>
                <w:rFonts w:ascii="Verdana" w:hAnsi="Verdana"/>
                <w:sz w:val="18"/>
                <w:szCs w:val="18"/>
              </w:rPr>
              <w:t>Betonowanie</w:t>
            </w:r>
          </w:p>
          <w:p w14:paraId="22FDEEA1" w14:textId="7BF9DDDD" w:rsidR="00B729D5" w:rsidRPr="00566984" w:rsidRDefault="00B729D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0</w:t>
            </w:r>
            <w:r w:rsidRPr="00566984">
              <w:rPr>
                <w:rFonts w:ascii="Verdana" w:hAnsi="Verdana"/>
                <w:sz w:val="18"/>
                <w:szCs w:val="18"/>
              </w:rPr>
              <w:tab/>
              <w:t>0000-0</w:t>
            </w:r>
            <w:r w:rsidRPr="00566984">
              <w:rPr>
                <w:rFonts w:ascii="Verdana" w:hAnsi="Verdana"/>
                <w:sz w:val="18"/>
                <w:szCs w:val="18"/>
              </w:rPr>
              <w:tab/>
              <w:t>Roboty instalacyjne w budynkach</w:t>
            </w:r>
          </w:p>
          <w:p w14:paraId="051D8AB8" w14:textId="742CE011" w:rsidR="002E2F15" w:rsidRPr="00566984" w:rsidRDefault="002E2F1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0000-3</w:t>
            </w:r>
            <w:r w:rsidR="00A11803" w:rsidRPr="00566984">
              <w:rPr>
                <w:rFonts w:ascii="Verdana" w:hAnsi="Verdana"/>
                <w:sz w:val="18"/>
                <w:szCs w:val="18"/>
              </w:rPr>
              <w:tab/>
            </w:r>
            <w:r w:rsidRPr="00566984">
              <w:rPr>
                <w:rFonts w:ascii="Verdana" w:hAnsi="Verdana"/>
                <w:sz w:val="18"/>
                <w:szCs w:val="18"/>
              </w:rPr>
              <w:tab/>
              <w:t>Roboty instalacyjne elektryczne</w:t>
            </w:r>
          </w:p>
          <w:p w14:paraId="08F36ED5" w14:textId="641E89C7" w:rsidR="002E2F15" w:rsidRPr="00566984" w:rsidRDefault="002E2F15"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1000-0</w:t>
            </w:r>
            <w:r w:rsidRPr="00566984">
              <w:rPr>
                <w:rFonts w:ascii="Verdana" w:hAnsi="Verdana"/>
                <w:sz w:val="18"/>
                <w:szCs w:val="18"/>
              </w:rPr>
              <w:tab/>
              <w:t xml:space="preserve">Roboty w zakresie okablowania oraz instalacji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E3F58" w:rsidRPr="00566984">
              <w:rPr>
                <w:rFonts w:ascii="Verdana" w:hAnsi="Verdana"/>
                <w:sz w:val="18"/>
                <w:szCs w:val="18"/>
              </w:rPr>
              <w:tab/>
            </w:r>
            <w:r w:rsidRPr="00566984">
              <w:rPr>
                <w:rFonts w:ascii="Verdana" w:hAnsi="Verdana"/>
                <w:sz w:val="18"/>
                <w:szCs w:val="18"/>
              </w:rPr>
              <w:t>elektrycznych</w:t>
            </w:r>
          </w:p>
          <w:p w14:paraId="029892A1" w14:textId="76D52186" w:rsidR="002E10AE" w:rsidRPr="00566984" w:rsidRDefault="002E10AE"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2000-7</w:t>
            </w:r>
            <w:r w:rsidRPr="00566984">
              <w:rPr>
                <w:rFonts w:ascii="Verdana" w:hAnsi="Verdana"/>
                <w:sz w:val="18"/>
                <w:szCs w:val="18"/>
              </w:rPr>
              <w:tab/>
              <w:t>Instalowanie systemów alarmowych i anten</w:t>
            </w:r>
          </w:p>
          <w:p w14:paraId="6973FD0D" w14:textId="103ADD5B" w:rsidR="002E10AE" w:rsidRPr="00566984" w:rsidRDefault="002E10AE"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4000-1</w:t>
            </w:r>
            <w:r w:rsidRPr="00566984">
              <w:rPr>
                <w:rFonts w:ascii="Verdana" w:hAnsi="Verdana"/>
                <w:sz w:val="18"/>
                <w:szCs w:val="18"/>
              </w:rPr>
              <w:tab/>
              <w:t>Instalowanie urządzeń telekomunikacyjnych</w:t>
            </w:r>
          </w:p>
          <w:p w14:paraId="3D4A9BF0" w14:textId="2CD0A62E" w:rsidR="002E10AE" w:rsidRPr="00566984" w:rsidRDefault="002E10AE"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4100-2</w:t>
            </w:r>
            <w:r w:rsidRPr="00566984">
              <w:rPr>
                <w:rFonts w:ascii="Verdana" w:hAnsi="Verdana"/>
                <w:sz w:val="18"/>
                <w:szCs w:val="18"/>
              </w:rPr>
              <w:tab/>
              <w:t>Instalowanie central telefonicznych</w:t>
            </w:r>
          </w:p>
          <w:p w14:paraId="5B8402F5" w14:textId="49766F25" w:rsidR="002E10AE" w:rsidRPr="00566984" w:rsidRDefault="002E10AE"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4200-3</w:t>
            </w:r>
            <w:r w:rsidRPr="00566984">
              <w:rPr>
                <w:rFonts w:ascii="Verdana" w:hAnsi="Verdana"/>
                <w:sz w:val="18"/>
                <w:szCs w:val="18"/>
              </w:rPr>
              <w:tab/>
              <w:t>Instalowanie linii telefonicznych</w:t>
            </w:r>
          </w:p>
          <w:p w14:paraId="5F92C2EB" w14:textId="1907FC36" w:rsidR="002E10AE" w:rsidRPr="00566984" w:rsidRDefault="002E10AE"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4320-4</w:t>
            </w:r>
            <w:r w:rsidRPr="00566984">
              <w:rPr>
                <w:rFonts w:ascii="Verdana" w:hAnsi="Verdana"/>
                <w:sz w:val="18"/>
                <w:szCs w:val="18"/>
              </w:rPr>
              <w:tab/>
              <w:t>Instalowanie okablowania komputerowego</w:t>
            </w:r>
          </w:p>
          <w:p w14:paraId="669D7FB4" w14:textId="77777777" w:rsidR="00E333CD" w:rsidRPr="00566984" w:rsidRDefault="00E333CD"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5000-8</w:t>
            </w:r>
            <w:r w:rsidRPr="00566984">
              <w:rPr>
                <w:rFonts w:ascii="Verdana" w:hAnsi="Verdana"/>
                <w:sz w:val="18"/>
                <w:szCs w:val="18"/>
              </w:rPr>
              <w:tab/>
              <w:t xml:space="preserve">Instalowanie urządzeń elektrycznego ogrzewania i innego </w:t>
            </w:r>
          </w:p>
          <w:p w14:paraId="626371FE" w14:textId="4E8100E0" w:rsidR="00E333CD" w:rsidRPr="00566984" w:rsidRDefault="00E333CD" w:rsidP="002E2F1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sprzętu elektrycznego w budynkach</w:t>
            </w:r>
          </w:p>
          <w:p w14:paraId="7DEFA410" w14:textId="66407FA7" w:rsidR="002E2F15" w:rsidRPr="00566984" w:rsidRDefault="002E2F1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5100-9</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Instalacyjne roboty elektrotechniczne</w:t>
            </w:r>
          </w:p>
          <w:p w14:paraId="6D75ECFA" w14:textId="3B73338B" w:rsidR="002E2F15" w:rsidRPr="00566984" w:rsidRDefault="002E2F1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5300-1</w:t>
            </w:r>
            <w:r w:rsidR="00A11803" w:rsidRPr="00566984">
              <w:rPr>
                <w:rFonts w:ascii="Verdana" w:hAnsi="Verdana"/>
                <w:sz w:val="18"/>
                <w:szCs w:val="18"/>
              </w:rPr>
              <w:tab/>
            </w:r>
            <w:r w:rsidRPr="00566984">
              <w:rPr>
                <w:rFonts w:ascii="Verdana" w:hAnsi="Verdana"/>
                <w:sz w:val="18"/>
                <w:szCs w:val="18"/>
              </w:rPr>
              <w:tab/>
              <w:t>Instalacje zasilania elektrycznego</w:t>
            </w:r>
          </w:p>
          <w:p w14:paraId="4D8D3988" w14:textId="06489682"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5400-2</w:t>
            </w:r>
            <w:r w:rsidRPr="00566984">
              <w:rPr>
                <w:rFonts w:ascii="Verdana" w:hAnsi="Verdana"/>
                <w:sz w:val="18"/>
                <w:szCs w:val="18"/>
              </w:rPr>
              <w:tab/>
              <w:t>Instalacje wysokiego napięcia</w:t>
            </w:r>
          </w:p>
          <w:p w14:paraId="29C2B40C" w14:textId="57C3BAB8"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5500-3</w:t>
            </w:r>
            <w:r w:rsidRPr="00566984">
              <w:rPr>
                <w:rFonts w:ascii="Verdana" w:hAnsi="Verdana"/>
                <w:sz w:val="18"/>
                <w:szCs w:val="18"/>
              </w:rPr>
              <w:tab/>
              <w:t>Instalacje średniego napięcia</w:t>
            </w:r>
          </w:p>
          <w:p w14:paraId="0ADEF7DE" w14:textId="34D0CE7E"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5600-4</w:t>
            </w:r>
            <w:r w:rsidRPr="00566984">
              <w:rPr>
                <w:rFonts w:ascii="Verdana" w:hAnsi="Verdana"/>
                <w:sz w:val="18"/>
                <w:szCs w:val="18"/>
              </w:rPr>
              <w:tab/>
              <w:t>Instalacje niskiego napięcia</w:t>
            </w:r>
          </w:p>
          <w:p w14:paraId="498E7C08" w14:textId="6647CF88"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5700-5</w:t>
            </w:r>
            <w:r w:rsidRPr="00566984">
              <w:rPr>
                <w:rFonts w:ascii="Verdana" w:hAnsi="Verdana"/>
                <w:sz w:val="18"/>
                <w:szCs w:val="18"/>
              </w:rPr>
              <w:tab/>
              <w:t>Instalowanie stacji rozdzielczych</w:t>
            </w:r>
          </w:p>
          <w:p w14:paraId="285B95D8" w14:textId="64BB4867" w:rsidR="00E333CD" w:rsidRPr="00566984" w:rsidRDefault="00E333CD" w:rsidP="00E333CD">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6000-5</w:t>
            </w:r>
            <w:r w:rsidRPr="00566984">
              <w:rPr>
                <w:rFonts w:ascii="Verdana" w:hAnsi="Verdana"/>
                <w:sz w:val="18"/>
                <w:szCs w:val="18"/>
              </w:rPr>
              <w:tab/>
              <w:t>Instalowanie systemów oświetleniowych i sygnalizacyjnych</w:t>
            </w:r>
          </w:p>
          <w:p w14:paraId="6BF16FD1" w14:textId="2868782E"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6100-6</w:t>
            </w:r>
            <w:r w:rsidRPr="00566984">
              <w:rPr>
                <w:rFonts w:ascii="Verdana" w:hAnsi="Verdana"/>
                <w:sz w:val="18"/>
                <w:szCs w:val="18"/>
              </w:rPr>
              <w:tab/>
              <w:t>Instalowanie urządzeń oświetlenia zewnętrznego</w:t>
            </w:r>
          </w:p>
          <w:p w14:paraId="4AD742EB" w14:textId="5FE26B0B" w:rsidR="00E333CD" w:rsidRPr="00566984" w:rsidRDefault="00E333CD"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6110-9</w:t>
            </w:r>
            <w:r w:rsidRPr="00566984">
              <w:rPr>
                <w:rFonts w:ascii="Verdana" w:hAnsi="Verdana"/>
                <w:sz w:val="18"/>
                <w:szCs w:val="18"/>
              </w:rPr>
              <w:tab/>
              <w:t>Instalowanie urządzeń oświetlenia drogowego</w:t>
            </w:r>
          </w:p>
          <w:p w14:paraId="601113B3" w14:textId="5B3D14B3" w:rsidR="002E2F15" w:rsidRPr="00566984" w:rsidRDefault="002E2F1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7200-4</w:t>
            </w:r>
            <w:r w:rsidR="00A11803" w:rsidRPr="00566984">
              <w:rPr>
                <w:rFonts w:ascii="Verdana" w:hAnsi="Verdana"/>
                <w:sz w:val="18"/>
                <w:szCs w:val="18"/>
              </w:rPr>
              <w:tab/>
            </w:r>
            <w:r w:rsidRPr="00566984">
              <w:rPr>
                <w:rFonts w:ascii="Verdana" w:hAnsi="Verdana"/>
                <w:sz w:val="18"/>
                <w:szCs w:val="18"/>
              </w:rPr>
              <w:tab/>
              <w:t>Instalowanie transformatorów elektrycznych</w:t>
            </w:r>
          </w:p>
          <w:p w14:paraId="514FFE47" w14:textId="4C8D91FE" w:rsidR="00F802F1" w:rsidRPr="00566984" w:rsidRDefault="00F802F1"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1</w:t>
            </w:r>
            <w:r w:rsidRPr="00566984">
              <w:rPr>
                <w:rFonts w:ascii="Verdana" w:hAnsi="Verdana"/>
                <w:sz w:val="18"/>
                <w:szCs w:val="18"/>
              </w:rPr>
              <w:tab/>
              <w:t xml:space="preserve">7300-5 </w:t>
            </w:r>
            <w:r w:rsidRPr="00566984">
              <w:rPr>
                <w:rFonts w:ascii="Verdana" w:hAnsi="Verdana"/>
                <w:sz w:val="18"/>
                <w:szCs w:val="18"/>
              </w:rPr>
              <w:tab/>
              <w:t>Instalowanie elektrycznych urządzeń rozdzielczych</w:t>
            </w:r>
          </w:p>
          <w:p w14:paraId="13977D0F" w14:textId="4A060DEA" w:rsidR="00B729D5" w:rsidRPr="00566984" w:rsidRDefault="002E2F1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0000-6</w:t>
            </w:r>
            <w:r w:rsidRPr="00566984">
              <w:rPr>
                <w:rFonts w:ascii="Verdana" w:hAnsi="Verdana"/>
                <w:sz w:val="18"/>
                <w:szCs w:val="18"/>
              </w:rPr>
              <w:tab/>
            </w:r>
            <w:r w:rsidR="00A11803" w:rsidRPr="00566984">
              <w:rPr>
                <w:rFonts w:ascii="Verdana" w:hAnsi="Verdana"/>
                <w:sz w:val="18"/>
                <w:szCs w:val="18"/>
              </w:rPr>
              <w:tab/>
            </w:r>
            <w:r w:rsidRPr="00566984">
              <w:rPr>
                <w:rFonts w:ascii="Verdana" w:hAnsi="Verdana"/>
                <w:sz w:val="18"/>
                <w:szCs w:val="18"/>
              </w:rPr>
              <w:t>Roboty izolacyjne</w:t>
            </w:r>
          </w:p>
          <w:p w14:paraId="655095D5" w14:textId="615CB483" w:rsidR="00370295" w:rsidRPr="00566984" w:rsidRDefault="00370295" w:rsidP="00A11803">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1000-3</w:t>
            </w:r>
            <w:r w:rsidRPr="00566984">
              <w:rPr>
                <w:rFonts w:ascii="Verdana" w:hAnsi="Verdana"/>
                <w:sz w:val="18"/>
                <w:szCs w:val="18"/>
              </w:rPr>
              <w:tab/>
              <w:t>Izolacja cieplna</w:t>
            </w:r>
          </w:p>
          <w:p w14:paraId="779FA7B5" w14:textId="1F145EB2" w:rsidR="00370295" w:rsidRPr="00566984" w:rsidRDefault="00370295" w:rsidP="0037029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3000-7</w:t>
            </w:r>
            <w:r w:rsidRPr="00566984">
              <w:rPr>
                <w:rFonts w:ascii="Verdana" w:hAnsi="Verdana"/>
                <w:sz w:val="18"/>
                <w:szCs w:val="18"/>
              </w:rPr>
              <w:tab/>
              <w:t>Roboty w zakresie izolacji dźwiękoszczelnych</w:t>
            </w:r>
          </w:p>
          <w:p w14:paraId="3C85E499" w14:textId="05EED192" w:rsidR="00370295" w:rsidRPr="00566984" w:rsidRDefault="00370295" w:rsidP="00370295">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4000-4</w:t>
            </w:r>
            <w:r w:rsidRPr="00566984">
              <w:rPr>
                <w:rFonts w:ascii="Verdana" w:hAnsi="Verdana"/>
                <w:sz w:val="18"/>
                <w:szCs w:val="18"/>
              </w:rPr>
              <w:tab/>
              <w:t>Roboty w zakresie okładziny tynkowej</w:t>
            </w:r>
          </w:p>
          <w:p w14:paraId="4AADACBD" w14:textId="007184ED" w:rsidR="00264484" w:rsidRPr="00566984" w:rsidRDefault="00264484" w:rsidP="005A0F4C">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lastRenderedPageBreak/>
              <w:t>45</w:t>
            </w:r>
            <w:r w:rsidR="00E8720A" w:rsidRPr="00566984">
              <w:rPr>
                <w:rFonts w:ascii="Verdana" w:hAnsi="Verdana"/>
                <w:sz w:val="18"/>
                <w:szCs w:val="18"/>
              </w:rPr>
              <w:tab/>
            </w:r>
            <w:r w:rsidRPr="00566984">
              <w:rPr>
                <w:rFonts w:ascii="Verdana" w:hAnsi="Verdana"/>
                <w:sz w:val="18"/>
                <w:szCs w:val="18"/>
              </w:rPr>
              <w:t>3</w:t>
            </w:r>
            <w:r w:rsidR="004A4B7B" w:rsidRPr="00566984">
              <w:rPr>
                <w:rFonts w:ascii="Verdana" w:hAnsi="Verdana"/>
                <w:sz w:val="18"/>
                <w:szCs w:val="18"/>
              </w:rPr>
              <w:tab/>
            </w:r>
            <w:r w:rsidRPr="00566984">
              <w:rPr>
                <w:rFonts w:ascii="Verdana" w:hAnsi="Verdana"/>
                <w:sz w:val="18"/>
                <w:szCs w:val="18"/>
              </w:rPr>
              <w:t>3</w:t>
            </w:r>
            <w:r w:rsidR="004A4B7B" w:rsidRPr="00566984">
              <w:rPr>
                <w:rFonts w:ascii="Verdana" w:hAnsi="Verdana"/>
                <w:sz w:val="18"/>
                <w:szCs w:val="18"/>
              </w:rPr>
              <w:tab/>
            </w:r>
            <w:r w:rsidRPr="00566984">
              <w:rPr>
                <w:rFonts w:ascii="Verdana" w:hAnsi="Verdana"/>
                <w:sz w:val="18"/>
                <w:szCs w:val="18"/>
              </w:rPr>
              <w:t>0000-9</w:t>
            </w:r>
            <w:r w:rsidR="005A0F4C" w:rsidRPr="00566984">
              <w:rPr>
                <w:rFonts w:ascii="Verdana" w:hAnsi="Verdana"/>
                <w:sz w:val="18"/>
                <w:szCs w:val="18"/>
              </w:rPr>
              <w:tab/>
            </w:r>
            <w:r w:rsidRPr="00566984">
              <w:rPr>
                <w:rFonts w:ascii="Verdana" w:hAnsi="Verdana"/>
                <w:sz w:val="18"/>
                <w:szCs w:val="18"/>
              </w:rPr>
              <w:tab/>
              <w:t>Roboty instalacyjne wodno-kanalizacyjne i sanitarne</w:t>
            </w:r>
          </w:p>
          <w:p w14:paraId="335AA1F9" w14:textId="370A0178" w:rsidR="009E6E89" w:rsidRPr="00566984" w:rsidRDefault="00780B42" w:rsidP="004F338C">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4F338C" w:rsidRPr="00566984">
              <w:rPr>
                <w:rFonts w:ascii="Verdana" w:hAnsi="Verdana"/>
                <w:sz w:val="18"/>
                <w:szCs w:val="18"/>
              </w:rPr>
              <w:tab/>
            </w:r>
            <w:r w:rsidRPr="00566984">
              <w:rPr>
                <w:rFonts w:ascii="Verdana" w:hAnsi="Verdana"/>
                <w:sz w:val="18"/>
                <w:szCs w:val="18"/>
              </w:rPr>
              <w:t>3</w:t>
            </w:r>
            <w:r w:rsidR="004F338C" w:rsidRPr="00566984">
              <w:rPr>
                <w:rFonts w:ascii="Verdana" w:hAnsi="Verdana"/>
                <w:sz w:val="18"/>
                <w:szCs w:val="18"/>
              </w:rPr>
              <w:tab/>
            </w:r>
            <w:r w:rsidRPr="00566984">
              <w:rPr>
                <w:rFonts w:ascii="Verdana" w:hAnsi="Verdana"/>
                <w:sz w:val="18"/>
                <w:szCs w:val="18"/>
              </w:rPr>
              <w:t>3</w:t>
            </w:r>
            <w:r w:rsidR="004F338C" w:rsidRPr="00566984">
              <w:rPr>
                <w:rFonts w:ascii="Verdana" w:hAnsi="Verdana"/>
                <w:sz w:val="18"/>
                <w:szCs w:val="18"/>
              </w:rPr>
              <w:tab/>
            </w:r>
            <w:r w:rsidRPr="00566984">
              <w:rPr>
                <w:rFonts w:ascii="Verdana" w:hAnsi="Verdana"/>
                <w:sz w:val="18"/>
                <w:szCs w:val="18"/>
              </w:rPr>
              <w:t>1000-6</w:t>
            </w:r>
            <w:r w:rsidRPr="00566984">
              <w:rPr>
                <w:rFonts w:ascii="Verdana" w:hAnsi="Verdana"/>
                <w:sz w:val="18"/>
                <w:szCs w:val="18"/>
              </w:rPr>
              <w:tab/>
              <w:t xml:space="preserve">Instalowanie urządzeń wentylacyjnych i </w:t>
            </w:r>
            <w:r w:rsidR="004F338C" w:rsidRPr="00566984">
              <w:rPr>
                <w:rFonts w:ascii="Verdana" w:hAnsi="Verdana"/>
                <w:sz w:val="18"/>
                <w:szCs w:val="18"/>
              </w:rPr>
              <w:tab/>
            </w:r>
            <w:r w:rsidR="004F338C" w:rsidRPr="00566984">
              <w:rPr>
                <w:rFonts w:ascii="Verdana" w:hAnsi="Verdana"/>
                <w:sz w:val="18"/>
                <w:szCs w:val="18"/>
              </w:rPr>
              <w:tab/>
            </w:r>
            <w:r w:rsidR="004F338C" w:rsidRPr="00566984">
              <w:rPr>
                <w:rFonts w:ascii="Verdana" w:hAnsi="Verdana"/>
                <w:sz w:val="18"/>
                <w:szCs w:val="18"/>
              </w:rPr>
              <w:tab/>
            </w:r>
            <w:r w:rsidR="004F338C" w:rsidRPr="00566984">
              <w:rPr>
                <w:rFonts w:ascii="Verdana" w:hAnsi="Verdana"/>
                <w:sz w:val="18"/>
                <w:szCs w:val="18"/>
              </w:rPr>
              <w:tab/>
            </w:r>
            <w:r w:rsidR="004F338C" w:rsidRPr="00566984">
              <w:rPr>
                <w:rFonts w:ascii="Verdana" w:hAnsi="Verdana"/>
                <w:sz w:val="18"/>
                <w:szCs w:val="18"/>
              </w:rPr>
              <w:tab/>
            </w:r>
            <w:r w:rsidR="004F338C" w:rsidRPr="00566984">
              <w:rPr>
                <w:rFonts w:ascii="Verdana" w:hAnsi="Verdana"/>
                <w:sz w:val="18"/>
                <w:szCs w:val="18"/>
              </w:rPr>
              <w:tab/>
            </w:r>
            <w:r w:rsidR="006E3F58" w:rsidRPr="00566984">
              <w:rPr>
                <w:rFonts w:ascii="Verdana" w:hAnsi="Verdana"/>
                <w:sz w:val="18"/>
                <w:szCs w:val="18"/>
              </w:rPr>
              <w:tab/>
            </w:r>
            <w:r w:rsidRPr="00566984">
              <w:rPr>
                <w:rFonts w:ascii="Verdana" w:hAnsi="Verdana"/>
                <w:sz w:val="18"/>
                <w:szCs w:val="18"/>
              </w:rPr>
              <w:t>klimatyzacyjnych</w:t>
            </w:r>
          </w:p>
          <w:p w14:paraId="5EC37DCF" w14:textId="4CB4564E" w:rsidR="007F79FB" w:rsidRPr="00566984" w:rsidRDefault="007F79FB"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1100-7</w:t>
            </w:r>
            <w:r w:rsidRPr="00566984">
              <w:rPr>
                <w:rFonts w:ascii="Verdana" w:hAnsi="Verdana"/>
                <w:sz w:val="18"/>
                <w:szCs w:val="18"/>
              </w:rPr>
              <w:tab/>
              <w:t>Instalowanie centralnego ogrzewania</w:t>
            </w:r>
          </w:p>
          <w:p w14:paraId="3F1530F1" w14:textId="23321DC6" w:rsidR="007F79FB" w:rsidRPr="00566984" w:rsidRDefault="007F79FB" w:rsidP="00E67874">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00E67874" w:rsidRPr="00566984">
              <w:rPr>
                <w:rFonts w:ascii="Verdana" w:hAnsi="Verdana"/>
                <w:sz w:val="18"/>
                <w:szCs w:val="18"/>
              </w:rPr>
              <w:tab/>
            </w:r>
            <w:r w:rsidRPr="00566984">
              <w:rPr>
                <w:rFonts w:ascii="Verdana" w:hAnsi="Verdana"/>
                <w:sz w:val="18"/>
                <w:szCs w:val="18"/>
              </w:rPr>
              <w:t>3</w:t>
            </w:r>
            <w:r w:rsidR="00E67874" w:rsidRPr="00566984">
              <w:rPr>
                <w:rFonts w:ascii="Verdana" w:hAnsi="Verdana"/>
                <w:sz w:val="18"/>
                <w:szCs w:val="18"/>
              </w:rPr>
              <w:tab/>
            </w:r>
            <w:r w:rsidRPr="00566984">
              <w:rPr>
                <w:rFonts w:ascii="Verdana" w:hAnsi="Verdana"/>
                <w:sz w:val="18"/>
                <w:szCs w:val="18"/>
              </w:rPr>
              <w:t>3</w:t>
            </w:r>
            <w:r w:rsidR="00E67874" w:rsidRPr="00566984">
              <w:rPr>
                <w:rFonts w:ascii="Verdana" w:hAnsi="Verdana"/>
                <w:sz w:val="18"/>
                <w:szCs w:val="18"/>
              </w:rPr>
              <w:tab/>
            </w:r>
            <w:r w:rsidRPr="00566984">
              <w:rPr>
                <w:rFonts w:ascii="Verdana" w:hAnsi="Verdana"/>
                <w:sz w:val="18"/>
                <w:szCs w:val="18"/>
              </w:rPr>
              <w:t>1110-0</w:t>
            </w:r>
            <w:r w:rsidRPr="00566984">
              <w:rPr>
                <w:rFonts w:ascii="Verdana" w:hAnsi="Verdana"/>
                <w:sz w:val="18"/>
                <w:szCs w:val="18"/>
              </w:rPr>
              <w:tab/>
              <w:t>Instalowanie kotłów</w:t>
            </w:r>
          </w:p>
          <w:p w14:paraId="71720ACC" w14:textId="23D77E2A" w:rsidR="007F79FB" w:rsidRPr="00566984" w:rsidRDefault="00E67874"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1200-8</w:t>
            </w:r>
            <w:r w:rsidRPr="00566984">
              <w:rPr>
                <w:rFonts w:ascii="Verdana" w:hAnsi="Verdana"/>
                <w:sz w:val="18"/>
                <w:szCs w:val="18"/>
              </w:rPr>
              <w:tab/>
              <w:t>Instalowanie urządzeń wentylacyjnych i klimatyzacyjnych</w:t>
            </w:r>
          </w:p>
          <w:p w14:paraId="1D0FDF69" w14:textId="36342685" w:rsidR="00E67874" w:rsidRPr="00566984" w:rsidRDefault="00E67874"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1210-1</w:t>
            </w:r>
            <w:r w:rsidRPr="00566984">
              <w:rPr>
                <w:rFonts w:ascii="Verdana" w:hAnsi="Verdana"/>
                <w:sz w:val="18"/>
                <w:szCs w:val="18"/>
              </w:rPr>
              <w:tab/>
              <w:t>Instalowanie wentylacji</w:t>
            </w:r>
          </w:p>
          <w:p w14:paraId="09B6859A" w14:textId="7479E7AC" w:rsidR="00FC41BB" w:rsidRPr="00566984" w:rsidRDefault="00FC41BB"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1220-4</w:t>
            </w:r>
            <w:r w:rsidRPr="00566984">
              <w:rPr>
                <w:rFonts w:ascii="Verdana" w:hAnsi="Verdana"/>
                <w:sz w:val="18"/>
                <w:szCs w:val="18"/>
              </w:rPr>
              <w:tab/>
              <w:t>Instalowanie urządzeń klimatyzacyjnych</w:t>
            </w:r>
          </w:p>
          <w:p w14:paraId="7703A25E" w14:textId="727B68FD" w:rsidR="00E67874" w:rsidRPr="00566984" w:rsidRDefault="00E67874"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1211-8</w:t>
            </w:r>
            <w:r w:rsidRPr="00566984">
              <w:rPr>
                <w:rFonts w:ascii="Verdana" w:hAnsi="Verdana"/>
                <w:sz w:val="18"/>
                <w:szCs w:val="18"/>
              </w:rPr>
              <w:tab/>
              <w:t>Instalowanie urządzeń klimatyzacyjnych</w:t>
            </w:r>
          </w:p>
          <w:p w14:paraId="1F07B62B" w14:textId="3CB215DB" w:rsidR="00FC41BB" w:rsidRPr="00566984" w:rsidRDefault="00FC41BB" w:rsidP="00FC41B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2000-3</w:t>
            </w:r>
            <w:r w:rsidRPr="00566984">
              <w:rPr>
                <w:rFonts w:ascii="Verdana" w:hAnsi="Verdana"/>
                <w:sz w:val="18"/>
                <w:szCs w:val="18"/>
              </w:rPr>
              <w:tab/>
              <w:t>Roboty instalacyjne wodne i kanalizacyjne</w:t>
            </w:r>
          </w:p>
          <w:p w14:paraId="03779E7C" w14:textId="15F4F332" w:rsidR="00FC41BB" w:rsidRPr="00566984" w:rsidRDefault="00FC41BB"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2200-1</w:t>
            </w:r>
            <w:r w:rsidRPr="00566984">
              <w:rPr>
                <w:rFonts w:ascii="Verdana" w:hAnsi="Verdana"/>
                <w:sz w:val="18"/>
                <w:szCs w:val="18"/>
              </w:rPr>
              <w:tab/>
              <w:t>Roboty instalacyjne hydrauliczne</w:t>
            </w:r>
          </w:p>
          <w:p w14:paraId="40346DC9" w14:textId="77777777" w:rsidR="007F79FB" w:rsidRPr="00566984" w:rsidRDefault="007F79FB" w:rsidP="007F79FB">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2200-5</w:t>
            </w:r>
            <w:r w:rsidRPr="00566984">
              <w:rPr>
                <w:rFonts w:ascii="Verdana" w:hAnsi="Verdana"/>
                <w:sz w:val="18"/>
                <w:szCs w:val="18"/>
              </w:rPr>
              <w:tab/>
            </w:r>
            <w:r w:rsidRPr="00566984">
              <w:rPr>
                <w:rFonts w:ascii="Verdana" w:hAnsi="Verdana"/>
                <w:sz w:val="18"/>
                <w:szCs w:val="18"/>
              </w:rPr>
              <w:tab/>
              <w:t>Roboty instalacyjne hydrauliczne</w:t>
            </w:r>
          </w:p>
          <w:p w14:paraId="15E72001" w14:textId="759C9110" w:rsidR="007F79FB" w:rsidRPr="00566984" w:rsidRDefault="007F79FB" w:rsidP="004F338C">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45</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2300-6</w:t>
            </w:r>
            <w:r w:rsidRPr="00566984">
              <w:rPr>
                <w:rFonts w:ascii="Verdana" w:hAnsi="Verdana"/>
                <w:sz w:val="18"/>
                <w:szCs w:val="18"/>
              </w:rPr>
              <w:tab/>
            </w:r>
            <w:r w:rsidRPr="00566984">
              <w:rPr>
                <w:rFonts w:ascii="Verdana" w:hAnsi="Verdana"/>
                <w:sz w:val="18"/>
                <w:szCs w:val="18"/>
              </w:rPr>
              <w:tab/>
              <w:t>Roboty instalacyjne kanalizacyjne</w:t>
            </w:r>
          </w:p>
          <w:p w14:paraId="3C310D5C" w14:textId="6959944B" w:rsidR="0052471A" w:rsidRPr="00566984" w:rsidRDefault="0052471A" w:rsidP="00D56617">
            <w:pPr>
              <w:pStyle w:val="Styl8ptInterlinia15wiersza"/>
              <w:tabs>
                <w:tab w:val="left" w:pos="708"/>
                <w:tab w:val="left" w:pos="1275"/>
                <w:tab w:val="left" w:pos="1700"/>
                <w:tab w:val="left" w:pos="2820"/>
              </w:tabs>
              <w:spacing w:line="20" w:lineRule="atLeast"/>
              <w:rPr>
                <w:rFonts w:ascii="Verdana" w:hAnsi="Verdana"/>
                <w:sz w:val="18"/>
                <w:szCs w:val="18"/>
              </w:rPr>
            </w:pPr>
            <w:r w:rsidRPr="00566984">
              <w:rPr>
                <w:rFonts w:ascii="Verdana" w:hAnsi="Verdana"/>
                <w:sz w:val="18"/>
                <w:szCs w:val="18"/>
              </w:rPr>
              <w:t>45</w:t>
            </w:r>
            <w:r w:rsidR="00EF5048" w:rsidRPr="00566984">
              <w:rPr>
                <w:rFonts w:ascii="Verdana" w:hAnsi="Verdana"/>
                <w:sz w:val="18"/>
                <w:szCs w:val="18"/>
              </w:rPr>
              <w:tab/>
            </w:r>
            <w:r w:rsidRPr="00566984">
              <w:rPr>
                <w:rFonts w:ascii="Verdana" w:hAnsi="Verdana"/>
                <w:sz w:val="18"/>
                <w:szCs w:val="18"/>
              </w:rPr>
              <w:t>4</w:t>
            </w:r>
            <w:r w:rsidR="00EF5048" w:rsidRPr="00566984">
              <w:rPr>
                <w:rFonts w:ascii="Verdana" w:hAnsi="Verdana"/>
                <w:sz w:val="18"/>
                <w:szCs w:val="18"/>
              </w:rPr>
              <w:tab/>
            </w:r>
            <w:r w:rsidRPr="00566984">
              <w:rPr>
                <w:rFonts w:ascii="Verdana" w:hAnsi="Verdana"/>
                <w:sz w:val="18"/>
                <w:szCs w:val="18"/>
              </w:rPr>
              <w:t>0</w:t>
            </w:r>
            <w:r w:rsidR="00EF5048" w:rsidRPr="00566984">
              <w:rPr>
                <w:rFonts w:ascii="Verdana" w:hAnsi="Verdana"/>
                <w:sz w:val="18"/>
                <w:szCs w:val="18"/>
              </w:rPr>
              <w:tab/>
            </w:r>
            <w:r w:rsidRPr="00566984">
              <w:rPr>
                <w:rFonts w:ascii="Verdana" w:hAnsi="Verdana"/>
                <w:sz w:val="18"/>
                <w:szCs w:val="18"/>
              </w:rPr>
              <w:t>0000-1</w:t>
            </w:r>
            <w:r w:rsidRPr="00566984">
              <w:rPr>
                <w:rFonts w:ascii="Verdana" w:hAnsi="Verdana"/>
                <w:sz w:val="18"/>
                <w:szCs w:val="18"/>
              </w:rPr>
              <w:tab/>
              <w:t xml:space="preserve">Roboty wykończeniowe w zakresie obiektów </w:t>
            </w:r>
            <w:r w:rsidR="00D56617" w:rsidRPr="00566984">
              <w:rPr>
                <w:rFonts w:ascii="Verdana" w:hAnsi="Verdana"/>
                <w:sz w:val="18"/>
                <w:szCs w:val="18"/>
              </w:rPr>
              <w:tab/>
            </w:r>
            <w:r w:rsidR="00D56617" w:rsidRPr="00566984">
              <w:rPr>
                <w:rFonts w:ascii="Verdana" w:hAnsi="Verdana"/>
                <w:sz w:val="18"/>
                <w:szCs w:val="18"/>
              </w:rPr>
              <w:tab/>
            </w:r>
            <w:r w:rsidR="00D56617" w:rsidRPr="00566984">
              <w:rPr>
                <w:rFonts w:ascii="Verdana" w:hAnsi="Verdana"/>
                <w:sz w:val="18"/>
                <w:szCs w:val="18"/>
              </w:rPr>
              <w:tab/>
            </w:r>
            <w:r w:rsidR="00D56617" w:rsidRPr="00566984">
              <w:rPr>
                <w:rFonts w:ascii="Verdana" w:hAnsi="Verdana"/>
                <w:sz w:val="18"/>
                <w:szCs w:val="18"/>
              </w:rPr>
              <w:tab/>
            </w:r>
            <w:r w:rsidR="00D56617" w:rsidRPr="00566984">
              <w:rPr>
                <w:rFonts w:ascii="Verdana" w:hAnsi="Verdana"/>
                <w:sz w:val="18"/>
                <w:szCs w:val="18"/>
              </w:rPr>
              <w:tab/>
            </w:r>
            <w:r w:rsidR="00D56617" w:rsidRPr="00566984">
              <w:rPr>
                <w:rFonts w:ascii="Verdana" w:hAnsi="Verdana"/>
                <w:sz w:val="18"/>
                <w:szCs w:val="18"/>
              </w:rPr>
              <w:tab/>
            </w:r>
            <w:r w:rsidRPr="00566984">
              <w:rPr>
                <w:rFonts w:ascii="Verdana" w:hAnsi="Verdana"/>
                <w:sz w:val="18"/>
                <w:szCs w:val="18"/>
              </w:rPr>
              <w:t>budowlanych</w:t>
            </w:r>
          </w:p>
          <w:p w14:paraId="32719A38" w14:textId="77777777" w:rsidR="005A0F4C" w:rsidRPr="00566984" w:rsidRDefault="00DA5FF7" w:rsidP="002A642A">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45</w:t>
            </w:r>
            <w:r w:rsidR="00EF1D15" w:rsidRPr="00566984">
              <w:rPr>
                <w:rFonts w:ascii="Verdana" w:hAnsi="Verdana"/>
                <w:sz w:val="18"/>
                <w:szCs w:val="18"/>
              </w:rPr>
              <w:tab/>
            </w:r>
            <w:r w:rsidRPr="00566984">
              <w:rPr>
                <w:rFonts w:ascii="Verdana" w:hAnsi="Verdana"/>
                <w:sz w:val="18"/>
                <w:szCs w:val="18"/>
              </w:rPr>
              <w:t>5</w:t>
            </w:r>
            <w:r w:rsidR="00EF1D15" w:rsidRPr="00566984">
              <w:rPr>
                <w:rFonts w:ascii="Verdana" w:hAnsi="Verdana"/>
                <w:sz w:val="18"/>
                <w:szCs w:val="18"/>
              </w:rPr>
              <w:tab/>
            </w:r>
            <w:r w:rsidRPr="00566984">
              <w:rPr>
                <w:rFonts w:ascii="Verdana" w:hAnsi="Verdana"/>
                <w:sz w:val="18"/>
                <w:szCs w:val="18"/>
              </w:rPr>
              <w:t>0</w:t>
            </w:r>
            <w:r w:rsidR="00EF1D15" w:rsidRPr="00566984">
              <w:rPr>
                <w:rFonts w:ascii="Verdana" w:hAnsi="Verdana"/>
                <w:sz w:val="18"/>
                <w:szCs w:val="18"/>
              </w:rPr>
              <w:tab/>
            </w:r>
            <w:r w:rsidRPr="00566984">
              <w:rPr>
                <w:rFonts w:ascii="Verdana" w:hAnsi="Verdana"/>
                <w:sz w:val="18"/>
                <w:szCs w:val="18"/>
              </w:rPr>
              <w:t>0000-2</w:t>
            </w:r>
            <w:r w:rsidRPr="00566984">
              <w:rPr>
                <w:rFonts w:ascii="Verdana" w:hAnsi="Verdana"/>
                <w:sz w:val="18"/>
                <w:szCs w:val="18"/>
              </w:rPr>
              <w:tab/>
              <w:t xml:space="preserve">Wynajem maszyn i urządzeń wraz z obsługą </w:t>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6E3F58" w:rsidRPr="00566984">
              <w:rPr>
                <w:rFonts w:ascii="Verdana" w:hAnsi="Verdana"/>
                <w:sz w:val="18"/>
                <w:szCs w:val="18"/>
              </w:rPr>
              <w:tab/>
            </w:r>
            <w:r w:rsidRPr="00566984">
              <w:rPr>
                <w:rFonts w:ascii="Verdana" w:hAnsi="Verdana"/>
                <w:sz w:val="18"/>
                <w:szCs w:val="18"/>
              </w:rPr>
              <w:t xml:space="preserve">operatorską do </w:t>
            </w:r>
          </w:p>
          <w:p w14:paraId="1D7B7DD5" w14:textId="77777777" w:rsidR="005A0F4C" w:rsidRPr="00566984" w:rsidRDefault="005A0F4C" w:rsidP="002A642A">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DA5FF7" w:rsidRPr="00566984">
              <w:rPr>
                <w:rFonts w:ascii="Verdana" w:hAnsi="Verdana"/>
                <w:sz w:val="18"/>
                <w:szCs w:val="18"/>
              </w:rPr>
              <w:t xml:space="preserve">prowadzenia robót z zakresu </w:t>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EF1D15" w:rsidRPr="00566984">
              <w:rPr>
                <w:rFonts w:ascii="Verdana" w:hAnsi="Verdana"/>
                <w:sz w:val="18"/>
                <w:szCs w:val="18"/>
              </w:rPr>
              <w:tab/>
            </w:r>
            <w:r w:rsidR="006E3F58" w:rsidRPr="00566984">
              <w:rPr>
                <w:rFonts w:ascii="Verdana" w:hAnsi="Verdana"/>
                <w:sz w:val="18"/>
                <w:szCs w:val="18"/>
              </w:rPr>
              <w:tab/>
            </w:r>
            <w:r w:rsidR="00DA5FF7" w:rsidRPr="00566984">
              <w:rPr>
                <w:rFonts w:ascii="Verdana" w:hAnsi="Verdana"/>
                <w:sz w:val="18"/>
                <w:szCs w:val="18"/>
              </w:rPr>
              <w:t xml:space="preserve">budownictwa oraz inżynierii </w:t>
            </w:r>
          </w:p>
          <w:p w14:paraId="12296174" w14:textId="16C71280" w:rsidR="009F629A" w:rsidRPr="00566984" w:rsidRDefault="005A0F4C" w:rsidP="002A642A">
            <w:pPr>
              <w:pStyle w:val="Styl8ptInterlinia15wiersza"/>
              <w:tabs>
                <w:tab w:val="left" w:pos="708"/>
                <w:tab w:val="left" w:pos="1275"/>
                <w:tab w:val="left" w:pos="1700"/>
                <w:tab w:val="left" w:pos="286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DA5FF7" w:rsidRPr="00566984">
              <w:rPr>
                <w:rFonts w:ascii="Verdana" w:hAnsi="Verdana"/>
                <w:sz w:val="18"/>
                <w:szCs w:val="18"/>
              </w:rPr>
              <w:t>lądowej</w:t>
            </w:r>
          </w:p>
          <w:p w14:paraId="6E1D6468" w14:textId="6D4294BA" w:rsidR="00677FA6" w:rsidRPr="00566984" w:rsidRDefault="00677FA6" w:rsidP="00677FA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0</w:t>
            </w:r>
            <w:r w:rsidRPr="00566984">
              <w:rPr>
                <w:rFonts w:ascii="Verdana" w:hAnsi="Verdana"/>
                <w:sz w:val="18"/>
                <w:szCs w:val="18"/>
              </w:rPr>
              <w:tab/>
              <w:t>0</w:t>
            </w:r>
            <w:r w:rsidRPr="00566984">
              <w:rPr>
                <w:rFonts w:ascii="Verdana" w:hAnsi="Verdana"/>
                <w:sz w:val="18"/>
                <w:szCs w:val="18"/>
              </w:rPr>
              <w:tab/>
              <w:t>0000-8</w:t>
            </w:r>
            <w:r w:rsidRPr="00566984">
              <w:rPr>
                <w:rFonts w:ascii="Verdana" w:hAnsi="Verdana"/>
                <w:sz w:val="18"/>
                <w:szCs w:val="18"/>
              </w:rPr>
              <w:tab/>
              <w:t>Usługi architektoniczne, budowlane, inżynieryjne i kontrolne</w:t>
            </w:r>
          </w:p>
          <w:p w14:paraId="65DB9DC8" w14:textId="4327BFA5" w:rsidR="00677FA6" w:rsidRPr="00566984" w:rsidRDefault="00677FA6" w:rsidP="00677FA6">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2</w:t>
            </w:r>
            <w:r w:rsidRPr="00566984">
              <w:rPr>
                <w:rFonts w:ascii="Verdana" w:hAnsi="Verdana"/>
                <w:sz w:val="18"/>
                <w:szCs w:val="18"/>
              </w:rPr>
              <w:tab/>
              <w:t>0</w:t>
            </w:r>
            <w:r w:rsidRPr="00566984">
              <w:rPr>
                <w:rFonts w:ascii="Verdana" w:hAnsi="Verdana"/>
                <w:sz w:val="18"/>
                <w:szCs w:val="18"/>
              </w:rPr>
              <w:tab/>
              <w:t>0000-0</w:t>
            </w:r>
            <w:r w:rsidRPr="00566984">
              <w:rPr>
                <w:rFonts w:ascii="Verdana" w:hAnsi="Verdana"/>
                <w:sz w:val="18"/>
                <w:szCs w:val="18"/>
              </w:rPr>
              <w:tab/>
              <w:t>Usługi architektoniczne i podobne</w:t>
            </w:r>
          </w:p>
          <w:p w14:paraId="678DE4F0" w14:textId="77777777"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mallCaps/>
                <w:sz w:val="18"/>
                <w:szCs w:val="18"/>
              </w:rPr>
              <w:t>71</w:t>
            </w:r>
            <w:r w:rsidRPr="00566984">
              <w:rPr>
                <w:rFonts w:ascii="Verdana" w:hAnsi="Verdana"/>
                <w:smallCaps/>
                <w:sz w:val="18"/>
                <w:szCs w:val="18"/>
              </w:rPr>
              <w:tab/>
              <w:t>2</w:t>
            </w:r>
            <w:r w:rsidRPr="00566984">
              <w:rPr>
                <w:rFonts w:ascii="Verdana" w:hAnsi="Verdana"/>
                <w:smallCaps/>
                <w:sz w:val="18"/>
                <w:szCs w:val="18"/>
              </w:rPr>
              <w:tab/>
              <w:t>2</w:t>
            </w:r>
            <w:r w:rsidRPr="00566984">
              <w:rPr>
                <w:rFonts w:ascii="Verdana" w:hAnsi="Verdana"/>
                <w:smallCaps/>
                <w:sz w:val="18"/>
                <w:szCs w:val="18"/>
              </w:rPr>
              <w:tab/>
              <w:t>0000-6</w:t>
            </w:r>
            <w:r w:rsidRPr="00566984">
              <w:rPr>
                <w:rFonts w:ascii="Verdana" w:hAnsi="Verdana"/>
                <w:smallCaps/>
                <w:sz w:val="18"/>
                <w:szCs w:val="18"/>
              </w:rPr>
              <w:tab/>
            </w:r>
            <w:r w:rsidRPr="00566984">
              <w:rPr>
                <w:rFonts w:ascii="Verdana" w:hAnsi="Verdana"/>
                <w:smallCaps/>
                <w:sz w:val="18"/>
                <w:szCs w:val="18"/>
              </w:rPr>
              <w:tab/>
            </w:r>
            <w:r w:rsidRPr="00566984">
              <w:rPr>
                <w:rFonts w:ascii="Verdana" w:hAnsi="Verdana"/>
                <w:smallCaps/>
                <w:sz w:val="18"/>
                <w:szCs w:val="18"/>
              </w:rPr>
              <w:tab/>
            </w:r>
            <w:r w:rsidRPr="00566984">
              <w:rPr>
                <w:rFonts w:ascii="Verdana" w:hAnsi="Verdana"/>
                <w:sz w:val="18"/>
                <w:szCs w:val="18"/>
              </w:rPr>
              <w:t>Usługi projektowania architektonicznego</w:t>
            </w:r>
          </w:p>
          <w:p w14:paraId="4994CA57" w14:textId="5911040A"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2</w:t>
            </w:r>
            <w:r w:rsidRPr="00566984">
              <w:rPr>
                <w:rFonts w:ascii="Verdana" w:hAnsi="Verdana"/>
                <w:sz w:val="18"/>
                <w:szCs w:val="18"/>
              </w:rPr>
              <w:tab/>
              <w:t>2</w:t>
            </w:r>
            <w:r w:rsidRPr="00566984">
              <w:rPr>
                <w:rFonts w:ascii="Verdana" w:hAnsi="Verdana"/>
                <w:sz w:val="18"/>
                <w:szCs w:val="18"/>
              </w:rPr>
              <w:tab/>
              <w:t>1000-3</w:t>
            </w:r>
            <w:r w:rsidRPr="00566984">
              <w:rPr>
                <w:rFonts w:ascii="Verdana" w:hAnsi="Verdana"/>
                <w:sz w:val="18"/>
                <w:szCs w:val="18"/>
              </w:rPr>
              <w:tab/>
              <w:t xml:space="preserve">Usługi architektoniczne w zakresie obiektów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budowlanych</w:t>
            </w:r>
          </w:p>
          <w:p w14:paraId="7CD4D3C3" w14:textId="5F0787E3" w:rsidR="00A314DB" w:rsidRPr="00566984" w:rsidRDefault="00A314DB"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2</w:t>
            </w:r>
            <w:r w:rsidRPr="00566984">
              <w:rPr>
                <w:rFonts w:ascii="Verdana" w:hAnsi="Verdana"/>
                <w:sz w:val="18"/>
                <w:szCs w:val="18"/>
              </w:rPr>
              <w:tab/>
              <w:t>4</w:t>
            </w:r>
            <w:r w:rsidRPr="00566984">
              <w:rPr>
                <w:rFonts w:ascii="Verdana" w:hAnsi="Verdana"/>
                <w:sz w:val="18"/>
                <w:szCs w:val="18"/>
              </w:rPr>
              <w:tab/>
              <w:t>0000-2</w:t>
            </w:r>
            <w:r w:rsidRPr="00566984">
              <w:rPr>
                <w:rFonts w:ascii="Verdana" w:hAnsi="Verdana"/>
                <w:sz w:val="18"/>
                <w:szCs w:val="18"/>
              </w:rPr>
              <w:tab/>
              <w:t>Usługi architektoniczne, inżynieryjne i planowania</w:t>
            </w:r>
          </w:p>
          <w:p w14:paraId="6C234ECF" w14:textId="77777777" w:rsidR="00320CE7" w:rsidRPr="00566984" w:rsidRDefault="00320CE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2</w:t>
            </w:r>
            <w:r w:rsidRPr="00566984">
              <w:rPr>
                <w:rFonts w:ascii="Verdana" w:hAnsi="Verdana"/>
                <w:sz w:val="18"/>
                <w:szCs w:val="18"/>
              </w:rPr>
              <w:tab/>
              <w:t>4</w:t>
            </w:r>
            <w:r w:rsidRPr="00566984">
              <w:rPr>
                <w:rFonts w:ascii="Verdana" w:hAnsi="Verdana"/>
                <w:sz w:val="18"/>
                <w:szCs w:val="18"/>
              </w:rPr>
              <w:tab/>
              <w:t>2000-6</w:t>
            </w:r>
            <w:r w:rsidRPr="00566984">
              <w:rPr>
                <w:rFonts w:ascii="Verdana" w:hAnsi="Verdana"/>
                <w:sz w:val="18"/>
                <w:szCs w:val="18"/>
              </w:rPr>
              <w:tab/>
              <w:t xml:space="preserve">Przygotowanie przedsięwzięcia i projektu, oszacowanie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p>
          <w:p w14:paraId="219347EC" w14:textId="131C3038" w:rsidR="00320CE7" w:rsidRPr="00566984" w:rsidRDefault="00320CE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 xml:space="preserve">kosztów </w:t>
            </w:r>
          </w:p>
          <w:p w14:paraId="3B728C9E" w14:textId="7AA9CC17" w:rsidR="00A314DB" w:rsidRPr="00566984" w:rsidRDefault="00A314DB"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0</w:t>
            </w:r>
            <w:r w:rsidRPr="00566984">
              <w:rPr>
                <w:rFonts w:ascii="Verdana" w:hAnsi="Verdana"/>
                <w:sz w:val="18"/>
                <w:szCs w:val="18"/>
              </w:rPr>
              <w:tab/>
              <w:t>0000-1</w:t>
            </w:r>
            <w:r w:rsidRPr="00566984">
              <w:rPr>
                <w:rFonts w:ascii="Verdana" w:hAnsi="Verdana"/>
                <w:sz w:val="18"/>
                <w:szCs w:val="18"/>
              </w:rPr>
              <w:tab/>
              <w:t>Usługi inżynieryjne</w:t>
            </w:r>
          </w:p>
          <w:p w14:paraId="2A3AF1CB" w14:textId="770306C6" w:rsidR="00320CE7" w:rsidRPr="00566984" w:rsidRDefault="00320CE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0000-7</w:t>
            </w:r>
            <w:r w:rsidRPr="00566984">
              <w:rPr>
                <w:rFonts w:ascii="Verdana" w:hAnsi="Verdana"/>
                <w:sz w:val="18"/>
                <w:szCs w:val="18"/>
              </w:rPr>
              <w:tab/>
              <w:t>Usługi inżynieryjne w zakresie projektowania</w:t>
            </w:r>
          </w:p>
          <w:p w14:paraId="331A909B" w14:textId="77777777" w:rsidR="00A314DB" w:rsidRPr="00566984" w:rsidRDefault="00A314DB" w:rsidP="00A314DB">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1000-4</w:t>
            </w:r>
            <w:r w:rsidRPr="00566984">
              <w:rPr>
                <w:rFonts w:ascii="Verdana" w:hAnsi="Verdana"/>
                <w:sz w:val="18"/>
                <w:szCs w:val="18"/>
              </w:rPr>
              <w:tab/>
              <w:t xml:space="preserve">Usługi inżynierii projektowej dla mechanicznych i </w:t>
            </w:r>
          </w:p>
          <w:p w14:paraId="4A27DF87" w14:textId="2A2ED89E" w:rsidR="00A314DB" w:rsidRPr="00566984" w:rsidRDefault="00A314DB"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elektrycznych instalacji budowlanych</w:t>
            </w:r>
          </w:p>
          <w:p w14:paraId="7AF7936A" w14:textId="77777777" w:rsidR="00200177" w:rsidRPr="00566984" w:rsidRDefault="00200177" w:rsidP="0020017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2000-1</w:t>
            </w:r>
            <w:r w:rsidRPr="00566984">
              <w:rPr>
                <w:rFonts w:ascii="Verdana" w:hAnsi="Verdana"/>
                <w:sz w:val="18"/>
                <w:szCs w:val="18"/>
              </w:rPr>
              <w:tab/>
              <w:t xml:space="preserve">Usługi inżynierii projektowej w zakresie inżynierii lądowej i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p>
          <w:p w14:paraId="62390109" w14:textId="5CB5F22C" w:rsidR="00200177" w:rsidRPr="00566984" w:rsidRDefault="0020017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006105F1" w:rsidRPr="00566984">
              <w:rPr>
                <w:rFonts w:ascii="Verdana" w:hAnsi="Verdana"/>
                <w:sz w:val="18"/>
                <w:szCs w:val="18"/>
              </w:rPr>
              <w:t>wo</w:t>
            </w:r>
            <w:r w:rsidRPr="00566984">
              <w:rPr>
                <w:rFonts w:ascii="Verdana" w:hAnsi="Verdana"/>
                <w:sz w:val="18"/>
                <w:szCs w:val="18"/>
              </w:rPr>
              <w:t>dnej</w:t>
            </w:r>
          </w:p>
          <w:p w14:paraId="1D8A3F97" w14:textId="77777777" w:rsidR="00200177" w:rsidRPr="00566984" w:rsidRDefault="00200177" w:rsidP="0020017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3000-8</w:t>
            </w:r>
            <w:r w:rsidRPr="00566984">
              <w:rPr>
                <w:rFonts w:ascii="Verdana" w:hAnsi="Verdana"/>
                <w:sz w:val="18"/>
                <w:szCs w:val="18"/>
              </w:rPr>
              <w:tab/>
              <w:t xml:space="preserve">Usługi inżynierii projektowej w zakresie przetwarzania </w:t>
            </w:r>
          </w:p>
          <w:p w14:paraId="2D7B48FF" w14:textId="268AC40B" w:rsidR="00200177" w:rsidRPr="00566984" w:rsidRDefault="0020017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przemysłowego i produkcji przemysłowej</w:t>
            </w:r>
          </w:p>
          <w:p w14:paraId="325AB00B" w14:textId="47983684" w:rsidR="00320CE7" w:rsidRPr="00566984" w:rsidRDefault="00320CE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3200-0</w:t>
            </w:r>
            <w:r w:rsidRPr="00566984">
              <w:rPr>
                <w:rFonts w:ascii="Verdana" w:hAnsi="Verdana"/>
                <w:sz w:val="18"/>
                <w:szCs w:val="18"/>
              </w:rPr>
              <w:tab/>
              <w:t>Projektowe usługi inżynieryjne w zakresie zakładów</w:t>
            </w:r>
          </w:p>
          <w:p w14:paraId="3570438A" w14:textId="0F7C5493" w:rsidR="00200177" w:rsidRPr="00566984" w:rsidRDefault="0020017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5000-2</w:t>
            </w:r>
            <w:r w:rsidRPr="00566984">
              <w:rPr>
                <w:rFonts w:ascii="Verdana" w:hAnsi="Verdana"/>
                <w:sz w:val="18"/>
                <w:szCs w:val="18"/>
              </w:rPr>
              <w:tab/>
              <w:t>Usługi projektowania fundamentów</w:t>
            </w:r>
          </w:p>
          <w:p w14:paraId="3DFB848C" w14:textId="6D0C9104" w:rsidR="00200177" w:rsidRPr="00566984" w:rsidRDefault="00200177" w:rsidP="00B87BE6">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00B87BE6" w:rsidRPr="00566984">
              <w:rPr>
                <w:rFonts w:ascii="Verdana" w:hAnsi="Verdana"/>
                <w:sz w:val="18"/>
                <w:szCs w:val="18"/>
              </w:rPr>
              <w:tab/>
            </w:r>
            <w:r w:rsidRPr="00566984">
              <w:rPr>
                <w:rFonts w:ascii="Verdana" w:hAnsi="Verdana"/>
                <w:sz w:val="18"/>
                <w:szCs w:val="18"/>
              </w:rPr>
              <w:t>3</w:t>
            </w:r>
            <w:r w:rsidR="00B87BE6" w:rsidRPr="00566984">
              <w:rPr>
                <w:rFonts w:ascii="Verdana" w:hAnsi="Verdana"/>
                <w:sz w:val="18"/>
                <w:szCs w:val="18"/>
              </w:rPr>
              <w:tab/>
            </w:r>
            <w:r w:rsidRPr="00566984">
              <w:rPr>
                <w:rFonts w:ascii="Verdana" w:hAnsi="Verdana"/>
                <w:sz w:val="18"/>
                <w:szCs w:val="18"/>
              </w:rPr>
              <w:t>2</w:t>
            </w:r>
            <w:r w:rsidR="00B87BE6" w:rsidRPr="00566984">
              <w:rPr>
                <w:rFonts w:ascii="Verdana" w:hAnsi="Verdana"/>
                <w:sz w:val="18"/>
                <w:szCs w:val="18"/>
              </w:rPr>
              <w:tab/>
            </w:r>
            <w:r w:rsidRPr="00566984">
              <w:rPr>
                <w:rFonts w:ascii="Verdana" w:hAnsi="Verdana"/>
                <w:sz w:val="18"/>
                <w:szCs w:val="18"/>
              </w:rPr>
              <w:t>6000-9</w:t>
            </w:r>
            <w:r w:rsidRPr="00566984">
              <w:rPr>
                <w:rFonts w:ascii="Verdana" w:hAnsi="Verdana"/>
                <w:sz w:val="18"/>
                <w:szCs w:val="18"/>
              </w:rPr>
              <w:tab/>
              <w:t>Dodatkowe usługi budowlane</w:t>
            </w:r>
          </w:p>
          <w:p w14:paraId="2FC5452C" w14:textId="25AB735D" w:rsidR="00200177" w:rsidRPr="00566984" w:rsidRDefault="00B87BE6"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2</w:t>
            </w:r>
            <w:r w:rsidRPr="00566984">
              <w:rPr>
                <w:rFonts w:ascii="Verdana" w:hAnsi="Verdana"/>
                <w:sz w:val="18"/>
                <w:szCs w:val="18"/>
              </w:rPr>
              <w:tab/>
              <w:t>7000-6</w:t>
            </w:r>
            <w:r w:rsidRPr="00566984">
              <w:rPr>
                <w:rFonts w:ascii="Verdana" w:hAnsi="Verdana"/>
                <w:sz w:val="18"/>
                <w:szCs w:val="18"/>
              </w:rPr>
              <w:tab/>
              <w:t>Usługi projektowania konstrukcji nośnych</w:t>
            </w:r>
          </w:p>
          <w:p w14:paraId="5C2071C8" w14:textId="1970DCCD" w:rsidR="00320CE7" w:rsidRPr="00566984" w:rsidRDefault="00320CE7"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3</w:t>
            </w:r>
            <w:r w:rsidRPr="00566984">
              <w:rPr>
                <w:rFonts w:ascii="Verdana" w:hAnsi="Verdana"/>
                <w:sz w:val="18"/>
                <w:szCs w:val="18"/>
              </w:rPr>
              <w:tab/>
              <w:t>3</w:t>
            </w:r>
            <w:r w:rsidRPr="00566984">
              <w:rPr>
                <w:rFonts w:ascii="Verdana" w:hAnsi="Verdana"/>
                <w:sz w:val="18"/>
                <w:szCs w:val="18"/>
              </w:rPr>
              <w:tab/>
              <w:t>0000-0</w:t>
            </w:r>
            <w:r w:rsidRPr="00566984">
              <w:rPr>
                <w:rFonts w:ascii="Verdana" w:hAnsi="Verdana"/>
                <w:sz w:val="18"/>
                <w:szCs w:val="18"/>
              </w:rPr>
              <w:tab/>
              <w:t>Różne usługi inżynieryjne</w:t>
            </w:r>
          </w:p>
          <w:p w14:paraId="5E31A41C" w14:textId="77777777" w:rsidR="00B87BE6" w:rsidRPr="00566984" w:rsidRDefault="00B87BE6" w:rsidP="00B87BE6">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4</w:t>
            </w:r>
            <w:r w:rsidRPr="00566984">
              <w:rPr>
                <w:rFonts w:ascii="Verdana" w:hAnsi="Verdana"/>
                <w:sz w:val="18"/>
                <w:szCs w:val="18"/>
              </w:rPr>
              <w:tab/>
              <w:t>0</w:t>
            </w:r>
            <w:r w:rsidRPr="00566984">
              <w:rPr>
                <w:rFonts w:ascii="Verdana" w:hAnsi="Verdana"/>
                <w:sz w:val="18"/>
                <w:szCs w:val="18"/>
              </w:rPr>
              <w:tab/>
              <w:t>0000-2</w:t>
            </w:r>
            <w:r w:rsidRPr="00566984">
              <w:rPr>
                <w:rFonts w:ascii="Verdana" w:hAnsi="Verdana"/>
                <w:sz w:val="18"/>
                <w:szCs w:val="18"/>
              </w:rPr>
              <w:tab/>
              <w:t xml:space="preserve">Usługi architektoniczne dotyczące planowania </w:t>
            </w:r>
          </w:p>
          <w:p w14:paraId="5D9F62E7" w14:textId="5E234811" w:rsidR="00B87BE6" w:rsidRPr="00566984" w:rsidRDefault="00B87BE6" w:rsidP="00B87BE6">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przestrzennego i zagospodarowania terenu</w:t>
            </w:r>
          </w:p>
          <w:p w14:paraId="19D36391" w14:textId="76C97C2F" w:rsidR="00B87BE6" w:rsidRPr="00566984" w:rsidRDefault="00B87BE6" w:rsidP="00320CE7">
            <w:pPr>
              <w:pStyle w:val="Styl8ptInterlinia15wiersza"/>
              <w:tabs>
                <w:tab w:val="left" w:pos="708"/>
                <w:tab w:val="left" w:pos="1275"/>
                <w:tab w:val="left" w:pos="1700"/>
                <w:tab w:val="left" w:pos="2835"/>
              </w:tabs>
              <w:spacing w:line="20" w:lineRule="atLeast"/>
              <w:rPr>
                <w:rFonts w:ascii="Verdana" w:hAnsi="Verdana"/>
                <w:sz w:val="18"/>
                <w:szCs w:val="18"/>
              </w:rPr>
            </w:pPr>
            <w:r w:rsidRPr="00566984">
              <w:rPr>
                <w:rFonts w:ascii="Verdana" w:hAnsi="Verdana"/>
                <w:sz w:val="18"/>
                <w:szCs w:val="18"/>
              </w:rPr>
              <w:t>71</w:t>
            </w:r>
            <w:r w:rsidRPr="00566984">
              <w:rPr>
                <w:rFonts w:ascii="Verdana" w:hAnsi="Verdana"/>
                <w:sz w:val="18"/>
                <w:szCs w:val="18"/>
              </w:rPr>
              <w:tab/>
              <w:t>4</w:t>
            </w:r>
            <w:r w:rsidRPr="00566984">
              <w:rPr>
                <w:rFonts w:ascii="Verdana" w:hAnsi="Verdana"/>
                <w:sz w:val="18"/>
                <w:szCs w:val="18"/>
              </w:rPr>
              <w:tab/>
              <w:t>1</w:t>
            </w:r>
            <w:r w:rsidRPr="00566984">
              <w:rPr>
                <w:rFonts w:ascii="Verdana" w:hAnsi="Verdana"/>
                <w:sz w:val="18"/>
                <w:szCs w:val="18"/>
              </w:rPr>
              <w:tab/>
              <w:t>0000-5</w:t>
            </w:r>
            <w:r w:rsidRPr="00566984">
              <w:rPr>
                <w:rFonts w:ascii="Verdana" w:hAnsi="Verdana"/>
                <w:sz w:val="18"/>
                <w:szCs w:val="18"/>
              </w:rPr>
              <w:tab/>
              <w:t>Usługi planowania przestrzennego</w:t>
            </w:r>
          </w:p>
          <w:p w14:paraId="1424A1A3" w14:textId="6FAE1B0D" w:rsidR="00320CE7" w:rsidRPr="00566984" w:rsidRDefault="00320CE7" w:rsidP="00320CE7">
            <w:pPr>
              <w:pStyle w:val="Styl8ptInterlinia15wiersza"/>
              <w:tabs>
                <w:tab w:val="left" w:pos="708"/>
                <w:tab w:val="left" w:pos="1275"/>
                <w:tab w:val="left" w:pos="1700"/>
                <w:tab w:val="left" w:pos="2834"/>
              </w:tabs>
              <w:spacing w:line="20" w:lineRule="atLeast"/>
              <w:rPr>
                <w:rFonts w:ascii="Verdana" w:hAnsi="Verdana"/>
                <w:sz w:val="18"/>
                <w:szCs w:val="18"/>
              </w:rPr>
            </w:pPr>
            <w:r w:rsidRPr="00566984">
              <w:rPr>
                <w:rFonts w:ascii="Verdana" w:hAnsi="Verdana"/>
                <w:sz w:val="18"/>
                <w:szCs w:val="18"/>
              </w:rPr>
              <w:t>79</w:t>
            </w:r>
            <w:r w:rsidRPr="00566984">
              <w:rPr>
                <w:rFonts w:ascii="Verdana" w:hAnsi="Verdana"/>
                <w:sz w:val="18"/>
                <w:szCs w:val="18"/>
              </w:rPr>
              <w:tab/>
              <w:t>4</w:t>
            </w:r>
            <w:r w:rsidRPr="00566984">
              <w:rPr>
                <w:rFonts w:ascii="Verdana" w:hAnsi="Verdana"/>
                <w:sz w:val="18"/>
                <w:szCs w:val="18"/>
              </w:rPr>
              <w:tab/>
              <w:t>2</w:t>
            </w:r>
            <w:r w:rsidRPr="00566984">
              <w:rPr>
                <w:rFonts w:ascii="Verdana" w:hAnsi="Verdana"/>
                <w:sz w:val="18"/>
                <w:szCs w:val="18"/>
              </w:rPr>
              <w:tab/>
              <w:t>1200-3</w:t>
            </w:r>
            <w:r w:rsidRPr="00566984">
              <w:rPr>
                <w:rFonts w:ascii="Verdana" w:hAnsi="Verdana"/>
                <w:sz w:val="18"/>
                <w:szCs w:val="18"/>
              </w:rPr>
              <w:tab/>
              <w:t xml:space="preserve">Usługi projektowe inne niż w zakresie robót </w:t>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r>
            <w:r w:rsidRPr="00566984">
              <w:rPr>
                <w:rFonts w:ascii="Verdana" w:hAnsi="Verdana"/>
                <w:sz w:val="18"/>
                <w:szCs w:val="18"/>
              </w:rPr>
              <w:tab/>
              <w:t>budowlanych</w:t>
            </w:r>
          </w:p>
        </w:tc>
      </w:tr>
      <w:tr w:rsidR="009F629A" w:rsidRPr="00535169" w14:paraId="4B56E7ED" w14:textId="77777777" w:rsidTr="00875AE1">
        <w:trPr>
          <w:trHeight w:val="532"/>
        </w:trPr>
        <w:tc>
          <w:tcPr>
            <w:tcW w:w="9072" w:type="dxa"/>
          </w:tcPr>
          <w:p w14:paraId="6565D514" w14:textId="39C31012" w:rsidR="009F629A" w:rsidRPr="00535169" w:rsidRDefault="009F629A" w:rsidP="006F1470">
            <w:pPr>
              <w:pStyle w:val="Styl8ptInterlinia15wiersza"/>
              <w:spacing w:line="20" w:lineRule="atLeast"/>
              <w:rPr>
                <w:rFonts w:ascii="Verdana" w:hAnsi="Verdana"/>
                <w:smallCaps/>
                <w:sz w:val="20"/>
                <w:szCs w:val="14"/>
              </w:rPr>
            </w:pPr>
            <w:r w:rsidRPr="00535169">
              <w:rPr>
                <w:rFonts w:ascii="Verdana" w:hAnsi="Verdana"/>
                <w:smallCaps/>
                <w:sz w:val="20"/>
                <w:szCs w:val="14"/>
              </w:rPr>
              <w:lastRenderedPageBreak/>
              <w:t>Spis Zawartości programu funkcjonalno-użytkowego:</w:t>
            </w:r>
          </w:p>
          <w:p w14:paraId="11BC158B" w14:textId="77777777" w:rsidR="009F629A" w:rsidRPr="00535169" w:rsidRDefault="009F629A" w:rsidP="00004C4D">
            <w:pPr>
              <w:pStyle w:val="Styl8ptInterlinia15wiersza"/>
              <w:numPr>
                <w:ilvl w:val="0"/>
                <w:numId w:val="12"/>
              </w:numPr>
              <w:spacing w:line="20" w:lineRule="atLeast"/>
              <w:rPr>
                <w:rFonts w:ascii="Verdana" w:hAnsi="Verdana"/>
                <w:b/>
                <w:bCs/>
                <w:smallCaps/>
                <w:sz w:val="20"/>
                <w:szCs w:val="14"/>
              </w:rPr>
            </w:pPr>
            <w:r w:rsidRPr="00535169">
              <w:rPr>
                <w:rFonts w:ascii="Verdana" w:hAnsi="Verdana"/>
                <w:b/>
                <w:bCs/>
                <w:smallCaps/>
                <w:sz w:val="20"/>
                <w:szCs w:val="14"/>
              </w:rPr>
              <w:t>Część opisowa</w:t>
            </w:r>
          </w:p>
          <w:p w14:paraId="66E0CB9F" w14:textId="77777777" w:rsidR="009F629A" w:rsidRPr="00535169" w:rsidRDefault="009F629A" w:rsidP="00004C4D">
            <w:pPr>
              <w:pStyle w:val="Styl8ptInterlinia15wiersza"/>
              <w:numPr>
                <w:ilvl w:val="0"/>
                <w:numId w:val="12"/>
              </w:numPr>
              <w:spacing w:line="20" w:lineRule="atLeast"/>
              <w:rPr>
                <w:rFonts w:ascii="Verdana" w:hAnsi="Verdana"/>
                <w:smallCaps/>
                <w:sz w:val="20"/>
                <w:szCs w:val="14"/>
              </w:rPr>
            </w:pPr>
            <w:r w:rsidRPr="00535169">
              <w:rPr>
                <w:rFonts w:ascii="Verdana" w:hAnsi="Verdana"/>
                <w:smallCaps/>
                <w:sz w:val="20"/>
                <w:szCs w:val="14"/>
              </w:rPr>
              <w:t xml:space="preserve">Część </w:t>
            </w:r>
            <w:r w:rsidR="00875AE1" w:rsidRPr="00535169">
              <w:rPr>
                <w:rFonts w:ascii="Verdana" w:hAnsi="Verdana"/>
                <w:smallCaps/>
                <w:sz w:val="20"/>
                <w:szCs w:val="14"/>
              </w:rPr>
              <w:t>rysunkowa</w:t>
            </w:r>
          </w:p>
          <w:p w14:paraId="147AF007" w14:textId="5FA1370F" w:rsidR="00875AE1" w:rsidRPr="00535169" w:rsidRDefault="00875AE1" w:rsidP="00004C4D">
            <w:pPr>
              <w:pStyle w:val="Styl8ptInterlinia15wiersza"/>
              <w:numPr>
                <w:ilvl w:val="0"/>
                <w:numId w:val="12"/>
              </w:numPr>
              <w:spacing w:line="20" w:lineRule="atLeast"/>
              <w:rPr>
                <w:rFonts w:ascii="Verdana" w:hAnsi="Verdana"/>
                <w:smallCaps/>
                <w:sz w:val="20"/>
                <w:szCs w:val="14"/>
              </w:rPr>
            </w:pPr>
            <w:r w:rsidRPr="00535169">
              <w:rPr>
                <w:rFonts w:ascii="Verdana" w:hAnsi="Verdana"/>
                <w:smallCaps/>
                <w:sz w:val="20"/>
                <w:szCs w:val="14"/>
              </w:rPr>
              <w:t>Część informacyjna</w:t>
            </w:r>
          </w:p>
        </w:tc>
      </w:tr>
    </w:tbl>
    <w:p w14:paraId="328413D5" w14:textId="47CF2327" w:rsidR="006C745D" w:rsidRPr="00535169" w:rsidRDefault="006C745D" w:rsidP="00875AE1">
      <w:pPr>
        <w:spacing w:line="20" w:lineRule="atLeast"/>
        <w:rPr>
          <w:b/>
          <w:szCs w:val="20"/>
        </w:rPr>
      </w:pPr>
    </w:p>
    <w:p w14:paraId="751D13F5" w14:textId="54AAB6FE" w:rsidR="00374104" w:rsidRPr="00535169" w:rsidRDefault="000002A3" w:rsidP="006F1470">
      <w:pPr>
        <w:spacing w:line="20" w:lineRule="atLeast"/>
        <w:jc w:val="center"/>
        <w:rPr>
          <w:b/>
          <w:szCs w:val="20"/>
        </w:rPr>
      </w:pPr>
      <w:r w:rsidRPr="00535169">
        <w:rPr>
          <w:b/>
          <w:szCs w:val="20"/>
        </w:rPr>
        <w:t xml:space="preserve">Zielona Góra, </w:t>
      </w:r>
      <w:r w:rsidR="00720934">
        <w:rPr>
          <w:b/>
          <w:szCs w:val="20"/>
        </w:rPr>
        <w:t>02</w:t>
      </w:r>
      <w:r w:rsidR="006F3040" w:rsidRPr="00535169">
        <w:rPr>
          <w:b/>
          <w:szCs w:val="20"/>
        </w:rPr>
        <w:t>.202</w:t>
      </w:r>
      <w:r w:rsidR="00720934">
        <w:rPr>
          <w:b/>
          <w:szCs w:val="20"/>
        </w:rPr>
        <w:t>3</w:t>
      </w:r>
      <w:r w:rsidRPr="00535169">
        <w:rPr>
          <w:b/>
          <w:szCs w:val="20"/>
        </w:rPr>
        <w:t xml:space="preserve"> r.</w:t>
      </w:r>
    </w:p>
    <w:p w14:paraId="6F0D61FF" w14:textId="14B575A7" w:rsidR="00875AE1" w:rsidRPr="00535169" w:rsidRDefault="009E5FA7" w:rsidP="00544E28">
      <w:pPr>
        <w:jc w:val="left"/>
        <w:rPr>
          <w:b/>
          <w:bCs/>
          <w:sz w:val="22"/>
          <w:szCs w:val="22"/>
        </w:rPr>
      </w:pPr>
      <w:r>
        <w:rPr>
          <w:b/>
          <w:szCs w:val="20"/>
        </w:rPr>
        <w:br w:type="page"/>
      </w:r>
      <w:bookmarkStart w:id="0" w:name="_Hlk68863492"/>
      <w:r w:rsidR="00374104" w:rsidRPr="00535169">
        <w:rPr>
          <w:b/>
          <w:bCs/>
          <w:sz w:val="22"/>
          <w:szCs w:val="22"/>
        </w:rPr>
        <w:lastRenderedPageBreak/>
        <w:t>I</w:t>
      </w:r>
      <w:r w:rsidR="008956AB" w:rsidRPr="00535169">
        <w:rPr>
          <w:b/>
          <w:bCs/>
          <w:sz w:val="22"/>
          <w:szCs w:val="22"/>
        </w:rPr>
        <w:t>.</w:t>
      </w:r>
      <w:r w:rsidR="00374104" w:rsidRPr="00535169">
        <w:rPr>
          <w:b/>
          <w:bCs/>
          <w:sz w:val="22"/>
          <w:szCs w:val="22"/>
        </w:rPr>
        <w:t xml:space="preserve"> C</w:t>
      </w:r>
      <w:r w:rsidR="008956AB" w:rsidRPr="00535169">
        <w:rPr>
          <w:b/>
          <w:bCs/>
          <w:sz w:val="22"/>
          <w:szCs w:val="22"/>
        </w:rPr>
        <w:t xml:space="preserve">ZĘŚĆ </w:t>
      </w:r>
      <w:r w:rsidR="00B42AF3" w:rsidRPr="00535169">
        <w:rPr>
          <w:b/>
          <w:bCs/>
          <w:sz w:val="22"/>
          <w:szCs w:val="22"/>
        </w:rPr>
        <w:t>OPISOWA</w:t>
      </w:r>
    </w:p>
    <w:p w14:paraId="56C7486E" w14:textId="7C52FDB3" w:rsidR="00071368" w:rsidRPr="00535169" w:rsidRDefault="00D4590F" w:rsidP="00B5754E">
      <w:pPr>
        <w:spacing w:line="20" w:lineRule="atLeast"/>
        <w:jc w:val="center"/>
        <w:rPr>
          <w:b/>
          <w:sz w:val="28"/>
          <w:u w:val="single"/>
        </w:rPr>
      </w:pPr>
      <w:r w:rsidRPr="00535169">
        <w:rPr>
          <w:b/>
          <w:sz w:val="28"/>
          <w:u w:val="single"/>
        </w:rPr>
        <w:t>Spis treści:</w:t>
      </w:r>
    </w:p>
    <w:p w14:paraId="040939A9" w14:textId="77777777" w:rsidR="00A629CA" w:rsidRDefault="00F3063D">
      <w:pPr>
        <w:pStyle w:val="Spistreci1"/>
      </w:pPr>
      <w:bookmarkStart w:id="1" w:name="_Toc449599878"/>
      <w:bookmarkStart w:id="2" w:name="_Toc457820626"/>
      <w:bookmarkStart w:id="3" w:name="_Toc457820684"/>
      <w:bookmarkStart w:id="4" w:name="_Toc383612672"/>
      <w:bookmarkStart w:id="5" w:name="_Toc384043392"/>
      <w:bookmarkEnd w:id="0"/>
      <w:r>
        <w:rPr>
          <w:bCs/>
        </w:rPr>
        <w:t xml:space="preserve"> </w:t>
      </w:r>
      <w:r w:rsidR="000B1B69">
        <w:rPr>
          <w:bCs/>
        </w:rPr>
        <w:fldChar w:fldCharType="begin"/>
      </w:r>
      <w:r w:rsidR="000B1B69">
        <w:rPr>
          <w:bCs/>
        </w:rPr>
        <w:instrText xml:space="preserve"> TOC \o "2-3" \h \z \t "Nagłówek 1;1;Nagłówek 0;1" </w:instrText>
      </w:r>
      <w:r w:rsidR="000B1B69">
        <w:rPr>
          <w:bCs/>
        </w:rPr>
        <w:fldChar w:fldCharType="separate"/>
      </w:r>
    </w:p>
    <w:p w14:paraId="70F5ABD5" w14:textId="6278A3AB" w:rsidR="00A629CA" w:rsidRDefault="00000000">
      <w:pPr>
        <w:pStyle w:val="Spistreci1"/>
        <w:rPr>
          <w:rFonts w:asciiTheme="minorHAnsi" w:eastAsiaTheme="minorEastAsia" w:hAnsiTheme="minorHAnsi" w:cstheme="minorBidi"/>
          <w:sz w:val="22"/>
        </w:rPr>
      </w:pPr>
      <w:hyperlink w:anchor="_Toc121136375" w:history="1">
        <w:r w:rsidR="00A629CA" w:rsidRPr="00AA0BFD">
          <w:rPr>
            <w:rStyle w:val="Hipercze"/>
          </w:rPr>
          <w:t>1.</w:t>
        </w:r>
        <w:r w:rsidR="00A629CA">
          <w:rPr>
            <w:rFonts w:asciiTheme="minorHAnsi" w:eastAsiaTheme="minorEastAsia" w:hAnsiTheme="minorHAnsi" w:cstheme="minorBidi"/>
            <w:sz w:val="22"/>
          </w:rPr>
          <w:tab/>
        </w:r>
        <w:r w:rsidR="00A629CA" w:rsidRPr="00AA0BFD">
          <w:rPr>
            <w:rStyle w:val="Hipercze"/>
          </w:rPr>
          <w:t>Opis ogólny przedmiotu zamówienia</w:t>
        </w:r>
        <w:r w:rsidR="00A629CA">
          <w:rPr>
            <w:webHidden/>
          </w:rPr>
          <w:tab/>
        </w:r>
        <w:r w:rsidR="00A629CA">
          <w:rPr>
            <w:webHidden/>
          </w:rPr>
          <w:fldChar w:fldCharType="begin"/>
        </w:r>
        <w:r w:rsidR="00A629CA">
          <w:rPr>
            <w:webHidden/>
          </w:rPr>
          <w:instrText xml:space="preserve"> PAGEREF _Toc121136375 \h </w:instrText>
        </w:r>
        <w:r w:rsidR="00A629CA">
          <w:rPr>
            <w:webHidden/>
          </w:rPr>
        </w:r>
        <w:r w:rsidR="00A629CA">
          <w:rPr>
            <w:webHidden/>
          </w:rPr>
          <w:fldChar w:fldCharType="separate"/>
        </w:r>
        <w:r w:rsidR="00720934">
          <w:rPr>
            <w:webHidden/>
          </w:rPr>
          <w:t>11</w:t>
        </w:r>
        <w:r w:rsidR="00A629CA">
          <w:rPr>
            <w:webHidden/>
          </w:rPr>
          <w:fldChar w:fldCharType="end"/>
        </w:r>
      </w:hyperlink>
    </w:p>
    <w:p w14:paraId="1BCE075D" w14:textId="69F347F0" w:rsidR="00A629CA" w:rsidRDefault="00000000">
      <w:pPr>
        <w:pStyle w:val="Spistreci2"/>
        <w:rPr>
          <w:rFonts w:asciiTheme="minorHAnsi" w:eastAsiaTheme="minorEastAsia" w:hAnsiTheme="minorHAnsi" w:cstheme="minorBidi"/>
          <w:noProof/>
          <w:sz w:val="22"/>
        </w:rPr>
      </w:pPr>
      <w:hyperlink w:anchor="_Toc121136376" w:history="1">
        <w:r w:rsidR="00A629CA" w:rsidRPr="00AA0BFD">
          <w:rPr>
            <w:rStyle w:val="Hipercze"/>
            <w:noProof/>
          </w:rPr>
          <w:t>1.1.</w:t>
        </w:r>
        <w:r w:rsidR="00A629CA">
          <w:rPr>
            <w:rFonts w:asciiTheme="minorHAnsi" w:eastAsiaTheme="minorEastAsia" w:hAnsiTheme="minorHAnsi" w:cstheme="minorBidi"/>
            <w:noProof/>
            <w:sz w:val="22"/>
          </w:rPr>
          <w:tab/>
        </w:r>
        <w:r w:rsidR="00A629CA" w:rsidRPr="00AA0BFD">
          <w:rPr>
            <w:rStyle w:val="Hipercze"/>
            <w:noProof/>
          </w:rPr>
          <w:t>Charakterystyczne parametry określające wielkość obiektu</w:t>
        </w:r>
        <w:r w:rsidR="00A629CA">
          <w:rPr>
            <w:noProof/>
            <w:webHidden/>
          </w:rPr>
          <w:tab/>
        </w:r>
        <w:r w:rsidR="00A629CA">
          <w:rPr>
            <w:noProof/>
            <w:webHidden/>
          </w:rPr>
          <w:fldChar w:fldCharType="begin"/>
        </w:r>
        <w:r w:rsidR="00A629CA">
          <w:rPr>
            <w:noProof/>
            <w:webHidden/>
          </w:rPr>
          <w:instrText xml:space="preserve"> PAGEREF _Toc121136376 \h </w:instrText>
        </w:r>
        <w:r w:rsidR="00A629CA">
          <w:rPr>
            <w:noProof/>
            <w:webHidden/>
          </w:rPr>
        </w:r>
        <w:r w:rsidR="00A629CA">
          <w:rPr>
            <w:noProof/>
            <w:webHidden/>
          </w:rPr>
          <w:fldChar w:fldCharType="separate"/>
        </w:r>
        <w:r w:rsidR="00720934">
          <w:rPr>
            <w:noProof/>
            <w:webHidden/>
          </w:rPr>
          <w:t>11</w:t>
        </w:r>
        <w:r w:rsidR="00A629CA">
          <w:rPr>
            <w:noProof/>
            <w:webHidden/>
          </w:rPr>
          <w:fldChar w:fldCharType="end"/>
        </w:r>
      </w:hyperlink>
    </w:p>
    <w:p w14:paraId="49FD2D5D" w14:textId="02F7DF48" w:rsidR="00A629CA" w:rsidRDefault="00000000">
      <w:pPr>
        <w:pStyle w:val="Spistreci3"/>
        <w:rPr>
          <w:rFonts w:asciiTheme="minorHAnsi" w:eastAsiaTheme="minorEastAsia" w:hAnsiTheme="minorHAnsi" w:cstheme="minorBidi"/>
          <w:sz w:val="22"/>
        </w:rPr>
      </w:pPr>
      <w:hyperlink w:anchor="_Toc121136377" w:history="1">
        <w:r w:rsidR="00A629CA" w:rsidRPr="00AA0BFD">
          <w:rPr>
            <w:rStyle w:val="Hipercze"/>
          </w:rPr>
          <w:t>1.1.1.</w:t>
        </w:r>
        <w:r w:rsidR="00A629CA">
          <w:rPr>
            <w:rFonts w:asciiTheme="minorHAnsi" w:eastAsiaTheme="minorEastAsia" w:hAnsiTheme="minorHAnsi" w:cstheme="minorBidi"/>
            <w:sz w:val="22"/>
          </w:rPr>
          <w:tab/>
        </w:r>
        <w:r w:rsidR="00A629CA" w:rsidRPr="00AA0BFD">
          <w:rPr>
            <w:rStyle w:val="Hipercze"/>
          </w:rPr>
          <w:t>Cel realizacji Łódzkiego Centrum Recyklingu</w:t>
        </w:r>
        <w:r w:rsidR="00A629CA">
          <w:rPr>
            <w:webHidden/>
          </w:rPr>
          <w:tab/>
        </w:r>
        <w:r w:rsidR="00A629CA">
          <w:rPr>
            <w:webHidden/>
          </w:rPr>
          <w:fldChar w:fldCharType="begin"/>
        </w:r>
        <w:r w:rsidR="00A629CA">
          <w:rPr>
            <w:webHidden/>
          </w:rPr>
          <w:instrText xml:space="preserve"> PAGEREF _Toc121136377 \h </w:instrText>
        </w:r>
        <w:r w:rsidR="00A629CA">
          <w:rPr>
            <w:webHidden/>
          </w:rPr>
        </w:r>
        <w:r w:rsidR="00A629CA">
          <w:rPr>
            <w:webHidden/>
          </w:rPr>
          <w:fldChar w:fldCharType="separate"/>
        </w:r>
        <w:r w:rsidR="00720934">
          <w:rPr>
            <w:webHidden/>
          </w:rPr>
          <w:t>11</w:t>
        </w:r>
        <w:r w:rsidR="00A629CA">
          <w:rPr>
            <w:webHidden/>
          </w:rPr>
          <w:fldChar w:fldCharType="end"/>
        </w:r>
      </w:hyperlink>
    </w:p>
    <w:p w14:paraId="10C21391" w14:textId="2659C30F" w:rsidR="00A629CA" w:rsidRDefault="00000000">
      <w:pPr>
        <w:pStyle w:val="Spistreci3"/>
        <w:rPr>
          <w:rFonts w:asciiTheme="minorHAnsi" w:eastAsiaTheme="minorEastAsia" w:hAnsiTheme="minorHAnsi" w:cstheme="minorBidi"/>
          <w:sz w:val="22"/>
        </w:rPr>
      </w:pPr>
      <w:hyperlink w:anchor="_Toc121136378" w:history="1">
        <w:r w:rsidR="00A629CA" w:rsidRPr="00AA0BFD">
          <w:rPr>
            <w:rStyle w:val="Hipercze"/>
          </w:rPr>
          <w:t>1.1.2.</w:t>
        </w:r>
        <w:r w:rsidR="00A629CA">
          <w:rPr>
            <w:rFonts w:asciiTheme="minorHAnsi" w:eastAsiaTheme="minorEastAsia" w:hAnsiTheme="minorHAnsi" w:cstheme="minorBidi"/>
            <w:sz w:val="22"/>
          </w:rPr>
          <w:tab/>
        </w:r>
        <w:r w:rsidR="00A629CA" w:rsidRPr="00AA0BFD">
          <w:rPr>
            <w:rStyle w:val="Hipercze"/>
          </w:rPr>
          <w:t>Zakres zamówienia</w:t>
        </w:r>
        <w:r w:rsidR="00A629CA">
          <w:rPr>
            <w:webHidden/>
          </w:rPr>
          <w:tab/>
        </w:r>
        <w:r w:rsidR="00A629CA">
          <w:rPr>
            <w:webHidden/>
          </w:rPr>
          <w:fldChar w:fldCharType="begin"/>
        </w:r>
        <w:r w:rsidR="00A629CA">
          <w:rPr>
            <w:webHidden/>
          </w:rPr>
          <w:instrText xml:space="preserve"> PAGEREF _Toc121136378 \h </w:instrText>
        </w:r>
        <w:r w:rsidR="00A629CA">
          <w:rPr>
            <w:webHidden/>
          </w:rPr>
        </w:r>
        <w:r w:rsidR="00A629CA">
          <w:rPr>
            <w:webHidden/>
          </w:rPr>
          <w:fldChar w:fldCharType="separate"/>
        </w:r>
        <w:r w:rsidR="00720934">
          <w:rPr>
            <w:webHidden/>
          </w:rPr>
          <w:t>12</w:t>
        </w:r>
        <w:r w:rsidR="00A629CA">
          <w:rPr>
            <w:webHidden/>
          </w:rPr>
          <w:fldChar w:fldCharType="end"/>
        </w:r>
      </w:hyperlink>
    </w:p>
    <w:p w14:paraId="00755FCC" w14:textId="0A56A898" w:rsidR="00A629CA" w:rsidRDefault="00000000">
      <w:pPr>
        <w:pStyle w:val="Spistreci3"/>
        <w:rPr>
          <w:rFonts w:asciiTheme="minorHAnsi" w:eastAsiaTheme="minorEastAsia" w:hAnsiTheme="minorHAnsi" w:cstheme="minorBidi"/>
          <w:sz w:val="22"/>
        </w:rPr>
      </w:pPr>
      <w:hyperlink w:anchor="_Toc121136379" w:history="1">
        <w:r w:rsidR="00A629CA" w:rsidRPr="00AA0BFD">
          <w:rPr>
            <w:rStyle w:val="Hipercze"/>
          </w:rPr>
          <w:t>1.1.3.</w:t>
        </w:r>
        <w:r w:rsidR="00A629CA">
          <w:rPr>
            <w:rFonts w:asciiTheme="minorHAnsi" w:eastAsiaTheme="minorEastAsia" w:hAnsiTheme="minorHAnsi" w:cstheme="minorBidi"/>
            <w:sz w:val="22"/>
          </w:rPr>
          <w:tab/>
        </w:r>
        <w:r w:rsidR="00A629CA" w:rsidRPr="00AA0BFD">
          <w:rPr>
            <w:rStyle w:val="Hipercze"/>
          </w:rPr>
          <w:t>Harmonogram realizacji robót</w:t>
        </w:r>
        <w:r w:rsidR="00A629CA">
          <w:rPr>
            <w:webHidden/>
          </w:rPr>
          <w:tab/>
        </w:r>
        <w:r w:rsidR="00A629CA">
          <w:rPr>
            <w:webHidden/>
          </w:rPr>
          <w:fldChar w:fldCharType="begin"/>
        </w:r>
        <w:r w:rsidR="00A629CA">
          <w:rPr>
            <w:webHidden/>
          </w:rPr>
          <w:instrText xml:space="preserve"> PAGEREF _Toc121136379 \h </w:instrText>
        </w:r>
        <w:r w:rsidR="00A629CA">
          <w:rPr>
            <w:webHidden/>
          </w:rPr>
        </w:r>
        <w:r w:rsidR="00A629CA">
          <w:rPr>
            <w:webHidden/>
          </w:rPr>
          <w:fldChar w:fldCharType="separate"/>
        </w:r>
        <w:r w:rsidR="00720934">
          <w:rPr>
            <w:webHidden/>
          </w:rPr>
          <w:t>16</w:t>
        </w:r>
        <w:r w:rsidR="00A629CA">
          <w:rPr>
            <w:webHidden/>
          </w:rPr>
          <w:fldChar w:fldCharType="end"/>
        </w:r>
      </w:hyperlink>
    </w:p>
    <w:p w14:paraId="31E8B87A" w14:textId="2CFEE3E7" w:rsidR="00A629CA" w:rsidRDefault="00000000">
      <w:pPr>
        <w:pStyle w:val="Spistreci3"/>
        <w:rPr>
          <w:rFonts w:asciiTheme="minorHAnsi" w:eastAsiaTheme="minorEastAsia" w:hAnsiTheme="minorHAnsi" w:cstheme="minorBidi"/>
          <w:sz w:val="22"/>
        </w:rPr>
      </w:pPr>
      <w:hyperlink w:anchor="_Toc121136380" w:history="1">
        <w:r w:rsidR="00A629CA" w:rsidRPr="00AA0BFD">
          <w:rPr>
            <w:rStyle w:val="Hipercze"/>
          </w:rPr>
          <w:t>1.1.4.</w:t>
        </w:r>
        <w:r w:rsidR="00A629CA">
          <w:rPr>
            <w:rFonts w:asciiTheme="minorHAnsi" w:eastAsiaTheme="minorEastAsia" w:hAnsiTheme="minorHAnsi" w:cstheme="minorBidi"/>
            <w:sz w:val="22"/>
          </w:rPr>
          <w:tab/>
        </w:r>
        <w:r w:rsidR="00A629CA" w:rsidRPr="00AA0BFD">
          <w:rPr>
            <w:rStyle w:val="Hipercze"/>
          </w:rPr>
          <w:t>Projektowanie</w:t>
        </w:r>
        <w:r w:rsidR="00A629CA">
          <w:rPr>
            <w:webHidden/>
          </w:rPr>
          <w:tab/>
        </w:r>
        <w:r w:rsidR="00A629CA">
          <w:rPr>
            <w:webHidden/>
          </w:rPr>
          <w:fldChar w:fldCharType="begin"/>
        </w:r>
        <w:r w:rsidR="00A629CA">
          <w:rPr>
            <w:webHidden/>
          </w:rPr>
          <w:instrText xml:space="preserve"> PAGEREF _Toc121136380 \h </w:instrText>
        </w:r>
        <w:r w:rsidR="00A629CA">
          <w:rPr>
            <w:webHidden/>
          </w:rPr>
        </w:r>
        <w:r w:rsidR="00A629CA">
          <w:rPr>
            <w:webHidden/>
          </w:rPr>
          <w:fldChar w:fldCharType="separate"/>
        </w:r>
        <w:r w:rsidR="00720934">
          <w:rPr>
            <w:webHidden/>
          </w:rPr>
          <w:t>19</w:t>
        </w:r>
        <w:r w:rsidR="00A629CA">
          <w:rPr>
            <w:webHidden/>
          </w:rPr>
          <w:fldChar w:fldCharType="end"/>
        </w:r>
      </w:hyperlink>
    </w:p>
    <w:p w14:paraId="47F9EFF8" w14:textId="65E0591D" w:rsidR="00A629CA" w:rsidRDefault="00000000">
      <w:pPr>
        <w:pStyle w:val="Spistreci3"/>
        <w:rPr>
          <w:rFonts w:asciiTheme="minorHAnsi" w:eastAsiaTheme="minorEastAsia" w:hAnsiTheme="minorHAnsi" w:cstheme="minorBidi"/>
          <w:sz w:val="22"/>
        </w:rPr>
      </w:pPr>
      <w:hyperlink w:anchor="_Toc121136381" w:history="1">
        <w:r w:rsidR="00A629CA" w:rsidRPr="00AA0BFD">
          <w:rPr>
            <w:rStyle w:val="Hipercze"/>
          </w:rPr>
          <w:t>1.1.5.</w:t>
        </w:r>
        <w:r w:rsidR="00A629CA">
          <w:rPr>
            <w:rFonts w:asciiTheme="minorHAnsi" w:eastAsiaTheme="minorEastAsia" w:hAnsiTheme="minorHAnsi" w:cstheme="minorBidi"/>
            <w:sz w:val="22"/>
          </w:rPr>
          <w:tab/>
        </w:r>
        <w:r w:rsidR="00A629CA" w:rsidRPr="00AA0BFD">
          <w:rPr>
            <w:rStyle w:val="Hipercze"/>
          </w:rPr>
          <w:t>Budowa i Urządzenia</w:t>
        </w:r>
        <w:r w:rsidR="00A629CA">
          <w:rPr>
            <w:webHidden/>
          </w:rPr>
          <w:tab/>
        </w:r>
        <w:r w:rsidR="00A629CA">
          <w:rPr>
            <w:webHidden/>
          </w:rPr>
          <w:fldChar w:fldCharType="begin"/>
        </w:r>
        <w:r w:rsidR="00A629CA">
          <w:rPr>
            <w:webHidden/>
          </w:rPr>
          <w:instrText xml:space="preserve"> PAGEREF _Toc121136381 \h </w:instrText>
        </w:r>
        <w:r w:rsidR="00A629CA">
          <w:rPr>
            <w:webHidden/>
          </w:rPr>
        </w:r>
        <w:r w:rsidR="00A629CA">
          <w:rPr>
            <w:webHidden/>
          </w:rPr>
          <w:fldChar w:fldCharType="separate"/>
        </w:r>
        <w:r w:rsidR="00720934">
          <w:rPr>
            <w:webHidden/>
          </w:rPr>
          <w:t>26</w:t>
        </w:r>
        <w:r w:rsidR="00A629CA">
          <w:rPr>
            <w:webHidden/>
          </w:rPr>
          <w:fldChar w:fldCharType="end"/>
        </w:r>
      </w:hyperlink>
    </w:p>
    <w:p w14:paraId="5A77E5A8" w14:textId="045EF704" w:rsidR="00A629CA" w:rsidRDefault="00000000">
      <w:pPr>
        <w:pStyle w:val="Spistreci3"/>
        <w:rPr>
          <w:rFonts w:asciiTheme="minorHAnsi" w:eastAsiaTheme="minorEastAsia" w:hAnsiTheme="minorHAnsi" w:cstheme="minorBidi"/>
          <w:sz w:val="22"/>
        </w:rPr>
      </w:pPr>
      <w:hyperlink w:anchor="_Toc121136382" w:history="1">
        <w:r w:rsidR="00A629CA" w:rsidRPr="00AA0BFD">
          <w:rPr>
            <w:rStyle w:val="Hipercze"/>
          </w:rPr>
          <w:t>1.1.6.</w:t>
        </w:r>
        <w:r w:rsidR="00A629CA">
          <w:rPr>
            <w:rFonts w:asciiTheme="minorHAnsi" w:eastAsiaTheme="minorEastAsia" w:hAnsiTheme="minorHAnsi" w:cstheme="minorBidi"/>
            <w:sz w:val="22"/>
          </w:rPr>
          <w:tab/>
        </w:r>
        <w:r w:rsidR="00A629CA" w:rsidRPr="00AA0BFD">
          <w:rPr>
            <w:rStyle w:val="Hipercze"/>
          </w:rPr>
          <w:t>Etapowanie inwestycji</w:t>
        </w:r>
        <w:r w:rsidR="00A629CA">
          <w:rPr>
            <w:webHidden/>
          </w:rPr>
          <w:tab/>
        </w:r>
        <w:r w:rsidR="00A629CA">
          <w:rPr>
            <w:webHidden/>
          </w:rPr>
          <w:fldChar w:fldCharType="begin"/>
        </w:r>
        <w:r w:rsidR="00A629CA">
          <w:rPr>
            <w:webHidden/>
          </w:rPr>
          <w:instrText xml:space="preserve"> PAGEREF _Toc121136382 \h </w:instrText>
        </w:r>
        <w:r w:rsidR="00A629CA">
          <w:rPr>
            <w:webHidden/>
          </w:rPr>
        </w:r>
        <w:r w:rsidR="00A629CA">
          <w:rPr>
            <w:webHidden/>
          </w:rPr>
          <w:fldChar w:fldCharType="separate"/>
        </w:r>
        <w:r w:rsidR="00720934">
          <w:rPr>
            <w:webHidden/>
          </w:rPr>
          <w:t>27</w:t>
        </w:r>
        <w:r w:rsidR="00A629CA">
          <w:rPr>
            <w:webHidden/>
          </w:rPr>
          <w:fldChar w:fldCharType="end"/>
        </w:r>
      </w:hyperlink>
    </w:p>
    <w:p w14:paraId="44B2370C" w14:textId="3BA28DDC" w:rsidR="00A629CA" w:rsidRDefault="00000000">
      <w:pPr>
        <w:pStyle w:val="Spistreci2"/>
        <w:rPr>
          <w:rFonts w:asciiTheme="minorHAnsi" w:eastAsiaTheme="minorEastAsia" w:hAnsiTheme="minorHAnsi" w:cstheme="minorBidi"/>
          <w:noProof/>
          <w:sz w:val="22"/>
        </w:rPr>
      </w:pPr>
      <w:hyperlink w:anchor="_Toc121136383" w:history="1">
        <w:r w:rsidR="00A629CA" w:rsidRPr="00AA0BFD">
          <w:rPr>
            <w:rStyle w:val="Hipercze"/>
            <w:noProof/>
          </w:rPr>
          <w:t>1.2.</w:t>
        </w:r>
        <w:r w:rsidR="00A629CA">
          <w:rPr>
            <w:rFonts w:asciiTheme="minorHAnsi" w:eastAsiaTheme="minorEastAsia" w:hAnsiTheme="minorHAnsi" w:cstheme="minorBidi"/>
            <w:noProof/>
            <w:sz w:val="22"/>
          </w:rPr>
          <w:tab/>
        </w:r>
        <w:r w:rsidR="00A629CA" w:rsidRPr="00AA0BFD">
          <w:rPr>
            <w:rStyle w:val="Hipercze"/>
            <w:noProof/>
          </w:rPr>
          <w:t>Aktualne uwarunkowania wykonania przedmiotu zamówienia</w:t>
        </w:r>
        <w:r w:rsidR="00A629CA">
          <w:rPr>
            <w:noProof/>
            <w:webHidden/>
          </w:rPr>
          <w:tab/>
        </w:r>
        <w:r w:rsidR="00A629CA">
          <w:rPr>
            <w:noProof/>
            <w:webHidden/>
          </w:rPr>
          <w:fldChar w:fldCharType="begin"/>
        </w:r>
        <w:r w:rsidR="00A629CA">
          <w:rPr>
            <w:noProof/>
            <w:webHidden/>
          </w:rPr>
          <w:instrText xml:space="preserve"> PAGEREF _Toc121136383 \h </w:instrText>
        </w:r>
        <w:r w:rsidR="00A629CA">
          <w:rPr>
            <w:noProof/>
            <w:webHidden/>
          </w:rPr>
        </w:r>
        <w:r w:rsidR="00A629CA">
          <w:rPr>
            <w:noProof/>
            <w:webHidden/>
          </w:rPr>
          <w:fldChar w:fldCharType="separate"/>
        </w:r>
        <w:r w:rsidR="00720934">
          <w:rPr>
            <w:noProof/>
            <w:webHidden/>
          </w:rPr>
          <w:t>28</w:t>
        </w:r>
        <w:r w:rsidR="00A629CA">
          <w:rPr>
            <w:noProof/>
            <w:webHidden/>
          </w:rPr>
          <w:fldChar w:fldCharType="end"/>
        </w:r>
      </w:hyperlink>
    </w:p>
    <w:p w14:paraId="03F6991C" w14:textId="4D1C08B4" w:rsidR="00A629CA" w:rsidRDefault="00000000">
      <w:pPr>
        <w:pStyle w:val="Spistreci3"/>
        <w:rPr>
          <w:rFonts w:asciiTheme="minorHAnsi" w:eastAsiaTheme="minorEastAsia" w:hAnsiTheme="minorHAnsi" w:cstheme="minorBidi"/>
          <w:sz w:val="22"/>
        </w:rPr>
      </w:pPr>
      <w:hyperlink w:anchor="_Toc121136384" w:history="1">
        <w:r w:rsidR="00A629CA" w:rsidRPr="00AA0BFD">
          <w:rPr>
            <w:rStyle w:val="Hipercze"/>
          </w:rPr>
          <w:t>1.2.1.</w:t>
        </w:r>
        <w:r w:rsidR="00A629CA">
          <w:rPr>
            <w:rFonts w:asciiTheme="minorHAnsi" w:eastAsiaTheme="minorEastAsia" w:hAnsiTheme="minorHAnsi" w:cstheme="minorBidi"/>
            <w:sz w:val="22"/>
          </w:rPr>
          <w:tab/>
        </w:r>
        <w:r w:rsidR="00A629CA" w:rsidRPr="00AA0BFD">
          <w:rPr>
            <w:rStyle w:val="Hipercze"/>
          </w:rPr>
          <w:t>Zamawiający</w:t>
        </w:r>
        <w:r w:rsidR="00A629CA">
          <w:rPr>
            <w:webHidden/>
          </w:rPr>
          <w:tab/>
        </w:r>
        <w:r w:rsidR="00A629CA">
          <w:rPr>
            <w:webHidden/>
          </w:rPr>
          <w:fldChar w:fldCharType="begin"/>
        </w:r>
        <w:r w:rsidR="00A629CA">
          <w:rPr>
            <w:webHidden/>
          </w:rPr>
          <w:instrText xml:space="preserve"> PAGEREF _Toc121136384 \h </w:instrText>
        </w:r>
        <w:r w:rsidR="00A629CA">
          <w:rPr>
            <w:webHidden/>
          </w:rPr>
        </w:r>
        <w:r w:rsidR="00A629CA">
          <w:rPr>
            <w:webHidden/>
          </w:rPr>
          <w:fldChar w:fldCharType="separate"/>
        </w:r>
        <w:r w:rsidR="00720934">
          <w:rPr>
            <w:webHidden/>
          </w:rPr>
          <w:t>28</w:t>
        </w:r>
        <w:r w:rsidR="00A629CA">
          <w:rPr>
            <w:webHidden/>
          </w:rPr>
          <w:fldChar w:fldCharType="end"/>
        </w:r>
      </w:hyperlink>
    </w:p>
    <w:p w14:paraId="265C812B" w14:textId="191F7D35" w:rsidR="00A629CA" w:rsidRDefault="00000000">
      <w:pPr>
        <w:pStyle w:val="Spistreci3"/>
        <w:rPr>
          <w:rFonts w:asciiTheme="minorHAnsi" w:eastAsiaTheme="minorEastAsia" w:hAnsiTheme="minorHAnsi" w:cstheme="minorBidi"/>
          <w:sz w:val="22"/>
        </w:rPr>
      </w:pPr>
      <w:hyperlink w:anchor="_Toc121136385" w:history="1">
        <w:r w:rsidR="00A629CA" w:rsidRPr="00AA0BFD">
          <w:rPr>
            <w:rStyle w:val="Hipercze"/>
          </w:rPr>
          <w:t>1.2.2.</w:t>
        </w:r>
        <w:r w:rsidR="00A629CA">
          <w:rPr>
            <w:rFonts w:asciiTheme="minorHAnsi" w:eastAsiaTheme="minorEastAsia" w:hAnsiTheme="minorHAnsi" w:cstheme="minorBidi"/>
            <w:sz w:val="22"/>
          </w:rPr>
          <w:tab/>
        </w:r>
        <w:r w:rsidR="00A629CA" w:rsidRPr="00AA0BFD">
          <w:rPr>
            <w:rStyle w:val="Hipercze"/>
          </w:rPr>
          <w:t>Nazwa zamówienia</w:t>
        </w:r>
        <w:r w:rsidR="00A629CA">
          <w:rPr>
            <w:webHidden/>
          </w:rPr>
          <w:tab/>
        </w:r>
        <w:r w:rsidR="00A629CA">
          <w:rPr>
            <w:webHidden/>
          </w:rPr>
          <w:fldChar w:fldCharType="begin"/>
        </w:r>
        <w:r w:rsidR="00A629CA">
          <w:rPr>
            <w:webHidden/>
          </w:rPr>
          <w:instrText xml:space="preserve"> PAGEREF _Toc121136385 \h </w:instrText>
        </w:r>
        <w:r w:rsidR="00A629CA">
          <w:rPr>
            <w:webHidden/>
          </w:rPr>
        </w:r>
        <w:r w:rsidR="00A629CA">
          <w:rPr>
            <w:webHidden/>
          </w:rPr>
          <w:fldChar w:fldCharType="separate"/>
        </w:r>
        <w:r w:rsidR="00720934">
          <w:rPr>
            <w:webHidden/>
          </w:rPr>
          <w:t>28</w:t>
        </w:r>
        <w:r w:rsidR="00A629CA">
          <w:rPr>
            <w:webHidden/>
          </w:rPr>
          <w:fldChar w:fldCharType="end"/>
        </w:r>
      </w:hyperlink>
    </w:p>
    <w:p w14:paraId="45D418BA" w14:textId="41B725EE" w:rsidR="00A629CA" w:rsidRDefault="00000000">
      <w:pPr>
        <w:pStyle w:val="Spistreci3"/>
        <w:rPr>
          <w:rFonts w:asciiTheme="minorHAnsi" w:eastAsiaTheme="minorEastAsia" w:hAnsiTheme="minorHAnsi" w:cstheme="minorBidi"/>
          <w:sz w:val="22"/>
        </w:rPr>
      </w:pPr>
      <w:hyperlink w:anchor="_Toc121136386" w:history="1">
        <w:r w:rsidR="00A629CA" w:rsidRPr="00AA0BFD">
          <w:rPr>
            <w:rStyle w:val="Hipercze"/>
          </w:rPr>
          <w:t>1.2.3.</w:t>
        </w:r>
        <w:r w:rsidR="00A629CA">
          <w:rPr>
            <w:rFonts w:asciiTheme="minorHAnsi" w:eastAsiaTheme="minorEastAsia" w:hAnsiTheme="minorHAnsi" w:cstheme="minorBidi"/>
            <w:sz w:val="22"/>
          </w:rPr>
          <w:tab/>
        </w:r>
        <w:r w:rsidR="00A629CA" w:rsidRPr="00AA0BFD">
          <w:rPr>
            <w:rStyle w:val="Hipercze"/>
          </w:rPr>
          <w:t>Lokalizacja inwestycji</w:t>
        </w:r>
        <w:r w:rsidR="00A629CA">
          <w:rPr>
            <w:webHidden/>
          </w:rPr>
          <w:tab/>
        </w:r>
        <w:r w:rsidR="00A629CA">
          <w:rPr>
            <w:webHidden/>
          </w:rPr>
          <w:fldChar w:fldCharType="begin"/>
        </w:r>
        <w:r w:rsidR="00A629CA">
          <w:rPr>
            <w:webHidden/>
          </w:rPr>
          <w:instrText xml:space="preserve"> PAGEREF _Toc121136386 \h </w:instrText>
        </w:r>
        <w:r w:rsidR="00A629CA">
          <w:rPr>
            <w:webHidden/>
          </w:rPr>
        </w:r>
        <w:r w:rsidR="00A629CA">
          <w:rPr>
            <w:webHidden/>
          </w:rPr>
          <w:fldChar w:fldCharType="separate"/>
        </w:r>
        <w:r w:rsidR="00720934">
          <w:rPr>
            <w:webHidden/>
          </w:rPr>
          <w:t>28</w:t>
        </w:r>
        <w:r w:rsidR="00A629CA">
          <w:rPr>
            <w:webHidden/>
          </w:rPr>
          <w:fldChar w:fldCharType="end"/>
        </w:r>
      </w:hyperlink>
    </w:p>
    <w:p w14:paraId="74C563B2" w14:textId="16C6FB2B" w:rsidR="00A629CA" w:rsidRDefault="00000000">
      <w:pPr>
        <w:pStyle w:val="Spistreci3"/>
        <w:rPr>
          <w:rFonts w:asciiTheme="minorHAnsi" w:eastAsiaTheme="minorEastAsia" w:hAnsiTheme="minorHAnsi" w:cstheme="minorBidi"/>
          <w:sz w:val="22"/>
        </w:rPr>
      </w:pPr>
      <w:hyperlink w:anchor="_Toc121136387" w:history="1">
        <w:r w:rsidR="00A629CA" w:rsidRPr="00AA0BFD">
          <w:rPr>
            <w:rStyle w:val="Hipercze"/>
          </w:rPr>
          <w:t>1.2.4.</w:t>
        </w:r>
        <w:r w:rsidR="00A629CA">
          <w:rPr>
            <w:rFonts w:asciiTheme="minorHAnsi" w:eastAsiaTheme="minorEastAsia" w:hAnsiTheme="minorHAnsi" w:cstheme="minorBidi"/>
            <w:sz w:val="22"/>
          </w:rPr>
          <w:tab/>
        </w:r>
        <w:r w:rsidR="00A629CA" w:rsidRPr="00AA0BFD">
          <w:rPr>
            <w:rStyle w:val="Hipercze"/>
          </w:rPr>
          <w:t>Dojazd do placu budowy</w:t>
        </w:r>
        <w:r w:rsidR="00A629CA">
          <w:rPr>
            <w:webHidden/>
          </w:rPr>
          <w:tab/>
        </w:r>
        <w:r w:rsidR="00A629CA">
          <w:rPr>
            <w:webHidden/>
          </w:rPr>
          <w:fldChar w:fldCharType="begin"/>
        </w:r>
        <w:r w:rsidR="00A629CA">
          <w:rPr>
            <w:webHidden/>
          </w:rPr>
          <w:instrText xml:space="preserve"> PAGEREF _Toc121136387 \h </w:instrText>
        </w:r>
        <w:r w:rsidR="00A629CA">
          <w:rPr>
            <w:webHidden/>
          </w:rPr>
        </w:r>
        <w:r w:rsidR="00A629CA">
          <w:rPr>
            <w:webHidden/>
          </w:rPr>
          <w:fldChar w:fldCharType="separate"/>
        </w:r>
        <w:r w:rsidR="00720934">
          <w:rPr>
            <w:webHidden/>
          </w:rPr>
          <w:t>31</w:t>
        </w:r>
        <w:r w:rsidR="00A629CA">
          <w:rPr>
            <w:webHidden/>
          </w:rPr>
          <w:fldChar w:fldCharType="end"/>
        </w:r>
      </w:hyperlink>
    </w:p>
    <w:p w14:paraId="538E927B" w14:textId="59013E40" w:rsidR="00A629CA" w:rsidRDefault="00000000">
      <w:pPr>
        <w:pStyle w:val="Spistreci3"/>
        <w:rPr>
          <w:rFonts w:asciiTheme="minorHAnsi" w:eastAsiaTheme="minorEastAsia" w:hAnsiTheme="minorHAnsi" w:cstheme="minorBidi"/>
          <w:sz w:val="22"/>
        </w:rPr>
      </w:pPr>
      <w:hyperlink w:anchor="_Toc121136388" w:history="1">
        <w:r w:rsidR="00A629CA" w:rsidRPr="00AA0BFD">
          <w:rPr>
            <w:rStyle w:val="Hipercze"/>
          </w:rPr>
          <w:t>1.2.5.</w:t>
        </w:r>
        <w:r w:rsidR="00A629CA">
          <w:rPr>
            <w:rFonts w:asciiTheme="minorHAnsi" w:eastAsiaTheme="minorEastAsia" w:hAnsiTheme="minorHAnsi" w:cstheme="minorBidi"/>
            <w:sz w:val="22"/>
          </w:rPr>
          <w:tab/>
        </w:r>
        <w:r w:rsidR="00A629CA" w:rsidRPr="00AA0BFD">
          <w:rPr>
            <w:rStyle w:val="Hipercze"/>
          </w:rPr>
          <w:t>Warunki geologiczno-inżynierskie, hydrogeologiczne</w:t>
        </w:r>
        <w:r w:rsidR="00A629CA">
          <w:rPr>
            <w:webHidden/>
          </w:rPr>
          <w:tab/>
        </w:r>
        <w:r w:rsidR="00A629CA">
          <w:rPr>
            <w:webHidden/>
          </w:rPr>
          <w:fldChar w:fldCharType="begin"/>
        </w:r>
        <w:r w:rsidR="00A629CA">
          <w:rPr>
            <w:webHidden/>
          </w:rPr>
          <w:instrText xml:space="preserve"> PAGEREF _Toc121136388 \h </w:instrText>
        </w:r>
        <w:r w:rsidR="00A629CA">
          <w:rPr>
            <w:webHidden/>
          </w:rPr>
        </w:r>
        <w:r w:rsidR="00A629CA">
          <w:rPr>
            <w:webHidden/>
          </w:rPr>
          <w:fldChar w:fldCharType="separate"/>
        </w:r>
        <w:r w:rsidR="00720934">
          <w:rPr>
            <w:webHidden/>
          </w:rPr>
          <w:t>31</w:t>
        </w:r>
        <w:r w:rsidR="00A629CA">
          <w:rPr>
            <w:webHidden/>
          </w:rPr>
          <w:fldChar w:fldCharType="end"/>
        </w:r>
      </w:hyperlink>
    </w:p>
    <w:p w14:paraId="1F966B67" w14:textId="5771EB5E" w:rsidR="00A629CA" w:rsidRDefault="00000000">
      <w:pPr>
        <w:pStyle w:val="Spistreci3"/>
        <w:rPr>
          <w:rFonts w:asciiTheme="minorHAnsi" w:eastAsiaTheme="minorEastAsia" w:hAnsiTheme="minorHAnsi" w:cstheme="minorBidi"/>
          <w:sz w:val="22"/>
        </w:rPr>
      </w:pPr>
      <w:hyperlink w:anchor="_Toc121136389" w:history="1">
        <w:r w:rsidR="00A629CA" w:rsidRPr="00AA0BFD">
          <w:rPr>
            <w:rStyle w:val="Hipercze"/>
          </w:rPr>
          <w:t>1.2.6.</w:t>
        </w:r>
        <w:r w:rsidR="00A629CA">
          <w:rPr>
            <w:rFonts w:asciiTheme="minorHAnsi" w:eastAsiaTheme="minorEastAsia" w:hAnsiTheme="minorHAnsi" w:cstheme="minorBidi"/>
            <w:sz w:val="22"/>
          </w:rPr>
          <w:tab/>
        </w:r>
        <w:r w:rsidR="00A629CA" w:rsidRPr="00AA0BFD">
          <w:rPr>
            <w:rStyle w:val="Hipercze"/>
          </w:rPr>
          <w:t>Warunki klimatyczne</w:t>
        </w:r>
        <w:r w:rsidR="00A629CA">
          <w:rPr>
            <w:webHidden/>
          </w:rPr>
          <w:tab/>
        </w:r>
        <w:r w:rsidR="00A629CA">
          <w:rPr>
            <w:webHidden/>
          </w:rPr>
          <w:fldChar w:fldCharType="begin"/>
        </w:r>
        <w:r w:rsidR="00A629CA">
          <w:rPr>
            <w:webHidden/>
          </w:rPr>
          <w:instrText xml:space="preserve"> PAGEREF _Toc121136389 \h </w:instrText>
        </w:r>
        <w:r w:rsidR="00A629CA">
          <w:rPr>
            <w:webHidden/>
          </w:rPr>
        </w:r>
        <w:r w:rsidR="00A629CA">
          <w:rPr>
            <w:webHidden/>
          </w:rPr>
          <w:fldChar w:fldCharType="separate"/>
        </w:r>
        <w:r w:rsidR="00720934">
          <w:rPr>
            <w:webHidden/>
          </w:rPr>
          <w:t>32</w:t>
        </w:r>
        <w:r w:rsidR="00A629CA">
          <w:rPr>
            <w:webHidden/>
          </w:rPr>
          <w:fldChar w:fldCharType="end"/>
        </w:r>
      </w:hyperlink>
    </w:p>
    <w:p w14:paraId="68A3056A" w14:textId="0F31A5E0" w:rsidR="00A629CA" w:rsidRDefault="00000000">
      <w:pPr>
        <w:pStyle w:val="Spistreci3"/>
        <w:rPr>
          <w:rFonts w:asciiTheme="minorHAnsi" w:eastAsiaTheme="minorEastAsia" w:hAnsiTheme="minorHAnsi" w:cstheme="minorBidi"/>
          <w:sz w:val="22"/>
        </w:rPr>
      </w:pPr>
      <w:hyperlink w:anchor="_Toc121136390" w:history="1">
        <w:r w:rsidR="00A629CA" w:rsidRPr="00AA0BFD">
          <w:rPr>
            <w:rStyle w:val="Hipercze"/>
          </w:rPr>
          <w:t>1.2.7.</w:t>
        </w:r>
        <w:r w:rsidR="00A629CA">
          <w:rPr>
            <w:rFonts w:asciiTheme="minorHAnsi" w:eastAsiaTheme="minorEastAsia" w:hAnsiTheme="minorHAnsi" w:cstheme="minorBidi"/>
            <w:sz w:val="22"/>
          </w:rPr>
          <w:tab/>
        </w:r>
        <w:r w:rsidR="00A629CA" w:rsidRPr="00AA0BFD">
          <w:rPr>
            <w:rStyle w:val="Hipercze"/>
          </w:rPr>
          <w:t>Istniejące zagospodarowanie terenu</w:t>
        </w:r>
        <w:r w:rsidR="00A629CA">
          <w:rPr>
            <w:webHidden/>
          </w:rPr>
          <w:tab/>
        </w:r>
        <w:r w:rsidR="00A629CA">
          <w:rPr>
            <w:webHidden/>
          </w:rPr>
          <w:fldChar w:fldCharType="begin"/>
        </w:r>
        <w:r w:rsidR="00A629CA">
          <w:rPr>
            <w:webHidden/>
          </w:rPr>
          <w:instrText xml:space="preserve"> PAGEREF _Toc121136390 \h </w:instrText>
        </w:r>
        <w:r w:rsidR="00A629CA">
          <w:rPr>
            <w:webHidden/>
          </w:rPr>
        </w:r>
        <w:r w:rsidR="00A629CA">
          <w:rPr>
            <w:webHidden/>
          </w:rPr>
          <w:fldChar w:fldCharType="separate"/>
        </w:r>
        <w:r w:rsidR="00720934">
          <w:rPr>
            <w:webHidden/>
          </w:rPr>
          <w:t>33</w:t>
        </w:r>
        <w:r w:rsidR="00A629CA">
          <w:rPr>
            <w:webHidden/>
          </w:rPr>
          <w:fldChar w:fldCharType="end"/>
        </w:r>
      </w:hyperlink>
    </w:p>
    <w:p w14:paraId="511399C9" w14:textId="07085315" w:rsidR="00A629CA" w:rsidRDefault="00000000">
      <w:pPr>
        <w:pStyle w:val="Spistreci3"/>
        <w:rPr>
          <w:rFonts w:asciiTheme="minorHAnsi" w:eastAsiaTheme="minorEastAsia" w:hAnsiTheme="minorHAnsi" w:cstheme="minorBidi"/>
          <w:sz w:val="22"/>
        </w:rPr>
      </w:pPr>
      <w:hyperlink w:anchor="_Toc121136391" w:history="1">
        <w:r w:rsidR="00A629CA" w:rsidRPr="00AA0BFD">
          <w:rPr>
            <w:rStyle w:val="Hipercze"/>
          </w:rPr>
          <w:t>1.2.8.</w:t>
        </w:r>
        <w:r w:rsidR="00A629CA">
          <w:rPr>
            <w:rFonts w:asciiTheme="minorHAnsi" w:eastAsiaTheme="minorEastAsia" w:hAnsiTheme="minorHAnsi" w:cstheme="minorBidi"/>
            <w:sz w:val="22"/>
          </w:rPr>
          <w:tab/>
        </w:r>
        <w:r w:rsidR="00A629CA" w:rsidRPr="00AA0BFD">
          <w:rPr>
            <w:rStyle w:val="Hipercze"/>
          </w:rPr>
          <w:t>Prognoza demograficzna</w:t>
        </w:r>
        <w:r w:rsidR="00A629CA">
          <w:rPr>
            <w:webHidden/>
          </w:rPr>
          <w:tab/>
        </w:r>
        <w:r w:rsidR="00A629CA">
          <w:rPr>
            <w:webHidden/>
          </w:rPr>
          <w:fldChar w:fldCharType="begin"/>
        </w:r>
        <w:r w:rsidR="00A629CA">
          <w:rPr>
            <w:webHidden/>
          </w:rPr>
          <w:instrText xml:space="preserve"> PAGEREF _Toc121136391 \h </w:instrText>
        </w:r>
        <w:r w:rsidR="00A629CA">
          <w:rPr>
            <w:webHidden/>
          </w:rPr>
        </w:r>
        <w:r w:rsidR="00A629CA">
          <w:rPr>
            <w:webHidden/>
          </w:rPr>
          <w:fldChar w:fldCharType="separate"/>
        </w:r>
        <w:r w:rsidR="00720934">
          <w:rPr>
            <w:webHidden/>
          </w:rPr>
          <w:t>34</w:t>
        </w:r>
        <w:r w:rsidR="00A629CA">
          <w:rPr>
            <w:webHidden/>
          </w:rPr>
          <w:fldChar w:fldCharType="end"/>
        </w:r>
      </w:hyperlink>
    </w:p>
    <w:p w14:paraId="77FF8B88" w14:textId="5F99F758" w:rsidR="00A629CA" w:rsidRDefault="00000000">
      <w:pPr>
        <w:pStyle w:val="Spistreci3"/>
        <w:rPr>
          <w:rFonts w:asciiTheme="minorHAnsi" w:eastAsiaTheme="minorEastAsia" w:hAnsiTheme="minorHAnsi" w:cstheme="minorBidi"/>
          <w:sz w:val="22"/>
        </w:rPr>
      </w:pPr>
      <w:hyperlink w:anchor="_Toc121136392" w:history="1">
        <w:r w:rsidR="00A629CA" w:rsidRPr="00AA0BFD">
          <w:rPr>
            <w:rStyle w:val="Hipercze"/>
          </w:rPr>
          <w:t>1.2.9.</w:t>
        </w:r>
        <w:r w:rsidR="00A629CA">
          <w:rPr>
            <w:rFonts w:asciiTheme="minorHAnsi" w:eastAsiaTheme="minorEastAsia" w:hAnsiTheme="minorHAnsi" w:cstheme="minorBidi"/>
            <w:sz w:val="22"/>
          </w:rPr>
          <w:tab/>
        </w:r>
        <w:r w:rsidR="00A629CA" w:rsidRPr="00AA0BFD">
          <w:rPr>
            <w:rStyle w:val="Hipercze"/>
          </w:rPr>
          <w:t>Prognoza ilościowa odpadów</w:t>
        </w:r>
        <w:r w:rsidR="00A629CA">
          <w:rPr>
            <w:webHidden/>
          </w:rPr>
          <w:tab/>
        </w:r>
        <w:r w:rsidR="00A629CA">
          <w:rPr>
            <w:webHidden/>
          </w:rPr>
          <w:fldChar w:fldCharType="begin"/>
        </w:r>
        <w:r w:rsidR="00A629CA">
          <w:rPr>
            <w:webHidden/>
          </w:rPr>
          <w:instrText xml:space="preserve"> PAGEREF _Toc121136392 \h </w:instrText>
        </w:r>
        <w:r w:rsidR="00A629CA">
          <w:rPr>
            <w:webHidden/>
          </w:rPr>
        </w:r>
        <w:r w:rsidR="00A629CA">
          <w:rPr>
            <w:webHidden/>
          </w:rPr>
          <w:fldChar w:fldCharType="separate"/>
        </w:r>
        <w:r w:rsidR="00720934">
          <w:rPr>
            <w:webHidden/>
          </w:rPr>
          <w:t>34</w:t>
        </w:r>
        <w:r w:rsidR="00A629CA">
          <w:rPr>
            <w:webHidden/>
          </w:rPr>
          <w:fldChar w:fldCharType="end"/>
        </w:r>
      </w:hyperlink>
    </w:p>
    <w:p w14:paraId="2198E69B" w14:textId="57ECAB93" w:rsidR="00A629CA" w:rsidRDefault="00000000">
      <w:pPr>
        <w:pStyle w:val="Spistreci3"/>
        <w:rPr>
          <w:rFonts w:asciiTheme="minorHAnsi" w:eastAsiaTheme="minorEastAsia" w:hAnsiTheme="minorHAnsi" w:cstheme="minorBidi"/>
          <w:sz w:val="22"/>
        </w:rPr>
      </w:pPr>
      <w:hyperlink w:anchor="_Toc121136393" w:history="1">
        <w:r w:rsidR="00A629CA" w:rsidRPr="00AA0BFD">
          <w:rPr>
            <w:rStyle w:val="Hipercze"/>
          </w:rPr>
          <w:t>1.2.10.</w:t>
        </w:r>
        <w:r w:rsidR="00A629CA">
          <w:rPr>
            <w:rFonts w:asciiTheme="minorHAnsi" w:eastAsiaTheme="minorEastAsia" w:hAnsiTheme="minorHAnsi" w:cstheme="minorBidi"/>
            <w:sz w:val="22"/>
          </w:rPr>
          <w:tab/>
        </w:r>
        <w:r w:rsidR="00A629CA" w:rsidRPr="00AA0BFD">
          <w:rPr>
            <w:rStyle w:val="Hipercze"/>
          </w:rPr>
          <w:t>Prognoza jakościowa odpadów</w:t>
        </w:r>
        <w:r w:rsidR="00A629CA">
          <w:rPr>
            <w:webHidden/>
          </w:rPr>
          <w:tab/>
        </w:r>
        <w:r w:rsidR="00A629CA">
          <w:rPr>
            <w:webHidden/>
          </w:rPr>
          <w:fldChar w:fldCharType="begin"/>
        </w:r>
        <w:r w:rsidR="00A629CA">
          <w:rPr>
            <w:webHidden/>
          </w:rPr>
          <w:instrText xml:space="preserve"> PAGEREF _Toc121136393 \h </w:instrText>
        </w:r>
        <w:r w:rsidR="00A629CA">
          <w:rPr>
            <w:webHidden/>
          </w:rPr>
        </w:r>
        <w:r w:rsidR="00A629CA">
          <w:rPr>
            <w:webHidden/>
          </w:rPr>
          <w:fldChar w:fldCharType="separate"/>
        </w:r>
        <w:r w:rsidR="00720934">
          <w:rPr>
            <w:webHidden/>
          </w:rPr>
          <w:t>36</w:t>
        </w:r>
        <w:r w:rsidR="00A629CA">
          <w:rPr>
            <w:webHidden/>
          </w:rPr>
          <w:fldChar w:fldCharType="end"/>
        </w:r>
      </w:hyperlink>
    </w:p>
    <w:p w14:paraId="01D38814" w14:textId="7C2D9CB6" w:rsidR="00A629CA" w:rsidRDefault="00000000">
      <w:pPr>
        <w:pStyle w:val="Spistreci2"/>
        <w:rPr>
          <w:rFonts w:asciiTheme="minorHAnsi" w:eastAsiaTheme="minorEastAsia" w:hAnsiTheme="minorHAnsi" w:cstheme="minorBidi"/>
          <w:noProof/>
          <w:sz w:val="22"/>
        </w:rPr>
      </w:pPr>
      <w:hyperlink w:anchor="_Toc121136394" w:history="1">
        <w:r w:rsidR="00A629CA" w:rsidRPr="00AA0BFD">
          <w:rPr>
            <w:rStyle w:val="Hipercze"/>
            <w:noProof/>
          </w:rPr>
          <w:t>1.3.</w:t>
        </w:r>
        <w:r w:rsidR="00A629CA">
          <w:rPr>
            <w:rFonts w:asciiTheme="minorHAnsi" w:eastAsiaTheme="minorEastAsia" w:hAnsiTheme="minorHAnsi" w:cstheme="minorBidi"/>
            <w:noProof/>
            <w:sz w:val="22"/>
          </w:rPr>
          <w:tab/>
        </w:r>
        <w:r w:rsidR="00A629CA" w:rsidRPr="00AA0BFD">
          <w:rPr>
            <w:rStyle w:val="Hipercze"/>
            <w:noProof/>
          </w:rPr>
          <w:t>Ogólne właściwości funkcjonalno-użytkowe</w:t>
        </w:r>
        <w:r w:rsidR="00A629CA">
          <w:rPr>
            <w:noProof/>
            <w:webHidden/>
          </w:rPr>
          <w:tab/>
        </w:r>
        <w:r w:rsidR="00A629CA">
          <w:rPr>
            <w:noProof/>
            <w:webHidden/>
          </w:rPr>
          <w:fldChar w:fldCharType="begin"/>
        </w:r>
        <w:r w:rsidR="00A629CA">
          <w:rPr>
            <w:noProof/>
            <w:webHidden/>
          </w:rPr>
          <w:instrText xml:space="preserve"> PAGEREF _Toc121136394 \h </w:instrText>
        </w:r>
        <w:r w:rsidR="00A629CA">
          <w:rPr>
            <w:noProof/>
            <w:webHidden/>
          </w:rPr>
        </w:r>
        <w:r w:rsidR="00A629CA">
          <w:rPr>
            <w:noProof/>
            <w:webHidden/>
          </w:rPr>
          <w:fldChar w:fldCharType="separate"/>
        </w:r>
        <w:r w:rsidR="00720934">
          <w:rPr>
            <w:noProof/>
            <w:webHidden/>
          </w:rPr>
          <w:t>36</w:t>
        </w:r>
        <w:r w:rsidR="00A629CA">
          <w:rPr>
            <w:noProof/>
            <w:webHidden/>
          </w:rPr>
          <w:fldChar w:fldCharType="end"/>
        </w:r>
      </w:hyperlink>
    </w:p>
    <w:p w14:paraId="2B180A7C" w14:textId="7FC16C12" w:rsidR="00A629CA" w:rsidRDefault="00000000">
      <w:pPr>
        <w:pStyle w:val="Spistreci3"/>
        <w:rPr>
          <w:rFonts w:asciiTheme="minorHAnsi" w:eastAsiaTheme="minorEastAsia" w:hAnsiTheme="minorHAnsi" w:cstheme="minorBidi"/>
          <w:sz w:val="22"/>
        </w:rPr>
      </w:pPr>
      <w:hyperlink w:anchor="_Toc121136395" w:history="1">
        <w:r w:rsidR="00A629CA" w:rsidRPr="00AA0BFD">
          <w:rPr>
            <w:rStyle w:val="Hipercze"/>
          </w:rPr>
          <w:t>1.3.1.</w:t>
        </w:r>
        <w:r w:rsidR="00A629CA">
          <w:rPr>
            <w:rFonts w:asciiTheme="minorHAnsi" w:eastAsiaTheme="minorEastAsia" w:hAnsiTheme="minorHAnsi" w:cstheme="minorBidi"/>
            <w:sz w:val="22"/>
          </w:rPr>
          <w:tab/>
        </w:r>
        <w:r w:rsidR="00A629CA" w:rsidRPr="00AA0BFD">
          <w:rPr>
            <w:rStyle w:val="Hipercze"/>
          </w:rPr>
          <w:t>Podstawowe procesy technologiczne</w:t>
        </w:r>
        <w:r w:rsidR="00A629CA">
          <w:rPr>
            <w:webHidden/>
          </w:rPr>
          <w:tab/>
        </w:r>
        <w:r w:rsidR="00A629CA">
          <w:rPr>
            <w:webHidden/>
          </w:rPr>
          <w:fldChar w:fldCharType="begin"/>
        </w:r>
        <w:r w:rsidR="00A629CA">
          <w:rPr>
            <w:webHidden/>
          </w:rPr>
          <w:instrText xml:space="preserve"> PAGEREF _Toc121136395 \h </w:instrText>
        </w:r>
        <w:r w:rsidR="00A629CA">
          <w:rPr>
            <w:webHidden/>
          </w:rPr>
        </w:r>
        <w:r w:rsidR="00A629CA">
          <w:rPr>
            <w:webHidden/>
          </w:rPr>
          <w:fldChar w:fldCharType="separate"/>
        </w:r>
        <w:r w:rsidR="00720934">
          <w:rPr>
            <w:webHidden/>
          </w:rPr>
          <w:t>36</w:t>
        </w:r>
        <w:r w:rsidR="00A629CA">
          <w:rPr>
            <w:webHidden/>
          </w:rPr>
          <w:fldChar w:fldCharType="end"/>
        </w:r>
      </w:hyperlink>
    </w:p>
    <w:p w14:paraId="5456F8C3" w14:textId="74F0F49C" w:rsidR="00A629CA" w:rsidRDefault="00000000">
      <w:pPr>
        <w:pStyle w:val="Spistreci3"/>
        <w:rPr>
          <w:rFonts w:asciiTheme="minorHAnsi" w:eastAsiaTheme="minorEastAsia" w:hAnsiTheme="minorHAnsi" w:cstheme="minorBidi"/>
          <w:sz w:val="22"/>
        </w:rPr>
      </w:pPr>
      <w:hyperlink w:anchor="_Toc121136396" w:history="1">
        <w:r w:rsidR="00A629CA" w:rsidRPr="00AA0BFD">
          <w:rPr>
            <w:rStyle w:val="Hipercze"/>
          </w:rPr>
          <w:t>1.3.2.</w:t>
        </w:r>
        <w:r w:rsidR="00A629CA">
          <w:rPr>
            <w:rFonts w:asciiTheme="minorHAnsi" w:eastAsiaTheme="minorEastAsia" w:hAnsiTheme="minorHAnsi" w:cstheme="minorBidi"/>
            <w:sz w:val="22"/>
          </w:rPr>
          <w:tab/>
        </w:r>
        <w:r w:rsidR="00A629CA" w:rsidRPr="00AA0BFD">
          <w:rPr>
            <w:rStyle w:val="Hipercze"/>
          </w:rPr>
          <w:t>Ogólne wymagania eksploatacyjne</w:t>
        </w:r>
        <w:r w:rsidR="00A629CA">
          <w:rPr>
            <w:webHidden/>
          </w:rPr>
          <w:tab/>
        </w:r>
        <w:r w:rsidR="00A629CA">
          <w:rPr>
            <w:webHidden/>
          </w:rPr>
          <w:fldChar w:fldCharType="begin"/>
        </w:r>
        <w:r w:rsidR="00A629CA">
          <w:rPr>
            <w:webHidden/>
          </w:rPr>
          <w:instrText xml:space="preserve"> PAGEREF _Toc121136396 \h </w:instrText>
        </w:r>
        <w:r w:rsidR="00A629CA">
          <w:rPr>
            <w:webHidden/>
          </w:rPr>
        </w:r>
        <w:r w:rsidR="00A629CA">
          <w:rPr>
            <w:webHidden/>
          </w:rPr>
          <w:fldChar w:fldCharType="separate"/>
        </w:r>
        <w:r w:rsidR="00720934">
          <w:rPr>
            <w:webHidden/>
          </w:rPr>
          <w:t>38</w:t>
        </w:r>
        <w:r w:rsidR="00A629CA">
          <w:rPr>
            <w:webHidden/>
          </w:rPr>
          <w:fldChar w:fldCharType="end"/>
        </w:r>
      </w:hyperlink>
    </w:p>
    <w:p w14:paraId="279226C9" w14:textId="1F633244" w:rsidR="00A629CA" w:rsidRDefault="00000000">
      <w:pPr>
        <w:pStyle w:val="Spistreci2"/>
        <w:rPr>
          <w:rFonts w:asciiTheme="minorHAnsi" w:eastAsiaTheme="minorEastAsia" w:hAnsiTheme="minorHAnsi" w:cstheme="minorBidi"/>
          <w:noProof/>
          <w:sz w:val="22"/>
        </w:rPr>
      </w:pPr>
      <w:hyperlink w:anchor="_Toc121136397" w:history="1">
        <w:r w:rsidR="00A629CA" w:rsidRPr="00AA0BFD">
          <w:rPr>
            <w:rStyle w:val="Hipercze"/>
            <w:noProof/>
          </w:rPr>
          <w:t>1.4.</w:t>
        </w:r>
        <w:r w:rsidR="00A629CA">
          <w:rPr>
            <w:rFonts w:asciiTheme="minorHAnsi" w:eastAsiaTheme="minorEastAsia" w:hAnsiTheme="minorHAnsi" w:cstheme="minorBidi"/>
            <w:noProof/>
            <w:sz w:val="22"/>
          </w:rPr>
          <w:tab/>
        </w:r>
        <w:r w:rsidR="00A629CA" w:rsidRPr="00AA0BFD">
          <w:rPr>
            <w:rStyle w:val="Hipercze"/>
            <w:noProof/>
          </w:rPr>
          <w:t>Szczegółowe właściwości funkcjonalno-użytkowe</w:t>
        </w:r>
        <w:r w:rsidR="00A629CA">
          <w:rPr>
            <w:noProof/>
            <w:webHidden/>
          </w:rPr>
          <w:tab/>
        </w:r>
        <w:r w:rsidR="00A629CA">
          <w:rPr>
            <w:noProof/>
            <w:webHidden/>
          </w:rPr>
          <w:fldChar w:fldCharType="begin"/>
        </w:r>
        <w:r w:rsidR="00A629CA">
          <w:rPr>
            <w:noProof/>
            <w:webHidden/>
          </w:rPr>
          <w:instrText xml:space="preserve"> PAGEREF _Toc121136397 \h </w:instrText>
        </w:r>
        <w:r w:rsidR="00A629CA">
          <w:rPr>
            <w:noProof/>
            <w:webHidden/>
          </w:rPr>
        </w:r>
        <w:r w:rsidR="00A629CA">
          <w:rPr>
            <w:noProof/>
            <w:webHidden/>
          </w:rPr>
          <w:fldChar w:fldCharType="separate"/>
        </w:r>
        <w:r w:rsidR="00720934">
          <w:rPr>
            <w:noProof/>
            <w:webHidden/>
          </w:rPr>
          <w:t>45</w:t>
        </w:r>
        <w:r w:rsidR="00A629CA">
          <w:rPr>
            <w:noProof/>
            <w:webHidden/>
          </w:rPr>
          <w:fldChar w:fldCharType="end"/>
        </w:r>
      </w:hyperlink>
    </w:p>
    <w:p w14:paraId="2CE6AD9C" w14:textId="071CEB7B" w:rsidR="00A629CA" w:rsidRDefault="00000000">
      <w:pPr>
        <w:pStyle w:val="Spistreci3"/>
        <w:rPr>
          <w:rFonts w:asciiTheme="minorHAnsi" w:eastAsiaTheme="minorEastAsia" w:hAnsiTheme="minorHAnsi" w:cstheme="minorBidi"/>
          <w:sz w:val="22"/>
        </w:rPr>
      </w:pPr>
      <w:hyperlink w:anchor="_Toc121136398" w:history="1">
        <w:r w:rsidR="00A629CA" w:rsidRPr="00AA0BFD">
          <w:rPr>
            <w:rStyle w:val="Hipercze"/>
          </w:rPr>
          <w:t>1.4.1.</w:t>
        </w:r>
        <w:r w:rsidR="00A629CA">
          <w:rPr>
            <w:rFonts w:asciiTheme="minorHAnsi" w:eastAsiaTheme="minorEastAsia" w:hAnsiTheme="minorHAnsi" w:cstheme="minorBidi"/>
            <w:sz w:val="22"/>
          </w:rPr>
          <w:tab/>
        </w:r>
        <w:r w:rsidR="00A629CA" w:rsidRPr="00AA0BFD">
          <w:rPr>
            <w:rStyle w:val="Hipercze"/>
          </w:rPr>
          <w:t>Wymagane obiekty wraz z orientacyjną powierzchnią zabudowy</w:t>
        </w:r>
        <w:r w:rsidR="00A629CA">
          <w:rPr>
            <w:webHidden/>
          </w:rPr>
          <w:tab/>
        </w:r>
        <w:r w:rsidR="00A629CA">
          <w:rPr>
            <w:webHidden/>
          </w:rPr>
          <w:fldChar w:fldCharType="begin"/>
        </w:r>
        <w:r w:rsidR="00A629CA">
          <w:rPr>
            <w:webHidden/>
          </w:rPr>
          <w:instrText xml:space="preserve"> PAGEREF _Toc121136398 \h </w:instrText>
        </w:r>
        <w:r w:rsidR="00A629CA">
          <w:rPr>
            <w:webHidden/>
          </w:rPr>
        </w:r>
        <w:r w:rsidR="00A629CA">
          <w:rPr>
            <w:webHidden/>
          </w:rPr>
          <w:fldChar w:fldCharType="separate"/>
        </w:r>
        <w:r w:rsidR="00720934">
          <w:rPr>
            <w:webHidden/>
          </w:rPr>
          <w:t>45</w:t>
        </w:r>
        <w:r w:rsidR="00A629CA">
          <w:rPr>
            <w:webHidden/>
          </w:rPr>
          <w:fldChar w:fldCharType="end"/>
        </w:r>
      </w:hyperlink>
    </w:p>
    <w:p w14:paraId="289F032E" w14:textId="59FDA3EB" w:rsidR="00A629CA" w:rsidRDefault="00000000">
      <w:pPr>
        <w:pStyle w:val="Spistreci3"/>
        <w:rPr>
          <w:rFonts w:asciiTheme="minorHAnsi" w:eastAsiaTheme="minorEastAsia" w:hAnsiTheme="minorHAnsi" w:cstheme="minorBidi"/>
          <w:sz w:val="22"/>
        </w:rPr>
      </w:pPr>
      <w:hyperlink w:anchor="_Toc121136399" w:history="1">
        <w:r w:rsidR="00A629CA" w:rsidRPr="00AA0BFD">
          <w:rPr>
            <w:rStyle w:val="Hipercze"/>
          </w:rPr>
          <w:t>1.4.2.</w:t>
        </w:r>
        <w:r w:rsidR="00A629CA">
          <w:rPr>
            <w:rFonts w:asciiTheme="minorHAnsi" w:eastAsiaTheme="minorEastAsia" w:hAnsiTheme="minorHAnsi" w:cstheme="minorBidi"/>
            <w:sz w:val="22"/>
          </w:rPr>
          <w:tab/>
        </w:r>
        <w:r w:rsidR="00A629CA" w:rsidRPr="00AA0BFD">
          <w:rPr>
            <w:rStyle w:val="Hipercze"/>
          </w:rPr>
          <w:t>Wymagane minimalne wydajności poszczególnych linii technologicznych</w:t>
        </w:r>
        <w:r w:rsidR="00A629CA">
          <w:rPr>
            <w:webHidden/>
          </w:rPr>
          <w:tab/>
        </w:r>
        <w:r w:rsidR="00A629CA">
          <w:rPr>
            <w:webHidden/>
          </w:rPr>
          <w:fldChar w:fldCharType="begin"/>
        </w:r>
        <w:r w:rsidR="00A629CA">
          <w:rPr>
            <w:webHidden/>
          </w:rPr>
          <w:instrText xml:space="preserve"> PAGEREF _Toc121136399 \h </w:instrText>
        </w:r>
        <w:r w:rsidR="00A629CA">
          <w:rPr>
            <w:webHidden/>
          </w:rPr>
        </w:r>
        <w:r w:rsidR="00A629CA">
          <w:rPr>
            <w:webHidden/>
          </w:rPr>
          <w:fldChar w:fldCharType="separate"/>
        </w:r>
        <w:r w:rsidR="00720934">
          <w:rPr>
            <w:webHidden/>
          </w:rPr>
          <w:t>47</w:t>
        </w:r>
        <w:r w:rsidR="00A629CA">
          <w:rPr>
            <w:webHidden/>
          </w:rPr>
          <w:fldChar w:fldCharType="end"/>
        </w:r>
      </w:hyperlink>
    </w:p>
    <w:p w14:paraId="7749B674" w14:textId="248191CF" w:rsidR="00A629CA" w:rsidRDefault="00000000">
      <w:pPr>
        <w:pStyle w:val="Spistreci3"/>
        <w:rPr>
          <w:rFonts w:asciiTheme="minorHAnsi" w:eastAsiaTheme="minorEastAsia" w:hAnsiTheme="minorHAnsi" w:cstheme="minorBidi"/>
          <w:sz w:val="22"/>
        </w:rPr>
      </w:pPr>
      <w:hyperlink w:anchor="_Toc121136400" w:history="1">
        <w:r w:rsidR="00A629CA" w:rsidRPr="00AA0BFD">
          <w:rPr>
            <w:rStyle w:val="Hipercze"/>
          </w:rPr>
          <w:t>1.4.3.</w:t>
        </w:r>
        <w:r w:rsidR="00A629CA">
          <w:rPr>
            <w:rFonts w:asciiTheme="minorHAnsi" w:eastAsiaTheme="minorEastAsia" w:hAnsiTheme="minorHAnsi" w:cstheme="minorBidi"/>
            <w:sz w:val="22"/>
          </w:rPr>
          <w:tab/>
        </w:r>
        <w:r w:rsidR="00A629CA" w:rsidRPr="00AA0BFD">
          <w:rPr>
            <w:rStyle w:val="Hipercze"/>
          </w:rPr>
          <w:t>Minimalne wymagania technologiczne – gwarancje procesowe</w:t>
        </w:r>
        <w:r w:rsidR="00A629CA">
          <w:rPr>
            <w:webHidden/>
          </w:rPr>
          <w:tab/>
        </w:r>
        <w:r w:rsidR="00A629CA">
          <w:rPr>
            <w:webHidden/>
          </w:rPr>
          <w:fldChar w:fldCharType="begin"/>
        </w:r>
        <w:r w:rsidR="00A629CA">
          <w:rPr>
            <w:webHidden/>
          </w:rPr>
          <w:instrText xml:space="preserve"> PAGEREF _Toc121136400 \h </w:instrText>
        </w:r>
        <w:r w:rsidR="00A629CA">
          <w:rPr>
            <w:webHidden/>
          </w:rPr>
        </w:r>
        <w:r w:rsidR="00A629CA">
          <w:rPr>
            <w:webHidden/>
          </w:rPr>
          <w:fldChar w:fldCharType="separate"/>
        </w:r>
        <w:r w:rsidR="00720934">
          <w:rPr>
            <w:webHidden/>
          </w:rPr>
          <w:t>48</w:t>
        </w:r>
        <w:r w:rsidR="00A629CA">
          <w:rPr>
            <w:webHidden/>
          </w:rPr>
          <w:fldChar w:fldCharType="end"/>
        </w:r>
      </w:hyperlink>
    </w:p>
    <w:p w14:paraId="61E96990" w14:textId="7A8D5395" w:rsidR="00A629CA" w:rsidRDefault="00000000">
      <w:pPr>
        <w:pStyle w:val="Spistreci3"/>
        <w:rPr>
          <w:rFonts w:asciiTheme="minorHAnsi" w:eastAsiaTheme="minorEastAsia" w:hAnsiTheme="minorHAnsi" w:cstheme="minorBidi"/>
          <w:sz w:val="22"/>
        </w:rPr>
      </w:pPr>
      <w:hyperlink w:anchor="_Toc121136401" w:history="1">
        <w:r w:rsidR="00A629CA" w:rsidRPr="00AA0BFD">
          <w:rPr>
            <w:rStyle w:val="Hipercze"/>
          </w:rPr>
          <w:t>1.4.4.</w:t>
        </w:r>
        <w:r w:rsidR="00A629CA">
          <w:rPr>
            <w:rFonts w:asciiTheme="minorHAnsi" w:eastAsiaTheme="minorEastAsia" w:hAnsiTheme="minorHAnsi" w:cstheme="minorBidi"/>
            <w:sz w:val="22"/>
          </w:rPr>
          <w:tab/>
        </w:r>
        <w:r w:rsidR="00A629CA" w:rsidRPr="00AA0BFD">
          <w:rPr>
            <w:rStyle w:val="Hipercze"/>
          </w:rPr>
          <w:t>Gwarancja jakości robót</w:t>
        </w:r>
        <w:r w:rsidR="00A629CA">
          <w:rPr>
            <w:webHidden/>
          </w:rPr>
          <w:tab/>
        </w:r>
        <w:r w:rsidR="00A629CA">
          <w:rPr>
            <w:webHidden/>
          </w:rPr>
          <w:fldChar w:fldCharType="begin"/>
        </w:r>
        <w:r w:rsidR="00A629CA">
          <w:rPr>
            <w:webHidden/>
          </w:rPr>
          <w:instrText xml:space="preserve"> PAGEREF _Toc121136401 \h </w:instrText>
        </w:r>
        <w:r w:rsidR="00A629CA">
          <w:rPr>
            <w:webHidden/>
          </w:rPr>
        </w:r>
        <w:r w:rsidR="00A629CA">
          <w:rPr>
            <w:webHidden/>
          </w:rPr>
          <w:fldChar w:fldCharType="separate"/>
        </w:r>
        <w:r w:rsidR="00720934">
          <w:rPr>
            <w:webHidden/>
          </w:rPr>
          <w:t>52</w:t>
        </w:r>
        <w:r w:rsidR="00A629CA">
          <w:rPr>
            <w:webHidden/>
          </w:rPr>
          <w:fldChar w:fldCharType="end"/>
        </w:r>
      </w:hyperlink>
    </w:p>
    <w:p w14:paraId="5283A908" w14:textId="30680BDA" w:rsidR="00A629CA" w:rsidRDefault="00000000">
      <w:pPr>
        <w:pStyle w:val="Spistreci3"/>
        <w:rPr>
          <w:rFonts w:asciiTheme="minorHAnsi" w:eastAsiaTheme="minorEastAsia" w:hAnsiTheme="minorHAnsi" w:cstheme="minorBidi"/>
          <w:sz w:val="22"/>
        </w:rPr>
      </w:pPr>
      <w:hyperlink w:anchor="_Toc121136402" w:history="1">
        <w:r w:rsidR="00A629CA" w:rsidRPr="00AA0BFD">
          <w:rPr>
            <w:rStyle w:val="Hipercze"/>
          </w:rPr>
          <w:t>1.4.5.</w:t>
        </w:r>
        <w:r w:rsidR="00A629CA">
          <w:rPr>
            <w:rFonts w:asciiTheme="minorHAnsi" w:eastAsiaTheme="minorEastAsia" w:hAnsiTheme="minorHAnsi" w:cstheme="minorBidi"/>
            <w:sz w:val="22"/>
          </w:rPr>
          <w:tab/>
        </w:r>
        <w:r w:rsidR="00A629CA" w:rsidRPr="00AA0BFD">
          <w:rPr>
            <w:rStyle w:val="Hipercze"/>
          </w:rPr>
          <w:t>Projektowana trwałość</w:t>
        </w:r>
        <w:r w:rsidR="00A629CA">
          <w:rPr>
            <w:webHidden/>
          </w:rPr>
          <w:tab/>
        </w:r>
        <w:r w:rsidR="00A629CA">
          <w:rPr>
            <w:webHidden/>
          </w:rPr>
          <w:fldChar w:fldCharType="begin"/>
        </w:r>
        <w:r w:rsidR="00A629CA">
          <w:rPr>
            <w:webHidden/>
          </w:rPr>
          <w:instrText xml:space="preserve"> PAGEREF _Toc121136402 \h </w:instrText>
        </w:r>
        <w:r w:rsidR="00A629CA">
          <w:rPr>
            <w:webHidden/>
          </w:rPr>
        </w:r>
        <w:r w:rsidR="00A629CA">
          <w:rPr>
            <w:webHidden/>
          </w:rPr>
          <w:fldChar w:fldCharType="separate"/>
        </w:r>
        <w:r w:rsidR="00720934">
          <w:rPr>
            <w:webHidden/>
          </w:rPr>
          <w:t>54</w:t>
        </w:r>
        <w:r w:rsidR="00A629CA">
          <w:rPr>
            <w:webHidden/>
          </w:rPr>
          <w:fldChar w:fldCharType="end"/>
        </w:r>
      </w:hyperlink>
    </w:p>
    <w:p w14:paraId="1FF86B14" w14:textId="4310FFD9" w:rsidR="00A629CA" w:rsidRDefault="00000000">
      <w:pPr>
        <w:pStyle w:val="Spistreci3"/>
        <w:rPr>
          <w:rFonts w:asciiTheme="minorHAnsi" w:eastAsiaTheme="minorEastAsia" w:hAnsiTheme="minorHAnsi" w:cstheme="minorBidi"/>
          <w:sz w:val="22"/>
        </w:rPr>
      </w:pPr>
      <w:hyperlink w:anchor="_Toc121136403" w:history="1">
        <w:r w:rsidR="00A629CA" w:rsidRPr="00AA0BFD">
          <w:rPr>
            <w:rStyle w:val="Hipercze"/>
            <w:rFonts w:ascii="Arial,Bold" w:hAnsi="Arial,Bold"/>
          </w:rPr>
          <w:t>1.4.6.</w:t>
        </w:r>
        <w:r w:rsidR="00A629CA">
          <w:rPr>
            <w:rFonts w:asciiTheme="minorHAnsi" w:eastAsiaTheme="minorEastAsia" w:hAnsiTheme="minorHAnsi" w:cstheme="minorBidi"/>
            <w:sz w:val="22"/>
          </w:rPr>
          <w:tab/>
        </w:r>
        <w:r w:rsidR="00A629CA" w:rsidRPr="00AA0BFD">
          <w:rPr>
            <w:rStyle w:val="Hipercze"/>
          </w:rPr>
          <w:t>Niezawodno</w:t>
        </w:r>
        <w:r w:rsidR="00A629CA" w:rsidRPr="00AA0BFD">
          <w:rPr>
            <w:rStyle w:val="Hipercze"/>
            <w:rFonts w:ascii="Arial,Bold" w:hAnsi="Arial,Bold" w:cs="Arial,Bold"/>
          </w:rPr>
          <w:t xml:space="preserve">ść </w:t>
        </w:r>
        <w:r w:rsidR="00A629CA" w:rsidRPr="00AA0BFD">
          <w:rPr>
            <w:rStyle w:val="Hipercze"/>
          </w:rPr>
          <w:t>i dost</w:t>
        </w:r>
        <w:r w:rsidR="00A629CA" w:rsidRPr="00AA0BFD">
          <w:rPr>
            <w:rStyle w:val="Hipercze"/>
            <w:rFonts w:ascii="Arial,Bold" w:hAnsi="Arial,Bold" w:cs="Arial,Bold"/>
          </w:rPr>
          <w:t>ę</w:t>
        </w:r>
        <w:r w:rsidR="00A629CA" w:rsidRPr="00AA0BFD">
          <w:rPr>
            <w:rStyle w:val="Hipercze"/>
          </w:rPr>
          <w:t>pno</w:t>
        </w:r>
        <w:r w:rsidR="00A629CA" w:rsidRPr="00AA0BFD">
          <w:rPr>
            <w:rStyle w:val="Hipercze"/>
            <w:rFonts w:ascii="Arial,Bold" w:hAnsi="Arial,Bold" w:cs="Arial,Bold"/>
          </w:rPr>
          <w:t>ść</w:t>
        </w:r>
        <w:r w:rsidR="00A629CA">
          <w:rPr>
            <w:webHidden/>
          </w:rPr>
          <w:tab/>
        </w:r>
        <w:r w:rsidR="00A629CA">
          <w:rPr>
            <w:webHidden/>
          </w:rPr>
          <w:fldChar w:fldCharType="begin"/>
        </w:r>
        <w:r w:rsidR="00A629CA">
          <w:rPr>
            <w:webHidden/>
          </w:rPr>
          <w:instrText xml:space="preserve"> PAGEREF _Toc121136403 \h </w:instrText>
        </w:r>
        <w:r w:rsidR="00A629CA">
          <w:rPr>
            <w:webHidden/>
          </w:rPr>
        </w:r>
        <w:r w:rsidR="00A629CA">
          <w:rPr>
            <w:webHidden/>
          </w:rPr>
          <w:fldChar w:fldCharType="separate"/>
        </w:r>
        <w:r w:rsidR="00720934">
          <w:rPr>
            <w:webHidden/>
          </w:rPr>
          <w:t>54</w:t>
        </w:r>
        <w:r w:rsidR="00A629CA">
          <w:rPr>
            <w:webHidden/>
          </w:rPr>
          <w:fldChar w:fldCharType="end"/>
        </w:r>
      </w:hyperlink>
    </w:p>
    <w:p w14:paraId="1830A992" w14:textId="2AB2A65C" w:rsidR="00A629CA" w:rsidRDefault="00000000">
      <w:pPr>
        <w:pStyle w:val="Spistreci1"/>
        <w:rPr>
          <w:rFonts w:asciiTheme="minorHAnsi" w:eastAsiaTheme="minorEastAsia" w:hAnsiTheme="minorHAnsi" w:cstheme="minorBidi"/>
          <w:sz w:val="22"/>
        </w:rPr>
      </w:pPr>
      <w:hyperlink w:anchor="_Toc121136404" w:history="1">
        <w:r w:rsidR="00A629CA" w:rsidRPr="00AA0BFD">
          <w:rPr>
            <w:rStyle w:val="Hipercze"/>
          </w:rPr>
          <w:t>2.</w:t>
        </w:r>
        <w:r w:rsidR="00A629CA">
          <w:rPr>
            <w:rFonts w:asciiTheme="minorHAnsi" w:eastAsiaTheme="minorEastAsia" w:hAnsiTheme="minorHAnsi" w:cstheme="minorBidi"/>
            <w:sz w:val="22"/>
          </w:rPr>
          <w:tab/>
        </w:r>
        <w:r w:rsidR="00A629CA" w:rsidRPr="00AA0BFD">
          <w:rPr>
            <w:rStyle w:val="Hipercze"/>
          </w:rPr>
          <w:t>Opis wymagań w stosunku do przedmiotu zamówienia</w:t>
        </w:r>
        <w:r w:rsidR="00A629CA">
          <w:rPr>
            <w:webHidden/>
          </w:rPr>
          <w:tab/>
        </w:r>
        <w:r w:rsidR="00A629CA">
          <w:rPr>
            <w:webHidden/>
          </w:rPr>
          <w:fldChar w:fldCharType="begin"/>
        </w:r>
        <w:r w:rsidR="00A629CA">
          <w:rPr>
            <w:webHidden/>
          </w:rPr>
          <w:instrText xml:space="preserve"> PAGEREF _Toc121136404 \h </w:instrText>
        </w:r>
        <w:r w:rsidR="00A629CA">
          <w:rPr>
            <w:webHidden/>
          </w:rPr>
        </w:r>
        <w:r w:rsidR="00A629CA">
          <w:rPr>
            <w:webHidden/>
          </w:rPr>
          <w:fldChar w:fldCharType="separate"/>
        </w:r>
        <w:r w:rsidR="00720934">
          <w:rPr>
            <w:webHidden/>
          </w:rPr>
          <w:t>56</w:t>
        </w:r>
        <w:r w:rsidR="00A629CA">
          <w:rPr>
            <w:webHidden/>
          </w:rPr>
          <w:fldChar w:fldCharType="end"/>
        </w:r>
      </w:hyperlink>
    </w:p>
    <w:p w14:paraId="1DE60E92" w14:textId="28A0D8DD" w:rsidR="00A629CA" w:rsidRDefault="00000000">
      <w:pPr>
        <w:pStyle w:val="Spistreci2"/>
        <w:rPr>
          <w:rFonts w:asciiTheme="minorHAnsi" w:eastAsiaTheme="minorEastAsia" w:hAnsiTheme="minorHAnsi" w:cstheme="minorBidi"/>
          <w:noProof/>
          <w:sz w:val="22"/>
        </w:rPr>
      </w:pPr>
      <w:hyperlink w:anchor="_Toc121136405" w:history="1">
        <w:r w:rsidR="00A629CA" w:rsidRPr="00AA0BFD">
          <w:rPr>
            <w:rStyle w:val="Hipercze"/>
            <w:noProof/>
          </w:rPr>
          <w:t>2.1.</w:t>
        </w:r>
        <w:r w:rsidR="00A629CA">
          <w:rPr>
            <w:rFonts w:asciiTheme="minorHAnsi" w:eastAsiaTheme="minorEastAsia" w:hAnsiTheme="minorHAnsi" w:cstheme="minorBidi"/>
            <w:noProof/>
            <w:sz w:val="22"/>
          </w:rPr>
          <w:tab/>
        </w:r>
        <w:r w:rsidR="00A629CA" w:rsidRPr="00AA0BFD">
          <w:rPr>
            <w:rStyle w:val="Hipercze"/>
            <w:noProof/>
          </w:rPr>
          <w:t>Wymagania ogólne Zamawiającego odnośnie do wykonania i wykończenia obiektów</w:t>
        </w:r>
        <w:r w:rsidR="00A629CA">
          <w:rPr>
            <w:noProof/>
            <w:webHidden/>
          </w:rPr>
          <w:tab/>
        </w:r>
        <w:r w:rsidR="00A629CA">
          <w:rPr>
            <w:noProof/>
            <w:webHidden/>
          </w:rPr>
          <w:fldChar w:fldCharType="begin"/>
        </w:r>
        <w:r w:rsidR="00A629CA">
          <w:rPr>
            <w:noProof/>
            <w:webHidden/>
          </w:rPr>
          <w:instrText xml:space="preserve"> PAGEREF _Toc121136405 \h </w:instrText>
        </w:r>
        <w:r w:rsidR="00A629CA">
          <w:rPr>
            <w:noProof/>
            <w:webHidden/>
          </w:rPr>
        </w:r>
        <w:r w:rsidR="00A629CA">
          <w:rPr>
            <w:noProof/>
            <w:webHidden/>
          </w:rPr>
          <w:fldChar w:fldCharType="separate"/>
        </w:r>
        <w:r w:rsidR="00720934">
          <w:rPr>
            <w:noProof/>
            <w:webHidden/>
          </w:rPr>
          <w:t>56</w:t>
        </w:r>
        <w:r w:rsidR="00A629CA">
          <w:rPr>
            <w:noProof/>
            <w:webHidden/>
          </w:rPr>
          <w:fldChar w:fldCharType="end"/>
        </w:r>
      </w:hyperlink>
    </w:p>
    <w:p w14:paraId="1DC9CA49" w14:textId="19CF5EE3" w:rsidR="00A629CA" w:rsidRDefault="00000000">
      <w:pPr>
        <w:pStyle w:val="Spistreci3"/>
        <w:rPr>
          <w:rFonts w:asciiTheme="minorHAnsi" w:eastAsiaTheme="minorEastAsia" w:hAnsiTheme="minorHAnsi" w:cstheme="minorBidi"/>
          <w:sz w:val="22"/>
        </w:rPr>
      </w:pPr>
      <w:hyperlink w:anchor="_Toc121136406" w:history="1">
        <w:r w:rsidR="00A629CA" w:rsidRPr="00AA0BFD">
          <w:rPr>
            <w:rStyle w:val="Hipercze"/>
          </w:rPr>
          <w:t>2.1.1.</w:t>
        </w:r>
        <w:r w:rsidR="00A629CA">
          <w:rPr>
            <w:rFonts w:asciiTheme="minorHAnsi" w:eastAsiaTheme="minorEastAsia" w:hAnsiTheme="minorHAnsi" w:cstheme="minorBidi"/>
            <w:sz w:val="22"/>
          </w:rPr>
          <w:tab/>
        </w:r>
        <w:r w:rsidR="00A629CA" w:rsidRPr="00AA0BFD">
          <w:rPr>
            <w:rStyle w:val="Hipercze"/>
          </w:rPr>
          <w:t>Przygotowanie terenu budowy</w:t>
        </w:r>
        <w:r w:rsidR="00A629CA">
          <w:rPr>
            <w:webHidden/>
          </w:rPr>
          <w:tab/>
        </w:r>
        <w:r w:rsidR="00A629CA">
          <w:rPr>
            <w:webHidden/>
          </w:rPr>
          <w:fldChar w:fldCharType="begin"/>
        </w:r>
        <w:r w:rsidR="00A629CA">
          <w:rPr>
            <w:webHidden/>
          </w:rPr>
          <w:instrText xml:space="preserve"> PAGEREF _Toc121136406 \h </w:instrText>
        </w:r>
        <w:r w:rsidR="00A629CA">
          <w:rPr>
            <w:webHidden/>
          </w:rPr>
        </w:r>
        <w:r w:rsidR="00A629CA">
          <w:rPr>
            <w:webHidden/>
          </w:rPr>
          <w:fldChar w:fldCharType="separate"/>
        </w:r>
        <w:r w:rsidR="00720934">
          <w:rPr>
            <w:webHidden/>
          </w:rPr>
          <w:t>56</w:t>
        </w:r>
        <w:r w:rsidR="00A629CA">
          <w:rPr>
            <w:webHidden/>
          </w:rPr>
          <w:fldChar w:fldCharType="end"/>
        </w:r>
      </w:hyperlink>
    </w:p>
    <w:p w14:paraId="616224CA" w14:textId="6BF9D0A6" w:rsidR="00A629CA" w:rsidRDefault="00000000">
      <w:pPr>
        <w:pStyle w:val="Spistreci3"/>
        <w:rPr>
          <w:rFonts w:asciiTheme="minorHAnsi" w:eastAsiaTheme="minorEastAsia" w:hAnsiTheme="minorHAnsi" w:cstheme="minorBidi"/>
          <w:sz w:val="22"/>
        </w:rPr>
      </w:pPr>
      <w:hyperlink w:anchor="_Toc121136407" w:history="1">
        <w:r w:rsidR="00A629CA" w:rsidRPr="00AA0BFD">
          <w:rPr>
            <w:rStyle w:val="Hipercze"/>
          </w:rPr>
          <w:t>2.1.2.</w:t>
        </w:r>
        <w:r w:rsidR="00A629CA">
          <w:rPr>
            <w:rFonts w:asciiTheme="minorHAnsi" w:eastAsiaTheme="minorEastAsia" w:hAnsiTheme="minorHAnsi" w:cstheme="minorBidi"/>
            <w:sz w:val="22"/>
          </w:rPr>
          <w:tab/>
        </w:r>
        <w:r w:rsidR="00A629CA" w:rsidRPr="00AA0BFD">
          <w:rPr>
            <w:rStyle w:val="Hipercze"/>
          </w:rPr>
          <w:t>Architektura obiektów oraz wykończenia zewnętrzne</w:t>
        </w:r>
        <w:r w:rsidR="00A629CA">
          <w:rPr>
            <w:webHidden/>
          </w:rPr>
          <w:tab/>
        </w:r>
        <w:r w:rsidR="00A629CA">
          <w:rPr>
            <w:webHidden/>
          </w:rPr>
          <w:fldChar w:fldCharType="begin"/>
        </w:r>
        <w:r w:rsidR="00A629CA">
          <w:rPr>
            <w:webHidden/>
          </w:rPr>
          <w:instrText xml:space="preserve"> PAGEREF _Toc121136407 \h </w:instrText>
        </w:r>
        <w:r w:rsidR="00A629CA">
          <w:rPr>
            <w:webHidden/>
          </w:rPr>
        </w:r>
        <w:r w:rsidR="00A629CA">
          <w:rPr>
            <w:webHidden/>
          </w:rPr>
          <w:fldChar w:fldCharType="separate"/>
        </w:r>
        <w:r w:rsidR="00720934">
          <w:rPr>
            <w:webHidden/>
          </w:rPr>
          <w:t>56</w:t>
        </w:r>
        <w:r w:rsidR="00A629CA">
          <w:rPr>
            <w:webHidden/>
          </w:rPr>
          <w:fldChar w:fldCharType="end"/>
        </w:r>
      </w:hyperlink>
    </w:p>
    <w:p w14:paraId="0D2A4429" w14:textId="77C3B76D" w:rsidR="00A629CA" w:rsidRDefault="00000000">
      <w:pPr>
        <w:pStyle w:val="Spistreci3"/>
        <w:rPr>
          <w:rFonts w:asciiTheme="minorHAnsi" w:eastAsiaTheme="minorEastAsia" w:hAnsiTheme="minorHAnsi" w:cstheme="minorBidi"/>
          <w:sz w:val="22"/>
        </w:rPr>
      </w:pPr>
      <w:hyperlink w:anchor="_Toc121136408" w:history="1">
        <w:r w:rsidR="00A629CA" w:rsidRPr="00AA0BFD">
          <w:rPr>
            <w:rStyle w:val="Hipercze"/>
          </w:rPr>
          <w:t>2.1.3.</w:t>
        </w:r>
        <w:r w:rsidR="00A629CA">
          <w:rPr>
            <w:rFonts w:asciiTheme="minorHAnsi" w:eastAsiaTheme="minorEastAsia" w:hAnsiTheme="minorHAnsi" w:cstheme="minorBidi"/>
            <w:sz w:val="22"/>
          </w:rPr>
          <w:tab/>
        </w:r>
        <w:r w:rsidR="00A629CA" w:rsidRPr="00AA0BFD">
          <w:rPr>
            <w:rStyle w:val="Hipercze"/>
          </w:rPr>
          <w:t>Konstrukcja obiektów</w:t>
        </w:r>
        <w:r w:rsidR="00A629CA">
          <w:rPr>
            <w:webHidden/>
          </w:rPr>
          <w:tab/>
        </w:r>
        <w:r w:rsidR="00A629CA">
          <w:rPr>
            <w:webHidden/>
          </w:rPr>
          <w:fldChar w:fldCharType="begin"/>
        </w:r>
        <w:r w:rsidR="00A629CA">
          <w:rPr>
            <w:webHidden/>
          </w:rPr>
          <w:instrText xml:space="preserve"> PAGEREF _Toc121136408 \h </w:instrText>
        </w:r>
        <w:r w:rsidR="00A629CA">
          <w:rPr>
            <w:webHidden/>
          </w:rPr>
        </w:r>
        <w:r w:rsidR="00A629CA">
          <w:rPr>
            <w:webHidden/>
          </w:rPr>
          <w:fldChar w:fldCharType="separate"/>
        </w:r>
        <w:r w:rsidR="00720934">
          <w:rPr>
            <w:webHidden/>
          </w:rPr>
          <w:t>58</w:t>
        </w:r>
        <w:r w:rsidR="00A629CA">
          <w:rPr>
            <w:webHidden/>
          </w:rPr>
          <w:fldChar w:fldCharType="end"/>
        </w:r>
      </w:hyperlink>
    </w:p>
    <w:p w14:paraId="29858627" w14:textId="5DA1CC87" w:rsidR="00A629CA" w:rsidRDefault="00000000">
      <w:pPr>
        <w:pStyle w:val="Spistreci3"/>
        <w:rPr>
          <w:rFonts w:asciiTheme="minorHAnsi" w:eastAsiaTheme="minorEastAsia" w:hAnsiTheme="minorHAnsi" w:cstheme="minorBidi"/>
          <w:sz w:val="22"/>
        </w:rPr>
      </w:pPr>
      <w:hyperlink w:anchor="_Toc121136409" w:history="1">
        <w:r w:rsidR="00A629CA" w:rsidRPr="00AA0BFD">
          <w:rPr>
            <w:rStyle w:val="Hipercze"/>
          </w:rPr>
          <w:t>2.1.4.</w:t>
        </w:r>
        <w:r w:rsidR="00A629CA">
          <w:rPr>
            <w:rFonts w:asciiTheme="minorHAnsi" w:eastAsiaTheme="minorEastAsia" w:hAnsiTheme="minorHAnsi" w:cstheme="minorBidi"/>
            <w:sz w:val="22"/>
          </w:rPr>
          <w:tab/>
        </w:r>
        <w:r w:rsidR="00A629CA" w:rsidRPr="00AA0BFD">
          <w:rPr>
            <w:rStyle w:val="Hipercze"/>
          </w:rPr>
          <w:t>Izolacje</w:t>
        </w:r>
        <w:r w:rsidR="00A629CA">
          <w:rPr>
            <w:webHidden/>
          </w:rPr>
          <w:tab/>
        </w:r>
        <w:r w:rsidR="00A629CA">
          <w:rPr>
            <w:webHidden/>
          </w:rPr>
          <w:fldChar w:fldCharType="begin"/>
        </w:r>
        <w:r w:rsidR="00A629CA">
          <w:rPr>
            <w:webHidden/>
          </w:rPr>
          <w:instrText xml:space="preserve"> PAGEREF _Toc121136409 \h </w:instrText>
        </w:r>
        <w:r w:rsidR="00A629CA">
          <w:rPr>
            <w:webHidden/>
          </w:rPr>
        </w:r>
        <w:r w:rsidR="00A629CA">
          <w:rPr>
            <w:webHidden/>
          </w:rPr>
          <w:fldChar w:fldCharType="separate"/>
        </w:r>
        <w:r w:rsidR="00720934">
          <w:rPr>
            <w:webHidden/>
          </w:rPr>
          <w:t>59</w:t>
        </w:r>
        <w:r w:rsidR="00A629CA">
          <w:rPr>
            <w:webHidden/>
          </w:rPr>
          <w:fldChar w:fldCharType="end"/>
        </w:r>
      </w:hyperlink>
    </w:p>
    <w:p w14:paraId="027854EC" w14:textId="0DAD1ECC" w:rsidR="00A629CA" w:rsidRDefault="00000000">
      <w:pPr>
        <w:pStyle w:val="Spistreci3"/>
        <w:rPr>
          <w:rFonts w:asciiTheme="minorHAnsi" w:eastAsiaTheme="minorEastAsia" w:hAnsiTheme="minorHAnsi" w:cstheme="minorBidi"/>
          <w:sz w:val="22"/>
        </w:rPr>
      </w:pPr>
      <w:hyperlink w:anchor="_Toc121136410" w:history="1">
        <w:r w:rsidR="00A629CA" w:rsidRPr="00AA0BFD">
          <w:rPr>
            <w:rStyle w:val="Hipercze"/>
          </w:rPr>
          <w:t>2.1.5.</w:t>
        </w:r>
        <w:r w:rsidR="00A629CA">
          <w:rPr>
            <w:rFonts w:asciiTheme="minorHAnsi" w:eastAsiaTheme="minorEastAsia" w:hAnsiTheme="minorHAnsi" w:cstheme="minorBidi"/>
            <w:sz w:val="22"/>
          </w:rPr>
          <w:tab/>
        </w:r>
        <w:r w:rsidR="00A629CA" w:rsidRPr="00AA0BFD">
          <w:rPr>
            <w:rStyle w:val="Hipercze"/>
          </w:rPr>
          <w:t>Użyte materiały budowlane</w:t>
        </w:r>
        <w:r w:rsidR="00A629CA">
          <w:rPr>
            <w:webHidden/>
          </w:rPr>
          <w:tab/>
        </w:r>
        <w:r w:rsidR="00A629CA">
          <w:rPr>
            <w:webHidden/>
          </w:rPr>
          <w:fldChar w:fldCharType="begin"/>
        </w:r>
        <w:r w:rsidR="00A629CA">
          <w:rPr>
            <w:webHidden/>
          </w:rPr>
          <w:instrText xml:space="preserve"> PAGEREF _Toc121136410 \h </w:instrText>
        </w:r>
        <w:r w:rsidR="00A629CA">
          <w:rPr>
            <w:webHidden/>
          </w:rPr>
        </w:r>
        <w:r w:rsidR="00A629CA">
          <w:rPr>
            <w:webHidden/>
          </w:rPr>
          <w:fldChar w:fldCharType="separate"/>
        </w:r>
        <w:r w:rsidR="00720934">
          <w:rPr>
            <w:webHidden/>
          </w:rPr>
          <w:t>60</w:t>
        </w:r>
        <w:r w:rsidR="00A629CA">
          <w:rPr>
            <w:webHidden/>
          </w:rPr>
          <w:fldChar w:fldCharType="end"/>
        </w:r>
      </w:hyperlink>
    </w:p>
    <w:p w14:paraId="5D5E918A" w14:textId="5798A3B8" w:rsidR="00A629CA" w:rsidRDefault="00000000">
      <w:pPr>
        <w:pStyle w:val="Spistreci3"/>
        <w:rPr>
          <w:rFonts w:asciiTheme="minorHAnsi" w:eastAsiaTheme="minorEastAsia" w:hAnsiTheme="minorHAnsi" w:cstheme="minorBidi"/>
          <w:sz w:val="22"/>
        </w:rPr>
      </w:pPr>
      <w:hyperlink w:anchor="_Toc121136411" w:history="1">
        <w:r w:rsidR="00A629CA" w:rsidRPr="00AA0BFD">
          <w:rPr>
            <w:rStyle w:val="Hipercze"/>
          </w:rPr>
          <w:t>2.1.6.</w:t>
        </w:r>
        <w:r w:rsidR="00A629CA">
          <w:rPr>
            <w:rFonts w:asciiTheme="minorHAnsi" w:eastAsiaTheme="minorEastAsia" w:hAnsiTheme="minorHAnsi" w:cstheme="minorBidi"/>
            <w:sz w:val="22"/>
          </w:rPr>
          <w:tab/>
        </w:r>
        <w:r w:rsidR="00A629CA" w:rsidRPr="00AA0BFD">
          <w:rPr>
            <w:rStyle w:val="Hipercze"/>
          </w:rPr>
          <w:t>Wykończenia wewnętrzne</w:t>
        </w:r>
        <w:r w:rsidR="00A629CA">
          <w:rPr>
            <w:webHidden/>
          </w:rPr>
          <w:tab/>
        </w:r>
        <w:r w:rsidR="00A629CA">
          <w:rPr>
            <w:webHidden/>
          </w:rPr>
          <w:fldChar w:fldCharType="begin"/>
        </w:r>
        <w:r w:rsidR="00A629CA">
          <w:rPr>
            <w:webHidden/>
          </w:rPr>
          <w:instrText xml:space="preserve"> PAGEREF _Toc121136411 \h </w:instrText>
        </w:r>
        <w:r w:rsidR="00A629CA">
          <w:rPr>
            <w:webHidden/>
          </w:rPr>
        </w:r>
        <w:r w:rsidR="00A629CA">
          <w:rPr>
            <w:webHidden/>
          </w:rPr>
          <w:fldChar w:fldCharType="separate"/>
        </w:r>
        <w:r w:rsidR="00720934">
          <w:rPr>
            <w:webHidden/>
          </w:rPr>
          <w:t>61</w:t>
        </w:r>
        <w:r w:rsidR="00A629CA">
          <w:rPr>
            <w:webHidden/>
          </w:rPr>
          <w:fldChar w:fldCharType="end"/>
        </w:r>
      </w:hyperlink>
    </w:p>
    <w:p w14:paraId="100230A2" w14:textId="0E57D360" w:rsidR="00A629CA" w:rsidRDefault="00000000">
      <w:pPr>
        <w:pStyle w:val="Spistreci3"/>
        <w:rPr>
          <w:rFonts w:asciiTheme="minorHAnsi" w:eastAsiaTheme="minorEastAsia" w:hAnsiTheme="minorHAnsi" w:cstheme="minorBidi"/>
          <w:sz w:val="22"/>
        </w:rPr>
      </w:pPr>
      <w:hyperlink w:anchor="_Toc121136412" w:history="1">
        <w:r w:rsidR="00A629CA" w:rsidRPr="00AA0BFD">
          <w:rPr>
            <w:rStyle w:val="Hipercze"/>
          </w:rPr>
          <w:t>2.1.7.</w:t>
        </w:r>
        <w:r w:rsidR="00A629CA">
          <w:rPr>
            <w:rFonts w:asciiTheme="minorHAnsi" w:eastAsiaTheme="minorEastAsia" w:hAnsiTheme="minorHAnsi" w:cstheme="minorBidi"/>
            <w:sz w:val="22"/>
          </w:rPr>
          <w:tab/>
        </w:r>
        <w:r w:rsidR="00A629CA" w:rsidRPr="00AA0BFD">
          <w:rPr>
            <w:rStyle w:val="Hipercze"/>
          </w:rPr>
          <w:t>Wyposażenie</w:t>
        </w:r>
        <w:r w:rsidR="00A629CA">
          <w:rPr>
            <w:webHidden/>
          </w:rPr>
          <w:tab/>
        </w:r>
        <w:r w:rsidR="00A629CA">
          <w:rPr>
            <w:webHidden/>
          </w:rPr>
          <w:fldChar w:fldCharType="begin"/>
        </w:r>
        <w:r w:rsidR="00A629CA">
          <w:rPr>
            <w:webHidden/>
          </w:rPr>
          <w:instrText xml:space="preserve"> PAGEREF _Toc121136412 \h </w:instrText>
        </w:r>
        <w:r w:rsidR="00A629CA">
          <w:rPr>
            <w:webHidden/>
          </w:rPr>
        </w:r>
        <w:r w:rsidR="00A629CA">
          <w:rPr>
            <w:webHidden/>
          </w:rPr>
          <w:fldChar w:fldCharType="separate"/>
        </w:r>
        <w:r w:rsidR="00720934">
          <w:rPr>
            <w:webHidden/>
          </w:rPr>
          <w:t>62</w:t>
        </w:r>
        <w:r w:rsidR="00A629CA">
          <w:rPr>
            <w:webHidden/>
          </w:rPr>
          <w:fldChar w:fldCharType="end"/>
        </w:r>
      </w:hyperlink>
    </w:p>
    <w:p w14:paraId="3F1064A2" w14:textId="03972D57" w:rsidR="00A629CA" w:rsidRDefault="00000000">
      <w:pPr>
        <w:pStyle w:val="Spistreci3"/>
        <w:rPr>
          <w:rFonts w:asciiTheme="minorHAnsi" w:eastAsiaTheme="minorEastAsia" w:hAnsiTheme="minorHAnsi" w:cstheme="minorBidi"/>
          <w:sz w:val="22"/>
        </w:rPr>
      </w:pPr>
      <w:hyperlink w:anchor="_Toc121136413" w:history="1">
        <w:r w:rsidR="00A629CA" w:rsidRPr="00AA0BFD">
          <w:rPr>
            <w:rStyle w:val="Hipercze"/>
          </w:rPr>
          <w:t>2.1.8.</w:t>
        </w:r>
        <w:r w:rsidR="00A629CA">
          <w:rPr>
            <w:rFonts w:asciiTheme="minorHAnsi" w:eastAsiaTheme="minorEastAsia" w:hAnsiTheme="minorHAnsi" w:cstheme="minorBidi"/>
            <w:sz w:val="22"/>
          </w:rPr>
          <w:tab/>
        </w:r>
        <w:r w:rsidR="00A629CA" w:rsidRPr="00AA0BFD">
          <w:rPr>
            <w:rStyle w:val="Hipercze"/>
          </w:rPr>
          <w:t>Instalacje</w:t>
        </w:r>
        <w:r w:rsidR="00A629CA">
          <w:rPr>
            <w:webHidden/>
          </w:rPr>
          <w:tab/>
        </w:r>
        <w:r w:rsidR="00A629CA">
          <w:rPr>
            <w:webHidden/>
          </w:rPr>
          <w:fldChar w:fldCharType="begin"/>
        </w:r>
        <w:r w:rsidR="00A629CA">
          <w:rPr>
            <w:webHidden/>
          </w:rPr>
          <w:instrText xml:space="preserve"> PAGEREF _Toc121136413 \h </w:instrText>
        </w:r>
        <w:r w:rsidR="00A629CA">
          <w:rPr>
            <w:webHidden/>
          </w:rPr>
        </w:r>
        <w:r w:rsidR="00A629CA">
          <w:rPr>
            <w:webHidden/>
          </w:rPr>
          <w:fldChar w:fldCharType="separate"/>
        </w:r>
        <w:r w:rsidR="00720934">
          <w:rPr>
            <w:webHidden/>
          </w:rPr>
          <w:t>63</w:t>
        </w:r>
        <w:r w:rsidR="00A629CA">
          <w:rPr>
            <w:webHidden/>
          </w:rPr>
          <w:fldChar w:fldCharType="end"/>
        </w:r>
      </w:hyperlink>
    </w:p>
    <w:p w14:paraId="72F17403" w14:textId="46D31042" w:rsidR="00A629CA" w:rsidRDefault="00000000">
      <w:pPr>
        <w:pStyle w:val="Spistreci3"/>
        <w:rPr>
          <w:rFonts w:asciiTheme="minorHAnsi" w:eastAsiaTheme="minorEastAsia" w:hAnsiTheme="minorHAnsi" w:cstheme="minorBidi"/>
          <w:sz w:val="22"/>
        </w:rPr>
      </w:pPr>
      <w:hyperlink w:anchor="_Toc121136414" w:history="1">
        <w:r w:rsidR="00A629CA" w:rsidRPr="00AA0BFD">
          <w:rPr>
            <w:rStyle w:val="Hipercze"/>
          </w:rPr>
          <w:t>2.1.9.</w:t>
        </w:r>
        <w:r w:rsidR="00A629CA">
          <w:rPr>
            <w:rFonts w:asciiTheme="minorHAnsi" w:eastAsiaTheme="minorEastAsia" w:hAnsiTheme="minorHAnsi" w:cstheme="minorBidi"/>
            <w:sz w:val="22"/>
          </w:rPr>
          <w:tab/>
        </w:r>
        <w:r w:rsidR="00A629CA" w:rsidRPr="00AA0BFD">
          <w:rPr>
            <w:rStyle w:val="Hipercze"/>
          </w:rPr>
          <w:t>Wymagania odnośnie automatyki, sterowania i transmisji danych (SCADA)</w:t>
        </w:r>
        <w:r w:rsidR="00A629CA">
          <w:rPr>
            <w:webHidden/>
          </w:rPr>
          <w:tab/>
        </w:r>
        <w:r w:rsidR="00A629CA">
          <w:rPr>
            <w:webHidden/>
          </w:rPr>
          <w:fldChar w:fldCharType="begin"/>
        </w:r>
        <w:r w:rsidR="00A629CA">
          <w:rPr>
            <w:webHidden/>
          </w:rPr>
          <w:instrText xml:space="preserve"> PAGEREF _Toc121136414 \h </w:instrText>
        </w:r>
        <w:r w:rsidR="00A629CA">
          <w:rPr>
            <w:webHidden/>
          </w:rPr>
        </w:r>
        <w:r w:rsidR="00A629CA">
          <w:rPr>
            <w:webHidden/>
          </w:rPr>
          <w:fldChar w:fldCharType="separate"/>
        </w:r>
        <w:r w:rsidR="00720934">
          <w:rPr>
            <w:webHidden/>
          </w:rPr>
          <w:t>77</w:t>
        </w:r>
        <w:r w:rsidR="00A629CA">
          <w:rPr>
            <w:webHidden/>
          </w:rPr>
          <w:fldChar w:fldCharType="end"/>
        </w:r>
      </w:hyperlink>
    </w:p>
    <w:p w14:paraId="33FC9D23" w14:textId="2FDC49EB" w:rsidR="00A629CA" w:rsidRDefault="00000000">
      <w:pPr>
        <w:pStyle w:val="Spistreci3"/>
        <w:rPr>
          <w:rFonts w:asciiTheme="minorHAnsi" w:eastAsiaTheme="minorEastAsia" w:hAnsiTheme="minorHAnsi" w:cstheme="minorBidi"/>
          <w:sz w:val="22"/>
        </w:rPr>
      </w:pPr>
      <w:hyperlink w:anchor="_Toc121136415" w:history="1">
        <w:r w:rsidR="00A629CA" w:rsidRPr="00AA0BFD">
          <w:rPr>
            <w:rStyle w:val="Hipercze"/>
          </w:rPr>
          <w:t>2.1.10.</w:t>
        </w:r>
        <w:r w:rsidR="00A629CA">
          <w:rPr>
            <w:rFonts w:asciiTheme="minorHAnsi" w:eastAsiaTheme="minorEastAsia" w:hAnsiTheme="minorHAnsi" w:cstheme="minorBidi"/>
            <w:sz w:val="22"/>
          </w:rPr>
          <w:tab/>
        </w:r>
        <w:r w:rsidR="00A629CA" w:rsidRPr="00AA0BFD">
          <w:rPr>
            <w:rStyle w:val="Hipercze"/>
          </w:rPr>
          <w:t>Ochrona antykorozyjna</w:t>
        </w:r>
        <w:r w:rsidR="00A629CA">
          <w:rPr>
            <w:webHidden/>
          </w:rPr>
          <w:tab/>
        </w:r>
        <w:r w:rsidR="00A629CA">
          <w:rPr>
            <w:webHidden/>
          </w:rPr>
          <w:fldChar w:fldCharType="begin"/>
        </w:r>
        <w:r w:rsidR="00A629CA">
          <w:rPr>
            <w:webHidden/>
          </w:rPr>
          <w:instrText xml:space="preserve"> PAGEREF _Toc121136415 \h </w:instrText>
        </w:r>
        <w:r w:rsidR="00A629CA">
          <w:rPr>
            <w:webHidden/>
          </w:rPr>
        </w:r>
        <w:r w:rsidR="00A629CA">
          <w:rPr>
            <w:webHidden/>
          </w:rPr>
          <w:fldChar w:fldCharType="separate"/>
        </w:r>
        <w:r w:rsidR="00720934">
          <w:rPr>
            <w:webHidden/>
          </w:rPr>
          <w:t>80</w:t>
        </w:r>
        <w:r w:rsidR="00A629CA">
          <w:rPr>
            <w:webHidden/>
          </w:rPr>
          <w:fldChar w:fldCharType="end"/>
        </w:r>
      </w:hyperlink>
    </w:p>
    <w:p w14:paraId="7D251FE7" w14:textId="4B3903CC" w:rsidR="00A629CA" w:rsidRDefault="00000000">
      <w:pPr>
        <w:pStyle w:val="Spistreci3"/>
        <w:rPr>
          <w:rFonts w:asciiTheme="minorHAnsi" w:eastAsiaTheme="minorEastAsia" w:hAnsiTheme="minorHAnsi" w:cstheme="minorBidi"/>
          <w:sz w:val="22"/>
        </w:rPr>
      </w:pPr>
      <w:hyperlink w:anchor="_Toc121136416" w:history="1">
        <w:r w:rsidR="00A629CA" w:rsidRPr="00AA0BFD">
          <w:rPr>
            <w:rStyle w:val="Hipercze"/>
          </w:rPr>
          <w:t>2.1.11.</w:t>
        </w:r>
        <w:r w:rsidR="00A629CA">
          <w:rPr>
            <w:rFonts w:asciiTheme="minorHAnsi" w:eastAsiaTheme="minorEastAsia" w:hAnsiTheme="minorHAnsi" w:cstheme="minorBidi"/>
            <w:sz w:val="22"/>
          </w:rPr>
          <w:tab/>
        </w:r>
        <w:r w:rsidR="00A629CA" w:rsidRPr="00AA0BFD">
          <w:rPr>
            <w:rStyle w:val="Hipercze"/>
          </w:rPr>
          <w:t>Zabezpieczenia przeciwpożarowe</w:t>
        </w:r>
        <w:r w:rsidR="00A629CA">
          <w:rPr>
            <w:webHidden/>
          </w:rPr>
          <w:tab/>
        </w:r>
        <w:r w:rsidR="00A629CA">
          <w:rPr>
            <w:webHidden/>
          </w:rPr>
          <w:fldChar w:fldCharType="begin"/>
        </w:r>
        <w:r w:rsidR="00A629CA">
          <w:rPr>
            <w:webHidden/>
          </w:rPr>
          <w:instrText xml:space="preserve"> PAGEREF _Toc121136416 \h </w:instrText>
        </w:r>
        <w:r w:rsidR="00A629CA">
          <w:rPr>
            <w:webHidden/>
          </w:rPr>
        </w:r>
        <w:r w:rsidR="00A629CA">
          <w:rPr>
            <w:webHidden/>
          </w:rPr>
          <w:fldChar w:fldCharType="separate"/>
        </w:r>
        <w:r w:rsidR="00720934">
          <w:rPr>
            <w:webHidden/>
          </w:rPr>
          <w:t>81</w:t>
        </w:r>
        <w:r w:rsidR="00A629CA">
          <w:rPr>
            <w:webHidden/>
          </w:rPr>
          <w:fldChar w:fldCharType="end"/>
        </w:r>
      </w:hyperlink>
    </w:p>
    <w:p w14:paraId="1445D91B" w14:textId="5054D021" w:rsidR="00A629CA" w:rsidRDefault="00000000">
      <w:pPr>
        <w:pStyle w:val="Spistreci3"/>
        <w:rPr>
          <w:rFonts w:asciiTheme="minorHAnsi" w:eastAsiaTheme="minorEastAsia" w:hAnsiTheme="minorHAnsi" w:cstheme="minorBidi"/>
          <w:sz w:val="22"/>
        </w:rPr>
      </w:pPr>
      <w:hyperlink w:anchor="_Toc121136417" w:history="1">
        <w:r w:rsidR="00A629CA" w:rsidRPr="00AA0BFD">
          <w:rPr>
            <w:rStyle w:val="Hipercze"/>
          </w:rPr>
          <w:t>2.1.12.</w:t>
        </w:r>
        <w:r w:rsidR="00A629CA">
          <w:rPr>
            <w:rFonts w:asciiTheme="minorHAnsi" w:eastAsiaTheme="minorEastAsia" w:hAnsiTheme="minorHAnsi" w:cstheme="minorBidi"/>
            <w:sz w:val="22"/>
          </w:rPr>
          <w:tab/>
        </w:r>
        <w:r w:rsidR="00A629CA" w:rsidRPr="00AA0BFD">
          <w:rPr>
            <w:rStyle w:val="Hipercze"/>
          </w:rPr>
          <w:t>Wymogi BHP</w:t>
        </w:r>
        <w:r w:rsidR="00A629CA">
          <w:rPr>
            <w:webHidden/>
          </w:rPr>
          <w:tab/>
        </w:r>
        <w:r w:rsidR="00A629CA">
          <w:rPr>
            <w:webHidden/>
          </w:rPr>
          <w:fldChar w:fldCharType="begin"/>
        </w:r>
        <w:r w:rsidR="00A629CA">
          <w:rPr>
            <w:webHidden/>
          </w:rPr>
          <w:instrText xml:space="preserve"> PAGEREF _Toc121136417 \h </w:instrText>
        </w:r>
        <w:r w:rsidR="00A629CA">
          <w:rPr>
            <w:webHidden/>
          </w:rPr>
        </w:r>
        <w:r w:rsidR="00A629CA">
          <w:rPr>
            <w:webHidden/>
          </w:rPr>
          <w:fldChar w:fldCharType="separate"/>
        </w:r>
        <w:r w:rsidR="00720934">
          <w:rPr>
            <w:webHidden/>
          </w:rPr>
          <w:t>82</w:t>
        </w:r>
        <w:r w:rsidR="00A629CA">
          <w:rPr>
            <w:webHidden/>
          </w:rPr>
          <w:fldChar w:fldCharType="end"/>
        </w:r>
      </w:hyperlink>
    </w:p>
    <w:p w14:paraId="56A6A1C5" w14:textId="75CFBB78" w:rsidR="00A629CA" w:rsidRDefault="00000000">
      <w:pPr>
        <w:pStyle w:val="Spistreci3"/>
        <w:rPr>
          <w:rFonts w:asciiTheme="minorHAnsi" w:eastAsiaTheme="minorEastAsia" w:hAnsiTheme="minorHAnsi" w:cstheme="minorBidi"/>
          <w:sz w:val="22"/>
        </w:rPr>
      </w:pPr>
      <w:hyperlink w:anchor="_Toc121136418" w:history="1">
        <w:r w:rsidR="00A629CA" w:rsidRPr="00AA0BFD">
          <w:rPr>
            <w:rStyle w:val="Hipercze"/>
          </w:rPr>
          <w:t>2.1.13.</w:t>
        </w:r>
        <w:r w:rsidR="00A629CA">
          <w:rPr>
            <w:rFonts w:asciiTheme="minorHAnsi" w:eastAsiaTheme="minorEastAsia" w:hAnsiTheme="minorHAnsi" w:cstheme="minorBidi"/>
            <w:sz w:val="22"/>
          </w:rPr>
          <w:tab/>
        </w:r>
        <w:r w:rsidR="00A629CA" w:rsidRPr="00AA0BFD">
          <w:rPr>
            <w:rStyle w:val="Hipercze"/>
          </w:rPr>
          <w:t>Łatwość utrzymania i konserwacji</w:t>
        </w:r>
        <w:r w:rsidR="00A629CA">
          <w:rPr>
            <w:webHidden/>
          </w:rPr>
          <w:tab/>
        </w:r>
        <w:r w:rsidR="00A629CA">
          <w:rPr>
            <w:webHidden/>
          </w:rPr>
          <w:fldChar w:fldCharType="begin"/>
        </w:r>
        <w:r w:rsidR="00A629CA">
          <w:rPr>
            <w:webHidden/>
          </w:rPr>
          <w:instrText xml:space="preserve"> PAGEREF _Toc121136418 \h </w:instrText>
        </w:r>
        <w:r w:rsidR="00A629CA">
          <w:rPr>
            <w:webHidden/>
          </w:rPr>
        </w:r>
        <w:r w:rsidR="00A629CA">
          <w:rPr>
            <w:webHidden/>
          </w:rPr>
          <w:fldChar w:fldCharType="separate"/>
        </w:r>
        <w:r w:rsidR="00720934">
          <w:rPr>
            <w:webHidden/>
          </w:rPr>
          <w:t>83</w:t>
        </w:r>
        <w:r w:rsidR="00A629CA">
          <w:rPr>
            <w:webHidden/>
          </w:rPr>
          <w:fldChar w:fldCharType="end"/>
        </w:r>
      </w:hyperlink>
    </w:p>
    <w:p w14:paraId="5198EEE9" w14:textId="6DFA66C2" w:rsidR="00A629CA" w:rsidRDefault="00000000">
      <w:pPr>
        <w:pStyle w:val="Spistreci3"/>
        <w:rPr>
          <w:rFonts w:asciiTheme="minorHAnsi" w:eastAsiaTheme="minorEastAsia" w:hAnsiTheme="minorHAnsi" w:cstheme="minorBidi"/>
          <w:sz w:val="22"/>
        </w:rPr>
      </w:pPr>
      <w:hyperlink w:anchor="_Toc121136419" w:history="1">
        <w:r w:rsidR="00A629CA" w:rsidRPr="00AA0BFD">
          <w:rPr>
            <w:rStyle w:val="Hipercze"/>
          </w:rPr>
          <w:t>2.1.14.</w:t>
        </w:r>
        <w:r w:rsidR="00A629CA">
          <w:rPr>
            <w:rFonts w:asciiTheme="minorHAnsi" w:eastAsiaTheme="minorEastAsia" w:hAnsiTheme="minorHAnsi" w:cstheme="minorBidi"/>
            <w:sz w:val="22"/>
          </w:rPr>
          <w:tab/>
        </w:r>
        <w:r w:rsidR="00A629CA" w:rsidRPr="00AA0BFD">
          <w:rPr>
            <w:rStyle w:val="Hipercze"/>
          </w:rPr>
          <w:t>Ciągi komunikacyjne (technologiczne), pomosty obsługowe</w:t>
        </w:r>
        <w:r w:rsidR="00A629CA">
          <w:rPr>
            <w:webHidden/>
          </w:rPr>
          <w:tab/>
        </w:r>
        <w:r w:rsidR="00A629CA">
          <w:rPr>
            <w:webHidden/>
          </w:rPr>
          <w:fldChar w:fldCharType="begin"/>
        </w:r>
        <w:r w:rsidR="00A629CA">
          <w:rPr>
            <w:webHidden/>
          </w:rPr>
          <w:instrText xml:space="preserve"> PAGEREF _Toc121136419 \h </w:instrText>
        </w:r>
        <w:r w:rsidR="00A629CA">
          <w:rPr>
            <w:webHidden/>
          </w:rPr>
        </w:r>
        <w:r w:rsidR="00A629CA">
          <w:rPr>
            <w:webHidden/>
          </w:rPr>
          <w:fldChar w:fldCharType="separate"/>
        </w:r>
        <w:r w:rsidR="00720934">
          <w:rPr>
            <w:webHidden/>
          </w:rPr>
          <w:t>84</w:t>
        </w:r>
        <w:r w:rsidR="00A629CA">
          <w:rPr>
            <w:webHidden/>
          </w:rPr>
          <w:fldChar w:fldCharType="end"/>
        </w:r>
      </w:hyperlink>
    </w:p>
    <w:p w14:paraId="73125382" w14:textId="05744E08" w:rsidR="00A629CA" w:rsidRDefault="00000000">
      <w:pPr>
        <w:pStyle w:val="Spistreci3"/>
        <w:rPr>
          <w:rFonts w:asciiTheme="minorHAnsi" w:eastAsiaTheme="minorEastAsia" w:hAnsiTheme="minorHAnsi" w:cstheme="minorBidi"/>
          <w:sz w:val="22"/>
        </w:rPr>
      </w:pPr>
      <w:hyperlink w:anchor="_Toc121136420" w:history="1">
        <w:r w:rsidR="00A629CA" w:rsidRPr="00AA0BFD">
          <w:rPr>
            <w:rStyle w:val="Hipercze"/>
          </w:rPr>
          <w:t>2.1.15.</w:t>
        </w:r>
        <w:r w:rsidR="00A629CA">
          <w:rPr>
            <w:rFonts w:asciiTheme="minorHAnsi" w:eastAsiaTheme="minorEastAsia" w:hAnsiTheme="minorHAnsi" w:cstheme="minorBidi"/>
            <w:sz w:val="22"/>
          </w:rPr>
          <w:tab/>
        </w:r>
        <w:r w:rsidR="00A629CA" w:rsidRPr="00AA0BFD">
          <w:rPr>
            <w:rStyle w:val="Hipercze"/>
          </w:rPr>
          <w:t>Wymagania Zamawiającego w odniesieniu do zagospodarowania terenu</w:t>
        </w:r>
        <w:r w:rsidR="00A629CA">
          <w:rPr>
            <w:webHidden/>
          </w:rPr>
          <w:tab/>
        </w:r>
        <w:r w:rsidR="00A629CA">
          <w:rPr>
            <w:webHidden/>
          </w:rPr>
          <w:fldChar w:fldCharType="begin"/>
        </w:r>
        <w:r w:rsidR="00A629CA">
          <w:rPr>
            <w:webHidden/>
          </w:rPr>
          <w:instrText xml:space="preserve"> PAGEREF _Toc121136420 \h </w:instrText>
        </w:r>
        <w:r w:rsidR="00A629CA">
          <w:rPr>
            <w:webHidden/>
          </w:rPr>
        </w:r>
        <w:r w:rsidR="00A629CA">
          <w:rPr>
            <w:webHidden/>
          </w:rPr>
          <w:fldChar w:fldCharType="separate"/>
        </w:r>
        <w:r w:rsidR="00720934">
          <w:rPr>
            <w:webHidden/>
          </w:rPr>
          <w:t>84</w:t>
        </w:r>
        <w:r w:rsidR="00A629CA">
          <w:rPr>
            <w:webHidden/>
          </w:rPr>
          <w:fldChar w:fldCharType="end"/>
        </w:r>
      </w:hyperlink>
    </w:p>
    <w:p w14:paraId="211A8D87" w14:textId="59865280" w:rsidR="00A629CA" w:rsidRDefault="00000000">
      <w:pPr>
        <w:pStyle w:val="Spistreci2"/>
        <w:rPr>
          <w:rFonts w:asciiTheme="minorHAnsi" w:eastAsiaTheme="minorEastAsia" w:hAnsiTheme="minorHAnsi" w:cstheme="minorBidi"/>
          <w:noProof/>
          <w:sz w:val="22"/>
        </w:rPr>
      </w:pPr>
      <w:hyperlink w:anchor="_Toc121136421" w:history="1">
        <w:r w:rsidR="00A629CA" w:rsidRPr="00AA0BFD">
          <w:rPr>
            <w:rStyle w:val="Hipercze"/>
            <w:noProof/>
          </w:rPr>
          <w:t>2.2.</w:t>
        </w:r>
        <w:r w:rsidR="00A629CA">
          <w:rPr>
            <w:rFonts w:asciiTheme="minorHAnsi" w:eastAsiaTheme="minorEastAsia" w:hAnsiTheme="minorHAnsi" w:cstheme="minorBidi"/>
            <w:noProof/>
            <w:sz w:val="22"/>
          </w:rPr>
          <w:tab/>
        </w:r>
        <w:r w:rsidR="00A629CA" w:rsidRPr="00AA0BFD">
          <w:rPr>
            <w:rStyle w:val="Hipercze"/>
            <w:noProof/>
          </w:rPr>
          <w:t>Wymagania szczegółowe odnośnie wykonania i wykończenia obiektów</w:t>
        </w:r>
        <w:r w:rsidR="00A629CA">
          <w:rPr>
            <w:noProof/>
            <w:webHidden/>
          </w:rPr>
          <w:tab/>
        </w:r>
        <w:r w:rsidR="00A629CA">
          <w:rPr>
            <w:noProof/>
            <w:webHidden/>
          </w:rPr>
          <w:fldChar w:fldCharType="begin"/>
        </w:r>
        <w:r w:rsidR="00A629CA">
          <w:rPr>
            <w:noProof/>
            <w:webHidden/>
          </w:rPr>
          <w:instrText xml:space="preserve"> PAGEREF _Toc121136421 \h </w:instrText>
        </w:r>
        <w:r w:rsidR="00A629CA">
          <w:rPr>
            <w:noProof/>
            <w:webHidden/>
          </w:rPr>
        </w:r>
        <w:r w:rsidR="00A629CA">
          <w:rPr>
            <w:noProof/>
            <w:webHidden/>
          </w:rPr>
          <w:fldChar w:fldCharType="separate"/>
        </w:r>
        <w:r w:rsidR="00720934">
          <w:rPr>
            <w:noProof/>
            <w:webHidden/>
          </w:rPr>
          <w:t>85</w:t>
        </w:r>
        <w:r w:rsidR="00A629CA">
          <w:rPr>
            <w:noProof/>
            <w:webHidden/>
          </w:rPr>
          <w:fldChar w:fldCharType="end"/>
        </w:r>
      </w:hyperlink>
    </w:p>
    <w:p w14:paraId="12B42BB8" w14:textId="5E3FD37C" w:rsidR="00A629CA" w:rsidRDefault="00000000">
      <w:pPr>
        <w:pStyle w:val="Spistreci3"/>
        <w:rPr>
          <w:rFonts w:asciiTheme="minorHAnsi" w:eastAsiaTheme="minorEastAsia" w:hAnsiTheme="minorHAnsi" w:cstheme="minorBidi"/>
          <w:sz w:val="22"/>
        </w:rPr>
      </w:pPr>
      <w:hyperlink w:anchor="_Toc121136422" w:history="1">
        <w:r w:rsidR="00A629CA" w:rsidRPr="00AA0BFD">
          <w:rPr>
            <w:rStyle w:val="Hipercze"/>
          </w:rPr>
          <w:t>2.2.1.</w:t>
        </w:r>
        <w:r w:rsidR="00A629CA">
          <w:rPr>
            <w:rFonts w:asciiTheme="minorHAnsi" w:eastAsiaTheme="minorEastAsia" w:hAnsiTheme="minorHAnsi" w:cstheme="minorBidi"/>
            <w:sz w:val="22"/>
          </w:rPr>
          <w:tab/>
        </w:r>
        <w:r w:rsidR="00A629CA" w:rsidRPr="00AA0BFD">
          <w:rPr>
            <w:rStyle w:val="Hipercze"/>
          </w:rPr>
          <w:t>Stróżówki -  obiekty nr 01a, 01b</w:t>
        </w:r>
        <w:r w:rsidR="00A629CA">
          <w:rPr>
            <w:webHidden/>
          </w:rPr>
          <w:tab/>
        </w:r>
        <w:r w:rsidR="00A629CA">
          <w:rPr>
            <w:webHidden/>
          </w:rPr>
          <w:fldChar w:fldCharType="begin"/>
        </w:r>
        <w:r w:rsidR="00A629CA">
          <w:rPr>
            <w:webHidden/>
          </w:rPr>
          <w:instrText xml:space="preserve"> PAGEREF _Toc121136422 \h </w:instrText>
        </w:r>
        <w:r w:rsidR="00A629CA">
          <w:rPr>
            <w:webHidden/>
          </w:rPr>
        </w:r>
        <w:r w:rsidR="00A629CA">
          <w:rPr>
            <w:webHidden/>
          </w:rPr>
          <w:fldChar w:fldCharType="separate"/>
        </w:r>
        <w:r w:rsidR="00720934">
          <w:rPr>
            <w:webHidden/>
          </w:rPr>
          <w:t>85</w:t>
        </w:r>
        <w:r w:rsidR="00A629CA">
          <w:rPr>
            <w:webHidden/>
          </w:rPr>
          <w:fldChar w:fldCharType="end"/>
        </w:r>
      </w:hyperlink>
    </w:p>
    <w:p w14:paraId="24FDE3BF" w14:textId="2F71ED5E" w:rsidR="00A629CA" w:rsidRDefault="00000000">
      <w:pPr>
        <w:pStyle w:val="Spistreci3"/>
        <w:rPr>
          <w:rFonts w:asciiTheme="minorHAnsi" w:eastAsiaTheme="minorEastAsia" w:hAnsiTheme="minorHAnsi" w:cstheme="minorBidi"/>
          <w:sz w:val="22"/>
        </w:rPr>
      </w:pPr>
      <w:hyperlink w:anchor="_Toc121136423" w:history="1">
        <w:r w:rsidR="00A629CA" w:rsidRPr="00AA0BFD">
          <w:rPr>
            <w:rStyle w:val="Hipercze"/>
          </w:rPr>
          <w:t>2.2.2.</w:t>
        </w:r>
        <w:r w:rsidR="00A629CA">
          <w:rPr>
            <w:rFonts w:asciiTheme="minorHAnsi" w:eastAsiaTheme="minorEastAsia" w:hAnsiTheme="minorHAnsi" w:cstheme="minorBidi"/>
            <w:sz w:val="22"/>
          </w:rPr>
          <w:tab/>
        </w:r>
        <w:r w:rsidR="00A629CA" w:rsidRPr="00AA0BFD">
          <w:rPr>
            <w:rStyle w:val="Hipercze"/>
          </w:rPr>
          <w:t>Punkt ewidencji odpadów – obiekt nr 01</w:t>
        </w:r>
        <w:r w:rsidR="00A629CA">
          <w:rPr>
            <w:webHidden/>
          </w:rPr>
          <w:tab/>
        </w:r>
        <w:r w:rsidR="00A629CA">
          <w:rPr>
            <w:webHidden/>
          </w:rPr>
          <w:fldChar w:fldCharType="begin"/>
        </w:r>
        <w:r w:rsidR="00A629CA">
          <w:rPr>
            <w:webHidden/>
          </w:rPr>
          <w:instrText xml:space="preserve"> PAGEREF _Toc121136423 \h </w:instrText>
        </w:r>
        <w:r w:rsidR="00A629CA">
          <w:rPr>
            <w:webHidden/>
          </w:rPr>
        </w:r>
        <w:r w:rsidR="00A629CA">
          <w:rPr>
            <w:webHidden/>
          </w:rPr>
          <w:fldChar w:fldCharType="separate"/>
        </w:r>
        <w:r w:rsidR="00720934">
          <w:rPr>
            <w:webHidden/>
          </w:rPr>
          <w:t>87</w:t>
        </w:r>
        <w:r w:rsidR="00A629CA">
          <w:rPr>
            <w:webHidden/>
          </w:rPr>
          <w:fldChar w:fldCharType="end"/>
        </w:r>
      </w:hyperlink>
    </w:p>
    <w:p w14:paraId="3B16EF2D" w14:textId="1ECE3288" w:rsidR="00A629CA" w:rsidRDefault="00000000">
      <w:pPr>
        <w:pStyle w:val="Spistreci3"/>
        <w:rPr>
          <w:rFonts w:asciiTheme="minorHAnsi" w:eastAsiaTheme="minorEastAsia" w:hAnsiTheme="minorHAnsi" w:cstheme="minorBidi"/>
          <w:sz w:val="22"/>
        </w:rPr>
      </w:pPr>
      <w:hyperlink w:anchor="_Toc121136424" w:history="1">
        <w:r w:rsidR="00A629CA" w:rsidRPr="00AA0BFD">
          <w:rPr>
            <w:rStyle w:val="Hipercze"/>
          </w:rPr>
          <w:t>2.2.3.</w:t>
        </w:r>
        <w:r w:rsidR="00A629CA">
          <w:rPr>
            <w:rFonts w:asciiTheme="minorHAnsi" w:eastAsiaTheme="minorEastAsia" w:hAnsiTheme="minorHAnsi" w:cstheme="minorBidi"/>
            <w:sz w:val="22"/>
          </w:rPr>
          <w:tab/>
        </w:r>
        <w:r w:rsidR="00A629CA" w:rsidRPr="00AA0BFD">
          <w:rPr>
            <w:rStyle w:val="Hipercze"/>
          </w:rPr>
          <w:t>Istniejąca hala technologiczna – obiekt nr 02</w:t>
        </w:r>
        <w:r w:rsidR="00A629CA">
          <w:rPr>
            <w:webHidden/>
          </w:rPr>
          <w:tab/>
        </w:r>
        <w:r w:rsidR="00A629CA">
          <w:rPr>
            <w:webHidden/>
          </w:rPr>
          <w:fldChar w:fldCharType="begin"/>
        </w:r>
        <w:r w:rsidR="00A629CA">
          <w:rPr>
            <w:webHidden/>
          </w:rPr>
          <w:instrText xml:space="preserve"> PAGEREF _Toc121136424 \h </w:instrText>
        </w:r>
        <w:r w:rsidR="00A629CA">
          <w:rPr>
            <w:webHidden/>
          </w:rPr>
        </w:r>
        <w:r w:rsidR="00A629CA">
          <w:rPr>
            <w:webHidden/>
          </w:rPr>
          <w:fldChar w:fldCharType="separate"/>
        </w:r>
        <w:r w:rsidR="00720934">
          <w:rPr>
            <w:webHidden/>
          </w:rPr>
          <w:t>92</w:t>
        </w:r>
        <w:r w:rsidR="00A629CA">
          <w:rPr>
            <w:webHidden/>
          </w:rPr>
          <w:fldChar w:fldCharType="end"/>
        </w:r>
      </w:hyperlink>
    </w:p>
    <w:p w14:paraId="79E2748D" w14:textId="17E056F1" w:rsidR="00A629CA" w:rsidRDefault="00000000">
      <w:pPr>
        <w:pStyle w:val="Spistreci3"/>
        <w:rPr>
          <w:rFonts w:asciiTheme="minorHAnsi" w:eastAsiaTheme="minorEastAsia" w:hAnsiTheme="minorHAnsi" w:cstheme="minorBidi"/>
          <w:sz w:val="22"/>
        </w:rPr>
      </w:pPr>
      <w:hyperlink w:anchor="_Toc121136425" w:history="1">
        <w:r w:rsidR="00A629CA" w:rsidRPr="00AA0BFD">
          <w:rPr>
            <w:rStyle w:val="Hipercze"/>
          </w:rPr>
          <w:t>2.2.4.</w:t>
        </w:r>
        <w:r w:rsidR="00A629CA">
          <w:rPr>
            <w:rFonts w:asciiTheme="minorHAnsi" w:eastAsiaTheme="minorEastAsia" w:hAnsiTheme="minorHAnsi" w:cstheme="minorBidi"/>
            <w:sz w:val="22"/>
          </w:rPr>
          <w:tab/>
        </w:r>
        <w:r w:rsidR="00A629CA" w:rsidRPr="00AA0BFD">
          <w:rPr>
            <w:rStyle w:val="Hipercze"/>
          </w:rPr>
          <w:t>Instalacja sortowania tworzyw – obiekt nr 03</w:t>
        </w:r>
        <w:r w:rsidR="00A629CA">
          <w:rPr>
            <w:webHidden/>
          </w:rPr>
          <w:tab/>
        </w:r>
        <w:r w:rsidR="00A629CA">
          <w:rPr>
            <w:webHidden/>
          </w:rPr>
          <w:fldChar w:fldCharType="begin"/>
        </w:r>
        <w:r w:rsidR="00A629CA">
          <w:rPr>
            <w:webHidden/>
          </w:rPr>
          <w:instrText xml:space="preserve"> PAGEREF _Toc121136425 \h </w:instrText>
        </w:r>
        <w:r w:rsidR="00A629CA">
          <w:rPr>
            <w:webHidden/>
          </w:rPr>
        </w:r>
        <w:r w:rsidR="00A629CA">
          <w:rPr>
            <w:webHidden/>
          </w:rPr>
          <w:fldChar w:fldCharType="separate"/>
        </w:r>
        <w:r w:rsidR="00720934">
          <w:rPr>
            <w:webHidden/>
          </w:rPr>
          <w:t>97</w:t>
        </w:r>
        <w:r w:rsidR="00A629CA">
          <w:rPr>
            <w:webHidden/>
          </w:rPr>
          <w:fldChar w:fldCharType="end"/>
        </w:r>
      </w:hyperlink>
    </w:p>
    <w:p w14:paraId="7F9E31F1" w14:textId="432F3430" w:rsidR="00A629CA" w:rsidRDefault="00000000">
      <w:pPr>
        <w:pStyle w:val="Spistreci3"/>
        <w:rPr>
          <w:rFonts w:asciiTheme="minorHAnsi" w:eastAsiaTheme="minorEastAsia" w:hAnsiTheme="minorHAnsi" w:cstheme="minorBidi"/>
          <w:sz w:val="22"/>
        </w:rPr>
      </w:pPr>
      <w:hyperlink w:anchor="_Toc121136426" w:history="1">
        <w:r w:rsidR="00A629CA" w:rsidRPr="00AA0BFD">
          <w:rPr>
            <w:rStyle w:val="Hipercze"/>
          </w:rPr>
          <w:t>2.2.5.</w:t>
        </w:r>
        <w:r w:rsidR="00A629CA">
          <w:rPr>
            <w:rFonts w:asciiTheme="minorHAnsi" w:eastAsiaTheme="minorEastAsia" w:hAnsiTheme="minorHAnsi" w:cstheme="minorBidi"/>
            <w:sz w:val="22"/>
          </w:rPr>
          <w:tab/>
        </w:r>
        <w:r w:rsidR="00A629CA" w:rsidRPr="00AA0BFD">
          <w:rPr>
            <w:rStyle w:val="Hipercze"/>
          </w:rPr>
          <w:t>Instalacja przygotowania odpadów BIO do fermentacji – obiekt nr 04</w:t>
        </w:r>
        <w:r w:rsidR="00A629CA">
          <w:rPr>
            <w:webHidden/>
          </w:rPr>
          <w:tab/>
        </w:r>
        <w:r w:rsidR="00A629CA">
          <w:rPr>
            <w:webHidden/>
          </w:rPr>
          <w:fldChar w:fldCharType="begin"/>
        </w:r>
        <w:r w:rsidR="00A629CA">
          <w:rPr>
            <w:webHidden/>
          </w:rPr>
          <w:instrText xml:space="preserve"> PAGEREF _Toc121136426 \h </w:instrText>
        </w:r>
        <w:r w:rsidR="00A629CA">
          <w:rPr>
            <w:webHidden/>
          </w:rPr>
        </w:r>
        <w:r w:rsidR="00A629CA">
          <w:rPr>
            <w:webHidden/>
          </w:rPr>
          <w:fldChar w:fldCharType="separate"/>
        </w:r>
        <w:r w:rsidR="00720934">
          <w:rPr>
            <w:webHidden/>
          </w:rPr>
          <w:t>100</w:t>
        </w:r>
        <w:r w:rsidR="00A629CA">
          <w:rPr>
            <w:webHidden/>
          </w:rPr>
          <w:fldChar w:fldCharType="end"/>
        </w:r>
      </w:hyperlink>
    </w:p>
    <w:p w14:paraId="72EED9F7" w14:textId="5318CA13" w:rsidR="00A629CA" w:rsidRDefault="00000000">
      <w:pPr>
        <w:pStyle w:val="Spistreci3"/>
        <w:rPr>
          <w:rFonts w:asciiTheme="minorHAnsi" w:eastAsiaTheme="minorEastAsia" w:hAnsiTheme="minorHAnsi" w:cstheme="minorBidi"/>
          <w:sz w:val="22"/>
        </w:rPr>
      </w:pPr>
      <w:hyperlink w:anchor="_Toc121136427" w:history="1">
        <w:r w:rsidR="00A629CA" w:rsidRPr="00AA0BFD">
          <w:rPr>
            <w:rStyle w:val="Hipercze"/>
          </w:rPr>
          <w:t>2.2.6.</w:t>
        </w:r>
        <w:r w:rsidR="00A629CA">
          <w:rPr>
            <w:rFonts w:asciiTheme="minorHAnsi" w:eastAsiaTheme="minorEastAsia" w:hAnsiTheme="minorHAnsi" w:cstheme="minorBidi"/>
            <w:sz w:val="22"/>
          </w:rPr>
          <w:tab/>
        </w:r>
        <w:r w:rsidR="00A629CA" w:rsidRPr="00AA0BFD">
          <w:rPr>
            <w:rStyle w:val="Hipercze"/>
          </w:rPr>
          <w:t>Instalacja fermentacji – obiekt nr 05</w:t>
        </w:r>
        <w:r w:rsidR="00A629CA">
          <w:rPr>
            <w:webHidden/>
          </w:rPr>
          <w:tab/>
        </w:r>
        <w:r w:rsidR="00A629CA">
          <w:rPr>
            <w:webHidden/>
          </w:rPr>
          <w:fldChar w:fldCharType="begin"/>
        </w:r>
        <w:r w:rsidR="00A629CA">
          <w:rPr>
            <w:webHidden/>
          </w:rPr>
          <w:instrText xml:space="preserve"> PAGEREF _Toc121136427 \h </w:instrText>
        </w:r>
        <w:r w:rsidR="00A629CA">
          <w:rPr>
            <w:webHidden/>
          </w:rPr>
        </w:r>
        <w:r w:rsidR="00A629CA">
          <w:rPr>
            <w:webHidden/>
          </w:rPr>
          <w:fldChar w:fldCharType="separate"/>
        </w:r>
        <w:r w:rsidR="00720934">
          <w:rPr>
            <w:webHidden/>
          </w:rPr>
          <w:t>103</w:t>
        </w:r>
        <w:r w:rsidR="00A629CA">
          <w:rPr>
            <w:webHidden/>
          </w:rPr>
          <w:fldChar w:fldCharType="end"/>
        </w:r>
      </w:hyperlink>
    </w:p>
    <w:p w14:paraId="502CDCD4" w14:textId="0468FFA4" w:rsidR="00A629CA" w:rsidRDefault="00000000">
      <w:pPr>
        <w:pStyle w:val="Spistreci3"/>
        <w:rPr>
          <w:rFonts w:asciiTheme="minorHAnsi" w:eastAsiaTheme="minorEastAsia" w:hAnsiTheme="minorHAnsi" w:cstheme="minorBidi"/>
          <w:sz w:val="22"/>
        </w:rPr>
      </w:pPr>
      <w:hyperlink w:anchor="_Toc121136428" w:history="1">
        <w:r w:rsidR="00A629CA" w:rsidRPr="00AA0BFD">
          <w:rPr>
            <w:rStyle w:val="Hipercze"/>
          </w:rPr>
          <w:t>2.2.7.</w:t>
        </w:r>
        <w:r w:rsidR="00A629CA">
          <w:rPr>
            <w:rFonts w:asciiTheme="minorHAnsi" w:eastAsiaTheme="minorEastAsia" w:hAnsiTheme="minorHAnsi" w:cstheme="minorBidi"/>
            <w:sz w:val="22"/>
          </w:rPr>
          <w:tab/>
        </w:r>
        <w:r w:rsidR="00A629CA" w:rsidRPr="00AA0BFD">
          <w:rPr>
            <w:rStyle w:val="Hipercze"/>
          </w:rPr>
          <w:t>Budynek odwadniania osadów pofermentacyjnych – obiekt nr 06</w:t>
        </w:r>
        <w:r w:rsidR="00A629CA">
          <w:rPr>
            <w:webHidden/>
          </w:rPr>
          <w:tab/>
        </w:r>
        <w:r w:rsidR="00A629CA">
          <w:rPr>
            <w:webHidden/>
          </w:rPr>
          <w:fldChar w:fldCharType="begin"/>
        </w:r>
        <w:r w:rsidR="00A629CA">
          <w:rPr>
            <w:webHidden/>
          </w:rPr>
          <w:instrText xml:space="preserve"> PAGEREF _Toc121136428 \h </w:instrText>
        </w:r>
        <w:r w:rsidR="00A629CA">
          <w:rPr>
            <w:webHidden/>
          </w:rPr>
        </w:r>
        <w:r w:rsidR="00A629CA">
          <w:rPr>
            <w:webHidden/>
          </w:rPr>
          <w:fldChar w:fldCharType="separate"/>
        </w:r>
        <w:r w:rsidR="00720934">
          <w:rPr>
            <w:webHidden/>
          </w:rPr>
          <w:t>105</w:t>
        </w:r>
        <w:r w:rsidR="00A629CA">
          <w:rPr>
            <w:webHidden/>
          </w:rPr>
          <w:fldChar w:fldCharType="end"/>
        </w:r>
      </w:hyperlink>
    </w:p>
    <w:p w14:paraId="642093D8" w14:textId="3C32E89F" w:rsidR="00A629CA" w:rsidRDefault="00000000">
      <w:pPr>
        <w:pStyle w:val="Spistreci3"/>
        <w:rPr>
          <w:rFonts w:asciiTheme="minorHAnsi" w:eastAsiaTheme="minorEastAsia" w:hAnsiTheme="minorHAnsi" w:cstheme="minorBidi"/>
          <w:sz w:val="22"/>
        </w:rPr>
      </w:pPr>
      <w:hyperlink w:anchor="_Toc121136429" w:history="1">
        <w:r w:rsidR="00A629CA" w:rsidRPr="00AA0BFD">
          <w:rPr>
            <w:rStyle w:val="Hipercze"/>
          </w:rPr>
          <w:t>2.2.8.</w:t>
        </w:r>
        <w:r w:rsidR="00A629CA">
          <w:rPr>
            <w:rFonts w:asciiTheme="minorHAnsi" w:eastAsiaTheme="minorEastAsia" w:hAnsiTheme="minorHAnsi" w:cstheme="minorBidi"/>
            <w:sz w:val="22"/>
          </w:rPr>
          <w:tab/>
        </w:r>
        <w:r w:rsidR="00A629CA" w:rsidRPr="00AA0BFD">
          <w:rPr>
            <w:rStyle w:val="Hipercze"/>
          </w:rPr>
          <w:t>Zbiorniki odcieków – obiekt nr 07</w:t>
        </w:r>
        <w:r w:rsidR="00A629CA">
          <w:rPr>
            <w:webHidden/>
          </w:rPr>
          <w:tab/>
        </w:r>
        <w:r w:rsidR="00A629CA">
          <w:rPr>
            <w:webHidden/>
          </w:rPr>
          <w:fldChar w:fldCharType="begin"/>
        </w:r>
        <w:r w:rsidR="00A629CA">
          <w:rPr>
            <w:webHidden/>
          </w:rPr>
          <w:instrText xml:space="preserve"> PAGEREF _Toc121136429 \h </w:instrText>
        </w:r>
        <w:r w:rsidR="00A629CA">
          <w:rPr>
            <w:webHidden/>
          </w:rPr>
        </w:r>
        <w:r w:rsidR="00A629CA">
          <w:rPr>
            <w:webHidden/>
          </w:rPr>
          <w:fldChar w:fldCharType="separate"/>
        </w:r>
        <w:r w:rsidR="00720934">
          <w:rPr>
            <w:webHidden/>
          </w:rPr>
          <w:t>111</w:t>
        </w:r>
        <w:r w:rsidR="00A629CA">
          <w:rPr>
            <w:webHidden/>
          </w:rPr>
          <w:fldChar w:fldCharType="end"/>
        </w:r>
      </w:hyperlink>
    </w:p>
    <w:p w14:paraId="50D4B5B6" w14:textId="57CFC45C" w:rsidR="00A629CA" w:rsidRDefault="00000000">
      <w:pPr>
        <w:pStyle w:val="Spistreci3"/>
        <w:rPr>
          <w:rFonts w:asciiTheme="minorHAnsi" w:eastAsiaTheme="minorEastAsia" w:hAnsiTheme="minorHAnsi" w:cstheme="minorBidi"/>
          <w:sz w:val="22"/>
        </w:rPr>
      </w:pPr>
      <w:hyperlink w:anchor="_Toc121136430" w:history="1">
        <w:r w:rsidR="00A629CA" w:rsidRPr="00AA0BFD">
          <w:rPr>
            <w:rStyle w:val="Hipercze"/>
          </w:rPr>
          <w:t>2.2.9.</w:t>
        </w:r>
        <w:r w:rsidR="00A629CA">
          <w:rPr>
            <w:rFonts w:asciiTheme="minorHAnsi" w:eastAsiaTheme="minorEastAsia" w:hAnsiTheme="minorHAnsi" w:cstheme="minorBidi"/>
            <w:sz w:val="22"/>
          </w:rPr>
          <w:tab/>
        </w:r>
        <w:r w:rsidR="00A629CA" w:rsidRPr="00AA0BFD">
          <w:rPr>
            <w:rStyle w:val="Hipercze"/>
          </w:rPr>
          <w:t>Węzeł uzdatniania i wykorzystania biogazu – obiekt nr 8</w:t>
        </w:r>
        <w:r w:rsidR="00A629CA">
          <w:rPr>
            <w:webHidden/>
          </w:rPr>
          <w:tab/>
        </w:r>
        <w:r w:rsidR="00A629CA">
          <w:rPr>
            <w:webHidden/>
          </w:rPr>
          <w:fldChar w:fldCharType="begin"/>
        </w:r>
        <w:r w:rsidR="00A629CA">
          <w:rPr>
            <w:webHidden/>
          </w:rPr>
          <w:instrText xml:space="preserve"> PAGEREF _Toc121136430 \h </w:instrText>
        </w:r>
        <w:r w:rsidR="00A629CA">
          <w:rPr>
            <w:webHidden/>
          </w:rPr>
        </w:r>
        <w:r w:rsidR="00A629CA">
          <w:rPr>
            <w:webHidden/>
          </w:rPr>
          <w:fldChar w:fldCharType="separate"/>
        </w:r>
        <w:r w:rsidR="00720934">
          <w:rPr>
            <w:webHidden/>
          </w:rPr>
          <w:t>112</w:t>
        </w:r>
        <w:r w:rsidR="00A629CA">
          <w:rPr>
            <w:webHidden/>
          </w:rPr>
          <w:fldChar w:fldCharType="end"/>
        </w:r>
      </w:hyperlink>
    </w:p>
    <w:p w14:paraId="0B4BE4B5" w14:textId="7DCA48F8" w:rsidR="00A629CA" w:rsidRDefault="00000000">
      <w:pPr>
        <w:pStyle w:val="Spistreci3"/>
        <w:rPr>
          <w:rFonts w:asciiTheme="minorHAnsi" w:eastAsiaTheme="minorEastAsia" w:hAnsiTheme="minorHAnsi" w:cstheme="minorBidi"/>
          <w:sz w:val="22"/>
        </w:rPr>
      </w:pPr>
      <w:hyperlink w:anchor="_Toc121136431" w:history="1">
        <w:r w:rsidR="00A629CA" w:rsidRPr="00AA0BFD">
          <w:rPr>
            <w:rStyle w:val="Hipercze"/>
          </w:rPr>
          <w:t>2.2.10.</w:t>
        </w:r>
        <w:r w:rsidR="00A629CA">
          <w:rPr>
            <w:rFonts w:asciiTheme="minorHAnsi" w:eastAsiaTheme="minorEastAsia" w:hAnsiTheme="minorHAnsi" w:cstheme="minorBidi"/>
            <w:sz w:val="22"/>
          </w:rPr>
          <w:tab/>
        </w:r>
        <w:r w:rsidR="00A629CA" w:rsidRPr="00AA0BFD">
          <w:rPr>
            <w:rStyle w:val="Hipercze"/>
          </w:rPr>
          <w:t>Instalacja sortowania odpadów zmieszanych – obiekt nr 09</w:t>
        </w:r>
        <w:r w:rsidR="00A629CA">
          <w:rPr>
            <w:webHidden/>
          </w:rPr>
          <w:tab/>
        </w:r>
        <w:r w:rsidR="00A629CA">
          <w:rPr>
            <w:webHidden/>
          </w:rPr>
          <w:fldChar w:fldCharType="begin"/>
        </w:r>
        <w:r w:rsidR="00A629CA">
          <w:rPr>
            <w:webHidden/>
          </w:rPr>
          <w:instrText xml:space="preserve"> PAGEREF _Toc121136431 \h </w:instrText>
        </w:r>
        <w:r w:rsidR="00A629CA">
          <w:rPr>
            <w:webHidden/>
          </w:rPr>
        </w:r>
        <w:r w:rsidR="00A629CA">
          <w:rPr>
            <w:webHidden/>
          </w:rPr>
          <w:fldChar w:fldCharType="separate"/>
        </w:r>
        <w:r w:rsidR="00720934">
          <w:rPr>
            <w:webHidden/>
          </w:rPr>
          <w:t>121</w:t>
        </w:r>
        <w:r w:rsidR="00A629CA">
          <w:rPr>
            <w:webHidden/>
          </w:rPr>
          <w:fldChar w:fldCharType="end"/>
        </w:r>
      </w:hyperlink>
    </w:p>
    <w:p w14:paraId="7991A235" w14:textId="4012502B" w:rsidR="00A629CA" w:rsidRDefault="00000000">
      <w:pPr>
        <w:pStyle w:val="Spistreci3"/>
        <w:rPr>
          <w:rFonts w:asciiTheme="minorHAnsi" w:eastAsiaTheme="minorEastAsia" w:hAnsiTheme="minorHAnsi" w:cstheme="minorBidi"/>
          <w:sz w:val="22"/>
        </w:rPr>
      </w:pPr>
      <w:hyperlink w:anchor="_Toc121136432" w:history="1">
        <w:r w:rsidR="00A629CA" w:rsidRPr="00AA0BFD">
          <w:rPr>
            <w:rStyle w:val="Hipercze"/>
          </w:rPr>
          <w:t>2.2.11.</w:t>
        </w:r>
        <w:r w:rsidR="00A629CA">
          <w:rPr>
            <w:rFonts w:asciiTheme="minorHAnsi" w:eastAsiaTheme="minorEastAsia" w:hAnsiTheme="minorHAnsi" w:cstheme="minorBidi"/>
            <w:sz w:val="22"/>
          </w:rPr>
          <w:tab/>
        </w:r>
        <w:r w:rsidR="00A629CA" w:rsidRPr="00AA0BFD">
          <w:rPr>
            <w:rStyle w:val="Hipercze"/>
          </w:rPr>
          <w:t>Instalacja tlenowego przetwarzania odpadów – obiekt nr 10</w:t>
        </w:r>
        <w:r w:rsidR="00A629CA">
          <w:rPr>
            <w:webHidden/>
          </w:rPr>
          <w:tab/>
        </w:r>
        <w:r w:rsidR="00A629CA">
          <w:rPr>
            <w:webHidden/>
          </w:rPr>
          <w:fldChar w:fldCharType="begin"/>
        </w:r>
        <w:r w:rsidR="00A629CA">
          <w:rPr>
            <w:webHidden/>
          </w:rPr>
          <w:instrText xml:space="preserve"> PAGEREF _Toc121136432 \h </w:instrText>
        </w:r>
        <w:r w:rsidR="00A629CA">
          <w:rPr>
            <w:webHidden/>
          </w:rPr>
        </w:r>
        <w:r w:rsidR="00A629CA">
          <w:rPr>
            <w:webHidden/>
          </w:rPr>
          <w:fldChar w:fldCharType="separate"/>
        </w:r>
        <w:r w:rsidR="00720934">
          <w:rPr>
            <w:webHidden/>
          </w:rPr>
          <w:t>127</w:t>
        </w:r>
        <w:r w:rsidR="00A629CA">
          <w:rPr>
            <w:webHidden/>
          </w:rPr>
          <w:fldChar w:fldCharType="end"/>
        </w:r>
      </w:hyperlink>
    </w:p>
    <w:p w14:paraId="6308BCC5" w14:textId="5279E69D" w:rsidR="00A629CA" w:rsidRDefault="00000000">
      <w:pPr>
        <w:pStyle w:val="Spistreci3"/>
        <w:rPr>
          <w:rFonts w:asciiTheme="minorHAnsi" w:eastAsiaTheme="minorEastAsia" w:hAnsiTheme="minorHAnsi" w:cstheme="minorBidi"/>
          <w:sz w:val="22"/>
        </w:rPr>
      </w:pPr>
      <w:hyperlink w:anchor="_Toc121136433" w:history="1">
        <w:r w:rsidR="00A629CA" w:rsidRPr="00AA0BFD">
          <w:rPr>
            <w:rStyle w:val="Hipercze"/>
          </w:rPr>
          <w:t>2.2.12.</w:t>
        </w:r>
        <w:r w:rsidR="00A629CA">
          <w:rPr>
            <w:rFonts w:asciiTheme="minorHAnsi" w:eastAsiaTheme="minorEastAsia" w:hAnsiTheme="minorHAnsi" w:cstheme="minorBidi"/>
            <w:sz w:val="22"/>
          </w:rPr>
          <w:tab/>
        </w:r>
        <w:r w:rsidR="00A629CA" w:rsidRPr="00AA0BFD">
          <w:rPr>
            <w:rStyle w:val="Hipercze"/>
          </w:rPr>
          <w:t>Instalacja wytwarzania RDF – obiekt nr 11</w:t>
        </w:r>
        <w:r w:rsidR="00A629CA">
          <w:rPr>
            <w:webHidden/>
          </w:rPr>
          <w:tab/>
        </w:r>
        <w:r w:rsidR="00A629CA">
          <w:rPr>
            <w:webHidden/>
          </w:rPr>
          <w:fldChar w:fldCharType="begin"/>
        </w:r>
        <w:r w:rsidR="00A629CA">
          <w:rPr>
            <w:webHidden/>
          </w:rPr>
          <w:instrText xml:space="preserve"> PAGEREF _Toc121136433 \h </w:instrText>
        </w:r>
        <w:r w:rsidR="00A629CA">
          <w:rPr>
            <w:webHidden/>
          </w:rPr>
        </w:r>
        <w:r w:rsidR="00A629CA">
          <w:rPr>
            <w:webHidden/>
          </w:rPr>
          <w:fldChar w:fldCharType="separate"/>
        </w:r>
        <w:r w:rsidR="00720934">
          <w:rPr>
            <w:webHidden/>
          </w:rPr>
          <w:t>136</w:t>
        </w:r>
        <w:r w:rsidR="00A629CA">
          <w:rPr>
            <w:webHidden/>
          </w:rPr>
          <w:fldChar w:fldCharType="end"/>
        </w:r>
      </w:hyperlink>
    </w:p>
    <w:p w14:paraId="613EB299" w14:textId="3B78D2E5" w:rsidR="00A629CA" w:rsidRDefault="00000000">
      <w:pPr>
        <w:pStyle w:val="Spistreci3"/>
        <w:rPr>
          <w:rFonts w:asciiTheme="minorHAnsi" w:eastAsiaTheme="minorEastAsia" w:hAnsiTheme="minorHAnsi" w:cstheme="minorBidi"/>
          <w:sz w:val="22"/>
        </w:rPr>
      </w:pPr>
      <w:hyperlink w:anchor="_Toc121136434" w:history="1">
        <w:r w:rsidR="00A629CA" w:rsidRPr="00AA0BFD">
          <w:rPr>
            <w:rStyle w:val="Hipercze"/>
          </w:rPr>
          <w:t>2.2.13.</w:t>
        </w:r>
        <w:r w:rsidR="00A629CA">
          <w:rPr>
            <w:rFonts w:asciiTheme="minorHAnsi" w:eastAsiaTheme="minorEastAsia" w:hAnsiTheme="minorHAnsi" w:cstheme="minorBidi"/>
            <w:sz w:val="22"/>
          </w:rPr>
          <w:tab/>
        </w:r>
        <w:r w:rsidR="00A629CA" w:rsidRPr="00AA0BFD">
          <w:rPr>
            <w:rStyle w:val="Hipercze"/>
          </w:rPr>
          <w:t>Instalacja doczyszczania kompostu – obiekt nr 12</w:t>
        </w:r>
        <w:r w:rsidR="00A629CA">
          <w:rPr>
            <w:webHidden/>
          </w:rPr>
          <w:tab/>
        </w:r>
        <w:r w:rsidR="00A629CA">
          <w:rPr>
            <w:webHidden/>
          </w:rPr>
          <w:fldChar w:fldCharType="begin"/>
        </w:r>
        <w:r w:rsidR="00A629CA">
          <w:rPr>
            <w:webHidden/>
          </w:rPr>
          <w:instrText xml:space="preserve"> PAGEREF _Toc121136434 \h </w:instrText>
        </w:r>
        <w:r w:rsidR="00A629CA">
          <w:rPr>
            <w:webHidden/>
          </w:rPr>
        </w:r>
        <w:r w:rsidR="00A629CA">
          <w:rPr>
            <w:webHidden/>
          </w:rPr>
          <w:fldChar w:fldCharType="separate"/>
        </w:r>
        <w:r w:rsidR="00720934">
          <w:rPr>
            <w:webHidden/>
          </w:rPr>
          <w:t>139</w:t>
        </w:r>
        <w:r w:rsidR="00A629CA">
          <w:rPr>
            <w:webHidden/>
          </w:rPr>
          <w:fldChar w:fldCharType="end"/>
        </w:r>
      </w:hyperlink>
    </w:p>
    <w:p w14:paraId="3D567A0A" w14:textId="103151CB" w:rsidR="00A629CA" w:rsidRDefault="00000000">
      <w:pPr>
        <w:pStyle w:val="Spistreci3"/>
        <w:rPr>
          <w:rFonts w:asciiTheme="minorHAnsi" w:eastAsiaTheme="minorEastAsia" w:hAnsiTheme="minorHAnsi" w:cstheme="minorBidi"/>
          <w:sz w:val="22"/>
        </w:rPr>
      </w:pPr>
      <w:hyperlink w:anchor="_Toc121136435" w:history="1">
        <w:r w:rsidR="00A629CA" w:rsidRPr="00AA0BFD">
          <w:rPr>
            <w:rStyle w:val="Hipercze"/>
          </w:rPr>
          <w:t>2.2.14.</w:t>
        </w:r>
        <w:r w:rsidR="00A629CA">
          <w:rPr>
            <w:rFonts w:asciiTheme="minorHAnsi" w:eastAsiaTheme="minorEastAsia" w:hAnsiTheme="minorHAnsi" w:cstheme="minorBidi"/>
            <w:sz w:val="22"/>
          </w:rPr>
          <w:tab/>
        </w:r>
        <w:r w:rsidR="00A629CA" w:rsidRPr="00AA0BFD">
          <w:rPr>
            <w:rStyle w:val="Hipercze"/>
          </w:rPr>
          <w:t>Hala odbioru odpadów – obiekt nr 13</w:t>
        </w:r>
        <w:r w:rsidR="00A629CA">
          <w:rPr>
            <w:webHidden/>
          </w:rPr>
          <w:tab/>
        </w:r>
        <w:r w:rsidR="00A629CA">
          <w:rPr>
            <w:webHidden/>
          </w:rPr>
          <w:fldChar w:fldCharType="begin"/>
        </w:r>
        <w:r w:rsidR="00A629CA">
          <w:rPr>
            <w:webHidden/>
          </w:rPr>
          <w:instrText xml:space="preserve"> PAGEREF _Toc121136435 \h </w:instrText>
        </w:r>
        <w:r w:rsidR="00A629CA">
          <w:rPr>
            <w:webHidden/>
          </w:rPr>
        </w:r>
        <w:r w:rsidR="00A629CA">
          <w:rPr>
            <w:webHidden/>
          </w:rPr>
          <w:fldChar w:fldCharType="separate"/>
        </w:r>
        <w:r w:rsidR="00720934">
          <w:rPr>
            <w:webHidden/>
          </w:rPr>
          <w:t>141</w:t>
        </w:r>
        <w:r w:rsidR="00A629CA">
          <w:rPr>
            <w:webHidden/>
          </w:rPr>
          <w:fldChar w:fldCharType="end"/>
        </w:r>
      </w:hyperlink>
    </w:p>
    <w:p w14:paraId="39949F09" w14:textId="720CB3C7" w:rsidR="00A629CA" w:rsidRDefault="00000000">
      <w:pPr>
        <w:pStyle w:val="Spistreci3"/>
        <w:rPr>
          <w:rFonts w:asciiTheme="minorHAnsi" w:eastAsiaTheme="minorEastAsia" w:hAnsiTheme="minorHAnsi" w:cstheme="minorBidi"/>
          <w:sz w:val="22"/>
        </w:rPr>
      </w:pPr>
      <w:hyperlink w:anchor="_Toc121136436" w:history="1">
        <w:r w:rsidR="00A629CA" w:rsidRPr="00AA0BFD">
          <w:rPr>
            <w:rStyle w:val="Hipercze"/>
          </w:rPr>
          <w:t>2.2.15.</w:t>
        </w:r>
        <w:r w:rsidR="00A629CA">
          <w:rPr>
            <w:rFonts w:asciiTheme="minorHAnsi" w:eastAsiaTheme="minorEastAsia" w:hAnsiTheme="minorHAnsi" w:cstheme="minorBidi"/>
            <w:sz w:val="22"/>
          </w:rPr>
          <w:tab/>
        </w:r>
        <w:r w:rsidR="00A629CA" w:rsidRPr="00AA0BFD">
          <w:rPr>
            <w:rStyle w:val="Hipercze"/>
          </w:rPr>
          <w:t>Instalacja oczyszczania powietrza z hali przetwarzania odpadów zmieszanych – obiekt nr 14</w:t>
        </w:r>
        <w:r w:rsidR="00A629CA">
          <w:rPr>
            <w:webHidden/>
          </w:rPr>
          <w:tab/>
        </w:r>
        <w:r w:rsidR="00A629CA">
          <w:rPr>
            <w:webHidden/>
          </w:rPr>
          <w:fldChar w:fldCharType="begin"/>
        </w:r>
        <w:r w:rsidR="00A629CA">
          <w:rPr>
            <w:webHidden/>
          </w:rPr>
          <w:instrText xml:space="preserve"> PAGEREF _Toc121136436 \h </w:instrText>
        </w:r>
        <w:r w:rsidR="00A629CA">
          <w:rPr>
            <w:webHidden/>
          </w:rPr>
        </w:r>
        <w:r w:rsidR="00A629CA">
          <w:rPr>
            <w:webHidden/>
          </w:rPr>
          <w:fldChar w:fldCharType="separate"/>
        </w:r>
        <w:r w:rsidR="00720934">
          <w:rPr>
            <w:webHidden/>
          </w:rPr>
          <w:t>142</w:t>
        </w:r>
        <w:r w:rsidR="00A629CA">
          <w:rPr>
            <w:webHidden/>
          </w:rPr>
          <w:fldChar w:fldCharType="end"/>
        </w:r>
      </w:hyperlink>
    </w:p>
    <w:p w14:paraId="15A5E81A" w14:textId="4B9B2A19" w:rsidR="00A629CA" w:rsidRDefault="00000000">
      <w:pPr>
        <w:pStyle w:val="Spistreci3"/>
        <w:rPr>
          <w:rFonts w:asciiTheme="minorHAnsi" w:eastAsiaTheme="minorEastAsia" w:hAnsiTheme="minorHAnsi" w:cstheme="minorBidi"/>
          <w:sz w:val="22"/>
        </w:rPr>
      </w:pPr>
      <w:hyperlink w:anchor="_Toc121136437" w:history="1">
        <w:r w:rsidR="00A629CA" w:rsidRPr="00AA0BFD">
          <w:rPr>
            <w:rStyle w:val="Hipercze"/>
          </w:rPr>
          <w:t>2.2.16.</w:t>
        </w:r>
        <w:r w:rsidR="00A629CA">
          <w:rPr>
            <w:rFonts w:asciiTheme="minorHAnsi" w:eastAsiaTheme="minorEastAsia" w:hAnsiTheme="minorHAnsi" w:cstheme="minorBidi"/>
            <w:sz w:val="22"/>
          </w:rPr>
          <w:tab/>
        </w:r>
        <w:r w:rsidR="00A629CA" w:rsidRPr="00AA0BFD">
          <w:rPr>
            <w:rStyle w:val="Hipercze"/>
          </w:rPr>
          <w:t>Instalacja oczyszczania powietrza z hali przetwarzania odpadów selektywnie zbieranych – obiekt nr 15</w:t>
        </w:r>
        <w:r w:rsidR="00A629CA">
          <w:rPr>
            <w:webHidden/>
          </w:rPr>
          <w:tab/>
        </w:r>
        <w:r w:rsidR="00A629CA">
          <w:rPr>
            <w:webHidden/>
          </w:rPr>
          <w:fldChar w:fldCharType="begin"/>
        </w:r>
        <w:r w:rsidR="00A629CA">
          <w:rPr>
            <w:webHidden/>
          </w:rPr>
          <w:instrText xml:space="preserve"> PAGEREF _Toc121136437 \h </w:instrText>
        </w:r>
        <w:r w:rsidR="00A629CA">
          <w:rPr>
            <w:webHidden/>
          </w:rPr>
        </w:r>
        <w:r w:rsidR="00A629CA">
          <w:rPr>
            <w:webHidden/>
          </w:rPr>
          <w:fldChar w:fldCharType="separate"/>
        </w:r>
        <w:r w:rsidR="00720934">
          <w:rPr>
            <w:webHidden/>
          </w:rPr>
          <w:t>145</w:t>
        </w:r>
        <w:r w:rsidR="00A629CA">
          <w:rPr>
            <w:webHidden/>
          </w:rPr>
          <w:fldChar w:fldCharType="end"/>
        </w:r>
      </w:hyperlink>
    </w:p>
    <w:p w14:paraId="18C5DA08" w14:textId="25A3782B" w:rsidR="00A629CA" w:rsidRDefault="00000000">
      <w:pPr>
        <w:pStyle w:val="Spistreci3"/>
        <w:rPr>
          <w:rFonts w:asciiTheme="minorHAnsi" w:eastAsiaTheme="minorEastAsia" w:hAnsiTheme="minorHAnsi" w:cstheme="minorBidi"/>
          <w:sz w:val="22"/>
        </w:rPr>
      </w:pPr>
      <w:hyperlink w:anchor="_Toc121136438" w:history="1">
        <w:r w:rsidR="00A629CA" w:rsidRPr="00AA0BFD">
          <w:rPr>
            <w:rStyle w:val="Hipercze"/>
          </w:rPr>
          <w:t>2.2.17.</w:t>
        </w:r>
        <w:r w:rsidR="00A629CA">
          <w:rPr>
            <w:rFonts w:asciiTheme="minorHAnsi" w:eastAsiaTheme="minorEastAsia" w:hAnsiTheme="minorHAnsi" w:cstheme="minorBidi"/>
            <w:sz w:val="22"/>
          </w:rPr>
          <w:tab/>
        </w:r>
        <w:r w:rsidR="00A629CA" w:rsidRPr="00AA0BFD">
          <w:rPr>
            <w:rStyle w:val="Hipercze"/>
          </w:rPr>
          <w:t>Instalacja oczyszczania powietrza z tlenowego przetwarzania odpadów – obiekt nr 16a</w:t>
        </w:r>
        <w:r w:rsidR="00A629CA">
          <w:rPr>
            <w:webHidden/>
          </w:rPr>
          <w:tab/>
        </w:r>
        <w:r w:rsidR="00A629CA">
          <w:rPr>
            <w:webHidden/>
          </w:rPr>
          <w:fldChar w:fldCharType="begin"/>
        </w:r>
        <w:r w:rsidR="00A629CA">
          <w:rPr>
            <w:webHidden/>
          </w:rPr>
          <w:instrText xml:space="preserve"> PAGEREF _Toc121136438 \h </w:instrText>
        </w:r>
        <w:r w:rsidR="00A629CA">
          <w:rPr>
            <w:webHidden/>
          </w:rPr>
        </w:r>
        <w:r w:rsidR="00A629CA">
          <w:rPr>
            <w:webHidden/>
          </w:rPr>
          <w:fldChar w:fldCharType="separate"/>
        </w:r>
        <w:r w:rsidR="00720934">
          <w:rPr>
            <w:webHidden/>
          </w:rPr>
          <w:t>148</w:t>
        </w:r>
        <w:r w:rsidR="00A629CA">
          <w:rPr>
            <w:webHidden/>
          </w:rPr>
          <w:fldChar w:fldCharType="end"/>
        </w:r>
      </w:hyperlink>
    </w:p>
    <w:p w14:paraId="794A1B4D" w14:textId="1298BE87" w:rsidR="00A629CA" w:rsidRDefault="00000000">
      <w:pPr>
        <w:pStyle w:val="Spistreci3"/>
        <w:rPr>
          <w:rFonts w:asciiTheme="minorHAnsi" w:eastAsiaTheme="minorEastAsia" w:hAnsiTheme="minorHAnsi" w:cstheme="minorBidi"/>
          <w:sz w:val="22"/>
        </w:rPr>
      </w:pPr>
      <w:hyperlink w:anchor="_Toc121136439" w:history="1">
        <w:r w:rsidR="00A629CA" w:rsidRPr="00AA0BFD">
          <w:rPr>
            <w:rStyle w:val="Hipercze"/>
          </w:rPr>
          <w:t>2.2.18.</w:t>
        </w:r>
        <w:r w:rsidR="00A629CA">
          <w:rPr>
            <w:rFonts w:asciiTheme="minorHAnsi" w:eastAsiaTheme="minorEastAsia" w:hAnsiTheme="minorHAnsi" w:cstheme="minorBidi"/>
            <w:sz w:val="22"/>
          </w:rPr>
          <w:tab/>
        </w:r>
        <w:r w:rsidR="00A629CA" w:rsidRPr="00AA0BFD">
          <w:rPr>
            <w:rStyle w:val="Hipercze"/>
          </w:rPr>
          <w:t>Biofiltr instalacji tlenowego przetwarzania odpadów – obiekt nr 16b</w:t>
        </w:r>
        <w:r w:rsidR="00A629CA">
          <w:rPr>
            <w:webHidden/>
          </w:rPr>
          <w:tab/>
        </w:r>
        <w:r w:rsidR="00A629CA">
          <w:rPr>
            <w:webHidden/>
          </w:rPr>
          <w:fldChar w:fldCharType="begin"/>
        </w:r>
        <w:r w:rsidR="00A629CA">
          <w:rPr>
            <w:webHidden/>
          </w:rPr>
          <w:instrText xml:space="preserve"> PAGEREF _Toc121136439 \h </w:instrText>
        </w:r>
        <w:r w:rsidR="00A629CA">
          <w:rPr>
            <w:webHidden/>
          </w:rPr>
        </w:r>
        <w:r w:rsidR="00A629CA">
          <w:rPr>
            <w:webHidden/>
          </w:rPr>
          <w:fldChar w:fldCharType="separate"/>
        </w:r>
        <w:r w:rsidR="00720934">
          <w:rPr>
            <w:webHidden/>
          </w:rPr>
          <w:t>151</w:t>
        </w:r>
        <w:r w:rsidR="00A629CA">
          <w:rPr>
            <w:webHidden/>
          </w:rPr>
          <w:fldChar w:fldCharType="end"/>
        </w:r>
      </w:hyperlink>
    </w:p>
    <w:p w14:paraId="2B06543B" w14:textId="7867F1F4" w:rsidR="00A629CA" w:rsidRDefault="00000000">
      <w:pPr>
        <w:pStyle w:val="Spistreci3"/>
        <w:rPr>
          <w:rFonts w:asciiTheme="minorHAnsi" w:eastAsiaTheme="minorEastAsia" w:hAnsiTheme="minorHAnsi" w:cstheme="minorBidi"/>
          <w:sz w:val="22"/>
        </w:rPr>
      </w:pPr>
      <w:hyperlink w:anchor="_Toc121136440" w:history="1">
        <w:r w:rsidR="00A629CA" w:rsidRPr="00AA0BFD">
          <w:rPr>
            <w:rStyle w:val="Hipercze"/>
          </w:rPr>
          <w:t>2.2.19.</w:t>
        </w:r>
        <w:r w:rsidR="00A629CA">
          <w:rPr>
            <w:rFonts w:asciiTheme="minorHAnsi" w:eastAsiaTheme="minorEastAsia" w:hAnsiTheme="minorHAnsi" w:cstheme="minorBidi"/>
            <w:sz w:val="22"/>
          </w:rPr>
          <w:tab/>
        </w:r>
        <w:r w:rsidR="00A629CA" w:rsidRPr="00AA0BFD">
          <w:rPr>
            <w:rStyle w:val="Hipercze"/>
          </w:rPr>
          <w:t>Instalacja oczyszczania powietrza z węzła fermentacji – obiekt nr 17a</w:t>
        </w:r>
        <w:r w:rsidR="00A629CA">
          <w:rPr>
            <w:webHidden/>
          </w:rPr>
          <w:tab/>
        </w:r>
        <w:r w:rsidR="00A629CA">
          <w:rPr>
            <w:webHidden/>
          </w:rPr>
          <w:fldChar w:fldCharType="begin"/>
        </w:r>
        <w:r w:rsidR="00A629CA">
          <w:rPr>
            <w:webHidden/>
          </w:rPr>
          <w:instrText xml:space="preserve"> PAGEREF _Toc121136440 \h </w:instrText>
        </w:r>
        <w:r w:rsidR="00A629CA">
          <w:rPr>
            <w:webHidden/>
          </w:rPr>
        </w:r>
        <w:r w:rsidR="00A629CA">
          <w:rPr>
            <w:webHidden/>
          </w:rPr>
          <w:fldChar w:fldCharType="separate"/>
        </w:r>
        <w:r w:rsidR="00720934">
          <w:rPr>
            <w:webHidden/>
          </w:rPr>
          <w:t>152</w:t>
        </w:r>
        <w:r w:rsidR="00A629CA">
          <w:rPr>
            <w:webHidden/>
          </w:rPr>
          <w:fldChar w:fldCharType="end"/>
        </w:r>
      </w:hyperlink>
    </w:p>
    <w:p w14:paraId="2CDA2DA2" w14:textId="6ABC145F" w:rsidR="00A629CA" w:rsidRDefault="00000000">
      <w:pPr>
        <w:pStyle w:val="Spistreci3"/>
        <w:rPr>
          <w:rFonts w:asciiTheme="minorHAnsi" w:eastAsiaTheme="minorEastAsia" w:hAnsiTheme="minorHAnsi" w:cstheme="minorBidi"/>
          <w:sz w:val="22"/>
        </w:rPr>
      </w:pPr>
      <w:hyperlink w:anchor="_Toc121136441" w:history="1">
        <w:r w:rsidR="00A629CA" w:rsidRPr="00AA0BFD">
          <w:rPr>
            <w:rStyle w:val="Hipercze"/>
          </w:rPr>
          <w:t>2.2.20.</w:t>
        </w:r>
        <w:r w:rsidR="00A629CA">
          <w:rPr>
            <w:rFonts w:asciiTheme="minorHAnsi" w:eastAsiaTheme="minorEastAsia" w:hAnsiTheme="minorHAnsi" w:cstheme="minorBidi"/>
            <w:sz w:val="22"/>
          </w:rPr>
          <w:tab/>
        </w:r>
        <w:r w:rsidR="00A629CA" w:rsidRPr="00AA0BFD">
          <w:rPr>
            <w:rStyle w:val="Hipercze"/>
          </w:rPr>
          <w:t>Biofiltr instalacji oczyszczania powietrza z węzła fermentacji – obiekt nr 17b</w:t>
        </w:r>
        <w:r w:rsidR="00A629CA">
          <w:rPr>
            <w:webHidden/>
          </w:rPr>
          <w:tab/>
        </w:r>
        <w:r w:rsidR="00A629CA">
          <w:rPr>
            <w:webHidden/>
          </w:rPr>
          <w:fldChar w:fldCharType="begin"/>
        </w:r>
        <w:r w:rsidR="00A629CA">
          <w:rPr>
            <w:webHidden/>
          </w:rPr>
          <w:instrText xml:space="preserve"> PAGEREF _Toc121136441 \h </w:instrText>
        </w:r>
        <w:r w:rsidR="00A629CA">
          <w:rPr>
            <w:webHidden/>
          </w:rPr>
        </w:r>
        <w:r w:rsidR="00A629CA">
          <w:rPr>
            <w:webHidden/>
          </w:rPr>
          <w:fldChar w:fldCharType="separate"/>
        </w:r>
        <w:r w:rsidR="00720934">
          <w:rPr>
            <w:webHidden/>
          </w:rPr>
          <w:t>156</w:t>
        </w:r>
        <w:r w:rsidR="00A629CA">
          <w:rPr>
            <w:webHidden/>
          </w:rPr>
          <w:fldChar w:fldCharType="end"/>
        </w:r>
      </w:hyperlink>
    </w:p>
    <w:p w14:paraId="49155D4B" w14:textId="11D53022" w:rsidR="00A629CA" w:rsidRDefault="00000000">
      <w:pPr>
        <w:pStyle w:val="Spistreci3"/>
        <w:rPr>
          <w:rFonts w:asciiTheme="minorHAnsi" w:eastAsiaTheme="minorEastAsia" w:hAnsiTheme="minorHAnsi" w:cstheme="minorBidi"/>
          <w:sz w:val="22"/>
        </w:rPr>
      </w:pPr>
      <w:hyperlink w:anchor="_Toc121136442" w:history="1">
        <w:r w:rsidR="00A629CA" w:rsidRPr="00AA0BFD">
          <w:rPr>
            <w:rStyle w:val="Hipercze"/>
          </w:rPr>
          <w:t>2.2.21.</w:t>
        </w:r>
        <w:r w:rsidR="00A629CA">
          <w:rPr>
            <w:rFonts w:asciiTheme="minorHAnsi" w:eastAsiaTheme="minorEastAsia" w:hAnsiTheme="minorHAnsi" w:cstheme="minorBidi"/>
            <w:sz w:val="22"/>
          </w:rPr>
          <w:tab/>
        </w:r>
        <w:r w:rsidR="00A629CA" w:rsidRPr="00AA0BFD">
          <w:rPr>
            <w:rStyle w:val="Hipercze"/>
          </w:rPr>
          <w:t>Hala magazynowa produktów przetwarzania– obiekt nr 18</w:t>
        </w:r>
        <w:r w:rsidR="00A629CA">
          <w:rPr>
            <w:webHidden/>
          </w:rPr>
          <w:tab/>
        </w:r>
        <w:r w:rsidR="00A629CA">
          <w:rPr>
            <w:webHidden/>
          </w:rPr>
          <w:fldChar w:fldCharType="begin"/>
        </w:r>
        <w:r w:rsidR="00A629CA">
          <w:rPr>
            <w:webHidden/>
          </w:rPr>
          <w:instrText xml:space="preserve"> PAGEREF _Toc121136442 \h </w:instrText>
        </w:r>
        <w:r w:rsidR="00A629CA">
          <w:rPr>
            <w:webHidden/>
          </w:rPr>
        </w:r>
        <w:r w:rsidR="00A629CA">
          <w:rPr>
            <w:webHidden/>
          </w:rPr>
          <w:fldChar w:fldCharType="separate"/>
        </w:r>
        <w:r w:rsidR="00720934">
          <w:rPr>
            <w:webHidden/>
          </w:rPr>
          <w:t>157</w:t>
        </w:r>
        <w:r w:rsidR="00A629CA">
          <w:rPr>
            <w:webHidden/>
          </w:rPr>
          <w:fldChar w:fldCharType="end"/>
        </w:r>
      </w:hyperlink>
    </w:p>
    <w:p w14:paraId="53A8DDFC" w14:textId="49222AFD" w:rsidR="00A629CA" w:rsidRDefault="00000000">
      <w:pPr>
        <w:pStyle w:val="Spistreci3"/>
        <w:rPr>
          <w:rFonts w:asciiTheme="minorHAnsi" w:eastAsiaTheme="minorEastAsia" w:hAnsiTheme="minorHAnsi" w:cstheme="minorBidi"/>
          <w:sz w:val="22"/>
        </w:rPr>
      </w:pPr>
      <w:hyperlink w:anchor="_Toc121136443" w:history="1">
        <w:r w:rsidR="00A629CA" w:rsidRPr="00AA0BFD">
          <w:rPr>
            <w:rStyle w:val="Hipercze"/>
          </w:rPr>
          <w:t>2.2.22.</w:t>
        </w:r>
        <w:r w:rsidR="00A629CA">
          <w:rPr>
            <w:rFonts w:asciiTheme="minorHAnsi" w:eastAsiaTheme="minorEastAsia" w:hAnsiTheme="minorHAnsi" w:cstheme="minorBidi"/>
            <w:sz w:val="22"/>
          </w:rPr>
          <w:tab/>
        </w:r>
        <w:r w:rsidR="00A629CA" w:rsidRPr="00AA0BFD">
          <w:rPr>
            <w:rStyle w:val="Hipercze"/>
          </w:rPr>
          <w:t>Budynek garażowo warsztatowy – obiekt nr 19</w:t>
        </w:r>
        <w:r w:rsidR="00A629CA">
          <w:rPr>
            <w:webHidden/>
          </w:rPr>
          <w:tab/>
        </w:r>
        <w:r w:rsidR="00A629CA">
          <w:rPr>
            <w:webHidden/>
          </w:rPr>
          <w:fldChar w:fldCharType="begin"/>
        </w:r>
        <w:r w:rsidR="00A629CA">
          <w:rPr>
            <w:webHidden/>
          </w:rPr>
          <w:instrText xml:space="preserve"> PAGEREF _Toc121136443 \h </w:instrText>
        </w:r>
        <w:r w:rsidR="00A629CA">
          <w:rPr>
            <w:webHidden/>
          </w:rPr>
        </w:r>
        <w:r w:rsidR="00A629CA">
          <w:rPr>
            <w:webHidden/>
          </w:rPr>
          <w:fldChar w:fldCharType="separate"/>
        </w:r>
        <w:r w:rsidR="00720934">
          <w:rPr>
            <w:webHidden/>
          </w:rPr>
          <w:t>158</w:t>
        </w:r>
        <w:r w:rsidR="00A629CA">
          <w:rPr>
            <w:webHidden/>
          </w:rPr>
          <w:fldChar w:fldCharType="end"/>
        </w:r>
      </w:hyperlink>
    </w:p>
    <w:p w14:paraId="1059014A" w14:textId="02A32E6E" w:rsidR="00A629CA" w:rsidRDefault="00000000">
      <w:pPr>
        <w:pStyle w:val="Spistreci3"/>
        <w:rPr>
          <w:rFonts w:asciiTheme="minorHAnsi" w:eastAsiaTheme="minorEastAsia" w:hAnsiTheme="minorHAnsi" w:cstheme="minorBidi"/>
          <w:sz w:val="22"/>
        </w:rPr>
      </w:pPr>
      <w:hyperlink w:anchor="_Toc121136444" w:history="1">
        <w:r w:rsidR="00A629CA" w:rsidRPr="00AA0BFD">
          <w:rPr>
            <w:rStyle w:val="Hipercze"/>
          </w:rPr>
          <w:t>2.2.23.</w:t>
        </w:r>
        <w:r w:rsidR="00A629CA">
          <w:rPr>
            <w:rFonts w:asciiTheme="minorHAnsi" w:eastAsiaTheme="minorEastAsia" w:hAnsiTheme="minorHAnsi" w:cstheme="minorBidi"/>
            <w:sz w:val="22"/>
          </w:rPr>
          <w:tab/>
        </w:r>
        <w:r w:rsidR="00A629CA" w:rsidRPr="00AA0BFD">
          <w:rPr>
            <w:rStyle w:val="Hipercze"/>
          </w:rPr>
          <w:t>Zaplecze socjalne – obiekt nr 20</w:t>
        </w:r>
        <w:r w:rsidR="00A629CA">
          <w:rPr>
            <w:webHidden/>
          </w:rPr>
          <w:tab/>
        </w:r>
        <w:r w:rsidR="00A629CA">
          <w:rPr>
            <w:webHidden/>
          </w:rPr>
          <w:fldChar w:fldCharType="begin"/>
        </w:r>
        <w:r w:rsidR="00A629CA">
          <w:rPr>
            <w:webHidden/>
          </w:rPr>
          <w:instrText xml:space="preserve"> PAGEREF _Toc121136444 \h </w:instrText>
        </w:r>
        <w:r w:rsidR="00A629CA">
          <w:rPr>
            <w:webHidden/>
          </w:rPr>
        </w:r>
        <w:r w:rsidR="00A629CA">
          <w:rPr>
            <w:webHidden/>
          </w:rPr>
          <w:fldChar w:fldCharType="separate"/>
        </w:r>
        <w:r w:rsidR="00720934">
          <w:rPr>
            <w:webHidden/>
          </w:rPr>
          <w:t>161</w:t>
        </w:r>
        <w:r w:rsidR="00A629CA">
          <w:rPr>
            <w:webHidden/>
          </w:rPr>
          <w:fldChar w:fldCharType="end"/>
        </w:r>
      </w:hyperlink>
    </w:p>
    <w:p w14:paraId="41932735" w14:textId="290E511C" w:rsidR="00A629CA" w:rsidRDefault="00000000">
      <w:pPr>
        <w:pStyle w:val="Spistreci3"/>
        <w:rPr>
          <w:rFonts w:asciiTheme="minorHAnsi" w:eastAsiaTheme="minorEastAsia" w:hAnsiTheme="minorHAnsi" w:cstheme="minorBidi"/>
          <w:sz w:val="22"/>
        </w:rPr>
      </w:pPr>
      <w:hyperlink w:anchor="_Toc121136445" w:history="1">
        <w:r w:rsidR="00A629CA" w:rsidRPr="00AA0BFD">
          <w:rPr>
            <w:rStyle w:val="Hipercze"/>
          </w:rPr>
          <w:t>2.2.24.</w:t>
        </w:r>
        <w:r w:rsidR="00A629CA">
          <w:rPr>
            <w:rFonts w:asciiTheme="minorHAnsi" w:eastAsiaTheme="minorEastAsia" w:hAnsiTheme="minorHAnsi" w:cstheme="minorBidi"/>
            <w:sz w:val="22"/>
          </w:rPr>
          <w:tab/>
        </w:r>
        <w:r w:rsidR="00A629CA" w:rsidRPr="00AA0BFD">
          <w:rPr>
            <w:rStyle w:val="Hipercze"/>
          </w:rPr>
          <w:t>Zaplecze biurowe – obiekt nr 21</w:t>
        </w:r>
        <w:r w:rsidR="00A629CA">
          <w:rPr>
            <w:webHidden/>
          </w:rPr>
          <w:tab/>
        </w:r>
        <w:r w:rsidR="00A629CA">
          <w:rPr>
            <w:webHidden/>
          </w:rPr>
          <w:fldChar w:fldCharType="begin"/>
        </w:r>
        <w:r w:rsidR="00A629CA">
          <w:rPr>
            <w:webHidden/>
          </w:rPr>
          <w:instrText xml:space="preserve"> PAGEREF _Toc121136445 \h </w:instrText>
        </w:r>
        <w:r w:rsidR="00A629CA">
          <w:rPr>
            <w:webHidden/>
          </w:rPr>
        </w:r>
        <w:r w:rsidR="00A629CA">
          <w:rPr>
            <w:webHidden/>
          </w:rPr>
          <w:fldChar w:fldCharType="separate"/>
        </w:r>
        <w:r w:rsidR="00720934">
          <w:rPr>
            <w:webHidden/>
          </w:rPr>
          <w:t>165</w:t>
        </w:r>
        <w:r w:rsidR="00A629CA">
          <w:rPr>
            <w:webHidden/>
          </w:rPr>
          <w:fldChar w:fldCharType="end"/>
        </w:r>
      </w:hyperlink>
    </w:p>
    <w:p w14:paraId="4554065A" w14:textId="33CF483F" w:rsidR="00A629CA" w:rsidRDefault="00000000">
      <w:pPr>
        <w:pStyle w:val="Spistreci3"/>
        <w:rPr>
          <w:rFonts w:asciiTheme="minorHAnsi" w:eastAsiaTheme="minorEastAsia" w:hAnsiTheme="minorHAnsi" w:cstheme="minorBidi"/>
          <w:sz w:val="22"/>
        </w:rPr>
      </w:pPr>
      <w:hyperlink w:anchor="_Toc121136446" w:history="1">
        <w:r w:rsidR="00A629CA" w:rsidRPr="00AA0BFD">
          <w:rPr>
            <w:rStyle w:val="Hipercze"/>
          </w:rPr>
          <w:t>2.2.25.</w:t>
        </w:r>
        <w:r w:rsidR="00A629CA">
          <w:rPr>
            <w:rFonts w:asciiTheme="minorHAnsi" w:eastAsiaTheme="minorEastAsia" w:hAnsiTheme="minorHAnsi" w:cstheme="minorBidi"/>
            <w:sz w:val="22"/>
          </w:rPr>
          <w:tab/>
        </w:r>
        <w:r w:rsidR="00A629CA" w:rsidRPr="00AA0BFD">
          <w:rPr>
            <w:rStyle w:val="Hipercze"/>
          </w:rPr>
          <w:t>PSZOK – obiekt nr 22</w:t>
        </w:r>
        <w:r w:rsidR="00A629CA">
          <w:rPr>
            <w:webHidden/>
          </w:rPr>
          <w:tab/>
        </w:r>
        <w:r w:rsidR="00A629CA">
          <w:rPr>
            <w:webHidden/>
          </w:rPr>
          <w:fldChar w:fldCharType="begin"/>
        </w:r>
        <w:r w:rsidR="00A629CA">
          <w:rPr>
            <w:webHidden/>
          </w:rPr>
          <w:instrText xml:space="preserve"> PAGEREF _Toc121136446 \h </w:instrText>
        </w:r>
        <w:r w:rsidR="00A629CA">
          <w:rPr>
            <w:webHidden/>
          </w:rPr>
        </w:r>
        <w:r w:rsidR="00A629CA">
          <w:rPr>
            <w:webHidden/>
          </w:rPr>
          <w:fldChar w:fldCharType="separate"/>
        </w:r>
        <w:r w:rsidR="00720934">
          <w:rPr>
            <w:webHidden/>
          </w:rPr>
          <w:t>173</w:t>
        </w:r>
        <w:r w:rsidR="00A629CA">
          <w:rPr>
            <w:webHidden/>
          </w:rPr>
          <w:fldChar w:fldCharType="end"/>
        </w:r>
      </w:hyperlink>
    </w:p>
    <w:p w14:paraId="43848C54" w14:textId="2F41D9F3" w:rsidR="00A629CA" w:rsidRDefault="00000000">
      <w:pPr>
        <w:pStyle w:val="Spistreci3"/>
        <w:rPr>
          <w:rFonts w:asciiTheme="minorHAnsi" w:eastAsiaTheme="minorEastAsia" w:hAnsiTheme="minorHAnsi" w:cstheme="minorBidi"/>
          <w:sz w:val="22"/>
        </w:rPr>
      </w:pPr>
      <w:hyperlink w:anchor="_Toc121136447" w:history="1">
        <w:r w:rsidR="00A629CA" w:rsidRPr="00AA0BFD">
          <w:rPr>
            <w:rStyle w:val="Hipercze"/>
          </w:rPr>
          <w:t>2.2.26.</w:t>
        </w:r>
        <w:r w:rsidR="00A629CA">
          <w:rPr>
            <w:rFonts w:asciiTheme="minorHAnsi" w:eastAsiaTheme="minorEastAsia" w:hAnsiTheme="minorHAnsi" w:cstheme="minorBidi"/>
            <w:sz w:val="22"/>
          </w:rPr>
          <w:tab/>
        </w:r>
        <w:r w:rsidR="00A629CA" w:rsidRPr="00AA0BFD">
          <w:rPr>
            <w:rStyle w:val="Hipercze"/>
          </w:rPr>
          <w:t>Zbiornik na paliwo na potrzeby własne – obiekt nr 23</w:t>
        </w:r>
        <w:r w:rsidR="00A629CA">
          <w:rPr>
            <w:webHidden/>
          </w:rPr>
          <w:tab/>
        </w:r>
        <w:r w:rsidR="00A629CA">
          <w:rPr>
            <w:webHidden/>
          </w:rPr>
          <w:fldChar w:fldCharType="begin"/>
        </w:r>
        <w:r w:rsidR="00A629CA">
          <w:rPr>
            <w:webHidden/>
          </w:rPr>
          <w:instrText xml:space="preserve"> PAGEREF _Toc121136447 \h </w:instrText>
        </w:r>
        <w:r w:rsidR="00A629CA">
          <w:rPr>
            <w:webHidden/>
          </w:rPr>
        </w:r>
        <w:r w:rsidR="00A629CA">
          <w:rPr>
            <w:webHidden/>
          </w:rPr>
          <w:fldChar w:fldCharType="separate"/>
        </w:r>
        <w:r w:rsidR="00720934">
          <w:rPr>
            <w:webHidden/>
          </w:rPr>
          <w:t>176</w:t>
        </w:r>
        <w:r w:rsidR="00A629CA">
          <w:rPr>
            <w:webHidden/>
          </w:rPr>
          <w:fldChar w:fldCharType="end"/>
        </w:r>
      </w:hyperlink>
    </w:p>
    <w:p w14:paraId="4F083FFE" w14:textId="6A78EB42" w:rsidR="00A629CA" w:rsidRDefault="00000000">
      <w:pPr>
        <w:pStyle w:val="Spistreci3"/>
        <w:rPr>
          <w:rFonts w:asciiTheme="minorHAnsi" w:eastAsiaTheme="minorEastAsia" w:hAnsiTheme="minorHAnsi" w:cstheme="minorBidi"/>
          <w:sz w:val="22"/>
        </w:rPr>
      </w:pPr>
      <w:hyperlink w:anchor="_Toc121136448" w:history="1">
        <w:r w:rsidR="00A629CA" w:rsidRPr="00AA0BFD">
          <w:rPr>
            <w:rStyle w:val="Hipercze"/>
          </w:rPr>
          <w:t>2.2.27.</w:t>
        </w:r>
        <w:r w:rsidR="00A629CA">
          <w:rPr>
            <w:rFonts w:asciiTheme="minorHAnsi" w:eastAsiaTheme="minorEastAsia" w:hAnsiTheme="minorHAnsi" w:cstheme="minorBidi"/>
            <w:sz w:val="22"/>
          </w:rPr>
          <w:tab/>
        </w:r>
        <w:r w:rsidR="00A629CA" w:rsidRPr="00AA0BFD">
          <w:rPr>
            <w:rStyle w:val="Hipercze"/>
          </w:rPr>
          <w:t>Myjnia kół i podwozi – obiekt nr 24</w:t>
        </w:r>
        <w:r w:rsidR="00A629CA">
          <w:rPr>
            <w:webHidden/>
          </w:rPr>
          <w:tab/>
        </w:r>
        <w:r w:rsidR="00A629CA">
          <w:rPr>
            <w:webHidden/>
          </w:rPr>
          <w:fldChar w:fldCharType="begin"/>
        </w:r>
        <w:r w:rsidR="00A629CA">
          <w:rPr>
            <w:webHidden/>
          </w:rPr>
          <w:instrText xml:space="preserve"> PAGEREF _Toc121136448 \h </w:instrText>
        </w:r>
        <w:r w:rsidR="00A629CA">
          <w:rPr>
            <w:webHidden/>
          </w:rPr>
        </w:r>
        <w:r w:rsidR="00A629CA">
          <w:rPr>
            <w:webHidden/>
          </w:rPr>
          <w:fldChar w:fldCharType="separate"/>
        </w:r>
        <w:r w:rsidR="00720934">
          <w:rPr>
            <w:webHidden/>
          </w:rPr>
          <w:t>176</w:t>
        </w:r>
        <w:r w:rsidR="00A629CA">
          <w:rPr>
            <w:webHidden/>
          </w:rPr>
          <w:fldChar w:fldCharType="end"/>
        </w:r>
      </w:hyperlink>
    </w:p>
    <w:p w14:paraId="0A8BC613" w14:textId="0A086045" w:rsidR="00A629CA" w:rsidRDefault="00000000">
      <w:pPr>
        <w:pStyle w:val="Spistreci3"/>
        <w:rPr>
          <w:rFonts w:asciiTheme="minorHAnsi" w:eastAsiaTheme="minorEastAsia" w:hAnsiTheme="minorHAnsi" w:cstheme="minorBidi"/>
          <w:sz w:val="22"/>
        </w:rPr>
      </w:pPr>
      <w:hyperlink w:anchor="_Toc121136449" w:history="1">
        <w:r w:rsidR="00A629CA" w:rsidRPr="00AA0BFD">
          <w:rPr>
            <w:rStyle w:val="Hipercze"/>
          </w:rPr>
          <w:t>2.2.28.</w:t>
        </w:r>
        <w:r w:rsidR="00A629CA">
          <w:rPr>
            <w:rFonts w:asciiTheme="minorHAnsi" w:eastAsiaTheme="minorEastAsia" w:hAnsiTheme="minorHAnsi" w:cstheme="minorBidi"/>
            <w:sz w:val="22"/>
          </w:rPr>
          <w:tab/>
        </w:r>
        <w:r w:rsidR="00A629CA" w:rsidRPr="00AA0BFD">
          <w:rPr>
            <w:rStyle w:val="Hipercze"/>
          </w:rPr>
          <w:t>Waga samochodowa wewnętrzna – obiekt nr 25</w:t>
        </w:r>
        <w:r w:rsidR="00A629CA">
          <w:rPr>
            <w:webHidden/>
          </w:rPr>
          <w:tab/>
        </w:r>
        <w:r w:rsidR="00A629CA">
          <w:rPr>
            <w:webHidden/>
          </w:rPr>
          <w:fldChar w:fldCharType="begin"/>
        </w:r>
        <w:r w:rsidR="00A629CA">
          <w:rPr>
            <w:webHidden/>
          </w:rPr>
          <w:instrText xml:space="preserve"> PAGEREF _Toc121136449 \h </w:instrText>
        </w:r>
        <w:r w:rsidR="00A629CA">
          <w:rPr>
            <w:webHidden/>
          </w:rPr>
        </w:r>
        <w:r w:rsidR="00A629CA">
          <w:rPr>
            <w:webHidden/>
          </w:rPr>
          <w:fldChar w:fldCharType="separate"/>
        </w:r>
        <w:r w:rsidR="00720934">
          <w:rPr>
            <w:webHidden/>
          </w:rPr>
          <w:t>177</w:t>
        </w:r>
        <w:r w:rsidR="00A629CA">
          <w:rPr>
            <w:webHidden/>
          </w:rPr>
          <w:fldChar w:fldCharType="end"/>
        </w:r>
      </w:hyperlink>
    </w:p>
    <w:p w14:paraId="2F3A6F5D" w14:textId="0B8CBDE6" w:rsidR="00A629CA" w:rsidRDefault="00000000">
      <w:pPr>
        <w:pStyle w:val="Spistreci3"/>
        <w:rPr>
          <w:rFonts w:asciiTheme="minorHAnsi" w:eastAsiaTheme="minorEastAsia" w:hAnsiTheme="minorHAnsi" w:cstheme="minorBidi"/>
          <w:sz w:val="22"/>
        </w:rPr>
      </w:pPr>
      <w:hyperlink w:anchor="_Toc121136450" w:history="1">
        <w:r w:rsidR="00A629CA" w:rsidRPr="00AA0BFD">
          <w:rPr>
            <w:rStyle w:val="Hipercze"/>
          </w:rPr>
          <w:t>2.2.29.</w:t>
        </w:r>
        <w:r w:rsidR="00A629CA">
          <w:rPr>
            <w:rFonts w:asciiTheme="minorHAnsi" w:eastAsiaTheme="minorEastAsia" w:hAnsiTheme="minorHAnsi" w:cstheme="minorBidi"/>
            <w:sz w:val="22"/>
          </w:rPr>
          <w:tab/>
        </w:r>
        <w:r w:rsidR="00A629CA" w:rsidRPr="00AA0BFD">
          <w:rPr>
            <w:rStyle w:val="Hipercze"/>
          </w:rPr>
          <w:t>Wiata magazynowa – obiekt nr 26</w:t>
        </w:r>
        <w:r w:rsidR="00A629CA">
          <w:rPr>
            <w:webHidden/>
          </w:rPr>
          <w:tab/>
        </w:r>
        <w:r w:rsidR="00A629CA">
          <w:rPr>
            <w:webHidden/>
          </w:rPr>
          <w:fldChar w:fldCharType="begin"/>
        </w:r>
        <w:r w:rsidR="00A629CA">
          <w:rPr>
            <w:webHidden/>
          </w:rPr>
          <w:instrText xml:space="preserve"> PAGEREF _Toc121136450 \h </w:instrText>
        </w:r>
        <w:r w:rsidR="00A629CA">
          <w:rPr>
            <w:webHidden/>
          </w:rPr>
        </w:r>
        <w:r w:rsidR="00A629CA">
          <w:rPr>
            <w:webHidden/>
          </w:rPr>
          <w:fldChar w:fldCharType="separate"/>
        </w:r>
        <w:r w:rsidR="00720934">
          <w:rPr>
            <w:webHidden/>
          </w:rPr>
          <w:t>178</w:t>
        </w:r>
        <w:r w:rsidR="00A629CA">
          <w:rPr>
            <w:webHidden/>
          </w:rPr>
          <w:fldChar w:fldCharType="end"/>
        </w:r>
      </w:hyperlink>
    </w:p>
    <w:p w14:paraId="6FCF1FEB" w14:textId="77D585FD" w:rsidR="00A629CA" w:rsidRDefault="00000000">
      <w:pPr>
        <w:pStyle w:val="Spistreci3"/>
        <w:rPr>
          <w:rFonts w:asciiTheme="minorHAnsi" w:eastAsiaTheme="minorEastAsia" w:hAnsiTheme="minorHAnsi" w:cstheme="minorBidi"/>
          <w:sz w:val="22"/>
        </w:rPr>
      </w:pPr>
      <w:hyperlink w:anchor="_Toc121136451" w:history="1">
        <w:r w:rsidR="00A629CA" w:rsidRPr="00AA0BFD">
          <w:rPr>
            <w:rStyle w:val="Hipercze"/>
          </w:rPr>
          <w:t>2.2.30.</w:t>
        </w:r>
        <w:r w:rsidR="00A629CA">
          <w:rPr>
            <w:rFonts w:asciiTheme="minorHAnsi" w:eastAsiaTheme="minorEastAsia" w:hAnsiTheme="minorHAnsi" w:cstheme="minorBidi"/>
            <w:sz w:val="22"/>
          </w:rPr>
          <w:tab/>
        </w:r>
        <w:r w:rsidR="00A629CA" w:rsidRPr="00AA0BFD">
          <w:rPr>
            <w:rStyle w:val="Hipercze"/>
          </w:rPr>
          <w:t>Silosy magazynowe RDF – obiekt 27</w:t>
        </w:r>
        <w:r w:rsidR="00A629CA">
          <w:rPr>
            <w:webHidden/>
          </w:rPr>
          <w:tab/>
        </w:r>
        <w:r w:rsidR="00A629CA">
          <w:rPr>
            <w:webHidden/>
          </w:rPr>
          <w:fldChar w:fldCharType="begin"/>
        </w:r>
        <w:r w:rsidR="00A629CA">
          <w:rPr>
            <w:webHidden/>
          </w:rPr>
          <w:instrText xml:space="preserve"> PAGEREF _Toc121136451 \h </w:instrText>
        </w:r>
        <w:r w:rsidR="00A629CA">
          <w:rPr>
            <w:webHidden/>
          </w:rPr>
        </w:r>
        <w:r w:rsidR="00A629CA">
          <w:rPr>
            <w:webHidden/>
          </w:rPr>
          <w:fldChar w:fldCharType="separate"/>
        </w:r>
        <w:r w:rsidR="00720934">
          <w:rPr>
            <w:webHidden/>
          </w:rPr>
          <w:t>179</w:t>
        </w:r>
        <w:r w:rsidR="00A629CA">
          <w:rPr>
            <w:webHidden/>
          </w:rPr>
          <w:fldChar w:fldCharType="end"/>
        </w:r>
      </w:hyperlink>
    </w:p>
    <w:p w14:paraId="7808721A" w14:textId="7F36E3E2" w:rsidR="00A629CA" w:rsidRDefault="00000000">
      <w:pPr>
        <w:pStyle w:val="Spistreci3"/>
        <w:rPr>
          <w:rFonts w:asciiTheme="minorHAnsi" w:eastAsiaTheme="minorEastAsia" w:hAnsiTheme="minorHAnsi" w:cstheme="minorBidi"/>
          <w:sz w:val="22"/>
        </w:rPr>
      </w:pPr>
      <w:hyperlink w:anchor="_Toc121136452" w:history="1">
        <w:r w:rsidR="00A629CA" w:rsidRPr="00AA0BFD">
          <w:rPr>
            <w:rStyle w:val="Hipercze"/>
          </w:rPr>
          <w:t>2.2.31.</w:t>
        </w:r>
        <w:r w:rsidR="00A629CA">
          <w:rPr>
            <w:rFonts w:asciiTheme="minorHAnsi" w:eastAsiaTheme="minorEastAsia" w:hAnsiTheme="minorHAnsi" w:cstheme="minorBidi"/>
            <w:sz w:val="22"/>
          </w:rPr>
          <w:tab/>
        </w:r>
        <w:r w:rsidR="00A629CA" w:rsidRPr="00AA0BFD">
          <w:rPr>
            <w:rStyle w:val="Hipercze"/>
          </w:rPr>
          <w:t>Zbiorniki ppoż.  – obiekt 28</w:t>
        </w:r>
        <w:r w:rsidR="00A629CA">
          <w:rPr>
            <w:webHidden/>
          </w:rPr>
          <w:tab/>
        </w:r>
        <w:r w:rsidR="00A629CA">
          <w:rPr>
            <w:webHidden/>
          </w:rPr>
          <w:fldChar w:fldCharType="begin"/>
        </w:r>
        <w:r w:rsidR="00A629CA">
          <w:rPr>
            <w:webHidden/>
          </w:rPr>
          <w:instrText xml:space="preserve"> PAGEREF _Toc121136452 \h </w:instrText>
        </w:r>
        <w:r w:rsidR="00A629CA">
          <w:rPr>
            <w:webHidden/>
          </w:rPr>
        </w:r>
        <w:r w:rsidR="00A629CA">
          <w:rPr>
            <w:webHidden/>
          </w:rPr>
          <w:fldChar w:fldCharType="separate"/>
        </w:r>
        <w:r w:rsidR="00720934">
          <w:rPr>
            <w:webHidden/>
          </w:rPr>
          <w:t>180</w:t>
        </w:r>
        <w:r w:rsidR="00A629CA">
          <w:rPr>
            <w:webHidden/>
          </w:rPr>
          <w:fldChar w:fldCharType="end"/>
        </w:r>
      </w:hyperlink>
    </w:p>
    <w:p w14:paraId="770E59D6" w14:textId="34A2C46E" w:rsidR="00A629CA" w:rsidRDefault="00000000">
      <w:pPr>
        <w:pStyle w:val="Spistreci2"/>
        <w:rPr>
          <w:rFonts w:asciiTheme="minorHAnsi" w:eastAsiaTheme="minorEastAsia" w:hAnsiTheme="minorHAnsi" w:cstheme="minorBidi"/>
          <w:noProof/>
          <w:sz w:val="22"/>
        </w:rPr>
      </w:pPr>
      <w:hyperlink w:anchor="_Toc121136453" w:history="1">
        <w:r w:rsidR="00A629CA" w:rsidRPr="00AA0BFD">
          <w:rPr>
            <w:rStyle w:val="Hipercze"/>
            <w:noProof/>
          </w:rPr>
          <w:t>2.3.</w:t>
        </w:r>
        <w:r w:rsidR="00A629CA">
          <w:rPr>
            <w:rFonts w:asciiTheme="minorHAnsi" w:eastAsiaTheme="minorEastAsia" w:hAnsiTheme="minorHAnsi" w:cstheme="minorBidi"/>
            <w:noProof/>
            <w:sz w:val="22"/>
          </w:rPr>
          <w:tab/>
        </w:r>
        <w:r w:rsidR="00A629CA" w:rsidRPr="00AA0BFD">
          <w:rPr>
            <w:rStyle w:val="Hipercze"/>
            <w:noProof/>
          </w:rPr>
          <w:t>Wymagania Zamawiającego odnośnie do pozostałej infrastruktury technicznej</w:t>
        </w:r>
        <w:r w:rsidR="00A629CA">
          <w:rPr>
            <w:noProof/>
            <w:webHidden/>
          </w:rPr>
          <w:tab/>
        </w:r>
        <w:r w:rsidR="00A629CA">
          <w:rPr>
            <w:noProof/>
            <w:webHidden/>
          </w:rPr>
          <w:fldChar w:fldCharType="begin"/>
        </w:r>
        <w:r w:rsidR="00A629CA">
          <w:rPr>
            <w:noProof/>
            <w:webHidden/>
          </w:rPr>
          <w:instrText xml:space="preserve"> PAGEREF _Toc121136453 \h </w:instrText>
        </w:r>
        <w:r w:rsidR="00A629CA">
          <w:rPr>
            <w:noProof/>
            <w:webHidden/>
          </w:rPr>
        </w:r>
        <w:r w:rsidR="00A629CA">
          <w:rPr>
            <w:noProof/>
            <w:webHidden/>
          </w:rPr>
          <w:fldChar w:fldCharType="separate"/>
        </w:r>
        <w:r w:rsidR="00720934">
          <w:rPr>
            <w:noProof/>
            <w:webHidden/>
          </w:rPr>
          <w:t>181</w:t>
        </w:r>
        <w:r w:rsidR="00A629CA">
          <w:rPr>
            <w:noProof/>
            <w:webHidden/>
          </w:rPr>
          <w:fldChar w:fldCharType="end"/>
        </w:r>
      </w:hyperlink>
    </w:p>
    <w:p w14:paraId="7C995376" w14:textId="0AEE43C4" w:rsidR="00A629CA" w:rsidRDefault="00000000">
      <w:pPr>
        <w:pStyle w:val="Spistreci3"/>
        <w:rPr>
          <w:rFonts w:asciiTheme="minorHAnsi" w:eastAsiaTheme="minorEastAsia" w:hAnsiTheme="minorHAnsi" w:cstheme="minorBidi"/>
          <w:sz w:val="22"/>
        </w:rPr>
      </w:pPr>
      <w:hyperlink w:anchor="_Toc121136454" w:history="1">
        <w:r w:rsidR="00A629CA" w:rsidRPr="00AA0BFD">
          <w:rPr>
            <w:rStyle w:val="Hipercze"/>
          </w:rPr>
          <w:t>2.3.1.</w:t>
        </w:r>
        <w:r w:rsidR="00A629CA">
          <w:rPr>
            <w:rFonts w:asciiTheme="minorHAnsi" w:eastAsiaTheme="minorEastAsia" w:hAnsiTheme="minorHAnsi" w:cstheme="minorBidi"/>
            <w:sz w:val="22"/>
          </w:rPr>
          <w:tab/>
        </w:r>
        <w:r w:rsidR="00A629CA" w:rsidRPr="00AA0BFD">
          <w:rPr>
            <w:rStyle w:val="Hipercze"/>
          </w:rPr>
          <w:t>Drogi, place manewrowe i chodniki</w:t>
        </w:r>
        <w:r w:rsidR="00A629CA">
          <w:rPr>
            <w:webHidden/>
          </w:rPr>
          <w:tab/>
        </w:r>
        <w:r w:rsidR="00A629CA">
          <w:rPr>
            <w:webHidden/>
          </w:rPr>
          <w:fldChar w:fldCharType="begin"/>
        </w:r>
        <w:r w:rsidR="00A629CA">
          <w:rPr>
            <w:webHidden/>
          </w:rPr>
          <w:instrText xml:space="preserve"> PAGEREF _Toc121136454 \h </w:instrText>
        </w:r>
        <w:r w:rsidR="00A629CA">
          <w:rPr>
            <w:webHidden/>
          </w:rPr>
        </w:r>
        <w:r w:rsidR="00A629CA">
          <w:rPr>
            <w:webHidden/>
          </w:rPr>
          <w:fldChar w:fldCharType="separate"/>
        </w:r>
        <w:r w:rsidR="00720934">
          <w:rPr>
            <w:webHidden/>
          </w:rPr>
          <w:t>181</w:t>
        </w:r>
        <w:r w:rsidR="00A629CA">
          <w:rPr>
            <w:webHidden/>
          </w:rPr>
          <w:fldChar w:fldCharType="end"/>
        </w:r>
      </w:hyperlink>
    </w:p>
    <w:p w14:paraId="2123C54A" w14:textId="34B8A673" w:rsidR="00A629CA" w:rsidRDefault="00000000">
      <w:pPr>
        <w:pStyle w:val="Spistreci3"/>
        <w:rPr>
          <w:rFonts w:asciiTheme="minorHAnsi" w:eastAsiaTheme="minorEastAsia" w:hAnsiTheme="minorHAnsi" w:cstheme="minorBidi"/>
          <w:sz w:val="22"/>
        </w:rPr>
      </w:pPr>
      <w:hyperlink w:anchor="_Toc121136455" w:history="1">
        <w:r w:rsidR="00A629CA" w:rsidRPr="00AA0BFD">
          <w:rPr>
            <w:rStyle w:val="Hipercze"/>
          </w:rPr>
          <w:t>2.3.2.</w:t>
        </w:r>
        <w:r w:rsidR="00A629CA">
          <w:rPr>
            <w:rFonts w:asciiTheme="minorHAnsi" w:eastAsiaTheme="minorEastAsia" w:hAnsiTheme="minorHAnsi" w:cstheme="minorBidi"/>
            <w:sz w:val="22"/>
          </w:rPr>
          <w:tab/>
        </w:r>
        <w:r w:rsidR="00A629CA" w:rsidRPr="00AA0BFD">
          <w:rPr>
            <w:rStyle w:val="Hipercze"/>
          </w:rPr>
          <w:t>Sieci na terenie Zakładu</w:t>
        </w:r>
        <w:r w:rsidR="00A629CA">
          <w:rPr>
            <w:webHidden/>
          </w:rPr>
          <w:tab/>
        </w:r>
        <w:r w:rsidR="00A629CA">
          <w:rPr>
            <w:webHidden/>
          </w:rPr>
          <w:fldChar w:fldCharType="begin"/>
        </w:r>
        <w:r w:rsidR="00A629CA">
          <w:rPr>
            <w:webHidden/>
          </w:rPr>
          <w:instrText xml:space="preserve"> PAGEREF _Toc121136455 \h </w:instrText>
        </w:r>
        <w:r w:rsidR="00A629CA">
          <w:rPr>
            <w:webHidden/>
          </w:rPr>
        </w:r>
        <w:r w:rsidR="00A629CA">
          <w:rPr>
            <w:webHidden/>
          </w:rPr>
          <w:fldChar w:fldCharType="separate"/>
        </w:r>
        <w:r w:rsidR="00720934">
          <w:rPr>
            <w:webHidden/>
          </w:rPr>
          <w:t>183</w:t>
        </w:r>
        <w:r w:rsidR="00A629CA">
          <w:rPr>
            <w:webHidden/>
          </w:rPr>
          <w:fldChar w:fldCharType="end"/>
        </w:r>
      </w:hyperlink>
    </w:p>
    <w:p w14:paraId="74545F41" w14:textId="7B29138E" w:rsidR="00A629CA" w:rsidRDefault="00000000">
      <w:pPr>
        <w:pStyle w:val="Spistreci3"/>
        <w:rPr>
          <w:rFonts w:asciiTheme="minorHAnsi" w:eastAsiaTheme="minorEastAsia" w:hAnsiTheme="minorHAnsi" w:cstheme="minorBidi"/>
          <w:sz w:val="22"/>
        </w:rPr>
      </w:pPr>
      <w:hyperlink w:anchor="_Toc121136456" w:history="1">
        <w:r w:rsidR="00A629CA" w:rsidRPr="00AA0BFD">
          <w:rPr>
            <w:rStyle w:val="Hipercze"/>
          </w:rPr>
          <w:t>2.3.3.</w:t>
        </w:r>
        <w:r w:rsidR="00A629CA">
          <w:rPr>
            <w:rFonts w:asciiTheme="minorHAnsi" w:eastAsiaTheme="minorEastAsia" w:hAnsiTheme="minorHAnsi" w:cstheme="minorBidi"/>
            <w:sz w:val="22"/>
          </w:rPr>
          <w:tab/>
        </w:r>
        <w:r w:rsidR="00A629CA" w:rsidRPr="00AA0BFD">
          <w:rPr>
            <w:rStyle w:val="Hipercze"/>
          </w:rPr>
          <w:t>Zieleń izolacyjna i dekoracyjna</w:t>
        </w:r>
        <w:r w:rsidR="00A629CA">
          <w:rPr>
            <w:webHidden/>
          </w:rPr>
          <w:tab/>
        </w:r>
        <w:r w:rsidR="00A629CA">
          <w:rPr>
            <w:webHidden/>
          </w:rPr>
          <w:fldChar w:fldCharType="begin"/>
        </w:r>
        <w:r w:rsidR="00A629CA">
          <w:rPr>
            <w:webHidden/>
          </w:rPr>
          <w:instrText xml:space="preserve"> PAGEREF _Toc121136456 \h </w:instrText>
        </w:r>
        <w:r w:rsidR="00A629CA">
          <w:rPr>
            <w:webHidden/>
          </w:rPr>
        </w:r>
        <w:r w:rsidR="00A629CA">
          <w:rPr>
            <w:webHidden/>
          </w:rPr>
          <w:fldChar w:fldCharType="separate"/>
        </w:r>
        <w:r w:rsidR="00720934">
          <w:rPr>
            <w:webHidden/>
          </w:rPr>
          <w:t>211</w:t>
        </w:r>
        <w:r w:rsidR="00A629CA">
          <w:rPr>
            <w:webHidden/>
          </w:rPr>
          <w:fldChar w:fldCharType="end"/>
        </w:r>
      </w:hyperlink>
    </w:p>
    <w:p w14:paraId="63D7235E" w14:textId="3D732F88" w:rsidR="00A629CA" w:rsidRDefault="00000000">
      <w:pPr>
        <w:pStyle w:val="Spistreci3"/>
        <w:rPr>
          <w:rFonts w:asciiTheme="minorHAnsi" w:eastAsiaTheme="minorEastAsia" w:hAnsiTheme="minorHAnsi" w:cstheme="minorBidi"/>
          <w:sz w:val="22"/>
        </w:rPr>
      </w:pPr>
      <w:hyperlink w:anchor="_Toc121136457" w:history="1">
        <w:r w:rsidR="00A629CA" w:rsidRPr="00AA0BFD">
          <w:rPr>
            <w:rStyle w:val="Hipercze"/>
          </w:rPr>
          <w:t>2.3.4.</w:t>
        </w:r>
        <w:r w:rsidR="00A629CA">
          <w:rPr>
            <w:rFonts w:asciiTheme="minorHAnsi" w:eastAsiaTheme="minorEastAsia" w:hAnsiTheme="minorHAnsi" w:cstheme="minorBidi"/>
            <w:sz w:val="22"/>
          </w:rPr>
          <w:tab/>
        </w:r>
        <w:r w:rsidR="00A629CA" w:rsidRPr="00AA0BFD">
          <w:rPr>
            <w:rStyle w:val="Hipercze"/>
          </w:rPr>
          <w:t>Ogrodzenie terenu</w:t>
        </w:r>
        <w:r w:rsidR="00A629CA">
          <w:rPr>
            <w:webHidden/>
          </w:rPr>
          <w:tab/>
        </w:r>
        <w:r w:rsidR="00A629CA">
          <w:rPr>
            <w:webHidden/>
          </w:rPr>
          <w:fldChar w:fldCharType="begin"/>
        </w:r>
        <w:r w:rsidR="00A629CA">
          <w:rPr>
            <w:webHidden/>
          </w:rPr>
          <w:instrText xml:space="preserve"> PAGEREF _Toc121136457 \h </w:instrText>
        </w:r>
        <w:r w:rsidR="00A629CA">
          <w:rPr>
            <w:webHidden/>
          </w:rPr>
        </w:r>
        <w:r w:rsidR="00A629CA">
          <w:rPr>
            <w:webHidden/>
          </w:rPr>
          <w:fldChar w:fldCharType="separate"/>
        </w:r>
        <w:r w:rsidR="00720934">
          <w:rPr>
            <w:webHidden/>
          </w:rPr>
          <w:t>211</w:t>
        </w:r>
        <w:r w:rsidR="00A629CA">
          <w:rPr>
            <w:webHidden/>
          </w:rPr>
          <w:fldChar w:fldCharType="end"/>
        </w:r>
      </w:hyperlink>
    </w:p>
    <w:p w14:paraId="4F74B692" w14:textId="3D97E95F" w:rsidR="00A629CA" w:rsidRDefault="00000000">
      <w:pPr>
        <w:pStyle w:val="Spistreci3"/>
        <w:rPr>
          <w:rFonts w:asciiTheme="minorHAnsi" w:eastAsiaTheme="minorEastAsia" w:hAnsiTheme="minorHAnsi" w:cstheme="minorBidi"/>
          <w:sz w:val="22"/>
        </w:rPr>
      </w:pPr>
      <w:hyperlink w:anchor="_Toc121136458" w:history="1">
        <w:r w:rsidR="00A629CA" w:rsidRPr="00AA0BFD">
          <w:rPr>
            <w:rStyle w:val="Hipercze"/>
          </w:rPr>
          <w:t>2.3.5.</w:t>
        </w:r>
        <w:r w:rsidR="00A629CA">
          <w:rPr>
            <w:rFonts w:asciiTheme="minorHAnsi" w:eastAsiaTheme="minorEastAsia" w:hAnsiTheme="minorHAnsi" w:cstheme="minorBidi"/>
            <w:sz w:val="22"/>
          </w:rPr>
          <w:tab/>
        </w:r>
        <w:r w:rsidR="00A629CA" w:rsidRPr="00AA0BFD">
          <w:rPr>
            <w:rStyle w:val="Hipercze"/>
          </w:rPr>
          <w:t>Przebudowa istniejących kolektorów</w:t>
        </w:r>
        <w:r w:rsidR="00A629CA">
          <w:rPr>
            <w:webHidden/>
          </w:rPr>
          <w:tab/>
        </w:r>
        <w:r w:rsidR="00A629CA">
          <w:rPr>
            <w:webHidden/>
          </w:rPr>
          <w:fldChar w:fldCharType="begin"/>
        </w:r>
        <w:r w:rsidR="00A629CA">
          <w:rPr>
            <w:webHidden/>
          </w:rPr>
          <w:instrText xml:space="preserve"> PAGEREF _Toc121136458 \h </w:instrText>
        </w:r>
        <w:r w:rsidR="00A629CA">
          <w:rPr>
            <w:webHidden/>
          </w:rPr>
        </w:r>
        <w:r w:rsidR="00A629CA">
          <w:rPr>
            <w:webHidden/>
          </w:rPr>
          <w:fldChar w:fldCharType="separate"/>
        </w:r>
        <w:r w:rsidR="00720934">
          <w:rPr>
            <w:webHidden/>
          </w:rPr>
          <w:t>212</w:t>
        </w:r>
        <w:r w:rsidR="00A629CA">
          <w:rPr>
            <w:webHidden/>
          </w:rPr>
          <w:fldChar w:fldCharType="end"/>
        </w:r>
      </w:hyperlink>
    </w:p>
    <w:p w14:paraId="4B8CEEAF" w14:textId="533B4078" w:rsidR="00A629CA" w:rsidRDefault="00000000">
      <w:pPr>
        <w:pStyle w:val="Spistreci3"/>
        <w:rPr>
          <w:rFonts w:asciiTheme="minorHAnsi" w:eastAsiaTheme="minorEastAsia" w:hAnsiTheme="minorHAnsi" w:cstheme="minorBidi"/>
          <w:sz w:val="22"/>
        </w:rPr>
      </w:pPr>
      <w:hyperlink w:anchor="_Toc121136459" w:history="1">
        <w:r w:rsidR="00A629CA" w:rsidRPr="00AA0BFD">
          <w:rPr>
            <w:rStyle w:val="Hipercze"/>
          </w:rPr>
          <w:t>2.3.6.</w:t>
        </w:r>
        <w:r w:rsidR="00A629CA">
          <w:rPr>
            <w:rFonts w:asciiTheme="minorHAnsi" w:eastAsiaTheme="minorEastAsia" w:hAnsiTheme="minorHAnsi" w:cstheme="minorBidi"/>
            <w:sz w:val="22"/>
          </w:rPr>
          <w:tab/>
        </w:r>
        <w:r w:rsidR="00A629CA" w:rsidRPr="00AA0BFD">
          <w:rPr>
            <w:rStyle w:val="Hipercze"/>
          </w:rPr>
          <w:t>Stacja TRAFO</w:t>
        </w:r>
        <w:r w:rsidR="00A629CA">
          <w:rPr>
            <w:webHidden/>
          </w:rPr>
          <w:tab/>
        </w:r>
        <w:r w:rsidR="00A629CA">
          <w:rPr>
            <w:webHidden/>
          </w:rPr>
          <w:fldChar w:fldCharType="begin"/>
        </w:r>
        <w:r w:rsidR="00A629CA">
          <w:rPr>
            <w:webHidden/>
          </w:rPr>
          <w:instrText xml:space="preserve"> PAGEREF _Toc121136459 \h </w:instrText>
        </w:r>
        <w:r w:rsidR="00A629CA">
          <w:rPr>
            <w:webHidden/>
          </w:rPr>
        </w:r>
        <w:r w:rsidR="00A629CA">
          <w:rPr>
            <w:webHidden/>
          </w:rPr>
          <w:fldChar w:fldCharType="separate"/>
        </w:r>
        <w:r w:rsidR="00720934">
          <w:rPr>
            <w:webHidden/>
          </w:rPr>
          <w:t>213</w:t>
        </w:r>
        <w:r w:rsidR="00A629CA">
          <w:rPr>
            <w:webHidden/>
          </w:rPr>
          <w:fldChar w:fldCharType="end"/>
        </w:r>
      </w:hyperlink>
    </w:p>
    <w:p w14:paraId="78AD7BC6" w14:textId="63F5AF7D" w:rsidR="00A629CA" w:rsidRDefault="00000000">
      <w:pPr>
        <w:pStyle w:val="Spistreci2"/>
        <w:rPr>
          <w:rFonts w:asciiTheme="minorHAnsi" w:eastAsiaTheme="minorEastAsia" w:hAnsiTheme="minorHAnsi" w:cstheme="minorBidi"/>
          <w:noProof/>
          <w:sz w:val="22"/>
        </w:rPr>
      </w:pPr>
      <w:hyperlink w:anchor="_Toc121136460" w:history="1">
        <w:r w:rsidR="00A629CA" w:rsidRPr="00AA0BFD">
          <w:rPr>
            <w:rStyle w:val="Hipercze"/>
            <w:noProof/>
          </w:rPr>
          <w:t>2.4.</w:t>
        </w:r>
        <w:r w:rsidR="00A629CA">
          <w:rPr>
            <w:rFonts w:asciiTheme="minorHAnsi" w:eastAsiaTheme="minorEastAsia" w:hAnsiTheme="minorHAnsi" w:cstheme="minorBidi"/>
            <w:noProof/>
            <w:sz w:val="22"/>
          </w:rPr>
          <w:tab/>
        </w:r>
        <w:r w:rsidR="00A629CA" w:rsidRPr="00AA0BFD">
          <w:rPr>
            <w:rStyle w:val="Hipercze"/>
            <w:noProof/>
          </w:rPr>
          <w:t>Wymagania Zamawiającego w stosunku do wyposażenia instalacji mechanicznego przetwarzania odpadów</w:t>
        </w:r>
        <w:r w:rsidR="00A629CA">
          <w:rPr>
            <w:noProof/>
            <w:webHidden/>
          </w:rPr>
          <w:tab/>
        </w:r>
        <w:r w:rsidR="00A629CA">
          <w:rPr>
            <w:noProof/>
            <w:webHidden/>
          </w:rPr>
          <w:fldChar w:fldCharType="begin"/>
        </w:r>
        <w:r w:rsidR="00A629CA">
          <w:rPr>
            <w:noProof/>
            <w:webHidden/>
          </w:rPr>
          <w:instrText xml:space="preserve"> PAGEREF _Toc121136460 \h </w:instrText>
        </w:r>
        <w:r w:rsidR="00A629CA">
          <w:rPr>
            <w:noProof/>
            <w:webHidden/>
          </w:rPr>
        </w:r>
        <w:r w:rsidR="00A629CA">
          <w:rPr>
            <w:noProof/>
            <w:webHidden/>
          </w:rPr>
          <w:fldChar w:fldCharType="separate"/>
        </w:r>
        <w:r w:rsidR="00720934">
          <w:rPr>
            <w:noProof/>
            <w:webHidden/>
          </w:rPr>
          <w:t>214</w:t>
        </w:r>
        <w:r w:rsidR="00A629CA">
          <w:rPr>
            <w:noProof/>
            <w:webHidden/>
          </w:rPr>
          <w:fldChar w:fldCharType="end"/>
        </w:r>
      </w:hyperlink>
    </w:p>
    <w:p w14:paraId="327250B8" w14:textId="19953993" w:rsidR="00A629CA" w:rsidRDefault="00000000">
      <w:pPr>
        <w:pStyle w:val="Spistreci3"/>
        <w:rPr>
          <w:rFonts w:asciiTheme="minorHAnsi" w:eastAsiaTheme="minorEastAsia" w:hAnsiTheme="minorHAnsi" w:cstheme="minorBidi"/>
          <w:sz w:val="22"/>
        </w:rPr>
      </w:pPr>
      <w:hyperlink w:anchor="_Toc121136461" w:history="1">
        <w:r w:rsidR="00A629CA" w:rsidRPr="00AA0BFD">
          <w:rPr>
            <w:rStyle w:val="Hipercze"/>
          </w:rPr>
          <w:t>2.4.1.</w:t>
        </w:r>
        <w:r w:rsidR="00A629CA">
          <w:rPr>
            <w:rFonts w:asciiTheme="minorHAnsi" w:eastAsiaTheme="minorEastAsia" w:hAnsiTheme="minorHAnsi" w:cstheme="minorBidi"/>
            <w:sz w:val="22"/>
          </w:rPr>
          <w:tab/>
        </w:r>
        <w:r w:rsidR="00A629CA" w:rsidRPr="00AA0BFD">
          <w:rPr>
            <w:rStyle w:val="Hipercze"/>
          </w:rPr>
          <w:t>Wymagania ogólne</w:t>
        </w:r>
        <w:r w:rsidR="00A629CA">
          <w:rPr>
            <w:webHidden/>
          </w:rPr>
          <w:tab/>
        </w:r>
        <w:r w:rsidR="00A629CA">
          <w:rPr>
            <w:webHidden/>
          </w:rPr>
          <w:fldChar w:fldCharType="begin"/>
        </w:r>
        <w:r w:rsidR="00A629CA">
          <w:rPr>
            <w:webHidden/>
          </w:rPr>
          <w:instrText xml:space="preserve"> PAGEREF _Toc121136461 \h </w:instrText>
        </w:r>
        <w:r w:rsidR="00A629CA">
          <w:rPr>
            <w:webHidden/>
          </w:rPr>
        </w:r>
        <w:r w:rsidR="00A629CA">
          <w:rPr>
            <w:webHidden/>
          </w:rPr>
          <w:fldChar w:fldCharType="separate"/>
        </w:r>
        <w:r w:rsidR="00720934">
          <w:rPr>
            <w:webHidden/>
          </w:rPr>
          <w:t>214</w:t>
        </w:r>
        <w:r w:rsidR="00A629CA">
          <w:rPr>
            <w:webHidden/>
          </w:rPr>
          <w:fldChar w:fldCharType="end"/>
        </w:r>
      </w:hyperlink>
    </w:p>
    <w:p w14:paraId="668F6AFF" w14:textId="66B81BA2" w:rsidR="00A629CA" w:rsidRDefault="00000000">
      <w:pPr>
        <w:pStyle w:val="Spistreci3"/>
        <w:rPr>
          <w:rFonts w:asciiTheme="minorHAnsi" w:eastAsiaTheme="minorEastAsia" w:hAnsiTheme="minorHAnsi" w:cstheme="minorBidi"/>
          <w:sz w:val="22"/>
        </w:rPr>
      </w:pPr>
      <w:hyperlink w:anchor="_Toc121136462" w:history="1">
        <w:r w:rsidR="00A629CA" w:rsidRPr="00AA0BFD">
          <w:rPr>
            <w:rStyle w:val="Hipercze"/>
          </w:rPr>
          <w:t>2.4.2.</w:t>
        </w:r>
        <w:r w:rsidR="00A629CA">
          <w:rPr>
            <w:rFonts w:asciiTheme="minorHAnsi" w:eastAsiaTheme="minorEastAsia" w:hAnsiTheme="minorHAnsi" w:cstheme="minorBidi"/>
            <w:sz w:val="22"/>
          </w:rPr>
          <w:tab/>
        </w:r>
        <w:r w:rsidR="00A629CA" w:rsidRPr="00AA0BFD">
          <w:rPr>
            <w:rStyle w:val="Hipercze"/>
          </w:rPr>
          <w:t>Wymagania w stosunku do przenośników stosowanych w ramach przedsięwzięcia</w:t>
        </w:r>
        <w:r w:rsidR="00A629CA">
          <w:rPr>
            <w:webHidden/>
          </w:rPr>
          <w:tab/>
        </w:r>
        <w:r w:rsidR="00A629CA">
          <w:rPr>
            <w:webHidden/>
          </w:rPr>
          <w:fldChar w:fldCharType="begin"/>
        </w:r>
        <w:r w:rsidR="00A629CA">
          <w:rPr>
            <w:webHidden/>
          </w:rPr>
          <w:instrText xml:space="preserve"> PAGEREF _Toc121136462 \h </w:instrText>
        </w:r>
        <w:r w:rsidR="00A629CA">
          <w:rPr>
            <w:webHidden/>
          </w:rPr>
        </w:r>
        <w:r w:rsidR="00A629CA">
          <w:rPr>
            <w:webHidden/>
          </w:rPr>
          <w:fldChar w:fldCharType="separate"/>
        </w:r>
        <w:r w:rsidR="00720934">
          <w:rPr>
            <w:webHidden/>
          </w:rPr>
          <w:t>214</w:t>
        </w:r>
        <w:r w:rsidR="00A629CA">
          <w:rPr>
            <w:webHidden/>
          </w:rPr>
          <w:fldChar w:fldCharType="end"/>
        </w:r>
      </w:hyperlink>
    </w:p>
    <w:p w14:paraId="2708B5C5" w14:textId="33DA1436" w:rsidR="00A629CA" w:rsidRDefault="00000000">
      <w:pPr>
        <w:pStyle w:val="Spistreci3"/>
        <w:rPr>
          <w:rFonts w:asciiTheme="minorHAnsi" w:eastAsiaTheme="minorEastAsia" w:hAnsiTheme="minorHAnsi" w:cstheme="minorBidi"/>
          <w:sz w:val="22"/>
        </w:rPr>
      </w:pPr>
      <w:hyperlink w:anchor="_Toc121136463" w:history="1">
        <w:r w:rsidR="00A629CA" w:rsidRPr="00AA0BFD">
          <w:rPr>
            <w:rStyle w:val="Hipercze"/>
          </w:rPr>
          <w:t>2.4.3.</w:t>
        </w:r>
        <w:r w:rsidR="00A629CA">
          <w:rPr>
            <w:rFonts w:asciiTheme="minorHAnsi" w:eastAsiaTheme="minorEastAsia" w:hAnsiTheme="minorHAnsi" w:cstheme="minorBidi"/>
            <w:sz w:val="22"/>
          </w:rPr>
          <w:tab/>
        </w:r>
        <w:r w:rsidR="00A629CA" w:rsidRPr="00AA0BFD">
          <w:rPr>
            <w:rStyle w:val="Hipercze"/>
          </w:rPr>
          <w:t>Wymagania w stosunku do przenośników bunkrowych stosowanych w ramach przedsięwzięcia</w:t>
        </w:r>
        <w:r w:rsidR="00A629CA">
          <w:rPr>
            <w:webHidden/>
          </w:rPr>
          <w:tab/>
        </w:r>
        <w:r w:rsidR="00A629CA">
          <w:rPr>
            <w:webHidden/>
          </w:rPr>
          <w:fldChar w:fldCharType="begin"/>
        </w:r>
        <w:r w:rsidR="00A629CA">
          <w:rPr>
            <w:webHidden/>
          </w:rPr>
          <w:instrText xml:space="preserve"> PAGEREF _Toc121136463 \h </w:instrText>
        </w:r>
        <w:r w:rsidR="00A629CA">
          <w:rPr>
            <w:webHidden/>
          </w:rPr>
        </w:r>
        <w:r w:rsidR="00A629CA">
          <w:rPr>
            <w:webHidden/>
          </w:rPr>
          <w:fldChar w:fldCharType="separate"/>
        </w:r>
        <w:r w:rsidR="00720934">
          <w:rPr>
            <w:webHidden/>
          </w:rPr>
          <w:t>216</w:t>
        </w:r>
        <w:r w:rsidR="00A629CA">
          <w:rPr>
            <w:webHidden/>
          </w:rPr>
          <w:fldChar w:fldCharType="end"/>
        </w:r>
      </w:hyperlink>
    </w:p>
    <w:p w14:paraId="14320715" w14:textId="30F655BF" w:rsidR="00A629CA" w:rsidRDefault="00000000">
      <w:pPr>
        <w:pStyle w:val="Spistreci3"/>
        <w:rPr>
          <w:rFonts w:asciiTheme="minorHAnsi" w:eastAsiaTheme="minorEastAsia" w:hAnsiTheme="minorHAnsi" w:cstheme="minorBidi"/>
          <w:sz w:val="22"/>
        </w:rPr>
      </w:pPr>
      <w:hyperlink w:anchor="_Toc121136464" w:history="1">
        <w:r w:rsidR="00A629CA" w:rsidRPr="00AA0BFD">
          <w:rPr>
            <w:rStyle w:val="Hipercze"/>
          </w:rPr>
          <w:t>2.4.4.</w:t>
        </w:r>
        <w:r w:rsidR="00A629CA">
          <w:rPr>
            <w:rFonts w:asciiTheme="minorHAnsi" w:eastAsiaTheme="minorEastAsia" w:hAnsiTheme="minorHAnsi" w:cstheme="minorBidi"/>
            <w:sz w:val="22"/>
          </w:rPr>
          <w:tab/>
        </w:r>
        <w:r w:rsidR="00A629CA" w:rsidRPr="00AA0BFD">
          <w:rPr>
            <w:rStyle w:val="Hipercze"/>
          </w:rPr>
          <w:t>Wymagania w stosunku do odbioru produktów przetwarzania</w:t>
        </w:r>
        <w:r w:rsidR="00A629CA">
          <w:rPr>
            <w:webHidden/>
          </w:rPr>
          <w:tab/>
        </w:r>
        <w:r w:rsidR="00A629CA">
          <w:rPr>
            <w:webHidden/>
          </w:rPr>
          <w:fldChar w:fldCharType="begin"/>
        </w:r>
        <w:r w:rsidR="00A629CA">
          <w:rPr>
            <w:webHidden/>
          </w:rPr>
          <w:instrText xml:space="preserve"> PAGEREF _Toc121136464 \h </w:instrText>
        </w:r>
        <w:r w:rsidR="00A629CA">
          <w:rPr>
            <w:webHidden/>
          </w:rPr>
        </w:r>
        <w:r w:rsidR="00A629CA">
          <w:rPr>
            <w:webHidden/>
          </w:rPr>
          <w:fldChar w:fldCharType="separate"/>
        </w:r>
        <w:r w:rsidR="00720934">
          <w:rPr>
            <w:webHidden/>
          </w:rPr>
          <w:t>217</w:t>
        </w:r>
        <w:r w:rsidR="00A629CA">
          <w:rPr>
            <w:webHidden/>
          </w:rPr>
          <w:fldChar w:fldCharType="end"/>
        </w:r>
      </w:hyperlink>
    </w:p>
    <w:p w14:paraId="5E46732A" w14:textId="5743D767" w:rsidR="00A629CA" w:rsidRDefault="00000000">
      <w:pPr>
        <w:pStyle w:val="Spistreci3"/>
        <w:rPr>
          <w:rFonts w:asciiTheme="minorHAnsi" w:eastAsiaTheme="minorEastAsia" w:hAnsiTheme="minorHAnsi" w:cstheme="minorBidi"/>
          <w:sz w:val="22"/>
        </w:rPr>
      </w:pPr>
      <w:hyperlink w:anchor="_Toc121136465" w:history="1">
        <w:r w:rsidR="00A629CA" w:rsidRPr="00AA0BFD">
          <w:rPr>
            <w:rStyle w:val="Hipercze"/>
          </w:rPr>
          <w:t>2.4.5.</w:t>
        </w:r>
        <w:r w:rsidR="00A629CA">
          <w:rPr>
            <w:rFonts w:asciiTheme="minorHAnsi" w:eastAsiaTheme="minorEastAsia" w:hAnsiTheme="minorHAnsi" w:cstheme="minorBidi"/>
            <w:sz w:val="22"/>
          </w:rPr>
          <w:tab/>
        </w:r>
        <w:r w:rsidR="00A629CA" w:rsidRPr="00AA0BFD">
          <w:rPr>
            <w:rStyle w:val="Hipercze"/>
          </w:rPr>
          <w:t>Wymagania w stosunku do kabin sortowniczych stosowanych w ramach przedsięwzięcia</w:t>
        </w:r>
        <w:r w:rsidR="00A629CA">
          <w:rPr>
            <w:webHidden/>
          </w:rPr>
          <w:tab/>
        </w:r>
        <w:r w:rsidR="00A629CA">
          <w:rPr>
            <w:webHidden/>
          </w:rPr>
          <w:fldChar w:fldCharType="begin"/>
        </w:r>
        <w:r w:rsidR="00A629CA">
          <w:rPr>
            <w:webHidden/>
          </w:rPr>
          <w:instrText xml:space="preserve"> PAGEREF _Toc121136465 \h </w:instrText>
        </w:r>
        <w:r w:rsidR="00A629CA">
          <w:rPr>
            <w:webHidden/>
          </w:rPr>
        </w:r>
        <w:r w:rsidR="00A629CA">
          <w:rPr>
            <w:webHidden/>
          </w:rPr>
          <w:fldChar w:fldCharType="separate"/>
        </w:r>
        <w:r w:rsidR="00720934">
          <w:rPr>
            <w:webHidden/>
          </w:rPr>
          <w:t>218</w:t>
        </w:r>
        <w:r w:rsidR="00A629CA">
          <w:rPr>
            <w:webHidden/>
          </w:rPr>
          <w:fldChar w:fldCharType="end"/>
        </w:r>
      </w:hyperlink>
    </w:p>
    <w:p w14:paraId="4FBCF77C" w14:textId="28F01822" w:rsidR="00A629CA" w:rsidRDefault="00000000">
      <w:pPr>
        <w:pStyle w:val="Spistreci3"/>
        <w:rPr>
          <w:rFonts w:asciiTheme="minorHAnsi" w:eastAsiaTheme="minorEastAsia" w:hAnsiTheme="minorHAnsi" w:cstheme="minorBidi"/>
          <w:sz w:val="22"/>
        </w:rPr>
      </w:pPr>
      <w:hyperlink w:anchor="_Toc121136466" w:history="1">
        <w:r w:rsidR="00A629CA" w:rsidRPr="00AA0BFD">
          <w:rPr>
            <w:rStyle w:val="Hipercze"/>
          </w:rPr>
          <w:t>2.4.6.</w:t>
        </w:r>
        <w:r w:rsidR="00A629CA">
          <w:rPr>
            <w:rFonts w:asciiTheme="minorHAnsi" w:eastAsiaTheme="minorEastAsia" w:hAnsiTheme="minorHAnsi" w:cstheme="minorBidi"/>
            <w:sz w:val="22"/>
          </w:rPr>
          <w:tab/>
        </w:r>
        <w:r w:rsidR="00A629CA" w:rsidRPr="00AA0BFD">
          <w:rPr>
            <w:rStyle w:val="Hipercze"/>
          </w:rPr>
          <w:t>Wymagania w stosunku do separatorów optopneumatycznych NIR stosowanych w ramach przedsięwzięcia</w:t>
        </w:r>
        <w:r w:rsidR="00A629CA">
          <w:rPr>
            <w:webHidden/>
          </w:rPr>
          <w:tab/>
        </w:r>
        <w:r w:rsidR="00A629CA">
          <w:rPr>
            <w:webHidden/>
          </w:rPr>
          <w:fldChar w:fldCharType="begin"/>
        </w:r>
        <w:r w:rsidR="00A629CA">
          <w:rPr>
            <w:webHidden/>
          </w:rPr>
          <w:instrText xml:space="preserve"> PAGEREF _Toc121136466 \h </w:instrText>
        </w:r>
        <w:r w:rsidR="00A629CA">
          <w:rPr>
            <w:webHidden/>
          </w:rPr>
        </w:r>
        <w:r w:rsidR="00A629CA">
          <w:rPr>
            <w:webHidden/>
          </w:rPr>
          <w:fldChar w:fldCharType="separate"/>
        </w:r>
        <w:r w:rsidR="00720934">
          <w:rPr>
            <w:webHidden/>
          </w:rPr>
          <w:t>220</w:t>
        </w:r>
        <w:r w:rsidR="00A629CA">
          <w:rPr>
            <w:webHidden/>
          </w:rPr>
          <w:fldChar w:fldCharType="end"/>
        </w:r>
      </w:hyperlink>
    </w:p>
    <w:p w14:paraId="1F6F3919" w14:textId="68DCAA2D" w:rsidR="00A629CA" w:rsidRDefault="00000000">
      <w:pPr>
        <w:pStyle w:val="Spistreci3"/>
        <w:rPr>
          <w:rFonts w:asciiTheme="minorHAnsi" w:eastAsiaTheme="minorEastAsia" w:hAnsiTheme="minorHAnsi" w:cstheme="minorBidi"/>
          <w:sz w:val="22"/>
        </w:rPr>
      </w:pPr>
      <w:hyperlink w:anchor="_Toc121136467" w:history="1">
        <w:r w:rsidR="00A629CA" w:rsidRPr="00AA0BFD">
          <w:rPr>
            <w:rStyle w:val="Hipercze"/>
          </w:rPr>
          <w:t>2.4.7.</w:t>
        </w:r>
        <w:r w:rsidR="00A629CA">
          <w:rPr>
            <w:rFonts w:asciiTheme="minorHAnsi" w:eastAsiaTheme="minorEastAsia" w:hAnsiTheme="minorHAnsi" w:cstheme="minorBidi"/>
            <w:sz w:val="22"/>
          </w:rPr>
          <w:tab/>
        </w:r>
        <w:r w:rsidR="00A629CA" w:rsidRPr="00AA0BFD">
          <w:rPr>
            <w:rStyle w:val="Hipercze"/>
          </w:rPr>
          <w:t>Wymagania w stosunku do wyposażenia linii przetwarzania odpadów wielkogabarytowych</w:t>
        </w:r>
        <w:r w:rsidR="00A629CA">
          <w:rPr>
            <w:webHidden/>
          </w:rPr>
          <w:tab/>
        </w:r>
        <w:r w:rsidR="00A629CA">
          <w:rPr>
            <w:webHidden/>
          </w:rPr>
          <w:fldChar w:fldCharType="begin"/>
        </w:r>
        <w:r w:rsidR="00A629CA">
          <w:rPr>
            <w:webHidden/>
          </w:rPr>
          <w:instrText xml:space="preserve"> PAGEREF _Toc121136467 \h </w:instrText>
        </w:r>
        <w:r w:rsidR="00A629CA">
          <w:rPr>
            <w:webHidden/>
          </w:rPr>
        </w:r>
        <w:r w:rsidR="00A629CA">
          <w:rPr>
            <w:webHidden/>
          </w:rPr>
          <w:fldChar w:fldCharType="separate"/>
        </w:r>
        <w:r w:rsidR="00720934">
          <w:rPr>
            <w:webHidden/>
          </w:rPr>
          <w:t>223</w:t>
        </w:r>
        <w:r w:rsidR="00A629CA">
          <w:rPr>
            <w:webHidden/>
          </w:rPr>
          <w:fldChar w:fldCharType="end"/>
        </w:r>
      </w:hyperlink>
    </w:p>
    <w:p w14:paraId="08EE40E3" w14:textId="73C6F895" w:rsidR="00A629CA" w:rsidRDefault="00000000">
      <w:pPr>
        <w:pStyle w:val="Spistreci3"/>
        <w:rPr>
          <w:rFonts w:asciiTheme="minorHAnsi" w:eastAsiaTheme="minorEastAsia" w:hAnsiTheme="minorHAnsi" w:cstheme="minorBidi"/>
          <w:sz w:val="22"/>
        </w:rPr>
      </w:pPr>
      <w:hyperlink w:anchor="_Toc121136468" w:history="1">
        <w:r w:rsidR="00A629CA" w:rsidRPr="00AA0BFD">
          <w:rPr>
            <w:rStyle w:val="Hipercze"/>
          </w:rPr>
          <w:t>2.4.8.</w:t>
        </w:r>
        <w:r w:rsidR="00A629CA">
          <w:rPr>
            <w:rFonts w:asciiTheme="minorHAnsi" w:eastAsiaTheme="minorEastAsia" w:hAnsiTheme="minorHAnsi" w:cstheme="minorBidi"/>
            <w:sz w:val="22"/>
          </w:rPr>
          <w:tab/>
        </w:r>
        <w:r w:rsidR="00A629CA" w:rsidRPr="00AA0BFD">
          <w:rPr>
            <w:rStyle w:val="Hipercze"/>
          </w:rPr>
          <w:t>Wymagania w stosunku do wyposażenia linii doczyszczania szkła</w:t>
        </w:r>
        <w:r w:rsidR="00A629CA">
          <w:rPr>
            <w:webHidden/>
          </w:rPr>
          <w:tab/>
        </w:r>
        <w:r w:rsidR="00A629CA">
          <w:rPr>
            <w:webHidden/>
          </w:rPr>
          <w:fldChar w:fldCharType="begin"/>
        </w:r>
        <w:r w:rsidR="00A629CA">
          <w:rPr>
            <w:webHidden/>
          </w:rPr>
          <w:instrText xml:space="preserve"> PAGEREF _Toc121136468 \h </w:instrText>
        </w:r>
        <w:r w:rsidR="00A629CA">
          <w:rPr>
            <w:webHidden/>
          </w:rPr>
        </w:r>
        <w:r w:rsidR="00A629CA">
          <w:rPr>
            <w:webHidden/>
          </w:rPr>
          <w:fldChar w:fldCharType="separate"/>
        </w:r>
        <w:r w:rsidR="00720934">
          <w:rPr>
            <w:webHidden/>
          </w:rPr>
          <w:t>227</w:t>
        </w:r>
        <w:r w:rsidR="00A629CA">
          <w:rPr>
            <w:webHidden/>
          </w:rPr>
          <w:fldChar w:fldCharType="end"/>
        </w:r>
      </w:hyperlink>
    </w:p>
    <w:p w14:paraId="373BFEE9" w14:textId="0819DD41" w:rsidR="00A629CA" w:rsidRDefault="00000000">
      <w:pPr>
        <w:pStyle w:val="Spistreci3"/>
        <w:rPr>
          <w:rFonts w:asciiTheme="minorHAnsi" w:eastAsiaTheme="minorEastAsia" w:hAnsiTheme="minorHAnsi" w:cstheme="minorBidi"/>
          <w:sz w:val="22"/>
        </w:rPr>
      </w:pPr>
      <w:hyperlink w:anchor="_Toc121136469" w:history="1">
        <w:r w:rsidR="00A629CA" w:rsidRPr="00AA0BFD">
          <w:rPr>
            <w:rStyle w:val="Hipercze"/>
          </w:rPr>
          <w:t>2.4.9.</w:t>
        </w:r>
        <w:r w:rsidR="00A629CA">
          <w:rPr>
            <w:rFonts w:asciiTheme="minorHAnsi" w:eastAsiaTheme="minorEastAsia" w:hAnsiTheme="minorHAnsi" w:cstheme="minorBidi"/>
            <w:sz w:val="22"/>
          </w:rPr>
          <w:tab/>
        </w:r>
        <w:r w:rsidR="00A629CA" w:rsidRPr="00AA0BFD">
          <w:rPr>
            <w:rStyle w:val="Hipercze"/>
          </w:rPr>
          <w:t>Wymagania w stosunku do wyposażenia linii sortowania papieru i tektury</w:t>
        </w:r>
        <w:r w:rsidR="00A629CA">
          <w:rPr>
            <w:webHidden/>
          </w:rPr>
          <w:tab/>
        </w:r>
        <w:r w:rsidR="00A629CA">
          <w:rPr>
            <w:webHidden/>
          </w:rPr>
          <w:fldChar w:fldCharType="begin"/>
        </w:r>
        <w:r w:rsidR="00A629CA">
          <w:rPr>
            <w:webHidden/>
          </w:rPr>
          <w:instrText xml:space="preserve"> PAGEREF _Toc121136469 \h </w:instrText>
        </w:r>
        <w:r w:rsidR="00A629CA">
          <w:rPr>
            <w:webHidden/>
          </w:rPr>
        </w:r>
        <w:r w:rsidR="00A629CA">
          <w:rPr>
            <w:webHidden/>
          </w:rPr>
          <w:fldChar w:fldCharType="separate"/>
        </w:r>
        <w:r w:rsidR="00720934">
          <w:rPr>
            <w:webHidden/>
          </w:rPr>
          <w:t>235</w:t>
        </w:r>
        <w:r w:rsidR="00A629CA">
          <w:rPr>
            <w:webHidden/>
          </w:rPr>
          <w:fldChar w:fldCharType="end"/>
        </w:r>
      </w:hyperlink>
    </w:p>
    <w:p w14:paraId="13AEFE33" w14:textId="1C610DF5" w:rsidR="00A629CA" w:rsidRDefault="00000000">
      <w:pPr>
        <w:pStyle w:val="Spistreci3"/>
        <w:rPr>
          <w:rFonts w:asciiTheme="minorHAnsi" w:eastAsiaTheme="minorEastAsia" w:hAnsiTheme="minorHAnsi" w:cstheme="minorBidi"/>
          <w:sz w:val="22"/>
        </w:rPr>
      </w:pPr>
      <w:hyperlink w:anchor="_Toc121136470" w:history="1">
        <w:r w:rsidR="00A629CA" w:rsidRPr="00AA0BFD">
          <w:rPr>
            <w:rStyle w:val="Hipercze"/>
          </w:rPr>
          <w:t>2.4.10.</w:t>
        </w:r>
        <w:r w:rsidR="00A629CA">
          <w:rPr>
            <w:rFonts w:asciiTheme="minorHAnsi" w:eastAsiaTheme="minorEastAsia" w:hAnsiTheme="minorHAnsi" w:cstheme="minorBidi"/>
            <w:sz w:val="22"/>
          </w:rPr>
          <w:tab/>
        </w:r>
        <w:r w:rsidR="00A629CA" w:rsidRPr="00AA0BFD">
          <w:rPr>
            <w:rStyle w:val="Hipercze"/>
          </w:rPr>
          <w:t>Wymagania w stosunku do wyposażenia linii sortowania tworzyw sztucznych</w:t>
        </w:r>
        <w:r w:rsidR="00A629CA">
          <w:rPr>
            <w:webHidden/>
          </w:rPr>
          <w:tab/>
        </w:r>
        <w:r w:rsidR="00A629CA">
          <w:rPr>
            <w:webHidden/>
          </w:rPr>
          <w:fldChar w:fldCharType="begin"/>
        </w:r>
        <w:r w:rsidR="00A629CA">
          <w:rPr>
            <w:webHidden/>
          </w:rPr>
          <w:instrText xml:space="preserve"> PAGEREF _Toc121136470 \h </w:instrText>
        </w:r>
        <w:r w:rsidR="00A629CA">
          <w:rPr>
            <w:webHidden/>
          </w:rPr>
        </w:r>
        <w:r w:rsidR="00A629CA">
          <w:rPr>
            <w:webHidden/>
          </w:rPr>
          <w:fldChar w:fldCharType="separate"/>
        </w:r>
        <w:r w:rsidR="00720934">
          <w:rPr>
            <w:webHidden/>
          </w:rPr>
          <w:t>239</w:t>
        </w:r>
        <w:r w:rsidR="00A629CA">
          <w:rPr>
            <w:webHidden/>
          </w:rPr>
          <w:fldChar w:fldCharType="end"/>
        </w:r>
      </w:hyperlink>
    </w:p>
    <w:p w14:paraId="3B5A9DEE" w14:textId="72CEE089" w:rsidR="00A629CA" w:rsidRDefault="00000000">
      <w:pPr>
        <w:pStyle w:val="Spistreci3"/>
        <w:rPr>
          <w:rFonts w:asciiTheme="minorHAnsi" w:eastAsiaTheme="minorEastAsia" w:hAnsiTheme="minorHAnsi" w:cstheme="minorBidi"/>
          <w:sz w:val="22"/>
        </w:rPr>
      </w:pPr>
      <w:hyperlink w:anchor="_Toc121136471" w:history="1">
        <w:r w:rsidR="00A629CA" w:rsidRPr="00AA0BFD">
          <w:rPr>
            <w:rStyle w:val="Hipercze"/>
          </w:rPr>
          <w:t>2.4.11.</w:t>
        </w:r>
        <w:r w:rsidR="00A629CA">
          <w:rPr>
            <w:rFonts w:asciiTheme="minorHAnsi" w:eastAsiaTheme="minorEastAsia" w:hAnsiTheme="minorHAnsi" w:cstheme="minorBidi"/>
            <w:sz w:val="22"/>
          </w:rPr>
          <w:tab/>
        </w:r>
        <w:r w:rsidR="00A629CA" w:rsidRPr="00AA0BFD">
          <w:rPr>
            <w:rStyle w:val="Hipercze"/>
          </w:rPr>
          <w:t>Wymagania w stosunku do wyposażenia linii przygotowania frakcji bio do fermentacji</w:t>
        </w:r>
        <w:r w:rsidR="00A629CA">
          <w:rPr>
            <w:webHidden/>
          </w:rPr>
          <w:tab/>
        </w:r>
        <w:r w:rsidR="00A629CA">
          <w:rPr>
            <w:webHidden/>
          </w:rPr>
          <w:fldChar w:fldCharType="begin"/>
        </w:r>
        <w:r w:rsidR="00A629CA">
          <w:rPr>
            <w:webHidden/>
          </w:rPr>
          <w:instrText xml:space="preserve"> PAGEREF _Toc121136471 \h </w:instrText>
        </w:r>
        <w:r w:rsidR="00A629CA">
          <w:rPr>
            <w:webHidden/>
          </w:rPr>
        </w:r>
        <w:r w:rsidR="00A629CA">
          <w:rPr>
            <w:webHidden/>
          </w:rPr>
          <w:fldChar w:fldCharType="separate"/>
        </w:r>
        <w:r w:rsidR="00720934">
          <w:rPr>
            <w:webHidden/>
          </w:rPr>
          <w:t>244</w:t>
        </w:r>
        <w:r w:rsidR="00A629CA">
          <w:rPr>
            <w:webHidden/>
          </w:rPr>
          <w:fldChar w:fldCharType="end"/>
        </w:r>
      </w:hyperlink>
    </w:p>
    <w:p w14:paraId="1E697E2B" w14:textId="6E01C6C1" w:rsidR="00A629CA" w:rsidRDefault="00000000">
      <w:pPr>
        <w:pStyle w:val="Spistreci3"/>
        <w:rPr>
          <w:rFonts w:asciiTheme="minorHAnsi" w:eastAsiaTheme="minorEastAsia" w:hAnsiTheme="minorHAnsi" w:cstheme="minorBidi"/>
          <w:sz w:val="22"/>
        </w:rPr>
      </w:pPr>
      <w:hyperlink w:anchor="_Toc121136472" w:history="1">
        <w:r w:rsidR="00A629CA" w:rsidRPr="00AA0BFD">
          <w:rPr>
            <w:rStyle w:val="Hipercze"/>
          </w:rPr>
          <w:t>2.4.12.</w:t>
        </w:r>
        <w:r w:rsidR="00A629CA">
          <w:rPr>
            <w:rFonts w:asciiTheme="minorHAnsi" w:eastAsiaTheme="minorEastAsia" w:hAnsiTheme="minorHAnsi" w:cstheme="minorBidi"/>
            <w:sz w:val="22"/>
          </w:rPr>
          <w:tab/>
        </w:r>
        <w:r w:rsidR="00A629CA" w:rsidRPr="00AA0BFD">
          <w:rPr>
            <w:rStyle w:val="Hipercze"/>
          </w:rPr>
          <w:t>Wymagania w stosunku do wyposażenia linii doczyszczania kompostu</w:t>
        </w:r>
        <w:r w:rsidR="00A629CA">
          <w:rPr>
            <w:webHidden/>
          </w:rPr>
          <w:tab/>
        </w:r>
        <w:r w:rsidR="00A629CA">
          <w:rPr>
            <w:webHidden/>
          </w:rPr>
          <w:fldChar w:fldCharType="begin"/>
        </w:r>
        <w:r w:rsidR="00A629CA">
          <w:rPr>
            <w:webHidden/>
          </w:rPr>
          <w:instrText xml:space="preserve"> PAGEREF _Toc121136472 \h </w:instrText>
        </w:r>
        <w:r w:rsidR="00A629CA">
          <w:rPr>
            <w:webHidden/>
          </w:rPr>
        </w:r>
        <w:r w:rsidR="00A629CA">
          <w:rPr>
            <w:webHidden/>
          </w:rPr>
          <w:fldChar w:fldCharType="separate"/>
        </w:r>
        <w:r w:rsidR="00720934">
          <w:rPr>
            <w:webHidden/>
          </w:rPr>
          <w:t>251</w:t>
        </w:r>
        <w:r w:rsidR="00A629CA">
          <w:rPr>
            <w:webHidden/>
          </w:rPr>
          <w:fldChar w:fldCharType="end"/>
        </w:r>
      </w:hyperlink>
    </w:p>
    <w:p w14:paraId="5019EEC5" w14:textId="18226774" w:rsidR="00A629CA" w:rsidRDefault="00000000">
      <w:pPr>
        <w:pStyle w:val="Spistreci3"/>
        <w:rPr>
          <w:rFonts w:asciiTheme="minorHAnsi" w:eastAsiaTheme="minorEastAsia" w:hAnsiTheme="minorHAnsi" w:cstheme="minorBidi"/>
          <w:sz w:val="22"/>
        </w:rPr>
      </w:pPr>
      <w:hyperlink w:anchor="_Toc121136473" w:history="1">
        <w:r w:rsidR="00A629CA" w:rsidRPr="00AA0BFD">
          <w:rPr>
            <w:rStyle w:val="Hipercze"/>
          </w:rPr>
          <w:t>2.4.13.</w:t>
        </w:r>
        <w:r w:rsidR="00A629CA">
          <w:rPr>
            <w:rFonts w:asciiTheme="minorHAnsi" w:eastAsiaTheme="minorEastAsia" w:hAnsiTheme="minorHAnsi" w:cstheme="minorBidi"/>
            <w:sz w:val="22"/>
          </w:rPr>
          <w:tab/>
        </w:r>
        <w:r w:rsidR="00A629CA" w:rsidRPr="00AA0BFD">
          <w:rPr>
            <w:rStyle w:val="Hipercze"/>
          </w:rPr>
          <w:t>Wymagania w stosunku do wyposażenia linii przetwarzania odpadów zmieszanych</w:t>
        </w:r>
        <w:r w:rsidR="00A629CA">
          <w:rPr>
            <w:webHidden/>
          </w:rPr>
          <w:tab/>
        </w:r>
        <w:r w:rsidR="00A629CA">
          <w:rPr>
            <w:webHidden/>
          </w:rPr>
          <w:fldChar w:fldCharType="begin"/>
        </w:r>
        <w:r w:rsidR="00A629CA">
          <w:rPr>
            <w:webHidden/>
          </w:rPr>
          <w:instrText xml:space="preserve"> PAGEREF _Toc121136473 \h </w:instrText>
        </w:r>
        <w:r w:rsidR="00A629CA">
          <w:rPr>
            <w:webHidden/>
          </w:rPr>
        </w:r>
        <w:r w:rsidR="00A629CA">
          <w:rPr>
            <w:webHidden/>
          </w:rPr>
          <w:fldChar w:fldCharType="separate"/>
        </w:r>
        <w:r w:rsidR="00720934">
          <w:rPr>
            <w:webHidden/>
          </w:rPr>
          <w:t>254</w:t>
        </w:r>
        <w:r w:rsidR="00A629CA">
          <w:rPr>
            <w:webHidden/>
          </w:rPr>
          <w:fldChar w:fldCharType="end"/>
        </w:r>
      </w:hyperlink>
    </w:p>
    <w:p w14:paraId="0DE9C96C" w14:textId="1ED0987A" w:rsidR="00A629CA" w:rsidRDefault="00000000">
      <w:pPr>
        <w:pStyle w:val="Spistreci3"/>
        <w:rPr>
          <w:rFonts w:asciiTheme="minorHAnsi" w:eastAsiaTheme="minorEastAsia" w:hAnsiTheme="minorHAnsi" w:cstheme="minorBidi"/>
          <w:sz w:val="22"/>
        </w:rPr>
      </w:pPr>
      <w:hyperlink w:anchor="_Toc121136474" w:history="1">
        <w:r w:rsidR="00A629CA" w:rsidRPr="00AA0BFD">
          <w:rPr>
            <w:rStyle w:val="Hipercze"/>
          </w:rPr>
          <w:t>2.4.14.</w:t>
        </w:r>
        <w:r w:rsidR="00A629CA">
          <w:rPr>
            <w:rFonts w:asciiTheme="minorHAnsi" w:eastAsiaTheme="minorEastAsia" w:hAnsiTheme="minorHAnsi" w:cstheme="minorBidi"/>
            <w:sz w:val="22"/>
          </w:rPr>
          <w:tab/>
        </w:r>
        <w:r w:rsidR="00A629CA" w:rsidRPr="00AA0BFD">
          <w:rPr>
            <w:rStyle w:val="Hipercze"/>
          </w:rPr>
          <w:t>Wymagania w stosunku do wyposażenia linii wydzielania frakcji drobnej</w:t>
        </w:r>
        <w:r w:rsidR="00A629CA">
          <w:rPr>
            <w:webHidden/>
          </w:rPr>
          <w:tab/>
        </w:r>
        <w:r w:rsidR="00A629CA">
          <w:rPr>
            <w:webHidden/>
          </w:rPr>
          <w:fldChar w:fldCharType="begin"/>
        </w:r>
        <w:r w:rsidR="00A629CA">
          <w:rPr>
            <w:webHidden/>
          </w:rPr>
          <w:instrText xml:space="preserve"> PAGEREF _Toc121136474 \h </w:instrText>
        </w:r>
        <w:r w:rsidR="00A629CA">
          <w:rPr>
            <w:webHidden/>
          </w:rPr>
        </w:r>
        <w:r w:rsidR="00A629CA">
          <w:rPr>
            <w:webHidden/>
          </w:rPr>
          <w:fldChar w:fldCharType="separate"/>
        </w:r>
        <w:r w:rsidR="00720934">
          <w:rPr>
            <w:webHidden/>
          </w:rPr>
          <w:t>261</w:t>
        </w:r>
        <w:r w:rsidR="00A629CA">
          <w:rPr>
            <w:webHidden/>
          </w:rPr>
          <w:fldChar w:fldCharType="end"/>
        </w:r>
      </w:hyperlink>
    </w:p>
    <w:p w14:paraId="5CE0DD25" w14:textId="2B9F08E6" w:rsidR="00A629CA" w:rsidRDefault="00000000">
      <w:pPr>
        <w:pStyle w:val="Spistreci3"/>
        <w:rPr>
          <w:rFonts w:asciiTheme="minorHAnsi" w:eastAsiaTheme="minorEastAsia" w:hAnsiTheme="minorHAnsi" w:cstheme="minorBidi"/>
          <w:sz w:val="22"/>
        </w:rPr>
      </w:pPr>
      <w:hyperlink w:anchor="_Toc121136475" w:history="1">
        <w:r w:rsidR="00A629CA" w:rsidRPr="00AA0BFD">
          <w:rPr>
            <w:rStyle w:val="Hipercze"/>
          </w:rPr>
          <w:t>2.4.15.</w:t>
        </w:r>
        <w:r w:rsidR="00A629CA">
          <w:rPr>
            <w:rFonts w:asciiTheme="minorHAnsi" w:eastAsiaTheme="minorEastAsia" w:hAnsiTheme="minorHAnsi" w:cstheme="minorBidi"/>
            <w:sz w:val="22"/>
          </w:rPr>
          <w:tab/>
        </w:r>
        <w:r w:rsidR="00A629CA" w:rsidRPr="00AA0BFD">
          <w:rPr>
            <w:rStyle w:val="Hipercze"/>
          </w:rPr>
          <w:t>Wymagania w stosunku do wyposażenia linii wytwarzania RDF</w:t>
        </w:r>
        <w:r w:rsidR="00A629CA">
          <w:rPr>
            <w:webHidden/>
          </w:rPr>
          <w:tab/>
        </w:r>
        <w:r w:rsidR="00A629CA">
          <w:rPr>
            <w:webHidden/>
          </w:rPr>
          <w:fldChar w:fldCharType="begin"/>
        </w:r>
        <w:r w:rsidR="00A629CA">
          <w:rPr>
            <w:webHidden/>
          </w:rPr>
          <w:instrText xml:space="preserve"> PAGEREF _Toc121136475 \h </w:instrText>
        </w:r>
        <w:r w:rsidR="00A629CA">
          <w:rPr>
            <w:webHidden/>
          </w:rPr>
        </w:r>
        <w:r w:rsidR="00A629CA">
          <w:rPr>
            <w:webHidden/>
          </w:rPr>
          <w:fldChar w:fldCharType="separate"/>
        </w:r>
        <w:r w:rsidR="00720934">
          <w:rPr>
            <w:webHidden/>
          </w:rPr>
          <w:t>262</w:t>
        </w:r>
        <w:r w:rsidR="00A629CA">
          <w:rPr>
            <w:webHidden/>
          </w:rPr>
          <w:fldChar w:fldCharType="end"/>
        </w:r>
      </w:hyperlink>
    </w:p>
    <w:p w14:paraId="3990B506" w14:textId="2131B3B6" w:rsidR="00A629CA" w:rsidRDefault="00000000">
      <w:pPr>
        <w:pStyle w:val="Spistreci3"/>
        <w:rPr>
          <w:rFonts w:asciiTheme="minorHAnsi" w:eastAsiaTheme="minorEastAsia" w:hAnsiTheme="minorHAnsi" w:cstheme="minorBidi"/>
          <w:sz w:val="22"/>
        </w:rPr>
      </w:pPr>
      <w:hyperlink w:anchor="_Toc121136476" w:history="1">
        <w:r w:rsidR="00A629CA" w:rsidRPr="00AA0BFD">
          <w:rPr>
            <w:rStyle w:val="Hipercze"/>
          </w:rPr>
          <w:t>2.4.16.</w:t>
        </w:r>
        <w:r w:rsidR="00A629CA">
          <w:rPr>
            <w:rFonts w:asciiTheme="minorHAnsi" w:eastAsiaTheme="minorEastAsia" w:hAnsiTheme="minorHAnsi" w:cstheme="minorBidi"/>
            <w:sz w:val="22"/>
          </w:rPr>
          <w:tab/>
        </w:r>
        <w:r w:rsidR="00A629CA" w:rsidRPr="00AA0BFD">
          <w:rPr>
            <w:rStyle w:val="Hipercze"/>
          </w:rPr>
          <w:t>Owijarka</w:t>
        </w:r>
        <w:r w:rsidR="00A629CA">
          <w:rPr>
            <w:webHidden/>
          </w:rPr>
          <w:tab/>
        </w:r>
        <w:r w:rsidR="00A629CA">
          <w:rPr>
            <w:webHidden/>
          </w:rPr>
          <w:fldChar w:fldCharType="begin"/>
        </w:r>
        <w:r w:rsidR="00A629CA">
          <w:rPr>
            <w:webHidden/>
          </w:rPr>
          <w:instrText xml:space="preserve"> PAGEREF _Toc121136476 \h </w:instrText>
        </w:r>
        <w:r w:rsidR="00A629CA">
          <w:rPr>
            <w:webHidden/>
          </w:rPr>
        </w:r>
        <w:r w:rsidR="00A629CA">
          <w:rPr>
            <w:webHidden/>
          </w:rPr>
          <w:fldChar w:fldCharType="separate"/>
        </w:r>
        <w:r w:rsidR="00720934">
          <w:rPr>
            <w:webHidden/>
          </w:rPr>
          <w:t>269</w:t>
        </w:r>
        <w:r w:rsidR="00A629CA">
          <w:rPr>
            <w:webHidden/>
          </w:rPr>
          <w:fldChar w:fldCharType="end"/>
        </w:r>
      </w:hyperlink>
    </w:p>
    <w:p w14:paraId="7F7D862F" w14:textId="3924325A" w:rsidR="00A629CA" w:rsidRDefault="00000000">
      <w:pPr>
        <w:pStyle w:val="Spistreci3"/>
        <w:rPr>
          <w:rFonts w:asciiTheme="minorHAnsi" w:eastAsiaTheme="minorEastAsia" w:hAnsiTheme="minorHAnsi" w:cstheme="minorBidi"/>
          <w:sz w:val="22"/>
        </w:rPr>
      </w:pPr>
      <w:hyperlink w:anchor="_Toc121136477" w:history="1">
        <w:r w:rsidR="00A629CA" w:rsidRPr="00AA0BFD">
          <w:rPr>
            <w:rStyle w:val="Hipercze"/>
          </w:rPr>
          <w:t>2.4.17.</w:t>
        </w:r>
        <w:r w:rsidR="00A629CA">
          <w:rPr>
            <w:rFonts w:asciiTheme="minorHAnsi" w:eastAsiaTheme="minorEastAsia" w:hAnsiTheme="minorHAnsi" w:cstheme="minorBidi"/>
            <w:sz w:val="22"/>
          </w:rPr>
          <w:tab/>
        </w:r>
        <w:r w:rsidR="00A629CA" w:rsidRPr="00AA0BFD">
          <w:rPr>
            <w:rStyle w:val="Hipercze"/>
          </w:rPr>
          <w:t>Stacja kompresorów</w:t>
        </w:r>
        <w:r w:rsidR="00A629CA">
          <w:rPr>
            <w:webHidden/>
          </w:rPr>
          <w:tab/>
        </w:r>
        <w:r w:rsidR="00A629CA">
          <w:rPr>
            <w:webHidden/>
          </w:rPr>
          <w:fldChar w:fldCharType="begin"/>
        </w:r>
        <w:r w:rsidR="00A629CA">
          <w:rPr>
            <w:webHidden/>
          </w:rPr>
          <w:instrText xml:space="preserve"> PAGEREF _Toc121136477 \h </w:instrText>
        </w:r>
        <w:r w:rsidR="00A629CA">
          <w:rPr>
            <w:webHidden/>
          </w:rPr>
        </w:r>
        <w:r w:rsidR="00A629CA">
          <w:rPr>
            <w:webHidden/>
          </w:rPr>
          <w:fldChar w:fldCharType="separate"/>
        </w:r>
        <w:r w:rsidR="00720934">
          <w:rPr>
            <w:webHidden/>
          </w:rPr>
          <w:t>270</w:t>
        </w:r>
        <w:r w:rsidR="00A629CA">
          <w:rPr>
            <w:webHidden/>
          </w:rPr>
          <w:fldChar w:fldCharType="end"/>
        </w:r>
      </w:hyperlink>
    </w:p>
    <w:p w14:paraId="0D91C591" w14:textId="40A95AFE" w:rsidR="00A629CA" w:rsidRDefault="00000000">
      <w:pPr>
        <w:pStyle w:val="Spistreci1"/>
        <w:rPr>
          <w:rFonts w:asciiTheme="minorHAnsi" w:eastAsiaTheme="minorEastAsia" w:hAnsiTheme="minorHAnsi" w:cstheme="minorBidi"/>
          <w:sz w:val="22"/>
        </w:rPr>
      </w:pPr>
      <w:hyperlink w:anchor="_Toc121136478" w:history="1">
        <w:r w:rsidR="00A629CA" w:rsidRPr="00AA0BFD">
          <w:rPr>
            <w:rStyle w:val="Hipercze"/>
          </w:rPr>
          <w:t>3.</w:t>
        </w:r>
        <w:r w:rsidR="00A629CA">
          <w:rPr>
            <w:rFonts w:asciiTheme="minorHAnsi" w:eastAsiaTheme="minorEastAsia" w:hAnsiTheme="minorHAnsi" w:cstheme="minorBidi"/>
            <w:sz w:val="22"/>
          </w:rPr>
          <w:tab/>
        </w:r>
        <w:r w:rsidR="00A629CA" w:rsidRPr="00AA0BFD">
          <w:rPr>
            <w:rStyle w:val="Hipercze"/>
          </w:rPr>
          <w:t>Warunki wykonania i odbioru robót budowlanych</w:t>
        </w:r>
        <w:r w:rsidR="00A629CA">
          <w:rPr>
            <w:webHidden/>
          </w:rPr>
          <w:tab/>
        </w:r>
        <w:r w:rsidR="00A629CA">
          <w:rPr>
            <w:webHidden/>
          </w:rPr>
          <w:fldChar w:fldCharType="begin"/>
        </w:r>
        <w:r w:rsidR="00A629CA">
          <w:rPr>
            <w:webHidden/>
          </w:rPr>
          <w:instrText xml:space="preserve"> PAGEREF _Toc121136478 \h </w:instrText>
        </w:r>
        <w:r w:rsidR="00A629CA">
          <w:rPr>
            <w:webHidden/>
          </w:rPr>
        </w:r>
        <w:r w:rsidR="00A629CA">
          <w:rPr>
            <w:webHidden/>
          </w:rPr>
          <w:fldChar w:fldCharType="separate"/>
        </w:r>
        <w:r w:rsidR="00720934">
          <w:rPr>
            <w:webHidden/>
          </w:rPr>
          <w:t>272</w:t>
        </w:r>
        <w:r w:rsidR="00A629CA">
          <w:rPr>
            <w:webHidden/>
          </w:rPr>
          <w:fldChar w:fldCharType="end"/>
        </w:r>
      </w:hyperlink>
    </w:p>
    <w:p w14:paraId="2C551555" w14:textId="7F4E03D7" w:rsidR="00A629CA" w:rsidRDefault="00000000">
      <w:pPr>
        <w:pStyle w:val="Spistreci2"/>
        <w:rPr>
          <w:rFonts w:asciiTheme="minorHAnsi" w:eastAsiaTheme="minorEastAsia" w:hAnsiTheme="minorHAnsi" w:cstheme="minorBidi"/>
          <w:noProof/>
          <w:sz w:val="22"/>
        </w:rPr>
      </w:pPr>
      <w:hyperlink w:anchor="_Toc121136479" w:history="1">
        <w:r w:rsidR="00A629CA" w:rsidRPr="00AA0BFD">
          <w:rPr>
            <w:rStyle w:val="Hipercze"/>
            <w:noProof/>
          </w:rPr>
          <w:t>3.1.</w:t>
        </w:r>
        <w:r w:rsidR="00A629CA">
          <w:rPr>
            <w:rFonts w:asciiTheme="minorHAnsi" w:eastAsiaTheme="minorEastAsia" w:hAnsiTheme="minorHAnsi" w:cstheme="minorBidi"/>
            <w:noProof/>
            <w:sz w:val="22"/>
          </w:rPr>
          <w:tab/>
        </w:r>
        <w:r w:rsidR="00A629CA" w:rsidRPr="00AA0BFD">
          <w:rPr>
            <w:rStyle w:val="Hipercze"/>
            <w:noProof/>
          </w:rPr>
          <w:t>Część ogólna</w:t>
        </w:r>
        <w:r w:rsidR="00A629CA">
          <w:rPr>
            <w:noProof/>
            <w:webHidden/>
          </w:rPr>
          <w:tab/>
        </w:r>
        <w:r w:rsidR="00A629CA">
          <w:rPr>
            <w:noProof/>
            <w:webHidden/>
          </w:rPr>
          <w:fldChar w:fldCharType="begin"/>
        </w:r>
        <w:r w:rsidR="00A629CA">
          <w:rPr>
            <w:noProof/>
            <w:webHidden/>
          </w:rPr>
          <w:instrText xml:space="preserve"> PAGEREF _Toc121136479 \h </w:instrText>
        </w:r>
        <w:r w:rsidR="00A629CA">
          <w:rPr>
            <w:noProof/>
            <w:webHidden/>
          </w:rPr>
        </w:r>
        <w:r w:rsidR="00A629CA">
          <w:rPr>
            <w:noProof/>
            <w:webHidden/>
          </w:rPr>
          <w:fldChar w:fldCharType="separate"/>
        </w:r>
        <w:r w:rsidR="00720934">
          <w:rPr>
            <w:noProof/>
            <w:webHidden/>
          </w:rPr>
          <w:t>272</w:t>
        </w:r>
        <w:r w:rsidR="00A629CA">
          <w:rPr>
            <w:noProof/>
            <w:webHidden/>
          </w:rPr>
          <w:fldChar w:fldCharType="end"/>
        </w:r>
      </w:hyperlink>
    </w:p>
    <w:p w14:paraId="5720268F" w14:textId="78C66D08" w:rsidR="00A629CA" w:rsidRDefault="00000000">
      <w:pPr>
        <w:pStyle w:val="Spistreci3"/>
        <w:rPr>
          <w:rFonts w:asciiTheme="minorHAnsi" w:eastAsiaTheme="minorEastAsia" w:hAnsiTheme="minorHAnsi" w:cstheme="minorBidi"/>
          <w:sz w:val="22"/>
        </w:rPr>
      </w:pPr>
      <w:hyperlink w:anchor="_Toc121136480" w:history="1">
        <w:r w:rsidR="00A629CA" w:rsidRPr="00AA0BFD">
          <w:rPr>
            <w:rStyle w:val="Hipercze"/>
          </w:rPr>
          <w:t>3.1.1.</w:t>
        </w:r>
        <w:r w:rsidR="00A629CA">
          <w:rPr>
            <w:rFonts w:asciiTheme="minorHAnsi" w:eastAsiaTheme="minorEastAsia" w:hAnsiTheme="minorHAnsi" w:cstheme="minorBidi"/>
            <w:sz w:val="22"/>
          </w:rPr>
          <w:tab/>
        </w:r>
        <w:r w:rsidR="00A629CA" w:rsidRPr="00AA0BFD">
          <w:rPr>
            <w:rStyle w:val="Hipercze"/>
          </w:rPr>
          <w:t>Nazwa Zamówienia</w:t>
        </w:r>
        <w:r w:rsidR="00A629CA">
          <w:rPr>
            <w:webHidden/>
          </w:rPr>
          <w:tab/>
        </w:r>
        <w:r w:rsidR="00A629CA">
          <w:rPr>
            <w:webHidden/>
          </w:rPr>
          <w:fldChar w:fldCharType="begin"/>
        </w:r>
        <w:r w:rsidR="00A629CA">
          <w:rPr>
            <w:webHidden/>
          </w:rPr>
          <w:instrText xml:space="preserve"> PAGEREF _Toc121136480 \h </w:instrText>
        </w:r>
        <w:r w:rsidR="00A629CA">
          <w:rPr>
            <w:webHidden/>
          </w:rPr>
        </w:r>
        <w:r w:rsidR="00A629CA">
          <w:rPr>
            <w:webHidden/>
          </w:rPr>
          <w:fldChar w:fldCharType="separate"/>
        </w:r>
        <w:r w:rsidR="00720934">
          <w:rPr>
            <w:webHidden/>
          </w:rPr>
          <w:t>272</w:t>
        </w:r>
        <w:r w:rsidR="00A629CA">
          <w:rPr>
            <w:webHidden/>
          </w:rPr>
          <w:fldChar w:fldCharType="end"/>
        </w:r>
      </w:hyperlink>
    </w:p>
    <w:p w14:paraId="07741D23" w14:textId="2ECE2E68" w:rsidR="00A629CA" w:rsidRDefault="00000000">
      <w:pPr>
        <w:pStyle w:val="Spistreci3"/>
        <w:rPr>
          <w:rFonts w:asciiTheme="minorHAnsi" w:eastAsiaTheme="minorEastAsia" w:hAnsiTheme="minorHAnsi" w:cstheme="minorBidi"/>
          <w:sz w:val="22"/>
        </w:rPr>
      </w:pPr>
      <w:hyperlink w:anchor="_Toc121136481" w:history="1">
        <w:r w:rsidR="00A629CA" w:rsidRPr="00AA0BFD">
          <w:rPr>
            <w:rStyle w:val="Hipercze"/>
          </w:rPr>
          <w:t>3.1.2.</w:t>
        </w:r>
        <w:r w:rsidR="00A629CA">
          <w:rPr>
            <w:rFonts w:asciiTheme="minorHAnsi" w:eastAsiaTheme="minorEastAsia" w:hAnsiTheme="minorHAnsi" w:cstheme="minorBidi"/>
            <w:sz w:val="22"/>
          </w:rPr>
          <w:tab/>
        </w:r>
        <w:r w:rsidR="00A629CA" w:rsidRPr="00AA0BFD">
          <w:rPr>
            <w:rStyle w:val="Hipercze"/>
          </w:rPr>
          <w:t>Przedmiot i zakres robót budowlanych</w:t>
        </w:r>
        <w:r w:rsidR="00A629CA">
          <w:rPr>
            <w:webHidden/>
          </w:rPr>
          <w:tab/>
        </w:r>
        <w:r w:rsidR="00A629CA">
          <w:rPr>
            <w:webHidden/>
          </w:rPr>
          <w:fldChar w:fldCharType="begin"/>
        </w:r>
        <w:r w:rsidR="00A629CA">
          <w:rPr>
            <w:webHidden/>
          </w:rPr>
          <w:instrText xml:space="preserve"> PAGEREF _Toc121136481 \h </w:instrText>
        </w:r>
        <w:r w:rsidR="00A629CA">
          <w:rPr>
            <w:webHidden/>
          </w:rPr>
        </w:r>
        <w:r w:rsidR="00A629CA">
          <w:rPr>
            <w:webHidden/>
          </w:rPr>
          <w:fldChar w:fldCharType="separate"/>
        </w:r>
        <w:r w:rsidR="00720934">
          <w:rPr>
            <w:webHidden/>
          </w:rPr>
          <w:t>272</w:t>
        </w:r>
        <w:r w:rsidR="00A629CA">
          <w:rPr>
            <w:webHidden/>
          </w:rPr>
          <w:fldChar w:fldCharType="end"/>
        </w:r>
      </w:hyperlink>
    </w:p>
    <w:p w14:paraId="0C8E6B62" w14:textId="72364B32" w:rsidR="00A629CA" w:rsidRDefault="00000000">
      <w:pPr>
        <w:pStyle w:val="Spistreci3"/>
        <w:rPr>
          <w:rFonts w:asciiTheme="minorHAnsi" w:eastAsiaTheme="minorEastAsia" w:hAnsiTheme="minorHAnsi" w:cstheme="minorBidi"/>
          <w:sz w:val="22"/>
        </w:rPr>
      </w:pPr>
      <w:hyperlink w:anchor="_Toc121136482" w:history="1">
        <w:r w:rsidR="00A629CA" w:rsidRPr="00AA0BFD">
          <w:rPr>
            <w:rStyle w:val="Hipercze"/>
          </w:rPr>
          <w:t>3.1.3.</w:t>
        </w:r>
        <w:r w:rsidR="00A629CA">
          <w:rPr>
            <w:rFonts w:asciiTheme="minorHAnsi" w:eastAsiaTheme="minorEastAsia" w:hAnsiTheme="minorHAnsi" w:cstheme="minorBidi"/>
            <w:sz w:val="22"/>
          </w:rPr>
          <w:tab/>
        </w:r>
        <w:r w:rsidR="00A629CA" w:rsidRPr="00AA0BFD">
          <w:rPr>
            <w:rStyle w:val="Hipercze"/>
          </w:rPr>
          <w:t>Ogólne warunki wykonania i odbioru robót</w:t>
        </w:r>
        <w:r w:rsidR="00A629CA">
          <w:rPr>
            <w:webHidden/>
          </w:rPr>
          <w:tab/>
        </w:r>
        <w:r w:rsidR="00A629CA">
          <w:rPr>
            <w:webHidden/>
          </w:rPr>
          <w:fldChar w:fldCharType="begin"/>
        </w:r>
        <w:r w:rsidR="00A629CA">
          <w:rPr>
            <w:webHidden/>
          </w:rPr>
          <w:instrText xml:space="preserve"> PAGEREF _Toc121136482 \h </w:instrText>
        </w:r>
        <w:r w:rsidR="00A629CA">
          <w:rPr>
            <w:webHidden/>
          </w:rPr>
        </w:r>
        <w:r w:rsidR="00A629CA">
          <w:rPr>
            <w:webHidden/>
          </w:rPr>
          <w:fldChar w:fldCharType="separate"/>
        </w:r>
        <w:r w:rsidR="00720934">
          <w:rPr>
            <w:webHidden/>
          </w:rPr>
          <w:t>272</w:t>
        </w:r>
        <w:r w:rsidR="00A629CA">
          <w:rPr>
            <w:webHidden/>
          </w:rPr>
          <w:fldChar w:fldCharType="end"/>
        </w:r>
      </w:hyperlink>
    </w:p>
    <w:p w14:paraId="4EBA53C3" w14:textId="32325D0E" w:rsidR="00A629CA" w:rsidRDefault="00000000">
      <w:pPr>
        <w:pStyle w:val="Spistreci3"/>
        <w:rPr>
          <w:rFonts w:asciiTheme="minorHAnsi" w:eastAsiaTheme="minorEastAsia" w:hAnsiTheme="minorHAnsi" w:cstheme="minorBidi"/>
          <w:sz w:val="22"/>
        </w:rPr>
      </w:pPr>
      <w:hyperlink w:anchor="_Toc121136483" w:history="1">
        <w:r w:rsidR="00A629CA" w:rsidRPr="00AA0BFD">
          <w:rPr>
            <w:rStyle w:val="Hipercze"/>
          </w:rPr>
          <w:t>3.1.4.</w:t>
        </w:r>
        <w:r w:rsidR="00A629CA">
          <w:rPr>
            <w:rFonts w:asciiTheme="minorHAnsi" w:eastAsiaTheme="minorEastAsia" w:hAnsiTheme="minorHAnsi" w:cstheme="minorBidi"/>
            <w:sz w:val="22"/>
          </w:rPr>
          <w:tab/>
        </w:r>
        <w:r w:rsidR="00A629CA" w:rsidRPr="00AA0BFD">
          <w:rPr>
            <w:rStyle w:val="Hipercze"/>
          </w:rPr>
          <w:t>Wyszczególnienie i opis prac towarzyszących i robót tymczasowych</w:t>
        </w:r>
        <w:r w:rsidR="00A629CA">
          <w:rPr>
            <w:webHidden/>
          </w:rPr>
          <w:tab/>
        </w:r>
        <w:r w:rsidR="00A629CA">
          <w:rPr>
            <w:webHidden/>
          </w:rPr>
          <w:fldChar w:fldCharType="begin"/>
        </w:r>
        <w:r w:rsidR="00A629CA">
          <w:rPr>
            <w:webHidden/>
          </w:rPr>
          <w:instrText xml:space="preserve"> PAGEREF _Toc121136483 \h </w:instrText>
        </w:r>
        <w:r w:rsidR="00A629CA">
          <w:rPr>
            <w:webHidden/>
          </w:rPr>
        </w:r>
        <w:r w:rsidR="00A629CA">
          <w:rPr>
            <w:webHidden/>
          </w:rPr>
          <w:fldChar w:fldCharType="separate"/>
        </w:r>
        <w:r w:rsidR="00720934">
          <w:rPr>
            <w:webHidden/>
          </w:rPr>
          <w:t>272</w:t>
        </w:r>
        <w:r w:rsidR="00A629CA">
          <w:rPr>
            <w:webHidden/>
          </w:rPr>
          <w:fldChar w:fldCharType="end"/>
        </w:r>
      </w:hyperlink>
    </w:p>
    <w:p w14:paraId="5D2C2C6A" w14:textId="1E885545" w:rsidR="00A629CA" w:rsidRDefault="00000000">
      <w:pPr>
        <w:pStyle w:val="Spistreci3"/>
        <w:rPr>
          <w:rFonts w:asciiTheme="minorHAnsi" w:eastAsiaTheme="minorEastAsia" w:hAnsiTheme="minorHAnsi" w:cstheme="minorBidi"/>
          <w:sz w:val="22"/>
        </w:rPr>
      </w:pPr>
      <w:hyperlink w:anchor="_Toc121136484" w:history="1">
        <w:r w:rsidR="00A629CA" w:rsidRPr="00AA0BFD">
          <w:rPr>
            <w:rStyle w:val="Hipercze"/>
          </w:rPr>
          <w:t>3.1.5.</w:t>
        </w:r>
        <w:r w:rsidR="00A629CA">
          <w:rPr>
            <w:rFonts w:asciiTheme="minorHAnsi" w:eastAsiaTheme="minorEastAsia" w:hAnsiTheme="minorHAnsi" w:cstheme="minorBidi"/>
            <w:sz w:val="22"/>
          </w:rPr>
          <w:tab/>
        </w:r>
        <w:r w:rsidR="00A629CA" w:rsidRPr="00AA0BFD">
          <w:rPr>
            <w:rStyle w:val="Hipercze"/>
          </w:rPr>
          <w:t>Informacje o terenie budowy</w:t>
        </w:r>
        <w:r w:rsidR="00A629CA">
          <w:rPr>
            <w:webHidden/>
          </w:rPr>
          <w:tab/>
        </w:r>
        <w:r w:rsidR="00A629CA">
          <w:rPr>
            <w:webHidden/>
          </w:rPr>
          <w:fldChar w:fldCharType="begin"/>
        </w:r>
        <w:r w:rsidR="00A629CA">
          <w:rPr>
            <w:webHidden/>
          </w:rPr>
          <w:instrText xml:space="preserve"> PAGEREF _Toc121136484 \h </w:instrText>
        </w:r>
        <w:r w:rsidR="00A629CA">
          <w:rPr>
            <w:webHidden/>
          </w:rPr>
        </w:r>
        <w:r w:rsidR="00A629CA">
          <w:rPr>
            <w:webHidden/>
          </w:rPr>
          <w:fldChar w:fldCharType="separate"/>
        </w:r>
        <w:r w:rsidR="00720934">
          <w:rPr>
            <w:webHidden/>
          </w:rPr>
          <w:t>273</w:t>
        </w:r>
        <w:r w:rsidR="00A629CA">
          <w:rPr>
            <w:webHidden/>
          </w:rPr>
          <w:fldChar w:fldCharType="end"/>
        </w:r>
      </w:hyperlink>
    </w:p>
    <w:p w14:paraId="02B0D0C7" w14:textId="6A579330" w:rsidR="00A629CA" w:rsidRDefault="00000000">
      <w:pPr>
        <w:pStyle w:val="Spistreci3"/>
        <w:rPr>
          <w:rFonts w:asciiTheme="minorHAnsi" w:eastAsiaTheme="minorEastAsia" w:hAnsiTheme="minorHAnsi" w:cstheme="minorBidi"/>
          <w:sz w:val="22"/>
        </w:rPr>
      </w:pPr>
      <w:hyperlink w:anchor="_Toc121136485" w:history="1">
        <w:r w:rsidR="00A629CA" w:rsidRPr="00AA0BFD">
          <w:rPr>
            <w:rStyle w:val="Hipercze"/>
          </w:rPr>
          <w:t>3.1.6.</w:t>
        </w:r>
        <w:r w:rsidR="00A629CA">
          <w:rPr>
            <w:rFonts w:asciiTheme="minorHAnsi" w:eastAsiaTheme="minorEastAsia" w:hAnsiTheme="minorHAnsi" w:cstheme="minorBidi"/>
            <w:sz w:val="22"/>
          </w:rPr>
          <w:tab/>
        </w:r>
        <w:r w:rsidR="00A629CA" w:rsidRPr="00AA0BFD">
          <w:rPr>
            <w:rStyle w:val="Hipercze"/>
          </w:rPr>
          <w:t>Zaopatrzenie w media niezbędne do realizacji budowy</w:t>
        </w:r>
        <w:r w:rsidR="00A629CA">
          <w:rPr>
            <w:webHidden/>
          </w:rPr>
          <w:tab/>
        </w:r>
        <w:r w:rsidR="00A629CA">
          <w:rPr>
            <w:webHidden/>
          </w:rPr>
          <w:fldChar w:fldCharType="begin"/>
        </w:r>
        <w:r w:rsidR="00A629CA">
          <w:rPr>
            <w:webHidden/>
          </w:rPr>
          <w:instrText xml:space="preserve"> PAGEREF _Toc121136485 \h </w:instrText>
        </w:r>
        <w:r w:rsidR="00A629CA">
          <w:rPr>
            <w:webHidden/>
          </w:rPr>
        </w:r>
        <w:r w:rsidR="00A629CA">
          <w:rPr>
            <w:webHidden/>
          </w:rPr>
          <w:fldChar w:fldCharType="separate"/>
        </w:r>
        <w:r w:rsidR="00720934">
          <w:rPr>
            <w:webHidden/>
          </w:rPr>
          <w:t>279</w:t>
        </w:r>
        <w:r w:rsidR="00A629CA">
          <w:rPr>
            <w:webHidden/>
          </w:rPr>
          <w:fldChar w:fldCharType="end"/>
        </w:r>
      </w:hyperlink>
    </w:p>
    <w:p w14:paraId="544615D8" w14:textId="4460D95F" w:rsidR="00A629CA" w:rsidRDefault="00000000">
      <w:pPr>
        <w:pStyle w:val="Spistreci3"/>
        <w:rPr>
          <w:rFonts w:asciiTheme="minorHAnsi" w:eastAsiaTheme="minorEastAsia" w:hAnsiTheme="minorHAnsi" w:cstheme="minorBidi"/>
          <w:sz w:val="22"/>
        </w:rPr>
      </w:pPr>
      <w:hyperlink w:anchor="_Toc121136486" w:history="1">
        <w:r w:rsidR="00A629CA" w:rsidRPr="00AA0BFD">
          <w:rPr>
            <w:rStyle w:val="Hipercze"/>
          </w:rPr>
          <w:t>3.1.7.</w:t>
        </w:r>
        <w:r w:rsidR="00A629CA">
          <w:rPr>
            <w:rFonts w:asciiTheme="minorHAnsi" w:eastAsiaTheme="minorEastAsia" w:hAnsiTheme="minorHAnsi" w:cstheme="minorBidi"/>
            <w:sz w:val="22"/>
          </w:rPr>
          <w:tab/>
        </w:r>
        <w:r w:rsidR="00A629CA" w:rsidRPr="00AA0BFD">
          <w:rPr>
            <w:rStyle w:val="Hipercze"/>
          </w:rPr>
          <w:t>Nazwy i kody robót</w:t>
        </w:r>
        <w:r w:rsidR="00A629CA">
          <w:rPr>
            <w:webHidden/>
          </w:rPr>
          <w:tab/>
        </w:r>
        <w:r w:rsidR="00A629CA">
          <w:rPr>
            <w:webHidden/>
          </w:rPr>
          <w:fldChar w:fldCharType="begin"/>
        </w:r>
        <w:r w:rsidR="00A629CA">
          <w:rPr>
            <w:webHidden/>
          </w:rPr>
          <w:instrText xml:space="preserve"> PAGEREF _Toc121136486 \h </w:instrText>
        </w:r>
        <w:r w:rsidR="00A629CA">
          <w:rPr>
            <w:webHidden/>
          </w:rPr>
        </w:r>
        <w:r w:rsidR="00A629CA">
          <w:rPr>
            <w:webHidden/>
          </w:rPr>
          <w:fldChar w:fldCharType="separate"/>
        </w:r>
        <w:r w:rsidR="00720934">
          <w:rPr>
            <w:webHidden/>
          </w:rPr>
          <w:t>280</w:t>
        </w:r>
        <w:r w:rsidR="00A629CA">
          <w:rPr>
            <w:webHidden/>
          </w:rPr>
          <w:fldChar w:fldCharType="end"/>
        </w:r>
      </w:hyperlink>
    </w:p>
    <w:p w14:paraId="1FC0D81D" w14:textId="0F1BBCE4" w:rsidR="00A629CA" w:rsidRDefault="00000000">
      <w:pPr>
        <w:pStyle w:val="Spistreci3"/>
        <w:rPr>
          <w:rFonts w:asciiTheme="minorHAnsi" w:eastAsiaTheme="minorEastAsia" w:hAnsiTheme="minorHAnsi" w:cstheme="minorBidi"/>
          <w:sz w:val="22"/>
        </w:rPr>
      </w:pPr>
      <w:hyperlink w:anchor="_Toc121136487" w:history="1">
        <w:r w:rsidR="00A629CA" w:rsidRPr="00AA0BFD">
          <w:rPr>
            <w:rStyle w:val="Hipercze"/>
          </w:rPr>
          <w:t>3.1.8.</w:t>
        </w:r>
        <w:r w:rsidR="00A629CA">
          <w:rPr>
            <w:rFonts w:asciiTheme="minorHAnsi" w:eastAsiaTheme="minorEastAsia" w:hAnsiTheme="minorHAnsi" w:cstheme="minorBidi"/>
            <w:sz w:val="22"/>
          </w:rPr>
          <w:tab/>
        </w:r>
        <w:r w:rsidR="00A629CA" w:rsidRPr="00AA0BFD">
          <w:rPr>
            <w:rStyle w:val="Hipercze"/>
          </w:rPr>
          <w:t>Definicje pojęć i określeń</w:t>
        </w:r>
        <w:r w:rsidR="00A629CA">
          <w:rPr>
            <w:webHidden/>
          </w:rPr>
          <w:tab/>
        </w:r>
        <w:r w:rsidR="00A629CA">
          <w:rPr>
            <w:webHidden/>
          </w:rPr>
          <w:fldChar w:fldCharType="begin"/>
        </w:r>
        <w:r w:rsidR="00A629CA">
          <w:rPr>
            <w:webHidden/>
          </w:rPr>
          <w:instrText xml:space="preserve"> PAGEREF _Toc121136487 \h </w:instrText>
        </w:r>
        <w:r w:rsidR="00A629CA">
          <w:rPr>
            <w:webHidden/>
          </w:rPr>
        </w:r>
        <w:r w:rsidR="00A629CA">
          <w:rPr>
            <w:webHidden/>
          </w:rPr>
          <w:fldChar w:fldCharType="separate"/>
        </w:r>
        <w:r w:rsidR="00720934">
          <w:rPr>
            <w:webHidden/>
          </w:rPr>
          <w:t>283</w:t>
        </w:r>
        <w:r w:rsidR="00A629CA">
          <w:rPr>
            <w:webHidden/>
          </w:rPr>
          <w:fldChar w:fldCharType="end"/>
        </w:r>
      </w:hyperlink>
    </w:p>
    <w:p w14:paraId="442F9671" w14:textId="09F38C08" w:rsidR="00A629CA" w:rsidRDefault="00000000">
      <w:pPr>
        <w:pStyle w:val="Spistreci2"/>
        <w:rPr>
          <w:rFonts w:asciiTheme="minorHAnsi" w:eastAsiaTheme="minorEastAsia" w:hAnsiTheme="minorHAnsi" w:cstheme="minorBidi"/>
          <w:noProof/>
          <w:sz w:val="22"/>
        </w:rPr>
      </w:pPr>
      <w:hyperlink w:anchor="_Toc121136488" w:history="1">
        <w:r w:rsidR="00A629CA" w:rsidRPr="00AA0BFD">
          <w:rPr>
            <w:rStyle w:val="Hipercze"/>
            <w:noProof/>
          </w:rPr>
          <w:t>3.2.</w:t>
        </w:r>
        <w:r w:rsidR="00A629CA">
          <w:rPr>
            <w:rFonts w:asciiTheme="minorHAnsi" w:eastAsiaTheme="minorEastAsia" w:hAnsiTheme="minorHAnsi" w:cstheme="minorBidi"/>
            <w:noProof/>
            <w:sz w:val="22"/>
          </w:rPr>
          <w:tab/>
        </w:r>
        <w:r w:rsidR="00A629CA" w:rsidRPr="00AA0BFD">
          <w:rPr>
            <w:rStyle w:val="Hipercze"/>
            <w:noProof/>
          </w:rPr>
          <w:t>Wymagania dotyczące wyrobów budowlanych</w:t>
        </w:r>
        <w:r w:rsidR="00A629CA">
          <w:rPr>
            <w:noProof/>
            <w:webHidden/>
          </w:rPr>
          <w:tab/>
        </w:r>
        <w:r w:rsidR="00A629CA">
          <w:rPr>
            <w:noProof/>
            <w:webHidden/>
          </w:rPr>
          <w:fldChar w:fldCharType="begin"/>
        </w:r>
        <w:r w:rsidR="00A629CA">
          <w:rPr>
            <w:noProof/>
            <w:webHidden/>
          </w:rPr>
          <w:instrText xml:space="preserve"> PAGEREF _Toc121136488 \h </w:instrText>
        </w:r>
        <w:r w:rsidR="00A629CA">
          <w:rPr>
            <w:noProof/>
            <w:webHidden/>
          </w:rPr>
        </w:r>
        <w:r w:rsidR="00A629CA">
          <w:rPr>
            <w:noProof/>
            <w:webHidden/>
          </w:rPr>
          <w:fldChar w:fldCharType="separate"/>
        </w:r>
        <w:r w:rsidR="00720934">
          <w:rPr>
            <w:noProof/>
            <w:webHidden/>
          </w:rPr>
          <w:t>287</w:t>
        </w:r>
        <w:r w:rsidR="00A629CA">
          <w:rPr>
            <w:noProof/>
            <w:webHidden/>
          </w:rPr>
          <w:fldChar w:fldCharType="end"/>
        </w:r>
      </w:hyperlink>
    </w:p>
    <w:p w14:paraId="70AB58F2" w14:textId="0FDB928E" w:rsidR="00A629CA" w:rsidRDefault="00000000">
      <w:pPr>
        <w:pStyle w:val="Spistreci3"/>
        <w:rPr>
          <w:rFonts w:asciiTheme="minorHAnsi" w:eastAsiaTheme="minorEastAsia" w:hAnsiTheme="minorHAnsi" w:cstheme="minorBidi"/>
          <w:sz w:val="22"/>
        </w:rPr>
      </w:pPr>
      <w:hyperlink w:anchor="_Toc121136489" w:history="1">
        <w:r w:rsidR="00A629CA" w:rsidRPr="00AA0BFD">
          <w:rPr>
            <w:rStyle w:val="Hipercze"/>
          </w:rPr>
          <w:t>3.2.1.</w:t>
        </w:r>
        <w:r w:rsidR="00A629CA">
          <w:rPr>
            <w:rFonts w:asciiTheme="minorHAnsi" w:eastAsiaTheme="minorEastAsia" w:hAnsiTheme="minorHAnsi" w:cstheme="minorBidi"/>
            <w:sz w:val="22"/>
          </w:rPr>
          <w:tab/>
        </w:r>
        <w:r w:rsidR="00A629CA" w:rsidRPr="00AA0BFD">
          <w:rPr>
            <w:rStyle w:val="Hipercze"/>
          </w:rPr>
          <w:t>Właściwości</w:t>
        </w:r>
        <w:r w:rsidR="00A629CA">
          <w:rPr>
            <w:webHidden/>
          </w:rPr>
          <w:tab/>
        </w:r>
        <w:r w:rsidR="00A629CA">
          <w:rPr>
            <w:webHidden/>
          </w:rPr>
          <w:fldChar w:fldCharType="begin"/>
        </w:r>
        <w:r w:rsidR="00A629CA">
          <w:rPr>
            <w:webHidden/>
          </w:rPr>
          <w:instrText xml:space="preserve"> PAGEREF _Toc121136489 \h </w:instrText>
        </w:r>
        <w:r w:rsidR="00A629CA">
          <w:rPr>
            <w:webHidden/>
          </w:rPr>
        </w:r>
        <w:r w:rsidR="00A629CA">
          <w:rPr>
            <w:webHidden/>
          </w:rPr>
          <w:fldChar w:fldCharType="separate"/>
        </w:r>
        <w:r w:rsidR="00720934">
          <w:rPr>
            <w:webHidden/>
          </w:rPr>
          <w:t>287</w:t>
        </w:r>
        <w:r w:rsidR="00A629CA">
          <w:rPr>
            <w:webHidden/>
          </w:rPr>
          <w:fldChar w:fldCharType="end"/>
        </w:r>
      </w:hyperlink>
    </w:p>
    <w:p w14:paraId="78802B54" w14:textId="7FB63303" w:rsidR="00A629CA" w:rsidRDefault="00000000">
      <w:pPr>
        <w:pStyle w:val="Spistreci3"/>
        <w:rPr>
          <w:rFonts w:asciiTheme="minorHAnsi" w:eastAsiaTheme="minorEastAsia" w:hAnsiTheme="minorHAnsi" w:cstheme="minorBidi"/>
          <w:sz w:val="22"/>
        </w:rPr>
      </w:pPr>
      <w:hyperlink w:anchor="_Toc121136490" w:history="1">
        <w:r w:rsidR="00A629CA" w:rsidRPr="00AA0BFD">
          <w:rPr>
            <w:rStyle w:val="Hipercze"/>
          </w:rPr>
          <w:t>3.2.2.</w:t>
        </w:r>
        <w:r w:rsidR="00A629CA">
          <w:rPr>
            <w:rFonts w:asciiTheme="minorHAnsi" w:eastAsiaTheme="minorEastAsia" w:hAnsiTheme="minorHAnsi" w:cstheme="minorBidi"/>
            <w:sz w:val="22"/>
          </w:rPr>
          <w:tab/>
        </w:r>
        <w:r w:rsidR="00A629CA" w:rsidRPr="00AA0BFD">
          <w:rPr>
            <w:rStyle w:val="Hipercze"/>
          </w:rPr>
          <w:t>Przechowywanie i składowanie</w:t>
        </w:r>
        <w:r w:rsidR="00A629CA">
          <w:rPr>
            <w:webHidden/>
          </w:rPr>
          <w:tab/>
        </w:r>
        <w:r w:rsidR="00A629CA">
          <w:rPr>
            <w:webHidden/>
          </w:rPr>
          <w:fldChar w:fldCharType="begin"/>
        </w:r>
        <w:r w:rsidR="00A629CA">
          <w:rPr>
            <w:webHidden/>
          </w:rPr>
          <w:instrText xml:space="preserve"> PAGEREF _Toc121136490 \h </w:instrText>
        </w:r>
        <w:r w:rsidR="00A629CA">
          <w:rPr>
            <w:webHidden/>
          </w:rPr>
        </w:r>
        <w:r w:rsidR="00A629CA">
          <w:rPr>
            <w:webHidden/>
          </w:rPr>
          <w:fldChar w:fldCharType="separate"/>
        </w:r>
        <w:r w:rsidR="00720934">
          <w:rPr>
            <w:webHidden/>
          </w:rPr>
          <w:t>288</w:t>
        </w:r>
        <w:r w:rsidR="00A629CA">
          <w:rPr>
            <w:webHidden/>
          </w:rPr>
          <w:fldChar w:fldCharType="end"/>
        </w:r>
      </w:hyperlink>
    </w:p>
    <w:p w14:paraId="680B399D" w14:textId="45A7D6A6" w:rsidR="00A629CA" w:rsidRDefault="00000000">
      <w:pPr>
        <w:pStyle w:val="Spistreci3"/>
        <w:rPr>
          <w:rFonts w:asciiTheme="minorHAnsi" w:eastAsiaTheme="minorEastAsia" w:hAnsiTheme="minorHAnsi" w:cstheme="minorBidi"/>
          <w:sz w:val="22"/>
        </w:rPr>
      </w:pPr>
      <w:hyperlink w:anchor="_Toc121136491" w:history="1">
        <w:r w:rsidR="00A629CA" w:rsidRPr="00AA0BFD">
          <w:rPr>
            <w:rStyle w:val="Hipercze"/>
          </w:rPr>
          <w:t>3.2.3.</w:t>
        </w:r>
        <w:r w:rsidR="00A629CA">
          <w:rPr>
            <w:rFonts w:asciiTheme="minorHAnsi" w:eastAsiaTheme="minorEastAsia" w:hAnsiTheme="minorHAnsi" w:cstheme="minorBidi"/>
            <w:sz w:val="22"/>
          </w:rPr>
          <w:tab/>
        </w:r>
        <w:r w:rsidR="00A629CA" w:rsidRPr="00AA0BFD">
          <w:rPr>
            <w:rStyle w:val="Hipercze"/>
          </w:rPr>
          <w:t>Transport i warunki dostawy</w:t>
        </w:r>
        <w:r w:rsidR="00A629CA">
          <w:rPr>
            <w:webHidden/>
          </w:rPr>
          <w:tab/>
        </w:r>
        <w:r w:rsidR="00A629CA">
          <w:rPr>
            <w:webHidden/>
          </w:rPr>
          <w:fldChar w:fldCharType="begin"/>
        </w:r>
        <w:r w:rsidR="00A629CA">
          <w:rPr>
            <w:webHidden/>
          </w:rPr>
          <w:instrText xml:space="preserve"> PAGEREF _Toc121136491 \h </w:instrText>
        </w:r>
        <w:r w:rsidR="00A629CA">
          <w:rPr>
            <w:webHidden/>
          </w:rPr>
        </w:r>
        <w:r w:rsidR="00A629CA">
          <w:rPr>
            <w:webHidden/>
          </w:rPr>
          <w:fldChar w:fldCharType="separate"/>
        </w:r>
        <w:r w:rsidR="00720934">
          <w:rPr>
            <w:webHidden/>
          </w:rPr>
          <w:t>288</w:t>
        </w:r>
        <w:r w:rsidR="00A629CA">
          <w:rPr>
            <w:webHidden/>
          </w:rPr>
          <w:fldChar w:fldCharType="end"/>
        </w:r>
      </w:hyperlink>
    </w:p>
    <w:p w14:paraId="11AE1EDE" w14:textId="52B8312D" w:rsidR="00A629CA" w:rsidRDefault="00000000">
      <w:pPr>
        <w:pStyle w:val="Spistreci3"/>
        <w:rPr>
          <w:rFonts w:asciiTheme="minorHAnsi" w:eastAsiaTheme="minorEastAsia" w:hAnsiTheme="minorHAnsi" w:cstheme="minorBidi"/>
          <w:sz w:val="22"/>
        </w:rPr>
      </w:pPr>
      <w:hyperlink w:anchor="_Toc121136492" w:history="1">
        <w:r w:rsidR="00A629CA" w:rsidRPr="00AA0BFD">
          <w:rPr>
            <w:rStyle w:val="Hipercze"/>
          </w:rPr>
          <w:t>3.2.4.</w:t>
        </w:r>
        <w:r w:rsidR="00A629CA">
          <w:rPr>
            <w:rFonts w:asciiTheme="minorHAnsi" w:eastAsiaTheme="minorEastAsia" w:hAnsiTheme="minorHAnsi" w:cstheme="minorBidi"/>
            <w:sz w:val="22"/>
          </w:rPr>
          <w:tab/>
        </w:r>
        <w:r w:rsidR="00A629CA" w:rsidRPr="00AA0BFD">
          <w:rPr>
            <w:rStyle w:val="Hipercze"/>
          </w:rPr>
          <w:t>Kontrola jakości</w:t>
        </w:r>
        <w:r w:rsidR="00A629CA">
          <w:rPr>
            <w:webHidden/>
          </w:rPr>
          <w:tab/>
        </w:r>
        <w:r w:rsidR="00A629CA">
          <w:rPr>
            <w:webHidden/>
          </w:rPr>
          <w:fldChar w:fldCharType="begin"/>
        </w:r>
        <w:r w:rsidR="00A629CA">
          <w:rPr>
            <w:webHidden/>
          </w:rPr>
          <w:instrText xml:space="preserve"> PAGEREF _Toc121136492 \h </w:instrText>
        </w:r>
        <w:r w:rsidR="00A629CA">
          <w:rPr>
            <w:webHidden/>
          </w:rPr>
        </w:r>
        <w:r w:rsidR="00A629CA">
          <w:rPr>
            <w:webHidden/>
          </w:rPr>
          <w:fldChar w:fldCharType="separate"/>
        </w:r>
        <w:r w:rsidR="00720934">
          <w:rPr>
            <w:webHidden/>
          </w:rPr>
          <w:t>288</w:t>
        </w:r>
        <w:r w:rsidR="00A629CA">
          <w:rPr>
            <w:webHidden/>
          </w:rPr>
          <w:fldChar w:fldCharType="end"/>
        </w:r>
      </w:hyperlink>
    </w:p>
    <w:p w14:paraId="5FE2F487" w14:textId="59458052" w:rsidR="00A629CA" w:rsidRDefault="00000000">
      <w:pPr>
        <w:pStyle w:val="Spistreci2"/>
        <w:rPr>
          <w:rFonts w:asciiTheme="minorHAnsi" w:eastAsiaTheme="minorEastAsia" w:hAnsiTheme="minorHAnsi" w:cstheme="minorBidi"/>
          <w:noProof/>
          <w:sz w:val="22"/>
        </w:rPr>
      </w:pPr>
      <w:hyperlink w:anchor="_Toc121136493" w:history="1">
        <w:r w:rsidR="00A629CA" w:rsidRPr="00AA0BFD">
          <w:rPr>
            <w:rStyle w:val="Hipercze"/>
            <w:noProof/>
          </w:rPr>
          <w:t>3.3.</w:t>
        </w:r>
        <w:r w:rsidR="00A629CA">
          <w:rPr>
            <w:rFonts w:asciiTheme="minorHAnsi" w:eastAsiaTheme="minorEastAsia" w:hAnsiTheme="minorHAnsi" w:cstheme="minorBidi"/>
            <w:noProof/>
            <w:sz w:val="22"/>
          </w:rPr>
          <w:tab/>
        </w:r>
        <w:r w:rsidR="00A629CA" w:rsidRPr="00AA0BFD">
          <w:rPr>
            <w:rStyle w:val="Hipercze"/>
            <w:noProof/>
          </w:rPr>
          <w:t>Akceptacja Materiałów i Urządzeń</w:t>
        </w:r>
        <w:r w:rsidR="00A629CA">
          <w:rPr>
            <w:noProof/>
            <w:webHidden/>
          </w:rPr>
          <w:tab/>
        </w:r>
        <w:r w:rsidR="00A629CA">
          <w:rPr>
            <w:noProof/>
            <w:webHidden/>
          </w:rPr>
          <w:fldChar w:fldCharType="begin"/>
        </w:r>
        <w:r w:rsidR="00A629CA">
          <w:rPr>
            <w:noProof/>
            <w:webHidden/>
          </w:rPr>
          <w:instrText xml:space="preserve"> PAGEREF _Toc121136493 \h </w:instrText>
        </w:r>
        <w:r w:rsidR="00A629CA">
          <w:rPr>
            <w:noProof/>
            <w:webHidden/>
          </w:rPr>
        </w:r>
        <w:r w:rsidR="00A629CA">
          <w:rPr>
            <w:noProof/>
            <w:webHidden/>
          </w:rPr>
          <w:fldChar w:fldCharType="separate"/>
        </w:r>
        <w:r w:rsidR="00720934">
          <w:rPr>
            <w:noProof/>
            <w:webHidden/>
          </w:rPr>
          <w:t>288</w:t>
        </w:r>
        <w:r w:rsidR="00A629CA">
          <w:rPr>
            <w:noProof/>
            <w:webHidden/>
          </w:rPr>
          <w:fldChar w:fldCharType="end"/>
        </w:r>
      </w:hyperlink>
    </w:p>
    <w:p w14:paraId="20CBBCA1" w14:textId="18BA846F" w:rsidR="00A629CA" w:rsidRDefault="00000000">
      <w:pPr>
        <w:pStyle w:val="Spistreci2"/>
        <w:rPr>
          <w:rFonts w:asciiTheme="minorHAnsi" w:eastAsiaTheme="minorEastAsia" w:hAnsiTheme="minorHAnsi" w:cstheme="minorBidi"/>
          <w:noProof/>
          <w:sz w:val="22"/>
        </w:rPr>
      </w:pPr>
      <w:hyperlink w:anchor="_Toc121136494" w:history="1">
        <w:r w:rsidR="00A629CA" w:rsidRPr="00AA0BFD">
          <w:rPr>
            <w:rStyle w:val="Hipercze"/>
            <w:noProof/>
          </w:rPr>
          <w:t>3.4.</w:t>
        </w:r>
        <w:r w:rsidR="00A629CA">
          <w:rPr>
            <w:rFonts w:asciiTheme="minorHAnsi" w:eastAsiaTheme="minorEastAsia" w:hAnsiTheme="minorHAnsi" w:cstheme="minorBidi"/>
            <w:noProof/>
            <w:sz w:val="22"/>
          </w:rPr>
          <w:tab/>
        </w:r>
        <w:r w:rsidR="00A629CA" w:rsidRPr="00AA0BFD">
          <w:rPr>
            <w:rStyle w:val="Hipercze"/>
            <w:noProof/>
          </w:rPr>
          <w:t>Wymagania dotyczące sprzętu i maszyn</w:t>
        </w:r>
        <w:r w:rsidR="00A629CA">
          <w:rPr>
            <w:noProof/>
            <w:webHidden/>
          </w:rPr>
          <w:tab/>
        </w:r>
        <w:r w:rsidR="00A629CA">
          <w:rPr>
            <w:noProof/>
            <w:webHidden/>
          </w:rPr>
          <w:fldChar w:fldCharType="begin"/>
        </w:r>
        <w:r w:rsidR="00A629CA">
          <w:rPr>
            <w:noProof/>
            <w:webHidden/>
          </w:rPr>
          <w:instrText xml:space="preserve"> PAGEREF _Toc121136494 \h </w:instrText>
        </w:r>
        <w:r w:rsidR="00A629CA">
          <w:rPr>
            <w:noProof/>
            <w:webHidden/>
          </w:rPr>
        </w:r>
        <w:r w:rsidR="00A629CA">
          <w:rPr>
            <w:noProof/>
            <w:webHidden/>
          </w:rPr>
          <w:fldChar w:fldCharType="separate"/>
        </w:r>
        <w:r w:rsidR="00720934">
          <w:rPr>
            <w:noProof/>
            <w:webHidden/>
          </w:rPr>
          <w:t>289</w:t>
        </w:r>
        <w:r w:rsidR="00A629CA">
          <w:rPr>
            <w:noProof/>
            <w:webHidden/>
          </w:rPr>
          <w:fldChar w:fldCharType="end"/>
        </w:r>
      </w:hyperlink>
    </w:p>
    <w:p w14:paraId="4310414F" w14:textId="6C1A2F54" w:rsidR="00A629CA" w:rsidRDefault="00000000">
      <w:pPr>
        <w:pStyle w:val="Spistreci2"/>
        <w:rPr>
          <w:rFonts w:asciiTheme="minorHAnsi" w:eastAsiaTheme="minorEastAsia" w:hAnsiTheme="minorHAnsi" w:cstheme="minorBidi"/>
          <w:noProof/>
          <w:sz w:val="22"/>
        </w:rPr>
      </w:pPr>
      <w:hyperlink w:anchor="_Toc121136495" w:history="1">
        <w:r w:rsidR="00A629CA" w:rsidRPr="00AA0BFD">
          <w:rPr>
            <w:rStyle w:val="Hipercze"/>
            <w:noProof/>
          </w:rPr>
          <w:t>3.5.</w:t>
        </w:r>
        <w:r w:rsidR="00A629CA">
          <w:rPr>
            <w:rFonts w:asciiTheme="minorHAnsi" w:eastAsiaTheme="minorEastAsia" w:hAnsiTheme="minorHAnsi" w:cstheme="minorBidi"/>
            <w:noProof/>
            <w:sz w:val="22"/>
          </w:rPr>
          <w:tab/>
        </w:r>
        <w:r w:rsidR="00A629CA" w:rsidRPr="00AA0BFD">
          <w:rPr>
            <w:rStyle w:val="Hipercze"/>
            <w:noProof/>
          </w:rPr>
          <w:t>Wymagania dotyczące środków transportu</w:t>
        </w:r>
        <w:r w:rsidR="00A629CA">
          <w:rPr>
            <w:noProof/>
            <w:webHidden/>
          </w:rPr>
          <w:tab/>
        </w:r>
        <w:r w:rsidR="00A629CA">
          <w:rPr>
            <w:noProof/>
            <w:webHidden/>
          </w:rPr>
          <w:fldChar w:fldCharType="begin"/>
        </w:r>
        <w:r w:rsidR="00A629CA">
          <w:rPr>
            <w:noProof/>
            <w:webHidden/>
          </w:rPr>
          <w:instrText xml:space="preserve"> PAGEREF _Toc121136495 \h </w:instrText>
        </w:r>
        <w:r w:rsidR="00A629CA">
          <w:rPr>
            <w:noProof/>
            <w:webHidden/>
          </w:rPr>
        </w:r>
        <w:r w:rsidR="00A629CA">
          <w:rPr>
            <w:noProof/>
            <w:webHidden/>
          </w:rPr>
          <w:fldChar w:fldCharType="separate"/>
        </w:r>
        <w:r w:rsidR="00720934">
          <w:rPr>
            <w:noProof/>
            <w:webHidden/>
          </w:rPr>
          <w:t>289</w:t>
        </w:r>
        <w:r w:rsidR="00A629CA">
          <w:rPr>
            <w:noProof/>
            <w:webHidden/>
          </w:rPr>
          <w:fldChar w:fldCharType="end"/>
        </w:r>
      </w:hyperlink>
    </w:p>
    <w:p w14:paraId="61A63EDA" w14:textId="0375E690" w:rsidR="00A629CA" w:rsidRDefault="00000000">
      <w:pPr>
        <w:pStyle w:val="Spistreci2"/>
        <w:rPr>
          <w:rFonts w:asciiTheme="minorHAnsi" w:eastAsiaTheme="minorEastAsia" w:hAnsiTheme="minorHAnsi" w:cstheme="minorBidi"/>
          <w:noProof/>
          <w:sz w:val="22"/>
        </w:rPr>
      </w:pPr>
      <w:hyperlink w:anchor="_Toc121136496" w:history="1">
        <w:r w:rsidR="00A629CA" w:rsidRPr="00AA0BFD">
          <w:rPr>
            <w:rStyle w:val="Hipercze"/>
            <w:noProof/>
          </w:rPr>
          <w:t>3.6.</w:t>
        </w:r>
        <w:r w:rsidR="00A629CA">
          <w:rPr>
            <w:rFonts w:asciiTheme="minorHAnsi" w:eastAsiaTheme="minorEastAsia" w:hAnsiTheme="minorHAnsi" w:cstheme="minorBidi"/>
            <w:noProof/>
            <w:sz w:val="22"/>
          </w:rPr>
          <w:tab/>
        </w:r>
        <w:r w:rsidR="00A629CA" w:rsidRPr="00AA0BFD">
          <w:rPr>
            <w:rStyle w:val="Hipercze"/>
            <w:noProof/>
          </w:rPr>
          <w:t>Wymagania wykonania robót</w:t>
        </w:r>
        <w:r w:rsidR="00A629CA">
          <w:rPr>
            <w:noProof/>
            <w:webHidden/>
          </w:rPr>
          <w:tab/>
        </w:r>
        <w:r w:rsidR="00A629CA">
          <w:rPr>
            <w:noProof/>
            <w:webHidden/>
          </w:rPr>
          <w:fldChar w:fldCharType="begin"/>
        </w:r>
        <w:r w:rsidR="00A629CA">
          <w:rPr>
            <w:noProof/>
            <w:webHidden/>
          </w:rPr>
          <w:instrText xml:space="preserve"> PAGEREF _Toc121136496 \h </w:instrText>
        </w:r>
        <w:r w:rsidR="00A629CA">
          <w:rPr>
            <w:noProof/>
            <w:webHidden/>
          </w:rPr>
        </w:r>
        <w:r w:rsidR="00A629CA">
          <w:rPr>
            <w:noProof/>
            <w:webHidden/>
          </w:rPr>
          <w:fldChar w:fldCharType="separate"/>
        </w:r>
        <w:r w:rsidR="00720934">
          <w:rPr>
            <w:noProof/>
            <w:webHidden/>
          </w:rPr>
          <w:t>290</w:t>
        </w:r>
        <w:r w:rsidR="00A629CA">
          <w:rPr>
            <w:noProof/>
            <w:webHidden/>
          </w:rPr>
          <w:fldChar w:fldCharType="end"/>
        </w:r>
      </w:hyperlink>
    </w:p>
    <w:p w14:paraId="41C61227" w14:textId="6ADE88AA" w:rsidR="00A629CA" w:rsidRDefault="00000000">
      <w:pPr>
        <w:pStyle w:val="Spistreci3"/>
        <w:rPr>
          <w:rFonts w:asciiTheme="minorHAnsi" w:eastAsiaTheme="minorEastAsia" w:hAnsiTheme="minorHAnsi" w:cstheme="minorBidi"/>
          <w:sz w:val="22"/>
        </w:rPr>
      </w:pPr>
      <w:hyperlink w:anchor="_Toc121136497" w:history="1">
        <w:r w:rsidR="00A629CA" w:rsidRPr="00AA0BFD">
          <w:rPr>
            <w:rStyle w:val="Hipercze"/>
          </w:rPr>
          <w:t>3.6.1.</w:t>
        </w:r>
        <w:r w:rsidR="00A629CA">
          <w:rPr>
            <w:rFonts w:asciiTheme="minorHAnsi" w:eastAsiaTheme="minorEastAsia" w:hAnsiTheme="minorHAnsi" w:cstheme="minorBidi"/>
            <w:sz w:val="22"/>
          </w:rPr>
          <w:tab/>
        </w:r>
        <w:r w:rsidR="00A629CA" w:rsidRPr="00AA0BFD">
          <w:rPr>
            <w:rStyle w:val="Hipercze"/>
          </w:rPr>
          <w:t>Roboty budowlane w zakresie przygotowania terenu pod budowę</w:t>
        </w:r>
        <w:r w:rsidR="00A629CA">
          <w:rPr>
            <w:webHidden/>
          </w:rPr>
          <w:tab/>
        </w:r>
        <w:r w:rsidR="00A629CA">
          <w:rPr>
            <w:webHidden/>
          </w:rPr>
          <w:fldChar w:fldCharType="begin"/>
        </w:r>
        <w:r w:rsidR="00A629CA">
          <w:rPr>
            <w:webHidden/>
          </w:rPr>
          <w:instrText xml:space="preserve"> PAGEREF _Toc121136497 \h </w:instrText>
        </w:r>
        <w:r w:rsidR="00A629CA">
          <w:rPr>
            <w:webHidden/>
          </w:rPr>
        </w:r>
        <w:r w:rsidR="00A629CA">
          <w:rPr>
            <w:webHidden/>
          </w:rPr>
          <w:fldChar w:fldCharType="separate"/>
        </w:r>
        <w:r w:rsidR="00720934">
          <w:rPr>
            <w:webHidden/>
          </w:rPr>
          <w:t>290</w:t>
        </w:r>
        <w:r w:rsidR="00A629CA">
          <w:rPr>
            <w:webHidden/>
          </w:rPr>
          <w:fldChar w:fldCharType="end"/>
        </w:r>
      </w:hyperlink>
    </w:p>
    <w:p w14:paraId="66B33DA7" w14:textId="54B080AC" w:rsidR="00A629CA" w:rsidRDefault="00000000">
      <w:pPr>
        <w:pStyle w:val="Spistreci3"/>
        <w:rPr>
          <w:rFonts w:asciiTheme="minorHAnsi" w:eastAsiaTheme="minorEastAsia" w:hAnsiTheme="minorHAnsi" w:cstheme="minorBidi"/>
          <w:sz w:val="22"/>
        </w:rPr>
      </w:pPr>
      <w:hyperlink w:anchor="_Toc121136498" w:history="1">
        <w:r w:rsidR="00A629CA" w:rsidRPr="00AA0BFD">
          <w:rPr>
            <w:rStyle w:val="Hipercze"/>
          </w:rPr>
          <w:t>3.6.2.</w:t>
        </w:r>
        <w:r w:rsidR="00A629CA">
          <w:rPr>
            <w:rFonts w:asciiTheme="minorHAnsi" w:eastAsiaTheme="minorEastAsia" w:hAnsiTheme="minorHAnsi" w:cstheme="minorBidi"/>
            <w:sz w:val="22"/>
          </w:rPr>
          <w:tab/>
        </w:r>
        <w:r w:rsidR="00A629CA" w:rsidRPr="00AA0BFD">
          <w:rPr>
            <w:rStyle w:val="Hipercze"/>
          </w:rPr>
          <w:t>Roboty budowlane w zakresie wznoszenia kompletnych obiektów budowlanych lub ich części oraz roboty w zakresie inżynierii lądowej i wodnej</w:t>
        </w:r>
        <w:r w:rsidR="00A629CA">
          <w:rPr>
            <w:webHidden/>
          </w:rPr>
          <w:tab/>
        </w:r>
        <w:r w:rsidR="00A629CA">
          <w:rPr>
            <w:webHidden/>
          </w:rPr>
          <w:fldChar w:fldCharType="begin"/>
        </w:r>
        <w:r w:rsidR="00A629CA">
          <w:rPr>
            <w:webHidden/>
          </w:rPr>
          <w:instrText xml:space="preserve"> PAGEREF _Toc121136498 \h </w:instrText>
        </w:r>
        <w:r w:rsidR="00A629CA">
          <w:rPr>
            <w:webHidden/>
          </w:rPr>
        </w:r>
        <w:r w:rsidR="00A629CA">
          <w:rPr>
            <w:webHidden/>
          </w:rPr>
          <w:fldChar w:fldCharType="separate"/>
        </w:r>
        <w:r w:rsidR="00720934">
          <w:rPr>
            <w:webHidden/>
          </w:rPr>
          <w:t>291</w:t>
        </w:r>
        <w:r w:rsidR="00A629CA">
          <w:rPr>
            <w:webHidden/>
          </w:rPr>
          <w:fldChar w:fldCharType="end"/>
        </w:r>
      </w:hyperlink>
    </w:p>
    <w:p w14:paraId="0551278F" w14:textId="050C32C1" w:rsidR="00A629CA" w:rsidRDefault="00000000">
      <w:pPr>
        <w:pStyle w:val="Spistreci3"/>
        <w:rPr>
          <w:rFonts w:asciiTheme="minorHAnsi" w:eastAsiaTheme="minorEastAsia" w:hAnsiTheme="minorHAnsi" w:cstheme="minorBidi"/>
          <w:sz w:val="22"/>
        </w:rPr>
      </w:pPr>
      <w:hyperlink w:anchor="_Toc121136499" w:history="1">
        <w:r w:rsidR="00A629CA" w:rsidRPr="00AA0BFD">
          <w:rPr>
            <w:rStyle w:val="Hipercze"/>
          </w:rPr>
          <w:t>3.6.3.</w:t>
        </w:r>
        <w:r w:rsidR="00A629CA">
          <w:rPr>
            <w:rFonts w:asciiTheme="minorHAnsi" w:eastAsiaTheme="minorEastAsia" w:hAnsiTheme="minorHAnsi" w:cstheme="minorBidi"/>
            <w:sz w:val="22"/>
          </w:rPr>
          <w:tab/>
        </w:r>
        <w:r w:rsidR="00A629CA" w:rsidRPr="00AA0BFD">
          <w:rPr>
            <w:rStyle w:val="Hipercze"/>
          </w:rPr>
          <w:t>Roboty w zakresie instalacji budowlanych</w:t>
        </w:r>
        <w:r w:rsidR="00A629CA">
          <w:rPr>
            <w:webHidden/>
          </w:rPr>
          <w:tab/>
        </w:r>
        <w:r w:rsidR="00A629CA">
          <w:rPr>
            <w:webHidden/>
          </w:rPr>
          <w:fldChar w:fldCharType="begin"/>
        </w:r>
        <w:r w:rsidR="00A629CA">
          <w:rPr>
            <w:webHidden/>
          </w:rPr>
          <w:instrText xml:space="preserve"> PAGEREF _Toc121136499 \h </w:instrText>
        </w:r>
        <w:r w:rsidR="00A629CA">
          <w:rPr>
            <w:webHidden/>
          </w:rPr>
        </w:r>
        <w:r w:rsidR="00A629CA">
          <w:rPr>
            <w:webHidden/>
          </w:rPr>
          <w:fldChar w:fldCharType="separate"/>
        </w:r>
        <w:r w:rsidR="00720934">
          <w:rPr>
            <w:webHidden/>
          </w:rPr>
          <w:t>292</w:t>
        </w:r>
        <w:r w:rsidR="00A629CA">
          <w:rPr>
            <w:webHidden/>
          </w:rPr>
          <w:fldChar w:fldCharType="end"/>
        </w:r>
      </w:hyperlink>
    </w:p>
    <w:p w14:paraId="15673E0B" w14:textId="6BB2BF07" w:rsidR="00A629CA" w:rsidRDefault="00000000">
      <w:pPr>
        <w:pStyle w:val="Spistreci3"/>
        <w:rPr>
          <w:rFonts w:asciiTheme="minorHAnsi" w:eastAsiaTheme="minorEastAsia" w:hAnsiTheme="minorHAnsi" w:cstheme="minorBidi"/>
          <w:sz w:val="22"/>
        </w:rPr>
      </w:pPr>
      <w:hyperlink w:anchor="_Toc121136500" w:history="1">
        <w:r w:rsidR="00A629CA" w:rsidRPr="00AA0BFD">
          <w:rPr>
            <w:rStyle w:val="Hipercze"/>
          </w:rPr>
          <w:t>3.6.4.</w:t>
        </w:r>
        <w:r w:rsidR="00A629CA">
          <w:rPr>
            <w:rFonts w:asciiTheme="minorHAnsi" w:eastAsiaTheme="minorEastAsia" w:hAnsiTheme="minorHAnsi" w:cstheme="minorBidi"/>
            <w:sz w:val="22"/>
          </w:rPr>
          <w:tab/>
        </w:r>
        <w:r w:rsidR="00A629CA" w:rsidRPr="00AA0BFD">
          <w:rPr>
            <w:rStyle w:val="Hipercze"/>
          </w:rPr>
          <w:t>Roboty wykończeniowe w zakresie obiektów budowlanych</w:t>
        </w:r>
        <w:r w:rsidR="00A629CA">
          <w:rPr>
            <w:webHidden/>
          </w:rPr>
          <w:tab/>
        </w:r>
        <w:r w:rsidR="00A629CA">
          <w:rPr>
            <w:webHidden/>
          </w:rPr>
          <w:fldChar w:fldCharType="begin"/>
        </w:r>
        <w:r w:rsidR="00A629CA">
          <w:rPr>
            <w:webHidden/>
          </w:rPr>
          <w:instrText xml:space="preserve"> PAGEREF _Toc121136500 \h </w:instrText>
        </w:r>
        <w:r w:rsidR="00A629CA">
          <w:rPr>
            <w:webHidden/>
          </w:rPr>
        </w:r>
        <w:r w:rsidR="00A629CA">
          <w:rPr>
            <w:webHidden/>
          </w:rPr>
          <w:fldChar w:fldCharType="separate"/>
        </w:r>
        <w:r w:rsidR="00720934">
          <w:rPr>
            <w:webHidden/>
          </w:rPr>
          <w:t>295</w:t>
        </w:r>
        <w:r w:rsidR="00A629CA">
          <w:rPr>
            <w:webHidden/>
          </w:rPr>
          <w:fldChar w:fldCharType="end"/>
        </w:r>
      </w:hyperlink>
    </w:p>
    <w:p w14:paraId="34C3DC1A" w14:textId="07E8F7DE" w:rsidR="00A629CA" w:rsidRDefault="00000000">
      <w:pPr>
        <w:pStyle w:val="Spistreci2"/>
        <w:rPr>
          <w:rFonts w:asciiTheme="minorHAnsi" w:eastAsiaTheme="minorEastAsia" w:hAnsiTheme="minorHAnsi" w:cstheme="minorBidi"/>
          <w:noProof/>
          <w:sz w:val="22"/>
        </w:rPr>
      </w:pPr>
      <w:hyperlink w:anchor="_Toc121136501" w:history="1">
        <w:r w:rsidR="00A629CA" w:rsidRPr="00AA0BFD">
          <w:rPr>
            <w:rStyle w:val="Hipercze"/>
            <w:noProof/>
          </w:rPr>
          <w:t>3.7.</w:t>
        </w:r>
        <w:r w:rsidR="00A629CA">
          <w:rPr>
            <w:rFonts w:asciiTheme="minorHAnsi" w:eastAsiaTheme="minorEastAsia" w:hAnsiTheme="minorHAnsi" w:cstheme="minorBidi"/>
            <w:noProof/>
            <w:sz w:val="22"/>
          </w:rPr>
          <w:tab/>
        </w:r>
        <w:r w:rsidR="00A629CA" w:rsidRPr="00AA0BFD">
          <w:rPr>
            <w:rStyle w:val="Hipercze"/>
            <w:noProof/>
          </w:rPr>
          <w:t>Kontrola, badania i odbiór wyrobów i robót budowlanych</w:t>
        </w:r>
        <w:r w:rsidR="00A629CA">
          <w:rPr>
            <w:noProof/>
            <w:webHidden/>
          </w:rPr>
          <w:tab/>
        </w:r>
        <w:r w:rsidR="00A629CA">
          <w:rPr>
            <w:noProof/>
            <w:webHidden/>
          </w:rPr>
          <w:fldChar w:fldCharType="begin"/>
        </w:r>
        <w:r w:rsidR="00A629CA">
          <w:rPr>
            <w:noProof/>
            <w:webHidden/>
          </w:rPr>
          <w:instrText xml:space="preserve"> PAGEREF _Toc121136501 \h </w:instrText>
        </w:r>
        <w:r w:rsidR="00A629CA">
          <w:rPr>
            <w:noProof/>
            <w:webHidden/>
          </w:rPr>
        </w:r>
        <w:r w:rsidR="00A629CA">
          <w:rPr>
            <w:noProof/>
            <w:webHidden/>
          </w:rPr>
          <w:fldChar w:fldCharType="separate"/>
        </w:r>
        <w:r w:rsidR="00720934">
          <w:rPr>
            <w:noProof/>
            <w:webHidden/>
          </w:rPr>
          <w:t>296</w:t>
        </w:r>
        <w:r w:rsidR="00A629CA">
          <w:rPr>
            <w:noProof/>
            <w:webHidden/>
          </w:rPr>
          <w:fldChar w:fldCharType="end"/>
        </w:r>
      </w:hyperlink>
    </w:p>
    <w:p w14:paraId="58DF9C73" w14:textId="4BA5BB1D" w:rsidR="00A629CA" w:rsidRDefault="00000000">
      <w:pPr>
        <w:pStyle w:val="Spistreci3"/>
        <w:rPr>
          <w:rFonts w:asciiTheme="minorHAnsi" w:eastAsiaTheme="minorEastAsia" w:hAnsiTheme="minorHAnsi" w:cstheme="minorBidi"/>
          <w:sz w:val="22"/>
        </w:rPr>
      </w:pPr>
      <w:hyperlink w:anchor="_Toc121136502" w:history="1">
        <w:r w:rsidR="00A629CA" w:rsidRPr="00AA0BFD">
          <w:rPr>
            <w:rStyle w:val="Hipercze"/>
          </w:rPr>
          <w:t>3.7.1.</w:t>
        </w:r>
        <w:r w:rsidR="00A629CA">
          <w:rPr>
            <w:rFonts w:asciiTheme="minorHAnsi" w:eastAsiaTheme="minorEastAsia" w:hAnsiTheme="minorHAnsi" w:cstheme="minorBidi"/>
            <w:sz w:val="22"/>
          </w:rPr>
          <w:tab/>
        </w:r>
        <w:r w:rsidR="00A629CA" w:rsidRPr="00AA0BFD">
          <w:rPr>
            <w:rStyle w:val="Hipercze"/>
          </w:rPr>
          <w:t>Program zapewnienia jakości</w:t>
        </w:r>
        <w:r w:rsidR="00A629CA">
          <w:rPr>
            <w:webHidden/>
          </w:rPr>
          <w:tab/>
        </w:r>
        <w:r w:rsidR="00A629CA">
          <w:rPr>
            <w:webHidden/>
          </w:rPr>
          <w:fldChar w:fldCharType="begin"/>
        </w:r>
        <w:r w:rsidR="00A629CA">
          <w:rPr>
            <w:webHidden/>
          </w:rPr>
          <w:instrText xml:space="preserve"> PAGEREF _Toc121136502 \h </w:instrText>
        </w:r>
        <w:r w:rsidR="00A629CA">
          <w:rPr>
            <w:webHidden/>
          </w:rPr>
        </w:r>
        <w:r w:rsidR="00A629CA">
          <w:rPr>
            <w:webHidden/>
          </w:rPr>
          <w:fldChar w:fldCharType="separate"/>
        </w:r>
        <w:r w:rsidR="00720934">
          <w:rPr>
            <w:webHidden/>
          </w:rPr>
          <w:t>296</w:t>
        </w:r>
        <w:r w:rsidR="00A629CA">
          <w:rPr>
            <w:webHidden/>
          </w:rPr>
          <w:fldChar w:fldCharType="end"/>
        </w:r>
      </w:hyperlink>
    </w:p>
    <w:p w14:paraId="1581BACD" w14:textId="4508F99F" w:rsidR="00A629CA" w:rsidRDefault="00000000">
      <w:pPr>
        <w:pStyle w:val="Spistreci3"/>
        <w:rPr>
          <w:rFonts w:asciiTheme="minorHAnsi" w:eastAsiaTheme="minorEastAsia" w:hAnsiTheme="minorHAnsi" w:cstheme="minorBidi"/>
          <w:sz w:val="22"/>
        </w:rPr>
      </w:pPr>
      <w:hyperlink w:anchor="_Toc121136503" w:history="1">
        <w:r w:rsidR="00A629CA" w:rsidRPr="00AA0BFD">
          <w:rPr>
            <w:rStyle w:val="Hipercze"/>
          </w:rPr>
          <w:t>3.7.2.</w:t>
        </w:r>
        <w:r w:rsidR="00A629CA">
          <w:rPr>
            <w:rFonts w:asciiTheme="minorHAnsi" w:eastAsiaTheme="minorEastAsia" w:hAnsiTheme="minorHAnsi" w:cstheme="minorBidi"/>
            <w:sz w:val="22"/>
          </w:rPr>
          <w:tab/>
        </w:r>
        <w:r w:rsidR="00A629CA" w:rsidRPr="00AA0BFD">
          <w:rPr>
            <w:rStyle w:val="Hipercze"/>
          </w:rPr>
          <w:t>Opis działań kontrolnych</w:t>
        </w:r>
        <w:r w:rsidR="00A629CA">
          <w:rPr>
            <w:webHidden/>
          </w:rPr>
          <w:tab/>
        </w:r>
        <w:r w:rsidR="00A629CA">
          <w:rPr>
            <w:webHidden/>
          </w:rPr>
          <w:fldChar w:fldCharType="begin"/>
        </w:r>
        <w:r w:rsidR="00A629CA">
          <w:rPr>
            <w:webHidden/>
          </w:rPr>
          <w:instrText xml:space="preserve"> PAGEREF _Toc121136503 \h </w:instrText>
        </w:r>
        <w:r w:rsidR="00A629CA">
          <w:rPr>
            <w:webHidden/>
          </w:rPr>
        </w:r>
        <w:r w:rsidR="00A629CA">
          <w:rPr>
            <w:webHidden/>
          </w:rPr>
          <w:fldChar w:fldCharType="separate"/>
        </w:r>
        <w:r w:rsidR="00720934">
          <w:rPr>
            <w:webHidden/>
          </w:rPr>
          <w:t>297</w:t>
        </w:r>
        <w:r w:rsidR="00A629CA">
          <w:rPr>
            <w:webHidden/>
          </w:rPr>
          <w:fldChar w:fldCharType="end"/>
        </w:r>
      </w:hyperlink>
    </w:p>
    <w:p w14:paraId="2CE807D7" w14:textId="04AED7FE" w:rsidR="00A629CA" w:rsidRDefault="00000000">
      <w:pPr>
        <w:pStyle w:val="Spistreci3"/>
        <w:rPr>
          <w:rFonts w:asciiTheme="minorHAnsi" w:eastAsiaTheme="minorEastAsia" w:hAnsiTheme="minorHAnsi" w:cstheme="minorBidi"/>
          <w:sz w:val="22"/>
        </w:rPr>
      </w:pPr>
      <w:hyperlink w:anchor="_Toc121136504" w:history="1">
        <w:r w:rsidR="00A629CA" w:rsidRPr="00AA0BFD">
          <w:rPr>
            <w:rStyle w:val="Hipercze"/>
          </w:rPr>
          <w:t>3.7.3.</w:t>
        </w:r>
        <w:r w:rsidR="00A629CA">
          <w:rPr>
            <w:rFonts w:asciiTheme="minorHAnsi" w:eastAsiaTheme="minorEastAsia" w:hAnsiTheme="minorHAnsi" w:cstheme="minorBidi"/>
            <w:sz w:val="22"/>
          </w:rPr>
          <w:tab/>
        </w:r>
        <w:r w:rsidR="00A629CA" w:rsidRPr="00AA0BFD">
          <w:rPr>
            <w:rStyle w:val="Hipercze"/>
          </w:rPr>
          <w:t>Opis badań</w:t>
        </w:r>
        <w:r w:rsidR="00A629CA">
          <w:rPr>
            <w:webHidden/>
          </w:rPr>
          <w:tab/>
        </w:r>
        <w:r w:rsidR="00A629CA">
          <w:rPr>
            <w:webHidden/>
          </w:rPr>
          <w:fldChar w:fldCharType="begin"/>
        </w:r>
        <w:r w:rsidR="00A629CA">
          <w:rPr>
            <w:webHidden/>
          </w:rPr>
          <w:instrText xml:space="preserve"> PAGEREF _Toc121136504 \h </w:instrText>
        </w:r>
        <w:r w:rsidR="00A629CA">
          <w:rPr>
            <w:webHidden/>
          </w:rPr>
        </w:r>
        <w:r w:rsidR="00A629CA">
          <w:rPr>
            <w:webHidden/>
          </w:rPr>
          <w:fldChar w:fldCharType="separate"/>
        </w:r>
        <w:r w:rsidR="00720934">
          <w:rPr>
            <w:webHidden/>
          </w:rPr>
          <w:t>297</w:t>
        </w:r>
        <w:r w:rsidR="00A629CA">
          <w:rPr>
            <w:webHidden/>
          </w:rPr>
          <w:fldChar w:fldCharType="end"/>
        </w:r>
      </w:hyperlink>
    </w:p>
    <w:p w14:paraId="5C8193E0" w14:textId="2E8BB493" w:rsidR="00A629CA" w:rsidRDefault="00000000">
      <w:pPr>
        <w:pStyle w:val="Spistreci3"/>
        <w:rPr>
          <w:rFonts w:asciiTheme="minorHAnsi" w:eastAsiaTheme="minorEastAsia" w:hAnsiTheme="minorHAnsi" w:cstheme="minorBidi"/>
          <w:sz w:val="22"/>
        </w:rPr>
      </w:pPr>
      <w:hyperlink w:anchor="_Toc121136505" w:history="1">
        <w:r w:rsidR="00A629CA" w:rsidRPr="00AA0BFD">
          <w:rPr>
            <w:rStyle w:val="Hipercze"/>
          </w:rPr>
          <w:t>3.7.4.</w:t>
        </w:r>
        <w:r w:rsidR="00A629CA">
          <w:rPr>
            <w:rFonts w:asciiTheme="minorHAnsi" w:eastAsiaTheme="minorEastAsia" w:hAnsiTheme="minorHAnsi" w:cstheme="minorBidi"/>
            <w:sz w:val="22"/>
          </w:rPr>
          <w:tab/>
        </w:r>
        <w:r w:rsidR="00A629CA" w:rsidRPr="00AA0BFD">
          <w:rPr>
            <w:rStyle w:val="Hipercze"/>
          </w:rPr>
          <w:t>Odbiór</w:t>
        </w:r>
        <w:r w:rsidR="00A629CA">
          <w:rPr>
            <w:webHidden/>
          </w:rPr>
          <w:tab/>
        </w:r>
        <w:r w:rsidR="00A629CA">
          <w:rPr>
            <w:webHidden/>
          </w:rPr>
          <w:fldChar w:fldCharType="begin"/>
        </w:r>
        <w:r w:rsidR="00A629CA">
          <w:rPr>
            <w:webHidden/>
          </w:rPr>
          <w:instrText xml:space="preserve"> PAGEREF _Toc121136505 \h </w:instrText>
        </w:r>
        <w:r w:rsidR="00A629CA">
          <w:rPr>
            <w:webHidden/>
          </w:rPr>
        </w:r>
        <w:r w:rsidR="00A629CA">
          <w:rPr>
            <w:webHidden/>
          </w:rPr>
          <w:fldChar w:fldCharType="separate"/>
        </w:r>
        <w:r w:rsidR="00720934">
          <w:rPr>
            <w:webHidden/>
          </w:rPr>
          <w:t>297</w:t>
        </w:r>
        <w:r w:rsidR="00A629CA">
          <w:rPr>
            <w:webHidden/>
          </w:rPr>
          <w:fldChar w:fldCharType="end"/>
        </w:r>
      </w:hyperlink>
    </w:p>
    <w:p w14:paraId="7212F13B" w14:textId="1B3B810F" w:rsidR="00A629CA" w:rsidRDefault="00000000">
      <w:pPr>
        <w:pStyle w:val="Spistreci2"/>
        <w:rPr>
          <w:rFonts w:asciiTheme="minorHAnsi" w:eastAsiaTheme="minorEastAsia" w:hAnsiTheme="minorHAnsi" w:cstheme="minorBidi"/>
          <w:noProof/>
          <w:sz w:val="22"/>
        </w:rPr>
      </w:pPr>
      <w:hyperlink w:anchor="_Toc121136506" w:history="1">
        <w:r w:rsidR="00A629CA" w:rsidRPr="00AA0BFD">
          <w:rPr>
            <w:rStyle w:val="Hipercze"/>
            <w:noProof/>
          </w:rPr>
          <w:t>3.8.</w:t>
        </w:r>
        <w:r w:rsidR="00A629CA">
          <w:rPr>
            <w:rFonts w:asciiTheme="minorHAnsi" w:eastAsiaTheme="minorEastAsia" w:hAnsiTheme="minorHAnsi" w:cstheme="minorBidi"/>
            <w:noProof/>
            <w:sz w:val="22"/>
          </w:rPr>
          <w:tab/>
        </w:r>
        <w:r w:rsidR="00A629CA" w:rsidRPr="00AA0BFD">
          <w:rPr>
            <w:rStyle w:val="Hipercze"/>
            <w:noProof/>
          </w:rPr>
          <w:t>Sposób odbioru robót budowlanych</w:t>
        </w:r>
        <w:r w:rsidR="00A629CA">
          <w:rPr>
            <w:noProof/>
            <w:webHidden/>
          </w:rPr>
          <w:tab/>
        </w:r>
        <w:r w:rsidR="00A629CA">
          <w:rPr>
            <w:noProof/>
            <w:webHidden/>
          </w:rPr>
          <w:fldChar w:fldCharType="begin"/>
        </w:r>
        <w:r w:rsidR="00A629CA">
          <w:rPr>
            <w:noProof/>
            <w:webHidden/>
          </w:rPr>
          <w:instrText xml:space="preserve"> PAGEREF _Toc121136506 \h </w:instrText>
        </w:r>
        <w:r w:rsidR="00A629CA">
          <w:rPr>
            <w:noProof/>
            <w:webHidden/>
          </w:rPr>
        </w:r>
        <w:r w:rsidR="00A629CA">
          <w:rPr>
            <w:noProof/>
            <w:webHidden/>
          </w:rPr>
          <w:fldChar w:fldCharType="separate"/>
        </w:r>
        <w:r w:rsidR="00720934">
          <w:rPr>
            <w:noProof/>
            <w:webHidden/>
          </w:rPr>
          <w:t>300</w:t>
        </w:r>
        <w:r w:rsidR="00A629CA">
          <w:rPr>
            <w:noProof/>
            <w:webHidden/>
          </w:rPr>
          <w:fldChar w:fldCharType="end"/>
        </w:r>
      </w:hyperlink>
    </w:p>
    <w:p w14:paraId="5BBD641C" w14:textId="36DE6481" w:rsidR="00A629CA" w:rsidRDefault="00000000">
      <w:pPr>
        <w:pStyle w:val="Spistreci3"/>
        <w:rPr>
          <w:rFonts w:asciiTheme="minorHAnsi" w:eastAsiaTheme="minorEastAsia" w:hAnsiTheme="minorHAnsi" w:cstheme="minorBidi"/>
          <w:sz w:val="22"/>
        </w:rPr>
      </w:pPr>
      <w:hyperlink w:anchor="_Toc121136507" w:history="1">
        <w:r w:rsidR="00A629CA" w:rsidRPr="00AA0BFD">
          <w:rPr>
            <w:rStyle w:val="Hipercze"/>
          </w:rPr>
          <w:t>3.8.1.</w:t>
        </w:r>
        <w:r w:rsidR="00A629CA">
          <w:rPr>
            <w:rFonts w:asciiTheme="minorHAnsi" w:eastAsiaTheme="minorEastAsia" w:hAnsiTheme="minorHAnsi" w:cstheme="minorBidi"/>
            <w:sz w:val="22"/>
          </w:rPr>
          <w:tab/>
        </w:r>
        <w:r w:rsidR="00A629CA" w:rsidRPr="00AA0BFD">
          <w:rPr>
            <w:rStyle w:val="Hipercze"/>
          </w:rPr>
          <w:t>Rodzaje odbiorów robót</w:t>
        </w:r>
        <w:r w:rsidR="00A629CA">
          <w:rPr>
            <w:webHidden/>
          </w:rPr>
          <w:tab/>
        </w:r>
        <w:r w:rsidR="00A629CA">
          <w:rPr>
            <w:webHidden/>
          </w:rPr>
          <w:fldChar w:fldCharType="begin"/>
        </w:r>
        <w:r w:rsidR="00A629CA">
          <w:rPr>
            <w:webHidden/>
          </w:rPr>
          <w:instrText xml:space="preserve"> PAGEREF _Toc121136507 \h </w:instrText>
        </w:r>
        <w:r w:rsidR="00A629CA">
          <w:rPr>
            <w:webHidden/>
          </w:rPr>
        </w:r>
        <w:r w:rsidR="00A629CA">
          <w:rPr>
            <w:webHidden/>
          </w:rPr>
          <w:fldChar w:fldCharType="separate"/>
        </w:r>
        <w:r w:rsidR="00720934">
          <w:rPr>
            <w:webHidden/>
          </w:rPr>
          <w:t>300</w:t>
        </w:r>
        <w:r w:rsidR="00A629CA">
          <w:rPr>
            <w:webHidden/>
          </w:rPr>
          <w:fldChar w:fldCharType="end"/>
        </w:r>
      </w:hyperlink>
    </w:p>
    <w:p w14:paraId="0BB673CC" w14:textId="19E9C9EC" w:rsidR="00A629CA" w:rsidRDefault="00000000">
      <w:pPr>
        <w:pStyle w:val="Spistreci3"/>
        <w:rPr>
          <w:rFonts w:asciiTheme="minorHAnsi" w:eastAsiaTheme="minorEastAsia" w:hAnsiTheme="minorHAnsi" w:cstheme="minorBidi"/>
          <w:sz w:val="22"/>
        </w:rPr>
      </w:pPr>
      <w:hyperlink w:anchor="_Toc121136508" w:history="1">
        <w:r w:rsidR="00A629CA" w:rsidRPr="00AA0BFD">
          <w:rPr>
            <w:rStyle w:val="Hipercze"/>
          </w:rPr>
          <w:t>3.8.2.</w:t>
        </w:r>
        <w:r w:rsidR="00A629CA">
          <w:rPr>
            <w:rFonts w:asciiTheme="minorHAnsi" w:eastAsiaTheme="minorEastAsia" w:hAnsiTheme="minorHAnsi" w:cstheme="minorBidi"/>
            <w:sz w:val="22"/>
          </w:rPr>
          <w:tab/>
        </w:r>
        <w:r w:rsidR="00A629CA" w:rsidRPr="00AA0BFD">
          <w:rPr>
            <w:rStyle w:val="Hipercze"/>
          </w:rPr>
          <w:t>Odbiór robót zanikających i ulegających zakryciu</w:t>
        </w:r>
        <w:r w:rsidR="00A629CA">
          <w:rPr>
            <w:webHidden/>
          </w:rPr>
          <w:tab/>
        </w:r>
        <w:r w:rsidR="00A629CA">
          <w:rPr>
            <w:webHidden/>
          </w:rPr>
          <w:fldChar w:fldCharType="begin"/>
        </w:r>
        <w:r w:rsidR="00A629CA">
          <w:rPr>
            <w:webHidden/>
          </w:rPr>
          <w:instrText xml:space="preserve"> PAGEREF _Toc121136508 \h </w:instrText>
        </w:r>
        <w:r w:rsidR="00A629CA">
          <w:rPr>
            <w:webHidden/>
          </w:rPr>
        </w:r>
        <w:r w:rsidR="00A629CA">
          <w:rPr>
            <w:webHidden/>
          </w:rPr>
          <w:fldChar w:fldCharType="separate"/>
        </w:r>
        <w:r w:rsidR="00720934">
          <w:rPr>
            <w:webHidden/>
          </w:rPr>
          <w:t>300</w:t>
        </w:r>
        <w:r w:rsidR="00A629CA">
          <w:rPr>
            <w:webHidden/>
          </w:rPr>
          <w:fldChar w:fldCharType="end"/>
        </w:r>
      </w:hyperlink>
    </w:p>
    <w:p w14:paraId="7185029E" w14:textId="0A7D1F55" w:rsidR="00A629CA" w:rsidRDefault="00000000">
      <w:pPr>
        <w:pStyle w:val="Spistreci3"/>
        <w:rPr>
          <w:rFonts w:asciiTheme="minorHAnsi" w:eastAsiaTheme="minorEastAsia" w:hAnsiTheme="minorHAnsi" w:cstheme="minorBidi"/>
          <w:sz w:val="22"/>
        </w:rPr>
      </w:pPr>
      <w:hyperlink w:anchor="_Toc121136509" w:history="1">
        <w:r w:rsidR="00A629CA" w:rsidRPr="00AA0BFD">
          <w:rPr>
            <w:rStyle w:val="Hipercze"/>
          </w:rPr>
          <w:t>3.8.3.</w:t>
        </w:r>
        <w:r w:rsidR="00A629CA">
          <w:rPr>
            <w:rFonts w:asciiTheme="minorHAnsi" w:eastAsiaTheme="minorEastAsia" w:hAnsiTheme="minorHAnsi" w:cstheme="minorBidi"/>
            <w:sz w:val="22"/>
          </w:rPr>
          <w:tab/>
        </w:r>
        <w:r w:rsidR="00A629CA" w:rsidRPr="00AA0BFD">
          <w:rPr>
            <w:rStyle w:val="Hipercze"/>
          </w:rPr>
          <w:t>Odbiór częściowy robót zgłoszonych jako podstawa przejściowego świadectwa płatności</w:t>
        </w:r>
        <w:r w:rsidR="00A629CA">
          <w:rPr>
            <w:webHidden/>
          </w:rPr>
          <w:tab/>
        </w:r>
        <w:r w:rsidR="00A629CA">
          <w:rPr>
            <w:webHidden/>
          </w:rPr>
          <w:fldChar w:fldCharType="begin"/>
        </w:r>
        <w:r w:rsidR="00A629CA">
          <w:rPr>
            <w:webHidden/>
          </w:rPr>
          <w:instrText xml:space="preserve"> PAGEREF _Toc121136509 \h </w:instrText>
        </w:r>
        <w:r w:rsidR="00A629CA">
          <w:rPr>
            <w:webHidden/>
          </w:rPr>
        </w:r>
        <w:r w:rsidR="00A629CA">
          <w:rPr>
            <w:webHidden/>
          </w:rPr>
          <w:fldChar w:fldCharType="separate"/>
        </w:r>
        <w:r w:rsidR="00720934">
          <w:rPr>
            <w:webHidden/>
          </w:rPr>
          <w:t>301</w:t>
        </w:r>
        <w:r w:rsidR="00A629CA">
          <w:rPr>
            <w:webHidden/>
          </w:rPr>
          <w:fldChar w:fldCharType="end"/>
        </w:r>
      </w:hyperlink>
    </w:p>
    <w:p w14:paraId="16C2595E" w14:textId="75EAA94F" w:rsidR="00A629CA" w:rsidRDefault="00000000">
      <w:pPr>
        <w:pStyle w:val="Spistreci3"/>
        <w:rPr>
          <w:rFonts w:asciiTheme="minorHAnsi" w:eastAsiaTheme="minorEastAsia" w:hAnsiTheme="minorHAnsi" w:cstheme="minorBidi"/>
          <w:sz w:val="22"/>
        </w:rPr>
      </w:pPr>
      <w:hyperlink w:anchor="_Toc121136510" w:history="1">
        <w:r w:rsidR="00A629CA" w:rsidRPr="00AA0BFD">
          <w:rPr>
            <w:rStyle w:val="Hipercze"/>
          </w:rPr>
          <w:t>3.8.4.</w:t>
        </w:r>
        <w:r w:rsidR="00A629CA">
          <w:rPr>
            <w:rFonts w:asciiTheme="minorHAnsi" w:eastAsiaTheme="minorEastAsia" w:hAnsiTheme="minorHAnsi" w:cstheme="minorBidi"/>
            <w:sz w:val="22"/>
          </w:rPr>
          <w:tab/>
        </w:r>
        <w:r w:rsidR="00A629CA" w:rsidRPr="00AA0BFD">
          <w:rPr>
            <w:rStyle w:val="Hipercze"/>
          </w:rPr>
          <w:t>Odbiór końcowy</w:t>
        </w:r>
        <w:r w:rsidR="00A629CA">
          <w:rPr>
            <w:webHidden/>
          </w:rPr>
          <w:tab/>
        </w:r>
        <w:r w:rsidR="00A629CA">
          <w:rPr>
            <w:webHidden/>
          </w:rPr>
          <w:fldChar w:fldCharType="begin"/>
        </w:r>
        <w:r w:rsidR="00A629CA">
          <w:rPr>
            <w:webHidden/>
          </w:rPr>
          <w:instrText xml:space="preserve"> PAGEREF _Toc121136510 \h </w:instrText>
        </w:r>
        <w:r w:rsidR="00A629CA">
          <w:rPr>
            <w:webHidden/>
          </w:rPr>
        </w:r>
        <w:r w:rsidR="00A629CA">
          <w:rPr>
            <w:webHidden/>
          </w:rPr>
          <w:fldChar w:fldCharType="separate"/>
        </w:r>
        <w:r w:rsidR="00720934">
          <w:rPr>
            <w:webHidden/>
          </w:rPr>
          <w:t>301</w:t>
        </w:r>
        <w:r w:rsidR="00A629CA">
          <w:rPr>
            <w:webHidden/>
          </w:rPr>
          <w:fldChar w:fldCharType="end"/>
        </w:r>
      </w:hyperlink>
    </w:p>
    <w:p w14:paraId="38EB2944" w14:textId="09C9CF09" w:rsidR="00A629CA" w:rsidRDefault="00000000">
      <w:pPr>
        <w:pStyle w:val="Spistreci2"/>
        <w:rPr>
          <w:rFonts w:asciiTheme="minorHAnsi" w:eastAsiaTheme="minorEastAsia" w:hAnsiTheme="minorHAnsi" w:cstheme="minorBidi"/>
          <w:noProof/>
          <w:sz w:val="22"/>
        </w:rPr>
      </w:pPr>
      <w:hyperlink w:anchor="_Toc121136511" w:history="1">
        <w:r w:rsidR="00A629CA" w:rsidRPr="00AA0BFD">
          <w:rPr>
            <w:rStyle w:val="Hipercze"/>
            <w:noProof/>
          </w:rPr>
          <w:t>3.9.</w:t>
        </w:r>
        <w:r w:rsidR="00A629CA">
          <w:rPr>
            <w:rFonts w:asciiTheme="minorHAnsi" w:eastAsiaTheme="minorEastAsia" w:hAnsiTheme="minorHAnsi" w:cstheme="minorBidi"/>
            <w:noProof/>
            <w:sz w:val="22"/>
          </w:rPr>
          <w:tab/>
        </w:r>
        <w:r w:rsidR="00A629CA" w:rsidRPr="00AA0BFD">
          <w:rPr>
            <w:rStyle w:val="Hipercze"/>
            <w:noProof/>
          </w:rPr>
          <w:t>Sposób rozliczenia robót tymczasowych i prac towarzyszących</w:t>
        </w:r>
        <w:r w:rsidR="00A629CA">
          <w:rPr>
            <w:noProof/>
            <w:webHidden/>
          </w:rPr>
          <w:tab/>
        </w:r>
        <w:r w:rsidR="00A629CA">
          <w:rPr>
            <w:noProof/>
            <w:webHidden/>
          </w:rPr>
          <w:fldChar w:fldCharType="begin"/>
        </w:r>
        <w:r w:rsidR="00A629CA">
          <w:rPr>
            <w:noProof/>
            <w:webHidden/>
          </w:rPr>
          <w:instrText xml:space="preserve"> PAGEREF _Toc121136511 \h </w:instrText>
        </w:r>
        <w:r w:rsidR="00A629CA">
          <w:rPr>
            <w:noProof/>
            <w:webHidden/>
          </w:rPr>
        </w:r>
        <w:r w:rsidR="00A629CA">
          <w:rPr>
            <w:noProof/>
            <w:webHidden/>
          </w:rPr>
          <w:fldChar w:fldCharType="separate"/>
        </w:r>
        <w:r w:rsidR="00720934">
          <w:rPr>
            <w:noProof/>
            <w:webHidden/>
          </w:rPr>
          <w:t>302</w:t>
        </w:r>
        <w:r w:rsidR="00A629CA">
          <w:rPr>
            <w:noProof/>
            <w:webHidden/>
          </w:rPr>
          <w:fldChar w:fldCharType="end"/>
        </w:r>
      </w:hyperlink>
    </w:p>
    <w:p w14:paraId="309ADF6F" w14:textId="254F1D2B" w:rsidR="00A629CA" w:rsidRDefault="00000000">
      <w:pPr>
        <w:pStyle w:val="Spistreci2"/>
        <w:rPr>
          <w:rFonts w:asciiTheme="minorHAnsi" w:eastAsiaTheme="minorEastAsia" w:hAnsiTheme="minorHAnsi" w:cstheme="minorBidi"/>
          <w:noProof/>
          <w:sz w:val="22"/>
        </w:rPr>
      </w:pPr>
      <w:hyperlink w:anchor="_Toc121136512" w:history="1">
        <w:r w:rsidR="00A629CA" w:rsidRPr="00AA0BFD">
          <w:rPr>
            <w:rStyle w:val="Hipercze"/>
            <w:noProof/>
          </w:rPr>
          <w:t>3.10.</w:t>
        </w:r>
        <w:r w:rsidR="00A629CA">
          <w:rPr>
            <w:rFonts w:asciiTheme="minorHAnsi" w:eastAsiaTheme="minorEastAsia" w:hAnsiTheme="minorHAnsi" w:cstheme="minorBidi"/>
            <w:noProof/>
            <w:sz w:val="22"/>
          </w:rPr>
          <w:tab/>
        </w:r>
        <w:r w:rsidR="00A629CA" w:rsidRPr="00AA0BFD">
          <w:rPr>
            <w:rStyle w:val="Hipercze"/>
            <w:noProof/>
          </w:rPr>
          <w:t>Dokumenty odniesienia – podstawa prawna</w:t>
        </w:r>
        <w:r w:rsidR="00A629CA">
          <w:rPr>
            <w:noProof/>
            <w:webHidden/>
          </w:rPr>
          <w:tab/>
        </w:r>
        <w:r w:rsidR="00A629CA">
          <w:rPr>
            <w:noProof/>
            <w:webHidden/>
          </w:rPr>
          <w:fldChar w:fldCharType="begin"/>
        </w:r>
        <w:r w:rsidR="00A629CA">
          <w:rPr>
            <w:noProof/>
            <w:webHidden/>
          </w:rPr>
          <w:instrText xml:space="preserve"> PAGEREF _Toc121136512 \h </w:instrText>
        </w:r>
        <w:r w:rsidR="00A629CA">
          <w:rPr>
            <w:noProof/>
            <w:webHidden/>
          </w:rPr>
        </w:r>
        <w:r w:rsidR="00A629CA">
          <w:rPr>
            <w:noProof/>
            <w:webHidden/>
          </w:rPr>
          <w:fldChar w:fldCharType="separate"/>
        </w:r>
        <w:r w:rsidR="00720934">
          <w:rPr>
            <w:noProof/>
            <w:webHidden/>
          </w:rPr>
          <w:t>302</w:t>
        </w:r>
        <w:r w:rsidR="00A629CA">
          <w:rPr>
            <w:noProof/>
            <w:webHidden/>
          </w:rPr>
          <w:fldChar w:fldCharType="end"/>
        </w:r>
      </w:hyperlink>
    </w:p>
    <w:p w14:paraId="13438052" w14:textId="69E0DA36" w:rsidR="003E2672" w:rsidRPr="00535169" w:rsidRDefault="000B1B69" w:rsidP="009765A1">
      <w:pPr>
        <w:tabs>
          <w:tab w:val="right" w:leader="dot" w:pos="9072"/>
        </w:tabs>
        <w:spacing w:line="20" w:lineRule="atLeast"/>
        <w:ind w:right="708"/>
        <w:rPr>
          <w:b/>
          <w:sz w:val="28"/>
          <w:u w:val="single"/>
        </w:rPr>
      </w:pPr>
      <w:r>
        <w:rPr>
          <w:rFonts w:eastAsia="Calibri" w:cs="Verdana"/>
          <w:bCs/>
          <w:noProof/>
          <w:szCs w:val="22"/>
        </w:rPr>
        <w:fldChar w:fldCharType="end"/>
      </w:r>
      <w:r w:rsidR="001627B7" w:rsidRPr="00535169">
        <w:rPr>
          <w:b/>
          <w:bCs/>
          <w:sz w:val="28"/>
          <w:szCs w:val="28"/>
          <w:u w:val="single"/>
        </w:rPr>
        <w:t xml:space="preserve"> </w:t>
      </w:r>
    </w:p>
    <w:p w14:paraId="3682C667" w14:textId="5FE2096A" w:rsidR="009E5FA7" w:rsidRDefault="009E5FA7">
      <w:pPr>
        <w:jc w:val="left"/>
        <w:rPr>
          <w:b/>
          <w:sz w:val="28"/>
          <w:u w:val="single"/>
        </w:rPr>
      </w:pPr>
      <w:r>
        <w:rPr>
          <w:b/>
          <w:sz w:val="28"/>
          <w:u w:val="single"/>
        </w:rPr>
        <w:br w:type="page"/>
      </w:r>
    </w:p>
    <w:p w14:paraId="63064B60" w14:textId="329FC62F" w:rsidR="00113918" w:rsidRPr="00535169" w:rsidRDefault="00666ECA" w:rsidP="006B5FFB">
      <w:pPr>
        <w:spacing w:after="120" w:line="20" w:lineRule="atLeast"/>
        <w:jc w:val="center"/>
        <w:rPr>
          <w:b/>
          <w:sz w:val="28"/>
          <w:u w:val="single"/>
        </w:rPr>
      </w:pPr>
      <w:r w:rsidRPr="00B5754E">
        <w:rPr>
          <w:b/>
          <w:sz w:val="28"/>
          <w:u w:val="single"/>
        </w:rPr>
        <w:lastRenderedPageBreak/>
        <w:t>Spis tabel:</w:t>
      </w:r>
    </w:p>
    <w:p w14:paraId="56874F03" w14:textId="29EFE877" w:rsidR="000E4AC9" w:rsidRDefault="00666ECA" w:rsidP="00AE29B4">
      <w:pPr>
        <w:pStyle w:val="Spistreci1"/>
        <w:ind w:right="992"/>
        <w:rPr>
          <w:rFonts w:asciiTheme="minorHAnsi" w:eastAsiaTheme="minorEastAsia" w:hAnsiTheme="minorHAnsi" w:cstheme="minorBidi"/>
          <w:sz w:val="22"/>
        </w:rPr>
      </w:pPr>
      <w:r w:rsidRPr="00535169">
        <w:rPr>
          <w:b/>
          <w:smallCaps/>
          <w:sz w:val="28"/>
        </w:rPr>
        <w:fldChar w:fldCharType="begin"/>
      </w:r>
      <w:r w:rsidRPr="00535169">
        <w:rPr>
          <w:b/>
          <w:smallCaps/>
          <w:sz w:val="28"/>
        </w:rPr>
        <w:instrText xml:space="preserve"> TOC \h \z \t "Legenda;1" </w:instrText>
      </w:r>
      <w:r w:rsidRPr="00535169">
        <w:rPr>
          <w:b/>
          <w:smallCaps/>
          <w:sz w:val="28"/>
        </w:rPr>
        <w:fldChar w:fldCharType="separate"/>
      </w:r>
      <w:hyperlink w:anchor="_Toc121137473" w:history="1">
        <w:r w:rsidR="000E4AC9" w:rsidRPr="00B4254D">
          <w:rPr>
            <w:rStyle w:val="Hipercze"/>
          </w:rPr>
          <w:t xml:space="preserve">Tabela 1. </w:t>
        </w:r>
        <w:r w:rsidR="000E4AC9">
          <w:rPr>
            <w:rFonts w:asciiTheme="minorHAnsi" w:eastAsiaTheme="minorEastAsia" w:hAnsiTheme="minorHAnsi" w:cstheme="minorBidi"/>
            <w:sz w:val="22"/>
          </w:rPr>
          <w:tab/>
        </w:r>
        <w:r w:rsidR="000E4AC9" w:rsidRPr="00B4254D">
          <w:rPr>
            <w:rStyle w:val="Hipercze"/>
          </w:rPr>
          <w:t>Obiekty wymagane do realizacji w ramach zadania.</w:t>
        </w:r>
        <w:r w:rsidR="000E4AC9">
          <w:rPr>
            <w:webHidden/>
          </w:rPr>
          <w:tab/>
        </w:r>
        <w:r w:rsidR="000E4AC9">
          <w:rPr>
            <w:webHidden/>
          </w:rPr>
          <w:fldChar w:fldCharType="begin"/>
        </w:r>
        <w:r w:rsidR="000E4AC9">
          <w:rPr>
            <w:webHidden/>
          </w:rPr>
          <w:instrText xml:space="preserve"> PAGEREF _Toc121137473 \h </w:instrText>
        </w:r>
        <w:r w:rsidR="000E4AC9">
          <w:rPr>
            <w:webHidden/>
          </w:rPr>
        </w:r>
        <w:r w:rsidR="000E4AC9">
          <w:rPr>
            <w:webHidden/>
          </w:rPr>
          <w:fldChar w:fldCharType="separate"/>
        </w:r>
        <w:r w:rsidR="00720934">
          <w:rPr>
            <w:webHidden/>
          </w:rPr>
          <w:t>13</w:t>
        </w:r>
        <w:r w:rsidR="000E4AC9">
          <w:rPr>
            <w:webHidden/>
          </w:rPr>
          <w:fldChar w:fldCharType="end"/>
        </w:r>
      </w:hyperlink>
    </w:p>
    <w:p w14:paraId="1FEF106A" w14:textId="243C3D16" w:rsidR="000E4AC9" w:rsidRDefault="00000000" w:rsidP="00AE29B4">
      <w:pPr>
        <w:pStyle w:val="Spistreci1"/>
        <w:ind w:right="992"/>
        <w:rPr>
          <w:rFonts w:asciiTheme="minorHAnsi" w:eastAsiaTheme="minorEastAsia" w:hAnsiTheme="minorHAnsi" w:cstheme="minorBidi"/>
          <w:sz w:val="22"/>
        </w:rPr>
      </w:pPr>
      <w:hyperlink w:anchor="_Toc121137474" w:history="1">
        <w:r w:rsidR="000E4AC9" w:rsidRPr="00B4254D">
          <w:rPr>
            <w:rStyle w:val="Hipercze"/>
          </w:rPr>
          <w:t xml:space="preserve">Tabela 2. </w:t>
        </w:r>
        <w:r w:rsidR="000E4AC9">
          <w:rPr>
            <w:rFonts w:asciiTheme="minorHAnsi" w:eastAsiaTheme="minorEastAsia" w:hAnsiTheme="minorHAnsi" w:cstheme="minorBidi"/>
            <w:sz w:val="22"/>
          </w:rPr>
          <w:tab/>
        </w:r>
        <w:r w:rsidR="000E4AC9" w:rsidRPr="00B4254D">
          <w:rPr>
            <w:rStyle w:val="Hipercze"/>
          </w:rPr>
          <w:t>Zakres prac w istniejących obiektach.</w:t>
        </w:r>
        <w:r w:rsidR="000E4AC9">
          <w:rPr>
            <w:webHidden/>
          </w:rPr>
          <w:tab/>
        </w:r>
        <w:r w:rsidR="000E4AC9">
          <w:rPr>
            <w:webHidden/>
          </w:rPr>
          <w:fldChar w:fldCharType="begin"/>
        </w:r>
        <w:r w:rsidR="000E4AC9">
          <w:rPr>
            <w:webHidden/>
          </w:rPr>
          <w:instrText xml:space="preserve"> PAGEREF _Toc121137474 \h </w:instrText>
        </w:r>
        <w:r w:rsidR="000E4AC9">
          <w:rPr>
            <w:webHidden/>
          </w:rPr>
        </w:r>
        <w:r w:rsidR="000E4AC9">
          <w:rPr>
            <w:webHidden/>
          </w:rPr>
          <w:fldChar w:fldCharType="separate"/>
        </w:r>
        <w:r w:rsidR="00720934">
          <w:rPr>
            <w:webHidden/>
          </w:rPr>
          <w:t>14</w:t>
        </w:r>
        <w:r w:rsidR="000E4AC9">
          <w:rPr>
            <w:webHidden/>
          </w:rPr>
          <w:fldChar w:fldCharType="end"/>
        </w:r>
      </w:hyperlink>
    </w:p>
    <w:p w14:paraId="315582AF" w14:textId="43BD9FFC" w:rsidR="000E4AC9" w:rsidRDefault="00000000" w:rsidP="00AE29B4">
      <w:pPr>
        <w:pStyle w:val="Spistreci1"/>
        <w:ind w:right="992"/>
        <w:rPr>
          <w:rFonts w:asciiTheme="minorHAnsi" w:eastAsiaTheme="minorEastAsia" w:hAnsiTheme="minorHAnsi" w:cstheme="minorBidi"/>
          <w:sz w:val="22"/>
        </w:rPr>
      </w:pPr>
      <w:hyperlink w:anchor="_Toc121137475" w:history="1">
        <w:r w:rsidR="000E4AC9" w:rsidRPr="00B4254D">
          <w:rPr>
            <w:rStyle w:val="Hipercze"/>
          </w:rPr>
          <w:t xml:space="preserve">Tabela 3. </w:t>
        </w:r>
        <w:r w:rsidR="000E4AC9">
          <w:rPr>
            <w:rFonts w:asciiTheme="minorHAnsi" w:eastAsiaTheme="minorEastAsia" w:hAnsiTheme="minorHAnsi" w:cstheme="minorBidi"/>
            <w:sz w:val="22"/>
          </w:rPr>
          <w:tab/>
        </w:r>
        <w:r w:rsidR="000E4AC9" w:rsidRPr="00B4254D">
          <w:rPr>
            <w:rStyle w:val="Hipercze"/>
          </w:rPr>
          <w:t>Terminy realizacji Łódzkiego Centrum Recyklingu.</w:t>
        </w:r>
        <w:r w:rsidR="000E4AC9">
          <w:rPr>
            <w:webHidden/>
          </w:rPr>
          <w:tab/>
        </w:r>
        <w:r w:rsidR="000E4AC9">
          <w:rPr>
            <w:webHidden/>
          </w:rPr>
          <w:fldChar w:fldCharType="begin"/>
        </w:r>
        <w:r w:rsidR="000E4AC9">
          <w:rPr>
            <w:webHidden/>
          </w:rPr>
          <w:instrText xml:space="preserve"> PAGEREF _Toc121137475 \h </w:instrText>
        </w:r>
        <w:r w:rsidR="000E4AC9">
          <w:rPr>
            <w:webHidden/>
          </w:rPr>
        </w:r>
        <w:r w:rsidR="000E4AC9">
          <w:rPr>
            <w:webHidden/>
          </w:rPr>
          <w:fldChar w:fldCharType="separate"/>
        </w:r>
        <w:r w:rsidR="00720934">
          <w:rPr>
            <w:webHidden/>
          </w:rPr>
          <w:t>18</w:t>
        </w:r>
        <w:r w:rsidR="000E4AC9">
          <w:rPr>
            <w:webHidden/>
          </w:rPr>
          <w:fldChar w:fldCharType="end"/>
        </w:r>
      </w:hyperlink>
    </w:p>
    <w:p w14:paraId="388334B0" w14:textId="4D84D97C" w:rsidR="000E4AC9" w:rsidRDefault="00000000" w:rsidP="00AE29B4">
      <w:pPr>
        <w:pStyle w:val="Spistreci1"/>
        <w:ind w:right="992"/>
        <w:rPr>
          <w:rFonts w:asciiTheme="minorHAnsi" w:eastAsiaTheme="minorEastAsia" w:hAnsiTheme="minorHAnsi" w:cstheme="minorBidi"/>
          <w:sz w:val="22"/>
        </w:rPr>
      </w:pPr>
      <w:hyperlink w:anchor="_Toc121137476" w:history="1">
        <w:r w:rsidR="000E4AC9" w:rsidRPr="00B4254D">
          <w:rPr>
            <w:rStyle w:val="Hipercze"/>
          </w:rPr>
          <w:t xml:space="preserve">Tabela 4. </w:t>
        </w:r>
        <w:r w:rsidR="000E4AC9">
          <w:rPr>
            <w:rFonts w:asciiTheme="minorHAnsi" w:eastAsiaTheme="minorEastAsia" w:hAnsiTheme="minorHAnsi" w:cstheme="minorBidi"/>
            <w:sz w:val="22"/>
          </w:rPr>
          <w:tab/>
        </w:r>
        <w:r w:rsidR="000E4AC9" w:rsidRPr="00B4254D">
          <w:rPr>
            <w:rStyle w:val="Hipercze"/>
          </w:rPr>
          <w:t>Działki obejmujące teren inwestycji</w:t>
        </w:r>
        <w:r w:rsidR="000E4AC9">
          <w:rPr>
            <w:webHidden/>
          </w:rPr>
          <w:tab/>
        </w:r>
        <w:r w:rsidR="000E4AC9">
          <w:rPr>
            <w:webHidden/>
          </w:rPr>
          <w:fldChar w:fldCharType="begin"/>
        </w:r>
        <w:r w:rsidR="000E4AC9">
          <w:rPr>
            <w:webHidden/>
          </w:rPr>
          <w:instrText xml:space="preserve"> PAGEREF _Toc121137476 \h </w:instrText>
        </w:r>
        <w:r w:rsidR="000E4AC9">
          <w:rPr>
            <w:webHidden/>
          </w:rPr>
        </w:r>
        <w:r w:rsidR="000E4AC9">
          <w:rPr>
            <w:webHidden/>
          </w:rPr>
          <w:fldChar w:fldCharType="separate"/>
        </w:r>
        <w:r w:rsidR="00720934">
          <w:rPr>
            <w:webHidden/>
          </w:rPr>
          <w:t>28</w:t>
        </w:r>
        <w:r w:rsidR="000E4AC9">
          <w:rPr>
            <w:webHidden/>
          </w:rPr>
          <w:fldChar w:fldCharType="end"/>
        </w:r>
      </w:hyperlink>
    </w:p>
    <w:p w14:paraId="1C8917DC" w14:textId="775D398D" w:rsidR="000E4AC9" w:rsidRDefault="00000000" w:rsidP="00AE29B4">
      <w:pPr>
        <w:pStyle w:val="Spistreci1"/>
        <w:ind w:right="992"/>
        <w:rPr>
          <w:rFonts w:asciiTheme="minorHAnsi" w:eastAsiaTheme="minorEastAsia" w:hAnsiTheme="minorHAnsi" w:cstheme="minorBidi"/>
          <w:sz w:val="22"/>
        </w:rPr>
      </w:pPr>
      <w:hyperlink w:anchor="_Toc121137477" w:history="1">
        <w:r w:rsidR="000E4AC9" w:rsidRPr="00B4254D">
          <w:rPr>
            <w:rStyle w:val="Hipercze"/>
          </w:rPr>
          <w:t>Tabela 5.</w:t>
        </w:r>
        <w:r w:rsidR="000E4AC9">
          <w:rPr>
            <w:rFonts w:asciiTheme="minorHAnsi" w:eastAsiaTheme="minorEastAsia" w:hAnsiTheme="minorHAnsi" w:cstheme="minorBidi"/>
            <w:sz w:val="22"/>
          </w:rPr>
          <w:tab/>
        </w:r>
        <w:r w:rsidR="000E4AC9" w:rsidRPr="00B4254D">
          <w:rPr>
            <w:rStyle w:val="Hipercze"/>
          </w:rPr>
          <w:t>Ilość mieszkańców objętych systemem</w:t>
        </w:r>
        <w:r w:rsidR="000E4AC9">
          <w:rPr>
            <w:webHidden/>
          </w:rPr>
          <w:tab/>
        </w:r>
        <w:r w:rsidR="000E4AC9">
          <w:rPr>
            <w:webHidden/>
          </w:rPr>
          <w:fldChar w:fldCharType="begin"/>
        </w:r>
        <w:r w:rsidR="000E4AC9">
          <w:rPr>
            <w:webHidden/>
          </w:rPr>
          <w:instrText xml:space="preserve"> PAGEREF _Toc121137477 \h </w:instrText>
        </w:r>
        <w:r w:rsidR="000E4AC9">
          <w:rPr>
            <w:webHidden/>
          </w:rPr>
        </w:r>
        <w:r w:rsidR="000E4AC9">
          <w:rPr>
            <w:webHidden/>
          </w:rPr>
          <w:fldChar w:fldCharType="separate"/>
        </w:r>
        <w:r w:rsidR="00720934">
          <w:rPr>
            <w:webHidden/>
          </w:rPr>
          <w:t>34</w:t>
        </w:r>
        <w:r w:rsidR="000E4AC9">
          <w:rPr>
            <w:webHidden/>
          </w:rPr>
          <w:fldChar w:fldCharType="end"/>
        </w:r>
      </w:hyperlink>
    </w:p>
    <w:p w14:paraId="5265172E" w14:textId="15B09363" w:rsidR="000E4AC9" w:rsidRDefault="00000000" w:rsidP="00AE29B4">
      <w:pPr>
        <w:pStyle w:val="Spistreci1"/>
        <w:ind w:right="992"/>
        <w:rPr>
          <w:rFonts w:asciiTheme="minorHAnsi" w:eastAsiaTheme="minorEastAsia" w:hAnsiTheme="minorHAnsi" w:cstheme="minorBidi"/>
          <w:sz w:val="22"/>
        </w:rPr>
      </w:pPr>
      <w:hyperlink w:anchor="_Toc121137478" w:history="1">
        <w:r w:rsidR="000E4AC9" w:rsidRPr="00B4254D">
          <w:rPr>
            <w:rStyle w:val="Hipercze"/>
          </w:rPr>
          <w:t>Tabela 6.</w:t>
        </w:r>
        <w:r w:rsidR="000E4AC9">
          <w:rPr>
            <w:rFonts w:asciiTheme="minorHAnsi" w:eastAsiaTheme="minorEastAsia" w:hAnsiTheme="minorHAnsi" w:cstheme="minorBidi"/>
            <w:sz w:val="22"/>
          </w:rPr>
          <w:tab/>
        </w:r>
        <w:r w:rsidR="000E4AC9" w:rsidRPr="00B4254D">
          <w:rPr>
            <w:rStyle w:val="Hipercze"/>
          </w:rPr>
          <w:t>Ilość odpadów trafiająca do zakładu w analizowanej perspektywie</w:t>
        </w:r>
        <w:r w:rsidR="000E4AC9">
          <w:rPr>
            <w:webHidden/>
          </w:rPr>
          <w:tab/>
        </w:r>
        <w:r w:rsidR="000E4AC9">
          <w:rPr>
            <w:webHidden/>
          </w:rPr>
          <w:fldChar w:fldCharType="begin"/>
        </w:r>
        <w:r w:rsidR="000E4AC9">
          <w:rPr>
            <w:webHidden/>
          </w:rPr>
          <w:instrText xml:space="preserve"> PAGEREF _Toc121137478 \h </w:instrText>
        </w:r>
        <w:r w:rsidR="000E4AC9">
          <w:rPr>
            <w:webHidden/>
          </w:rPr>
        </w:r>
        <w:r w:rsidR="000E4AC9">
          <w:rPr>
            <w:webHidden/>
          </w:rPr>
          <w:fldChar w:fldCharType="separate"/>
        </w:r>
        <w:r w:rsidR="00720934">
          <w:rPr>
            <w:webHidden/>
          </w:rPr>
          <w:t>35</w:t>
        </w:r>
        <w:r w:rsidR="000E4AC9">
          <w:rPr>
            <w:webHidden/>
          </w:rPr>
          <w:fldChar w:fldCharType="end"/>
        </w:r>
      </w:hyperlink>
    </w:p>
    <w:p w14:paraId="0B372BC3" w14:textId="1DFD7570" w:rsidR="000E4AC9" w:rsidRDefault="00000000" w:rsidP="00AE29B4">
      <w:pPr>
        <w:pStyle w:val="Spistreci1"/>
        <w:tabs>
          <w:tab w:val="left" w:pos="1560"/>
        </w:tabs>
        <w:ind w:right="992"/>
        <w:rPr>
          <w:rFonts w:asciiTheme="minorHAnsi" w:eastAsiaTheme="minorEastAsia" w:hAnsiTheme="minorHAnsi" w:cstheme="minorBidi"/>
          <w:sz w:val="22"/>
        </w:rPr>
      </w:pPr>
      <w:hyperlink w:anchor="_Toc121137479" w:history="1">
        <w:r w:rsidR="000E4AC9" w:rsidRPr="00B4254D">
          <w:rPr>
            <w:rStyle w:val="Hipercze"/>
          </w:rPr>
          <w:t>Tabela 7.</w:t>
        </w:r>
        <w:r w:rsidR="000E4AC9">
          <w:rPr>
            <w:rFonts w:asciiTheme="minorHAnsi" w:eastAsiaTheme="minorEastAsia" w:hAnsiTheme="minorHAnsi" w:cstheme="minorBidi"/>
            <w:sz w:val="22"/>
          </w:rPr>
          <w:tab/>
        </w:r>
        <w:r w:rsidR="000E4AC9" w:rsidRPr="00B4254D">
          <w:rPr>
            <w:rStyle w:val="Hipercze"/>
          </w:rPr>
          <w:t>Zestawienie odpadów przyjmowanych do przetwarzania w  poszczególnych  instalacjach</w:t>
        </w:r>
        <w:r w:rsidR="000E4AC9">
          <w:rPr>
            <w:webHidden/>
          </w:rPr>
          <w:tab/>
        </w:r>
        <w:r w:rsidR="000E4AC9">
          <w:rPr>
            <w:webHidden/>
          </w:rPr>
          <w:fldChar w:fldCharType="begin"/>
        </w:r>
        <w:r w:rsidR="000E4AC9">
          <w:rPr>
            <w:webHidden/>
          </w:rPr>
          <w:instrText xml:space="preserve"> PAGEREF _Toc121137479 \h </w:instrText>
        </w:r>
        <w:r w:rsidR="000E4AC9">
          <w:rPr>
            <w:webHidden/>
          </w:rPr>
        </w:r>
        <w:r w:rsidR="000E4AC9">
          <w:rPr>
            <w:webHidden/>
          </w:rPr>
          <w:fldChar w:fldCharType="separate"/>
        </w:r>
        <w:r w:rsidR="00720934">
          <w:rPr>
            <w:webHidden/>
          </w:rPr>
          <w:t>40</w:t>
        </w:r>
        <w:r w:rsidR="000E4AC9">
          <w:rPr>
            <w:webHidden/>
          </w:rPr>
          <w:fldChar w:fldCharType="end"/>
        </w:r>
      </w:hyperlink>
    </w:p>
    <w:p w14:paraId="5E968877" w14:textId="4D6D5097" w:rsidR="000E4AC9" w:rsidRDefault="00000000" w:rsidP="00AE29B4">
      <w:pPr>
        <w:pStyle w:val="Spistreci1"/>
        <w:ind w:right="992"/>
        <w:rPr>
          <w:rFonts w:asciiTheme="minorHAnsi" w:eastAsiaTheme="minorEastAsia" w:hAnsiTheme="minorHAnsi" w:cstheme="minorBidi"/>
          <w:sz w:val="22"/>
        </w:rPr>
      </w:pPr>
      <w:hyperlink w:anchor="_Toc121137480" w:history="1">
        <w:r w:rsidR="000E4AC9" w:rsidRPr="00B4254D">
          <w:rPr>
            <w:rStyle w:val="Hipercze"/>
          </w:rPr>
          <w:t>Tabela 8.</w:t>
        </w:r>
        <w:r w:rsidR="000E4AC9">
          <w:rPr>
            <w:rFonts w:asciiTheme="minorHAnsi" w:eastAsiaTheme="minorEastAsia" w:hAnsiTheme="minorHAnsi" w:cstheme="minorBidi"/>
            <w:sz w:val="22"/>
          </w:rPr>
          <w:tab/>
        </w:r>
        <w:r w:rsidR="000E4AC9" w:rsidRPr="00B4254D">
          <w:rPr>
            <w:rStyle w:val="Hipercze"/>
          </w:rPr>
          <w:t>Zestawienie odpadów wydzielanych w procesach przetwarzania odpadów w  poszczególnych instalacjach</w:t>
        </w:r>
        <w:r w:rsidR="000E4AC9">
          <w:rPr>
            <w:webHidden/>
          </w:rPr>
          <w:tab/>
        </w:r>
        <w:r w:rsidR="000E4AC9">
          <w:rPr>
            <w:webHidden/>
          </w:rPr>
          <w:fldChar w:fldCharType="begin"/>
        </w:r>
        <w:r w:rsidR="000E4AC9">
          <w:rPr>
            <w:webHidden/>
          </w:rPr>
          <w:instrText xml:space="preserve"> PAGEREF _Toc121137480 \h </w:instrText>
        </w:r>
        <w:r w:rsidR="000E4AC9">
          <w:rPr>
            <w:webHidden/>
          </w:rPr>
        </w:r>
        <w:r w:rsidR="000E4AC9">
          <w:rPr>
            <w:webHidden/>
          </w:rPr>
          <w:fldChar w:fldCharType="separate"/>
        </w:r>
        <w:r w:rsidR="00720934">
          <w:rPr>
            <w:webHidden/>
          </w:rPr>
          <w:t>42</w:t>
        </w:r>
        <w:r w:rsidR="000E4AC9">
          <w:rPr>
            <w:webHidden/>
          </w:rPr>
          <w:fldChar w:fldCharType="end"/>
        </w:r>
      </w:hyperlink>
    </w:p>
    <w:p w14:paraId="4FFE3903" w14:textId="6B8EAEE0" w:rsidR="000E4AC9" w:rsidRDefault="00000000" w:rsidP="00AE29B4">
      <w:pPr>
        <w:pStyle w:val="Spistreci1"/>
        <w:ind w:right="992"/>
        <w:rPr>
          <w:rFonts w:asciiTheme="minorHAnsi" w:eastAsiaTheme="minorEastAsia" w:hAnsiTheme="minorHAnsi" w:cstheme="minorBidi"/>
          <w:sz w:val="22"/>
        </w:rPr>
      </w:pPr>
      <w:hyperlink w:anchor="_Toc121137481" w:history="1">
        <w:r w:rsidR="000E4AC9" w:rsidRPr="00B4254D">
          <w:rPr>
            <w:rStyle w:val="Hipercze"/>
          </w:rPr>
          <w:t>Tabela 9.</w:t>
        </w:r>
        <w:r w:rsidR="000E4AC9">
          <w:rPr>
            <w:rFonts w:asciiTheme="minorHAnsi" w:eastAsiaTheme="minorEastAsia" w:hAnsiTheme="minorHAnsi" w:cstheme="minorBidi"/>
            <w:sz w:val="22"/>
          </w:rPr>
          <w:tab/>
        </w:r>
        <w:r w:rsidR="000E4AC9" w:rsidRPr="00B4254D">
          <w:rPr>
            <w:rStyle w:val="Hipercze"/>
          </w:rPr>
          <w:t>Zestawienie odpadów wytwarzanych w wyniku technicznej eksploatacji ŁCR</w:t>
        </w:r>
        <w:r w:rsidR="000E4AC9">
          <w:rPr>
            <w:webHidden/>
          </w:rPr>
          <w:tab/>
        </w:r>
        <w:r w:rsidR="000E4AC9">
          <w:rPr>
            <w:webHidden/>
          </w:rPr>
          <w:fldChar w:fldCharType="begin"/>
        </w:r>
        <w:r w:rsidR="000E4AC9">
          <w:rPr>
            <w:webHidden/>
          </w:rPr>
          <w:instrText xml:space="preserve"> PAGEREF _Toc121137481 \h </w:instrText>
        </w:r>
        <w:r w:rsidR="000E4AC9">
          <w:rPr>
            <w:webHidden/>
          </w:rPr>
        </w:r>
        <w:r w:rsidR="000E4AC9">
          <w:rPr>
            <w:webHidden/>
          </w:rPr>
          <w:fldChar w:fldCharType="separate"/>
        </w:r>
        <w:r w:rsidR="00720934">
          <w:rPr>
            <w:webHidden/>
          </w:rPr>
          <w:t>44</w:t>
        </w:r>
        <w:r w:rsidR="000E4AC9">
          <w:rPr>
            <w:webHidden/>
          </w:rPr>
          <w:fldChar w:fldCharType="end"/>
        </w:r>
      </w:hyperlink>
    </w:p>
    <w:p w14:paraId="66DE04A0" w14:textId="7D1F2C64" w:rsidR="000E4AC9" w:rsidRDefault="00000000" w:rsidP="00AE29B4">
      <w:pPr>
        <w:pStyle w:val="Spistreci1"/>
        <w:tabs>
          <w:tab w:val="left" w:pos="1985"/>
        </w:tabs>
        <w:ind w:right="992"/>
        <w:rPr>
          <w:rFonts w:asciiTheme="minorHAnsi" w:eastAsiaTheme="minorEastAsia" w:hAnsiTheme="minorHAnsi" w:cstheme="minorBidi"/>
          <w:sz w:val="22"/>
        </w:rPr>
      </w:pPr>
      <w:hyperlink w:anchor="_Toc121137482" w:history="1">
        <w:r w:rsidR="000E4AC9" w:rsidRPr="00B4254D">
          <w:rPr>
            <w:rStyle w:val="Hipercze"/>
          </w:rPr>
          <w:t xml:space="preserve">Tabela 10. </w:t>
        </w:r>
        <w:r w:rsidR="000E4AC9">
          <w:rPr>
            <w:rFonts w:asciiTheme="minorHAnsi" w:eastAsiaTheme="minorEastAsia" w:hAnsiTheme="minorHAnsi" w:cstheme="minorBidi"/>
            <w:sz w:val="22"/>
          </w:rPr>
          <w:tab/>
        </w:r>
        <w:r w:rsidR="000E4AC9" w:rsidRPr="00B4254D">
          <w:rPr>
            <w:rStyle w:val="Hipercze"/>
          </w:rPr>
          <w:t>Zestawienie obiektów przewidzianych do realizacji w ramach zadania z orientacyjną powierzchnią zabudowy</w:t>
        </w:r>
        <w:r w:rsidR="000E4AC9">
          <w:rPr>
            <w:webHidden/>
          </w:rPr>
          <w:tab/>
        </w:r>
        <w:r w:rsidR="000E4AC9">
          <w:rPr>
            <w:webHidden/>
          </w:rPr>
          <w:fldChar w:fldCharType="begin"/>
        </w:r>
        <w:r w:rsidR="000E4AC9">
          <w:rPr>
            <w:webHidden/>
          </w:rPr>
          <w:instrText xml:space="preserve"> PAGEREF _Toc121137482 \h </w:instrText>
        </w:r>
        <w:r w:rsidR="000E4AC9">
          <w:rPr>
            <w:webHidden/>
          </w:rPr>
        </w:r>
        <w:r w:rsidR="000E4AC9">
          <w:rPr>
            <w:webHidden/>
          </w:rPr>
          <w:fldChar w:fldCharType="separate"/>
        </w:r>
        <w:r w:rsidR="00720934">
          <w:rPr>
            <w:webHidden/>
          </w:rPr>
          <w:t>45</w:t>
        </w:r>
        <w:r w:rsidR="000E4AC9">
          <w:rPr>
            <w:webHidden/>
          </w:rPr>
          <w:fldChar w:fldCharType="end"/>
        </w:r>
      </w:hyperlink>
    </w:p>
    <w:p w14:paraId="6E645479" w14:textId="32781642" w:rsidR="000E4AC9" w:rsidRDefault="00000000" w:rsidP="00AE29B4">
      <w:pPr>
        <w:pStyle w:val="Spistreci1"/>
        <w:ind w:right="992"/>
        <w:rPr>
          <w:rFonts w:asciiTheme="minorHAnsi" w:eastAsiaTheme="minorEastAsia" w:hAnsiTheme="minorHAnsi" w:cstheme="minorBidi"/>
          <w:sz w:val="22"/>
        </w:rPr>
      </w:pPr>
      <w:hyperlink w:anchor="_Toc121137483" w:history="1">
        <w:r w:rsidR="000E4AC9" w:rsidRPr="00B4254D">
          <w:rPr>
            <w:rStyle w:val="Hipercze"/>
          </w:rPr>
          <w:t xml:space="preserve">Tabela 11. </w:t>
        </w:r>
        <w:r w:rsidR="000E4AC9">
          <w:rPr>
            <w:rFonts w:asciiTheme="minorHAnsi" w:eastAsiaTheme="minorEastAsia" w:hAnsiTheme="minorHAnsi" w:cstheme="minorBidi"/>
            <w:sz w:val="22"/>
          </w:rPr>
          <w:tab/>
        </w:r>
        <w:r w:rsidR="000E4AC9" w:rsidRPr="00B4254D">
          <w:rPr>
            <w:rStyle w:val="Hipercze"/>
          </w:rPr>
          <w:t>Wymagana wydajność linii technologicznych</w:t>
        </w:r>
        <w:r w:rsidR="000E4AC9">
          <w:rPr>
            <w:webHidden/>
          </w:rPr>
          <w:tab/>
        </w:r>
        <w:r w:rsidR="000E4AC9">
          <w:rPr>
            <w:webHidden/>
          </w:rPr>
          <w:fldChar w:fldCharType="begin"/>
        </w:r>
        <w:r w:rsidR="000E4AC9">
          <w:rPr>
            <w:webHidden/>
          </w:rPr>
          <w:instrText xml:space="preserve"> PAGEREF _Toc121137483 \h </w:instrText>
        </w:r>
        <w:r w:rsidR="000E4AC9">
          <w:rPr>
            <w:webHidden/>
          </w:rPr>
        </w:r>
        <w:r w:rsidR="000E4AC9">
          <w:rPr>
            <w:webHidden/>
          </w:rPr>
          <w:fldChar w:fldCharType="separate"/>
        </w:r>
        <w:r w:rsidR="00720934">
          <w:rPr>
            <w:webHidden/>
          </w:rPr>
          <w:t>47</w:t>
        </w:r>
        <w:r w:rsidR="000E4AC9">
          <w:rPr>
            <w:webHidden/>
          </w:rPr>
          <w:fldChar w:fldCharType="end"/>
        </w:r>
      </w:hyperlink>
    </w:p>
    <w:p w14:paraId="1A09AACF" w14:textId="0340C6E8" w:rsidR="000E4AC9" w:rsidRDefault="00000000" w:rsidP="00AE29B4">
      <w:pPr>
        <w:pStyle w:val="Spistreci1"/>
        <w:ind w:right="992"/>
        <w:rPr>
          <w:rFonts w:asciiTheme="minorHAnsi" w:eastAsiaTheme="minorEastAsia" w:hAnsiTheme="minorHAnsi" w:cstheme="minorBidi"/>
          <w:sz w:val="22"/>
        </w:rPr>
      </w:pPr>
      <w:hyperlink w:anchor="_Toc121137484" w:history="1">
        <w:r w:rsidR="000E4AC9" w:rsidRPr="00B4254D">
          <w:rPr>
            <w:rStyle w:val="Hipercze"/>
          </w:rPr>
          <w:t xml:space="preserve">Tabela 12. </w:t>
        </w:r>
        <w:r w:rsidR="000E4AC9">
          <w:rPr>
            <w:rFonts w:asciiTheme="minorHAnsi" w:eastAsiaTheme="minorEastAsia" w:hAnsiTheme="minorHAnsi" w:cstheme="minorBidi"/>
            <w:sz w:val="22"/>
          </w:rPr>
          <w:tab/>
        </w:r>
        <w:r w:rsidR="000E4AC9" w:rsidRPr="00B4254D">
          <w:rPr>
            <w:rStyle w:val="Hipercze"/>
          </w:rPr>
          <w:t>Minimalne wymagania technologiczne – gwarancje technologiczne</w:t>
        </w:r>
        <w:r w:rsidR="000E4AC9">
          <w:rPr>
            <w:webHidden/>
          </w:rPr>
          <w:tab/>
        </w:r>
        <w:r w:rsidR="000E4AC9">
          <w:rPr>
            <w:webHidden/>
          </w:rPr>
          <w:fldChar w:fldCharType="begin"/>
        </w:r>
        <w:r w:rsidR="000E4AC9">
          <w:rPr>
            <w:webHidden/>
          </w:rPr>
          <w:instrText xml:space="preserve"> PAGEREF _Toc121137484 \h </w:instrText>
        </w:r>
        <w:r w:rsidR="000E4AC9">
          <w:rPr>
            <w:webHidden/>
          </w:rPr>
        </w:r>
        <w:r w:rsidR="000E4AC9">
          <w:rPr>
            <w:webHidden/>
          </w:rPr>
          <w:fldChar w:fldCharType="separate"/>
        </w:r>
        <w:r w:rsidR="00720934">
          <w:rPr>
            <w:webHidden/>
          </w:rPr>
          <w:t>48</w:t>
        </w:r>
        <w:r w:rsidR="000E4AC9">
          <w:rPr>
            <w:webHidden/>
          </w:rPr>
          <w:fldChar w:fldCharType="end"/>
        </w:r>
      </w:hyperlink>
    </w:p>
    <w:p w14:paraId="7FEA7C9F" w14:textId="2043FEDA" w:rsidR="000E4AC9" w:rsidRDefault="00000000" w:rsidP="00AE29B4">
      <w:pPr>
        <w:pStyle w:val="Spistreci1"/>
        <w:ind w:right="992"/>
        <w:rPr>
          <w:rFonts w:asciiTheme="minorHAnsi" w:eastAsiaTheme="minorEastAsia" w:hAnsiTheme="minorHAnsi" w:cstheme="minorBidi"/>
          <w:sz w:val="22"/>
        </w:rPr>
      </w:pPr>
      <w:hyperlink w:anchor="_Toc121137485" w:history="1">
        <w:r w:rsidR="000E4AC9" w:rsidRPr="00B4254D">
          <w:rPr>
            <w:rStyle w:val="Hipercze"/>
          </w:rPr>
          <w:t xml:space="preserve">Tabela 13. </w:t>
        </w:r>
        <w:r w:rsidR="000E4AC9">
          <w:rPr>
            <w:rFonts w:asciiTheme="minorHAnsi" w:eastAsiaTheme="minorEastAsia" w:hAnsiTheme="minorHAnsi" w:cstheme="minorBidi"/>
            <w:sz w:val="22"/>
          </w:rPr>
          <w:tab/>
        </w:r>
        <w:r w:rsidR="000E4AC9" w:rsidRPr="00B4254D">
          <w:rPr>
            <w:rStyle w:val="Hipercze"/>
          </w:rPr>
          <w:t>Gwarancja jakości robót</w:t>
        </w:r>
        <w:r w:rsidR="000E4AC9">
          <w:rPr>
            <w:webHidden/>
          </w:rPr>
          <w:tab/>
        </w:r>
        <w:r w:rsidR="000E4AC9">
          <w:rPr>
            <w:webHidden/>
          </w:rPr>
          <w:fldChar w:fldCharType="begin"/>
        </w:r>
        <w:r w:rsidR="000E4AC9">
          <w:rPr>
            <w:webHidden/>
          </w:rPr>
          <w:instrText xml:space="preserve"> PAGEREF _Toc121137485 \h </w:instrText>
        </w:r>
        <w:r w:rsidR="000E4AC9">
          <w:rPr>
            <w:webHidden/>
          </w:rPr>
        </w:r>
        <w:r w:rsidR="000E4AC9">
          <w:rPr>
            <w:webHidden/>
          </w:rPr>
          <w:fldChar w:fldCharType="separate"/>
        </w:r>
        <w:r w:rsidR="00720934">
          <w:rPr>
            <w:webHidden/>
          </w:rPr>
          <w:t>52</w:t>
        </w:r>
        <w:r w:rsidR="000E4AC9">
          <w:rPr>
            <w:webHidden/>
          </w:rPr>
          <w:fldChar w:fldCharType="end"/>
        </w:r>
      </w:hyperlink>
    </w:p>
    <w:p w14:paraId="61BBCD28" w14:textId="4432C17B" w:rsidR="000E4AC9" w:rsidRDefault="00000000" w:rsidP="00AE29B4">
      <w:pPr>
        <w:pStyle w:val="Spistreci1"/>
        <w:ind w:right="992"/>
        <w:rPr>
          <w:rFonts w:asciiTheme="minorHAnsi" w:eastAsiaTheme="minorEastAsia" w:hAnsiTheme="minorHAnsi" w:cstheme="minorBidi"/>
          <w:sz w:val="22"/>
        </w:rPr>
      </w:pPr>
      <w:hyperlink w:anchor="_Toc121137486" w:history="1">
        <w:r w:rsidR="000E4AC9" w:rsidRPr="00B4254D">
          <w:rPr>
            <w:rStyle w:val="Hipercze"/>
          </w:rPr>
          <w:t>Tabela 14.</w:t>
        </w:r>
        <w:r w:rsidR="000E4AC9">
          <w:rPr>
            <w:rFonts w:asciiTheme="minorHAnsi" w:eastAsiaTheme="minorEastAsia" w:hAnsiTheme="minorHAnsi" w:cstheme="minorBidi"/>
            <w:sz w:val="22"/>
          </w:rPr>
          <w:tab/>
        </w:r>
        <w:r w:rsidR="000E4AC9" w:rsidRPr="00B4254D">
          <w:rPr>
            <w:rStyle w:val="Hipercze"/>
          </w:rPr>
          <w:t>Wymagany czas usunięcia awarii</w:t>
        </w:r>
        <w:r w:rsidR="000E4AC9">
          <w:rPr>
            <w:webHidden/>
          </w:rPr>
          <w:tab/>
        </w:r>
        <w:r w:rsidR="000E4AC9">
          <w:rPr>
            <w:webHidden/>
          </w:rPr>
          <w:fldChar w:fldCharType="begin"/>
        </w:r>
        <w:r w:rsidR="000E4AC9">
          <w:rPr>
            <w:webHidden/>
          </w:rPr>
          <w:instrText xml:space="preserve"> PAGEREF _Toc121137486 \h </w:instrText>
        </w:r>
        <w:r w:rsidR="000E4AC9">
          <w:rPr>
            <w:webHidden/>
          </w:rPr>
        </w:r>
        <w:r w:rsidR="000E4AC9">
          <w:rPr>
            <w:webHidden/>
          </w:rPr>
          <w:fldChar w:fldCharType="separate"/>
        </w:r>
        <w:r w:rsidR="00720934">
          <w:rPr>
            <w:webHidden/>
          </w:rPr>
          <w:t>54</w:t>
        </w:r>
        <w:r w:rsidR="000E4AC9">
          <w:rPr>
            <w:webHidden/>
          </w:rPr>
          <w:fldChar w:fldCharType="end"/>
        </w:r>
      </w:hyperlink>
    </w:p>
    <w:p w14:paraId="7CBA58DC" w14:textId="1ADE35E0" w:rsidR="000E4AC9" w:rsidRDefault="00000000" w:rsidP="00AE29B4">
      <w:pPr>
        <w:pStyle w:val="Spistreci1"/>
        <w:ind w:right="992"/>
        <w:rPr>
          <w:rFonts w:asciiTheme="minorHAnsi" w:eastAsiaTheme="minorEastAsia" w:hAnsiTheme="minorHAnsi" w:cstheme="minorBidi"/>
          <w:sz w:val="22"/>
        </w:rPr>
      </w:pPr>
      <w:hyperlink w:anchor="_Toc121137487" w:history="1">
        <w:r w:rsidR="000E4AC9" w:rsidRPr="00B4254D">
          <w:rPr>
            <w:rStyle w:val="Hipercze"/>
          </w:rPr>
          <w:t>Tabela 15.</w:t>
        </w:r>
        <w:r w:rsidR="000E4AC9">
          <w:rPr>
            <w:rFonts w:asciiTheme="minorHAnsi" w:eastAsiaTheme="minorEastAsia" w:hAnsiTheme="minorHAnsi" w:cstheme="minorBidi"/>
            <w:sz w:val="22"/>
          </w:rPr>
          <w:tab/>
        </w:r>
        <w:r w:rsidR="000E4AC9" w:rsidRPr="00B4254D">
          <w:rPr>
            <w:rStyle w:val="Hipercze"/>
          </w:rPr>
          <w:t>Klasyfikacja awarii</w:t>
        </w:r>
        <w:r w:rsidR="000E4AC9">
          <w:rPr>
            <w:webHidden/>
          </w:rPr>
          <w:tab/>
        </w:r>
        <w:r w:rsidR="000E4AC9">
          <w:rPr>
            <w:webHidden/>
          </w:rPr>
          <w:fldChar w:fldCharType="begin"/>
        </w:r>
        <w:r w:rsidR="000E4AC9">
          <w:rPr>
            <w:webHidden/>
          </w:rPr>
          <w:instrText xml:space="preserve"> PAGEREF _Toc121137487 \h </w:instrText>
        </w:r>
        <w:r w:rsidR="000E4AC9">
          <w:rPr>
            <w:webHidden/>
          </w:rPr>
        </w:r>
        <w:r w:rsidR="000E4AC9">
          <w:rPr>
            <w:webHidden/>
          </w:rPr>
          <w:fldChar w:fldCharType="separate"/>
        </w:r>
        <w:r w:rsidR="00720934">
          <w:rPr>
            <w:webHidden/>
          </w:rPr>
          <w:t>54</w:t>
        </w:r>
        <w:r w:rsidR="000E4AC9">
          <w:rPr>
            <w:webHidden/>
          </w:rPr>
          <w:fldChar w:fldCharType="end"/>
        </w:r>
      </w:hyperlink>
    </w:p>
    <w:p w14:paraId="13EFEE41" w14:textId="0BA0F75E" w:rsidR="000E4AC9" w:rsidRDefault="00000000" w:rsidP="00AE29B4">
      <w:pPr>
        <w:pStyle w:val="Spistreci1"/>
        <w:tabs>
          <w:tab w:val="left" w:pos="1560"/>
        </w:tabs>
        <w:ind w:right="992"/>
        <w:rPr>
          <w:rFonts w:asciiTheme="minorHAnsi" w:eastAsiaTheme="minorEastAsia" w:hAnsiTheme="minorHAnsi" w:cstheme="minorBidi"/>
          <w:sz w:val="22"/>
        </w:rPr>
      </w:pPr>
      <w:hyperlink w:anchor="_Toc121137488" w:history="1">
        <w:r w:rsidR="000E4AC9" w:rsidRPr="00B4254D">
          <w:rPr>
            <w:rStyle w:val="Hipercze"/>
          </w:rPr>
          <w:t>Tabela 16.</w:t>
        </w:r>
        <w:r w:rsidR="000E4AC9">
          <w:rPr>
            <w:rFonts w:asciiTheme="minorHAnsi" w:eastAsiaTheme="minorEastAsia" w:hAnsiTheme="minorHAnsi" w:cstheme="minorBidi"/>
            <w:sz w:val="22"/>
          </w:rPr>
          <w:tab/>
        </w:r>
        <w:r w:rsidR="000E4AC9" w:rsidRPr="00B4254D">
          <w:rPr>
            <w:rStyle w:val="Hipercze"/>
          </w:rPr>
          <w:t>Założenia technologiczne – instalacja przetwarzania odpadów wielkogabarytowych</w:t>
        </w:r>
        <w:r w:rsidR="000E4AC9">
          <w:rPr>
            <w:webHidden/>
          </w:rPr>
          <w:tab/>
        </w:r>
        <w:r w:rsidR="000E4AC9">
          <w:rPr>
            <w:webHidden/>
          </w:rPr>
          <w:fldChar w:fldCharType="begin"/>
        </w:r>
        <w:r w:rsidR="000E4AC9">
          <w:rPr>
            <w:webHidden/>
          </w:rPr>
          <w:instrText xml:space="preserve"> PAGEREF _Toc121137488 \h </w:instrText>
        </w:r>
        <w:r w:rsidR="000E4AC9">
          <w:rPr>
            <w:webHidden/>
          </w:rPr>
        </w:r>
        <w:r w:rsidR="000E4AC9">
          <w:rPr>
            <w:webHidden/>
          </w:rPr>
          <w:fldChar w:fldCharType="separate"/>
        </w:r>
        <w:r w:rsidR="00720934">
          <w:rPr>
            <w:webHidden/>
          </w:rPr>
          <w:t>92</w:t>
        </w:r>
        <w:r w:rsidR="000E4AC9">
          <w:rPr>
            <w:webHidden/>
          </w:rPr>
          <w:fldChar w:fldCharType="end"/>
        </w:r>
      </w:hyperlink>
    </w:p>
    <w:p w14:paraId="7693F0AD" w14:textId="3027AC24" w:rsidR="000E4AC9" w:rsidRDefault="00000000" w:rsidP="00AE29B4">
      <w:pPr>
        <w:pStyle w:val="Spistreci1"/>
        <w:ind w:right="992"/>
        <w:rPr>
          <w:rFonts w:asciiTheme="minorHAnsi" w:eastAsiaTheme="minorEastAsia" w:hAnsiTheme="minorHAnsi" w:cstheme="minorBidi"/>
          <w:sz w:val="22"/>
        </w:rPr>
      </w:pPr>
      <w:hyperlink w:anchor="_Toc121137489" w:history="1">
        <w:r w:rsidR="000E4AC9" w:rsidRPr="00B4254D">
          <w:rPr>
            <w:rStyle w:val="Hipercze"/>
          </w:rPr>
          <w:t xml:space="preserve">Tabela 17. </w:t>
        </w:r>
        <w:r w:rsidR="000E4AC9">
          <w:rPr>
            <w:rFonts w:asciiTheme="minorHAnsi" w:eastAsiaTheme="minorEastAsia" w:hAnsiTheme="minorHAnsi" w:cstheme="minorBidi"/>
            <w:sz w:val="22"/>
          </w:rPr>
          <w:tab/>
        </w:r>
        <w:r w:rsidR="000E4AC9" w:rsidRPr="00B4254D">
          <w:rPr>
            <w:rStyle w:val="Hipercze"/>
          </w:rPr>
          <w:t>Założenia technologiczne – instalacja sortowania szkła</w:t>
        </w:r>
        <w:r w:rsidR="000E4AC9">
          <w:rPr>
            <w:webHidden/>
          </w:rPr>
          <w:tab/>
        </w:r>
        <w:r w:rsidR="000E4AC9">
          <w:rPr>
            <w:webHidden/>
          </w:rPr>
          <w:fldChar w:fldCharType="begin"/>
        </w:r>
        <w:r w:rsidR="000E4AC9">
          <w:rPr>
            <w:webHidden/>
          </w:rPr>
          <w:instrText xml:space="preserve"> PAGEREF _Toc121137489 \h </w:instrText>
        </w:r>
        <w:r w:rsidR="000E4AC9">
          <w:rPr>
            <w:webHidden/>
          </w:rPr>
        </w:r>
        <w:r w:rsidR="000E4AC9">
          <w:rPr>
            <w:webHidden/>
          </w:rPr>
          <w:fldChar w:fldCharType="separate"/>
        </w:r>
        <w:r w:rsidR="00720934">
          <w:rPr>
            <w:webHidden/>
          </w:rPr>
          <w:t>93</w:t>
        </w:r>
        <w:r w:rsidR="000E4AC9">
          <w:rPr>
            <w:webHidden/>
          </w:rPr>
          <w:fldChar w:fldCharType="end"/>
        </w:r>
      </w:hyperlink>
    </w:p>
    <w:p w14:paraId="24851E7A" w14:textId="1132718C" w:rsidR="000E4AC9" w:rsidRDefault="00000000" w:rsidP="00AE29B4">
      <w:pPr>
        <w:pStyle w:val="Spistreci1"/>
        <w:ind w:right="992"/>
        <w:rPr>
          <w:rFonts w:asciiTheme="minorHAnsi" w:eastAsiaTheme="minorEastAsia" w:hAnsiTheme="minorHAnsi" w:cstheme="minorBidi"/>
          <w:sz w:val="22"/>
        </w:rPr>
      </w:pPr>
      <w:hyperlink w:anchor="_Toc121137490" w:history="1">
        <w:r w:rsidR="000E4AC9" w:rsidRPr="00B4254D">
          <w:rPr>
            <w:rStyle w:val="Hipercze"/>
          </w:rPr>
          <w:t>Tabela 18.</w:t>
        </w:r>
        <w:r w:rsidR="000E4AC9">
          <w:rPr>
            <w:rFonts w:asciiTheme="minorHAnsi" w:eastAsiaTheme="minorEastAsia" w:hAnsiTheme="minorHAnsi" w:cstheme="minorBidi"/>
            <w:sz w:val="22"/>
          </w:rPr>
          <w:tab/>
        </w:r>
        <w:r w:rsidR="000E4AC9" w:rsidRPr="00B4254D">
          <w:rPr>
            <w:rStyle w:val="Hipercze"/>
          </w:rPr>
          <w:t>Założenia technologiczne – instalacja sortowania papieru</w:t>
        </w:r>
        <w:r w:rsidR="000E4AC9">
          <w:rPr>
            <w:webHidden/>
          </w:rPr>
          <w:tab/>
        </w:r>
        <w:r w:rsidR="000E4AC9">
          <w:rPr>
            <w:webHidden/>
          </w:rPr>
          <w:fldChar w:fldCharType="begin"/>
        </w:r>
        <w:r w:rsidR="000E4AC9">
          <w:rPr>
            <w:webHidden/>
          </w:rPr>
          <w:instrText xml:space="preserve"> PAGEREF _Toc121137490 \h </w:instrText>
        </w:r>
        <w:r w:rsidR="000E4AC9">
          <w:rPr>
            <w:webHidden/>
          </w:rPr>
        </w:r>
        <w:r w:rsidR="000E4AC9">
          <w:rPr>
            <w:webHidden/>
          </w:rPr>
          <w:fldChar w:fldCharType="separate"/>
        </w:r>
        <w:r w:rsidR="00720934">
          <w:rPr>
            <w:webHidden/>
          </w:rPr>
          <w:t>94</w:t>
        </w:r>
        <w:r w:rsidR="000E4AC9">
          <w:rPr>
            <w:webHidden/>
          </w:rPr>
          <w:fldChar w:fldCharType="end"/>
        </w:r>
      </w:hyperlink>
    </w:p>
    <w:p w14:paraId="21EEEB17" w14:textId="0719F6EA" w:rsidR="000E4AC9" w:rsidRDefault="00000000" w:rsidP="00AE29B4">
      <w:pPr>
        <w:pStyle w:val="Spistreci1"/>
        <w:tabs>
          <w:tab w:val="left" w:pos="1985"/>
        </w:tabs>
        <w:ind w:right="992"/>
        <w:rPr>
          <w:rFonts w:asciiTheme="minorHAnsi" w:eastAsiaTheme="minorEastAsia" w:hAnsiTheme="minorHAnsi" w:cstheme="minorBidi"/>
          <w:sz w:val="22"/>
        </w:rPr>
      </w:pPr>
      <w:hyperlink w:anchor="_Toc121137491" w:history="1">
        <w:r w:rsidR="000E4AC9" w:rsidRPr="00B4254D">
          <w:rPr>
            <w:rStyle w:val="Hipercze"/>
          </w:rPr>
          <w:t xml:space="preserve">Tabela 19. </w:t>
        </w:r>
        <w:r w:rsidR="000E4AC9">
          <w:rPr>
            <w:rFonts w:asciiTheme="minorHAnsi" w:eastAsiaTheme="minorEastAsia" w:hAnsiTheme="minorHAnsi" w:cstheme="minorBidi"/>
            <w:sz w:val="22"/>
          </w:rPr>
          <w:tab/>
        </w:r>
        <w:r w:rsidR="000E4AC9" w:rsidRPr="00B4254D">
          <w:rPr>
            <w:rStyle w:val="Hipercze"/>
          </w:rPr>
          <w:t>Założenia technologiczne – instalacja sortowania tworzyw sztucznych</w:t>
        </w:r>
        <w:r w:rsidR="000E4AC9">
          <w:rPr>
            <w:webHidden/>
          </w:rPr>
          <w:tab/>
        </w:r>
        <w:r w:rsidR="000E4AC9">
          <w:rPr>
            <w:webHidden/>
          </w:rPr>
          <w:fldChar w:fldCharType="begin"/>
        </w:r>
        <w:r w:rsidR="000E4AC9">
          <w:rPr>
            <w:webHidden/>
          </w:rPr>
          <w:instrText xml:space="preserve"> PAGEREF _Toc121137491 \h </w:instrText>
        </w:r>
        <w:r w:rsidR="000E4AC9">
          <w:rPr>
            <w:webHidden/>
          </w:rPr>
        </w:r>
        <w:r w:rsidR="000E4AC9">
          <w:rPr>
            <w:webHidden/>
          </w:rPr>
          <w:fldChar w:fldCharType="separate"/>
        </w:r>
        <w:r w:rsidR="00720934">
          <w:rPr>
            <w:webHidden/>
          </w:rPr>
          <w:t>97</w:t>
        </w:r>
        <w:r w:rsidR="000E4AC9">
          <w:rPr>
            <w:webHidden/>
          </w:rPr>
          <w:fldChar w:fldCharType="end"/>
        </w:r>
      </w:hyperlink>
    </w:p>
    <w:p w14:paraId="65BD90BE" w14:textId="584D1AD7" w:rsidR="000E4AC9" w:rsidRDefault="00000000" w:rsidP="00AE29B4">
      <w:pPr>
        <w:pStyle w:val="Spistreci1"/>
        <w:tabs>
          <w:tab w:val="left" w:pos="1985"/>
        </w:tabs>
        <w:ind w:right="992"/>
        <w:rPr>
          <w:rFonts w:asciiTheme="minorHAnsi" w:eastAsiaTheme="minorEastAsia" w:hAnsiTheme="minorHAnsi" w:cstheme="minorBidi"/>
          <w:sz w:val="22"/>
        </w:rPr>
      </w:pPr>
      <w:hyperlink w:anchor="_Toc121137492" w:history="1">
        <w:r w:rsidR="000E4AC9" w:rsidRPr="00B4254D">
          <w:rPr>
            <w:rStyle w:val="Hipercze"/>
          </w:rPr>
          <w:t xml:space="preserve">Tabela 20. </w:t>
        </w:r>
        <w:r w:rsidR="000E4AC9">
          <w:rPr>
            <w:rFonts w:asciiTheme="minorHAnsi" w:eastAsiaTheme="minorEastAsia" w:hAnsiTheme="minorHAnsi" w:cstheme="minorBidi"/>
            <w:sz w:val="22"/>
          </w:rPr>
          <w:tab/>
        </w:r>
        <w:r w:rsidR="000E4AC9" w:rsidRPr="00B4254D">
          <w:rPr>
            <w:rStyle w:val="Hipercze"/>
          </w:rPr>
          <w:t>Założenia technologiczne – instalacja przygotowania odpadów BIO</w:t>
        </w:r>
        <w:r w:rsidR="000E4AC9">
          <w:rPr>
            <w:webHidden/>
          </w:rPr>
          <w:tab/>
        </w:r>
        <w:r w:rsidR="000E4AC9">
          <w:rPr>
            <w:webHidden/>
          </w:rPr>
          <w:fldChar w:fldCharType="begin"/>
        </w:r>
        <w:r w:rsidR="000E4AC9">
          <w:rPr>
            <w:webHidden/>
          </w:rPr>
          <w:instrText xml:space="preserve"> PAGEREF _Toc121137492 \h </w:instrText>
        </w:r>
        <w:r w:rsidR="000E4AC9">
          <w:rPr>
            <w:webHidden/>
          </w:rPr>
        </w:r>
        <w:r w:rsidR="000E4AC9">
          <w:rPr>
            <w:webHidden/>
          </w:rPr>
          <w:fldChar w:fldCharType="separate"/>
        </w:r>
        <w:r w:rsidR="00720934">
          <w:rPr>
            <w:webHidden/>
          </w:rPr>
          <w:t>100</w:t>
        </w:r>
        <w:r w:rsidR="000E4AC9">
          <w:rPr>
            <w:webHidden/>
          </w:rPr>
          <w:fldChar w:fldCharType="end"/>
        </w:r>
      </w:hyperlink>
    </w:p>
    <w:p w14:paraId="3466BC7D" w14:textId="55C57F10" w:rsidR="000E4AC9" w:rsidRDefault="00000000" w:rsidP="00AE29B4">
      <w:pPr>
        <w:pStyle w:val="Spistreci1"/>
        <w:ind w:right="992"/>
        <w:rPr>
          <w:rFonts w:asciiTheme="minorHAnsi" w:eastAsiaTheme="minorEastAsia" w:hAnsiTheme="minorHAnsi" w:cstheme="minorBidi"/>
          <w:sz w:val="22"/>
        </w:rPr>
      </w:pPr>
      <w:hyperlink w:anchor="_Toc121137493" w:history="1">
        <w:r w:rsidR="000E4AC9" w:rsidRPr="00B4254D">
          <w:rPr>
            <w:rStyle w:val="Hipercze"/>
          </w:rPr>
          <w:t xml:space="preserve">Tabela 21. </w:t>
        </w:r>
        <w:r w:rsidR="000E4AC9">
          <w:rPr>
            <w:rFonts w:asciiTheme="minorHAnsi" w:eastAsiaTheme="minorEastAsia" w:hAnsiTheme="minorHAnsi" w:cstheme="minorBidi"/>
            <w:sz w:val="22"/>
          </w:rPr>
          <w:tab/>
        </w:r>
        <w:r w:rsidR="000E4AC9" w:rsidRPr="00B4254D">
          <w:rPr>
            <w:rStyle w:val="Hipercze"/>
          </w:rPr>
          <w:t>Założenia technologiczne – instalacja fermentacji</w:t>
        </w:r>
        <w:r w:rsidR="000E4AC9">
          <w:rPr>
            <w:webHidden/>
          </w:rPr>
          <w:tab/>
        </w:r>
        <w:r w:rsidR="000E4AC9">
          <w:rPr>
            <w:webHidden/>
          </w:rPr>
          <w:fldChar w:fldCharType="begin"/>
        </w:r>
        <w:r w:rsidR="000E4AC9">
          <w:rPr>
            <w:webHidden/>
          </w:rPr>
          <w:instrText xml:space="preserve"> PAGEREF _Toc121137493 \h </w:instrText>
        </w:r>
        <w:r w:rsidR="000E4AC9">
          <w:rPr>
            <w:webHidden/>
          </w:rPr>
        </w:r>
        <w:r w:rsidR="000E4AC9">
          <w:rPr>
            <w:webHidden/>
          </w:rPr>
          <w:fldChar w:fldCharType="separate"/>
        </w:r>
        <w:r w:rsidR="00720934">
          <w:rPr>
            <w:webHidden/>
          </w:rPr>
          <w:t>103</w:t>
        </w:r>
        <w:r w:rsidR="000E4AC9">
          <w:rPr>
            <w:webHidden/>
          </w:rPr>
          <w:fldChar w:fldCharType="end"/>
        </w:r>
      </w:hyperlink>
    </w:p>
    <w:p w14:paraId="6459DDBA" w14:textId="1BE026B4" w:rsidR="000E4AC9" w:rsidRDefault="00000000" w:rsidP="00AE29B4">
      <w:pPr>
        <w:pStyle w:val="Spistreci1"/>
        <w:ind w:right="992"/>
        <w:rPr>
          <w:rFonts w:asciiTheme="minorHAnsi" w:eastAsiaTheme="minorEastAsia" w:hAnsiTheme="minorHAnsi" w:cstheme="minorBidi"/>
          <w:sz w:val="22"/>
        </w:rPr>
      </w:pPr>
      <w:hyperlink w:anchor="_Toc121137494" w:history="1">
        <w:r w:rsidR="000E4AC9" w:rsidRPr="00B4254D">
          <w:rPr>
            <w:rStyle w:val="Hipercze"/>
          </w:rPr>
          <w:t xml:space="preserve">Tabela 22. </w:t>
        </w:r>
        <w:r w:rsidR="000E4AC9">
          <w:rPr>
            <w:rFonts w:asciiTheme="minorHAnsi" w:eastAsiaTheme="minorEastAsia" w:hAnsiTheme="minorHAnsi" w:cstheme="minorBidi"/>
            <w:sz w:val="22"/>
          </w:rPr>
          <w:tab/>
        </w:r>
        <w:r w:rsidR="000E4AC9" w:rsidRPr="00B4254D">
          <w:rPr>
            <w:rStyle w:val="Hipercze"/>
          </w:rPr>
          <w:t>Wymagane parametry kogeneratora</w:t>
        </w:r>
        <w:r w:rsidR="000E4AC9">
          <w:rPr>
            <w:webHidden/>
          </w:rPr>
          <w:tab/>
        </w:r>
        <w:r w:rsidR="000E4AC9">
          <w:rPr>
            <w:webHidden/>
          </w:rPr>
          <w:fldChar w:fldCharType="begin"/>
        </w:r>
        <w:r w:rsidR="000E4AC9">
          <w:rPr>
            <w:webHidden/>
          </w:rPr>
          <w:instrText xml:space="preserve"> PAGEREF _Toc121137494 \h </w:instrText>
        </w:r>
        <w:r w:rsidR="000E4AC9">
          <w:rPr>
            <w:webHidden/>
          </w:rPr>
        </w:r>
        <w:r w:rsidR="000E4AC9">
          <w:rPr>
            <w:webHidden/>
          </w:rPr>
          <w:fldChar w:fldCharType="separate"/>
        </w:r>
        <w:r w:rsidR="00720934">
          <w:rPr>
            <w:webHidden/>
          </w:rPr>
          <w:t>116</w:t>
        </w:r>
        <w:r w:rsidR="000E4AC9">
          <w:rPr>
            <w:webHidden/>
          </w:rPr>
          <w:fldChar w:fldCharType="end"/>
        </w:r>
      </w:hyperlink>
    </w:p>
    <w:p w14:paraId="669C0C00" w14:textId="1702D31D" w:rsidR="000E4AC9" w:rsidRDefault="00000000" w:rsidP="00AE29B4">
      <w:pPr>
        <w:pStyle w:val="Spistreci1"/>
        <w:tabs>
          <w:tab w:val="left" w:pos="1985"/>
        </w:tabs>
        <w:ind w:right="992"/>
        <w:rPr>
          <w:rFonts w:asciiTheme="minorHAnsi" w:eastAsiaTheme="minorEastAsia" w:hAnsiTheme="minorHAnsi" w:cstheme="minorBidi"/>
          <w:sz w:val="22"/>
        </w:rPr>
      </w:pPr>
      <w:hyperlink w:anchor="_Toc121137495" w:history="1">
        <w:r w:rsidR="000E4AC9" w:rsidRPr="00B4254D">
          <w:rPr>
            <w:rStyle w:val="Hipercze"/>
          </w:rPr>
          <w:t xml:space="preserve">Tabela 23. </w:t>
        </w:r>
        <w:r w:rsidR="000E4AC9">
          <w:rPr>
            <w:rFonts w:asciiTheme="minorHAnsi" w:eastAsiaTheme="minorEastAsia" w:hAnsiTheme="minorHAnsi" w:cstheme="minorBidi"/>
            <w:sz w:val="22"/>
          </w:rPr>
          <w:tab/>
        </w:r>
        <w:r w:rsidR="000E4AC9" w:rsidRPr="00B4254D">
          <w:rPr>
            <w:rStyle w:val="Hipercze"/>
          </w:rPr>
          <w:t>Założenia technologiczne – instalacja sortowania odpadów zmieszanych</w:t>
        </w:r>
        <w:r w:rsidR="000E4AC9">
          <w:rPr>
            <w:webHidden/>
          </w:rPr>
          <w:tab/>
        </w:r>
        <w:r w:rsidR="000E4AC9">
          <w:rPr>
            <w:webHidden/>
          </w:rPr>
          <w:fldChar w:fldCharType="begin"/>
        </w:r>
        <w:r w:rsidR="000E4AC9">
          <w:rPr>
            <w:webHidden/>
          </w:rPr>
          <w:instrText xml:space="preserve"> PAGEREF _Toc121137495 \h </w:instrText>
        </w:r>
        <w:r w:rsidR="000E4AC9">
          <w:rPr>
            <w:webHidden/>
          </w:rPr>
        </w:r>
        <w:r w:rsidR="000E4AC9">
          <w:rPr>
            <w:webHidden/>
          </w:rPr>
          <w:fldChar w:fldCharType="separate"/>
        </w:r>
        <w:r w:rsidR="00720934">
          <w:rPr>
            <w:webHidden/>
          </w:rPr>
          <w:t>121</w:t>
        </w:r>
        <w:r w:rsidR="000E4AC9">
          <w:rPr>
            <w:webHidden/>
          </w:rPr>
          <w:fldChar w:fldCharType="end"/>
        </w:r>
      </w:hyperlink>
    </w:p>
    <w:p w14:paraId="0B853744" w14:textId="0E277EB2" w:rsidR="000E4AC9" w:rsidRDefault="00000000" w:rsidP="00AE29B4">
      <w:pPr>
        <w:pStyle w:val="Spistreci1"/>
        <w:ind w:right="992"/>
        <w:rPr>
          <w:rFonts w:asciiTheme="minorHAnsi" w:eastAsiaTheme="minorEastAsia" w:hAnsiTheme="minorHAnsi" w:cstheme="minorBidi"/>
          <w:sz w:val="22"/>
        </w:rPr>
      </w:pPr>
      <w:hyperlink w:anchor="_Toc121137496" w:history="1">
        <w:r w:rsidR="000E4AC9" w:rsidRPr="00B4254D">
          <w:rPr>
            <w:rStyle w:val="Hipercze"/>
          </w:rPr>
          <w:t xml:space="preserve">Tabela 24. </w:t>
        </w:r>
        <w:r w:rsidR="000E4AC9">
          <w:rPr>
            <w:rFonts w:asciiTheme="minorHAnsi" w:eastAsiaTheme="minorEastAsia" w:hAnsiTheme="minorHAnsi" w:cstheme="minorBidi"/>
            <w:sz w:val="22"/>
          </w:rPr>
          <w:tab/>
        </w:r>
        <w:r w:rsidR="000E4AC9" w:rsidRPr="00B4254D">
          <w:rPr>
            <w:rStyle w:val="Hipercze"/>
          </w:rPr>
          <w:t>Założenia technologiczne – instalacja tlenowego przetwarzania</w:t>
        </w:r>
        <w:r w:rsidR="000E4AC9">
          <w:rPr>
            <w:webHidden/>
          </w:rPr>
          <w:tab/>
        </w:r>
        <w:r w:rsidR="000E4AC9">
          <w:rPr>
            <w:webHidden/>
          </w:rPr>
          <w:fldChar w:fldCharType="begin"/>
        </w:r>
        <w:r w:rsidR="000E4AC9">
          <w:rPr>
            <w:webHidden/>
          </w:rPr>
          <w:instrText xml:space="preserve"> PAGEREF _Toc121137496 \h </w:instrText>
        </w:r>
        <w:r w:rsidR="000E4AC9">
          <w:rPr>
            <w:webHidden/>
          </w:rPr>
        </w:r>
        <w:r w:rsidR="000E4AC9">
          <w:rPr>
            <w:webHidden/>
          </w:rPr>
          <w:fldChar w:fldCharType="separate"/>
        </w:r>
        <w:r w:rsidR="00720934">
          <w:rPr>
            <w:webHidden/>
          </w:rPr>
          <w:t>127</w:t>
        </w:r>
        <w:r w:rsidR="000E4AC9">
          <w:rPr>
            <w:webHidden/>
          </w:rPr>
          <w:fldChar w:fldCharType="end"/>
        </w:r>
      </w:hyperlink>
    </w:p>
    <w:p w14:paraId="10A5E853" w14:textId="176BA778" w:rsidR="000E4AC9" w:rsidRDefault="00000000" w:rsidP="00AE29B4">
      <w:pPr>
        <w:pStyle w:val="Spistreci1"/>
        <w:tabs>
          <w:tab w:val="left" w:pos="1985"/>
        </w:tabs>
        <w:ind w:right="992"/>
        <w:rPr>
          <w:rFonts w:asciiTheme="minorHAnsi" w:eastAsiaTheme="minorEastAsia" w:hAnsiTheme="minorHAnsi" w:cstheme="minorBidi"/>
          <w:sz w:val="22"/>
        </w:rPr>
      </w:pPr>
      <w:hyperlink w:anchor="_Toc121137497" w:history="1">
        <w:r w:rsidR="000E4AC9" w:rsidRPr="00B4254D">
          <w:rPr>
            <w:rStyle w:val="Hipercze"/>
          </w:rPr>
          <w:t xml:space="preserve">Tabela 25. </w:t>
        </w:r>
        <w:r w:rsidR="000E4AC9">
          <w:rPr>
            <w:rFonts w:asciiTheme="minorHAnsi" w:eastAsiaTheme="minorEastAsia" w:hAnsiTheme="minorHAnsi" w:cstheme="minorBidi"/>
            <w:sz w:val="22"/>
          </w:rPr>
          <w:tab/>
        </w:r>
        <w:r w:rsidR="000E4AC9" w:rsidRPr="00B4254D">
          <w:rPr>
            <w:rStyle w:val="Hipercze"/>
          </w:rPr>
          <w:t>Założenia technologiczne – instalacja wytwarzania paliwa alternatywnego</w:t>
        </w:r>
        <w:r w:rsidR="000E4AC9">
          <w:rPr>
            <w:webHidden/>
          </w:rPr>
          <w:tab/>
        </w:r>
        <w:r w:rsidR="000E4AC9">
          <w:rPr>
            <w:webHidden/>
          </w:rPr>
          <w:fldChar w:fldCharType="begin"/>
        </w:r>
        <w:r w:rsidR="000E4AC9">
          <w:rPr>
            <w:webHidden/>
          </w:rPr>
          <w:instrText xml:space="preserve"> PAGEREF _Toc121137497 \h </w:instrText>
        </w:r>
        <w:r w:rsidR="000E4AC9">
          <w:rPr>
            <w:webHidden/>
          </w:rPr>
        </w:r>
        <w:r w:rsidR="000E4AC9">
          <w:rPr>
            <w:webHidden/>
          </w:rPr>
          <w:fldChar w:fldCharType="separate"/>
        </w:r>
        <w:r w:rsidR="00720934">
          <w:rPr>
            <w:webHidden/>
          </w:rPr>
          <w:t>136</w:t>
        </w:r>
        <w:r w:rsidR="000E4AC9">
          <w:rPr>
            <w:webHidden/>
          </w:rPr>
          <w:fldChar w:fldCharType="end"/>
        </w:r>
      </w:hyperlink>
    </w:p>
    <w:p w14:paraId="47CE699B" w14:textId="7B67860B" w:rsidR="000E4AC9" w:rsidRDefault="00000000" w:rsidP="00AE29B4">
      <w:pPr>
        <w:pStyle w:val="Spistreci1"/>
        <w:ind w:right="992"/>
        <w:rPr>
          <w:rFonts w:asciiTheme="minorHAnsi" w:eastAsiaTheme="minorEastAsia" w:hAnsiTheme="minorHAnsi" w:cstheme="minorBidi"/>
          <w:sz w:val="22"/>
        </w:rPr>
      </w:pPr>
      <w:hyperlink w:anchor="_Toc121137498" w:history="1">
        <w:r w:rsidR="000E4AC9" w:rsidRPr="00B4254D">
          <w:rPr>
            <w:rStyle w:val="Hipercze"/>
          </w:rPr>
          <w:t xml:space="preserve">Tabela 26. </w:t>
        </w:r>
        <w:r w:rsidR="000E4AC9">
          <w:rPr>
            <w:rFonts w:asciiTheme="minorHAnsi" w:eastAsiaTheme="minorEastAsia" w:hAnsiTheme="minorHAnsi" w:cstheme="minorBidi"/>
            <w:sz w:val="22"/>
          </w:rPr>
          <w:tab/>
        </w:r>
        <w:r w:rsidR="000E4AC9" w:rsidRPr="00B4254D">
          <w:rPr>
            <w:rStyle w:val="Hipercze"/>
          </w:rPr>
          <w:t>Założenia technologiczne – instalacja doczyszczania kompostu</w:t>
        </w:r>
        <w:r w:rsidR="000E4AC9">
          <w:rPr>
            <w:webHidden/>
          </w:rPr>
          <w:tab/>
        </w:r>
        <w:r w:rsidR="000E4AC9">
          <w:rPr>
            <w:webHidden/>
          </w:rPr>
          <w:fldChar w:fldCharType="begin"/>
        </w:r>
        <w:r w:rsidR="000E4AC9">
          <w:rPr>
            <w:webHidden/>
          </w:rPr>
          <w:instrText xml:space="preserve"> PAGEREF _Toc121137498 \h </w:instrText>
        </w:r>
        <w:r w:rsidR="000E4AC9">
          <w:rPr>
            <w:webHidden/>
          </w:rPr>
        </w:r>
        <w:r w:rsidR="000E4AC9">
          <w:rPr>
            <w:webHidden/>
          </w:rPr>
          <w:fldChar w:fldCharType="separate"/>
        </w:r>
        <w:r w:rsidR="00720934">
          <w:rPr>
            <w:webHidden/>
          </w:rPr>
          <w:t>139</w:t>
        </w:r>
        <w:r w:rsidR="000E4AC9">
          <w:rPr>
            <w:webHidden/>
          </w:rPr>
          <w:fldChar w:fldCharType="end"/>
        </w:r>
      </w:hyperlink>
    </w:p>
    <w:p w14:paraId="54B634A7" w14:textId="65BA3772" w:rsidR="000E4AC9" w:rsidRDefault="00000000" w:rsidP="00AE29B4">
      <w:pPr>
        <w:pStyle w:val="Spistreci1"/>
        <w:tabs>
          <w:tab w:val="left" w:pos="1560"/>
        </w:tabs>
        <w:ind w:right="992"/>
        <w:rPr>
          <w:rFonts w:asciiTheme="minorHAnsi" w:eastAsiaTheme="minorEastAsia" w:hAnsiTheme="minorHAnsi" w:cstheme="minorBidi"/>
          <w:sz w:val="22"/>
        </w:rPr>
      </w:pPr>
      <w:hyperlink w:anchor="_Toc121137499" w:history="1">
        <w:r w:rsidR="000E4AC9" w:rsidRPr="00B4254D">
          <w:rPr>
            <w:rStyle w:val="Hipercze"/>
          </w:rPr>
          <w:t xml:space="preserve">Tabela 27. </w:t>
        </w:r>
        <w:r w:rsidR="000E4AC9">
          <w:rPr>
            <w:rFonts w:asciiTheme="minorHAnsi" w:eastAsiaTheme="minorEastAsia" w:hAnsiTheme="minorHAnsi" w:cstheme="minorBidi"/>
            <w:sz w:val="22"/>
          </w:rPr>
          <w:tab/>
        </w:r>
        <w:r w:rsidR="000E4AC9" w:rsidRPr="00B4254D">
          <w:rPr>
            <w:rStyle w:val="Hipercze"/>
          </w:rPr>
          <w:t>Parametry pracy układu biofiltra z węzła tlenowego przetwarzania odpadów</w:t>
        </w:r>
        <w:r w:rsidR="000E4AC9">
          <w:rPr>
            <w:webHidden/>
          </w:rPr>
          <w:tab/>
        </w:r>
        <w:r w:rsidR="000E4AC9">
          <w:rPr>
            <w:webHidden/>
          </w:rPr>
          <w:fldChar w:fldCharType="begin"/>
        </w:r>
        <w:r w:rsidR="000E4AC9">
          <w:rPr>
            <w:webHidden/>
          </w:rPr>
          <w:instrText xml:space="preserve"> PAGEREF _Toc121137499 \h </w:instrText>
        </w:r>
        <w:r w:rsidR="000E4AC9">
          <w:rPr>
            <w:webHidden/>
          </w:rPr>
        </w:r>
        <w:r w:rsidR="000E4AC9">
          <w:rPr>
            <w:webHidden/>
          </w:rPr>
          <w:fldChar w:fldCharType="separate"/>
        </w:r>
        <w:r w:rsidR="00720934">
          <w:rPr>
            <w:webHidden/>
          </w:rPr>
          <w:t>151</w:t>
        </w:r>
        <w:r w:rsidR="000E4AC9">
          <w:rPr>
            <w:webHidden/>
          </w:rPr>
          <w:fldChar w:fldCharType="end"/>
        </w:r>
      </w:hyperlink>
    </w:p>
    <w:p w14:paraId="6D0EC03C" w14:textId="4C400EC1" w:rsidR="000E4AC9" w:rsidRDefault="00000000" w:rsidP="00AE29B4">
      <w:pPr>
        <w:pStyle w:val="Spistreci1"/>
        <w:tabs>
          <w:tab w:val="left" w:pos="1560"/>
        </w:tabs>
        <w:ind w:right="992"/>
        <w:rPr>
          <w:rFonts w:asciiTheme="minorHAnsi" w:eastAsiaTheme="minorEastAsia" w:hAnsiTheme="minorHAnsi" w:cstheme="minorBidi"/>
          <w:sz w:val="22"/>
        </w:rPr>
      </w:pPr>
      <w:hyperlink w:anchor="_Toc121137500" w:history="1">
        <w:r w:rsidR="000E4AC9" w:rsidRPr="00B4254D">
          <w:rPr>
            <w:rStyle w:val="Hipercze"/>
          </w:rPr>
          <w:t xml:space="preserve">Tabela 28. </w:t>
        </w:r>
        <w:r w:rsidR="000E4AC9">
          <w:rPr>
            <w:rFonts w:asciiTheme="minorHAnsi" w:eastAsiaTheme="minorEastAsia" w:hAnsiTheme="minorHAnsi" w:cstheme="minorBidi"/>
            <w:sz w:val="22"/>
          </w:rPr>
          <w:tab/>
        </w:r>
        <w:r w:rsidR="000E4AC9" w:rsidRPr="00B4254D">
          <w:rPr>
            <w:rStyle w:val="Hipercze"/>
          </w:rPr>
          <w:t>Parametry pracy układu biofiltra z węzła tlenowego przetwarzania odpadów</w:t>
        </w:r>
        <w:r w:rsidR="000E4AC9">
          <w:rPr>
            <w:webHidden/>
          </w:rPr>
          <w:tab/>
        </w:r>
        <w:r w:rsidR="000E4AC9">
          <w:rPr>
            <w:webHidden/>
          </w:rPr>
          <w:fldChar w:fldCharType="begin"/>
        </w:r>
        <w:r w:rsidR="000E4AC9">
          <w:rPr>
            <w:webHidden/>
          </w:rPr>
          <w:instrText xml:space="preserve"> PAGEREF _Toc121137500 \h </w:instrText>
        </w:r>
        <w:r w:rsidR="000E4AC9">
          <w:rPr>
            <w:webHidden/>
          </w:rPr>
        </w:r>
        <w:r w:rsidR="000E4AC9">
          <w:rPr>
            <w:webHidden/>
          </w:rPr>
          <w:fldChar w:fldCharType="separate"/>
        </w:r>
        <w:r w:rsidR="00720934">
          <w:rPr>
            <w:webHidden/>
          </w:rPr>
          <w:t>156</w:t>
        </w:r>
        <w:r w:rsidR="000E4AC9">
          <w:rPr>
            <w:webHidden/>
          </w:rPr>
          <w:fldChar w:fldCharType="end"/>
        </w:r>
      </w:hyperlink>
    </w:p>
    <w:p w14:paraId="69F1A845" w14:textId="49003D02" w:rsidR="000E4AC9" w:rsidRDefault="00000000" w:rsidP="00AE29B4">
      <w:pPr>
        <w:pStyle w:val="Spistreci1"/>
        <w:ind w:right="992"/>
        <w:rPr>
          <w:rFonts w:asciiTheme="minorHAnsi" w:eastAsiaTheme="minorEastAsia" w:hAnsiTheme="minorHAnsi" w:cstheme="minorBidi"/>
          <w:sz w:val="22"/>
        </w:rPr>
      </w:pPr>
      <w:hyperlink w:anchor="_Toc121137501" w:history="1">
        <w:r w:rsidR="000E4AC9" w:rsidRPr="00B4254D">
          <w:rPr>
            <w:rStyle w:val="Hipercze"/>
          </w:rPr>
          <w:t xml:space="preserve">Tabela 29. </w:t>
        </w:r>
        <w:r w:rsidR="000E4AC9">
          <w:rPr>
            <w:rFonts w:asciiTheme="minorHAnsi" w:eastAsiaTheme="minorEastAsia" w:hAnsiTheme="minorHAnsi" w:cstheme="minorBidi"/>
            <w:sz w:val="22"/>
          </w:rPr>
          <w:tab/>
        </w:r>
        <w:r w:rsidR="000E4AC9" w:rsidRPr="00B4254D">
          <w:rPr>
            <w:rStyle w:val="Hipercze"/>
          </w:rPr>
          <w:t>Podstawowe parametry separatorów NIR dla poszczególnych linii</w:t>
        </w:r>
        <w:r w:rsidR="000E4AC9">
          <w:rPr>
            <w:webHidden/>
          </w:rPr>
          <w:tab/>
        </w:r>
        <w:r w:rsidR="000E4AC9">
          <w:rPr>
            <w:webHidden/>
          </w:rPr>
          <w:fldChar w:fldCharType="begin"/>
        </w:r>
        <w:r w:rsidR="000E4AC9">
          <w:rPr>
            <w:webHidden/>
          </w:rPr>
          <w:instrText xml:space="preserve"> PAGEREF _Toc121137501 \h </w:instrText>
        </w:r>
        <w:r w:rsidR="000E4AC9">
          <w:rPr>
            <w:webHidden/>
          </w:rPr>
        </w:r>
        <w:r w:rsidR="000E4AC9">
          <w:rPr>
            <w:webHidden/>
          </w:rPr>
          <w:fldChar w:fldCharType="separate"/>
        </w:r>
        <w:r w:rsidR="00720934">
          <w:rPr>
            <w:webHidden/>
          </w:rPr>
          <w:t>220</w:t>
        </w:r>
        <w:r w:rsidR="000E4AC9">
          <w:rPr>
            <w:webHidden/>
          </w:rPr>
          <w:fldChar w:fldCharType="end"/>
        </w:r>
      </w:hyperlink>
    </w:p>
    <w:p w14:paraId="3C2934C6" w14:textId="76D13D40" w:rsidR="00666ECA" w:rsidRPr="00535169" w:rsidRDefault="00666ECA" w:rsidP="006B5FFB">
      <w:pPr>
        <w:tabs>
          <w:tab w:val="left" w:pos="709"/>
          <w:tab w:val="left" w:pos="993"/>
          <w:tab w:val="left" w:pos="1134"/>
          <w:tab w:val="left" w:pos="1276"/>
          <w:tab w:val="left" w:pos="1418"/>
          <w:tab w:val="right" w:leader="dot" w:pos="9072"/>
        </w:tabs>
        <w:spacing w:line="20" w:lineRule="atLeast"/>
        <w:ind w:left="567" w:right="1135" w:hanging="1276"/>
        <w:jc w:val="center"/>
        <w:rPr>
          <w:b/>
          <w:sz w:val="28"/>
          <w:u w:val="single"/>
        </w:rPr>
      </w:pPr>
      <w:r w:rsidRPr="00535169">
        <w:rPr>
          <w:rFonts w:eastAsia="Calibri" w:cs="Verdana"/>
          <w:b/>
          <w:smallCaps/>
          <w:noProof/>
          <w:sz w:val="28"/>
          <w:szCs w:val="22"/>
          <w:u w:val="single"/>
        </w:rPr>
        <w:fldChar w:fldCharType="end"/>
      </w:r>
    </w:p>
    <w:p w14:paraId="5626ABD2" w14:textId="1831D3C8" w:rsidR="00C01FA9" w:rsidRPr="00535169" w:rsidRDefault="00453616" w:rsidP="006F1470">
      <w:pPr>
        <w:tabs>
          <w:tab w:val="left" w:pos="1134"/>
          <w:tab w:val="right" w:leader="dot" w:pos="9072"/>
        </w:tabs>
        <w:spacing w:line="20" w:lineRule="atLeast"/>
        <w:ind w:left="1134" w:right="851" w:hanging="1134"/>
        <w:jc w:val="center"/>
        <w:rPr>
          <w:b/>
          <w:bCs/>
          <w:sz w:val="28"/>
          <w:szCs w:val="28"/>
          <w:u w:val="single"/>
        </w:rPr>
      </w:pPr>
      <w:r w:rsidRPr="00535169">
        <w:rPr>
          <w:b/>
          <w:bCs/>
          <w:sz w:val="28"/>
          <w:szCs w:val="28"/>
          <w:u w:val="single"/>
        </w:rPr>
        <w:br w:type="page"/>
      </w:r>
      <w:r w:rsidR="00C01FA9" w:rsidRPr="00535169">
        <w:rPr>
          <w:b/>
          <w:bCs/>
          <w:sz w:val="28"/>
          <w:szCs w:val="28"/>
          <w:u w:val="single"/>
        </w:rPr>
        <w:lastRenderedPageBreak/>
        <w:t xml:space="preserve">Spis </w:t>
      </w:r>
      <w:r w:rsidR="007C718A" w:rsidRPr="00535169">
        <w:rPr>
          <w:b/>
          <w:bCs/>
          <w:sz w:val="28"/>
          <w:szCs w:val="28"/>
          <w:u w:val="single"/>
        </w:rPr>
        <w:t>załączników</w:t>
      </w:r>
      <w:r w:rsidR="00C01FA9" w:rsidRPr="00535169">
        <w:rPr>
          <w:b/>
          <w:bCs/>
          <w:sz w:val="28"/>
          <w:szCs w:val="28"/>
          <w:u w:val="single"/>
        </w:rPr>
        <w:t>:</w:t>
      </w:r>
    </w:p>
    <w:p w14:paraId="249A6B96" w14:textId="36AC0E98" w:rsidR="00C01FA9" w:rsidRPr="00535169" w:rsidRDefault="00C01FA9" w:rsidP="0097065D">
      <w:pPr>
        <w:tabs>
          <w:tab w:val="right" w:leader="dot" w:pos="9072"/>
        </w:tabs>
        <w:spacing w:line="20" w:lineRule="atLeast"/>
        <w:ind w:right="708"/>
        <w:jc w:val="left"/>
        <w:rPr>
          <w:szCs w:val="20"/>
        </w:rPr>
      </w:pPr>
    </w:p>
    <w:bookmarkEnd w:id="1"/>
    <w:bookmarkEnd w:id="2"/>
    <w:bookmarkEnd w:id="3"/>
    <w:bookmarkEnd w:id="4"/>
    <w:bookmarkEnd w:id="5"/>
    <w:p w14:paraId="0ED74E13" w14:textId="77777777" w:rsidR="00292A57" w:rsidRPr="00E45D13" w:rsidRDefault="00292A57" w:rsidP="00292A57">
      <w:pPr>
        <w:tabs>
          <w:tab w:val="left" w:pos="851"/>
        </w:tabs>
        <w:spacing w:line="20" w:lineRule="atLeast"/>
        <w:ind w:left="1134" w:hanging="1134"/>
      </w:pPr>
      <w:r w:rsidRPr="00E45D13">
        <w:t>Zał. 1</w:t>
      </w:r>
      <w:r>
        <w:t>.</w:t>
      </w:r>
      <w:r w:rsidRPr="00E45D13">
        <w:t xml:space="preserve"> </w:t>
      </w:r>
      <w:r>
        <w:tab/>
      </w:r>
      <w:r w:rsidRPr="00E45D13">
        <w:t>–</w:t>
      </w:r>
      <w:r w:rsidRPr="00E45D13">
        <w:tab/>
        <w:t xml:space="preserve">Badania morfologii odpadów </w:t>
      </w:r>
    </w:p>
    <w:p w14:paraId="74DAF6AE" w14:textId="77777777" w:rsidR="00292A57" w:rsidRPr="00E45D13" w:rsidRDefault="00292A57" w:rsidP="00292A57">
      <w:pPr>
        <w:tabs>
          <w:tab w:val="left" w:pos="851"/>
        </w:tabs>
        <w:spacing w:line="20" w:lineRule="atLeast"/>
        <w:ind w:left="1134" w:hanging="1134"/>
        <w:rPr>
          <w:lang w:eastAsia="x-none"/>
        </w:rPr>
      </w:pPr>
      <w:r w:rsidRPr="00E45D13">
        <w:t>Zał. 2</w:t>
      </w:r>
      <w:r>
        <w:t>.</w:t>
      </w:r>
      <w:r w:rsidRPr="00E45D13">
        <w:t xml:space="preserve"> </w:t>
      </w:r>
      <w:r>
        <w:tab/>
      </w:r>
      <w:r w:rsidRPr="00E45D13">
        <w:t>–</w:t>
      </w:r>
      <w:r w:rsidRPr="00E45D13">
        <w:tab/>
      </w:r>
      <w:r w:rsidRPr="00E45D13">
        <w:rPr>
          <w:lang w:eastAsia="x-none"/>
        </w:rPr>
        <w:t>Opinia techniczna określająca stan techniczny istniejącej hali technologicznej</w:t>
      </w:r>
    </w:p>
    <w:p w14:paraId="0F3671DE" w14:textId="77777777" w:rsidR="00292A57" w:rsidRDefault="00292A57" w:rsidP="00292A57">
      <w:pPr>
        <w:tabs>
          <w:tab w:val="left" w:pos="851"/>
        </w:tabs>
        <w:spacing w:line="20" w:lineRule="atLeast"/>
        <w:ind w:left="1134" w:hanging="1134"/>
        <w:jc w:val="left"/>
      </w:pPr>
      <w:r w:rsidRPr="00E45D13">
        <w:t>Zał. 3</w:t>
      </w:r>
      <w:r>
        <w:t>.</w:t>
      </w:r>
      <w:r w:rsidRPr="00E45D13">
        <w:t xml:space="preserve"> </w:t>
      </w:r>
      <w:r>
        <w:tab/>
      </w:r>
      <w:r w:rsidRPr="00E45D13">
        <w:t>–</w:t>
      </w:r>
      <w:r w:rsidRPr="00E45D13">
        <w:tab/>
      </w:r>
      <w:r>
        <w:t>Uproszczona dokumentacja geologiczno-inżynierska dla projektu budowlanego sortowni i stacji przeładunkowej dla odpadów komunalnych Łódź – Lublinek</w:t>
      </w:r>
    </w:p>
    <w:p w14:paraId="36BB007B" w14:textId="77777777" w:rsidR="00292A57" w:rsidRDefault="00292A57" w:rsidP="00292A57">
      <w:pPr>
        <w:tabs>
          <w:tab w:val="left" w:pos="851"/>
        </w:tabs>
        <w:spacing w:line="20" w:lineRule="atLeast"/>
        <w:ind w:left="1134" w:hanging="1134"/>
        <w:jc w:val="left"/>
      </w:pPr>
      <w:r>
        <w:t xml:space="preserve">Zał. 4. </w:t>
      </w:r>
      <w:r>
        <w:tab/>
        <w:t xml:space="preserve">– </w:t>
      </w:r>
      <w:r>
        <w:tab/>
        <w:t>Decyzja o środowiskowych uwarunkowaniach</w:t>
      </w:r>
    </w:p>
    <w:p w14:paraId="3F0E3651" w14:textId="77777777" w:rsidR="00292A57" w:rsidRDefault="00292A57" w:rsidP="00292A57">
      <w:pPr>
        <w:tabs>
          <w:tab w:val="left" w:pos="851"/>
        </w:tabs>
        <w:spacing w:line="20" w:lineRule="atLeast"/>
        <w:ind w:left="1134" w:hanging="1134"/>
        <w:jc w:val="left"/>
      </w:pPr>
      <w:r>
        <w:t xml:space="preserve">Zał. 5. </w:t>
      </w:r>
      <w:r>
        <w:tab/>
        <w:t>–</w:t>
      </w:r>
      <w:r>
        <w:tab/>
        <w:t>Uzgodnienia z gestorem sieci wodociągowej oraz kanalizacyjnej</w:t>
      </w:r>
    </w:p>
    <w:p w14:paraId="1F468DC8" w14:textId="77777777" w:rsidR="00292A57" w:rsidRDefault="00292A57" w:rsidP="00292A57">
      <w:pPr>
        <w:tabs>
          <w:tab w:val="left" w:pos="851"/>
        </w:tabs>
        <w:spacing w:line="20" w:lineRule="atLeast"/>
        <w:ind w:left="1134" w:hanging="1134"/>
        <w:jc w:val="left"/>
      </w:pPr>
      <w:r>
        <w:t xml:space="preserve">Zał. 6. </w:t>
      </w:r>
      <w:r>
        <w:tab/>
        <w:t>–</w:t>
      </w:r>
      <w:r>
        <w:tab/>
        <w:t>Warunki przyłączenia do sieci elektroenergetycznej</w:t>
      </w:r>
    </w:p>
    <w:p w14:paraId="70B9E8A7" w14:textId="03FF95AF" w:rsidR="00292A57" w:rsidRDefault="00292A57" w:rsidP="00292A57">
      <w:pPr>
        <w:tabs>
          <w:tab w:val="left" w:pos="851"/>
        </w:tabs>
        <w:spacing w:line="20" w:lineRule="atLeast"/>
        <w:ind w:left="1134" w:hanging="1134"/>
        <w:jc w:val="left"/>
      </w:pPr>
      <w:r>
        <w:t xml:space="preserve">Zał. 7. </w:t>
      </w:r>
      <w:r>
        <w:tab/>
        <w:t>–</w:t>
      </w:r>
      <w:r>
        <w:tab/>
        <w:t>Dokumentacja archiwalna istniejących obiektów</w:t>
      </w:r>
    </w:p>
    <w:p w14:paraId="271F34F2" w14:textId="39DB9044" w:rsidR="00292A57" w:rsidRPr="00417B1C" w:rsidRDefault="00292A57" w:rsidP="00292A57">
      <w:pPr>
        <w:tabs>
          <w:tab w:val="left" w:pos="851"/>
        </w:tabs>
        <w:spacing w:line="20" w:lineRule="atLeast"/>
        <w:ind w:left="1134" w:hanging="1134"/>
        <w:jc w:val="left"/>
      </w:pPr>
      <w:r>
        <w:t xml:space="preserve">Zał. 8. </w:t>
      </w:r>
      <w:r>
        <w:tab/>
        <w:t>–</w:t>
      </w:r>
      <w:r>
        <w:tab/>
        <w:t xml:space="preserve">Mapa do </w:t>
      </w:r>
      <w:r w:rsidR="001575CE">
        <w:t xml:space="preserve">celów </w:t>
      </w:r>
      <w:r w:rsidR="000359C3">
        <w:t>opiniodawczych</w:t>
      </w:r>
    </w:p>
    <w:p w14:paraId="733EFF81" w14:textId="4E20FB72" w:rsidR="00292A57" w:rsidRDefault="00292A57" w:rsidP="00292A57">
      <w:pPr>
        <w:tabs>
          <w:tab w:val="left" w:pos="851"/>
        </w:tabs>
        <w:spacing w:line="20" w:lineRule="atLeast"/>
        <w:ind w:left="1134" w:hanging="1134"/>
        <w:jc w:val="left"/>
      </w:pPr>
      <w:r>
        <w:t xml:space="preserve">Zał. 9. </w:t>
      </w:r>
      <w:r>
        <w:tab/>
        <w:t>–</w:t>
      </w:r>
      <w:r>
        <w:tab/>
        <w:t>Oświadczenie o dysponowaniu gruntem na cele budowlane</w:t>
      </w:r>
    </w:p>
    <w:p w14:paraId="625B26CB" w14:textId="304C571A" w:rsidR="007E2F0A" w:rsidRDefault="007E2F0A" w:rsidP="00292A57">
      <w:pPr>
        <w:tabs>
          <w:tab w:val="left" w:pos="851"/>
        </w:tabs>
        <w:spacing w:line="20" w:lineRule="atLeast"/>
        <w:ind w:left="1134" w:hanging="1134"/>
        <w:jc w:val="left"/>
      </w:pPr>
      <w:r>
        <w:t>Zał. 9a.</w:t>
      </w:r>
      <w:r>
        <w:tab/>
        <w:t>–</w:t>
      </w:r>
      <w:r>
        <w:tab/>
      </w:r>
      <w:r w:rsidRPr="007E2F0A">
        <w:t>Decyzja Prezydenta Miasta Łodzi (DM-DM-XVII.6853.78.2022)</w:t>
      </w:r>
    </w:p>
    <w:p w14:paraId="52DCDEAA" w14:textId="47AE4A17" w:rsidR="00292A57" w:rsidRDefault="00292A57" w:rsidP="00292A57">
      <w:pPr>
        <w:tabs>
          <w:tab w:val="left" w:pos="851"/>
        </w:tabs>
        <w:spacing w:line="20" w:lineRule="atLeast"/>
        <w:ind w:left="1134" w:hanging="1134"/>
        <w:jc w:val="left"/>
      </w:pPr>
      <w:r>
        <w:t xml:space="preserve">Zał. 10 </w:t>
      </w:r>
      <w:r>
        <w:tab/>
        <w:t xml:space="preserve">– </w:t>
      </w:r>
      <w:r>
        <w:tab/>
        <w:t>Inwentaryzacja zieleni</w:t>
      </w:r>
    </w:p>
    <w:p w14:paraId="045D4068" w14:textId="77CEE290" w:rsidR="00735DE7" w:rsidRDefault="00735DE7" w:rsidP="00292A57">
      <w:pPr>
        <w:tabs>
          <w:tab w:val="left" w:pos="851"/>
        </w:tabs>
        <w:spacing w:line="20" w:lineRule="atLeast"/>
        <w:ind w:left="1134" w:hanging="1134"/>
        <w:jc w:val="left"/>
      </w:pPr>
      <w:r>
        <w:t>Zał. 11</w:t>
      </w:r>
      <w:r>
        <w:tab/>
        <w:t>–</w:t>
      </w:r>
      <w:r>
        <w:tab/>
        <w:t xml:space="preserve">Uzgodnienie z zarządcą dróg dojazdowych </w:t>
      </w:r>
    </w:p>
    <w:p w14:paraId="56D6AB38" w14:textId="6084D008" w:rsidR="002352AA" w:rsidRDefault="002352AA" w:rsidP="00292A57">
      <w:pPr>
        <w:tabs>
          <w:tab w:val="left" w:pos="851"/>
        </w:tabs>
        <w:spacing w:line="20" w:lineRule="atLeast"/>
        <w:ind w:left="1134" w:hanging="1134"/>
        <w:jc w:val="left"/>
      </w:pPr>
      <w:r>
        <w:t xml:space="preserve">Zał. 12 </w:t>
      </w:r>
      <w:r>
        <w:tab/>
        <w:t>–</w:t>
      </w:r>
      <w:r>
        <w:tab/>
        <w:t>Koncepcja przebudowy kolektorów ściekowych</w:t>
      </w:r>
    </w:p>
    <w:p w14:paraId="622DA49C" w14:textId="30EAADF2" w:rsidR="00633476" w:rsidRDefault="00633476" w:rsidP="00292A57">
      <w:pPr>
        <w:tabs>
          <w:tab w:val="left" w:pos="851"/>
        </w:tabs>
        <w:spacing w:line="20" w:lineRule="atLeast"/>
        <w:ind w:left="1134" w:hanging="1134"/>
        <w:jc w:val="left"/>
      </w:pPr>
      <w:r>
        <w:t xml:space="preserve">Zał. 13 </w:t>
      </w:r>
      <w:r w:rsidR="00F937D4">
        <w:tab/>
      </w:r>
      <w:r>
        <w:t>–</w:t>
      </w:r>
      <w:r>
        <w:tab/>
        <w:t>Zarządzenie NR 8378/VIII/21 Prezydenta miasta Łodzi z dn. 24 września 2021r. w sprawie standardów kształtowania, utrzymania i ochrony zieleni w Łodzi</w:t>
      </w:r>
    </w:p>
    <w:p w14:paraId="775C115D" w14:textId="361FF2C8" w:rsidR="00092FFC" w:rsidRDefault="00092FFC" w:rsidP="00292A57">
      <w:pPr>
        <w:tabs>
          <w:tab w:val="left" w:pos="851"/>
        </w:tabs>
        <w:spacing w:line="20" w:lineRule="atLeast"/>
        <w:ind w:left="1134" w:hanging="1134"/>
        <w:jc w:val="left"/>
      </w:pPr>
      <w:r>
        <w:t xml:space="preserve">Zał. 14 </w:t>
      </w:r>
      <w:r w:rsidR="00F937D4">
        <w:tab/>
      </w:r>
      <w:r>
        <w:t>–</w:t>
      </w:r>
      <w:r>
        <w:tab/>
      </w:r>
      <w:r w:rsidR="00F937D4">
        <w:t>Poglądowa koncepcja zagospodarowania terenu</w:t>
      </w:r>
    </w:p>
    <w:p w14:paraId="235B2568" w14:textId="373A56A6" w:rsidR="00F937D4" w:rsidRDefault="00F937D4" w:rsidP="00292A57">
      <w:pPr>
        <w:tabs>
          <w:tab w:val="left" w:pos="851"/>
        </w:tabs>
        <w:spacing w:line="20" w:lineRule="atLeast"/>
        <w:ind w:left="1134" w:hanging="1134"/>
        <w:jc w:val="left"/>
      </w:pPr>
      <w:r>
        <w:t>Zał. 15</w:t>
      </w:r>
      <w:r>
        <w:tab/>
        <w:t>–</w:t>
      </w:r>
      <w:r>
        <w:tab/>
      </w:r>
      <w:r w:rsidR="004E31F2">
        <w:t>Poglądowy s</w:t>
      </w:r>
      <w:r>
        <w:t xml:space="preserve">chemat </w:t>
      </w:r>
      <w:r w:rsidR="00157253">
        <w:t>technologiczny Zakładu</w:t>
      </w:r>
    </w:p>
    <w:p w14:paraId="5B12A744" w14:textId="48791C36" w:rsidR="00DA3E28" w:rsidRDefault="00DA3E28" w:rsidP="00292A57">
      <w:pPr>
        <w:tabs>
          <w:tab w:val="left" w:pos="851"/>
        </w:tabs>
        <w:spacing w:line="20" w:lineRule="atLeast"/>
        <w:ind w:left="1134" w:hanging="1134"/>
        <w:jc w:val="left"/>
      </w:pPr>
      <w:r>
        <w:t xml:space="preserve">Zał. 16 – </w:t>
      </w:r>
      <w:r w:rsidR="00A629CA">
        <w:tab/>
      </w:r>
      <w:r>
        <w:t>Archiwalna dokumentacja obszaru tymczasowej hałdy odpadów</w:t>
      </w:r>
    </w:p>
    <w:p w14:paraId="6EC164B1" w14:textId="693C1330" w:rsidR="004A194C" w:rsidRDefault="004A194C" w:rsidP="00292A57">
      <w:pPr>
        <w:tabs>
          <w:tab w:val="left" w:pos="851"/>
        </w:tabs>
        <w:spacing w:line="20" w:lineRule="atLeast"/>
        <w:ind w:left="1134" w:hanging="1134"/>
        <w:jc w:val="left"/>
      </w:pPr>
      <w:r>
        <w:t xml:space="preserve">Zał. 17 – </w:t>
      </w:r>
      <w:r w:rsidR="00A629CA">
        <w:tab/>
      </w:r>
      <w:r>
        <w:t xml:space="preserve">Istniejące zagospodarowanie terenu </w:t>
      </w:r>
    </w:p>
    <w:p w14:paraId="25824DE6" w14:textId="12F3333E" w:rsidR="00417B1C" w:rsidRDefault="00417B1C" w:rsidP="00292A57">
      <w:pPr>
        <w:tabs>
          <w:tab w:val="left" w:pos="851"/>
        </w:tabs>
        <w:spacing w:line="20" w:lineRule="atLeast"/>
        <w:ind w:left="1134" w:hanging="1134"/>
        <w:jc w:val="left"/>
      </w:pPr>
    </w:p>
    <w:p w14:paraId="17019E54" w14:textId="72DEB922" w:rsidR="00417B1C" w:rsidRDefault="00417B1C" w:rsidP="00417B1C">
      <w:pPr>
        <w:tabs>
          <w:tab w:val="left" w:pos="851"/>
        </w:tabs>
        <w:spacing w:line="20" w:lineRule="atLeast"/>
        <w:jc w:val="left"/>
      </w:pPr>
    </w:p>
    <w:p w14:paraId="65713E6B" w14:textId="3E13D04E" w:rsidR="00417B1C" w:rsidRDefault="00417B1C" w:rsidP="00292A57">
      <w:pPr>
        <w:tabs>
          <w:tab w:val="left" w:pos="851"/>
        </w:tabs>
        <w:spacing w:line="20" w:lineRule="atLeast"/>
        <w:ind w:left="1134" w:hanging="1134"/>
        <w:jc w:val="left"/>
      </w:pPr>
    </w:p>
    <w:p w14:paraId="192B214C" w14:textId="68E0A9BD" w:rsidR="00417B1C" w:rsidRDefault="00417B1C" w:rsidP="00292A57">
      <w:pPr>
        <w:tabs>
          <w:tab w:val="left" w:pos="851"/>
        </w:tabs>
        <w:spacing w:line="20" w:lineRule="atLeast"/>
        <w:ind w:left="1134" w:hanging="1134"/>
        <w:jc w:val="left"/>
      </w:pPr>
    </w:p>
    <w:p w14:paraId="711BAAD8" w14:textId="629CCFCA" w:rsidR="00374104" w:rsidRPr="003F5209" w:rsidRDefault="008956AB" w:rsidP="00E75937">
      <w:pPr>
        <w:pStyle w:val="Nagwek1"/>
        <w:numPr>
          <w:ilvl w:val="0"/>
          <w:numId w:val="45"/>
        </w:numPr>
        <w:spacing w:line="20" w:lineRule="atLeast"/>
        <w:rPr>
          <w:lang w:val="pl-PL"/>
        </w:rPr>
      </w:pPr>
      <w:bookmarkStart w:id="6" w:name="_Toc76993749"/>
      <w:bookmarkStart w:id="7" w:name="_Toc121136375"/>
      <w:r w:rsidRPr="003F5209">
        <w:rPr>
          <w:lang w:val="pl-PL"/>
        </w:rPr>
        <w:lastRenderedPageBreak/>
        <w:t>Opis ogólny przedmiotu zamówienia</w:t>
      </w:r>
      <w:bookmarkEnd w:id="6"/>
      <w:bookmarkEnd w:id="7"/>
    </w:p>
    <w:p w14:paraId="0DA585B1" w14:textId="77777777" w:rsidR="00ED1F05" w:rsidRPr="00C12863" w:rsidRDefault="00ED1F05" w:rsidP="00ED1F05">
      <w:pPr>
        <w:pStyle w:val="Nagwek2"/>
        <w:tabs>
          <w:tab w:val="clear" w:pos="4829"/>
          <w:tab w:val="num" w:pos="2136"/>
        </w:tabs>
        <w:spacing w:line="20" w:lineRule="atLeast"/>
        <w:ind w:left="851" w:hanging="851"/>
        <w:rPr>
          <w:lang w:val="pl-PL"/>
        </w:rPr>
      </w:pPr>
      <w:bookmarkStart w:id="8" w:name="_Toc76993750"/>
      <w:bookmarkStart w:id="9" w:name="_Toc121136376"/>
      <w:r w:rsidRPr="00C12863">
        <w:rPr>
          <w:lang w:val="pl-PL"/>
        </w:rPr>
        <w:t>Charakterystyczne parametry określające wielkość obiektu</w:t>
      </w:r>
      <w:bookmarkEnd w:id="8"/>
      <w:bookmarkEnd w:id="9"/>
      <w:r w:rsidRPr="00C12863">
        <w:rPr>
          <w:lang w:val="pl-PL"/>
        </w:rPr>
        <w:t xml:space="preserve"> </w:t>
      </w:r>
    </w:p>
    <w:p w14:paraId="14CF9C7F" w14:textId="7A402757" w:rsidR="00ED1F05" w:rsidRPr="00C12863" w:rsidRDefault="00ED1F05" w:rsidP="00E94A18">
      <w:pPr>
        <w:pStyle w:val="Nagwek3"/>
      </w:pPr>
      <w:bookmarkStart w:id="10" w:name="_Toc76993751"/>
      <w:bookmarkStart w:id="11" w:name="_Toc121136377"/>
      <w:r w:rsidRPr="00C12863">
        <w:t>Cel realizacji Łódzkiego Centrum Recyklingu</w:t>
      </w:r>
      <w:bookmarkEnd w:id="10"/>
      <w:bookmarkEnd w:id="11"/>
    </w:p>
    <w:p w14:paraId="0A32394F" w14:textId="749722E5" w:rsidR="00292A57" w:rsidRPr="003D3980" w:rsidRDefault="00292A57" w:rsidP="004C6436">
      <w:pPr>
        <w:rPr>
          <w:lang w:eastAsia="x-none"/>
        </w:rPr>
      </w:pPr>
      <w:r w:rsidRPr="003D3980">
        <w:rPr>
          <w:lang w:eastAsia="x-none"/>
        </w:rPr>
        <w:t xml:space="preserve">Celem realizacji Łódzkiego Centrum Recyklingu jest umożliwienie zagospodarowania </w:t>
      </w:r>
      <w:r w:rsidR="004B229A">
        <w:rPr>
          <w:lang w:eastAsia="x-none"/>
        </w:rPr>
        <w:t>określonych</w:t>
      </w:r>
      <w:r w:rsidR="00D03728" w:rsidRPr="003D3980">
        <w:rPr>
          <w:lang w:eastAsia="x-none"/>
        </w:rPr>
        <w:t xml:space="preserve"> rodzajów odpadów </w:t>
      </w:r>
      <w:r w:rsidRPr="003D3980">
        <w:rPr>
          <w:lang w:eastAsia="x-none"/>
        </w:rPr>
        <w:t>powstających na terenie miasta Łodzi. Przewidziane do realizacji Centrum Recyklingu umożliwiać będzie zagospodarowanie następujących strumieni odpadów:</w:t>
      </w:r>
    </w:p>
    <w:p w14:paraId="731A9A3D" w14:textId="413B0FE4" w:rsidR="00292A57" w:rsidRPr="003D3980" w:rsidRDefault="002A25AE" w:rsidP="0070708B">
      <w:pPr>
        <w:pStyle w:val="Punktory"/>
      </w:pPr>
      <w:r>
        <w:t>z</w:t>
      </w:r>
      <w:r w:rsidR="00292A57" w:rsidRPr="003D3980">
        <w:t>bierane selektywnie odpady tworzyw sztucznych, metali oraz odpadów wielomateriałowych (żółty worek)</w:t>
      </w:r>
      <w:r>
        <w:t>,</w:t>
      </w:r>
    </w:p>
    <w:p w14:paraId="5B1CA4F2" w14:textId="783EED0C" w:rsidR="00292A57" w:rsidRPr="003D3980" w:rsidRDefault="002A25AE" w:rsidP="0070708B">
      <w:pPr>
        <w:pStyle w:val="Punktory"/>
      </w:pPr>
      <w:r>
        <w:t>z</w:t>
      </w:r>
      <w:r w:rsidR="00292A57" w:rsidRPr="003D3980">
        <w:t>bi</w:t>
      </w:r>
      <w:r w:rsidR="00A02E36" w:rsidRPr="003D3980">
        <w:t>erane selektywnie odpady papieru i kartonu (niebieski worek)</w:t>
      </w:r>
      <w:r>
        <w:t>,</w:t>
      </w:r>
    </w:p>
    <w:p w14:paraId="474C932A" w14:textId="2118ED5B" w:rsidR="00A02E36" w:rsidRPr="003D3980" w:rsidRDefault="002A25AE" w:rsidP="0070708B">
      <w:pPr>
        <w:pStyle w:val="Punktory"/>
      </w:pPr>
      <w:r>
        <w:t>z</w:t>
      </w:r>
      <w:r w:rsidR="00A02E36" w:rsidRPr="003D3980">
        <w:t>bierane w sposób selektywny odpady szkła (zielony worek)</w:t>
      </w:r>
      <w:r>
        <w:t>,</w:t>
      </w:r>
    </w:p>
    <w:p w14:paraId="1BC2EF09" w14:textId="5456899C" w:rsidR="00A02E36" w:rsidRPr="003D3980" w:rsidRDefault="002A25AE" w:rsidP="0070708B">
      <w:pPr>
        <w:pStyle w:val="Punktory"/>
      </w:pPr>
      <w:r>
        <w:t>z</w:t>
      </w:r>
      <w:r w:rsidR="00A02E36" w:rsidRPr="003D3980">
        <w:t>bierana w sposób selektywny frakcja bio – odpady kuchenne (brązowy worek)</w:t>
      </w:r>
      <w:r>
        <w:t>,</w:t>
      </w:r>
    </w:p>
    <w:p w14:paraId="6E979A72" w14:textId="29F93665" w:rsidR="00A02E36" w:rsidRPr="003D3980" w:rsidRDefault="002A25AE" w:rsidP="0070708B">
      <w:pPr>
        <w:pStyle w:val="Punktory"/>
      </w:pPr>
      <w:r>
        <w:t>o</w:t>
      </w:r>
      <w:r w:rsidR="00A02E36" w:rsidRPr="003D3980">
        <w:t>dpady wielkogabarytowe</w:t>
      </w:r>
      <w:r>
        <w:t>,</w:t>
      </w:r>
    </w:p>
    <w:p w14:paraId="466FEF22" w14:textId="6E6AC647" w:rsidR="00A02E36" w:rsidRPr="003D3980" w:rsidRDefault="002A25AE" w:rsidP="0070708B">
      <w:pPr>
        <w:pStyle w:val="Punktory"/>
      </w:pPr>
      <w:r>
        <w:t>o</w:t>
      </w:r>
      <w:r w:rsidR="00A02E36" w:rsidRPr="003D3980">
        <w:t>dpady komunalne zmieszane</w:t>
      </w:r>
      <w:r>
        <w:t>.</w:t>
      </w:r>
      <w:r w:rsidR="00A02E36" w:rsidRPr="003D3980">
        <w:t xml:space="preserve"> </w:t>
      </w:r>
    </w:p>
    <w:p w14:paraId="5B969A77" w14:textId="16352A3B" w:rsidR="00A02E36" w:rsidRPr="003D3980" w:rsidRDefault="00A02E36" w:rsidP="00512EB5">
      <w:pPr>
        <w:rPr>
          <w:lang w:eastAsia="x-none"/>
        </w:rPr>
      </w:pPr>
      <w:r w:rsidRPr="003D3980">
        <w:rPr>
          <w:lang w:eastAsia="x-none"/>
        </w:rPr>
        <w:t>Zrealizowany zakład</w:t>
      </w:r>
      <w:r w:rsidR="0093588F">
        <w:rPr>
          <w:lang w:eastAsia="x-none"/>
        </w:rPr>
        <w:t>, składający się z zespołu sortowni, instalacji do przetwarzania odpadów oraz instalacji towarzyszących,</w:t>
      </w:r>
      <w:r w:rsidRPr="003D3980">
        <w:rPr>
          <w:lang w:eastAsia="x-none"/>
        </w:rPr>
        <w:t xml:space="preserve"> umożliwiać będzie minimalizację ilości odpadów kierowanych do składowania,</w:t>
      </w:r>
      <w:r w:rsidR="0094137C">
        <w:rPr>
          <w:lang w:eastAsia="x-none"/>
        </w:rPr>
        <w:t xml:space="preserve"> a</w:t>
      </w:r>
      <w:r w:rsidRPr="003D3980">
        <w:rPr>
          <w:lang w:eastAsia="x-none"/>
        </w:rPr>
        <w:t xml:space="preserve"> jednocześnie maksymalizacj</w:t>
      </w:r>
      <w:r w:rsidR="00512EB5">
        <w:rPr>
          <w:lang w:eastAsia="x-none"/>
        </w:rPr>
        <w:t>i</w:t>
      </w:r>
      <w:r w:rsidRPr="003D3980">
        <w:rPr>
          <w:lang w:eastAsia="x-none"/>
        </w:rPr>
        <w:t xml:space="preserve"> odzysku materiałowego poprzez wydzielenie z poszczególnych strumieni odpadów frakcji </w:t>
      </w:r>
      <w:r w:rsidR="00E5268E" w:rsidRPr="003D3980">
        <w:rPr>
          <w:lang w:eastAsia="x-none"/>
        </w:rPr>
        <w:t>handlowych</w:t>
      </w:r>
      <w:r w:rsidRPr="003D3980">
        <w:rPr>
          <w:lang w:eastAsia="x-none"/>
        </w:rPr>
        <w:t xml:space="preserve"> oraz odzysku organicznego poprzez wytwarzanie kompostu ze zbieranych selektywnie frakcji bio. Ponadto, w wyniku planowanych procesów technologicznych</w:t>
      </w:r>
      <w:r w:rsidR="00761502">
        <w:rPr>
          <w:lang w:eastAsia="x-none"/>
        </w:rPr>
        <w:t>,</w:t>
      </w:r>
      <w:r w:rsidRPr="003D3980">
        <w:rPr>
          <w:lang w:eastAsia="x-none"/>
        </w:rPr>
        <w:t xml:space="preserve"> powstawać będzie wysokiej jakości paliwo alternatywne (RDF) oraz stabilny balast stanowiący pozostałość po procesie przetwarzania odpadów cechujący się brakiem możliwości dalszego wykorzystania.</w:t>
      </w:r>
    </w:p>
    <w:p w14:paraId="76F490B9" w14:textId="77777777" w:rsidR="00C20AE1" w:rsidRDefault="00C20AE1" w:rsidP="00735DE7">
      <w:pPr>
        <w:ind w:firstLine="709"/>
        <w:rPr>
          <w:lang w:eastAsia="x-none"/>
        </w:rPr>
      </w:pPr>
    </w:p>
    <w:p w14:paraId="02090240" w14:textId="518ED5C0" w:rsidR="00A02E36" w:rsidRPr="003D3980" w:rsidRDefault="00A02E36" w:rsidP="00767CAD">
      <w:pPr>
        <w:rPr>
          <w:lang w:eastAsia="x-none"/>
        </w:rPr>
      </w:pPr>
      <w:r w:rsidRPr="003D3980">
        <w:rPr>
          <w:lang w:eastAsia="x-none"/>
        </w:rPr>
        <w:t xml:space="preserve">Oczekiwaniem Zamawiającego jest aby zrealizowany Zakład </w:t>
      </w:r>
      <w:r w:rsidR="00EE6D30">
        <w:rPr>
          <w:lang w:eastAsia="x-none"/>
        </w:rPr>
        <w:t>sp</w:t>
      </w:r>
      <w:r w:rsidR="00187D27">
        <w:rPr>
          <w:lang w:eastAsia="x-none"/>
        </w:rPr>
        <w:t>e</w:t>
      </w:r>
      <w:r w:rsidR="00EE6D30">
        <w:rPr>
          <w:lang w:eastAsia="x-none"/>
        </w:rPr>
        <w:t>łni</w:t>
      </w:r>
      <w:r w:rsidR="00187D27">
        <w:rPr>
          <w:lang w:eastAsia="x-none"/>
        </w:rPr>
        <w:t>a</w:t>
      </w:r>
      <w:r w:rsidR="00EE6D30">
        <w:rPr>
          <w:lang w:eastAsia="x-none"/>
        </w:rPr>
        <w:t>ł ww. cele</w:t>
      </w:r>
      <w:r w:rsidR="00187D27">
        <w:rPr>
          <w:lang w:eastAsia="x-none"/>
        </w:rPr>
        <w:t xml:space="preserve"> i </w:t>
      </w:r>
      <w:r w:rsidRPr="003D3980">
        <w:rPr>
          <w:lang w:eastAsia="x-none"/>
        </w:rPr>
        <w:t>umożliwiał:</w:t>
      </w:r>
    </w:p>
    <w:p w14:paraId="33B27249" w14:textId="4D7ECCC8" w:rsidR="00A02E36" w:rsidRPr="003D3980" w:rsidRDefault="00A02E36" w:rsidP="00DB34AD">
      <w:pPr>
        <w:pStyle w:val="Punkt1"/>
      </w:pPr>
      <w:r w:rsidRPr="003D3980">
        <w:t>funkcjonowanie bezpiecznego dla zdrowia i życia ludzi systemu zagospodarowania odpadów</w:t>
      </w:r>
      <w:r w:rsidR="000146E8">
        <w:t>,</w:t>
      </w:r>
    </w:p>
    <w:p w14:paraId="505B1C45" w14:textId="561FC7E1" w:rsidR="00A02E36" w:rsidRPr="003D3980" w:rsidRDefault="00A02E36" w:rsidP="00DB34AD">
      <w:pPr>
        <w:pStyle w:val="Punkt1"/>
      </w:pPr>
      <w:r w:rsidRPr="003D3980">
        <w:t>przetwarzania odpadów zgodnie z wymaganiami obowiązujących przepisów prawa oraz wytycznych zawartych w BAT</w:t>
      </w:r>
      <w:r w:rsidR="000146E8">
        <w:t>,</w:t>
      </w:r>
    </w:p>
    <w:p w14:paraId="43C8A552" w14:textId="20797F6D" w:rsidR="00A02E36" w:rsidRPr="003D3980" w:rsidRDefault="00E768C8" w:rsidP="00DB34AD">
      <w:pPr>
        <w:pStyle w:val="Punkt1"/>
      </w:pPr>
      <w:r w:rsidRPr="003D3980">
        <w:t xml:space="preserve">maksymalizację ilości wytwarzanego paliwa alternatywnego z odpadów komunalnych zmieszanych z jednoczesną minimalizacją ilości deponowanych </w:t>
      </w:r>
      <w:r w:rsidR="000E4AC9">
        <w:br/>
      </w:r>
      <w:r w:rsidRPr="003D3980">
        <w:t>na składowisku odpadów</w:t>
      </w:r>
      <w:r w:rsidR="000146E8">
        <w:t>,</w:t>
      </w:r>
    </w:p>
    <w:p w14:paraId="15069240" w14:textId="4D66225C" w:rsidR="00E768C8" w:rsidRPr="003D3980" w:rsidRDefault="00E768C8" w:rsidP="00DB34AD">
      <w:pPr>
        <w:pStyle w:val="Punkt1"/>
      </w:pPr>
      <w:r w:rsidRPr="003D3980">
        <w:t>maksymalizację ilości wydzielonych frakcji materiałowych/handlowych nadających się do recyklingu</w:t>
      </w:r>
      <w:r w:rsidR="000146E8">
        <w:t>,</w:t>
      </w:r>
    </w:p>
    <w:p w14:paraId="39BD70A0" w14:textId="794FE0AD" w:rsidR="00E768C8" w:rsidRPr="003D3980" w:rsidRDefault="00E768C8" w:rsidP="00DB34AD">
      <w:pPr>
        <w:pStyle w:val="Punkt1"/>
      </w:pPr>
      <w:r w:rsidRPr="003D3980">
        <w:t>przetworzenie całego strumienia odpadów wielkogabarytowych z wydzieleniem frakcji handlowych oraz wytworzeniem paliwa alternatywnego,</w:t>
      </w:r>
    </w:p>
    <w:p w14:paraId="4DDADF2F" w14:textId="2A5FA50C" w:rsidR="00E768C8" w:rsidRPr="003D3980" w:rsidRDefault="00E768C8" w:rsidP="00DB34AD">
      <w:pPr>
        <w:pStyle w:val="Punkt1"/>
      </w:pPr>
      <w:r w:rsidRPr="003D3980">
        <w:t xml:space="preserve">minimalne zużycie energii elektrycznej oraz cieplnej, </w:t>
      </w:r>
    </w:p>
    <w:p w14:paraId="28E21CC5" w14:textId="1383EAFF" w:rsidR="00E768C8" w:rsidRPr="003D3980" w:rsidRDefault="00E768C8" w:rsidP="00DB34AD">
      <w:pPr>
        <w:pStyle w:val="Punkt1"/>
      </w:pPr>
      <w:r w:rsidRPr="003D3980">
        <w:t>zapewnienie odpowiedniej logistyki umożliwiającej prawidłowe i bezpieczne funkcjonowanie Zakładu uwzględniającej wielkości poszczególnych strumieni odpadów</w:t>
      </w:r>
      <w:r w:rsidR="000146E8">
        <w:t>,</w:t>
      </w:r>
    </w:p>
    <w:p w14:paraId="07C34C8B" w14:textId="701A324A" w:rsidR="00E768C8" w:rsidRPr="003D3980" w:rsidRDefault="00017962" w:rsidP="00DB34AD">
      <w:pPr>
        <w:pStyle w:val="Punkt1"/>
      </w:pPr>
      <w:r>
        <w:t>z</w:t>
      </w:r>
      <w:r w:rsidR="00E768C8" w:rsidRPr="003D3980">
        <w:t xml:space="preserve">apewnienie odpowiedniego zaplecza sanitarnego dla obsługi koniecznej </w:t>
      </w:r>
      <w:r w:rsidR="000E4AC9">
        <w:br/>
      </w:r>
      <w:r w:rsidR="00E768C8" w:rsidRPr="003D3980">
        <w:t>do prawidłowego funkcjonowania Zakładu</w:t>
      </w:r>
      <w:r w:rsidR="000146E8">
        <w:t>,</w:t>
      </w:r>
    </w:p>
    <w:p w14:paraId="4503B8BF" w14:textId="76A65402" w:rsidR="00E768C8" w:rsidRPr="003D3980" w:rsidRDefault="00017962" w:rsidP="00DB34AD">
      <w:pPr>
        <w:pStyle w:val="Punkt1"/>
      </w:pPr>
      <w:r>
        <w:t>z</w:t>
      </w:r>
      <w:r w:rsidR="00E768C8" w:rsidRPr="003D3980">
        <w:t>apewnienie odpowiedniego zaplecza technicznego w postaci pojazdów oraz warsztatów i garaż</w:t>
      </w:r>
      <w:r w:rsidR="00761502">
        <w:t>u</w:t>
      </w:r>
      <w:r w:rsidR="00E768C8" w:rsidRPr="003D3980">
        <w:t xml:space="preserve"> niezbędn</w:t>
      </w:r>
      <w:r w:rsidR="00761502">
        <w:t>ych</w:t>
      </w:r>
      <w:r w:rsidR="00E768C8" w:rsidRPr="003D3980">
        <w:t xml:space="preserve"> do prawidłowego funkcjonowania Zakładu</w:t>
      </w:r>
      <w:r w:rsidR="000146E8">
        <w:t>,</w:t>
      </w:r>
    </w:p>
    <w:p w14:paraId="5D8A15B6" w14:textId="3007CEF6" w:rsidR="00E768C8" w:rsidRPr="003D3980" w:rsidRDefault="00017962" w:rsidP="00DB34AD">
      <w:pPr>
        <w:pStyle w:val="Punkt1"/>
      </w:pPr>
      <w:r>
        <w:t>z</w:t>
      </w:r>
      <w:r w:rsidR="00E768C8" w:rsidRPr="003D3980">
        <w:t>apewnienie odpowiednich buforów zarówno odpadów dostarczanych do Zakładu jak również produktów przetwarzania, umożl</w:t>
      </w:r>
      <w:r w:rsidR="00761502">
        <w:t>i</w:t>
      </w:r>
      <w:r w:rsidR="00E768C8" w:rsidRPr="003D3980">
        <w:t>wiając</w:t>
      </w:r>
      <w:r w:rsidR="00761502">
        <w:t>ych</w:t>
      </w:r>
      <w:r w:rsidR="00E768C8" w:rsidRPr="003D3980">
        <w:t xml:space="preserve"> funkcjonowanie Zakładu </w:t>
      </w:r>
      <w:r w:rsidR="00E768C8" w:rsidRPr="003D3980">
        <w:lastRenderedPageBreak/>
        <w:t>podczas prawidłowego funkcjonowania jak również</w:t>
      </w:r>
      <w:r w:rsidR="00761502">
        <w:t xml:space="preserve"> podczas</w:t>
      </w:r>
      <w:r w:rsidR="00E768C8" w:rsidRPr="003D3980">
        <w:t xml:space="preserve"> planowanych przestojów technologicznych. </w:t>
      </w:r>
    </w:p>
    <w:p w14:paraId="7576D6BB" w14:textId="7141230B" w:rsidR="00ED1F05" w:rsidRPr="00C12863" w:rsidRDefault="00ED1F05" w:rsidP="00E94A18">
      <w:pPr>
        <w:pStyle w:val="Nagwek3"/>
      </w:pPr>
      <w:bookmarkStart w:id="12" w:name="_Toc76993752"/>
      <w:bookmarkStart w:id="13" w:name="_Toc121136378"/>
      <w:r w:rsidRPr="00C12863">
        <w:t>Zakres zamówienia</w:t>
      </w:r>
      <w:bookmarkEnd w:id="12"/>
      <w:bookmarkEnd w:id="13"/>
    </w:p>
    <w:p w14:paraId="6AEA4572" w14:textId="541075DB" w:rsidR="001117BD" w:rsidRDefault="00E5268E" w:rsidP="00767CAD">
      <w:pPr>
        <w:rPr>
          <w:lang w:eastAsia="x-none"/>
        </w:rPr>
      </w:pPr>
      <w:r w:rsidRPr="003D3980">
        <w:rPr>
          <w:lang w:eastAsia="x-none"/>
        </w:rPr>
        <w:t>Zakres zamówienia obejmuje realizacj</w:t>
      </w:r>
      <w:r w:rsidR="00761502">
        <w:rPr>
          <w:lang w:eastAsia="x-none"/>
        </w:rPr>
        <w:t>ę</w:t>
      </w:r>
      <w:r w:rsidRPr="003D3980">
        <w:rPr>
          <w:lang w:eastAsia="x-none"/>
        </w:rPr>
        <w:t xml:space="preserve"> kompletnego Łódzkiego Centrum </w:t>
      </w:r>
      <w:r w:rsidR="00761502">
        <w:rPr>
          <w:lang w:eastAsia="x-none"/>
        </w:rPr>
        <w:t>R</w:t>
      </w:r>
      <w:r w:rsidRPr="003D3980">
        <w:rPr>
          <w:lang w:eastAsia="x-none"/>
        </w:rPr>
        <w:t>ecyklingu zrealizowanego w formule „zaprojektuj i wybuduj”:</w:t>
      </w:r>
    </w:p>
    <w:p w14:paraId="756F2197" w14:textId="38083BD7" w:rsidR="00D139F5" w:rsidRDefault="00D139F5" w:rsidP="00E75937">
      <w:pPr>
        <w:pStyle w:val="Punkt1"/>
        <w:numPr>
          <w:ilvl w:val="0"/>
          <w:numId w:val="53"/>
        </w:numPr>
      </w:pPr>
      <w:r>
        <w:t>Wykonanie niezbędnych prac przedprojektowych oraz projektowych</w:t>
      </w:r>
      <w:r w:rsidR="00870FCB">
        <w:t>, w tym dokumentacji towarzyszących</w:t>
      </w:r>
      <w:r>
        <w:t xml:space="preserve"> wraz z uzyskaniem </w:t>
      </w:r>
      <w:r w:rsidR="005A419E">
        <w:t xml:space="preserve">niezbędnych </w:t>
      </w:r>
      <w:r w:rsidR="00176D0B">
        <w:t xml:space="preserve">decyzji, </w:t>
      </w:r>
      <w:r w:rsidR="005A419E">
        <w:t xml:space="preserve">opinii, uzgodnień i pozwoleń </w:t>
      </w:r>
      <w:r w:rsidR="00870FCB">
        <w:t xml:space="preserve">- </w:t>
      </w:r>
      <w:r w:rsidR="005A419E">
        <w:t xml:space="preserve">zgodnie z wymaganiami szczegółowymi opisanymi </w:t>
      </w:r>
      <w:r w:rsidR="000E4AC9">
        <w:br/>
      </w:r>
      <w:r w:rsidR="005A419E">
        <w:t>w dalszej części niniejszego PFU</w:t>
      </w:r>
      <w:r w:rsidR="00870FCB">
        <w:t xml:space="preserve"> (m.in. pkt. 1.1.2.1.1)</w:t>
      </w:r>
      <w:r w:rsidR="005A419E">
        <w:t>.</w:t>
      </w:r>
    </w:p>
    <w:p w14:paraId="7B59E63E" w14:textId="314DD1B9" w:rsidR="00176D0B" w:rsidRDefault="00176D0B" w:rsidP="00E75937">
      <w:pPr>
        <w:pStyle w:val="Punkt1"/>
        <w:numPr>
          <w:ilvl w:val="0"/>
          <w:numId w:val="53"/>
        </w:numPr>
      </w:pPr>
      <w:r>
        <w:t xml:space="preserve">Przeprowadzenie </w:t>
      </w:r>
      <w:r w:rsidR="00DA3E28">
        <w:t xml:space="preserve">ewentualnej </w:t>
      </w:r>
      <w:r>
        <w:t xml:space="preserve">procedury zmiany decyzji o środowiskowych uwarunkowaniach w zakresie niezbędnym do realizacji przedmiotu zamówienia zgodnym z zapisami PFU. </w:t>
      </w:r>
    </w:p>
    <w:p w14:paraId="2EE506A0" w14:textId="41493D32" w:rsidR="005A419E" w:rsidRDefault="008176E0" w:rsidP="00DB34AD">
      <w:pPr>
        <w:pStyle w:val="Punkt1"/>
      </w:pPr>
      <w:r>
        <w:t>Opracowanie</w:t>
      </w:r>
      <w:r w:rsidR="00BB193C">
        <w:t xml:space="preserve"> m.in.:</w:t>
      </w:r>
    </w:p>
    <w:p w14:paraId="5E35947F" w14:textId="001A8D4C" w:rsidR="00BB193C" w:rsidRPr="00DB34AD" w:rsidRDefault="00BB193C" w:rsidP="002D2272">
      <w:pPr>
        <w:pStyle w:val="Punkt2"/>
        <w:ind w:left="1276"/>
      </w:pPr>
      <w:r w:rsidRPr="00DB34AD">
        <w:t>programu szkoleń,</w:t>
      </w:r>
    </w:p>
    <w:p w14:paraId="4813237A" w14:textId="5A3D6AAC" w:rsidR="00BB193C" w:rsidRPr="00DB34AD" w:rsidRDefault="00BB193C" w:rsidP="002D2272">
      <w:pPr>
        <w:pStyle w:val="Punkt2"/>
        <w:ind w:left="1276"/>
      </w:pPr>
      <w:r w:rsidRPr="00DB34AD">
        <w:t>planu płatności,</w:t>
      </w:r>
    </w:p>
    <w:p w14:paraId="44480026" w14:textId="08B54465" w:rsidR="00BB193C" w:rsidRPr="00DB34AD" w:rsidRDefault="00BB193C" w:rsidP="002D2272">
      <w:pPr>
        <w:pStyle w:val="Punkt2"/>
        <w:ind w:left="1276"/>
      </w:pPr>
      <w:r w:rsidRPr="00DB34AD">
        <w:t>planu BIOZ,</w:t>
      </w:r>
      <w:r w:rsidR="00772EA0" w:rsidRPr="00DB34AD">
        <w:t xml:space="preserve"> </w:t>
      </w:r>
      <w:r w:rsidRPr="00DB34AD">
        <w:t>planu organizacji Terenu Budowy,</w:t>
      </w:r>
      <w:r w:rsidR="00772EA0" w:rsidRPr="00DB34AD">
        <w:t xml:space="preserve"> </w:t>
      </w:r>
      <w:r w:rsidR="0096559A" w:rsidRPr="00DB34AD">
        <w:t xml:space="preserve">Programu </w:t>
      </w:r>
      <w:r w:rsidRPr="00DB34AD">
        <w:t>zapewnienia jakości.</w:t>
      </w:r>
    </w:p>
    <w:p w14:paraId="491EE23F" w14:textId="69CDAF10" w:rsidR="00BB193C" w:rsidRDefault="00171EF5" w:rsidP="00DB34AD">
      <w:pPr>
        <w:pStyle w:val="Punkt1"/>
      </w:pPr>
      <w:r>
        <w:t xml:space="preserve">Przygotowanie </w:t>
      </w:r>
      <w:r w:rsidR="00556F48">
        <w:t xml:space="preserve">i organizacja </w:t>
      </w:r>
      <w:r>
        <w:t>terenu budowy, wykonanie wytyczeń.</w:t>
      </w:r>
    </w:p>
    <w:p w14:paraId="23DCCB25" w14:textId="2EEC83CB" w:rsidR="00171EF5" w:rsidRDefault="00171EF5" w:rsidP="00DB34AD">
      <w:pPr>
        <w:pStyle w:val="Punkt1"/>
      </w:pPr>
      <w:r>
        <w:t xml:space="preserve">Demontaż i utylizacja istniejącego zbędnego wyposażenia technicznego </w:t>
      </w:r>
      <w:r w:rsidR="000E4AC9">
        <w:br/>
      </w:r>
      <w:r>
        <w:t>i technologicznego.</w:t>
      </w:r>
    </w:p>
    <w:p w14:paraId="12D0912F" w14:textId="62DF195C" w:rsidR="00171EF5" w:rsidRDefault="00171EF5" w:rsidP="00DB34AD">
      <w:pPr>
        <w:pStyle w:val="Punkt1"/>
      </w:pPr>
      <w:r>
        <w:t>Demontaż sieci i roboty wyburzeniowe.</w:t>
      </w:r>
    </w:p>
    <w:p w14:paraId="16F35BC3" w14:textId="4288D0AC" w:rsidR="00171EF5" w:rsidRDefault="00171EF5" w:rsidP="00DB34AD">
      <w:pPr>
        <w:pStyle w:val="Punkt1"/>
      </w:pPr>
      <w:r>
        <w:t>Realizację prac budowlanych w oparciu o wykonaną dokumentację</w:t>
      </w:r>
      <w:r w:rsidR="009B2158">
        <w:t xml:space="preserve"> wraz </w:t>
      </w:r>
      <w:r w:rsidR="000E4AC9">
        <w:br/>
      </w:r>
      <w:r w:rsidR="009B2158">
        <w:t>z uzyskaniem pozwolenia na użytkowanie</w:t>
      </w:r>
      <w:r>
        <w:t>.</w:t>
      </w:r>
    </w:p>
    <w:p w14:paraId="4DB64CD0" w14:textId="72C2F5E7" w:rsidR="00B73F58" w:rsidRDefault="00B73F58" w:rsidP="00DB34AD">
      <w:pPr>
        <w:pStyle w:val="Punkt1"/>
      </w:pPr>
      <w:r>
        <w:t>Dostawa i montaż urządzeń i wyposażenia obiektów.</w:t>
      </w:r>
    </w:p>
    <w:p w14:paraId="3C609CDF" w14:textId="15BA2CBB" w:rsidR="00B73F58" w:rsidRDefault="001B2500" w:rsidP="00DB34AD">
      <w:pPr>
        <w:pStyle w:val="Punkt1"/>
      </w:pPr>
      <w:r>
        <w:t>Przeprowadzenie prac odbiorowych</w:t>
      </w:r>
      <w:r w:rsidR="00AC399A">
        <w:t>, korekty/regulacji parametrów instalacji</w:t>
      </w:r>
      <w:r>
        <w:t xml:space="preserve"> </w:t>
      </w:r>
      <w:r w:rsidR="000E4AC9">
        <w:br/>
      </w:r>
      <w:r>
        <w:t>i rozruchów technologicznych zgodnie z</w:t>
      </w:r>
      <w:r w:rsidR="00AC399A">
        <w:t xml:space="preserve"> zatwierdzonym</w:t>
      </w:r>
      <w:r>
        <w:t xml:space="preserve"> Projektem Rozruchu.</w:t>
      </w:r>
    </w:p>
    <w:p w14:paraId="2E98DD4E" w14:textId="4B5FFBE5" w:rsidR="001B2500" w:rsidRDefault="00C1132F" w:rsidP="00DB34AD">
      <w:pPr>
        <w:pStyle w:val="Punkt1"/>
      </w:pPr>
      <w:r>
        <w:t>Uprzątnięcie terenu budowy wraz z usunięciem wad i usterek.</w:t>
      </w:r>
    </w:p>
    <w:p w14:paraId="5F9D202E" w14:textId="60F9FD99" w:rsidR="00C1132F" w:rsidRDefault="000912AD" w:rsidP="00DB34AD">
      <w:pPr>
        <w:pStyle w:val="Punkt1"/>
      </w:pPr>
      <w:r>
        <w:t>Przeprowadzenie procedury oceny zgodności dla zespołu maszyn stanowiących kompletną linię produkcyjną (wg. art. 12 dyrektywy maszynowej 2006/42/WE).</w:t>
      </w:r>
    </w:p>
    <w:p w14:paraId="1ADA3A1B" w14:textId="40F3D016" w:rsidR="00CD4426" w:rsidRDefault="00107FAC" w:rsidP="00DB34AD">
      <w:pPr>
        <w:pStyle w:val="Punkt1"/>
      </w:pPr>
      <w:r>
        <w:t>Przeprowadzenie niezbędnych szkoleń personelu Zamawiającego</w:t>
      </w:r>
      <w:r w:rsidR="00C57759">
        <w:t xml:space="preserve"> obejmujących przekazanie</w:t>
      </w:r>
      <w:r w:rsidR="00772EA0">
        <w:t xml:space="preserve"> wiedzy</w:t>
      </w:r>
      <w:r w:rsidR="00C57759">
        <w:t xml:space="preserve"> niezbędnej do prawidłowej eksploatacji poszczególnych elementów instalacji w tym przeprowadzanie prac konserwacyjno–naprawczych</w:t>
      </w:r>
      <w:r w:rsidR="00CD4426">
        <w:t>.</w:t>
      </w:r>
    </w:p>
    <w:p w14:paraId="025D67FF" w14:textId="541ADEE4" w:rsidR="000912AD" w:rsidRDefault="007654C8" w:rsidP="00DB34AD">
      <w:pPr>
        <w:pStyle w:val="Punkt1"/>
      </w:pPr>
      <w:r>
        <w:t xml:space="preserve">Zamawiający wymaga przeprowadzenia cyklu szkoleń personelu zarządzającego procesem produkcyjnym na instalacjach referencyjnych przez min. </w:t>
      </w:r>
      <w:r w:rsidR="000359C3">
        <w:t xml:space="preserve">5 </w:t>
      </w:r>
      <w:r>
        <w:t>dni</w:t>
      </w:r>
      <w:r w:rsidR="000359C3">
        <w:t xml:space="preserve"> roboczych</w:t>
      </w:r>
      <w:r>
        <w:t xml:space="preserve">. </w:t>
      </w:r>
    </w:p>
    <w:p w14:paraId="19C929E8" w14:textId="4133F557" w:rsidR="00586E5C" w:rsidRDefault="00586E5C" w:rsidP="00DB34AD">
      <w:pPr>
        <w:pStyle w:val="Punkt1"/>
      </w:pPr>
      <w:r>
        <w:t>Pełnienie nadzoru nad próbami eksploatacyjnymi</w:t>
      </w:r>
      <w:r w:rsidR="0039666E">
        <w:t>.</w:t>
      </w:r>
    </w:p>
    <w:p w14:paraId="0157CECB" w14:textId="25E5C0B3" w:rsidR="00455C30" w:rsidRPr="003D3980" w:rsidRDefault="00455C30" w:rsidP="00DB34AD">
      <w:pPr>
        <w:pStyle w:val="Punkt1"/>
      </w:pPr>
      <w:r>
        <w:t>Uzyskanie w imieniu Zamawiającego certyfikatu nawozowego dla produktów przetwarzania jakim są kompost oraz nawóz pły</w:t>
      </w:r>
      <w:r w:rsidR="00DA3E28">
        <w:t>n</w:t>
      </w:r>
      <w:r>
        <w:t xml:space="preserve">ny. </w:t>
      </w:r>
    </w:p>
    <w:p w14:paraId="241A8CFB" w14:textId="2252B809" w:rsidR="00457234" w:rsidRPr="003D3980" w:rsidRDefault="00457234" w:rsidP="00B2506D">
      <w:pPr>
        <w:rPr>
          <w:lang w:eastAsia="x-none"/>
        </w:rPr>
      </w:pPr>
      <w:r w:rsidRPr="003D3980">
        <w:rPr>
          <w:lang w:eastAsia="x-none"/>
        </w:rPr>
        <w:t xml:space="preserve">Wszelkie opłaty administracyjne ponoszone w wyniku prowadzonych działań związanych z uzyskiwaniem uzgodnień, opinii i decyzji Wykonawca </w:t>
      </w:r>
      <w:r w:rsidR="009754AE" w:rsidRPr="00381C70">
        <w:rPr>
          <w:rFonts w:cs="Arial"/>
          <w:iCs/>
          <w:szCs w:val="20"/>
          <w:lang w:eastAsia="ar-SA"/>
        </w:rPr>
        <w:t>ma</w:t>
      </w:r>
      <w:r w:rsidRPr="003D3980">
        <w:rPr>
          <w:lang w:eastAsia="x-none"/>
        </w:rPr>
        <w:t xml:space="preserve"> </w:t>
      </w:r>
      <w:r w:rsidR="00C96963">
        <w:rPr>
          <w:lang w:eastAsia="x-none"/>
        </w:rPr>
        <w:t>w</w:t>
      </w:r>
      <w:r w:rsidRPr="003D3980">
        <w:rPr>
          <w:lang w:eastAsia="x-none"/>
        </w:rPr>
        <w:t xml:space="preserve">liczyć do ceny opracowania dokumentacji projektowej. W zakresie Kontraktu Wykonawca poniesie również koszty </w:t>
      </w:r>
      <w:r w:rsidR="000E4AC9">
        <w:rPr>
          <w:lang w:eastAsia="x-none"/>
        </w:rPr>
        <w:br/>
      </w:r>
      <w:r w:rsidRPr="003D3980">
        <w:rPr>
          <w:lang w:eastAsia="x-none"/>
        </w:rPr>
        <w:t>i opłaty za wycinki drzew i krzewów, jeśli okażą się konieczne.</w:t>
      </w:r>
    </w:p>
    <w:p w14:paraId="1565F9D8" w14:textId="7EC8043C" w:rsidR="00457234" w:rsidRPr="003D3980" w:rsidRDefault="00457234" w:rsidP="00B2506D">
      <w:pPr>
        <w:rPr>
          <w:lang w:eastAsia="x-none"/>
        </w:rPr>
      </w:pPr>
      <w:r w:rsidRPr="003D3980">
        <w:rPr>
          <w:lang w:eastAsia="x-none"/>
        </w:rPr>
        <w:t xml:space="preserve">Przedmiot zamówienia należy wykonać zgodnie z przepisami prawa, </w:t>
      </w:r>
      <w:r w:rsidR="00C96963" w:rsidRPr="003D3980">
        <w:rPr>
          <w:lang w:eastAsia="x-none"/>
        </w:rPr>
        <w:t>w</w:t>
      </w:r>
      <w:r w:rsidR="00C96963">
        <w:rPr>
          <w:lang w:eastAsia="x-none"/>
        </w:rPr>
        <w:t> </w:t>
      </w:r>
      <w:r w:rsidRPr="003D3980">
        <w:rPr>
          <w:lang w:eastAsia="x-none"/>
        </w:rPr>
        <w:t>szczególności:</w:t>
      </w:r>
    </w:p>
    <w:p w14:paraId="042E9DBA" w14:textId="52AAFB7D" w:rsidR="00457234" w:rsidRPr="003D3980" w:rsidRDefault="00017962" w:rsidP="00DB34AD">
      <w:pPr>
        <w:pStyle w:val="Punkt3"/>
      </w:pPr>
      <w:r>
        <w:t>u</w:t>
      </w:r>
      <w:r w:rsidR="00457234" w:rsidRPr="003D3980">
        <w:t xml:space="preserve">stawy z dnia 7 lipca 1994r. Prawo Budowlane (Dz. U. 1994 Nr 89 poz. 414 </w:t>
      </w:r>
      <w:r w:rsidR="000E4AC9">
        <w:br/>
      </w:r>
      <w:r w:rsidR="00457234" w:rsidRPr="003D3980">
        <w:t xml:space="preserve">z późn. zmianami- tekst jednolity- Dz. U. z 2020 r. poz. 1333) </w:t>
      </w:r>
      <w:r w:rsidR="000E4AC9">
        <w:br/>
      </w:r>
      <w:r w:rsidR="00457234" w:rsidRPr="003D3980">
        <w:t>z rozporządzeniami wykonawczymi,</w:t>
      </w:r>
    </w:p>
    <w:p w14:paraId="0B659C46" w14:textId="047EC5C0" w:rsidR="00457234" w:rsidRPr="003D3980" w:rsidRDefault="00017962" w:rsidP="00DB34AD">
      <w:pPr>
        <w:pStyle w:val="Punkt3"/>
      </w:pPr>
      <w:r>
        <w:lastRenderedPageBreak/>
        <w:t>u</w:t>
      </w:r>
      <w:r w:rsidR="00457234" w:rsidRPr="003D3980">
        <w:t xml:space="preserve">stawy z dnia 27 kwietnia 2001r. Prawo ochrony środowiska (Dz. U. 2001 Nr 62 poz. 627 z późn. zmianami – tekst jednolity - Dz. U. 2020 poz.1219) </w:t>
      </w:r>
      <w:r w:rsidR="000E4AC9">
        <w:br/>
      </w:r>
      <w:r w:rsidR="00457234" w:rsidRPr="003D3980">
        <w:t>z rozporządzeniami wykonawczymi,</w:t>
      </w:r>
    </w:p>
    <w:p w14:paraId="5428E9A4" w14:textId="0E751A57" w:rsidR="00457234" w:rsidRPr="003D3980" w:rsidRDefault="00017962" w:rsidP="00DB34AD">
      <w:pPr>
        <w:pStyle w:val="Punkt3"/>
      </w:pPr>
      <w:r>
        <w:t>u</w:t>
      </w:r>
      <w:r w:rsidR="00457234" w:rsidRPr="003D3980">
        <w:t xml:space="preserve">stawy z dnia 14 grudnia 2012r. Ustawa o odpadach (Dz. U. 2013 Poz. 21 </w:t>
      </w:r>
      <w:r w:rsidR="000E4AC9">
        <w:br/>
      </w:r>
      <w:r w:rsidR="00457234" w:rsidRPr="003D3980">
        <w:t>z późn. zmianami – tekst jednolity - Dz. U. 2021 poz. 779) z rozporządzeniami wykonawczymi,</w:t>
      </w:r>
    </w:p>
    <w:p w14:paraId="40982BF8" w14:textId="3D8028F0" w:rsidR="00457234" w:rsidRPr="003D3980" w:rsidRDefault="00017962" w:rsidP="00DB34AD">
      <w:pPr>
        <w:pStyle w:val="Punkt3"/>
      </w:pPr>
      <w:r>
        <w:t>u</w:t>
      </w:r>
      <w:r w:rsidR="00457234" w:rsidRPr="003D3980">
        <w:t xml:space="preserve">stawy z dnia 9 czerwca 2011r. Prawo geologiczne i górnicze (Dz. U. 2011 nr 163 poz. 981 z późn. zmianami- tekst jednolity - Dz. U. 2020 poz. 1064) </w:t>
      </w:r>
      <w:r w:rsidR="000E4AC9">
        <w:br/>
      </w:r>
      <w:r w:rsidR="00457234" w:rsidRPr="003D3980">
        <w:t>z rozporządzeniami wykonawczymi,</w:t>
      </w:r>
    </w:p>
    <w:p w14:paraId="28DB9872" w14:textId="10A1D142" w:rsidR="00457234" w:rsidRPr="003D3980" w:rsidRDefault="00017962" w:rsidP="00DB34AD">
      <w:pPr>
        <w:pStyle w:val="Punkt3"/>
      </w:pPr>
      <w:r>
        <w:t>u</w:t>
      </w:r>
      <w:r w:rsidR="00457234" w:rsidRPr="003D3980">
        <w:t xml:space="preserve">stawa </w:t>
      </w:r>
      <w:r w:rsidR="00512EB5">
        <w:t>z</w:t>
      </w:r>
      <w:r w:rsidR="00457234" w:rsidRPr="003D3980">
        <w:t xml:space="preserve"> dnia 20 lipca 2017r. Prawo wodne (Dz. U. 2017 poz. 1566 z późn. zmianami – tekst jednolity - Dz. U. 2021 poz. 624) z rozporządzeniami wykonawczymi</w:t>
      </w:r>
      <w:r w:rsidR="00C44CCF" w:rsidRPr="003D3980">
        <w:t>.</w:t>
      </w:r>
    </w:p>
    <w:p w14:paraId="65D01EB0" w14:textId="2AE590D1" w:rsidR="00C44CCF" w:rsidRPr="003D3980" w:rsidRDefault="00C44CCF" w:rsidP="00C44CCF">
      <w:pPr>
        <w:rPr>
          <w:lang w:eastAsia="x-none"/>
        </w:rPr>
      </w:pPr>
      <w:r w:rsidRPr="003D3980">
        <w:rPr>
          <w:lang w:eastAsia="x-none"/>
        </w:rPr>
        <w:t>Zamawiający wymaga</w:t>
      </w:r>
      <w:r w:rsidR="00512EB5">
        <w:rPr>
          <w:lang w:eastAsia="x-none"/>
        </w:rPr>
        <w:t>,</w:t>
      </w:r>
      <w:r w:rsidRPr="003D3980">
        <w:rPr>
          <w:lang w:eastAsia="x-none"/>
        </w:rPr>
        <w:t xml:space="preserve"> aby harmonogram realizacji poszczególnych instalacji umożliwiał zachowanie ciągłości pracy i funkcjonowania istniejących instalacji.</w:t>
      </w:r>
    </w:p>
    <w:p w14:paraId="7D5C1E2C" w14:textId="0FAEBE53" w:rsidR="000767B1" w:rsidRDefault="00417603" w:rsidP="00955ED0">
      <w:pPr>
        <w:pStyle w:val="Nagwek4"/>
      </w:pPr>
      <w:r>
        <w:tab/>
      </w:r>
      <w:r>
        <w:tab/>
      </w:r>
      <w:r w:rsidR="000767B1">
        <w:t>Wymagane elementy zagospodarowania terenu</w:t>
      </w:r>
    </w:p>
    <w:p w14:paraId="66038E66" w14:textId="77777777" w:rsidR="000767B1" w:rsidRPr="003D112F" w:rsidRDefault="000767B1" w:rsidP="000767B1">
      <w:pPr>
        <w:rPr>
          <w:szCs w:val="20"/>
          <w:lang w:eastAsia="x-none"/>
        </w:rPr>
      </w:pPr>
      <w:r w:rsidRPr="003D112F">
        <w:rPr>
          <w:szCs w:val="20"/>
          <w:lang w:eastAsia="x-none"/>
        </w:rPr>
        <w:t>Zestawienie obiektów</w:t>
      </w:r>
      <w:r>
        <w:rPr>
          <w:szCs w:val="20"/>
          <w:lang w:eastAsia="x-none"/>
        </w:rPr>
        <w:t xml:space="preserve"> wymaganych do realizacji </w:t>
      </w:r>
      <w:r w:rsidRPr="003D112F">
        <w:rPr>
          <w:szCs w:val="20"/>
          <w:lang w:eastAsia="x-none"/>
        </w:rPr>
        <w:t>w ramach zadania</w:t>
      </w:r>
      <w:r>
        <w:rPr>
          <w:szCs w:val="20"/>
          <w:lang w:eastAsia="x-none"/>
        </w:rPr>
        <w:t>:</w:t>
      </w:r>
    </w:p>
    <w:p w14:paraId="61C99951" w14:textId="703151BB" w:rsidR="00566984" w:rsidRDefault="00566984" w:rsidP="00566984">
      <w:pPr>
        <w:pStyle w:val="Legenda"/>
        <w:keepNext/>
      </w:pPr>
      <w:bookmarkStart w:id="14" w:name="_Toc121137473"/>
      <w:r>
        <w:t xml:space="preserve">Tabela </w:t>
      </w:r>
      <w:fldSimple w:instr=" SEQ Tabela \* ARABIC ">
        <w:r w:rsidR="00720934">
          <w:rPr>
            <w:noProof/>
          </w:rPr>
          <w:t>1</w:t>
        </w:r>
      </w:fldSimple>
      <w:r>
        <w:t xml:space="preserve">. </w:t>
      </w:r>
      <w:r w:rsidR="000B6636">
        <w:tab/>
      </w:r>
      <w:r>
        <w:t>Obiekty wymagane do realizacji w ramach zadania.</w:t>
      </w:r>
      <w:bookmarkEnd w:id="14"/>
    </w:p>
    <w:tbl>
      <w:tblPr>
        <w:tblW w:w="9067" w:type="dxa"/>
        <w:tblCellMar>
          <w:left w:w="70" w:type="dxa"/>
          <w:right w:w="70" w:type="dxa"/>
        </w:tblCellMar>
        <w:tblLook w:val="04A0" w:firstRow="1" w:lastRow="0" w:firstColumn="1" w:lastColumn="0" w:noHBand="0" w:noVBand="1"/>
      </w:tblPr>
      <w:tblGrid>
        <w:gridCol w:w="726"/>
        <w:gridCol w:w="3840"/>
        <w:gridCol w:w="2485"/>
        <w:gridCol w:w="2016"/>
      </w:tblGrid>
      <w:tr w:rsidR="000767B1" w:rsidRPr="00EF0880" w14:paraId="2AE4EFFD" w14:textId="77777777" w:rsidTr="000E4AC9">
        <w:trPr>
          <w:trHeight w:val="287"/>
          <w:tblHeader/>
        </w:trPr>
        <w:tc>
          <w:tcPr>
            <w:tcW w:w="72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17ACF4C" w14:textId="77777777" w:rsidR="000767B1" w:rsidRPr="00EF0880" w:rsidRDefault="000767B1" w:rsidP="003D112F">
            <w:pPr>
              <w:spacing w:after="0"/>
              <w:jc w:val="center"/>
              <w:rPr>
                <w:rFonts w:cs="Calibri"/>
                <w:b/>
                <w:bCs/>
                <w:color w:val="000000"/>
                <w:sz w:val="16"/>
                <w:szCs w:val="16"/>
              </w:rPr>
            </w:pPr>
            <w:r w:rsidRPr="00EF0880">
              <w:rPr>
                <w:rFonts w:cs="Calibri"/>
                <w:b/>
                <w:bCs/>
                <w:color w:val="000000"/>
                <w:sz w:val="16"/>
                <w:szCs w:val="16"/>
              </w:rPr>
              <w:t>Lp.</w:t>
            </w:r>
          </w:p>
        </w:tc>
        <w:tc>
          <w:tcPr>
            <w:tcW w:w="3840" w:type="dxa"/>
            <w:tcBorders>
              <w:top w:val="single" w:sz="4" w:space="0" w:color="auto"/>
              <w:left w:val="nil"/>
              <w:bottom w:val="single" w:sz="4" w:space="0" w:color="auto"/>
              <w:right w:val="single" w:sz="4" w:space="0" w:color="auto"/>
            </w:tcBorders>
            <w:shd w:val="pct15" w:color="auto" w:fill="auto"/>
            <w:vAlign w:val="center"/>
            <w:hideMark/>
          </w:tcPr>
          <w:p w14:paraId="4F6F7432" w14:textId="77777777" w:rsidR="000767B1" w:rsidRPr="00EF0880" w:rsidRDefault="000767B1" w:rsidP="003D112F">
            <w:pPr>
              <w:spacing w:after="0"/>
              <w:jc w:val="center"/>
              <w:rPr>
                <w:rFonts w:cs="Calibri"/>
                <w:b/>
                <w:bCs/>
                <w:color w:val="000000"/>
                <w:sz w:val="16"/>
                <w:szCs w:val="16"/>
              </w:rPr>
            </w:pPr>
            <w:r w:rsidRPr="00EF0880">
              <w:rPr>
                <w:rFonts w:cs="Calibri"/>
                <w:b/>
                <w:bCs/>
                <w:color w:val="000000"/>
                <w:sz w:val="16"/>
                <w:szCs w:val="16"/>
              </w:rPr>
              <w:t xml:space="preserve">Obiekt </w:t>
            </w:r>
          </w:p>
        </w:tc>
        <w:tc>
          <w:tcPr>
            <w:tcW w:w="2485" w:type="dxa"/>
            <w:tcBorders>
              <w:top w:val="single" w:sz="4" w:space="0" w:color="auto"/>
              <w:left w:val="nil"/>
              <w:bottom w:val="single" w:sz="4" w:space="0" w:color="auto"/>
              <w:right w:val="single" w:sz="4" w:space="0" w:color="auto"/>
            </w:tcBorders>
            <w:shd w:val="pct15" w:color="auto" w:fill="auto"/>
            <w:vAlign w:val="center"/>
            <w:hideMark/>
          </w:tcPr>
          <w:p w14:paraId="01C976FD" w14:textId="77777777" w:rsidR="000767B1" w:rsidRPr="00EF0880" w:rsidRDefault="000767B1" w:rsidP="003D112F">
            <w:pPr>
              <w:spacing w:after="0"/>
              <w:jc w:val="center"/>
              <w:rPr>
                <w:rFonts w:cs="Calibri"/>
                <w:b/>
                <w:bCs/>
                <w:color w:val="000000"/>
                <w:sz w:val="16"/>
                <w:szCs w:val="16"/>
              </w:rPr>
            </w:pPr>
            <w:r w:rsidRPr="00EF0880">
              <w:rPr>
                <w:rFonts w:cs="Calibri"/>
                <w:b/>
                <w:bCs/>
                <w:color w:val="000000"/>
                <w:sz w:val="16"/>
                <w:szCs w:val="16"/>
              </w:rPr>
              <w:t xml:space="preserve">Numer obiektu </w:t>
            </w:r>
          </w:p>
        </w:tc>
        <w:tc>
          <w:tcPr>
            <w:tcW w:w="2016" w:type="dxa"/>
            <w:tcBorders>
              <w:top w:val="single" w:sz="4" w:space="0" w:color="auto"/>
              <w:left w:val="nil"/>
              <w:bottom w:val="single" w:sz="4" w:space="0" w:color="auto"/>
              <w:right w:val="single" w:sz="4" w:space="0" w:color="auto"/>
            </w:tcBorders>
            <w:shd w:val="pct15" w:color="auto" w:fill="auto"/>
            <w:vAlign w:val="center"/>
            <w:hideMark/>
          </w:tcPr>
          <w:p w14:paraId="28E66CB4" w14:textId="77777777" w:rsidR="000767B1" w:rsidRPr="00EF0880" w:rsidRDefault="000767B1" w:rsidP="003D112F">
            <w:pPr>
              <w:spacing w:after="0"/>
              <w:jc w:val="center"/>
              <w:rPr>
                <w:rFonts w:cs="Calibri"/>
                <w:b/>
                <w:bCs/>
                <w:color w:val="000000"/>
                <w:sz w:val="16"/>
                <w:szCs w:val="16"/>
              </w:rPr>
            </w:pPr>
            <w:r w:rsidRPr="00EF0880">
              <w:rPr>
                <w:rFonts w:cs="Calibri"/>
                <w:b/>
                <w:bCs/>
                <w:color w:val="000000"/>
                <w:sz w:val="16"/>
                <w:szCs w:val="16"/>
              </w:rPr>
              <w:t>Planowane roboty budowlane</w:t>
            </w:r>
          </w:p>
        </w:tc>
      </w:tr>
      <w:tr w:rsidR="000767B1" w:rsidRPr="00EF0880" w14:paraId="2403ACEC"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2BD7890A"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6B10D18" w14:textId="77777777" w:rsidR="000767B1" w:rsidRPr="00EF0880" w:rsidRDefault="000767B1" w:rsidP="003D112F">
            <w:pPr>
              <w:spacing w:after="0"/>
              <w:rPr>
                <w:rFonts w:cs="Calibri"/>
                <w:color w:val="000000"/>
                <w:sz w:val="16"/>
                <w:szCs w:val="16"/>
              </w:rPr>
            </w:pPr>
            <w:r w:rsidRPr="00EF0880">
              <w:rPr>
                <w:rFonts w:cs="Calibri"/>
                <w:color w:val="000000"/>
                <w:sz w:val="16"/>
                <w:szCs w:val="16"/>
              </w:rPr>
              <w:t>Punkt ewidencji odpadów</w:t>
            </w:r>
          </w:p>
        </w:tc>
        <w:tc>
          <w:tcPr>
            <w:tcW w:w="2485" w:type="dxa"/>
            <w:tcBorders>
              <w:top w:val="nil"/>
              <w:left w:val="nil"/>
              <w:bottom w:val="single" w:sz="4" w:space="0" w:color="auto"/>
              <w:right w:val="single" w:sz="4" w:space="0" w:color="auto"/>
            </w:tcBorders>
            <w:vAlign w:val="center"/>
            <w:hideMark/>
          </w:tcPr>
          <w:p w14:paraId="514FF7A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01</w:t>
            </w:r>
          </w:p>
        </w:tc>
        <w:tc>
          <w:tcPr>
            <w:tcW w:w="2016" w:type="dxa"/>
            <w:tcBorders>
              <w:top w:val="nil"/>
              <w:left w:val="nil"/>
              <w:bottom w:val="single" w:sz="4" w:space="0" w:color="auto"/>
              <w:right w:val="single" w:sz="4" w:space="0" w:color="auto"/>
            </w:tcBorders>
            <w:vAlign w:val="center"/>
            <w:hideMark/>
          </w:tcPr>
          <w:p w14:paraId="03DBD83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4008A55F"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3C0DB0E0"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744764BA" w14:textId="77777777" w:rsidR="000767B1" w:rsidRPr="00EF0880" w:rsidRDefault="000767B1" w:rsidP="003D112F">
            <w:pPr>
              <w:spacing w:after="0"/>
              <w:rPr>
                <w:rFonts w:cs="Calibri"/>
                <w:color w:val="000000"/>
                <w:sz w:val="16"/>
                <w:szCs w:val="16"/>
              </w:rPr>
            </w:pPr>
            <w:r w:rsidRPr="00EF0880">
              <w:rPr>
                <w:rFonts w:cs="Calibri"/>
                <w:color w:val="000000"/>
                <w:sz w:val="16"/>
                <w:szCs w:val="16"/>
              </w:rPr>
              <w:t>Stróżówka wjazdowa</w:t>
            </w:r>
          </w:p>
        </w:tc>
        <w:tc>
          <w:tcPr>
            <w:tcW w:w="2485" w:type="dxa"/>
            <w:tcBorders>
              <w:top w:val="nil"/>
              <w:left w:val="nil"/>
              <w:bottom w:val="single" w:sz="4" w:space="0" w:color="auto"/>
              <w:right w:val="single" w:sz="4" w:space="0" w:color="auto"/>
            </w:tcBorders>
            <w:vAlign w:val="center"/>
            <w:hideMark/>
          </w:tcPr>
          <w:p w14:paraId="71F02E3A"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01a</w:t>
            </w:r>
          </w:p>
        </w:tc>
        <w:tc>
          <w:tcPr>
            <w:tcW w:w="2016" w:type="dxa"/>
            <w:tcBorders>
              <w:top w:val="nil"/>
              <w:left w:val="nil"/>
              <w:bottom w:val="single" w:sz="4" w:space="0" w:color="auto"/>
              <w:right w:val="single" w:sz="4" w:space="0" w:color="auto"/>
            </w:tcBorders>
            <w:vAlign w:val="center"/>
            <w:hideMark/>
          </w:tcPr>
          <w:p w14:paraId="262A4E4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7C918D65"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26BD093A"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3D17B622" w14:textId="77777777" w:rsidR="000767B1" w:rsidRPr="00EF0880" w:rsidRDefault="000767B1" w:rsidP="003D112F">
            <w:pPr>
              <w:spacing w:after="0"/>
              <w:rPr>
                <w:rFonts w:cs="Calibri"/>
                <w:color w:val="000000"/>
                <w:sz w:val="16"/>
                <w:szCs w:val="16"/>
              </w:rPr>
            </w:pPr>
            <w:r w:rsidRPr="00EF0880">
              <w:rPr>
                <w:rFonts w:cs="Calibri"/>
                <w:color w:val="000000"/>
                <w:sz w:val="16"/>
                <w:szCs w:val="16"/>
              </w:rPr>
              <w:t>Stróżówka</w:t>
            </w:r>
          </w:p>
        </w:tc>
        <w:tc>
          <w:tcPr>
            <w:tcW w:w="2485" w:type="dxa"/>
            <w:tcBorders>
              <w:top w:val="nil"/>
              <w:left w:val="nil"/>
              <w:bottom w:val="single" w:sz="4" w:space="0" w:color="auto"/>
              <w:right w:val="single" w:sz="4" w:space="0" w:color="auto"/>
            </w:tcBorders>
            <w:vAlign w:val="center"/>
            <w:hideMark/>
          </w:tcPr>
          <w:p w14:paraId="51B31BC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01b</w:t>
            </w:r>
          </w:p>
        </w:tc>
        <w:tc>
          <w:tcPr>
            <w:tcW w:w="2016" w:type="dxa"/>
            <w:tcBorders>
              <w:top w:val="nil"/>
              <w:left w:val="nil"/>
              <w:bottom w:val="single" w:sz="4" w:space="0" w:color="auto"/>
              <w:right w:val="single" w:sz="4" w:space="0" w:color="auto"/>
            </w:tcBorders>
            <w:vAlign w:val="center"/>
            <w:hideMark/>
          </w:tcPr>
          <w:p w14:paraId="5F3E856D"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25300D9A"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76EA63FC"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190AA3F9"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Istniejąca hala technologiczna</w:t>
            </w:r>
          </w:p>
        </w:tc>
        <w:tc>
          <w:tcPr>
            <w:tcW w:w="2485" w:type="dxa"/>
            <w:tcBorders>
              <w:top w:val="nil"/>
              <w:left w:val="nil"/>
              <w:bottom w:val="single" w:sz="4" w:space="0" w:color="auto"/>
              <w:right w:val="single" w:sz="4" w:space="0" w:color="auto"/>
            </w:tcBorders>
            <w:vAlign w:val="center"/>
            <w:hideMark/>
          </w:tcPr>
          <w:p w14:paraId="484150D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02</w:t>
            </w:r>
          </w:p>
        </w:tc>
        <w:tc>
          <w:tcPr>
            <w:tcW w:w="2016" w:type="dxa"/>
            <w:tcBorders>
              <w:top w:val="nil"/>
              <w:left w:val="nil"/>
              <w:bottom w:val="single" w:sz="4" w:space="0" w:color="auto"/>
              <w:right w:val="single" w:sz="4" w:space="0" w:color="auto"/>
            </w:tcBorders>
            <w:vAlign w:val="center"/>
            <w:hideMark/>
          </w:tcPr>
          <w:p w14:paraId="0CC60EBD"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Przebudowa</w:t>
            </w:r>
          </w:p>
        </w:tc>
      </w:tr>
      <w:tr w:rsidR="000767B1" w:rsidRPr="00EF0880" w14:paraId="44DB01A2"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3F86957A"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29213C91" w14:textId="77777777" w:rsidR="000767B1" w:rsidRPr="00EF0880" w:rsidRDefault="000767B1" w:rsidP="003D112F">
            <w:pPr>
              <w:spacing w:after="0"/>
              <w:rPr>
                <w:rFonts w:cs="Calibri"/>
                <w:color w:val="000000"/>
                <w:sz w:val="16"/>
                <w:szCs w:val="16"/>
              </w:rPr>
            </w:pPr>
            <w:r w:rsidRPr="00EF0880">
              <w:rPr>
                <w:rFonts w:cs="Calibri"/>
                <w:color w:val="000000"/>
                <w:sz w:val="16"/>
                <w:szCs w:val="16"/>
              </w:rPr>
              <w:t>Linia sortowania tworzyw sztucznych</w:t>
            </w:r>
          </w:p>
        </w:tc>
        <w:tc>
          <w:tcPr>
            <w:tcW w:w="2485" w:type="dxa"/>
            <w:tcBorders>
              <w:top w:val="nil"/>
              <w:left w:val="nil"/>
              <w:bottom w:val="single" w:sz="4" w:space="0" w:color="auto"/>
              <w:right w:val="single" w:sz="4" w:space="0" w:color="auto"/>
            </w:tcBorders>
            <w:vAlign w:val="center"/>
            <w:hideMark/>
          </w:tcPr>
          <w:p w14:paraId="7B1D58F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03</w:t>
            </w:r>
          </w:p>
        </w:tc>
        <w:tc>
          <w:tcPr>
            <w:tcW w:w="2016" w:type="dxa"/>
            <w:tcBorders>
              <w:top w:val="nil"/>
              <w:left w:val="nil"/>
              <w:bottom w:val="single" w:sz="4" w:space="0" w:color="auto"/>
              <w:right w:val="single" w:sz="4" w:space="0" w:color="auto"/>
            </w:tcBorders>
            <w:vAlign w:val="center"/>
            <w:hideMark/>
          </w:tcPr>
          <w:p w14:paraId="2FEA26B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155E9DBA"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20DA7992"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7876A815" w14:textId="77777777" w:rsidR="000767B1" w:rsidRPr="00EF0880" w:rsidRDefault="000767B1" w:rsidP="003D112F">
            <w:pPr>
              <w:spacing w:after="0"/>
              <w:rPr>
                <w:rFonts w:cs="Calibri"/>
                <w:color w:val="000000"/>
                <w:sz w:val="16"/>
                <w:szCs w:val="16"/>
              </w:rPr>
            </w:pPr>
            <w:r w:rsidRPr="00EF0880">
              <w:rPr>
                <w:rFonts w:cs="Calibri"/>
                <w:color w:val="000000"/>
                <w:sz w:val="16"/>
                <w:szCs w:val="16"/>
              </w:rPr>
              <w:t>Linia przygotowania frakcji bio do fermentacji</w:t>
            </w:r>
          </w:p>
        </w:tc>
        <w:tc>
          <w:tcPr>
            <w:tcW w:w="2485" w:type="dxa"/>
            <w:tcBorders>
              <w:top w:val="nil"/>
              <w:left w:val="nil"/>
              <w:bottom w:val="single" w:sz="4" w:space="0" w:color="auto"/>
              <w:right w:val="single" w:sz="4" w:space="0" w:color="auto"/>
            </w:tcBorders>
            <w:vAlign w:val="center"/>
            <w:hideMark/>
          </w:tcPr>
          <w:p w14:paraId="7B1B29DB"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04</w:t>
            </w:r>
          </w:p>
        </w:tc>
        <w:tc>
          <w:tcPr>
            <w:tcW w:w="2016" w:type="dxa"/>
            <w:tcBorders>
              <w:top w:val="nil"/>
              <w:left w:val="nil"/>
              <w:bottom w:val="single" w:sz="4" w:space="0" w:color="auto"/>
              <w:right w:val="single" w:sz="4" w:space="0" w:color="auto"/>
            </w:tcBorders>
            <w:vAlign w:val="center"/>
            <w:hideMark/>
          </w:tcPr>
          <w:p w14:paraId="5C21BD0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1220A12C"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9D5A1AA"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43A7E055"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fermentacji</w:t>
            </w:r>
          </w:p>
        </w:tc>
        <w:tc>
          <w:tcPr>
            <w:tcW w:w="2485" w:type="dxa"/>
            <w:tcBorders>
              <w:top w:val="nil"/>
              <w:left w:val="nil"/>
              <w:bottom w:val="single" w:sz="4" w:space="0" w:color="auto"/>
              <w:right w:val="single" w:sz="4" w:space="0" w:color="auto"/>
            </w:tcBorders>
            <w:vAlign w:val="center"/>
            <w:hideMark/>
          </w:tcPr>
          <w:p w14:paraId="1A55F419"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05</w:t>
            </w:r>
          </w:p>
        </w:tc>
        <w:tc>
          <w:tcPr>
            <w:tcW w:w="2016" w:type="dxa"/>
            <w:tcBorders>
              <w:top w:val="nil"/>
              <w:left w:val="nil"/>
              <w:bottom w:val="single" w:sz="4" w:space="0" w:color="auto"/>
              <w:right w:val="single" w:sz="4" w:space="0" w:color="auto"/>
            </w:tcBorders>
            <w:vAlign w:val="center"/>
            <w:hideMark/>
          </w:tcPr>
          <w:p w14:paraId="6E82270A"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283D3CEE"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08D3D640"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41CF10BE"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odwadniania osadów pofermentacyjnych</w:t>
            </w:r>
          </w:p>
        </w:tc>
        <w:tc>
          <w:tcPr>
            <w:tcW w:w="2485" w:type="dxa"/>
            <w:tcBorders>
              <w:top w:val="nil"/>
              <w:left w:val="nil"/>
              <w:bottom w:val="single" w:sz="4" w:space="0" w:color="auto"/>
              <w:right w:val="single" w:sz="4" w:space="0" w:color="auto"/>
            </w:tcBorders>
            <w:vAlign w:val="center"/>
            <w:hideMark/>
          </w:tcPr>
          <w:p w14:paraId="3FC22B68"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06</w:t>
            </w:r>
          </w:p>
        </w:tc>
        <w:tc>
          <w:tcPr>
            <w:tcW w:w="2016" w:type="dxa"/>
            <w:tcBorders>
              <w:top w:val="nil"/>
              <w:left w:val="nil"/>
              <w:bottom w:val="single" w:sz="4" w:space="0" w:color="auto"/>
              <w:right w:val="single" w:sz="4" w:space="0" w:color="auto"/>
            </w:tcBorders>
            <w:vAlign w:val="center"/>
            <w:hideMark/>
          </w:tcPr>
          <w:p w14:paraId="1707FB37"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3E1A3DC5"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0574908"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3F999831" w14:textId="77777777" w:rsidR="000767B1" w:rsidRPr="00EF0880" w:rsidRDefault="000767B1" w:rsidP="003D112F">
            <w:pPr>
              <w:spacing w:after="0"/>
              <w:rPr>
                <w:rFonts w:cs="Calibri"/>
                <w:color w:val="000000"/>
                <w:sz w:val="16"/>
                <w:szCs w:val="16"/>
              </w:rPr>
            </w:pPr>
            <w:r w:rsidRPr="00EF0880">
              <w:rPr>
                <w:rFonts w:cs="Calibri"/>
                <w:color w:val="000000"/>
                <w:sz w:val="16"/>
                <w:szCs w:val="16"/>
              </w:rPr>
              <w:t>Zbiornik odcieków</w:t>
            </w:r>
          </w:p>
        </w:tc>
        <w:tc>
          <w:tcPr>
            <w:tcW w:w="2485" w:type="dxa"/>
            <w:tcBorders>
              <w:top w:val="nil"/>
              <w:left w:val="nil"/>
              <w:bottom w:val="single" w:sz="4" w:space="0" w:color="auto"/>
              <w:right w:val="single" w:sz="4" w:space="0" w:color="auto"/>
            </w:tcBorders>
            <w:vAlign w:val="center"/>
            <w:hideMark/>
          </w:tcPr>
          <w:p w14:paraId="027052F1"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07</w:t>
            </w:r>
          </w:p>
        </w:tc>
        <w:tc>
          <w:tcPr>
            <w:tcW w:w="2016" w:type="dxa"/>
            <w:tcBorders>
              <w:top w:val="nil"/>
              <w:left w:val="nil"/>
              <w:bottom w:val="single" w:sz="4" w:space="0" w:color="auto"/>
              <w:right w:val="single" w:sz="4" w:space="0" w:color="auto"/>
            </w:tcBorders>
            <w:vAlign w:val="center"/>
            <w:hideMark/>
          </w:tcPr>
          <w:p w14:paraId="2A2A917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F170E70"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0FC0955F"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6A2F1914" w14:textId="77777777" w:rsidR="000767B1" w:rsidRPr="00EF0880" w:rsidRDefault="000767B1" w:rsidP="003D112F">
            <w:pPr>
              <w:spacing w:after="0"/>
              <w:rPr>
                <w:rFonts w:cs="Calibri"/>
                <w:color w:val="000000"/>
                <w:sz w:val="16"/>
                <w:szCs w:val="16"/>
              </w:rPr>
            </w:pPr>
            <w:r w:rsidRPr="00EF0880">
              <w:rPr>
                <w:rFonts w:cs="Calibri"/>
                <w:color w:val="000000"/>
                <w:sz w:val="16"/>
                <w:szCs w:val="16"/>
              </w:rPr>
              <w:t>Węzeł biogazu</w:t>
            </w:r>
          </w:p>
        </w:tc>
        <w:tc>
          <w:tcPr>
            <w:tcW w:w="2485" w:type="dxa"/>
            <w:tcBorders>
              <w:top w:val="nil"/>
              <w:left w:val="nil"/>
              <w:bottom w:val="single" w:sz="4" w:space="0" w:color="auto"/>
              <w:right w:val="single" w:sz="4" w:space="0" w:color="auto"/>
            </w:tcBorders>
            <w:vAlign w:val="center"/>
            <w:hideMark/>
          </w:tcPr>
          <w:p w14:paraId="2BE1FD9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08</w:t>
            </w:r>
          </w:p>
        </w:tc>
        <w:tc>
          <w:tcPr>
            <w:tcW w:w="2016" w:type="dxa"/>
            <w:tcBorders>
              <w:top w:val="nil"/>
              <w:left w:val="nil"/>
              <w:bottom w:val="single" w:sz="4" w:space="0" w:color="auto"/>
              <w:right w:val="single" w:sz="4" w:space="0" w:color="auto"/>
            </w:tcBorders>
            <w:vAlign w:val="center"/>
            <w:hideMark/>
          </w:tcPr>
          <w:p w14:paraId="17CB58B6"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416C2DE8"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291D419"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F82B533"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sortowania odpadów zmieszanych</w:t>
            </w:r>
          </w:p>
        </w:tc>
        <w:tc>
          <w:tcPr>
            <w:tcW w:w="2485" w:type="dxa"/>
            <w:tcBorders>
              <w:top w:val="nil"/>
              <w:left w:val="nil"/>
              <w:bottom w:val="single" w:sz="4" w:space="0" w:color="auto"/>
              <w:right w:val="single" w:sz="4" w:space="0" w:color="auto"/>
            </w:tcBorders>
            <w:vAlign w:val="center"/>
            <w:hideMark/>
          </w:tcPr>
          <w:p w14:paraId="246E318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09</w:t>
            </w:r>
          </w:p>
        </w:tc>
        <w:tc>
          <w:tcPr>
            <w:tcW w:w="2016" w:type="dxa"/>
            <w:tcBorders>
              <w:top w:val="nil"/>
              <w:left w:val="nil"/>
              <w:bottom w:val="single" w:sz="4" w:space="0" w:color="auto"/>
              <w:right w:val="single" w:sz="4" w:space="0" w:color="auto"/>
            </w:tcBorders>
            <w:vAlign w:val="center"/>
            <w:hideMark/>
          </w:tcPr>
          <w:p w14:paraId="326E02B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37C23F20"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E29F2EC"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5A59392D"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tlenowego przetwarzania odpadów</w:t>
            </w:r>
          </w:p>
        </w:tc>
        <w:tc>
          <w:tcPr>
            <w:tcW w:w="2485" w:type="dxa"/>
            <w:tcBorders>
              <w:top w:val="nil"/>
              <w:left w:val="nil"/>
              <w:bottom w:val="single" w:sz="4" w:space="0" w:color="auto"/>
              <w:right w:val="single" w:sz="4" w:space="0" w:color="auto"/>
            </w:tcBorders>
            <w:vAlign w:val="center"/>
            <w:hideMark/>
          </w:tcPr>
          <w:p w14:paraId="2BF34D7D"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10</w:t>
            </w:r>
          </w:p>
        </w:tc>
        <w:tc>
          <w:tcPr>
            <w:tcW w:w="2016" w:type="dxa"/>
            <w:tcBorders>
              <w:top w:val="nil"/>
              <w:left w:val="nil"/>
              <w:bottom w:val="single" w:sz="4" w:space="0" w:color="auto"/>
              <w:right w:val="single" w:sz="4" w:space="0" w:color="auto"/>
            </w:tcBorders>
            <w:vAlign w:val="center"/>
            <w:hideMark/>
          </w:tcPr>
          <w:p w14:paraId="2FF07B98"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7DF60609"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31FC7E5A"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3E88005D"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wytwarzania RDF</w:t>
            </w:r>
          </w:p>
        </w:tc>
        <w:tc>
          <w:tcPr>
            <w:tcW w:w="2485" w:type="dxa"/>
            <w:tcBorders>
              <w:top w:val="nil"/>
              <w:left w:val="nil"/>
              <w:bottom w:val="single" w:sz="4" w:space="0" w:color="auto"/>
              <w:right w:val="single" w:sz="4" w:space="0" w:color="auto"/>
            </w:tcBorders>
            <w:vAlign w:val="center"/>
            <w:hideMark/>
          </w:tcPr>
          <w:p w14:paraId="0282B61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11</w:t>
            </w:r>
          </w:p>
        </w:tc>
        <w:tc>
          <w:tcPr>
            <w:tcW w:w="2016" w:type="dxa"/>
            <w:tcBorders>
              <w:top w:val="nil"/>
              <w:left w:val="nil"/>
              <w:bottom w:val="single" w:sz="4" w:space="0" w:color="auto"/>
              <w:right w:val="single" w:sz="4" w:space="0" w:color="auto"/>
            </w:tcBorders>
            <w:vAlign w:val="center"/>
            <w:hideMark/>
          </w:tcPr>
          <w:p w14:paraId="6B8F928C"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50B73874"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2527DE1"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11B40F43"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doczyszczania kompostu</w:t>
            </w:r>
          </w:p>
        </w:tc>
        <w:tc>
          <w:tcPr>
            <w:tcW w:w="2485" w:type="dxa"/>
            <w:tcBorders>
              <w:top w:val="nil"/>
              <w:left w:val="nil"/>
              <w:bottom w:val="single" w:sz="4" w:space="0" w:color="auto"/>
              <w:right w:val="single" w:sz="4" w:space="0" w:color="auto"/>
            </w:tcBorders>
            <w:vAlign w:val="center"/>
            <w:hideMark/>
          </w:tcPr>
          <w:p w14:paraId="43BA2DB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12</w:t>
            </w:r>
          </w:p>
        </w:tc>
        <w:tc>
          <w:tcPr>
            <w:tcW w:w="2016" w:type="dxa"/>
            <w:tcBorders>
              <w:top w:val="nil"/>
              <w:left w:val="nil"/>
              <w:bottom w:val="single" w:sz="4" w:space="0" w:color="auto"/>
              <w:right w:val="single" w:sz="4" w:space="0" w:color="auto"/>
            </w:tcBorders>
            <w:vAlign w:val="center"/>
            <w:hideMark/>
          </w:tcPr>
          <w:p w14:paraId="5879B8E6"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3943FBB4"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1FFD9F5F"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5FD7C232" w14:textId="77777777" w:rsidR="000767B1" w:rsidRPr="00EF0880" w:rsidRDefault="000767B1" w:rsidP="003D112F">
            <w:pPr>
              <w:spacing w:after="0"/>
              <w:rPr>
                <w:rFonts w:cs="Calibri"/>
                <w:color w:val="000000"/>
                <w:sz w:val="16"/>
                <w:szCs w:val="16"/>
              </w:rPr>
            </w:pPr>
            <w:r w:rsidRPr="00EF0880">
              <w:rPr>
                <w:rFonts w:cs="Calibri"/>
                <w:color w:val="000000"/>
                <w:sz w:val="16"/>
                <w:szCs w:val="16"/>
              </w:rPr>
              <w:t>Hala odbioru</w:t>
            </w:r>
          </w:p>
        </w:tc>
        <w:tc>
          <w:tcPr>
            <w:tcW w:w="2485" w:type="dxa"/>
            <w:tcBorders>
              <w:top w:val="nil"/>
              <w:left w:val="nil"/>
              <w:bottom w:val="single" w:sz="4" w:space="0" w:color="auto"/>
              <w:right w:val="single" w:sz="4" w:space="0" w:color="auto"/>
            </w:tcBorders>
            <w:vAlign w:val="center"/>
            <w:hideMark/>
          </w:tcPr>
          <w:p w14:paraId="7341EB53"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13</w:t>
            </w:r>
          </w:p>
        </w:tc>
        <w:tc>
          <w:tcPr>
            <w:tcW w:w="2016" w:type="dxa"/>
            <w:tcBorders>
              <w:top w:val="nil"/>
              <w:left w:val="nil"/>
              <w:bottom w:val="single" w:sz="4" w:space="0" w:color="auto"/>
              <w:right w:val="single" w:sz="4" w:space="0" w:color="auto"/>
            </w:tcBorders>
            <w:vAlign w:val="center"/>
            <w:hideMark/>
          </w:tcPr>
          <w:p w14:paraId="42EDD653"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47EEDBD"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001C0229"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4D8B833C"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oczyszczania powietrza z hali przetwarzania odpadów zmieszanych</w:t>
            </w:r>
          </w:p>
        </w:tc>
        <w:tc>
          <w:tcPr>
            <w:tcW w:w="2485" w:type="dxa"/>
            <w:tcBorders>
              <w:top w:val="nil"/>
              <w:left w:val="nil"/>
              <w:bottom w:val="single" w:sz="4" w:space="0" w:color="auto"/>
              <w:right w:val="single" w:sz="4" w:space="0" w:color="auto"/>
            </w:tcBorders>
            <w:vAlign w:val="center"/>
            <w:hideMark/>
          </w:tcPr>
          <w:p w14:paraId="7C36724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14</w:t>
            </w:r>
          </w:p>
        </w:tc>
        <w:tc>
          <w:tcPr>
            <w:tcW w:w="2016" w:type="dxa"/>
            <w:tcBorders>
              <w:top w:val="nil"/>
              <w:left w:val="nil"/>
              <w:bottom w:val="single" w:sz="4" w:space="0" w:color="auto"/>
              <w:right w:val="single" w:sz="4" w:space="0" w:color="auto"/>
            </w:tcBorders>
            <w:vAlign w:val="center"/>
            <w:hideMark/>
          </w:tcPr>
          <w:p w14:paraId="4FCC1CE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27487177"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74736198"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97400AE"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oczyszczania powietrza z hali przetwarzania odpadów selektywnie zbieranych</w:t>
            </w:r>
          </w:p>
        </w:tc>
        <w:tc>
          <w:tcPr>
            <w:tcW w:w="2485" w:type="dxa"/>
            <w:tcBorders>
              <w:top w:val="nil"/>
              <w:left w:val="nil"/>
              <w:bottom w:val="single" w:sz="4" w:space="0" w:color="auto"/>
              <w:right w:val="single" w:sz="4" w:space="0" w:color="auto"/>
            </w:tcBorders>
            <w:vAlign w:val="center"/>
            <w:hideMark/>
          </w:tcPr>
          <w:p w14:paraId="424ABB73"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15</w:t>
            </w:r>
          </w:p>
        </w:tc>
        <w:tc>
          <w:tcPr>
            <w:tcW w:w="2016" w:type="dxa"/>
            <w:tcBorders>
              <w:top w:val="nil"/>
              <w:left w:val="nil"/>
              <w:bottom w:val="single" w:sz="4" w:space="0" w:color="auto"/>
              <w:right w:val="single" w:sz="4" w:space="0" w:color="auto"/>
            </w:tcBorders>
            <w:vAlign w:val="center"/>
            <w:hideMark/>
          </w:tcPr>
          <w:p w14:paraId="4805F30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A337773"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21359EA0"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2113230A" w14:textId="77777777" w:rsidR="000767B1" w:rsidRPr="00EF0880" w:rsidRDefault="000767B1" w:rsidP="003D112F">
            <w:pPr>
              <w:spacing w:after="0"/>
              <w:rPr>
                <w:rFonts w:cs="Calibri"/>
                <w:color w:val="000000"/>
                <w:sz w:val="16"/>
                <w:szCs w:val="16"/>
              </w:rPr>
            </w:pPr>
            <w:r w:rsidRPr="00EF0880">
              <w:rPr>
                <w:rFonts w:cs="Calibri"/>
                <w:color w:val="000000"/>
                <w:sz w:val="16"/>
                <w:szCs w:val="16"/>
              </w:rPr>
              <w:t>Instalacja oczyszczania powietrza z  tlenowego przetwarzania odpadów</w:t>
            </w:r>
          </w:p>
        </w:tc>
        <w:tc>
          <w:tcPr>
            <w:tcW w:w="2485" w:type="dxa"/>
            <w:tcBorders>
              <w:top w:val="nil"/>
              <w:left w:val="nil"/>
              <w:bottom w:val="single" w:sz="4" w:space="0" w:color="auto"/>
              <w:right w:val="single" w:sz="4" w:space="0" w:color="auto"/>
            </w:tcBorders>
            <w:vAlign w:val="center"/>
            <w:hideMark/>
          </w:tcPr>
          <w:p w14:paraId="7633F1F9"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16a</w:t>
            </w:r>
          </w:p>
        </w:tc>
        <w:tc>
          <w:tcPr>
            <w:tcW w:w="2016" w:type="dxa"/>
            <w:tcBorders>
              <w:top w:val="nil"/>
              <w:left w:val="nil"/>
              <w:bottom w:val="single" w:sz="4" w:space="0" w:color="auto"/>
              <w:right w:val="single" w:sz="4" w:space="0" w:color="auto"/>
            </w:tcBorders>
            <w:vAlign w:val="center"/>
            <w:hideMark/>
          </w:tcPr>
          <w:p w14:paraId="41D6D844"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2D453589"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37A734F"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1BA67332" w14:textId="77777777" w:rsidR="000767B1" w:rsidRPr="00EF0880" w:rsidRDefault="000767B1" w:rsidP="003D112F">
            <w:pPr>
              <w:spacing w:after="0"/>
              <w:rPr>
                <w:rFonts w:cs="Calibri"/>
                <w:color w:val="000000"/>
                <w:sz w:val="16"/>
                <w:szCs w:val="16"/>
              </w:rPr>
            </w:pPr>
            <w:r w:rsidRPr="00EF0880">
              <w:rPr>
                <w:rFonts w:cs="Calibri"/>
                <w:color w:val="000000"/>
                <w:sz w:val="16"/>
                <w:szCs w:val="16"/>
              </w:rPr>
              <w:t>Biofiltr instalacji tlenowego przetwarzania odpadów</w:t>
            </w:r>
          </w:p>
        </w:tc>
        <w:tc>
          <w:tcPr>
            <w:tcW w:w="2485" w:type="dxa"/>
            <w:tcBorders>
              <w:top w:val="nil"/>
              <w:left w:val="nil"/>
              <w:bottom w:val="single" w:sz="4" w:space="0" w:color="auto"/>
              <w:right w:val="single" w:sz="4" w:space="0" w:color="auto"/>
            </w:tcBorders>
            <w:vAlign w:val="center"/>
            <w:hideMark/>
          </w:tcPr>
          <w:p w14:paraId="5B9E024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16b</w:t>
            </w:r>
          </w:p>
        </w:tc>
        <w:tc>
          <w:tcPr>
            <w:tcW w:w="2016" w:type="dxa"/>
            <w:tcBorders>
              <w:top w:val="nil"/>
              <w:left w:val="nil"/>
              <w:bottom w:val="single" w:sz="4" w:space="0" w:color="auto"/>
              <w:right w:val="single" w:sz="4" w:space="0" w:color="auto"/>
            </w:tcBorders>
            <w:vAlign w:val="center"/>
            <w:hideMark/>
          </w:tcPr>
          <w:p w14:paraId="57CB4C91"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068651F1"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323A0F6"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18E2CF31" w14:textId="77777777" w:rsidR="000767B1" w:rsidRPr="00EF0880" w:rsidRDefault="000767B1" w:rsidP="003D112F">
            <w:pPr>
              <w:spacing w:after="0"/>
              <w:rPr>
                <w:rFonts w:cs="Calibri"/>
                <w:color w:val="000000"/>
                <w:sz w:val="16"/>
                <w:szCs w:val="16"/>
              </w:rPr>
            </w:pPr>
            <w:r w:rsidRPr="00EF0880">
              <w:rPr>
                <w:rFonts w:cs="Calibri"/>
                <w:color w:val="000000"/>
                <w:sz w:val="16"/>
                <w:szCs w:val="16"/>
              </w:rPr>
              <w:t xml:space="preserve">Instalacja oczyszczania powietrza z węzła fermentacji </w:t>
            </w:r>
          </w:p>
        </w:tc>
        <w:tc>
          <w:tcPr>
            <w:tcW w:w="2485" w:type="dxa"/>
            <w:tcBorders>
              <w:top w:val="nil"/>
              <w:left w:val="nil"/>
              <w:bottom w:val="single" w:sz="4" w:space="0" w:color="auto"/>
              <w:right w:val="single" w:sz="4" w:space="0" w:color="auto"/>
            </w:tcBorders>
            <w:vAlign w:val="center"/>
            <w:hideMark/>
          </w:tcPr>
          <w:p w14:paraId="50334BC3"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17a</w:t>
            </w:r>
          </w:p>
        </w:tc>
        <w:tc>
          <w:tcPr>
            <w:tcW w:w="2016" w:type="dxa"/>
            <w:tcBorders>
              <w:top w:val="nil"/>
              <w:left w:val="nil"/>
              <w:bottom w:val="single" w:sz="4" w:space="0" w:color="auto"/>
              <w:right w:val="single" w:sz="4" w:space="0" w:color="auto"/>
            </w:tcBorders>
            <w:vAlign w:val="center"/>
            <w:hideMark/>
          </w:tcPr>
          <w:p w14:paraId="5AEE642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07E78823"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A024F7C"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75B02614" w14:textId="77777777" w:rsidR="000767B1" w:rsidRPr="00EF0880" w:rsidRDefault="000767B1" w:rsidP="003D112F">
            <w:pPr>
              <w:spacing w:after="0"/>
              <w:rPr>
                <w:rFonts w:cs="Calibri"/>
                <w:color w:val="000000"/>
                <w:sz w:val="16"/>
                <w:szCs w:val="16"/>
              </w:rPr>
            </w:pPr>
            <w:r w:rsidRPr="00EF0880">
              <w:rPr>
                <w:rFonts w:cs="Calibri"/>
                <w:color w:val="000000"/>
                <w:sz w:val="16"/>
                <w:szCs w:val="16"/>
              </w:rPr>
              <w:t>Biofiltr instalacji oczyszczania powietrza z węzła fermentacji</w:t>
            </w:r>
          </w:p>
        </w:tc>
        <w:tc>
          <w:tcPr>
            <w:tcW w:w="2485" w:type="dxa"/>
            <w:tcBorders>
              <w:top w:val="nil"/>
              <w:left w:val="nil"/>
              <w:bottom w:val="single" w:sz="4" w:space="0" w:color="auto"/>
              <w:right w:val="single" w:sz="4" w:space="0" w:color="auto"/>
            </w:tcBorders>
            <w:vAlign w:val="center"/>
            <w:hideMark/>
          </w:tcPr>
          <w:p w14:paraId="01B1CBE6"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17b</w:t>
            </w:r>
          </w:p>
        </w:tc>
        <w:tc>
          <w:tcPr>
            <w:tcW w:w="2016" w:type="dxa"/>
            <w:tcBorders>
              <w:top w:val="nil"/>
              <w:left w:val="nil"/>
              <w:bottom w:val="single" w:sz="4" w:space="0" w:color="auto"/>
              <w:right w:val="single" w:sz="4" w:space="0" w:color="auto"/>
            </w:tcBorders>
            <w:vAlign w:val="center"/>
            <w:hideMark/>
          </w:tcPr>
          <w:p w14:paraId="1CE7E92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10B0A788"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85E5578"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3601C39F" w14:textId="77777777" w:rsidR="000767B1" w:rsidRPr="00EF0880" w:rsidRDefault="000767B1" w:rsidP="003D112F">
            <w:pPr>
              <w:spacing w:after="0"/>
              <w:rPr>
                <w:rFonts w:cs="Calibri"/>
                <w:color w:val="000000"/>
                <w:sz w:val="16"/>
                <w:szCs w:val="16"/>
              </w:rPr>
            </w:pPr>
            <w:r w:rsidRPr="00EF0880">
              <w:rPr>
                <w:rFonts w:cs="Calibri"/>
                <w:color w:val="000000"/>
                <w:sz w:val="16"/>
                <w:szCs w:val="16"/>
              </w:rPr>
              <w:t>Hala magazynowa</w:t>
            </w:r>
          </w:p>
        </w:tc>
        <w:tc>
          <w:tcPr>
            <w:tcW w:w="2485" w:type="dxa"/>
            <w:tcBorders>
              <w:top w:val="nil"/>
              <w:left w:val="nil"/>
              <w:bottom w:val="single" w:sz="4" w:space="0" w:color="auto"/>
              <w:right w:val="single" w:sz="4" w:space="0" w:color="auto"/>
            </w:tcBorders>
            <w:vAlign w:val="center"/>
            <w:hideMark/>
          </w:tcPr>
          <w:p w14:paraId="7CBA7B3B"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18</w:t>
            </w:r>
          </w:p>
        </w:tc>
        <w:tc>
          <w:tcPr>
            <w:tcW w:w="2016" w:type="dxa"/>
            <w:tcBorders>
              <w:top w:val="nil"/>
              <w:left w:val="nil"/>
              <w:bottom w:val="single" w:sz="4" w:space="0" w:color="auto"/>
              <w:right w:val="single" w:sz="4" w:space="0" w:color="auto"/>
            </w:tcBorders>
            <w:vAlign w:val="center"/>
            <w:hideMark/>
          </w:tcPr>
          <w:p w14:paraId="191689C9"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3CE77E90"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417D922"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1F1C732" w14:textId="77777777" w:rsidR="000767B1" w:rsidRPr="00EF0880" w:rsidRDefault="000767B1" w:rsidP="003D112F">
            <w:pPr>
              <w:spacing w:after="0"/>
              <w:rPr>
                <w:rFonts w:cs="Calibri"/>
                <w:color w:val="000000"/>
                <w:sz w:val="16"/>
                <w:szCs w:val="16"/>
              </w:rPr>
            </w:pPr>
            <w:r w:rsidRPr="00EF0880">
              <w:rPr>
                <w:rFonts w:cs="Calibri"/>
                <w:color w:val="000000"/>
                <w:sz w:val="16"/>
                <w:szCs w:val="16"/>
              </w:rPr>
              <w:t>Budynek warsztatowo garażowy</w:t>
            </w:r>
          </w:p>
        </w:tc>
        <w:tc>
          <w:tcPr>
            <w:tcW w:w="2485" w:type="dxa"/>
            <w:tcBorders>
              <w:top w:val="nil"/>
              <w:left w:val="nil"/>
              <w:bottom w:val="single" w:sz="4" w:space="0" w:color="auto"/>
              <w:right w:val="single" w:sz="4" w:space="0" w:color="auto"/>
            </w:tcBorders>
            <w:vAlign w:val="center"/>
            <w:hideMark/>
          </w:tcPr>
          <w:p w14:paraId="33737479"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19</w:t>
            </w:r>
          </w:p>
        </w:tc>
        <w:tc>
          <w:tcPr>
            <w:tcW w:w="2016" w:type="dxa"/>
            <w:tcBorders>
              <w:top w:val="nil"/>
              <w:left w:val="nil"/>
              <w:bottom w:val="single" w:sz="4" w:space="0" w:color="auto"/>
              <w:right w:val="single" w:sz="4" w:space="0" w:color="auto"/>
            </w:tcBorders>
            <w:vAlign w:val="center"/>
            <w:hideMark/>
          </w:tcPr>
          <w:p w14:paraId="6F481F59"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2F7675E3"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17EF1D14"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4B3B35AC" w14:textId="77777777" w:rsidR="000767B1" w:rsidRPr="00EF0880" w:rsidRDefault="000767B1" w:rsidP="003D112F">
            <w:pPr>
              <w:spacing w:after="0"/>
              <w:rPr>
                <w:rFonts w:cs="Calibri"/>
                <w:color w:val="000000"/>
                <w:sz w:val="16"/>
                <w:szCs w:val="16"/>
              </w:rPr>
            </w:pPr>
            <w:r w:rsidRPr="00EF0880">
              <w:rPr>
                <w:rFonts w:cs="Calibri"/>
                <w:color w:val="000000"/>
                <w:sz w:val="16"/>
                <w:szCs w:val="16"/>
              </w:rPr>
              <w:t>Zaplecze socjalne</w:t>
            </w:r>
          </w:p>
        </w:tc>
        <w:tc>
          <w:tcPr>
            <w:tcW w:w="2485" w:type="dxa"/>
            <w:tcBorders>
              <w:top w:val="nil"/>
              <w:left w:val="nil"/>
              <w:bottom w:val="single" w:sz="4" w:space="0" w:color="auto"/>
              <w:right w:val="single" w:sz="4" w:space="0" w:color="auto"/>
            </w:tcBorders>
            <w:vAlign w:val="center"/>
            <w:hideMark/>
          </w:tcPr>
          <w:p w14:paraId="3986E42C"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20</w:t>
            </w:r>
          </w:p>
        </w:tc>
        <w:tc>
          <w:tcPr>
            <w:tcW w:w="2016" w:type="dxa"/>
            <w:tcBorders>
              <w:top w:val="nil"/>
              <w:left w:val="nil"/>
              <w:bottom w:val="single" w:sz="4" w:space="0" w:color="auto"/>
              <w:right w:val="single" w:sz="4" w:space="0" w:color="auto"/>
            </w:tcBorders>
            <w:vAlign w:val="center"/>
            <w:hideMark/>
          </w:tcPr>
          <w:p w14:paraId="06EC39EA"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Remont/przebudowa</w:t>
            </w:r>
          </w:p>
        </w:tc>
      </w:tr>
      <w:tr w:rsidR="000767B1" w:rsidRPr="00EF0880" w14:paraId="38A63B0E"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6E9561ED"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73DAA07B" w14:textId="77777777" w:rsidR="000767B1" w:rsidRPr="00EF0880" w:rsidRDefault="000767B1" w:rsidP="003D112F">
            <w:pPr>
              <w:spacing w:after="0"/>
              <w:rPr>
                <w:rFonts w:cs="Calibri"/>
                <w:color w:val="000000"/>
                <w:sz w:val="16"/>
                <w:szCs w:val="16"/>
              </w:rPr>
            </w:pPr>
            <w:r w:rsidRPr="00EF0880">
              <w:rPr>
                <w:rFonts w:cs="Calibri"/>
                <w:color w:val="000000"/>
                <w:sz w:val="16"/>
                <w:szCs w:val="16"/>
              </w:rPr>
              <w:t>Budynek biurowy</w:t>
            </w:r>
          </w:p>
        </w:tc>
        <w:tc>
          <w:tcPr>
            <w:tcW w:w="2485" w:type="dxa"/>
            <w:tcBorders>
              <w:top w:val="nil"/>
              <w:left w:val="nil"/>
              <w:bottom w:val="single" w:sz="4" w:space="0" w:color="auto"/>
              <w:right w:val="single" w:sz="4" w:space="0" w:color="auto"/>
            </w:tcBorders>
            <w:vAlign w:val="center"/>
            <w:hideMark/>
          </w:tcPr>
          <w:p w14:paraId="254B715E"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21</w:t>
            </w:r>
          </w:p>
        </w:tc>
        <w:tc>
          <w:tcPr>
            <w:tcW w:w="2016" w:type="dxa"/>
            <w:tcBorders>
              <w:top w:val="nil"/>
              <w:left w:val="nil"/>
              <w:bottom w:val="single" w:sz="4" w:space="0" w:color="auto"/>
              <w:right w:val="single" w:sz="4" w:space="0" w:color="auto"/>
            </w:tcBorders>
            <w:vAlign w:val="center"/>
            <w:hideMark/>
          </w:tcPr>
          <w:p w14:paraId="5A48DF2A"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7BAF8F7A"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C345808"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5F2223D7" w14:textId="77777777" w:rsidR="000767B1" w:rsidRPr="00EF0880" w:rsidRDefault="000767B1" w:rsidP="003D112F">
            <w:pPr>
              <w:spacing w:after="0"/>
              <w:rPr>
                <w:rFonts w:cs="Calibri"/>
                <w:color w:val="000000"/>
                <w:sz w:val="16"/>
                <w:szCs w:val="16"/>
              </w:rPr>
            </w:pPr>
            <w:r w:rsidRPr="00EF0880">
              <w:rPr>
                <w:rFonts w:cs="Calibri"/>
                <w:color w:val="000000"/>
                <w:sz w:val="16"/>
                <w:szCs w:val="16"/>
              </w:rPr>
              <w:t>PSZOK</w:t>
            </w:r>
          </w:p>
        </w:tc>
        <w:tc>
          <w:tcPr>
            <w:tcW w:w="2485" w:type="dxa"/>
            <w:tcBorders>
              <w:top w:val="nil"/>
              <w:left w:val="nil"/>
              <w:bottom w:val="single" w:sz="4" w:space="0" w:color="auto"/>
              <w:right w:val="single" w:sz="4" w:space="0" w:color="auto"/>
            </w:tcBorders>
            <w:vAlign w:val="center"/>
            <w:hideMark/>
          </w:tcPr>
          <w:p w14:paraId="3BC5CF64"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22</w:t>
            </w:r>
          </w:p>
        </w:tc>
        <w:tc>
          <w:tcPr>
            <w:tcW w:w="2016" w:type="dxa"/>
            <w:tcBorders>
              <w:top w:val="nil"/>
              <w:left w:val="nil"/>
              <w:bottom w:val="single" w:sz="4" w:space="0" w:color="auto"/>
              <w:right w:val="single" w:sz="4" w:space="0" w:color="auto"/>
            </w:tcBorders>
            <w:vAlign w:val="center"/>
            <w:hideMark/>
          </w:tcPr>
          <w:p w14:paraId="2EB1F277"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4309260E"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192029C4"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1EF1428" w14:textId="77777777" w:rsidR="000767B1" w:rsidRPr="00EF0880" w:rsidRDefault="000767B1" w:rsidP="003D112F">
            <w:pPr>
              <w:spacing w:after="0"/>
              <w:rPr>
                <w:rFonts w:cs="Calibri"/>
                <w:color w:val="000000"/>
                <w:sz w:val="16"/>
                <w:szCs w:val="16"/>
              </w:rPr>
            </w:pPr>
            <w:r w:rsidRPr="00EF0880">
              <w:rPr>
                <w:rFonts w:cs="Calibri"/>
                <w:color w:val="000000"/>
                <w:sz w:val="16"/>
                <w:szCs w:val="16"/>
              </w:rPr>
              <w:t>Stacja paliw</w:t>
            </w:r>
          </w:p>
        </w:tc>
        <w:tc>
          <w:tcPr>
            <w:tcW w:w="2485" w:type="dxa"/>
            <w:tcBorders>
              <w:top w:val="nil"/>
              <w:left w:val="nil"/>
              <w:bottom w:val="single" w:sz="4" w:space="0" w:color="auto"/>
              <w:right w:val="single" w:sz="4" w:space="0" w:color="auto"/>
            </w:tcBorders>
            <w:vAlign w:val="center"/>
            <w:hideMark/>
          </w:tcPr>
          <w:p w14:paraId="4BE4EEBD"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23</w:t>
            </w:r>
          </w:p>
        </w:tc>
        <w:tc>
          <w:tcPr>
            <w:tcW w:w="2016" w:type="dxa"/>
            <w:tcBorders>
              <w:top w:val="nil"/>
              <w:left w:val="nil"/>
              <w:bottom w:val="single" w:sz="4" w:space="0" w:color="auto"/>
              <w:right w:val="single" w:sz="4" w:space="0" w:color="auto"/>
            </w:tcBorders>
            <w:vAlign w:val="center"/>
            <w:hideMark/>
          </w:tcPr>
          <w:p w14:paraId="28A7A8F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7054B04E"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105AE44"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61FB55F8" w14:textId="77777777" w:rsidR="000767B1" w:rsidRPr="00EF0880" w:rsidRDefault="000767B1" w:rsidP="003D112F">
            <w:pPr>
              <w:spacing w:after="0"/>
              <w:rPr>
                <w:rFonts w:cs="Calibri"/>
                <w:color w:val="000000"/>
                <w:sz w:val="16"/>
                <w:szCs w:val="16"/>
              </w:rPr>
            </w:pPr>
            <w:r w:rsidRPr="00EF0880">
              <w:rPr>
                <w:rFonts w:cs="Calibri"/>
                <w:color w:val="000000"/>
                <w:sz w:val="16"/>
                <w:szCs w:val="16"/>
              </w:rPr>
              <w:t>Myjnia kół i podwozi</w:t>
            </w:r>
          </w:p>
        </w:tc>
        <w:tc>
          <w:tcPr>
            <w:tcW w:w="2485" w:type="dxa"/>
            <w:tcBorders>
              <w:top w:val="nil"/>
              <w:left w:val="nil"/>
              <w:bottom w:val="single" w:sz="4" w:space="0" w:color="auto"/>
              <w:right w:val="single" w:sz="4" w:space="0" w:color="auto"/>
            </w:tcBorders>
            <w:vAlign w:val="center"/>
            <w:hideMark/>
          </w:tcPr>
          <w:p w14:paraId="021E012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24</w:t>
            </w:r>
          </w:p>
        </w:tc>
        <w:tc>
          <w:tcPr>
            <w:tcW w:w="2016" w:type="dxa"/>
            <w:tcBorders>
              <w:top w:val="nil"/>
              <w:left w:val="nil"/>
              <w:bottom w:val="single" w:sz="4" w:space="0" w:color="auto"/>
              <w:right w:val="single" w:sz="4" w:space="0" w:color="auto"/>
            </w:tcBorders>
            <w:vAlign w:val="center"/>
            <w:hideMark/>
          </w:tcPr>
          <w:p w14:paraId="542025BD"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9C80E57"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7BFC9FB6"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2588013B" w14:textId="77777777" w:rsidR="000767B1" w:rsidRPr="00EF0880" w:rsidRDefault="000767B1" w:rsidP="003D112F">
            <w:pPr>
              <w:spacing w:after="0"/>
              <w:rPr>
                <w:rFonts w:cs="Calibri"/>
                <w:color w:val="000000"/>
                <w:sz w:val="16"/>
                <w:szCs w:val="16"/>
              </w:rPr>
            </w:pPr>
            <w:r w:rsidRPr="00EF0880">
              <w:rPr>
                <w:rFonts w:cs="Calibri"/>
                <w:color w:val="000000"/>
                <w:sz w:val="16"/>
                <w:szCs w:val="16"/>
              </w:rPr>
              <w:t>Waga samochodowa wewnętrzna</w:t>
            </w:r>
          </w:p>
        </w:tc>
        <w:tc>
          <w:tcPr>
            <w:tcW w:w="2485" w:type="dxa"/>
            <w:tcBorders>
              <w:top w:val="nil"/>
              <w:left w:val="nil"/>
              <w:bottom w:val="single" w:sz="4" w:space="0" w:color="auto"/>
              <w:right w:val="single" w:sz="4" w:space="0" w:color="auto"/>
            </w:tcBorders>
            <w:vAlign w:val="center"/>
            <w:hideMark/>
          </w:tcPr>
          <w:p w14:paraId="6DA3EE8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25</w:t>
            </w:r>
          </w:p>
        </w:tc>
        <w:tc>
          <w:tcPr>
            <w:tcW w:w="2016" w:type="dxa"/>
            <w:tcBorders>
              <w:top w:val="nil"/>
              <w:left w:val="nil"/>
              <w:bottom w:val="single" w:sz="4" w:space="0" w:color="auto"/>
              <w:right w:val="single" w:sz="4" w:space="0" w:color="auto"/>
            </w:tcBorders>
            <w:vAlign w:val="center"/>
            <w:hideMark/>
          </w:tcPr>
          <w:p w14:paraId="45019BF0"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10A32892"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3ADB1CBD"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02EA3F2D" w14:textId="77777777" w:rsidR="000767B1" w:rsidRPr="00EF0880" w:rsidRDefault="000767B1" w:rsidP="003D112F">
            <w:pPr>
              <w:spacing w:after="0"/>
              <w:rPr>
                <w:rFonts w:cs="Calibri"/>
                <w:color w:val="000000"/>
                <w:sz w:val="16"/>
                <w:szCs w:val="16"/>
              </w:rPr>
            </w:pPr>
            <w:r w:rsidRPr="00EF0880">
              <w:rPr>
                <w:rFonts w:cs="Calibri"/>
                <w:color w:val="000000"/>
                <w:sz w:val="16"/>
                <w:szCs w:val="16"/>
              </w:rPr>
              <w:t>Wiata magazynowa</w:t>
            </w:r>
          </w:p>
        </w:tc>
        <w:tc>
          <w:tcPr>
            <w:tcW w:w="2485" w:type="dxa"/>
            <w:tcBorders>
              <w:top w:val="nil"/>
              <w:left w:val="nil"/>
              <w:bottom w:val="single" w:sz="4" w:space="0" w:color="auto"/>
              <w:right w:val="single" w:sz="4" w:space="0" w:color="auto"/>
            </w:tcBorders>
            <w:vAlign w:val="center"/>
            <w:hideMark/>
          </w:tcPr>
          <w:p w14:paraId="6F8663E2"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26</w:t>
            </w:r>
          </w:p>
        </w:tc>
        <w:tc>
          <w:tcPr>
            <w:tcW w:w="2016" w:type="dxa"/>
            <w:tcBorders>
              <w:top w:val="nil"/>
              <w:left w:val="nil"/>
              <w:bottom w:val="single" w:sz="4" w:space="0" w:color="auto"/>
              <w:right w:val="single" w:sz="4" w:space="0" w:color="auto"/>
            </w:tcBorders>
            <w:vAlign w:val="center"/>
            <w:hideMark/>
          </w:tcPr>
          <w:p w14:paraId="11B2BA56"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A990146" w14:textId="77777777" w:rsidTr="000E4AC9">
        <w:trPr>
          <w:trHeight w:val="287"/>
        </w:trPr>
        <w:tc>
          <w:tcPr>
            <w:tcW w:w="726" w:type="dxa"/>
            <w:tcBorders>
              <w:top w:val="nil"/>
              <w:left w:val="single" w:sz="4" w:space="0" w:color="auto"/>
              <w:bottom w:val="single" w:sz="4" w:space="0" w:color="auto"/>
              <w:right w:val="single" w:sz="4" w:space="0" w:color="auto"/>
            </w:tcBorders>
            <w:vAlign w:val="center"/>
          </w:tcPr>
          <w:p w14:paraId="5E582CC6" w14:textId="77777777" w:rsidR="000767B1" w:rsidRPr="00EF0880" w:rsidRDefault="000767B1" w:rsidP="000767B1">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77BA898F" w14:textId="77777777" w:rsidR="000767B1" w:rsidRPr="00EF0880" w:rsidRDefault="000767B1" w:rsidP="003D112F">
            <w:pPr>
              <w:spacing w:after="0"/>
              <w:rPr>
                <w:rFonts w:cs="Calibri"/>
                <w:color w:val="000000"/>
                <w:sz w:val="16"/>
                <w:szCs w:val="16"/>
              </w:rPr>
            </w:pPr>
            <w:r w:rsidRPr="00EF0880">
              <w:rPr>
                <w:rFonts w:cs="Calibri"/>
                <w:color w:val="000000"/>
                <w:sz w:val="16"/>
                <w:szCs w:val="16"/>
              </w:rPr>
              <w:t>Silosy RDF</w:t>
            </w:r>
          </w:p>
        </w:tc>
        <w:tc>
          <w:tcPr>
            <w:tcW w:w="2485" w:type="dxa"/>
            <w:tcBorders>
              <w:top w:val="nil"/>
              <w:left w:val="nil"/>
              <w:bottom w:val="single" w:sz="4" w:space="0" w:color="auto"/>
              <w:right w:val="single" w:sz="4" w:space="0" w:color="auto"/>
            </w:tcBorders>
            <w:vAlign w:val="center"/>
            <w:hideMark/>
          </w:tcPr>
          <w:p w14:paraId="4A3C26CA"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27</w:t>
            </w:r>
          </w:p>
        </w:tc>
        <w:tc>
          <w:tcPr>
            <w:tcW w:w="2016" w:type="dxa"/>
            <w:tcBorders>
              <w:top w:val="nil"/>
              <w:left w:val="nil"/>
              <w:bottom w:val="single" w:sz="4" w:space="0" w:color="auto"/>
              <w:right w:val="single" w:sz="4" w:space="0" w:color="auto"/>
            </w:tcBorders>
            <w:vAlign w:val="center"/>
            <w:hideMark/>
          </w:tcPr>
          <w:p w14:paraId="00A8E655"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Projektowany</w:t>
            </w:r>
          </w:p>
        </w:tc>
      </w:tr>
      <w:tr w:rsidR="000767B1" w:rsidRPr="00EF0880" w14:paraId="64D463A0" w14:textId="77777777" w:rsidTr="000E4AC9">
        <w:trPr>
          <w:trHeight w:val="287"/>
        </w:trPr>
        <w:tc>
          <w:tcPr>
            <w:tcW w:w="726" w:type="dxa"/>
            <w:tcBorders>
              <w:top w:val="nil"/>
              <w:left w:val="single" w:sz="4" w:space="0" w:color="auto"/>
              <w:bottom w:val="single" w:sz="4" w:space="0" w:color="auto"/>
              <w:right w:val="single" w:sz="4" w:space="0" w:color="auto"/>
            </w:tcBorders>
            <w:vAlign w:val="center"/>
            <w:hideMark/>
          </w:tcPr>
          <w:p w14:paraId="0AD2D5B1" w14:textId="77777777" w:rsidR="000767B1" w:rsidRPr="00EF0880" w:rsidRDefault="000767B1" w:rsidP="00D67DF5">
            <w:pPr>
              <w:pStyle w:val="Akapitzlist"/>
              <w:numPr>
                <w:ilvl w:val="0"/>
                <w:numId w:val="339"/>
              </w:numPr>
              <w:spacing w:before="0" w:beforeAutospacing="0" w:after="0" w:afterAutospacing="0" w:line="20" w:lineRule="atLeast"/>
              <w:ind w:left="0" w:firstLine="0"/>
              <w:jc w:val="center"/>
              <w:rPr>
                <w:rFonts w:cs="Calibri"/>
                <w:color w:val="000000"/>
                <w:sz w:val="16"/>
                <w:szCs w:val="16"/>
              </w:rPr>
            </w:pPr>
          </w:p>
        </w:tc>
        <w:tc>
          <w:tcPr>
            <w:tcW w:w="3840" w:type="dxa"/>
            <w:tcBorders>
              <w:top w:val="nil"/>
              <w:left w:val="nil"/>
              <w:bottom w:val="single" w:sz="4" w:space="0" w:color="auto"/>
              <w:right w:val="single" w:sz="4" w:space="0" w:color="auto"/>
            </w:tcBorders>
            <w:vAlign w:val="center"/>
            <w:hideMark/>
          </w:tcPr>
          <w:p w14:paraId="555C9E86" w14:textId="77777777" w:rsidR="000767B1" w:rsidRPr="00EF0880" w:rsidRDefault="000767B1" w:rsidP="003D112F">
            <w:pPr>
              <w:spacing w:after="0"/>
              <w:rPr>
                <w:rFonts w:cs="Calibri"/>
                <w:color w:val="000000"/>
                <w:sz w:val="16"/>
                <w:szCs w:val="16"/>
              </w:rPr>
            </w:pPr>
            <w:r w:rsidRPr="00EF0880">
              <w:rPr>
                <w:rFonts w:cs="Calibri"/>
                <w:color w:val="000000"/>
                <w:sz w:val="16"/>
                <w:szCs w:val="16"/>
              </w:rPr>
              <w:t>Zbiorniki ppoż.</w:t>
            </w:r>
          </w:p>
        </w:tc>
        <w:tc>
          <w:tcPr>
            <w:tcW w:w="2485" w:type="dxa"/>
            <w:tcBorders>
              <w:top w:val="nil"/>
              <w:left w:val="nil"/>
              <w:bottom w:val="single" w:sz="4" w:space="0" w:color="auto"/>
              <w:right w:val="single" w:sz="4" w:space="0" w:color="auto"/>
            </w:tcBorders>
            <w:vAlign w:val="center"/>
            <w:hideMark/>
          </w:tcPr>
          <w:p w14:paraId="5D3A4F7F"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28</w:t>
            </w:r>
          </w:p>
        </w:tc>
        <w:tc>
          <w:tcPr>
            <w:tcW w:w="2016" w:type="dxa"/>
            <w:tcBorders>
              <w:top w:val="nil"/>
              <w:left w:val="nil"/>
              <w:bottom w:val="single" w:sz="4" w:space="0" w:color="auto"/>
              <w:right w:val="single" w:sz="4" w:space="0" w:color="auto"/>
            </w:tcBorders>
            <w:vAlign w:val="center"/>
            <w:hideMark/>
          </w:tcPr>
          <w:p w14:paraId="2108ACA8" w14:textId="77777777" w:rsidR="000767B1" w:rsidRPr="00EF0880" w:rsidRDefault="000767B1" w:rsidP="003D112F">
            <w:pPr>
              <w:spacing w:after="0"/>
              <w:jc w:val="center"/>
              <w:rPr>
                <w:rFonts w:cs="Calibri"/>
                <w:color w:val="000000"/>
                <w:sz w:val="16"/>
                <w:szCs w:val="16"/>
              </w:rPr>
            </w:pPr>
            <w:r w:rsidRPr="00EF0880">
              <w:rPr>
                <w:rFonts w:cs="Calibri"/>
                <w:color w:val="000000"/>
                <w:sz w:val="16"/>
                <w:szCs w:val="16"/>
              </w:rPr>
              <w:t>Projektowane</w:t>
            </w:r>
          </w:p>
        </w:tc>
      </w:tr>
    </w:tbl>
    <w:p w14:paraId="42FECC9D" w14:textId="77777777" w:rsidR="000767B1" w:rsidRPr="003D112F" w:rsidRDefault="000767B1" w:rsidP="000767B1">
      <w:pPr>
        <w:rPr>
          <w:szCs w:val="20"/>
        </w:rPr>
      </w:pPr>
    </w:p>
    <w:p w14:paraId="43FC748F" w14:textId="77777777" w:rsidR="000767B1" w:rsidRPr="003D112F" w:rsidRDefault="000767B1" w:rsidP="000767B1">
      <w:pPr>
        <w:rPr>
          <w:szCs w:val="20"/>
        </w:rPr>
      </w:pPr>
      <w:r w:rsidRPr="003D112F">
        <w:rPr>
          <w:szCs w:val="20"/>
        </w:rPr>
        <w:t>Poza wyżej wymienionymi obiektami technologicznymi, socjalnymi oraz biurowymi planowany zakład, w celu prawidłowego funkcjonowania, wyposażony zostanie w obiekty oraz elementy infrastruktury towarzyszącej m.in.:</w:t>
      </w:r>
    </w:p>
    <w:p w14:paraId="47105D67" w14:textId="77777777" w:rsidR="000767B1" w:rsidRPr="003D112F" w:rsidRDefault="000767B1" w:rsidP="000767B1">
      <w:pPr>
        <w:pStyle w:val="Punkt1"/>
        <w:numPr>
          <w:ilvl w:val="0"/>
          <w:numId w:val="49"/>
        </w:numPr>
        <w:rPr>
          <w:szCs w:val="20"/>
        </w:rPr>
      </w:pPr>
      <w:r w:rsidRPr="003D112F">
        <w:rPr>
          <w:szCs w:val="20"/>
        </w:rPr>
        <w:t>stację transformatorową o parametrach wystarczających do zasilenia Zakładu po rozbudowie,</w:t>
      </w:r>
    </w:p>
    <w:p w14:paraId="59DC0EE2" w14:textId="77777777" w:rsidR="000767B1" w:rsidRPr="003D112F" w:rsidRDefault="000767B1" w:rsidP="000767B1">
      <w:pPr>
        <w:pStyle w:val="Punkt1"/>
        <w:numPr>
          <w:ilvl w:val="0"/>
          <w:numId w:val="49"/>
        </w:numPr>
        <w:rPr>
          <w:szCs w:val="20"/>
        </w:rPr>
      </w:pPr>
      <w:r w:rsidRPr="003D112F">
        <w:rPr>
          <w:szCs w:val="20"/>
        </w:rPr>
        <w:t>sieci międzyobiektowe wraz z przyłączami do obiektów:</w:t>
      </w:r>
    </w:p>
    <w:p w14:paraId="6A33E577" w14:textId="77777777" w:rsidR="000767B1" w:rsidRPr="003D112F" w:rsidRDefault="000767B1" w:rsidP="000767B1">
      <w:pPr>
        <w:pStyle w:val="Punkt3"/>
        <w:numPr>
          <w:ilvl w:val="2"/>
          <w:numId w:val="49"/>
        </w:numPr>
        <w:ind w:left="1418"/>
        <w:rPr>
          <w:szCs w:val="20"/>
        </w:rPr>
      </w:pPr>
      <w:r w:rsidRPr="003D112F">
        <w:rPr>
          <w:szCs w:val="20"/>
        </w:rPr>
        <w:t>kanalizacji deszczowej,</w:t>
      </w:r>
    </w:p>
    <w:p w14:paraId="63F6FF9D" w14:textId="77777777" w:rsidR="000767B1" w:rsidRPr="003D112F" w:rsidRDefault="000767B1" w:rsidP="000767B1">
      <w:pPr>
        <w:pStyle w:val="Punkt3"/>
        <w:numPr>
          <w:ilvl w:val="2"/>
          <w:numId w:val="49"/>
        </w:numPr>
        <w:ind w:left="1418"/>
        <w:rPr>
          <w:szCs w:val="20"/>
        </w:rPr>
      </w:pPr>
      <w:r w:rsidRPr="003D112F">
        <w:rPr>
          <w:szCs w:val="20"/>
        </w:rPr>
        <w:t>kanalizacji sanitarnej,</w:t>
      </w:r>
    </w:p>
    <w:p w14:paraId="15B90DC5" w14:textId="77777777" w:rsidR="000767B1" w:rsidRPr="003D112F" w:rsidRDefault="000767B1" w:rsidP="000767B1">
      <w:pPr>
        <w:pStyle w:val="Punkt3"/>
        <w:numPr>
          <w:ilvl w:val="2"/>
          <w:numId w:val="49"/>
        </w:numPr>
        <w:ind w:left="1418"/>
        <w:rPr>
          <w:szCs w:val="20"/>
        </w:rPr>
      </w:pPr>
      <w:r w:rsidRPr="003D112F">
        <w:rPr>
          <w:szCs w:val="20"/>
        </w:rPr>
        <w:t>kanalizacji przemysłowej,</w:t>
      </w:r>
    </w:p>
    <w:p w14:paraId="7751E8F9" w14:textId="77777777" w:rsidR="000767B1" w:rsidRPr="003D112F" w:rsidRDefault="000767B1" w:rsidP="000767B1">
      <w:pPr>
        <w:pStyle w:val="Punkt3"/>
        <w:numPr>
          <w:ilvl w:val="2"/>
          <w:numId w:val="49"/>
        </w:numPr>
        <w:ind w:left="1418"/>
        <w:rPr>
          <w:szCs w:val="20"/>
        </w:rPr>
      </w:pPr>
      <w:r w:rsidRPr="003D112F">
        <w:rPr>
          <w:szCs w:val="20"/>
        </w:rPr>
        <w:t>sieci wodociągowej,</w:t>
      </w:r>
    </w:p>
    <w:p w14:paraId="1C639152" w14:textId="77777777" w:rsidR="000767B1" w:rsidRPr="003D112F" w:rsidRDefault="000767B1" w:rsidP="000767B1">
      <w:pPr>
        <w:pStyle w:val="Punkt3"/>
        <w:numPr>
          <w:ilvl w:val="2"/>
          <w:numId w:val="49"/>
        </w:numPr>
        <w:ind w:left="1418"/>
        <w:rPr>
          <w:szCs w:val="20"/>
        </w:rPr>
      </w:pPr>
      <w:r w:rsidRPr="003D112F">
        <w:rPr>
          <w:szCs w:val="20"/>
        </w:rPr>
        <w:t>sieci elektroenergetycznej,</w:t>
      </w:r>
    </w:p>
    <w:p w14:paraId="32CAA9D1" w14:textId="77777777" w:rsidR="000767B1" w:rsidRPr="003D112F" w:rsidRDefault="000767B1" w:rsidP="000767B1">
      <w:pPr>
        <w:pStyle w:val="Punkt3"/>
        <w:numPr>
          <w:ilvl w:val="2"/>
          <w:numId w:val="49"/>
        </w:numPr>
        <w:ind w:left="1418"/>
        <w:rPr>
          <w:szCs w:val="20"/>
        </w:rPr>
      </w:pPr>
      <w:r w:rsidRPr="003D112F">
        <w:rPr>
          <w:szCs w:val="20"/>
        </w:rPr>
        <w:t>sieci AKPiA oraz monitoringu wizyjnego,</w:t>
      </w:r>
    </w:p>
    <w:p w14:paraId="23E18527" w14:textId="77777777" w:rsidR="000767B1" w:rsidRPr="003D112F" w:rsidRDefault="000767B1" w:rsidP="000767B1">
      <w:pPr>
        <w:pStyle w:val="Punkt3"/>
        <w:numPr>
          <w:ilvl w:val="2"/>
          <w:numId w:val="49"/>
        </w:numPr>
        <w:ind w:left="1418"/>
        <w:rPr>
          <w:szCs w:val="20"/>
        </w:rPr>
      </w:pPr>
      <w:r w:rsidRPr="003D112F">
        <w:rPr>
          <w:szCs w:val="20"/>
        </w:rPr>
        <w:t>sieci CO,</w:t>
      </w:r>
    </w:p>
    <w:p w14:paraId="1DBDF4EC" w14:textId="77777777" w:rsidR="000767B1" w:rsidRPr="003D112F" w:rsidRDefault="000767B1" w:rsidP="000767B1">
      <w:pPr>
        <w:pStyle w:val="Punkt3"/>
        <w:numPr>
          <w:ilvl w:val="2"/>
          <w:numId w:val="49"/>
        </w:numPr>
        <w:ind w:left="1418"/>
        <w:rPr>
          <w:szCs w:val="20"/>
        </w:rPr>
      </w:pPr>
      <w:r w:rsidRPr="003D112F">
        <w:rPr>
          <w:szCs w:val="20"/>
        </w:rPr>
        <w:t>itp.</w:t>
      </w:r>
    </w:p>
    <w:p w14:paraId="1B69CDB7" w14:textId="77777777" w:rsidR="000767B1" w:rsidRPr="003D112F" w:rsidRDefault="000767B1" w:rsidP="000767B1">
      <w:pPr>
        <w:pStyle w:val="Punkt1"/>
        <w:numPr>
          <w:ilvl w:val="0"/>
          <w:numId w:val="49"/>
        </w:numPr>
        <w:rPr>
          <w:szCs w:val="20"/>
        </w:rPr>
      </w:pPr>
      <w:r w:rsidRPr="003D112F">
        <w:rPr>
          <w:szCs w:val="20"/>
        </w:rPr>
        <w:t>zbiorniki ścieków technologicznych,</w:t>
      </w:r>
    </w:p>
    <w:p w14:paraId="4505A000" w14:textId="77777777" w:rsidR="000767B1" w:rsidRPr="003D112F" w:rsidRDefault="000767B1" w:rsidP="000767B1">
      <w:pPr>
        <w:pStyle w:val="Punkt1"/>
        <w:numPr>
          <w:ilvl w:val="0"/>
          <w:numId w:val="49"/>
        </w:numPr>
        <w:rPr>
          <w:szCs w:val="20"/>
        </w:rPr>
      </w:pPr>
      <w:r w:rsidRPr="003D112F">
        <w:rPr>
          <w:szCs w:val="20"/>
        </w:rPr>
        <w:t>drogi i place manewrowe,</w:t>
      </w:r>
    </w:p>
    <w:p w14:paraId="03D7F486" w14:textId="77777777" w:rsidR="000767B1" w:rsidRPr="003D112F" w:rsidRDefault="000767B1" w:rsidP="000767B1">
      <w:pPr>
        <w:pStyle w:val="Punkt1"/>
        <w:numPr>
          <w:ilvl w:val="0"/>
          <w:numId w:val="49"/>
        </w:numPr>
        <w:rPr>
          <w:szCs w:val="20"/>
        </w:rPr>
      </w:pPr>
      <w:r w:rsidRPr="003D112F">
        <w:rPr>
          <w:szCs w:val="20"/>
        </w:rPr>
        <w:t>ogrodzenie,</w:t>
      </w:r>
    </w:p>
    <w:p w14:paraId="0ECC67F6" w14:textId="77777777" w:rsidR="000767B1" w:rsidRPr="003D112F" w:rsidRDefault="000767B1" w:rsidP="000767B1">
      <w:pPr>
        <w:pStyle w:val="Punkt1"/>
        <w:numPr>
          <w:ilvl w:val="0"/>
          <w:numId w:val="49"/>
        </w:numPr>
        <w:rPr>
          <w:szCs w:val="20"/>
        </w:rPr>
      </w:pPr>
      <w:r w:rsidRPr="003D112F">
        <w:rPr>
          <w:szCs w:val="20"/>
        </w:rPr>
        <w:t>inne elementy niezbędne do prawidłowego funkcjonowania Zakładu.</w:t>
      </w:r>
    </w:p>
    <w:p w14:paraId="52BD1372" w14:textId="77777777" w:rsidR="000767B1" w:rsidRDefault="000767B1" w:rsidP="000767B1">
      <w:pPr>
        <w:rPr>
          <w:lang w:eastAsia="x-none"/>
        </w:rPr>
      </w:pPr>
    </w:p>
    <w:p w14:paraId="3A9FD667" w14:textId="1C91A92D" w:rsidR="000767B1" w:rsidRDefault="000767B1" w:rsidP="000767B1">
      <w:pPr>
        <w:rPr>
          <w:lang w:eastAsia="x-none"/>
        </w:rPr>
      </w:pPr>
      <w:r>
        <w:rPr>
          <w:lang w:eastAsia="x-none"/>
        </w:rPr>
        <w:t>Zamawiający wymaga również realizacji następujących prac w zakresie istniejących obiektów:</w:t>
      </w:r>
    </w:p>
    <w:p w14:paraId="02032A60" w14:textId="6BC2D43E" w:rsidR="00566984" w:rsidRDefault="00566984" w:rsidP="00566984">
      <w:pPr>
        <w:pStyle w:val="Legenda"/>
        <w:keepNext/>
      </w:pPr>
      <w:bookmarkStart w:id="15" w:name="_Toc121137474"/>
      <w:r>
        <w:t xml:space="preserve">Tabela </w:t>
      </w:r>
      <w:fldSimple w:instr=" SEQ Tabela \* ARABIC ">
        <w:r w:rsidR="00720934">
          <w:rPr>
            <w:noProof/>
          </w:rPr>
          <w:t>2</w:t>
        </w:r>
      </w:fldSimple>
      <w:r>
        <w:t xml:space="preserve">. </w:t>
      </w:r>
      <w:r w:rsidR="000B6636">
        <w:tab/>
      </w:r>
      <w:r>
        <w:t>Zakres prac w istniejących obiektach.</w:t>
      </w:r>
      <w:bookmarkEnd w:id="15"/>
      <w: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162"/>
        <w:gridCol w:w="3118"/>
        <w:gridCol w:w="4111"/>
      </w:tblGrid>
      <w:tr w:rsidR="00984671" w:rsidRPr="00F1791A" w14:paraId="755DE1B8" w14:textId="77777777" w:rsidTr="00566984">
        <w:trPr>
          <w:trHeight w:val="588"/>
          <w:tblHeader/>
        </w:trPr>
        <w:tc>
          <w:tcPr>
            <w:tcW w:w="960" w:type="dxa"/>
            <w:shd w:val="pct15" w:color="auto" w:fill="auto"/>
            <w:vAlign w:val="center"/>
            <w:hideMark/>
          </w:tcPr>
          <w:p w14:paraId="1BDE5D5E" w14:textId="77777777" w:rsidR="00984671" w:rsidRPr="00D0315D" w:rsidRDefault="00984671" w:rsidP="00824F53">
            <w:pPr>
              <w:spacing w:after="0"/>
              <w:jc w:val="center"/>
              <w:rPr>
                <w:rFonts w:cs="Calibri"/>
                <w:b/>
                <w:bCs/>
                <w:color w:val="000000"/>
                <w:sz w:val="16"/>
                <w:szCs w:val="16"/>
              </w:rPr>
            </w:pPr>
            <w:r w:rsidRPr="00D0315D">
              <w:rPr>
                <w:rFonts w:cs="Calibri"/>
                <w:b/>
                <w:bCs/>
                <w:color w:val="000000"/>
                <w:sz w:val="16"/>
                <w:szCs w:val="16"/>
              </w:rPr>
              <w:t>Lp.</w:t>
            </w:r>
          </w:p>
        </w:tc>
        <w:tc>
          <w:tcPr>
            <w:tcW w:w="1162" w:type="dxa"/>
            <w:shd w:val="pct15" w:color="auto" w:fill="auto"/>
            <w:vAlign w:val="center"/>
          </w:tcPr>
          <w:p w14:paraId="3CB0AD99" w14:textId="77777777" w:rsidR="00984671" w:rsidRPr="00D0315D" w:rsidRDefault="00984671" w:rsidP="00824F53">
            <w:pPr>
              <w:spacing w:after="0"/>
              <w:jc w:val="center"/>
              <w:rPr>
                <w:rFonts w:cs="Calibri"/>
                <w:b/>
                <w:bCs/>
                <w:color w:val="000000"/>
                <w:sz w:val="16"/>
                <w:szCs w:val="16"/>
              </w:rPr>
            </w:pPr>
            <w:r>
              <w:rPr>
                <w:rFonts w:cs="Calibri"/>
                <w:b/>
                <w:bCs/>
                <w:color w:val="000000"/>
                <w:sz w:val="16"/>
                <w:szCs w:val="16"/>
              </w:rPr>
              <w:t>Nr obiektu</w:t>
            </w:r>
          </w:p>
        </w:tc>
        <w:tc>
          <w:tcPr>
            <w:tcW w:w="3118" w:type="dxa"/>
            <w:shd w:val="pct15" w:color="auto" w:fill="auto"/>
            <w:vAlign w:val="center"/>
            <w:hideMark/>
          </w:tcPr>
          <w:p w14:paraId="6100A73D" w14:textId="77777777" w:rsidR="00984671" w:rsidRPr="00D0315D" w:rsidRDefault="00984671" w:rsidP="00824F53">
            <w:pPr>
              <w:spacing w:after="0"/>
              <w:jc w:val="center"/>
              <w:rPr>
                <w:rFonts w:cs="Calibri"/>
                <w:b/>
                <w:bCs/>
                <w:color w:val="000000"/>
                <w:sz w:val="16"/>
                <w:szCs w:val="16"/>
              </w:rPr>
            </w:pPr>
            <w:r w:rsidRPr="00D0315D">
              <w:rPr>
                <w:rFonts w:cs="Calibri"/>
                <w:b/>
                <w:bCs/>
                <w:color w:val="000000"/>
                <w:sz w:val="16"/>
                <w:szCs w:val="16"/>
              </w:rPr>
              <w:t>Obiekt</w:t>
            </w:r>
          </w:p>
        </w:tc>
        <w:tc>
          <w:tcPr>
            <w:tcW w:w="4111" w:type="dxa"/>
            <w:shd w:val="pct15" w:color="auto" w:fill="auto"/>
            <w:vAlign w:val="center"/>
            <w:hideMark/>
          </w:tcPr>
          <w:p w14:paraId="711CB523" w14:textId="77777777" w:rsidR="00984671" w:rsidRPr="00D0315D" w:rsidRDefault="00984671" w:rsidP="00824F53">
            <w:pPr>
              <w:spacing w:after="0"/>
              <w:jc w:val="center"/>
              <w:rPr>
                <w:rFonts w:cs="Calibri"/>
                <w:b/>
                <w:bCs/>
                <w:color w:val="000000"/>
                <w:sz w:val="16"/>
                <w:szCs w:val="16"/>
              </w:rPr>
            </w:pPr>
            <w:r w:rsidRPr="009B561D">
              <w:rPr>
                <w:rFonts w:cs="Calibri"/>
                <w:b/>
                <w:bCs/>
                <w:color w:val="000000"/>
                <w:sz w:val="16"/>
                <w:szCs w:val="16"/>
              </w:rPr>
              <w:t>Zakres prac</w:t>
            </w:r>
          </w:p>
        </w:tc>
      </w:tr>
      <w:tr w:rsidR="00984671" w:rsidRPr="00F1791A" w14:paraId="345D7279" w14:textId="77777777" w:rsidTr="00824F53">
        <w:trPr>
          <w:trHeight w:val="504"/>
        </w:trPr>
        <w:tc>
          <w:tcPr>
            <w:tcW w:w="960" w:type="dxa"/>
            <w:shd w:val="clear" w:color="auto" w:fill="auto"/>
            <w:vAlign w:val="center"/>
            <w:hideMark/>
          </w:tcPr>
          <w:p w14:paraId="2DA9402A"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1</w:t>
            </w:r>
          </w:p>
        </w:tc>
        <w:tc>
          <w:tcPr>
            <w:tcW w:w="1162" w:type="dxa"/>
            <w:vAlign w:val="center"/>
          </w:tcPr>
          <w:p w14:paraId="510F4986"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01/S</w:t>
            </w:r>
          </w:p>
        </w:tc>
        <w:tc>
          <w:tcPr>
            <w:tcW w:w="3118" w:type="dxa"/>
            <w:shd w:val="clear" w:color="auto" w:fill="auto"/>
            <w:vAlign w:val="center"/>
            <w:hideMark/>
          </w:tcPr>
          <w:p w14:paraId="52847158"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Budynek sortowni odpadów z zapleczem socjalnym</w:t>
            </w:r>
          </w:p>
        </w:tc>
        <w:tc>
          <w:tcPr>
            <w:tcW w:w="4111" w:type="dxa"/>
            <w:shd w:val="clear" w:color="auto" w:fill="auto"/>
            <w:vAlign w:val="center"/>
            <w:hideMark/>
          </w:tcPr>
          <w:p w14:paraId="3DFD2ABD" w14:textId="77777777" w:rsidR="00984671" w:rsidRPr="00D0315D" w:rsidRDefault="00984671" w:rsidP="00824F53">
            <w:pPr>
              <w:spacing w:after="0"/>
              <w:jc w:val="left"/>
              <w:rPr>
                <w:rFonts w:cs="Calibri"/>
                <w:color w:val="000000"/>
                <w:sz w:val="16"/>
                <w:szCs w:val="16"/>
              </w:rPr>
            </w:pPr>
            <w:r w:rsidRPr="00D0315D">
              <w:rPr>
                <w:rFonts w:cs="Calibri"/>
                <w:color w:val="000000"/>
                <w:sz w:val="16"/>
                <w:szCs w:val="16"/>
              </w:rPr>
              <w:t>Przebudowa/rozbudowa (obiekt 02)</w:t>
            </w:r>
          </w:p>
        </w:tc>
      </w:tr>
      <w:tr w:rsidR="00984671" w:rsidRPr="00F1791A" w14:paraId="69B9EF53" w14:textId="77777777" w:rsidTr="00824F53">
        <w:trPr>
          <w:trHeight w:val="288"/>
        </w:trPr>
        <w:tc>
          <w:tcPr>
            <w:tcW w:w="960" w:type="dxa"/>
            <w:shd w:val="clear" w:color="auto" w:fill="auto"/>
            <w:vAlign w:val="center"/>
            <w:hideMark/>
          </w:tcPr>
          <w:p w14:paraId="7FFD4F50"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2</w:t>
            </w:r>
          </w:p>
        </w:tc>
        <w:tc>
          <w:tcPr>
            <w:tcW w:w="1162" w:type="dxa"/>
            <w:vAlign w:val="center"/>
          </w:tcPr>
          <w:p w14:paraId="33D8BB94"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15/B; 16/B</w:t>
            </w:r>
          </w:p>
        </w:tc>
        <w:tc>
          <w:tcPr>
            <w:tcW w:w="3118" w:type="dxa"/>
            <w:shd w:val="clear" w:color="auto" w:fill="auto"/>
            <w:vAlign w:val="center"/>
            <w:hideMark/>
          </w:tcPr>
          <w:p w14:paraId="1CA0FF00" w14:textId="77777777" w:rsidR="00984671" w:rsidRPr="00D0315D" w:rsidRDefault="00984671" w:rsidP="00824F53">
            <w:pPr>
              <w:spacing w:after="0"/>
              <w:rPr>
                <w:rFonts w:cs="Calibri"/>
                <w:color w:val="000000"/>
                <w:sz w:val="16"/>
                <w:szCs w:val="16"/>
              </w:rPr>
            </w:pPr>
            <w:r>
              <w:rPr>
                <w:rFonts w:eastAsia="Verdana" w:cs="Verdana"/>
                <w:color w:val="000000"/>
                <w:sz w:val="16"/>
                <w:szCs w:val="16"/>
              </w:rPr>
              <w:t>Wiaty magazynowe</w:t>
            </w:r>
          </w:p>
        </w:tc>
        <w:tc>
          <w:tcPr>
            <w:tcW w:w="4111" w:type="dxa"/>
            <w:shd w:val="clear" w:color="auto" w:fill="auto"/>
            <w:vAlign w:val="center"/>
            <w:hideMark/>
          </w:tcPr>
          <w:p w14:paraId="67635B7E" w14:textId="77777777" w:rsidR="00984671" w:rsidRPr="00D0315D" w:rsidRDefault="00984671" w:rsidP="00824F53">
            <w:pPr>
              <w:spacing w:after="0"/>
              <w:jc w:val="left"/>
              <w:rPr>
                <w:rFonts w:cs="Calibri"/>
                <w:color w:val="000000"/>
                <w:sz w:val="16"/>
                <w:szCs w:val="16"/>
              </w:rPr>
            </w:pPr>
            <w:r w:rsidRPr="00D0315D">
              <w:rPr>
                <w:rFonts w:cs="Calibri"/>
                <w:color w:val="000000"/>
                <w:sz w:val="16"/>
                <w:szCs w:val="16"/>
              </w:rPr>
              <w:t>Przebudowa do wymagań PSZOK lub demontaż</w:t>
            </w:r>
          </w:p>
        </w:tc>
      </w:tr>
      <w:tr w:rsidR="00984671" w:rsidRPr="00F1791A" w14:paraId="5699E482" w14:textId="77777777" w:rsidTr="00824F53">
        <w:trPr>
          <w:trHeight w:val="288"/>
        </w:trPr>
        <w:tc>
          <w:tcPr>
            <w:tcW w:w="960" w:type="dxa"/>
            <w:shd w:val="clear" w:color="auto" w:fill="auto"/>
            <w:vAlign w:val="center"/>
            <w:hideMark/>
          </w:tcPr>
          <w:p w14:paraId="1D1F3B57"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3</w:t>
            </w:r>
          </w:p>
        </w:tc>
        <w:tc>
          <w:tcPr>
            <w:tcW w:w="1162" w:type="dxa"/>
            <w:vAlign w:val="center"/>
          </w:tcPr>
          <w:p w14:paraId="52343991"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01/B</w:t>
            </w:r>
          </w:p>
        </w:tc>
        <w:tc>
          <w:tcPr>
            <w:tcW w:w="3118" w:type="dxa"/>
            <w:shd w:val="clear" w:color="auto" w:fill="auto"/>
            <w:vAlign w:val="center"/>
            <w:hideMark/>
          </w:tcPr>
          <w:p w14:paraId="38915C06"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Wiata garażowa</w:t>
            </w:r>
          </w:p>
        </w:tc>
        <w:tc>
          <w:tcPr>
            <w:tcW w:w="4111" w:type="dxa"/>
            <w:shd w:val="clear" w:color="auto" w:fill="auto"/>
            <w:vAlign w:val="center"/>
            <w:hideMark/>
          </w:tcPr>
          <w:p w14:paraId="3B841EAF" w14:textId="77777777" w:rsidR="00984671" w:rsidRPr="00D0315D"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25ADA91D" w14:textId="77777777" w:rsidTr="00824F53">
        <w:trPr>
          <w:trHeight w:val="288"/>
        </w:trPr>
        <w:tc>
          <w:tcPr>
            <w:tcW w:w="960" w:type="dxa"/>
            <w:shd w:val="clear" w:color="auto" w:fill="auto"/>
            <w:vAlign w:val="center"/>
            <w:hideMark/>
          </w:tcPr>
          <w:p w14:paraId="68E02D42"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4</w:t>
            </w:r>
          </w:p>
        </w:tc>
        <w:tc>
          <w:tcPr>
            <w:tcW w:w="1162" w:type="dxa"/>
            <w:vAlign w:val="center"/>
          </w:tcPr>
          <w:p w14:paraId="7B353B9A"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02/B</w:t>
            </w:r>
          </w:p>
        </w:tc>
        <w:tc>
          <w:tcPr>
            <w:tcW w:w="3118" w:type="dxa"/>
            <w:shd w:val="clear" w:color="auto" w:fill="auto"/>
            <w:vAlign w:val="center"/>
            <w:hideMark/>
          </w:tcPr>
          <w:p w14:paraId="443C8219"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Budynek socjalno-biurowy</w:t>
            </w:r>
          </w:p>
        </w:tc>
        <w:tc>
          <w:tcPr>
            <w:tcW w:w="4111" w:type="dxa"/>
            <w:shd w:val="clear" w:color="auto" w:fill="auto"/>
            <w:vAlign w:val="center"/>
            <w:hideMark/>
          </w:tcPr>
          <w:p w14:paraId="6057DC5C" w14:textId="77777777" w:rsidR="00984671" w:rsidRPr="00D0315D"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2898F4C1" w14:textId="77777777" w:rsidTr="00824F53">
        <w:trPr>
          <w:trHeight w:val="288"/>
        </w:trPr>
        <w:tc>
          <w:tcPr>
            <w:tcW w:w="960" w:type="dxa"/>
            <w:shd w:val="clear" w:color="auto" w:fill="auto"/>
            <w:vAlign w:val="center"/>
            <w:hideMark/>
          </w:tcPr>
          <w:p w14:paraId="123D8266"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5</w:t>
            </w:r>
          </w:p>
        </w:tc>
        <w:tc>
          <w:tcPr>
            <w:tcW w:w="1162" w:type="dxa"/>
            <w:vAlign w:val="center"/>
          </w:tcPr>
          <w:p w14:paraId="5CC033C2"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03/B</w:t>
            </w:r>
          </w:p>
        </w:tc>
        <w:tc>
          <w:tcPr>
            <w:tcW w:w="3118" w:type="dxa"/>
            <w:shd w:val="clear" w:color="auto" w:fill="auto"/>
            <w:vAlign w:val="center"/>
            <w:hideMark/>
          </w:tcPr>
          <w:p w14:paraId="548E75DD"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Portiernia kontenerowa</w:t>
            </w:r>
          </w:p>
        </w:tc>
        <w:tc>
          <w:tcPr>
            <w:tcW w:w="4111" w:type="dxa"/>
            <w:shd w:val="clear" w:color="auto" w:fill="auto"/>
            <w:vAlign w:val="center"/>
            <w:hideMark/>
          </w:tcPr>
          <w:p w14:paraId="784C77B3" w14:textId="77777777" w:rsidR="00984671" w:rsidRPr="00D0315D" w:rsidRDefault="00984671" w:rsidP="00824F53">
            <w:pPr>
              <w:spacing w:after="0"/>
              <w:jc w:val="left"/>
              <w:rPr>
                <w:rFonts w:cs="Calibri"/>
                <w:color w:val="000000"/>
                <w:sz w:val="16"/>
                <w:szCs w:val="16"/>
              </w:rPr>
            </w:pPr>
            <w:r>
              <w:rPr>
                <w:rFonts w:cs="Calibri"/>
                <w:color w:val="000000"/>
                <w:sz w:val="16"/>
                <w:szCs w:val="16"/>
              </w:rPr>
              <w:t>Istniejąca – brak prac</w:t>
            </w:r>
            <w:r w:rsidRPr="00D0315D">
              <w:rPr>
                <w:rFonts w:cs="Calibri"/>
                <w:color w:val="000000"/>
                <w:sz w:val="16"/>
                <w:szCs w:val="16"/>
              </w:rPr>
              <w:t> </w:t>
            </w:r>
          </w:p>
        </w:tc>
      </w:tr>
      <w:tr w:rsidR="00984671" w:rsidRPr="00F1791A" w14:paraId="5F6B70CE" w14:textId="77777777" w:rsidTr="00824F53">
        <w:trPr>
          <w:trHeight w:val="288"/>
        </w:trPr>
        <w:tc>
          <w:tcPr>
            <w:tcW w:w="960" w:type="dxa"/>
            <w:shd w:val="clear" w:color="auto" w:fill="auto"/>
            <w:vAlign w:val="center"/>
            <w:hideMark/>
          </w:tcPr>
          <w:p w14:paraId="0EF26B28"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6</w:t>
            </w:r>
          </w:p>
        </w:tc>
        <w:tc>
          <w:tcPr>
            <w:tcW w:w="1162" w:type="dxa"/>
            <w:vAlign w:val="center"/>
          </w:tcPr>
          <w:p w14:paraId="0505853F"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 xml:space="preserve">07/B 04/B </w:t>
            </w:r>
          </w:p>
        </w:tc>
        <w:tc>
          <w:tcPr>
            <w:tcW w:w="3118" w:type="dxa"/>
            <w:shd w:val="clear" w:color="auto" w:fill="auto"/>
            <w:vAlign w:val="center"/>
            <w:hideMark/>
          </w:tcPr>
          <w:p w14:paraId="3FD57FB4" w14:textId="77777777" w:rsidR="00984671" w:rsidRPr="00D0315D" w:rsidRDefault="00984671" w:rsidP="00824F53">
            <w:pPr>
              <w:spacing w:after="0"/>
              <w:rPr>
                <w:rFonts w:cs="Calibri"/>
                <w:color w:val="000000"/>
                <w:sz w:val="16"/>
                <w:szCs w:val="16"/>
              </w:rPr>
            </w:pPr>
            <w:r>
              <w:rPr>
                <w:rFonts w:eastAsia="Verdana" w:cs="Verdana"/>
                <w:color w:val="000000"/>
                <w:sz w:val="16"/>
                <w:szCs w:val="16"/>
              </w:rPr>
              <w:t xml:space="preserve">Stróżówka i </w:t>
            </w:r>
            <w:r w:rsidRPr="00D0315D">
              <w:rPr>
                <w:rFonts w:eastAsia="Verdana" w:cs="Verdana"/>
                <w:color w:val="000000"/>
                <w:sz w:val="16"/>
                <w:szCs w:val="16"/>
              </w:rPr>
              <w:t>Rozdzielnia NN</w:t>
            </w:r>
          </w:p>
        </w:tc>
        <w:tc>
          <w:tcPr>
            <w:tcW w:w="4111" w:type="dxa"/>
            <w:shd w:val="clear" w:color="auto" w:fill="auto"/>
            <w:vAlign w:val="center"/>
            <w:hideMark/>
          </w:tcPr>
          <w:p w14:paraId="7C90F09B" w14:textId="77777777" w:rsidR="00984671" w:rsidRPr="00D0315D"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063E8FCC" w14:textId="77777777" w:rsidTr="00824F53">
        <w:trPr>
          <w:trHeight w:val="288"/>
        </w:trPr>
        <w:tc>
          <w:tcPr>
            <w:tcW w:w="960" w:type="dxa"/>
            <w:shd w:val="clear" w:color="auto" w:fill="auto"/>
            <w:vAlign w:val="center"/>
            <w:hideMark/>
          </w:tcPr>
          <w:p w14:paraId="37D36A79"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7</w:t>
            </w:r>
          </w:p>
        </w:tc>
        <w:tc>
          <w:tcPr>
            <w:tcW w:w="1162" w:type="dxa"/>
            <w:vAlign w:val="center"/>
          </w:tcPr>
          <w:p w14:paraId="44A8836A"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11</w:t>
            </w:r>
          </w:p>
        </w:tc>
        <w:tc>
          <w:tcPr>
            <w:tcW w:w="3118" w:type="dxa"/>
            <w:shd w:val="clear" w:color="auto" w:fill="auto"/>
            <w:vAlign w:val="center"/>
            <w:hideMark/>
          </w:tcPr>
          <w:p w14:paraId="0FC66316"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Magazyn środków dezynfekcyjnych</w:t>
            </w:r>
          </w:p>
        </w:tc>
        <w:tc>
          <w:tcPr>
            <w:tcW w:w="4111" w:type="dxa"/>
            <w:shd w:val="clear" w:color="auto" w:fill="auto"/>
            <w:vAlign w:val="center"/>
            <w:hideMark/>
          </w:tcPr>
          <w:p w14:paraId="48D3F3D8" w14:textId="77777777" w:rsidR="00984671" w:rsidRPr="00D0315D"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5949548F" w14:textId="77777777" w:rsidTr="00824F53">
        <w:trPr>
          <w:trHeight w:val="288"/>
        </w:trPr>
        <w:tc>
          <w:tcPr>
            <w:tcW w:w="960" w:type="dxa"/>
            <w:shd w:val="clear" w:color="auto" w:fill="auto"/>
            <w:vAlign w:val="center"/>
          </w:tcPr>
          <w:p w14:paraId="291F2EEC" w14:textId="77777777" w:rsidR="00984671" w:rsidRPr="00D0315D" w:rsidRDefault="00984671" w:rsidP="00824F53">
            <w:pPr>
              <w:spacing w:after="0"/>
              <w:jc w:val="center"/>
              <w:rPr>
                <w:rFonts w:cs="Calibri"/>
                <w:color w:val="000000"/>
                <w:sz w:val="16"/>
                <w:szCs w:val="16"/>
              </w:rPr>
            </w:pPr>
            <w:r>
              <w:rPr>
                <w:rFonts w:cs="Calibri"/>
                <w:color w:val="000000"/>
                <w:sz w:val="16"/>
                <w:szCs w:val="16"/>
              </w:rPr>
              <w:t>8</w:t>
            </w:r>
          </w:p>
        </w:tc>
        <w:tc>
          <w:tcPr>
            <w:tcW w:w="1162" w:type="dxa"/>
            <w:vAlign w:val="center"/>
          </w:tcPr>
          <w:p w14:paraId="2C57D4D9" w14:textId="77777777" w:rsidR="00984671" w:rsidRDefault="00984671" w:rsidP="00824F53">
            <w:pPr>
              <w:spacing w:after="0"/>
              <w:jc w:val="center"/>
              <w:rPr>
                <w:rFonts w:eastAsia="Verdana" w:cs="Verdana"/>
                <w:color w:val="000000"/>
                <w:sz w:val="16"/>
                <w:szCs w:val="16"/>
              </w:rPr>
            </w:pPr>
            <w:r>
              <w:rPr>
                <w:rFonts w:eastAsia="Verdana" w:cs="Verdana"/>
                <w:color w:val="000000"/>
                <w:sz w:val="16"/>
                <w:szCs w:val="16"/>
              </w:rPr>
              <w:t>03/S</w:t>
            </w:r>
          </w:p>
        </w:tc>
        <w:tc>
          <w:tcPr>
            <w:tcW w:w="3118" w:type="dxa"/>
            <w:shd w:val="clear" w:color="auto" w:fill="auto"/>
            <w:vAlign w:val="center"/>
          </w:tcPr>
          <w:p w14:paraId="408D5CC1" w14:textId="77777777" w:rsidR="00984671" w:rsidRPr="00D0315D" w:rsidRDefault="00984671" w:rsidP="00824F53">
            <w:pPr>
              <w:spacing w:after="0"/>
              <w:rPr>
                <w:rFonts w:eastAsia="Verdana" w:cs="Verdana"/>
                <w:color w:val="000000"/>
                <w:sz w:val="16"/>
                <w:szCs w:val="16"/>
              </w:rPr>
            </w:pPr>
            <w:r>
              <w:rPr>
                <w:rFonts w:eastAsia="Verdana" w:cs="Verdana"/>
                <w:color w:val="000000"/>
                <w:sz w:val="16"/>
                <w:szCs w:val="16"/>
              </w:rPr>
              <w:t>Wiata na butle gazowe</w:t>
            </w:r>
          </w:p>
        </w:tc>
        <w:tc>
          <w:tcPr>
            <w:tcW w:w="4111" w:type="dxa"/>
            <w:shd w:val="clear" w:color="auto" w:fill="auto"/>
            <w:vAlign w:val="center"/>
          </w:tcPr>
          <w:p w14:paraId="0A2C1C60" w14:textId="77777777" w:rsidR="00984671" w:rsidRDefault="00984671" w:rsidP="00824F53">
            <w:pPr>
              <w:spacing w:after="0"/>
              <w:jc w:val="left"/>
              <w:rPr>
                <w:rFonts w:cs="Calibri"/>
                <w:color w:val="000000"/>
                <w:sz w:val="16"/>
                <w:szCs w:val="16"/>
              </w:rPr>
            </w:pPr>
            <w:r>
              <w:rPr>
                <w:rFonts w:cs="Calibri"/>
                <w:color w:val="000000"/>
                <w:sz w:val="16"/>
                <w:szCs w:val="16"/>
              </w:rPr>
              <w:t>Do likwidacji</w:t>
            </w:r>
          </w:p>
        </w:tc>
      </w:tr>
      <w:tr w:rsidR="00984671" w:rsidRPr="00F1791A" w14:paraId="7F28DC75" w14:textId="77777777" w:rsidTr="00824F53">
        <w:trPr>
          <w:trHeight w:val="576"/>
        </w:trPr>
        <w:tc>
          <w:tcPr>
            <w:tcW w:w="960" w:type="dxa"/>
            <w:shd w:val="clear" w:color="auto" w:fill="auto"/>
            <w:vAlign w:val="center"/>
          </w:tcPr>
          <w:p w14:paraId="6D3DC8F0" w14:textId="77777777" w:rsidR="00984671" w:rsidRPr="00D0315D" w:rsidRDefault="00984671" w:rsidP="00824F53">
            <w:pPr>
              <w:spacing w:after="0"/>
              <w:jc w:val="center"/>
              <w:rPr>
                <w:rFonts w:cs="Calibri"/>
                <w:color w:val="000000"/>
                <w:sz w:val="16"/>
                <w:szCs w:val="16"/>
              </w:rPr>
            </w:pPr>
            <w:r>
              <w:rPr>
                <w:rFonts w:cs="Calibri"/>
                <w:color w:val="000000"/>
                <w:sz w:val="16"/>
                <w:szCs w:val="16"/>
              </w:rPr>
              <w:lastRenderedPageBreak/>
              <w:t>9</w:t>
            </w:r>
          </w:p>
        </w:tc>
        <w:tc>
          <w:tcPr>
            <w:tcW w:w="1162" w:type="dxa"/>
            <w:vAlign w:val="center"/>
          </w:tcPr>
          <w:p w14:paraId="76529AF7"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05/S</w:t>
            </w:r>
          </w:p>
        </w:tc>
        <w:tc>
          <w:tcPr>
            <w:tcW w:w="3118" w:type="dxa"/>
            <w:shd w:val="clear" w:color="auto" w:fill="auto"/>
            <w:vAlign w:val="center"/>
            <w:hideMark/>
          </w:tcPr>
          <w:p w14:paraId="5A0FF8A1"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Stróżówka</w:t>
            </w:r>
          </w:p>
        </w:tc>
        <w:tc>
          <w:tcPr>
            <w:tcW w:w="4111" w:type="dxa"/>
            <w:shd w:val="clear" w:color="auto" w:fill="auto"/>
            <w:vAlign w:val="center"/>
            <w:hideMark/>
          </w:tcPr>
          <w:p w14:paraId="31C21EEB" w14:textId="77777777" w:rsidR="00984671" w:rsidRPr="00D0315D"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75397C9A" w14:textId="77777777" w:rsidTr="00824F53">
        <w:trPr>
          <w:trHeight w:val="576"/>
        </w:trPr>
        <w:tc>
          <w:tcPr>
            <w:tcW w:w="960" w:type="dxa"/>
            <w:shd w:val="clear" w:color="auto" w:fill="auto"/>
            <w:vAlign w:val="center"/>
          </w:tcPr>
          <w:p w14:paraId="5D9E7275"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10</w:t>
            </w:r>
          </w:p>
        </w:tc>
        <w:tc>
          <w:tcPr>
            <w:tcW w:w="1162" w:type="dxa"/>
            <w:vAlign w:val="center"/>
          </w:tcPr>
          <w:p w14:paraId="2299D962" w14:textId="77777777" w:rsidR="00984671" w:rsidRDefault="00984671" w:rsidP="00824F53">
            <w:pPr>
              <w:spacing w:after="0"/>
              <w:jc w:val="center"/>
              <w:rPr>
                <w:rFonts w:eastAsia="Verdana" w:cs="Verdana"/>
                <w:color w:val="000000"/>
                <w:sz w:val="16"/>
                <w:szCs w:val="16"/>
              </w:rPr>
            </w:pPr>
            <w:r>
              <w:rPr>
                <w:rFonts w:eastAsia="Verdana" w:cs="Verdana"/>
                <w:color w:val="000000"/>
                <w:sz w:val="16"/>
                <w:szCs w:val="16"/>
              </w:rPr>
              <w:t>06/S</w:t>
            </w:r>
          </w:p>
        </w:tc>
        <w:tc>
          <w:tcPr>
            <w:tcW w:w="3118" w:type="dxa"/>
            <w:shd w:val="clear" w:color="auto" w:fill="auto"/>
            <w:vAlign w:val="center"/>
          </w:tcPr>
          <w:p w14:paraId="03354724" w14:textId="77777777" w:rsidR="00984671" w:rsidRPr="00D0315D" w:rsidRDefault="00984671" w:rsidP="00824F53">
            <w:pPr>
              <w:spacing w:after="0"/>
              <w:rPr>
                <w:rFonts w:eastAsia="Verdana" w:cs="Verdana"/>
                <w:color w:val="000000"/>
                <w:sz w:val="16"/>
                <w:szCs w:val="16"/>
              </w:rPr>
            </w:pPr>
            <w:r>
              <w:rPr>
                <w:rFonts w:eastAsia="Verdana" w:cs="Verdana"/>
                <w:color w:val="000000"/>
                <w:sz w:val="16"/>
                <w:szCs w:val="16"/>
              </w:rPr>
              <w:t>Brodzik dezynfekcyjny</w:t>
            </w:r>
          </w:p>
        </w:tc>
        <w:tc>
          <w:tcPr>
            <w:tcW w:w="4111" w:type="dxa"/>
            <w:shd w:val="clear" w:color="auto" w:fill="auto"/>
            <w:vAlign w:val="center"/>
          </w:tcPr>
          <w:p w14:paraId="2DF6EEF2" w14:textId="77777777" w:rsidR="00984671" w:rsidRDefault="00984671" w:rsidP="00824F53">
            <w:pPr>
              <w:spacing w:after="0"/>
              <w:jc w:val="left"/>
              <w:rPr>
                <w:rFonts w:cs="Calibri"/>
                <w:color w:val="000000"/>
                <w:sz w:val="16"/>
                <w:szCs w:val="16"/>
              </w:rPr>
            </w:pPr>
            <w:r>
              <w:rPr>
                <w:rFonts w:cs="Calibri"/>
                <w:color w:val="000000"/>
                <w:sz w:val="16"/>
                <w:szCs w:val="16"/>
              </w:rPr>
              <w:t>Demontaż</w:t>
            </w:r>
          </w:p>
        </w:tc>
      </w:tr>
      <w:tr w:rsidR="00984671" w:rsidRPr="00F1791A" w14:paraId="29CCFEE0" w14:textId="77777777" w:rsidTr="00824F53">
        <w:trPr>
          <w:trHeight w:val="288"/>
        </w:trPr>
        <w:tc>
          <w:tcPr>
            <w:tcW w:w="960" w:type="dxa"/>
            <w:shd w:val="clear" w:color="auto" w:fill="auto"/>
            <w:vAlign w:val="center"/>
          </w:tcPr>
          <w:p w14:paraId="396E03C0"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11</w:t>
            </w:r>
          </w:p>
        </w:tc>
        <w:tc>
          <w:tcPr>
            <w:tcW w:w="1162" w:type="dxa"/>
            <w:vAlign w:val="center"/>
          </w:tcPr>
          <w:p w14:paraId="4C92B47E"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18/B</w:t>
            </w:r>
          </w:p>
        </w:tc>
        <w:tc>
          <w:tcPr>
            <w:tcW w:w="3118" w:type="dxa"/>
            <w:shd w:val="clear" w:color="auto" w:fill="auto"/>
            <w:vAlign w:val="center"/>
            <w:hideMark/>
          </w:tcPr>
          <w:p w14:paraId="33231426"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Brodzik dezynfekcyjny</w:t>
            </w:r>
          </w:p>
        </w:tc>
        <w:tc>
          <w:tcPr>
            <w:tcW w:w="4111" w:type="dxa"/>
            <w:shd w:val="clear" w:color="auto" w:fill="auto"/>
            <w:vAlign w:val="center"/>
            <w:hideMark/>
          </w:tcPr>
          <w:p w14:paraId="63C8CF7E"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Demontaż</w:t>
            </w:r>
          </w:p>
        </w:tc>
      </w:tr>
      <w:tr w:rsidR="00984671" w:rsidRPr="00F1791A" w14:paraId="79B4DF0C" w14:textId="77777777" w:rsidTr="00824F53">
        <w:trPr>
          <w:trHeight w:val="288"/>
        </w:trPr>
        <w:tc>
          <w:tcPr>
            <w:tcW w:w="960" w:type="dxa"/>
            <w:shd w:val="clear" w:color="auto" w:fill="auto"/>
            <w:vAlign w:val="center"/>
          </w:tcPr>
          <w:p w14:paraId="385A92A5"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12</w:t>
            </w:r>
          </w:p>
        </w:tc>
        <w:tc>
          <w:tcPr>
            <w:tcW w:w="1162" w:type="dxa"/>
            <w:vAlign w:val="center"/>
          </w:tcPr>
          <w:p w14:paraId="05B8916C"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09/B</w:t>
            </w:r>
          </w:p>
        </w:tc>
        <w:tc>
          <w:tcPr>
            <w:tcW w:w="3118" w:type="dxa"/>
            <w:shd w:val="clear" w:color="auto" w:fill="auto"/>
            <w:vAlign w:val="center"/>
            <w:hideMark/>
          </w:tcPr>
          <w:p w14:paraId="14AF88AB"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Kabina WC</w:t>
            </w:r>
          </w:p>
        </w:tc>
        <w:tc>
          <w:tcPr>
            <w:tcW w:w="4111" w:type="dxa"/>
            <w:shd w:val="clear" w:color="auto" w:fill="auto"/>
            <w:vAlign w:val="center"/>
            <w:hideMark/>
          </w:tcPr>
          <w:p w14:paraId="2D1AD6F2"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Demontaż</w:t>
            </w:r>
          </w:p>
        </w:tc>
      </w:tr>
      <w:tr w:rsidR="00984671" w:rsidRPr="00F1791A" w14:paraId="318742F8" w14:textId="77777777" w:rsidTr="00824F53">
        <w:trPr>
          <w:trHeight w:val="288"/>
        </w:trPr>
        <w:tc>
          <w:tcPr>
            <w:tcW w:w="960" w:type="dxa"/>
            <w:shd w:val="clear" w:color="auto" w:fill="auto"/>
            <w:vAlign w:val="center"/>
          </w:tcPr>
          <w:p w14:paraId="2ADDC719"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13</w:t>
            </w:r>
          </w:p>
        </w:tc>
        <w:tc>
          <w:tcPr>
            <w:tcW w:w="1162" w:type="dxa"/>
            <w:vAlign w:val="center"/>
          </w:tcPr>
          <w:p w14:paraId="192BC7C0"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10/B</w:t>
            </w:r>
          </w:p>
        </w:tc>
        <w:tc>
          <w:tcPr>
            <w:tcW w:w="3118" w:type="dxa"/>
            <w:shd w:val="clear" w:color="auto" w:fill="auto"/>
            <w:vAlign w:val="center"/>
            <w:hideMark/>
          </w:tcPr>
          <w:p w14:paraId="3F9AD708"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Kontener odgazowania z pochodnią</w:t>
            </w:r>
          </w:p>
        </w:tc>
        <w:tc>
          <w:tcPr>
            <w:tcW w:w="4111" w:type="dxa"/>
            <w:shd w:val="clear" w:color="auto" w:fill="auto"/>
            <w:vAlign w:val="center"/>
            <w:hideMark/>
          </w:tcPr>
          <w:p w14:paraId="32383648"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Demontaż po realizacji nowego węzła biogazu</w:t>
            </w:r>
          </w:p>
        </w:tc>
      </w:tr>
      <w:tr w:rsidR="00984671" w:rsidRPr="00F1791A" w14:paraId="538EB7DD" w14:textId="77777777" w:rsidTr="00824F53">
        <w:trPr>
          <w:trHeight w:val="288"/>
        </w:trPr>
        <w:tc>
          <w:tcPr>
            <w:tcW w:w="960" w:type="dxa"/>
            <w:shd w:val="clear" w:color="auto" w:fill="auto"/>
            <w:vAlign w:val="center"/>
          </w:tcPr>
          <w:p w14:paraId="2D2103A1"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14</w:t>
            </w:r>
          </w:p>
        </w:tc>
        <w:tc>
          <w:tcPr>
            <w:tcW w:w="1162" w:type="dxa"/>
            <w:vAlign w:val="center"/>
          </w:tcPr>
          <w:p w14:paraId="669501AA"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11/B</w:t>
            </w:r>
          </w:p>
        </w:tc>
        <w:tc>
          <w:tcPr>
            <w:tcW w:w="3118" w:type="dxa"/>
            <w:shd w:val="clear" w:color="auto" w:fill="auto"/>
            <w:vAlign w:val="center"/>
            <w:hideMark/>
          </w:tcPr>
          <w:p w14:paraId="7D6DD037"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Kontenerowa stacja paliw</w:t>
            </w:r>
          </w:p>
        </w:tc>
        <w:tc>
          <w:tcPr>
            <w:tcW w:w="4111" w:type="dxa"/>
            <w:shd w:val="clear" w:color="auto" w:fill="auto"/>
            <w:vAlign w:val="center"/>
            <w:hideMark/>
          </w:tcPr>
          <w:p w14:paraId="78D9B8AD"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Demontaż po realizacji nowej stacji paliw</w:t>
            </w:r>
          </w:p>
        </w:tc>
      </w:tr>
      <w:tr w:rsidR="00984671" w:rsidRPr="00F1791A" w14:paraId="0D66C5E1" w14:textId="77777777" w:rsidTr="00824F53">
        <w:trPr>
          <w:trHeight w:val="288"/>
        </w:trPr>
        <w:tc>
          <w:tcPr>
            <w:tcW w:w="960" w:type="dxa"/>
            <w:shd w:val="clear" w:color="auto" w:fill="auto"/>
            <w:vAlign w:val="center"/>
          </w:tcPr>
          <w:p w14:paraId="25306C3C"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15</w:t>
            </w:r>
          </w:p>
        </w:tc>
        <w:tc>
          <w:tcPr>
            <w:tcW w:w="1162" w:type="dxa"/>
            <w:vAlign w:val="center"/>
          </w:tcPr>
          <w:p w14:paraId="4DB4F032"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w:t>
            </w:r>
          </w:p>
        </w:tc>
        <w:tc>
          <w:tcPr>
            <w:tcW w:w="3118" w:type="dxa"/>
            <w:shd w:val="clear" w:color="auto" w:fill="auto"/>
            <w:vAlign w:val="center"/>
            <w:hideMark/>
          </w:tcPr>
          <w:p w14:paraId="316F830F"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Parking</w:t>
            </w:r>
          </w:p>
        </w:tc>
        <w:tc>
          <w:tcPr>
            <w:tcW w:w="4111" w:type="dxa"/>
            <w:shd w:val="clear" w:color="auto" w:fill="auto"/>
            <w:vAlign w:val="center"/>
            <w:hideMark/>
          </w:tcPr>
          <w:p w14:paraId="1E03A893"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Przebudowa/demontaż</w:t>
            </w:r>
          </w:p>
        </w:tc>
      </w:tr>
      <w:tr w:rsidR="00984671" w:rsidRPr="00F1791A" w14:paraId="22840F91" w14:textId="77777777" w:rsidTr="00824F53">
        <w:trPr>
          <w:trHeight w:val="288"/>
        </w:trPr>
        <w:tc>
          <w:tcPr>
            <w:tcW w:w="960" w:type="dxa"/>
            <w:shd w:val="clear" w:color="auto" w:fill="auto"/>
            <w:vAlign w:val="center"/>
          </w:tcPr>
          <w:p w14:paraId="3AC1FE3D"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16</w:t>
            </w:r>
          </w:p>
        </w:tc>
        <w:tc>
          <w:tcPr>
            <w:tcW w:w="1162" w:type="dxa"/>
            <w:vAlign w:val="center"/>
          </w:tcPr>
          <w:p w14:paraId="3F433829"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w:t>
            </w:r>
          </w:p>
        </w:tc>
        <w:tc>
          <w:tcPr>
            <w:tcW w:w="3118" w:type="dxa"/>
            <w:shd w:val="clear" w:color="auto" w:fill="auto"/>
            <w:vAlign w:val="center"/>
            <w:hideMark/>
          </w:tcPr>
          <w:p w14:paraId="10CE5A1C"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Plac manewrowy</w:t>
            </w:r>
          </w:p>
        </w:tc>
        <w:tc>
          <w:tcPr>
            <w:tcW w:w="4111" w:type="dxa"/>
            <w:shd w:val="clear" w:color="auto" w:fill="auto"/>
            <w:vAlign w:val="center"/>
            <w:hideMark/>
          </w:tcPr>
          <w:p w14:paraId="57639626"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Przebudowa/demontaż</w:t>
            </w:r>
          </w:p>
        </w:tc>
      </w:tr>
      <w:tr w:rsidR="00984671" w:rsidRPr="00F1791A" w14:paraId="1362B45F" w14:textId="77777777" w:rsidTr="00824F53">
        <w:trPr>
          <w:trHeight w:val="288"/>
        </w:trPr>
        <w:tc>
          <w:tcPr>
            <w:tcW w:w="960" w:type="dxa"/>
            <w:shd w:val="clear" w:color="auto" w:fill="auto"/>
            <w:vAlign w:val="center"/>
          </w:tcPr>
          <w:p w14:paraId="3F55E666"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17</w:t>
            </w:r>
          </w:p>
        </w:tc>
        <w:tc>
          <w:tcPr>
            <w:tcW w:w="1162" w:type="dxa"/>
            <w:vAlign w:val="center"/>
          </w:tcPr>
          <w:p w14:paraId="5D749DC9"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17/B1</w:t>
            </w:r>
          </w:p>
        </w:tc>
        <w:tc>
          <w:tcPr>
            <w:tcW w:w="3118" w:type="dxa"/>
            <w:shd w:val="clear" w:color="auto" w:fill="auto"/>
            <w:vAlign w:val="center"/>
            <w:hideMark/>
          </w:tcPr>
          <w:p w14:paraId="5DD613D7"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Kontener wagowego oraz wagi samochodowe</w:t>
            </w:r>
          </w:p>
        </w:tc>
        <w:tc>
          <w:tcPr>
            <w:tcW w:w="4111" w:type="dxa"/>
            <w:shd w:val="clear" w:color="auto" w:fill="auto"/>
            <w:vAlign w:val="center"/>
            <w:hideMark/>
          </w:tcPr>
          <w:p w14:paraId="78C4078D"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Demontaż</w:t>
            </w:r>
          </w:p>
        </w:tc>
      </w:tr>
      <w:tr w:rsidR="00984671" w:rsidRPr="00F1791A" w14:paraId="26642D5E" w14:textId="77777777" w:rsidTr="00824F53">
        <w:trPr>
          <w:trHeight w:val="504"/>
        </w:trPr>
        <w:tc>
          <w:tcPr>
            <w:tcW w:w="960" w:type="dxa"/>
            <w:shd w:val="clear" w:color="auto" w:fill="auto"/>
            <w:vAlign w:val="center"/>
          </w:tcPr>
          <w:p w14:paraId="4CAE55A3"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18</w:t>
            </w:r>
          </w:p>
        </w:tc>
        <w:tc>
          <w:tcPr>
            <w:tcW w:w="1162" w:type="dxa"/>
            <w:vAlign w:val="center"/>
          </w:tcPr>
          <w:p w14:paraId="57181FBC"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26/B</w:t>
            </w:r>
          </w:p>
        </w:tc>
        <w:tc>
          <w:tcPr>
            <w:tcW w:w="3118" w:type="dxa"/>
            <w:shd w:val="clear" w:color="auto" w:fill="auto"/>
            <w:vAlign w:val="center"/>
            <w:hideMark/>
          </w:tcPr>
          <w:p w14:paraId="5386611D"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Wiaty do magazynowania surowców wtórnych</w:t>
            </w:r>
          </w:p>
        </w:tc>
        <w:tc>
          <w:tcPr>
            <w:tcW w:w="4111" w:type="dxa"/>
            <w:shd w:val="clear" w:color="auto" w:fill="auto"/>
            <w:vAlign w:val="center"/>
            <w:hideMark/>
          </w:tcPr>
          <w:p w14:paraId="65486C00"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 Przebudowa/demontaż</w:t>
            </w:r>
          </w:p>
        </w:tc>
      </w:tr>
      <w:tr w:rsidR="00984671" w:rsidRPr="00F1791A" w14:paraId="12E48B90" w14:textId="77777777" w:rsidTr="00824F53">
        <w:trPr>
          <w:trHeight w:val="288"/>
        </w:trPr>
        <w:tc>
          <w:tcPr>
            <w:tcW w:w="960" w:type="dxa"/>
            <w:shd w:val="clear" w:color="auto" w:fill="auto"/>
            <w:vAlign w:val="center"/>
          </w:tcPr>
          <w:p w14:paraId="6C2D422B"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19</w:t>
            </w:r>
          </w:p>
        </w:tc>
        <w:tc>
          <w:tcPr>
            <w:tcW w:w="1162" w:type="dxa"/>
            <w:vAlign w:val="center"/>
          </w:tcPr>
          <w:p w14:paraId="1F504F5A"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23/B</w:t>
            </w:r>
          </w:p>
        </w:tc>
        <w:tc>
          <w:tcPr>
            <w:tcW w:w="3118" w:type="dxa"/>
            <w:shd w:val="clear" w:color="auto" w:fill="auto"/>
            <w:vAlign w:val="center"/>
            <w:hideMark/>
          </w:tcPr>
          <w:p w14:paraId="6701008A"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Budynek socjalny</w:t>
            </w:r>
          </w:p>
        </w:tc>
        <w:tc>
          <w:tcPr>
            <w:tcW w:w="4111" w:type="dxa"/>
            <w:shd w:val="clear" w:color="auto" w:fill="auto"/>
            <w:vAlign w:val="center"/>
            <w:hideMark/>
          </w:tcPr>
          <w:p w14:paraId="2C7EADF6"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 Istniejący – brak zmian</w:t>
            </w:r>
          </w:p>
        </w:tc>
      </w:tr>
      <w:tr w:rsidR="00984671" w:rsidRPr="00F1791A" w14:paraId="251E2DE0" w14:textId="77777777" w:rsidTr="00824F53">
        <w:trPr>
          <w:trHeight w:val="288"/>
        </w:trPr>
        <w:tc>
          <w:tcPr>
            <w:tcW w:w="960" w:type="dxa"/>
            <w:shd w:val="clear" w:color="auto" w:fill="auto"/>
            <w:vAlign w:val="center"/>
          </w:tcPr>
          <w:p w14:paraId="64CADAF1"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20</w:t>
            </w:r>
          </w:p>
        </w:tc>
        <w:tc>
          <w:tcPr>
            <w:tcW w:w="1162" w:type="dxa"/>
            <w:vAlign w:val="center"/>
          </w:tcPr>
          <w:p w14:paraId="553E4244"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02/S</w:t>
            </w:r>
          </w:p>
        </w:tc>
        <w:tc>
          <w:tcPr>
            <w:tcW w:w="3118" w:type="dxa"/>
            <w:shd w:val="clear" w:color="auto" w:fill="auto"/>
            <w:vAlign w:val="center"/>
            <w:hideMark/>
          </w:tcPr>
          <w:p w14:paraId="50810810"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Stacja trafo</w:t>
            </w:r>
          </w:p>
        </w:tc>
        <w:tc>
          <w:tcPr>
            <w:tcW w:w="4111" w:type="dxa"/>
            <w:shd w:val="clear" w:color="auto" w:fill="auto"/>
            <w:vAlign w:val="center"/>
            <w:hideMark/>
          </w:tcPr>
          <w:p w14:paraId="011F3418"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Przebudowa/rozbudowa</w:t>
            </w:r>
          </w:p>
        </w:tc>
      </w:tr>
      <w:tr w:rsidR="00984671" w:rsidRPr="00F1791A" w14:paraId="4F90B841" w14:textId="77777777" w:rsidTr="00824F53">
        <w:trPr>
          <w:trHeight w:val="288"/>
        </w:trPr>
        <w:tc>
          <w:tcPr>
            <w:tcW w:w="960" w:type="dxa"/>
            <w:shd w:val="clear" w:color="auto" w:fill="auto"/>
            <w:vAlign w:val="center"/>
          </w:tcPr>
          <w:p w14:paraId="11D2A3D9"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21</w:t>
            </w:r>
          </w:p>
        </w:tc>
        <w:tc>
          <w:tcPr>
            <w:tcW w:w="1162" w:type="dxa"/>
            <w:vAlign w:val="center"/>
          </w:tcPr>
          <w:p w14:paraId="58E48705"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w:t>
            </w:r>
          </w:p>
        </w:tc>
        <w:tc>
          <w:tcPr>
            <w:tcW w:w="3118" w:type="dxa"/>
            <w:shd w:val="clear" w:color="auto" w:fill="auto"/>
            <w:vAlign w:val="center"/>
            <w:hideMark/>
          </w:tcPr>
          <w:p w14:paraId="521CC270"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Kwatery składowiskowe</w:t>
            </w:r>
          </w:p>
        </w:tc>
        <w:tc>
          <w:tcPr>
            <w:tcW w:w="4111" w:type="dxa"/>
            <w:shd w:val="clear" w:color="auto" w:fill="auto"/>
            <w:vAlign w:val="center"/>
            <w:hideMark/>
          </w:tcPr>
          <w:p w14:paraId="345C2F56"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Istniejące - brak prac</w:t>
            </w:r>
          </w:p>
        </w:tc>
      </w:tr>
      <w:tr w:rsidR="00984671" w:rsidRPr="00F1791A" w14:paraId="21C1523E" w14:textId="77777777" w:rsidTr="00824F53">
        <w:trPr>
          <w:trHeight w:val="288"/>
        </w:trPr>
        <w:tc>
          <w:tcPr>
            <w:tcW w:w="960" w:type="dxa"/>
            <w:shd w:val="clear" w:color="auto" w:fill="auto"/>
            <w:vAlign w:val="center"/>
          </w:tcPr>
          <w:p w14:paraId="7DF9706C"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22</w:t>
            </w:r>
          </w:p>
        </w:tc>
        <w:tc>
          <w:tcPr>
            <w:tcW w:w="1162" w:type="dxa"/>
            <w:vAlign w:val="center"/>
          </w:tcPr>
          <w:p w14:paraId="655AE521"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17/B</w:t>
            </w:r>
          </w:p>
        </w:tc>
        <w:tc>
          <w:tcPr>
            <w:tcW w:w="3118" w:type="dxa"/>
            <w:shd w:val="clear" w:color="auto" w:fill="auto"/>
            <w:vAlign w:val="center"/>
            <w:hideMark/>
          </w:tcPr>
          <w:p w14:paraId="6B15139A"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Budynek socjalny</w:t>
            </w:r>
          </w:p>
        </w:tc>
        <w:tc>
          <w:tcPr>
            <w:tcW w:w="4111" w:type="dxa"/>
            <w:shd w:val="clear" w:color="auto" w:fill="auto"/>
            <w:vAlign w:val="center"/>
            <w:hideMark/>
          </w:tcPr>
          <w:p w14:paraId="229DFB60"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Istniejący- brak prac</w:t>
            </w:r>
          </w:p>
        </w:tc>
      </w:tr>
      <w:tr w:rsidR="00984671" w:rsidRPr="00F1791A" w14:paraId="2E18353C" w14:textId="77777777" w:rsidTr="00824F53">
        <w:trPr>
          <w:trHeight w:val="288"/>
        </w:trPr>
        <w:tc>
          <w:tcPr>
            <w:tcW w:w="960" w:type="dxa"/>
            <w:shd w:val="clear" w:color="auto" w:fill="auto"/>
            <w:vAlign w:val="center"/>
          </w:tcPr>
          <w:p w14:paraId="107CC920" w14:textId="77777777" w:rsidR="00984671" w:rsidRPr="00EE73AC" w:rsidRDefault="00984671" w:rsidP="00824F53">
            <w:pPr>
              <w:spacing w:after="0"/>
              <w:jc w:val="center"/>
              <w:rPr>
                <w:rFonts w:cs="Calibri"/>
                <w:color w:val="000000"/>
                <w:sz w:val="16"/>
                <w:szCs w:val="16"/>
              </w:rPr>
            </w:pPr>
            <w:r w:rsidRPr="00EE73AC">
              <w:rPr>
                <w:rFonts w:cs="Calibri"/>
                <w:sz w:val="16"/>
                <w:szCs w:val="16"/>
              </w:rPr>
              <w:t>23</w:t>
            </w:r>
          </w:p>
        </w:tc>
        <w:tc>
          <w:tcPr>
            <w:tcW w:w="1162" w:type="dxa"/>
            <w:vAlign w:val="center"/>
          </w:tcPr>
          <w:p w14:paraId="1E3C97BC"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20/B</w:t>
            </w:r>
          </w:p>
        </w:tc>
        <w:tc>
          <w:tcPr>
            <w:tcW w:w="3118" w:type="dxa"/>
            <w:shd w:val="clear" w:color="auto" w:fill="auto"/>
            <w:vAlign w:val="center"/>
          </w:tcPr>
          <w:p w14:paraId="1595C93D" w14:textId="77777777" w:rsidR="00984671" w:rsidRPr="00EE73AC" w:rsidRDefault="00984671" w:rsidP="00824F53">
            <w:pPr>
              <w:spacing w:after="0"/>
              <w:rPr>
                <w:rFonts w:eastAsia="Verdana" w:cs="Verdana"/>
                <w:color w:val="000000"/>
                <w:sz w:val="16"/>
                <w:szCs w:val="16"/>
              </w:rPr>
            </w:pPr>
            <w:r>
              <w:rPr>
                <w:rFonts w:eastAsia="Verdana" w:cs="Verdana"/>
                <w:color w:val="000000"/>
                <w:sz w:val="16"/>
                <w:szCs w:val="16"/>
              </w:rPr>
              <w:t xml:space="preserve">Istniejąca stacja transformatorowa </w:t>
            </w:r>
          </w:p>
        </w:tc>
        <w:tc>
          <w:tcPr>
            <w:tcW w:w="4111" w:type="dxa"/>
            <w:shd w:val="clear" w:color="auto" w:fill="auto"/>
            <w:vAlign w:val="center"/>
          </w:tcPr>
          <w:p w14:paraId="2E55D6A5"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Istniejący- brak prac</w:t>
            </w:r>
          </w:p>
        </w:tc>
      </w:tr>
      <w:tr w:rsidR="00984671" w:rsidRPr="00F1791A" w14:paraId="03ACF7D0" w14:textId="77777777" w:rsidTr="00824F53">
        <w:trPr>
          <w:trHeight w:val="288"/>
        </w:trPr>
        <w:tc>
          <w:tcPr>
            <w:tcW w:w="960" w:type="dxa"/>
            <w:shd w:val="clear" w:color="auto" w:fill="auto"/>
            <w:vAlign w:val="center"/>
          </w:tcPr>
          <w:p w14:paraId="71BF0899"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24</w:t>
            </w:r>
          </w:p>
        </w:tc>
        <w:tc>
          <w:tcPr>
            <w:tcW w:w="1162" w:type="dxa"/>
            <w:vAlign w:val="center"/>
          </w:tcPr>
          <w:p w14:paraId="48B9D290"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04/S</w:t>
            </w:r>
          </w:p>
        </w:tc>
        <w:tc>
          <w:tcPr>
            <w:tcW w:w="3118" w:type="dxa"/>
            <w:shd w:val="clear" w:color="auto" w:fill="auto"/>
            <w:vAlign w:val="center"/>
          </w:tcPr>
          <w:p w14:paraId="1BCFB741" w14:textId="77777777" w:rsidR="00984671" w:rsidRPr="00EE73AC" w:rsidRDefault="00984671" w:rsidP="00824F53">
            <w:pPr>
              <w:spacing w:after="0"/>
              <w:rPr>
                <w:rFonts w:eastAsia="Verdana" w:cs="Verdana"/>
                <w:color w:val="000000"/>
                <w:sz w:val="16"/>
                <w:szCs w:val="16"/>
              </w:rPr>
            </w:pPr>
            <w:r w:rsidRPr="00EE73AC">
              <w:rPr>
                <w:rFonts w:eastAsia="Verdana" w:cs="Verdana"/>
                <w:color w:val="000000"/>
                <w:sz w:val="16"/>
                <w:szCs w:val="16"/>
              </w:rPr>
              <w:t>Boksy magazynowe</w:t>
            </w:r>
          </w:p>
        </w:tc>
        <w:tc>
          <w:tcPr>
            <w:tcW w:w="4111" w:type="dxa"/>
            <w:shd w:val="clear" w:color="auto" w:fill="auto"/>
            <w:vAlign w:val="center"/>
          </w:tcPr>
          <w:p w14:paraId="0AB60365"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Do likwidacji</w:t>
            </w:r>
          </w:p>
        </w:tc>
      </w:tr>
      <w:tr w:rsidR="00984671" w:rsidRPr="00F1791A" w14:paraId="09923688" w14:textId="77777777" w:rsidTr="00824F53">
        <w:trPr>
          <w:trHeight w:val="288"/>
        </w:trPr>
        <w:tc>
          <w:tcPr>
            <w:tcW w:w="960" w:type="dxa"/>
            <w:shd w:val="clear" w:color="auto" w:fill="auto"/>
            <w:vAlign w:val="center"/>
          </w:tcPr>
          <w:p w14:paraId="1DAB89EE" w14:textId="77777777" w:rsidR="00984671" w:rsidRPr="00EE73AC" w:rsidRDefault="00984671" w:rsidP="00824F53">
            <w:pPr>
              <w:spacing w:after="0"/>
              <w:jc w:val="center"/>
              <w:rPr>
                <w:rFonts w:cs="Calibri"/>
                <w:sz w:val="16"/>
                <w:szCs w:val="16"/>
              </w:rPr>
            </w:pPr>
            <w:r w:rsidRPr="00EE73AC">
              <w:rPr>
                <w:rFonts w:cs="Calibri"/>
                <w:color w:val="000000"/>
                <w:sz w:val="16"/>
                <w:szCs w:val="16"/>
              </w:rPr>
              <w:t>25</w:t>
            </w:r>
          </w:p>
        </w:tc>
        <w:tc>
          <w:tcPr>
            <w:tcW w:w="1162" w:type="dxa"/>
            <w:vAlign w:val="center"/>
          </w:tcPr>
          <w:p w14:paraId="58D73F1C" w14:textId="77777777" w:rsidR="00984671" w:rsidRPr="00EE73AC" w:rsidRDefault="00984671" w:rsidP="00824F53">
            <w:pPr>
              <w:spacing w:after="0"/>
              <w:jc w:val="center"/>
              <w:rPr>
                <w:rFonts w:eastAsia="Verdana" w:cs="Verdana"/>
                <w:sz w:val="16"/>
                <w:szCs w:val="16"/>
              </w:rPr>
            </w:pPr>
            <w:r w:rsidRPr="00EE73AC">
              <w:rPr>
                <w:rFonts w:eastAsia="Verdana" w:cs="Verdana"/>
                <w:sz w:val="16"/>
                <w:szCs w:val="16"/>
              </w:rPr>
              <w:t>07/S</w:t>
            </w:r>
          </w:p>
        </w:tc>
        <w:tc>
          <w:tcPr>
            <w:tcW w:w="3118" w:type="dxa"/>
            <w:shd w:val="clear" w:color="auto" w:fill="auto"/>
            <w:vAlign w:val="center"/>
          </w:tcPr>
          <w:p w14:paraId="549CF23B" w14:textId="77777777" w:rsidR="00984671" w:rsidRPr="00EE73AC" w:rsidRDefault="00984671" w:rsidP="00824F53">
            <w:pPr>
              <w:spacing w:after="0"/>
              <w:rPr>
                <w:rFonts w:eastAsia="Verdana" w:cs="Verdana"/>
                <w:sz w:val="16"/>
                <w:szCs w:val="16"/>
              </w:rPr>
            </w:pPr>
            <w:r w:rsidRPr="00EE73AC">
              <w:rPr>
                <w:rFonts w:eastAsia="Verdana" w:cs="Verdana"/>
                <w:sz w:val="16"/>
                <w:szCs w:val="16"/>
              </w:rPr>
              <w:t>Waga samochodowa</w:t>
            </w:r>
          </w:p>
        </w:tc>
        <w:tc>
          <w:tcPr>
            <w:tcW w:w="4111" w:type="dxa"/>
            <w:shd w:val="clear" w:color="auto" w:fill="auto"/>
            <w:vAlign w:val="center"/>
          </w:tcPr>
          <w:p w14:paraId="2405B234"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Do likwidacji</w:t>
            </w:r>
          </w:p>
        </w:tc>
      </w:tr>
      <w:tr w:rsidR="00984671" w:rsidRPr="00F1791A" w14:paraId="50B3C158" w14:textId="77777777" w:rsidTr="00824F53">
        <w:trPr>
          <w:trHeight w:val="288"/>
        </w:trPr>
        <w:tc>
          <w:tcPr>
            <w:tcW w:w="960" w:type="dxa"/>
            <w:shd w:val="clear" w:color="auto" w:fill="auto"/>
            <w:vAlign w:val="center"/>
          </w:tcPr>
          <w:p w14:paraId="4942B761" w14:textId="77777777" w:rsidR="00984671" w:rsidRPr="00EE73AC" w:rsidRDefault="00984671" w:rsidP="00824F53">
            <w:pPr>
              <w:spacing w:after="0"/>
              <w:jc w:val="center"/>
              <w:rPr>
                <w:rFonts w:cs="Calibri"/>
                <w:color w:val="000000"/>
                <w:sz w:val="16"/>
                <w:szCs w:val="16"/>
              </w:rPr>
            </w:pPr>
            <w:r w:rsidRPr="00EE73AC">
              <w:rPr>
                <w:rFonts w:cs="Calibri"/>
                <w:color w:val="000000"/>
                <w:sz w:val="16"/>
                <w:szCs w:val="16"/>
              </w:rPr>
              <w:t>26</w:t>
            </w:r>
          </w:p>
        </w:tc>
        <w:tc>
          <w:tcPr>
            <w:tcW w:w="1162" w:type="dxa"/>
            <w:vAlign w:val="center"/>
          </w:tcPr>
          <w:p w14:paraId="1F81D204" w14:textId="77777777" w:rsidR="00984671" w:rsidRPr="00EE73AC" w:rsidRDefault="00984671" w:rsidP="00824F53">
            <w:pPr>
              <w:spacing w:after="0"/>
              <w:jc w:val="center"/>
              <w:rPr>
                <w:rFonts w:eastAsia="Verdana" w:cs="Verdana"/>
                <w:color w:val="000000"/>
                <w:sz w:val="16"/>
                <w:szCs w:val="16"/>
              </w:rPr>
            </w:pPr>
            <w:r w:rsidRPr="00EE73AC">
              <w:rPr>
                <w:rFonts w:eastAsia="Verdana" w:cs="Verdana"/>
                <w:color w:val="000000"/>
                <w:sz w:val="16"/>
                <w:szCs w:val="16"/>
              </w:rPr>
              <w:t>19/B</w:t>
            </w:r>
          </w:p>
        </w:tc>
        <w:tc>
          <w:tcPr>
            <w:tcW w:w="3118" w:type="dxa"/>
            <w:shd w:val="clear" w:color="auto" w:fill="auto"/>
            <w:vAlign w:val="center"/>
            <w:hideMark/>
          </w:tcPr>
          <w:p w14:paraId="5262ABC2" w14:textId="77777777" w:rsidR="00984671" w:rsidRPr="00EE73AC" w:rsidRDefault="00984671" w:rsidP="00824F53">
            <w:pPr>
              <w:spacing w:after="0"/>
              <w:rPr>
                <w:rFonts w:cs="Calibri"/>
                <w:color w:val="000000"/>
                <w:sz w:val="16"/>
                <w:szCs w:val="16"/>
              </w:rPr>
            </w:pPr>
            <w:r w:rsidRPr="00EE73AC">
              <w:rPr>
                <w:rFonts w:eastAsia="Verdana" w:cs="Verdana"/>
                <w:color w:val="000000"/>
                <w:sz w:val="16"/>
                <w:szCs w:val="16"/>
              </w:rPr>
              <w:t>Zbiornik odcieków</w:t>
            </w:r>
          </w:p>
        </w:tc>
        <w:tc>
          <w:tcPr>
            <w:tcW w:w="4111" w:type="dxa"/>
            <w:shd w:val="clear" w:color="auto" w:fill="auto"/>
            <w:vAlign w:val="center"/>
            <w:hideMark/>
          </w:tcPr>
          <w:p w14:paraId="2E64162E" w14:textId="77777777" w:rsidR="00984671" w:rsidRPr="00EE73AC" w:rsidRDefault="00984671" w:rsidP="00824F53">
            <w:pPr>
              <w:spacing w:after="0"/>
              <w:jc w:val="left"/>
              <w:rPr>
                <w:rFonts w:cs="Calibri"/>
                <w:color w:val="000000"/>
                <w:sz w:val="16"/>
                <w:szCs w:val="16"/>
              </w:rPr>
            </w:pPr>
            <w:r w:rsidRPr="00EE73AC">
              <w:rPr>
                <w:rFonts w:cs="Calibri"/>
                <w:color w:val="000000"/>
                <w:sz w:val="16"/>
                <w:szCs w:val="16"/>
              </w:rPr>
              <w:t> Istniejący- brak prac</w:t>
            </w:r>
          </w:p>
        </w:tc>
      </w:tr>
      <w:tr w:rsidR="00984671" w:rsidRPr="00F1791A" w14:paraId="209FC98E" w14:textId="77777777" w:rsidTr="00824F53">
        <w:trPr>
          <w:trHeight w:val="288"/>
        </w:trPr>
        <w:tc>
          <w:tcPr>
            <w:tcW w:w="960" w:type="dxa"/>
            <w:shd w:val="clear" w:color="auto" w:fill="auto"/>
            <w:vAlign w:val="center"/>
          </w:tcPr>
          <w:p w14:paraId="1B0D369F" w14:textId="77777777" w:rsidR="00984671" w:rsidRPr="00D0315D" w:rsidRDefault="00984671" w:rsidP="00824F53">
            <w:pPr>
              <w:spacing w:after="0"/>
              <w:jc w:val="center"/>
              <w:rPr>
                <w:rFonts w:cs="Calibri"/>
                <w:color w:val="000000"/>
                <w:sz w:val="16"/>
                <w:szCs w:val="16"/>
              </w:rPr>
            </w:pPr>
            <w:r w:rsidRPr="00D0315D">
              <w:rPr>
                <w:rFonts w:cs="Calibri"/>
                <w:color w:val="000000"/>
                <w:sz w:val="16"/>
                <w:szCs w:val="16"/>
              </w:rPr>
              <w:t>2</w:t>
            </w:r>
            <w:r>
              <w:rPr>
                <w:rFonts w:cs="Calibri"/>
                <w:color w:val="000000"/>
                <w:sz w:val="16"/>
                <w:szCs w:val="16"/>
              </w:rPr>
              <w:t>7</w:t>
            </w:r>
          </w:p>
        </w:tc>
        <w:tc>
          <w:tcPr>
            <w:tcW w:w="1162" w:type="dxa"/>
            <w:vAlign w:val="center"/>
          </w:tcPr>
          <w:p w14:paraId="64F52995"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w:t>
            </w:r>
          </w:p>
        </w:tc>
        <w:tc>
          <w:tcPr>
            <w:tcW w:w="3118" w:type="dxa"/>
            <w:shd w:val="clear" w:color="auto" w:fill="auto"/>
            <w:vAlign w:val="center"/>
            <w:hideMark/>
          </w:tcPr>
          <w:p w14:paraId="2C491F55"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Place i drogi komunikacyjne</w:t>
            </w:r>
          </w:p>
        </w:tc>
        <w:tc>
          <w:tcPr>
            <w:tcW w:w="4111" w:type="dxa"/>
            <w:shd w:val="clear" w:color="auto" w:fill="auto"/>
            <w:vAlign w:val="center"/>
            <w:hideMark/>
          </w:tcPr>
          <w:p w14:paraId="0C43D06E" w14:textId="77777777" w:rsidR="00984671" w:rsidRPr="00D0315D" w:rsidRDefault="00984671" w:rsidP="00824F53">
            <w:pPr>
              <w:spacing w:after="0"/>
              <w:jc w:val="left"/>
              <w:rPr>
                <w:rFonts w:cs="Calibri"/>
                <w:color w:val="000000"/>
                <w:sz w:val="16"/>
                <w:szCs w:val="16"/>
              </w:rPr>
            </w:pPr>
            <w:r w:rsidRPr="00D0315D">
              <w:rPr>
                <w:rFonts w:cs="Calibri"/>
                <w:color w:val="000000"/>
                <w:sz w:val="16"/>
                <w:szCs w:val="16"/>
              </w:rPr>
              <w:t>Przebudowa</w:t>
            </w:r>
            <w:r>
              <w:rPr>
                <w:rFonts w:cs="Calibri"/>
                <w:color w:val="000000"/>
                <w:sz w:val="16"/>
                <w:szCs w:val="16"/>
              </w:rPr>
              <w:t>/rozbudowa</w:t>
            </w:r>
          </w:p>
        </w:tc>
      </w:tr>
      <w:tr w:rsidR="00984671" w:rsidRPr="00F1791A" w14:paraId="1DE3B810" w14:textId="77777777" w:rsidTr="00824F53">
        <w:trPr>
          <w:trHeight w:val="288"/>
        </w:trPr>
        <w:tc>
          <w:tcPr>
            <w:tcW w:w="960" w:type="dxa"/>
            <w:shd w:val="clear" w:color="auto" w:fill="auto"/>
            <w:vAlign w:val="center"/>
          </w:tcPr>
          <w:p w14:paraId="2D040BE7" w14:textId="77777777" w:rsidR="00984671" w:rsidRPr="00D0315D" w:rsidRDefault="00984671" w:rsidP="00824F53">
            <w:pPr>
              <w:spacing w:after="0"/>
              <w:jc w:val="center"/>
              <w:rPr>
                <w:rFonts w:cs="Calibri"/>
                <w:color w:val="000000"/>
                <w:sz w:val="16"/>
                <w:szCs w:val="16"/>
              </w:rPr>
            </w:pPr>
            <w:r>
              <w:rPr>
                <w:rFonts w:cs="Calibri"/>
                <w:color w:val="000000"/>
                <w:sz w:val="16"/>
                <w:szCs w:val="16"/>
              </w:rPr>
              <w:t>28</w:t>
            </w:r>
          </w:p>
        </w:tc>
        <w:tc>
          <w:tcPr>
            <w:tcW w:w="1162" w:type="dxa"/>
            <w:vAlign w:val="center"/>
          </w:tcPr>
          <w:p w14:paraId="0F49630E"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w:t>
            </w:r>
          </w:p>
        </w:tc>
        <w:tc>
          <w:tcPr>
            <w:tcW w:w="3118" w:type="dxa"/>
            <w:shd w:val="clear" w:color="auto" w:fill="auto"/>
            <w:vAlign w:val="center"/>
            <w:hideMark/>
          </w:tcPr>
          <w:p w14:paraId="0D69C42A"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Ogrodzenie terenu</w:t>
            </w:r>
          </w:p>
        </w:tc>
        <w:tc>
          <w:tcPr>
            <w:tcW w:w="4111" w:type="dxa"/>
            <w:shd w:val="clear" w:color="auto" w:fill="auto"/>
            <w:vAlign w:val="center"/>
            <w:hideMark/>
          </w:tcPr>
          <w:p w14:paraId="2D973BF4" w14:textId="77777777" w:rsidR="00984671" w:rsidRPr="00D0315D" w:rsidRDefault="00984671" w:rsidP="00824F53">
            <w:pPr>
              <w:spacing w:after="0"/>
              <w:jc w:val="left"/>
              <w:rPr>
                <w:rFonts w:cs="Calibri"/>
                <w:color w:val="000000"/>
                <w:sz w:val="16"/>
                <w:szCs w:val="16"/>
              </w:rPr>
            </w:pPr>
            <w:r w:rsidRPr="00D0315D">
              <w:rPr>
                <w:rFonts w:cs="Calibri"/>
                <w:color w:val="000000"/>
                <w:sz w:val="16"/>
                <w:szCs w:val="16"/>
              </w:rPr>
              <w:t> </w:t>
            </w:r>
            <w:r w:rsidRPr="00444EBC">
              <w:rPr>
                <w:rFonts w:cs="Calibri"/>
                <w:color w:val="000000"/>
                <w:sz w:val="16"/>
                <w:szCs w:val="16"/>
              </w:rPr>
              <w:t>Przebudowa/rozbudowa</w:t>
            </w:r>
          </w:p>
        </w:tc>
      </w:tr>
      <w:tr w:rsidR="00984671" w:rsidRPr="00F1791A" w14:paraId="47740F9A" w14:textId="77777777" w:rsidTr="00824F53">
        <w:trPr>
          <w:trHeight w:val="756"/>
        </w:trPr>
        <w:tc>
          <w:tcPr>
            <w:tcW w:w="960" w:type="dxa"/>
            <w:shd w:val="clear" w:color="auto" w:fill="auto"/>
            <w:vAlign w:val="center"/>
          </w:tcPr>
          <w:p w14:paraId="44190F09" w14:textId="77777777" w:rsidR="00984671" w:rsidRPr="00D0315D" w:rsidRDefault="00984671" w:rsidP="00824F53">
            <w:pPr>
              <w:spacing w:after="0"/>
              <w:jc w:val="center"/>
              <w:rPr>
                <w:rFonts w:cs="Calibri"/>
                <w:color w:val="000000"/>
                <w:sz w:val="16"/>
                <w:szCs w:val="16"/>
              </w:rPr>
            </w:pPr>
            <w:r>
              <w:rPr>
                <w:rFonts w:cs="Calibri"/>
                <w:color w:val="000000"/>
                <w:sz w:val="16"/>
                <w:szCs w:val="16"/>
              </w:rPr>
              <w:t>29</w:t>
            </w:r>
          </w:p>
        </w:tc>
        <w:tc>
          <w:tcPr>
            <w:tcW w:w="1162" w:type="dxa"/>
            <w:vAlign w:val="center"/>
          </w:tcPr>
          <w:p w14:paraId="1062A237" w14:textId="77777777" w:rsidR="00984671" w:rsidRPr="00D0315D" w:rsidRDefault="00984671" w:rsidP="00824F53">
            <w:pPr>
              <w:spacing w:after="0"/>
              <w:jc w:val="center"/>
              <w:rPr>
                <w:rFonts w:eastAsia="Verdana" w:cs="Verdana"/>
                <w:color w:val="000000"/>
                <w:sz w:val="16"/>
                <w:szCs w:val="16"/>
              </w:rPr>
            </w:pPr>
            <w:r>
              <w:rPr>
                <w:rFonts w:eastAsia="Verdana" w:cs="Verdana"/>
                <w:color w:val="000000"/>
                <w:sz w:val="16"/>
                <w:szCs w:val="16"/>
              </w:rPr>
              <w:t>–</w:t>
            </w:r>
          </w:p>
        </w:tc>
        <w:tc>
          <w:tcPr>
            <w:tcW w:w="3118" w:type="dxa"/>
            <w:shd w:val="clear" w:color="auto" w:fill="auto"/>
            <w:vAlign w:val="center"/>
            <w:hideMark/>
          </w:tcPr>
          <w:p w14:paraId="32F5D892" w14:textId="77777777" w:rsidR="00984671" w:rsidRPr="00D0315D" w:rsidRDefault="00984671" w:rsidP="00824F53">
            <w:pPr>
              <w:spacing w:after="0"/>
              <w:rPr>
                <w:rFonts w:cs="Calibri"/>
                <w:color w:val="000000"/>
                <w:sz w:val="16"/>
                <w:szCs w:val="16"/>
              </w:rPr>
            </w:pPr>
            <w:r w:rsidRPr="00D0315D">
              <w:rPr>
                <w:rFonts w:eastAsia="Verdana" w:cs="Verdana"/>
                <w:color w:val="000000"/>
                <w:sz w:val="16"/>
                <w:szCs w:val="16"/>
              </w:rPr>
              <w:t>Infrastruktura podziemna (w tym kolektory kanalizacji DN2500; DN1400; DN2000)</w:t>
            </w:r>
          </w:p>
        </w:tc>
        <w:tc>
          <w:tcPr>
            <w:tcW w:w="4111" w:type="dxa"/>
            <w:shd w:val="clear" w:color="auto" w:fill="auto"/>
            <w:vAlign w:val="center"/>
            <w:hideMark/>
          </w:tcPr>
          <w:p w14:paraId="1C82228C" w14:textId="77777777" w:rsidR="00984671" w:rsidRPr="00D0315D" w:rsidRDefault="00984671" w:rsidP="00824F53">
            <w:pPr>
              <w:spacing w:after="0"/>
              <w:jc w:val="left"/>
              <w:rPr>
                <w:rFonts w:cs="Calibri"/>
                <w:color w:val="000000"/>
                <w:sz w:val="16"/>
                <w:szCs w:val="16"/>
              </w:rPr>
            </w:pPr>
            <w:r w:rsidRPr="00D0315D">
              <w:rPr>
                <w:rFonts w:cs="Calibri"/>
                <w:color w:val="000000"/>
                <w:sz w:val="16"/>
                <w:szCs w:val="16"/>
              </w:rPr>
              <w:t>Przebudowa</w:t>
            </w:r>
          </w:p>
        </w:tc>
      </w:tr>
    </w:tbl>
    <w:p w14:paraId="1EEA2EBF" w14:textId="43595281" w:rsidR="000D16C9" w:rsidRDefault="00417603" w:rsidP="00955ED0">
      <w:pPr>
        <w:pStyle w:val="Nagwek4"/>
      </w:pPr>
      <w:r>
        <w:tab/>
      </w:r>
      <w:r>
        <w:tab/>
      </w:r>
      <w:r w:rsidR="000D16C9">
        <w:t>Przebudowa kolektorów ściekowych</w:t>
      </w:r>
    </w:p>
    <w:p w14:paraId="5CEF5E55" w14:textId="77777777" w:rsidR="00E82446" w:rsidRPr="003D112F" w:rsidRDefault="00E82446" w:rsidP="00E82446">
      <w:pPr>
        <w:rPr>
          <w:szCs w:val="20"/>
          <w:lang w:eastAsia="x-none"/>
        </w:rPr>
      </w:pPr>
      <w:r w:rsidRPr="003D112F">
        <w:rPr>
          <w:szCs w:val="20"/>
          <w:lang w:eastAsia="x-none"/>
        </w:rPr>
        <w:t>Na terenie istniejącego Zakładu znajdują się następujące kolektory ściekowe oraz infrastruktura wodociągowa:</w:t>
      </w:r>
    </w:p>
    <w:p w14:paraId="6602CA81" w14:textId="342CEA52" w:rsidR="00E82446" w:rsidRPr="003D112F" w:rsidRDefault="00E82446" w:rsidP="00E82446">
      <w:pPr>
        <w:pStyle w:val="Punkt3"/>
        <w:numPr>
          <w:ilvl w:val="2"/>
          <w:numId w:val="49"/>
        </w:numPr>
        <w:rPr>
          <w:szCs w:val="20"/>
          <w:lang w:eastAsia="pl-PL"/>
        </w:rPr>
      </w:pPr>
      <w:r w:rsidRPr="003D112F">
        <w:rPr>
          <w:szCs w:val="20"/>
        </w:rPr>
        <w:t>kolektor sanitarny „</w:t>
      </w:r>
      <w:r w:rsidR="00716BD2">
        <w:rPr>
          <w:szCs w:val="20"/>
        </w:rPr>
        <w:t>P</w:t>
      </w:r>
      <w:r w:rsidRPr="003D112F">
        <w:rPr>
          <w:szCs w:val="20"/>
        </w:rPr>
        <w:t>olesie 15” (nr arch. 209-850, nr inwent. B-9872. 9873, 9874, 9875, 9876, 14387, własność ŁSI sp. z o.o.),</w:t>
      </w:r>
    </w:p>
    <w:p w14:paraId="141F98B9" w14:textId="77777777" w:rsidR="00E82446" w:rsidRPr="003D112F" w:rsidRDefault="00E82446" w:rsidP="00E82446">
      <w:pPr>
        <w:pStyle w:val="Punkt3"/>
        <w:numPr>
          <w:ilvl w:val="2"/>
          <w:numId w:val="49"/>
        </w:numPr>
        <w:rPr>
          <w:szCs w:val="20"/>
        </w:rPr>
      </w:pPr>
      <w:r w:rsidRPr="003D112F">
        <w:rPr>
          <w:szCs w:val="20"/>
        </w:rPr>
        <w:t>kanał sanitarny D=0,5 m (nr arch. 209-957; nr inwent. B-14644, 14646, własność ŁSI sp. z o.o.),</w:t>
      </w:r>
    </w:p>
    <w:p w14:paraId="1B32AD3A" w14:textId="77777777" w:rsidR="00E82446" w:rsidRPr="003D112F" w:rsidRDefault="00E82446" w:rsidP="00E82446">
      <w:pPr>
        <w:pStyle w:val="Punkt3"/>
        <w:numPr>
          <w:ilvl w:val="2"/>
          <w:numId w:val="49"/>
        </w:numPr>
        <w:rPr>
          <w:szCs w:val="20"/>
        </w:rPr>
      </w:pPr>
      <w:r w:rsidRPr="003D112F">
        <w:rPr>
          <w:szCs w:val="20"/>
        </w:rPr>
        <w:t>kanał deszczowy (nr arch. 208-1099; nr inwent. B-25813; 25814; 25815, własność Miasto Łódź),</w:t>
      </w:r>
    </w:p>
    <w:p w14:paraId="022C5082" w14:textId="77777777" w:rsidR="00E82446" w:rsidRPr="003D112F" w:rsidRDefault="00E82446" w:rsidP="00E82446">
      <w:pPr>
        <w:pStyle w:val="Punkt3"/>
        <w:numPr>
          <w:ilvl w:val="2"/>
          <w:numId w:val="49"/>
        </w:numPr>
        <w:rPr>
          <w:szCs w:val="20"/>
        </w:rPr>
      </w:pPr>
      <w:r w:rsidRPr="003D112F">
        <w:rPr>
          <w:szCs w:val="20"/>
        </w:rPr>
        <w:t>kanał ogólnospławny D=0,6 m (nr arch. 203 - 1627; nr inwent. B-25813, 25814, 25815, własność Miasto Łódź),</w:t>
      </w:r>
    </w:p>
    <w:p w14:paraId="791934CF" w14:textId="77777777" w:rsidR="00E82446" w:rsidRPr="003D112F" w:rsidRDefault="00E82446" w:rsidP="00E82446">
      <w:pPr>
        <w:pStyle w:val="Punkt3"/>
        <w:numPr>
          <w:ilvl w:val="2"/>
          <w:numId w:val="49"/>
        </w:numPr>
        <w:rPr>
          <w:szCs w:val="20"/>
        </w:rPr>
      </w:pPr>
      <w:r w:rsidRPr="003D112F">
        <w:rPr>
          <w:szCs w:val="20"/>
        </w:rPr>
        <w:t>kanał deszczowy D=1,0 m (nr arch. 208-989; nr inwent. B-14849, własność Miasto Łódź),</w:t>
      </w:r>
    </w:p>
    <w:p w14:paraId="570BE222" w14:textId="77777777" w:rsidR="00E82446" w:rsidRPr="003D112F" w:rsidRDefault="00E82446" w:rsidP="00E82446">
      <w:pPr>
        <w:pStyle w:val="Punkt3"/>
        <w:numPr>
          <w:ilvl w:val="2"/>
          <w:numId w:val="49"/>
        </w:numPr>
        <w:rPr>
          <w:szCs w:val="20"/>
        </w:rPr>
      </w:pPr>
      <w:r w:rsidRPr="003D112F">
        <w:rPr>
          <w:szCs w:val="20"/>
        </w:rPr>
        <w:t>wodociąg Ø200 mm (nr arch. 103-3469/1; nr inwent. B-24499, własność ŁSI sp. z o.o.),</w:t>
      </w:r>
    </w:p>
    <w:p w14:paraId="7DEF29B5" w14:textId="77777777" w:rsidR="00E82446" w:rsidRPr="003D112F" w:rsidRDefault="00E82446" w:rsidP="00E82446">
      <w:pPr>
        <w:pStyle w:val="Punkt3"/>
        <w:numPr>
          <w:ilvl w:val="2"/>
          <w:numId w:val="49"/>
        </w:numPr>
        <w:rPr>
          <w:szCs w:val="20"/>
        </w:rPr>
      </w:pPr>
      <w:r w:rsidRPr="003D112F">
        <w:rPr>
          <w:szCs w:val="20"/>
        </w:rPr>
        <w:t>wodociąg Ø225 mm (nr arch. 103-4150; nr inwent. B-32865, własność ŁSI sp. z o.o.),</w:t>
      </w:r>
    </w:p>
    <w:p w14:paraId="5B201284" w14:textId="77777777" w:rsidR="00E82446" w:rsidRPr="003D112F" w:rsidRDefault="00E82446" w:rsidP="00E82446">
      <w:pPr>
        <w:pStyle w:val="Punkt3"/>
        <w:numPr>
          <w:ilvl w:val="2"/>
          <w:numId w:val="49"/>
        </w:numPr>
        <w:rPr>
          <w:szCs w:val="20"/>
        </w:rPr>
      </w:pPr>
      <w:r w:rsidRPr="003D112F">
        <w:rPr>
          <w:szCs w:val="20"/>
        </w:rPr>
        <w:lastRenderedPageBreak/>
        <w:t>przewód kanalizacyjny D=1,4 m.</w:t>
      </w:r>
    </w:p>
    <w:p w14:paraId="78734544" w14:textId="77777777" w:rsidR="00E82446" w:rsidRPr="003D112F" w:rsidRDefault="00E82446" w:rsidP="00E82446">
      <w:pPr>
        <w:rPr>
          <w:szCs w:val="20"/>
          <w:lang w:eastAsia="x-none"/>
        </w:rPr>
      </w:pPr>
    </w:p>
    <w:p w14:paraId="79353072" w14:textId="77777777" w:rsidR="00E82446" w:rsidRPr="003D112F" w:rsidRDefault="00E82446" w:rsidP="00E82446">
      <w:pPr>
        <w:rPr>
          <w:szCs w:val="20"/>
          <w:lang w:eastAsia="x-none"/>
        </w:rPr>
      </w:pPr>
      <w:r w:rsidRPr="003D112F">
        <w:rPr>
          <w:szCs w:val="20"/>
          <w:lang w:eastAsia="x-none"/>
        </w:rPr>
        <w:t>W ramach niniejszego zadania wymaga się, aby Wykonawca:</w:t>
      </w:r>
    </w:p>
    <w:p w14:paraId="0890713D" w14:textId="77777777" w:rsidR="00E82446" w:rsidRPr="003D112F" w:rsidRDefault="00E82446" w:rsidP="00E82446">
      <w:pPr>
        <w:pStyle w:val="Punkt3"/>
        <w:numPr>
          <w:ilvl w:val="2"/>
          <w:numId w:val="49"/>
        </w:numPr>
        <w:rPr>
          <w:szCs w:val="20"/>
          <w:lang w:eastAsia="pl-PL"/>
        </w:rPr>
      </w:pPr>
      <w:r w:rsidRPr="003D112F">
        <w:rPr>
          <w:szCs w:val="20"/>
        </w:rPr>
        <w:t>przeanalizował istniejącą infrastrukturę,</w:t>
      </w:r>
    </w:p>
    <w:p w14:paraId="2854F353" w14:textId="0D4963C8" w:rsidR="00E82446" w:rsidRPr="003D112F" w:rsidRDefault="00E82446" w:rsidP="00E82446">
      <w:pPr>
        <w:pStyle w:val="Punkt3"/>
        <w:numPr>
          <w:ilvl w:val="2"/>
          <w:numId w:val="49"/>
        </w:numPr>
        <w:rPr>
          <w:szCs w:val="20"/>
        </w:rPr>
      </w:pPr>
      <w:r w:rsidRPr="003D112F">
        <w:rPr>
          <w:szCs w:val="20"/>
        </w:rPr>
        <w:t xml:space="preserve">rozmieścił nowoprojektowane obiekty w sposób minimalnie ingerujący </w:t>
      </w:r>
      <w:r w:rsidR="000E4AC9">
        <w:rPr>
          <w:szCs w:val="20"/>
        </w:rPr>
        <w:br/>
      </w:r>
      <w:r w:rsidRPr="003D112F">
        <w:rPr>
          <w:szCs w:val="20"/>
        </w:rPr>
        <w:t>w główne kolektory i kanały ściekowe znajdujące się na terenie planowanego Zakładu,</w:t>
      </w:r>
    </w:p>
    <w:p w14:paraId="5E07798A" w14:textId="77777777" w:rsidR="00E82446" w:rsidRPr="003D112F" w:rsidRDefault="00E82446" w:rsidP="00E82446">
      <w:pPr>
        <w:pStyle w:val="Punkt3"/>
        <w:numPr>
          <w:ilvl w:val="2"/>
          <w:numId w:val="49"/>
        </w:numPr>
        <w:rPr>
          <w:szCs w:val="20"/>
        </w:rPr>
      </w:pPr>
      <w:r w:rsidRPr="003D112F">
        <w:rPr>
          <w:szCs w:val="20"/>
        </w:rPr>
        <w:t>w przypadku, gdy założenia Wykonawcy pokrywają się z rozwiązaniami przedstawionymi w koncepcji przebudowy, Wykonawca zaprojektuje i uzgodni projekt z gestorem sieci oraz przeprowadzi niezbędne prace celem zrealizowania przełożenia/przebudowy istniejących kolektorów,</w:t>
      </w:r>
    </w:p>
    <w:p w14:paraId="5FCE7A6C" w14:textId="77777777" w:rsidR="00E82446" w:rsidRPr="003D112F" w:rsidRDefault="00E82446" w:rsidP="00E82446">
      <w:pPr>
        <w:pStyle w:val="Punkt3"/>
        <w:numPr>
          <w:ilvl w:val="2"/>
          <w:numId w:val="49"/>
        </w:numPr>
        <w:rPr>
          <w:szCs w:val="20"/>
        </w:rPr>
      </w:pPr>
      <w:r w:rsidRPr="003D112F">
        <w:rPr>
          <w:szCs w:val="20"/>
        </w:rPr>
        <w:t xml:space="preserve">w przypadku gdyby rozwiązania Wykonawcy odbiegały od założeń przedstawionych w koncepcji Zamawiającego (załącznik nr 12) Wykonawca dokona uzgodnień z odpowiednim gestorem sieci, zaprojektuje przebudowę kanałów, których przebudowa będzie konieczna oraz zrealizuje przebudowę kanałów zgodnie z opracowaną przez siebie dokumentacją. </w:t>
      </w:r>
    </w:p>
    <w:p w14:paraId="468C1205" w14:textId="501FC476" w:rsidR="00943BEE" w:rsidRPr="000013F3" w:rsidRDefault="00943BEE" w:rsidP="00D67DF5">
      <w:r>
        <w:rPr>
          <w:lang w:eastAsia="x-none"/>
        </w:rPr>
        <w:t xml:space="preserve">Zamawiający bezwzględnie wymaga, aby zrealizowane przez Wykonawcę nowe kolektory ściekowe na terenie Łódzkiego Centrum Recyklingu były wykonane jako przejezdne (ich konstrukcja powinna umożliwiać realizację na nich dróg i placów manewrowych). </w:t>
      </w:r>
    </w:p>
    <w:p w14:paraId="59C8D6AB" w14:textId="77777777" w:rsidR="00E35B7F" w:rsidRDefault="00813B60" w:rsidP="00E94A18">
      <w:pPr>
        <w:pStyle w:val="Nagwek3"/>
      </w:pPr>
      <w:bookmarkStart w:id="16" w:name="_Toc121136379"/>
      <w:r>
        <w:t>Harmonogram realizacji robót</w:t>
      </w:r>
      <w:bookmarkEnd w:id="16"/>
    </w:p>
    <w:p w14:paraId="101666E6" w14:textId="11161B67" w:rsidR="00813B60" w:rsidRDefault="00417603" w:rsidP="00955ED0">
      <w:pPr>
        <w:pStyle w:val="Nagwek4"/>
      </w:pPr>
      <w:r>
        <w:tab/>
      </w:r>
      <w:r>
        <w:tab/>
      </w:r>
      <w:r w:rsidR="00E35B7F">
        <w:t xml:space="preserve">Kolejność realizacji robót </w:t>
      </w:r>
    </w:p>
    <w:p w14:paraId="54BC4F4E" w14:textId="521F5BD3" w:rsidR="00813B60" w:rsidRDefault="00813B60" w:rsidP="00813B60">
      <w:pPr>
        <w:rPr>
          <w:lang w:eastAsia="x-none"/>
        </w:rPr>
      </w:pPr>
      <w:r>
        <w:rPr>
          <w:lang w:eastAsia="x-none"/>
        </w:rPr>
        <w:t xml:space="preserve">Z uwagi na konieczność zachowania ciągłości dostarczania odpadów do istniejącego zakładu Wykonawca na etapie opracowywania projektu budowlanego przedstawi </w:t>
      </w:r>
      <w:r w:rsidR="00772EA0">
        <w:rPr>
          <w:lang w:eastAsia="x-none"/>
        </w:rPr>
        <w:t xml:space="preserve">i </w:t>
      </w:r>
      <w:r>
        <w:rPr>
          <w:lang w:eastAsia="x-none"/>
        </w:rPr>
        <w:t xml:space="preserve">uzgodni z Zamawiającym harmonogram realizacji poszczególnych elementów Zakładu. </w:t>
      </w:r>
    </w:p>
    <w:p w14:paraId="659A24CB" w14:textId="1043B6E0" w:rsidR="0070708B" w:rsidRDefault="00813B60" w:rsidP="0070708B">
      <w:pPr>
        <w:rPr>
          <w:lang w:eastAsia="x-none"/>
        </w:rPr>
      </w:pPr>
      <w:r>
        <w:rPr>
          <w:lang w:eastAsia="x-none"/>
        </w:rPr>
        <w:t xml:space="preserve">Celem uzgodnienia harmonogramu będzie </w:t>
      </w:r>
      <w:r w:rsidR="003033F7">
        <w:rPr>
          <w:lang w:eastAsia="x-none"/>
        </w:rPr>
        <w:t>wypracowanie rozwiązań mających na celu zachowanie ciągłości produkcyjnej istniejących instalacji</w:t>
      </w:r>
      <w:r w:rsidR="00A15E88">
        <w:rPr>
          <w:lang w:eastAsia="x-none"/>
        </w:rPr>
        <w:t xml:space="preserve"> wraz z </w:t>
      </w:r>
      <w:r w:rsidR="00B5696A">
        <w:rPr>
          <w:lang w:eastAsia="x-none"/>
        </w:rPr>
        <w:t>osiąganymi przez nią efektami technologicznymi</w:t>
      </w:r>
      <w:r w:rsidR="003033F7">
        <w:rPr>
          <w:lang w:eastAsia="x-none"/>
        </w:rPr>
        <w:t xml:space="preserve">, koniecznych do wykonania przełączeń, zmian organizacyjnych i personalnych Zakładu, jak również </w:t>
      </w:r>
      <w:r w:rsidR="00482B1C">
        <w:rPr>
          <w:lang w:eastAsia="x-none"/>
        </w:rPr>
        <w:t xml:space="preserve">wspólne wypracowanie koniecznych do podjęcia działań, aby realizacja poszczególnych instalacji była możliwa. </w:t>
      </w:r>
    </w:p>
    <w:p w14:paraId="7DB55313" w14:textId="77777777" w:rsidR="00834A77" w:rsidRDefault="00834A77" w:rsidP="00813B60">
      <w:pPr>
        <w:rPr>
          <w:lang w:eastAsia="x-none"/>
        </w:rPr>
      </w:pPr>
    </w:p>
    <w:p w14:paraId="6863EA86" w14:textId="20896941" w:rsidR="00967270" w:rsidRDefault="00834A77" w:rsidP="0070708B">
      <w:pPr>
        <w:rPr>
          <w:lang w:eastAsia="x-none"/>
        </w:rPr>
      </w:pPr>
      <w:r>
        <w:rPr>
          <w:lang w:eastAsia="x-none"/>
        </w:rPr>
        <w:t>Zamawiający zakłada następującą kolejność realizacji poszczególnych obiektów:</w:t>
      </w:r>
    </w:p>
    <w:p w14:paraId="67EDC98C" w14:textId="40B1142B" w:rsidR="008631AF" w:rsidRDefault="008631AF" w:rsidP="00E75937">
      <w:pPr>
        <w:pStyle w:val="Punkt1"/>
        <w:numPr>
          <w:ilvl w:val="0"/>
          <w:numId w:val="52"/>
        </w:numPr>
      </w:pPr>
      <w:r>
        <w:t>W pierwszej kolejności:</w:t>
      </w:r>
    </w:p>
    <w:p w14:paraId="645F85CB" w14:textId="201DD205" w:rsidR="008631AF" w:rsidRDefault="008631AF" w:rsidP="002D2272">
      <w:pPr>
        <w:pStyle w:val="Punkt2"/>
        <w:ind w:left="1560" w:hanging="709"/>
      </w:pPr>
      <w:r>
        <w:t xml:space="preserve">Wykonanie projektu oraz uzgodnień związanych z przebudową istniejących kolektorów ściekowych wg koncepcji stanowiącej załącznik nr 12 do niniejszego PFU. </w:t>
      </w:r>
    </w:p>
    <w:p w14:paraId="330EC490" w14:textId="7BFC2ECB" w:rsidR="008631AF" w:rsidRDefault="008631AF" w:rsidP="002D2272">
      <w:pPr>
        <w:pStyle w:val="Punkt2"/>
        <w:ind w:left="1560" w:hanging="709"/>
      </w:pPr>
      <w:r>
        <w:t>Wykonanie prac związanych z przebudow</w:t>
      </w:r>
      <w:r w:rsidR="00EA2E4E">
        <w:t>ą</w:t>
      </w:r>
      <w:r>
        <w:t xml:space="preserve"> kolektora,</w:t>
      </w:r>
    </w:p>
    <w:p w14:paraId="06386FF7" w14:textId="4DB778C2" w:rsidR="008631AF" w:rsidRDefault="00EA2E4E" w:rsidP="002D2272">
      <w:pPr>
        <w:pStyle w:val="Punkt2"/>
        <w:ind w:left="1560" w:hanging="709"/>
      </w:pPr>
      <w:r>
        <w:t>Wykonanie prób i odbiorów związanych z przebudową kolektorów</w:t>
      </w:r>
      <w:r w:rsidR="00B50B44">
        <w:t>.</w:t>
      </w:r>
    </w:p>
    <w:p w14:paraId="12A08059" w14:textId="77777777" w:rsidR="00817306" w:rsidRDefault="00817306" w:rsidP="00D67DF5">
      <w:pPr>
        <w:pStyle w:val="Punkt2"/>
        <w:numPr>
          <w:ilvl w:val="0"/>
          <w:numId w:val="0"/>
        </w:numPr>
        <w:ind w:left="1560"/>
      </w:pPr>
    </w:p>
    <w:p w14:paraId="3992111F" w14:textId="2AC90E2A" w:rsidR="00EA2E4E" w:rsidRPr="00EA2E4E" w:rsidRDefault="00EA2E4E" w:rsidP="00EA2E4E">
      <w:pPr>
        <w:rPr>
          <w:b/>
          <w:bCs/>
          <w:u w:val="single"/>
          <w:lang w:eastAsia="x-none"/>
        </w:rPr>
      </w:pPr>
      <w:r w:rsidRPr="00EA2E4E">
        <w:rPr>
          <w:b/>
          <w:bCs/>
          <w:u w:val="single"/>
          <w:lang w:eastAsia="x-none"/>
        </w:rPr>
        <w:t>Zamawiający wymaga aby realizacja wyżej wymienionych prac zakończyła się 1</w:t>
      </w:r>
      <w:r w:rsidR="00215536">
        <w:rPr>
          <w:b/>
          <w:bCs/>
          <w:u w:val="single"/>
          <w:lang w:eastAsia="x-none"/>
        </w:rPr>
        <w:t>4</w:t>
      </w:r>
      <w:r w:rsidRPr="00EA2E4E">
        <w:rPr>
          <w:b/>
          <w:bCs/>
          <w:u w:val="single"/>
          <w:lang w:eastAsia="x-none"/>
        </w:rPr>
        <w:t xml:space="preserve"> miesięcy po podpisaniu </w:t>
      </w:r>
      <w:r w:rsidR="00B50B44">
        <w:rPr>
          <w:b/>
          <w:bCs/>
          <w:u w:val="single"/>
          <w:lang w:eastAsia="x-none"/>
        </w:rPr>
        <w:t>umowy.</w:t>
      </w:r>
    </w:p>
    <w:p w14:paraId="7754F2A0" w14:textId="77777777" w:rsidR="008631AF" w:rsidRDefault="008631AF" w:rsidP="00813B60">
      <w:pPr>
        <w:rPr>
          <w:lang w:eastAsia="x-none"/>
        </w:rPr>
      </w:pPr>
    </w:p>
    <w:p w14:paraId="4536D1C0" w14:textId="55FE78E8" w:rsidR="00321B2D" w:rsidRDefault="00321B2D" w:rsidP="00E75937">
      <w:pPr>
        <w:pStyle w:val="Punkt1"/>
        <w:numPr>
          <w:ilvl w:val="0"/>
          <w:numId w:val="52"/>
        </w:numPr>
      </w:pPr>
      <w:r>
        <w:t>W drugiej kolejności:</w:t>
      </w:r>
    </w:p>
    <w:p w14:paraId="1E714509" w14:textId="377B080C" w:rsidR="00321B2D" w:rsidRDefault="00321B2D" w:rsidP="00321B2D">
      <w:pPr>
        <w:pStyle w:val="Punkt2"/>
        <w:numPr>
          <w:ilvl w:val="1"/>
          <w:numId w:val="52"/>
        </w:numPr>
      </w:pPr>
      <w:r>
        <w:t>Elementy instalacji węzła wykorzystania biogazu wraz ze zbiornikami magazynowymi (docelowo zbiornikami odcieków) oraz przyłączem biogazu składowisko</w:t>
      </w:r>
      <w:r w:rsidR="008C5BBB">
        <w:t>we</w:t>
      </w:r>
      <w:r>
        <w:t xml:space="preserve">go. </w:t>
      </w:r>
    </w:p>
    <w:p w14:paraId="157EFC17" w14:textId="5385AAC6" w:rsidR="00723A48" w:rsidRDefault="00723A48" w:rsidP="00321B2D">
      <w:pPr>
        <w:pStyle w:val="Punkt2"/>
        <w:numPr>
          <w:ilvl w:val="1"/>
          <w:numId w:val="52"/>
        </w:numPr>
      </w:pPr>
      <w:r>
        <w:lastRenderedPageBreak/>
        <w:t xml:space="preserve">Elementy instalacji i sieci elektroenergetycznej umożliwiające zagospodarowanie </w:t>
      </w:r>
      <w:r w:rsidR="000E4AC9">
        <w:br/>
      </w:r>
      <w:r>
        <w:t xml:space="preserve">i odprowadzenie wytworzonej energii </w:t>
      </w:r>
      <w:r w:rsidR="008C5BBB">
        <w:t xml:space="preserve"> elektrycznej</w:t>
      </w:r>
      <w:r>
        <w:t xml:space="preserve"> do sieci znamionowej oraz wykorzystanie jej na cele własne zakładu. </w:t>
      </w:r>
    </w:p>
    <w:p w14:paraId="6C0DC723" w14:textId="62F1B501" w:rsidR="00DA1F90" w:rsidRPr="00DA1F90" w:rsidRDefault="00DA1F90" w:rsidP="00D67DF5">
      <w:pPr>
        <w:pStyle w:val="Punkt1"/>
        <w:numPr>
          <w:ilvl w:val="0"/>
          <w:numId w:val="0"/>
        </w:numPr>
        <w:ind w:left="284"/>
        <w:rPr>
          <w:b/>
          <w:bCs/>
          <w:u w:val="single"/>
        </w:rPr>
      </w:pPr>
      <w:r w:rsidRPr="00DA1F90">
        <w:rPr>
          <w:b/>
          <w:bCs/>
          <w:u w:val="single"/>
        </w:rPr>
        <w:t>Zamawiający wymaga aby realizacja wyżej wymienionych prac zakończyła się 1</w:t>
      </w:r>
      <w:r w:rsidR="008C5BBB">
        <w:rPr>
          <w:b/>
          <w:bCs/>
          <w:u w:val="single"/>
        </w:rPr>
        <w:t>8</w:t>
      </w:r>
      <w:r w:rsidRPr="00DA1F90">
        <w:rPr>
          <w:b/>
          <w:bCs/>
          <w:u w:val="single"/>
        </w:rPr>
        <w:t xml:space="preserve"> miesięcy po podpisaniu umowy.</w:t>
      </w:r>
    </w:p>
    <w:p w14:paraId="48723158" w14:textId="77777777" w:rsidR="00DA1F90" w:rsidRDefault="00DA1F90" w:rsidP="00D67DF5">
      <w:pPr>
        <w:pStyle w:val="Punkt1"/>
        <w:numPr>
          <w:ilvl w:val="0"/>
          <w:numId w:val="0"/>
        </w:numPr>
        <w:ind w:left="851" w:hanging="567"/>
      </w:pPr>
    </w:p>
    <w:p w14:paraId="383DA93E" w14:textId="6DB9E05F" w:rsidR="00834A77" w:rsidRDefault="00967270" w:rsidP="00E75937">
      <w:pPr>
        <w:pStyle w:val="Punkt1"/>
        <w:numPr>
          <w:ilvl w:val="0"/>
          <w:numId w:val="52"/>
        </w:numPr>
      </w:pPr>
      <w:r>
        <w:t xml:space="preserve">W </w:t>
      </w:r>
      <w:r w:rsidR="00321B2D">
        <w:t xml:space="preserve">trzeciej </w:t>
      </w:r>
      <w:r>
        <w:t>kolejności</w:t>
      </w:r>
      <w:r w:rsidR="00834A77">
        <w:t>:</w:t>
      </w:r>
    </w:p>
    <w:p w14:paraId="31A4B37D" w14:textId="49F553D5" w:rsidR="00834A77" w:rsidRDefault="00834A77" w:rsidP="00927D8B">
      <w:pPr>
        <w:pStyle w:val="Punkt2"/>
        <w:ind w:left="1588" w:hanging="737"/>
      </w:pPr>
      <w:r>
        <w:t>Instalacja sortowania odpadów zmieszanych</w:t>
      </w:r>
      <w:r w:rsidR="005B5045">
        <w:t xml:space="preserve"> (obiekt nr 09) wraz</w:t>
      </w:r>
      <w:r w:rsidR="00772EA0">
        <w:t xml:space="preserve"> </w:t>
      </w:r>
      <w:r w:rsidR="000E4AC9">
        <w:br/>
      </w:r>
      <w:r w:rsidR="00772EA0">
        <w:t>z</w:t>
      </w:r>
      <w:r w:rsidR="005B5045">
        <w:t xml:space="preserve"> instalacj</w:t>
      </w:r>
      <w:r w:rsidR="0081464C">
        <w:t>ą</w:t>
      </w:r>
      <w:r w:rsidR="005B5045">
        <w:t xml:space="preserve"> oczyszczania powietrza (obiekt nr 14)</w:t>
      </w:r>
      <w:r w:rsidR="00941AE6">
        <w:t>,</w:t>
      </w:r>
    </w:p>
    <w:p w14:paraId="3B2B606B" w14:textId="0EE183C4" w:rsidR="001E29F3" w:rsidRDefault="001E29F3" w:rsidP="00927D8B">
      <w:pPr>
        <w:pStyle w:val="Punkt2"/>
        <w:ind w:left="1588" w:hanging="737"/>
      </w:pPr>
      <w:r>
        <w:t>Węzeł ewidencji odpadów</w:t>
      </w:r>
      <w:r w:rsidR="002A1301">
        <w:t xml:space="preserve"> (obiekt nr 0</w:t>
      </w:r>
      <w:r w:rsidR="00970C97">
        <w:t>1</w:t>
      </w:r>
      <w:r w:rsidR="002A1301">
        <w:t>)</w:t>
      </w:r>
      <w:r w:rsidR="00967270">
        <w:t>,</w:t>
      </w:r>
    </w:p>
    <w:p w14:paraId="7105CC37" w14:textId="5FCCEEBA" w:rsidR="001E29F3" w:rsidRDefault="001E29F3" w:rsidP="00927D8B">
      <w:pPr>
        <w:pStyle w:val="Punkt2"/>
        <w:ind w:left="1588" w:hanging="737"/>
      </w:pPr>
      <w:r>
        <w:t>Wiata magazynowa produktów przetwarzania</w:t>
      </w:r>
      <w:r w:rsidR="002A1301">
        <w:t xml:space="preserve"> (obiekt nr 26)</w:t>
      </w:r>
      <w:r>
        <w:t>,</w:t>
      </w:r>
    </w:p>
    <w:p w14:paraId="054F6BBA" w14:textId="7BE5CF7F" w:rsidR="001E29F3" w:rsidRDefault="001E29F3" w:rsidP="00927D8B">
      <w:pPr>
        <w:pStyle w:val="Punkt2"/>
        <w:ind w:left="1588" w:hanging="737"/>
      </w:pPr>
      <w:r>
        <w:t xml:space="preserve">Hala magazynowa produktów </w:t>
      </w:r>
      <w:r w:rsidR="003D0079">
        <w:t>przetwarzania</w:t>
      </w:r>
      <w:r w:rsidR="002A1301">
        <w:t xml:space="preserve"> (obiekt nr 18)</w:t>
      </w:r>
      <w:r>
        <w:t xml:space="preserve">, </w:t>
      </w:r>
    </w:p>
    <w:p w14:paraId="6147EE4D" w14:textId="43F17279" w:rsidR="003D0079" w:rsidRDefault="003D0079" w:rsidP="00927D8B">
      <w:pPr>
        <w:pStyle w:val="Punkt2"/>
        <w:ind w:left="1588" w:hanging="737"/>
      </w:pPr>
      <w:r>
        <w:t>Zbiorniki ppoż.</w:t>
      </w:r>
    </w:p>
    <w:p w14:paraId="0A771760" w14:textId="093D53DB" w:rsidR="003D0079" w:rsidRDefault="00861E27" w:rsidP="00927D8B">
      <w:pPr>
        <w:pStyle w:val="Punkt2"/>
        <w:ind w:left="1588" w:hanging="737"/>
      </w:pPr>
      <w:r>
        <w:t>Budynek warsztatowo garażowy (obiekt nr 19)</w:t>
      </w:r>
      <w:r w:rsidR="00941AE6">
        <w:t>,</w:t>
      </w:r>
    </w:p>
    <w:p w14:paraId="1C303EA8" w14:textId="504F5F39" w:rsidR="00861E27" w:rsidRDefault="00967270" w:rsidP="00927D8B">
      <w:pPr>
        <w:pStyle w:val="Punkt2"/>
        <w:ind w:left="1588" w:hanging="737"/>
      </w:pPr>
      <w:r>
        <w:t>Budynek administracyjny (obiekt nr 21)</w:t>
      </w:r>
      <w:r w:rsidR="00B321C9">
        <w:t>,</w:t>
      </w:r>
    </w:p>
    <w:p w14:paraId="1004E574" w14:textId="5B3934C9" w:rsidR="00640736" w:rsidRDefault="00640736" w:rsidP="00927D8B">
      <w:pPr>
        <w:pStyle w:val="Punkt2"/>
        <w:ind w:left="1588" w:hanging="737"/>
      </w:pPr>
      <w:r>
        <w:t>Stacja paliw (obiekt nr 23),</w:t>
      </w:r>
    </w:p>
    <w:p w14:paraId="40E17D27" w14:textId="3A4BC312" w:rsidR="00B321C9" w:rsidRDefault="00B321C9" w:rsidP="00927D8B">
      <w:pPr>
        <w:pStyle w:val="Punkt2"/>
        <w:ind w:left="1588" w:hanging="737"/>
      </w:pPr>
      <w:r>
        <w:t>Inne niezbędne elementy niezbędne do prawidłowego funkcjonowania wyżej wymienionych obiektów</w:t>
      </w:r>
      <w:r w:rsidR="00A06F03">
        <w:t xml:space="preserve"> oraz Zakładu</w:t>
      </w:r>
      <w:r>
        <w:t>.</w:t>
      </w:r>
    </w:p>
    <w:p w14:paraId="0C546927" w14:textId="4B4B7174" w:rsidR="00AD0BE1" w:rsidRDefault="00AD0BE1" w:rsidP="00AD0BE1">
      <w:pPr>
        <w:rPr>
          <w:b/>
          <w:bCs/>
          <w:u w:val="single"/>
          <w:lang w:eastAsia="x-none"/>
        </w:rPr>
      </w:pPr>
      <w:r w:rsidRPr="00AD0BE1">
        <w:rPr>
          <w:b/>
          <w:bCs/>
          <w:u w:val="single"/>
          <w:lang w:eastAsia="x-none"/>
        </w:rPr>
        <w:t xml:space="preserve">Zamawiający wymaga realizacji prac </w:t>
      </w:r>
      <w:r w:rsidR="00ED289E">
        <w:rPr>
          <w:b/>
          <w:bCs/>
          <w:u w:val="single"/>
          <w:lang w:eastAsia="x-none"/>
        </w:rPr>
        <w:t>budowalnych oraz uzyskania pozwolenia na użytkowanie</w:t>
      </w:r>
      <w:r w:rsidR="004C67BB">
        <w:rPr>
          <w:b/>
          <w:bCs/>
          <w:u w:val="single"/>
          <w:lang w:eastAsia="x-none"/>
        </w:rPr>
        <w:t>,</w:t>
      </w:r>
      <w:r w:rsidR="004F0855">
        <w:rPr>
          <w:b/>
          <w:bCs/>
          <w:u w:val="single"/>
          <w:lang w:eastAsia="x-none"/>
        </w:rPr>
        <w:t xml:space="preserve"> </w:t>
      </w:r>
      <w:r w:rsidRPr="00AD0BE1">
        <w:rPr>
          <w:b/>
          <w:bCs/>
          <w:u w:val="single"/>
          <w:lang w:eastAsia="x-none"/>
        </w:rPr>
        <w:t>związanych z wyżej wymienionymi obiektami w okresie 1</w:t>
      </w:r>
      <w:r w:rsidR="008C5BBB">
        <w:rPr>
          <w:b/>
          <w:bCs/>
          <w:u w:val="single"/>
          <w:lang w:eastAsia="x-none"/>
        </w:rPr>
        <w:t>4</w:t>
      </w:r>
      <w:r w:rsidRPr="00AD0BE1">
        <w:rPr>
          <w:b/>
          <w:bCs/>
          <w:u w:val="single"/>
          <w:lang w:eastAsia="x-none"/>
        </w:rPr>
        <w:t xml:space="preserve"> miesięcy od uzyskania pozwolenia na budowę.</w:t>
      </w:r>
    </w:p>
    <w:p w14:paraId="652A19EB" w14:textId="133458BB" w:rsidR="000013F3" w:rsidRDefault="000013F3" w:rsidP="00AD0BE1">
      <w:pPr>
        <w:rPr>
          <w:b/>
          <w:bCs/>
          <w:u w:val="single"/>
          <w:lang w:eastAsia="x-none"/>
        </w:rPr>
      </w:pPr>
    </w:p>
    <w:p w14:paraId="738DC712" w14:textId="3CA9EFF2" w:rsidR="00817306" w:rsidRDefault="004C67BB" w:rsidP="00817306">
      <w:pPr>
        <w:rPr>
          <w:b/>
          <w:bCs/>
          <w:u w:val="single"/>
          <w:lang w:eastAsia="x-none"/>
        </w:rPr>
      </w:pPr>
      <w:r w:rsidRPr="00AD0BE1">
        <w:rPr>
          <w:b/>
          <w:bCs/>
          <w:u w:val="single"/>
          <w:lang w:eastAsia="x-none"/>
        </w:rPr>
        <w:t xml:space="preserve">Zamawiający wymaga </w:t>
      </w:r>
      <w:r>
        <w:rPr>
          <w:b/>
          <w:bCs/>
          <w:u w:val="single"/>
          <w:lang w:eastAsia="x-none"/>
        </w:rPr>
        <w:t xml:space="preserve">uzyskania zmiany obecnie obowiązującego </w:t>
      </w:r>
      <w:r w:rsidRPr="003A5098">
        <w:rPr>
          <w:b/>
          <w:bCs/>
          <w:u w:val="single"/>
          <w:lang w:eastAsia="x-none"/>
        </w:rPr>
        <w:t>pozwoleni</w:t>
      </w:r>
      <w:r>
        <w:rPr>
          <w:b/>
          <w:bCs/>
          <w:u w:val="single"/>
          <w:lang w:eastAsia="x-none"/>
        </w:rPr>
        <w:t>a</w:t>
      </w:r>
      <w:r w:rsidRPr="003A5098">
        <w:rPr>
          <w:b/>
          <w:bCs/>
          <w:u w:val="single"/>
          <w:lang w:eastAsia="x-none"/>
        </w:rPr>
        <w:t xml:space="preserve"> sektorowe</w:t>
      </w:r>
      <w:r>
        <w:rPr>
          <w:b/>
          <w:bCs/>
          <w:u w:val="single"/>
          <w:lang w:eastAsia="x-none"/>
        </w:rPr>
        <w:t>go</w:t>
      </w:r>
      <w:r w:rsidRPr="003A5098">
        <w:rPr>
          <w:b/>
          <w:bCs/>
          <w:u w:val="single"/>
          <w:lang w:eastAsia="x-none"/>
        </w:rPr>
        <w:t xml:space="preserve"> - zmian</w:t>
      </w:r>
      <w:r>
        <w:rPr>
          <w:b/>
          <w:bCs/>
          <w:u w:val="single"/>
          <w:lang w:eastAsia="x-none"/>
        </w:rPr>
        <w:t>y</w:t>
      </w:r>
      <w:r w:rsidRPr="003A5098">
        <w:rPr>
          <w:b/>
          <w:bCs/>
          <w:u w:val="single"/>
          <w:lang w:eastAsia="x-none"/>
        </w:rPr>
        <w:t xml:space="preserve"> obecnej decyzji Marszałka Województwa Łódzkiego  pozwolenia na wytwarzanie odpadów oraz zezwolenia na zbieranie </w:t>
      </w:r>
      <w:r w:rsidR="000E4AC9">
        <w:rPr>
          <w:b/>
          <w:bCs/>
          <w:u w:val="single"/>
          <w:lang w:eastAsia="x-none"/>
        </w:rPr>
        <w:br/>
      </w:r>
      <w:r w:rsidRPr="003A5098">
        <w:rPr>
          <w:b/>
          <w:bCs/>
          <w:u w:val="single"/>
          <w:lang w:eastAsia="x-none"/>
        </w:rPr>
        <w:t>i przetwarzanie odpadów dla instalacji w Łodzi przy ul. Zamiejskiej 1</w:t>
      </w:r>
      <w:r>
        <w:rPr>
          <w:b/>
          <w:bCs/>
          <w:u w:val="single"/>
          <w:lang w:eastAsia="x-none"/>
        </w:rPr>
        <w:t xml:space="preserve">, umożliwiające przeniesienie przetwarzania </w:t>
      </w:r>
      <w:r w:rsidRPr="00D67DF5">
        <w:rPr>
          <w:b/>
          <w:bCs/>
          <w:u w:val="single"/>
          <w:lang w:eastAsia="x-none"/>
        </w:rPr>
        <w:t xml:space="preserve">odpadów zbierane w sposób selektywny tj. odpady tworzyw sztucznych (żółty worek), odpady papieru </w:t>
      </w:r>
      <w:r w:rsidR="000E4AC9">
        <w:rPr>
          <w:b/>
          <w:bCs/>
          <w:u w:val="single"/>
          <w:lang w:eastAsia="x-none"/>
        </w:rPr>
        <w:br/>
      </w:r>
      <w:r w:rsidRPr="00D67DF5">
        <w:rPr>
          <w:b/>
          <w:bCs/>
          <w:u w:val="single"/>
          <w:lang w:eastAsia="x-none"/>
        </w:rPr>
        <w:t>i tektury (niebieski worek) do obiektu  nr 09</w:t>
      </w:r>
      <w:r w:rsidR="00817306">
        <w:rPr>
          <w:b/>
          <w:bCs/>
          <w:u w:val="single"/>
          <w:lang w:eastAsia="x-none"/>
        </w:rPr>
        <w:t xml:space="preserve"> </w:t>
      </w:r>
      <w:r w:rsidR="00817306" w:rsidRPr="00AD0BE1">
        <w:rPr>
          <w:b/>
          <w:bCs/>
          <w:u w:val="single"/>
          <w:lang w:eastAsia="x-none"/>
        </w:rPr>
        <w:t>w okresie 1</w:t>
      </w:r>
      <w:r w:rsidR="00817306">
        <w:rPr>
          <w:b/>
          <w:bCs/>
          <w:u w:val="single"/>
          <w:lang w:eastAsia="x-none"/>
        </w:rPr>
        <w:t>4</w:t>
      </w:r>
      <w:r w:rsidR="00817306" w:rsidRPr="00AD0BE1">
        <w:rPr>
          <w:b/>
          <w:bCs/>
          <w:u w:val="single"/>
          <w:lang w:eastAsia="x-none"/>
        </w:rPr>
        <w:t xml:space="preserve"> miesięcy od uzyskania pozwolenia na budowę.</w:t>
      </w:r>
    </w:p>
    <w:p w14:paraId="65DA4C25" w14:textId="77777777" w:rsidR="000013F3" w:rsidRPr="00F65749" w:rsidRDefault="000013F3" w:rsidP="000013F3">
      <w:r w:rsidRPr="00F65749">
        <w:rPr>
          <w:lang w:eastAsia="x-none"/>
        </w:rPr>
        <w:t xml:space="preserve">Następnie wprowadzona zostanie zmiana w sposobie organizacji pracy zakładu tj. odpady zbierane w sposób selektywny tj. odpady tworzyw sztucznych (żółty worek), odpady papieru i tektury (niebieski worek) zostaną skierowane do przetwarzania w zrealizowanej hali dedykowanej docelowo do przetwarzania odpadów zmieszanych (obiekt nr 09). Dodatkowo w zasobni hali nr 09 zorganizowana zostanie stacja przeładunkowa odpadów komunalnych zmieszanych. </w:t>
      </w:r>
    </w:p>
    <w:p w14:paraId="02A80B53" w14:textId="77777777" w:rsidR="000013F3" w:rsidRPr="00F65749" w:rsidRDefault="000013F3" w:rsidP="000013F3"/>
    <w:p w14:paraId="023144CB" w14:textId="03C72781" w:rsidR="000013F3" w:rsidRPr="00AD0BE1" w:rsidRDefault="000013F3" w:rsidP="000013F3">
      <w:pPr>
        <w:rPr>
          <w:b/>
          <w:bCs/>
          <w:u w:val="single"/>
          <w:lang w:eastAsia="x-none"/>
        </w:rPr>
      </w:pPr>
      <w:r w:rsidRPr="00F65749">
        <w:rPr>
          <w:lang w:eastAsia="x-none"/>
        </w:rPr>
        <w:t>Po zrealizowaniu powyższych czynności, funkcjonujące w istniejącej hali sortowania (obiekt nr 02) instalacje będą mogły zostać wyłączone z użytkowania i być zdemontowane, umożliwiając tym samym realizację w ich miejscu docelowych układów technologicznych.</w:t>
      </w:r>
    </w:p>
    <w:p w14:paraId="225B7741" w14:textId="77777777" w:rsidR="00AD0BE1" w:rsidRDefault="00AD0BE1" w:rsidP="00AD0BE1">
      <w:pPr>
        <w:rPr>
          <w:lang w:eastAsia="x-none"/>
        </w:rPr>
      </w:pPr>
    </w:p>
    <w:p w14:paraId="1AC23E8C" w14:textId="38568422" w:rsidR="00834A77" w:rsidRDefault="00967270" w:rsidP="00E75937">
      <w:pPr>
        <w:pStyle w:val="Punkt1"/>
        <w:numPr>
          <w:ilvl w:val="0"/>
          <w:numId w:val="52"/>
        </w:numPr>
      </w:pPr>
      <w:r>
        <w:t>Następnie</w:t>
      </w:r>
      <w:r w:rsidR="00817306">
        <w:t>, w czwartej kolejności</w:t>
      </w:r>
      <w:r>
        <w:t>:</w:t>
      </w:r>
    </w:p>
    <w:p w14:paraId="4E59022B" w14:textId="2BAA38E7" w:rsidR="00967270" w:rsidRDefault="00817306" w:rsidP="00813B60">
      <w:pPr>
        <w:pStyle w:val="Punkt2"/>
        <w:ind w:left="1588" w:hanging="737"/>
      </w:pPr>
      <w:r>
        <w:t xml:space="preserve">Realizację pozostałych </w:t>
      </w:r>
      <w:r w:rsidR="00967270" w:rsidRPr="00967270">
        <w:t xml:space="preserve"> obiekt</w:t>
      </w:r>
      <w:r>
        <w:t>ów</w:t>
      </w:r>
      <w:r w:rsidR="00967270" w:rsidRPr="00967270">
        <w:t xml:space="preserve"> i instalacj</w:t>
      </w:r>
      <w:r>
        <w:t>i</w:t>
      </w:r>
      <w:r w:rsidR="00967270" w:rsidRPr="00967270">
        <w:t xml:space="preserve"> wchodząc</w:t>
      </w:r>
      <w:r>
        <w:t>ych</w:t>
      </w:r>
      <w:r w:rsidR="00967270" w:rsidRPr="00967270">
        <w:t xml:space="preserve"> w zakres kontraktu. </w:t>
      </w:r>
    </w:p>
    <w:p w14:paraId="362409AF" w14:textId="77777777" w:rsidR="00817306" w:rsidRDefault="00817306" w:rsidP="00D67DF5"/>
    <w:p w14:paraId="4487A6BF" w14:textId="5E66FB17" w:rsidR="00817306" w:rsidRDefault="00817306" w:rsidP="00D67DF5">
      <w:r w:rsidRPr="00AD0BE1">
        <w:rPr>
          <w:lang w:eastAsia="x-none"/>
        </w:rPr>
        <w:t xml:space="preserve">Zamawiający wymaga realizacji prac </w:t>
      </w:r>
      <w:r>
        <w:rPr>
          <w:lang w:eastAsia="x-none"/>
        </w:rPr>
        <w:t xml:space="preserve">budowalnych oraz uzyskania wszystkich zgód </w:t>
      </w:r>
      <w:r w:rsidR="000E4AC9">
        <w:rPr>
          <w:lang w:eastAsia="x-none"/>
        </w:rPr>
        <w:br/>
      </w:r>
      <w:r>
        <w:rPr>
          <w:lang w:eastAsia="x-none"/>
        </w:rPr>
        <w:t xml:space="preserve">i pozwoleń, </w:t>
      </w:r>
      <w:r w:rsidRPr="00AD0BE1">
        <w:rPr>
          <w:lang w:eastAsia="x-none"/>
        </w:rPr>
        <w:t>związanych z wyżej wymienionymi obiektami w okresie 1</w:t>
      </w:r>
      <w:r>
        <w:rPr>
          <w:lang w:eastAsia="x-none"/>
        </w:rPr>
        <w:t>4</w:t>
      </w:r>
      <w:r w:rsidRPr="00AD0BE1">
        <w:rPr>
          <w:lang w:eastAsia="x-none"/>
        </w:rPr>
        <w:t xml:space="preserve"> miesięcy od </w:t>
      </w:r>
      <w:r>
        <w:rPr>
          <w:lang w:eastAsia="x-none"/>
        </w:rPr>
        <w:t>zakończenia etapu trzeciego</w:t>
      </w:r>
      <w:r w:rsidR="009A729B">
        <w:rPr>
          <w:lang w:eastAsia="x-none"/>
        </w:rPr>
        <w:t xml:space="preserve"> (tj. 28 miesięcy od uzyskania pozwolenia na budowę)</w:t>
      </w:r>
      <w:r w:rsidRPr="00AD0BE1">
        <w:rPr>
          <w:lang w:eastAsia="x-none"/>
        </w:rPr>
        <w:t>.</w:t>
      </w:r>
    </w:p>
    <w:p w14:paraId="2314D76A" w14:textId="77777777" w:rsidR="00817306" w:rsidRDefault="00817306" w:rsidP="00D67DF5">
      <w:pPr>
        <w:pStyle w:val="Punkt1"/>
        <w:numPr>
          <w:ilvl w:val="0"/>
          <w:numId w:val="0"/>
        </w:numPr>
        <w:ind w:left="851"/>
      </w:pPr>
    </w:p>
    <w:p w14:paraId="48800F47" w14:textId="6641713D" w:rsidR="00817306" w:rsidRDefault="00817306" w:rsidP="009A729B">
      <w:pPr>
        <w:rPr>
          <w:lang w:eastAsia="x-none"/>
        </w:rPr>
      </w:pPr>
      <w:r w:rsidRPr="00AD0BE1">
        <w:rPr>
          <w:lang w:eastAsia="x-none"/>
        </w:rPr>
        <w:lastRenderedPageBreak/>
        <w:t xml:space="preserve">Zamawiający wymaga </w:t>
      </w:r>
      <w:r>
        <w:rPr>
          <w:lang w:eastAsia="x-none"/>
        </w:rPr>
        <w:t xml:space="preserve">uzyskania zmiany obecnie obowiązującego </w:t>
      </w:r>
      <w:r w:rsidRPr="003A5098">
        <w:rPr>
          <w:lang w:eastAsia="x-none"/>
        </w:rPr>
        <w:t>pozwoleni</w:t>
      </w:r>
      <w:r>
        <w:rPr>
          <w:lang w:eastAsia="x-none"/>
        </w:rPr>
        <w:t>a</w:t>
      </w:r>
      <w:r w:rsidRPr="003A5098">
        <w:rPr>
          <w:lang w:eastAsia="x-none"/>
        </w:rPr>
        <w:t xml:space="preserve"> </w:t>
      </w:r>
      <w:r>
        <w:rPr>
          <w:lang w:eastAsia="x-none"/>
        </w:rPr>
        <w:t>zintegrowanego</w:t>
      </w:r>
      <w:r w:rsidRPr="003A5098">
        <w:rPr>
          <w:lang w:eastAsia="x-none"/>
        </w:rPr>
        <w:t xml:space="preserve"> - zmian</w:t>
      </w:r>
      <w:r>
        <w:rPr>
          <w:lang w:eastAsia="x-none"/>
        </w:rPr>
        <w:t>y</w:t>
      </w:r>
      <w:r w:rsidRPr="003A5098">
        <w:rPr>
          <w:lang w:eastAsia="x-none"/>
        </w:rPr>
        <w:t xml:space="preserve"> obecnej decyzji Marszałka Województwa Łódzkiego  </w:t>
      </w:r>
      <w:r>
        <w:rPr>
          <w:lang w:eastAsia="x-none"/>
        </w:rPr>
        <w:t>umożliwiające</w:t>
      </w:r>
      <w:r w:rsidR="009A729B">
        <w:rPr>
          <w:lang w:eastAsia="x-none"/>
        </w:rPr>
        <w:t>j funkcjonowanie Łódzkiego Centrum Recyklingu w całości.</w:t>
      </w:r>
      <w:r>
        <w:rPr>
          <w:lang w:eastAsia="x-none"/>
        </w:rPr>
        <w:t xml:space="preserve"> </w:t>
      </w:r>
    </w:p>
    <w:p w14:paraId="48DEC876" w14:textId="6932F102" w:rsidR="009A729B" w:rsidRDefault="009A729B" w:rsidP="009A729B">
      <w:pPr>
        <w:rPr>
          <w:lang w:eastAsia="x-none"/>
        </w:rPr>
      </w:pPr>
      <w:r w:rsidRPr="00AD0BE1">
        <w:rPr>
          <w:lang w:eastAsia="x-none"/>
        </w:rPr>
        <w:t xml:space="preserve">Zamawiający wymaga </w:t>
      </w:r>
      <w:r>
        <w:rPr>
          <w:lang w:eastAsia="x-none"/>
        </w:rPr>
        <w:t>uzyskania certyfikacji produktów takich jak kompost oraz nawóz płynny w okresie do 6 miesięcy od zakończenia rozruchów.</w:t>
      </w:r>
    </w:p>
    <w:p w14:paraId="6254D5E2" w14:textId="77777777" w:rsidR="009A729B" w:rsidRDefault="009A729B" w:rsidP="00D67DF5"/>
    <w:p w14:paraId="20B67DE5" w14:textId="5659D86E" w:rsidR="00967270" w:rsidRPr="00813B60" w:rsidRDefault="00967270" w:rsidP="00813B60">
      <w:pPr>
        <w:rPr>
          <w:lang w:eastAsia="x-none"/>
        </w:rPr>
      </w:pPr>
      <w:r>
        <w:rPr>
          <w:lang w:eastAsia="x-none"/>
        </w:rPr>
        <w:t xml:space="preserve">Dopuszcza się modyfikację powyższej przedstawionej kolejności realizacji prac budowlanych pod warunkiem zachowania ciągłości pracy Zakładu oraz osiąganych przez niego obecnie efektów technologicznych. </w:t>
      </w:r>
    </w:p>
    <w:p w14:paraId="3644F6D0" w14:textId="0510B519" w:rsidR="00E35B7F" w:rsidRDefault="00417603" w:rsidP="00955ED0">
      <w:pPr>
        <w:pStyle w:val="Nagwek4"/>
      </w:pPr>
      <w:r>
        <w:tab/>
      </w:r>
      <w:r>
        <w:tab/>
      </w:r>
      <w:r w:rsidR="001712F3">
        <w:t>Wymagane terminy realizacji</w:t>
      </w:r>
    </w:p>
    <w:p w14:paraId="21D13D2D" w14:textId="141867AF" w:rsidR="00444394" w:rsidRDefault="00444394" w:rsidP="00444394">
      <w:pPr>
        <w:rPr>
          <w:lang w:eastAsia="x-none"/>
        </w:rPr>
      </w:pPr>
      <w:r w:rsidRPr="003D3980">
        <w:rPr>
          <w:lang w:eastAsia="x-none"/>
        </w:rPr>
        <w:t xml:space="preserve">Zamawiający wymaga, aby dochowane zostały </w:t>
      </w:r>
      <w:r w:rsidRPr="003D3980">
        <w:t>następujące</w:t>
      </w:r>
      <w:r w:rsidRPr="003D3980">
        <w:rPr>
          <w:lang w:eastAsia="x-none"/>
        </w:rPr>
        <w:t xml:space="preserve"> terminy</w:t>
      </w:r>
      <w:r>
        <w:rPr>
          <w:lang w:eastAsia="x-none"/>
        </w:rPr>
        <w:t xml:space="preserve"> realizacji Łódzkiego Centrum Recyklingu</w:t>
      </w:r>
      <w:r w:rsidRPr="003D3980">
        <w:rPr>
          <w:lang w:eastAsia="x-none"/>
        </w:rPr>
        <w:t>:</w:t>
      </w:r>
    </w:p>
    <w:p w14:paraId="74FB33E3" w14:textId="53AAC4DB" w:rsidR="00566984" w:rsidRDefault="00566984" w:rsidP="00566984">
      <w:pPr>
        <w:pStyle w:val="Legenda"/>
        <w:keepNext/>
      </w:pPr>
      <w:bookmarkStart w:id="17" w:name="_Toc121137475"/>
      <w:r>
        <w:t xml:space="preserve">Tabela </w:t>
      </w:r>
      <w:fldSimple w:instr=" SEQ Tabela \* ARABIC ">
        <w:r w:rsidR="00720934">
          <w:rPr>
            <w:noProof/>
          </w:rPr>
          <w:t>3</w:t>
        </w:r>
      </w:fldSimple>
      <w:r>
        <w:t xml:space="preserve">. </w:t>
      </w:r>
      <w:r w:rsidR="000B6636">
        <w:tab/>
      </w:r>
      <w:r>
        <w:t>Terminy realizacji Łódzkiego Centrum Recyklingu.</w:t>
      </w:r>
      <w:bookmarkEnd w:id="17"/>
      <w:r>
        <w:t xml:space="preserve"> </w:t>
      </w:r>
    </w:p>
    <w:tbl>
      <w:tblPr>
        <w:tblStyle w:val="Tabela-Siatka"/>
        <w:tblpPr w:leftFromText="141" w:rightFromText="141" w:vertAnchor="text" w:tblpY="1"/>
        <w:tblOverlap w:val="never"/>
        <w:tblW w:w="0" w:type="auto"/>
        <w:tblLook w:val="04A0" w:firstRow="1" w:lastRow="0" w:firstColumn="1" w:lastColumn="0" w:noHBand="0" w:noVBand="1"/>
      </w:tblPr>
      <w:tblGrid>
        <w:gridCol w:w="522"/>
        <w:gridCol w:w="5935"/>
        <w:gridCol w:w="2605"/>
      </w:tblGrid>
      <w:tr w:rsidR="00444394" w:rsidRPr="003B6C57" w14:paraId="10257ADD" w14:textId="77777777" w:rsidTr="00D67DF5">
        <w:trPr>
          <w:cantSplit/>
          <w:trHeight w:val="558"/>
          <w:tblHeader/>
        </w:trPr>
        <w:tc>
          <w:tcPr>
            <w:tcW w:w="0" w:type="auto"/>
            <w:shd w:val="pct15" w:color="auto" w:fill="auto"/>
            <w:vAlign w:val="center"/>
          </w:tcPr>
          <w:p w14:paraId="69C96FF6" w14:textId="77777777" w:rsidR="00444394" w:rsidRPr="004F2FFC" w:rsidRDefault="00444394" w:rsidP="00D67396">
            <w:pPr>
              <w:jc w:val="center"/>
              <w:rPr>
                <w:b/>
                <w:bCs/>
                <w:sz w:val="18"/>
                <w:szCs w:val="18"/>
                <w:lang w:eastAsia="x-none"/>
              </w:rPr>
            </w:pPr>
            <w:r w:rsidRPr="004F2FFC">
              <w:rPr>
                <w:b/>
                <w:bCs/>
                <w:sz w:val="18"/>
                <w:szCs w:val="18"/>
                <w:lang w:eastAsia="x-none"/>
              </w:rPr>
              <w:t>Lp.</w:t>
            </w:r>
          </w:p>
        </w:tc>
        <w:tc>
          <w:tcPr>
            <w:tcW w:w="0" w:type="auto"/>
            <w:shd w:val="pct15" w:color="auto" w:fill="auto"/>
            <w:vAlign w:val="center"/>
          </w:tcPr>
          <w:p w14:paraId="6FD90D6D" w14:textId="4599C9AA" w:rsidR="00444394" w:rsidRPr="004F2FFC" w:rsidRDefault="00F92B30" w:rsidP="00D67396">
            <w:pPr>
              <w:jc w:val="center"/>
              <w:rPr>
                <w:b/>
                <w:bCs/>
                <w:sz w:val="18"/>
                <w:szCs w:val="18"/>
                <w:lang w:eastAsia="x-none"/>
              </w:rPr>
            </w:pPr>
            <w:r>
              <w:rPr>
                <w:b/>
                <w:bCs/>
                <w:sz w:val="18"/>
                <w:szCs w:val="18"/>
                <w:lang w:eastAsia="x-none"/>
              </w:rPr>
              <w:t>Element kontraktu</w:t>
            </w:r>
            <w:r w:rsidR="00D67396">
              <w:rPr>
                <w:b/>
                <w:bCs/>
                <w:sz w:val="18"/>
                <w:szCs w:val="18"/>
                <w:lang w:eastAsia="x-none"/>
              </w:rPr>
              <w:t xml:space="preserve"> / </w:t>
            </w:r>
            <w:r w:rsidR="00BA1059">
              <w:rPr>
                <w:b/>
                <w:bCs/>
                <w:sz w:val="18"/>
                <w:szCs w:val="18"/>
                <w:lang w:eastAsia="x-none"/>
              </w:rPr>
              <w:t>opracowanie</w:t>
            </w:r>
            <w:r w:rsidR="00D67396">
              <w:rPr>
                <w:b/>
                <w:bCs/>
                <w:sz w:val="18"/>
                <w:szCs w:val="18"/>
                <w:lang w:eastAsia="x-none"/>
              </w:rPr>
              <w:t xml:space="preserve"> </w:t>
            </w:r>
          </w:p>
        </w:tc>
        <w:tc>
          <w:tcPr>
            <w:tcW w:w="0" w:type="auto"/>
            <w:shd w:val="pct15" w:color="auto" w:fill="auto"/>
            <w:vAlign w:val="center"/>
          </w:tcPr>
          <w:p w14:paraId="74E4FF5D" w14:textId="77777777" w:rsidR="00444394" w:rsidRPr="004F2FFC" w:rsidRDefault="00444394" w:rsidP="00D67396">
            <w:pPr>
              <w:jc w:val="center"/>
              <w:rPr>
                <w:b/>
                <w:bCs/>
                <w:sz w:val="18"/>
                <w:szCs w:val="18"/>
                <w:lang w:eastAsia="x-none"/>
              </w:rPr>
            </w:pPr>
            <w:r w:rsidRPr="004F2FFC">
              <w:rPr>
                <w:b/>
                <w:bCs/>
                <w:sz w:val="18"/>
                <w:szCs w:val="18"/>
                <w:lang w:eastAsia="x-none"/>
              </w:rPr>
              <w:t>Wymagany termin</w:t>
            </w:r>
          </w:p>
        </w:tc>
      </w:tr>
      <w:tr w:rsidR="00444394" w:rsidRPr="00987772" w14:paraId="1124FE9D" w14:textId="77777777" w:rsidTr="00824F53">
        <w:tc>
          <w:tcPr>
            <w:tcW w:w="0" w:type="auto"/>
            <w:vAlign w:val="center"/>
          </w:tcPr>
          <w:p w14:paraId="08E72F4E" w14:textId="77777777" w:rsidR="00444394" w:rsidRPr="004F2FFC" w:rsidRDefault="00444394" w:rsidP="00824F53">
            <w:pPr>
              <w:jc w:val="center"/>
              <w:rPr>
                <w:sz w:val="18"/>
                <w:szCs w:val="18"/>
                <w:lang w:eastAsia="x-none"/>
              </w:rPr>
            </w:pPr>
            <w:r w:rsidRPr="004F2FFC">
              <w:rPr>
                <w:sz w:val="18"/>
                <w:szCs w:val="18"/>
                <w:lang w:eastAsia="x-none"/>
              </w:rPr>
              <w:t>1</w:t>
            </w:r>
          </w:p>
        </w:tc>
        <w:tc>
          <w:tcPr>
            <w:tcW w:w="0" w:type="auto"/>
            <w:vAlign w:val="center"/>
          </w:tcPr>
          <w:p w14:paraId="280E6D99" w14:textId="6FAC7512" w:rsidR="00444394" w:rsidRPr="004F2FFC" w:rsidRDefault="00444394" w:rsidP="00824F53">
            <w:pPr>
              <w:jc w:val="left"/>
              <w:rPr>
                <w:sz w:val="18"/>
                <w:szCs w:val="18"/>
                <w:lang w:eastAsia="x-none"/>
              </w:rPr>
            </w:pPr>
            <w:r w:rsidRPr="004F2FFC">
              <w:rPr>
                <w:sz w:val="18"/>
                <w:szCs w:val="18"/>
                <w:lang w:eastAsia="x-none"/>
              </w:rPr>
              <w:t>Koncepcja technologiczna</w:t>
            </w:r>
            <w:r>
              <w:rPr>
                <w:sz w:val="18"/>
                <w:szCs w:val="18"/>
                <w:lang w:eastAsia="x-none"/>
              </w:rPr>
              <w:t xml:space="preserve"> </w:t>
            </w:r>
            <w:r w:rsidRPr="004F2FFC">
              <w:rPr>
                <w:sz w:val="18"/>
                <w:szCs w:val="18"/>
                <w:lang w:eastAsia="x-none"/>
              </w:rPr>
              <w:t>(zaakceptowan</w:t>
            </w:r>
            <w:r>
              <w:rPr>
                <w:sz w:val="18"/>
                <w:szCs w:val="18"/>
                <w:lang w:eastAsia="x-none"/>
              </w:rPr>
              <w:t>a</w:t>
            </w:r>
            <w:r w:rsidRPr="004F2FFC">
              <w:rPr>
                <w:sz w:val="18"/>
                <w:szCs w:val="18"/>
                <w:lang w:eastAsia="x-none"/>
              </w:rPr>
              <w:t xml:space="preserve"> przez Zamawiającego)</w:t>
            </w:r>
          </w:p>
        </w:tc>
        <w:tc>
          <w:tcPr>
            <w:tcW w:w="0" w:type="auto"/>
            <w:vAlign w:val="center"/>
          </w:tcPr>
          <w:p w14:paraId="4C8F4B24" w14:textId="77777777" w:rsidR="00444394" w:rsidRPr="004F2FFC" w:rsidRDefault="00444394" w:rsidP="00824F53">
            <w:pPr>
              <w:jc w:val="center"/>
              <w:rPr>
                <w:sz w:val="18"/>
                <w:szCs w:val="18"/>
                <w:lang w:eastAsia="x-none"/>
              </w:rPr>
            </w:pPr>
            <w:r>
              <w:rPr>
                <w:sz w:val="18"/>
                <w:szCs w:val="18"/>
                <w:lang w:eastAsia="x-none"/>
              </w:rPr>
              <w:t>3</w:t>
            </w:r>
            <w:r w:rsidRPr="004F2FFC">
              <w:rPr>
                <w:sz w:val="18"/>
                <w:szCs w:val="18"/>
                <w:lang w:eastAsia="x-none"/>
              </w:rPr>
              <w:t xml:space="preserve"> miesiące od podpisania kontraktu</w:t>
            </w:r>
          </w:p>
        </w:tc>
      </w:tr>
      <w:tr w:rsidR="00D67396" w:rsidRPr="00987772" w14:paraId="0FB972B4" w14:textId="77777777" w:rsidTr="00824F53">
        <w:tc>
          <w:tcPr>
            <w:tcW w:w="0" w:type="auto"/>
            <w:vAlign w:val="center"/>
          </w:tcPr>
          <w:p w14:paraId="13B92637" w14:textId="13F84B66" w:rsidR="00D67396" w:rsidRPr="004F2FFC" w:rsidRDefault="00D67396" w:rsidP="00D67396">
            <w:pPr>
              <w:jc w:val="center"/>
              <w:rPr>
                <w:sz w:val="18"/>
                <w:szCs w:val="18"/>
                <w:lang w:eastAsia="x-none"/>
              </w:rPr>
            </w:pPr>
            <w:r w:rsidRPr="004F2FFC">
              <w:rPr>
                <w:sz w:val="18"/>
                <w:szCs w:val="18"/>
                <w:lang w:eastAsia="x-none"/>
              </w:rPr>
              <w:t>2</w:t>
            </w:r>
          </w:p>
        </w:tc>
        <w:tc>
          <w:tcPr>
            <w:tcW w:w="0" w:type="auto"/>
            <w:vAlign w:val="center"/>
          </w:tcPr>
          <w:p w14:paraId="40FBD569" w14:textId="4201690C" w:rsidR="00D67396" w:rsidRPr="004F2FFC" w:rsidRDefault="00D67396" w:rsidP="00D67396">
            <w:pPr>
              <w:jc w:val="left"/>
              <w:rPr>
                <w:sz w:val="18"/>
                <w:szCs w:val="18"/>
                <w:lang w:eastAsia="x-none"/>
              </w:rPr>
            </w:pPr>
            <w:r>
              <w:rPr>
                <w:sz w:val="18"/>
                <w:szCs w:val="18"/>
                <w:lang w:eastAsia="x-none"/>
              </w:rPr>
              <w:t>Plan organizacji terenu budowy</w:t>
            </w:r>
          </w:p>
        </w:tc>
        <w:tc>
          <w:tcPr>
            <w:tcW w:w="0" w:type="auto"/>
            <w:vAlign w:val="center"/>
          </w:tcPr>
          <w:p w14:paraId="1836F749" w14:textId="03FFAE50" w:rsidR="00D67396" w:rsidRDefault="00D67396" w:rsidP="00D67396">
            <w:pPr>
              <w:jc w:val="center"/>
              <w:rPr>
                <w:sz w:val="18"/>
                <w:szCs w:val="18"/>
                <w:lang w:eastAsia="x-none"/>
              </w:rPr>
            </w:pPr>
            <w:r>
              <w:rPr>
                <w:sz w:val="18"/>
                <w:szCs w:val="18"/>
                <w:lang w:eastAsia="x-none"/>
              </w:rPr>
              <w:t>4 miesiące od podpisania kontraktu</w:t>
            </w:r>
          </w:p>
        </w:tc>
      </w:tr>
      <w:tr w:rsidR="00D67396" w:rsidRPr="00746DDD" w14:paraId="5C449089" w14:textId="77777777" w:rsidTr="00824F53">
        <w:tc>
          <w:tcPr>
            <w:tcW w:w="0" w:type="auto"/>
            <w:vAlign w:val="center"/>
          </w:tcPr>
          <w:p w14:paraId="030D84BA" w14:textId="37713B62" w:rsidR="00D67396" w:rsidRPr="004F2FFC" w:rsidRDefault="00D67396" w:rsidP="00D67396">
            <w:pPr>
              <w:jc w:val="center"/>
              <w:rPr>
                <w:sz w:val="18"/>
                <w:szCs w:val="18"/>
                <w:lang w:eastAsia="x-none"/>
              </w:rPr>
            </w:pPr>
            <w:r w:rsidRPr="004F2FFC">
              <w:rPr>
                <w:sz w:val="18"/>
                <w:szCs w:val="18"/>
                <w:lang w:eastAsia="x-none"/>
              </w:rPr>
              <w:t>3</w:t>
            </w:r>
          </w:p>
        </w:tc>
        <w:tc>
          <w:tcPr>
            <w:tcW w:w="0" w:type="auto"/>
            <w:vAlign w:val="center"/>
          </w:tcPr>
          <w:p w14:paraId="38A98420" w14:textId="77777777" w:rsidR="00D67396" w:rsidRPr="004F2FFC" w:rsidRDefault="00D67396" w:rsidP="00D67396">
            <w:pPr>
              <w:jc w:val="left"/>
              <w:rPr>
                <w:sz w:val="18"/>
                <w:szCs w:val="18"/>
                <w:lang w:eastAsia="x-none"/>
              </w:rPr>
            </w:pPr>
            <w:r w:rsidRPr="004F2FFC">
              <w:rPr>
                <w:sz w:val="18"/>
                <w:szCs w:val="18"/>
                <w:lang w:eastAsia="x-none"/>
              </w:rPr>
              <w:t xml:space="preserve">Opracowanie kompletnego, zatwierdzonego </w:t>
            </w:r>
            <w:r>
              <w:rPr>
                <w:sz w:val="18"/>
                <w:szCs w:val="18"/>
                <w:lang w:eastAsia="x-none"/>
              </w:rPr>
              <w:t xml:space="preserve">przez Inżyniera Kontraktu oraz Zamawiającego </w:t>
            </w:r>
            <w:r w:rsidRPr="004F2FFC">
              <w:rPr>
                <w:sz w:val="18"/>
                <w:szCs w:val="18"/>
                <w:lang w:eastAsia="x-none"/>
              </w:rPr>
              <w:t>projektu</w:t>
            </w:r>
            <w:r>
              <w:rPr>
                <w:sz w:val="18"/>
                <w:szCs w:val="18"/>
                <w:lang w:eastAsia="x-none"/>
              </w:rPr>
              <w:t xml:space="preserve"> </w:t>
            </w:r>
            <w:r w:rsidRPr="004F2FFC">
              <w:rPr>
                <w:sz w:val="18"/>
                <w:szCs w:val="18"/>
                <w:lang w:eastAsia="x-none"/>
              </w:rPr>
              <w:t>budowlanego wraz z projektami wymagającymi</w:t>
            </w:r>
            <w:r>
              <w:rPr>
                <w:sz w:val="18"/>
                <w:szCs w:val="18"/>
                <w:lang w:eastAsia="x-none"/>
              </w:rPr>
              <w:t xml:space="preserve"> </w:t>
            </w:r>
            <w:r w:rsidRPr="004F2FFC">
              <w:rPr>
                <w:sz w:val="18"/>
                <w:szCs w:val="18"/>
                <w:lang w:eastAsia="x-none"/>
              </w:rPr>
              <w:t>zgłoszenia (o ile będą występowały)</w:t>
            </w:r>
          </w:p>
        </w:tc>
        <w:tc>
          <w:tcPr>
            <w:tcW w:w="0" w:type="auto"/>
            <w:vAlign w:val="center"/>
          </w:tcPr>
          <w:p w14:paraId="5A3E8E13" w14:textId="77777777" w:rsidR="00D67396" w:rsidRPr="004F2FFC" w:rsidRDefault="00D67396" w:rsidP="00D67396">
            <w:pPr>
              <w:jc w:val="center"/>
              <w:rPr>
                <w:sz w:val="18"/>
                <w:szCs w:val="18"/>
                <w:lang w:eastAsia="x-none"/>
              </w:rPr>
            </w:pPr>
            <w:r>
              <w:rPr>
                <w:sz w:val="18"/>
                <w:szCs w:val="18"/>
                <w:lang w:eastAsia="x-none"/>
              </w:rPr>
              <w:t>9</w:t>
            </w:r>
            <w:r w:rsidRPr="004F2FFC">
              <w:rPr>
                <w:sz w:val="18"/>
                <w:szCs w:val="18"/>
                <w:lang w:eastAsia="x-none"/>
              </w:rPr>
              <w:t xml:space="preserve"> miesięcy od podpisania kontraktu</w:t>
            </w:r>
          </w:p>
        </w:tc>
      </w:tr>
      <w:tr w:rsidR="00D67396" w:rsidRPr="00746DDD" w14:paraId="12D7523C" w14:textId="77777777" w:rsidTr="00824F53">
        <w:tc>
          <w:tcPr>
            <w:tcW w:w="0" w:type="auto"/>
            <w:vAlign w:val="center"/>
          </w:tcPr>
          <w:p w14:paraId="44B47F39" w14:textId="0DFFE257" w:rsidR="00D67396" w:rsidRPr="004F2FFC" w:rsidRDefault="00D67396" w:rsidP="00D67396">
            <w:pPr>
              <w:jc w:val="center"/>
              <w:rPr>
                <w:sz w:val="18"/>
                <w:szCs w:val="18"/>
                <w:lang w:eastAsia="x-none"/>
              </w:rPr>
            </w:pPr>
            <w:r w:rsidRPr="004F2FFC">
              <w:rPr>
                <w:sz w:val="18"/>
                <w:szCs w:val="18"/>
                <w:lang w:eastAsia="x-none"/>
              </w:rPr>
              <w:t>4</w:t>
            </w:r>
          </w:p>
        </w:tc>
        <w:tc>
          <w:tcPr>
            <w:tcW w:w="0" w:type="auto"/>
            <w:vAlign w:val="center"/>
          </w:tcPr>
          <w:p w14:paraId="5B819089" w14:textId="77777777" w:rsidR="00D67396" w:rsidRPr="004F2FFC" w:rsidRDefault="00D67396" w:rsidP="00D67396">
            <w:pPr>
              <w:jc w:val="left"/>
              <w:rPr>
                <w:sz w:val="18"/>
                <w:szCs w:val="18"/>
                <w:lang w:eastAsia="x-none"/>
              </w:rPr>
            </w:pPr>
            <w:r w:rsidRPr="004F2FFC">
              <w:rPr>
                <w:sz w:val="18"/>
                <w:szCs w:val="18"/>
                <w:lang w:eastAsia="x-none"/>
              </w:rPr>
              <w:t>Uzyskanie prawomocnego pozwolenia na budowę</w:t>
            </w:r>
          </w:p>
        </w:tc>
        <w:tc>
          <w:tcPr>
            <w:tcW w:w="0" w:type="auto"/>
            <w:vAlign w:val="center"/>
          </w:tcPr>
          <w:p w14:paraId="1492C804" w14:textId="77777777" w:rsidR="00D67396" w:rsidRPr="004F2FFC" w:rsidRDefault="00D67396" w:rsidP="00D67396">
            <w:pPr>
              <w:jc w:val="center"/>
              <w:rPr>
                <w:sz w:val="18"/>
                <w:szCs w:val="18"/>
                <w:lang w:eastAsia="x-none"/>
              </w:rPr>
            </w:pPr>
            <w:r w:rsidRPr="004F2FFC">
              <w:rPr>
                <w:sz w:val="18"/>
                <w:szCs w:val="18"/>
                <w:lang w:eastAsia="x-none"/>
              </w:rPr>
              <w:t>1</w:t>
            </w:r>
            <w:r>
              <w:rPr>
                <w:sz w:val="18"/>
                <w:szCs w:val="18"/>
                <w:lang w:eastAsia="x-none"/>
              </w:rPr>
              <w:t>2</w:t>
            </w:r>
            <w:r w:rsidRPr="004F2FFC">
              <w:rPr>
                <w:sz w:val="18"/>
                <w:szCs w:val="18"/>
                <w:lang w:eastAsia="x-none"/>
              </w:rPr>
              <w:t xml:space="preserve"> miesięcy od podpisania kontraktu</w:t>
            </w:r>
          </w:p>
        </w:tc>
      </w:tr>
      <w:tr w:rsidR="00D67396" w:rsidRPr="00746DDD" w14:paraId="4DB24155" w14:textId="77777777" w:rsidTr="00824F53">
        <w:tc>
          <w:tcPr>
            <w:tcW w:w="0" w:type="auto"/>
            <w:vAlign w:val="center"/>
          </w:tcPr>
          <w:p w14:paraId="25C3D9AB" w14:textId="2C9ADEE0" w:rsidR="00D67396" w:rsidRPr="004F2FFC" w:rsidRDefault="00D67396" w:rsidP="00D67396">
            <w:pPr>
              <w:jc w:val="center"/>
              <w:rPr>
                <w:sz w:val="18"/>
                <w:szCs w:val="18"/>
                <w:lang w:eastAsia="x-none"/>
              </w:rPr>
            </w:pPr>
            <w:r w:rsidRPr="004F2FFC">
              <w:rPr>
                <w:sz w:val="18"/>
                <w:szCs w:val="18"/>
                <w:lang w:eastAsia="x-none"/>
              </w:rPr>
              <w:t>5</w:t>
            </w:r>
          </w:p>
        </w:tc>
        <w:tc>
          <w:tcPr>
            <w:tcW w:w="0" w:type="auto"/>
            <w:vAlign w:val="center"/>
          </w:tcPr>
          <w:p w14:paraId="65824046" w14:textId="77777777" w:rsidR="00D67396" w:rsidRPr="004F2FFC" w:rsidRDefault="00D67396" w:rsidP="00D67396">
            <w:pPr>
              <w:jc w:val="left"/>
              <w:rPr>
                <w:sz w:val="18"/>
                <w:szCs w:val="18"/>
                <w:lang w:eastAsia="x-none"/>
              </w:rPr>
            </w:pPr>
            <w:r w:rsidRPr="004F2FFC">
              <w:rPr>
                <w:sz w:val="18"/>
                <w:szCs w:val="18"/>
              </w:rPr>
              <w:t>Opracowanie kompletnych i skoordynowanych Projektów wykonawczych (zaakceptowanych przez Zamawiającego oraz Inżyniera kontraktu)</w:t>
            </w:r>
          </w:p>
        </w:tc>
        <w:tc>
          <w:tcPr>
            <w:tcW w:w="0" w:type="auto"/>
            <w:vAlign w:val="center"/>
          </w:tcPr>
          <w:p w14:paraId="50E89E63" w14:textId="77777777" w:rsidR="00D67396" w:rsidRPr="004F2FFC" w:rsidRDefault="00D67396" w:rsidP="00D67396">
            <w:pPr>
              <w:jc w:val="center"/>
              <w:rPr>
                <w:sz w:val="18"/>
                <w:szCs w:val="18"/>
                <w:lang w:eastAsia="x-none"/>
              </w:rPr>
            </w:pPr>
            <w:r w:rsidRPr="004F2FFC">
              <w:rPr>
                <w:sz w:val="18"/>
                <w:szCs w:val="18"/>
                <w:lang w:eastAsia="x-none"/>
              </w:rPr>
              <w:t>30 dni przed rozpoczęciem robót objętych przedmiotowym opracowaniem</w:t>
            </w:r>
          </w:p>
        </w:tc>
      </w:tr>
      <w:tr w:rsidR="00D67396" w:rsidRPr="00987772" w14:paraId="563B1C26" w14:textId="77777777" w:rsidTr="00824F53">
        <w:tc>
          <w:tcPr>
            <w:tcW w:w="0" w:type="auto"/>
            <w:vAlign w:val="center"/>
          </w:tcPr>
          <w:p w14:paraId="35BD8EAA" w14:textId="4C6504DA" w:rsidR="00D67396" w:rsidRPr="004F2FFC" w:rsidRDefault="00D67396" w:rsidP="00D67396">
            <w:pPr>
              <w:jc w:val="center"/>
              <w:rPr>
                <w:sz w:val="18"/>
                <w:szCs w:val="18"/>
                <w:lang w:eastAsia="x-none"/>
              </w:rPr>
            </w:pPr>
            <w:r w:rsidRPr="004F2FFC">
              <w:rPr>
                <w:sz w:val="18"/>
                <w:szCs w:val="18"/>
                <w:lang w:eastAsia="x-none"/>
              </w:rPr>
              <w:t>6</w:t>
            </w:r>
          </w:p>
        </w:tc>
        <w:tc>
          <w:tcPr>
            <w:tcW w:w="0" w:type="auto"/>
            <w:vAlign w:val="center"/>
          </w:tcPr>
          <w:p w14:paraId="4416DB36" w14:textId="77777777" w:rsidR="00D67396" w:rsidRPr="004F2FFC" w:rsidRDefault="00D67396" w:rsidP="00D67396">
            <w:pPr>
              <w:jc w:val="left"/>
              <w:rPr>
                <w:sz w:val="18"/>
                <w:szCs w:val="18"/>
                <w:lang w:eastAsia="x-none"/>
              </w:rPr>
            </w:pPr>
            <w:r w:rsidRPr="004F2FFC">
              <w:rPr>
                <w:sz w:val="18"/>
                <w:szCs w:val="18"/>
                <w:lang w:eastAsia="x-none"/>
              </w:rPr>
              <w:t>Projekt Rozruchu (zaakceptowany przez Zamawiającego)</w:t>
            </w:r>
          </w:p>
        </w:tc>
        <w:tc>
          <w:tcPr>
            <w:tcW w:w="0" w:type="auto"/>
            <w:vAlign w:val="center"/>
          </w:tcPr>
          <w:p w14:paraId="3BE47D16" w14:textId="1B5D2811" w:rsidR="00D67396" w:rsidRPr="004F2FFC" w:rsidRDefault="00BA1059" w:rsidP="00D67396">
            <w:pPr>
              <w:jc w:val="center"/>
              <w:rPr>
                <w:sz w:val="18"/>
                <w:szCs w:val="18"/>
                <w:lang w:eastAsia="x-none"/>
              </w:rPr>
            </w:pPr>
            <w:r>
              <w:rPr>
                <w:sz w:val="18"/>
                <w:szCs w:val="18"/>
                <w:lang w:eastAsia="x-none"/>
              </w:rPr>
              <w:t>6</w:t>
            </w:r>
            <w:r w:rsidR="00D67396" w:rsidRPr="004F2FFC">
              <w:rPr>
                <w:sz w:val="18"/>
                <w:szCs w:val="18"/>
                <w:lang w:eastAsia="x-none"/>
              </w:rPr>
              <w:t>0 dni przed rozpoczęciem procedury odbiorowej</w:t>
            </w:r>
          </w:p>
        </w:tc>
      </w:tr>
      <w:tr w:rsidR="00D67396" w:rsidRPr="00987772" w14:paraId="110C1559" w14:textId="77777777" w:rsidTr="00824F53">
        <w:tc>
          <w:tcPr>
            <w:tcW w:w="0" w:type="auto"/>
            <w:vAlign w:val="center"/>
          </w:tcPr>
          <w:p w14:paraId="4CFE2CA8" w14:textId="5A77F1FD" w:rsidR="00D67396" w:rsidRPr="004F2FFC" w:rsidRDefault="00D67396" w:rsidP="00D67396">
            <w:pPr>
              <w:jc w:val="center"/>
              <w:rPr>
                <w:sz w:val="18"/>
                <w:szCs w:val="18"/>
                <w:lang w:eastAsia="x-none"/>
              </w:rPr>
            </w:pPr>
            <w:r>
              <w:rPr>
                <w:sz w:val="18"/>
                <w:szCs w:val="18"/>
                <w:lang w:eastAsia="x-none"/>
              </w:rPr>
              <w:t>7</w:t>
            </w:r>
          </w:p>
        </w:tc>
        <w:tc>
          <w:tcPr>
            <w:tcW w:w="0" w:type="auto"/>
            <w:vAlign w:val="center"/>
          </w:tcPr>
          <w:p w14:paraId="4E040CC3" w14:textId="77777777" w:rsidR="00D67396" w:rsidRPr="004F2FFC" w:rsidRDefault="00D67396" w:rsidP="00D67396">
            <w:pPr>
              <w:jc w:val="left"/>
              <w:rPr>
                <w:sz w:val="18"/>
                <w:szCs w:val="18"/>
                <w:lang w:eastAsia="x-none"/>
              </w:rPr>
            </w:pPr>
            <w:r w:rsidRPr="004F2FFC">
              <w:rPr>
                <w:sz w:val="18"/>
                <w:szCs w:val="18"/>
                <w:lang w:eastAsia="x-none"/>
              </w:rPr>
              <w:t>Instrukcja eksploatacji (zaakceptowana przez Zamawiającego)</w:t>
            </w:r>
          </w:p>
        </w:tc>
        <w:tc>
          <w:tcPr>
            <w:tcW w:w="0" w:type="auto"/>
            <w:vAlign w:val="center"/>
          </w:tcPr>
          <w:p w14:paraId="0C6A659E" w14:textId="19035812" w:rsidR="00D67396" w:rsidRPr="004F2FFC" w:rsidRDefault="00BA1059" w:rsidP="00D67396">
            <w:pPr>
              <w:jc w:val="center"/>
              <w:rPr>
                <w:sz w:val="18"/>
                <w:szCs w:val="18"/>
                <w:lang w:eastAsia="x-none"/>
              </w:rPr>
            </w:pPr>
            <w:r>
              <w:rPr>
                <w:sz w:val="18"/>
                <w:szCs w:val="18"/>
                <w:lang w:eastAsia="x-none"/>
              </w:rPr>
              <w:t>6</w:t>
            </w:r>
            <w:r w:rsidR="00D67396" w:rsidRPr="004F2FFC">
              <w:rPr>
                <w:sz w:val="18"/>
                <w:szCs w:val="18"/>
                <w:lang w:eastAsia="x-none"/>
              </w:rPr>
              <w:t>0 dni przed rozpoczęciem procedury odbiorowej</w:t>
            </w:r>
          </w:p>
        </w:tc>
      </w:tr>
      <w:tr w:rsidR="00D67396" w:rsidRPr="00987772" w14:paraId="351A946A" w14:textId="77777777" w:rsidTr="00824F53">
        <w:tc>
          <w:tcPr>
            <w:tcW w:w="0" w:type="auto"/>
            <w:vAlign w:val="center"/>
          </w:tcPr>
          <w:p w14:paraId="03A5DCBA" w14:textId="468B6C19" w:rsidR="00D67396" w:rsidRPr="004F2FFC" w:rsidRDefault="00D67396" w:rsidP="00D67396">
            <w:pPr>
              <w:jc w:val="center"/>
              <w:rPr>
                <w:sz w:val="18"/>
                <w:szCs w:val="18"/>
                <w:lang w:eastAsia="x-none"/>
              </w:rPr>
            </w:pPr>
            <w:r>
              <w:rPr>
                <w:sz w:val="18"/>
                <w:szCs w:val="18"/>
                <w:lang w:eastAsia="x-none"/>
              </w:rPr>
              <w:t>8</w:t>
            </w:r>
          </w:p>
        </w:tc>
        <w:tc>
          <w:tcPr>
            <w:tcW w:w="0" w:type="auto"/>
            <w:vAlign w:val="center"/>
          </w:tcPr>
          <w:p w14:paraId="0D116C78" w14:textId="4D39D617" w:rsidR="00D67396" w:rsidRPr="004F2FFC" w:rsidRDefault="00D67396" w:rsidP="00D67396">
            <w:pPr>
              <w:jc w:val="left"/>
              <w:rPr>
                <w:sz w:val="18"/>
                <w:szCs w:val="18"/>
                <w:lang w:eastAsia="x-none"/>
              </w:rPr>
            </w:pPr>
            <w:r>
              <w:rPr>
                <w:sz w:val="18"/>
                <w:szCs w:val="18"/>
                <w:lang w:eastAsia="x-none"/>
              </w:rPr>
              <w:t xml:space="preserve">Zakończenie prac oraz uzyskanie pozwolenia na użytkowanie etapu prac przewidzianych do realizacji w pierwszej kolejności </w:t>
            </w:r>
            <w:r w:rsidR="00BA1059">
              <w:rPr>
                <w:sz w:val="18"/>
                <w:szCs w:val="18"/>
                <w:lang w:eastAsia="x-none"/>
              </w:rPr>
              <w:t>(</w:t>
            </w:r>
            <w:r w:rsidR="00766247">
              <w:rPr>
                <w:sz w:val="18"/>
                <w:szCs w:val="18"/>
                <w:lang w:eastAsia="x-none"/>
              </w:rPr>
              <w:t>rozdz</w:t>
            </w:r>
            <w:r w:rsidR="00BA1059">
              <w:rPr>
                <w:sz w:val="18"/>
                <w:szCs w:val="18"/>
                <w:lang w:eastAsia="x-none"/>
              </w:rPr>
              <w:t>. 1.1.3.1</w:t>
            </w:r>
            <w:r w:rsidR="00766247">
              <w:rPr>
                <w:sz w:val="18"/>
                <w:szCs w:val="18"/>
                <w:lang w:eastAsia="x-none"/>
              </w:rPr>
              <w:t xml:space="preserve"> – pkt. 1 </w:t>
            </w:r>
            <w:r w:rsidR="00BA1059">
              <w:rPr>
                <w:sz w:val="18"/>
                <w:szCs w:val="18"/>
                <w:lang w:eastAsia="x-none"/>
              </w:rPr>
              <w:t>)</w:t>
            </w:r>
          </w:p>
        </w:tc>
        <w:tc>
          <w:tcPr>
            <w:tcW w:w="0" w:type="auto"/>
            <w:vAlign w:val="center"/>
          </w:tcPr>
          <w:p w14:paraId="707AE11A" w14:textId="77777777" w:rsidR="00D67396" w:rsidRPr="004F2FFC" w:rsidRDefault="00D67396" w:rsidP="00D67396">
            <w:pPr>
              <w:jc w:val="center"/>
              <w:rPr>
                <w:sz w:val="18"/>
                <w:szCs w:val="18"/>
                <w:lang w:eastAsia="x-none"/>
              </w:rPr>
            </w:pPr>
            <w:r>
              <w:rPr>
                <w:sz w:val="18"/>
                <w:szCs w:val="18"/>
                <w:lang w:eastAsia="x-none"/>
              </w:rPr>
              <w:t>14  miesięcy od podpisania umowy</w:t>
            </w:r>
          </w:p>
        </w:tc>
      </w:tr>
      <w:tr w:rsidR="00D67396" w:rsidRPr="00987772" w14:paraId="02305A65" w14:textId="77777777" w:rsidTr="00824F53">
        <w:tc>
          <w:tcPr>
            <w:tcW w:w="0" w:type="auto"/>
            <w:vAlign w:val="center"/>
          </w:tcPr>
          <w:p w14:paraId="57BC649F" w14:textId="6DBED837" w:rsidR="00D67396" w:rsidRPr="004F2FFC" w:rsidRDefault="00D67396" w:rsidP="00D67396">
            <w:pPr>
              <w:jc w:val="center"/>
              <w:rPr>
                <w:sz w:val="18"/>
                <w:szCs w:val="18"/>
                <w:lang w:eastAsia="x-none"/>
              </w:rPr>
            </w:pPr>
            <w:r>
              <w:rPr>
                <w:sz w:val="18"/>
                <w:szCs w:val="18"/>
                <w:lang w:eastAsia="x-none"/>
              </w:rPr>
              <w:t>9</w:t>
            </w:r>
          </w:p>
        </w:tc>
        <w:tc>
          <w:tcPr>
            <w:tcW w:w="0" w:type="auto"/>
            <w:vAlign w:val="center"/>
          </w:tcPr>
          <w:p w14:paraId="716D17DA" w14:textId="3E2A8CD1" w:rsidR="00D67396" w:rsidRPr="004F2FFC" w:rsidRDefault="00D67396" w:rsidP="00D67396">
            <w:pPr>
              <w:jc w:val="left"/>
              <w:rPr>
                <w:sz w:val="18"/>
                <w:szCs w:val="18"/>
                <w:lang w:eastAsia="x-none"/>
              </w:rPr>
            </w:pPr>
            <w:r>
              <w:rPr>
                <w:sz w:val="18"/>
                <w:szCs w:val="18"/>
                <w:lang w:eastAsia="x-none"/>
              </w:rPr>
              <w:t xml:space="preserve">Zakończenie prac oraz uzyskanie pozwolenia na użytkowanie etapu prac przewidzianych do realizacji w drugiej kolejności </w:t>
            </w:r>
            <w:r w:rsidR="00766247">
              <w:rPr>
                <w:sz w:val="18"/>
                <w:szCs w:val="18"/>
                <w:lang w:eastAsia="x-none"/>
              </w:rPr>
              <w:t>(rozdz. 1.1.3.1 – pkt. 2 )</w:t>
            </w:r>
          </w:p>
        </w:tc>
        <w:tc>
          <w:tcPr>
            <w:tcW w:w="0" w:type="auto"/>
            <w:vAlign w:val="center"/>
          </w:tcPr>
          <w:p w14:paraId="0138FC36" w14:textId="77777777" w:rsidR="00D67396" w:rsidRPr="004F2FFC" w:rsidRDefault="00D67396" w:rsidP="00D67396">
            <w:pPr>
              <w:jc w:val="center"/>
              <w:rPr>
                <w:sz w:val="18"/>
                <w:szCs w:val="18"/>
                <w:lang w:eastAsia="x-none"/>
              </w:rPr>
            </w:pPr>
            <w:r>
              <w:rPr>
                <w:sz w:val="18"/>
                <w:szCs w:val="18"/>
                <w:lang w:eastAsia="x-none"/>
              </w:rPr>
              <w:t>18 miesięcy od podpisania umowy</w:t>
            </w:r>
          </w:p>
        </w:tc>
      </w:tr>
      <w:tr w:rsidR="007D664E" w:rsidRPr="00987772" w14:paraId="5DED0A73" w14:textId="77777777" w:rsidTr="00824F53">
        <w:tc>
          <w:tcPr>
            <w:tcW w:w="0" w:type="auto"/>
            <w:vAlign w:val="center"/>
          </w:tcPr>
          <w:p w14:paraId="3CF0E1FA" w14:textId="413C1690" w:rsidR="007D664E" w:rsidRDefault="00581241" w:rsidP="007D664E">
            <w:pPr>
              <w:jc w:val="center"/>
              <w:rPr>
                <w:sz w:val="18"/>
                <w:szCs w:val="18"/>
                <w:lang w:eastAsia="x-none"/>
              </w:rPr>
            </w:pPr>
            <w:r>
              <w:rPr>
                <w:sz w:val="18"/>
                <w:szCs w:val="18"/>
                <w:lang w:eastAsia="x-none"/>
              </w:rPr>
              <w:t>10</w:t>
            </w:r>
          </w:p>
        </w:tc>
        <w:tc>
          <w:tcPr>
            <w:tcW w:w="0" w:type="auto"/>
            <w:vAlign w:val="center"/>
          </w:tcPr>
          <w:p w14:paraId="0019FF5A" w14:textId="276F07B6" w:rsidR="007D664E" w:rsidRDefault="007D664E" w:rsidP="007D664E">
            <w:pPr>
              <w:jc w:val="left"/>
              <w:rPr>
                <w:sz w:val="18"/>
                <w:szCs w:val="18"/>
                <w:lang w:eastAsia="x-none"/>
              </w:rPr>
            </w:pPr>
            <w:r>
              <w:rPr>
                <w:sz w:val="18"/>
                <w:szCs w:val="18"/>
                <w:lang w:eastAsia="x-none"/>
              </w:rPr>
              <w:t>Zakończenie prób odbiorowych potwierdzających osiągniecie wymaganych parametrów technicznych i technologicznych  elementów instalacji przewidzianych do realizacji w  drugiej kolejności</w:t>
            </w:r>
          </w:p>
        </w:tc>
        <w:tc>
          <w:tcPr>
            <w:tcW w:w="0" w:type="auto"/>
            <w:vAlign w:val="center"/>
          </w:tcPr>
          <w:p w14:paraId="0065D6C6" w14:textId="6987AA21" w:rsidR="007D664E" w:rsidRDefault="007D664E" w:rsidP="007D664E">
            <w:pPr>
              <w:jc w:val="center"/>
              <w:rPr>
                <w:sz w:val="18"/>
                <w:szCs w:val="18"/>
                <w:lang w:eastAsia="x-none"/>
              </w:rPr>
            </w:pPr>
            <w:r>
              <w:rPr>
                <w:sz w:val="18"/>
                <w:szCs w:val="18"/>
                <w:lang w:eastAsia="x-none"/>
              </w:rPr>
              <w:t xml:space="preserve">19 miesięcy od podpisania umowy </w:t>
            </w:r>
          </w:p>
        </w:tc>
      </w:tr>
      <w:tr w:rsidR="007D664E" w:rsidRPr="00987772" w14:paraId="4B411B72" w14:textId="77777777" w:rsidTr="00824F53">
        <w:tc>
          <w:tcPr>
            <w:tcW w:w="0" w:type="auto"/>
            <w:vAlign w:val="center"/>
          </w:tcPr>
          <w:p w14:paraId="14087FB4" w14:textId="2C4A5EFF" w:rsidR="007D664E" w:rsidRDefault="007D664E" w:rsidP="007D664E">
            <w:pPr>
              <w:jc w:val="center"/>
              <w:rPr>
                <w:sz w:val="18"/>
                <w:szCs w:val="18"/>
                <w:lang w:eastAsia="x-none"/>
              </w:rPr>
            </w:pPr>
            <w:r>
              <w:rPr>
                <w:sz w:val="18"/>
                <w:szCs w:val="18"/>
                <w:lang w:eastAsia="x-none"/>
              </w:rPr>
              <w:t>1</w:t>
            </w:r>
            <w:r w:rsidR="00581241">
              <w:rPr>
                <w:sz w:val="18"/>
                <w:szCs w:val="18"/>
                <w:lang w:eastAsia="x-none"/>
              </w:rPr>
              <w:t>1</w:t>
            </w:r>
          </w:p>
        </w:tc>
        <w:tc>
          <w:tcPr>
            <w:tcW w:w="0" w:type="auto"/>
            <w:vAlign w:val="center"/>
          </w:tcPr>
          <w:p w14:paraId="2517E568" w14:textId="37487492" w:rsidR="007D664E" w:rsidRDefault="007D664E" w:rsidP="007D664E">
            <w:pPr>
              <w:jc w:val="left"/>
              <w:rPr>
                <w:sz w:val="18"/>
                <w:szCs w:val="18"/>
                <w:lang w:eastAsia="x-none"/>
              </w:rPr>
            </w:pPr>
            <w:r>
              <w:rPr>
                <w:sz w:val="18"/>
                <w:szCs w:val="18"/>
                <w:lang w:eastAsia="x-none"/>
              </w:rPr>
              <w:t>Zakończenie prac oraz uzyskanie pozwolenia na użytkowanie etapu prac przewidzianych do realizacji w trzeciej kolejności (rozdz. 1.1.3.1 – pkt. 3 )</w:t>
            </w:r>
          </w:p>
        </w:tc>
        <w:tc>
          <w:tcPr>
            <w:tcW w:w="0" w:type="auto"/>
            <w:vAlign w:val="center"/>
          </w:tcPr>
          <w:p w14:paraId="20C89D23" w14:textId="77777777" w:rsidR="007D664E" w:rsidRPr="004F2FFC" w:rsidRDefault="007D664E" w:rsidP="007D664E">
            <w:pPr>
              <w:jc w:val="center"/>
              <w:rPr>
                <w:sz w:val="18"/>
                <w:szCs w:val="18"/>
                <w:lang w:eastAsia="x-none"/>
              </w:rPr>
            </w:pPr>
            <w:r>
              <w:rPr>
                <w:sz w:val="18"/>
                <w:szCs w:val="18"/>
                <w:lang w:eastAsia="x-none"/>
              </w:rPr>
              <w:t>26 miesięcy od podpisania umowy</w:t>
            </w:r>
          </w:p>
        </w:tc>
      </w:tr>
      <w:tr w:rsidR="007D664E" w:rsidRPr="00987772" w14:paraId="5467918B" w14:textId="77777777" w:rsidTr="00824F53">
        <w:tc>
          <w:tcPr>
            <w:tcW w:w="0" w:type="auto"/>
            <w:vAlign w:val="center"/>
          </w:tcPr>
          <w:p w14:paraId="21CC902E" w14:textId="362C6F44" w:rsidR="007D664E" w:rsidRDefault="00581241" w:rsidP="007D664E">
            <w:pPr>
              <w:jc w:val="center"/>
              <w:rPr>
                <w:sz w:val="18"/>
                <w:szCs w:val="18"/>
                <w:lang w:eastAsia="x-none"/>
              </w:rPr>
            </w:pPr>
            <w:r>
              <w:rPr>
                <w:sz w:val="18"/>
                <w:szCs w:val="18"/>
                <w:lang w:eastAsia="x-none"/>
              </w:rPr>
              <w:t>12</w:t>
            </w:r>
          </w:p>
        </w:tc>
        <w:tc>
          <w:tcPr>
            <w:tcW w:w="0" w:type="auto"/>
            <w:vAlign w:val="center"/>
          </w:tcPr>
          <w:p w14:paraId="3FC3E783" w14:textId="1118743F" w:rsidR="007D664E" w:rsidRDefault="007D664E" w:rsidP="007D664E">
            <w:pPr>
              <w:jc w:val="left"/>
              <w:rPr>
                <w:sz w:val="18"/>
                <w:szCs w:val="18"/>
                <w:lang w:eastAsia="x-none"/>
              </w:rPr>
            </w:pPr>
            <w:r>
              <w:rPr>
                <w:sz w:val="18"/>
                <w:szCs w:val="18"/>
                <w:lang w:eastAsia="x-none"/>
              </w:rPr>
              <w:t>U</w:t>
            </w:r>
            <w:r w:rsidRPr="008922BC">
              <w:rPr>
                <w:sz w:val="18"/>
                <w:szCs w:val="18"/>
                <w:lang w:eastAsia="x-none"/>
              </w:rPr>
              <w:t>zyskan</w:t>
            </w:r>
            <w:r>
              <w:rPr>
                <w:sz w:val="18"/>
                <w:szCs w:val="18"/>
                <w:lang w:eastAsia="x-none"/>
              </w:rPr>
              <w:t>ie</w:t>
            </w:r>
            <w:r w:rsidRPr="008922BC">
              <w:rPr>
                <w:sz w:val="18"/>
                <w:szCs w:val="18"/>
                <w:lang w:eastAsia="x-none"/>
              </w:rPr>
              <w:t xml:space="preserve"> zmiany obecnie obowiązującego pozwolenia sektorowego - zmiany obecnej decyzji Marszałka Województwa Łódzkiego  pozwolenia na wytwarzanie odpadów </w:t>
            </w:r>
            <w:r w:rsidRPr="008922BC">
              <w:rPr>
                <w:sz w:val="18"/>
                <w:szCs w:val="18"/>
                <w:lang w:eastAsia="x-none"/>
              </w:rPr>
              <w:lastRenderedPageBreak/>
              <w:t>oraz zezwolenia na zbieranie i przetwarzanie odpadów dla instalacji w Łodzi przy ul. Zamiejskiej 1</w:t>
            </w:r>
          </w:p>
        </w:tc>
        <w:tc>
          <w:tcPr>
            <w:tcW w:w="0" w:type="auto"/>
            <w:vAlign w:val="center"/>
          </w:tcPr>
          <w:p w14:paraId="59956C46" w14:textId="72305C5E" w:rsidR="007D664E" w:rsidRDefault="007D664E" w:rsidP="007D664E">
            <w:pPr>
              <w:jc w:val="center"/>
              <w:rPr>
                <w:sz w:val="18"/>
                <w:szCs w:val="18"/>
                <w:lang w:eastAsia="x-none"/>
              </w:rPr>
            </w:pPr>
            <w:r>
              <w:rPr>
                <w:sz w:val="18"/>
                <w:szCs w:val="18"/>
                <w:lang w:eastAsia="x-none"/>
              </w:rPr>
              <w:lastRenderedPageBreak/>
              <w:t>26 miesięcy od podpisania umowy</w:t>
            </w:r>
          </w:p>
        </w:tc>
      </w:tr>
      <w:tr w:rsidR="007D664E" w:rsidRPr="00987772" w14:paraId="2703111A" w14:textId="77777777" w:rsidTr="00824F53">
        <w:tc>
          <w:tcPr>
            <w:tcW w:w="0" w:type="auto"/>
            <w:vAlign w:val="center"/>
          </w:tcPr>
          <w:p w14:paraId="47E61C92" w14:textId="6CB172E0" w:rsidR="007D664E" w:rsidRDefault="00581241" w:rsidP="007D664E">
            <w:pPr>
              <w:jc w:val="center"/>
              <w:rPr>
                <w:sz w:val="18"/>
                <w:szCs w:val="18"/>
                <w:lang w:eastAsia="x-none"/>
              </w:rPr>
            </w:pPr>
            <w:r>
              <w:rPr>
                <w:sz w:val="18"/>
                <w:szCs w:val="18"/>
                <w:lang w:eastAsia="x-none"/>
              </w:rPr>
              <w:t>13</w:t>
            </w:r>
          </w:p>
        </w:tc>
        <w:tc>
          <w:tcPr>
            <w:tcW w:w="0" w:type="auto"/>
            <w:vAlign w:val="center"/>
          </w:tcPr>
          <w:p w14:paraId="61E2EBF9" w14:textId="6E67C775" w:rsidR="007D664E" w:rsidRDefault="007D664E" w:rsidP="007D664E">
            <w:pPr>
              <w:jc w:val="left"/>
              <w:rPr>
                <w:sz w:val="18"/>
                <w:szCs w:val="18"/>
                <w:lang w:eastAsia="x-none"/>
              </w:rPr>
            </w:pPr>
            <w:r>
              <w:rPr>
                <w:sz w:val="18"/>
                <w:szCs w:val="18"/>
                <w:lang w:eastAsia="x-none"/>
              </w:rPr>
              <w:t>Zakończenie prób odbiorowych potwierdzających osiągniecie wymaganych parametrów technicznych i technologicznych  elementów instalacji przewidzianych do realizacji w  trzeciej kolejności</w:t>
            </w:r>
            <w:r w:rsidR="00ED462F">
              <w:rPr>
                <w:sz w:val="18"/>
                <w:szCs w:val="18"/>
                <w:lang w:eastAsia="x-none"/>
              </w:rPr>
              <w:t xml:space="preserve"> (rozdz. 1.1.3.1 – pkt. 3)</w:t>
            </w:r>
          </w:p>
        </w:tc>
        <w:tc>
          <w:tcPr>
            <w:tcW w:w="0" w:type="auto"/>
            <w:vAlign w:val="center"/>
          </w:tcPr>
          <w:p w14:paraId="59838E9D" w14:textId="2225D472" w:rsidR="007D664E" w:rsidRDefault="007D664E" w:rsidP="007D664E">
            <w:pPr>
              <w:jc w:val="center"/>
              <w:rPr>
                <w:sz w:val="18"/>
                <w:szCs w:val="18"/>
                <w:lang w:eastAsia="x-none"/>
              </w:rPr>
            </w:pPr>
            <w:r>
              <w:rPr>
                <w:sz w:val="18"/>
                <w:szCs w:val="18"/>
                <w:lang w:eastAsia="x-none"/>
              </w:rPr>
              <w:t>27 miesięcy od podpisania umowy</w:t>
            </w:r>
          </w:p>
        </w:tc>
      </w:tr>
      <w:tr w:rsidR="007D664E" w:rsidRPr="00987772" w14:paraId="6EE828B1" w14:textId="77777777" w:rsidTr="00824F53">
        <w:tc>
          <w:tcPr>
            <w:tcW w:w="0" w:type="auto"/>
            <w:vAlign w:val="center"/>
          </w:tcPr>
          <w:p w14:paraId="1BC6D0CD" w14:textId="6982D961" w:rsidR="007D664E" w:rsidRDefault="007D664E" w:rsidP="007D664E">
            <w:pPr>
              <w:jc w:val="center"/>
              <w:rPr>
                <w:sz w:val="18"/>
                <w:szCs w:val="18"/>
                <w:lang w:eastAsia="x-none"/>
              </w:rPr>
            </w:pPr>
            <w:r>
              <w:rPr>
                <w:sz w:val="18"/>
                <w:szCs w:val="18"/>
                <w:lang w:eastAsia="x-none"/>
              </w:rPr>
              <w:t>1</w:t>
            </w:r>
            <w:r w:rsidR="00581241">
              <w:rPr>
                <w:sz w:val="18"/>
                <w:szCs w:val="18"/>
                <w:lang w:eastAsia="x-none"/>
              </w:rPr>
              <w:t>4</w:t>
            </w:r>
          </w:p>
        </w:tc>
        <w:tc>
          <w:tcPr>
            <w:tcW w:w="0" w:type="auto"/>
            <w:vAlign w:val="center"/>
          </w:tcPr>
          <w:p w14:paraId="35450551" w14:textId="4C3F236A" w:rsidR="007D664E" w:rsidRDefault="007D664E" w:rsidP="007D664E">
            <w:pPr>
              <w:jc w:val="left"/>
              <w:rPr>
                <w:sz w:val="18"/>
                <w:szCs w:val="18"/>
                <w:lang w:eastAsia="x-none"/>
              </w:rPr>
            </w:pPr>
            <w:r>
              <w:rPr>
                <w:sz w:val="18"/>
                <w:szCs w:val="18"/>
                <w:lang w:eastAsia="x-none"/>
              </w:rPr>
              <w:t>Uzyskanie pozwolenia na użytkowanie dla pozostałych elementów Zakładu (rozdz. 1.1.3.1 – pkt. 4 )</w:t>
            </w:r>
          </w:p>
        </w:tc>
        <w:tc>
          <w:tcPr>
            <w:tcW w:w="0" w:type="auto"/>
            <w:vAlign w:val="center"/>
          </w:tcPr>
          <w:p w14:paraId="33E9BAC9" w14:textId="77777777" w:rsidR="007D664E" w:rsidRDefault="007D664E" w:rsidP="007D664E">
            <w:pPr>
              <w:jc w:val="center"/>
              <w:rPr>
                <w:sz w:val="18"/>
                <w:szCs w:val="18"/>
                <w:lang w:eastAsia="x-none"/>
              </w:rPr>
            </w:pPr>
            <w:r>
              <w:rPr>
                <w:sz w:val="18"/>
                <w:szCs w:val="18"/>
                <w:lang w:eastAsia="x-none"/>
              </w:rPr>
              <w:t>40 miesięcy</w:t>
            </w:r>
          </w:p>
          <w:p w14:paraId="28AF7A00" w14:textId="77777777" w:rsidR="007D664E" w:rsidRPr="004F2FFC" w:rsidRDefault="007D664E" w:rsidP="007D664E">
            <w:pPr>
              <w:jc w:val="center"/>
              <w:rPr>
                <w:sz w:val="18"/>
                <w:szCs w:val="18"/>
                <w:lang w:eastAsia="x-none"/>
              </w:rPr>
            </w:pPr>
            <w:r>
              <w:rPr>
                <w:sz w:val="18"/>
                <w:szCs w:val="18"/>
                <w:lang w:eastAsia="x-none"/>
              </w:rPr>
              <w:t>od podpisania umowy</w:t>
            </w:r>
          </w:p>
        </w:tc>
      </w:tr>
      <w:tr w:rsidR="007D664E" w:rsidRPr="00987772" w14:paraId="0CD974FB" w14:textId="77777777" w:rsidTr="00824F53">
        <w:tc>
          <w:tcPr>
            <w:tcW w:w="0" w:type="auto"/>
            <w:vAlign w:val="center"/>
          </w:tcPr>
          <w:p w14:paraId="5B6DEE35" w14:textId="2CD5E15A" w:rsidR="007D664E" w:rsidRDefault="007D664E" w:rsidP="007D664E">
            <w:pPr>
              <w:jc w:val="center"/>
              <w:rPr>
                <w:sz w:val="18"/>
                <w:szCs w:val="18"/>
                <w:lang w:eastAsia="x-none"/>
              </w:rPr>
            </w:pPr>
            <w:r>
              <w:rPr>
                <w:sz w:val="18"/>
                <w:szCs w:val="18"/>
                <w:lang w:eastAsia="x-none"/>
              </w:rPr>
              <w:t>1</w:t>
            </w:r>
            <w:r w:rsidR="00581241">
              <w:rPr>
                <w:sz w:val="18"/>
                <w:szCs w:val="18"/>
                <w:lang w:eastAsia="x-none"/>
              </w:rPr>
              <w:t>5</w:t>
            </w:r>
          </w:p>
        </w:tc>
        <w:tc>
          <w:tcPr>
            <w:tcW w:w="0" w:type="auto"/>
            <w:vAlign w:val="center"/>
          </w:tcPr>
          <w:p w14:paraId="23585447" w14:textId="77777777" w:rsidR="007D664E" w:rsidRDefault="007D664E" w:rsidP="007D664E">
            <w:pPr>
              <w:jc w:val="left"/>
              <w:rPr>
                <w:sz w:val="18"/>
                <w:szCs w:val="18"/>
                <w:lang w:eastAsia="x-none"/>
              </w:rPr>
            </w:pPr>
            <w:r>
              <w:rPr>
                <w:sz w:val="18"/>
                <w:szCs w:val="18"/>
                <w:lang w:eastAsia="x-none"/>
              </w:rPr>
              <w:t xml:space="preserve">Uzyskanie pozwolenia zintegrowanego obejmującego całość przewidzianego do realizacji Łódzkiego Centrum Recyklingu </w:t>
            </w:r>
          </w:p>
        </w:tc>
        <w:tc>
          <w:tcPr>
            <w:tcW w:w="0" w:type="auto"/>
            <w:vAlign w:val="center"/>
          </w:tcPr>
          <w:p w14:paraId="0EA5E649" w14:textId="77777777" w:rsidR="007D664E" w:rsidRDefault="007D664E" w:rsidP="007D664E">
            <w:pPr>
              <w:jc w:val="center"/>
              <w:rPr>
                <w:sz w:val="18"/>
                <w:szCs w:val="18"/>
                <w:lang w:eastAsia="x-none"/>
              </w:rPr>
            </w:pPr>
            <w:r>
              <w:rPr>
                <w:sz w:val="18"/>
                <w:szCs w:val="18"/>
                <w:lang w:eastAsia="x-none"/>
              </w:rPr>
              <w:t>40 miesięcy</w:t>
            </w:r>
          </w:p>
          <w:p w14:paraId="0D8044BB" w14:textId="77777777" w:rsidR="007D664E" w:rsidRPr="004F2FFC" w:rsidRDefault="007D664E" w:rsidP="007D664E">
            <w:pPr>
              <w:jc w:val="center"/>
              <w:rPr>
                <w:sz w:val="18"/>
                <w:szCs w:val="18"/>
                <w:lang w:eastAsia="x-none"/>
              </w:rPr>
            </w:pPr>
            <w:r>
              <w:rPr>
                <w:sz w:val="18"/>
                <w:szCs w:val="18"/>
                <w:lang w:eastAsia="x-none"/>
              </w:rPr>
              <w:t>od podpisania umowy</w:t>
            </w:r>
          </w:p>
        </w:tc>
      </w:tr>
      <w:tr w:rsidR="007D664E" w:rsidRPr="00987772" w14:paraId="086B5F8A" w14:textId="77777777" w:rsidTr="00824F53">
        <w:tc>
          <w:tcPr>
            <w:tcW w:w="0" w:type="auto"/>
            <w:vAlign w:val="center"/>
          </w:tcPr>
          <w:p w14:paraId="0E21AF12" w14:textId="4AC2801D" w:rsidR="007D664E" w:rsidRDefault="007D664E" w:rsidP="007D664E">
            <w:pPr>
              <w:jc w:val="center"/>
              <w:rPr>
                <w:sz w:val="18"/>
                <w:szCs w:val="18"/>
                <w:lang w:eastAsia="x-none"/>
              </w:rPr>
            </w:pPr>
            <w:r>
              <w:rPr>
                <w:sz w:val="18"/>
                <w:szCs w:val="18"/>
                <w:lang w:eastAsia="x-none"/>
              </w:rPr>
              <w:t>1</w:t>
            </w:r>
            <w:r w:rsidR="00581241">
              <w:rPr>
                <w:sz w:val="18"/>
                <w:szCs w:val="18"/>
                <w:lang w:eastAsia="x-none"/>
              </w:rPr>
              <w:t>6</w:t>
            </w:r>
          </w:p>
        </w:tc>
        <w:tc>
          <w:tcPr>
            <w:tcW w:w="0" w:type="auto"/>
            <w:vAlign w:val="center"/>
          </w:tcPr>
          <w:p w14:paraId="3D45EFB9" w14:textId="50E71B36" w:rsidR="007D664E" w:rsidRDefault="007D664E" w:rsidP="007D664E">
            <w:pPr>
              <w:jc w:val="left"/>
              <w:rPr>
                <w:sz w:val="18"/>
                <w:szCs w:val="18"/>
                <w:lang w:eastAsia="x-none"/>
              </w:rPr>
            </w:pPr>
            <w:r>
              <w:rPr>
                <w:sz w:val="18"/>
                <w:szCs w:val="18"/>
                <w:lang w:eastAsia="x-none"/>
              </w:rPr>
              <w:t>Zakończenie prób odbiorowych potwierdzających osiągniecie wymaganych parametrów technicznych i technologicznych  elementów instalacji przewidzianych do realizacji w  czwartej kolejności</w:t>
            </w:r>
            <w:r w:rsidR="00ED462F">
              <w:rPr>
                <w:sz w:val="18"/>
                <w:szCs w:val="18"/>
                <w:lang w:eastAsia="x-none"/>
              </w:rPr>
              <w:t xml:space="preserve"> (rozdz. 1.1.3.1 – pkt. 4 )</w:t>
            </w:r>
          </w:p>
        </w:tc>
        <w:tc>
          <w:tcPr>
            <w:tcW w:w="0" w:type="auto"/>
            <w:vAlign w:val="center"/>
          </w:tcPr>
          <w:p w14:paraId="3F0A7029" w14:textId="659C3037" w:rsidR="007D664E" w:rsidRDefault="007D664E" w:rsidP="007D664E">
            <w:pPr>
              <w:jc w:val="center"/>
              <w:rPr>
                <w:sz w:val="18"/>
                <w:szCs w:val="18"/>
                <w:lang w:eastAsia="x-none"/>
              </w:rPr>
            </w:pPr>
            <w:r>
              <w:rPr>
                <w:sz w:val="18"/>
                <w:szCs w:val="18"/>
                <w:lang w:eastAsia="x-none"/>
              </w:rPr>
              <w:t>4</w:t>
            </w:r>
            <w:r w:rsidR="00730E7F">
              <w:rPr>
                <w:sz w:val="18"/>
                <w:szCs w:val="18"/>
                <w:lang w:eastAsia="x-none"/>
              </w:rPr>
              <w:t>0</w:t>
            </w:r>
            <w:r>
              <w:rPr>
                <w:sz w:val="18"/>
                <w:szCs w:val="18"/>
                <w:lang w:eastAsia="x-none"/>
              </w:rPr>
              <w:t xml:space="preserve"> miesięcy</w:t>
            </w:r>
          </w:p>
          <w:p w14:paraId="0E7DBA93" w14:textId="77777777" w:rsidR="007D664E" w:rsidRDefault="007D664E" w:rsidP="007D664E">
            <w:pPr>
              <w:jc w:val="center"/>
              <w:rPr>
                <w:sz w:val="18"/>
                <w:szCs w:val="18"/>
                <w:lang w:eastAsia="x-none"/>
              </w:rPr>
            </w:pPr>
            <w:r>
              <w:rPr>
                <w:sz w:val="18"/>
                <w:szCs w:val="18"/>
                <w:lang w:eastAsia="x-none"/>
              </w:rPr>
              <w:t>od podpisania umowy</w:t>
            </w:r>
          </w:p>
        </w:tc>
      </w:tr>
      <w:tr w:rsidR="007D664E" w:rsidRPr="00987772" w14:paraId="428C7102" w14:textId="77777777" w:rsidTr="00824F53">
        <w:tc>
          <w:tcPr>
            <w:tcW w:w="0" w:type="auto"/>
            <w:vAlign w:val="center"/>
          </w:tcPr>
          <w:p w14:paraId="1A3CE536" w14:textId="51F98E34" w:rsidR="007D664E" w:rsidRDefault="007D664E" w:rsidP="007D664E">
            <w:pPr>
              <w:jc w:val="center"/>
              <w:rPr>
                <w:sz w:val="18"/>
                <w:szCs w:val="18"/>
                <w:lang w:eastAsia="x-none"/>
              </w:rPr>
            </w:pPr>
            <w:r>
              <w:rPr>
                <w:sz w:val="18"/>
                <w:szCs w:val="18"/>
                <w:lang w:eastAsia="x-none"/>
              </w:rPr>
              <w:t>17</w:t>
            </w:r>
          </w:p>
        </w:tc>
        <w:tc>
          <w:tcPr>
            <w:tcW w:w="0" w:type="auto"/>
            <w:vAlign w:val="center"/>
          </w:tcPr>
          <w:p w14:paraId="2D320550" w14:textId="77777777" w:rsidR="007D664E" w:rsidRDefault="007D664E" w:rsidP="007D664E">
            <w:pPr>
              <w:jc w:val="left"/>
              <w:rPr>
                <w:sz w:val="18"/>
                <w:szCs w:val="18"/>
                <w:lang w:eastAsia="x-none"/>
              </w:rPr>
            </w:pPr>
            <w:r>
              <w:rPr>
                <w:sz w:val="18"/>
                <w:szCs w:val="18"/>
                <w:lang w:eastAsia="x-none"/>
              </w:rPr>
              <w:t xml:space="preserve">Uzyskanie certyfikacji produktów przetwarzania takich jak kompost oraz nawóz płynny </w:t>
            </w:r>
          </w:p>
        </w:tc>
        <w:tc>
          <w:tcPr>
            <w:tcW w:w="0" w:type="auto"/>
            <w:vAlign w:val="center"/>
          </w:tcPr>
          <w:p w14:paraId="7302867B" w14:textId="38268201" w:rsidR="007D664E" w:rsidRDefault="00730E7F" w:rsidP="007D664E">
            <w:pPr>
              <w:jc w:val="center"/>
              <w:rPr>
                <w:sz w:val="18"/>
                <w:szCs w:val="18"/>
                <w:lang w:eastAsia="x-none"/>
              </w:rPr>
            </w:pPr>
            <w:r>
              <w:rPr>
                <w:sz w:val="18"/>
                <w:szCs w:val="18"/>
                <w:lang w:eastAsia="x-none"/>
              </w:rPr>
              <w:t>46</w:t>
            </w:r>
            <w:r w:rsidR="007D664E">
              <w:rPr>
                <w:sz w:val="18"/>
                <w:szCs w:val="18"/>
                <w:lang w:eastAsia="x-none"/>
              </w:rPr>
              <w:t xml:space="preserve"> miesiące</w:t>
            </w:r>
          </w:p>
          <w:p w14:paraId="42EE1445" w14:textId="77777777" w:rsidR="007D664E" w:rsidRPr="004F2FFC" w:rsidRDefault="007D664E" w:rsidP="007D664E">
            <w:pPr>
              <w:jc w:val="center"/>
              <w:rPr>
                <w:sz w:val="18"/>
                <w:szCs w:val="18"/>
                <w:lang w:eastAsia="x-none"/>
              </w:rPr>
            </w:pPr>
            <w:r>
              <w:rPr>
                <w:sz w:val="18"/>
                <w:szCs w:val="18"/>
                <w:lang w:eastAsia="x-none"/>
              </w:rPr>
              <w:t>od podpisania umowy</w:t>
            </w:r>
          </w:p>
        </w:tc>
      </w:tr>
    </w:tbl>
    <w:p w14:paraId="244C2F04" w14:textId="284C5E90" w:rsidR="00B318C0" w:rsidRPr="00C12863" w:rsidRDefault="004F0855" w:rsidP="00E94A18">
      <w:pPr>
        <w:pStyle w:val="Nagwek3"/>
      </w:pPr>
      <w:bookmarkStart w:id="18" w:name="_Toc121136380"/>
      <w:r>
        <w:t xml:space="preserve"> </w:t>
      </w:r>
      <w:r w:rsidR="00ED1F05" w:rsidRPr="00F22A55">
        <w:t>Projektowanie</w:t>
      </w:r>
      <w:bookmarkEnd w:id="18"/>
    </w:p>
    <w:p w14:paraId="1B028E6F" w14:textId="40C8D9A5" w:rsidR="008746D0" w:rsidRDefault="006407BF" w:rsidP="00876A4F">
      <w:r w:rsidRPr="003D3980">
        <w:t xml:space="preserve">Dokumentacja projektowa wykonana w ramach niniejszego zamówienia </w:t>
      </w:r>
      <w:r w:rsidR="00732A97">
        <w:t>musi</w:t>
      </w:r>
      <w:r w:rsidR="008746D0">
        <w:t xml:space="preserve"> zostać</w:t>
      </w:r>
      <w:r w:rsidR="008746D0" w:rsidRPr="008746D0">
        <w:t xml:space="preserve"> </w:t>
      </w:r>
      <w:r w:rsidR="008746D0" w:rsidRPr="003D3980">
        <w:t>wykonana</w:t>
      </w:r>
      <w:r w:rsidR="008746D0">
        <w:t>:</w:t>
      </w:r>
    </w:p>
    <w:p w14:paraId="18514D4D" w14:textId="1E80163E" w:rsidR="008746D0" w:rsidRDefault="006407BF" w:rsidP="00927D8B">
      <w:pPr>
        <w:pStyle w:val="Punkt3"/>
      </w:pPr>
      <w:r w:rsidRPr="003D3980">
        <w:t>przez wykwalifikowanych projektantów</w:t>
      </w:r>
      <w:r w:rsidR="00990DC7">
        <w:t xml:space="preserve"> posiadających stosowne uprawnienia</w:t>
      </w:r>
      <w:r w:rsidR="00DB52CB">
        <w:t>,</w:t>
      </w:r>
      <w:r w:rsidRPr="003D3980">
        <w:t xml:space="preserve"> </w:t>
      </w:r>
    </w:p>
    <w:p w14:paraId="468BAA8F" w14:textId="77777777" w:rsidR="008746D0" w:rsidRDefault="006407BF" w:rsidP="00927D8B">
      <w:pPr>
        <w:pStyle w:val="Punkt3"/>
      </w:pPr>
      <w:r w:rsidRPr="003D3980">
        <w:t xml:space="preserve">zgodnie z </w:t>
      </w:r>
      <w:r w:rsidR="00C44CCF" w:rsidRPr="003D3980">
        <w:t xml:space="preserve">wymaganiami Zamawiającego, </w:t>
      </w:r>
    </w:p>
    <w:p w14:paraId="5603FD75" w14:textId="77777777" w:rsidR="008746D0" w:rsidRDefault="008746D0" w:rsidP="00927D8B">
      <w:pPr>
        <w:pStyle w:val="Punkt3"/>
      </w:pPr>
      <w:r>
        <w:t xml:space="preserve">zgodnie z </w:t>
      </w:r>
      <w:r w:rsidR="006407BF" w:rsidRPr="003D3980">
        <w:t xml:space="preserve">najnowszą praktyką inżynierską, </w:t>
      </w:r>
    </w:p>
    <w:p w14:paraId="0D9C1E33" w14:textId="27DAB5B9" w:rsidR="003D7518" w:rsidRDefault="008746D0" w:rsidP="00E75937">
      <w:pPr>
        <w:pStyle w:val="Punkt3"/>
      </w:pPr>
      <w:r>
        <w:t xml:space="preserve">zgodnie z </w:t>
      </w:r>
      <w:r w:rsidR="006407BF" w:rsidRPr="003D3980">
        <w:t xml:space="preserve">obowiązującymi przepisami prawnymi, </w:t>
      </w:r>
      <w:r w:rsidR="00C44CCF" w:rsidRPr="003D3980">
        <w:t xml:space="preserve">polskimi normami lub odpowiednimi standardami Międzynarodowymi lub Unii Europejskiej </w:t>
      </w:r>
      <w:r w:rsidR="006407BF" w:rsidRPr="003D3980">
        <w:t xml:space="preserve">i polskim prawem budowlanym. </w:t>
      </w:r>
    </w:p>
    <w:p w14:paraId="5C431E1B" w14:textId="4F5D7C02" w:rsidR="006407BF" w:rsidRPr="003D3980" w:rsidRDefault="006407BF" w:rsidP="003D7518">
      <w:pPr>
        <w:rPr>
          <w:lang w:eastAsia="x-none"/>
        </w:rPr>
      </w:pPr>
      <w:r w:rsidRPr="003D3980">
        <w:rPr>
          <w:lang w:eastAsia="x-none"/>
        </w:rPr>
        <w:t xml:space="preserve">Projekt </w:t>
      </w:r>
      <w:r w:rsidR="003D7518">
        <w:rPr>
          <w:lang w:eastAsia="x-none"/>
        </w:rPr>
        <w:t xml:space="preserve">oraz jego późniejsza realizacja </w:t>
      </w:r>
      <w:r w:rsidR="00EA4A57" w:rsidRPr="00671FE4">
        <w:rPr>
          <w:rFonts w:cs="Arial"/>
          <w:iCs/>
          <w:szCs w:val="20"/>
          <w:lang w:eastAsia="ar-SA"/>
        </w:rPr>
        <w:t>mają</w:t>
      </w:r>
      <w:r w:rsidRPr="003D3980">
        <w:rPr>
          <w:lang w:eastAsia="x-none"/>
        </w:rPr>
        <w:t xml:space="preserve"> uwzględniać zastosowanie najlepszych dostępnych technik i technologii (BAT).</w:t>
      </w:r>
    </w:p>
    <w:p w14:paraId="636871DA" w14:textId="3C55C112" w:rsidR="00457234" w:rsidRPr="003D3980" w:rsidRDefault="00DB52CB" w:rsidP="00876A4F">
      <w:pPr>
        <w:rPr>
          <w:lang w:eastAsia="x-none"/>
        </w:rPr>
      </w:pPr>
      <w:r>
        <w:rPr>
          <w:lang w:val="x-none" w:eastAsia="x-none"/>
        </w:rPr>
        <w:tab/>
      </w:r>
      <w:r w:rsidR="00C44CCF" w:rsidRPr="003D3980">
        <w:rPr>
          <w:lang w:val="x-none" w:eastAsia="x-none"/>
        </w:rPr>
        <w:tab/>
      </w:r>
      <w:r w:rsidR="00C44CCF" w:rsidRPr="003D3980">
        <w:rPr>
          <w:lang w:eastAsia="x-none"/>
        </w:rPr>
        <w:t>Rozwiązania projektowe, na podstawie których zrealizowane zostanie całe zadanie inwestycyjne, zapewniać będą prostą i niezawodną eksploatację poszczególnych instalacji w długim okresie użytkowania z jednoczesn</w:t>
      </w:r>
      <w:r w:rsidR="00B2483C">
        <w:rPr>
          <w:lang w:eastAsia="x-none"/>
        </w:rPr>
        <w:t>ą</w:t>
      </w:r>
      <w:r w:rsidR="00C44CCF" w:rsidRPr="003D3980">
        <w:rPr>
          <w:lang w:eastAsia="x-none"/>
        </w:rPr>
        <w:t xml:space="preserve"> minimalizacja kosztów eksploatacyjnych. Zaproponowane rozwiązania techniczne i technologiczne </w:t>
      </w:r>
      <w:r w:rsidR="007D6193">
        <w:rPr>
          <w:lang w:eastAsia="x-none"/>
        </w:rPr>
        <w:t>muszą być</w:t>
      </w:r>
      <w:r w:rsidR="00C44CCF" w:rsidRPr="003D3980">
        <w:rPr>
          <w:lang w:eastAsia="x-none"/>
        </w:rPr>
        <w:t xml:space="preserve"> potwierdzone </w:t>
      </w:r>
      <w:r w:rsidR="00F97536">
        <w:rPr>
          <w:lang w:eastAsia="x-none"/>
        </w:rPr>
        <w:t>sprawdzoną</w:t>
      </w:r>
      <w:r w:rsidR="00F97536" w:rsidRPr="00207A3E">
        <w:rPr>
          <w:lang w:eastAsia="x-none"/>
        </w:rPr>
        <w:t xml:space="preserve"> </w:t>
      </w:r>
      <w:r w:rsidR="00C44CCF" w:rsidRPr="00207A3E">
        <w:rPr>
          <w:lang w:eastAsia="x-none"/>
        </w:rPr>
        <w:t>ekspl</w:t>
      </w:r>
      <w:r w:rsidR="00207A3E" w:rsidRPr="00207A3E">
        <w:rPr>
          <w:lang w:eastAsia="x-none"/>
        </w:rPr>
        <w:t>oa</w:t>
      </w:r>
      <w:r w:rsidR="00C44CCF" w:rsidRPr="00207A3E">
        <w:rPr>
          <w:lang w:eastAsia="x-none"/>
        </w:rPr>
        <w:t>tacj</w:t>
      </w:r>
      <w:r w:rsidR="00B2483C" w:rsidRPr="00207A3E">
        <w:rPr>
          <w:lang w:eastAsia="x-none"/>
        </w:rPr>
        <w:t>ą</w:t>
      </w:r>
      <w:r w:rsidR="00C44CCF" w:rsidRPr="003D3980">
        <w:rPr>
          <w:lang w:eastAsia="x-none"/>
        </w:rPr>
        <w:t xml:space="preserve"> w działających zakładach na terenie Europy. </w:t>
      </w:r>
    </w:p>
    <w:p w14:paraId="5725AA2D" w14:textId="07243F43" w:rsidR="00C44CCF" w:rsidRPr="003D3980" w:rsidRDefault="00C44CCF" w:rsidP="00876A4F">
      <w:pPr>
        <w:rPr>
          <w:lang w:eastAsia="x-none"/>
        </w:rPr>
      </w:pPr>
      <w:r w:rsidRPr="003D3980">
        <w:rPr>
          <w:lang w:eastAsia="x-none"/>
        </w:rPr>
        <w:tab/>
      </w:r>
      <w:r w:rsidRPr="00876A4F">
        <w:rPr>
          <w:lang w:val="x-none" w:eastAsia="x-none"/>
        </w:rPr>
        <w:t>Zamawiający</w:t>
      </w:r>
      <w:r w:rsidRPr="003D3980">
        <w:rPr>
          <w:lang w:eastAsia="x-none"/>
        </w:rPr>
        <w:t xml:space="preserve"> nie dopuszcza zastosowania rozwiązań i urządzeń prototypowych nie stosowanych wcześniej w zakładach do przetwarzania i zagospodarowania odpadów. </w:t>
      </w:r>
    </w:p>
    <w:p w14:paraId="02E1CCA8" w14:textId="48709BB4" w:rsidR="00C44CCF" w:rsidRDefault="00C44CCF" w:rsidP="00876A4F">
      <w:pPr>
        <w:rPr>
          <w:lang w:eastAsia="x-none"/>
        </w:rPr>
      </w:pPr>
      <w:r w:rsidRPr="003D3980">
        <w:rPr>
          <w:lang w:eastAsia="x-none"/>
        </w:rPr>
        <w:t xml:space="preserve">Zamawiający wymaga, aby Wykonawca oraz jego zespół projektowy był do dyspozycji Zamawiającego zarówno w okresie realizacji prac projektowych, wykonywania zaprojektowanych robót budowlanych i montażowych, odbiorów technologicznych jak </w:t>
      </w:r>
      <w:r w:rsidR="00EA306C" w:rsidRPr="003D3980">
        <w:rPr>
          <w:lang w:eastAsia="x-none"/>
        </w:rPr>
        <w:t>i</w:t>
      </w:r>
      <w:r w:rsidR="00EA306C">
        <w:rPr>
          <w:lang w:eastAsia="x-none"/>
        </w:rPr>
        <w:t> </w:t>
      </w:r>
      <w:r w:rsidR="00EA306C" w:rsidRPr="003D3980">
        <w:rPr>
          <w:lang w:eastAsia="x-none"/>
        </w:rPr>
        <w:t>w</w:t>
      </w:r>
      <w:r w:rsidR="00EA306C">
        <w:rPr>
          <w:lang w:eastAsia="x-none"/>
        </w:rPr>
        <w:t> </w:t>
      </w:r>
      <w:r w:rsidRPr="003D3980">
        <w:rPr>
          <w:lang w:eastAsia="x-none"/>
        </w:rPr>
        <w:t>okresie prób eksploatacyjnych i okresie zgłaszania wad.</w:t>
      </w:r>
    </w:p>
    <w:p w14:paraId="0BF82DB8" w14:textId="3A59B70C" w:rsidR="00ED1F05" w:rsidRPr="003D3980" w:rsidRDefault="004F0855" w:rsidP="00955ED0">
      <w:pPr>
        <w:pStyle w:val="Nagwek4"/>
      </w:pPr>
      <w:r>
        <w:rPr>
          <w:lang w:val="pl-PL"/>
        </w:rPr>
        <w:t xml:space="preserve"> </w:t>
      </w:r>
      <w:r w:rsidR="00417603">
        <w:rPr>
          <w:lang w:val="pl-PL"/>
        </w:rPr>
        <w:tab/>
      </w:r>
      <w:r w:rsidR="00417603">
        <w:rPr>
          <w:lang w:val="pl-PL"/>
        </w:rPr>
        <w:tab/>
      </w:r>
      <w:r w:rsidR="00ED1F05" w:rsidRPr="003D3980">
        <w:t>Wymagana dokumentacja</w:t>
      </w:r>
    </w:p>
    <w:p w14:paraId="181A930D" w14:textId="231213EC" w:rsidR="006B7F99" w:rsidRPr="003D3980" w:rsidRDefault="006B7F99" w:rsidP="006B7F99">
      <w:pPr>
        <w:ind w:firstLine="360"/>
        <w:rPr>
          <w:lang w:eastAsia="x-none"/>
        </w:rPr>
      </w:pPr>
      <w:r w:rsidRPr="003D3980">
        <w:rPr>
          <w:lang w:eastAsia="x-none"/>
        </w:rPr>
        <w:t>W ramach Kontraktu Wykonawca zrealizuje następujący zakres prac projektowych:</w:t>
      </w:r>
    </w:p>
    <w:p w14:paraId="0B6FE3CA" w14:textId="4B7C91CC" w:rsidR="00480C36" w:rsidRDefault="00480C36" w:rsidP="00E75937">
      <w:pPr>
        <w:pStyle w:val="Punkt1"/>
        <w:numPr>
          <w:ilvl w:val="0"/>
          <w:numId w:val="54"/>
        </w:numPr>
      </w:pPr>
      <w:r>
        <w:t>Prace przedprojektowe</w:t>
      </w:r>
      <w:r w:rsidR="0057784C">
        <w:t xml:space="preserve"> (w koniecznym do realizacji</w:t>
      </w:r>
      <w:r w:rsidR="002F7385">
        <w:t xml:space="preserve"> przedmiotowej inwestycji</w:t>
      </w:r>
      <w:r w:rsidR="0057784C">
        <w:t xml:space="preserve"> zakresie): np. </w:t>
      </w:r>
      <w:r w:rsidR="00860ACC">
        <w:t>inwentaryzacje dendrologiczne, ekspertyzy itp.</w:t>
      </w:r>
    </w:p>
    <w:p w14:paraId="6927F72E" w14:textId="40DCB07F" w:rsidR="002D1F2C" w:rsidRDefault="002D1F2C" w:rsidP="00E75937">
      <w:pPr>
        <w:pStyle w:val="Punkt1"/>
        <w:numPr>
          <w:ilvl w:val="0"/>
          <w:numId w:val="54"/>
        </w:numPr>
      </w:pPr>
      <w:r>
        <w:t>Uzyska aktualn</w:t>
      </w:r>
      <w:r w:rsidR="00F97536">
        <w:t>ą</w:t>
      </w:r>
      <w:r>
        <w:t xml:space="preserve"> mapę do celów projektowych. </w:t>
      </w:r>
    </w:p>
    <w:p w14:paraId="1E70ECC3" w14:textId="182F499E" w:rsidR="006B7F99" w:rsidRPr="003D3980" w:rsidRDefault="006B7F99" w:rsidP="00E75937">
      <w:pPr>
        <w:pStyle w:val="Punkt1"/>
        <w:numPr>
          <w:ilvl w:val="0"/>
          <w:numId w:val="54"/>
        </w:numPr>
      </w:pPr>
      <w:r w:rsidRPr="003D3980">
        <w:t>Opracowanie koncepcji technologicznej Zakładu</w:t>
      </w:r>
      <w:r w:rsidR="00401DCD" w:rsidRPr="003D3980">
        <w:t xml:space="preserve"> obejmującej swoim zakresem:</w:t>
      </w:r>
    </w:p>
    <w:p w14:paraId="58A31EC2" w14:textId="1895CF61" w:rsidR="00401DCD" w:rsidRPr="00927D8B" w:rsidRDefault="00DF3B57" w:rsidP="00927D8B">
      <w:pPr>
        <w:pStyle w:val="Punkt2"/>
        <w:ind w:left="1588" w:hanging="737"/>
      </w:pPr>
      <w:r w:rsidRPr="00927D8B">
        <w:lastRenderedPageBreak/>
        <w:t>o</w:t>
      </w:r>
      <w:r w:rsidR="00401DCD" w:rsidRPr="00927D8B">
        <w:t>pis zastosowanych procesów technologicznych</w:t>
      </w:r>
      <w:r w:rsidRPr="00927D8B">
        <w:t>,</w:t>
      </w:r>
    </w:p>
    <w:p w14:paraId="5E8520B8" w14:textId="3C9A94CC" w:rsidR="00401DCD" w:rsidRPr="00927D8B" w:rsidRDefault="00DF3B57" w:rsidP="00927D8B">
      <w:pPr>
        <w:pStyle w:val="Punkt2"/>
        <w:ind w:left="1588" w:hanging="737"/>
      </w:pPr>
      <w:r w:rsidRPr="00927D8B">
        <w:t>b</w:t>
      </w:r>
      <w:r w:rsidR="00401DCD" w:rsidRPr="00927D8B">
        <w:t>ilans poszczególnych instalacji z uwzględnieniem składu i właściwości odpadów określający wymagan</w:t>
      </w:r>
      <w:r w:rsidR="00B2483C" w:rsidRPr="00927D8B">
        <w:t>ą</w:t>
      </w:r>
      <w:r w:rsidR="00401DCD" w:rsidRPr="00927D8B">
        <w:t xml:space="preserve"> wydajność głównych węzłów technologicznych</w:t>
      </w:r>
      <w:r w:rsidRPr="00927D8B">
        <w:t>,</w:t>
      </w:r>
    </w:p>
    <w:p w14:paraId="344523E9" w14:textId="5B684C3B" w:rsidR="00401DCD" w:rsidRPr="00927D8B" w:rsidRDefault="00DF3B57" w:rsidP="00927D8B">
      <w:pPr>
        <w:pStyle w:val="Punkt2"/>
        <w:ind w:left="1588" w:hanging="737"/>
      </w:pPr>
      <w:r w:rsidRPr="00927D8B">
        <w:t>s</w:t>
      </w:r>
      <w:r w:rsidR="00401DCD" w:rsidRPr="00927D8B">
        <w:t xml:space="preserve">chemat technologiczny całej instalacji komunalnej „Łódzkie </w:t>
      </w:r>
      <w:r w:rsidR="00B2483C" w:rsidRPr="00927D8B">
        <w:t>C</w:t>
      </w:r>
      <w:r w:rsidR="00401DCD" w:rsidRPr="00927D8B">
        <w:t xml:space="preserve">entrum </w:t>
      </w:r>
      <w:r w:rsidR="00B2483C" w:rsidRPr="00927D8B">
        <w:t>R</w:t>
      </w:r>
      <w:r w:rsidR="00401DCD" w:rsidRPr="00927D8B">
        <w:t>ecyklingu”</w:t>
      </w:r>
      <w:r w:rsidR="00776A69" w:rsidRPr="00927D8B">
        <w:t>,</w:t>
      </w:r>
    </w:p>
    <w:p w14:paraId="5B7F7F27" w14:textId="7D35EF6E" w:rsidR="00401DCD" w:rsidRPr="00927D8B" w:rsidRDefault="00DF3B57" w:rsidP="00927D8B">
      <w:pPr>
        <w:pStyle w:val="Punkt2"/>
        <w:ind w:left="1588" w:hanging="737"/>
      </w:pPr>
      <w:r w:rsidRPr="00927D8B">
        <w:t>p</w:t>
      </w:r>
      <w:r w:rsidR="00401DCD" w:rsidRPr="00927D8B">
        <w:t>lan sytuacyjny z rozmieszczeniem głównych obiektów Zakładu oraz przedstawiający wymagan</w:t>
      </w:r>
      <w:r w:rsidR="008A3AA1" w:rsidRPr="00927D8B">
        <w:t>ą</w:t>
      </w:r>
      <w:r w:rsidR="00401DCD" w:rsidRPr="00927D8B">
        <w:t xml:space="preserve"> komunikację,</w:t>
      </w:r>
    </w:p>
    <w:p w14:paraId="0DA74AD9" w14:textId="7FAAE8AF" w:rsidR="00EE61F1" w:rsidRPr="00927D8B" w:rsidRDefault="00DF3B57" w:rsidP="00927D8B">
      <w:pPr>
        <w:pStyle w:val="Punkt2"/>
        <w:ind w:left="1588" w:hanging="737"/>
      </w:pPr>
      <w:r w:rsidRPr="00927D8B">
        <w:t>k</w:t>
      </w:r>
      <w:r w:rsidR="00EE61F1" w:rsidRPr="00927D8B">
        <w:t>oncepcyjne rzuty i przekroje głównych projektowanych instalacji technologicznych</w:t>
      </w:r>
      <w:r w:rsidR="00776A69" w:rsidRPr="00927D8B">
        <w:t>,</w:t>
      </w:r>
    </w:p>
    <w:p w14:paraId="453DEF62" w14:textId="3D676265" w:rsidR="00401DCD" w:rsidRPr="00927D8B" w:rsidRDefault="00DF3B57" w:rsidP="00927D8B">
      <w:pPr>
        <w:pStyle w:val="Punkt2"/>
        <w:ind w:left="1588" w:hanging="737"/>
      </w:pPr>
      <w:r w:rsidRPr="00927D8B">
        <w:t>z</w:t>
      </w:r>
      <w:r w:rsidR="00401DCD" w:rsidRPr="00927D8B">
        <w:t>estawienie podstawowych urządzeń technologicznych dla poszczególnych instalacji z podaniem głównych parametrów</w:t>
      </w:r>
      <w:r w:rsidR="008A3AA1" w:rsidRPr="00927D8B">
        <w:t xml:space="preserve"> technologicznych</w:t>
      </w:r>
      <w:r w:rsidR="00776A69" w:rsidRPr="00927D8B">
        <w:t>.</w:t>
      </w:r>
    </w:p>
    <w:p w14:paraId="09CCB4E5" w14:textId="77777777" w:rsidR="00DB6A5C" w:rsidRDefault="00401DCD" w:rsidP="00401DCD">
      <w:pPr>
        <w:ind w:left="709"/>
        <w:rPr>
          <w:lang w:eastAsia="x-none"/>
        </w:rPr>
      </w:pPr>
      <w:r w:rsidRPr="003D3980">
        <w:rPr>
          <w:lang w:eastAsia="x-none"/>
        </w:rPr>
        <w:t xml:space="preserve">Zamawiający wymaga, aby koncepcja technologiczna była sporządzona </w:t>
      </w:r>
      <w:r w:rsidR="00547077" w:rsidRPr="003D3980">
        <w:rPr>
          <w:lang w:eastAsia="x-none"/>
        </w:rPr>
        <w:t>i</w:t>
      </w:r>
      <w:r w:rsidR="00547077">
        <w:rPr>
          <w:lang w:eastAsia="x-none"/>
        </w:rPr>
        <w:t> </w:t>
      </w:r>
      <w:r w:rsidRPr="003D3980">
        <w:rPr>
          <w:lang w:eastAsia="x-none"/>
        </w:rPr>
        <w:t xml:space="preserve">zaakceptowana przed </w:t>
      </w:r>
      <w:r w:rsidR="00547077" w:rsidRPr="003D3980">
        <w:rPr>
          <w:lang w:eastAsia="x-none"/>
        </w:rPr>
        <w:t>realizacj</w:t>
      </w:r>
      <w:r w:rsidR="00547077">
        <w:rPr>
          <w:lang w:eastAsia="x-none"/>
        </w:rPr>
        <w:t>ą</w:t>
      </w:r>
      <w:r w:rsidR="00547077" w:rsidRPr="003D3980">
        <w:rPr>
          <w:lang w:eastAsia="x-none"/>
        </w:rPr>
        <w:t xml:space="preserve"> </w:t>
      </w:r>
      <w:r w:rsidRPr="003D3980">
        <w:rPr>
          <w:lang w:eastAsia="x-none"/>
        </w:rPr>
        <w:t xml:space="preserve">dalszych wymaganych </w:t>
      </w:r>
      <w:r w:rsidR="00256F58">
        <w:rPr>
          <w:lang w:eastAsia="x-none"/>
        </w:rPr>
        <w:t>K</w:t>
      </w:r>
      <w:r w:rsidR="00256F58" w:rsidRPr="003D3980">
        <w:rPr>
          <w:lang w:eastAsia="x-none"/>
        </w:rPr>
        <w:t xml:space="preserve">ontraktem </w:t>
      </w:r>
      <w:r w:rsidRPr="003D3980">
        <w:rPr>
          <w:lang w:eastAsia="x-none"/>
        </w:rPr>
        <w:t>dokumentacji.</w:t>
      </w:r>
    </w:p>
    <w:p w14:paraId="6E8BF708" w14:textId="067217C2" w:rsidR="00401DCD" w:rsidRPr="003D3980" w:rsidRDefault="00DB6A5C" w:rsidP="00401DCD">
      <w:pPr>
        <w:ind w:left="709"/>
        <w:rPr>
          <w:lang w:eastAsia="x-none"/>
        </w:rPr>
      </w:pPr>
      <w:r>
        <w:rPr>
          <w:lang w:eastAsia="x-none"/>
        </w:rPr>
        <w:t>Koncepcja powinna uwzględniać docelowe rozwiązania przedstawione w niniejszym PFU.</w:t>
      </w:r>
      <w:r w:rsidR="00401DCD" w:rsidRPr="003D3980">
        <w:rPr>
          <w:lang w:eastAsia="x-none"/>
        </w:rPr>
        <w:t xml:space="preserve"> </w:t>
      </w:r>
    </w:p>
    <w:p w14:paraId="6F446785" w14:textId="23CE01A3" w:rsidR="00565F65" w:rsidRPr="003D3980" w:rsidRDefault="00565F65" w:rsidP="00E75937">
      <w:pPr>
        <w:pStyle w:val="Punkt1"/>
        <w:numPr>
          <w:ilvl w:val="0"/>
          <w:numId w:val="54"/>
        </w:numPr>
      </w:pPr>
      <w:r w:rsidRPr="003D3980">
        <w:t>Rozpoznanie warunków gruntowo</w:t>
      </w:r>
      <w:r w:rsidR="00B2483C">
        <w:t>-</w:t>
      </w:r>
      <w:r w:rsidRPr="003D3980">
        <w:t>wodnych zgodnie z obowiązującymi przepisami – w tym w razie konieczności opracowanie dokumentacji geologiczno-inżynierskiej. Lokalizacja otworów badawczych określona zostanie na podstawie planu sytuacyjnego przedstawionego w koncepcji</w:t>
      </w:r>
      <w:r>
        <w:t>.</w:t>
      </w:r>
    </w:p>
    <w:p w14:paraId="1D7D1CAA" w14:textId="3121955F" w:rsidR="006B7F99" w:rsidRPr="003D3980" w:rsidRDefault="006B7F99" w:rsidP="00E75937">
      <w:pPr>
        <w:pStyle w:val="Punkt1"/>
        <w:numPr>
          <w:ilvl w:val="0"/>
          <w:numId w:val="54"/>
        </w:numPr>
      </w:pPr>
      <w:r w:rsidRPr="003D3980">
        <w:t>Wykonanie wszelkich wymaganych uzgodnień i uzyskanie zgód</w:t>
      </w:r>
      <w:r w:rsidR="00554781">
        <w:t xml:space="preserve"> wymaganych do realizacji Zadania oraz późniejszej eksploatacji</w:t>
      </w:r>
      <w:r w:rsidR="00127159">
        <w:t>.</w:t>
      </w:r>
    </w:p>
    <w:p w14:paraId="6B010624" w14:textId="13ED693A" w:rsidR="00401DCD" w:rsidRDefault="00F97536" w:rsidP="00E75937">
      <w:pPr>
        <w:pStyle w:val="Punkt1"/>
        <w:numPr>
          <w:ilvl w:val="0"/>
          <w:numId w:val="54"/>
        </w:numPr>
      </w:pPr>
      <w:r>
        <w:t xml:space="preserve">Ewentualną </w:t>
      </w:r>
      <w:r w:rsidR="006B7F99" w:rsidRPr="003D3980">
        <w:t>mianę lub uzyskanie nowej decyzji o środowiskowych uwarunkowaniach</w:t>
      </w:r>
      <w:r w:rsidR="00256F58">
        <w:t xml:space="preserve"> realizacji inwestycji</w:t>
      </w:r>
      <w:r w:rsidR="00DA0D55">
        <w:t xml:space="preserve"> </w:t>
      </w:r>
      <w:r w:rsidR="0001461C">
        <w:t>U</w:t>
      </w:r>
      <w:r w:rsidR="00DA0D55">
        <w:t>względniającej różnice pomiędzy zapisami uzyskanej DŚ a zapisami PFU</w:t>
      </w:r>
      <w:r>
        <w:t xml:space="preserve"> </w:t>
      </w:r>
      <w:r w:rsidR="004A194C">
        <w:t>oraz wszystkie</w:t>
      </w:r>
      <w:r w:rsidR="00DA0D55">
        <w:t xml:space="preserve"> zmiany wprowadzane na wniosek Wykonawcy. Ponadto w ramach zmiany decyzji o środowiskowych uwarunkowaniach Wykonawca wprowadzi następujące kody odpadów przyjmowanych do </w:t>
      </w:r>
      <w:r w:rsidR="00956809">
        <w:t>Zakładu przedstawionych w tabeli nr 4.</w:t>
      </w:r>
      <w:r w:rsidR="00013E72">
        <w:t>Przeprowadzenie wszelkich niezbędnych do realizacji zadania domiarów geodezyjnych</w:t>
      </w:r>
      <w:r w:rsidR="002D1F2C">
        <w:t>.</w:t>
      </w:r>
      <w:r w:rsidR="00496992">
        <w:t>.</w:t>
      </w:r>
    </w:p>
    <w:p w14:paraId="2B2EE35E" w14:textId="5F1AD31B" w:rsidR="00E60C81" w:rsidRPr="003D3980" w:rsidRDefault="005932D5" w:rsidP="00E75937">
      <w:pPr>
        <w:pStyle w:val="Punkt1"/>
        <w:numPr>
          <w:ilvl w:val="0"/>
          <w:numId w:val="54"/>
        </w:numPr>
      </w:pPr>
      <w:r>
        <w:t xml:space="preserve">W razie konieczności </w:t>
      </w:r>
      <w:r w:rsidR="00D940BE">
        <w:t xml:space="preserve">aktualizację </w:t>
      </w:r>
      <w:r w:rsidR="00E60C81">
        <w:t>warunków przyłączeń do sieci miejskich.</w:t>
      </w:r>
    </w:p>
    <w:p w14:paraId="76FBA54D" w14:textId="2FBB9BF1" w:rsidR="00D940BE" w:rsidRDefault="006B7F99" w:rsidP="00E75937">
      <w:pPr>
        <w:pStyle w:val="Punkt1"/>
        <w:numPr>
          <w:ilvl w:val="0"/>
          <w:numId w:val="54"/>
        </w:numPr>
      </w:pPr>
      <w:r w:rsidRPr="003D3980">
        <w:t>Opracowanie kompletnego Projektu Budowlanego (w tym Projekt</w:t>
      </w:r>
      <w:r w:rsidR="00B2483C">
        <w:t>u</w:t>
      </w:r>
      <w:r w:rsidRPr="003D3980">
        <w:t xml:space="preserve"> technologicz</w:t>
      </w:r>
      <w:r w:rsidR="00B2483C">
        <w:t>nego</w:t>
      </w:r>
      <w:r w:rsidRPr="003D3980">
        <w:t>) wraz z uzyskaniem pozwolenia na budowę</w:t>
      </w:r>
      <w:r w:rsidR="007A2EDA">
        <w:t xml:space="preserve"> </w:t>
      </w:r>
      <w:r w:rsidR="002812FB">
        <w:t xml:space="preserve">(dla każdego </w:t>
      </w:r>
      <w:r w:rsidR="000E4AC9">
        <w:br/>
      </w:r>
      <w:r w:rsidR="002812FB">
        <w:t xml:space="preserve">z etapów prac zgodnie z harmonogramem inwestycji) </w:t>
      </w:r>
      <w:r w:rsidR="007A2EDA">
        <w:t>i wszelkich innych decyzji, opinii, uzgodnień i pozwoleń warunkujących rozpoczęcie i prowadzenie prac budowlanych</w:t>
      </w:r>
      <w:r w:rsidRPr="003D3980">
        <w:t>.</w:t>
      </w:r>
      <w:r w:rsidR="00401DCD" w:rsidRPr="003D3980">
        <w:t xml:space="preserve"> </w:t>
      </w:r>
    </w:p>
    <w:p w14:paraId="6D37AC5C" w14:textId="6160A297" w:rsidR="006B7F99" w:rsidRPr="003D3980" w:rsidRDefault="00401DCD" w:rsidP="00E75937">
      <w:pPr>
        <w:pStyle w:val="Punkt1"/>
        <w:numPr>
          <w:ilvl w:val="0"/>
          <w:numId w:val="54"/>
        </w:numPr>
      </w:pPr>
      <w:r w:rsidRPr="003D3980">
        <w:t xml:space="preserve">Projekt technologiczny </w:t>
      </w:r>
      <w:r w:rsidR="00952B82">
        <w:t xml:space="preserve">budowlany </w:t>
      </w:r>
      <w:r w:rsidRPr="003D3980">
        <w:t>cechować się będzie następującym zakresem</w:t>
      </w:r>
      <w:r w:rsidR="00FB6840">
        <w:t xml:space="preserve"> (minimalny wymagany zakres dokumentacji)</w:t>
      </w:r>
      <w:r w:rsidRPr="003D3980">
        <w:t>:</w:t>
      </w:r>
    </w:p>
    <w:p w14:paraId="1E27BDD0" w14:textId="39F9842B" w:rsidR="00401DCD" w:rsidRPr="003D3980" w:rsidRDefault="00776A69" w:rsidP="00D02282">
      <w:pPr>
        <w:pStyle w:val="Punkt2"/>
        <w:ind w:left="1588" w:hanging="737"/>
      </w:pPr>
      <w:r>
        <w:t>c</w:t>
      </w:r>
      <w:r w:rsidR="00401DCD" w:rsidRPr="003D3980">
        <w:t>zęść opisowa obejmująca:</w:t>
      </w:r>
    </w:p>
    <w:p w14:paraId="75A9A1D0" w14:textId="676E6425" w:rsidR="00401DCD" w:rsidRPr="003D3980" w:rsidRDefault="00776A69" w:rsidP="00C84011">
      <w:pPr>
        <w:pStyle w:val="Punkt3"/>
        <w:ind w:left="1560"/>
      </w:pPr>
      <w:r>
        <w:t>c</w:t>
      </w:r>
      <w:r w:rsidR="00401DCD" w:rsidRPr="003D3980">
        <w:t>el inwestycji z określeniem efektów realizacji Zakładu</w:t>
      </w:r>
      <w:r>
        <w:t>,</w:t>
      </w:r>
    </w:p>
    <w:p w14:paraId="07B18CD2" w14:textId="1104C400" w:rsidR="00401DCD" w:rsidRPr="003D3980" w:rsidRDefault="00776A69" w:rsidP="00C84011">
      <w:pPr>
        <w:pStyle w:val="Punkt3"/>
        <w:ind w:left="1560"/>
      </w:pPr>
      <w:r>
        <w:t>z</w:t>
      </w:r>
      <w:r w:rsidR="00401DCD" w:rsidRPr="003D3980">
        <w:t>ałożenia projektowe</w:t>
      </w:r>
      <w:r>
        <w:t>,</w:t>
      </w:r>
    </w:p>
    <w:p w14:paraId="41740943" w14:textId="7EDFDE55" w:rsidR="00401DCD" w:rsidRPr="003D3980" w:rsidRDefault="00776A69" w:rsidP="00C84011">
      <w:pPr>
        <w:pStyle w:val="Punkt3"/>
        <w:ind w:left="1560"/>
      </w:pPr>
      <w:r>
        <w:t>o</w:t>
      </w:r>
      <w:r w:rsidR="00401DCD" w:rsidRPr="003D3980">
        <w:t>bliczenia bilansowe zakładu – bilans masowy z charakterystyką produktów przetwarzania</w:t>
      </w:r>
      <w:r>
        <w:t>,</w:t>
      </w:r>
    </w:p>
    <w:p w14:paraId="61C41EBC" w14:textId="6D6154C4" w:rsidR="00401DCD" w:rsidRPr="003D3980" w:rsidRDefault="00776A69" w:rsidP="00C84011">
      <w:pPr>
        <w:pStyle w:val="Punkt3"/>
        <w:ind w:left="1560"/>
      </w:pPr>
      <w:r>
        <w:t>o</w:t>
      </w:r>
      <w:r w:rsidR="00401DCD" w:rsidRPr="003D3980">
        <w:t>pis procesu technologicznego</w:t>
      </w:r>
      <w:r>
        <w:t>,</w:t>
      </w:r>
    </w:p>
    <w:p w14:paraId="78569609" w14:textId="49FDE700" w:rsidR="00EE61F1" w:rsidRPr="003D3980" w:rsidRDefault="00776A69" w:rsidP="00C84011">
      <w:pPr>
        <w:pStyle w:val="Punkt3"/>
        <w:ind w:left="1560"/>
      </w:pPr>
      <w:r>
        <w:t>o</w:t>
      </w:r>
      <w:r w:rsidR="00EE61F1" w:rsidRPr="003D3980">
        <w:t>kreślenie parametrów i właściwości produktów przetwarzania odpadów</w:t>
      </w:r>
      <w:r>
        <w:t>,</w:t>
      </w:r>
    </w:p>
    <w:p w14:paraId="20669F94" w14:textId="388562C9" w:rsidR="00401DCD" w:rsidRPr="003D3980" w:rsidRDefault="00776A69" w:rsidP="00C84011">
      <w:pPr>
        <w:pStyle w:val="Punkt3"/>
        <w:ind w:left="1560"/>
      </w:pPr>
      <w:r>
        <w:t>z</w:t>
      </w:r>
      <w:r w:rsidR="00401DCD" w:rsidRPr="003D3980">
        <w:t>estawienie maszyn i urządzeń z charakterystyką i głównymi parametrami</w:t>
      </w:r>
      <w:r w:rsidR="009D49E9">
        <w:t xml:space="preserve"> oraz porównaniem z wymaganiami Zamawiającego</w:t>
      </w:r>
      <w:r>
        <w:t>,</w:t>
      </w:r>
    </w:p>
    <w:p w14:paraId="1C04C67C" w14:textId="55F2AA88" w:rsidR="00401DCD" w:rsidRPr="003D3980" w:rsidRDefault="00776A69" w:rsidP="00C84011">
      <w:pPr>
        <w:pStyle w:val="Punkt3"/>
        <w:ind w:left="1560"/>
      </w:pPr>
      <w:r>
        <w:t>z</w:t>
      </w:r>
      <w:r w:rsidR="00401DCD" w:rsidRPr="003D3980">
        <w:t>estawienie niezbędnego sprzętu mobilnego</w:t>
      </w:r>
      <w:r w:rsidR="000013F3">
        <w:t xml:space="preserve"> wraz z wymaganymi parametrami technologicznymi</w:t>
      </w:r>
      <w:r>
        <w:t>,</w:t>
      </w:r>
    </w:p>
    <w:p w14:paraId="7E3F5517" w14:textId="7F26851E" w:rsidR="00401DCD" w:rsidRPr="003D3980" w:rsidRDefault="00776A69" w:rsidP="00C84011">
      <w:pPr>
        <w:pStyle w:val="Punkt3"/>
        <w:ind w:left="1560"/>
      </w:pPr>
      <w:r>
        <w:t>w</w:t>
      </w:r>
      <w:r w:rsidR="00401DCD" w:rsidRPr="003D3980">
        <w:t>ytyczne branżowe, w tym określenie zapotrzebowania na media</w:t>
      </w:r>
      <w:r w:rsidR="00002263">
        <w:t>,</w:t>
      </w:r>
    </w:p>
    <w:p w14:paraId="5EB04F96" w14:textId="71B2BFCB" w:rsidR="00401DCD" w:rsidRPr="003D3980" w:rsidRDefault="00776A69" w:rsidP="00C84011">
      <w:pPr>
        <w:pStyle w:val="Punkt3"/>
        <w:ind w:left="1560"/>
      </w:pPr>
      <w:r>
        <w:lastRenderedPageBreak/>
        <w:t>z</w:t>
      </w:r>
      <w:r w:rsidR="00401DCD" w:rsidRPr="003D3980">
        <w:t>estawienie niezbędnego personelu</w:t>
      </w:r>
      <w:r w:rsidR="002C6020">
        <w:t xml:space="preserve"> wraz z wymaganymi kwalifikacjami</w:t>
      </w:r>
      <w:r>
        <w:t>,</w:t>
      </w:r>
    </w:p>
    <w:p w14:paraId="1A502A4B" w14:textId="77777777" w:rsidR="00C12A52" w:rsidRDefault="00776A69" w:rsidP="00C84011">
      <w:pPr>
        <w:pStyle w:val="Punkt3"/>
        <w:ind w:left="1560"/>
      </w:pPr>
      <w:r>
        <w:t>z</w:t>
      </w:r>
      <w:r w:rsidR="00EE61F1" w:rsidRPr="003D3980">
        <w:t>estawienie mocy zainstalowane</w:t>
      </w:r>
      <w:r w:rsidR="00C12A52">
        <w:t xml:space="preserve">j, </w:t>
      </w:r>
      <w:r w:rsidR="00EE61F1" w:rsidRPr="003D3980">
        <w:t>szacunkowego poboru mocy</w:t>
      </w:r>
      <w:r w:rsidR="00C12A52">
        <w:t xml:space="preserve">, </w:t>
      </w:r>
    </w:p>
    <w:p w14:paraId="225E03C7" w14:textId="14F20C1C" w:rsidR="00EE61F1" w:rsidRDefault="00C12A52" w:rsidP="00C84011">
      <w:pPr>
        <w:pStyle w:val="Punkt3"/>
        <w:ind w:left="1560"/>
      </w:pPr>
      <w:r>
        <w:t>zestawienie mocy urządzeń i instalacji wymagających zasilania gwarantowanego,</w:t>
      </w:r>
    </w:p>
    <w:p w14:paraId="318B1207" w14:textId="1FCD1AA9" w:rsidR="003A5024" w:rsidRDefault="000F4D27" w:rsidP="00C84011">
      <w:pPr>
        <w:pStyle w:val="Punkt3"/>
        <w:ind w:left="1560"/>
      </w:pPr>
      <w:r>
        <w:t>p</w:t>
      </w:r>
      <w:r w:rsidR="003A5024">
        <w:t>orównanie przyjętych rozwiązań z zapisami Decyzji o środowiskowych uwarunkowaniach</w:t>
      </w:r>
      <w:r>
        <w:t>,</w:t>
      </w:r>
    </w:p>
    <w:p w14:paraId="7EECE201" w14:textId="4CB81A1E" w:rsidR="00DD2A7D" w:rsidRDefault="00DD2A7D" w:rsidP="00C84011">
      <w:pPr>
        <w:pStyle w:val="Punkt3"/>
        <w:ind w:left="1560"/>
      </w:pPr>
      <w:r>
        <w:t>bilans wodnościekowy Zakładu,</w:t>
      </w:r>
    </w:p>
    <w:p w14:paraId="2CEA0DA0" w14:textId="5482C05F" w:rsidR="00401DCD" w:rsidRPr="003D3980" w:rsidRDefault="00776A69" w:rsidP="00D02282">
      <w:pPr>
        <w:pStyle w:val="Punkt2"/>
        <w:ind w:left="1588" w:hanging="737"/>
      </w:pPr>
      <w:r>
        <w:t>c</w:t>
      </w:r>
      <w:r w:rsidR="00401DCD" w:rsidRPr="003D3980">
        <w:t>zęść graficzną dokumentacji, w tym:</w:t>
      </w:r>
    </w:p>
    <w:p w14:paraId="2A198EB0" w14:textId="371ACC63" w:rsidR="00401DCD" w:rsidRPr="003D3980" w:rsidRDefault="00776A69" w:rsidP="00E32EF2">
      <w:pPr>
        <w:pStyle w:val="Punkt3"/>
        <w:ind w:left="1588" w:hanging="595"/>
      </w:pPr>
      <w:r>
        <w:t>p</w:t>
      </w:r>
      <w:r w:rsidR="00401DCD" w:rsidRPr="003D3980">
        <w:t>lan sytuacyjny</w:t>
      </w:r>
      <w:r>
        <w:t>,</w:t>
      </w:r>
    </w:p>
    <w:p w14:paraId="3183CE6E" w14:textId="1A1FBD92" w:rsidR="00401DCD" w:rsidRPr="003D3980" w:rsidRDefault="00776A69" w:rsidP="00E32EF2">
      <w:pPr>
        <w:pStyle w:val="Punkt3"/>
        <w:ind w:left="1588" w:hanging="595"/>
      </w:pPr>
      <w:r>
        <w:t>s</w:t>
      </w:r>
      <w:r w:rsidR="00401DCD" w:rsidRPr="003D3980">
        <w:t>chematy technologiczne instalacji</w:t>
      </w:r>
      <w:r>
        <w:t>,</w:t>
      </w:r>
    </w:p>
    <w:p w14:paraId="2893194B" w14:textId="4EB84814" w:rsidR="00401DCD" w:rsidRPr="003D3980" w:rsidRDefault="00776A69" w:rsidP="00E32EF2">
      <w:pPr>
        <w:pStyle w:val="Punkt3"/>
        <w:ind w:left="1588" w:hanging="595"/>
      </w:pPr>
      <w:r>
        <w:t>r</w:t>
      </w:r>
      <w:r w:rsidR="00401DCD" w:rsidRPr="003D3980">
        <w:t>zuty poszczególnych obiektów z uwzględnieniem rozmieszczenia maszyn i urządzeń technologicznych wraz z wytycznymi branżowymi</w:t>
      </w:r>
      <w:r>
        <w:t>,</w:t>
      </w:r>
    </w:p>
    <w:p w14:paraId="2557B665" w14:textId="3283FFBF" w:rsidR="00577A2C" w:rsidRDefault="00776A69" w:rsidP="00E32EF2">
      <w:pPr>
        <w:pStyle w:val="Punkt3"/>
        <w:ind w:left="1588" w:hanging="595"/>
      </w:pPr>
      <w:r>
        <w:t>p</w:t>
      </w:r>
      <w:r w:rsidR="00401DCD" w:rsidRPr="003D3980">
        <w:t>rzekroje charakterystyczne wraz z wytycznymi branżowymi</w:t>
      </w:r>
      <w:r>
        <w:t>.</w:t>
      </w:r>
    </w:p>
    <w:p w14:paraId="0D0A7CEA" w14:textId="217DF18E" w:rsidR="00577A2C" w:rsidRPr="003D3980" w:rsidRDefault="00212457" w:rsidP="00E75937">
      <w:pPr>
        <w:pStyle w:val="Punkt1"/>
        <w:numPr>
          <w:ilvl w:val="0"/>
          <w:numId w:val="54"/>
        </w:numPr>
      </w:pPr>
      <w:r>
        <w:t>Projekt Zagospodarowania Terenu inwestycji oraz Projekt Architektoniczno-</w:t>
      </w:r>
      <w:r w:rsidR="00577A2C">
        <w:t xml:space="preserve"> Budowlany będ</w:t>
      </w:r>
      <w:r w:rsidR="0089698F">
        <w:t>ą</w:t>
      </w:r>
      <w:r w:rsidR="00577A2C">
        <w:t xml:space="preserve"> miał</w:t>
      </w:r>
      <w:r w:rsidR="0089698F">
        <w:t>y</w:t>
      </w:r>
      <w:r w:rsidR="00577A2C">
        <w:t xml:space="preserve"> zakres</w:t>
      </w:r>
      <w:r w:rsidR="0089698F">
        <w:t>,</w:t>
      </w:r>
      <w:r w:rsidR="00577A2C">
        <w:t xml:space="preserve"> formę </w:t>
      </w:r>
      <w:r w:rsidR="0089698F">
        <w:t xml:space="preserve">i szczegółowość </w:t>
      </w:r>
      <w:r w:rsidR="00577A2C">
        <w:t>zgodne z obowiązującymi przepisami</w:t>
      </w:r>
      <w:r w:rsidR="00627876">
        <w:t xml:space="preserve"> w</w:t>
      </w:r>
      <w:r w:rsidR="0089698F">
        <w:t> </w:t>
      </w:r>
      <w:r w:rsidR="00627876">
        <w:t>momencie opracowywania</w:t>
      </w:r>
      <w:r w:rsidR="00097167">
        <w:t xml:space="preserve">. </w:t>
      </w:r>
      <w:r w:rsidR="0008765E">
        <w:t xml:space="preserve">Na dzień sporządzenia niniejszego PFU </w:t>
      </w:r>
      <w:r w:rsidR="00BA02C6">
        <w:t>obowiązującym aktem prawnym, w tym zakresie jest Rozporządzenie Ministra Rozwoju z dnia 11 września 2020 r. w sprawie szczegółowego zakresu i formy projektu budowlanego Dz.U. 2020 r. poz. 1609</w:t>
      </w:r>
      <w:r w:rsidR="00880E2F">
        <w:t>.</w:t>
      </w:r>
    </w:p>
    <w:p w14:paraId="3FCF95DA" w14:textId="5B433A6E" w:rsidR="0007485F" w:rsidRDefault="0007485F" w:rsidP="0007485F">
      <w:pPr>
        <w:pStyle w:val="Akapitzlist"/>
        <w:spacing w:after="120" w:afterAutospacing="0"/>
        <w:ind w:left="714"/>
        <w:rPr>
          <w:lang w:eastAsia="x-none"/>
        </w:rPr>
      </w:pPr>
      <w:r>
        <w:rPr>
          <w:lang w:eastAsia="x-none"/>
        </w:rPr>
        <w:t>W ramach projektu budowlanego przedłożone zostaną do akceptacji</w:t>
      </w:r>
      <w:r w:rsidR="007C647A">
        <w:rPr>
          <w:lang w:eastAsia="x-none"/>
        </w:rPr>
        <w:t xml:space="preserve"> Zamawiającego</w:t>
      </w:r>
      <w:r>
        <w:rPr>
          <w:lang w:eastAsia="x-none"/>
        </w:rPr>
        <w:t xml:space="preserve"> następujące dane:</w:t>
      </w:r>
    </w:p>
    <w:p w14:paraId="16CC063B" w14:textId="21E97683" w:rsidR="0007485F" w:rsidRDefault="0007485F" w:rsidP="00026025">
      <w:pPr>
        <w:pStyle w:val="Punkt2"/>
        <w:ind w:left="1588" w:hanging="737"/>
      </w:pPr>
      <w:r>
        <w:t xml:space="preserve">Bilans cieplny zakładu </w:t>
      </w:r>
      <w:r w:rsidR="007C647A">
        <w:t>obejmujący zapotrzebowanie na energię ciepln</w:t>
      </w:r>
      <w:r w:rsidR="00B70266">
        <w:t>ą</w:t>
      </w:r>
      <w:r w:rsidR="007C647A">
        <w:t xml:space="preserve"> do celów technologicznych oraz socjalnych z uwzględnieniem mocy cie</w:t>
      </w:r>
      <w:r w:rsidR="00B70266">
        <w:t>p</w:t>
      </w:r>
      <w:r w:rsidR="007C647A">
        <w:t xml:space="preserve">lnej kogeneratora oraz rezerwowego źródła ciepła. </w:t>
      </w:r>
    </w:p>
    <w:p w14:paraId="76068841" w14:textId="14745084" w:rsidR="007C647A" w:rsidRDefault="00963B25" w:rsidP="00026025">
      <w:pPr>
        <w:pStyle w:val="Punkt2"/>
        <w:ind w:left="1588" w:hanging="737"/>
      </w:pPr>
      <w:r>
        <w:t xml:space="preserve">Schemat ideowy instalacji sterowania </w:t>
      </w:r>
      <w:r w:rsidR="00E537F3">
        <w:t>oraz monitoringu procesów technologicznych</w:t>
      </w:r>
      <w:r w:rsidR="00B70266">
        <w:t>.</w:t>
      </w:r>
    </w:p>
    <w:p w14:paraId="2BA83FFC" w14:textId="78B3FB8F" w:rsidR="00E537F3" w:rsidRDefault="00E537F3" w:rsidP="00026025">
      <w:pPr>
        <w:pStyle w:val="Punkt2"/>
        <w:ind w:left="1588" w:hanging="737"/>
      </w:pPr>
      <w:r>
        <w:t>Schemat monitoringu wizyjnego.</w:t>
      </w:r>
    </w:p>
    <w:p w14:paraId="217CBF72" w14:textId="0AAA7A8E" w:rsidR="00100372" w:rsidRDefault="00100372" w:rsidP="00026025">
      <w:pPr>
        <w:pStyle w:val="Punkt2"/>
        <w:ind w:left="1588" w:hanging="737"/>
      </w:pPr>
      <w:r>
        <w:t xml:space="preserve">Schemat monitoringu </w:t>
      </w:r>
      <w:r w:rsidR="00195B50">
        <w:t>dla instalacji termowizyjnej.</w:t>
      </w:r>
    </w:p>
    <w:p w14:paraId="0EFA279A" w14:textId="2117B741" w:rsidR="00E537F3" w:rsidRDefault="00E537F3" w:rsidP="00026025">
      <w:pPr>
        <w:pStyle w:val="Punkt2"/>
        <w:ind w:left="1588" w:hanging="737"/>
      </w:pPr>
      <w:r>
        <w:t xml:space="preserve">Wizualizacja Zakładu. </w:t>
      </w:r>
    </w:p>
    <w:p w14:paraId="14EB5DF9" w14:textId="324FF0A4" w:rsidR="00880E2F" w:rsidRDefault="006B7F99" w:rsidP="00E75937">
      <w:pPr>
        <w:pStyle w:val="Punkt1"/>
        <w:numPr>
          <w:ilvl w:val="0"/>
          <w:numId w:val="54"/>
        </w:numPr>
      </w:pPr>
      <w:r w:rsidRPr="003D3980">
        <w:t>Opracowanie harmonogramu rzeczowo-finansowego realizacji kontraktu</w:t>
      </w:r>
      <w:r w:rsidR="00127159">
        <w:t>.</w:t>
      </w:r>
    </w:p>
    <w:p w14:paraId="4FC1AA6E" w14:textId="678BC140" w:rsidR="009551A1" w:rsidRDefault="006B7F99" w:rsidP="00E75937">
      <w:pPr>
        <w:pStyle w:val="Punkt1"/>
        <w:numPr>
          <w:ilvl w:val="0"/>
          <w:numId w:val="54"/>
        </w:numPr>
      </w:pPr>
      <w:r w:rsidRPr="003D3980">
        <w:t xml:space="preserve">Opracowanie kompletnej dokumentacji wykonawczej dla wszystkich branż (min. </w:t>
      </w:r>
      <w:r w:rsidR="00B70266">
        <w:t>t</w:t>
      </w:r>
      <w:r w:rsidRPr="003D3980">
        <w:t>echnologiczna, konstrukcyjna, architektoniczna, instalacyjna, sieci zewnętrzne, drogowa, elektryczna i AKPiA).</w:t>
      </w:r>
      <w:r w:rsidR="00EE61F1" w:rsidRPr="003D3980">
        <w:t xml:space="preserve"> </w:t>
      </w:r>
    </w:p>
    <w:p w14:paraId="1BE916E2" w14:textId="269DE547" w:rsidR="00EE61F1" w:rsidRPr="003D3980" w:rsidRDefault="00EE61F1" w:rsidP="00E75937">
      <w:pPr>
        <w:pStyle w:val="Punkt1"/>
        <w:numPr>
          <w:ilvl w:val="0"/>
          <w:numId w:val="54"/>
        </w:numPr>
      </w:pPr>
      <w:r w:rsidRPr="003D3980">
        <w:t>Projekty wykonawcze branży technologicznej cechować się będą następującą zawartością</w:t>
      </w:r>
      <w:r w:rsidR="009551A1">
        <w:t xml:space="preserve"> (minimalny wymagany zakres dokumentacji)</w:t>
      </w:r>
      <w:r w:rsidRPr="003D3980">
        <w:t>:</w:t>
      </w:r>
    </w:p>
    <w:p w14:paraId="0C28B39A" w14:textId="7D76AD56" w:rsidR="00EE61F1" w:rsidRPr="003D3980" w:rsidRDefault="00776A69" w:rsidP="00026025">
      <w:pPr>
        <w:pStyle w:val="Punkt2"/>
        <w:ind w:left="1588" w:hanging="737"/>
      </w:pPr>
      <w:r>
        <w:t>c</w:t>
      </w:r>
      <w:r w:rsidR="00EE61F1" w:rsidRPr="003D3980">
        <w:t>zęść opisowa:</w:t>
      </w:r>
    </w:p>
    <w:p w14:paraId="107EDA30" w14:textId="4D20418B" w:rsidR="00EE61F1" w:rsidRPr="003D3980" w:rsidRDefault="00776A69" w:rsidP="00E32EF2">
      <w:pPr>
        <w:pStyle w:val="Punkt3"/>
        <w:ind w:left="1588" w:hanging="454"/>
      </w:pPr>
      <w:r>
        <w:t>o</w:t>
      </w:r>
      <w:r w:rsidR="00EE61F1" w:rsidRPr="003D3980">
        <w:t>pis projektowanych procesów technologicznych</w:t>
      </w:r>
      <w:r>
        <w:t>,</w:t>
      </w:r>
    </w:p>
    <w:p w14:paraId="6D852299" w14:textId="544EAA58" w:rsidR="00EE61F1" w:rsidRPr="003D3980" w:rsidRDefault="00776A69" w:rsidP="00E32EF2">
      <w:pPr>
        <w:pStyle w:val="Punkt3"/>
        <w:ind w:left="1588" w:hanging="454"/>
      </w:pPr>
      <w:r>
        <w:t>s</w:t>
      </w:r>
      <w:r w:rsidR="00EE61F1" w:rsidRPr="003D3980">
        <w:t>chemat ideowy instalacji technologicznych</w:t>
      </w:r>
      <w:r>
        <w:t>,</w:t>
      </w:r>
    </w:p>
    <w:p w14:paraId="278D4C82" w14:textId="6C761348" w:rsidR="00EE61F1" w:rsidRPr="003D3980" w:rsidRDefault="00776A69" w:rsidP="00E32EF2">
      <w:pPr>
        <w:pStyle w:val="Punkt3"/>
        <w:ind w:left="1588" w:hanging="454"/>
      </w:pPr>
      <w:r>
        <w:t>s</w:t>
      </w:r>
      <w:r w:rsidR="00EE61F1" w:rsidRPr="003D3980">
        <w:t>chematy technologiczne poszczególnych instalacji</w:t>
      </w:r>
      <w:r>
        <w:t>,</w:t>
      </w:r>
    </w:p>
    <w:p w14:paraId="72BCD3B1" w14:textId="7B8B32C5" w:rsidR="00EE61F1" w:rsidRPr="003D3980" w:rsidRDefault="00776A69" w:rsidP="00E32EF2">
      <w:pPr>
        <w:pStyle w:val="Punkt3"/>
        <w:ind w:left="1588" w:hanging="454"/>
      </w:pPr>
      <w:r>
        <w:t>b</w:t>
      </w:r>
      <w:r w:rsidR="00EE61F1" w:rsidRPr="003D3980">
        <w:t>ilans masowy poszczególnych instalacji przetwarzania odpadów</w:t>
      </w:r>
      <w:r>
        <w:t>,</w:t>
      </w:r>
    </w:p>
    <w:p w14:paraId="51121D8B" w14:textId="5B6F4BA9" w:rsidR="00EE61F1" w:rsidRPr="003D3980" w:rsidRDefault="00776A69" w:rsidP="00E32EF2">
      <w:pPr>
        <w:pStyle w:val="Punkt3"/>
        <w:ind w:left="1588" w:hanging="454"/>
      </w:pPr>
      <w:r>
        <w:t>r</w:t>
      </w:r>
      <w:r w:rsidR="00EE61F1" w:rsidRPr="003D3980">
        <w:t>zuty i przekroje poszczególnych obiektów i instalacji technologicznych (ze szczegółowością projektu wykonawczego)</w:t>
      </w:r>
      <w:r>
        <w:t>,</w:t>
      </w:r>
    </w:p>
    <w:p w14:paraId="3F043B3B" w14:textId="0D5D2039" w:rsidR="00EE61F1" w:rsidRPr="003D3980" w:rsidRDefault="00776A69" w:rsidP="00E32EF2">
      <w:pPr>
        <w:pStyle w:val="Punkt3"/>
        <w:ind w:left="1588" w:hanging="454"/>
      </w:pPr>
      <w:r>
        <w:t>w</w:t>
      </w:r>
      <w:r w:rsidR="00EE61F1" w:rsidRPr="003D3980">
        <w:t>ytyczne branżowe dla poszczególnych obiektów Zakładu (ze szczegółowością projektu wykonawczego)</w:t>
      </w:r>
      <w:r>
        <w:t>,</w:t>
      </w:r>
    </w:p>
    <w:p w14:paraId="20612931" w14:textId="45F0F133" w:rsidR="00EE61F1" w:rsidRPr="003D3980" w:rsidRDefault="00776A69" w:rsidP="00E32EF2">
      <w:pPr>
        <w:pStyle w:val="Punkt3"/>
        <w:ind w:left="1588" w:hanging="454"/>
      </w:pPr>
      <w:r>
        <w:t>z</w:t>
      </w:r>
      <w:r w:rsidR="00EE61F1" w:rsidRPr="003D3980">
        <w:t>estawienie maszyn i urządzeń z podaniem ich charakterystyki</w:t>
      </w:r>
      <w:r w:rsidR="004E43E8">
        <w:t xml:space="preserve"> oraz porównaniem z wymaganiami Zamawiającego</w:t>
      </w:r>
      <w:r>
        <w:t>,</w:t>
      </w:r>
    </w:p>
    <w:p w14:paraId="4A75FFB6" w14:textId="53CDA78B" w:rsidR="00EE61F1" w:rsidRPr="003D3980" w:rsidRDefault="00776A69" w:rsidP="00E32EF2">
      <w:pPr>
        <w:pStyle w:val="Punkt3"/>
        <w:ind w:left="1588" w:hanging="454"/>
      </w:pPr>
      <w:r>
        <w:lastRenderedPageBreak/>
        <w:t>z</w:t>
      </w:r>
      <w:r w:rsidR="00EE61F1" w:rsidRPr="003D3980">
        <w:t>estawienie moc</w:t>
      </w:r>
      <w:r>
        <w:t>y,</w:t>
      </w:r>
    </w:p>
    <w:p w14:paraId="2BDFCAD3" w14:textId="13A156A4" w:rsidR="00EE61F1" w:rsidRPr="003D3980" w:rsidRDefault="00776A69" w:rsidP="00E32EF2">
      <w:pPr>
        <w:pStyle w:val="Punkt3"/>
        <w:ind w:left="1588" w:hanging="454"/>
      </w:pPr>
      <w:r>
        <w:t>z</w:t>
      </w:r>
      <w:r w:rsidR="00EE61F1" w:rsidRPr="003D3980">
        <w:t>estawienie wymaganego sprzętu mobilnego wraz z charakterystyką</w:t>
      </w:r>
      <w:r>
        <w:t>,</w:t>
      </w:r>
    </w:p>
    <w:p w14:paraId="4374D519" w14:textId="78CD1FA6" w:rsidR="00EE61F1" w:rsidRPr="003D3980" w:rsidRDefault="00776A69" w:rsidP="00E32EF2">
      <w:pPr>
        <w:pStyle w:val="Punkt3"/>
        <w:ind w:left="1588" w:hanging="454"/>
      </w:pPr>
      <w:r>
        <w:t>z</w:t>
      </w:r>
      <w:r w:rsidR="00EE61F1" w:rsidRPr="003D3980">
        <w:t>estawienie wymaganego personelu wraz z wymaganiami.</w:t>
      </w:r>
    </w:p>
    <w:p w14:paraId="081757AE" w14:textId="7CA5A406" w:rsidR="00EE61F1" w:rsidRPr="003D3980" w:rsidRDefault="00776A69" w:rsidP="00026025">
      <w:pPr>
        <w:pStyle w:val="Punkt2"/>
        <w:ind w:left="1588" w:hanging="737"/>
      </w:pPr>
      <w:r>
        <w:t>c</w:t>
      </w:r>
      <w:r w:rsidR="00EE61F1" w:rsidRPr="003D3980">
        <w:t>zęść rysunkowa:</w:t>
      </w:r>
    </w:p>
    <w:p w14:paraId="028B618A" w14:textId="09218EA1" w:rsidR="00EE61F1" w:rsidRPr="003D3980" w:rsidRDefault="00776A69" w:rsidP="00E32EF2">
      <w:pPr>
        <w:pStyle w:val="Punkt3"/>
        <w:ind w:left="1588" w:hanging="454"/>
      </w:pPr>
      <w:r>
        <w:t>s</w:t>
      </w:r>
      <w:r w:rsidR="00EE61F1" w:rsidRPr="003D3980">
        <w:t>chematy ideowe</w:t>
      </w:r>
      <w:r>
        <w:t>,</w:t>
      </w:r>
    </w:p>
    <w:p w14:paraId="3829AEDE" w14:textId="68977961" w:rsidR="00EE61F1" w:rsidRPr="003D3980" w:rsidRDefault="00776A69" w:rsidP="00E32EF2">
      <w:pPr>
        <w:pStyle w:val="Punkt3"/>
        <w:ind w:left="1588" w:hanging="454"/>
      </w:pPr>
      <w:r>
        <w:t>s</w:t>
      </w:r>
      <w:r w:rsidR="00EE61F1" w:rsidRPr="003D3980">
        <w:t>chematy technologiczny instalacji przygotowania odpadów do biosuszenia, instalacji wytwarzania RDF oraz biosuszenia,</w:t>
      </w:r>
    </w:p>
    <w:p w14:paraId="32265C49" w14:textId="7781A29E" w:rsidR="00EE61F1" w:rsidRDefault="00776A69" w:rsidP="00E32EF2">
      <w:pPr>
        <w:pStyle w:val="Punkt3"/>
        <w:ind w:left="1588" w:hanging="454"/>
      </w:pPr>
      <w:r>
        <w:t>r</w:t>
      </w:r>
      <w:r w:rsidR="00EE61F1" w:rsidRPr="003D3980">
        <w:t>ysunki technologiczne poszczególnych obiektów technologicznych</w:t>
      </w:r>
      <w:r w:rsidR="00B70266">
        <w:t xml:space="preserve"> </w:t>
      </w:r>
      <w:r w:rsidR="00EE61F1" w:rsidRPr="003D3980">
        <w:t>– rzuty i przekroje,</w:t>
      </w:r>
    </w:p>
    <w:p w14:paraId="04AF1AA4" w14:textId="4922DA89" w:rsidR="00EE61F1" w:rsidRPr="003D3980" w:rsidRDefault="00776A69" w:rsidP="00E32EF2">
      <w:pPr>
        <w:pStyle w:val="Punkt3"/>
        <w:ind w:left="1588" w:hanging="454"/>
      </w:pPr>
      <w:r>
        <w:t>w</w:t>
      </w:r>
      <w:r w:rsidR="00EE61F1" w:rsidRPr="003D3980">
        <w:t>ytyczne branżowe (wykonawcze):</w:t>
      </w:r>
    </w:p>
    <w:p w14:paraId="4C9DA8F2" w14:textId="0793EF63" w:rsidR="00EE61F1" w:rsidRPr="00776A69" w:rsidRDefault="00776A69" w:rsidP="00E32EF2">
      <w:pPr>
        <w:pStyle w:val="Punkt3"/>
        <w:ind w:left="1588" w:hanging="454"/>
      </w:pPr>
      <w:r>
        <w:t>b</w:t>
      </w:r>
      <w:r w:rsidR="00EE61F1" w:rsidRPr="00776A69">
        <w:t>ranży konstrukcyjnej</w:t>
      </w:r>
      <w:r w:rsidR="00DC5BDA">
        <w:t>,</w:t>
      </w:r>
    </w:p>
    <w:p w14:paraId="57671B90" w14:textId="5153667B" w:rsidR="00EE61F1" w:rsidRPr="00776A69" w:rsidRDefault="00776A69" w:rsidP="00E32EF2">
      <w:pPr>
        <w:pStyle w:val="Punkt3"/>
        <w:ind w:left="1588" w:hanging="454"/>
      </w:pPr>
      <w:r>
        <w:t>b</w:t>
      </w:r>
      <w:r w:rsidR="00EE61F1" w:rsidRPr="00776A69">
        <w:t>ranży architektonicznej</w:t>
      </w:r>
      <w:r w:rsidR="00DC5BDA">
        <w:t>,</w:t>
      </w:r>
    </w:p>
    <w:p w14:paraId="29994060" w14:textId="078F5B66" w:rsidR="00EE61F1" w:rsidRPr="00776A69" w:rsidRDefault="00776A69" w:rsidP="00E32EF2">
      <w:pPr>
        <w:pStyle w:val="Punkt3"/>
        <w:ind w:left="1588" w:hanging="454"/>
      </w:pPr>
      <w:r>
        <w:t>b</w:t>
      </w:r>
      <w:r w:rsidR="00EE61F1" w:rsidRPr="00776A69">
        <w:t>ranży elektrycznej</w:t>
      </w:r>
      <w:r w:rsidR="00DC5BDA">
        <w:t>,</w:t>
      </w:r>
    </w:p>
    <w:p w14:paraId="77476D47" w14:textId="21B1FBF3" w:rsidR="00EE61F1" w:rsidRPr="00776A69" w:rsidRDefault="00776A69" w:rsidP="00E32EF2">
      <w:pPr>
        <w:pStyle w:val="Punkt3"/>
        <w:ind w:left="1588" w:hanging="454"/>
      </w:pPr>
      <w:r>
        <w:t>b</w:t>
      </w:r>
      <w:r w:rsidR="00EE61F1" w:rsidRPr="00776A69">
        <w:t>ranży sanitarnej</w:t>
      </w:r>
      <w:r w:rsidR="00DC5BDA">
        <w:t>,</w:t>
      </w:r>
    </w:p>
    <w:p w14:paraId="0A3824CC" w14:textId="09BF3176" w:rsidR="00EE61F1" w:rsidRDefault="00EE61F1" w:rsidP="00E32EF2">
      <w:pPr>
        <w:pStyle w:val="Punkt3"/>
        <w:ind w:left="1588" w:hanging="454"/>
      </w:pPr>
      <w:r w:rsidRPr="00776A69">
        <w:t>inne</w:t>
      </w:r>
      <w:r w:rsidR="00841E41">
        <w:t xml:space="preserve"> </w:t>
      </w:r>
      <w:r w:rsidR="00776A69">
        <w:t>w</w:t>
      </w:r>
      <w:r w:rsidRPr="003D3980">
        <w:t>ytyczne w zakresie oddziaływania na środowisko (dane niezbędne do opracowania pozwolenia zintegrowanego</w:t>
      </w:r>
      <w:r w:rsidR="008F61BE" w:rsidRPr="003D3980">
        <w:t>)</w:t>
      </w:r>
      <w:r w:rsidR="00DC5BDA">
        <w:t>.</w:t>
      </w:r>
    </w:p>
    <w:p w14:paraId="1053743F" w14:textId="77777777" w:rsidR="004C35C0" w:rsidRDefault="004C35C0" w:rsidP="004C35C0">
      <w:pPr>
        <w:pStyle w:val="Akapitzlist"/>
        <w:spacing w:before="0" w:beforeAutospacing="0" w:after="0" w:afterAutospacing="0"/>
        <w:ind w:left="709"/>
        <w:rPr>
          <w:lang w:eastAsia="x-none"/>
        </w:rPr>
      </w:pPr>
    </w:p>
    <w:p w14:paraId="08C23D61" w14:textId="3FA1DF53" w:rsidR="0063067F" w:rsidRDefault="004C35C0" w:rsidP="00E32EF2">
      <w:pPr>
        <w:pStyle w:val="Akapitzlist"/>
        <w:spacing w:before="0" w:beforeAutospacing="0" w:after="0" w:afterAutospacing="0"/>
        <w:ind w:left="851"/>
        <w:rPr>
          <w:lang w:eastAsia="x-none"/>
        </w:rPr>
      </w:pPr>
      <w:r>
        <w:rPr>
          <w:lang w:eastAsia="x-none"/>
        </w:rPr>
        <w:t xml:space="preserve">Projekty pozostałych branż uwzględniać będą wytyczne dokumentacji technologicznej oraz cechować się będą szczegółowością pozwalającą na </w:t>
      </w:r>
      <w:r w:rsidR="00CB5BD9">
        <w:rPr>
          <w:lang w:eastAsia="x-none"/>
        </w:rPr>
        <w:t>kompletną realizację obiektów, budowli i instalacji</w:t>
      </w:r>
      <w:r w:rsidR="00577A2C">
        <w:rPr>
          <w:lang w:eastAsia="x-none"/>
        </w:rPr>
        <w:t>.</w:t>
      </w:r>
    </w:p>
    <w:p w14:paraId="171E60F2" w14:textId="61C12B1A" w:rsidR="006B7F99" w:rsidRPr="003D3980" w:rsidRDefault="006B7F99" w:rsidP="00E75937">
      <w:pPr>
        <w:pStyle w:val="Punkt1"/>
        <w:numPr>
          <w:ilvl w:val="0"/>
          <w:numId w:val="54"/>
        </w:numPr>
      </w:pPr>
      <w:r w:rsidRPr="003D3980">
        <w:t xml:space="preserve">Opracowanie </w:t>
      </w:r>
      <w:r w:rsidR="00512EB5">
        <w:t>p</w:t>
      </w:r>
      <w:r w:rsidRPr="003D3980">
        <w:t xml:space="preserve">rojektu technologii i organizacji </w:t>
      </w:r>
      <w:r w:rsidR="00512EB5">
        <w:t>r</w:t>
      </w:r>
      <w:r w:rsidRPr="003D3980">
        <w:t xml:space="preserve">obót </w:t>
      </w:r>
      <w:r w:rsidR="00512EB5">
        <w:t>b</w:t>
      </w:r>
      <w:r w:rsidRPr="003D3980">
        <w:t>udowlanych</w:t>
      </w:r>
      <w:r w:rsidR="00127159">
        <w:t>.</w:t>
      </w:r>
    </w:p>
    <w:p w14:paraId="0379D080" w14:textId="3C385020" w:rsidR="006B7F99" w:rsidRPr="003D3980" w:rsidRDefault="006B7F99" w:rsidP="00E75937">
      <w:pPr>
        <w:pStyle w:val="Punkt1"/>
        <w:numPr>
          <w:ilvl w:val="0"/>
          <w:numId w:val="54"/>
        </w:numPr>
      </w:pPr>
      <w:r w:rsidRPr="003D3980">
        <w:t xml:space="preserve">Opracowanie kompletnej dokumentacji powykonawczej, łącznie z geodezyjną dokumentacją powykonawczą oraz kopią aktualnej mapy zasadniczej terenu. Dokumentacja powykonawcza </w:t>
      </w:r>
      <w:r w:rsidR="00732A97">
        <w:t>ma</w:t>
      </w:r>
      <w:r w:rsidRPr="003D3980">
        <w:t xml:space="preserve"> zostać dostarczona przed rozpoczęciem prób końcowych</w:t>
      </w:r>
      <w:r w:rsidR="00127159">
        <w:t>.</w:t>
      </w:r>
    </w:p>
    <w:p w14:paraId="734074E5" w14:textId="35FFB6B9" w:rsidR="006B7F99" w:rsidRPr="003D3980" w:rsidRDefault="006B7F99" w:rsidP="00E75937">
      <w:pPr>
        <w:pStyle w:val="Punkt1"/>
        <w:numPr>
          <w:ilvl w:val="0"/>
          <w:numId w:val="54"/>
        </w:numPr>
      </w:pPr>
      <w:r w:rsidRPr="003D3980">
        <w:t>Wykonanie instrukcji BHP</w:t>
      </w:r>
      <w:r w:rsidR="003710FA">
        <w:t xml:space="preserve"> i ppoż</w:t>
      </w:r>
      <w:r w:rsidR="0019209C">
        <w:t>.</w:t>
      </w:r>
      <w:r w:rsidR="003710FA">
        <w:t xml:space="preserve"> </w:t>
      </w:r>
      <w:r w:rsidR="0001461C">
        <w:t>O</w:t>
      </w:r>
      <w:r w:rsidR="003710FA">
        <w:t>raz</w:t>
      </w:r>
      <w:r w:rsidR="001065D4">
        <w:t xml:space="preserve"> operatu</w:t>
      </w:r>
      <w:r w:rsidRPr="003D3980">
        <w:t xml:space="preserve"> PPOŻ</w:t>
      </w:r>
      <w:r w:rsidR="00127159">
        <w:t>.</w:t>
      </w:r>
    </w:p>
    <w:p w14:paraId="25E6A52B" w14:textId="5FCB1394" w:rsidR="003E67B5" w:rsidRDefault="006B7F99" w:rsidP="00E75937">
      <w:pPr>
        <w:pStyle w:val="Punkt1"/>
        <w:numPr>
          <w:ilvl w:val="0"/>
          <w:numId w:val="54"/>
        </w:numPr>
      </w:pPr>
      <w:r w:rsidRPr="003D3980">
        <w:t>Dostarczenie DTR urządzeń</w:t>
      </w:r>
      <w:r w:rsidR="003E67B5">
        <w:t xml:space="preserve"> w języku polskim i angielskim</w:t>
      </w:r>
      <w:r w:rsidR="004F59DD">
        <w:t xml:space="preserve"> </w:t>
      </w:r>
      <w:r w:rsidR="004529A3">
        <w:t xml:space="preserve">(jeśli urządzenie zostało wyprodukowane poza granicami Polski) </w:t>
      </w:r>
      <w:r w:rsidR="004F59DD">
        <w:t xml:space="preserve">przed rozpoczęciem dostawy urządzeń. </w:t>
      </w:r>
      <w:r w:rsidR="005164FB">
        <w:t>DTR urządzenia</w:t>
      </w:r>
      <w:r w:rsidR="003E67B5">
        <w:t xml:space="preserve"> </w:t>
      </w:r>
      <w:r w:rsidR="00732A97">
        <w:t>musi</w:t>
      </w:r>
      <w:r w:rsidR="005164FB">
        <w:t xml:space="preserve"> </w:t>
      </w:r>
      <w:r w:rsidR="003E67B5">
        <w:t>obejm</w:t>
      </w:r>
      <w:r w:rsidR="005164FB">
        <w:t>ować m</w:t>
      </w:r>
      <w:r w:rsidR="00B70266">
        <w:t>.</w:t>
      </w:r>
      <w:r w:rsidR="005164FB">
        <w:t>in.</w:t>
      </w:r>
      <w:r w:rsidR="003E67B5">
        <w:t>:</w:t>
      </w:r>
    </w:p>
    <w:p w14:paraId="1FD3BDFA" w14:textId="0CBB00AA" w:rsidR="006B7F99" w:rsidRDefault="003E67B5" w:rsidP="00026025">
      <w:pPr>
        <w:pStyle w:val="Punkt2"/>
        <w:ind w:left="1588" w:hanging="737"/>
      </w:pPr>
      <w:r>
        <w:t>część rysunkową obejmującą:</w:t>
      </w:r>
    </w:p>
    <w:p w14:paraId="2745A563" w14:textId="5D1C81E8" w:rsidR="00EE11B1" w:rsidRDefault="00EE11B1" w:rsidP="00754DAC">
      <w:pPr>
        <w:pStyle w:val="Punkt3"/>
        <w:ind w:left="1588" w:hanging="454"/>
      </w:pPr>
      <w:r>
        <w:t>schematy procesu i instalacji,</w:t>
      </w:r>
    </w:p>
    <w:p w14:paraId="29B08DB5" w14:textId="6A2CCB7B" w:rsidR="00EE11B1" w:rsidRDefault="00EE11B1" w:rsidP="00754DAC">
      <w:pPr>
        <w:pStyle w:val="Punkt3"/>
        <w:ind w:left="1588" w:hanging="454"/>
      </w:pPr>
      <w:r>
        <w:t>kompletną specyfikację elementów z podaniem rodzaju materiału,</w:t>
      </w:r>
    </w:p>
    <w:p w14:paraId="53870B0B" w14:textId="4B5A2652" w:rsidR="00EE11B1" w:rsidRDefault="00EE11B1" w:rsidP="00754DAC">
      <w:pPr>
        <w:pStyle w:val="Punkt3"/>
        <w:ind w:left="1588" w:hanging="454"/>
      </w:pPr>
      <w:r>
        <w:t xml:space="preserve">rysunki wyposażenia z wymiarami, średnicami i lokalizacją połączeń </w:t>
      </w:r>
      <w:r w:rsidR="000E4AC9">
        <w:br/>
      </w:r>
      <w:r>
        <w:t>z innymi elementami oraz z ciężarem urządzenia,</w:t>
      </w:r>
    </w:p>
    <w:p w14:paraId="14639720" w14:textId="0E954F47" w:rsidR="00EE11B1" w:rsidRDefault="00C419AF" w:rsidP="00754DAC">
      <w:pPr>
        <w:pStyle w:val="Punkt3"/>
        <w:ind w:left="1588" w:hanging="454"/>
      </w:pPr>
      <w:r>
        <w:t>opis wszystkich komponentów/jednostek urządzeń/systemów,</w:t>
      </w:r>
    </w:p>
    <w:p w14:paraId="110F03C1" w14:textId="389800C6" w:rsidR="00C419AF" w:rsidRDefault="00C419AF" w:rsidP="00754DAC">
      <w:pPr>
        <w:pStyle w:val="Punkt3"/>
        <w:ind w:left="1588" w:hanging="454"/>
      </w:pPr>
      <w:r>
        <w:t>certyfikaty materiałów, prób itp.,</w:t>
      </w:r>
    </w:p>
    <w:p w14:paraId="3A626DCB" w14:textId="77F9D351" w:rsidR="00C419AF" w:rsidRDefault="00C419AF" w:rsidP="00754DAC">
      <w:pPr>
        <w:pStyle w:val="Punkt3"/>
        <w:ind w:left="1588" w:hanging="454"/>
      </w:pPr>
      <w:r>
        <w:t>obliczenia (wytrzymałość, osiągi itp.),</w:t>
      </w:r>
    </w:p>
    <w:p w14:paraId="462CCFF3" w14:textId="4A9F780F" w:rsidR="00C419AF" w:rsidRDefault="00C419AF" w:rsidP="00754DAC">
      <w:pPr>
        <w:pStyle w:val="Punkt3"/>
        <w:ind w:left="1588" w:hanging="454"/>
      </w:pPr>
      <w:r>
        <w:t>schemat połączeń elektrycznych,</w:t>
      </w:r>
    </w:p>
    <w:p w14:paraId="599F0A34" w14:textId="7F8136EF" w:rsidR="00C419AF" w:rsidRDefault="00C419AF" w:rsidP="00754DAC">
      <w:pPr>
        <w:pStyle w:val="Punkt3"/>
        <w:ind w:left="1588" w:hanging="454"/>
      </w:pPr>
      <w:r>
        <w:t>specyfikację narzędzi i materiałów</w:t>
      </w:r>
      <w:r w:rsidR="00406F17">
        <w:t xml:space="preserve"> dostarczanych z wyposażeniem,</w:t>
      </w:r>
    </w:p>
    <w:p w14:paraId="4B2B6E54" w14:textId="4EF683B3" w:rsidR="003E67B5" w:rsidRDefault="003E67B5" w:rsidP="00026025">
      <w:pPr>
        <w:pStyle w:val="Punkt2"/>
        <w:ind w:left="1588" w:hanging="737"/>
      </w:pPr>
      <w:r>
        <w:t>część instalacyjną obejmującą opis:</w:t>
      </w:r>
    </w:p>
    <w:p w14:paraId="62275ACB" w14:textId="2878D6A2" w:rsidR="00406F17" w:rsidRDefault="00406F17" w:rsidP="00754DAC">
      <w:pPr>
        <w:pStyle w:val="Punkt3"/>
        <w:ind w:left="1588" w:hanging="454"/>
      </w:pPr>
      <w:r>
        <w:t>wymagania dotyczące instalacji,</w:t>
      </w:r>
    </w:p>
    <w:p w14:paraId="3ECED939" w14:textId="2D851AE5" w:rsidR="00406F17" w:rsidRDefault="00406F17" w:rsidP="00754DAC">
      <w:pPr>
        <w:pStyle w:val="Punkt3"/>
        <w:ind w:left="1588" w:hanging="454"/>
      </w:pPr>
      <w:r>
        <w:t>wymagania dotyczące obchodzenia się i przechowywania,</w:t>
      </w:r>
    </w:p>
    <w:p w14:paraId="666581D4" w14:textId="5B573B49" w:rsidR="00406F17" w:rsidRDefault="00406F17" w:rsidP="00754DAC">
      <w:pPr>
        <w:pStyle w:val="Punkt3"/>
        <w:ind w:left="1588" w:hanging="454"/>
      </w:pPr>
      <w:r>
        <w:t>zalecenia dotyczące magazynowania i montaż</w:t>
      </w:r>
      <w:r w:rsidR="004F59DD">
        <w:t>u,</w:t>
      </w:r>
    </w:p>
    <w:p w14:paraId="248EF934" w14:textId="6947D6DB" w:rsidR="003E67B5" w:rsidRDefault="003E67B5" w:rsidP="00026025">
      <w:pPr>
        <w:pStyle w:val="Punkt2"/>
        <w:ind w:left="1588" w:hanging="737"/>
      </w:pPr>
      <w:r>
        <w:t xml:space="preserve">część obsługową obejmującą opis: </w:t>
      </w:r>
    </w:p>
    <w:p w14:paraId="040A837A" w14:textId="7361808D" w:rsidR="004F59DD" w:rsidRDefault="004F59DD" w:rsidP="00754DAC">
      <w:pPr>
        <w:pStyle w:val="Punkt3"/>
        <w:ind w:left="1588" w:hanging="454"/>
      </w:pPr>
      <w:r>
        <w:t>obsługi,</w:t>
      </w:r>
    </w:p>
    <w:p w14:paraId="7E8DA997" w14:textId="7A338323" w:rsidR="004F59DD" w:rsidRDefault="004F59DD" w:rsidP="00754DAC">
      <w:pPr>
        <w:pStyle w:val="Punkt3"/>
        <w:ind w:left="1588" w:hanging="454"/>
      </w:pPr>
      <w:r>
        <w:t>konserwacji,</w:t>
      </w:r>
    </w:p>
    <w:p w14:paraId="253ADBFD" w14:textId="7CC5BE9C" w:rsidR="004F59DD" w:rsidRPr="003D3980" w:rsidRDefault="004F59DD" w:rsidP="00754DAC">
      <w:pPr>
        <w:pStyle w:val="Punkt3"/>
        <w:ind w:left="1588" w:hanging="454"/>
      </w:pPr>
      <w:r>
        <w:lastRenderedPageBreak/>
        <w:t>naprawy.</w:t>
      </w:r>
    </w:p>
    <w:p w14:paraId="45A19E32" w14:textId="49FA2A4B" w:rsidR="00107FAC" w:rsidRDefault="00107FAC" w:rsidP="00E75937">
      <w:pPr>
        <w:pStyle w:val="Punkt1"/>
        <w:numPr>
          <w:ilvl w:val="0"/>
          <w:numId w:val="54"/>
        </w:numPr>
      </w:pPr>
      <w:r>
        <w:t>Opracowanie Instrukcji współpracy ze służbami OSD.</w:t>
      </w:r>
    </w:p>
    <w:p w14:paraId="192BDD44" w14:textId="1E127866" w:rsidR="006B7F99" w:rsidRPr="003D3980" w:rsidRDefault="006B7F99" w:rsidP="00E75937">
      <w:pPr>
        <w:pStyle w:val="Punkt1"/>
        <w:numPr>
          <w:ilvl w:val="0"/>
          <w:numId w:val="54"/>
        </w:numPr>
      </w:pPr>
      <w:r w:rsidRPr="003D3980">
        <w:t>Opracowanie instrukcji stanowiskowych</w:t>
      </w:r>
      <w:r w:rsidR="00127159">
        <w:t>.</w:t>
      </w:r>
    </w:p>
    <w:p w14:paraId="11E3FC61" w14:textId="218811E4" w:rsidR="00EE61F1" w:rsidRPr="003D3980" w:rsidRDefault="006B7F99" w:rsidP="00E75937">
      <w:pPr>
        <w:pStyle w:val="Punkt1"/>
        <w:numPr>
          <w:ilvl w:val="0"/>
          <w:numId w:val="54"/>
        </w:numPr>
      </w:pPr>
      <w:r w:rsidRPr="003D3980">
        <w:t>Opracowanie projektu rozruchu</w:t>
      </w:r>
      <w:r w:rsidR="00EE61F1" w:rsidRPr="003D3980">
        <w:t xml:space="preserve"> zawierającego:</w:t>
      </w:r>
    </w:p>
    <w:p w14:paraId="3FCC8836" w14:textId="5B02255F" w:rsidR="00EE61F1" w:rsidRPr="003D3980" w:rsidRDefault="00DC5BDA" w:rsidP="00026025">
      <w:pPr>
        <w:pStyle w:val="Punkt2"/>
        <w:ind w:left="1588" w:hanging="737"/>
      </w:pPr>
      <w:r>
        <w:t>o</w:t>
      </w:r>
      <w:r w:rsidR="00EE61F1" w:rsidRPr="003D3980">
        <w:t>pis procesów technologicznych,</w:t>
      </w:r>
    </w:p>
    <w:p w14:paraId="24924D3F" w14:textId="6477753F" w:rsidR="00EE61F1" w:rsidRPr="003D3980" w:rsidRDefault="00DC5BDA" w:rsidP="00FE2669">
      <w:pPr>
        <w:pStyle w:val="Punkt2"/>
        <w:ind w:left="1588" w:hanging="737"/>
      </w:pPr>
      <w:r>
        <w:t>z</w:t>
      </w:r>
      <w:r w:rsidR="00EE61F1" w:rsidRPr="003D3980">
        <w:t xml:space="preserve">abezpieczenie materiałowe sprzętowe i osobowe niezbędne na potrzeby </w:t>
      </w:r>
      <w:r w:rsidR="00FE2669">
        <w:t xml:space="preserve"> </w:t>
      </w:r>
      <w:r w:rsidR="00EE61F1" w:rsidRPr="003D3980">
        <w:t>rozruchu,</w:t>
      </w:r>
    </w:p>
    <w:p w14:paraId="1BAA2442" w14:textId="23289333" w:rsidR="00EE61F1" w:rsidRPr="003D3980" w:rsidRDefault="00DC5BDA" w:rsidP="00026025">
      <w:pPr>
        <w:pStyle w:val="Punkt2"/>
        <w:ind w:left="1588" w:hanging="737"/>
      </w:pPr>
      <w:r>
        <w:t>s</w:t>
      </w:r>
      <w:r w:rsidR="00EE61F1" w:rsidRPr="003D3980">
        <w:t>pecyfikacja instalacji podlegających i nie podlegających rozruchowi,</w:t>
      </w:r>
    </w:p>
    <w:p w14:paraId="693DBE8F" w14:textId="041DE233" w:rsidR="00EE61F1" w:rsidRPr="003D3980" w:rsidRDefault="00000000" w:rsidP="00026025">
      <w:pPr>
        <w:pStyle w:val="Punkt2"/>
        <w:ind w:left="1588" w:hanging="737"/>
      </w:pPr>
      <w:hyperlink w:anchor="_Toc456773094" w:history="1">
        <w:r w:rsidR="00DC5BDA">
          <w:t>o</w:t>
        </w:r>
        <w:r w:rsidR="00EE61F1" w:rsidRPr="003D3980">
          <w:t>gólne informacje o próbach rozruchowych</w:t>
        </w:r>
      </w:hyperlink>
      <w:r w:rsidR="00DC5BDA">
        <w:t>:</w:t>
      </w:r>
    </w:p>
    <w:p w14:paraId="00C451D7" w14:textId="7CCE8740" w:rsidR="00EE61F1" w:rsidRPr="003D3980" w:rsidRDefault="00000000" w:rsidP="00754DAC">
      <w:pPr>
        <w:pStyle w:val="Punkt3"/>
        <w:ind w:left="1588" w:hanging="454"/>
      </w:pPr>
      <w:hyperlink w:anchor="_Toc456773095" w:history="1">
        <w:r w:rsidR="00DA73E0">
          <w:t>c</w:t>
        </w:r>
        <w:r w:rsidR="00EE61F1" w:rsidRPr="003D3980">
          <w:t>el rozruchu</w:t>
        </w:r>
      </w:hyperlink>
      <w:r w:rsidR="00EE61F1" w:rsidRPr="003D3980">
        <w:t>,</w:t>
      </w:r>
    </w:p>
    <w:p w14:paraId="06844913" w14:textId="7E39A654" w:rsidR="00EE61F1" w:rsidRPr="003D3980" w:rsidRDefault="00000000" w:rsidP="00754DAC">
      <w:pPr>
        <w:pStyle w:val="Punkt3"/>
        <w:ind w:left="1588" w:hanging="454"/>
      </w:pPr>
      <w:hyperlink w:anchor="_Toc456773096" w:history="1">
        <w:r w:rsidR="00DA73E0">
          <w:t>c</w:t>
        </w:r>
        <w:r w:rsidR="00EE61F1" w:rsidRPr="003D3980">
          <w:t>harakterystyka prób końcowych</w:t>
        </w:r>
      </w:hyperlink>
      <w:r w:rsidR="00EE61F1" w:rsidRPr="003D3980">
        <w:t>,</w:t>
      </w:r>
    </w:p>
    <w:p w14:paraId="1BF41893" w14:textId="449D57C3" w:rsidR="00EE61F1" w:rsidRPr="003D3980" w:rsidRDefault="00000000" w:rsidP="00754DAC">
      <w:pPr>
        <w:pStyle w:val="Punkt3"/>
        <w:ind w:left="1588" w:hanging="454"/>
      </w:pPr>
      <w:hyperlink w:anchor="_Toc456773097" w:history="1">
        <w:r w:rsidR="00DA73E0">
          <w:t>w</w:t>
        </w:r>
        <w:r w:rsidR="00EE61F1" w:rsidRPr="003D3980">
          <w:t>ykaz obiektów i maszyn podlegających rozruchowi</w:t>
        </w:r>
      </w:hyperlink>
      <w:r w:rsidR="00EE61F1" w:rsidRPr="003D3980">
        <w:t>,</w:t>
      </w:r>
    </w:p>
    <w:p w14:paraId="7E5F86FD" w14:textId="27927865" w:rsidR="00EE61F1" w:rsidRPr="003D3980" w:rsidRDefault="00000000" w:rsidP="00754DAC">
      <w:pPr>
        <w:pStyle w:val="Punkt3"/>
        <w:ind w:left="1588" w:hanging="454"/>
      </w:pPr>
      <w:hyperlink w:anchor="_Toc456773098" w:history="1">
        <w:r w:rsidR="00DA73E0">
          <w:t>u</w:t>
        </w:r>
        <w:r w:rsidR="00EE61F1" w:rsidRPr="003D3980">
          <w:t>rządzenia i instalacje nie podlegające rozruchowi</w:t>
        </w:r>
      </w:hyperlink>
      <w:r w:rsidR="00EE61F1" w:rsidRPr="003D3980">
        <w:t>,</w:t>
      </w:r>
    </w:p>
    <w:p w14:paraId="31CA92AE" w14:textId="6C1374F6" w:rsidR="00EE61F1" w:rsidRPr="003D3980" w:rsidRDefault="00000000" w:rsidP="00754DAC">
      <w:pPr>
        <w:pStyle w:val="Punkt3"/>
        <w:ind w:left="1588" w:hanging="454"/>
      </w:pPr>
      <w:hyperlink w:anchor="_Toc456773099" w:history="1">
        <w:r w:rsidR="00DA73E0">
          <w:t>s</w:t>
        </w:r>
        <w:r w:rsidR="00EE61F1" w:rsidRPr="003D3980">
          <w:t>zkolenia pracowników uczestniczących w rozruchu i eksploatacji Zakładu</w:t>
        </w:r>
      </w:hyperlink>
      <w:r w:rsidR="00DA73E0">
        <w:t>,</w:t>
      </w:r>
    </w:p>
    <w:p w14:paraId="4369FBB2" w14:textId="6F148149" w:rsidR="00EE61F1" w:rsidRPr="003D3980" w:rsidRDefault="00DA73E0" w:rsidP="00754DAC">
      <w:pPr>
        <w:pStyle w:val="Punkt3"/>
        <w:ind w:left="1588" w:hanging="454"/>
      </w:pPr>
      <w:bookmarkStart w:id="19" w:name="_Toc456773100"/>
      <w:r>
        <w:t>s</w:t>
      </w:r>
      <w:r w:rsidR="00EE61F1" w:rsidRPr="003D3980">
        <w:t xml:space="preserve">pecyfikacja wymaganych szkoleń </w:t>
      </w:r>
      <w:r>
        <w:t>pracowników,</w:t>
      </w:r>
    </w:p>
    <w:p w14:paraId="482CC44D" w14:textId="59ABCDF1" w:rsidR="00EE61F1" w:rsidRPr="003D3980" w:rsidRDefault="00DA73E0" w:rsidP="00026025">
      <w:pPr>
        <w:pStyle w:val="Punkt2"/>
        <w:ind w:left="1588" w:hanging="737"/>
      </w:pPr>
      <w:r>
        <w:t>u</w:t>
      </w:r>
      <w:r w:rsidR="00EE61F1" w:rsidRPr="003D3980">
        <w:t xml:space="preserve">czestnicy i </w:t>
      </w:r>
      <w:r w:rsidR="00512EB5">
        <w:t>w</w:t>
      </w:r>
      <w:r w:rsidR="00EE61F1" w:rsidRPr="003D3980">
        <w:t xml:space="preserve">ykonawcy </w:t>
      </w:r>
      <w:r w:rsidR="00512EB5">
        <w:t>r</w:t>
      </w:r>
      <w:r w:rsidR="00EE61F1" w:rsidRPr="003D3980">
        <w:t>ozruch</w:t>
      </w:r>
      <w:bookmarkEnd w:id="19"/>
      <w:r>
        <w:t>u:</w:t>
      </w:r>
    </w:p>
    <w:p w14:paraId="7873A36C" w14:textId="15D7DBE5" w:rsidR="00EE61F1" w:rsidRPr="003D3980" w:rsidRDefault="00000000" w:rsidP="00754DAC">
      <w:pPr>
        <w:pStyle w:val="Punkt3"/>
        <w:ind w:left="1588" w:hanging="454"/>
      </w:pPr>
      <w:hyperlink w:anchor="RANGE!_Toc456773100" w:history="1">
        <w:r w:rsidR="00DA73E0">
          <w:t>u</w:t>
        </w:r>
        <w:r w:rsidR="00EE61F1" w:rsidRPr="003D3980">
          <w:t xml:space="preserve">czestnicy i </w:t>
        </w:r>
        <w:r w:rsidR="00512EB5">
          <w:t>w</w:t>
        </w:r>
        <w:r w:rsidR="00EE61F1" w:rsidRPr="003D3980">
          <w:t xml:space="preserve">ykonawcy </w:t>
        </w:r>
        <w:r w:rsidR="00512EB5">
          <w:t>r</w:t>
        </w:r>
        <w:r w:rsidR="00EE61F1" w:rsidRPr="003D3980">
          <w:t>ozruchu</w:t>
        </w:r>
      </w:hyperlink>
      <w:r w:rsidR="00EE61F1" w:rsidRPr="003D3980">
        <w:t>,</w:t>
      </w:r>
    </w:p>
    <w:p w14:paraId="07516431" w14:textId="2F0872CA" w:rsidR="00EE61F1" w:rsidRPr="003D3980" w:rsidRDefault="00000000" w:rsidP="00754DAC">
      <w:pPr>
        <w:pStyle w:val="Punkt3"/>
        <w:ind w:left="1588" w:hanging="454"/>
      </w:pPr>
      <w:hyperlink w:anchor="RANGE!_Toc456773102" w:history="1">
        <w:r w:rsidR="00DA73E0">
          <w:t>w</w:t>
        </w:r>
        <w:r w:rsidR="00EE61F1" w:rsidRPr="003D3980">
          <w:t xml:space="preserve">ykonawcy </w:t>
        </w:r>
        <w:r w:rsidR="00512EB5">
          <w:t>r</w:t>
        </w:r>
        <w:r w:rsidR="00EE61F1" w:rsidRPr="003D3980">
          <w:t>ozruchu</w:t>
        </w:r>
      </w:hyperlink>
      <w:r w:rsidR="00EE61F1" w:rsidRPr="003D3980">
        <w:t>,</w:t>
      </w:r>
    </w:p>
    <w:p w14:paraId="587D6C50" w14:textId="12A31CFA" w:rsidR="00EE61F1" w:rsidRPr="003D3980" w:rsidRDefault="00000000" w:rsidP="00754DAC">
      <w:pPr>
        <w:pStyle w:val="Punkt3"/>
        <w:ind w:left="1588" w:hanging="454"/>
      </w:pPr>
      <w:hyperlink w:anchor="RANGE!_Toc456773103" w:history="1">
        <w:r w:rsidR="00DA73E0">
          <w:t>d</w:t>
        </w:r>
        <w:r w:rsidR="00EE61F1" w:rsidRPr="003D3980">
          <w:t xml:space="preserve">ziałalność </w:t>
        </w:r>
        <w:r w:rsidR="00512EB5">
          <w:t>g</w:t>
        </w:r>
        <w:r w:rsidR="00EE61F1" w:rsidRPr="003D3980">
          <w:t xml:space="preserve">rupy </w:t>
        </w:r>
        <w:r w:rsidR="00512EB5">
          <w:t>r</w:t>
        </w:r>
        <w:r w:rsidR="00EE61F1" w:rsidRPr="003D3980">
          <w:t>ozruchowej</w:t>
        </w:r>
      </w:hyperlink>
      <w:r w:rsidR="00EE61F1" w:rsidRPr="003D3980">
        <w:t>,</w:t>
      </w:r>
    </w:p>
    <w:p w14:paraId="5EB121F6" w14:textId="79A3D820" w:rsidR="00EE61F1" w:rsidRPr="003D3980" w:rsidRDefault="00000000" w:rsidP="00754DAC">
      <w:pPr>
        <w:pStyle w:val="Punkt3"/>
        <w:ind w:left="1588" w:hanging="454"/>
      </w:pPr>
      <w:hyperlink w:anchor="RANGE!_Toc456773104" w:history="1">
        <w:r w:rsidR="00DA73E0">
          <w:t>s</w:t>
        </w:r>
        <w:r w:rsidR="00EE61F1" w:rsidRPr="003D3980">
          <w:t>pecjalista branży technologicznej</w:t>
        </w:r>
      </w:hyperlink>
      <w:r w:rsidR="00EE61F1" w:rsidRPr="003D3980">
        <w:t>,</w:t>
      </w:r>
    </w:p>
    <w:p w14:paraId="4C70BF98" w14:textId="534F12DB" w:rsidR="00EE61F1" w:rsidRPr="003D3980" w:rsidRDefault="00000000" w:rsidP="00754DAC">
      <w:pPr>
        <w:pStyle w:val="Punkt3"/>
        <w:ind w:left="1588" w:hanging="454"/>
      </w:pPr>
      <w:hyperlink w:anchor="RANGE!_Toc456773105" w:history="1">
        <w:r w:rsidR="00DA73E0">
          <w:t>d</w:t>
        </w:r>
        <w:r w:rsidR="00EE61F1" w:rsidRPr="003D3980">
          <w:t>ziałalność zespołów roboczych</w:t>
        </w:r>
      </w:hyperlink>
      <w:r w:rsidR="00127159">
        <w:t>,</w:t>
      </w:r>
    </w:p>
    <w:p w14:paraId="05B70ADF" w14:textId="3C132DB0" w:rsidR="00EE61F1" w:rsidRPr="003D3980" w:rsidRDefault="00DA73E0" w:rsidP="00026025">
      <w:pPr>
        <w:pStyle w:val="Punkt2"/>
        <w:ind w:left="1588" w:hanging="737"/>
      </w:pPr>
      <w:r>
        <w:t>w</w:t>
      </w:r>
      <w:r w:rsidR="00EE61F1" w:rsidRPr="003D3980">
        <w:t>arunki rozpoczęcia rozruchu</w:t>
      </w:r>
      <w:r>
        <w:t>:</w:t>
      </w:r>
    </w:p>
    <w:p w14:paraId="5A28C774" w14:textId="09FE67D9" w:rsidR="00EE61F1" w:rsidRPr="003D3980" w:rsidRDefault="00DA73E0" w:rsidP="00754DAC">
      <w:pPr>
        <w:pStyle w:val="Punkt3"/>
        <w:ind w:left="1588" w:hanging="454"/>
      </w:pPr>
      <w:r>
        <w:t>o</w:t>
      </w:r>
      <w:r w:rsidR="00EE61F1" w:rsidRPr="003D3980">
        <w:t>bowiązki Wykonawcy,</w:t>
      </w:r>
    </w:p>
    <w:p w14:paraId="6978A10D" w14:textId="7AE16B4D" w:rsidR="00EE61F1" w:rsidRPr="003D3980" w:rsidRDefault="00DA73E0" w:rsidP="00754DAC">
      <w:pPr>
        <w:pStyle w:val="Punkt3"/>
        <w:ind w:left="1588" w:hanging="454"/>
      </w:pPr>
      <w:r>
        <w:t>o</w:t>
      </w:r>
      <w:r w:rsidR="00EE61F1" w:rsidRPr="003D3980">
        <w:t>bowiązki Zamawiającego</w:t>
      </w:r>
      <w:r w:rsidR="00127159">
        <w:t>,</w:t>
      </w:r>
    </w:p>
    <w:p w14:paraId="251AC8E7" w14:textId="0D01FD65" w:rsidR="00EE61F1" w:rsidRPr="003D3980" w:rsidRDefault="00000000" w:rsidP="00026025">
      <w:pPr>
        <w:pStyle w:val="Punkt2"/>
        <w:ind w:left="1588" w:hanging="737"/>
      </w:pPr>
      <w:hyperlink w:anchor="RANGE!_Toc456773106" w:history="1">
        <w:r w:rsidR="00DA73E0">
          <w:t>z</w:t>
        </w:r>
        <w:r w:rsidR="00EE61F1" w:rsidRPr="003D3980">
          <w:t xml:space="preserve">akres czynności związanych z przeprowadzeniem </w:t>
        </w:r>
        <w:r w:rsidR="0042078B">
          <w:t>p</w:t>
        </w:r>
        <w:r w:rsidR="00EE61F1" w:rsidRPr="003D3980">
          <w:t xml:space="preserve">rób </w:t>
        </w:r>
        <w:r w:rsidR="0042078B">
          <w:t>k</w:t>
        </w:r>
        <w:r w:rsidR="00EE61F1" w:rsidRPr="003D3980">
          <w:t>ońcowych</w:t>
        </w:r>
      </w:hyperlink>
      <w:r w:rsidR="00DA73E0">
        <w:t>:</w:t>
      </w:r>
    </w:p>
    <w:p w14:paraId="0F99FD12" w14:textId="5211D933" w:rsidR="00EE61F1" w:rsidRPr="003D3980" w:rsidRDefault="00000000" w:rsidP="00754DAC">
      <w:pPr>
        <w:pStyle w:val="Punkt3"/>
        <w:ind w:left="1588" w:hanging="454"/>
      </w:pPr>
      <w:hyperlink w:anchor="RANGE!_Toc456773107" w:history="1">
        <w:r w:rsidR="00DA73E0">
          <w:t>p</w:t>
        </w:r>
        <w:r w:rsidR="00EE61F1" w:rsidRPr="003D3980">
          <w:t>róby przed odbiorowe</w:t>
        </w:r>
      </w:hyperlink>
      <w:r w:rsidR="00EE61F1" w:rsidRPr="003D3980">
        <w:t>,</w:t>
      </w:r>
    </w:p>
    <w:p w14:paraId="218E4307" w14:textId="1B87E284" w:rsidR="00EE61F1" w:rsidRPr="003D3980" w:rsidRDefault="00000000" w:rsidP="00754DAC">
      <w:pPr>
        <w:pStyle w:val="Punkt3"/>
        <w:ind w:left="1588" w:hanging="454"/>
      </w:pPr>
      <w:hyperlink w:anchor="RANGE!_Toc456773108" w:history="1">
        <w:r w:rsidR="00DA73E0">
          <w:t>p</w:t>
        </w:r>
        <w:r w:rsidR="00EE61F1" w:rsidRPr="003D3980">
          <w:t>róby odbiorowe</w:t>
        </w:r>
      </w:hyperlink>
      <w:r w:rsidR="00EE61F1" w:rsidRPr="003D3980">
        <w:t>,</w:t>
      </w:r>
    </w:p>
    <w:p w14:paraId="69AE32D1" w14:textId="46AC9565" w:rsidR="00EE61F1" w:rsidRPr="003D3980" w:rsidRDefault="00000000" w:rsidP="00754DAC">
      <w:pPr>
        <w:pStyle w:val="Punkt3"/>
        <w:ind w:left="1588" w:hanging="454"/>
      </w:pPr>
      <w:hyperlink w:anchor="RANGE!_Toc456773109" w:history="1">
        <w:r w:rsidR="00DA73E0">
          <w:t>r</w:t>
        </w:r>
        <w:r w:rsidR="00EE61F1" w:rsidRPr="003D3980">
          <w:t>ozruch pod obciążeniem odpadami i mediami</w:t>
        </w:r>
      </w:hyperlink>
      <w:r w:rsidR="00EE61F1" w:rsidRPr="003D3980">
        <w:t>,</w:t>
      </w:r>
    </w:p>
    <w:p w14:paraId="5AE05C82" w14:textId="4FB2C058" w:rsidR="00EE61F1" w:rsidRPr="003D3980" w:rsidRDefault="00000000" w:rsidP="00754DAC">
      <w:pPr>
        <w:pStyle w:val="Punkt3"/>
        <w:ind w:left="1588" w:hanging="454"/>
      </w:pPr>
      <w:hyperlink w:anchor="RANGE!_Toc456773110" w:history="1">
        <w:r w:rsidR="00DA73E0">
          <w:t>p</w:t>
        </w:r>
        <w:r w:rsidR="00EE61F1" w:rsidRPr="003D3980">
          <w:t>róby eksploatacyjne</w:t>
        </w:r>
      </w:hyperlink>
      <w:r w:rsidR="00127159">
        <w:t>,</w:t>
      </w:r>
    </w:p>
    <w:p w14:paraId="6546D1EC" w14:textId="4CA60747" w:rsidR="00EE61F1" w:rsidRPr="003D3980" w:rsidRDefault="00000000" w:rsidP="00026025">
      <w:pPr>
        <w:pStyle w:val="Punkt2"/>
        <w:ind w:left="1588" w:hanging="737"/>
      </w:pPr>
      <w:hyperlink w:anchor="RANGE!_Toc456773111" w:history="1">
        <w:r w:rsidR="00DA73E0">
          <w:t>h</w:t>
        </w:r>
        <w:r w:rsidR="00EE61F1" w:rsidRPr="003D3980">
          <w:t>armonogram</w:t>
        </w:r>
      </w:hyperlink>
      <w:r w:rsidR="00DA1C26">
        <w:t>,</w:t>
      </w:r>
    </w:p>
    <w:p w14:paraId="68F03AC0" w14:textId="2A356B67" w:rsidR="00EE61F1" w:rsidRPr="003D3980" w:rsidRDefault="00000000" w:rsidP="00026025">
      <w:pPr>
        <w:pStyle w:val="Punkt2"/>
        <w:ind w:left="1588" w:hanging="737"/>
      </w:pPr>
      <w:hyperlink w:anchor="RANGE!_Toc456773112" w:history="1">
        <w:r w:rsidR="00DA73E0">
          <w:t>o</w:t>
        </w:r>
        <w:r w:rsidR="00EE61F1" w:rsidRPr="003D3980">
          <w:t>pis ogólny</w:t>
        </w:r>
      </w:hyperlink>
      <w:r w:rsidR="00EE61F1" w:rsidRPr="003D3980">
        <w:t>,</w:t>
      </w:r>
    </w:p>
    <w:p w14:paraId="630AC6CB" w14:textId="73703CE3" w:rsidR="00EE61F1" w:rsidRDefault="00000000" w:rsidP="00026025">
      <w:pPr>
        <w:pStyle w:val="Punkt2"/>
        <w:ind w:left="1588" w:hanging="737"/>
      </w:pPr>
      <w:hyperlink w:anchor="RANGE!_Toc456773113" w:history="1">
        <w:r w:rsidR="00DA73E0">
          <w:t>z</w:t>
        </w:r>
        <w:r w:rsidR="00EE61F1" w:rsidRPr="003D3980">
          <w:t>estawienie protokołów</w:t>
        </w:r>
      </w:hyperlink>
      <w:r w:rsidR="00EE61F1" w:rsidRPr="003D3980">
        <w:t>,</w:t>
      </w:r>
    </w:p>
    <w:p w14:paraId="33DCB8C4" w14:textId="6A640732" w:rsidR="007A50A4" w:rsidRPr="003D3980" w:rsidRDefault="007A50A4" w:rsidP="00026025">
      <w:pPr>
        <w:pStyle w:val="Punkt2"/>
        <w:ind w:left="1588" w:hanging="737"/>
      </w:pPr>
      <w:r>
        <w:t>wzory protokołów,</w:t>
      </w:r>
    </w:p>
    <w:p w14:paraId="2F793AEE" w14:textId="06C4A4C6" w:rsidR="00EE61F1" w:rsidRPr="003D3980" w:rsidRDefault="00000000" w:rsidP="00026025">
      <w:pPr>
        <w:pStyle w:val="Punkt2"/>
        <w:ind w:left="1588" w:hanging="737"/>
      </w:pPr>
      <w:hyperlink w:anchor="RANGE!_Toc456773114" w:history="1">
        <w:r w:rsidR="00DA73E0">
          <w:t>k</w:t>
        </w:r>
        <w:r w:rsidR="00EE61F1" w:rsidRPr="003D3980">
          <w:t>onsekwencje kontraktowe przeprowadzenia poszczególnych</w:t>
        </w:r>
        <w:r w:rsidR="000E4AC9">
          <w:t xml:space="preserve"> </w:t>
        </w:r>
        <w:r w:rsidR="00EE61F1" w:rsidRPr="003D3980">
          <w:t>prób</w:t>
        </w:r>
        <w:r w:rsidR="00841E41">
          <w:t xml:space="preserve"> </w:t>
        </w:r>
        <w:r w:rsidR="00EE61F1" w:rsidRPr="003D3980">
          <w:t>rozruchowych</w:t>
        </w:r>
      </w:hyperlink>
      <w:r w:rsidR="00DA1C26">
        <w:t>,</w:t>
      </w:r>
    </w:p>
    <w:p w14:paraId="38F254EF" w14:textId="0F44238D" w:rsidR="00EE61F1" w:rsidRPr="003D3980" w:rsidRDefault="00000000" w:rsidP="00B863D3">
      <w:pPr>
        <w:pStyle w:val="Punkt2"/>
        <w:ind w:left="1588" w:hanging="737"/>
      </w:pPr>
      <w:hyperlink w:anchor="RANGE!_Toc456773115" w:history="1">
        <w:r w:rsidR="00DA73E0">
          <w:t>s</w:t>
        </w:r>
        <w:r w:rsidR="00EE61F1" w:rsidRPr="003D3980">
          <w:t>posób udokumentowania wykonania rozruchu</w:t>
        </w:r>
      </w:hyperlink>
      <w:r w:rsidR="00DA1C26">
        <w:t>:</w:t>
      </w:r>
    </w:p>
    <w:p w14:paraId="43B12167" w14:textId="1D941C84" w:rsidR="00EE61F1" w:rsidRPr="003D3980" w:rsidRDefault="00000000" w:rsidP="00754DAC">
      <w:pPr>
        <w:pStyle w:val="Punkt3"/>
        <w:ind w:left="1588" w:hanging="454"/>
      </w:pPr>
      <w:hyperlink w:anchor="RANGE!_Toc456773116" w:history="1">
        <w:r w:rsidR="00DA73E0">
          <w:t>d</w:t>
        </w:r>
        <w:r w:rsidR="00EE61F1" w:rsidRPr="003D3980">
          <w:t>okumentacja wyników</w:t>
        </w:r>
      </w:hyperlink>
      <w:r w:rsidR="00EE61F1" w:rsidRPr="003D3980">
        <w:t>,</w:t>
      </w:r>
    </w:p>
    <w:p w14:paraId="7D5B3851" w14:textId="1BEA7D8E" w:rsidR="00EE61F1" w:rsidRPr="003D3980" w:rsidRDefault="00000000" w:rsidP="00754DAC">
      <w:pPr>
        <w:pStyle w:val="Punkt3"/>
        <w:ind w:left="1588" w:hanging="454"/>
      </w:pPr>
      <w:hyperlink w:anchor="RANGE!_Toc456773117" w:history="1">
        <w:r w:rsidR="00DA73E0">
          <w:t>s</w:t>
        </w:r>
        <w:r w:rsidR="00EE61F1" w:rsidRPr="003D3980">
          <w:t>prawozdanie z przeprowadzenia rozruchu</w:t>
        </w:r>
      </w:hyperlink>
      <w:r w:rsidR="00127159">
        <w:t>,</w:t>
      </w:r>
    </w:p>
    <w:p w14:paraId="3B728108" w14:textId="6DF12B99" w:rsidR="00EE61F1" w:rsidRPr="003D3980" w:rsidRDefault="00000000" w:rsidP="00B863D3">
      <w:pPr>
        <w:pStyle w:val="Punkt2"/>
        <w:ind w:left="1588" w:hanging="737"/>
      </w:pPr>
      <w:hyperlink w:anchor="RANGE!_Toc456773118" w:history="1">
        <w:r w:rsidR="00DA73E0">
          <w:t>w</w:t>
        </w:r>
        <w:r w:rsidR="00EE61F1" w:rsidRPr="003D3980">
          <w:t>arunki formalne i techniczne zakończenia rozruchu</w:t>
        </w:r>
      </w:hyperlink>
      <w:r w:rsidR="00DA1C26">
        <w:t>.</w:t>
      </w:r>
    </w:p>
    <w:p w14:paraId="42D42B15" w14:textId="65E6CC7F" w:rsidR="006B7F99" w:rsidRPr="003D3980" w:rsidRDefault="00EE61F1" w:rsidP="00E75937">
      <w:pPr>
        <w:pStyle w:val="Punkt1"/>
        <w:numPr>
          <w:ilvl w:val="0"/>
          <w:numId w:val="54"/>
        </w:numPr>
      </w:pPr>
      <w:r w:rsidRPr="003D3980">
        <w:t>I</w:t>
      </w:r>
      <w:r w:rsidR="006B7F99" w:rsidRPr="003D3980">
        <w:t>nstrukcji eksploatacji</w:t>
      </w:r>
      <w:r w:rsidR="00176333">
        <w:t xml:space="preserve"> i konserwacji</w:t>
      </w:r>
      <w:r w:rsidRPr="003D3980">
        <w:t>, zawierającą:</w:t>
      </w:r>
    </w:p>
    <w:p w14:paraId="726AAB9A" w14:textId="77777777" w:rsidR="00EE61F1" w:rsidRPr="003D3980" w:rsidRDefault="00EE61F1" w:rsidP="00B863D3">
      <w:pPr>
        <w:pStyle w:val="Punkt2"/>
        <w:ind w:left="1588" w:hanging="737"/>
      </w:pPr>
      <w:r w:rsidRPr="003D3980">
        <w:t>opis i przebieg poszczególnych procesów technologicznych,</w:t>
      </w:r>
    </w:p>
    <w:p w14:paraId="01462D28" w14:textId="77777777" w:rsidR="00EE61F1" w:rsidRPr="003D3980" w:rsidRDefault="00EE61F1" w:rsidP="00B863D3">
      <w:pPr>
        <w:pStyle w:val="Punkt2"/>
        <w:ind w:left="1588" w:hanging="737"/>
      </w:pPr>
      <w:r w:rsidRPr="003D3980">
        <w:t>wykaz dostarczonych maszyn, sprzętu i urządzeń wraz z nazwą producenta, właściwym modelem i numerem każdej maszyny, sprzętu lub urządzenia oraz numerem katalogowym,</w:t>
      </w:r>
    </w:p>
    <w:p w14:paraId="7C3F14E5" w14:textId="30807AA5" w:rsidR="00EE61F1" w:rsidRPr="003D3980" w:rsidRDefault="00EE61F1" w:rsidP="00B863D3">
      <w:pPr>
        <w:pStyle w:val="Punkt2"/>
        <w:ind w:left="1588" w:hanging="737"/>
      </w:pPr>
      <w:r w:rsidRPr="003D3980">
        <w:t>ogólne instrukcje ekspl</w:t>
      </w:r>
      <w:r w:rsidR="00176333">
        <w:t>oa</w:t>
      </w:r>
      <w:r w:rsidRPr="003D3980">
        <w:t>tacji układów technologicznych,</w:t>
      </w:r>
    </w:p>
    <w:p w14:paraId="1B118C55" w14:textId="77777777" w:rsidR="00EE61F1" w:rsidRPr="003D3980" w:rsidRDefault="00EE61F1" w:rsidP="00B863D3">
      <w:pPr>
        <w:pStyle w:val="Punkt2"/>
        <w:ind w:left="1588" w:hanging="737"/>
      </w:pPr>
      <w:r w:rsidRPr="003D3980">
        <w:lastRenderedPageBreak/>
        <w:t>zabezpieczenie materiałowe, sprzętowe, osobowe, logistyczne na potrzeby eksploatacji,</w:t>
      </w:r>
    </w:p>
    <w:p w14:paraId="0B41508E" w14:textId="77777777" w:rsidR="00EE61F1" w:rsidRPr="003D3980" w:rsidRDefault="00EE61F1" w:rsidP="00B863D3">
      <w:pPr>
        <w:pStyle w:val="Punkt2"/>
        <w:ind w:left="1588" w:hanging="737"/>
      </w:pPr>
      <w:r w:rsidRPr="003D3980">
        <w:t xml:space="preserve">specyfikacje wszystkich stałych i zmiennych nastaw wyposażenia, </w:t>
      </w:r>
    </w:p>
    <w:p w14:paraId="63BC097D" w14:textId="731A0AF3" w:rsidR="00EE61F1" w:rsidRPr="003D3980" w:rsidRDefault="00EE61F1" w:rsidP="00B863D3">
      <w:pPr>
        <w:pStyle w:val="Punkt2"/>
        <w:ind w:left="1588" w:hanging="737"/>
      </w:pPr>
      <w:r w:rsidRPr="003D3980">
        <w:t>harmonogram</w:t>
      </w:r>
      <w:r w:rsidR="004F7BA3">
        <w:t xml:space="preserve">, </w:t>
      </w:r>
      <w:r w:rsidR="00176333">
        <w:t>zakres</w:t>
      </w:r>
      <w:r w:rsidR="004F7BA3">
        <w:t xml:space="preserve"> i instrukcja</w:t>
      </w:r>
      <w:r w:rsidR="00176333">
        <w:t xml:space="preserve"> </w:t>
      </w:r>
      <w:r w:rsidRPr="003D3980">
        <w:t>okresowej konserwacji każdej dostarczonej maszyny, sprzętu i urządzenia,</w:t>
      </w:r>
    </w:p>
    <w:p w14:paraId="3FC4D933" w14:textId="77777777" w:rsidR="00EE61F1" w:rsidRPr="003D3980" w:rsidRDefault="00EE61F1" w:rsidP="00B863D3">
      <w:pPr>
        <w:pStyle w:val="Punkt2"/>
        <w:ind w:left="1588" w:hanging="737"/>
      </w:pPr>
      <w:r w:rsidRPr="003D3980">
        <w:t>opis stanów awaryjnych, zapobieganie stanom awaryjnym, odstępowanie w czasie awarii, usuwanie skutków awarii,</w:t>
      </w:r>
    </w:p>
    <w:p w14:paraId="7DCD5CBB" w14:textId="77777777" w:rsidR="00EE61F1" w:rsidRPr="003D3980" w:rsidRDefault="00EE61F1" w:rsidP="00B863D3">
      <w:pPr>
        <w:pStyle w:val="Punkt2"/>
        <w:ind w:left="1588" w:hanging="737"/>
      </w:pPr>
      <w:r w:rsidRPr="003D3980">
        <w:t>plan ewakuacji zakładu,</w:t>
      </w:r>
    </w:p>
    <w:p w14:paraId="4A6B5EA7" w14:textId="77777777" w:rsidR="00EE61F1" w:rsidRPr="003D3980" w:rsidRDefault="00EE61F1" w:rsidP="00B863D3">
      <w:pPr>
        <w:pStyle w:val="Punkt2"/>
        <w:ind w:left="1588" w:hanging="737"/>
      </w:pPr>
      <w:r w:rsidRPr="003D3980">
        <w:t>wykaz części zamiennych i zużywających się, zapewniających ciągłą eksploatację w okresie objętym gwarancją,</w:t>
      </w:r>
    </w:p>
    <w:p w14:paraId="141B1C17" w14:textId="77777777" w:rsidR="00EE61F1" w:rsidRPr="003D3980" w:rsidRDefault="00EE61F1" w:rsidP="00B863D3">
      <w:pPr>
        <w:pStyle w:val="Punkt2"/>
        <w:ind w:left="1588" w:hanging="737"/>
      </w:pPr>
      <w:r w:rsidRPr="003D3980">
        <w:t>dokumentacje techniczno-ruchowe maszyn i urządzeń,</w:t>
      </w:r>
    </w:p>
    <w:p w14:paraId="6F1155A6" w14:textId="4922EF42" w:rsidR="00EE61F1" w:rsidRDefault="00EE61F1" w:rsidP="00B863D3">
      <w:pPr>
        <w:pStyle w:val="Punkt2"/>
        <w:ind w:left="1588" w:hanging="737"/>
      </w:pPr>
      <w:r w:rsidRPr="003D3980">
        <w:t>wykaz załogi wraz z wymaganiami kwalifikacyjnymi</w:t>
      </w:r>
      <w:r w:rsidR="008E6F79">
        <w:t>,</w:t>
      </w:r>
    </w:p>
    <w:p w14:paraId="2AE984A0" w14:textId="73EDFEFD" w:rsidR="00EC390C" w:rsidRPr="008E37FD" w:rsidRDefault="00EC390C" w:rsidP="00B863D3">
      <w:pPr>
        <w:pStyle w:val="Punkt2"/>
        <w:ind w:left="1588" w:hanging="737"/>
      </w:pPr>
      <w:r w:rsidRPr="008E37FD">
        <w:t>szczegółowy opis i scenariusze postępowania we wszystkich fazach technologicznych dla procesów cząstkowych pracy układu technologicznego fermentacji w ramach Przedmiotu Zamówienia w zależności od składu wsadu</w:t>
      </w:r>
      <w:r w:rsidR="008E37FD">
        <w:t>,</w:t>
      </w:r>
    </w:p>
    <w:p w14:paraId="23AA3147" w14:textId="6F5659A7" w:rsidR="00BF71AA" w:rsidRPr="008E37FD" w:rsidRDefault="00BF71AA" w:rsidP="00B863D3">
      <w:pPr>
        <w:pStyle w:val="Punkt2"/>
        <w:ind w:left="1588" w:hanging="737"/>
      </w:pPr>
      <w:r w:rsidRPr="008E37FD">
        <w:t>szczegółowy opis i scenariusze pracy instalacji kogeneracji w zależności od źródła pochodzenia biogazu, tj. z instalacji fermentacji i/lub ze składowiska</w:t>
      </w:r>
      <w:r w:rsidR="008E37FD">
        <w:t>,</w:t>
      </w:r>
    </w:p>
    <w:p w14:paraId="11B77A21" w14:textId="1CA0B3A1" w:rsidR="008E6F79" w:rsidRPr="008E37FD" w:rsidRDefault="008E6F79" w:rsidP="00B863D3">
      <w:pPr>
        <w:pStyle w:val="Punkt2"/>
        <w:ind w:left="1588" w:hanging="737"/>
      </w:pPr>
      <w:r w:rsidRPr="008E37FD">
        <w:t xml:space="preserve">szczegółowy opis i scenariusze pracy instalacji cieplnej fermentacji </w:t>
      </w:r>
      <w:r w:rsidR="000E4AC9">
        <w:br/>
      </w:r>
      <w:r w:rsidRPr="008E37FD">
        <w:t>i Zakładu w zależności od źródła zasilania instalacji, tj. z kogeneracji realizowanej w ramach niniejszego Przedmiotu Zamówienia</w:t>
      </w:r>
      <w:r w:rsidR="00024BC6" w:rsidRPr="008E37FD">
        <w:t xml:space="preserve"> </w:t>
      </w:r>
      <w:r w:rsidRPr="008E37FD">
        <w:t xml:space="preserve">i/lub </w:t>
      </w:r>
      <w:r w:rsidR="000E4AC9">
        <w:br/>
      </w:r>
      <w:r w:rsidRPr="008E37FD">
        <w:t>z istniejącej kotłowni olejowej</w:t>
      </w:r>
      <w:r w:rsidR="008E37FD">
        <w:t>,</w:t>
      </w:r>
    </w:p>
    <w:p w14:paraId="6B21CCF9" w14:textId="373B238A" w:rsidR="00024BC6" w:rsidRDefault="00024BC6" w:rsidP="00B863D3">
      <w:pPr>
        <w:pStyle w:val="Punkt2"/>
        <w:ind w:left="1588" w:hanging="737"/>
      </w:pPr>
      <w:r w:rsidRPr="00537700">
        <w:t>opis pracy w układzie sterowania manualnego i automatycznego</w:t>
      </w:r>
      <w:r w:rsidR="008E37FD">
        <w:t>,</w:t>
      </w:r>
    </w:p>
    <w:p w14:paraId="261DD8F4" w14:textId="6A1B888F" w:rsidR="00024BC6" w:rsidRPr="008E37FD" w:rsidRDefault="00F66D6C" w:rsidP="00B863D3">
      <w:pPr>
        <w:pStyle w:val="Punkt2"/>
        <w:ind w:left="1588" w:hanging="737"/>
      </w:pPr>
      <w:r w:rsidRPr="008E37FD">
        <w:t>monitoring parametrów pracy procesu, stanów alarmowych, stanów krytycznych, postojów</w:t>
      </w:r>
      <w:r w:rsidR="008E37FD">
        <w:t>,</w:t>
      </w:r>
    </w:p>
    <w:p w14:paraId="1CC90AEB" w14:textId="621176FE" w:rsidR="009F768D" w:rsidRPr="008E37FD" w:rsidRDefault="009F768D" w:rsidP="00B863D3">
      <w:pPr>
        <w:pStyle w:val="Punkt2"/>
        <w:ind w:left="1588" w:hanging="737"/>
      </w:pPr>
      <w:r w:rsidRPr="008E37FD">
        <w:t>rodzaje i częstotliwość badań wsadu i produktów w trakcie i po procesie fermentacji</w:t>
      </w:r>
      <w:r w:rsidR="008E37FD">
        <w:t>,</w:t>
      </w:r>
    </w:p>
    <w:p w14:paraId="12F23BF8" w14:textId="4CD9C997" w:rsidR="009F768D" w:rsidRPr="003D3980" w:rsidRDefault="009F768D" w:rsidP="00B863D3">
      <w:pPr>
        <w:pStyle w:val="Punkt2"/>
        <w:ind w:left="1588" w:hanging="737"/>
      </w:pPr>
      <w:r w:rsidRPr="008E37FD">
        <w:t>scenariusze obróbki ilościowej i jakościowej produktów procesu fermentacji</w:t>
      </w:r>
      <w:r w:rsidR="008E37FD">
        <w:t>,</w:t>
      </w:r>
    </w:p>
    <w:p w14:paraId="63957A67" w14:textId="5C17E5E7" w:rsidR="002435E2" w:rsidRDefault="002435E2" w:rsidP="00E75937">
      <w:pPr>
        <w:pStyle w:val="Punkt1"/>
        <w:numPr>
          <w:ilvl w:val="0"/>
          <w:numId w:val="54"/>
        </w:numPr>
      </w:pPr>
      <w:r>
        <w:t>Uzyskanie pozwolenia na użytkowanie</w:t>
      </w:r>
      <w:r w:rsidR="008D5979">
        <w:t xml:space="preserve"> dla każdego etapu inwestycji (zgodnie </w:t>
      </w:r>
      <w:r w:rsidR="000E4AC9">
        <w:br/>
      </w:r>
      <w:r w:rsidR="008D5979">
        <w:t>z wymaganym harmonogramem prac)</w:t>
      </w:r>
      <w:r w:rsidR="00FB02CD">
        <w:t xml:space="preserve"> z uwzględnieniem etapowania Inwestycji zapewniającego ciągłość pracy istniejącego Zakładu</w:t>
      </w:r>
      <w:r>
        <w:t>.</w:t>
      </w:r>
    </w:p>
    <w:p w14:paraId="60859301" w14:textId="44358A88" w:rsidR="006B7F99" w:rsidRDefault="00127159" w:rsidP="00E75937">
      <w:pPr>
        <w:pStyle w:val="Punkt1"/>
        <w:numPr>
          <w:ilvl w:val="0"/>
          <w:numId w:val="54"/>
        </w:numPr>
      </w:pPr>
      <w:r>
        <w:t>U</w:t>
      </w:r>
      <w:r w:rsidR="006B7F99" w:rsidRPr="003D3980">
        <w:t xml:space="preserve">zyskanie </w:t>
      </w:r>
      <w:r w:rsidR="00CF0EE5">
        <w:t>p</w:t>
      </w:r>
      <w:r w:rsidR="00CF0EE5" w:rsidRPr="003D3980">
        <w:t xml:space="preserve">ozwolenia </w:t>
      </w:r>
      <w:r w:rsidR="006B7F99" w:rsidRPr="003D3980">
        <w:t>wodnoprawnego</w:t>
      </w:r>
      <w:r>
        <w:t>.</w:t>
      </w:r>
    </w:p>
    <w:p w14:paraId="551057A0" w14:textId="1DAB04F4" w:rsidR="00F31AEB" w:rsidRPr="003D3980" w:rsidRDefault="00F31AEB" w:rsidP="00E75937">
      <w:pPr>
        <w:pStyle w:val="Punkt1"/>
        <w:numPr>
          <w:ilvl w:val="0"/>
          <w:numId w:val="54"/>
        </w:numPr>
      </w:pPr>
      <w:r>
        <w:t xml:space="preserve">Uzyska </w:t>
      </w:r>
      <w:r w:rsidR="004123EB">
        <w:t>zmianę</w:t>
      </w:r>
      <w:r>
        <w:t xml:space="preserve">/nowe pozwolenie </w:t>
      </w:r>
      <w:r w:rsidR="004123EB" w:rsidRPr="00D67DF5">
        <w:t>sektorowego - zmiany obecnej decyzji Marszałka Województwa Łódzkiego  pozwolenia na wytwarzanie odpadów oraz zezwolenia na zbieranie i przetwarzanie odpadów dla instalacji w Łodzi przy ul. Zamiejskiej 1</w:t>
      </w:r>
      <w:r w:rsidR="004123EB">
        <w:t xml:space="preserve">, uwzględniające etapowanie inwestycji zapewniające ciągłość pracy istniejącego Zakładu. </w:t>
      </w:r>
    </w:p>
    <w:p w14:paraId="7F65670D" w14:textId="2A649777" w:rsidR="006B7F99" w:rsidRPr="003D3980" w:rsidRDefault="00127159" w:rsidP="00E75937">
      <w:pPr>
        <w:pStyle w:val="Punkt1"/>
        <w:numPr>
          <w:ilvl w:val="0"/>
          <w:numId w:val="54"/>
        </w:numPr>
      </w:pPr>
      <w:r>
        <w:t>U</w:t>
      </w:r>
      <w:r w:rsidR="006B7F99" w:rsidRPr="003D3980">
        <w:t xml:space="preserve">zyskanie </w:t>
      </w:r>
      <w:r w:rsidR="00F97536">
        <w:t xml:space="preserve">zmiany </w:t>
      </w:r>
      <w:r w:rsidR="0042078B">
        <w:t>p</w:t>
      </w:r>
      <w:r w:rsidR="006B7F99" w:rsidRPr="003D3980">
        <w:t xml:space="preserve">ozwolenia </w:t>
      </w:r>
      <w:r w:rsidR="0042078B">
        <w:t>z</w:t>
      </w:r>
      <w:r w:rsidR="006B7F99" w:rsidRPr="003D3980">
        <w:t>integrowanego</w:t>
      </w:r>
      <w:r>
        <w:t>.</w:t>
      </w:r>
    </w:p>
    <w:p w14:paraId="5994B579" w14:textId="1D57B942" w:rsidR="00E86F43" w:rsidRDefault="00E86F43" w:rsidP="00E75937">
      <w:pPr>
        <w:pStyle w:val="Punkt1"/>
        <w:numPr>
          <w:ilvl w:val="0"/>
          <w:numId w:val="54"/>
        </w:numPr>
      </w:pPr>
      <w:r>
        <w:t>Opracowanie i przekazanie dokumentacji powykonawczej przedstawiającej faktycznie zrealizowane rozwiązania</w:t>
      </w:r>
      <w:r w:rsidR="00632F79">
        <w:t xml:space="preserve">. </w:t>
      </w:r>
    </w:p>
    <w:p w14:paraId="540BAF2A" w14:textId="3145B099" w:rsidR="006B7F99" w:rsidRDefault="00127159" w:rsidP="00E75937">
      <w:pPr>
        <w:pStyle w:val="Punkt1"/>
        <w:numPr>
          <w:ilvl w:val="0"/>
          <w:numId w:val="54"/>
        </w:numPr>
      </w:pPr>
      <w:r>
        <w:t>P</w:t>
      </w:r>
      <w:r w:rsidR="006B7F99" w:rsidRPr="003D3980">
        <w:t>rzeprowadzenie i uzyskanie certyfikatu wytwarzanego kompostu/środka poprawiającego właściwości gleby</w:t>
      </w:r>
      <w:r w:rsidR="00D163C9">
        <w:t xml:space="preserve"> (</w:t>
      </w:r>
      <w:r w:rsidR="002A19F4">
        <w:t xml:space="preserve">uzyskanie </w:t>
      </w:r>
      <w:r w:rsidR="00410FF7">
        <w:t>certyfikatu nie wlicza się w czas realizacji kontraktu)</w:t>
      </w:r>
      <w:r>
        <w:t>.</w:t>
      </w:r>
    </w:p>
    <w:p w14:paraId="421AC0C5" w14:textId="22129B98" w:rsidR="002435E2" w:rsidRDefault="00361EC4" w:rsidP="00E75937">
      <w:pPr>
        <w:pStyle w:val="Punkt1"/>
        <w:numPr>
          <w:ilvl w:val="0"/>
          <w:numId w:val="54"/>
        </w:numPr>
      </w:pPr>
      <w:r>
        <w:t xml:space="preserve">Przygotowanie i dostarczenie wniosku o wydanie koncesji na produkcję energii elektrycznej i ciepła w odnawialnych źródłach </w:t>
      </w:r>
      <w:r w:rsidR="00253A3F">
        <w:t>energii i wysokosprawnej kogeneracji.</w:t>
      </w:r>
    </w:p>
    <w:p w14:paraId="3EE7D323" w14:textId="3838B9CD" w:rsidR="00253A3F" w:rsidRDefault="00253A3F" w:rsidP="00E75937">
      <w:pPr>
        <w:pStyle w:val="Punkt1"/>
        <w:numPr>
          <w:ilvl w:val="0"/>
          <w:numId w:val="54"/>
        </w:numPr>
      </w:pPr>
      <w:r>
        <w:lastRenderedPageBreak/>
        <w:t>Przygotowanie Instrukcji monitorowania systemu kogeneracji energii elektrycznej i ciepła na potrzeby wydania świadectw pochodzenia lub innego systemu wsparcia.</w:t>
      </w:r>
    </w:p>
    <w:p w14:paraId="6817E96E" w14:textId="496AD871" w:rsidR="000F4D27" w:rsidRDefault="00127159" w:rsidP="00E75937">
      <w:pPr>
        <w:pStyle w:val="Punkt1"/>
        <w:numPr>
          <w:ilvl w:val="0"/>
          <w:numId w:val="54"/>
        </w:numPr>
      </w:pPr>
      <w:r>
        <w:t>I</w:t>
      </w:r>
      <w:r w:rsidR="000F4D27">
        <w:t>nne</w:t>
      </w:r>
      <w:r w:rsidR="00C263E1">
        <w:t xml:space="preserve"> dokument</w:t>
      </w:r>
      <w:r w:rsidR="007A29D3">
        <w:t xml:space="preserve">y, opracowania, zgody i uzgodnienia </w:t>
      </w:r>
      <w:r w:rsidR="000F4D27">
        <w:t xml:space="preserve">wymagane literą prawa konieczne do zrealizowania i uruchomienia </w:t>
      </w:r>
      <w:r>
        <w:t>planowanej instalacji</w:t>
      </w:r>
      <w:r w:rsidR="00941CEB">
        <w:t xml:space="preserve"> oraz niezbędne do poprawnej eksploatacji przedmiotu zamówienia</w:t>
      </w:r>
      <w:r w:rsidR="008F1B31">
        <w:t>.</w:t>
      </w:r>
    </w:p>
    <w:p w14:paraId="22FE5220" w14:textId="38647ACF" w:rsidR="004201C2" w:rsidRPr="003D3980" w:rsidRDefault="004201C2" w:rsidP="00E75937">
      <w:pPr>
        <w:pStyle w:val="Punkt1"/>
        <w:numPr>
          <w:ilvl w:val="0"/>
          <w:numId w:val="54"/>
        </w:numPr>
      </w:pPr>
      <w:r>
        <w:t>Opracowani</w:t>
      </w:r>
      <w:r w:rsidR="0070708B">
        <w:t>e</w:t>
      </w:r>
      <w:r>
        <w:t xml:space="preserve"> projektu organizacji ruchu na terenie Zakładu w tym oznakowania pionowego i poziomego. </w:t>
      </w:r>
    </w:p>
    <w:p w14:paraId="367CB6A6" w14:textId="5E3BA431" w:rsidR="00EE61F1" w:rsidRDefault="00087EF3" w:rsidP="00EE61F1">
      <w:pPr>
        <w:rPr>
          <w:lang w:eastAsia="x-none"/>
        </w:rPr>
      </w:pPr>
      <w:r w:rsidRPr="003D3980">
        <w:rPr>
          <w:lang w:eastAsia="x-none"/>
        </w:rPr>
        <w:t>Wszystkie objęte zakresem kontraktu dokumentacje muszą spełniać wymagania niniejszego PFU oraz wymagania polskiego prawa w zakresie rozwiązań, formy ora</w:t>
      </w:r>
      <w:r w:rsidR="00C263E1">
        <w:rPr>
          <w:lang w:eastAsia="x-none"/>
        </w:rPr>
        <w:t>z</w:t>
      </w:r>
      <w:r w:rsidRPr="003D3980">
        <w:rPr>
          <w:lang w:eastAsia="x-none"/>
        </w:rPr>
        <w:t xml:space="preserve"> zawartości opracowania.  </w:t>
      </w:r>
    </w:p>
    <w:p w14:paraId="04422EFB" w14:textId="1BDBB486" w:rsidR="00B94805" w:rsidRDefault="00B94805" w:rsidP="00EE61F1">
      <w:pPr>
        <w:rPr>
          <w:lang w:eastAsia="x-none"/>
        </w:rPr>
      </w:pPr>
      <w:r>
        <w:rPr>
          <w:lang w:eastAsia="x-none"/>
        </w:rPr>
        <w:t xml:space="preserve">Akceptacja opracowania/dokumentacji przez Zamawiającego nie zwalania Wykonawcy </w:t>
      </w:r>
      <w:r w:rsidR="000E4AC9">
        <w:rPr>
          <w:lang w:eastAsia="x-none"/>
        </w:rPr>
        <w:br/>
      </w:r>
      <w:r>
        <w:rPr>
          <w:lang w:eastAsia="x-none"/>
        </w:rPr>
        <w:t>z odpowiedzialności za rozwiązania w niej przedstawione</w:t>
      </w:r>
      <w:r w:rsidR="00862D1A">
        <w:rPr>
          <w:lang w:eastAsia="x-none"/>
        </w:rPr>
        <w:t>,</w:t>
      </w:r>
      <w:r>
        <w:rPr>
          <w:lang w:eastAsia="x-none"/>
        </w:rPr>
        <w:t xml:space="preserve"> ani za zgodność przedstawionych rozwiązań z wymaganiami Zamawiającego.  </w:t>
      </w:r>
    </w:p>
    <w:p w14:paraId="4D232FB9" w14:textId="2F7A0B84" w:rsidR="00ED1F05" w:rsidRPr="003D3980" w:rsidRDefault="00417603" w:rsidP="00955ED0">
      <w:pPr>
        <w:pStyle w:val="Nagwek4"/>
      </w:pPr>
      <w:r>
        <w:tab/>
      </w:r>
      <w:r>
        <w:tab/>
      </w:r>
      <w:r w:rsidR="00ED1F05" w:rsidRPr="003D3980">
        <w:t xml:space="preserve">Błędy w dokumentach Zamawiającego </w:t>
      </w:r>
    </w:p>
    <w:p w14:paraId="7BCDC36A" w14:textId="56A937D8" w:rsidR="00B40AD6" w:rsidRPr="003D3980" w:rsidRDefault="00B40AD6" w:rsidP="00876A4F">
      <w:pPr>
        <w:rPr>
          <w:lang w:eastAsia="x-none"/>
        </w:rPr>
      </w:pPr>
      <w:r w:rsidRPr="00876A4F">
        <w:t xml:space="preserve">Po otrzymaniu powiadomienia o </w:t>
      </w:r>
      <w:r w:rsidR="0042078B">
        <w:t>d</w:t>
      </w:r>
      <w:r w:rsidRPr="00876A4F">
        <w:t xml:space="preserve">acie </w:t>
      </w:r>
      <w:r w:rsidR="0042078B">
        <w:t>r</w:t>
      </w:r>
      <w:r w:rsidRPr="00876A4F">
        <w:t>ozpoczęcia, Wykonawca zobowiązany jest</w:t>
      </w:r>
      <w:r w:rsidRPr="003D3980">
        <w:rPr>
          <w:lang w:eastAsia="x-none"/>
        </w:rPr>
        <w:t xml:space="preserve"> do</w:t>
      </w:r>
      <w:r w:rsidR="00B12798" w:rsidRPr="003D3980">
        <w:rPr>
          <w:lang w:eastAsia="x-none"/>
        </w:rPr>
        <w:t xml:space="preserve"> </w:t>
      </w:r>
      <w:r w:rsidRPr="003D3980">
        <w:rPr>
          <w:lang w:eastAsia="x-none"/>
        </w:rPr>
        <w:t xml:space="preserve">dokładnego zbadania </w:t>
      </w:r>
      <w:r w:rsidR="0042078B">
        <w:rPr>
          <w:lang w:eastAsia="x-none"/>
        </w:rPr>
        <w:t>d</w:t>
      </w:r>
      <w:r w:rsidRPr="003D3980">
        <w:rPr>
          <w:lang w:eastAsia="x-none"/>
        </w:rPr>
        <w:t xml:space="preserve">okumentów Zamawiającego (włącznie z wszelką dokumentacją posiadaną przez Zamawiającego). W terminie </w:t>
      </w:r>
      <w:r w:rsidR="00990F35">
        <w:rPr>
          <w:lang w:eastAsia="x-none"/>
        </w:rPr>
        <w:t>14 dni</w:t>
      </w:r>
      <w:r w:rsidRPr="003D3980">
        <w:rPr>
          <w:lang w:eastAsia="x-none"/>
        </w:rPr>
        <w:t xml:space="preserve"> od </w:t>
      </w:r>
      <w:r w:rsidR="0042078B">
        <w:rPr>
          <w:lang w:eastAsia="x-none"/>
        </w:rPr>
        <w:t>d</w:t>
      </w:r>
      <w:r w:rsidRPr="003D3980">
        <w:rPr>
          <w:lang w:eastAsia="x-none"/>
        </w:rPr>
        <w:t>aty</w:t>
      </w:r>
      <w:r w:rsidR="00B12798" w:rsidRPr="003D3980">
        <w:rPr>
          <w:lang w:eastAsia="x-none"/>
        </w:rPr>
        <w:t xml:space="preserve"> </w:t>
      </w:r>
      <w:r w:rsidR="0042078B">
        <w:rPr>
          <w:lang w:eastAsia="x-none"/>
        </w:rPr>
        <w:t>r</w:t>
      </w:r>
      <w:r w:rsidRPr="003D3980">
        <w:rPr>
          <w:lang w:eastAsia="x-none"/>
        </w:rPr>
        <w:t>ozpoczęcia, Wykonawca złoży Inżynierowi oświadczenie o zamiarze wykorzystania</w:t>
      </w:r>
      <w:r w:rsidR="00B12798" w:rsidRPr="003D3980">
        <w:rPr>
          <w:lang w:eastAsia="x-none"/>
        </w:rPr>
        <w:t xml:space="preserve"> </w:t>
      </w:r>
      <w:r w:rsidRPr="003D3980">
        <w:rPr>
          <w:lang w:eastAsia="x-none"/>
        </w:rPr>
        <w:t xml:space="preserve">jakichkolwiek </w:t>
      </w:r>
      <w:r w:rsidR="0042078B">
        <w:rPr>
          <w:lang w:eastAsia="x-none"/>
        </w:rPr>
        <w:t>d</w:t>
      </w:r>
      <w:r w:rsidRPr="003D3980">
        <w:rPr>
          <w:lang w:eastAsia="x-none"/>
        </w:rPr>
        <w:t>okumentów Zamawiającego oraz o stwierdzonych błędach,</w:t>
      </w:r>
      <w:r w:rsidR="00B12798" w:rsidRPr="003D3980">
        <w:rPr>
          <w:lang w:eastAsia="x-none"/>
        </w:rPr>
        <w:t xml:space="preserve"> </w:t>
      </w:r>
      <w:r w:rsidRPr="003D3980">
        <w:rPr>
          <w:lang w:eastAsia="x-none"/>
        </w:rPr>
        <w:t xml:space="preserve">nieprawidłowościach lub wadach </w:t>
      </w:r>
      <w:r w:rsidR="000E4AC9">
        <w:rPr>
          <w:lang w:eastAsia="x-none"/>
        </w:rPr>
        <w:br/>
      </w:r>
      <w:r w:rsidRPr="003D3980">
        <w:rPr>
          <w:lang w:eastAsia="x-none"/>
        </w:rPr>
        <w:t>w Wymaganiach Zamawiającego.</w:t>
      </w:r>
    </w:p>
    <w:p w14:paraId="11862535" w14:textId="34D03807" w:rsidR="00B40AD6" w:rsidRPr="003D3980" w:rsidRDefault="00B40AD6" w:rsidP="00876A4F">
      <w:pPr>
        <w:rPr>
          <w:lang w:eastAsia="x-none"/>
        </w:rPr>
      </w:pPr>
      <w:r w:rsidRPr="003D3980">
        <w:rPr>
          <w:lang w:eastAsia="x-none"/>
        </w:rPr>
        <w:t xml:space="preserve">W </w:t>
      </w:r>
      <w:r w:rsidRPr="003D3980">
        <w:t>terminie</w:t>
      </w:r>
      <w:r w:rsidRPr="003D3980">
        <w:rPr>
          <w:lang w:eastAsia="x-none"/>
        </w:rPr>
        <w:t xml:space="preserve"> określonym w </w:t>
      </w:r>
      <w:r w:rsidR="0042078B">
        <w:rPr>
          <w:lang w:eastAsia="x-none"/>
        </w:rPr>
        <w:t>k</w:t>
      </w:r>
      <w:r w:rsidRPr="003D3980">
        <w:rPr>
          <w:lang w:eastAsia="x-none"/>
        </w:rPr>
        <w:t xml:space="preserve">ontrakcie od otrzymania stanowiska Inżyniera </w:t>
      </w:r>
      <w:r w:rsidR="0042078B">
        <w:rPr>
          <w:lang w:eastAsia="x-none"/>
        </w:rPr>
        <w:t>k</w:t>
      </w:r>
      <w:r w:rsidRPr="003D3980">
        <w:rPr>
          <w:lang w:eastAsia="x-none"/>
        </w:rPr>
        <w:t xml:space="preserve">ontraktu </w:t>
      </w:r>
      <w:r w:rsidR="000E4AC9">
        <w:rPr>
          <w:lang w:eastAsia="x-none"/>
        </w:rPr>
        <w:br/>
      </w:r>
      <w:r w:rsidRPr="003D3980">
        <w:rPr>
          <w:lang w:eastAsia="x-none"/>
        </w:rPr>
        <w:t>w</w:t>
      </w:r>
      <w:r w:rsidR="00B12798" w:rsidRPr="003D3980">
        <w:rPr>
          <w:lang w:eastAsia="x-none"/>
        </w:rPr>
        <w:t xml:space="preserve"> </w:t>
      </w:r>
      <w:r w:rsidRPr="003D3980">
        <w:rPr>
          <w:lang w:eastAsia="x-none"/>
        </w:rPr>
        <w:t>przedmiocie zgłoszonych błędów oraz propozycji ich usunięcia lub poprawienia, Wykonawca</w:t>
      </w:r>
      <w:r w:rsidR="00B12798" w:rsidRPr="003D3980">
        <w:rPr>
          <w:lang w:eastAsia="x-none"/>
        </w:rPr>
        <w:t xml:space="preserve"> </w:t>
      </w:r>
      <w:r w:rsidRPr="003D3980">
        <w:rPr>
          <w:lang w:eastAsia="x-none"/>
        </w:rPr>
        <w:t xml:space="preserve">złoży oświadczenie o przejęciu tych </w:t>
      </w:r>
      <w:r w:rsidR="0042078B">
        <w:rPr>
          <w:lang w:eastAsia="x-none"/>
        </w:rPr>
        <w:t>d</w:t>
      </w:r>
      <w:r w:rsidRPr="003D3980">
        <w:rPr>
          <w:lang w:eastAsia="x-none"/>
        </w:rPr>
        <w:t>okumentów Zamawiającego, które zamierza</w:t>
      </w:r>
      <w:r w:rsidR="00B12798" w:rsidRPr="003D3980">
        <w:rPr>
          <w:lang w:eastAsia="x-none"/>
        </w:rPr>
        <w:t xml:space="preserve"> </w:t>
      </w:r>
      <w:r w:rsidRPr="003D3980">
        <w:rPr>
          <w:lang w:eastAsia="x-none"/>
        </w:rPr>
        <w:t>wykorzystać w całości lub w części.</w:t>
      </w:r>
    </w:p>
    <w:p w14:paraId="5AEF0EF9" w14:textId="49F3264A" w:rsidR="00B40AD6" w:rsidRPr="003D3980" w:rsidRDefault="00B40AD6" w:rsidP="00876A4F">
      <w:pPr>
        <w:rPr>
          <w:lang w:eastAsia="x-none"/>
        </w:rPr>
      </w:pPr>
      <w:r w:rsidRPr="003D3980">
        <w:rPr>
          <w:lang w:eastAsia="x-none"/>
        </w:rPr>
        <w:t xml:space="preserve">Złożenie w/w </w:t>
      </w:r>
      <w:r w:rsidRPr="003D3980">
        <w:t>oświadczenia</w:t>
      </w:r>
      <w:r w:rsidRPr="003D3980">
        <w:rPr>
          <w:lang w:eastAsia="x-none"/>
        </w:rPr>
        <w:t xml:space="preserve"> będzie równoznaczne ze stwierdzeniem, że Wykonawca staje</w:t>
      </w:r>
      <w:r w:rsidR="00B12798" w:rsidRPr="003D3980">
        <w:rPr>
          <w:lang w:eastAsia="x-none"/>
        </w:rPr>
        <w:t xml:space="preserve"> </w:t>
      </w:r>
      <w:r w:rsidRPr="003D3980">
        <w:rPr>
          <w:lang w:eastAsia="x-none"/>
        </w:rPr>
        <w:t>się odpowiedzialny za wszystkie błędy, pominięcia, niejasności, niespójności,</w:t>
      </w:r>
      <w:r w:rsidR="00B12798" w:rsidRPr="003D3980">
        <w:rPr>
          <w:lang w:eastAsia="x-none"/>
        </w:rPr>
        <w:t xml:space="preserve"> </w:t>
      </w:r>
      <w:r w:rsidRPr="003D3980">
        <w:rPr>
          <w:lang w:eastAsia="x-none"/>
        </w:rPr>
        <w:t>niewystarczające informacje lub inne wady i w razie ich wystąpienia obowiązany jest do</w:t>
      </w:r>
      <w:r w:rsidR="00B12798" w:rsidRPr="003D3980">
        <w:rPr>
          <w:lang w:eastAsia="x-none"/>
        </w:rPr>
        <w:t xml:space="preserve"> </w:t>
      </w:r>
      <w:r w:rsidRPr="003D3980">
        <w:rPr>
          <w:lang w:eastAsia="x-none"/>
        </w:rPr>
        <w:t>poprawy zarówno tych Dokumentów, jak i Robót, na własny koszt, pod nadzorem Inżyniera</w:t>
      </w:r>
      <w:r w:rsidR="00B12798" w:rsidRPr="003D3980">
        <w:rPr>
          <w:lang w:eastAsia="x-none"/>
        </w:rPr>
        <w:t xml:space="preserve"> </w:t>
      </w:r>
      <w:r w:rsidRPr="003D3980">
        <w:rPr>
          <w:lang w:eastAsia="x-none"/>
        </w:rPr>
        <w:t>Kontraktu.</w:t>
      </w:r>
    </w:p>
    <w:p w14:paraId="0624037F" w14:textId="5F2BD379" w:rsidR="00ED1F05" w:rsidRPr="003D3980" w:rsidRDefault="00417603" w:rsidP="00955ED0">
      <w:pPr>
        <w:pStyle w:val="Nagwek4"/>
      </w:pPr>
      <w:r>
        <w:tab/>
      </w:r>
      <w:r>
        <w:tab/>
      </w:r>
      <w:r w:rsidR="00ED1F05" w:rsidRPr="003D3980">
        <w:t>Format i ilość opracowań</w:t>
      </w:r>
    </w:p>
    <w:p w14:paraId="75036256" w14:textId="3E489646" w:rsidR="00B40AD6" w:rsidRPr="003D3980" w:rsidRDefault="00B40AD6" w:rsidP="00876A4F">
      <w:pPr>
        <w:rPr>
          <w:lang w:eastAsia="x-none"/>
        </w:rPr>
      </w:pPr>
      <w:r w:rsidRPr="003D3980">
        <w:t>Wszelkie</w:t>
      </w:r>
      <w:r w:rsidRPr="003D3980">
        <w:rPr>
          <w:lang w:eastAsia="x-none"/>
        </w:rPr>
        <w:t xml:space="preserve"> wykonane dokumentacje </w:t>
      </w:r>
      <w:r w:rsidR="00EA4A57" w:rsidRPr="00671FE4">
        <w:rPr>
          <w:rFonts w:cs="Arial"/>
          <w:iCs/>
          <w:szCs w:val="20"/>
          <w:lang w:eastAsia="ar-SA"/>
        </w:rPr>
        <w:t>mają</w:t>
      </w:r>
      <w:r w:rsidRPr="003D3980">
        <w:rPr>
          <w:lang w:eastAsia="x-none"/>
        </w:rPr>
        <w:t xml:space="preserve"> zostać wykonane w wersji papierowej oraz elektronicznej. Zamawiający wymaga przekazania koncepcji, projektu technologicznego, projektów budowlanych, wykonawczych oraz dokumentacji powykonawczej w wersji elektronicznej edytowalnej – w szczególności część rysunkową dokumentacji. </w:t>
      </w:r>
    </w:p>
    <w:p w14:paraId="1DE062EC" w14:textId="59CC52E0" w:rsidR="00B40AD6" w:rsidRPr="003D3980" w:rsidRDefault="00B40AD6" w:rsidP="00876A4F">
      <w:pPr>
        <w:rPr>
          <w:lang w:eastAsia="x-none"/>
        </w:rPr>
      </w:pPr>
      <w:r w:rsidRPr="003D3980">
        <w:t>Wersje</w:t>
      </w:r>
      <w:r w:rsidRPr="003D3980">
        <w:rPr>
          <w:lang w:eastAsia="x-none"/>
        </w:rPr>
        <w:t xml:space="preserve"> elektroniczne dokumentacji należy dołączyć na nośniku CD w ilości min. 2 szt. dla każdego rodzaju dokumentacji.   </w:t>
      </w:r>
    </w:p>
    <w:p w14:paraId="0E9444BA" w14:textId="69F14AE3" w:rsidR="00B40AD6" w:rsidRPr="003D3980" w:rsidRDefault="00B40AD6" w:rsidP="00876A4F">
      <w:pPr>
        <w:rPr>
          <w:lang w:eastAsia="x-none"/>
        </w:rPr>
      </w:pPr>
      <w:r w:rsidRPr="003D3980">
        <w:t>Zamawiający</w:t>
      </w:r>
      <w:r w:rsidRPr="003D3980">
        <w:rPr>
          <w:lang w:eastAsia="x-none"/>
        </w:rPr>
        <w:t xml:space="preserve"> wymaga stosowania i przekazywania dokumentacji w wersji edytowalnych plików, w następujących formatach:</w:t>
      </w:r>
    </w:p>
    <w:p w14:paraId="7E3F428B" w14:textId="4B7EA561" w:rsidR="00B40AD6" w:rsidRPr="003D3980" w:rsidRDefault="009846C3" w:rsidP="00E75937">
      <w:pPr>
        <w:pStyle w:val="Punkt1"/>
        <w:numPr>
          <w:ilvl w:val="0"/>
          <w:numId w:val="323"/>
        </w:numPr>
      </w:pPr>
      <w:r w:rsidRPr="0070708B">
        <w:t>o</w:t>
      </w:r>
      <w:r w:rsidR="00B40AD6" w:rsidRPr="0070708B">
        <w:t>pis</w:t>
      </w:r>
      <w:r w:rsidR="00B40AD6" w:rsidRPr="003D3980">
        <w:t xml:space="preserve"> </w:t>
      </w:r>
      <w:r w:rsidR="00B40AD6" w:rsidRPr="003D3980">
        <w:tab/>
      </w:r>
      <w:r>
        <w:tab/>
      </w:r>
      <w:r w:rsidR="00CD4C71">
        <w:tab/>
      </w:r>
      <w:r w:rsidR="00B40AD6" w:rsidRPr="003D3980">
        <w:t>–</w:t>
      </w:r>
      <w:r w:rsidR="00A7222D">
        <w:t xml:space="preserve"> </w:t>
      </w:r>
      <w:r w:rsidR="009F5CA9">
        <w:tab/>
      </w:r>
      <w:r w:rsidR="00B40AD6" w:rsidRPr="003D3980">
        <w:t>.doc</w:t>
      </w:r>
    </w:p>
    <w:p w14:paraId="3DCCCF20" w14:textId="6855D185" w:rsidR="00B40AD6" w:rsidRPr="003D3980" w:rsidRDefault="009846C3" w:rsidP="00E75937">
      <w:pPr>
        <w:pStyle w:val="Punkt1"/>
        <w:numPr>
          <w:ilvl w:val="0"/>
          <w:numId w:val="323"/>
        </w:numPr>
      </w:pPr>
      <w:r>
        <w:t>r</w:t>
      </w:r>
      <w:r w:rsidR="00B40AD6" w:rsidRPr="003D3980">
        <w:t>ysunki</w:t>
      </w:r>
      <w:r>
        <w:tab/>
      </w:r>
      <w:r w:rsidR="00A7222D">
        <w:tab/>
      </w:r>
      <w:r w:rsidR="00CD4C71">
        <w:tab/>
      </w:r>
      <w:r w:rsidR="00B40AD6" w:rsidRPr="003D3980">
        <w:t>–</w:t>
      </w:r>
      <w:r w:rsidR="00A7222D">
        <w:t xml:space="preserve"> </w:t>
      </w:r>
      <w:r w:rsidR="00CD4C71">
        <w:tab/>
      </w:r>
      <w:r w:rsidR="00B40AD6" w:rsidRPr="003D3980">
        <w:t>.dwg</w:t>
      </w:r>
      <w:r w:rsidR="00B40AD6" w:rsidRPr="003D3980">
        <w:tab/>
      </w:r>
    </w:p>
    <w:p w14:paraId="519215EA" w14:textId="6C932086" w:rsidR="00B40AD6" w:rsidRPr="003D3980" w:rsidRDefault="009846C3" w:rsidP="00E75937">
      <w:pPr>
        <w:pStyle w:val="Punkt1"/>
        <w:numPr>
          <w:ilvl w:val="0"/>
          <w:numId w:val="323"/>
        </w:numPr>
      </w:pPr>
      <w:r>
        <w:t>a</w:t>
      </w:r>
      <w:r w:rsidR="00B40AD6" w:rsidRPr="003D3980">
        <w:t xml:space="preserve">rkusze obliczeniowe </w:t>
      </w:r>
      <w:r w:rsidR="00B40AD6" w:rsidRPr="003D3980">
        <w:br/>
        <w:t>(wymaga się aktywnych formuł obliczeniowych)</w:t>
      </w:r>
      <w:r w:rsidR="00A7222D">
        <w:tab/>
      </w:r>
      <w:r w:rsidR="00B40AD6" w:rsidRPr="003D3980">
        <w:t>–</w:t>
      </w:r>
      <w:r w:rsidR="00A7222D">
        <w:t xml:space="preserve"> </w:t>
      </w:r>
      <w:r>
        <w:tab/>
      </w:r>
      <w:r w:rsidR="009F5CA9">
        <w:tab/>
      </w:r>
      <w:r w:rsidR="009F5CA9">
        <w:tab/>
      </w:r>
      <w:r w:rsidR="00B40AD6" w:rsidRPr="003D3980">
        <w:t>.xls</w:t>
      </w:r>
    </w:p>
    <w:p w14:paraId="24AF41DF" w14:textId="4BEC36CF" w:rsidR="00B40AD6" w:rsidRPr="003D3980" w:rsidRDefault="009846C3" w:rsidP="00E75937">
      <w:pPr>
        <w:pStyle w:val="Punkt1"/>
        <w:numPr>
          <w:ilvl w:val="0"/>
          <w:numId w:val="323"/>
        </w:numPr>
      </w:pPr>
      <w:r>
        <w:t>h</w:t>
      </w:r>
      <w:r w:rsidR="00B40AD6" w:rsidRPr="003D3980">
        <w:t>armonogramy</w:t>
      </w:r>
      <w:r w:rsidR="00B40AD6" w:rsidRPr="003D3980">
        <w:tab/>
      </w:r>
      <w:r>
        <w:tab/>
      </w:r>
      <w:r w:rsidR="00B40AD6" w:rsidRPr="003D3980">
        <w:t>–</w:t>
      </w:r>
      <w:r w:rsidR="00A7222D">
        <w:t xml:space="preserve"> </w:t>
      </w:r>
      <w:r>
        <w:tab/>
      </w:r>
      <w:r w:rsidR="00B40AD6" w:rsidRPr="003D3980">
        <w:t>.mpp</w:t>
      </w:r>
    </w:p>
    <w:p w14:paraId="4568AE5B" w14:textId="6C3E9F25" w:rsidR="00B40AD6" w:rsidRPr="003D3980" w:rsidRDefault="00B40AD6" w:rsidP="00876A4F">
      <w:pPr>
        <w:rPr>
          <w:lang w:eastAsia="x-none"/>
        </w:rPr>
      </w:pPr>
      <w:r w:rsidRPr="003D3980">
        <w:rPr>
          <w:lang w:eastAsia="x-none"/>
        </w:rPr>
        <w:t xml:space="preserve">Ponadto wszystkie dokumentacje </w:t>
      </w:r>
      <w:r w:rsidR="00EA4A57" w:rsidRPr="00671FE4">
        <w:rPr>
          <w:rFonts w:cs="Arial"/>
          <w:iCs/>
          <w:szCs w:val="20"/>
          <w:lang w:eastAsia="ar-SA"/>
        </w:rPr>
        <w:t>mają</w:t>
      </w:r>
      <w:r w:rsidRPr="003D3980">
        <w:rPr>
          <w:lang w:eastAsia="x-none"/>
        </w:rPr>
        <w:t xml:space="preserve"> być przekazane w formacie PDF </w:t>
      </w:r>
      <w:r w:rsidRPr="003D3980">
        <w:t>odpowiadającej</w:t>
      </w:r>
      <w:r w:rsidRPr="003D3980">
        <w:rPr>
          <w:lang w:eastAsia="x-none"/>
        </w:rPr>
        <w:t xml:space="preserve"> wydrukowanej dokumentacji. </w:t>
      </w:r>
    </w:p>
    <w:p w14:paraId="443FBDF1" w14:textId="3302473A" w:rsidR="00B40AD6" w:rsidRPr="003D3980" w:rsidRDefault="00B40AD6" w:rsidP="00876A4F">
      <w:pPr>
        <w:rPr>
          <w:lang w:eastAsia="x-none"/>
        </w:rPr>
      </w:pPr>
      <w:r w:rsidRPr="003D3980">
        <w:lastRenderedPageBreak/>
        <w:t>Dokumentacje</w:t>
      </w:r>
      <w:r w:rsidRPr="003D3980">
        <w:rPr>
          <w:lang w:eastAsia="x-none"/>
        </w:rPr>
        <w:t xml:space="preserve"> projektowe w wersji papierowej </w:t>
      </w:r>
      <w:r w:rsidR="00EA4A57" w:rsidRPr="00671FE4">
        <w:rPr>
          <w:rFonts w:cs="Arial"/>
          <w:iCs/>
          <w:szCs w:val="20"/>
          <w:lang w:eastAsia="ar-SA"/>
        </w:rPr>
        <w:t>mają</w:t>
      </w:r>
      <w:r w:rsidRPr="003D3980">
        <w:rPr>
          <w:lang w:eastAsia="x-none"/>
        </w:rPr>
        <w:t xml:space="preserve"> zostać oprawione w sposób uniemożliwiający dekompletację projektu i </w:t>
      </w:r>
      <w:r w:rsidR="00EA4A57" w:rsidRPr="00671FE4">
        <w:rPr>
          <w:rFonts w:cs="Arial"/>
          <w:iCs/>
          <w:szCs w:val="20"/>
          <w:lang w:eastAsia="ar-SA"/>
        </w:rPr>
        <w:t>mają</w:t>
      </w:r>
      <w:r w:rsidR="00EA4A57" w:rsidRPr="003D3980">
        <w:rPr>
          <w:lang w:eastAsia="x-none"/>
        </w:rPr>
        <w:t xml:space="preserve"> </w:t>
      </w:r>
      <w:r w:rsidRPr="003D3980">
        <w:rPr>
          <w:lang w:eastAsia="x-none"/>
        </w:rPr>
        <w:t xml:space="preserve">zostać przekazane Zamawiającemu </w:t>
      </w:r>
      <w:r w:rsidR="000E4AC9">
        <w:rPr>
          <w:lang w:eastAsia="x-none"/>
        </w:rPr>
        <w:br/>
      </w:r>
      <w:r w:rsidRPr="003D3980">
        <w:rPr>
          <w:lang w:eastAsia="x-none"/>
        </w:rPr>
        <w:t>w ilości min.:</w:t>
      </w:r>
    </w:p>
    <w:p w14:paraId="5C66A7F5" w14:textId="737FA2DB" w:rsidR="00B40AD6" w:rsidRPr="003D3980" w:rsidRDefault="00B40AD6" w:rsidP="00D67DF5">
      <w:pPr>
        <w:pStyle w:val="Punkt1"/>
        <w:numPr>
          <w:ilvl w:val="0"/>
          <w:numId w:val="343"/>
        </w:numPr>
        <w:tabs>
          <w:tab w:val="left" w:pos="6096"/>
        </w:tabs>
        <w:ind w:left="993" w:hanging="709"/>
      </w:pPr>
      <w:r w:rsidRPr="003D3980">
        <w:t xml:space="preserve">Koncepcja technologiczna </w:t>
      </w:r>
      <w:r w:rsidRPr="003D3980">
        <w:tab/>
      </w:r>
      <w:r w:rsidR="009846C3">
        <w:tab/>
      </w:r>
      <w:r w:rsidRPr="003D3980">
        <w:t xml:space="preserve">– 3 egz. </w:t>
      </w:r>
    </w:p>
    <w:p w14:paraId="694640F0" w14:textId="6C0BDB3A" w:rsidR="00B40AD6" w:rsidRPr="003D3980" w:rsidRDefault="00B40AD6" w:rsidP="00D67DF5">
      <w:pPr>
        <w:pStyle w:val="Punkt1"/>
        <w:numPr>
          <w:ilvl w:val="0"/>
          <w:numId w:val="49"/>
        </w:numPr>
        <w:tabs>
          <w:tab w:val="left" w:pos="6096"/>
        </w:tabs>
        <w:ind w:left="993" w:hanging="709"/>
      </w:pPr>
      <w:r w:rsidRPr="003D3980">
        <w:t xml:space="preserve">Projekt budowlany (w tym Projekt technologiczny) </w:t>
      </w:r>
      <w:r w:rsidRPr="003D3980">
        <w:tab/>
        <w:t>– 6 egz.</w:t>
      </w:r>
    </w:p>
    <w:p w14:paraId="47361659" w14:textId="1DE63676" w:rsidR="00B40AD6" w:rsidRPr="003D3980" w:rsidRDefault="00B40AD6" w:rsidP="00D67DF5">
      <w:pPr>
        <w:pStyle w:val="Punkt1"/>
        <w:numPr>
          <w:ilvl w:val="0"/>
          <w:numId w:val="49"/>
        </w:numPr>
        <w:tabs>
          <w:tab w:val="left" w:pos="6096"/>
        </w:tabs>
        <w:ind w:left="993" w:hanging="709"/>
      </w:pPr>
      <w:r w:rsidRPr="003D3980">
        <w:t xml:space="preserve">Projekty wykonawcze </w:t>
      </w:r>
      <w:r w:rsidRPr="003D3980">
        <w:tab/>
        <w:t xml:space="preserve">– 4 egz. </w:t>
      </w:r>
    </w:p>
    <w:p w14:paraId="01042209" w14:textId="23C4000C" w:rsidR="00B40AD6" w:rsidRPr="003D3980" w:rsidRDefault="00B40AD6" w:rsidP="00D67DF5">
      <w:pPr>
        <w:pStyle w:val="Punkt1"/>
        <w:numPr>
          <w:ilvl w:val="0"/>
          <w:numId w:val="49"/>
        </w:numPr>
        <w:tabs>
          <w:tab w:val="left" w:pos="6096"/>
        </w:tabs>
        <w:ind w:left="993" w:hanging="709"/>
      </w:pPr>
      <w:r w:rsidRPr="003D3980">
        <w:t xml:space="preserve">Dokumentacja powykonawcza </w:t>
      </w:r>
      <w:r w:rsidRPr="003D3980">
        <w:tab/>
        <w:t>– 4 egz.</w:t>
      </w:r>
    </w:p>
    <w:p w14:paraId="169A749C" w14:textId="396C3851" w:rsidR="00B40AD6" w:rsidRPr="003D3980" w:rsidRDefault="00B40AD6" w:rsidP="00D67DF5">
      <w:pPr>
        <w:pStyle w:val="Punkt1"/>
        <w:numPr>
          <w:ilvl w:val="0"/>
          <w:numId w:val="49"/>
        </w:numPr>
        <w:tabs>
          <w:tab w:val="left" w:pos="6096"/>
        </w:tabs>
        <w:ind w:left="993" w:hanging="709"/>
      </w:pPr>
      <w:r w:rsidRPr="003D3980">
        <w:t>Instrukcja rozruchu</w:t>
      </w:r>
      <w:r w:rsidRPr="003D3980">
        <w:tab/>
      </w:r>
      <w:r w:rsidR="007B3D6E">
        <w:tab/>
      </w:r>
      <w:r w:rsidRPr="003D3980">
        <w:t>– 4 egz.</w:t>
      </w:r>
    </w:p>
    <w:p w14:paraId="3E784723" w14:textId="5F882267" w:rsidR="00B40AD6" w:rsidRPr="003D3980" w:rsidRDefault="00B40AD6" w:rsidP="00D67DF5">
      <w:pPr>
        <w:pStyle w:val="Punkt1"/>
        <w:numPr>
          <w:ilvl w:val="0"/>
          <w:numId w:val="49"/>
        </w:numPr>
        <w:tabs>
          <w:tab w:val="left" w:pos="6096"/>
        </w:tabs>
        <w:ind w:left="993" w:hanging="709"/>
      </w:pPr>
      <w:r w:rsidRPr="003D3980">
        <w:t xml:space="preserve">Instrukcja eksploatacji </w:t>
      </w:r>
      <w:r w:rsidRPr="003D3980">
        <w:tab/>
        <w:t>– 4 egz.</w:t>
      </w:r>
    </w:p>
    <w:p w14:paraId="08F7381D" w14:textId="4F5BAC45" w:rsidR="00B40AD6" w:rsidRPr="003D3980" w:rsidRDefault="00B40AD6" w:rsidP="00D67DF5">
      <w:pPr>
        <w:pStyle w:val="Punkt1"/>
        <w:numPr>
          <w:ilvl w:val="0"/>
          <w:numId w:val="49"/>
        </w:numPr>
        <w:tabs>
          <w:tab w:val="left" w:pos="6096"/>
        </w:tabs>
        <w:ind w:left="993" w:hanging="709"/>
      </w:pPr>
      <w:r w:rsidRPr="003D3980">
        <w:t xml:space="preserve">Pozostałe opracowania w ilości </w:t>
      </w:r>
      <w:r w:rsidRPr="003D3980">
        <w:tab/>
      </w:r>
      <w:r w:rsidRPr="003D3980">
        <w:tab/>
        <w:t xml:space="preserve">– 4 egz. </w:t>
      </w:r>
    </w:p>
    <w:p w14:paraId="64A067DB" w14:textId="6A7C0E11" w:rsidR="00127159" w:rsidRDefault="00B40AD6" w:rsidP="00876A4F">
      <w:pPr>
        <w:rPr>
          <w:lang w:eastAsia="x-none"/>
        </w:rPr>
      </w:pPr>
      <w:r w:rsidRPr="003D3980">
        <w:rPr>
          <w:lang w:eastAsia="x-none"/>
        </w:rPr>
        <w:t xml:space="preserve">Ponadto </w:t>
      </w:r>
      <w:r w:rsidRPr="003D3980">
        <w:t>Wykonawca</w:t>
      </w:r>
      <w:r w:rsidRPr="003D3980">
        <w:rPr>
          <w:lang w:eastAsia="x-none"/>
        </w:rPr>
        <w:t xml:space="preserve"> dostarczy kompletny spis opracowań z oświadczeniem, że Dokumentacja projektowa wykonana jest zgodnie z obowiązującymi przepisami technicznobudowlanymi, normami i wytycznymi oraz</w:t>
      </w:r>
      <w:r w:rsidR="007B3D6E">
        <w:rPr>
          <w:lang w:eastAsia="x-none"/>
        </w:rPr>
        <w:t>,</w:t>
      </w:r>
      <w:r w:rsidRPr="003D3980">
        <w:rPr>
          <w:lang w:eastAsia="x-none"/>
        </w:rPr>
        <w:t xml:space="preserve"> że została wykonana w stanie kompletnym z punktu widzenia celu, któremu ma służyć.</w:t>
      </w:r>
    </w:p>
    <w:p w14:paraId="620C98F5" w14:textId="14FD02D0" w:rsidR="00ED1F05" w:rsidRPr="003D3980" w:rsidRDefault="00417603" w:rsidP="00955ED0">
      <w:pPr>
        <w:pStyle w:val="Nagwek4"/>
      </w:pPr>
      <w:r>
        <w:tab/>
      </w:r>
      <w:r>
        <w:tab/>
      </w:r>
      <w:r w:rsidR="00ED1F05" w:rsidRPr="003D3980">
        <w:t>Opiniowanie dokumentacji projektowej</w:t>
      </w:r>
      <w:r w:rsidR="0001461C">
        <w:rPr>
          <w:lang w:val="pl-PL"/>
        </w:rPr>
        <w:t xml:space="preserve"> i wniosków materiałowych</w:t>
      </w:r>
      <w:r w:rsidR="00ED1F05" w:rsidRPr="003D3980">
        <w:t xml:space="preserve"> </w:t>
      </w:r>
    </w:p>
    <w:p w14:paraId="57F6FB66" w14:textId="53B89462" w:rsidR="00B12798" w:rsidRPr="003D3980" w:rsidRDefault="00B12798" w:rsidP="00876A4F">
      <w:pPr>
        <w:rPr>
          <w:lang w:eastAsia="x-none"/>
        </w:rPr>
      </w:pPr>
      <w:r w:rsidRPr="003D3980">
        <w:t>Wykonawca</w:t>
      </w:r>
      <w:r w:rsidRPr="003D3980">
        <w:rPr>
          <w:lang w:eastAsia="x-none"/>
        </w:rPr>
        <w:t xml:space="preserve"> jest zobowiązany do przekazania Zamawiającemu do zaopiniowania </w:t>
      </w:r>
      <w:r w:rsidR="00AF4FE2" w:rsidRPr="003D3980">
        <w:rPr>
          <w:lang w:eastAsia="x-none"/>
        </w:rPr>
        <w:t>i</w:t>
      </w:r>
      <w:r w:rsidR="00AF4FE2">
        <w:rPr>
          <w:lang w:eastAsia="x-none"/>
        </w:rPr>
        <w:t> </w:t>
      </w:r>
      <w:r w:rsidRPr="003D3980">
        <w:rPr>
          <w:lang w:eastAsia="x-none"/>
        </w:rPr>
        <w:t xml:space="preserve">akceptacji każdą dokumentację przewidzianą do realizacji w ramach kontraktu.  </w:t>
      </w:r>
    </w:p>
    <w:p w14:paraId="3CD4FF59" w14:textId="77777777" w:rsidR="00B1503F" w:rsidRDefault="00B12798" w:rsidP="00876A4F">
      <w:pPr>
        <w:rPr>
          <w:lang w:eastAsia="x-none"/>
        </w:rPr>
      </w:pPr>
      <w:r w:rsidRPr="003D3980">
        <w:t>Zamawiający</w:t>
      </w:r>
      <w:r w:rsidRPr="003D3980">
        <w:rPr>
          <w:lang w:eastAsia="x-none"/>
        </w:rPr>
        <w:t xml:space="preserve"> wniesie swoje uwagi w terminie do </w:t>
      </w:r>
      <w:r w:rsidRPr="003D3980">
        <w:rPr>
          <w:b/>
          <w:bCs/>
          <w:lang w:eastAsia="x-none"/>
        </w:rPr>
        <w:t>14 dni roboczych</w:t>
      </w:r>
      <w:r w:rsidRPr="003D3980">
        <w:rPr>
          <w:lang w:eastAsia="x-none"/>
        </w:rPr>
        <w:t xml:space="preserve">. Wykonawca w razie wniesienia uwag przez Zamawiającego wprowadzi zmiany w terminie </w:t>
      </w:r>
      <w:r w:rsidRPr="003D3980">
        <w:rPr>
          <w:b/>
          <w:bCs/>
          <w:lang w:eastAsia="x-none"/>
        </w:rPr>
        <w:t>do 14 dni roboczych</w:t>
      </w:r>
      <w:r w:rsidRPr="003D3980">
        <w:rPr>
          <w:lang w:eastAsia="x-none"/>
        </w:rPr>
        <w:t xml:space="preserve"> i przedstawi je ponownie Zamawiającemu w celu akceptacji.</w:t>
      </w:r>
      <w:r w:rsidR="00204F48">
        <w:rPr>
          <w:lang w:eastAsia="x-none"/>
        </w:rPr>
        <w:t xml:space="preserve"> </w:t>
      </w:r>
    </w:p>
    <w:p w14:paraId="0059B197" w14:textId="1B01CCD1" w:rsidR="006A0986" w:rsidRPr="003D3980" w:rsidRDefault="00204F48" w:rsidP="00876A4F">
      <w:pPr>
        <w:rPr>
          <w:lang w:eastAsia="x-none"/>
        </w:rPr>
      </w:pPr>
      <w:r>
        <w:rPr>
          <w:lang w:eastAsia="x-none"/>
        </w:rPr>
        <w:t xml:space="preserve">Procedura każdego ponownego opiniowania dokumentacji będzie wyglądała </w:t>
      </w:r>
      <w:r w:rsidR="00F72BDD">
        <w:rPr>
          <w:lang w:eastAsia="x-none"/>
        </w:rPr>
        <w:t>tak samo jak pierwotna procedura wnoszenia uwag.</w:t>
      </w:r>
    </w:p>
    <w:p w14:paraId="02DACC94" w14:textId="4D5E3EDB" w:rsidR="00B12798" w:rsidRPr="003D3980" w:rsidRDefault="00B12798" w:rsidP="00876A4F">
      <w:pPr>
        <w:rPr>
          <w:lang w:eastAsia="x-none"/>
        </w:rPr>
      </w:pPr>
      <w:r w:rsidRPr="003D3980">
        <w:t>Zamawiający</w:t>
      </w:r>
      <w:r w:rsidRPr="003D3980">
        <w:rPr>
          <w:lang w:eastAsia="x-none"/>
        </w:rPr>
        <w:t xml:space="preserve"> wymaga przedłożenia do akceptacji Projektów wykonawczych przed ich skierowaniem do realizacji. </w:t>
      </w:r>
      <w:r w:rsidR="006A0986" w:rsidRPr="003D3980">
        <w:rPr>
          <w:lang w:eastAsia="x-none"/>
        </w:rPr>
        <w:t>Nie dopuszcza się wykonywania jakichkolwiek prac bez uprzedniej akceptacji dokumentacji projektowej dotyczące</w:t>
      </w:r>
      <w:r w:rsidR="007B3D6E">
        <w:rPr>
          <w:lang w:eastAsia="x-none"/>
        </w:rPr>
        <w:t>j</w:t>
      </w:r>
      <w:r w:rsidR="006A0986" w:rsidRPr="003D3980">
        <w:rPr>
          <w:lang w:eastAsia="x-none"/>
        </w:rPr>
        <w:t xml:space="preserve"> tychże prac. </w:t>
      </w:r>
    </w:p>
    <w:p w14:paraId="32425BE3" w14:textId="77777777" w:rsidR="00A41D2C" w:rsidRDefault="00A41D2C" w:rsidP="00876A4F">
      <w:pPr>
        <w:rPr>
          <w:b/>
          <w:bCs/>
          <w:u w:val="single"/>
        </w:rPr>
      </w:pPr>
      <w:bookmarkStart w:id="20" w:name="_Hlk88475256"/>
    </w:p>
    <w:p w14:paraId="68D97633" w14:textId="2F1B3269" w:rsidR="00A41D2C" w:rsidRPr="003F5209" w:rsidRDefault="00B12798" w:rsidP="00876A4F">
      <w:pPr>
        <w:rPr>
          <w:b/>
          <w:bCs/>
          <w:u w:val="single"/>
          <w:lang w:eastAsia="x-none"/>
        </w:rPr>
      </w:pPr>
      <w:r w:rsidRPr="003F5209">
        <w:rPr>
          <w:b/>
          <w:bCs/>
          <w:u w:val="single"/>
        </w:rPr>
        <w:t>Zatwierdzenie</w:t>
      </w:r>
      <w:r w:rsidRPr="003F5209">
        <w:rPr>
          <w:b/>
          <w:bCs/>
          <w:u w:val="single"/>
          <w:lang w:eastAsia="x-none"/>
        </w:rPr>
        <w:t xml:space="preserve"> dokumentów przez </w:t>
      </w:r>
      <w:r w:rsidR="006A0986" w:rsidRPr="003F5209">
        <w:rPr>
          <w:b/>
          <w:bCs/>
          <w:u w:val="single"/>
          <w:lang w:eastAsia="x-none"/>
        </w:rPr>
        <w:t xml:space="preserve">Zamawiającego </w:t>
      </w:r>
      <w:r w:rsidRPr="003F5209">
        <w:rPr>
          <w:b/>
          <w:bCs/>
          <w:u w:val="single"/>
          <w:lang w:eastAsia="x-none"/>
        </w:rPr>
        <w:t>i nadzór inwestorski nie zwalnia Wykonawcy z odpowiedzialności wynikającej z umowy</w:t>
      </w:r>
      <w:r w:rsidR="00A41D2C" w:rsidRPr="00F53AA8">
        <w:rPr>
          <w:b/>
          <w:bCs/>
          <w:u w:val="single"/>
          <w:lang w:eastAsia="x-none"/>
        </w:rPr>
        <w:t xml:space="preserve">, </w:t>
      </w:r>
      <w:r w:rsidR="00682868" w:rsidRPr="003F5209">
        <w:rPr>
          <w:b/>
          <w:bCs/>
          <w:u w:val="single"/>
          <w:lang w:eastAsia="x-none"/>
        </w:rPr>
        <w:t>zapisów prawa</w:t>
      </w:r>
      <w:r w:rsidR="00A41D2C" w:rsidRPr="003F5209">
        <w:rPr>
          <w:b/>
          <w:bCs/>
          <w:u w:val="single"/>
          <w:lang w:eastAsia="x-none"/>
        </w:rPr>
        <w:t xml:space="preserve"> czy zgodności zastosowanych rozwiązań z zapisami PFU</w:t>
      </w:r>
      <w:r w:rsidRPr="003F5209">
        <w:rPr>
          <w:b/>
          <w:bCs/>
          <w:u w:val="single"/>
          <w:lang w:eastAsia="x-none"/>
        </w:rPr>
        <w:t>.</w:t>
      </w:r>
    </w:p>
    <w:p w14:paraId="040CAB16" w14:textId="246AC8F9" w:rsidR="00987717" w:rsidRPr="003D3980" w:rsidRDefault="00987717" w:rsidP="00E94A18">
      <w:pPr>
        <w:pStyle w:val="Nagwek3"/>
      </w:pPr>
      <w:bookmarkStart w:id="21" w:name="_Toc121136381"/>
      <w:bookmarkEnd w:id="20"/>
      <w:r w:rsidRPr="003D3980">
        <w:t>Budowa i Urządzenia</w:t>
      </w:r>
      <w:bookmarkEnd w:id="21"/>
    </w:p>
    <w:p w14:paraId="0AC56AA5" w14:textId="3D6DA375" w:rsidR="007929A0" w:rsidRPr="003D3980" w:rsidRDefault="007929A0" w:rsidP="007929A0">
      <w:pPr>
        <w:rPr>
          <w:lang w:eastAsia="x-none"/>
        </w:rPr>
      </w:pPr>
      <w:r w:rsidRPr="003D3980">
        <w:rPr>
          <w:lang w:eastAsia="x-none"/>
        </w:rPr>
        <w:t xml:space="preserve">W zakres zamówienia objętego Kontraktem wchodzą: </w:t>
      </w:r>
    </w:p>
    <w:p w14:paraId="68A17781" w14:textId="60E00197" w:rsidR="00DF3B8A" w:rsidRPr="003D3980" w:rsidRDefault="00BD386F" w:rsidP="00E75937">
      <w:pPr>
        <w:pStyle w:val="Punkt1"/>
        <w:numPr>
          <w:ilvl w:val="0"/>
          <w:numId w:val="55"/>
        </w:numPr>
      </w:pPr>
      <w:r>
        <w:t>u</w:t>
      </w:r>
      <w:r w:rsidR="00DF3B8A" w:rsidRPr="003D3980">
        <w:t>stanowienie Kierownika Budowy</w:t>
      </w:r>
      <w:r>
        <w:t>,</w:t>
      </w:r>
    </w:p>
    <w:p w14:paraId="5D393537" w14:textId="6D59BB97" w:rsidR="00DF3B8A" w:rsidRPr="003D3980" w:rsidRDefault="00BD386F" w:rsidP="003B577A">
      <w:pPr>
        <w:pStyle w:val="Punkt1"/>
      </w:pPr>
      <w:r>
        <w:t>w</w:t>
      </w:r>
      <w:r w:rsidR="00DF3B8A" w:rsidRPr="003D3980">
        <w:t xml:space="preserve">ykonanie objętych kontraktem robót budowalnych, instalacyjnych </w:t>
      </w:r>
      <w:r w:rsidR="00A30CF4" w:rsidRPr="003D3980">
        <w:t>i</w:t>
      </w:r>
      <w:r w:rsidR="00A30CF4">
        <w:t> </w:t>
      </w:r>
      <w:r w:rsidR="00DF3B8A" w:rsidRPr="003D3980">
        <w:t xml:space="preserve">montażowych zgodnie z </w:t>
      </w:r>
      <w:r w:rsidR="00A30CF4" w:rsidRPr="003D3980">
        <w:t>wymagan</w:t>
      </w:r>
      <w:r w:rsidR="00A30CF4">
        <w:t>ia</w:t>
      </w:r>
      <w:r w:rsidR="00A30CF4" w:rsidRPr="003D3980">
        <w:t xml:space="preserve">mi </w:t>
      </w:r>
      <w:r w:rsidR="00DF3B8A" w:rsidRPr="003D3980">
        <w:t>Kontraktu, oraz przepisami obowiązującego Prawa w tym:</w:t>
      </w:r>
    </w:p>
    <w:p w14:paraId="037EE827" w14:textId="41D7B2D3" w:rsidR="00DF3B8A" w:rsidRPr="008379F2" w:rsidRDefault="00BD386F" w:rsidP="008379F2">
      <w:pPr>
        <w:pStyle w:val="Punkt2"/>
        <w:ind w:left="1418" w:hanging="567"/>
      </w:pPr>
      <w:r w:rsidRPr="008379F2">
        <w:t>w</w:t>
      </w:r>
      <w:r w:rsidR="00AC0A30" w:rsidRPr="008379F2">
        <w:t>ytyczenie wszystkich obiektów</w:t>
      </w:r>
      <w:r w:rsidRPr="008379F2">
        <w:t>,</w:t>
      </w:r>
    </w:p>
    <w:p w14:paraId="73566327" w14:textId="555D109B" w:rsidR="00AC0A30" w:rsidRPr="008379F2" w:rsidRDefault="00BD386F" w:rsidP="008379F2">
      <w:pPr>
        <w:pStyle w:val="Punkt2"/>
        <w:ind w:left="1418" w:hanging="567"/>
      </w:pPr>
      <w:r w:rsidRPr="008379F2">
        <w:t>w</w:t>
      </w:r>
      <w:r w:rsidR="00AC0A30" w:rsidRPr="008379F2">
        <w:t>ykonanie wymaganych prac ziemnych w tym niwelacji terenu</w:t>
      </w:r>
      <w:r w:rsidRPr="008379F2">
        <w:t>,</w:t>
      </w:r>
    </w:p>
    <w:p w14:paraId="5B78D8E1" w14:textId="54B2008E" w:rsidR="00AC0A30" w:rsidRPr="008379F2" w:rsidRDefault="00BD386F" w:rsidP="008379F2">
      <w:pPr>
        <w:pStyle w:val="Punkt2"/>
        <w:ind w:left="1418" w:hanging="567"/>
      </w:pPr>
      <w:r w:rsidRPr="008379F2">
        <w:t>w</w:t>
      </w:r>
      <w:r w:rsidR="00AC0A30" w:rsidRPr="008379F2">
        <w:t>ykonanie koniecznych przełożeń i przekładek istniejącej infrastruktury technicznej</w:t>
      </w:r>
      <w:r w:rsidR="007B3D6E" w:rsidRPr="008379F2">
        <w:t>,</w:t>
      </w:r>
      <w:r w:rsidR="00AC0A30" w:rsidRPr="008379F2">
        <w:t xml:space="preserve"> w tym istniejących kolektorów ściekowych</w:t>
      </w:r>
      <w:r w:rsidRPr="008379F2">
        <w:t>,</w:t>
      </w:r>
    </w:p>
    <w:p w14:paraId="01BDD2ED" w14:textId="7D383546" w:rsidR="00AC0A30" w:rsidRPr="008379F2" w:rsidRDefault="00BD386F" w:rsidP="008379F2">
      <w:pPr>
        <w:pStyle w:val="Punkt2"/>
        <w:ind w:left="1418" w:hanging="567"/>
      </w:pPr>
      <w:r w:rsidRPr="008379F2">
        <w:t>w</w:t>
      </w:r>
      <w:r w:rsidR="00AC0A30" w:rsidRPr="008379F2">
        <w:t>ykonanie koniecznych remontów i adaptacji istniejących obiektów kubaturowych</w:t>
      </w:r>
      <w:r w:rsidRPr="008379F2">
        <w:t>,</w:t>
      </w:r>
    </w:p>
    <w:p w14:paraId="584DFF10" w14:textId="4B6F93BC" w:rsidR="00AC0A30" w:rsidRPr="008379F2" w:rsidRDefault="00BD386F" w:rsidP="008379F2">
      <w:pPr>
        <w:pStyle w:val="Punkt2"/>
        <w:ind w:left="1418" w:hanging="567"/>
      </w:pPr>
      <w:r w:rsidRPr="008379F2">
        <w:t>w</w:t>
      </w:r>
      <w:r w:rsidR="00AC0A30" w:rsidRPr="008379F2">
        <w:t>ykonanie wymaganych obiektów budowalnych wraz z kompletem wymaganych instalacji oraz wymaganymi urządzeniami technicznymi</w:t>
      </w:r>
      <w:r w:rsidRPr="008379F2">
        <w:t>,</w:t>
      </w:r>
    </w:p>
    <w:p w14:paraId="59A185E6" w14:textId="79733803" w:rsidR="00AC0A30" w:rsidRPr="008379F2" w:rsidRDefault="00BD386F" w:rsidP="008379F2">
      <w:pPr>
        <w:pStyle w:val="Punkt2"/>
        <w:ind w:left="1418" w:hanging="567"/>
      </w:pPr>
      <w:r w:rsidRPr="008379F2">
        <w:lastRenderedPageBreak/>
        <w:t>w</w:t>
      </w:r>
      <w:r w:rsidR="00AC0A30" w:rsidRPr="008379F2">
        <w:t xml:space="preserve">ykonanie wymaganych przyłączy, sieci międzyobiektowych i instalacji koniecznych do prawidłowego funkcjonowania poszczególnych obiektów </w:t>
      </w:r>
      <w:r w:rsidR="000E4AC9">
        <w:br/>
      </w:r>
      <w:r w:rsidR="00AC0A30" w:rsidRPr="008379F2">
        <w:t>i instalacji</w:t>
      </w:r>
      <w:r w:rsidRPr="008379F2">
        <w:t>,</w:t>
      </w:r>
    </w:p>
    <w:p w14:paraId="4900E6CC" w14:textId="728284B1" w:rsidR="00AC0A30" w:rsidRPr="008379F2" w:rsidRDefault="00BD386F" w:rsidP="008379F2">
      <w:pPr>
        <w:pStyle w:val="Punkt2"/>
        <w:ind w:left="1418" w:hanging="567"/>
      </w:pPr>
      <w:r w:rsidRPr="008379F2">
        <w:t>d</w:t>
      </w:r>
      <w:r w:rsidR="00AC0A30" w:rsidRPr="008379F2">
        <w:t>ostawa i montaż wszystkich instalacji i urządzeń technologicznych stanowiących linie technologiczne przetwarzania odpadów</w:t>
      </w:r>
      <w:r w:rsidRPr="008379F2">
        <w:t>.</w:t>
      </w:r>
    </w:p>
    <w:p w14:paraId="2F5E4E18" w14:textId="12AD6D95" w:rsidR="007929A0" w:rsidRPr="003D3980" w:rsidRDefault="007B3D6E" w:rsidP="003B577A">
      <w:pPr>
        <w:pStyle w:val="Punkt1"/>
      </w:pPr>
      <w:r>
        <w:t>P</w:t>
      </w:r>
      <w:r w:rsidR="003D3980" w:rsidRPr="003D3980">
        <w:t>rzeprowadzeni</w:t>
      </w:r>
      <w:r>
        <w:t>e,</w:t>
      </w:r>
      <w:r w:rsidR="003D3980" w:rsidRPr="003D3980">
        <w:t xml:space="preserve"> koniecznych do potwierdzenia gwarancji kontraktowych</w:t>
      </w:r>
      <w:r w:rsidR="005239EC">
        <w:t>,</w:t>
      </w:r>
      <w:r w:rsidR="003D3980" w:rsidRPr="003D3980">
        <w:t xml:space="preserve"> prób odbiorowych oraz rozruchów technologicznych</w:t>
      </w:r>
      <w:r w:rsidR="005239EC">
        <w:t>,</w:t>
      </w:r>
    </w:p>
    <w:p w14:paraId="1F68E08C" w14:textId="3E6A2EDB" w:rsidR="003D3980" w:rsidRPr="003D3980" w:rsidRDefault="00BD386F" w:rsidP="003B577A">
      <w:pPr>
        <w:pStyle w:val="Punkt1"/>
      </w:pPr>
      <w:r>
        <w:t>p</w:t>
      </w:r>
      <w:r w:rsidR="003D3980" w:rsidRPr="003D3980">
        <w:t>rzeprowadzenie procedury uzyskania pozwolenia na użytkowanie Zakładu</w:t>
      </w:r>
      <w:r w:rsidR="005239EC">
        <w:t>,</w:t>
      </w:r>
    </w:p>
    <w:p w14:paraId="277206F5" w14:textId="22519C56" w:rsidR="003D3980" w:rsidRPr="003D3980" w:rsidRDefault="00BD386F" w:rsidP="003B577A">
      <w:pPr>
        <w:pStyle w:val="Punkt1"/>
      </w:pPr>
      <w:r>
        <w:t>p</w:t>
      </w:r>
      <w:r w:rsidR="003D3980" w:rsidRPr="003D3980">
        <w:t>rzeprowadzenie procedury certyfikacji nawozu/środka poprawiającego właściwości gleby wytwarzanego z selektywnie zbieranych frakcji BIO</w:t>
      </w:r>
      <w:r w:rsidR="005239EC">
        <w:t>,</w:t>
      </w:r>
    </w:p>
    <w:p w14:paraId="17D91B0F" w14:textId="4D600EA6" w:rsidR="003D3980" w:rsidRPr="003D3980" w:rsidRDefault="00BD386F" w:rsidP="003B577A">
      <w:pPr>
        <w:pStyle w:val="Punkt1"/>
      </w:pPr>
      <w:r>
        <w:t>z</w:t>
      </w:r>
      <w:r w:rsidR="003D3980" w:rsidRPr="003D3980">
        <w:t>apewnienie nadzoru Wykonawcy oraz zespołu projektowego nad procesem realizacji obioru, prób rozruchowych i eksploatacyjnych oraz w okresie zgłaszania wad</w:t>
      </w:r>
      <w:r w:rsidR="00C5269C">
        <w:t>,</w:t>
      </w:r>
    </w:p>
    <w:p w14:paraId="70FEC52E" w14:textId="2EFB836A" w:rsidR="003D3980" w:rsidRPr="003D3980" w:rsidRDefault="00BD386F" w:rsidP="003B577A">
      <w:pPr>
        <w:pStyle w:val="Punkt1"/>
      </w:pPr>
      <w:r>
        <w:t>p</w:t>
      </w:r>
      <w:r w:rsidR="003D3980" w:rsidRPr="003D3980">
        <w:t>rzeprowadzenie wymaganych szkoleń personelu Zamawiającego umożliwiających prawidłowe użytkowanie zrealizowanych instalacji</w:t>
      </w:r>
      <w:r w:rsidR="00C5269C">
        <w:t>,</w:t>
      </w:r>
    </w:p>
    <w:p w14:paraId="6F0B0A0F" w14:textId="0F851155" w:rsidR="003D3980" w:rsidRPr="003D3980" w:rsidRDefault="00BD386F" w:rsidP="003B577A">
      <w:pPr>
        <w:pStyle w:val="Punkt1"/>
      </w:pPr>
      <w:r>
        <w:t>o</w:t>
      </w:r>
      <w:r w:rsidR="003D3980" w:rsidRPr="003D3980">
        <w:t>siągniecie wymagan</w:t>
      </w:r>
      <w:r w:rsidR="00736531">
        <w:t>ych</w:t>
      </w:r>
      <w:r w:rsidR="003D3980" w:rsidRPr="003D3980">
        <w:t xml:space="preserve"> efektów technologicznych oraz ekologicznych poszczególnych instalacji oraz Zakładu jako całości</w:t>
      </w:r>
      <w:r w:rsidR="00C5269C">
        <w:t>,</w:t>
      </w:r>
    </w:p>
    <w:p w14:paraId="559F7997" w14:textId="7EF6AB96" w:rsidR="003D3980" w:rsidRPr="003D3980" w:rsidRDefault="00BD386F" w:rsidP="003B577A">
      <w:pPr>
        <w:pStyle w:val="Punkt1"/>
      </w:pPr>
      <w:r>
        <w:t>p</w:t>
      </w:r>
      <w:r w:rsidR="003D3980" w:rsidRPr="003D3980">
        <w:t>rowadzenie dokumentacji realizacji prac budowlanych</w:t>
      </w:r>
      <w:r w:rsidR="00736531">
        <w:t>,</w:t>
      </w:r>
      <w:r w:rsidR="003D3980" w:rsidRPr="003D3980">
        <w:t xml:space="preserve"> w tym wykonywania inwentaryzacji fotograficznej wykonywanych robót.</w:t>
      </w:r>
    </w:p>
    <w:p w14:paraId="1E570EB7" w14:textId="130E9A89" w:rsidR="00987717" w:rsidRPr="003D3980" w:rsidRDefault="00417603" w:rsidP="00955ED0">
      <w:pPr>
        <w:pStyle w:val="Nagwek4"/>
      </w:pPr>
      <w:r>
        <w:tab/>
      </w:r>
      <w:r>
        <w:tab/>
      </w:r>
      <w:r w:rsidR="00987717" w:rsidRPr="003D3980">
        <w:t xml:space="preserve">Podział zadania na odcinki </w:t>
      </w:r>
    </w:p>
    <w:p w14:paraId="3BED2668" w14:textId="6B8ADD94" w:rsidR="00ED1F05" w:rsidRDefault="00987717" w:rsidP="00961BFB">
      <w:r w:rsidRPr="003D3980">
        <w:t>Zamawiający nie przewiduje</w:t>
      </w:r>
      <w:r w:rsidRPr="00371075">
        <w:t xml:space="preserve"> dzielenia Robót na Odcinki.</w:t>
      </w:r>
    </w:p>
    <w:p w14:paraId="1AF5CD65" w14:textId="45703CAC" w:rsidR="00AB2A7B" w:rsidRPr="00C12863" w:rsidRDefault="00AB2A7B" w:rsidP="00E94A18">
      <w:pPr>
        <w:pStyle w:val="Nagwek3"/>
      </w:pPr>
      <w:bookmarkStart w:id="22" w:name="_Toc121136382"/>
      <w:r w:rsidRPr="00C12863">
        <w:t>Etapowanie inwestycji</w:t>
      </w:r>
      <w:bookmarkEnd w:id="22"/>
      <w:r w:rsidRPr="00C12863">
        <w:tab/>
      </w:r>
    </w:p>
    <w:p w14:paraId="7DD459F6" w14:textId="59E94ACD" w:rsidR="00AB2A7B" w:rsidRDefault="00AB2A7B" w:rsidP="00AB2A7B">
      <w:pPr>
        <w:rPr>
          <w:lang w:eastAsia="x-none"/>
        </w:rPr>
      </w:pPr>
      <w:r>
        <w:rPr>
          <w:lang w:eastAsia="x-none"/>
        </w:rPr>
        <w:t xml:space="preserve">W ramach Zadania </w:t>
      </w:r>
      <w:r w:rsidR="004D3ACD">
        <w:rPr>
          <w:lang w:eastAsia="x-none"/>
        </w:rPr>
        <w:t>Zamawiający</w:t>
      </w:r>
      <w:r>
        <w:rPr>
          <w:lang w:eastAsia="x-none"/>
        </w:rPr>
        <w:t xml:space="preserve"> wymaga </w:t>
      </w:r>
      <w:r w:rsidR="004D3ACD">
        <w:rPr>
          <w:lang w:eastAsia="x-none"/>
        </w:rPr>
        <w:t>realizacji</w:t>
      </w:r>
      <w:r>
        <w:rPr>
          <w:lang w:eastAsia="x-none"/>
        </w:rPr>
        <w:t xml:space="preserve"> węzła </w:t>
      </w:r>
      <w:r w:rsidR="004D3ACD">
        <w:rPr>
          <w:lang w:eastAsia="x-none"/>
        </w:rPr>
        <w:t>przetwarzania selektywnie zbieranych bioodpadów o docelowej wydajności 35 000Mg/rok. W ramach układu technologicznego wymaga się realizacji następujących instalacji:</w:t>
      </w:r>
    </w:p>
    <w:p w14:paraId="20B463A3" w14:textId="3B724F0B" w:rsidR="004D3ACD" w:rsidRPr="008379F2" w:rsidRDefault="00101F6B" w:rsidP="00E75937">
      <w:pPr>
        <w:pStyle w:val="Punkt1"/>
        <w:numPr>
          <w:ilvl w:val="0"/>
          <w:numId w:val="51"/>
        </w:numPr>
      </w:pPr>
      <w:r w:rsidRPr="008379F2">
        <w:t>i</w:t>
      </w:r>
      <w:r w:rsidR="004D3ACD" w:rsidRPr="008379F2">
        <w:t xml:space="preserve">nstalacji przygotowania </w:t>
      </w:r>
      <w:r w:rsidR="0058274E" w:rsidRPr="008379F2">
        <w:t>bio</w:t>
      </w:r>
      <w:r w:rsidR="004D3ACD" w:rsidRPr="008379F2">
        <w:t>odpadów do fermentacji</w:t>
      </w:r>
      <w:r w:rsidRPr="008379F2">
        <w:t>,</w:t>
      </w:r>
    </w:p>
    <w:p w14:paraId="2B33E76A" w14:textId="7CBB4032" w:rsidR="004D3ACD" w:rsidRPr="008379F2" w:rsidRDefault="00101F6B" w:rsidP="008379F2">
      <w:pPr>
        <w:pStyle w:val="Punkt1"/>
      </w:pPr>
      <w:r w:rsidRPr="008379F2">
        <w:t>i</w:t>
      </w:r>
      <w:r w:rsidR="004D3ACD" w:rsidRPr="008379F2">
        <w:t>nstalacji fermentacji</w:t>
      </w:r>
      <w:r w:rsidRPr="008379F2">
        <w:t xml:space="preserve"> (dwie komory fermentacyjne o wydajności 15 000 Mg/rok każda),</w:t>
      </w:r>
    </w:p>
    <w:p w14:paraId="110D486A" w14:textId="317512A7" w:rsidR="004D3ACD" w:rsidRPr="008379F2" w:rsidRDefault="00101F6B" w:rsidP="008379F2">
      <w:pPr>
        <w:pStyle w:val="Punkt1"/>
      </w:pPr>
      <w:r w:rsidRPr="008379F2">
        <w:t>i</w:t>
      </w:r>
      <w:r w:rsidR="004D3ACD" w:rsidRPr="008379F2">
        <w:t>nstalacji odwadniania osadów pofermentacyjnych</w:t>
      </w:r>
      <w:r w:rsidRPr="008379F2">
        <w:t>,</w:t>
      </w:r>
    </w:p>
    <w:p w14:paraId="65B30EBD" w14:textId="2D21936A" w:rsidR="00AD27C6" w:rsidRPr="008379F2" w:rsidRDefault="00101F6B" w:rsidP="008379F2">
      <w:pPr>
        <w:pStyle w:val="Punkt1"/>
      </w:pPr>
      <w:r w:rsidRPr="008379F2">
        <w:t>z</w:t>
      </w:r>
      <w:r w:rsidR="004D3ACD" w:rsidRPr="008379F2">
        <w:t>biornika magazynowania odcieków</w:t>
      </w:r>
      <w:r w:rsidRPr="008379F2">
        <w:t xml:space="preserve"> (dwa zbiorniki o pojemności 2 500m3 każdy).</w:t>
      </w:r>
    </w:p>
    <w:p w14:paraId="4FA8B964" w14:textId="330BE618" w:rsidR="004D3ACD" w:rsidRDefault="00101F6B" w:rsidP="004D3ACD">
      <w:pPr>
        <w:pStyle w:val="Akapitzlist"/>
        <w:ind w:left="720"/>
      </w:pPr>
      <w:r w:rsidRPr="00101F6B">
        <w:t>W ramach kontraktu Zamawiający wymaga:</w:t>
      </w:r>
    </w:p>
    <w:p w14:paraId="488F81E1" w14:textId="5438B0EB" w:rsidR="00EE4F4F" w:rsidRDefault="00101F6B" w:rsidP="00211EF5">
      <w:pPr>
        <w:pStyle w:val="Punkt3"/>
        <w:ind w:left="1418"/>
      </w:pPr>
      <w:r>
        <w:t xml:space="preserve">zaprojektowania docelowych rozwiązań technologicznych, </w:t>
      </w:r>
      <w:r w:rsidR="00EE4F4F">
        <w:t xml:space="preserve">technicznych </w:t>
      </w:r>
      <w:r w:rsidR="000E4AC9">
        <w:br/>
      </w:r>
      <w:r w:rsidR="00EE4F4F">
        <w:t xml:space="preserve">i </w:t>
      </w:r>
      <w:r>
        <w:t>lokalizacyjnych</w:t>
      </w:r>
      <w:r w:rsidR="00AE6EE3">
        <w:t xml:space="preserve"> przedstawionych w koncepcji technologicznej (Zamawiający nie wymaga wykonywania projektu Budowlanego i Wykonawczego dla docelowych rozwiązań)</w:t>
      </w:r>
      <w:r w:rsidR="006E45BF">
        <w:t>,</w:t>
      </w:r>
    </w:p>
    <w:p w14:paraId="7C072379" w14:textId="5C1B420F" w:rsidR="005913EC" w:rsidRDefault="005913EC" w:rsidP="00211EF5">
      <w:pPr>
        <w:pStyle w:val="Punkt3"/>
        <w:ind w:left="1418"/>
      </w:pPr>
      <w:r>
        <w:t>Na etapie opracowania koncepcji technologicznej należy przewidzieć rezerwę ter</w:t>
      </w:r>
      <w:r w:rsidR="0001461C">
        <w:t>e</w:t>
      </w:r>
      <w:r>
        <w:t xml:space="preserve">nu dla realizacji w przyszłości trzeciego fermentera. </w:t>
      </w:r>
    </w:p>
    <w:p w14:paraId="753008DF" w14:textId="4AC4D408" w:rsidR="00EE4F4F" w:rsidRDefault="00EE4F4F" w:rsidP="00211EF5">
      <w:pPr>
        <w:pStyle w:val="Punkt3"/>
        <w:ind w:left="1418"/>
      </w:pPr>
      <w:r>
        <w:t xml:space="preserve">realizacji węzła przygotowania </w:t>
      </w:r>
      <w:r w:rsidR="0058274E">
        <w:t>bio</w:t>
      </w:r>
      <w:r>
        <w:t xml:space="preserve">odpadów uwzględniającego docelową wydajność, </w:t>
      </w:r>
    </w:p>
    <w:p w14:paraId="16BB5E78" w14:textId="2561BDF1" w:rsidR="00006855" w:rsidRDefault="00006855" w:rsidP="00211EF5">
      <w:pPr>
        <w:pStyle w:val="Punkt3"/>
        <w:ind w:left="1418"/>
      </w:pPr>
      <w:r>
        <w:t>realizacji jednej komory fermentacyjnej o wydajności 15 000 Mg/rok</w:t>
      </w:r>
      <w:r w:rsidR="006E45BF">
        <w:t>,</w:t>
      </w:r>
    </w:p>
    <w:p w14:paraId="04F12E0F" w14:textId="42E89442" w:rsidR="00101F6B" w:rsidRDefault="006E45BF" w:rsidP="00211EF5">
      <w:pPr>
        <w:pStyle w:val="Punkt3"/>
        <w:ind w:left="1418"/>
      </w:pPr>
      <w:r>
        <w:t>r</w:t>
      </w:r>
      <w:r w:rsidR="00006855">
        <w:t>ealizacji węzła odwadniania odpowiadającego wydajności pojedynczej komory fermentacyjnej</w:t>
      </w:r>
      <w:r>
        <w:t>,</w:t>
      </w:r>
    </w:p>
    <w:p w14:paraId="6F8C7453" w14:textId="5877B91D" w:rsidR="006E45BF" w:rsidRDefault="006E45BF" w:rsidP="00211EF5">
      <w:pPr>
        <w:pStyle w:val="Punkt3"/>
        <w:ind w:left="1418"/>
      </w:pPr>
      <w:r>
        <w:t>realizacji jednego zbiornika odcieków o pojemności 2 500 m</w:t>
      </w:r>
      <w:r>
        <w:rPr>
          <w:vertAlign w:val="superscript"/>
        </w:rPr>
        <w:t>3</w:t>
      </w:r>
      <w:r>
        <w:t>,</w:t>
      </w:r>
    </w:p>
    <w:p w14:paraId="2DC39C86" w14:textId="19DBA621" w:rsidR="00FD63C9" w:rsidRDefault="006E45BF" w:rsidP="00211EF5">
      <w:pPr>
        <w:pStyle w:val="Punkt3"/>
        <w:ind w:left="1418"/>
      </w:pPr>
      <w:r>
        <w:t xml:space="preserve">realizacji docelowych rozwiązań w zakresie gospodarki biogazowej. </w:t>
      </w:r>
      <w:r w:rsidR="00FD63C9">
        <w:br w:type="page"/>
      </w:r>
    </w:p>
    <w:p w14:paraId="60F510BD" w14:textId="521333D3" w:rsidR="006231A1" w:rsidRPr="00C12863" w:rsidRDefault="006231A1" w:rsidP="006231A1">
      <w:pPr>
        <w:pStyle w:val="Nagwek2"/>
        <w:spacing w:line="20" w:lineRule="atLeast"/>
        <w:ind w:left="851" w:hanging="851"/>
        <w:rPr>
          <w:lang w:val="pl-PL"/>
        </w:rPr>
      </w:pPr>
      <w:bookmarkStart w:id="23" w:name="_Toc76993753"/>
      <w:bookmarkStart w:id="24" w:name="_Toc121136383"/>
      <w:r w:rsidRPr="00C12863">
        <w:rPr>
          <w:lang w:val="pl-PL"/>
        </w:rPr>
        <w:lastRenderedPageBreak/>
        <w:t>Aktualne uwarunkowania wykonania przedmiotu</w:t>
      </w:r>
      <w:r w:rsidR="00987717" w:rsidRPr="00C12863">
        <w:rPr>
          <w:lang w:val="pl-PL"/>
        </w:rPr>
        <w:t xml:space="preserve"> zamówienia</w:t>
      </w:r>
      <w:bookmarkEnd w:id="23"/>
      <w:bookmarkEnd w:id="24"/>
    </w:p>
    <w:p w14:paraId="68DF8642" w14:textId="4147B25D" w:rsidR="006231A1" w:rsidRPr="00C12863" w:rsidRDefault="006231A1" w:rsidP="00E94A18">
      <w:pPr>
        <w:pStyle w:val="Nagwek3"/>
      </w:pPr>
      <w:bookmarkStart w:id="25" w:name="_Toc76993754"/>
      <w:bookmarkStart w:id="26" w:name="_Toc121136384"/>
      <w:r w:rsidRPr="00C12863">
        <w:t>Zamawiający</w:t>
      </w:r>
      <w:bookmarkEnd w:id="25"/>
      <w:bookmarkEnd w:id="26"/>
    </w:p>
    <w:p w14:paraId="2F2131FE" w14:textId="1560B229" w:rsidR="00C831CE" w:rsidRDefault="00C831CE" w:rsidP="00C831CE">
      <w:pPr>
        <w:rPr>
          <w:lang w:eastAsia="x-none"/>
        </w:rPr>
      </w:pPr>
      <w:r>
        <w:rPr>
          <w:lang w:eastAsia="x-none"/>
        </w:rPr>
        <w:t>Zamawiającym jest:</w:t>
      </w:r>
    </w:p>
    <w:p w14:paraId="15B11315" w14:textId="77777777" w:rsidR="00C831CE" w:rsidRPr="00B2506D" w:rsidRDefault="00C831CE" w:rsidP="00C831CE">
      <w:pPr>
        <w:spacing w:line="20" w:lineRule="atLeast"/>
        <w:jc w:val="center"/>
        <w:rPr>
          <w:b/>
          <w:szCs w:val="20"/>
        </w:rPr>
      </w:pPr>
    </w:p>
    <w:p w14:paraId="6A0622D5" w14:textId="250A42CA" w:rsidR="00C831CE" w:rsidRPr="00B2506D" w:rsidRDefault="00C831CE" w:rsidP="00C831CE">
      <w:pPr>
        <w:spacing w:line="20" w:lineRule="atLeast"/>
        <w:jc w:val="center"/>
        <w:rPr>
          <w:b/>
          <w:szCs w:val="20"/>
        </w:rPr>
      </w:pPr>
      <w:r w:rsidRPr="00B2506D">
        <w:rPr>
          <w:b/>
          <w:szCs w:val="20"/>
        </w:rPr>
        <w:t xml:space="preserve">Miejskie Przedsiębiorstwo Oczyszczania </w:t>
      </w:r>
    </w:p>
    <w:p w14:paraId="08732B36" w14:textId="77777777" w:rsidR="00C831CE" w:rsidRPr="00B2506D" w:rsidRDefault="00C831CE" w:rsidP="00C831CE">
      <w:pPr>
        <w:spacing w:line="20" w:lineRule="atLeast"/>
        <w:jc w:val="center"/>
        <w:rPr>
          <w:b/>
          <w:szCs w:val="20"/>
        </w:rPr>
      </w:pPr>
      <w:r w:rsidRPr="00B2506D">
        <w:rPr>
          <w:b/>
          <w:szCs w:val="20"/>
        </w:rPr>
        <w:t>Łódź Sp. z o.o.</w:t>
      </w:r>
    </w:p>
    <w:p w14:paraId="454D6453" w14:textId="77777777" w:rsidR="00C831CE" w:rsidRPr="00B2506D" w:rsidRDefault="00C831CE" w:rsidP="00C831CE">
      <w:pPr>
        <w:spacing w:line="20" w:lineRule="atLeast"/>
        <w:jc w:val="center"/>
        <w:rPr>
          <w:bCs/>
          <w:szCs w:val="20"/>
        </w:rPr>
      </w:pPr>
      <w:r w:rsidRPr="00B2506D">
        <w:rPr>
          <w:bCs/>
          <w:szCs w:val="20"/>
        </w:rPr>
        <w:t>ul. Tokarzewskiego 2</w:t>
      </w:r>
    </w:p>
    <w:p w14:paraId="450E9659" w14:textId="77777777" w:rsidR="00C831CE" w:rsidRPr="00B2506D" w:rsidRDefault="00C831CE" w:rsidP="00C831CE">
      <w:pPr>
        <w:spacing w:line="20" w:lineRule="atLeast"/>
        <w:jc w:val="center"/>
        <w:rPr>
          <w:bCs/>
          <w:szCs w:val="20"/>
        </w:rPr>
      </w:pPr>
      <w:r w:rsidRPr="00B2506D">
        <w:rPr>
          <w:bCs/>
          <w:szCs w:val="20"/>
        </w:rPr>
        <w:t>91-842 Łódź</w:t>
      </w:r>
    </w:p>
    <w:p w14:paraId="3563CB08" w14:textId="6CC9D34C" w:rsidR="004A5AD3" w:rsidRPr="00C12863" w:rsidRDefault="004A5AD3" w:rsidP="00E94A18">
      <w:pPr>
        <w:pStyle w:val="Nagwek3"/>
      </w:pPr>
      <w:bookmarkStart w:id="27" w:name="_Toc121136385"/>
      <w:bookmarkStart w:id="28" w:name="_Toc76993755"/>
      <w:r w:rsidRPr="00C12863">
        <w:t>Nazwa zamówienia</w:t>
      </w:r>
      <w:bookmarkEnd w:id="27"/>
    </w:p>
    <w:p w14:paraId="3309E50A" w14:textId="77777777" w:rsidR="004A5AD3" w:rsidRDefault="004A5AD3" w:rsidP="004A5AD3">
      <w:pPr>
        <w:tabs>
          <w:tab w:val="left" w:pos="284"/>
        </w:tabs>
        <w:jc w:val="left"/>
        <w:rPr>
          <w:lang w:eastAsia="x-none"/>
        </w:rPr>
      </w:pPr>
      <w:r>
        <w:rPr>
          <w:lang w:eastAsia="x-none"/>
        </w:rPr>
        <w:t xml:space="preserve">Niniejszy dokument dotyczy zamówienia pt. </w:t>
      </w:r>
    </w:p>
    <w:p w14:paraId="59479CD4" w14:textId="77777777" w:rsidR="004A5AD3" w:rsidRDefault="004A5AD3" w:rsidP="004A5AD3">
      <w:pPr>
        <w:tabs>
          <w:tab w:val="left" w:pos="284"/>
        </w:tabs>
        <w:jc w:val="center"/>
        <w:rPr>
          <w:b/>
          <w:bCs/>
          <w:lang w:eastAsia="x-none"/>
        </w:rPr>
      </w:pPr>
    </w:p>
    <w:p w14:paraId="38508B13" w14:textId="71EAD704" w:rsidR="004A5AD3" w:rsidRPr="004A5AD3" w:rsidRDefault="004A5AD3" w:rsidP="004A5AD3">
      <w:pPr>
        <w:tabs>
          <w:tab w:val="left" w:pos="284"/>
        </w:tabs>
        <w:jc w:val="center"/>
        <w:rPr>
          <w:b/>
          <w:bCs/>
          <w:spacing w:val="3"/>
          <w:sz w:val="24"/>
        </w:rPr>
      </w:pPr>
      <w:r w:rsidRPr="004A5AD3">
        <w:rPr>
          <w:b/>
          <w:bCs/>
          <w:lang w:eastAsia="x-none"/>
        </w:rPr>
        <w:t>„Budowa instalacji komunalnej MPO Łódź „Łódzkie Centrum Recyklingu”</w:t>
      </w:r>
    </w:p>
    <w:p w14:paraId="34900B56" w14:textId="04645FDF" w:rsidR="006231A1" w:rsidRPr="00C12863" w:rsidRDefault="006231A1" w:rsidP="00E94A18">
      <w:pPr>
        <w:pStyle w:val="Nagwek3"/>
      </w:pPr>
      <w:bookmarkStart w:id="29" w:name="_Toc121136386"/>
      <w:r w:rsidRPr="00C12863">
        <w:t>Lokalizacja inwestycji</w:t>
      </w:r>
      <w:bookmarkEnd w:id="28"/>
      <w:bookmarkEnd w:id="29"/>
    </w:p>
    <w:p w14:paraId="5E42D6C0" w14:textId="31F44C7F" w:rsidR="00C831CE" w:rsidRPr="00506139" w:rsidRDefault="00C831CE" w:rsidP="00C831CE">
      <w:pPr>
        <w:spacing w:line="20" w:lineRule="atLeast"/>
        <w:rPr>
          <w:lang w:eastAsia="x-none"/>
        </w:rPr>
      </w:pPr>
      <w:r>
        <w:rPr>
          <w:lang w:eastAsia="x-none"/>
        </w:rPr>
        <w:t>Obszar objęty planowaną inwestycją zlokalizowany jest przy ul. Zamiejskiej 1 w mieście Łodzi</w:t>
      </w:r>
      <w:r w:rsidR="0031339C">
        <w:rPr>
          <w:lang w:eastAsia="x-none"/>
        </w:rPr>
        <w:t>,</w:t>
      </w:r>
      <w:r>
        <w:rPr>
          <w:lang w:eastAsia="x-none"/>
        </w:rPr>
        <w:t xml:space="preserve"> w województwie łódzkim</w:t>
      </w:r>
      <w:r w:rsidRPr="00413E4A">
        <w:rPr>
          <w:lang w:eastAsia="x-none"/>
        </w:rPr>
        <w:t>, gdzie obecnie funkcjonuje istniejący zakład przetwarzania odpadów oraz punkt selektywnej zbiórki odpadów komunalnych (PSZOK)</w:t>
      </w:r>
      <w:r>
        <w:rPr>
          <w:lang w:eastAsia="x-none"/>
        </w:rPr>
        <w:t xml:space="preserve">. </w:t>
      </w:r>
      <w:r w:rsidRPr="00506139">
        <w:rPr>
          <w:lang w:eastAsia="x-none"/>
        </w:rPr>
        <w:t>Obszar przedsięwzięcia graniczy:</w:t>
      </w:r>
    </w:p>
    <w:p w14:paraId="45356C20" w14:textId="0427767D" w:rsidR="00C831CE" w:rsidRPr="00506139" w:rsidRDefault="00C831CE" w:rsidP="0070708B">
      <w:pPr>
        <w:pStyle w:val="Punktory"/>
      </w:pPr>
      <w:r w:rsidRPr="00506139">
        <w:t>od północy z terenami zalesionymi oraz dalej w odległości ok. 200</w:t>
      </w:r>
      <w:r w:rsidR="0031339C">
        <w:t> </w:t>
      </w:r>
      <w:r w:rsidRPr="00506139">
        <w:t xml:space="preserve">m zabudową przemysłową, </w:t>
      </w:r>
    </w:p>
    <w:p w14:paraId="2D81E271" w14:textId="77777777" w:rsidR="00C831CE" w:rsidRPr="00506139" w:rsidRDefault="00C831CE" w:rsidP="0070708B">
      <w:pPr>
        <w:pStyle w:val="Punktory"/>
      </w:pPr>
      <w:r w:rsidRPr="00506139">
        <w:t>od zachodu z terenami zalesionymi,</w:t>
      </w:r>
    </w:p>
    <w:p w14:paraId="6AD8C238" w14:textId="77777777" w:rsidR="00C831CE" w:rsidRPr="00506139" w:rsidRDefault="00C831CE" w:rsidP="0070708B">
      <w:pPr>
        <w:pStyle w:val="Punktory"/>
      </w:pPr>
      <w:r w:rsidRPr="00506139">
        <w:t>od południa ze składowiskiem balastu i dalej pasem startowym lotniska,</w:t>
      </w:r>
    </w:p>
    <w:p w14:paraId="189FCEE4" w14:textId="77777777" w:rsidR="00C831CE" w:rsidRDefault="00C831CE" w:rsidP="0070708B">
      <w:pPr>
        <w:pStyle w:val="Punktory"/>
      </w:pPr>
      <w:r w:rsidRPr="00506139">
        <w:t>od wschodu z terenami leśnymi i dalej, w odległości ok. 300m z lotniskiem – Port Lotniczy im. Władysław Reymonta.</w:t>
      </w:r>
    </w:p>
    <w:p w14:paraId="3B9FCB61" w14:textId="176363B8" w:rsidR="00585F26" w:rsidRDefault="00C831CE" w:rsidP="00F65DDE">
      <w:pPr>
        <w:spacing w:line="20" w:lineRule="atLeast"/>
        <w:rPr>
          <w:lang w:eastAsia="x-none"/>
        </w:rPr>
      </w:pPr>
      <w:r>
        <w:rPr>
          <w:lang w:eastAsia="x-none"/>
        </w:rPr>
        <w:t>Teren przedsięwzięcia obejmuje następujące działki ewidencyjne</w:t>
      </w:r>
      <w:r w:rsidR="00E66461">
        <w:rPr>
          <w:lang w:eastAsia="x-none"/>
        </w:rPr>
        <w:t xml:space="preserve"> określone w tabeli </w:t>
      </w:r>
      <w:r w:rsidR="00A629CA">
        <w:rPr>
          <w:lang w:eastAsia="x-none"/>
        </w:rPr>
        <w:t>4</w:t>
      </w:r>
      <w:r w:rsidR="00E66461">
        <w:rPr>
          <w:lang w:eastAsia="x-none"/>
        </w:rPr>
        <w:t>, poniżej</w:t>
      </w:r>
      <w:r w:rsidR="00585F26">
        <w:rPr>
          <w:lang w:eastAsia="x-none"/>
        </w:rPr>
        <w:t>.</w:t>
      </w:r>
    </w:p>
    <w:p w14:paraId="71A4F163" w14:textId="52D16364" w:rsidR="00C831CE" w:rsidRPr="00620F6B" w:rsidRDefault="00C831CE" w:rsidP="00B72355">
      <w:pPr>
        <w:pStyle w:val="Legenda"/>
        <w:spacing w:line="20" w:lineRule="atLeast"/>
      </w:pPr>
      <w:bookmarkStart w:id="30" w:name="_Toc121137476"/>
      <w:r w:rsidRPr="00620F6B">
        <w:t xml:space="preserve">Tabela </w:t>
      </w:r>
      <w:fldSimple w:instr=" SEQ Tabela \* ARABIC ">
        <w:r w:rsidR="00720934">
          <w:rPr>
            <w:noProof/>
          </w:rPr>
          <w:t>4</w:t>
        </w:r>
      </w:fldSimple>
      <w:r w:rsidR="00B72355">
        <w:rPr>
          <w:noProof/>
        </w:rPr>
        <w:t>.</w:t>
      </w:r>
      <w:r w:rsidRPr="00620F6B">
        <w:t xml:space="preserve"> </w:t>
      </w:r>
      <w:r w:rsidR="000B6636">
        <w:tab/>
      </w:r>
      <w:r w:rsidRPr="00620F6B">
        <w:t>Działki obejmujące teren inwestycji</w:t>
      </w:r>
      <w:bookmarkEnd w:id="3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976"/>
        <w:gridCol w:w="2702"/>
        <w:gridCol w:w="1560"/>
        <w:gridCol w:w="1984"/>
      </w:tblGrid>
      <w:tr w:rsidR="00C831CE" w:rsidRPr="005A6035" w14:paraId="59F06FF0" w14:textId="77777777" w:rsidTr="00D67DF5">
        <w:trPr>
          <w:cantSplit/>
          <w:trHeight w:val="681"/>
          <w:tblHeader/>
          <w:jc w:val="center"/>
        </w:trPr>
        <w:tc>
          <w:tcPr>
            <w:tcW w:w="704" w:type="dxa"/>
            <w:shd w:val="pct15" w:color="auto" w:fill="auto"/>
            <w:noWrap/>
            <w:vAlign w:val="center"/>
            <w:hideMark/>
          </w:tcPr>
          <w:p w14:paraId="5FCD4DBC" w14:textId="77777777" w:rsidR="00C831CE" w:rsidRPr="005A6035" w:rsidRDefault="00C831CE" w:rsidP="00735DE7">
            <w:pPr>
              <w:spacing w:line="20" w:lineRule="atLeast"/>
              <w:jc w:val="center"/>
              <w:rPr>
                <w:rFonts w:cs="Calibri"/>
                <w:b/>
                <w:bCs/>
                <w:color w:val="000000"/>
                <w:sz w:val="16"/>
                <w:szCs w:val="16"/>
              </w:rPr>
            </w:pPr>
            <w:bookmarkStart w:id="31" w:name="_Hlk119494557"/>
            <w:r w:rsidRPr="005A6035">
              <w:rPr>
                <w:rFonts w:cs="Calibri"/>
                <w:b/>
                <w:bCs/>
                <w:color w:val="000000"/>
                <w:sz w:val="16"/>
                <w:szCs w:val="16"/>
              </w:rPr>
              <w:t>Lp.</w:t>
            </w:r>
          </w:p>
        </w:tc>
        <w:tc>
          <w:tcPr>
            <w:tcW w:w="1976" w:type="dxa"/>
            <w:shd w:val="pct15" w:color="auto" w:fill="auto"/>
            <w:noWrap/>
            <w:vAlign w:val="center"/>
            <w:hideMark/>
          </w:tcPr>
          <w:p w14:paraId="622C1F5A" w14:textId="77777777" w:rsidR="00C831CE" w:rsidRPr="005A6035" w:rsidRDefault="00C831CE" w:rsidP="00106BB3">
            <w:pPr>
              <w:spacing w:line="20" w:lineRule="atLeast"/>
              <w:jc w:val="center"/>
              <w:rPr>
                <w:rFonts w:cs="Calibri"/>
                <w:b/>
                <w:bCs/>
                <w:color w:val="000000"/>
                <w:sz w:val="16"/>
                <w:szCs w:val="16"/>
              </w:rPr>
            </w:pPr>
            <w:r w:rsidRPr="005A6035">
              <w:rPr>
                <w:rFonts w:cs="Calibri"/>
                <w:b/>
                <w:bCs/>
                <w:color w:val="000000"/>
                <w:sz w:val="16"/>
                <w:szCs w:val="16"/>
              </w:rPr>
              <w:t>Numer działki:</w:t>
            </w:r>
          </w:p>
        </w:tc>
        <w:tc>
          <w:tcPr>
            <w:tcW w:w="2702" w:type="dxa"/>
            <w:shd w:val="pct15" w:color="auto" w:fill="auto"/>
            <w:noWrap/>
            <w:vAlign w:val="center"/>
            <w:hideMark/>
          </w:tcPr>
          <w:p w14:paraId="51BBBBC7" w14:textId="77777777" w:rsidR="00C831CE" w:rsidRPr="005A6035" w:rsidRDefault="00C831CE" w:rsidP="00106BB3">
            <w:pPr>
              <w:spacing w:line="20" w:lineRule="atLeast"/>
              <w:jc w:val="center"/>
              <w:rPr>
                <w:rFonts w:cs="Calibri"/>
                <w:b/>
                <w:bCs/>
                <w:color w:val="000000"/>
                <w:sz w:val="16"/>
                <w:szCs w:val="16"/>
              </w:rPr>
            </w:pPr>
            <w:r w:rsidRPr="005A6035">
              <w:rPr>
                <w:rFonts w:cs="Calibri"/>
                <w:b/>
                <w:bCs/>
                <w:color w:val="000000"/>
                <w:sz w:val="16"/>
                <w:szCs w:val="16"/>
              </w:rPr>
              <w:t>Identyfikator działki</w:t>
            </w:r>
          </w:p>
        </w:tc>
        <w:tc>
          <w:tcPr>
            <w:tcW w:w="1560" w:type="dxa"/>
            <w:shd w:val="pct15" w:color="auto" w:fill="auto"/>
            <w:noWrap/>
            <w:vAlign w:val="center"/>
            <w:hideMark/>
          </w:tcPr>
          <w:p w14:paraId="2A1F9357" w14:textId="77777777" w:rsidR="00C831CE" w:rsidRPr="005A6035" w:rsidRDefault="00C831CE" w:rsidP="00106BB3">
            <w:pPr>
              <w:spacing w:line="20" w:lineRule="atLeast"/>
              <w:jc w:val="center"/>
              <w:rPr>
                <w:rFonts w:cs="Calibri"/>
                <w:b/>
                <w:bCs/>
                <w:color w:val="000000"/>
                <w:sz w:val="16"/>
                <w:szCs w:val="16"/>
              </w:rPr>
            </w:pPr>
            <w:r w:rsidRPr="005A6035">
              <w:rPr>
                <w:rFonts w:cs="Calibri"/>
                <w:b/>
                <w:bCs/>
                <w:color w:val="000000"/>
                <w:sz w:val="16"/>
                <w:szCs w:val="16"/>
              </w:rPr>
              <w:t>Gmina</w:t>
            </w:r>
          </w:p>
        </w:tc>
        <w:tc>
          <w:tcPr>
            <w:tcW w:w="1984" w:type="dxa"/>
            <w:shd w:val="pct15" w:color="auto" w:fill="auto"/>
            <w:noWrap/>
            <w:vAlign w:val="center"/>
            <w:hideMark/>
          </w:tcPr>
          <w:p w14:paraId="1864467A" w14:textId="77777777" w:rsidR="00C831CE" w:rsidRPr="005A6035" w:rsidRDefault="00C831CE" w:rsidP="00106BB3">
            <w:pPr>
              <w:spacing w:line="20" w:lineRule="atLeast"/>
              <w:jc w:val="center"/>
              <w:rPr>
                <w:rFonts w:cs="Calibri"/>
                <w:b/>
                <w:bCs/>
                <w:color w:val="000000"/>
                <w:sz w:val="16"/>
                <w:szCs w:val="16"/>
              </w:rPr>
            </w:pPr>
            <w:r w:rsidRPr="005A6035">
              <w:rPr>
                <w:rFonts w:cs="Calibri"/>
                <w:b/>
                <w:bCs/>
                <w:color w:val="000000"/>
                <w:sz w:val="16"/>
                <w:szCs w:val="16"/>
              </w:rPr>
              <w:t>Obręb</w:t>
            </w:r>
          </w:p>
        </w:tc>
      </w:tr>
      <w:bookmarkEnd w:id="31"/>
      <w:tr w:rsidR="00C831CE" w:rsidRPr="005A6035" w14:paraId="4130FA09" w14:textId="77777777" w:rsidTr="00D67DF5">
        <w:trPr>
          <w:trHeight w:val="300"/>
          <w:jc w:val="center"/>
        </w:trPr>
        <w:tc>
          <w:tcPr>
            <w:tcW w:w="704" w:type="dxa"/>
            <w:shd w:val="clear" w:color="auto" w:fill="auto"/>
            <w:noWrap/>
            <w:vAlign w:val="center"/>
          </w:tcPr>
          <w:p w14:paraId="78033E2C"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2F752515"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144/21</w:t>
            </w:r>
          </w:p>
        </w:tc>
        <w:tc>
          <w:tcPr>
            <w:tcW w:w="2702" w:type="dxa"/>
            <w:shd w:val="clear" w:color="auto" w:fill="auto"/>
            <w:noWrap/>
            <w:vAlign w:val="center"/>
            <w:hideMark/>
          </w:tcPr>
          <w:p w14:paraId="3C1C5D4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106104_9.0032.144/21</w:t>
            </w:r>
          </w:p>
        </w:tc>
        <w:tc>
          <w:tcPr>
            <w:tcW w:w="1560" w:type="dxa"/>
            <w:vMerge w:val="restart"/>
            <w:shd w:val="clear" w:color="auto" w:fill="auto"/>
            <w:noWrap/>
            <w:vAlign w:val="center"/>
            <w:hideMark/>
          </w:tcPr>
          <w:p w14:paraId="27339E60"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Łódź - Polesie</w:t>
            </w:r>
          </w:p>
        </w:tc>
        <w:tc>
          <w:tcPr>
            <w:tcW w:w="1984" w:type="dxa"/>
            <w:vMerge w:val="restart"/>
            <w:shd w:val="clear" w:color="auto" w:fill="auto"/>
            <w:vAlign w:val="center"/>
            <w:hideMark/>
          </w:tcPr>
          <w:p w14:paraId="024F8F16"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P-32</w:t>
            </w:r>
          </w:p>
        </w:tc>
      </w:tr>
      <w:tr w:rsidR="00C831CE" w:rsidRPr="005A6035" w14:paraId="69064BD8" w14:textId="77777777" w:rsidTr="00D67DF5">
        <w:trPr>
          <w:trHeight w:val="300"/>
          <w:jc w:val="center"/>
        </w:trPr>
        <w:tc>
          <w:tcPr>
            <w:tcW w:w="704" w:type="dxa"/>
            <w:shd w:val="clear" w:color="auto" w:fill="auto"/>
            <w:noWrap/>
            <w:vAlign w:val="center"/>
          </w:tcPr>
          <w:p w14:paraId="0EF50A3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6995630D"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144/27</w:t>
            </w:r>
          </w:p>
        </w:tc>
        <w:tc>
          <w:tcPr>
            <w:tcW w:w="2702" w:type="dxa"/>
            <w:shd w:val="clear" w:color="auto" w:fill="auto"/>
            <w:noWrap/>
            <w:vAlign w:val="center"/>
            <w:hideMark/>
          </w:tcPr>
          <w:p w14:paraId="2305D4B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106104_9.0032.144/27</w:t>
            </w:r>
          </w:p>
        </w:tc>
        <w:tc>
          <w:tcPr>
            <w:tcW w:w="1560" w:type="dxa"/>
            <w:vMerge/>
            <w:vAlign w:val="center"/>
            <w:hideMark/>
          </w:tcPr>
          <w:p w14:paraId="31BE7F5F"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742921E5" w14:textId="77777777" w:rsidR="00C831CE" w:rsidRPr="005A6035" w:rsidRDefault="00C831CE" w:rsidP="00106BB3">
            <w:pPr>
              <w:spacing w:line="20" w:lineRule="atLeast"/>
              <w:jc w:val="left"/>
              <w:rPr>
                <w:rFonts w:cs="Calibri"/>
                <w:color w:val="000000"/>
                <w:sz w:val="16"/>
                <w:szCs w:val="16"/>
              </w:rPr>
            </w:pPr>
          </w:p>
        </w:tc>
      </w:tr>
      <w:tr w:rsidR="00C831CE" w:rsidRPr="005A6035" w14:paraId="33407DC4" w14:textId="77777777" w:rsidTr="00D67DF5">
        <w:trPr>
          <w:trHeight w:val="300"/>
          <w:jc w:val="center"/>
        </w:trPr>
        <w:tc>
          <w:tcPr>
            <w:tcW w:w="704" w:type="dxa"/>
            <w:shd w:val="clear" w:color="auto" w:fill="auto"/>
            <w:noWrap/>
            <w:vAlign w:val="center"/>
          </w:tcPr>
          <w:p w14:paraId="31988ED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44AC7AC3"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144/28</w:t>
            </w:r>
          </w:p>
        </w:tc>
        <w:tc>
          <w:tcPr>
            <w:tcW w:w="2702" w:type="dxa"/>
            <w:shd w:val="clear" w:color="auto" w:fill="auto"/>
            <w:noWrap/>
            <w:vAlign w:val="center"/>
            <w:hideMark/>
          </w:tcPr>
          <w:p w14:paraId="27EE6E92"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106104_9.0032.144/28</w:t>
            </w:r>
          </w:p>
        </w:tc>
        <w:tc>
          <w:tcPr>
            <w:tcW w:w="1560" w:type="dxa"/>
            <w:vMerge/>
            <w:vAlign w:val="center"/>
            <w:hideMark/>
          </w:tcPr>
          <w:p w14:paraId="0114A7D1"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1076A910" w14:textId="77777777" w:rsidR="00C831CE" w:rsidRPr="005A6035" w:rsidRDefault="00C831CE" w:rsidP="00106BB3">
            <w:pPr>
              <w:spacing w:line="20" w:lineRule="atLeast"/>
              <w:jc w:val="left"/>
              <w:rPr>
                <w:rFonts w:cs="Calibri"/>
                <w:color w:val="000000"/>
                <w:sz w:val="16"/>
                <w:szCs w:val="16"/>
              </w:rPr>
            </w:pPr>
          </w:p>
        </w:tc>
      </w:tr>
      <w:tr w:rsidR="00C831CE" w:rsidRPr="005A6035" w14:paraId="7247326D" w14:textId="77777777" w:rsidTr="00D67DF5">
        <w:trPr>
          <w:trHeight w:val="300"/>
          <w:jc w:val="center"/>
        </w:trPr>
        <w:tc>
          <w:tcPr>
            <w:tcW w:w="704" w:type="dxa"/>
            <w:shd w:val="clear" w:color="auto" w:fill="auto"/>
            <w:noWrap/>
            <w:vAlign w:val="center"/>
          </w:tcPr>
          <w:p w14:paraId="4C259AF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59B6ADE3"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144/29</w:t>
            </w:r>
          </w:p>
        </w:tc>
        <w:tc>
          <w:tcPr>
            <w:tcW w:w="2702" w:type="dxa"/>
            <w:shd w:val="clear" w:color="auto" w:fill="auto"/>
            <w:noWrap/>
            <w:vAlign w:val="center"/>
            <w:hideMark/>
          </w:tcPr>
          <w:p w14:paraId="5039CFCE"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106104_9.0032.144/29</w:t>
            </w:r>
          </w:p>
        </w:tc>
        <w:tc>
          <w:tcPr>
            <w:tcW w:w="1560" w:type="dxa"/>
            <w:vMerge/>
            <w:vAlign w:val="center"/>
            <w:hideMark/>
          </w:tcPr>
          <w:p w14:paraId="54E5F2B8"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149D515E" w14:textId="77777777" w:rsidR="00C831CE" w:rsidRPr="005A6035" w:rsidRDefault="00C831CE" w:rsidP="00106BB3">
            <w:pPr>
              <w:spacing w:line="20" w:lineRule="atLeast"/>
              <w:jc w:val="left"/>
              <w:rPr>
                <w:rFonts w:cs="Calibri"/>
                <w:color w:val="000000"/>
                <w:sz w:val="16"/>
                <w:szCs w:val="16"/>
              </w:rPr>
            </w:pPr>
          </w:p>
        </w:tc>
      </w:tr>
      <w:tr w:rsidR="00C831CE" w:rsidRPr="005A6035" w14:paraId="33010F76" w14:textId="77777777" w:rsidTr="00D67DF5">
        <w:trPr>
          <w:trHeight w:val="300"/>
          <w:jc w:val="center"/>
        </w:trPr>
        <w:tc>
          <w:tcPr>
            <w:tcW w:w="704" w:type="dxa"/>
            <w:shd w:val="clear" w:color="auto" w:fill="auto"/>
            <w:noWrap/>
            <w:vAlign w:val="center"/>
          </w:tcPr>
          <w:p w14:paraId="3066710A"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650B66C5"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144/30</w:t>
            </w:r>
          </w:p>
        </w:tc>
        <w:tc>
          <w:tcPr>
            <w:tcW w:w="2702" w:type="dxa"/>
            <w:shd w:val="clear" w:color="auto" w:fill="auto"/>
            <w:noWrap/>
            <w:vAlign w:val="center"/>
            <w:hideMark/>
          </w:tcPr>
          <w:p w14:paraId="0172811E"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106104_9.0032.144/30</w:t>
            </w:r>
          </w:p>
        </w:tc>
        <w:tc>
          <w:tcPr>
            <w:tcW w:w="1560" w:type="dxa"/>
            <w:vMerge/>
            <w:vAlign w:val="center"/>
            <w:hideMark/>
          </w:tcPr>
          <w:p w14:paraId="20CFFE71"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666104C6" w14:textId="77777777" w:rsidR="00C831CE" w:rsidRPr="005A6035" w:rsidRDefault="00C831CE" w:rsidP="00106BB3">
            <w:pPr>
              <w:spacing w:line="20" w:lineRule="atLeast"/>
              <w:jc w:val="left"/>
              <w:rPr>
                <w:rFonts w:cs="Calibri"/>
                <w:color w:val="000000"/>
                <w:sz w:val="16"/>
                <w:szCs w:val="16"/>
              </w:rPr>
            </w:pPr>
          </w:p>
        </w:tc>
      </w:tr>
      <w:tr w:rsidR="00C831CE" w:rsidRPr="005A6035" w14:paraId="0716B6F2" w14:textId="77777777" w:rsidTr="00D67DF5">
        <w:trPr>
          <w:trHeight w:val="300"/>
          <w:jc w:val="center"/>
        </w:trPr>
        <w:tc>
          <w:tcPr>
            <w:tcW w:w="704" w:type="dxa"/>
            <w:shd w:val="clear" w:color="auto" w:fill="auto"/>
            <w:noWrap/>
            <w:vAlign w:val="center"/>
          </w:tcPr>
          <w:p w14:paraId="4ABAF6D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019C48D6"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144/34</w:t>
            </w:r>
          </w:p>
        </w:tc>
        <w:tc>
          <w:tcPr>
            <w:tcW w:w="2702" w:type="dxa"/>
            <w:shd w:val="clear" w:color="auto" w:fill="auto"/>
            <w:noWrap/>
            <w:vAlign w:val="center"/>
            <w:hideMark/>
          </w:tcPr>
          <w:p w14:paraId="63A2EC18"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106104_9.0032.144/34</w:t>
            </w:r>
          </w:p>
        </w:tc>
        <w:tc>
          <w:tcPr>
            <w:tcW w:w="1560" w:type="dxa"/>
            <w:vMerge/>
            <w:vAlign w:val="center"/>
            <w:hideMark/>
          </w:tcPr>
          <w:p w14:paraId="7C4830F4"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788AFCF2" w14:textId="77777777" w:rsidR="00C831CE" w:rsidRPr="005A6035" w:rsidRDefault="00C831CE" w:rsidP="00106BB3">
            <w:pPr>
              <w:spacing w:line="20" w:lineRule="atLeast"/>
              <w:jc w:val="left"/>
              <w:rPr>
                <w:rFonts w:cs="Calibri"/>
                <w:color w:val="000000"/>
                <w:sz w:val="16"/>
                <w:szCs w:val="16"/>
              </w:rPr>
            </w:pPr>
          </w:p>
        </w:tc>
      </w:tr>
      <w:tr w:rsidR="00C831CE" w:rsidRPr="005A6035" w14:paraId="2AE5CA30" w14:textId="77777777" w:rsidTr="00D67DF5">
        <w:trPr>
          <w:trHeight w:val="300"/>
          <w:jc w:val="center"/>
        </w:trPr>
        <w:tc>
          <w:tcPr>
            <w:tcW w:w="704" w:type="dxa"/>
            <w:shd w:val="clear" w:color="auto" w:fill="auto"/>
            <w:noWrap/>
            <w:vAlign w:val="center"/>
          </w:tcPr>
          <w:p w14:paraId="0D750C1A"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5E5DFF0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144/35</w:t>
            </w:r>
          </w:p>
        </w:tc>
        <w:tc>
          <w:tcPr>
            <w:tcW w:w="2702" w:type="dxa"/>
            <w:shd w:val="clear" w:color="auto" w:fill="auto"/>
            <w:noWrap/>
            <w:vAlign w:val="center"/>
            <w:hideMark/>
          </w:tcPr>
          <w:p w14:paraId="570DE1F2"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106104_9.0032.144/35</w:t>
            </w:r>
          </w:p>
        </w:tc>
        <w:tc>
          <w:tcPr>
            <w:tcW w:w="1560" w:type="dxa"/>
            <w:vMerge/>
            <w:vAlign w:val="center"/>
            <w:hideMark/>
          </w:tcPr>
          <w:p w14:paraId="4AA1ED69"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411DAF95" w14:textId="77777777" w:rsidR="00C831CE" w:rsidRPr="005A6035" w:rsidRDefault="00C831CE" w:rsidP="00106BB3">
            <w:pPr>
              <w:spacing w:line="20" w:lineRule="atLeast"/>
              <w:jc w:val="left"/>
              <w:rPr>
                <w:rFonts w:cs="Calibri"/>
                <w:color w:val="000000"/>
                <w:sz w:val="16"/>
                <w:szCs w:val="16"/>
              </w:rPr>
            </w:pPr>
          </w:p>
        </w:tc>
      </w:tr>
      <w:tr w:rsidR="00C831CE" w:rsidRPr="005A6035" w14:paraId="7B25FD38" w14:textId="77777777" w:rsidTr="00D67DF5">
        <w:trPr>
          <w:trHeight w:val="300"/>
          <w:jc w:val="center"/>
        </w:trPr>
        <w:tc>
          <w:tcPr>
            <w:tcW w:w="704" w:type="dxa"/>
            <w:shd w:val="clear" w:color="auto" w:fill="auto"/>
            <w:noWrap/>
            <w:vAlign w:val="center"/>
          </w:tcPr>
          <w:p w14:paraId="4C8A4BDC"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708D0824"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144/37</w:t>
            </w:r>
          </w:p>
        </w:tc>
        <w:tc>
          <w:tcPr>
            <w:tcW w:w="2702" w:type="dxa"/>
            <w:shd w:val="clear" w:color="auto" w:fill="auto"/>
            <w:noWrap/>
            <w:vAlign w:val="center"/>
            <w:hideMark/>
          </w:tcPr>
          <w:p w14:paraId="6D7E4962"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106104_9.0032.144/37</w:t>
            </w:r>
          </w:p>
        </w:tc>
        <w:tc>
          <w:tcPr>
            <w:tcW w:w="1560" w:type="dxa"/>
            <w:vMerge/>
            <w:vAlign w:val="center"/>
            <w:hideMark/>
          </w:tcPr>
          <w:p w14:paraId="20D21BA1"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377AC009" w14:textId="77777777" w:rsidR="00C831CE" w:rsidRPr="005A6035" w:rsidRDefault="00C831CE" w:rsidP="00106BB3">
            <w:pPr>
              <w:spacing w:line="20" w:lineRule="atLeast"/>
              <w:jc w:val="left"/>
              <w:rPr>
                <w:rFonts w:cs="Calibri"/>
                <w:color w:val="000000"/>
                <w:sz w:val="16"/>
                <w:szCs w:val="16"/>
              </w:rPr>
            </w:pPr>
          </w:p>
        </w:tc>
      </w:tr>
      <w:tr w:rsidR="00C831CE" w:rsidRPr="005A6035" w14:paraId="1779027B" w14:textId="77777777" w:rsidTr="00D67DF5">
        <w:trPr>
          <w:trHeight w:val="300"/>
          <w:jc w:val="center"/>
        </w:trPr>
        <w:tc>
          <w:tcPr>
            <w:tcW w:w="704" w:type="dxa"/>
            <w:shd w:val="clear" w:color="auto" w:fill="auto"/>
            <w:noWrap/>
            <w:vAlign w:val="center"/>
          </w:tcPr>
          <w:p w14:paraId="7B705962"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2021F12D"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144/38</w:t>
            </w:r>
          </w:p>
        </w:tc>
        <w:tc>
          <w:tcPr>
            <w:tcW w:w="2702" w:type="dxa"/>
            <w:shd w:val="clear" w:color="auto" w:fill="auto"/>
            <w:noWrap/>
            <w:vAlign w:val="center"/>
            <w:hideMark/>
          </w:tcPr>
          <w:p w14:paraId="512E0677"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106104_9.0032.144/38</w:t>
            </w:r>
          </w:p>
        </w:tc>
        <w:tc>
          <w:tcPr>
            <w:tcW w:w="1560" w:type="dxa"/>
            <w:vMerge/>
            <w:vAlign w:val="center"/>
            <w:hideMark/>
          </w:tcPr>
          <w:p w14:paraId="6DBAE921"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368E9864" w14:textId="77777777" w:rsidR="00C831CE" w:rsidRPr="005A6035" w:rsidRDefault="00C831CE" w:rsidP="00106BB3">
            <w:pPr>
              <w:spacing w:line="20" w:lineRule="atLeast"/>
              <w:jc w:val="left"/>
              <w:rPr>
                <w:rFonts w:cs="Calibri"/>
                <w:color w:val="000000"/>
                <w:sz w:val="16"/>
                <w:szCs w:val="16"/>
              </w:rPr>
            </w:pPr>
          </w:p>
        </w:tc>
      </w:tr>
      <w:tr w:rsidR="00C831CE" w:rsidRPr="005A6035" w14:paraId="71DA4259" w14:textId="77777777" w:rsidTr="00D67DF5">
        <w:trPr>
          <w:trHeight w:val="300"/>
          <w:jc w:val="center"/>
        </w:trPr>
        <w:tc>
          <w:tcPr>
            <w:tcW w:w="704" w:type="dxa"/>
            <w:shd w:val="clear" w:color="auto" w:fill="auto"/>
            <w:noWrap/>
            <w:vAlign w:val="center"/>
          </w:tcPr>
          <w:p w14:paraId="1860ED78"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5982E4B1"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144/39</w:t>
            </w:r>
          </w:p>
        </w:tc>
        <w:tc>
          <w:tcPr>
            <w:tcW w:w="2702" w:type="dxa"/>
            <w:shd w:val="clear" w:color="auto" w:fill="auto"/>
            <w:noWrap/>
            <w:vAlign w:val="center"/>
            <w:hideMark/>
          </w:tcPr>
          <w:p w14:paraId="0D8C3AD0"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106104_9.0032.144/39</w:t>
            </w:r>
          </w:p>
        </w:tc>
        <w:tc>
          <w:tcPr>
            <w:tcW w:w="1560" w:type="dxa"/>
            <w:vMerge/>
            <w:vAlign w:val="center"/>
            <w:hideMark/>
          </w:tcPr>
          <w:p w14:paraId="57B8EF3D"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6CBEE168" w14:textId="77777777" w:rsidR="00C831CE" w:rsidRPr="005A6035" w:rsidRDefault="00C831CE" w:rsidP="00106BB3">
            <w:pPr>
              <w:spacing w:line="20" w:lineRule="atLeast"/>
              <w:jc w:val="left"/>
              <w:rPr>
                <w:rFonts w:cs="Calibri"/>
                <w:color w:val="000000"/>
                <w:sz w:val="16"/>
                <w:szCs w:val="16"/>
              </w:rPr>
            </w:pPr>
          </w:p>
        </w:tc>
      </w:tr>
      <w:tr w:rsidR="00C831CE" w:rsidRPr="005A6035" w14:paraId="5FB7E239" w14:textId="77777777" w:rsidTr="00D67DF5">
        <w:trPr>
          <w:trHeight w:val="300"/>
          <w:jc w:val="center"/>
        </w:trPr>
        <w:tc>
          <w:tcPr>
            <w:tcW w:w="704" w:type="dxa"/>
            <w:shd w:val="clear" w:color="auto" w:fill="auto"/>
            <w:noWrap/>
            <w:vAlign w:val="center"/>
          </w:tcPr>
          <w:p w14:paraId="1657CE3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418EBADE"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57/28</w:t>
            </w:r>
          </w:p>
        </w:tc>
        <w:tc>
          <w:tcPr>
            <w:tcW w:w="2702" w:type="dxa"/>
            <w:shd w:val="clear" w:color="auto" w:fill="auto"/>
            <w:noWrap/>
            <w:vAlign w:val="center"/>
            <w:hideMark/>
          </w:tcPr>
          <w:p w14:paraId="1BA3BAE8"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106104_9.0034.57/28</w:t>
            </w:r>
          </w:p>
        </w:tc>
        <w:tc>
          <w:tcPr>
            <w:tcW w:w="1560" w:type="dxa"/>
            <w:vMerge/>
            <w:vAlign w:val="center"/>
            <w:hideMark/>
          </w:tcPr>
          <w:p w14:paraId="73460B1A" w14:textId="77777777" w:rsidR="00C831CE" w:rsidRPr="005A6035" w:rsidRDefault="00C831CE" w:rsidP="00106BB3">
            <w:pPr>
              <w:spacing w:line="20" w:lineRule="atLeast"/>
              <w:jc w:val="left"/>
              <w:rPr>
                <w:rFonts w:cs="Calibri"/>
                <w:color w:val="000000"/>
                <w:sz w:val="16"/>
                <w:szCs w:val="16"/>
              </w:rPr>
            </w:pPr>
          </w:p>
        </w:tc>
        <w:tc>
          <w:tcPr>
            <w:tcW w:w="1984" w:type="dxa"/>
            <w:vMerge w:val="restart"/>
            <w:shd w:val="clear" w:color="auto" w:fill="auto"/>
            <w:noWrap/>
            <w:vAlign w:val="center"/>
            <w:hideMark/>
          </w:tcPr>
          <w:p w14:paraId="6124E6D2"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P-34</w:t>
            </w:r>
          </w:p>
        </w:tc>
      </w:tr>
      <w:tr w:rsidR="00C831CE" w:rsidRPr="005A6035" w14:paraId="1E4F9FAB" w14:textId="77777777" w:rsidTr="00D67DF5">
        <w:trPr>
          <w:trHeight w:val="300"/>
          <w:jc w:val="center"/>
        </w:trPr>
        <w:tc>
          <w:tcPr>
            <w:tcW w:w="704" w:type="dxa"/>
            <w:shd w:val="clear" w:color="auto" w:fill="auto"/>
            <w:noWrap/>
            <w:vAlign w:val="center"/>
          </w:tcPr>
          <w:p w14:paraId="2C6EA00A"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2AFE78B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57/31</w:t>
            </w:r>
          </w:p>
        </w:tc>
        <w:tc>
          <w:tcPr>
            <w:tcW w:w="2702" w:type="dxa"/>
            <w:shd w:val="clear" w:color="auto" w:fill="auto"/>
            <w:noWrap/>
            <w:vAlign w:val="center"/>
            <w:hideMark/>
          </w:tcPr>
          <w:p w14:paraId="7F6A29EB"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106104_9.0034.57/31</w:t>
            </w:r>
          </w:p>
        </w:tc>
        <w:tc>
          <w:tcPr>
            <w:tcW w:w="1560" w:type="dxa"/>
            <w:vMerge/>
            <w:vAlign w:val="center"/>
            <w:hideMark/>
          </w:tcPr>
          <w:p w14:paraId="26D71EF9"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25CC0103" w14:textId="77777777" w:rsidR="00C831CE" w:rsidRPr="005A6035" w:rsidRDefault="00C831CE" w:rsidP="00106BB3">
            <w:pPr>
              <w:spacing w:line="20" w:lineRule="atLeast"/>
              <w:jc w:val="left"/>
              <w:rPr>
                <w:rFonts w:cs="Calibri"/>
                <w:color w:val="000000"/>
                <w:sz w:val="16"/>
                <w:szCs w:val="16"/>
              </w:rPr>
            </w:pPr>
          </w:p>
        </w:tc>
      </w:tr>
      <w:tr w:rsidR="00C831CE" w:rsidRPr="005A6035" w14:paraId="6E372B53" w14:textId="77777777" w:rsidTr="00D67DF5">
        <w:trPr>
          <w:trHeight w:val="300"/>
          <w:jc w:val="center"/>
        </w:trPr>
        <w:tc>
          <w:tcPr>
            <w:tcW w:w="704" w:type="dxa"/>
            <w:shd w:val="clear" w:color="auto" w:fill="auto"/>
            <w:noWrap/>
            <w:vAlign w:val="center"/>
          </w:tcPr>
          <w:p w14:paraId="6FAD12D9"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5DB903B8"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57/32</w:t>
            </w:r>
          </w:p>
        </w:tc>
        <w:tc>
          <w:tcPr>
            <w:tcW w:w="2702" w:type="dxa"/>
            <w:shd w:val="clear" w:color="auto" w:fill="auto"/>
            <w:noWrap/>
            <w:vAlign w:val="center"/>
            <w:hideMark/>
          </w:tcPr>
          <w:p w14:paraId="1DD0917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106104_9.0034.57/32</w:t>
            </w:r>
          </w:p>
        </w:tc>
        <w:tc>
          <w:tcPr>
            <w:tcW w:w="1560" w:type="dxa"/>
            <w:vMerge/>
            <w:vAlign w:val="center"/>
            <w:hideMark/>
          </w:tcPr>
          <w:p w14:paraId="65698A73"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1CF14029" w14:textId="77777777" w:rsidR="00C831CE" w:rsidRPr="005A6035" w:rsidRDefault="00C831CE" w:rsidP="00106BB3">
            <w:pPr>
              <w:spacing w:line="20" w:lineRule="atLeast"/>
              <w:jc w:val="left"/>
              <w:rPr>
                <w:rFonts w:cs="Calibri"/>
                <w:color w:val="000000"/>
                <w:sz w:val="16"/>
                <w:szCs w:val="16"/>
              </w:rPr>
            </w:pPr>
          </w:p>
        </w:tc>
      </w:tr>
      <w:tr w:rsidR="00C831CE" w:rsidRPr="005A6035" w14:paraId="3A7F57F8" w14:textId="77777777" w:rsidTr="00D67DF5">
        <w:trPr>
          <w:trHeight w:val="300"/>
          <w:jc w:val="center"/>
        </w:trPr>
        <w:tc>
          <w:tcPr>
            <w:tcW w:w="704" w:type="dxa"/>
            <w:shd w:val="clear" w:color="auto" w:fill="auto"/>
            <w:noWrap/>
            <w:vAlign w:val="center"/>
          </w:tcPr>
          <w:p w14:paraId="55860577"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118C78E1"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57/33</w:t>
            </w:r>
          </w:p>
        </w:tc>
        <w:tc>
          <w:tcPr>
            <w:tcW w:w="2702" w:type="dxa"/>
            <w:shd w:val="clear" w:color="auto" w:fill="auto"/>
            <w:noWrap/>
            <w:vAlign w:val="center"/>
            <w:hideMark/>
          </w:tcPr>
          <w:p w14:paraId="550610A0"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106104_9.0034.57/33</w:t>
            </w:r>
          </w:p>
        </w:tc>
        <w:tc>
          <w:tcPr>
            <w:tcW w:w="1560" w:type="dxa"/>
            <w:vMerge/>
            <w:vAlign w:val="center"/>
            <w:hideMark/>
          </w:tcPr>
          <w:p w14:paraId="64B8AF80"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1C31B87D" w14:textId="77777777" w:rsidR="00C831CE" w:rsidRPr="005A6035" w:rsidRDefault="00C831CE" w:rsidP="00106BB3">
            <w:pPr>
              <w:spacing w:line="20" w:lineRule="atLeast"/>
              <w:jc w:val="left"/>
              <w:rPr>
                <w:rFonts w:cs="Calibri"/>
                <w:color w:val="000000"/>
                <w:sz w:val="16"/>
                <w:szCs w:val="16"/>
              </w:rPr>
            </w:pPr>
          </w:p>
        </w:tc>
      </w:tr>
      <w:tr w:rsidR="00C831CE" w:rsidRPr="005A6035" w14:paraId="22466781" w14:textId="77777777" w:rsidTr="00D67DF5">
        <w:trPr>
          <w:trHeight w:val="300"/>
          <w:jc w:val="center"/>
        </w:trPr>
        <w:tc>
          <w:tcPr>
            <w:tcW w:w="704" w:type="dxa"/>
            <w:shd w:val="clear" w:color="auto" w:fill="auto"/>
            <w:noWrap/>
            <w:vAlign w:val="center"/>
          </w:tcPr>
          <w:p w14:paraId="425EA6A7"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tcPr>
          <w:p w14:paraId="442C1B2D"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57/34</w:t>
            </w:r>
          </w:p>
        </w:tc>
        <w:tc>
          <w:tcPr>
            <w:tcW w:w="2702" w:type="dxa"/>
            <w:shd w:val="clear" w:color="auto" w:fill="auto"/>
            <w:noWrap/>
            <w:vAlign w:val="center"/>
          </w:tcPr>
          <w:p w14:paraId="6B1B6443"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106104_9.0034.57/34</w:t>
            </w:r>
          </w:p>
        </w:tc>
        <w:tc>
          <w:tcPr>
            <w:tcW w:w="1560" w:type="dxa"/>
            <w:vMerge/>
            <w:vAlign w:val="center"/>
          </w:tcPr>
          <w:p w14:paraId="14E25328"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tcPr>
          <w:p w14:paraId="499CDFE6" w14:textId="77777777" w:rsidR="00C831CE" w:rsidRPr="005A6035" w:rsidRDefault="00C831CE" w:rsidP="00106BB3">
            <w:pPr>
              <w:spacing w:line="20" w:lineRule="atLeast"/>
              <w:jc w:val="left"/>
              <w:rPr>
                <w:rFonts w:cs="Calibri"/>
                <w:color w:val="000000"/>
                <w:sz w:val="16"/>
                <w:szCs w:val="16"/>
              </w:rPr>
            </w:pPr>
          </w:p>
        </w:tc>
      </w:tr>
      <w:tr w:rsidR="00C831CE" w:rsidRPr="005A6035" w14:paraId="55D8B9EE" w14:textId="77777777" w:rsidTr="00D67DF5">
        <w:trPr>
          <w:trHeight w:val="300"/>
          <w:jc w:val="center"/>
        </w:trPr>
        <w:tc>
          <w:tcPr>
            <w:tcW w:w="704" w:type="dxa"/>
            <w:shd w:val="clear" w:color="auto" w:fill="auto"/>
            <w:noWrap/>
            <w:vAlign w:val="center"/>
          </w:tcPr>
          <w:p w14:paraId="01FD7764"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73D9DB4A"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57/35</w:t>
            </w:r>
          </w:p>
        </w:tc>
        <w:tc>
          <w:tcPr>
            <w:tcW w:w="2702" w:type="dxa"/>
            <w:shd w:val="clear" w:color="auto" w:fill="auto"/>
            <w:noWrap/>
            <w:vAlign w:val="center"/>
            <w:hideMark/>
          </w:tcPr>
          <w:p w14:paraId="07BEAD49"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106104_9.0034.57/35</w:t>
            </w:r>
          </w:p>
        </w:tc>
        <w:tc>
          <w:tcPr>
            <w:tcW w:w="1560" w:type="dxa"/>
            <w:vMerge/>
            <w:vAlign w:val="center"/>
            <w:hideMark/>
          </w:tcPr>
          <w:p w14:paraId="390A7641"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61675FF2" w14:textId="77777777" w:rsidR="00C831CE" w:rsidRPr="005A6035" w:rsidRDefault="00C831CE" w:rsidP="00106BB3">
            <w:pPr>
              <w:spacing w:line="20" w:lineRule="atLeast"/>
              <w:jc w:val="left"/>
              <w:rPr>
                <w:rFonts w:cs="Calibri"/>
                <w:color w:val="000000"/>
                <w:sz w:val="16"/>
                <w:szCs w:val="16"/>
              </w:rPr>
            </w:pPr>
          </w:p>
        </w:tc>
      </w:tr>
      <w:tr w:rsidR="00C831CE" w:rsidRPr="005A6035" w14:paraId="6F650F31" w14:textId="77777777" w:rsidTr="00D67DF5">
        <w:trPr>
          <w:trHeight w:val="300"/>
          <w:jc w:val="center"/>
        </w:trPr>
        <w:tc>
          <w:tcPr>
            <w:tcW w:w="704" w:type="dxa"/>
            <w:shd w:val="clear" w:color="auto" w:fill="auto"/>
            <w:noWrap/>
            <w:vAlign w:val="center"/>
          </w:tcPr>
          <w:p w14:paraId="7661B254"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1D033CAD"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55/13</w:t>
            </w:r>
          </w:p>
        </w:tc>
        <w:tc>
          <w:tcPr>
            <w:tcW w:w="2702" w:type="dxa"/>
            <w:shd w:val="clear" w:color="auto" w:fill="auto"/>
            <w:noWrap/>
            <w:vAlign w:val="center"/>
            <w:hideMark/>
          </w:tcPr>
          <w:p w14:paraId="203B6B94"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106104_9.0031.55/13</w:t>
            </w:r>
          </w:p>
        </w:tc>
        <w:tc>
          <w:tcPr>
            <w:tcW w:w="1560" w:type="dxa"/>
            <w:vMerge/>
            <w:vAlign w:val="center"/>
            <w:hideMark/>
          </w:tcPr>
          <w:p w14:paraId="229ABF1F" w14:textId="77777777" w:rsidR="00C831CE" w:rsidRPr="005A6035" w:rsidRDefault="00C831CE" w:rsidP="00106BB3">
            <w:pPr>
              <w:spacing w:line="20" w:lineRule="atLeast"/>
              <w:jc w:val="left"/>
              <w:rPr>
                <w:rFonts w:cs="Calibri"/>
                <w:color w:val="000000"/>
                <w:sz w:val="16"/>
                <w:szCs w:val="16"/>
              </w:rPr>
            </w:pPr>
          </w:p>
        </w:tc>
        <w:tc>
          <w:tcPr>
            <w:tcW w:w="1984" w:type="dxa"/>
            <w:vMerge w:val="restart"/>
            <w:shd w:val="clear" w:color="auto" w:fill="auto"/>
            <w:vAlign w:val="center"/>
            <w:hideMark/>
          </w:tcPr>
          <w:p w14:paraId="25A2BE23"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P-31</w:t>
            </w:r>
          </w:p>
        </w:tc>
      </w:tr>
      <w:tr w:rsidR="00C831CE" w:rsidRPr="005A6035" w14:paraId="344F5BD2" w14:textId="77777777" w:rsidTr="00D67DF5">
        <w:trPr>
          <w:trHeight w:val="300"/>
          <w:jc w:val="center"/>
        </w:trPr>
        <w:tc>
          <w:tcPr>
            <w:tcW w:w="704" w:type="dxa"/>
            <w:shd w:val="clear" w:color="auto" w:fill="auto"/>
            <w:noWrap/>
            <w:vAlign w:val="center"/>
          </w:tcPr>
          <w:p w14:paraId="1304B9C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375794DB"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83/14</w:t>
            </w:r>
          </w:p>
        </w:tc>
        <w:tc>
          <w:tcPr>
            <w:tcW w:w="2702" w:type="dxa"/>
            <w:shd w:val="clear" w:color="auto" w:fill="auto"/>
            <w:noWrap/>
            <w:vAlign w:val="center"/>
            <w:hideMark/>
          </w:tcPr>
          <w:p w14:paraId="35F66AAE"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106104_9.0031.83/14</w:t>
            </w:r>
          </w:p>
        </w:tc>
        <w:tc>
          <w:tcPr>
            <w:tcW w:w="1560" w:type="dxa"/>
            <w:vMerge/>
            <w:vAlign w:val="center"/>
            <w:hideMark/>
          </w:tcPr>
          <w:p w14:paraId="496755E0"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1C5642DA" w14:textId="77777777" w:rsidR="00C831CE" w:rsidRPr="005A6035" w:rsidRDefault="00C831CE" w:rsidP="00106BB3">
            <w:pPr>
              <w:spacing w:line="20" w:lineRule="atLeast"/>
              <w:jc w:val="left"/>
              <w:rPr>
                <w:rFonts w:cs="Calibri"/>
                <w:color w:val="000000"/>
                <w:sz w:val="16"/>
                <w:szCs w:val="16"/>
              </w:rPr>
            </w:pPr>
          </w:p>
        </w:tc>
      </w:tr>
      <w:tr w:rsidR="00C831CE" w:rsidRPr="005A6035" w14:paraId="1261F788" w14:textId="77777777" w:rsidTr="00D67DF5">
        <w:trPr>
          <w:trHeight w:val="300"/>
          <w:jc w:val="center"/>
        </w:trPr>
        <w:tc>
          <w:tcPr>
            <w:tcW w:w="704" w:type="dxa"/>
            <w:shd w:val="clear" w:color="auto" w:fill="auto"/>
            <w:noWrap/>
            <w:vAlign w:val="center"/>
          </w:tcPr>
          <w:p w14:paraId="63824AB9"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18798755"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84/5</w:t>
            </w:r>
          </w:p>
        </w:tc>
        <w:tc>
          <w:tcPr>
            <w:tcW w:w="2702" w:type="dxa"/>
            <w:shd w:val="clear" w:color="auto" w:fill="auto"/>
            <w:noWrap/>
            <w:vAlign w:val="center"/>
            <w:hideMark/>
          </w:tcPr>
          <w:p w14:paraId="09497F7B"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106104_9.0031.84/5</w:t>
            </w:r>
          </w:p>
        </w:tc>
        <w:tc>
          <w:tcPr>
            <w:tcW w:w="1560" w:type="dxa"/>
            <w:vMerge/>
            <w:vAlign w:val="center"/>
            <w:hideMark/>
          </w:tcPr>
          <w:p w14:paraId="63AC3C9E"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619E564F" w14:textId="77777777" w:rsidR="00C831CE" w:rsidRPr="005A6035" w:rsidRDefault="00C831CE" w:rsidP="00106BB3">
            <w:pPr>
              <w:spacing w:line="20" w:lineRule="atLeast"/>
              <w:jc w:val="left"/>
              <w:rPr>
                <w:rFonts w:cs="Calibri"/>
                <w:color w:val="000000"/>
                <w:sz w:val="16"/>
                <w:szCs w:val="16"/>
              </w:rPr>
            </w:pPr>
          </w:p>
        </w:tc>
      </w:tr>
      <w:tr w:rsidR="00C831CE" w:rsidRPr="005A6035" w14:paraId="209F8642" w14:textId="77777777" w:rsidTr="00D67DF5">
        <w:trPr>
          <w:trHeight w:val="300"/>
          <w:jc w:val="center"/>
        </w:trPr>
        <w:tc>
          <w:tcPr>
            <w:tcW w:w="704" w:type="dxa"/>
            <w:shd w:val="clear" w:color="auto" w:fill="auto"/>
            <w:noWrap/>
            <w:vAlign w:val="center"/>
          </w:tcPr>
          <w:p w14:paraId="5361E649"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center"/>
            <w:hideMark/>
          </w:tcPr>
          <w:p w14:paraId="6DCC5C1A"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1/16</w:t>
            </w:r>
          </w:p>
        </w:tc>
        <w:tc>
          <w:tcPr>
            <w:tcW w:w="2702" w:type="dxa"/>
            <w:shd w:val="clear" w:color="auto" w:fill="auto"/>
            <w:noWrap/>
            <w:vAlign w:val="center"/>
            <w:hideMark/>
          </w:tcPr>
          <w:p w14:paraId="53F64CA0"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106103_9.0021.1/16</w:t>
            </w:r>
          </w:p>
        </w:tc>
        <w:tc>
          <w:tcPr>
            <w:tcW w:w="1560" w:type="dxa"/>
            <w:vMerge w:val="restart"/>
            <w:shd w:val="clear" w:color="auto" w:fill="auto"/>
            <w:noWrap/>
            <w:vAlign w:val="center"/>
            <w:hideMark/>
          </w:tcPr>
          <w:p w14:paraId="2AE687A5"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Łódź - Górna</w:t>
            </w:r>
          </w:p>
        </w:tc>
        <w:tc>
          <w:tcPr>
            <w:tcW w:w="1984" w:type="dxa"/>
            <w:vMerge w:val="restart"/>
            <w:shd w:val="clear" w:color="auto" w:fill="auto"/>
            <w:noWrap/>
            <w:vAlign w:val="center"/>
            <w:hideMark/>
          </w:tcPr>
          <w:p w14:paraId="68EE7F88"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G-21</w:t>
            </w:r>
          </w:p>
        </w:tc>
      </w:tr>
      <w:tr w:rsidR="00C831CE" w:rsidRPr="005A6035" w14:paraId="3FFD1EC0" w14:textId="77777777" w:rsidTr="00D67DF5">
        <w:trPr>
          <w:trHeight w:val="300"/>
          <w:jc w:val="center"/>
        </w:trPr>
        <w:tc>
          <w:tcPr>
            <w:tcW w:w="704" w:type="dxa"/>
            <w:shd w:val="clear" w:color="auto" w:fill="auto"/>
            <w:noWrap/>
            <w:vAlign w:val="center"/>
          </w:tcPr>
          <w:p w14:paraId="22EE6380"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hideMark/>
          </w:tcPr>
          <w:p w14:paraId="2E6BF0F4"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2/50</w:t>
            </w:r>
          </w:p>
        </w:tc>
        <w:tc>
          <w:tcPr>
            <w:tcW w:w="2702" w:type="dxa"/>
            <w:shd w:val="clear" w:color="auto" w:fill="auto"/>
            <w:noWrap/>
            <w:vAlign w:val="bottom"/>
            <w:hideMark/>
          </w:tcPr>
          <w:p w14:paraId="7E07971B"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106103_9.0021.2/50</w:t>
            </w:r>
          </w:p>
        </w:tc>
        <w:tc>
          <w:tcPr>
            <w:tcW w:w="1560" w:type="dxa"/>
            <w:vMerge/>
            <w:vAlign w:val="center"/>
            <w:hideMark/>
          </w:tcPr>
          <w:p w14:paraId="043CD82E"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2D3E0972" w14:textId="77777777" w:rsidR="00C831CE" w:rsidRPr="005A6035" w:rsidRDefault="00C831CE" w:rsidP="00106BB3">
            <w:pPr>
              <w:spacing w:line="20" w:lineRule="atLeast"/>
              <w:jc w:val="left"/>
              <w:rPr>
                <w:rFonts w:cs="Calibri"/>
                <w:color w:val="000000"/>
                <w:sz w:val="16"/>
                <w:szCs w:val="16"/>
              </w:rPr>
            </w:pPr>
          </w:p>
        </w:tc>
      </w:tr>
      <w:tr w:rsidR="00C831CE" w:rsidRPr="005A6035" w14:paraId="221C26AC" w14:textId="77777777" w:rsidTr="00D67DF5">
        <w:trPr>
          <w:trHeight w:val="300"/>
          <w:jc w:val="center"/>
        </w:trPr>
        <w:tc>
          <w:tcPr>
            <w:tcW w:w="704" w:type="dxa"/>
            <w:shd w:val="clear" w:color="auto" w:fill="auto"/>
            <w:noWrap/>
            <w:vAlign w:val="center"/>
          </w:tcPr>
          <w:p w14:paraId="6C917866" w14:textId="77777777" w:rsidR="00C831CE" w:rsidRPr="005A6035" w:rsidRDefault="00C831CE" w:rsidP="00E75937">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hideMark/>
          </w:tcPr>
          <w:p w14:paraId="23C4DA4A"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2/51</w:t>
            </w:r>
          </w:p>
        </w:tc>
        <w:tc>
          <w:tcPr>
            <w:tcW w:w="2702" w:type="dxa"/>
            <w:shd w:val="clear" w:color="auto" w:fill="auto"/>
            <w:noWrap/>
            <w:vAlign w:val="bottom"/>
            <w:hideMark/>
          </w:tcPr>
          <w:p w14:paraId="51F71ED3" w14:textId="77777777" w:rsidR="00C831CE" w:rsidRPr="005A6035" w:rsidRDefault="00C831CE" w:rsidP="00106BB3">
            <w:pPr>
              <w:spacing w:line="20" w:lineRule="atLeast"/>
              <w:jc w:val="center"/>
              <w:rPr>
                <w:rFonts w:cs="Calibri"/>
                <w:color w:val="000000"/>
                <w:sz w:val="16"/>
                <w:szCs w:val="16"/>
              </w:rPr>
            </w:pPr>
            <w:r w:rsidRPr="005A6035">
              <w:rPr>
                <w:rFonts w:cs="Calibri"/>
                <w:color w:val="000000"/>
                <w:sz w:val="16"/>
                <w:szCs w:val="16"/>
              </w:rPr>
              <w:t>106103_9.0021.2/51</w:t>
            </w:r>
          </w:p>
        </w:tc>
        <w:tc>
          <w:tcPr>
            <w:tcW w:w="1560" w:type="dxa"/>
            <w:vMerge/>
            <w:vAlign w:val="center"/>
            <w:hideMark/>
          </w:tcPr>
          <w:p w14:paraId="10666B9B" w14:textId="77777777" w:rsidR="00C831CE" w:rsidRPr="005A6035" w:rsidRDefault="00C831CE" w:rsidP="00106BB3">
            <w:pPr>
              <w:spacing w:line="20" w:lineRule="atLeast"/>
              <w:jc w:val="left"/>
              <w:rPr>
                <w:rFonts w:cs="Calibri"/>
                <w:color w:val="000000"/>
                <w:sz w:val="16"/>
                <w:szCs w:val="16"/>
              </w:rPr>
            </w:pPr>
          </w:p>
        </w:tc>
        <w:tc>
          <w:tcPr>
            <w:tcW w:w="1984" w:type="dxa"/>
            <w:vMerge/>
            <w:vAlign w:val="center"/>
            <w:hideMark/>
          </w:tcPr>
          <w:p w14:paraId="443AE2D0" w14:textId="77777777" w:rsidR="00C831CE" w:rsidRPr="005A6035" w:rsidRDefault="00C831CE" w:rsidP="00106BB3">
            <w:pPr>
              <w:spacing w:line="20" w:lineRule="atLeast"/>
              <w:jc w:val="left"/>
              <w:rPr>
                <w:rFonts w:cs="Calibri"/>
                <w:color w:val="000000"/>
                <w:sz w:val="16"/>
                <w:szCs w:val="16"/>
              </w:rPr>
            </w:pPr>
          </w:p>
        </w:tc>
      </w:tr>
      <w:tr w:rsidR="00A76D4A" w:rsidRPr="005A6035" w14:paraId="030E8F77" w14:textId="77777777" w:rsidTr="00D60EDD">
        <w:trPr>
          <w:trHeight w:val="300"/>
          <w:jc w:val="center"/>
        </w:trPr>
        <w:tc>
          <w:tcPr>
            <w:tcW w:w="8926" w:type="dxa"/>
            <w:gridSpan w:val="5"/>
            <w:shd w:val="clear" w:color="auto" w:fill="auto"/>
            <w:noWrap/>
            <w:vAlign w:val="center"/>
          </w:tcPr>
          <w:p w14:paraId="60FDC8D5" w14:textId="7960A780" w:rsidR="00A76D4A" w:rsidRPr="005A6035" w:rsidRDefault="00A76D4A" w:rsidP="00D67DF5">
            <w:pPr>
              <w:spacing w:line="20" w:lineRule="atLeast"/>
              <w:jc w:val="center"/>
              <w:rPr>
                <w:rFonts w:cs="Calibri"/>
                <w:color w:val="000000"/>
                <w:sz w:val="16"/>
                <w:szCs w:val="16"/>
              </w:rPr>
            </w:pPr>
            <w:r w:rsidRPr="005A6035">
              <w:rPr>
                <w:rFonts w:cs="Calibri"/>
                <w:color w:val="000000"/>
                <w:sz w:val="16"/>
                <w:szCs w:val="16"/>
              </w:rPr>
              <w:t>Przebudowa kolektora POLESIE</w:t>
            </w:r>
            <w:r w:rsidR="003B7809" w:rsidRPr="005A6035">
              <w:rPr>
                <w:rFonts w:cs="Calibri"/>
                <w:color w:val="000000"/>
                <w:sz w:val="16"/>
                <w:szCs w:val="16"/>
              </w:rPr>
              <w:t xml:space="preserve"> 15</w:t>
            </w:r>
          </w:p>
        </w:tc>
      </w:tr>
      <w:tr w:rsidR="00F01F7B" w:rsidRPr="005A6035" w14:paraId="386F4E9B" w14:textId="77777777" w:rsidTr="007751CC">
        <w:trPr>
          <w:trHeight w:val="300"/>
          <w:jc w:val="center"/>
        </w:trPr>
        <w:tc>
          <w:tcPr>
            <w:tcW w:w="704" w:type="dxa"/>
            <w:shd w:val="clear" w:color="auto" w:fill="auto"/>
            <w:noWrap/>
            <w:vAlign w:val="center"/>
          </w:tcPr>
          <w:p w14:paraId="554952C1"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78F8890E" w14:textId="39122A73"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1/5</w:t>
            </w:r>
          </w:p>
        </w:tc>
        <w:tc>
          <w:tcPr>
            <w:tcW w:w="2702" w:type="dxa"/>
            <w:shd w:val="clear" w:color="auto" w:fill="auto"/>
            <w:noWrap/>
            <w:vAlign w:val="bottom"/>
          </w:tcPr>
          <w:p w14:paraId="71AEE135" w14:textId="0D3530D0" w:rsidR="00F01F7B" w:rsidRPr="005A6035" w:rsidRDefault="00F01F7B" w:rsidP="00F01F7B">
            <w:pPr>
              <w:spacing w:line="20" w:lineRule="atLeast"/>
              <w:jc w:val="center"/>
              <w:rPr>
                <w:rFonts w:cs="Calibri"/>
                <w:color w:val="000000"/>
                <w:sz w:val="16"/>
                <w:szCs w:val="16"/>
              </w:rPr>
            </w:pPr>
            <w:r>
              <w:rPr>
                <w:color w:val="000000"/>
              </w:rPr>
              <w:t>106103_9.0021.1/5</w:t>
            </w:r>
          </w:p>
        </w:tc>
        <w:tc>
          <w:tcPr>
            <w:tcW w:w="1560" w:type="dxa"/>
            <w:vMerge w:val="restart"/>
            <w:vAlign w:val="center"/>
          </w:tcPr>
          <w:p w14:paraId="5D02A9A9" w14:textId="2812E3D4" w:rsidR="00F01F7B" w:rsidRPr="005A6035" w:rsidRDefault="00F01F7B" w:rsidP="00D67DF5">
            <w:pPr>
              <w:spacing w:line="20" w:lineRule="atLeast"/>
              <w:jc w:val="center"/>
              <w:rPr>
                <w:rFonts w:cs="Calibri"/>
                <w:color w:val="000000"/>
                <w:sz w:val="16"/>
                <w:szCs w:val="16"/>
              </w:rPr>
            </w:pPr>
            <w:r w:rsidRPr="00D67DF5">
              <w:rPr>
                <w:color w:val="000000"/>
                <w:sz w:val="16"/>
                <w:szCs w:val="16"/>
              </w:rPr>
              <w:t xml:space="preserve">Łódź- </w:t>
            </w:r>
            <w:r w:rsidR="00CC2C5C">
              <w:rPr>
                <w:color w:val="000000"/>
                <w:sz w:val="16"/>
                <w:szCs w:val="16"/>
              </w:rPr>
              <w:t>G</w:t>
            </w:r>
            <w:r w:rsidRPr="00D67DF5">
              <w:rPr>
                <w:color w:val="000000"/>
                <w:sz w:val="16"/>
                <w:szCs w:val="16"/>
              </w:rPr>
              <w:t>órna</w:t>
            </w:r>
          </w:p>
        </w:tc>
        <w:tc>
          <w:tcPr>
            <w:tcW w:w="1984" w:type="dxa"/>
            <w:vMerge w:val="restart"/>
            <w:vAlign w:val="center"/>
          </w:tcPr>
          <w:p w14:paraId="4A339887" w14:textId="43DD0B93" w:rsidR="00F01F7B" w:rsidRPr="005A6035" w:rsidRDefault="00F01F7B" w:rsidP="00D67DF5">
            <w:pPr>
              <w:spacing w:line="20" w:lineRule="atLeast"/>
              <w:jc w:val="center"/>
              <w:rPr>
                <w:rFonts w:cs="Calibri"/>
                <w:color w:val="000000"/>
                <w:sz w:val="16"/>
                <w:szCs w:val="16"/>
              </w:rPr>
            </w:pPr>
            <w:r w:rsidRPr="005A6035">
              <w:rPr>
                <w:rFonts w:cs="Calibri"/>
                <w:color w:val="000000"/>
                <w:sz w:val="16"/>
                <w:szCs w:val="16"/>
              </w:rPr>
              <w:t>G-21</w:t>
            </w:r>
          </w:p>
        </w:tc>
      </w:tr>
      <w:tr w:rsidR="00F01F7B" w:rsidRPr="005A6035" w14:paraId="23B6D7C3" w14:textId="77777777" w:rsidTr="007751CC">
        <w:trPr>
          <w:trHeight w:val="300"/>
          <w:jc w:val="center"/>
        </w:trPr>
        <w:tc>
          <w:tcPr>
            <w:tcW w:w="704" w:type="dxa"/>
            <w:shd w:val="clear" w:color="auto" w:fill="auto"/>
            <w:noWrap/>
            <w:vAlign w:val="center"/>
          </w:tcPr>
          <w:p w14:paraId="212768CD"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7FEC47CD" w14:textId="11D23B1C"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1/6</w:t>
            </w:r>
          </w:p>
        </w:tc>
        <w:tc>
          <w:tcPr>
            <w:tcW w:w="2702" w:type="dxa"/>
            <w:shd w:val="clear" w:color="auto" w:fill="auto"/>
            <w:noWrap/>
            <w:vAlign w:val="bottom"/>
          </w:tcPr>
          <w:p w14:paraId="268B80AE" w14:textId="4C9E5EB3" w:rsidR="00F01F7B" w:rsidRPr="005A6035" w:rsidRDefault="00F01F7B" w:rsidP="00F01F7B">
            <w:pPr>
              <w:spacing w:line="20" w:lineRule="atLeast"/>
              <w:jc w:val="center"/>
              <w:rPr>
                <w:rFonts w:cs="Calibri"/>
                <w:color w:val="000000"/>
                <w:sz w:val="16"/>
                <w:szCs w:val="16"/>
              </w:rPr>
            </w:pPr>
            <w:r>
              <w:rPr>
                <w:color w:val="000000"/>
              </w:rPr>
              <w:t>106103_9.0021.1/6</w:t>
            </w:r>
          </w:p>
        </w:tc>
        <w:tc>
          <w:tcPr>
            <w:tcW w:w="1560" w:type="dxa"/>
            <w:vMerge/>
            <w:vAlign w:val="center"/>
          </w:tcPr>
          <w:p w14:paraId="50D45AC4" w14:textId="77777777" w:rsidR="00F01F7B" w:rsidRPr="005A6035" w:rsidRDefault="00F01F7B" w:rsidP="00D67DF5">
            <w:pPr>
              <w:spacing w:line="20" w:lineRule="atLeast"/>
              <w:jc w:val="center"/>
              <w:rPr>
                <w:rFonts w:cs="Calibri"/>
                <w:color w:val="000000"/>
                <w:sz w:val="16"/>
                <w:szCs w:val="16"/>
              </w:rPr>
            </w:pPr>
          </w:p>
        </w:tc>
        <w:tc>
          <w:tcPr>
            <w:tcW w:w="1984" w:type="dxa"/>
            <w:vMerge/>
            <w:vAlign w:val="center"/>
          </w:tcPr>
          <w:p w14:paraId="7DAAFCF2" w14:textId="77777777" w:rsidR="00F01F7B" w:rsidRPr="005A6035" w:rsidRDefault="00F01F7B" w:rsidP="00D67DF5">
            <w:pPr>
              <w:spacing w:line="20" w:lineRule="atLeast"/>
              <w:jc w:val="center"/>
              <w:rPr>
                <w:rFonts w:cs="Calibri"/>
                <w:color w:val="000000"/>
                <w:sz w:val="16"/>
                <w:szCs w:val="16"/>
              </w:rPr>
            </w:pPr>
          </w:p>
        </w:tc>
      </w:tr>
      <w:tr w:rsidR="00F01F7B" w:rsidRPr="005A6035" w14:paraId="0C068DD7" w14:textId="77777777" w:rsidTr="007751CC">
        <w:trPr>
          <w:trHeight w:val="300"/>
          <w:jc w:val="center"/>
        </w:trPr>
        <w:tc>
          <w:tcPr>
            <w:tcW w:w="704" w:type="dxa"/>
            <w:shd w:val="clear" w:color="auto" w:fill="auto"/>
            <w:noWrap/>
            <w:vAlign w:val="center"/>
          </w:tcPr>
          <w:p w14:paraId="38801374"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24772B26" w14:textId="147B6BFB"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1/7</w:t>
            </w:r>
          </w:p>
        </w:tc>
        <w:tc>
          <w:tcPr>
            <w:tcW w:w="2702" w:type="dxa"/>
            <w:shd w:val="clear" w:color="auto" w:fill="auto"/>
            <w:noWrap/>
            <w:vAlign w:val="bottom"/>
          </w:tcPr>
          <w:p w14:paraId="0ABF1AC3" w14:textId="72A3C946" w:rsidR="00F01F7B" w:rsidRPr="005A6035" w:rsidRDefault="00F01F7B" w:rsidP="00F01F7B">
            <w:pPr>
              <w:spacing w:line="20" w:lineRule="atLeast"/>
              <w:jc w:val="center"/>
              <w:rPr>
                <w:rFonts w:cs="Calibri"/>
                <w:color w:val="000000"/>
                <w:sz w:val="16"/>
                <w:szCs w:val="16"/>
              </w:rPr>
            </w:pPr>
            <w:r>
              <w:rPr>
                <w:color w:val="000000"/>
              </w:rPr>
              <w:t>106103_9.0021.1/7</w:t>
            </w:r>
          </w:p>
        </w:tc>
        <w:tc>
          <w:tcPr>
            <w:tcW w:w="1560" w:type="dxa"/>
            <w:vMerge/>
            <w:vAlign w:val="center"/>
          </w:tcPr>
          <w:p w14:paraId="60726907" w14:textId="77777777" w:rsidR="00F01F7B" w:rsidRPr="005A6035" w:rsidRDefault="00F01F7B" w:rsidP="00D67DF5">
            <w:pPr>
              <w:spacing w:line="20" w:lineRule="atLeast"/>
              <w:jc w:val="center"/>
              <w:rPr>
                <w:rFonts w:cs="Calibri"/>
                <w:color w:val="000000"/>
                <w:sz w:val="16"/>
                <w:szCs w:val="16"/>
              </w:rPr>
            </w:pPr>
          </w:p>
        </w:tc>
        <w:tc>
          <w:tcPr>
            <w:tcW w:w="1984" w:type="dxa"/>
            <w:vMerge/>
            <w:vAlign w:val="center"/>
          </w:tcPr>
          <w:p w14:paraId="2034289B" w14:textId="77777777" w:rsidR="00F01F7B" w:rsidRPr="005A6035" w:rsidRDefault="00F01F7B" w:rsidP="00D67DF5">
            <w:pPr>
              <w:spacing w:line="20" w:lineRule="atLeast"/>
              <w:jc w:val="center"/>
              <w:rPr>
                <w:rFonts w:cs="Calibri"/>
                <w:color w:val="000000"/>
                <w:sz w:val="16"/>
                <w:szCs w:val="16"/>
              </w:rPr>
            </w:pPr>
          </w:p>
        </w:tc>
      </w:tr>
      <w:tr w:rsidR="00F01F7B" w:rsidRPr="005A6035" w14:paraId="51326ADC" w14:textId="77777777" w:rsidTr="007751CC">
        <w:trPr>
          <w:trHeight w:val="300"/>
          <w:jc w:val="center"/>
        </w:trPr>
        <w:tc>
          <w:tcPr>
            <w:tcW w:w="704" w:type="dxa"/>
            <w:shd w:val="clear" w:color="auto" w:fill="auto"/>
            <w:noWrap/>
            <w:vAlign w:val="center"/>
          </w:tcPr>
          <w:p w14:paraId="727C282D"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201E3398" w14:textId="7365E90F"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1/8</w:t>
            </w:r>
          </w:p>
        </w:tc>
        <w:tc>
          <w:tcPr>
            <w:tcW w:w="2702" w:type="dxa"/>
            <w:shd w:val="clear" w:color="auto" w:fill="auto"/>
            <w:noWrap/>
            <w:vAlign w:val="bottom"/>
          </w:tcPr>
          <w:p w14:paraId="41AE21C4" w14:textId="106D70E1" w:rsidR="00F01F7B" w:rsidRPr="005A6035" w:rsidRDefault="00F01F7B" w:rsidP="00F01F7B">
            <w:pPr>
              <w:spacing w:line="20" w:lineRule="atLeast"/>
              <w:jc w:val="center"/>
              <w:rPr>
                <w:rFonts w:cs="Calibri"/>
                <w:color w:val="000000"/>
                <w:sz w:val="16"/>
                <w:szCs w:val="16"/>
              </w:rPr>
            </w:pPr>
            <w:r>
              <w:rPr>
                <w:color w:val="000000"/>
              </w:rPr>
              <w:t>106103_9.0021.1/8</w:t>
            </w:r>
          </w:p>
        </w:tc>
        <w:tc>
          <w:tcPr>
            <w:tcW w:w="1560" w:type="dxa"/>
            <w:vMerge/>
            <w:vAlign w:val="center"/>
          </w:tcPr>
          <w:p w14:paraId="505223FC" w14:textId="77777777" w:rsidR="00F01F7B" w:rsidRPr="005A6035" w:rsidRDefault="00F01F7B" w:rsidP="00D67DF5">
            <w:pPr>
              <w:spacing w:line="20" w:lineRule="atLeast"/>
              <w:jc w:val="center"/>
              <w:rPr>
                <w:rFonts w:cs="Calibri"/>
                <w:color w:val="000000"/>
                <w:sz w:val="16"/>
                <w:szCs w:val="16"/>
              </w:rPr>
            </w:pPr>
          </w:p>
        </w:tc>
        <w:tc>
          <w:tcPr>
            <w:tcW w:w="1984" w:type="dxa"/>
            <w:vMerge/>
            <w:vAlign w:val="center"/>
          </w:tcPr>
          <w:p w14:paraId="7A3B54D5" w14:textId="77777777" w:rsidR="00F01F7B" w:rsidRPr="005A6035" w:rsidRDefault="00F01F7B" w:rsidP="00D67DF5">
            <w:pPr>
              <w:spacing w:line="20" w:lineRule="atLeast"/>
              <w:jc w:val="center"/>
              <w:rPr>
                <w:rFonts w:cs="Calibri"/>
                <w:color w:val="000000"/>
                <w:sz w:val="16"/>
                <w:szCs w:val="16"/>
              </w:rPr>
            </w:pPr>
          </w:p>
        </w:tc>
      </w:tr>
      <w:tr w:rsidR="00F01F7B" w:rsidRPr="005A6035" w14:paraId="7EB6B410" w14:textId="77777777" w:rsidTr="007751CC">
        <w:trPr>
          <w:trHeight w:val="300"/>
          <w:jc w:val="center"/>
        </w:trPr>
        <w:tc>
          <w:tcPr>
            <w:tcW w:w="704" w:type="dxa"/>
            <w:shd w:val="clear" w:color="auto" w:fill="auto"/>
            <w:noWrap/>
            <w:vAlign w:val="center"/>
          </w:tcPr>
          <w:p w14:paraId="163A60F3"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58A61AC0" w14:textId="3CA06259"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1/14</w:t>
            </w:r>
          </w:p>
        </w:tc>
        <w:tc>
          <w:tcPr>
            <w:tcW w:w="2702" w:type="dxa"/>
            <w:shd w:val="clear" w:color="auto" w:fill="auto"/>
            <w:noWrap/>
            <w:vAlign w:val="bottom"/>
          </w:tcPr>
          <w:p w14:paraId="775D14BC" w14:textId="51901153" w:rsidR="00F01F7B" w:rsidRPr="005A6035" w:rsidRDefault="00F01F7B" w:rsidP="00F01F7B">
            <w:pPr>
              <w:spacing w:line="20" w:lineRule="atLeast"/>
              <w:jc w:val="center"/>
              <w:rPr>
                <w:rFonts w:cs="Calibri"/>
                <w:color w:val="000000"/>
                <w:sz w:val="16"/>
                <w:szCs w:val="16"/>
              </w:rPr>
            </w:pPr>
            <w:r>
              <w:rPr>
                <w:color w:val="000000"/>
              </w:rPr>
              <w:t>106103_9.0021.1/14</w:t>
            </w:r>
          </w:p>
        </w:tc>
        <w:tc>
          <w:tcPr>
            <w:tcW w:w="1560" w:type="dxa"/>
            <w:vMerge/>
            <w:vAlign w:val="center"/>
          </w:tcPr>
          <w:p w14:paraId="48F15A18" w14:textId="77777777" w:rsidR="00F01F7B" w:rsidRPr="005A6035" w:rsidRDefault="00F01F7B" w:rsidP="00D67DF5">
            <w:pPr>
              <w:spacing w:line="20" w:lineRule="atLeast"/>
              <w:jc w:val="center"/>
              <w:rPr>
                <w:rFonts w:cs="Calibri"/>
                <w:color w:val="000000"/>
                <w:sz w:val="16"/>
                <w:szCs w:val="16"/>
              </w:rPr>
            </w:pPr>
          </w:p>
        </w:tc>
        <w:tc>
          <w:tcPr>
            <w:tcW w:w="1984" w:type="dxa"/>
            <w:vMerge/>
            <w:vAlign w:val="center"/>
          </w:tcPr>
          <w:p w14:paraId="6E1A36D6" w14:textId="77777777" w:rsidR="00F01F7B" w:rsidRPr="005A6035" w:rsidRDefault="00F01F7B" w:rsidP="00D67DF5">
            <w:pPr>
              <w:spacing w:line="20" w:lineRule="atLeast"/>
              <w:jc w:val="center"/>
              <w:rPr>
                <w:rFonts w:cs="Calibri"/>
                <w:color w:val="000000"/>
                <w:sz w:val="16"/>
                <w:szCs w:val="16"/>
              </w:rPr>
            </w:pPr>
          </w:p>
        </w:tc>
      </w:tr>
      <w:tr w:rsidR="00F01F7B" w:rsidRPr="005A6035" w14:paraId="443E5C6D" w14:textId="77777777" w:rsidTr="00D67DF5">
        <w:trPr>
          <w:trHeight w:val="300"/>
          <w:jc w:val="center"/>
        </w:trPr>
        <w:tc>
          <w:tcPr>
            <w:tcW w:w="704" w:type="dxa"/>
            <w:shd w:val="clear" w:color="auto" w:fill="auto"/>
            <w:noWrap/>
            <w:vAlign w:val="center"/>
          </w:tcPr>
          <w:p w14:paraId="4226C19F"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63DEDBAF" w14:textId="2C9E5877"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84/11</w:t>
            </w:r>
          </w:p>
        </w:tc>
        <w:tc>
          <w:tcPr>
            <w:tcW w:w="2702" w:type="dxa"/>
            <w:shd w:val="clear" w:color="auto" w:fill="auto"/>
            <w:noWrap/>
            <w:vAlign w:val="bottom"/>
          </w:tcPr>
          <w:p w14:paraId="779EAA21" w14:textId="1EF56FBA" w:rsidR="00F01F7B" w:rsidRPr="005A6035" w:rsidRDefault="00F01F7B" w:rsidP="00F01F7B">
            <w:pPr>
              <w:spacing w:line="20" w:lineRule="atLeast"/>
              <w:jc w:val="center"/>
              <w:rPr>
                <w:rFonts w:cs="Calibri"/>
                <w:color w:val="000000"/>
                <w:sz w:val="16"/>
                <w:szCs w:val="16"/>
              </w:rPr>
            </w:pPr>
            <w:r>
              <w:rPr>
                <w:color w:val="000000"/>
              </w:rPr>
              <w:t>106104_9.0031.84/11</w:t>
            </w:r>
          </w:p>
        </w:tc>
        <w:tc>
          <w:tcPr>
            <w:tcW w:w="1560" w:type="dxa"/>
            <w:vAlign w:val="center"/>
          </w:tcPr>
          <w:p w14:paraId="1CF1A0DD" w14:textId="77BAFE19" w:rsidR="00F01F7B" w:rsidRPr="005A6035" w:rsidRDefault="00F01F7B" w:rsidP="00D67DF5">
            <w:pPr>
              <w:spacing w:line="20" w:lineRule="atLeast"/>
              <w:jc w:val="center"/>
              <w:rPr>
                <w:rFonts w:cs="Calibri"/>
                <w:color w:val="000000"/>
                <w:sz w:val="16"/>
                <w:szCs w:val="16"/>
              </w:rPr>
            </w:pPr>
            <w:r w:rsidRPr="00D67DF5">
              <w:rPr>
                <w:color w:val="000000"/>
                <w:sz w:val="16"/>
                <w:szCs w:val="16"/>
              </w:rPr>
              <w:t>Łódź-</w:t>
            </w:r>
            <w:r w:rsidR="00CC2C5C">
              <w:rPr>
                <w:color w:val="000000"/>
                <w:sz w:val="16"/>
                <w:szCs w:val="16"/>
              </w:rPr>
              <w:t>P</w:t>
            </w:r>
            <w:r w:rsidRPr="00D67DF5">
              <w:rPr>
                <w:color w:val="000000"/>
                <w:sz w:val="16"/>
                <w:szCs w:val="16"/>
              </w:rPr>
              <w:t>olesie</w:t>
            </w:r>
          </w:p>
        </w:tc>
        <w:tc>
          <w:tcPr>
            <w:tcW w:w="1984" w:type="dxa"/>
            <w:vAlign w:val="center"/>
          </w:tcPr>
          <w:p w14:paraId="7CB4EEE9" w14:textId="7947F54A" w:rsidR="00F01F7B" w:rsidRPr="005A6035" w:rsidRDefault="00F01F7B" w:rsidP="00D67DF5">
            <w:pPr>
              <w:spacing w:line="20" w:lineRule="atLeast"/>
              <w:jc w:val="center"/>
              <w:rPr>
                <w:rFonts w:cs="Calibri"/>
                <w:color w:val="000000"/>
                <w:sz w:val="16"/>
                <w:szCs w:val="16"/>
              </w:rPr>
            </w:pPr>
            <w:r w:rsidRPr="005A6035">
              <w:rPr>
                <w:rFonts w:cs="Calibri"/>
                <w:color w:val="000000"/>
                <w:sz w:val="16"/>
                <w:szCs w:val="16"/>
              </w:rPr>
              <w:t>P-31</w:t>
            </w:r>
          </w:p>
        </w:tc>
      </w:tr>
      <w:tr w:rsidR="00F01F7B" w:rsidRPr="005A6035" w14:paraId="422C16C1" w14:textId="77777777" w:rsidTr="00D67DF5">
        <w:trPr>
          <w:trHeight w:val="300"/>
          <w:jc w:val="center"/>
        </w:trPr>
        <w:tc>
          <w:tcPr>
            <w:tcW w:w="704" w:type="dxa"/>
            <w:shd w:val="clear" w:color="auto" w:fill="auto"/>
            <w:noWrap/>
            <w:vAlign w:val="center"/>
          </w:tcPr>
          <w:p w14:paraId="22F8C4D1"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3CA3392D" w14:textId="3CDAC9B9" w:rsidR="00F01F7B" w:rsidRPr="005A6035" w:rsidRDefault="00F01F7B" w:rsidP="00F01F7B">
            <w:pPr>
              <w:spacing w:line="20" w:lineRule="atLeast"/>
              <w:jc w:val="center"/>
              <w:rPr>
                <w:rFonts w:cs="Calibri"/>
                <w:color w:val="000000"/>
                <w:sz w:val="16"/>
                <w:szCs w:val="16"/>
              </w:rPr>
            </w:pPr>
            <w:r w:rsidRPr="005A6035">
              <w:rPr>
                <w:rFonts w:cs="Calibri"/>
                <w:color w:val="000000"/>
                <w:sz w:val="16"/>
                <w:szCs w:val="16"/>
              </w:rPr>
              <w:t>84/13</w:t>
            </w:r>
          </w:p>
        </w:tc>
        <w:tc>
          <w:tcPr>
            <w:tcW w:w="2702" w:type="dxa"/>
            <w:shd w:val="clear" w:color="auto" w:fill="auto"/>
            <w:noWrap/>
            <w:vAlign w:val="bottom"/>
          </w:tcPr>
          <w:p w14:paraId="5CD5567A" w14:textId="48CBEC7D" w:rsidR="00F01F7B" w:rsidRPr="005A6035" w:rsidRDefault="00F01F7B" w:rsidP="00F01F7B">
            <w:pPr>
              <w:spacing w:line="20" w:lineRule="atLeast"/>
              <w:jc w:val="center"/>
              <w:rPr>
                <w:rFonts w:cs="Calibri"/>
                <w:color w:val="000000"/>
                <w:sz w:val="16"/>
                <w:szCs w:val="16"/>
              </w:rPr>
            </w:pPr>
            <w:r>
              <w:rPr>
                <w:color w:val="000000"/>
              </w:rPr>
              <w:t>106104_9.0031.84/13</w:t>
            </w:r>
          </w:p>
        </w:tc>
        <w:tc>
          <w:tcPr>
            <w:tcW w:w="1560" w:type="dxa"/>
            <w:vAlign w:val="center"/>
          </w:tcPr>
          <w:p w14:paraId="7F636C12" w14:textId="5BB30D3A" w:rsidR="00F01F7B" w:rsidRPr="005A6035" w:rsidRDefault="00F01F7B" w:rsidP="00D67DF5">
            <w:pPr>
              <w:spacing w:line="20" w:lineRule="atLeast"/>
              <w:jc w:val="center"/>
              <w:rPr>
                <w:rFonts w:cs="Calibri"/>
                <w:color w:val="000000"/>
                <w:sz w:val="16"/>
                <w:szCs w:val="16"/>
              </w:rPr>
            </w:pPr>
            <w:r w:rsidRPr="00D67DF5">
              <w:rPr>
                <w:color w:val="000000"/>
                <w:sz w:val="16"/>
                <w:szCs w:val="16"/>
              </w:rPr>
              <w:t>Łódź-</w:t>
            </w:r>
            <w:r w:rsidR="00CC2C5C">
              <w:rPr>
                <w:color w:val="000000"/>
                <w:sz w:val="16"/>
                <w:szCs w:val="16"/>
              </w:rPr>
              <w:t>P</w:t>
            </w:r>
            <w:r w:rsidRPr="00D67DF5">
              <w:rPr>
                <w:color w:val="000000"/>
                <w:sz w:val="16"/>
                <w:szCs w:val="16"/>
              </w:rPr>
              <w:t>olesie</w:t>
            </w:r>
          </w:p>
        </w:tc>
        <w:tc>
          <w:tcPr>
            <w:tcW w:w="1984" w:type="dxa"/>
            <w:vAlign w:val="center"/>
          </w:tcPr>
          <w:p w14:paraId="2435E201" w14:textId="45F017A4" w:rsidR="00F01F7B" w:rsidRPr="005A6035" w:rsidRDefault="00F01F7B" w:rsidP="00D67DF5">
            <w:pPr>
              <w:spacing w:line="20" w:lineRule="atLeast"/>
              <w:jc w:val="center"/>
              <w:rPr>
                <w:rFonts w:cs="Calibri"/>
                <w:color w:val="000000"/>
                <w:sz w:val="16"/>
                <w:szCs w:val="16"/>
              </w:rPr>
            </w:pPr>
            <w:r w:rsidRPr="005A6035">
              <w:rPr>
                <w:rFonts w:cs="Calibri"/>
                <w:color w:val="000000"/>
                <w:sz w:val="16"/>
                <w:szCs w:val="16"/>
              </w:rPr>
              <w:t>P-31</w:t>
            </w:r>
          </w:p>
        </w:tc>
      </w:tr>
      <w:tr w:rsidR="00F01F7B" w:rsidRPr="005A6035" w14:paraId="3052587D" w14:textId="77777777" w:rsidTr="00D67DF5">
        <w:trPr>
          <w:trHeight w:val="381"/>
          <w:jc w:val="center"/>
        </w:trPr>
        <w:tc>
          <w:tcPr>
            <w:tcW w:w="704" w:type="dxa"/>
            <w:shd w:val="clear" w:color="auto" w:fill="auto"/>
            <w:noWrap/>
            <w:vAlign w:val="center"/>
          </w:tcPr>
          <w:p w14:paraId="3C90B1DF" w14:textId="77777777" w:rsidR="00F01F7B" w:rsidRPr="005A6035" w:rsidRDefault="00F01F7B" w:rsidP="00F01F7B">
            <w:pPr>
              <w:pStyle w:val="Akapitzlist"/>
              <w:numPr>
                <w:ilvl w:val="0"/>
                <w:numId w:val="15"/>
              </w:numPr>
              <w:spacing w:before="0" w:beforeAutospacing="0" w:after="0" w:afterAutospacing="0"/>
              <w:ind w:left="0" w:firstLine="0"/>
              <w:jc w:val="center"/>
              <w:rPr>
                <w:rFonts w:cs="Calibri"/>
                <w:color w:val="000000"/>
                <w:sz w:val="16"/>
                <w:szCs w:val="16"/>
              </w:rPr>
            </w:pPr>
          </w:p>
        </w:tc>
        <w:tc>
          <w:tcPr>
            <w:tcW w:w="1976" w:type="dxa"/>
            <w:shd w:val="clear" w:color="auto" w:fill="auto"/>
            <w:noWrap/>
            <w:vAlign w:val="bottom"/>
          </w:tcPr>
          <w:p w14:paraId="16048DF5" w14:textId="6FC0AE69" w:rsidR="00F01F7B" w:rsidRPr="005A6035" w:rsidRDefault="00F01F7B" w:rsidP="00F01F7B">
            <w:pPr>
              <w:spacing w:line="20" w:lineRule="atLeast"/>
              <w:jc w:val="center"/>
              <w:rPr>
                <w:rFonts w:cs="Calibri"/>
                <w:color w:val="000000"/>
                <w:sz w:val="16"/>
                <w:szCs w:val="16"/>
              </w:rPr>
            </w:pPr>
            <w:r>
              <w:rPr>
                <w:rFonts w:cs="Calibri"/>
                <w:color w:val="000000"/>
                <w:sz w:val="16"/>
                <w:szCs w:val="16"/>
              </w:rPr>
              <w:t>1/18</w:t>
            </w:r>
          </w:p>
        </w:tc>
        <w:tc>
          <w:tcPr>
            <w:tcW w:w="2702" w:type="dxa"/>
            <w:shd w:val="clear" w:color="auto" w:fill="auto"/>
            <w:noWrap/>
            <w:vAlign w:val="bottom"/>
          </w:tcPr>
          <w:p w14:paraId="47C6B098" w14:textId="523C60E9" w:rsidR="00F01F7B" w:rsidRPr="005A6035" w:rsidRDefault="00F01F7B" w:rsidP="00F01F7B">
            <w:pPr>
              <w:spacing w:line="20" w:lineRule="atLeast"/>
              <w:jc w:val="center"/>
              <w:rPr>
                <w:rFonts w:cs="Calibri"/>
                <w:color w:val="000000"/>
                <w:sz w:val="16"/>
                <w:szCs w:val="16"/>
              </w:rPr>
            </w:pPr>
            <w:r>
              <w:rPr>
                <w:color w:val="000000"/>
              </w:rPr>
              <w:t>106103_9.0021.1/18</w:t>
            </w:r>
          </w:p>
        </w:tc>
        <w:tc>
          <w:tcPr>
            <w:tcW w:w="1560" w:type="dxa"/>
            <w:vAlign w:val="center"/>
          </w:tcPr>
          <w:p w14:paraId="2C7180BA" w14:textId="7F0F458E" w:rsidR="00F01F7B" w:rsidRPr="005A6035" w:rsidRDefault="00F01F7B" w:rsidP="00D67DF5">
            <w:pPr>
              <w:spacing w:line="20" w:lineRule="atLeast"/>
              <w:jc w:val="center"/>
              <w:rPr>
                <w:rFonts w:cs="Calibri"/>
                <w:color w:val="000000"/>
                <w:sz w:val="16"/>
                <w:szCs w:val="16"/>
              </w:rPr>
            </w:pPr>
            <w:r w:rsidRPr="00D67DF5">
              <w:rPr>
                <w:color w:val="000000"/>
                <w:sz w:val="16"/>
                <w:szCs w:val="16"/>
              </w:rPr>
              <w:t xml:space="preserve">Łódź- </w:t>
            </w:r>
            <w:r w:rsidR="00CC2C5C">
              <w:rPr>
                <w:color w:val="000000"/>
                <w:sz w:val="16"/>
                <w:szCs w:val="16"/>
              </w:rPr>
              <w:t>G</w:t>
            </w:r>
            <w:r w:rsidRPr="00D67DF5">
              <w:rPr>
                <w:color w:val="000000"/>
                <w:sz w:val="16"/>
                <w:szCs w:val="16"/>
              </w:rPr>
              <w:t>órna</w:t>
            </w:r>
          </w:p>
        </w:tc>
        <w:tc>
          <w:tcPr>
            <w:tcW w:w="1984" w:type="dxa"/>
            <w:vAlign w:val="center"/>
          </w:tcPr>
          <w:p w14:paraId="19641A51" w14:textId="5F4502DA" w:rsidR="00F01F7B" w:rsidRPr="005A6035" w:rsidRDefault="00F01F7B" w:rsidP="00D67DF5">
            <w:pPr>
              <w:spacing w:line="20" w:lineRule="atLeast"/>
              <w:jc w:val="center"/>
              <w:rPr>
                <w:rFonts w:cs="Calibri"/>
                <w:color w:val="000000"/>
                <w:sz w:val="16"/>
                <w:szCs w:val="16"/>
              </w:rPr>
            </w:pPr>
            <w:r w:rsidRPr="005A6035">
              <w:rPr>
                <w:rFonts w:cs="Calibri"/>
                <w:color w:val="000000"/>
                <w:sz w:val="16"/>
                <w:szCs w:val="16"/>
              </w:rPr>
              <w:t>G-21</w:t>
            </w:r>
          </w:p>
        </w:tc>
      </w:tr>
    </w:tbl>
    <w:p w14:paraId="2D04578C" w14:textId="77777777" w:rsidR="00C831CE" w:rsidRDefault="00C831CE" w:rsidP="00C831CE">
      <w:pPr>
        <w:spacing w:line="20" w:lineRule="atLeast"/>
        <w:rPr>
          <w:lang w:eastAsia="x-none"/>
        </w:rPr>
      </w:pPr>
    </w:p>
    <w:p w14:paraId="6F11B447" w14:textId="78F734F7" w:rsidR="00C831CE" w:rsidRDefault="00C831CE" w:rsidP="00C831CE">
      <w:pPr>
        <w:spacing w:line="20" w:lineRule="atLeast"/>
        <w:rPr>
          <w:lang w:eastAsia="x-none"/>
        </w:rPr>
      </w:pPr>
      <w:r>
        <w:rPr>
          <w:lang w:eastAsia="x-none"/>
        </w:rPr>
        <w:t xml:space="preserve">Lokalizację planowanego przedsięwzięcia przedstawiono na rysunku </w:t>
      </w:r>
      <w:r w:rsidR="008866C9">
        <w:rPr>
          <w:lang w:eastAsia="x-none"/>
        </w:rPr>
        <w:t xml:space="preserve">nr 1, </w:t>
      </w:r>
      <w:r>
        <w:rPr>
          <w:lang w:eastAsia="x-none"/>
        </w:rPr>
        <w:t>poniżej</w:t>
      </w:r>
      <w:r w:rsidR="008866C9">
        <w:rPr>
          <w:lang w:eastAsia="x-none"/>
        </w:rPr>
        <w:t>.</w:t>
      </w:r>
    </w:p>
    <w:p w14:paraId="0636054A" w14:textId="07EC507A" w:rsidR="00C831CE" w:rsidRPr="00514D93" w:rsidRDefault="00216775" w:rsidP="000E4AC9">
      <w:pPr>
        <w:pStyle w:val="Stopka"/>
        <w:tabs>
          <w:tab w:val="left" w:pos="567"/>
        </w:tabs>
        <w:rPr>
          <w:rFonts w:asciiTheme="minorHAnsi" w:hAnsiTheme="minorHAnsi" w:cstheme="minorHAnsi"/>
          <w:lang w:val="pl-PL"/>
        </w:rPr>
      </w:pPr>
      <w:r w:rsidRPr="00216775">
        <w:rPr>
          <w:rFonts w:asciiTheme="minorHAnsi" w:hAnsiTheme="minorHAnsi" w:cstheme="minorHAnsi"/>
          <w:noProof/>
          <w:lang w:val="pl-PL"/>
        </w:rPr>
        <w:drawing>
          <wp:inline distT="0" distB="0" distL="0" distR="0" wp14:anchorId="112142EA" wp14:editId="640429C7">
            <wp:extent cx="5760720" cy="2997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97200"/>
                    </a:xfrm>
                    <a:prstGeom prst="rect">
                      <a:avLst/>
                    </a:prstGeom>
                    <a:noFill/>
                    <a:ln>
                      <a:noFill/>
                    </a:ln>
                  </pic:spPr>
                </pic:pic>
              </a:graphicData>
            </a:graphic>
          </wp:inline>
        </w:drawing>
      </w:r>
    </w:p>
    <w:p w14:paraId="4D115988" w14:textId="03223087" w:rsidR="00B72355" w:rsidRDefault="00C831CE" w:rsidP="00961BFB">
      <w:pPr>
        <w:pStyle w:val="Tytu"/>
      </w:pPr>
      <w:bookmarkStart w:id="32" w:name="_Toc76993756"/>
      <w:r>
        <w:t xml:space="preserve">Rysunek </w:t>
      </w:r>
      <w:r>
        <w:fldChar w:fldCharType="begin"/>
      </w:r>
      <w:r>
        <w:instrText xml:space="preserve"> SEQ Rysunek \* ARABIC </w:instrText>
      </w:r>
      <w:r>
        <w:fldChar w:fldCharType="separate"/>
      </w:r>
      <w:r w:rsidR="00720934">
        <w:rPr>
          <w:noProof/>
        </w:rPr>
        <w:t>1</w:t>
      </w:r>
      <w:r>
        <w:rPr>
          <w:noProof/>
        </w:rPr>
        <w:fldChar w:fldCharType="end"/>
      </w:r>
      <w:r w:rsidR="00961BFB">
        <w:rPr>
          <w:noProof/>
        </w:rPr>
        <w:t>.</w:t>
      </w:r>
      <w:r w:rsidR="00961BFB">
        <w:rPr>
          <w:noProof/>
        </w:rPr>
        <w:tab/>
      </w:r>
      <w:r>
        <w:t xml:space="preserve"> Lokalizacja inwestycji</w:t>
      </w:r>
      <w:bookmarkEnd w:id="32"/>
    </w:p>
    <w:p w14:paraId="71B021C3" w14:textId="77777777" w:rsidR="00090F6C" w:rsidRPr="003F4037" w:rsidRDefault="00090F6C" w:rsidP="00B2506D">
      <w:pPr>
        <w:spacing w:line="20" w:lineRule="atLeast"/>
        <w:ind w:left="284"/>
        <w:jc w:val="center"/>
        <w:rPr>
          <w:sz w:val="16"/>
          <w:szCs w:val="20"/>
          <w:lang w:eastAsia="x-none"/>
        </w:rPr>
      </w:pPr>
      <w:r w:rsidRPr="003F4037">
        <w:rPr>
          <w:sz w:val="16"/>
          <w:szCs w:val="20"/>
          <w:lang w:eastAsia="x-none"/>
        </w:rPr>
        <w:t xml:space="preserve">[źródło: Opracowanie własne na podstawie </w:t>
      </w:r>
      <w:hyperlink r:id="rId9" w:history="1">
        <w:r w:rsidRPr="003F4037">
          <w:rPr>
            <w:sz w:val="16"/>
            <w:szCs w:val="20"/>
            <w:lang w:eastAsia="x-none"/>
          </w:rPr>
          <w:t>https://mapy.geoportal.gov.pl/</w:t>
        </w:r>
      </w:hyperlink>
      <w:r w:rsidRPr="003F4037">
        <w:rPr>
          <w:sz w:val="16"/>
          <w:szCs w:val="20"/>
          <w:lang w:eastAsia="x-none"/>
        </w:rPr>
        <w:t>]</w:t>
      </w:r>
    </w:p>
    <w:p w14:paraId="3F606FDC" w14:textId="77777777" w:rsidR="00090F6C" w:rsidRPr="007D6EBA" w:rsidRDefault="00090F6C" w:rsidP="00B2506D"/>
    <w:p w14:paraId="42DEFE3C" w14:textId="10124C62" w:rsidR="00B72355" w:rsidRDefault="00B72355" w:rsidP="004310CF">
      <w:pPr>
        <w:spacing w:line="20" w:lineRule="atLeast"/>
        <w:ind w:firstLine="1"/>
      </w:pPr>
      <w:r>
        <w:lastRenderedPageBreak/>
        <w:t xml:space="preserve">Zgodnie z załącznikiem do uchwały Nr LXXIV/1746/02 Rady Miejskiej w Łodzi z dnia 20 lutego 2002r., zmieniającym </w:t>
      </w:r>
      <w:r w:rsidR="008F6BF5">
        <w:t xml:space="preserve">Miejscowy Plan Zagospodarowania Przestrzennego </w:t>
      </w:r>
      <w:r>
        <w:t>miasta Łodzi</w:t>
      </w:r>
      <w:r w:rsidR="00517182">
        <w:t>,</w:t>
      </w:r>
      <w:r>
        <w:t xml:space="preserve"> dla części obszaru miasta położonej w regionie Lublinka, obszar przewidziany pod planowaną inwestycję znajduje się na terenie oznaczonym jako „1 NO” </w:t>
      </w:r>
      <w:r w:rsidR="00A9474C">
        <w:t>–</w:t>
      </w:r>
      <w:r>
        <w:t xml:space="preserve"> Teren sortowni </w:t>
      </w:r>
      <w:r w:rsidR="000E4AC9">
        <w:br/>
      </w:r>
      <w:r>
        <w:t>i stacji przeładunkowej oraz składowiska balastu wraz z zapleczem dla potrzeb gospodarki odpadami komunalnymi.</w:t>
      </w:r>
    </w:p>
    <w:p w14:paraId="7FCC158A" w14:textId="77777777" w:rsidR="00B72355" w:rsidRPr="00620F6B" w:rsidRDefault="00B72355" w:rsidP="00B72355">
      <w:pPr>
        <w:spacing w:line="20" w:lineRule="atLeast"/>
      </w:pPr>
      <w:r>
        <w:t>Zgodnie z uchwałą przedmiotowy teren posiada przeznaczenie podstawowe na cele publiczne dla potrzeb gospodarki w zakresie odpadów komunalnych pod lokalizację sortowni i stacji przeładunkowej tych odpadów oraz składowiska balastu (odpadów po odzyskaniu surowców wtórnych) wraz z zapleczem technicznym i socjalno-biurowym. Ponadto dla powyższego terenu dopuszcza się lokalizację sieci i urządzeń infrastruktury technicznej oraz urządzeń komunikacji takich, jak drogi dojazdowe i parkingi.</w:t>
      </w:r>
    </w:p>
    <w:p w14:paraId="536355DA" w14:textId="77777777" w:rsidR="00B72355" w:rsidRPr="00620F6B" w:rsidRDefault="00B72355" w:rsidP="00B72355">
      <w:pPr>
        <w:spacing w:line="20" w:lineRule="atLeast"/>
        <w:rPr>
          <w:lang w:eastAsia="x-none"/>
        </w:rPr>
      </w:pPr>
    </w:p>
    <w:p w14:paraId="24E17CD1" w14:textId="50DD3323" w:rsidR="00B72355" w:rsidRPr="00620F6B" w:rsidRDefault="00B72355" w:rsidP="00B72355">
      <w:pPr>
        <w:spacing w:line="20" w:lineRule="atLeast"/>
        <w:rPr>
          <w:lang w:eastAsia="x-none"/>
        </w:rPr>
      </w:pPr>
      <w:r>
        <w:rPr>
          <w:lang w:eastAsia="x-none"/>
        </w:rPr>
        <w:t xml:space="preserve">Dla terenu 1 </w:t>
      </w:r>
      <w:r w:rsidRPr="00620F6B">
        <w:rPr>
          <w:lang w:eastAsia="x-none"/>
        </w:rPr>
        <w:t>NO</w:t>
      </w:r>
      <w:r w:rsidR="0018068F">
        <w:rPr>
          <w:lang w:eastAsia="x-none"/>
        </w:rPr>
        <w:t xml:space="preserve"> w MPZP</w:t>
      </w:r>
      <w:r w:rsidRPr="00620F6B">
        <w:rPr>
          <w:lang w:eastAsia="x-none"/>
        </w:rPr>
        <w:t xml:space="preserve"> ustalono również:</w:t>
      </w:r>
    </w:p>
    <w:p w14:paraId="797E11A0" w14:textId="17F2E6AE" w:rsidR="00B72355" w:rsidRPr="00620F6B" w:rsidRDefault="00D242B9" w:rsidP="00E75937">
      <w:pPr>
        <w:pStyle w:val="Punkt3"/>
        <w:numPr>
          <w:ilvl w:val="2"/>
          <w:numId w:val="56"/>
        </w:numPr>
      </w:pPr>
      <w:r>
        <w:t>c</w:t>
      </w:r>
      <w:r w:rsidR="00B72355" w:rsidRPr="00620F6B">
        <w:t>zęściową adaptację istniejących na obrzeżach terenu plantacji topoli i sosny jako pasa zieleni izolacyjnej</w:t>
      </w:r>
      <w:r w:rsidR="00517182">
        <w:t>,</w:t>
      </w:r>
    </w:p>
    <w:p w14:paraId="74770DB3" w14:textId="75A9EFA8" w:rsidR="00B72355" w:rsidRPr="00620F6B" w:rsidRDefault="00D242B9" w:rsidP="00E75937">
      <w:pPr>
        <w:pStyle w:val="Punkt3"/>
        <w:numPr>
          <w:ilvl w:val="2"/>
          <w:numId w:val="56"/>
        </w:numPr>
      </w:pPr>
      <w:r>
        <w:t>p</w:t>
      </w:r>
      <w:r w:rsidR="00B72355" w:rsidRPr="00620F6B">
        <w:t>rowadzenie prac ziemnych pod nadzorem służb archeologicznych</w:t>
      </w:r>
      <w:r w:rsidR="00517182">
        <w:t>,</w:t>
      </w:r>
    </w:p>
    <w:p w14:paraId="16557F7F" w14:textId="4BC6CC70" w:rsidR="00B72355" w:rsidRPr="00620F6B" w:rsidRDefault="00D242B9" w:rsidP="00E75937">
      <w:pPr>
        <w:pStyle w:val="Punkt3"/>
        <w:numPr>
          <w:ilvl w:val="2"/>
          <w:numId w:val="56"/>
        </w:numPr>
      </w:pPr>
      <w:r>
        <w:t>z</w:t>
      </w:r>
      <w:r w:rsidR="00B72355" w:rsidRPr="00620F6B">
        <w:t>aspokojenie potrzeb parkingowych w ramach terenu</w:t>
      </w:r>
      <w:r w:rsidR="00517182">
        <w:t>,</w:t>
      </w:r>
    </w:p>
    <w:p w14:paraId="6908DB2A" w14:textId="560A0B87" w:rsidR="00B72355" w:rsidRPr="00620F6B" w:rsidRDefault="00D242B9" w:rsidP="00E75937">
      <w:pPr>
        <w:pStyle w:val="Punkt3"/>
        <w:numPr>
          <w:ilvl w:val="2"/>
          <w:numId w:val="56"/>
        </w:numPr>
      </w:pPr>
      <w:r>
        <w:t>z</w:t>
      </w:r>
      <w:r w:rsidR="00B72355">
        <w:t>achowanie bądź przebudowę istniejących sieci kanalizacyjnych tj. kanałów kanalizacji sanitarnej i deszczowej</w:t>
      </w:r>
      <w:r w:rsidR="00517182">
        <w:t>,</w:t>
      </w:r>
    </w:p>
    <w:p w14:paraId="13CCC4A9" w14:textId="0EB359AE" w:rsidR="00B72355" w:rsidRPr="00620F6B" w:rsidRDefault="00D242B9" w:rsidP="00E75937">
      <w:pPr>
        <w:pStyle w:val="Punkt3"/>
        <w:numPr>
          <w:ilvl w:val="2"/>
          <w:numId w:val="56"/>
        </w:numPr>
      </w:pPr>
      <w:r>
        <w:t>o</w:t>
      </w:r>
      <w:r w:rsidR="00B72355">
        <w:t>bsługę komunikacyjną terenu od ulicy, oznaczonej na rysunku planu symbolem 02 KL, będącej przedłużeniem ulicy Pienistej oraz od ul. Sanitariuszek za pośrednictwem układu dróg wewnętrznych.</w:t>
      </w:r>
    </w:p>
    <w:p w14:paraId="31A1382D" w14:textId="2A7E103E" w:rsidR="00B72355" w:rsidRDefault="0018068F" w:rsidP="00B72355">
      <w:pPr>
        <w:spacing w:line="20" w:lineRule="atLeast"/>
      </w:pPr>
      <w:r>
        <w:t>Uchwała nakazuje również z</w:t>
      </w:r>
      <w:r w:rsidR="00B72355" w:rsidRPr="00620F6B">
        <w:t>aopatrzenie w wodę powyższego terenu</w:t>
      </w:r>
      <w:r w:rsidR="00736531">
        <w:t xml:space="preserve"> </w:t>
      </w:r>
      <w:r w:rsidR="00B72355" w:rsidRPr="00620F6B">
        <w:t xml:space="preserve">z istniejącej sieci wodociągowej wodociągu Ø200 w ul. Pienistej. Odprowadzenie ścieków sanitarnych natomiast istniejącymi i projektowanymi kanałami do kolektora „Polesie 15”. </w:t>
      </w:r>
    </w:p>
    <w:p w14:paraId="69851B96" w14:textId="77777777" w:rsidR="009E5FA7" w:rsidRDefault="009E5FA7" w:rsidP="00B72355">
      <w:pPr>
        <w:spacing w:line="20" w:lineRule="atLeast"/>
        <w:ind w:left="360"/>
        <w:rPr>
          <w:lang w:eastAsia="x-none"/>
        </w:rPr>
      </w:pPr>
    </w:p>
    <w:p w14:paraId="1B5C84E7" w14:textId="24DC52E3" w:rsidR="00B72355" w:rsidRPr="00620F6B" w:rsidRDefault="0018068F" w:rsidP="00735DE7">
      <w:pPr>
        <w:spacing w:line="20" w:lineRule="atLeast"/>
        <w:jc w:val="left"/>
        <w:rPr>
          <w:lang w:eastAsia="x-none"/>
        </w:rPr>
      </w:pPr>
      <w:r>
        <w:rPr>
          <w:lang w:eastAsia="x-none"/>
        </w:rPr>
        <w:t>Zgodnie z w/w uchwałą o</w:t>
      </w:r>
      <w:r w:rsidR="00B72355" w:rsidRPr="00620F6B">
        <w:rPr>
          <w:lang w:eastAsia="x-none"/>
        </w:rPr>
        <w:t xml:space="preserve">dprowadzenie wód opadowych </w:t>
      </w:r>
      <w:r w:rsidR="00E35A32">
        <w:rPr>
          <w:lang w:eastAsia="x-none"/>
        </w:rPr>
        <w:t>ma</w:t>
      </w:r>
      <w:r>
        <w:rPr>
          <w:lang w:eastAsia="x-none"/>
        </w:rPr>
        <w:t xml:space="preserve"> odbywać się </w:t>
      </w:r>
      <w:r w:rsidR="00B72355" w:rsidRPr="00620F6B">
        <w:rPr>
          <w:lang w:eastAsia="x-none"/>
        </w:rPr>
        <w:t>poprzez:</w:t>
      </w:r>
    </w:p>
    <w:p w14:paraId="476352A8" w14:textId="241EEE25" w:rsidR="00B72355" w:rsidRPr="00620F6B" w:rsidRDefault="00D242B9" w:rsidP="00E75937">
      <w:pPr>
        <w:pStyle w:val="Punkt3"/>
        <w:numPr>
          <w:ilvl w:val="2"/>
          <w:numId w:val="57"/>
        </w:numPr>
      </w:pPr>
      <w:r>
        <w:t>r</w:t>
      </w:r>
      <w:r w:rsidR="00B72355" w:rsidRPr="00620F6B">
        <w:t>ów zrzutowy z dawnej Stacji Oczyszczania Ścieków “Lublinek”</w:t>
      </w:r>
      <w:r>
        <w:t>,</w:t>
      </w:r>
    </w:p>
    <w:p w14:paraId="4866CE79" w14:textId="51A2D0DD" w:rsidR="00B72355" w:rsidRPr="00620F6B" w:rsidRDefault="00D242B9" w:rsidP="00E75937">
      <w:pPr>
        <w:pStyle w:val="Punkt3"/>
        <w:numPr>
          <w:ilvl w:val="2"/>
          <w:numId w:val="57"/>
        </w:numPr>
      </w:pPr>
      <w:r>
        <w:t>i</w:t>
      </w:r>
      <w:r w:rsidR="00B72355" w:rsidRPr="00620F6B">
        <w:t>stniejący kanał deszczowy Ø1000</w:t>
      </w:r>
      <w:r w:rsidR="00BC2CD1">
        <w:t> </w:t>
      </w:r>
      <w:r w:rsidR="00B72355" w:rsidRPr="00620F6B">
        <w:t>mm odpr</w:t>
      </w:r>
      <w:r w:rsidR="00B72355">
        <w:t xml:space="preserve">owadzający wody deszczowe </w:t>
      </w:r>
      <w:r w:rsidR="00BC2CD1">
        <w:t>z </w:t>
      </w:r>
      <w:r w:rsidR="00B72355">
        <w:t>ul. </w:t>
      </w:r>
      <w:r w:rsidR="00B72355" w:rsidRPr="00620F6B">
        <w:t>Lotniskowej</w:t>
      </w:r>
      <w:r>
        <w:t>,</w:t>
      </w:r>
    </w:p>
    <w:p w14:paraId="2B0BD0D3" w14:textId="6E339CCD" w:rsidR="00B72355" w:rsidRPr="00620F6B" w:rsidRDefault="00D242B9" w:rsidP="00E75937">
      <w:pPr>
        <w:pStyle w:val="Punkt3"/>
        <w:numPr>
          <w:ilvl w:val="2"/>
          <w:numId w:val="57"/>
        </w:numPr>
      </w:pPr>
      <w:r>
        <w:t>i</w:t>
      </w:r>
      <w:r w:rsidR="00B72355" w:rsidRPr="00620F6B">
        <w:t>stniejący kanał deszczowy Ø1400</w:t>
      </w:r>
      <w:r w:rsidR="00BC2CD1">
        <w:t> </w:t>
      </w:r>
      <w:r w:rsidR="00B72355" w:rsidRPr="00620F6B">
        <w:t>mm – 300</w:t>
      </w:r>
      <w:r w:rsidR="00BC2CD1">
        <w:t> </w:t>
      </w:r>
      <w:r w:rsidR="00B72355" w:rsidRPr="00620F6B">
        <w:t>mm zrealizowany dla potrzeb odwodnienia terenów na północ od ul. Pienistej</w:t>
      </w:r>
      <w:r>
        <w:t>.</w:t>
      </w:r>
    </w:p>
    <w:p w14:paraId="7F56F275" w14:textId="19F62CDB" w:rsidR="00B72355" w:rsidRPr="00620F6B" w:rsidRDefault="00B72355" w:rsidP="00B72355">
      <w:pPr>
        <w:spacing w:line="20" w:lineRule="atLeast"/>
        <w:rPr>
          <w:lang w:eastAsia="x-none"/>
        </w:rPr>
      </w:pPr>
      <w:r w:rsidRPr="00620F6B">
        <w:rPr>
          <w:lang w:eastAsia="x-none"/>
        </w:rPr>
        <w:t>W zakresie zaopatrzenia w energię elektryczną</w:t>
      </w:r>
      <w:r w:rsidR="0018068F">
        <w:rPr>
          <w:lang w:eastAsia="x-none"/>
        </w:rPr>
        <w:t>, zgodnie z w/w uchwałą,</w:t>
      </w:r>
      <w:r w:rsidRPr="00620F6B">
        <w:rPr>
          <w:lang w:eastAsia="x-none"/>
        </w:rPr>
        <w:t xml:space="preserve"> ustalono:</w:t>
      </w:r>
    </w:p>
    <w:p w14:paraId="45A08178" w14:textId="4141F470" w:rsidR="00B72355" w:rsidRPr="00620F6B" w:rsidRDefault="00D242B9" w:rsidP="00E75937">
      <w:pPr>
        <w:pStyle w:val="Punkt3"/>
        <w:numPr>
          <w:ilvl w:val="2"/>
          <w:numId w:val="58"/>
        </w:numPr>
      </w:pPr>
      <w:r>
        <w:t>b</w:t>
      </w:r>
      <w:r w:rsidR="00B72355" w:rsidRPr="00620F6B">
        <w:t>udowę stacji transformatorowych wolnostojących</w:t>
      </w:r>
      <w:r w:rsidR="00736531">
        <w:t>,</w:t>
      </w:r>
      <w:r w:rsidR="00B72355" w:rsidRPr="00620F6B">
        <w:t xml:space="preserve"> bądź wbudowanych na poszczególnych terenach, bądź dla zasilania grupy terenów, odpowiednio do zapotrzebowania mocy i energii, z warunkiem dostępu pracowników energetyki o każdej porze doby do stacji</w:t>
      </w:r>
      <w:r>
        <w:t>,</w:t>
      </w:r>
    </w:p>
    <w:p w14:paraId="3993A1F3" w14:textId="1329A414" w:rsidR="00B72355" w:rsidRPr="00620F6B" w:rsidRDefault="00D242B9" w:rsidP="00E75937">
      <w:pPr>
        <w:pStyle w:val="Punkt3"/>
        <w:numPr>
          <w:ilvl w:val="2"/>
          <w:numId w:val="58"/>
        </w:numPr>
      </w:pPr>
      <w:r>
        <w:t>z</w:t>
      </w:r>
      <w:r w:rsidR="00B72355" w:rsidRPr="00620F6B">
        <w:t>asilanie stacji transformatorowych liniami kablowymi 15 kV wyprowadzonymi z rejonowych punktów zasilających RPZ “Lublinek” i RPZ “Ruda”</w:t>
      </w:r>
      <w:r>
        <w:t>,</w:t>
      </w:r>
    </w:p>
    <w:p w14:paraId="6FB8BA72" w14:textId="290914A9" w:rsidR="00B72355" w:rsidRPr="00620F6B" w:rsidRDefault="00D242B9" w:rsidP="00E75937">
      <w:pPr>
        <w:pStyle w:val="Punkt3"/>
        <w:numPr>
          <w:ilvl w:val="2"/>
          <w:numId w:val="58"/>
        </w:numPr>
      </w:pPr>
      <w:r>
        <w:t>l</w:t>
      </w:r>
      <w:r w:rsidR="00B72355" w:rsidRPr="00620F6B">
        <w:t xml:space="preserve">okalizację projektowanych linii elektroenergetycznych kablowych 15 kV </w:t>
      </w:r>
      <w:r w:rsidR="000E4AC9">
        <w:br/>
      </w:r>
      <w:r w:rsidR="00B72355" w:rsidRPr="00620F6B">
        <w:t>i niskiego napięcia, zarówno w liniach rozgraniczających ulic</w:t>
      </w:r>
      <w:r w:rsidR="007B2D34">
        <w:t>e</w:t>
      </w:r>
      <w:r w:rsidR="00B72355" w:rsidRPr="00620F6B">
        <w:t xml:space="preserve"> poza pasami jezdni jak i na poszczególnych terenach</w:t>
      </w:r>
      <w:r>
        <w:t>,</w:t>
      </w:r>
    </w:p>
    <w:p w14:paraId="1CD59915" w14:textId="6B7048C9" w:rsidR="00B72355" w:rsidRPr="00620F6B" w:rsidRDefault="00D242B9" w:rsidP="00E75937">
      <w:pPr>
        <w:pStyle w:val="Punkt3"/>
        <w:numPr>
          <w:ilvl w:val="2"/>
          <w:numId w:val="58"/>
        </w:numPr>
      </w:pPr>
      <w:r>
        <w:t>r</w:t>
      </w:r>
      <w:r w:rsidR="00B72355" w:rsidRPr="00620F6B">
        <w:t>ealizację zasilania w energię elektryczną terenów wyznaczonych planem na warunkach określonych przez zarządcę sieci</w:t>
      </w:r>
      <w:r>
        <w:t>.</w:t>
      </w:r>
    </w:p>
    <w:p w14:paraId="495E833C" w14:textId="3EE573D5" w:rsidR="00B72355" w:rsidRPr="00620F6B" w:rsidRDefault="00B72355" w:rsidP="00B72355">
      <w:pPr>
        <w:spacing w:line="20" w:lineRule="atLeast"/>
        <w:rPr>
          <w:lang w:eastAsia="x-none"/>
        </w:rPr>
      </w:pPr>
      <w:r w:rsidRPr="00620F6B">
        <w:rPr>
          <w:lang w:eastAsia="x-none"/>
        </w:rPr>
        <w:t>W zakresie zaopatrzenia w gaz ziemny</w:t>
      </w:r>
      <w:r w:rsidR="0018068F">
        <w:rPr>
          <w:lang w:eastAsia="x-none"/>
        </w:rPr>
        <w:t>, zgodnie z w/w uchwałą ustalono</w:t>
      </w:r>
      <w:r w:rsidRPr="00620F6B">
        <w:rPr>
          <w:lang w:eastAsia="x-none"/>
        </w:rPr>
        <w:t>:</w:t>
      </w:r>
    </w:p>
    <w:p w14:paraId="49DD6F03" w14:textId="3397F80D" w:rsidR="00B72355" w:rsidRPr="00620F6B" w:rsidRDefault="00D242B9" w:rsidP="00E75937">
      <w:pPr>
        <w:pStyle w:val="Punkt3"/>
        <w:numPr>
          <w:ilvl w:val="2"/>
          <w:numId w:val="59"/>
        </w:numPr>
      </w:pPr>
      <w:r>
        <w:t>m</w:t>
      </w:r>
      <w:r w:rsidR="00B72355" w:rsidRPr="00620F6B">
        <w:t>ożliwość doprowadzenia sieci gazowej średniego ciśnienia z istniejącej sieci miejskiej w “Osiedlu Pienista”</w:t>
      </w:r>
      <w:r>
        <w:t>,</w:t>
      </w:r>
    </w:p>
    <w:p w14:paraId="4EF8943D" w14:textId="6813CDB5" w:rsidR="00B72355" w:rsidRPr="00620F6B" w:rsidRDefault="00D242B9" w:rsidP="00E75937">
      <w:pPr>
        <w:pStyle w:val="Punkt3"/>
        <w:numPr>
          <w:ilvl w:val="2"/>
          <w:numId w:val="59"/>
        </w:numPr>
      </w:pPr>
      <w:r>
        <w:lastRenderedPageBreak/>
        <w:t>l</w:t>
      </w:r>
      <w:r w:rsidR="00B72355" w:rsidRPr="00620F6B">
        <w:t>okalizacja sieci gazowej w liniach rozgraniczających ulic poza pasami jezdni oraz na poszczególnych terenach</w:t>
      </w:r>
      <w:r>
        <w:t>,</w:t>
      </w:r>
    </w:p>
    <w:p w14:paraId="315BD34F" w14:textId="5AC7816D" w:rsidR="00B72355" w:rsidRPr="00620F6B" w:rsidRDefault="00D242B9" w:rsidP="00E75937">
      <w:pPr>
        <w:pStyle w:val="Punkt3"/>
        <w:numPr>
          <w:ilvl w:val="2"/>
          <w:numId w:val="59"/>
        </w:numPr>
      </w:pPr>
      <w:r>
        <w:t>r</w:t>
      </w:r>
      <w:r w:rsidR="00B72355" w:rsidRPr="00620F6B">
        <w:t>ealizacja zaopatrzenia odbiorców w gaz ziemny na warunkach określonych przez zarządcę sieci</w:t>
      </w:r>
      <w:r>
        <w:t>,</w:t>
      </w:r>
    </w:p>
    <w:p w14:paraId="2AC64DCD" w14:textId="32BD2949" w:rsidR="00B72355" w:rsidRPr="00620F6B" w:rsidRDefault="00D242B9" w:rsidP="00E75937">
      <w:pPr>
        <w:pStyle w:val="Punkt3"/>
        <w:numPr>
          <w:ilvl w:val="2"/>
          <w:numId w:val="59"/>
        </w:numPr>
      </w:pPr>
      <w:r>
        <w:t>z</w:t>
      </w:r>
      <w:r w:rsidR="00B72355" w:rsidRPr="00620F6B">
        <w:t>asady lokalizacji gazociągów, zgodnie z warunkami technicznymi jakim powinny odpowiadać sieci gazowe określonymi w przepisach szczególnych</w:t>
      </w:r>
      <w:r>
        <w:t>,</w:t>
      </w:r>
    </w:p>
    <w:p w14:paraId="14A36B9F" w14:textId="1DE5A492" w:rsidR="00B72355" w:rsidRPr="00620F6B" w:rsidRDefault="00D242B9" w:rsidP="00E75937">
      <w:pPr>
        <w:pStyle w:val="Punkt3"/>
        <w:numPr>
          <w:ilvl w:val="2"/>
          <w:numId w:val="59"/>
        </w:numPr>
      </w:pPr>
      <w:r>
        <w:t>m</w:t>
      </w:r>
      <w:r w:rsidR="00B72355" w:rsidRPr="00620F6B">
        <w:t>ożliwość zaopatrzenia obiektów w gaz bezprzewodowy</w:t>
      </w:r>
      <w:r>
        <w:t>.</w:t>
      </w:r>
    </w:p>
    <w:p w14:paraId="126E06F0" w14:textId="53F7A40F" w:rsidR="00B72355" w:rsidRPr="00620F6B" w:rsidRDefault="00B72355" w:rsidP="00B72355">
      <w:pPr>
        <w:spacing w:line="20" w:lineRule="atLeast"/>
        <w:rPr>
          <w:lang w:eastAsia="x-none"/>
        </w:rPr>
      </w:pPr>
      <w:r w:rsidRPr="00620F6B">
        <w:rPr>
          <w:lang w:eastAsia="x-none"/>
        </w:rPr>
        <w:t xml:space="preserve">W zakresie zaopatrzenia w energię cieplną na analizowanym terenie ustalono indywidualne systemy ogrzewania poszczególnych obiektów lub zespołów obiektów wyłącznie paliwami ekologicznymi, bądź z sieci cieplnej doprowadzonej do terenu oznaczonego 8PB na warunkach określonych przez zarządcę tej sieci. Obowiązuje zakaz stosowania palenisk </w:t>
      </w:r>
      <w:r w:rsidR="00922DCD" w:rsidRPr="00620F6B">
        <w:rPr>
          <w:lang w:eastAsia="x-none"/>
        </w:rPr>
        <w:t>i</w:t>
      </w:r>
      <w:r w:rsidR="00922DCD">
        <w:rPr>
          <w:lang w:eastAsia="x-none"/>
        </w:rPr>
        <w:t> </w:t>
      </w:r>
      <w:r w:rsidRPr="00620F6B">
        <w:rPr>
          <w:lang w:eastAsia="x-none"/>
        </w:rPr>
        <w:t>kotłowni na paliwo stałe.</w:t>
      </w:r>
    </w:p>
    <w:p w14:paraId="727A20A4" w14:textId="07DE0620" w:rsidR="00B72355" w:rsidRDefault="00B72355" w:rsidP="00B72355">
      <w:pPr>
        <w:spacing w:line="20" w:lineRule="atLeast"/>
        <w:rPr>
          <w:lang w:eastAsia="x-none"/>
        </w:rPr>
      </w:pPr>
      <w:r w:rsidRPr="00620F6B">
        <w:rPr>
          <w:lang w:eastAsia="x-none"/>
        </w:rPr>
        <w:t xml:space="preserve">W zakresie telekomunikacji ustalono: wyposażenie w łącza telekomunikacyjne z sieci istniejącej i projektowanej w liniach rozgraniczających ulic, poza pasami jezdni </w:t>
      </w:r>
      <w:r>
        <w:rPr>
          <w:lang w:eastAsia="x-none"/>
        </w:rPr>
        <w:t>oraz na poszczególnych terenach</w:t>
      </w:r>
      <w:r w:rsidRPr="00620F6B">
        <w:rPr>
          <w:lang w:eastAsia="x-none"/>
        </w:rPr>
        <w:t xml:space="preserve"> oraz obsługę abonentów za pośrednictwem indywidualnych podłączeń, na warunkach określonych przez operatora sieci.</w:t>
      </w:r>
    </w:p>
    <w:p w14:paraId="2C0F5D31" w14:textId="524321B9" w:rsidR="00B72355" w:rsidRPr="00620F6B" w:rsidRDefault="00B72355" w:rsidP="00735DE7">
      <w:pPr>
        <w:spacing w:line="20" w:lineRule="atLeast"/>
        <w:rPr>
          <w:lang w:eastAsia="x-none"/>
        </w:rPr>
      </w:pPr>
      <w:r w:rsidRPr="00620F6B">
        <w:rPr>
          <w:lang w:eastAsia="x-none"/>
        </w:rPr>
        <w:t>W zakresie oświetlenia ustalono oświetlenie dróg wewnętrznych i terenów wyznaczonych planem z wewnętrznej sieci zasilającej terenów lub zespołów terenów.</w:t>
      </w:r>
    </w:p>
    <w:p w14:paraId="43AEF3FC" w14:textId="6986139C" w:rsidR="00C831CE" w:rsidRPr="00A355ED" w:rsidRDefault="0094083B" w:rsidP="00C831CE">
      <w:pPr>
        <w:rPr>
          <w:b/>
          <w:bCs/>
          <w:lang w:eastAsia="x-none"/>
        </w:rPr>
      </w:pPr>
      <w:r>
        <w:rPr>
          <w:b/>
          <w:bCs/>
          <w:lang w:eastAsia="x-none"/>
        </w:rPr>
        <w:t xml:space="preserve">Dodatkowo poza powyższymi wymaganiami </w:t>
      </w:r>
      <w:r w:rsidR="00930114">
        <w:rPr>
          <w:b/>
          <w:bCs/>
          <w:lang w:eastAsia="x-none"/>
        </w:rPr>
        <w:t>planu miejscowego należy przestrzegać uzgodnień z gestorami sieci stanowiącymi załączniki do niniejszego PFU.</w:t>
      </w:r>
    </w:p>
    <w:p w14:paraId="164233BA" w14:textId="5F1CFDA7" w:rsidR="006231A1" w:rsidRPr="00C12863" w:rsidRDefault="006231A1" w:rsidP="00E94A18">
      <w:pPr>
        <w:pStyle w:val="Nagwek3"/>
      </w:pPr>
      <w:bookmarkStart w:id="33" w:name="_Toc76993757"/>
      <w:bookmarkStart w:id="34" w:name="_Toc121136387"/>
      <w:r w:rsidRPr="00C12863">
        <w:t>Dojazd do placu budowy</w:t>
      </w:r>
      <w:bookmarkEnd w:id="33"/>
      <w:bookmarkEnd w:id="34"/>
    </w:p>
    <w:p w14:paraId="763BC768" w14:textId="3DC88803" w:rsidR="00735DE7" w:rsidRDefault="00735DE7" w:rsidP="00876A4F">
      <w:pPr>
        <w:rPr>
          <w:lang w:eastAsia="x-none"/>
        </w:rPr>
      </w:pPr>
      <w:r w:rsidRPr="00735DE7">
        <w:rPr>
          <w:lang w:eastAsia="x-none"/>
        </w:rPr>
        <w:t xml:space="preserve">Dojazd </w:t>
      </w:r>
      <w:r>
        <w:rPr>
          <w:lang w:eastAsia="x-none"/>
        </w:rPr>
        <w:t xml:space="preserve">do placu budowy, istniejącego zakładu zrealizowany jest istniejącym układem dróg tj. przez ul. Franciszka Plocka, ul. Tadeusza Sołtyka. Ponadto na teren Zakładu </w:t>
      </w:r>
      <w:r>
        <w:t>zorganizowany</w:t>
      </w:r>
      <w:r>
        <w:rPr>
          <w:lang w:eastAsia="x-none"/>
        </w:rPr>
        <w:t xml:space="preserve"> jest drugi wjazd od ul. Zamiejskiej. </w:t>
      </w:r>
    </w:p>
    <w:p w14:paraId="5116AB43" w14:textId="20853164" w:rsidR="00735DE7" w:rsidRPr="00735DE7" w:rsidRDefault="00735DE7" w:rsidP="00876A4F">
      <w:pPr>
        <w:rPr>
          <w:lang w:eastAsia="x-none"/>
        </w:rPr>
      </w:pPr>
      <w:r>
        <w:rPr>
          <w:lang w:eastAsia="x-none"/>
        </w:rPr>
        <w:t xml:space="preserve">Załącznik nr 11 do niniejszego PFU stanowi uzgodnienie planowanej inwestycji z zarządcą dróg dojazdowych. </w:t>
      </w:r>
    </w:p>
    <w:p w14:paraId="24BF9B6E" w14:textId="0910E165" w:rsidR="006231A1" w:rsidRPr="00C12863" w:rsidRDefault="006231A1" w:rsidP="00E94A18">
      <w:pPr>
        <w:pStyle w:val="Nagwek3"/>
      </w:pPr>
      <w:bookmarkStart w:id="35" w:name="_Toc76993758"/>
      <w:bookmarkStart w:id="36" w:name="_Toc121136388"/>
      <w:r w:rsidRPr="00C12863">
        <w:t>Warunki geologiczno-inżynierskie</w:t>
      </w:r>
      <w:r w:rsidR="00960772" w:rsidRPr="00C12863">
        <w:t>, hydrogeologiczne</w:t>
      </w:r>
      <w:bookmarkEnd w:id="35"/>
      <w:bookmarkEnd w:id="36"/>
    </w:p>
    <w:p w14:paraId="667EC8C8" w14:textId="68A2CEFD" w:rsidR="00960772" w:rsidRDefault="00960772" w:rsidP="00960772">
      <w:pPr>
        <w:rPr>
          <w:rFonts w:asciiTheme="minorHAnsi" w:hAnsiTheme="minorHAnsi"/>
          <w:szCs w:val="22"/>
        </w:rPr>
      </w:pPr>
      <w:r>
        <w:t>Poniższe informacje pochodzą z archiwalnej uproszczonej dokumentacji geologiczno–inżynierskiej wykonanej dla projektu budowlanego sortowni i stacji przeładunkowej dla odpadów komunalnych Łódź-Lublinek, wykonanej w styczniu 2000</w:t>
      </w:r>
      <w:r w:rsidR="00922DCD">
        <w:t> </w:t>
      </w:r>
      <w:r>
        <w:t xml:space="preserve">r. </w:t>
      </w:r>
    </w:p>
    <w:p w14:paraId="28E99E50" w14:textId="6E65D0B5" w:rsidR="00960772" w:rsidRDefault="00960772" w:rsidP="00960772">
      <w:r>
        <w:t>Teren inwestycji zlokalizowany jest w równinnym terenie nadzalewowej trasy rzeki Ner pokrytej roślinnością łąkową i fragmentami niskich lasów sosnowych. Teren jest lekko nachylony ku południowemu zachodowi. Głównym rysem hydrografii terenu jest koryto Neru, który należy do systemu hydrograficznego Warty w dorzeczu Odry.</w:t>
      </w:r>
    </w:p>
    <w:p w14:paraId="256B2DFE" w14:textId="77777777" w:rsidR="00960772" w:rsidRDefault="00960772" w:rsidP="00960772">
      <w:r>
        <w:t>Zgodnie z archiwalną dokumentacją części rozpatrywanego obszaru na terenie inwestycji występuje stropowa część osadów czwartorzędowych tworzących podłoże gruntowe.</w:t>
      </w:r>
    </w:p>
    <w:p w14:paraId="1BD03554" w14:textId="45611E1C" w:rsidR="00960772" w:rsidRDefault="00960772" w:rsidP="00960772">
      <w:r>
        <w:t>Najstarszą z rozpoznanych serii gruntów stanowią plejstoceńskie mułki zastoiskowe wykształcone w postaci pyłów piaszczystych i pyłów, sporadycznie glin piaszczystych, glin i glin pylastych.</w:t>
      </w:r>
    </w:p>
    <w:p w14:paraId="1D9A9901" w14:textId="77777777" w:rsidR="00960772" w:rsidRDefault="00960772" w:rsidP="00960772">
      <w:r>
        <w:t>Nierówny, erozyjnie przemodelowany strop zastoiska stwierdzono w północnej części terenu na głębokości 4,2 – 6,8 m, a spągu nie osiągnięto do głębokości 8,0-11,4m.</w:t>
      </w:r>
    </w:p>
    <w:p w14:paraId="4EEC8BC3" w14:textId="77777777" w:rsidR="00960772" w:rsidRDefault="00960772" w:rsidP="00960772">
      <w:r>
        <w:t>Zespół zastoiskowych utworów odłożonych w czasie zlodowacenia środkowopolskiego jest przykryty ciągłą warstwą piasków rzecznych pochodzących z okresu schyłkowego plejstocenu.</w:t>
      </w:r>
    </w:p>
    <w:p w14:paraId="63BA8DDB" w14:textId="5304AA8F" w:rsidR="00960772" w:rsidRDefault="00960772" w:rsidP="00960772">
      <w:r>
        <w:t xml:space="preserve">Strop piaszczystych osadów rzecznych występuje na zmiennej głębokości od 0,2 – 0,8m do 2,3m i lokalnie 3,4 – 4,0m. W północnej części terenu piaski przykrywające serię </w:t>
      </w:r>
      <w:r>
        <w:lastRenderedPageBreak/>
        <w:t xml:space="preserve">zastoiskową sięgają głębokości 4,2 – 6,8 m. W części środkowej i południowej piasków nie przewiercono do głębokości 6,0 – 8,0 m poza przypadkiem otworu nr 3, w którym na głębokości 6,8m nawiercono zastoiskowy pył piaszczysty. </w:t>
      </w:r>
    </w:p>
    <w:p w14:paraId="06E0F87B" w14:textId="5C6A4EB1" w:rsidR="00960772" w:rsidRDefault="00960772" w:rsidP="00960772">
      <w:r>
        <w:t xml:space="preserve">Wśród piasków rzecznych i </w:t>
      </w:r>
      <w:r w:rsidR="007B2D34">
        <w:t>o</w:t>
      </w:r>
      <w:r>
        <w:t xml:space="preserve">tworów zastoiskowych pojawiają się lokalnie przewarstwienia i laminy organicznych namułów piaszczystych. Wkładki gruntów organicznych o grubości od kilku centymetrów do 0,2 – 0,4m występują zarówno w partiach stropowych, jak </w:t>
      </w:r>
      <w:r w:rsidR="000E4AC9">
        <w:br/>
      </w:r>
      <w:r>
        <w:t xml:space="preserve">i w profilu gruntów mineralnych. </w:t>
      </w:r>
    </w:p>
    <w:p w14:paraId="7FA94C10" w14:textId="291FB154" w:rsidR="00960772" w:rsidRDefault="00960772" w:rsidP="00960772">
      <w:r>
        <w:t xml:space="preserve">Na powierzchni terenu zalega ciągła warstwa współczesnych nasypów stanowiących bezładną mieszankę piasku, humusu, gruntów piaszczysto-gliniastych i odpadów stałych (odpady komunalne). Warstwa nasypowa osiąga zmienną grubość 0,8 </w:t>
      </w:r>
      <w:r w:rsidR="00A9474C">
        <w:t>–</w:t>
      </w:r>
      <w:r w:rsidR="000C715B">
        <w:t xml:space="preserve"> </w:t>
      </w:r>
      <w:r>
        <w:t>4,0</w:t>
      </w:r>
      <w:r w:rsidR="00922DCD">
        <w:t> </w:t>
      </w:r>
      <w:r>
        <w:t>m.</w:t>
      </w:r>
    </w:p>
    <w:p w14:paraId="2E740CEC" w14:textId="357C075F" w:rsidR="00960772" w:rsidRDefault="00960772" w:rsidP="00960772">
      <w:r>
        <w:t>Lokalnie zachowały się płaty rodzimego humusu o przeciętnej grubości 0,3</w:t>
      </w:r>
      <w:r w:rsidR="00922DCD">
        <w:t> </w:t>
      </w:r>
      <w:r>
        <w:t xml:space="preserve">m. </w:t>
      </w:r>
    </w:p>
    <w:p w14:paraId="676B9986" w14:textId="77777777" w:rsidR="00DF64E8" w:rsidRDefault="00DF64E8" w:rsidP="00960772">
      <w:pPr>
        <w:rPr>
          <w:b/>
          <w:bCs/>
          <w:u w:val="single"/>
        </w:rPr>
      </w:pPr>
    </w:p>
    <w:p w14:paraId="79F826BB" w14:textId="63B665C8" w:rsidR="00960772" w:rsidRPr="00B2506D" w:rsidRDefault="00960772" w:rsidP="00960772">
      <w:pPr>
        <w:rPr>
          <w:b/>
          <w:bCs/>
          <w:u w:val="single"/>
        </w:rPr>
      </w:pPr>
      <w:r w:rsidRPr="00B2506D">
        <w:rPr>
          <w:b/>
          <w:bCs/>
          <w:u w:val="single"/>
        </w:rPr>
        <w:t>Warunki hydrogeologiczne</w:t>
      </w:r>
    </w:p>
    <w:p w14:paraId="3FF2C440" w14:textId="497CBD67" w:rsidR="00960772" w:rsidRDefault="00960772" w:rsidP="00960772">
      <w:r>
        <w:t xml:space="preserve">Pierwszą warstwę wodonośną czwartorzędu stanową późnoplejstoceńskie piaski rzeczne dominujące w profilu geologicznym terenu. W czasie wierceń w 1999r. swobodne zwierciadło wody kształtowało się na całym badanym terenie na głębokości </w:t>
      </w:r>
      <w:r>
        <w:br/>
        <w:t>3,4 – 4,4 m ppt., tj. na poziomie 172,60 – 173,20</w:t>
      </w:r>
      <w:r w:rsidR="00E12082">
        <w:t xml:space="preserve"> </w:t>
      </w:r>
      <w:r>
        <w:t>m npm. Niewielki spadek hydrauliczny ku południowemu-zachodowi jest konsekwentny z nachyleniami terenu w kierunku koryta Neru. Wykonane w ramach dokumentacji z 2000r. pomiary w porównaniu z pomiarami z roku 1995r. wykazały wznios lustra wody o ca 1,1 m. Zgodnie z dokumentacją przepuszczalność płytkiej (średnio 4,0</w:t>
      </w:r>
      <w:r w:rsidR="005E3480">
        <w:t xml:space="preserve"> </w:t>
      </w:r>
      <w:r>
        <w:t>m) strefy aeracji może powodować okresowe wahania poziomu wód podziemnych rzędu 0,5-1,0 m.</w:t>
      </w:r>
    </w:p>
    <w:p w14:paraId="5F5FAFE1" w14:textId="58332497" w:rsidR="00960772" w:rsidRDefault="00960772" w:rsidP="00960772">
      <w:r>
        <w:t xml:space="preserve">Stan wód na chwilę wykonania dokumentacji (2000 r.) zaklasyfikowano do strefy stanów wysokich. </w:t>
      </w:r>
    </w:p>
    <w:p w14:paraId="74EB2267" w14:textId="2D4AC73D" w:rsidR="00960772" w:rsidRDefault="00960772" w:rsidP="00960772">
      <w:r>
        <w:t>Archiwalne dokumentacje geologiczne i hydrogeologiczne stanowią załącznik nr 3 do niniejszego Programu Funkcjonalno-</w:t>
      </w:r>
      <w:r w:rsidR="000C715B">
        <w:t>U</w:t>
      </w:r>
      <w:r>
        <w:t>żytkowego.</w:t>
      </w:r>
    </w:p>
    <w:p w14:paraId="6551A81F" w14:textId="38ABF067" w:rsidR="00960772" w:rsidRPr="00C12863" w:rsidRDefault="00960772" w:rsidP="00B2506D">
      <w:pPr>
        <w:ind w:left="1134" w:hanging="1134"/>
        <w:rPr>
          <w:b/>
          <w:bCs/>
          <w:lang w:eastAsia="x-none"/>
        </w:rPr>
      </w:pPr>
      <w:r w:rsidRPr="00C12863">
        <w:rPr>
          <w:b/>
          <w:bCs/>
        </w:rPr>
        <w:t>Uwaga</w:t>
      </w:r>
      <w:r w:rsidR="00E333D6" w:rsidRPr="00C12863">
        <w:rPr>
          <w:b/>
          <w:bCs/>
        </w:rPr>
        <w:t>!</w:t>
      </w:r>
      <w:r w:rsidR="00E333D6" w:rsidRPr="00C12863">
        <w:rPr>
          <w:b/>
          <w:bCs/>
        </w:rPr>
        <w:tab/>
      </w:r>
      <w:r w:rsidR="00E333D6" w:rsidRPr="00C12863">
        <w:rPr>
          <w:b/>
          <w:bCs/>
        </w:rPr>
        <w:tab/>
      </w:r>
      <w:r w:rsidRPr="00C12863">
        <w:rPr>
          <w:b/>
          <w:bCs/>
        </w:rPr>
        <w:t xml:space="preserve">W ramach kontraktu wymagane jest wykonanie </w:t>
      </w:r>
      <w:r w:rsidRPr="00C12863">
        <w:rPr>
          <w:b/>
          <w:bCs/>
          <w:lang w:eastAsia="x-none"/>
        </w:rPr>
        <w:t>rozpoznania aktualnych warunków gruntowo wodnych, zgodnie z obowiązującymi przepisami – w tym w razie konieczności opracowanie dokumentacji geologiczno-inżynierskiej.</w:t>
      </w:r>
    </w:p>
    <w:p w14:paraId="3FC4F286" w14:textId="0DFDEBE2" w:rsidR="006231A1" w:rsidRPr="00C12863" w:rsidRDefault="006231A1" w:rsidP="00E94A18">
      <w:pPr>
        <w:pStyle w:val="Nagwek3"/>
      </w:pPr>
      <w:bookmarkStart w:id="37" w:name="_Toc76993759"/>
      <w:bookmarkStart w:id="38" w:name="_Toc121136389"/>
      <w:r w:rsidRPr="00C12863">
        <w:t>Warunki klimatyczne</w:t>
      </w:r>
      <w:bookmarkEnd w:id="37"/>
      <w:bookmarkEnd w:id="38"/>
    </w:p>
    <w:p w14:paraId="300DC5CC" w14:textId="00BFE44D" w:rsidR="00BB69AE" w:rsidRPr="00BB69AE" w:rsidRDefault="00BB69AE" w:rsidP="00E333D6">
      <w:pPr>
        <w:spacing w:line="20" w:lineRule="atLeast"/>
        <w:rPr>
          <w:lang w:eastAsia="x-none"/>
        </w:rPr>
      </w:pPr>
      <w:r w:rsidRPr="00BB69AE">
        <w:rPr>
          <w:lang w:eastAsia="x-none"/>
        </w:rPr>
        <w:t xml:space="preserve">Klimat miasta Łodzi ma cechy charakterystyczne dla klimatu Niżu Polskiego, tj.  pośrednie </w:t>
      </w:r>
      <w:r w:rsidR="0042078B" w:rsidRPr="00BB69AE">
        <w:rPr>
          <w:lang w:eastAsia="x-none"/>
        </w:rPr>
        <w:t>między</w:t>
      </w:r>
      <w:r w:rsidRPr="00BB69AE">
        <w:rPr>
          <w:lang w:eastAsia="x-none"/>
        </w:rPr>
        <w:t xml:space="preserve"> strefą wpływów oceanicznych i kontynentalnych. Klimat Łodzi wykazuje jednak pewne różnice w stosunku do pozostałego obszaru Polski środkowej, które wynikają m.in. z położenia terenu w obrębie Wzniesień Łódzkich. Występujące tu ukształtowanie terenu powoduje obniżenie średniej temperatury rocznej, zmniejszenie udziału wiatrów północnych, zwiększenie rocznej sumy opadów, w stosunku do terenów sąsiednich. Klimat lokalny Łodzi kształtuje również w dużej mierze gęsta zabudowa miejska. Antropogeniczne przestrzenne zróżnicowanie klimatu lokalnego na obszarze miasta przejawia się m.in. </w:t>
      </w:r>
      <w:r w:rsidR="000E4AC9">
        <w:rPr>
          <w:lang w:eastAsia="x-none"/>
        </w:rPr>
        <w:br/>
      </w:r>
      <w:r w:rsidRPr="00BB69AE">
        <w:rPr>
          <w:lang w:eastAsia="x-none"/>
        </w:rPr>
        <w:t xml:space="preserve">w występowaniu nadwyżki ciepła w centrum miasta w stosunku do terenów podmiejskich </w:t>
      </w:r>
      <w:r w:rsidR="000E4AC9">
        <w:rPr>
          <w:lang w:eastAsia="x-none"/>
        </w:rPr>
        <w:br/>
      </w:r>
      <w:r w:rsidRPr="00BB69AE">
        <w:rPr>
          <w:lang w:eastAsia="x-none"/>
        </w:rPr>
        <w:t xml:space="preserve">i zamiejskich – tzw. miejsca wyspa ciepła. Różnice temperatury między centrum miasta </w:t>
      </w:r>
      <w:r w:rsidR="000E4AC9">
        <w:rPr>
          <w:lang w:eastAsia="x-none"/>
        </w:rPr>
        <w:br/>
      </w:r>
      <w:r w:rsidRPr="00BB69AE">
        <w:rPr>
          <w:lang w:eastAsia="x-none"/>
        </w:rPr>
        <w:t>a obszarami peryferyjnymi wynoszą ok. 3-4</w:t>
      </w:r>
      <w:r w:rsidR="00E12082">
        <w:rPr>
          <w:lang w:eastAsia="x-none"/>
        </w:rPr>
        <w:t xml:space="preserve"> </w:t>
      </w:r>
      <w:r w:rsidRPr="00BB69AE">
        <w:rPr>
          <w:lang w:eastAsia="x-none"/>
        </w:rPr>
        <w:t>°C.</w:t>
      </w:r>
    </w:p>
    <w:p w14:paraId="1B69E5DF" w14:textId="77777777" w:rsidR="00BB69AE" w:rsidRPr="00BB69AE" w:rsidRDefault="00BB69AE" w:rsidP="00B2506D">
      <w:pPr>
        <w:spacing w:line="20" w:lineRule="atLeast"/>
        <w:rPr>
          <w:lang w:eastAsia="x-none"/>
        </w:rPr>
      </w:pPr>
      <w:r w:rsidRPr="00BB69AE">
        <w:rPr>
          <w:lang w:eastAsia="x-none"/>
        </w:rPr>
        <w:t>Wartości podstawowych parametrów tutejszego klimatu Łodzi, określone przez Instytut Meteorologii i Gospodarki Wodnej stanowią:</w:t>
      </w:r>
    </w:p>
    <w:p w14:paraId="48A46FC8" w14:textId="5CA60F93" w:rsidR="00BB69AE" w:rsidRPr="00BB69AE" w:rsidRDefault="00BB69AE" w:rsidP="0070708B">
      <w:pPr>
        <w:pStyle w:val="Punktory"/>
      </w:pPr>
      <w:r w:rsidRPr="00BB69AE">
        <w:t xml:space="preserve">średnia roczna temperatura powietrza wyniosła 8,4°C przy czym najwyższe temperatury występują zwykle w lipcu (średnia miesięczna ok. 18,7°C), </w:t>
      </w:r>
      <w:r w:rsidR="000E4AC9">
        <w:br/>
      </w:r>
      <w:r w:rsidRPr="00BB69AE">
        <w:t>a najniższe w styczniu (średnia miesięczna ok.1,8°C)</w:t>
      </w:r>
      <w:r w:rsidR="00D242B9">
        <w:t>.</w:t>
      </w:r>
    </w:p>
    <w:p w14:paraId="614F08B4" w14:textId="3D862944" w:rsidR="00BB69AE" w:rsidRPr="00AD27C6" w:rsidRDefault="00BB69AE" w:rsidP="0070708B">
      <w:pPr>
        <w:pStyle w:val="Punktory"/>
      </w:pPr>
      <w:r w:rsidRPr="00BB69AE">
        <w:t>średnia roczna sumy opadów atmosferycznych wynosiła 570-600 mm, przy czym najwięcej opadów przypada na lipiec, a najmniej na luty.</w:t>
      </w:r>
    </w:p>
    <w:p w14:paraId="3F19086A" w14:textId="7156544C" w:rsidR="006231A1" w:rsidRPr="00E71C54" w:rsidRDefault="006231A1" w:rsidP="00E94A18">
      <w:pPr>
        <w:pStyle w:val="Nagwek3"/>
      </w:pPr>
      <w:bookmarkStart w:id="39" w:name="_Toc76993760"/>
      <w:bookmarkStart w:id="40" w:name="_Toc121136390"/>
      <w:r w:rsidRPr="00E71C54">
        <w:lastRenderedPageBreak/>
        <w:t>Istniejące zagospodarowanie terenu</w:t>
      </w:r>
      <w:bookmarkEnd w:id="39"/>
      <w:bookmarkEnd w:id="40"/>
    </w:p>
    <w:p w14:paraId="3BF8F819" w14:textId="77777777" w:rsidR="00372572" w:rsidRDefault="00372572" w:rsidP="00372572">
      <w:pPr>
        <w:spacing w:line="20" w:lineRule="atLeast"/>
        <w:rPr>
          <w:lang w:eastAsia="x-none"/>
        </w:rPr>
      </w:pPr>
      <w:r>
        <w:rPr>
          <w:lang w:eastAsia="x-none"/>
        </w:rPr>
        <w:t>Na obszarze przeznaczonym pod realizację inwestycji w chwili obecnej funkcjonuje istniejący zakład przetwarzania odpadów, do którego trafiają następujące strumienie odpadów:</w:t>
      </w:r>
    </w:p>
    <w:p w14:paraId="5952AD9F" w14:textId="4088B618" w:rsidR="00372572" w:rsidRDefault="00372572" w:rsidP="00E75937">
      <w:pPr>
        <w:pStyle w:val="Punkt3"/>
        <w:numPr>
          <w:ilvl w:val="2"/>
          <w:numId w:val="61"/>
        </w:numPr>
      </w:pPr>
      <w:r>
        <w:t>Odpady komunalne zmieszane (stacja przeładunkowa)</w:t>
      </w:r>
    </w:p>
    <w:p w14:paraId="57BE84F1" w14:textId="18919BEB" w:rsidR="00CC2C5C" w:rsidRDefault="00CC2C5C" w:rsidP="00E75937">
      <w:pPr>
        <w:pStyle w:val="Punkt3"/>
        <w:numPr>
          <w:ilvl w:val="2"/>
          <w:numId w:val="61"/>
        </w:numPr>
      </w:pPr>
      <w:r>
        <w:t>Odpady dostarczane do PSZOK</w:t>
      </w:r>
    </w:p>
    <w:p w14:paraId="53DBA518" w14:textId="77777777" w:rsidR="00372572" w:rsidRDefault="00372572" w:rsidP="00E75937">
      <w:pPr>
        <w:pStyle w:val="Punkt3"/>
        <w:numPr>
          <w:ilvl w:val="2"/>
          <w:numId w:val="61"/>
        </w:numPr>
      </w:pPr>
      <w:r>
        <w:t>Odpady zbierane w sposób selektywny w tym:</w:t>
      </w:r>
    </w:p>
    <w:p w14:paraId="2C597EFC" w14:textId="77777777" w:rsidR="00372572" w:rsidRDefault="00372572" w:rsidP="00E75937">
      <w:pPr>
        <w:pStyle w:val="Akapitzlist"/>
        <w:numPr>
          <w:ilvl w:val="1"/>
          <w:numId w:val="44"/>
        </w:numPr>
        <w:spacing w:before="0" w:beforeAutospacing="0" w:after="0" w:afterAutospacing="0" w:line="20" w:lineRule="atLeast"/>
        <w:ind w:left="1559" w:hanging="357"/>
        <w:rPr>
          <w:lang w:eastAsia="x-none"/>
        </w:rPr>
      </w:pPr>
      <w:r>
        <w:rPr>
          <w:lang w:eastAsia="x-none"/>
        </w:rPr>
        <w:t>Szkło</w:t>
      </w:r>
    </w:p>
    <w:p w14:paraId="0069474B" w14:textId="77777777" w:rsidR="00372572" w:rsidRDefault="00372572" w:rsidP="00E75937">
      <w:pPr>
        <w:pStyle w:val="Akapitzlist"/>
        <w:numPr>
          <w:ilvl w:val="1"/>
          <w:numId w:val="44"/>
        </w:numPr>
        <w:spacing w:line="20" w:lineRule="atLeast"/>
        <w:ind w:left="1560"/>
        <w:rPr>
          <w:lang w:eastAsia="x-none"/>
        </w:rPr>
      </w:pPr>
      <w:r>
        <w:rPr>
          <w:lang w:eastAsia="x-none"/>
        </w:rPr>
        <w:t>Papier</w:t>
      </w:r>
    </w:p>
    <w:p w14:paraId="61E0AF22" w14:textId="77777777" w:rsidR="00372572" w:rsidRDefault="00372572" w:rsidP="00E75937">
      <w:pPr>
        <w:pStyle w:val="Akapitzlist"/>
        <w:numPr>
          <w:ilvl w:val="1"/>
          <w:numId w:val="44"/>
        </w:numPr>
        <w:spacing w:line="20" w:lineRule="atLeast"/>
        <w:ind w:left="1560"/>
        <w:rPr>
          <w:lang w:eastAsia="x-none"/>
        </w:rPr>
      </w:pPr>
      <w:r>
        <w:rPr>
          <w:lang w:eastAsia="x-none"/>
        </w:rPr>
        <w:t>Tworzywa</w:t>
      </w:r>
    </w:p>
    <w:p w14:paraId="03AB8F9C" w14:textId="77777777" w:rsidR="00372572" w:rsidRDefault="00372572" w:rsidP="00E75937">
      <w:pPr>
        <w:pStyle w:val="Akapitzlist"/>
        <w:numPr>
          <w:ilvl w:val="1"/>
          <w:numId w:val="44"/>
        </w:numPr>
        <w:spacing w:line="20" w:lineRule="atLeast"/>
        <w:ind w:left="1560"/>
        <w:rPr>
          <w:lang w:eastAsia="x-none"/>
        </w:rPr>
      </w:pPr>
      <w:r>
        <w:rPr>
          <w:lang w:eastAsia="x-none"/>
        </w:rPr>
        <w:t>Odpady wielkogabarytowe</w:t>
      </w:r>
    </w:p>
    <w:p w14:paraId="67B116E1" w14:textId="77777777" w:rsidR="00372572" w:rsidRDefault="00372572" w:rsidP="00372572">
      <w:pPr>
        <w:spacing w:line="20" w:lineRule="atLeast"/>
        <w:rPr>
          <w:lang w:eastAsia="x-none"/>
        </w:rPr>
      </w:pPr>
      <w:r>
        <w:rPr>
          <w:lang w:eastAsia="x-none"/>
        </w:rPr>
        <w:t>Obecnie na terenie przeznaczonym pod inwestycję znajdują się następujące obiekty techniczne i technologiczne:</w:t>
      </w:r>
    </w:p>
    <w:p w14:paraId="1FCD0A83" w14:textId="77777777" w:rsidR="00AE29B4" w:rsidRPr="00AE29B4" w:rsidRDefault="00AE29B4" w:rsidP="00AE29B4">
      <w:pPr>
        <w:pStyle w:val="Punkt1"/>
        <w:numPr>
          <w:ilvl w:val="0"/>
          <w:numId w:val="60"/>
        </w:numPr>
      </w:pPr>
      <w:r w:rsidRPr="00AE29B4">
        <w:t>Budynek sortowni odpadów z zapleczem socjalnym</w:t>
      </w:r>
    </w:p>
    <w:p w14:paraId="18190FDF" w14:textId="77777777" w:rsidR="00AE29B4" w:rsidRPr="00AE29B4" w:rsidRDefault="00AE29B4" w:rsidP="00AE29B4">
      <w:pPr>
        <w:pStyle w:val="Punkt1"/>
        <w:numPr>
          <w:ilvl w:val="0"/>
          <w:numId w:val="60"/>
        </w:numPr>
      </w:pPr>
      <w:r w:rsidRPr="00AE29B4">
        <w:t>Wiaty magazynowe</w:t>
      </w:r>
    </w:p>
    <w:p w14:paraId="14828E0B" w14:textId="77777777" w:rsidR="00AE29B4" w:rsidRPr="00AE29B4" w:rsidRDefault="00AE29B4" w:rsidP="00AE29B4">
      <w:pPr>
        <w:pStyle w:val="Punkt1"/>
        <w:numPr>
          <w:ilvl w:val="0"/>
          <w:numId w:val="60"/>
        </w:numPr>
      </w:pPr>
      <w:r w:rsidRPr="00AE29B4">
        <w:t>Wiata garażowa</w:t>
      </w:r>
    </w:p>
    <w:p w14:paraId="6F900007" w14:textId="77777777" w:rsidR="00AE29B4" w:rsidRPr="00AE29B4" w:rsidRDefault="00AE29B4" w:rsidP="00AE29B4">
      <w:pPr>
        <w:pStyle w:val="Punkt1"/>
        <w:numPr>
          <w:ilvl w:val="0"/>
          <w:numId w:val="60"/>
        </w:numPr>
      </w:pPr>
      <w:r w:rsidRPr="00AE29B4">
        <w:t>Budynek socjalno-biurowy</w:t>
      </w:r>
    </w:p>
    <w:p w14:paraId="025E0A0D" w14:textId="77777777" w:rsidR="00AE29B4" w:rsidRPr="00AE29B4" w:rsidRDefault="00AE29B4" w:rsidP="00AE29B4">
      <w:pPr>
        <w:pStyle w:val="Punkt1"/>
        <w:numPr>
          <w:ilvl w:val="0"/>
          <w:numId w:val="60"/>
        </w:numPr>
      </w:pPr>
      <w:r w:rsidRPr="00AE29B4">
        <w:t>Portiernia kontenerowa</w:t>
      </w:r>
    </w:p>
    <w:p w14:paraId="6CB451C9" w14:textId="77777777" w:rsidR="00AE29B4" w:rsidRPr="00AE29B4" w:rsidRDefault="00AE29B4" w:rsidP="00AE29B4">
      <w:pPr>
        <w:pStyle w:val="Punkt1"/>
        <w:numPr>
          <w:ilvl w:val="0"/>
          <w:numId w:val="60"/>
        </w:numPr>
      </w:pPr>
      <w:r w:rsidRPr="00AE29B4">
        <w:t>Stróżówka i Rozdzielnia NN</w:t>
      </w:r>
    </w:p>
    <w:p w14:paraId="5CB28DA5" w14:textId="77777777" w:rsidR="00AE29B4" w:rsidRPr="00AE29B4" w:rsidRDefault="00AE29B4" w:rsidP="00AE29B4">
      <w:pPr>
        <w:pStyle w:val="Punkt1"/>
        <w:numPr>
          <w:ilvl w:val="0"/>
          <w:numId w:val="60"/>
        </w:numPr>
      </w:pPr>
      <w:r w:rsidRPr="00AE29B4">
        <w:t>Magazyn środków dezynfekcyjnych</w:t>
      </w:r>
    </w:p>
    <w:p w14:paraId="48F0ED00" w14:textId="77777777" w:rsidR="00AE29B4" w:rsidRPr="00AE29B4" w:rsidRDefault="00AE29B4" w:rsidP="00AE29B4">
      <w:pPr>
        <w:pStyle w:val="Punkt1"/>
        <w:numPr>
          <w:ilvl w:val="0"/>
          <w:numId w:val="60"/>
        </w:numPr>
      </w:pPr>
      <w:r w:rsidRPr="00AE29B4">
        <w:t>Wiata na butle gazowe</w:t>
      </w:r>
    </w:p>
    <w:p w14:paraId="5DC0EEB7" w14:textId="77777777" w:rsidR="00AE29B4" w:rsidRPr="00AE29B4" w:rsidRDefault="00AE29B4" w:rsidP="00AE29B4">
      <w:pPr>
        <w:pStyle w:val="Punkt1"/>
        <w:numPr>
          <w:ilvl w:val="0"/>
          <w:numId w:val="60"/>
        </w:numPr>
      </w:pPr>
      <w:r w:rsidRPr="00AE29B4">
        <w:t>Stróżówka</w:t>
      </w:r>
    </w:p>
    <w:p w14:paraId="4D92DAE4" w14:textId="77777777" w:rsidR="00AE29B4" w:rsidRPr="00AE29B4" w:rsidRDefault="00AE29B4" w:rsidP="00AE29B4">
      <w:pPr>
        <w:pStyle w:val="Punkt1"/>
        <w:numPr>
          <w:ilvl w:val="0"/>
          <w:numId w:val="60"/>
        </w:numPr>
      </w:pPr>
      <w:r w:rsidRPr="00AE29B4">
        <w:t>Brodzik dezynfekcyjny</w:t>
      </w:r>
    </w:p>
    <w:p w14:paraId="15E432B3" w14:textId="77777777" w:rsidR="00AE29B4" w:rsidRPr="00AE29B4" w:rsidRDefault="00AE29B4" w:rsidP="00AE29B4">
      <w:pPr>
        <w:pStyle w:val="Punkt1"/>
        <w:numPr>
          <w:ilvl w:val="0"/>
          <w:numId w:val="60"/>
        </w:numPr>
      </w:pPr>
      <w:r w:rsidRPr="00AE29B4">
        <w:t>Brodzik dezynfekcyjny</w:t>
      </w:r>
    </w:p>
    <w:p w14:paraId="6E79B6A5" w14:textId="77777777" w:rsidR="00AE29B4" w:rsidRPr="00AE29B4" w:rsidRDefault="00AE29B4" w:rsidP="00AE29B4">
      <w:pPr>
        <w:pStyle w:val="Punkt1"/>
        <w:numPr>
          <w:ilvl w:val="0"/>
          <w:numId w:val="60"/>
        </w:numPr>
      </w:pPr>
      <w:r w:rsidRPr="00AE29B4">
        <w:t>Kabina WC</w:t>
      </w:r>
    </w:p>
    <w:p w14:paraId="4E60CBEE" w14:textId="77777777" w:rsidR="00AE29B4" w:rsidRPr="00AE29B4" w:rsidRDefault="00AE29B4" w:rsidP="00AE29B4">
      <w:pPr>
        <w:pStyle w:val="Punkt1"/>
        <w:numPr>
          <w:ilvl w:val="0"/>
          <w:numId w:val="60"/>
        </w:numPr>
      </w:pPr>
      <w:r w:rsidRPr="00AE29B4">
        <w:t>Kontener odgazowania z pochodnią</w:t>
      </w:r>
    </w:p>
    <w:p w14:paraId="727C4A31" w14:textId="77777777" w:rsidR="00AE29B4" w:rsidRPr="00AE29B4" w:rsidRDefault="00AE29B4" w:rsidP="00AE29B4">
      <w:pPr>
        <w:pStyle w:val="Punkt1"/>
        <w:numPr>
          <w:ilvl w:val="0"/>
          <w:numId w:val="60"/>
        </w:numPr>
      </w:pPr>
      <w:r w:rsidRPr="00AE29B4">
        <w:t>Kontenerowa stacja paliw</w:t>
      </w:r>
    </w:p>
    <w:p w14:paraId="253726C0" w14:textId="77777777" w:rsidR="00AE29B4" w:rsidRPr="00AE29B4" w:rsidRDefault="00AE29B4" w:rsidP="00AE29B4">
      <w:pPr>
        <w:pStyle w:val="Punkt1"/>
        <w:numPr>
          <w:ilvl w:val="0"/>
          <w:numId w:val="60"/>
        </w:numPr>
      </w:pPr>
      <w:r w:rsidRPr="00AE29B4">
        <w:t>Parking</w:t>
      </w:r>
    </w:p>
    <w:p w14:paraId="4FD64B6C" w14:textId="77777777" w:rsidR="00AE29B4" w:rsidRPr="00AE29B4" w:rsidRDefault="00AE29B4" w:rsidP="00AE29B4">
      <w:pPr>
        <w:pStyle w:val="Punkt1"/>
        <w:numPr>
          <w:ilvl w:val="0"/>
          <w:numId w:val="60"/>
        </w:numPr>
      </w:pPr>
      <w:r w:rsidRPr="00AE29B4">
        <w:t>Plac manewrowy</w:t>
      </w:r>
    </w:p>
    <w:p w14:paraId="6B18467F" w14:textId="77777777" w:rsidR="00AE29B4" w:rsidRPr="00AE29B4" w:rsidRDefault="00AE29B4" w:rsidP="00AE29B4">
      <w:pPr>
        <w:pStyle w:val="Punkt1"/>
        <w:numPr>
          <w:ilvl w:val="0"/>
          <w:numId w:val="60"/>
        </w:numPr>
      </w:pPr>
      <w:r w:rsidRPr="00AE29B4">
        <w:t>Kontener wagowego oraz wagi samochodowe</w:t>
      </w:r>
    </w:p>
    <w:p w14:paraId="1D55754B" w14:textId="77777777" w:rsidR="00AE29B4" w:rsidRPr="00AE29B4" w:rsidRDefault="00AE29B4" w:rsidP="00AE29B4">
      <w:pPr>
        <w:pStyle w:val="Punkt1"/>
        <w:numPr>
          <w:ilvl w:val="0"/>
          <w:numId w:val="60"/>
        </w:numPr>
      </w:pPr>
      <w:r w:rsidRPr="00AE29B4">
        <w:t>Wiaty do magazynowania surowców wtórnych</w:t>
      </w:r>
    </w:p>
    <w:p w14:paraId="72817B29" w14:textId="77777777" w:rsidR="00AE29B4" w:rsidRPr="00AE29B4" w:rsidRDefault="00AE29B4" w:rsidP="00AE29B4">
      <w:pPr>
        <w:pStyle w:val="Punkt1"/>
        <w:numPr>
          <w:ilvl w:val="0"/>
          <w:numId w:val="60"/>
        </w:numPr>
      </w:pPr>
      <w:r w:rsidRPr="00AE29B4">
        <w:t>Budynek socjalny</w:t>
      </w:r>
    </w:p>
    <w:p w14:paraId="6C5EC795" w14:textId="77777777" w:rsidR="00AE29B4" w:rsidRPr="00AE29B4" w:rsidRDefault="00AE29B4" w:rsidP="00AE29B4">
      <w:pPr>
        <w:pStyle w:val="Punkt1"/>
        <w:numPr>
          <w:ilvl w:val="0"/>
          <w:numId w:val="60"/>
        </w:numPr>
      </w:pPr>
      <w:r w:rsidRPr="00AE29B4">
        <w:t>Stacja trafo</w:t>
      </w:r>
    </w:p>
    <w:p w14:paraId="0B1B8A5B" w14:textId="77777777" w:rsidR="00AE29B4" w:rsidRPr="00AE29B4" w:rsidRDefault="00AE29B4" w:rsidP="00AE29B4">
      <w:pPr>
        <w:pStyle w:val="Punkt1"/>
        <w:numPr>
          <w:ilvl w:val="0"/>
          <w:numId w:val="60"/>
        </w:numPr>
      </w:pPr>
      <w:r w:rsidRPr="00AE29B4">
        <w:t>Kwatery składowiskowe</w:t>
      </w:r>
    </w:p>
    <w:p w14:paraId="3A9775D6" w14:textId="77777777" w:rsidR="00AE29B4" w:rsidRPr="00AE29B4" w:rsidRDefault="00AE29B4" w:rsidP="00AE29B4">
      <w:pPr>
        <w:pStyle w:val="Punkt1"/>
        <w:numPr>
          <w:ilvl w:val="0"/>
          <w:numId w:val="60"/>
        </w:numPr>
      </w:pPr>
      <w:r w:rsidRPr="00AE29B4">
        <w:t>Budynek socjalny</w:t>
      </w:r>
    </w:p>
    <w:p w14:paraId="5F907618" w14:textId="77777777" w:rsidR="00AE29B4" w:rsidRPr="00AE29B4" w:rsidRDefault="00AE29B4" w:rsidP="00AE29B4">
      <w:pPr>
        <w:pStyle w:val="Punkt1"/>
        <w:numPr>
          <w:ilvl w:val="0"/>
          <w:numId w:val="60"/>
        </w:numPr>
      </w:pPr>
      <w:r w:rsidRPr="00AE29B4">
        <w:t xml:space="preserve">Istniejąca stacja transformatorowa </w:t>
      </w:r>
    </w:p>
    <w:p w14:paraId="440F7160" w14:textId="77777777" w:rsidR="00AE29B4" w:rsidRPr="00AE29B4" w:rsidRDefault="00AE29B4" w:rsidP="00AE29B4">
      <w:pPr>
        <w:pStyle w:val="Punkt1"/>
        <w:numPr>
          <w:ilvl w:val="0"/>
          <w:numId w:val="60"/>
        </w:numPr>
      </w:pPr>
      <w:r w:rsidRPr="00AE29B4">
        <w:t>Boksy magazynowe</w:t>
      </w:r>
    </w:p>
    <w:p w14:paraId="1F7D56FB" w14:textId="77777777" w:rsidR="00AE29B4" w:rsidRPr="00AE29B4" w:rsidRDefault="00AE29B4" w:rsidP="00AE29B4">
      <w:pPr>
        <w:pStyle w:val="Punkt1"/>
        <w:numPr>
          <w:ilvl w:val="0"/>
          <w:numId w:val="60"/>
        </w:numPr>
      </w:pPr>
      <w:r w:rsidRPr="00AE29B4">
        <w:t>Waga samochodowa</w:t>
      </w:r>
    </w:p>
    <w:p w14:paraId="267E8C43" w14:textId="77777777" w:rsidR="00AE29B4" w:rsidRPr="00AE29B4" w:rsidRDefault="00AE29B4" w:rsidP="00AE29B4">
      <w:pPr>
        <w:pStyle w:val="Punkt1"/>
        <w:numPr>
          <w:ilvl w:val="0"/>
          <w:numId w:val="60"/>
        </w:numPr>
      </w:pPr>
      <w:r w:rsidRPr="00AE29B4">
        <w:t>Zbiornik odcieków</w:t>
      </w:r>
    </w:p>
    <w:p w14:paraId="5FD7BF34" w14:textId="77777777" w:rsidR="00AE29B4" w:rsidRPr="00AE29B4" w:rsidRDefault="00AE29B4" w:rsidP="00AE29B4">
      <w:pPr>
        <w:pStyle w:val="Punkt1"/>
        <w:numPr>
          <w:ilvl w:val="0"/>
          <w:numId w:val="60"/>
        </w:numPr>
      </w:pPr>
      <w:r w:rsidRPr="00AE29B4">
        <w:t>Place i drogi komunikacyjne</w:t>
      </w:r>
    </w:p>
    <w:p w14:paraId="72CF1810" w14:textId="77777777" w:rsidR="00AE29B4" w:rsidRPr="00AE29B4" w:rsidRDefault="00AE29B4" w:rsidP="00AE29B4">
      <w:pPr>
        <w:pStyle w:val="Punkt1"/>
        <w:numPr>
          <w:ilvl w:val="0"/>
          <w:numId w:val="60"/>
        </w:numPr>
      </w:pPr>
      <w:r w:rsidRPr="00AE29B4">
        <w:t>Ogrodzenie terenu</w:t>
      </w:r>
    </w:p>
    <w:p w14:paraId="1D534D66" w14:textId="0DDB066A" w:rsidR="00AE29B4" w:rsidRDefault="00AE29B4" w:rsidP="00AE29B4">
      <w:pPr>
        <w:pStyle w:val="Punkt1"/>
        <w:numPr>
          <w:ilvl w:val="0"/>
          <w:numId w:val="60"/>
        </w:numPr>
      </w:pPr>
      <w:r w:rsidRPr="00AE29B4">
        <w:t>Infrastruktura podziemna (w tym kolektory kanalizacji DN2500; DN1400; DN2000)</w:t>
      </w:r>
    </w:p>
    <w:p w14:paraId="17ECE365" w14:textId="07B7480A" w:rsidR="00372572" w:rsidRPr="00E71BEA" w:rsidRDefault="00E71BEA" w:rsidP="00E71BEA">
      <w:r>
        <w:rPr>
          <w:lang w:eastAsia="x-none"/>
        </w:rPr>
        <w:lastRenderedPageBreak/>
        <w:t xml:space="preserve">Szczegółowe rozwiązania istniejących obiektów znajdujących się na terenie Zakładu </w:t>
      </w:r>
      <w:r w:rsidR="002745B0">
        <w:rPr>
          <w:lang w:eastAsia="x-none"/>
        </w:rPr>
        <w:t>przedstawi</w:t>
      </w:r>
      <w:r w:rsidR="000C715B">
        <w:rPr>
          <w:lang w:eastAsia="x-none"/>
        </w:rPr>
        <w:t>o</w:t>
      </w:r>
      <w:r w:rsidR="002745B0">
        <w:rPr>
          <w:lang w:eastAsia="x-none"/>
        </w:rPr>
        <w:t>ne</w:t>
      </w:r>
      <w:r>
        <w:rPr>
          <w:lang w:eastAsia="x-none"/>
        </w:rPr>
        <w:t xml:space="preserve"> zostały w d</w:t>
      </w:r>
      <w:r w:rsidR="00E8797A" w:rsidRPr="00E71BEA">
        <w:rPr>
          <w:lang w:eastAsia="x-none"/>
        </w:rPr>
        <w:t>okumentacj</w:t>
      </w:r>
      <w:r>
        <w:rPr>
          <w:lang w:eastAsia="x-none"/>
        </w:rPr>
        <w:t>i</w:t>
      </w:r>
      <w:r w:rsidR="00E8797A">
        <w:rPr>
          <w:lang w:eastAsia="x-none"/>
        </w:rPr>
        <w:t xml:space="preserve"> </w:t>
      </w:r>
      <w:r>
        <w:rPr>
          <w:lang w:eastAsia="x-none"/>
        </w:rPr>
        <w:t xml:space="preserve">archiwalnej </w:t>
      </w:r>
      <w:r w:rsidR="00E8797A">
        <w:rPr>
          <w:lang w:eastAsia="x-none"/>
        </w:rPr>
        <w:t>stanu istniejącego stanowi</w:t>
      </w:r>
      <w:r w:rsidR="002745B0">
        <w:rPr>
          <w:lang w:eastAsia="x-none"/>
        </w:rPr>
        <w:t xml:space="preserve">ącej </w:t>
      </w:r>
      <w:r w:rsidR="00E8797A">
        <w:rPr>
          <w:lang w:eastAsia="x-none"/>
        </w:rPr>
        <w:t>załącznik nr 7 do niniejszego PFU</w:t>
      </w:r>
      <w:r w:rsidR="00AA24D2">
        <w:rPr>
          <w:lang w:eastAsia="x-none"/>
        </w:rPr>
        <w:t>.</w:t>
      </w:r>
    </w:p>
    <w:p w14:paraId="47FB367F" w14:textId="6285C5C5" w:rsidR="00987717" w:rsidRPr="00C12863" w:rsidRDefault="00987717" w:rsidP="00E94A18">
      <w:pPr>
        <w:pStyle w:val="Nagwek3"/>
      </w:pPr>
      <w:bookmarkStart w:id="41" w:name="_Toc76993762"/>
      <w:bookmarkStart w:id="42" w:name="_Toc121136391"/>
      <w:r w:rsidRPr="00C12863">
        <w:t>Prognoza demograficzna</w:t>
      </w:r>
      <w:bookmarkEnd w:id="41"/>
      <w:bookmarkEnd w:id="42"/>
    </w:p>
    <w:p w14:paraId="026E4FDB" w14:textId="114A28F1" w:rsidR="000255D4" w:rsidRDefault="000255D4" w:rsidP="000255D4">
      <w:pPr>
        <w:spacing w:line="20" w:lineRule="atLeast"/>
        <w:rPr>
          <w:lang w:eastAsia="x-none"/>
        </w:rPr>
      </w:pPr>
      <w:r>
        <w:rPr>
          <w:lang w:eastAsia="x-none"/>
        </w:rPr>
        <w:t xml:space="preserve">Jednym z głównych parametrów decydujących o ilości powstających odpadów jest liczba ludności objęta system zbiórki odpadów. Zgodnie z danymi GUS prognoza ludności dla miasta Łodzi </w:t>
      </w:r>
      <w:r w:rsidR="000C715B">
        <w:rPr>
          <w:lang w:eastAsia="x-none"/>
        </w:rPr>
        <w:t>kształtuje</w:t>
      </w:r>
      <w:r>
        <w:rPr>
          <w:lang w:eastAsia="x-none"/>
        </w:rPr>
        <w:t xml:space="preserve"> się w sposób </w:t>
      </w:r>
      <w:r w:rsidR="007111A0">
        <w:rPr>
          <w:lang w:eastAsia="x-none"/>
        </w:rPr>
        <w:t xml:space="preserve">przedstawiony w tabeli nr </w:t>
      </w:r>
      <w:r w:rsidR="00A629CA">
        <w:rPr>
          <w:lang w:eastAsia="x-none"/>
        </w:rPr>
        <w:t>5</w:t>
      </w:r>
      <w:r w:rsidR="007111A0">
        <w:rPr>
          <w:lang w:eastAsia="x-none"/>
        </w:rPr>
        <w:t xml:space="preserve"> poniżej.</w:t>
      </w:r>
    </w:p>
    <w:p w14:paraId="0738D7F4" w14:textId="3022B45E" w:rsidR="000255D4" w:rsidRPr="00620F6B" w:rsidRDefault="000255D4" w:rsidP="004E55BA">
      <w:pPr>
        <w:pStyle w:val="Legenda"/>
        <w:spacing w:line="20" w:lineRule="atLeast"/>
      </w:pPr>
      <w:bookmarkStart w:id="43" w:name="_Toc62813614"/>
      <w:bookmarkStart w:id="44" w:name="_Toc121137477"/>
      <w:r w:rsidRPr="00620F6B">
        <w:t xml:space="preserve">Tabela </w:t>
      </w:r>
      <w:fldSimple w:instr=" SEQ Tabela \* ARABIC ">
        <w:r w:rsidR="00720934">
          <w:rPr>
            <w:noProof/>
          </w:rPr>
          <w:t>5</w:t>
        </w:r>
      </w:fldSimple>
      <w:r>
        <w:t>.</w:t>
      </w:r>
      <w:r w:rsidR="000B6636">
        <w:tab/>
      </w:r>
      <w:r>
        <w:t>Ilość mieszkańców objętych systemem</w:t>
      </w:r>
      <w:bookmarkEnd w:id="43"/>
      <w:bookmarkEnd w:id="44"/>
    </w:p>
    <w:tbl>
      <w:tblPr>
        <w:tblW w:w="9376" w:type="dxa"/>
        <w:tblLayout w:type="fixed"/>
        <w:tblCellMar>
          <w:left w:w="70" w:type="dxa"/>
          <w:right w:w="70" w:type="dxa"/>
        </w:tblCellMar>
        <w:tblLook w:val="04A0" w:firstRow="1" w:lastRow="0" w:firstColumn="1" w:lastColumn="0" w:noHBand="0" w:noVBand="1"/>
      </w:tblPr>
      <w:tblGrid>
        <w:gridCol w:w="508"/>
        <w:gridCol w:w="1124"/>
        <w:gridCol w:w="1198"/>
        <w:gridCol w:w="595"/>
        <w:gridCol w:w="595"/>
        <w:gridCol w:w="595"/>
        <w:gridCol w:w="595"/>
        <w:gridCol w:w="595"/>
        <w:gridCol w:w="595"/>
        <w:gridCol w:w="595"/>
        <w:gridCol w:w="595"/>
        <w:gridCol w:w="595"/>
        <w:gridCol w:w="595"/>
        <w:gridCol w:w="596"/>
      </w:tblGrid>
      <w:tr w:rsidR="000255D4" w:rsidRPr="00FA78BB" w14:paraId="6A7E319B" w14:textId="77777777" w:rsidTr="00106BB3">
        <w:trPr>
          <w:cantSplit/>
          <w:trHeight w:val="573"/>
          <w:tblHeader/>
        </w:trPr>
        <w:tc>
          <w:tcPr>
            <w:tcW w:w="50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AC170A7"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Lp.</w:t>
            </w:r>
          </w:p>
        </w:tc>
        <w:tc>
          <w:tcPr>
            <w:tcW w:w="1124" w:type="dxa"/>
            <w:tcBorders>
              <w:top w:val="single" w:sz="4" w:space="0" w:color="auto"/>
              <w:left w:val="nil"/>
              <w:bottom w:val="single" w:sz="4" w:space="0" w:color="auto"/>
              <w:right w:val="single" w:sz="4" w:space="0" w:color="auto"/>
            </w:tcBorders>
            <w:shd w:val="pct15" w:color="auto" w:fill="auto"/>
            <w:noWrap/>
            <w:vAlign w:val="center"/>
            <w:hideMark/>
          </w:tcPr>
          <w:p w14:paraId="5A0B754F"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Rok</w:t>
            </w:r>
          </w:p>
        </w:tc>
        <w:tc>
          <w:tcPr>
            <w:tcW w:w="1198" w:type="dxa"/>
            <w:tcBorders>
              <w:top w:val="single" w:sz="4" w:space="0" w:color="auto"/>
              <w:left w:val="nil"/>
              <w:bottom w:val="single" w:sz="4" w:space="0" w:color="auto"/>
              <w:right w:val="single" w:sz="4" w:space="0" w:color="auto"/>
            </w:tcBorders>
            <w:shd w:val="pct15" w:color="auto" w:fill="auto"/>
            <w:noWrap/>
            <w:vAlign w:val="center"/>
            <w:hideMark/>
          </w:tcPr>
          <w:p w14:paraId="04A02BD9"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Jednostka</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0FBED6A3"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2021</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273CE489"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2023</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661833E2"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2025</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498B5651"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2027</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017B4CE1"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2029</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7240F2FB"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2031</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40B67D92"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2033</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33FC2F1E"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2035</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6CA86D02"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2037</w:t>
            </w:r>
          </w:p>
        </w:tc>
        <w:tc>
          <w:tcPr>
            <w:tcW w:w="595" w:type="dxa"/>
            <w:tcBorders>
              <w:top w:val="single" w:sz="4" w:space="0" w:color="auto"/>
              <w:left w:val="nil"/>
              <w:bottom w:val="single" w:sz="4" w:space="0" w:color="auto"/>
              <w:right w:val="single" w:sz="4" w:space="0" w:color="auto"/>
            </w:tcBorders>
            <w:shd w:val="pct15" w:color="auto" w:fill="auto"/>
            <w:noWrap/>
            <w:vAlign w:val="center"/>
            <w:hideMark/>
          </w:tcPr>
          <w:p w14:paraId="146AE123"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2039</w:t>
            </w:r>
          </w:p>
        </w:tc>
        <w:tc>
          <w:tcPr>
            <w:tcW w:w="596" w:type="dxa"/>
            <w:tcBorders>
              <w:top w:val="single" w:sz="4" w:space="0" w:color="auto"/>
              <w:left w:val="nil"/>
              <w:bottom w:val="single" w:sz="4" w:space="0" w:color="auto"/>
              <w:right w:val="single" w:sz="4" w:space="0" w:color="auto"/>
            </w:tcBorders>
            <w:shd w:val="pct15" w:color="auto" w:fill="auto"/>
            <w:noWrap/>
            <w:vAlign w:val="center"/>
            <w:hideMark/>
          </w:tcPr>
          <w:p w14:paraId="634BB57C" w14:textId="77777777" w:rsidR="000255D4" w:rsidRPr="00FA78BB" w:rsidRDefault="000255D4" w:rsidP="00106BB3">
            <w:pPr>
              <w:spacing w:line="20" w:lineRule="atLeast"/>
              <w:jc w:val="center"/>
              <w:rPr>
                <w:rFonts w:cs="Calibri"/>
                <w:b/>
                <w:bCs/>
                <w:color w:val="000000"/>
                <w:sz w:val="16"/>
                <w:szCs w:val="16"/>
              </w:rPr>
            </w:pPr>
            <w:r w:rsidRPr="00FA78BB">
              <w:rPr>
                <w:rFonts w:cs="Calibri"/>
                <w:b/>
                <w:bCs/>
                <w:color w:val="000000"/>
                <w:sz w:val="16"/>
                <w:szCs w:val="16"/>
              </w:rPr>
              <w:t>2041</w:t>
            </w:r>
          </w:p>
        </w:tc>
      </w:tr>
      <w:tr w:rsidR="000255D4" w:rsidRPr="00FA78BB" w14:paraId="2F733485" w14:textId="77777777" w:rsidTr="00106BB3">
        <w:trPr>
          <w:trHeight w:val="851"/>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42062B"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1</w:t>
            </w:r>
            <w:r>
              <w:rPr>
                <w:rFonts w:cs="Calibri"/>
                <w:color w:val="000000"/>
                <w:sz w:val="16"/>
                <w:szCs w:val="16"/>
              </w:rPr>
              <w:t>.</w:t>
            </w:r>
          </w:p>
        </w:tc>
        <w:tc>
          <w:tcPr>
            <w:tcW w:w="1124" w:type="dxa"/>
            <w:tcBorders>
              <w:top w:val="nil"/>
              <w:left w:val="nil"/>
              <w:bottom w:val="single" w:sz="4" w:space="0" w:color="auto"/>
              <w:right w:val="single" w:sz="4" w:space="0" w:color="auto"/>
            </w:tcBorders>
            <w:shd w:val="clear" w:color="auto" w:fill="auto"/>
            <w:noWrap/>
            <w:vAlign w:val="center"/>
            <w:hideMark/>
          </w:tcPr>
          <w:p w14:paraId="2DF34097" w14:textId="77777777" w:rsidR="000255D4" w:rsidRPr="00FA78BB" w:rsidRDefault="000255D4" w:rsidP="00106BB3">
            <w:pPr>
              <w:spacing w:line="20" w:lineRule="atLeast"/>
              <w:jc w:val="left"/>
              <w:rPr>
                <w:rFonts w:cs="Calibri"/>
                <w:color w:val="000000"/>
                <w:sz w:val="16"/>
                <w:szCs w:val="16"/>
              </w:rPr>
            </w:pPr>
            <w:r w:rsidRPr="00FA78BB">
              <w:rPr>
                <w:rFonts w:cs="Calibri"/>
                <w:color w:val="000000"/>
                <w:sz w:val="16"/>
                <w:szCs w:val="16"/>
              </w:rPr>
              <w:t>Prognozowana liczba ludności</w:t>
            </w:r>
          </w:p>
        </w:tc>
        <w:tc>
          <w:tcPr>
            <w:tcW w:w="1198" w:type="dxa"/>
            <w:tcBorders>
              <w:top w:val="nil"/>
              <w:left w:val="nil"/>
              <w:bottom w:val="single" w:sz="4" w:space="0" w:color="auto"/>
              <w:right w:val="single" w:sz="4" w:space="0" w:color="auto"/>
            </w:tcBorders>
            <w:shd w:val="clear" w:color="auto" w:fill="auto"/>
            <w:noWrap/>
            <w:vAlign w:val="center"/>
            <w:hideMark/>
          </w:tcPr>
          <w:p w14:paraId="6801B7B2"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[tyś os.]</w:t>
            </w:r>
          </w:p>
        </w:tc>
        <w:tc>
          <w:tcPr>
            <w:tcW w:w="595" w:type="dxa"/>
            <w:tcBorders>
              <w:top w:val="nil"/>
              <w:left w:val="nil"/>
              <w:bottom w:val="single" w:sz="4" w:space="0" w:color="auto"/>
              <w:right w:val="single" w:sz="4" w:space="0" w:color="auto"/>
            </w:tcBorders>
            <w:shd w:val="clear" w:color="auto" w:fill="auto"/>
            <w:noWrap/>
            <w:vAlign w:val="center"/>
            <w:hideMark/>
          </w:tcPr>
          <w:p w14:paraId="24F11583"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662</w:t>
            </w:r>
          </w:p>
        </w:tc>
        <w:tc>
          <w:tcPr>
            <w:tcW w:w="595" w:type="dxa"/>
            <w:tcBorders>
              <w:top w:val="nil"/>
              <w:left w:val="nil"/>
              <w:bottom w:val="single" w:sz="4" w:space="0" w:color="auto"/>
              <w:right w:val="single" w:sz="4" w:space="0" w:color="auto"/>
            </w:tcBorders>
            <w:shd w:val="clear" w:color="auto" w:fill="auto"/>
            <w:noWrap/>
            <w:vAlign w:val="center"/>
            <w:hideMark/>
          </w:tcPr>
          <w:p w14:paraId="4FD30101"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650</w:t>
            </w:r>
          </w:p>
        </w:tc>
        <w:tc>
          <w:tcPr>
            <w:tcW w:w="595" w:type="dxa"/>
            <w:tcBorders>
              <w:top w:val="nil"/>
              <w:left w:val="nil"/>
              <w:bottom w:val="single" w:sz="4" w:space="0" w:color="auto"/>
              <w:right w:val="single" w:sz="4" w:space="0" w:color="auto"/>
            </w:tcBorders>
            <w:shd w:val="clear" w:color="auto" w:fill="auto"/>
            <w:noWrap/>
            <w:vAlign w:val="center"/>
            <w:hideMark/>
          </w:tcPr>
          <w:p w14:paraId="6CDA68F7"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638</w:t>
            </w:r>
          </w:p>
        </w:tc>
        <w:tc>
          <w:tcPr>
            <w:tcW w:w="595" w:type="dxa"/>
            <w:tcBorders>
              <w:top w:val="nil"/>
              <w:left w:val="nil"/>
              <w:bottom w:val="single" w:sz="4" w:space="0" w:color="auto"/>
              <w:right w:val="single" w:sz="4" w:space="0" w:color="auto"/>
            </w:tcBorders>
            <w:shd w:val="clear" w:color="auto" w:fill="auto"/>
            <w:noWrap/>
            <w:vAlign w:val="center"/>
            <w:hideMark/>
          </w:tcPr>
          <w:p w14:paraId="11F9B143"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626</w:t>
            </w:r>
          </w:p>
        </w:tc>
        <w:tc>
          <w:tcPr>
            <w:tcW w:w="595" w:type="dxa"/>
            <w:tcBorders>
              <w:top w:val="nil"/>
              <w:left w:val="nil"/>
              <w:bottom w:val="single" w:sz="4" w:space="0" w:color="auto"/>
              <w:right w:val="single" w:sz="4" w:space="0" w:color="auto"/>
            </w:tcBorders>
            <w:shd w:val="clear" w:color="auto" w:fill="auto"/>
            <w:noWrap/>
            <w:vAlign w:val="center"/>
            <w:hideMark/>
          </w:tcPr>
          <w:p w14:paraId="33120F9D"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613</w:t>
            </w:r>
          </w:p>
        </w:tc>
        <w:tc>
          <w:tcPr>
            <w:tcW w:w="595" w:type="dxa"/>
            <w:tcBorders>
              <w:top w:val="nil"/>
              <w:left w:val="nil"/>
              <w:bottom w:val="single" w:sz="4" w:space="0" w:color="auto"/>
              <w:right w:val="single" w:sz="4" w:space="0" w:color="auto"/>
            </w:tcBorders>
            <w:shd w:val="clear" w:color="auto" w:fill="auto"/>
            <w:noWrap/>
            <w:vAlign w:val="center"/>
            <w:hideMark/>
          </w:tcPr>
          <w:p w14:paraId="56EDBD52"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600</w:t>
            </w:r>
          </w:p>
        </w:tc>
        <w:tc>
          <w:tcPr>
            <w:tcW w:w="595" w:type="dxa"/>
            <w:tcBorders>
              <w:top w:val="nil"/>
              <w:left w:val="nil"/>
              <w:bottom w:val="single" w:sz="4" w:space="0" w:color="auto"/>
              <w:right w:val="single" w:sz="4" w:space="0" w:color="auto"/>
            </w:tcBorders>
            <w:shd w:val="clear" w:color="auto" w:fill="auto"/>
            <w:noWrap/>
            <w:vAlign w:val="center"/>
            <w:hideMark/>
          </w:tcPr>
          <w:p w14:paraId="7984D0F9"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588</w:t>
            </w:r>
          </w:p>
        </w:tc>
        <w:tc>
          <w:tcPr>
            <w:tcW w:w="595" w:type="dxa"/>
            <w:tcBorders>
              <w:top w:val="nil"/>
              <w:left w:val="nil"/>
              <w:bottom w:val="single" w:sz="4" w:space="0" w:color="auto"/>
              <w:right w:val="single" w:sz="4" w:space="0" w:color="auto"/>
            </w:tcBorders>
            <w:shd w:val="clear" w:color="auto" w:fill="auto"/>
            <w:noWrap/>
            <w:vAlign w:val="center"/>
            <w:hideMark/>
          </w:tcPr>
          <w:p w14:paraId="7751C6A8"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575</w:t>
            </w:r>
          </w:p>
        </w:tc>
        <w:tc>
          <w:tcPr>
            <w:tcW w:w="595" w:type="dxa"/>
            <w:tcBorders>
              <w:top w:val="nil"/>
              <w:left w:val="nil"/>
              <w:bottom w:val="single" w:sz="4" w:space="0" w:color="auto"/>
              <w:right w:val="single" w:sz="4" w:space="0" w:color="auto"/>
            </w:tcBorders>
            <w:shd w:val="clear" w:color="auto" w:fill="auto"/>
            <w:noWrap/>
            <w:vAlign w:val="center"/>
            <w:hideMark/>
          </w:tcPr>
          <w:p w14:paraId="173F11F2"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562</w:t>
            </w:r>
          </w:p>
        </w:tc>
        <w:tc>
          <w:tcPr>
            <w:tcW w:w="595" w:type="dxa"/>
            <w:tcBorders>
              <w:top w:val="nil"/>
              <w:left w:val="nil"/>
              <w:bottom w:val="single" w:sz="4" w:space="0" w:color="auto"/>
              <w:right w:val="single" w:sz="4" w:space="0" w:color="auto"/>
            </w:tcBorders>
            <w:shd w:val="clear" w:color="auto" w:fill="auto"/>
            <w:noWrap/>
            <w:vAlign w:val="center"/>
            <w:hideMark/>
          </w:tcPr>
          <w:p w14:paraId="69A02E94"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549</w:t>
            </w:r>
          </w:p>
        </w:tc>
        <w:tc>
          <w:tcPr>
            <w:tcW w:w="596" w:type="dxa"/>
            <w:tcBorders>
              <w:top w:val="nil"/>
              <w:left w:val="nil"/>
              <w:bottom w:val="single" w:sz="4" w:space="0" w:color="auto"/>
              <w:right w:val="single" w:sz="4" w:space="0" w:color="auto"/>
            </w:tcBorders>
            <w:shd w:val="clear" w:color="auto" w:fill="auto"/>
            <w:noWrap/>
            <w:vAlign w:val="center"/>
            <w:hideMark/>
          </w:tcPr>
          <w:p w14:paraId="4127D069" w14:textId="77777777" w:rsidR="000255D4" w:rsidRPr="00FA78BB" w:rsidRDefault="000255D4" w:rsidP="00106BB3">
            <w:pPr>
              <w:spacing w:line="20" w:lineRule="atLeast"/>
              <w:jc w:val="center"/>
              <w:rPr>
                <w:rFonts w:cs="Calibri"/>
                <w:color w:val="000000"/>
                <w:sz w:val="16"/>
                <w:szCs w:val="16"/>
              </w:rPr>
            </w:pPr>
            <w:r w:rsidRPr="00FA78BB">
              <w:rPr>
                <w:rFonts w:cs="Calibri"/>
                <w:color w:val="000000"/>
                <w:sz w:val="16"/>
                <w:szCs w:val="16"/>
              </w:rPr>
              <w:t>537</w:t>
            </w:r>
          </w:p>
        </w:tc>
      </w:tr>
    </w:tbl>
    <w:p w14:paraId="71B2AD20" w14:textId="2DF64C76" w:rsidR="000255D4" w:rsidRPr="007C6D40" w:rsidRDefault="000255D4" w:rsidP="000255D4">
      <w:pPr>
        <w:spacing w:line="20" w:lineRule="atLeast"/>
        <w:rPr>
          <w:i/>
          <w:sz w:val="16"/>
          <w:szCs w:val="16"/>
          <w:lang w:eastAsia="x-none"/>
        </w:rPr>
      </w:pPr>
      <w:r w:rsidRPr="007C6D40">
        <w:rPr>
          <w:i/>
          <w:sz w:val="16"/>
          <w:szCs w:val="16"/>
          <w:lang w:eastAsia="x-none"/>
        </w:rPr>
        <w:t>Źródło: dane GUS „Ludność według płci i funkcjonalnych grup wieku, stan w dniu 31</w:t>
      </w:r>
      <w:r w:rsidR="0091385A">
        <w:rPr>
          <w:i/>
          <w:sz w:val="16"/>
          <w:szCs w:val="16"/>
          <w:lang w:eastAsia="x-none"/>
        </w:rPr>
        <w:t xml:space="preserve"> </w:t>
      </w:r>
      <w:r w:rsidRPr="007C6D40">
        <w:rPr>
          <w:i/>
          <w:sz w:val="16"/>
          <w:szCs w:val="16"/>
          <w:lang w:eastAsia="x-none"/>
        </w:rPr>
        <w:t>XII”</w:t>
      </w:r>
      <w:r w:rsidR="00216775">
        <w:rPr>
          <w:i/>
          <w:sz w:val="16"/>
          <w:szCs w:val="16"/>
          <w:lang w:eastAsia="x-none"/>
        </w:rPr>
        <w:t xml:space="preserve"> – prognoza z</w:t>
      </w:r>
      <w:r w:rsidR="00D871D0">
        <w:rPr>
          <w:i/>
          <w:sz w:val="16"/>
          <w:szCs w:val="16"/>
          <w:lang w:eastAsia="x-none"/>
        </w:rPr>
        <w:t xml:space="preserve"> 11.2020r.</w:t>
      </w:r>
    </w:p>
    <w:p w14:paraId="57A2A0EF" w14:textId="5EF8C7CD" w:rsidR="000255D4" w:rsidRPr="003721E5" w:rsidRDefault="000255D4" w:rsidP="000255D4">
      <w:pPr>
        <w:spacing w:line="20" w:lineRule="atLeast"/>
        <w:rPr>
          <w:lang w:eastAsia="x-none"/>
        </w:rPr>
      </w:pPr>
      <w:r>
        <w:rPr>
          <w:lang w:eastAsia="x-none"/>
        </w:rPr>
        <w:br/>
        <w:t xml:space="preserve">Jak wynika z powyższej tabeli liczba mieszkańców objętych systemem zbiórki będzie się systematycznie zmniejszać od 662 tysięcy w roku 2021 do 537 tysięcy w roku 2041. </w:t>
      </w:r>
    </w:p>
    <w:p w14:paraId="758D93E5" w14:textId="6F6585B8" w:rsidR="00987717" w:rsidRPr="00C12863" w:rsidRDefault="00987717" w:rsidP="00E94A18">
      <w:pPr>
        <w:pStyle w:val="Nagwek3"/>
      </w:pPr>
      <w:bookmarkStart w:id="45" w:name="_Toc76993763"/>
      <w:bookmarkStart w:id="46" w:name="_Toc121136392"/>
      <w:r w:rsidRPr="00C12863">
        <w:t>Prognoza ilościowa odpadów</w:t>
      </w:r>
      <w:bookmarkEnd w:id="45"/>
      <w:bookmarkEnd w:id="46"/>
    </w:p>
    <w:p w14:paraId="6980CEAE" w14:textId="351FC309" w:rsidR="000255D4" w:rsidRDefault="000255D4" w:rsidP="000255D4">
      <w:pPr>
        <w:spacing w:line="20" w:lineRule="atLeast"/>
        <w:rPr>
          <w:lang w:eastAsia="x-none"/>
        </w:rPr>
      </w:pPr>
      <w:r>
        <w:rPr>
          <w:lang w:eastAsia="x-none"/>
        </w:rPr>
        <w:t>Wytworzone w mieście Łodzi odpady komunalne zmieszane oraz odpady zbierane w sposób selektywny zostaną zagospodarowany w następujący sposób:</w:t>
      </w:r>
    </w:p>
    <w:p w14:paraId="3CF2C47A" w14:textId="5837A217" w:rsidR="00AD4585" w:rsidRDefault="00275032" w:rsidP="00E75937">
      <w:pPr>
        <w:pStyle w:val="Punkt1"/>
        <w:numPr>
          <w:ilvl w:val="0"/>
          <w:numId w:val="62"/>
        </w:numPr>
        <w:tabs>
          <w:tab w:val="left" w:pos="5670"/>
        </w:tabs>
      </w:pPr>
      <w:r>
        <w:t>o</w:t>
      </w:r>
      <w:r w:rsidR="000255D4">
        <w:t xml:space="preserve">dpady papieru i tektury </w:t>
      </w:r>
      <w:r w:rsidR="00746F01">
        <w:tab/>
      </w:r>
      <w:r w:rsidR="000255D4">
        <w:t xml:space="preserve">– </w:t>
      </w:r>
      <w:r w:rsidR="00746F01">
        <w:tab/>
      </w:r>
      <w:r w:rsidR="000255D4">
        <w:t xml:space="preserve">100% do planowanego </w:t>
      </w:r>
      <w:r w:rsidR="00746F01">
        <w:tab/>
      </w:r>
      <w:r w:rsidR="00746F01">
        <w:tab/>
      </w:r>
      <w:r w:rsidR="00746F01">
        <w:tab/>
      </w:r>
      <w:r w:rsidR="009F09AE">
        <w:tab/>
      </w:r>
      <w:r w:rsidR="009F09AE">
        <w:tab/>
      </w:r>
      <w:r w:rsidR="009F09AE">
        <w:tab/>
      </w:r>
      <w:r w:rsidR="009F09AE">
        <w:tab/>
      </w:r>
    </w:p>
    <w:p w14:paraId="7A5023B4" w14:textId="6519ADFD" w:rsidR="000255D4" w:rsidRDefault="00AD4585" w:rsidP="003676CB">
      <w:pPr>
        <w:pStyle w:val="Punkt1"/>
        <w:numPr>
          <w:ilvl w:val="0"/>
          <w:numId w:val="0"/>
        </w:numPr>
        <w:tabs>
          <w:tab w:val="left" w:pos="5670"/>
        </w:tabs>
        <w:ind w:left="851"/>
      </w:pPr>
      <w:r>
        <w:tab/>
      </w:r>
      <w:r>
        <w:tab/>
      </w:r>
      <w:r>
        <w:tab/>
      </w:r>
      <w:r>
        <w:tab/>
        <w:t xml:space="preserve"> </w:t>
      </w:r>
      <w:r w:rsidR="00256C5E">
        <w:t xml:space="preserve">  </w:t>
      </w:r>
      <w:r w:rsidR="000255D4">
        <w:t xml:space="preserve">Centrum </w:t>
      </w:r>
      <w:r w:rsidR="0091385A">
        <w:t>R</w:t>
      </w:r>
      <w:r w:rsidR="000255D4">
        <w:t>ecyklingu;</w:t>
      </w:r>
    </w:p>
    <w:p w14:paraId="1606B911" w14:textId="0ECCA6A2" w:rsidR="00AD4585" w:rsidRDefault="00275032" w:rsidP="00E75937">
      <w:pPr>
        <w:pStyle w:val="Punkt1"/>
        <w:numPr>
          <w:ilvl w:val="0"/>
          <w:numId w:val="62"/>
        </w:numPr>
        <w:tabs>
          <w:tab w:val="left" w:pos="5670"/>
        </w:tabs>
      </w:pPr>
      <w:r>
        <w:t>o</w:t>
      </w:r>
      <w:r w:rsidR="000255D4">
        <w:t xml:space="preserve">pady szkła </w:t>
      </w:r>
      <w:r w:rsidR="00746F01">
        <w:tab/>
      </w:r>
      <w:r w:rsidR="00AD4585">
        <w:tab/>
      </w:r>
      <w:r w:rsidR="000255D4">
        <w:t xml:space="preserve">– 100 % do planowanego </w:t>
      </w:r>
      <w:r w:rsidR="00746F01">
        <w:tab/>
      </w:r>
      <w:r w:rsidR="00746F01">
        <w:tab/>
      </w:r>
      <w:r w:rsidR="00746F01">
        <w:tab/>
      </w:r>
    </w:p>
    <w:p w14:paraId="3F53BC66" w14:textId="6FE9B259" w:rsidR="000255D4" w:rsidRDefault="00AD4585" w:rsidP="003676CB">
      <w:pPr>
        <w:pStyle w:val="Punkt1"/>
        <w:numPr>
          <w:ilvl w:val="0"/>
          <w:numId w:val="0"/>
        </w:numPr>
        <w:tabs>
          <w:tab w:val="left" w:pos="5670"/>
        </w:tabs>
        <w:ind w:left="851"/>
      </w:pPr>
      <w:r>
        <w:tab/>
      </w:r>
      <w:r>
        <w:tab/>
      </w:r>
      <w:r>
        <w:tab/>
      </w:r>
      <w:r>
        <w:tab/>
        <w:t xml:space="preserve"> </w:t>
      </w:r>
      <w:r w:rsidR="00256C5E">
        <w:t xml:space="preserve">  </w:t>
      </w:r>
      <w:r w:rsidR="000255D4">
        <w:t xml:space="preserve">Centrum </w:t>
      </w:r>
      <w:r w:rsidR="0091385A">
        <w:t>R</w:t>
      </w:r>
      <w:r w:rsidR="000255D4">
        <w:t>ecyklingu;</w:t>
      </w:r>
    </w:p>
    <w:p w14:paraId="4CF4AB44" w14:textId="058FBCCB" w:rsidR="00AD4585" w:rsidRDefault="00275032" w:rsidP="00E75937">
      <w:pPr>
        <w:pStyle w:val="Punkt1"/>
        <w:numPr>
          <w:ilvl w:val="0"/>
          <w:numId w:val="62"/>
        </w:numPr>
        <w:tabs>
          <w:tab w:val="left" w:pos="5670"/>
        </w:tabs>
      </w:pPr>
      <w:r>
        <w:t>o</w:t>
      </w:r>
      <w:r w:rsidR="000255D4">
        <w:t xml:space="preserve">dpady tworzyw sztucznych i metali </w:t>
      </w:r>
      <w:r w:rsidR="00746F01">
        <w:tab/>
      </w:r>
      <w:r w:rsidR="000255D4">
        <w:t xml:space="preserve">– </w:t>
      </w:r>
      <w:r w:rsidR="00746F01">
        <w:tab/>
      </w:r>
      <w:r w:rsidR="000255D4">
        <w:t xml:space="preserve">100% do planowanego </w:t>
      </w:r>
      <w:r w:rsidR="00746F01">
        <w:tab/>
      </w:r>
      <w:r w:rsidR="00746F01">
        <w:tab/>
      </w:r>
      <w:r w:rsidR="00746F01">
        <w:tab/>
      </w:r>
    </w:p>
    <w:p w14:paraId="6004C305" w14:textId="1043A632" w:rsidR="000255D4" w:rsidRDefault="00AD4585" w:rsidP="003676CB">
      <w:pPr>
        <w:pStyle w:val="Punkt1"/>
        <w:numPr>
          <w:ilvl w:val="0"/>
          <w:numId w:val="0"/>
        </w:numPr>
        <w:tabs>
          <w:tab w:val="left" w:pos="5670"/>
        </w:tabs>
        <w:ind w:left="851"/>
      </w:pPr>
      <w:r>
        <w:tab/>
      </w:r>
      <w:r>
        <w:tab/>
      </w:r>
      <w:r>
        <w:tab/>
      </w:r>
      <w:r>
        <w:tab/>
      </w:r>
      <w:r>
        <w:tab/>
        <w:t xml:space="preserve"> </w:t>
      </w:r>
      <w:r w:rsidR="00256C5E">
        <w:t xml:space="preserve">  </w:t>
      </w:r>
      <w:r w:rsidR="000255D4">
        <w:t xml:space="preserve">Centrum </w:t>
      </w:r>
      <w:r w:rsidR="0091385A">
        <w:t>R</w:t>
      </w:r>
      <w:r w:rsidR="000255D4">
        <w:t>ecyklingu;</w:t>
      </w:r>
    </w:p>
    <w:p w14:paraId="63C92030" w14:textId="1F4843A8" w:rsidR="00AD4585" w:rsidRDefault="00275032" w:rsidP="00E75937">
      <w:pPr>
        <w:pStyle w:val="Punkt1"/>
        <w:numPr>
          <w:ilvl w:val="0"/>
          <w:numId w:val="62"/>
        </w:numPr>
        <w:tabs>
          <w:tab w:val="left" w:pos="5670"/>
        </w:tabs>
      </w:pPr>
      <w:r>
        <w:t>o</w:t>
      </w:r>
      <w:r w:rsidR="00746F01">
        <w:t xml:space="preserve">dpady kuchenne ulegające biodegradacji </w:t>
      </w:r>
      <w:r w:rsidR="00746F01">
        <w:tab/>
        <w:t xml:space="preserve">– </w:t>
      </w:r>
      <w:r w:rsidR="00746F01">
        <w:tab/>
        <w:t xml:space="preserve">70% do planowanego </w:t>
      </w:r>
    </w:p>
    <w:p w14:paraId="577A8F19" w14:textId="7FB1DC2A" w:rsidR="00AD4585" w:rsidRDefault="00AD4585" w:rsidP="003676CB">
      <w:pPr>
        <w:pStyle w:val="Punkt1"/>
        <w:numPr>
          <w:ilvl w:val="0"/>
          <w:numId w:val="0"/>
        </w:numPr>
        <w:tabs>
          <w:tab w:val="left" w:pos="5670"/>
        </w:tabs>
        <w:ind w:left="851"/>
      </w:pPr>
      <w:r>
        <w:tab/>
      </w:r>
      <w:r>
        <w:tab/>
      </w:r>
      <w:r>
        <w:tab/>
      </w:r>
      <w:r>
        <w:tab/>
        <w:t xml:space="preserve"> </w:t>
      </w:r>
      <w:r w:rsidR="00256C5E">
        <w:t xml:space="preserve">  </w:t>
      </w:r>
      <w:r w:rsidR="00746F01">
        <w:t xml:space="preserve">Centrum </w:t>
      </w:r>
      <w:r w:rsidR="00746F01">
        <w:tab/>
      </w:r>
      <w:r w:rsidR="00746F01">
        <w:tab/>
      </w:r>
      <w:r w:rsidR="0091385A">
        <w:t>R</w:t>
      </w:r>
      <w:r w:rsidR="00746F01">
        <w:t>ecyklingu; 30%</w:t>
      </w:r>
    </w:p>
    <w:p w14:paraId="44A2B0DD" w14:textId="01A29AA8" w:rsidR="000255D4" w:rsidRDefault="00AD4585" w:rsidP="003676CB">
      <w:pPr>
        <w:pStyle w:val="Punkt1"/>
        <w:numPr>
          <w:ilvl w:val="0"/>
          <w:numId w:val="0"/>
        </w:numPr>
        <w:tabs>
          <w:tab w:val="left" w:pos="5670"/>
        </w:tabs>
        <w:ind w:left="851"/>
      </w:pPr>
      <w:r>
        <w:tab/>
      </w:r>
      <w:r w:rsidR="00256C5E">
        <w:t xml:space="preserve">  </w:t>
      </w:r>
      <w:r>
        <w:tab/>
      </w:r>
      <w:r>
        <w:tab/>
      </w:r>
      <w:r>
        <w:tab/>
      </w:r>
      <w:r>
        <w:tab/>
        <w:t xml:space="preserve"> </w:t>
      </w:r>
      <w:r w:rsidR="00746F01">
        <w:t xml:space="preserve">do innych </w:t>
      </w:r>
      <w:r w:rsidR="00746F01">
        <w:tab/>
      </w:r>
      <w:r w:rsidR="00746F01">
        <w:tab/>
        <w:t>instalacji</w:t>
      </w:r>
    </w:p>
    <w:p w14:paraId="269EB95F" w14:textId="1EA55CC3" w:rsidR="00AD4585" w:rsidRDefault="00275032" w:rsidP="00E75937">
      <w:pPr>
        <w:pStyle w:val="Punkt1"/>
        <w:numPr>
          <w:ilvl w:val="0"/>
          <w:numId w:val="62"/>
        </w:numPr>
        <w:tabs>
          <w:tab w:val="left" w:pos="5670"/>
        </w:tabs>
      </w:pPr>
      <w:r>
        <w:t>o</w:t>
      </w:r>
      <w:r w:rsidR="00746F01">
        <w:t>dpady biodegra</w:t>
      </w:r>
      <w:r w:rsidR="0091385A">
        <w:t>d</w:t>
      </w:r>
      <w:r w:rsidR="00746F01">
        <w:t xml:space="preserve">owalne zielone </w:t>
      </w:r>
      <w:r w:rsidR="00746F01">
        <w:tab/>
        <w:t>–</w:t>
      </w:r>
      <w:r w:rsidR="00AD4585">
        <w:t xml:space="preserve"> </w:t>
      </w:r>
      <w:r w:rsidR="00746F01">
        <w:tab/>
        <w:t xml:space="preserve">zagospodarowanie poza </w:t>
      </w:r>
      <w:r w:rsidR="00746F01">
        <w:tab/>
      </w:r>
      <w:r w:rsidR="00746F01">
        <w:tab/>
      </w:r>
      <w:r w:rsidR="00746F01">
        <w:tab/>
      </w:r>
    </w:p>
    <w:p w14:paraId="18F6A66F" w14:textId="5137BA22" w:rsidR="00746F01" w:rsidRDefault="00AD4585" w:rsidP="003676CB">
      <w:pPr>
        <w:pStyle w:val="Punkt1"/>
        <w:numPr>
          <w:ilvl w:val="0"/>
          <w:numId w:val="0"/>
        </w:numPr>
        <w:tabs>
          <w:tab w:val="left" w:pos="5670"/>
        </w:tabs>
        <w:ind w:left="851"/>
      </w:pPr>
      <w:r>
        <w:tab/>
      </w:r>
      <w:r>
        <w:tab/>
      </w:r>
      <w:r>
        <w:tab/>
      </w:r>
      <w:r>
        <w:tab/>
      </w:r>
      <w:r>
        <w:tab/>
      </w:r>
      <w:r w:rsidR="00256C5E">
        <w:t xml:space="preserve">  </w:t>
      </w:r>
      <w:r>
        <w:t xml:space="preserve"> </w:t>
      </w:r>
      <w:r w:rsidR="00746F01">
        <w:t>Centrum Recyklingu</w:t>
      </w:r>
    </w:p>
    <w:p w14:paraId="2E7BD1DB" w14:textId="4DC4FB2B" w:rsidR="00AD4585" w:rsidRDefault="00275032" w:rsidP="00E75937">
      <w:pPr>
        <w:pStyle w:val="Punkt1"/>
        <w:numPr>
          <w:ilvl w:val="0"/>
          <w:numId w:val="62"/>
        </w:numPr>
        <w:tabs>
          <w:tab w:val="left" w:pos="5670"/>
        </w:tabs>
      </w:pPr>
      <w:r>
        <w:t>o</w:t>
      </w:r>
      <w:r w:rsidR="00746F01">
        <w:t xml:space="preserve">dpady wielkogabarytowe </w:t>
      </w:r>
      <w:r w:rsidR="00746F01">
        <w:tab/>
        <w:t>–</w:t>
      </w:r>
      <w:r w:rsidR="00AD4585">
        <w:t xml:space="preserve"> </w:t>
      </w:r>
      <w:r w:rsidR="00746F01">
        <w:tab/>
        <w:t xml:space="preserve">100% do planowanego </w:t>
      </w:r>
      <w:r w:rsidR="00746F01">
        <w:tab/>
      </w:r>
      <w:r w:rsidR="00746F01">
        <w:tab/>
      </w:r>
    </w:p>
    <w:p w14:paraId="42ED0581" w14:textId="496FDF48" w:rsidR="00746F01" w:rsidRDefault="00AD4585" w:rsidP="003676CB">
      <w:pPr>
        <w:pStyle w:val="Punkt1"/>
        <w:numPr>
          <w:ilvl w:val="0"/>
          <w:numId w:val="0"/>
        </w:numPr>
        <w:tabs>
          <w:tab w:val="left" w:pos="5670"/>
        </w:tabs>
        <w:ind w:left="851"/>
      </w:pPr>
      <w:r>
        <w:tab/>
      </w:r>
      <w:r w:rsidR="00256C5E">
        <w:t xml:space="preserve">  </w:t>
      </w:r>
      <w:r>
        <w:tab/>
      </w:r>
      <w:r>
        <w:tab/>
      </w:r>
      <w:r>
        <w:tab/>
        <w:t xml:space="preserve"> </w:t>
      </w:r>
      <w:r w:rsidR="00746F01">
        <w:t xml:space="preserve">Centrum </w:t>
      </w:r>
      <w:r w:rsidR="0091385A">
        <w:t>R</w:t>
      </w:r>
      <w:r w:rsidR="00746F01">
        <w:t>ecyklingu;</w:t>
      </w:r>
    </w:p>
    <w:p w14:paraId="3A7E7FEA" w14:textId="12F5531E" w:rsidR="00AD4585" w:rsidRDefault="00275032" w:rsidP="00E75937">
      <w:pPr>
        <w:pStyle w:val="Punkt1"/>
        <w:numPr>
          <w:ilvl w:val="0"/>
          <w:numId w:val="62"/>
        </w:numPr>
        <w:tabs>
          <w:tab w:val="left" w:pos="5670"/>
        </w:tabs>
      </w:pPr>
      <w:r>
        <w:t>o</w:t>
      </w:r>
      <w:r w:rsidR="00746F01">
        <w:t>dpady komunalne zmieszane</w:t>
      </w:r>
      <w:r w:rsidR="00746F01">
        <w:tab/>
        <w:t xml:space="preserve">– </w:t>
      </w:r>
      <w:r w:rsidR="00746F01">
        <w:tab/>
        <w:t xml:space="preserve">70% do planowanego </w:t>
      </w:r>
    </w:p>
    <w:p w14:paraId="2595F1D0" w14:textId="1948B5B9" w:rsidR="00AD4585" w:rsidRDefault="00AD4585" w:rsidP="003676CB">
      <w:pPr>
        <w:pStyle w:val="Punkt1"/>
        <w:numPr>
          <w:ilvl w:val="0"/>
          <w:numId w:val="0"/>
        </w:numPr>
        <w:tabs>
          <w:tab w:val="left" w:pos="5670"/>
        </w:tabs>
        <w:ind w:left="851"/>
      </w:pPr>
      <w:r>
        <w:tab/>
      </w:r>
      <w:r>
        <w:tab/>
      </w:r>
      <w:r>
        <w:tab/>
      </w:r>
      <w:r>
        <w:tab/>
      </w:r>
      <w:r>
        <w:tab/>
        <w:t xml:space="preserve"> </w:t>
      </w:r>
      <w:r w:rsidR="00256C5E">
        <w:t xml:space="preserve">  </w:t>
      </w:r>
      <w:r w:rsidR="00746F01">
        <w:t xml:space="preserve">Centrum </w:t>
      </w:r>
      <w:r w:rsidR="00746F01">
        <w:tab/>
      </w:r>
      <w:r w:rsidR="00746F01">
        <w:tab/>
      </w:r>
      <w:r w:rsidR="0091385A">
        <w:t>R</w:t>
      </w:r>
      <w:r w:rsidR="00746F01">
        <w:t xml:space="preserve">ecyklingu; 30% </w:t>
      </w:r>
    </w:p>
    <w:p w14:paraId="534FAF19" w14:textId="0B1CA9AE" w:rsidR="00746F01" w:rsidRDefault="00275032" w:rsidP="003676CB">
      <w:pPr>
        <w:pStyle w:val="Punkt1"/>
        <w:numPr>
          <w:ilvl w:val="0"/>
          <w:numId w:val="0"/>
        </w:numPr>
        <w:tabs>
          <w:tab w:val="left" w:pos="5670"/>
        </w:tabs>
        <w:ind w:left="851"/>
      </w:pPr>
      <w:r>
        <w:tab/>
      </w:r>
      <w:r w:rsidR="00256C5E">
        <w:t xml:space="preserve">  </w:t>
      </w:r>
      <w:r>
        <w:tab/>
      </w:r>
      <w:r>
        <w:tab/>
      </w:r>
      <w:r>
        <w:tab/>
      </w:r>
      <w:r>
        <w:tab/>
        <w:t xml:space="preserve"> </w:t>
      </w:r>
      <w:r w:rsidR="00746F01">
        <w:t xml:space="preserve">do innych </w:t>
      </w:r>
      <w:r w:rsidR="00746F01">
        <w:tab/>
      </w:r>
      <w:r w:rsidR="00746F01">
        <w:tab/>
        <w:t>instalacji</w:t>
      </w:r>
    </w:p>
    <w:p w14:paraId="55551401" w14:textId="48083272" w:rsidR="00746F01" w:rsidRDefault="00746F01" w:rsidP="00746F01">
      <w:pPr>
        <w:tabs>
          <w:tab w:val="left" w:pos="3844"/>
        </w:tabs>
        <w:spacing w:line="20" w:lineRule="atLeast"/>
        <w:rPr>
          <w:lang w:eastAsia="x-none"/>
        </w:rPr>
        <w:sectPr w:rsidR="00746F01" w:rsidSect="000D16C9">
          <w:headerReference w:type="even" r:id="rId10"/>
          <w:headerReference w:type="default" r:id="rId11"/>
          <w:footerReference w:type="even" r:id="rId12"/>
          <w:footerReference w:type="default" r:id="rId13"/>
          <w:headerReference w:type="first" r:id="rId14"/>
          <w:footerReference w:type="first" r:id="rId15"/>
          <w:pgSz w:w="11906" w:h="16838"/>
          <w:pgMar w:top="1276" w:right="1417" w:bottom="1417" w:left="1417" w:header="708" w:footer="708" w:gutter="0"/>
          <w:cols w:space="708"/>
          <w:docGrid w:linePitch="360"/>
        </w:sectPr>
      </w:pPr>
      <w:r w:rsidRPr="00746F01">
        <w:rPr>
          <w:lang w:eastAsia="x-none"/>
        </w:rPr>
        <w:t>W poniższej tabeli</w:t>
      </w:r>
      <w:r w:rsidR="007111A0">
        <w:rPr>
          <w:lang w:eastAsia="x-none"/>
        </w:rPr>
        <w:t xml:space="preserve"> nr </w:t>
      </w:r>
      <w:r w:rsidR="00A629CA">
        <w:rPr>
          <w:lang w:eastAsia="x-none"/>
        </w:rPr>
        <w:t>6</w:t>
      </w:r>
      <w:r w:rsidRPr="00746F01">
        <w:rPr>
          <w:lang w:eastAsia="x-none"/>
        </w:rPr>
        <w:t xml:space="preserve"> przedstawiono </w:t>
      </w:r>
      <w:r>
        <w:rPr>
          <w:lang w:eastAsia="x-none"/>
        </w:rPr>
        <w:t xml:space="preserve">ilość odpadów kierowaną do zagospodarowania </w:t>
      </w:r>
      <w:r w:rsidR="00B34C10">
        <w:rPr>
          <w:lang w:eastAsia="x-none"/>
        </w:rPr>
        <w:br/>
      </w:r>
      <w:r>
        <w:rPr>
          <w:lang w:eastAsia="x-none"/>
        </w:rPr>
        <w:t>w planowanym Centrum Recyklingu z uwzględnieniem powyższych założeń</w:t>
      </w:r>
      <w:r w:rsidR="007111A0">
        <w:rPr>
          <w:lang w:eastAsia="x-none"/>
        </w:rPr>
        <w:t>.</w:t>
      </w:r>
    </w:p>
    <w:p w14:paraId="7507437C" w14:textId="6677545B" w:rsidR="00746F01" w:rsidRDefault="00746F01" w:rsidP="00746F01">
      <w:pPr>
        <w:pStyle w:val="Legenda"/>
        <w:spacing w:line="20" w:lineRule="atLeast"/>
      </w:pPr>
      <w:bookmarkStart w:id="51" w:name="_Toc62813619"/>
      <w:bookmarkStart w:id="52" w:name="_Toc121137478"/>
      <w:r w:rsidRPr="00620F6B">
        <w:lastRenderedPageBreak/>
        <w:t xml:space="preserve">Tabela </w:t>
      </w:r>
      <w:fldSimple w:instr=" SEQ Tabela \* ARABIC ">
        <w:r w:rsidR="00720934">
          <w:rPr>
            <w:noProof/>
          </w:rPr>
          <w:t>6</w:t>
        </w:r>
      </w:fldSimple>
      <w:r>
        <w:t>.</w:t>
      </w:r>
      <w:r w:rsidR="000B6636">
        <w:tab/>
      </w:r>
      <w:r>
        <w:t>Ilość odpadów trafiająca do zakładu w analizowanej perspektywie</w:t>
      </w:r>
      <w:bookmarkEnd w:id="51"/>
      <w:bookmarkEnd w:id="52"/>
      <w:r>
        <w:t xml:space="preserve"> </w:t>
      </w:r>
    </w:p>
    <w:tbl>
      <w:tblPr>
        <w:tblW w:w="141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
        <w:gridCol w:w="2555"/>
        <w:gridCol w:w="1232"/>
        <w:gridCol w:w="900"/>
        <w:gridCol w:w="901"/>
        <w:gridCol w:w="901"/>
        <w:gridCol w:w="900"/>
        <w:gridCol w:w="901"/>
        <w:gridCol w:w="901"/>
        <w:gridCol w:w="901"/>
        <w:gridCol w:w="900"/>
        <w:gridCol w:w="901"/>
        <w:gridCol w:w="901"/>
        <w:gridCol w:w="901"/>
      </w:tblGrid>
      <w:tr w:rsidR="00746F01" w:rsidRPr="00EF70FB" w14:paraId="07EA0F7C" w14:textId="77777777" w:rsidTr="00106BB3">
        <w:trPr>
          <w:trHeight w:val="382"/>
        </w:trPr>
        <w:tc>
          <w:tcPr>
            <w:tcW w:w="442" w:type="dxa"/>
            <w:shd w:val="pct15" w:color="auto" w:fill="auto"/>
            <w:noWrap/>
            <w:vAlign w:val="center"/>
            <w:hideMark/>
          </w:tcPr>
          <w:p w14:paraId="32B4EAFA"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Lp.</w:t>
            </w:r>
          </w:p>
        </w:tc>
        <w:tc>
          <w:tcPr>
            <w:tcW w:w="2555" w:type="dxa"/>
            <w:shd w:val="pct15" w:color="auto" w:fill="auto"/>
            <w:noWrap/>
            <w:vAlign w:val="center"/>
            <w:hideMark/>
          </w:tcPr>
          <w:p w14:paraId="61A74745"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Parametr</w:t>
            </w:r>
          </w:p>
        </w:tc>
        <w:tc>
          <w:tcPr>
            <w:tcW w:w="1232" w:type="dxa"/>
            <w:shd w:val="pct15" w:color="auto" w:fill="auto"/>
            <w:noWrap/>
            <w:vAlign w:val="center"/>
            <w:hideMark/>
          </w:tcPr>
          <w:p w14:paraId="696602B9"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Jednostka</w:t>
            </w:r>
          </w:p>
        </w:tc>
        <w:tc>
          <w:tcPr>
            <w:tcW w:w="900" w:type="dxa"/>
            <w:shd w:val="pct15" w:color="auto" w:fill="auto"/>
            <w:noWrap/>
            <w:vAlign w:val="center"/>
            <w:hideMark/>
          </w:tcPr>
          <w:p w14:paraId="09835930"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2021</w:t>
            </w:r>
          </w:p>
        </w:tc>
        <w:tc>
          <w:tcPr>
            <w:tcW w:w="901" w:type="dxa"/>
            <w:shd w:val="pct15" w:color="auto" w:fill="auto"/>
            <w:noWrap/>
            <w:vAlign w:val="center"/>
            <w:hideMark/>
          </w:tcPr>
          <w:p w14:paraId="0F014215"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2023</w:t>
            </w:r>
          </w:p>
        </w:tc>
        <w:tc>
          <w:tcPr>
            <w:tcW w:w="901" w:type="dxa"/>
            <w:shd w:val="pct15" w:color="auto" w:fill="auto"/>
            <w:noWrap/>
            <w:vAlign w:val="center"/>
            <w:hideMark/>
          </w:tcPr>
          <w:p w14:paraId="3E50E995"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2025</w:t>
            </w:r>
          </w:p>
        </w:tc>
        <w:tc>
          <w:tcPr>
            <w:tcW w:w="900" w:type="dxa"/>
            <w:shd w:val="pct15" w:color="auto" w:fill="auto"/>
            <w:noWrap/>
            <w:vAlign w:val="center"/>
            <w:hideMark/>
          </w:tcPr>
          <w:p w14:paraId="411DDDAF"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2027</w:t>
            </w:r>
          </w:p>
        </w:tc>
        <w:tc>
          <w:tcPr>
            <w:tcW w:w="901" w:type="dxa"/>
            <w:shd w:val="pct15" w:color="auto" w:fill="auto"/>
            <w:noWrap/>
            <w:vAlign w:val="center"/>
            <w:hideMark/>
          </w:tcPr>
          <w:p w14:paraId="31CE5346"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2029</w:t>
            </w:r>
          </w:p>
        </w:tc>
        <w:tc>
          <w:tcPr>
            <w:tcW w:w="901" w:type="dxa"/>
            <w:shd w:val="pct15" w:color="auto" w:fill="auto"/>
            <w:noWrap/>
            <w:vAlign w:val="center"/>
            <w:hideMark/>
          </w:tcPr>
          <w:p w14:paraId="535D6FF5"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2031</w:t>
            </w:r>
          </w:p>
        </w:tc>
        <w:tc>
          <w:tcPr>
            <w:tcW w:w="901" w:type="dxa"/>
            <w:shd w:val="pct15" w:color="auto" w:fill="auto"/>
            <w:noWrap/>
            <w:vAlign w:val="center"/>
            <w:hideMark/>
          </w:tcPr>
          <w:p w14:paraId="429CE771"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2033</w:t>
            </w:r>
          </w:p>
        </w:tc>
        <w:tc>
          <w:tcPr>
            <w:tcW w:w="900" w:type="dxa"/>
            <w:shd w:val="pct15" w:color="auto" w:fill="auto"/>
            <w:noWrap/>
            <w:vAlign w:val="center"/>
            <w:hideMark/>
          </w:tcPr>
          <w:p w14:paraId="1867A0F0"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2035</w:t>
            </w:r>
          </w:p>
        </w:tc>
        <w:tc>
          <w:tcPr>
            <w:tcW w:w="901" w:type="dxa"/>
            <w:shd w:val="pct15" w:color="auto" w:fill="auto"/>
            <w:noWrap/>
            <w:vAlign w:val="center"/>
            <w:hideMark/>
          </w:tcPr>
          <w:p w14:paraId="5A95C438"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2037</w:t>
            </w:r>
          </w:p>
        </w:tc>
        <w:tc>
          <w:tcPr>
            <w:tcW w:w="901" w:type="dxa"/>
            <w:shd w:val="pct15" w:color="auto" w:fill="auto"/>
            <w:noWrap/>
            <w:vAlign w:val="center"/>
            <w:hideMark/>
          </w:tcPr>
          <w:p w14:paraId="3E95788D"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2039</w:t>
            </w:r>
          </w:p>
        </w:tc>
        <w:tc>
          <w:tcPr>
            <w:tcW w:w="901" w:type="dxa"/>
            <w:shd w:val="pct15" w:color="auto" w:fill="auto"/>
            <w:noWrap/>
            <w:vAlign w:val="center"/>
            <w:hideMark/>
          </w:tcPr>
          <w:p w14:paraId="073E9BC2"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2041</w:t>
            </w:r>
          </w:p>
        </w:tc>
      </w:tr>
      <w:tr w:rsidR="00746F01" w:rsidRPr="00EF70FB" w14:paraId="2DC72A72" w14:textId="77777777" w:rsidTr="00106BB3">
        <w:trPr>
          <w:trHeight w:val="382"/>
        </w:trPr>
        <w:tc>
          <w:tcPr>
            <w:tcW w:w="442" w:type="dxa"/>
            <w:shd w:val="clear" w:color="auto" w:fill="auto"/>
            <w:noWrap/>
            <w:vAlign w:val="center"/>
          </w:tcPr>
          <w:p w14:paraId="3960CFC1"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hideMark/>
          </w:tcPr>
          <w:p w14:paraId="520EF26F" w14:textId="77777777" w:rsidR="00746F01" w:rsidRPr="00EF70FB" w:rsidRDefault="00746F01" w:rsidP="00106BB3">
            <w:pPr>
              <w:jc w:val="left"/>
              <w:rPr>
                <w:rFonts w:cs="Calibri"/>
                <w:color w:val="000000"/>
                <w:sz w:val="16"/>
                <w:szCs w:val="16"/>
              </w:rPr>
            </w:pPr>
            <w:r w:rsidRPr="00EF70FB">
              <w:rPr>
                <w:rFonts w:cs="Calibri"/>
                <w:color w:val="000000"/>
                <w:sz w:val="16"/>
                <w:szCs w:val="16"/>
              </w:rPr>
              <w:t>Odpady zmieszane</w:t>
            </w:r>
          </w:p>
        </w:tc>
        <w:tc>
          <w:tcPr>
            <w:tcW w:w="1232" w:type="dxa"/>
            <w:shd w:val="clear" w:color="auto" w:fill="auto"/>
            <w:noWrap/>
            <w:vAlign w:val="center"/>
            <w:hideMark/>
          </w:tcPr>
          <w:p w14:paraId="22776591"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shd w:val="clear" w:color="auto" w:fill="auto"/>
            <w:noWrap/>
            <w:vAlign w:val="center"/>
            <w:hideMark/>
          </w:tcPr>
          <w:p w14:paraId="59802BF7" w14:textId="77777777" w:rsidR="00746F01" w:rsidRPr="00EF70FB" w:rsidRDefault="00746F01" w:rsidP="00106BB3">
            <w:pPr>
              <w:jc w:val="right"/>
              <w:rPr>
                <w:rFonts w:cs="Calibri"/>
                <w:color w:val="000000"/>
                <w:sz w:val="16"/>
                <w:szCs w:val="16"/>
              </w:rPr>
            </w:pPr>
            <w:r>
              <w:rPr>
                <w:rFonts w:cs="Calibri"/>
                <w:color w:val="000000"/>
                <w:sz w:val="16"/>
                <w:szCs w:val="16"/>
              </w:rPr>
              <w:t>112 925</w:t>
            </w:r>
          </w:p>
        </w:tc>
        <w:tc>
          <w:tcPr>
            <w:tcW w:w="901" w:type="dxa"/>
            <w:shd w:val="clear" w:color="auto" w:fill="auto"/>
            <w:noWrap/>
            <w:vAlign w:val="center"/>
            <w:hideMark/>
          </w:tcPr>
          <w:p w14:paraId="252376BA" w14:textId="77777777" w:rsidR="00746F01" w:rsidRPr="00EF70FB" w:rsidRDefault="00746F01" w:rsidP="00106BB3">
            <w:pPr>
              <w:jc w:val="right"/>
              <w:rPr>
                <w:rFonts w:cs="Calibri"/>
                <w:color w:val="000000"/>
                <w:sz w:val="16"/>
                <w:szCs w:val="16"/>
              </w:rPr>
            </w:pPr>
            <w:r>
              <w:rPr>
                <w:rFonts w:cs="Calibri"/>
                <w:color w:val="000000"/>
                <w:sz w:val="16"/>
                <w:szCs w:val="16"/>
              </w:rPr>
              <w:t>110 744</w:t>
            </w:r>
          </w:p>
        </w:tc>
        <w:tc>
          <w:tcPr>
            <w:tcW w:w="901" w:type="dxa"/>
            <w:shd w:val="clear" w:color="auto" w:fill="auto"/>
            <w:noWrap/>
            <w:vAlign w:val="center"/>
            <w:hideMark/>
          </w:tcPr>
          <w:p w14:paraId="5C8E88CC" w14:textId="77777777" w:rsidR="00746F01" w:rsidRPr="00EF70FB" w:rsidRDefault="00746F01" w:rsidP="00106BB3">
            <w:pPr>
              <w:jc w:val="right"/>
              <w:rPr>
                <w:rFonts w:cs="Calibri"/>
                <w:color w:val="000000"/>
                <w:sz w:val="16"/>
                <w:szCs w:val="16"/>
              </w:rPr>
            </w:pPr>
            <w:r>
              <w:rPr>
                <w:rFonts w:cs="Calibri"/>
                <w:color w:val="000000"/>
                <w:sz w:val="16"/>
                <w:szCs w:val="16"/>
              </w:rPr>
              <w:t>108 125</w:t>
            </w:r>
          </w:p>
        </w:tc>
        <w:tc>
          <w:tcPr>
            <w:tcW w:w="900" w:type="dxa"/>
            <w:shd w:val="clear" w:color="auto" w:fill="auto"/>
            <w:noWrap/>
            <w:vAlign w:val="center"/>
            <w:hideMark/>
          </w:tcPr>
          <w:p w14:paraId="6322E208" w14:textId="77777777" w:rsidR="00746F01" w:rsidRPr="00EF70FB" w:rsidRDefault="00746F01" w:rsidP="00106BB3">
            <w:pPr>
              <w:jc w:val="right"/>
              <w:rPr>
                <w:rFonts w:cs="Calibri"/>
                <w:color w:val="000000"/>
                <w:sz w:val="16"/>
                <w:szCs w:val="16"/>
              </w:rPr>
            </w:pPr>
            <w:r>
              <w:rPr>
                <w:rFonts w:cs="Calibri"/>
                <w:color w:val="000000"/>
                <w:sz w:val="16"/>
                <w:szCs w:val="16"/>
              </w:rPr>
              <w:t>104 991</w:t>
            </w:r>
          </w:p>
        </w:tc>
        <w:tc>
          <w:tcPr>
            <w:tcW w:w="901" w:type="dxa"/>
            <w:shd w:val="clear" w:color="auto" w:fill="auto"/>
            <w:noWrap/>
            <w:vAlign w:val="center"/>
            <w:hideMark/>
          </w:tcPr>
          <w:p w14:paraId="4C464AA3" w14:textId="77777777" w:rsidR="00746F01" w:rsidRPr="00EF70FB" w:rsidRDefault="00746F01" w:rsidP="00106BB3">
            <w:pPr>
              <w:jc w:val="right"/>
              <w:rPr>
                <w:rFonts w:cs="Calibri"/>
                <w:color w:val="000000"/>
                <w:sz w:val="16"/>
                <w:szCs w:val="16"/>
              </w:rPr>
            </w:pPr>
            <w:r>
              <w:rPr>
                <w:rFonts w:cs="Calibri"/>
                <w:color w:val="000000"/>
                <w:sz w:val="16"/>
                <w:szCs w:val="16"/>
              </w:rPr>
              <w:t>101 264</w:t>
            </w:r>
          </w:p>
        </w:tc>
        <w:tc>
          <w:tcPr>
            <w:tcW w:w="901" w:type="dxa"/>
            <w:shd w:val="clear" w:color="auto" w:fill="auto"/>
            <w:noWrap/>
            <w:vAlign w:val="center"/>
            <w:hideMark/>
          </w:tcPr>
          <w:p w14:paraId="3FAA211D" w14:textId="77777777" w:rsidR="00746F01" w:rsidRPr="00EF70FB" w:rsidRDefault="00746F01" w:rsidP="00106BB3">
            <w:pPr>
              <w:jc w:val="right"/>
              <w:rPr>
                <w:rFonts w:cs="Calibri"/>
                <w:color w:val="000000"/>
                <w:sz w:val="16"/>
                <w:szCs w:val="16"/>
              </w:rPr>
            </w:pPr>
            <w:r>
              <w:rPr>
                <w:rFonts w:cs="Calibri"/>
                <w:color w:val="000000"/>
                <w:sz w:val="16"/>
                <w:szCs w:val="16"/>
              </w:rPr>
              <w:t>97 302</w:t>
            </w:r>
          </w:p>
        </w:tc>
        <w:tc>
          <w:tcPr>
            <w:tcW w:w="901" w:type="dxa"/>
            <w:shd w:val="clear" w:color="auto" w:fill="auto"/>
            <w:noWrap/>
            <w:vAlign w:val="center"/>
            <w:hideMark/>
          </w:tcPr>
          <w:p w14:paraId="7CC51D77" w14:textId="77777777" w:rsidR="00746F01" w:rsidRPr="00EF70FB" w:rsidRDefault="00746F01" w:rsidP="00106BB3">
            <w:pPr>
              <w:jc w:val="right"/>
              <w:rPr>
                <w:rFonts w:cs="Calibri"/>
                <w:color w:val="000000"/>
                <w:sz w:val="16"/>
                <w:szCs w:val="16"/>
              </w:rPr>
            </w:pPr>
            <w:r>
              <w:rPr>
                <w:rFonts w:cs="Calibri"/>
                <w:color w:val="000000"/>
                <w:sz w:val="16"/>
                <w:szCs w:val="16"/>
              </w:rPr>
              <w:t>92 473</w:t>
            </w:r>
          </w:p>
        </w:tc>
        <w:tc>
          <w:tcPr>
            <w:tcW w:w="900" w:type="dxa"/>
            <w:shd w:val="clear" w:color="auto" w:fill="auto"/>
            <w:noWrap/>
            <w:vAlign w:val="center"/>
            <w:hideMark/>
          </w:tcPr>
          <w:p w14:paraId="31084675" w14:textId="77777777" w:rsidR="00746F01" w:rsidRPr="00EF70FB" w:rsidRDefault="00746F01" w:rsidP="00106BB3">
            <w:pPr>
              <w:jc w:val="right"/>
              <w:rPr>
                <w:rFonts w:cs="Calibri"/>
                <w:color w:val="000000"/>
                <w:sz w:val="16"/>
                <w:szCs w:val="16"/>
              </w:rPr>
            </w:pPr>
            <w:r>
              <w:rPr>
                <w:rFonts w:cs="Calibri"/>
                <w:color w:val="000000"/>
                <w:sz w:val="16"/>
                <w:szCs w:val="16"/>
              </w:rPr>
              <w:t>86 906</w:t>
            </w:r>
          </w:p>
        </w:tc>
        <w:tc>
          <w:tcPr>
            <w:tcW w:w="901" w:type="dxa"/>
            <w:shd w:val="clear" w:color="auto" w:fill="auto"/>
            <w:noWrap/>
            <w:vAlign w:val="center"/>
            <w:hideMark/>
          </w:tcPr>
          <w:p w14:paraId="2583C375" w14:textId="77777777" w:rsidR="00746F01" w:rsidRPr="00EF70FB" w:rsidRDefault="00746F01" w:rsidP="00106BB3">
            <w:pPr>
              <w:jc w:val="right"/>
              <w:rPr>
                <w:rFonts w:cs="Calibri"/>
                <w:color w:val="000000"/>
                <w:sz w:val="16"/>
                <w:szCs w:val="16"/>
              </w:rPr>
            </w:pPr>
            <w:r>
              <w:rPr>
                <w:rFonts w:cs="Calibri"/>
                <w:color w:val="000000"/>
                <w:sz w:val="16"/>
                <w:szCs w:val="16"/>
              </w:rPr>
              <w:t>82 057</w:t>
            </w:r>
          </w:p>
        </w:tc>
        <w:tc>
          <w:tcPr>
            <w:tcW w:w="901" w:type="dxa"/>
            <w:shd w:val="clear" w:color="auto" w:fill="auto"/>
            <w:noWrap/>
            <w:vAlign w:val="center"/>
            <w:hideMark/>
          </w:tcPr>
          <w:p w14:paraId="4AEE27E2" w14:textId="77777777" w:rsidR="00746F01" w:rsidRPr="00EF70FB" w:rsidRDefault="00746F01" w:rsidP="00106BB3">
            <w:pPr>
              <w:jc w:val="right"/>
              <w:rPr>
                <w:rFonts w:cs="Calibri"/>
                <w:color w:val="000000"/>
                <w:sz w:val="16"/>
                <w:szCs w:val="16"/>
              </w:rPr>
            </w:pPr>
            <w:r>
              <w:rPr>
                <w:rFonts w:cs="Calibri"/>
                <w:color w:val="000000"/>
                <w:sz w:val="16"/>
                <w:szCs w:val="16"/>
              </w:rPr>
              <w:t>76 733</w:t>
            </w:r>
          </w:p>
        </w:tc>
        <w:tc>
          <w:tcPr>
            <w:tcW w:w="901" w:type="dxa"/>
            <w:shd w:val="clear" w:color="auto" w:fill="auto"/>
            <w:noWrap/>
            <w:vAlign w:val="center"/>
            <w:hideMark/>
          </w:tcPr>
          <w:p w14:paraId="2D7CF4C6" w14:textId="77777777" w:rsidR="00746F01" w:rsidRPr="00EF70FB" w:rsidRDefault="00746F01" w:rsidP="00106BB3">
            <w:pPr>
              <w:jc w:val="right"/>
              <w:rPr>
                <w:rFonts w:cs="Calibri"/>
                <w:color w:val="000000"/>
                <w:sz w:val="16"/>
                <w:szCs w:val="16"/>
              </w:rPr>
            </w:pPr>
            <w:r>
              <w:rPr>
                <w:rFonts w:cs="Calibri"/>
                <w:color w:val="000000"/>
                <w:sz w:val="16"/>
                <w:szCs w:val="16"/>
              </w:rPr>
              <w:t>70 921</w:t>
            </w:r>
          </w:p>
        </w:tc>
      </w:tr>
      <w:tr w:rsidR="00746F01" w:rsidRPr="00EF70FB" w14:paraId="29442F4B" w14:textId="77777777" w:rsidTr="00106BB3">
        <w:trPr>
          <w:trHeight w:val="382"/>
        </w:trPr>
        <w:tc>
          <w:tcPr>
            <w:tcW w:w="442" w:type="dxa"/>
            <w:shd w:val="clear" w:color="auto" w:fill="auto"/>
            <w:noWrap/>
            <w:vAlign w:val="center"/>
          </w:tcPr>
          <w:p w14:paraId="4CB41B13"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hideMark/>
          </w:tcPr>
          <w:p w14:paraId="347F8291" w14:textId="77777777" w:rsidR="00746F01" w:rsidRPr="00EF70FB" w:rsidRDefault="00746F01" w:rsidP="00106BB3">
            <w:pPr>
              <w:jc w:val="left"/>
              <w:rPr>
                <w:rFonts w:cs="Calibri"/>
                <w:color w:val="000000"/>
                <w:sz w:val="16"/>
                <w:szCs w:val="16"/>
              </w:rPr>
            </w:pPr>
            <w:r w:rsidRPr="00EF70FB">
              <w:rPr>
                <w:rFonts w:cs="Calibri"/>
                <w:color w:val="000000"/>
                <w:sz w:val="16"/>
                <w:szCs w:val="16"/>
              </w:rPr>
              <w:t>Papier i tektura zbierane selektywnie</w:t>
            </w:r>
          </w:p>
        </w:tc>
        <w:tc>
          <w:tcPr>
            <w:tcW w:w="1232" w:type="dxa"/>
            <w:shd w:val="clear" w:color="auto" w:fill="auto"/>
            <w:noWrap/>
            <w:vAlign w:val="center"/>
            <w:hideMark/>
          </w:tcPr>
          <w:p w14:paraId="1AC0C646"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shd w:val="clear" w:color="auto" w:fill="auto"/>
            <w:noWrap/>
            <w:vAlign w:val="center"/>
            <w:hideMark/>
          </w:tcPr>
          <w:p w14:paraId="70833DD9" w14:textId="77777777" w:rsidR="00746F01" w:rsidRPr="00EF70FB" w:rsidRDefault="00746F01" w:rsidP="00106BB3">
            <w:pPr>
              <w:jc w:val="right"/>
              <w:rPr>
                <w:rFonts w:cs="Calibri"/>
                <w:color w:val="000000"/>
                <w:sz w:val="16"/>
                <w:szCs w:val="16"/>
              </w:rPr>
            </w:pPr>
            <w:r>
              <w:rPr>
                <w:rFonts w:cs="Calibri"/>
                <w:color w:val="000000"/>
                <w:sz w:val="16"/>
                <w:szCs w:val="16"/>
              </w:rPr>
              <w:t>12 398</w:t>
            </w:r>
          </w:p>
        </w:tc>
        <w:tc>
          <w:tcPr>
            <w:tcW w:w="901" w:type="dxa"/>
            <w:shd w:val="clear" w:color="auto" w:fill="auto"/>
            <w:noWrap/>
            <w:vAlign w:val="center"/>
            <w:hideMark/>
          </w:tcPr>
          <w:p w14:paraId="75E8A68A" w14:textId="77777777" w:rsidR="00746F01" w:rsidRPr="00EF70FB" w:rsidRDefault="00746F01" w:rsidP="00106BB3">
            <w:pPr>
              <w:jc w:val="right"/>
              <w:rPr>
                <w:rFonts w:cs="Calibri"/>
                <w:color w:val="000000"/>
                <w:sz w:val="16"/>
                <w:szCs w:val="16"/>
              </w:rPr>
            </w:pPr>
            <w:r>
              <w:rPr>
                <w:rFonts w:cs="Calibri"/>
                <w:color w:val="000000"/>
                <w:sz w:val="16"/>
                <w:szCs w:val="16"/>
              </w:rPr>
              <w:t>13 551</w:t>
            </w:r>
          </w:p>
        </w:tc>
        <w:tc>
          <w:tcPr>
            <w:tcW w:w="901" w:type="dxa"/>
            <w:shd w:val="clear" w:color="auto" w:fill="auto"/>
            <w:noWrap/>
            <w:vAlign w:val="center"/>
            <w:hideMark/>
          </w:tcPr>
          <w:p w14:paraId="7949EDF2" w14:textId="77777777" w:rsidR="00746F01" w:rsidRPr="00EF70FB" w:rsidRDefault="00746F01" w:rsidP="00106BB3">
            <w:pPr>
              <w:jc w:val="right"/>
              <w:rPr>
                <w:rFonts w:cs="Calibri"/>
                <w:color w:val="000000"/>
                <w:sz w:val="16"/>
                <w:szCs w:val="16"/>
              </w:rPr>
            </w:pPr>
            <w:r>
              <w:rPr>
                <w:rFonts w:cs="Calibri"/>
                <w:color w:val="000000"/>
                <w:sz w:val="16"/>
                <w:szCs w:val="16"/>
              </w:rPr>
              <w:t>14 813</w:t>
            </w:r>
          </w:p>
        </w:tc>
        <w:tc>
          <w:tcPr>
            <w:tcW w:w="900" w:type="dxa"/>
            <w:shd w:val="clear" w:color="auto" w:fill="auto"/>
            <w:noWrap/>
            <w:vAlign w:val="center"/>
            <w:hideMark/>
          </w:tcPr>
          <w:p w14:paraId="243A59D2" w14:textId="77777777" w:rsidR="00746F01" w:rsidRPr="00EF70FB" w:rsidRDefault="00746F01" w:rsidP="00106BB3">
            <w:pPr>
              <w:jc w:val="right"/>
              <w:rPr>
                <w:rFonts w:cs="Calibri"/>
                <w:color w:val="000000"/>
                <w:sz w:val="16"/>
                <w:szCs w:val="16"/>
              </w:rPr>
            </w:pPr>
            <w:r>
              <w:rPr>
                <w:rFonts w:cs="Calibri"/>
                <w:color w:val="000000"/>
                <w:sz w:val="16"/>
                <w:szCs w:val="16"/>
              </w:rPr>
              <w:t>16 191</w:t>
            </w:r>
          </w:p>
        </w:tc>
        <w:tc>
          <w:tcPr>
            <w:tcW w:w="901" w:type="dxa"/>
            <w:shd w:val="clear" w:color="auto" w:fill="auto"/>
            <w:noWrap/>
            <w:vAlign w:val="center"/>
            <w:hideMark/>
          </w:tcPr>
          <w:p w14:paraId="6D949F55" w14:textId="77777777" w:rsidR="00746F01" w:rsidRPr="00EF70FB" w:rsidRDefault="00746F01" w:rsidP="00106BB3">
            <w:pPr>
              <w:jc w:val="right"/>
              <w:rPr>
                <w:rFonts w:cs="Calibri"/>
                <w:color w:val="000000"/>
                <w:sz w:val="16"/>
                <w:szCs w:val="16"/>
              </w:rPr>
            </w:pPr>
            <w:r>
              <w:rPr>
                <w:rFonts w:cs="Calibri"/>
                <w:color w:val="000000"/>
                <w:sz w:val="16"/>
                <w:szCs w:val="16"/>
              </w:rPr>
              <w:t>17 698</w:t>
            </w:r>
          </w:p>
        </w:tc>
        <w:tc>
          <w:tcPr>
            <w:tcW w:w="901" w:type="dxa"/>
            <w:shd w:val="clear" w:color="auto" w:fill="auto"/>
            <w:noWrap/>
            <w:vAlign w:val="center"/>
            <w:hideMark/>
          </w:tcPr>
          <w:p w14:paraId="79B17C1B" w14:textId="77777777" w:rsidR="00746F01" w:rsidRPr="00EF70FB" w:rsidRDefault="00746F01" w:rsidP="00106BB3">
            <w:pPr>
              <w:jc w:val="right"/>
              <w:rPr>
                <w:rFonts w:cs="Calibri"/>
                <w:color w:val="000000"/>
                <w:sz w:val="16"/>
                <w:szCs w:val="16"/>
              </w:rPr>
            </w:pPr>
            <w:r>
              <w:rPr>
                <w:rFonts w:cs="Calibri"/>
                <w:color w:val="000000"/>
                <w:sz w:val="16"/>
                <w:szCs w:val="16"/>
              </w:rPr>
              <w:t>19 345</w:t>
            </w:r>
          </w:p>
        </w:tc>
        <w:tc>
          <w:tcPr>
            <w:tcW w:w="901" w:type="dxa"/>
            <w:shd w:val="clear" w:color="auto" w:fill="auto"/>
            <w:noWrap/>
            <w:vAlign w:val="center"/>
            <w:hideMark/>
          </w:tcPr>
          <w:p w14:paraId="28F31E4E" w14:textId="77777777" w:rsidR="00746F01" w:rsidRPr="00EF70FB" w:rsidRDefault="00746F01" w:rsidP="00106BB3">
            <w:pPr>
              <w:jc w:val="right"/>
              <w:rPr>
                <w:rFonts w:cs="Calibri"/>
                <w:color w:val="000000"/>
                <w:sz w:val="16"/>
                <w:szCs w:val="16"/>
              </w:rPr>
            </w:pPr>
            <w:r>
              <w:rPr>
                <w:rFonts w:cs="Calibri"/>
                <w:color w:val="000000"/>
                <w:sz w:val="16"/>
                <w:szCs w:val="16"/>
              </w:rPr>
              <w:t>21 146</w:t>
            </w:r>
          </w:p>
        </w:tc>
        <w:tc>
          <w:tcPr>
            <w:tcW w:w="900" w:type="dxa"/>
            <w:shd w:val="clear" w:color="auto" w:fill="auto"/>
            <w:noWrap/>
            <w:vAlign w:val="center"/>
            <w:hideMark/>
          </w:tcPr>
          <w:p w14:paraId="11DE71FA" w14:textId="77777777" w:rsidR="00746F01" w:rsidRPr="00EF70FB" w:rsidRDefault="00746F01" w:rsidP="00106BB3">
            <w:pPr>
              <w:jc w:val="right"/>
              <w:rPr>
                <w:rFonts w:cs="Calibri"/>
                <w:color w:val="000000"/>
                <w:sz w:val="16"/>
                <w:szCs w:val="16"/>
              </w:rPr>
            </w:pPr>
            <w:r>
              <w:rPr>
                <w:rFonts w:cs="Calibri"/>
                <w:color w:val="000000"/>
                <w:sz w:val="16"/>
                <w:szCs w:val="16"/>
              </w:rPr>
              <w:t>23 114</w:t>
            </w:r>
          </w:p>
        </w:tc>
        <w:tc>
          <w:tcPr>
            <w:tcW w:w="901" w:type="dxa"/>
            <w:shd w:val="clear" w:color="auto" w:fill="auto"/>
            <w:noWrap/>
            <w:vAlign w:val="center"/>
            <w:hideMark/>
          </w:tcPr>
          <w:p w14:paraId="1DC73CEB" w14:textId="77777777" w:rsidR="00746F01" w:rsidRPr="00EF70FB" w:rsidRDefault="00746F01" w:rsidP="00106BB3">
            <w:pPr>
              <w:jc w:val="right"/>
              <w:rPr>
                <w:rFonts w:cs="Calibri"/>
                <w:color w:val="000000"/>
                <w:sz w:val="16"/>
                <w:szCs w:val="16"/>
              </w:rPr>
            </w:pPr>
            <w:r>
              <w:rPr>
                <w:rFonts w:cs="Calibri"/>
                <w:color w:val="000000"/>
                <w:sz w:val="16"/>
                <w:szCs w:val="16"/>
              </w:rPr>
              <w:t>25 265</w:t>
            </w:r>
          </w:p>
        </w:tc>
        <w:tc>
          <w:tcPr>
            <w:tcW w:w="901" w:type="dxa"/>
            <w:shd w:val="clear" w:color="auto" w:fill="auto"/>
            <w:noWrap/>
            <w:vAlign w:val="center"/>
            <w:hideMark/>
          </w:tcPr>
          <w:p w14:paraId="7F78C694" w14:textId="77777777" w:rsidR="00746F01" w:rsidRPr="00EF70FB" w:rsidRDefault="00746F01" w:rsidP="00106BB3">
            <w:pPr>
              <w:jc w:val="right"/>
              <w:rPr>
                <w:rFonts w:cs="Calibri"/>
                <w:color w:val="000000"/>
                <w:sz w:val="16"/>
                <w:szCs w:val="16"/>
              </w:rPr>
            </w:pPr>
            <w:r>
              <w:rPr>
                <w:rFonts w:cs="Calibri"/>
                <w:color w:val="000000"/>
                <w:sz w:val="16"/>
                <w:szCs w:val="16"/>
              </w:rPr>
              <w:t>27 616</w:t>
            </w:r>
          </w:p>
        </w:tc>
        <w:tc>
          <w:tcPr>
            <w:tcW w:w="901" w:type="dxa"/>
            <w:shd w:val="clear" w:color="auto" w:fill="auto"/>
            <w:noWrap/>
            <w:vAlign w:val="center"/>
            <w:hideMark/>
          </w:tcPr>
          <w:p w14:paraId="57671958" w14:textId="77777777" w:rsidR="00746F01" w:rsidRPr="00EF70FB" w:rsidRDefault="00746F01" w:rsidP="00106BB3">
            <w:pPr>
              <w:jc w:val="right"/>
              <w:rPr>
                <w:rFonts w:cs="Calibri"/>
                <w:color w:val="000000"/>
                <w:sz w:val="16"/>
                <w:szCs w:val="16"/>
              </w:rPr>
            </w:pPr>
            <w:r>
              <w:rPr>
                <w:rFonts w:cs="Calibri"/>
                <w:color w:val="000000"/>
                <w:sz w:val="16"/>
                <w:szCs w:val="16"/>
              </w:rPr>
              <w:t>30 187</w:t>
            </w:r>
          </w:p>
        </w:tc>
      </w:tr>
      <w:tr w:rsidR="00746F01" w:rsidRPr="00EF70FB" w14:paraId="558EDBC8" w14:textId="77777777" w:rsidTr="00106BB3">
        <w:trPr>
          <w:trHeight w:val="382"/>
        </w:trPr>
        <w:tc>
          <w:tcPr>
            <w:tcW w:w="442" w:type="dxa"/>
            <w:shd w:val="clear" w:color="auto" w:fill="auto"/>
            <w:noWrap/>
            <w:vAlign w:val="center"/>
          </w:tcPr>
          <w:p w14:paraId="37D7206C"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hideMark/>
          </w:tcPr>
          <w:p w14:paraId="53039059" w14:textId="77777777" w:rsidR="00746F01" w:rsidRPr="00EF70FB" w:rsidRDefault="00746F01" w:rsidP="00106BB3">
            <w:pPr>
              <w:jc w:val="left"/>
              <w:rPr>
                <w:rFonts w:cs="Calibri"/>
                <w:color w:val="000000"/>
                <w:sz w:val="16"/>
                <w:szCs w:val="16"/>
              </w:rPr>
            </w:pPr>
            <w:r w:rsidRPr="00EF70FB">
              <w:rPr>
                <w:rFonts w:cs="Calibri"/>
                <w:color w:val="000000"/>
                <w:sz w:val="16"/>
                <w:szCs w:val="16"/>
              </w:rPr>
              <w:t>Szkło zbierane selektywnie</w:t>
            </w:r>
          </w:p>
        </w:tc>
        <w:tc>
          <w:tcPr>
            <w:tcW w:w="1232" w:type="dxa"/>
            <w:shd w:val="clear" w:color="auto" w:fill="auto"/>
            <w:noWrap/>
            <w:vAlign w:val="center"/>
            <w:hideMark/>
          </w:tcPr>
          <w:p w14:paraId="4AC57A40"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shd w:val="clear" w:color="auto" w:fill="auto"/>
            <w:noWrap/>
            <w:vAlign w:val="center"/>
            <w:hideMark/>
          </w:tcPr>
          <w:p w14:paraId="14EFD3E0" w14:textId="77777777" w:rsidR="00746F01" w:rsidRPr="00EF70FB" w:rsidRDefault="00746F01" w:rsidP="00106BB3">
            <w:pPr>
              <w:jc w:val="right"/>
              <w:rPr>
                <w:rFonts w:cs="Calibri"/>
                <w:color w:val="000000"/>
                <w:sz w:val="16"/>
                <w:szCs w:val="16"/>
              </w:rPr>
            </w:pPr>
            <w:r>
              <w:rPr>
                <w:rFonts w:cs="Calibri"/>
                <w:color w:val="000000"/>
                <w:sz w:val="16"/>
                <w:szCs w:val="16"/>
              </w:rPr>
              <w:t>9 593</w:t>
            </w:r>
          </w:p>
        </w:tc>
        <w:tc>
          <w:tcPr>
            <w:tcW w:w="901" w:type="dxa"/>
            <w:shd w:val="clear" w:color="auto" w:fill="auto"/>
            <w:noWrap/>
            <w:vAlign w:val="center"/>
            <w:hideMark/>
          </w:tcPr>
          <w:p w14:paraId="4F9FFE0F" w14:textId="77777777" w:rsidR="00746F01" w:rsidRPr="00EF70FB" w:rsidRDefault="00746F01" w:rsidP="00106BB3">
            <w:pPr>
              <w:jc w:val="right"/>
              <w:rPr>
                <w:rFonts w:cs="Calibri"/>
                <w:color w:val="000000"/>
                <w:sz w:val="16"/>
                <w:szCs w:val="16"/>
              </w:rPr>
            </w:pPr>
            <w:r>
              <w:rPr>
                <w:rFonts w:cs="Calibri"/>
                <w:color w:val="000000"/>
                <w:sz w:val="16"/>
                <w:szCs w:val="16"/>
              </w:rPr>
              <w:t>10 079</w:t>
            </w:r>
          </w:p>
        </w:tc>
        <w:tc>
          <w:tcPr>
            <w:tcW w:w="901" w:type="dxa"/>
            <w:shd w:val="clear" w:color="auto" w:fill="auto"/>
            <w:noWrap/>
            <w:vAlign w:val="center"/>
            <w:hideMark/>
          </w:tcPr>
          <w:p w14:paraId="47E25C71" w14:textId="77777777" w:rsidR="00746F01" w:rsidRPr="00EF70FB" w:rsidRDefault="00746F01" w:rsidP="00106BB3">
            <w:pPr>
              <w:jc w:val="right"/>
              <w:rPr>
                <w:rFonts w:cs="Calibri"/>
                <w:color w:val="000000"/>
                <w:sz w:val="16"/>
                <w:szCs w:val="16"/>
              </w:rPr>
            </w:pPr>
            <w:r>
              <w:rPr>
                <w:rFonts w:cs="Calibri"/>
                <w:color w:val="000000"/>
                <w:sz w:val="16"/>
                <w:szCs w:val="16"/>
              </w:rPr>
              <w:t>10 589</w:t>
            </w:r>
          </w:p>
        </w:tc>
        <w:tc>
          <w:tcPr>
            <w:tcW w:w="900" w:type="dxa"/>
            <w:shd w:val="clear" w:color="auto" w:fill="auto"/>
            <w:noWrap/>
            <w:vAlign w:val="center"/>
            <w:hideMark/>
          </w:tcPr>
          <w:p w14:paraId="52013078" w14:textId="77777777" w:rsidR="00746F01" w:rsidRPr="00EF70FB" w:rsidRDefault="00746F01" w:rsidP="00106BB3">
            <w:pPr>
              <w:jc w:val="right"/>
              <w:rPr>
                <w:rFonts w:cs="Calibri"/>
                <w:color w:val="000000"/>
                <w:sz w:val="16"/>
                <w:szCs w:val="16"/>
              </w:rPr>
            </w:pPr>
            <w:r>
              <w:rPr>
                <w:rFonts w:cs="Calibri"/>
                <w:color w:val="000000"/>
                <w:sz w:val="16"/>
                <w:szCs w:val="16"/>
              </w:rPr>
              <w:t>11 125</w:t>
            </w:r>
          </w:p>
        </w:tc>
        <w:tc>
          <w:tcPr>
            <w:tcW w:w="901" w:type="dxa"/>
            <w:shd w:val="clear" w:color="auto" w:fill="auto"/>
            <w:noWrap/>
            <w:vAlign w:val="center"/>
            <w:hideMark/>
          </w:tcPr>
          <w:p w14:paraId="12AD4822" w14:textId="77777777" w:rsidR="00746F01" w:rsidRPr="00EF70FB" w:rsidRDefault="00746F01" w:rsidP="00106BB3">
            <w:pPr>
              <w:jc w:val="right"/>
              <w:rPr>
                <w:rFonts w:cs="Calibri"/>
                <w:color w:val="000000"/>
                <w:sz w:val="16"/>
                <w:szCs w:val="16"/>
              </w:rPr>
            </w:pPr>
            <w:r>
              <w:rPr>
                <w:rFonts w:cs="Calibri"/>
                <w:color w:val="000000"/>
                <w:sz w:val="16"/>
                <w:szCs w:val="16"/>
              </w:rPr>
              <w:t>11 688</w:t>
            </w:r>
          </w:p>
        </w:tc>
        <w:tc>
          <w:tcPr>
            <w:tcW w:w="901" w:type="dxa"/>
            <w:shd w:val="clear" w:color="auto" w:fill="auto"/>
            <w:noWrap/>
            <w:vAlign w:val="center"/>
            <w:hideMark/>
          </w:tcPr>
          <w:p w14:paraId="1CB50058" w14:textId="77777777" w:rsidR="00746F01" w:rsidRPr="00EF70FB" w:rsidRDefault="00746F01" w:rsidP="00106BB3">
            <w:pPr>
              <w:jc w:val="right"/>
              <w:rPr>
                <w:rFonts w:cs="Calibri"/>
                <w:color w:val="000000"/>
                <w:sz w:val="16"/>
                <w:szCs w:val="16"/>
              </w:rPr>
            </w:pPr>
            <w:r>
              <w:rPr>
                <w:rFonts w:cs="Calibri"/>
                <w:color w:val="000000"/>
                <w:sz w:val="16"/>
                <w:szCs w:val="16"/>
              </w:rPr>
              <w:t>12 280</w:t>
            </w:r>
          </w:p>
        </w:tc>
        <w:tc>
          <w:tcPr>
            <w:tcW w:w="901" w:type="dxa"/>
            <w:shd w:val="clear" w:color="auto" w:fill="auto"/>
            <w:noWrap/>
            <w:vAlign w:val="center"/>
            <w:hideMark/>
          </w:tcPr>
          <w:p w14:paraId="66DAE817" w14:textId="77777777" w:rsidR="00746F01" w:rsidRPr="00EF70FB" w:rsidRDefault="00746F01" w:rsidP="00106BB3">
            <w:pPr>
              <w:jc w:val="right"/>
              <w:rPr>
                <w:rFonts w:cs="Calibri"/>
                <w:color w:val="000000"/>
                <w:sz w:val="16"/>
                <w:szCs w:val="16"/>
              </w:rPr>
            </w:pPr>
            <w:r>
              <w:rPr>
                <w:rFonts w:cs="Calibri"/>
                <w:color w:val="000000"/>
                <w:sz w:val="16"/>
                <w:szCs w:val="16"/>
              </w:rPr>
              <w:t>12 901</w:t>
            </w:r>
          </w:p>
        </w:tc>
        <w:tc>
          <w:tcPr>
            <w:tcW w:w="900" w:type="dxa"/>
            <w:shd w:val="clear" w:color="auto" w:fill="auto"/>
            <w:noWrap/>
            <w:vAlign w:val="center"/>
            <w:hideMark/>
          </w:tcPr>
          <w:p w14:paraId="77069611" w14:textId="77777777" w:rsidR="00746F01" w:rsidRPr="00EF70FB" w:rsidRDefault="00746F01" w:rsidP="00106BB3">
            <w:pPr>
              <w:jc w:val="right"/>
              <w:rPr>
                <w:rFonts w:cs="Calibri"/>
                <w:color w:val="000000"/>
                <w:sz w:val="16"/>
                <w:szCs w:val="16"/>
              </w:rPr>
            </w:pPr>
            <w:r>
              <w:rPr>
                <w:rFonts w:cs="Calibri"/>
                <w:color w:val="000000"/>
                <w:sz w:val="16"/>
                <w:szCs w:val="16"/>
              </w:rPr>
              <w:t>13 555</w:t>
            </w:r>
          </w:p>
        </w:tc>
        <w:tc>
          <w:tcPr>
            <w:tcW w:w="901" w:type="dxa"/>
            <w:shd w:val="clear" w:color="auto" w:fill="auto"/>
            <w:noWrap/>
            <w:vAlign w:val="center"/>
            <w:hideMark/>
          </w:tcPr>
          <w:p w14:paraId="52B7F09A" w14:textId="77777777" w:rsidR="00746F01" w:rsidRPr="00EF70FB" w:rsidRDefault="00746F01" w:rsidP="00106BB3">
            <w:pPr>
              <w:jc w:val="right"/>
              <w:rPr>
                <w:rFonts w:cs="Calibri"/>
                <w:color w:val="000000"/>
                <w:sz w:val="16"/>
                <w:szCs w:val="16"/>
              </w:rPr>
            </w:pPr>
            <w:r>
              <w:rPr>
                <w:rFonts w:cs="Calibri"/>
                <w:color w:val="000000"/>
                <w:sz w:val="16"/>
                <w:szCs w:val="16"/>
              </w:rPr>
              <w:t>14 241</w:t>
            </w:r>
          </w:p>
        </w:tc>
        <w:tc>
          <w:tcPr>
            <w:tcW w:w="901" w:type="dxa"/>
            <w:shd w:val="clear" w:color="auto" w:fill="auto"/>
            <w:noWrap/>
            <w:vAlign w:val="center"/>
            <w:hideMark/>
          </w:tcPr>
          <w:p w14:paraId="75962978" w14:textId="77777777" w:rsidR="00746F01" w:rsidRPr="00EF70FB" w:rsidRDefault="00746F01" w:rsidP="00106BB3">
            <w:pPr>
              <w:jc w:val="right"/>
              <w:rPr>
                <w:rFonts w:cs="Calibri"/>
                <w:color w:val="000000"/>
                <w:sz w:val="16"/>
                <w:szCs w:val="16"/>
              </w:rPr>
            </w:pPr>
            <w:r>
              <w:rPr>
                <w:rFonts w:cs="Calibri"/>
                <w:color w:val="000000"/>
                <w:sz w:val="16"/>
                <w:szCs w:val="16"/>
              </w:rPr>
              <w:t>14 962</w:t>
            </w:r>
          </w:p>
        </w:tc>
        <w:tc>
          <w:tcPr>
            <w:tcW w:w="901" w:type="dxa"/>
            <w:shd w:val="clear" w:color="auto" w:fill="auto"/>
            <w:noWrap/>
            <w:vAlign w:val="center"/>
            <w:hideMark/>
          </w:tcPr>
          <w:p w14:paraId="1CC1E585" w14:textId="77777777" w:rsidR="00746F01" w:rsidRPr="00EF70FB" w:rsidRDefault="00746F01" w:rsidP="00106BB3">
            <w:pPr>
              <w:jc w:val="right"/>
              <w:rPr>
                <w:rFonts w:cs="Calibri"/>
                <w:color w:val="000000"/>
                <w:sz w:val="16"/>
                <w:szCs w:val="16"/>
              </w:rPr>
            </w:pPr>
            <w:r>
              <w:rPr>
                <w:rFonts w:cs="Calibri"/>
                <w:color w:val="000000"/>
                <w:sz w:val="16"/>
                <w:szCs w:val="16"/>
              </w:rPr>
              <w:t>15 719</w:t>
            </w:r>
          </w:p>
        </w:tc>
      </w:tr>
      <w:tr w:rsidR="00746F01" w:rsidRPr="00EF70FB" w14:paraId="4567D422" w14:textId="77777777" w:rsidTr="00106BB3">
        <w:trPr>
          <w:trHeight w:val="382"/>
        </w:trPr>
        <w:tc>
          <w:tcPr>
            <w:tcW w:w="442" w:type="dxa"/>
            <w:shd w:val="clear" w:color="auto" w:fill="auto"/>
            <w:noWrap/>
            <w:vAlign w:val="center"/>
          </w:tcPr>
          <w:p w14:paraId="649277E6"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hideMark/>
          </w:tcPr>
          <w:p w14:paraId="620E9023" w14:textId="77777777" w:rsidR="00746F01" w:rsidRPr="00EF70FB" w:rsidRDefault="00746F01" w:rsidP="00106BB3">
            <w:pPr>
              <w:jc w:val="left"/>
              <w:rPr>
                <w:rFonts w:cs="Calibri"/>
                <w:color w:val="000000"/>
                <w:sz w:val="16"/>
                <w:szCs w:val="16"/>
              </w:rPr>
            </w:pPr>
            <w:r w:rsidRPr="00EF70FB">
              <w:rPr>
                <w:rFonts w:cs="Calibri"/>
                <w:color w:val="000000"/>
                <w:sz w:val="16"/>
                <w:szCs w:val="16"/>
              </w:rPr>
              <w:t>Tworzywa sztuczne zbierane selektywnie</w:t>
            </w:r>
          </w:p>
        </w:tc>
        <w:tc>
          <w:tcPr>
            <w:tcW w:w="1232" w:type="dxa"/>
            <w:shd w:val="clear" w:color="auto" w:fill="auto"/>
            <w:noWrap/>
            <w:vAlign w:val="center"/>
            <w:hideMark/>
          </w:tcPr>
          <w:p w14:paraId="63BC89E5"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shd w:val="clear" w:color="auto" w:fill="auto"/>
            <w:noWrap/>
            <w:vAlign w:val="center"/>
            <w:hideMark/>
          </w:tcPr>
          <w:p w14:paraId="530307B5" w14:textId="77777777" w:rsidR="00746F01" w:rsidRPr="00EF70FB" w:rsidRDefault="00746F01" w:rsidP="00106BB3">
            <w:pPr>
              <w:jc w:val="right"/>
              <w:rPr>
                <w:rFonts w:cs="Calibri"/>
                <w:color w:val="000000"/>
                <w:sz w:val="16"/>
                <w:szCs w:val="16"/>
              </w:rPr>
            </w:pPr>
            <w:r>
              <w:rPr>
                <w:rFonts w:cs="Calibri"/>
                <w:color w:val="000000"/>
                <w:sz w:val="16"/>
                <w:szCs w:val="16"/>
              </w:rPr>
              <w:t>16 159</w:t>
            </w:r>
          </w:p>
        </w:tc>
        <w:tc>
          <w:tcPr>
            <w:tcW w:w="901" w:type="dxa"/>
            <w:shd w:val="clear" w:color="auto" w:fill="auto"/>
            <w:noWrap/>
            <w:vAlign w:val="center"/>
            <w:hideMark/>
          </w:tcPr>
          <w:p w14:paraId="364B8BB6" w14:textId="77777777" w:rsidR="00746F01" w:rsidRPr="00EF70FB" w:rsidRDefault="00746F01" w:rsidP="00106BB3">
            <w:pPr>
              <w:jc w:val="right"/>
              <w:rPr>
                <w:rFonts w:cs="Calibri"/>
                <w:color w:val="000000"/>
                <w:sz w:val="16"/>
                <w:szCs w:val="16"/>
              </w:rPr>
            </w:pPr>
            <w:r>
              <w:rPr>
                <w:rFonts w:cs="Calibri"/>
                <w:color w:val="000000"/>
                <w:sz w:val="16"/>
                <w:szCs w:val="16"/>
              </w:rPr>
              <w:t>16 812</w:t>
            </w:r>
          </w:p>
        </w:tc>
        <w:tc>
          <w:tcPr>
            <w:tcW w:w="901" w:type="dxa"/>
            <w:shd w:val="clear" w:color="auto" w:fill="auto"/>
            <w:noWrap/>
            <w:vAlign w:val="center"/>
            <w:hideMark/>
          </w:tcPr>
          <w:p w14:paraId="0B3BA09C" w14:textId="77777777" w:rsidR="00746F01" w:rsidRPr="00EF70FB" w:rsidRDefault="00746F01" w:rsidP="00106BB3">
            <w:pPr>
              <w:jc w:val="right"/>
              <w:rPr>
                <w:rFonts w:cs="Calibri"/>
                <w:color w:val="000000"/>
                <w:sz w:val="16"/>
                <w:szCs w:val="16"/>
              </w:rPr>
            </w:pPr>
            <w:r>
              <w:rPr>
                <w:rFonts w:cs="Calibri"/>
                <w:color w:val="000000"/>
                <w:sz w:val="16"/>
                <w:szCs w:val="16"/>
              </w:rPr>
              <w:t>17 491</w:t>
            </w:r>
          </w:p>
        </w:tc>
        <w:tc>
          <w:tcPr>
            <w:tcW w:w="900" w:type="dxa"/>
            <w:shd w:val="clear" w:color="auto" w:fill="auto"/>
            <w:noWrap/>
            <w:vAlign w:val="center"/>
            <w:hideMark/>
          </w:tcPr>
          <w:p w14:paraId="098D2BD6" w14:textId="77777777" w:rsidR="00746F01" w:rsidRPr="00EF70FB" w:rsidRDefault="00746F01" w:rsidP="00106BB3">
            <w:pPr>
              <w:jc w:val="right"/>
              <w:rPr>
                <w:rFonts w:cs="Calibri"/>
                <w:color w:val="000000"/>
                <w:sz w:val="16"/>
                <w:szCs w:val="16"/>
              </w:rPr>
            </w:pPr>
            <w:r>
              <w:rPr>
                <w:rFonts w:cs="Calibri"/>
                <w:color w:val="000000"/>
                <w:sz w:val="16"/>
                <w:szCs w:val="16"/>
              </w:rPr>
              <w:t>18 197</w:t>
            </w:r>
          </w:p>
        </w:tc>
        <w:tc>
          <w:tcPr>
            <w:tcW w:w="901" w:type="dxa"/>
            <w:shd w:val="clear" w:color="auto" w:fill="auto"/>
            <w:noWrap/>
            <w:vAlign w:val="center"/>
            <w:hideMark/>
          </w:tcPr>
          <w:p w14:paraId="07D755D6" w14:textId="77777777" w:rsidR="00746F01" w:rsidRPr="00EF70FB" w:rsidRDefault="00746F01" w:rsidP="00106BB3">
            <w:pPr>
              <w:jc w:val="right"/>
              <w:rPr>
                <w:rFonts w:cs="Calibri"/>
                <w:color w:val="000000"/>
                <w:sz w:val="16"/>
                <w:szCs w:val="16"/>
              </w:rPr>
            </w:pPr>
            <w:r>
              <w:rPr>
                <w:rFonts w:cs="Calibri"/>
                <w:color w:val="000000"/>
                <w:sz w:val="16"/>
                <w:szCs w:val="16"/>
              </w:rPr>
              <w:t>18 933</w:t>
            </w:r>
          </w:p>
        </w:tc>
        <w:tc>
          <w:tcPr>
            <w:tcW w:w="901" w:type="dxa"/>
            <w:shd w:val="clear" w:color="auto" w:fill="auto"/>
            <w:noWrap/>
            <w:vAlign w:val="center"/>
            <w:hideMark/>
          </w:tcPr>
          <w:p w14:paraId="6B04A2D8" w14:textId="77777777" w:rsidR="00746F01" w:rsidRPr="00EF70FB" w:rsidRDefault="00746F01" w:rsidP="00106BB3">
            <w:pPr>
              <w:jc w:val="right"/>
              <w:rPr>
                <w:rFonts w:cs="Calibri"/>
                <w:color w:val="000000"/>
                <w:sz w:val="16"/>
                <w:szCs w:val="16"/>
              </w:rPr>
            </w:pPr>
            <w:r>
              <w:rPr>
                <w:rFonts w:cs="Calibri"/>
                <w:color w:val="000000"/>
                <w:sz w:val="16"/>
                <w:szCs w:val="16"/>
              </w:rPr>
              <w:t>19 698</w:t>
            </w:r>
          </w:p>
        </w:tc>
        <w:tc>
          <w:tcPr>
            <w:tcW w:w="901" w:type="dxa"/>
            <w:shd w:val="clear" w:color="auto" w:fill="auto"/>
            <w:noWrap/>
            <w:vAlign w:val="center"/>
            <w:hideMark/>
          </w:tcPr>
          <w:p w14:paraId="2BE829D6" w14:textId="77777777" w:rsidR="00746F01" w:rsidRPr="00EF70FB" w:rsidRDefault="00746F01" w:rsidP="00106BB3">
            <w:pPr>
              <w:jc w:val="right"/>
              <w:rPr>
                <w:rFonts w:cs="Calibri"/>
                <w:color w:val="000000"/>
                <w:sz w:val="16"/>
                <w:szCs w:val="16"/>
              </w:rPr>
            </w:pPr>
            <w:r>
              <w:rPr>
                <w:rFonts w:cs="Calibri"/>
                <w:color w:val="000000"/>
                <w:sz w:val="16"/>
                <w:szCs w:val="16"/>
              </w:rPr>
              <w:t>20 493</w:t>
            </w:r>
          </w:p>
        </w:tc>
        <w:tc>
          <w:tcPr>
            <w:tcW w:w="900" w:type="dxa"/>
            <w:shd w:val="clear" w:color="auto" w:fill="auto"/>
            <w:noWrap/>
            <w:vAlign w:val="center"/>
            <w:hideMark/>
          </w:tcPr>
          <w:p w14:paraId="0499C9D7" w14:textId="77777777" w:rsidR="00746F01" w:rsidRPr="00EF70FB" w:rsidRDefault="00746F01" w:rsidP="00106BB3">
            <w:pPr>
              <w:jc w:val="right"/>
              <w:rPr>
                <w:rFonts w:cs="Calibri"/>
                <w:color w:val="000000"/>
                <w:sz w:val="16"/>
                <w:szCs w:val="16"/>
              </w:rPr>
            </w:pPr>
            <w:r>
              <w:rPr>
                <w:rFonts w:cs="Calibri"/>
                <w:color w:val="000000"/>
                <w:sz w:val="16"/>
                <w:szCs w:val="16"/>
              </w:rPr>
              <w:t>21 321</w:t>
            </w:r>
          </w:p>
        </w:tc>
        <w:tc>
          <w:tcPr>
            <w:tcW w:w="901" w:type="dxa"/>
            <w:shd w:val="clear" w:color="auto" w:fill="auto"/>
            <w:noWrap/>
            <w:vAlign w:val="center"/>
            <w:hideMark/>
          </w:tcPr>
          <w:p w14:paraId="1AE10171" w14:textId="77777777" w:rsidR="00746F01" w:rsidRPr="00EF70FB" w:rsidRDefault="00746F01" w:rsidP="00106BB3">
            <w:pPr>
              <w:jc w:val="right"/>
              <w:rPr>
                <w:rFonts w:cs="Calibri"/>
                <w:color w:val="000000"/>
                <w:sz w:val="16"/>
                <w:szCs w:val="16"/>
              </w:rPr>
            </w:pPr>
            <w:r>
              <w:rPr>
                <w:rFonts w:cs="Calibri"/>
                <w:color w:val="000000"/>
                <w:sz w:val="16"/>
                <w:szCs w:val="16"/>
              </w:rPr>
              <w:t>22 183</w:t>
            </w:r>
          </w:p>
        </w:tc>
        <w:tc>
          <w:tcPr>
            <w:tcW w:w="901" w:type="dxa"/>
            <w:shd w:val="clear" w:color="auto" w:fill="auto"/>
            <w:noWrap/>
            <w:vAlign w:val="center"/>
            <w:hideMark/>
          </w:tcPr>
          <w:p w14:paraId="450118B4" w14:textId="77777777" w:rsidR="00746F01" w:rsidRPr="00EF70FB" w:rsidRDefault="00746F01" w:rsidP="00106BB3">
            <w:pPr>
              <w:jc w:val="right"/>
              <w:rPr>
                <w:rFonts w:cs="Calibri"/>
                <w:color w:val="000000"/>
                <w:sz w:val="16"/>
                <w:szCs w:val="16"/>
              </w:rPr>
            </w:pPr>
            <w:r>
              <w:rPr>
                <w:rFonts w:cs="Calibri"/>
                <w:color w:val="000000"/>
                <w:sz w:val="16"/>
                <w:szCs w:val="16"/>
              </w:rPr>
              <w:t>23 079</w:t>
            </w:r>
          </w:p>
        </w:tc>
        <w:tc>
          <w:tcPr>
            <w:tcW w:w="901" w:type="dxa"/>
            <w:shd w:val="clear" w:color="auto" w:fill="auto"/>
            <w:noWrap/>
            <w:vAlign w:val="center"/>
            <w:hideMark/>
          </w:tcPr>
          <w:p w14:paraId="561D8443" w14:textId="77777777" w:rsidR="00746F01" w:rsidRPr="00EF70FB" w:rsidRDefault="00746F01" w:rsidP="00106BB3">
            <w:pPr>
              <w:jc w:val="right"/>
              <w:rPr>
                <w:rFonts w:cs="Calibri"/>
                <w:color w:val="000000"/>
                <w:sz w:val="16"/>
                <w:szCs w:val="16"/>
              </w:rPr>
            </w:pPr>
            <w:r>
              <w:rPr>
                <w:rFonts w:cs="Calibri"/>
                <w:color w:val="000000"/>
                <w:sz w:val="16"/>
                <w:szCs w:val="16"/>
              </w:rPr>
              <w:t>24 011</w:t>
            </w:r>
          </w:p>
        </w:tc>
      </w:tr>
      <w:tr w:rsidR="00746F01" w:rsidRPr="00EF70FB" w14:paraId="5F84AB6A" w14:textId="77777777" w:rsidTr="00106BB3">
        <w:trPr>
          <w:trHeight w:val="382"/>
        </w:trPr>
        <w:tc>
          <w:tcPr>
            <w:tcW w:w="442" w:type="dxa"/>
            <w:shd w:val="clear" w:color="auto" w:fill="auto"/>
            <w:noWrap/>
            <w:vAlign w:val="center"/>
          </w:tcPr>
          <w:p w14:paraId="3B41F55E"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hideMark/>
          </w:tcPr>
          <w:p w14:paraId="6C6EE8E5" w14:textId="77777777" w:rsidR="00746F01" w:rsidRPr="00EF70FB" w:rsidRDefault="00746F01" w:rsidP="00106BB3">
            <w:pPr>
              <w:jc w:val="left"/>
              <w:rPr>
                <w:rFonts w:cs="Calibri"/>
                <w:color w:val="000000"/>
                <w:sz w:val="16"/>
                <w:szCs w:val="16"/>
              </w:rPr>
            </w:pPr>
            <w:r w:rsidRPr="00EF70FB">
              <w:rPr>
                <w:rFonts w:cs="Calibri"/>
                <w:color w:val="000000"/>
                <w:sz w:val="16"/>
                <w:szCs w:val="16"/>
              </w:rPr>
              <w:t>Frakcje bio zbierane w sposób selektywny</w:t>
            </w:r>
          </w:p>
        </w:tc>
        <w:tc>
          <w:tcPr>
            <w:tcW w:w="1232" w:type="dxa"/>
            <w:shd w:val="clear" w:color="auto" w:fill="auto"/>
            <w:noWrap/>
            <w:vAlign w:val="center"/>
            <w:hideMark/>
          </w:tcPr>
          <w:p w14:paraId="75E9798C"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shd w:val="clear" w:color="auto" w:fill="auto"/>
            <w:noWrap/>
            <w:vAlign w:val="center"/>
            <w:hideMark/>
          </w:tcPr>
          <w:p w14:paraId="18E8E07B" w14:textId="77777777" w:rsidR="00746F01" w:rsidRPr="00EF70FB" w:rsidRDefault="00746F01" w:rsidP="00106BB3">
            <w:pPr>
              <w:jc w:val="right"/>
              <w:rPr>
                <w:rFonts w:cs="Calibri"/>
                <w:color w:val="000000"/>
                <w:sz w:val="16"/>
                <w:szCs w:val="16"/>
              </w:rPr>
            </w:pPr>
            <w:r>
              <w:rPr>
                <w:rFonts w:cs="Calibri"/>
                <w:color w:val="000000"/>
                <w:sz w:val="16"/>
                <w:szCs w:val="16"/>
              </w:rPr>
              <w:t>7 814</w:t>
            </w:r>
          </w:p>
        </w:tc>
        <w:tc>
          <w:tcPr>
            <w:tcW w:w="901" w:type="dxa"/>
            <w:shd w:val="clear" w:color="auto" w:fill="auto"/>
            <w:noWrap/>
            <w:vAlign w:val="center"/>
            <w:hideMark/>
          </w:tcPr>
          <w:p w14:paraId="38F88276" w14:textId="77777777" w:rsidR="00746F01" w:rsidRPr="00EF70FB" w:rsidRDefault="00746F01" w:rsidP="00106BB3">
            <w:pPr>
              <w:jc w:val="right"/>
              <w:rPr>
                <w:rFonts w:cs="Calibri"/>
                <w:color w:val="000000"/>
                <w:sz w:val="16"/>
                <w:szCs w:val="16"/>
              </w:rPr>
            </w:pPr>
            <w:r>
              <w:rPr>
                <w:rFonts w:cs="Calibri"/>
                <w:color w:val="000000"/>
                <w:sz w:val="16"/>
                <w:szCs w:val="16"/>
              </w:rPr>
              <w:t>9 232</w:t>
            </w:r>
          </w:p>
        </w:tc>
        <w:tc>
          <w:tcPr>
            <w:tcW w:w="901" w:type="dxa"/>
            <w:shd w:val="clear" w:color="auto" w:fill="auto"/>
            <w:noWrap/>
            <w:vAlign w:val="center"/>
            <w:hideMark/>
          </w:tcPr>
          <w:p w14:paraId="30B1B00D" w14:textId="77777777" w:rsidR="00746F01" w:rsidRPr="00EF70FB" w:rsidRDefault="00746F01" w:rsidP="00106BB3">
            <w:pPr>
              <w:jc w:val="right"/>
              <w:rPr>
                <w:rFonts w:cs="Calibri"/>
                <w:color w:val="000000"/>
                <w:sz w:val="16"/>
                <w:szCs w:val="16"/>
              </w:rPr>
            </w:pPr>
            <w:r>
              <w:rPr>
                <w:rFonts w:cs="Calibri"/>
                <w:color w:val="000000"/>
                <w:sz w:val="16"/>
                <w:szCs w:val="16"/>
              </w:rPr>
              <w:t>10 907</w:t>
            </w:r>
          </w:p>
        </w:tc>
        <w:tc>
          <w:tcPr>
            <w:tcW w:w="900" w:type="dxa"/>
            <w:shd w:val="clear" w:color="auto" w:fill="auto"/>
            <w:noWrap/>
            <w:vAlign w:val="center"/>
            <w:hideMark/>
          </w:tcPr>
          <w:p w14:paraId="2BBBABA1" w14:textId="77777777" w:rsidR="00746F01" w:rsidRPr="00EF70FB" w:rsidRDefault="00746F01" w:rsidP="00106BB3">
            <w:pPr>
              <w:jc w:val="right"/>
              <w:rPr>
                <w:rFonts w:cs="Calibri"/>
                <w:color w:val="000000"/>
                <w:sz w:val="16"/>
                <w:szCs w:val="16"/>
              </w:rPr>
            </w:pPr>
            <w:r>
              <w:rPr>
                <w:rFonts w:cs="Calibri"/>
                <w:color w:val="000000"/>
                <w:sz w:val="16"/>
                <w:szCs w:val="16"/>
              </w:rPr>
              <w:t>12 886</w:t>
            </w:r>
          </w:p>
        </w:tc>
        <w:tc>
          <w:tcPr>
            <w:tcW w:w="901" w:type="dxa"/>
            <w:shd w:val="clear" w:color="auto" w:fill="auto"/>
            <w:noWrap/>
            <w:vAlign w:val="center"/>
            <w:hideMark/>
          </w:tcPr>
          <w:p w14:paraId="59B40F36" w14:textId="77777777" w:rsidR="00746F01" w:rsidRPr="00EF70FB" w:rsidRDefault="00746F01" w:rsidP="00106BB3">
            <w:pPr>
              <w:jc w:val="right"/>
              <w:rPr>
                <w:rFonts w:cs="Calibri"/>
                <w:color w:val="000000"/>
                <w:sz w:val="16"/>
                <w:szCs w:val="16"/>
              </w:rPr>
            </w:pPr>
            <w:r>
              <w:rPr>
                <w:rFonts w:cs="Calibri"/>
                <w:color w:val="000000"/>
                <w:sz w:val="16"/>
                <w:szCs w:val="16"/>
              </w:rPr>
              <w:t>15 225</w:t>
            </w:r>
          </w:p>
        </w:tc>
        <w:tc>
          <w:tcPr>
            <w:tcW w:w="901" w:type="dxa"/>
            <w:shd w:val="clear" w:color="auto" w:fill="auto"/>
            <w:noWrap/>
            <w:vAlign w:val="center"/>
            <w:hideMark/>
          </w:tcPr>
          <w:p w14:paraId="6BB86EA5" w14:textId="77777777" w:rsidR="00746F01" w:rsidRPr="00EF70FB" w:rsidRDefault="00746F01" w:rsidP="00106BB3">
            <w:pPr>
              <w:jc w:val="right"/>
              <w:rPr>
                <w:rFonts w:cs="Calibri"/>
                <w:color w:val="000000"/>
                <w:sz w:val="16"/>
                <w:szCs w:val="16"/>
              </w:rPr>
            </w:pPr>
            <w:r>
              <w:rPr>
                <w:rFonts w:cs="Calibri"/>
                <w:color w:val="000000"/>
                <w:sz w:val="16"/>
                <w:szCs w:val="16"/>
              </w:rPr>
              <w:t>17 548</w:t>
            </w:r>
          </w:p>
        </w:tc>
        <w:tc>
          <w:tcPr>
            <w:tcW w:w="901" w:type="dxa"/>
            <w:shd w:val="clear" w:color="auto" w:fill="auto"/>
            <w:noWrap/>
            <w:vAlign w:val="center"/>
            <w:hideMark/>
          </w:tcPr>
          <w:p w14:paraId="1D799C97" w14:textId="77777777" w:rsidR="00746F01" w:rsidRPr="00EF70FB" w:rsidRDefault="00746F01" w:rsidP="00106BB3">
            <w:pPr>
              <w:jc w:val="right"/>
              <w:rPr>
                <w:rFonts w:cs="Calibri"/>
                <w:color w:val="000000"/>
                <w:sz w:val="16"/>
                <w:szCs w:val="16"/>
              </w:rPr>
            </w:pPr>
            <w:r>
              <w:rPr>
                <w:rFonts w:cs="Calibri"/>
                <w:color w:val="000000"/>
                <w:sz w:val="16"/>
                <w:szCs w:val="16"/>
              </w:rPr>
              <w:t>20 468</w:t>
            </w:r>
          </w:p>
        </w:tc>
        <w:tc>
          <w:tcPr>
            <w:tcW w:w="900" w:type="dxa"/>
            <w:shd w:val="clear" w:color="auto" w:fill="auto"/>
            <w:noWrap/>
            <w:vAlign w:val="center"/>
            <w:hideMark/>
          </w:tcPr>
          <w:p w14:paraId="5D790F04" w14:textId="77777777" w:rsidR="00746F01" w:rsidRPr="00EF70FB" w:rsidRDefault="00746F01" w:rsidP="00106BB3">
            <w:pPr>
              <w:jc w:val="right"/>
              <w:rPr>
                <w:rFonts w:cs="Calibri"/>
                <w:color w:val="000000"/>
                <w:sz w:val="16"/>
                <w:szCs w:val="16"/>
              </w:rPr>
            </w:pPr>
            <w:r>
              <w:rPr>
                <w:rFonts w:cs="Calibri"/>
                <w:color w:val="000000"/>
                <w:sz w:val="16"/>
                <w:szCs w:val="16"/>
              </w:rPr>
              <w:t>23 874</w:t>
            </w:r>
          </w:p>
        </w:tc>
        <w:tc>
          <w:tcPr>
            <w:tcW w:w="901" w:type="dxa"/>
            <w:shd w:val="clear" w:color="auto" w:fill="auto"/>
            <w:noWrap/>
            <w:vAlign w:val="center"/>
            <w:hideMark/>
          </w:tcPr>
          <w:p w14:paraId="0841F535" w14:textId="77777777" w:rsidR="00746F01" w:rsidRPr="00EF70FB" w:rsidRDefault="00746F01" w:rsidP="00106BB3">
            <w:pPr>
              <w:jc w:val="right"/>
              <w:rPr>
                <w:rFonts w:cs="Calibri"/>
                <w:color w:val="000000"/>
                <w:sz w:val="16"/>
                <w:szCs w:val="16"/>
              </w:rPr>
            </w:pPr>
            <w:r>
              <w:rPr>
                <w:rFonts w:cs="Calibri"/>
                <w:color w:val="000000"/>
                <w:sz w:val="16"/>
                <w:szCs w:val="16"/>
              </w:rPr>
              <w:t>26 321</w:t>
            </w:r>
          </w:p>
        </w:tc>
        <w:tc>
          <w:tcPr>
            <w:tcW w:w="901" w:type="dxa"/>
            <w:shd w:val="clear" w:color="auto" w:fill="auto"/>
            <w:noWrap/>
            <w:vAlign w:val="center"/>
            <w:hideMark/>
          </w:tcPr>
          <w:p w14:paraId="6568A32E" w14:textId="77777777" w:rsidR="00746F01" w:rsidRPr="00EF70FB" w:rsidRDefault="00746F01" w:rsidP="00106BB3">
            <w:pPr>
              <w:jc w:val="right"/>
              <w:rPr>
                <w:rFonts w:cs="Calibri"/>
                <w:color w:val="000000"/>
                <w:sz w:val="16"/>
                <w:szCs w:val="16"/>
              </w:rPr>
            </w:pPr>
            <w:r>
              <w:rPr>
                <w:rFonts w:cs="Calibri"/>
                <w:color w:val="000000"/>
                <w:sz w:val="16"/>
                <w:szCs w:val="16"/>
              </w:rPr>
              <w:t>29 018</w:t>
            </w:r>
          </w:p>
        </w:tc>
        <w:tc>
          <w:tcPr>
            <w:tcW w:w="901" w:type="dxa"/>
            <w:shd w:val="clear" w:color="auto" w:fill="auto"/>
            <w:noWrap/>
            <w:vAlign w:val="center"/>
            <w:hideMark/>
          </w:tcPr>
          <w:p w14:paraId="7A490D00" w14:textId="77777777" w:rsidR="00746F01" w:rsidRPr="00EF70FB" w:rsidRDefault="00746F01" w:rsidP="00106BB3">
            <w:pPr>
              <w:jc w:val="right"/>
              <w:rPr>
                <w:rFonts w:cs="Calibri"/>
                <w:color w:val="000000"/>
                <w:sz w:val="16"/>
                <w:szCs w:val="16"/>
              </w:rPr>
            </w:pPr>
            <w:r>
              <w:rPr>
                <w:rFonts w:cs="Calibri"/>
                <w:color w:val="000000"/>
                <w:sz w:val="16"/>
                <w:szCs w:val="16"/>
              </w:rPr>
              <w:t>31 993</w:t>
            </w:r>
          </w:p>
        </w:tc>
      </w:tr>
      <w:tr w:rsidR="00746F01" w:rsidRPr="00EF70FB" w14:paraId="4E52499F" w14:textId="77777777" w:rsidTr="00106BB3">
        <w:trPr>
          <w:trHeight w:val="382"/>
        </w:trPr>
        <w:tc>
          <w:tcPr>
            <w:tcW w:w="442" w:type="dxa"/>
            <w:tcBorders>
              <w:bottom w:val="single" w:sz="4" w:space="0" w:color="auto"/>
            </w:tcBorders>
            <w:shd w:val="clear" w:color="auto" w:fill="auto"/>
            <w:noWrap/>
            <w:vAlign w:val="center"/>
          </w:tcPr>
          <w:p w14:paraId="7FB0E96E"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tcBorders>
              <w:bottom w:val="single" w:sz="4" w:space="0" w:color="auto"/>
            </w:tcBorders>
            <w:shd w:val="clear" w:color="auto" w:fill="auto"/>
            <w:noWrap/>
            <w:vAlign w:val="center"/>
            <w:hideMark/>
          </w:tcPr>
          <w:p w14:paraId="40F81EB1" w14:textId="77777777" w:rsidR="00746F01" w:rsidRPr="00EF70FB" w:rsidRDefault="00746F01" w:rsidP="00106BB3">
            <w:pPr>
              <w:jc w:val="left"/>
              <w:rPr>
                <w:rFonts w:cs="Calibri"/>
                <w:color w:val="000000"/>
                <w:sz w:val="16"/>
                <w:szCs w:val="16"/>
              </w:rPr>
            </w:pPr>
            <w:r w:rsidRPr="00EF70FB">
              <w:rPr>
                <w:rFonts w:cs="Calibri"/>
                <w:color w:val="000000"/>
                <w:sz w:val="16"/>
                <w:szCs w:val="16"/>
              </w:rPr>
              <w:t>Odpady wielkogabarytowe</w:t>
            </w:r>
          </w:p>
        </w:tc>
        <w:tc>
          <w:tcPr>
            <w:tcW w:w="1232" w:type="dxa"/>
            <w:tcBorders>
              <w:bottom w:val="single" w:sz="4" w:space="0" w:color="auto"/>
            </w:tcBorders>
            <w:shd w:val="clear" w:color="auto" w:fill="auto"/>
            <w:noWrap/>
            <w:vAlign w:val="center"/>
            <w:hideMark/>
          </w:tcPr>
          <w:p w14:paraId="09BE3E5A" w14:textId="77777777" w:rsidR="00746F01" w:rsidRPr="00EF70FB" w:rsidRDefault="00746F01" w:rsidP="00106BB3">
            <w:pPr>
              <w:jc w:val="center"/>
              <w:rPr>
                <w:rFonts w:cs="Calibri"/>
                <w:color w:val="000000"/>
                <w:sz w:val="16"/>
                <w:szCs w:val="16"/>
              </w:rPr>
            </w:pPr>
            <w:r w:rsidRPr="00EF70FB">
              <w:rPr>
                <w:rFonts w:cs="Calibri"/>
                <w:color w:val="000000"/>
                <w:sz w:val="16"/>
                <w:szCs w:val="16"/>
              </w:rPr>
              <w:t>Mg/rok</w:t>
            </w:r>
          </w:p>
        </w:tc>
        <w:tc>
          <w:tcPr>
            <w:tcW w:w="900" w:type="dxa"/>
            <w:tcBorders>
              <w:bottom w:val="single" w:sz="4" w:space="0" w:color="auto"/>
            </w:tcBorders>
            <w:shd w:val="clear" w:color="auto" w:fill="auto"/>
            <w:noWrap/>
            <w:vAlign w:val="center"/>
            <w:hideMark/>
          </w:tcPr>
          <w:p w14:paraId="626AB233" w14:textId="77777777" w:rsidR="00746F01" w:rsidRPr="00EF70FB" w:rsidRDefault="00746F01" w:rsidP="00106BB3">
            <w:pPr>
              <w:jc w:val="right"/>
              <w:rPr>
                <w:rFonts w:cs="Calibri"/>
                <w:color w:val="000000"/>
                <w:sz w:val="16"/>
                <w:szCs w:val="16"/>
              </w:rPr>
            </w:pPr>
            <w:r>
              <w:rPr>
                <w:rFonts w:cs="Calibri"/>
                <w:color w:val="000000"/>
                <w:sz w:val="16"/>
                <w:szCs w:val="16"/>
              </w:rPr>
              <w:t>11 085</w:t>
            </w:r>
          </w:p>
        </w:tc>
        <w:tc>
          <w:tcPr>
            <w:tcW w:w="901" w:type="dxa"/>
            <w:tcBorders>
              <w:bottom w:val="single" w:sz="4" w:space="0" w:color="auto"/>
            </w:tcBorders>
            <w:shd w:val="clear" w:color="auto" w:fill="auto"/>
            <w:noWrap/>
            <w:vAlign w:val="center"/>
            <w:hideMark/>
          </w:tcPr>
          <w:p w14:paraId="32432E83" w14:textId="77777777" w:rsidR="00746F01" w:rsidRPr="00EF70FB" w:rsidRDefault="00746F01" w:rsidP="00106BB3">
            <w:pPr>
              <w:jc w:val="right"/>
              <w:rPr>
                <w:rFonts w:cs="Calibri"/>
                <w:color w:val="000000"/>
                <w:sz w:val="16"/>
                <w:szCs w:val="16"/>
              </w:rPr>
            </w:pPr>
            <w:r>
              <w:rPr>
                <w:rFonts w:cs="Calibri"/>
                <w:color w:val="000000"/>
                <w:sz w:val="16"/>
                <w:szCs w:val="16"/>
              </w:rPr>
              <w:t>11 145</w:t>
            </w:r>
          </w:p>
        </w:tc>
        <w:tc>
          <w:tcPr>
            <w:tcW w:w="901" w:type="dxa"/>
            <w:tcBorders>
              <w:bottom w:val="single" w:sz="4" w:space="0" w:color="auto"/>
            </w:tcBorders>
            <w:shd w:val="clear" w:color="auto" w:fill="auto"/>
            <w:noWrap/>
            <w:vAlign w:val="center"/>
            <w:hideMark/>
          </w:tcPr>
          <w:p w14:paraId="565C2537" w14:textId="77777777" w:rsidR="00746F01" w:rsidRPr="00EF70FB" w:rsidRDefault="00746F01" w:rsidP="00106BB3">
            <w:pPr>
              <w:jc w:val="right"/>
              <w:rPr>
                <w:rFonts w:cs="Calibri"/>
                <w:color w:val="000000"/>
                <w:sz w:val="16"/>
                <w:szCs w:val="16"/>
              </w:rPr>
            </w:pPr>
            <w:r>
              <w:rPr>
                <w:rFonts w:cs="Calibri"/>
                <w:color w:val="000000"/>
                <w:sz w:val="16"/>
                <w:szCs w:val="16"/>
              </w:rPr>
              <w:t>11 200</w:t>
            </w:r>
          </w:p>
        </w:tc>
        <w:tc>
          <w:tcPr>
            <w:tcW w:w="900" w:type="dxa"/>
            <w:tcBorders>
              <w:bottom w:val="single" w:sz="4" w:space="0" w:color="auto"/>
            </w:tcBorders>
            <w:shd w:val="clear" w:color="auto" w:fill="auto"/>
            <w:noWrap/>
            <w:vAlign w:val="center"/>
            <w:hideMark/>
          </w:tcPr>
          <w:p w14:paraId="280C8FB7" w14:textId="77777777" w:rsidR="00746F01" w:rsidRPr="00EF70FB" w:rsidRDefault="00746F01" w:rsidP="00106BB3">
            <w:pPr>
              <w:jc w:val="right"/>
              <w:rPr>
                <w:rFonts w:cs="Calibri"/>
                <w:color w:val="000000"/>
                <w:sz w:val="16"/>
                <w:szCs w:val="16"/>
              </w:rPr>
            </w:pPr>
            <w:r>
              <w:rPr>
                <w:rFonts w:cs="Calibri"/>
                <w:color w:val="000000"/>
                <w:sz w:val="16"/>
                <w:szCs w:val="16"/>
              </w:rPr>
              <w:t>11 248</w:t>
            </w:r>
          </w:p>
        </w:tc>
        <w:tc>
          <w:tcPr>
            <w:tcW w:w="901" w:type="dxa"/>
            <w:tcBorders>
              <w:bottom w:val="single" w:sz="4" w:space="0" w:color="auto"/>
            </w:tcBorders>
            <w:shd w:val="clear" w:color="auto" w:fill="auto"/>
            <w:noWrap/>
            <w:vAlign w:val="center"/>
            <w:hideMark/>
          </w:tcPr>
          <w:p w14:paraId="04F22611" w14:textId="77777777" w:rsidR="00746F01" w:rsidRPr="00EF70FB" w:rsidRDefault="00746F01" w:rsidP="00106BB3">
            <w:pPr>
              <w:jc w:val="right"/>
              <w:rPr>
                <w:rFonts w:cs="Calibri"/>
                <w:color w:val="000000"/>
                <w:sz w:val="16"/>
                <w:szCs w:val="16"/>
              </w:rPr>
            </w:pPr>
            <w:r>
              <w:rPr>
                <w:rFonts w:cs="Calibri"/>
                <w:color w:val="000000"/>
                <w:sz w:val="16"/>
                <w:szCs w:val="16"/>
              </w:rPr>
              <w:t>11 289</w:t>
            </w:r>
          </w:p>
        </w:tc>
        <w:tc>
          <w:tcPr>
            <w:tcW w:w="901" w:type="dxa"/>
            <w:tcBorders>
              <w:bottom w:val="single" w:sz="4" w:space="0" w:color="auto"/>
            </w:tcBorders>
            <w:shd w:val="clear" w:color="auto" w:fill="auto"/>
            <w:noWrap/>
            <w:vAlign w:val="center"/>
            <w:hideMark/>
          </w:tcPr>
          <w:p w14:paraId="58AB11B2" w14:textId="77777777" w:rsidR="00746F01" w:rsidRPr="00EF70FB" w:rsidRDefault="00746F01" w:rsidP="00106BB3">
            <w:pPr>
              <w:jc w:val="right"/>
              <w:rPr>
                <w:rFonts w:cs="Calibri"/>
                <w:color w:val="000000"/>
                <w:sz w:val="16"/>
                <w:szCs w:val="16"/>
              </w:rPr>
            </w:pPr>
            <w:r>
              <w:rPr>
                <w:rFonts w:cs="Calibri"/>
                <w:color w:val="000000"/>
                <w:sz w:val="16"/>
                <w:szCs w:val="16"/>
              </w:rPr>
              <w:t>11 322</w:t>
            </w:r>
          </w:p>
        </w:tc>
        <w:tc>
          <w:tcPr>
            <w:tcW w:w="901" w:type="dxa"/>
            <w:tcBorders>
              <w:bottom w:val="single" w:sz="4" w:space="0" w:color="auto"/>
            </w:tcBorders>
            <w:shd w:val="clear" w:color="auto" w:fill="auto"/>
            <w:noWrap/>
            <w:vAlign w:val="center"/>
            <w:hideMark/>
          </w:tcPr>
          <w:p w14:paraId="35D2CA5B" w14:textId="77777777" w:rsidR="00746F01" w:rsidRPr="00EF70FB" w:rsidRDefault="00746F01" w:rsidP="00106BB3">
            <w:pPr>
              <w:jc w:val="right"/>
              <w:rPr>
                <w:rFonts w:cs="Calibri"/>
                <w:color w:val="000000"/>
                <w:sz w:val="16"/>
                <w:szCs w:val="16"/>
              </w:rPr>
            </w:pPr>
            <w:r>
              <w:rPr>
                <w:rFonts w:cs="Calibri"/>
                <w:color w:val="000000"/>
                <w:sz w:val="16"/>
                <w:szCs w:val="16"/>
              </w:rPr>
              <w:t>11 347</w:t>
            </w:r>
          </w:p>
        </w:tc>
        <w:tc>
          <w:tcPr>
            <w:tcW w:w="900" w:type="dxa"/>
            <w:tcBorders>
              <w:bottom w:val="single" w:sz="4" w:space="0" w:color="auto"/>
            </w:tcBorders>
            <w:shd w:val="clear" w:color="auto" w:fill="auto"/>
            <w:noWrap/>
            <w:vAlign w:val="center"/>
            <w:hideMark/>
          </w:tcPr>
          <w:p w14:paraId="72A9E617" w14:textId="77777777" w:rsidR="00746F01" w:rsidRPr="00EF70FB" w:rsidRDefault="00746F01" w:rsidP="00106BB3">
            <w:pPr>
              <w:jc w:val="right"/>
              <w:rPr>
                <w:rFonts w:cs="Calibri"/>
                <w:color w:val="000000"/>
                <w:sz w:val="16"/>
                <w:szCs w:val="16"/>
              </w:rPr>
            </w:pPr>
            <w:r>
              <w:rPr>
                <w:rFonts w:cs="Calibri"/>
                <w:color w:val="000000"/>
                <w:sz w:val="16"/>
                <w:szCs w:val="16"/>
              </w:rPr>
              <w:t>11 365</w:t>
            </w:r>
          </w:p>
        </w:tc>
        <w:tc>
          <w:tcPr>
            <w:tcW w:w="901" w:type="dxa"/>
            <w:tcBorders>
              <w:bottom w:val="single" w:sz="4" w:space="0" w:color="auto"/>
            </w:tcBorders>
            <w:shd w:val="clear" w:color="auto" w:fill="auto"/>
            <w:noWrap/>
            <w:vAlign w:val="center"/>
            <w:hideMark/>
          </w:tcPr>
          <w:p w14:paraId="7AECE2CF" w14:textId="77777777" w:rsidR="00746F01" w:rsidRPr="00EF70FB" w:rsidRDefault="00746F01" w:rsidP="00106BB3">
            <w:pPr>
              <w:jc w:val="right"/>
              <w:rPr>
                <w:rFonts w:cs="Calibri"/>
                <w:color w:val="000000"/>
                <w:sz w:val="16"/>
                <w:szCs w:val="16"/>
              </w:rPr>
            </w:pPr>
            <w:r>
              <w:rPr>
                <w:rFonts w:cs="Calibri"/>
                <w:color w:val="000000"/>
                <w:sz w:val="16"/>
                <w:szCs w:val="16"/>
              </w:rPr>
              <w:t>11 378</w:t>
            </w:r>
          </w:p>
        </w:tc>
        <w:tc>
          <w:tcPr>
            <w:tcW w:w="901" w:type="dxa"/>
            <w:tcBorders>
              <w:bottom w:val="single" w:sz="4" w:space="0" w:color="auto"/>
            </w:tcBorders>
            <w:shd w:val="clear" w:color="auto" w:fill="auto"/>
            <w:noWrap/>
            <w:vAlign w:val="center"/>
            <w:hideMark/>
          </w:tcPr>
          <w:p w14:paraId="6CC6131C" w14:textId="77777777" w:rsidR="00746F01" w:rsidRPr="00EF70FB" w:rsidRDefault="00746F01" w:rsidP="00106BB3">
            <w:pPr>
              <w:jc w:val="right"/>
              <w:rPr>
                <w:rFonts w:cs="Calibri"/>
                <w:color w:val="000000"/>
                <w:sz w:val="16"/>
                <w:szCs w:val="16"/>
              </w:rPr>
            </w:pPr>
            <w:r>
              <w:rPr>
                <w:rFonts w:cs="Calibri"/>
                <w:color w:val="000000"/>
                <w:sz w:val="16"/>
                <w:szCs w:val="16"/>
              </w:rPr>
              <w:t>11 389</w:t>
            </w:r>
          </w:p>
        </w:tc>
        <w:tc>
          <w:tcPr>
            <w:tcW w:w="901" w:type="dxa"/>
            <w:tcBorders>
              <w:bottom w:val="single" w:sz="4" w:space="0" w:color="auto"/>
            </w:tcBorders>
            <w:shd w:val="clear" w:color="auto" w:fill="auto"/>
            <w:noWrap/>
            <w:vAlign w:val="center"/>
            <w:hideMark/>
          </w:tcPr>
          <w:p w14:paraId="05D81961" w14:textId="77777777" w:rsidR="00746F01" w:rsidRPr="00EF70FB" w:rsidRDefault="00746F01" w:rsidP="00106BB3">
            <w:pPr>
              <w:jc w:val="right"/>
              <w:rPr>
                <w:rFonts w:cs="Calibri"/>
                <w:color w:val="000000"/>
                <w:sz w:val="16"/>
                <w:szCs w:val="16"/>
              </w:rPr>
            </w:pPr>
            <w:r>
              <w:rPr>
                <w:rFonts w:cs="Calibri"/>
                <w:color w:val="000000"/>
                <w:sz w:val="16"/>
                <w:szCs w:val="16"/>
              </w:rPr>
              <w:t>11 399</w:t>
            </w:r>
          </w:p>
        </w:tc>
      </w:tr>
      <w:tr w:rsidR="00746F01" w:rsidRPr="00EF70FB" w14:paraId="75D0EC60" w14:textId="77777777" w:rsidTr="00106BB3">
        <w:trPr>
          <w:trHeight w:val="382"/>
        </w:trPr>
        <w:tc>
          <w:tcPr>
            <w:tcW w:w="442" w:type="dxa"/>
            <w:shd w:val="pct5" w:color="auto" w:fill="auto"/>
            <w:noWrap/>
            <w:vAlign w:val="center"/>
          </w:tcPr>
          <w:p w14:paraId="45DF391F" w14:textId="77777777" w:rsidR="00746F01" w:rsidRPr="00EF70FB"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pct5" w:color="auto" w:fill="auto"/>
            <w:noWrap/>
            <w:vAlign w:val="center"/>
            <w:hideMark/>
          </w:tcPr>
          <w:p w14:paraId="1F9F245E" w14:textId="77777777" w:rsidR="00746F01" w:rsidRPr="00EF70FB" w:rsidRDefault="00746F01" w:rsidP="00106BB3">
            <w:pPr>
              <w:jc w:val="left"/>
              <w:rPr>
                <w:rFonts w:cs="Calibri"/>
                <w:b/>
                <w:bCs/>
                <w:color w:val="000000"/>
                <w:sz w:val="16"/>
                <w:szCs w:val="16"/>
              </w:rPr>
            </w:pPr>
            <w:r w:rsidRPr="00EF70FB">
              <w:rPr>
                <w:rFonts w:cs="Calibri"/>
                <w:b/>
                <w:bCs/>
                <w:color w:val="000000"/>
                <w:sz w:val="16"/>
                <w:szCs w:val="16"/>
              </w:rPr>
              <w:t>Razem</w:t>
            </w:r>
          </w:p>
        </w:tc>
        <w:tc>
          <w:tcPr>
            <w:tcW w:w="1232" w:type="dxa"/>
            <w:shd w:val="pct5" w:color="auto" w:fill="auto"/>
            <w:noWrap/>
            <w:vAlign w:val="center"/>
            <w:hideMark/>
          </w:tcPr>
          <w:p w14:paraId="3742F647" w14:textId="77777777" w:rsidR="00746F01" w:rsidRPr="00EF70FB" w:rsidRDefault="00746F01" w:rsidP="00106BB3">
            <w:pPr>
              <w:jc w:val="center"/>
              <w:rPr>
                <w:rFonts w:cs="Calibri"/>
                <w:b/>
                <w:bCs/>
                <w:color w:val="000000"/>
                <w:sz w:val="16"/>
                <w:szCs w:val="16"/>
              </w:rPr>
            </w:pPr>
            <w:r w:rsidRPr="00EF70FB">
              <w:rPr>
                <w:rFonts w:cs="Calibri"/>
                <w:b/>
                <w:bCs/>
                <w:color w:val="000000"/>
                <w:sz w:val="16"/>
                <w:szCs w:val="16"/>
              </w:rPr>
              <w:t>Mg/rok</w:t>
            </w:r>
          </w:p>
        </w:tc>
        <w:tc>
          <w:tcPr>
            <w:tcW w:w="900" w:type="dxa"/>
            <w:shd w:val="pct5" w:color="auto" w:fill="auto"/>
            <w:noWrap/>
            <w:vAlign w:val="center"/>
            <w:hideMark/>
          </w:tcPr>
          <w:p w14:paraId="1EEECA40"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169 973</w:t>
            </w:r>
          </w:p>
        </w:tc>
        <w:tc>
          <w:tcPr>
            <w:tcW w:w="901" w:type="dxa"/>
            <w:shd w:val="pct5" w:color="auto" w:fill="auto"/>
            <w:noWrap/>
            <w:vAlign w:val="center"/>
            <w:hideMark/>
          </w:tcPr>
          <w:p w14:paraId="49D1C587"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171 562</w:t>
            </w:r>
          </w:p>
        </w:tc>
        <w:tc>
          <w:tcPr>
            <w:tcW w:w="901" w:type="dxa"/>
            <w:shd w:val="pct5" w:color="auto" w:fill="auto"/>
            <w:noWrap/>
            <w:vAlign w:val="center"/>
            <w:hideMark/>
          </w:tcPr>
          <w:p w14:paraId="0F93A270"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173 125</w:t>
            </w:r>
          </w:p>
        </w:tc>
        <w:tc>
          <w:tcPr>
            <w:tcW w:w="900" w:type="dxa"/>
            <w:shd w:val="pct5" w:color="auto" w:fill="auto"/>
            <w:noWrap/>
            <w:vAlign w:val="center"/>
            <w:hideMark/>
          </w:tcPr>
          <w:p w14:paraId="2DCB66B9"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174 640</w:t>
            </w:r>
          </w:p>
        </w:tc>
        <w:tc>
          <w:tcPr>
            <w:tcW w:w="901" w:type="dxa"/>
            <w:shd w:val="pct5" w:color="auto" w:fill="auto"/>
            <w:noWrap/>
            <w:vAlign w:val="center"/>
            <w:hideMark/>
          </w:tcPr>
          <w:p w14:paraId="6F309E59"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176 098</w:t>
            </w:r>
          </w:p>
        </w:tc>
        <w:tc>
          <w:tcPr>
            <w:tcW w:w="901" w:type="dxa"/>
            <w:shd w:val="pct5" w:color="auto" w:fill="auto"/>
            <w:noWrap/>
            <w:vAlign w:val="center"/>
            <w:hideMark/>
          </w:tcPr>
          <w:p w14:paraId="37379FB0"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177 495</w:t>
            </w:r>
          </w:p>
        </w:tc>
        <w:tc>
          <w:tcPr>
            <w:tcW w:w="901" w:type="dxa"/>
            <w:shd w:val="pct5" w:color="auto" w:fill="auto"/>
            <w:noWrap/>
            <w:vAlign w:val="center"/>
            <w:hideMark/>
          </w:tcPr>
          <w:p w14:paraId="6BF5F761"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178 828</w:t>
            </w:r>
          </w:p>
        </w:tc>
        <w:tc>
          <w:tcPr>
            <w:tcW w:w="900" w:type="dxa"/>
            <w:shd w:val="pct5" w:color="auto" w:fill="auto"/>
            <w:noWrap/>
            <w:vAlign w:val="center"/>
            <w:hideMark/>
          </w:tcPr>
          <w:p w14:paraId="56203946"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180 134</w:t>
            </w:r>
          </w:p>
        </w:tc>
        <w:tc>
          <w:tcPr>
            <w:tcW w:w="901" w:type="dxa"/>
            <w:shd w:val="pct5" w:color="auto" w:fill="auto"/>
            <w:noWrap/>
            <w:vAlign w:val="center"/>
            <w:hideMark/>
          </w:tcPr>
          <w:p w14:paraId="2D422825"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181 444</w:t>
            </w:r>
          </w:p>
        </w:tc>
        <w:tc>
          <w:tcPr>
            <w:tcW w:w="901" w:type="dxa"/>
            <w:shd w:val="pct5" w:color="auto" w:fill="auto"/>
            <w:noWrap/>
            <w:vAlign w:val="center"/>
            <w:hideMark/>
          </w:tcPr>
          <w:p w14:paraId="5E0AD4A1"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182 798</w:t>
            </w:r>
          </w:p>
        </w:tc>
        <w:tc>
          <w:tcPr>
            <w:tcW w:w="901" w:type="dxa"/>
            <w:shd w:val="pct5" w:color="auto" w:fill="auto"/>
            <w:noWrap/>
            <w:vAlign w:val="center"/>
            <w:hideMark/>
          </w:tcPr>
          <w:p w14:paraId="608BFF60" w14:textId="77777777" w:rsidR="00746F01" w:rsidRPr="00FF10B2" w:rsidRDefault="00746F01" w:rsidP="00106BB3">
            <w:pPr>
              <w:jc w:val="right"/>
              <w:rPr>
                <w:rFonts w:cs="Calibri"/>
                <w:b/>
                <w:color w:val="000000"/>
                <w:sz w:val="16"/>
                <w:szCs w:val="16"/>
              </w:rPr>
            </w:pPr>
            <w:r w:rsidRPr="00FF10B2">
              <w:rPr>
                <w:rFonts w:cs="Calibri"/>
                <w:b/>
                <w:color w:val="000000"/>
                <w:sz w:val="16"/>
                <w:szCs w:val="16"/>
              </w:rPr>
              <w:t>184 230</w:t>
            </w:r>
          </w:p>
        </w:tc>
      </w:tr>
      <w:tr w:rsidR="00746F01" w:rsidRPr="00EF70FB" w14:paraId="059468A5" w14:textId="77777777" w:rsidTr="00106BB3">
        <w:trPr>
          <w:trHeight w:val="382"/>
        </w:trPr>
        <w:tc>
          <w:tcPr>
            <w:tcW w:w="442" w:type="dxa"/>
            <w:shd w:val="clear" w:color="auto" w:fill="auto"/>
            <w:noWrap/>
            <w:vAlign w:val="center"/>
          </w:tcPr>
          <w:p w14:paraId="6B090B4B" w14:textId="77777777" w:rsidR="00746F01" w:rsidRPr="00780F15" w:rsidRDefault="00746F01" w:rsidP="00E75937">
            <w:pPr>
              <w:pStyle w:val="Akapitzlist"/>
              <w:numPr>
                <w:ilvl w:val="0"/>
                <w:numId w:val="16"/>
              </w:numPr>
              <w:spacing w:before="0" w:beforeAutospacing="0" w:after="0" w:afterAutospacing="0" w:line="20" w:lineRule="atLeast"/>
              <w:ind w:left="0" w:firstLine="0"/>
              <w:jc w:val="center"/>
              <w:rPr>
                <w:rFonts w:cs="Calibri"/>
                <w:color w:val="000000"/>
                <w:sz w:val="16"/>
                <w:szCs w:val="16"/>
              </w:rPr>
            </w:pPr>
          </w:p>
        </w:tc>
        <w:tc>
          <w:tcPr>
            <w:tcW w:w="2555" w:type="dxa"/>
            <w:shd w:val="clear" w:color="auto" w:fill="auto"/>
            <w:noWrap/>
            <w:vAlign w:val="center"/>
          </w:tcPr>
          <w:p w14:paraId="55033627" w14:textId="77777777" w:rsidR="00746F01" w:rsidRPr="00647B31" w:rsidRDefault="00746F01" w:rsidP="00106BB3">
            <w:pPr>
              <w:jc w:val="left"/>
              <w:rPr>
                <w:rFonts w:cs="Calibri"/>
                <w:bCs/>
                <w:color w:val="000000"/>
                <w:sz w:val="16"/>
                <w:szCs w:val="16"/>
              </w:rPr>
            </w:pPr>
            <w:r w:rsidRPr="00647B31">
              <w:rPr>
                <w:rFonts w:cs="Calibri"/>
                <w:bCs/>
                <w:color w:val="000000"/>
                <w:sz w:val="16"/>
                <w:szCs w:val="16"/>
              </w:rPr>
              <w:t>Ilość odpadów zagospodarowywanych poza zakładem</w:t>
            </w:r>
          </w:p>
        </w:tc>
        <w:tc>
          <w:tcPr>
            <w:tcW w:w="1232" w:type="dxa"/>
            <w:shd w:val="clear" w:color="auto" w:fill="auto"/>
            <w:noWrap/>
            <w:vAlign w:val="center"/>
          </w:tcPr>
          <w:p w14:paraId="77416462" w14:textId="77777777" w:rsidR="00746F01" w:rsidRPr="00EF70FB" w:rsidRDefault="00746F01" w:rsidP="00106BB3">
            <w:pPr>
              <w:jc w:val="center"/>
              <w:rPr>
                <w:rFonts w:cs="Calibri"/>
                <w:b/>
                <w:bCs/>
                <w:color w:val="000000"/>
                <w:sz w:val="16"/>
                <w:szCs w:val="16"/>
              </w:rPr>
            </w:pPr>
            <w:r w:rsidRPr="00EF70FB">
              <w:rPr>
                <w:rFonts w:cs="Calibri"/>
                <w:color w:val="000000"/>
                <w:sz w:val="16"/>
                <w:szCs w:val="16"/>
              </w:rPr>
              <w:t>Mg/rok</w:t>
            </w:r>
          </w:p>
        </w:tc>
        <w:tc>
          <w:tcPr>
            <w:tcW w:w="900" w:type="dxa"/>
            <w:shd w:val="clear" w:color="auto" w:fill="auto"/>
            <w:noWrap/>
            <w:vAlign w:val="center"/>
          </w:tcPr>
          <w:p w14:paraId="22B50B39" w14:textId="77777777" w:rsidR="00746F01" w:rsidRPr="00FF10B2" w:rsidRDefault="00746F01" w:rsidP="00106BB3">
            <w:pPr>
              <w:jc w:val="right"/>
              <w:rPr>
                <w:rFonts w:cs="Calibri"/>
                <w:color w:val="000000"/>
                <w:sz w:val="16"/>
                <w:szCs w:val="16"/>
              </w:rPr>
            </w:pPr>
            <w:r>
              <w:rPr>
                <w:rFonts w:cs="Calibri"/>
                <w:color w:val="000000"/>
                <w:sz w:val="16"/>
                <w:szCs w:val="16"/>
              </w:rPr>
              <w:t>63 730</w:t>
            </w:r>
          </w:p>
        </w:tc>
        <w:tc>
          <w:tcPr>
            <w:tcW w:w="901" w:type="dxa"/>
            <w:shd w:val="clear" w:color="auto" w:fill="auto"/>
            <w:noWrap/>
            <w:vAlign w:val="center"/>
          </w:tcPr>
          <w:p w14:paraId="167C5ADB" w14:textId="77777777" w:rsidR="00746F01" w:rsidRPr="00FF10B2" w:rsidRDefault="00746F01" w:rsidP="00106BB3">
            <w:pPr>
              <w:jc w:val="right"/>
              <w:rPr>
                <w:rFonts w:cs="Calibri"/>
                <w:color w:val="000000"/>
                <w:sz w:val="16"/>
                <w:szCs w:val="16"/>
              </w:rPr>
            </w:pPr>
            <w:r>
              <w:rPr>
                <w:rFonts w:cs="Calibri"/>
                <w:color w:val="000000"/>
                <w:sz w:val="16"/>
                <w:szCs w:val="16"/>
              </w:rPr>
              <w:t>63 403</w:t>
            </w:r>
          </w:p>
        </w:tc>
        <w:tc>
          <w:tcPr>
            <w:tcW w:w="901" w:type="dxa"/>
            <w:shd w:val="clear" w:color="auto" w:fill="auto"/>
            <w:noWrap/>
            <w:vAlign w:val="center"/>
          </w:tcPr>
          <w:p w14:paraId="3BB65289" w14:textId="77777777" w:rsidR="00746F01" w:rsidRPr="00FF10B2" w:rsidRDefault="00746F01" w:rsidP="00106BB3">
            <w:pPr>
              <w:jc w:val="right"/>
              <w:rPr>
                <w:rFonts w:cs="Calibri"/>
                <w:color w:val="000000"/>
                <w:sz w:val="16"/>
                <w:szCs w:val="16"/>
              </w:rPr>
            </w:pPr>
            <w:r>
              <w:rPr>
                <w:rFonts w:cs="Calibri"/>
                <w:color w:val="000000"/>
                <w:sz w:val="16"/>
                <w:szCs w:val="16"/>
              </w:rPr>
              <w:t>62 999</w:t>
            </w:r>
          </w:p>
        </w:tc>
        <w:tc>
          <w:tcPr>
            <w:tcW w:w="900" w:type="dxa"/>
            <w:shd w:val="clear" w:color="auto" w:fill="auto"/>
            <w:noWrap/>
            <w:vAlign w:val="center"/>
          </w:tcPr>
          <w:p w14:paraId="5C89167A" w14:textId="77777777" w:rsidR="00746F01" w:rsidRPr="00FF10B2" w:rsidRDefault="00746F01" w:rsidP="00106BB3">
            <w:pPr>
              <w:jc w:val="right"/>
              <w:rPr>
                <w:rFonts w:cs="Calibri"/>
                <w:color w:val="000000"/>
                <w:sz w:val="16"/>
                <w:szCs w:val="16"/>
              </w:rPr>
            </w:pPr>
            <w:r>
              <w:rPr>
                <w:rFonts w:cs="Calibri"/>
                <w:color w:val="000000"/>
                <w:sz w:val="16"/>
                <w:szCs w:val="16"/>
              </w:rPr>
              <w:t>62 504</w:t>
            </w:r>
          </w:p>
        </w:tc>
        <w:tc>
          <w:tcPr>
            <w:tcW w:w="901" w:type="dxa"/>
            <w:shd w:val="clear" w:color="auto" w:fill="auto"/>
            <w:noWrap/>
            <w:vAlign w:val="center"/>
          </w:tcPr>
          <w:p w14:paraId="123035D1" w14:textId="77777777" w:rsidR="00746F01" w:rsidRPr="00FF10B2" w:rsidRDefault="00746F01" w:rsidP="00106BB3">
            <w:pPr>
              <w:jc w:val="right"/>
              <w:rPr>
                <w:rFonts w:cs="Calibri"/>
                <w:color w:val="000000"/>
                <w:sz w:val="16"/>
                <w:szCs w:val="16"/>
              </w:rPr>
            </w:pPr>
            <w:r>
              <w:rPr>
                <w:rFonts w:cs="Calibri"/>
                <w:color w:val="000000"/>
                <w:sz w:val="16"/>
                <w:szCs w:val="16"/>
              </w:rPr>
              <w:t>61 909</w:t>
            </w:r>
          </w:p>
        </w:tc>
        <w:tc>
          <w:tcPr>
            <w:tcW w:w="901" w:type="dxa"/>
            <w:shd w:val="clear" w:color="auto" w:fill="auto"/>
            <w:noWrap/>
            <w:vAlign w:val="center"/>
          </w:tcPr>
          <w:p w14:paraId="5E8D5131" w14:textId="77777777" w:rsidR="00746F01" w:rsidRPr="00FF10B2" w:rsidRDefault="00746F01" w:rsidP="00106BB3">
            <w:pPr>
              <w:jc w:val="right"/>
              <w:rPr>
                <w:rFonts w:cs="Calibri"/>
                <w:color w:val="000000"/>
                <w:sz w:val="16"/>
                <w:szCs w:val="16"/>
              </w:rPr>
            </w:pPr>
            <w:r>
              <w:rPr>
                <w:rFonts w:cs="Calibri"/>
                <w:color w:val="000000"/>
                <w:sz w:val="16"/>
                <w:szCs w:val="16"/>
              </w:rPr>
              <w:t>61 206</w:t>
            </w:r>
          </w:p>
        </w:tc>
        <w:tc>
          <w:tcPr>
            <w:tcW w:w="901" w:type="dxa"/>
            <w:shd w:val="clear" w:color="auto" w:fill="auto"/>
            <w:noWrap/>
            <w:vAlign w:val="center"/>
          </w:tcPr>
          <w:p w14:paraId="6E709C77" w14:textId="77777777" w:rsidR="00746F01" w:rsidRPr="00FF10B2" w:rsidRDefault="00746F01" w:rsidP="00106BB3">
            <w:pPr>
              <w:jc w:val="right"/>
              <w:rPr>
                <w:rFonts w:cs="Calibri"/>
                <w:color w:val="000000"/>
                <w:sz w:val="16"/>
                <w:szCs w:val="16"/>
              </w:rPr>
            </w:pPr>
            <w:r>
              <w:rPr>
                <w:rFonts w:cs="Calibri"/>
                <w:color w:val="000000"/>
                <w:sz w:val="16"/>
                <w:szCs w:val="16"/>
              </w:rPr>
              <w:t>60 388</w:t>
            </w:r>
          </w:p>
        </w:tc>
        <w:tc>
          <w:tcPr>
            <w:tcW w:w="900" w:type="dxa"/>
            <w:shd w:val="clear" w:color="auto" w:fill="auto"/>
            <w:noWrap/>
            <w:vAlign w:val="center"/>
          </w:tcPr>
          <w:p w14:paraId="712F6EFF" w14:textId="77777777" w:rsidR="00746F01" w:rsidRPr="00FF10B2" w:rsidRDefault="00746F01" w:rsidP="00106BB3">
            <w:pPr>
              <w:jc w:val="right"/>
              <w:rPr>
                <w:rFonts w:cs="Calibri"/>
                <w:color w:val="000000"/>
                <w:sz w:val="16"/>
                <w:szCs w:val="16"/>
              </w:rPr>
            </w:pPr>
            <w:r>
              <w:rPr>
                <w:rFonts w:cs="Calibri"/>
                <w:color w:val="000000"/>
                <w:sz w:val="16"/>
                <w:szCs w:val="16"/>
              </w:rPr>
              <w:t>59 462</w:t>
            </w:r>
          </w:p>
        </w:tc>
        <w:tc>
          <w:tcPr>
            <w:tcW w:w="901" w:type="dxa"/>
            <w:shd w:val="clear" w:color="auto" w:fill="auto"/>
            <w:noWrap/>
            <w:vAlign w:val="center"/>
          </w:tcPr>
          <w:p w14:paraId="43C230E3" w14:textId="77777777" w:rsidR="00746F01" w:rsidRPr="00FF10B2" w:rsidRDefault="00746F01" w:rsidP="00106BB3">
            <w:pPr>
              <w:jc w:val="right"/>
              <w:rPr>
                <w:rFonts w:cs="Calibri"/>
                <w:color w:val="000000"/>
                <w:sz w:val="16"/>
                <w:szCs w:val="16"/>
              </w:rPr>
            </w:pPr>
            <w:r>
              <w:rPr>
                <w:rFonts w:cs="Calibri"/>
                <w:color w:val="000000"/>
                <w:sz w:val="16"/>
                <w:szCs w:val="16"/>
              </w:rPr>
              <w:t>58 432</w:t>
            </w:r>
          </w:p>
        </w:tc>
        <w:tc>
          <w:tcPr>
            <w:tcW w:w="901" w:type="dxa"/>
            <w:shd w:val="clear" w:color="auto" w:fill="auto"/>
            <w:noWrap/>
            <w:vAlign w:val="center"/>
          </w:tcPr>
          <w:p w14:paraId="0BDA3EDF" w14:textId="77777777" w:rsidR="00746F01" w:rsidRPr="00FF10B2" w:rsidRDefault="00746F01" w:rsidP="00106BB3">
            <w:pPr>
              <w:jc w:val="right"/>
              <w:rPr>
                <w:rFonts w:cs="Calibri"/>
                <w:color w:val="000000"/>
                <w:sz w:val="16"/>
                <w:szCs w:val="16"/>
              </w:rPr>
            </w:pPr>
            <w:r>
              <w:rPr>
                <w:rFonts w:cs="Calibri"/>
                <w:color w:val="000000"/>
                <w:sz w:val="16"/>
                <w:szCs w:val="16"/>
              </w:rPr>
              <w:t>57 307</w:t>
            </w:r>
          </w:p>
        </w:tc>
        <w:tc>
          <w:tcPr>
            <w:tcW w:w="901" w:type="dxa"/>
            <w:shd w:val="clear" w:color="auto" w:fill="auto"/>
            <w:noWrap/>
            <w:vAlign w:val="center"/>
          </w:tcPr>
          <w:p w14:paraId="4EAAB2A6" w14:textId="77777777" w:rsidR="00746F01" w:rsidRPr="00FF10B2" w:rsidRDefault="00746F01" w:rsidP="00106BB3">
            <w:pPr>
              <w:jc w:val="right"/>
              <w:rPr>
                <w:rFonts w:cs="Calibri"/>
                <w:color w:val="000000"/>
                <w:sz w:val="16"/>
                <w:szCs w:val="16"/>
              </w:rPr>
            </w:pPr>
            <w:r>
              <w:rPr>
                <w:rFonts w:cs="Calibri"/>
                <w:color w:val="000000"/>
                <w:sz w:val="16"/>
                <w:szCs w:val="16"/>
              </w:rPr>
              <w:t>56 091</w:t>
            </w:r>
          </w:p>
        </w:tc>
      </w:tr>
    </w:tbl>
    <w:p w14:paraId="19D3FFC1" w14:textId="0059659C" w:rsidR="00746F01" w:rsidRDefault="002B1565" w:rsidP="00D67DF5">
      <w:pPr>
        <w:sectPr w:rsidR="00746F01" w:rsidSect="000D16C9">
          <w:pgSz w:w="16838" w:h="11906" w:orient="landscape"/>
          <w:pgMar w:top="1417" w:right="1276" w:bottom="1417" w:left="1417" w:header="708" w:footer="708" w:gutter="0"/>
          <w:cols w:space="708"/>
          <w:docGrid w:linePitch="360"/>
        </w:sectPr>
      </w:pPr>
      <w:r>
        <w:rPr>
          <w:lang w:eastAsia="x-none"/>
        </w:rPr>
        <w:t xml:space="preserve">Źródło: </w:t>
      </w:r>
      <w:r w:rsidR="00DA7953">
        <w:rPr>
          <w:lang w:eastAsia="x-none"/>
        </w:rPr>
        <w:t xml:space="preserve"> </w:t>
      </w:r>
      <w:r w:rsidR="00DA7953" w:rsidRPr="00D67DF5">
        <w:rPr>
          <w:i/>
          <w:iCs/>
        </w:rPr>
        <w:t xml:space="preserve">Koncepcja instalacji komunalnej MPO Łódź „ŁÓDZKIE CENTRUM RECYKLINGU” –  E.CORAX Sp. z o.o. </w:t>
      </w:r>
      <w:r w:rsidR="000F310A" w:rsidRPr="000F310A">
        <w:rPr>
          <w:i/>
          <w:iCs/>
        </w:rPr>
        <w:t>styczeń</w:t>
      </w:r>
      <w:r w:rsidR="00DA7953" w:rsidRPr="00D67DF5">
        <w:rPr>
          <w:i/>
          <w:iCs/>
        </w:rPr>
        <w:t xml:space="preserve"> 2021r.</w:t>
      </w:r>
      <w:r w:rsidR="00DA7953">
        <w:t xml:space="preserve"> </w:t>
      </w:r>
    </w:p>
    <w:p w14:paraId="1F79A0AA" w14:textId="04EA71B0" w:rsidR="00746F01" w:rsidRPr="00C12863" w:rsidRDefault="00746F01" w:rsidP="00E94A18">
      <w:pPr>
        <w:pStyle w:val="Nagwek3"/>
      </w:pPr>
      <w:bookmarkStart w:id="53" w:name="_Toc76993764"/>
      <w:bookmarkStart w:id="54" w:name="_Toc121136393"/>
      <w:r w:rsidRPr="00C12863">
        <w:lastRenderedPageBreak/>
        <w:t>Prognoza jakościowa odpadów</w:t>
      </w:r>
      <w:bookmarkEnd w:id="53"/>
      <w:bookmarkEnd w:id="54"/>
    </w:p>
    <w:p w14:paraId="6406F19B" w14:textId="5BFB45ED" w:rsidR="00746F01" w:rsidRPr="00C12863" w:rsidRDefault="000671C6" w:rsidP="000255D4">
      <w:pPr>
        <w:spacing w:line="20" w:lineRule="atLeast"/>
        <w:rPr>
          <w:lang w:eastAsia="x-none"/>
        </w:rPr>
      </w:pPr>
      <w:r w:rsidRPr="00C12863">
        <w:rPr>
          <w:lang w:eastAsia="x-none"/>
        </w:rPr>
        <w:t xml:space="preserve">W celu wyznaczenia jakości (składu morfologicznego i granulometrycznego odpadów) wykonano szereg badań mających na celu wyznaczenie właściwości odpadów powstających w mieście Łodzi. </w:t>
      </w:r>
    </w:p>
    <w:p w14:paraId="51B68783" w14:textId="434BDB43" w:rsidR="000671C6" w:rsidRPr="00C12863" w:rsidRDefault="000671C6" w:rsidP="000255D4">
      <w:pPr>
        <w:spacing w:line="20" w:lineRule="atLeast"/>
        <w:rPr>
          <w:lang w:eastAsia="x-none"/>
        </w:rPr>
      </w:pPr>
      <w:r w:rsidRPr="00C12863">
        <w:rPr>
          <w:lang w:eastAsia="x-none"/>
        </w:rPr>
        <w:t xml:space="preserve">Wyniki przeprowadzonych badań stanowią załącznik nr 1 do PFU. </w:t>
      </w:r>
    </w:p>
    <w:p w14:paraId="5339A4D5" w14:textId="172AB817" w:rsidR="006231A1" w:rsidRPr="00C12863" w:rsidRDefault="006231A1" w:rsidP="00740864">
      <w:pPr>
        <w:pStyle w:val="Nagwek2"/>
        <w:spacing w:line="20" w:lineRule="atLeast"/>
        <w:ind w:left="851" w:hanging="851"/>
        <w:jc w:val="left"/>
        <w:rPr>
          <w:lang w:val="pl-PL"/>
        </w:rPr>
      </w:pPr>
      <w:bookmarkStart w:id="55" w:name="_Toc76993765"/>
      <w:bookmarkStart w:id="56" w:name="_Toc121136394"/>
      <w:r w:rsidRPr="00C12863">
        <w:rPr>
          <w:lang w:val="pl-PL"/>
        </w:rPr>
        <w:t>Ogólne właściwości funkcjonalno-użytkowe</w:t>
      </w:r>
      <w:bookmarkEnd w:id="55"/>
      <w:bookmarkEnd w:id="56"/>
      <w:r w:rsidRPr="00C12863">
        <w:rPr>
          <w:lang w:val="pl-PL"/>
        </w:rPr>
        <w:t xml:space="preserve"> </w:t>
      </w:r>
    </w:p>
    <w:p w14:paraId="378C1DA0" w14:textId="08199386" w:rsidR="00987717" w:rsidRPr="00C12863" w:rsidRDefault="00987717" w:rsidP="00E94A18">
      <w:pPr>
        <w:pStyle w:val="Nagwek3"/>
      </w:pPr>
      <w:bookmarkStart w:id="57" w:name="_Toc76993766"/>
      <w:bookmarkStart w:id="58" w:name="_Toc121136395"/>
      <w:r w:rsidRPr="00C12863">
        <w:t>Podstawowe procesy technologiczne</w:t>
      </w:r>
      <w:bookmarkEnd w:id="57"/>
      <w:bookmarkEnd w:id="58"/>
    </w:p>
    <w:p w14:paraId="76D17B6A" w14:textId="13813CE5" w:rsidR="009F09AE" w:rsidRDefault="009F09AE" w:rsidP="009F09AE">
      <w:pPr>
        <w:rPr>
          <w:lang w:eastAsia="x-none"/>
        </w:rPr>
      </w:pPr>
      <w:r>
        <w:rPr>
          <w:lang w:eastAsia="x-none"/>
        </w:rPr>
        <w:t xml:space="preserve">Projektowane Centrum Recyklingu </w:t>
      </w:r>
      <w:r w:rsidR="00A77708">
        <w:rPr>
          <w:lang w:eastAsia="x-none"/>
        </w:rPr>
        <w:t>ma</w:t>
      </w:r>
      <w:r>
        <w:rPr>
          <w:lang w:eastAsia="x-none"/>
        </w:rPr>
        <w:t xml:space="preserve"> umożliwiać przetwarzanie, sortowanie </w:t>
      </w:r>
      <w:r w:rsidRPr="00FC4C13">
        <w:t>i</w:t>
      </w:r>
      <w:r>
        <w:t> </w:t>
      </w:r>
      <w:r w:rsidRPr="00FC4C13">
        <w:t>zagospodarowanie</w:t>
      </w:r>
      <w:r>
        <w:rPr>
          <w:lang w:eastAsia="x-none"/>
        </w:rPr>
        <w:t xml:space="preserve"> następujących strumieni odpadów zbieranych z obszaru miasta Łodzi</w:t>
      </w:r>
      <w:r w:rsidR="00CC2C5C">
        <w:rPr>
          <w:lang w:eastAsia="x-none"/>
        </w:rPr>
        <w:t>, w tym z PSZOK</w:t>
      </w:r>
      <w:r>
        <w:rPr>
          <w:lang w:eastAsia="x-none"/>
        </w:rPr>
        <w:t>:</w:t>
      </w:r>
    </w:p>
    <w:p w14:paraId="5D7890E2" w14:textId="2D8C64E8" w:rsidR="009F09AE" w:rsidRDefault="00275032" w:rsidP="00E75937">
      <w:pPr>
        <w:pStyle w:val="Punkt1"/>
        <w:numPr>
          <w:ilvl w:val="0"/>
          <w:numId w:val="63"/>
        </w:numPr>
      </w:pPr>
      <w:r>
        <w:t>o</w:t>
      </w:r>
      <w:r w:rsidR="009F09AE">
        <w:t>dpady komunalne zmieszane</w:t>
      </w:r>
      <w:r>
        <w:t>,</w:t>
      </w:r>
    </w:p>
    <w:p w14:paraId="755B2635" w14:textId="7E07F005" w:rsidR="009F09AE" w:rsidRDefault="00275032" w:rsidP="00E75937">
      <w:pPr>
        <w:pStyle w:val="Punkt1"/>
        <w:numPr>
          <w:ilvl w:val="0"/>
          <w:numId w:val="63"/>
        </w:numPr>
      </w:pPr>
      <w:r>
        <w:t>o</w:t>
      </w:r>
      <w:r w:rsidR="009F09AE">
        <w:t>dpady tworzyw sztucznych zbieranych w sposób selektywny</w:t>
      </w:r>
      <w:r>
        <w:t>,</w:t>
      </w:r>
    </w:p>
    <w:p w14:paraId="44D5C5FA" w14:textId="118FE48F" w:rsidR="009F09AE" w:rsidRDefault="00275032" w:rsidP="00E75937">
      <w:pPr>
        <w:pStyle w:val="Punkt1"/>
        <w:numPr>
          <w:ilvl w:val="0"/>
          <w:numId w:val="63"/>
        </w:numPr>
      </w:pPr>
      <w:r>
        <w:t>o</w:t>
      </w:r>
      <w:r w:rsidR="009F09AE">
        <w:t>dpady papieru zbierane w sposób selektywny</w:t>
      </w:r>
      <w:r>
        <w:t>,</w:t>
      </w:r>
    </w:p>
    <w:p w14:paraId="5818D213" w14:textId="583FF56C" w:rsidR="009F09AE" w:rsidRDefault="00275032" w:rsidP="00E75937">
      <w:pPr>
        <w:pStyle w:val="Punkt1"/>
        <w:numPr>
          <w:ilvl w:val="0"/>
          <w:numId w:val="63"/>
        </w:numPr>
      </w:pPr>
      <w:r>
        <w:t>o</w:t>
      </w:r>
      <w:r w:rsidR="009F09AE">
        <w:t>dpady szkła zbierane w sposób selektywny</w:t>
      </w:r>
      <w:r>
        <w:t>,</w:t>
      </w:r>
    </w:p>
    <w:p w14:paraId="4B3FFCF7" w14:textId="28B72845" w:rsidR="009F09AE" w:rsidRDefault="00275032" w:rsidP="00E75937">
      <w:pPr>
        <w:pStyle w:val="Punkt1"/>
        <w:numPr>
          <w:ilvl w:val="0"/>
          <w:numId w:val="63"/>
        </w:numPr>
      </w:pPr>
      <w:r>
        <w:t>b</w:t>
      </w:r>
      <w:r w:rsidR="009F09AE">
        <w:t>iofrakcja zbierana w sposób selektywny (resztki żywności, odpady zielone itp.)</w:t>
      </w:r>
      <w:r>
        <w:t>,</w:t>
      </w:r>
    </w:p>
    <w:p w14:paraId="70D8764E" w14:textId="6C012EBA" w:rsidR="009F09AE" w:rsidRDefault="00275032" w:rsidP="00E75937">
      <w:pPr>
        <w:pStyle w:val="Punkt1"/>
        <w:numPr>
          <w:ilvl w:val="0"/>
          <w:numId w:val="63"/>
        </w:numPr>
      </w:pPr>
      <w:r>
        <w:t>o</w:t>
      </w:r>
      <w:r w:rsidR="009F09AE">
        <w:t>dpady wielkogabarytowe</w:t>
      </w:r>
      <w:r>
        <w:t>.</w:t>
      </w:r>
    </w:p>
    <w:p w14:paraId="3B3F81BA" w14:textId="77777777" w:rsidR="009F09AE" w:rsidRDefault="009F09AE" w:rsidP="009F09AE">
      <w:pPr>
        <w:rPr>
          <w:lang w:eastAsia="x-none"/>
        </w:rPr>
      </w:pPr>
      <w:r>
        <w:rPr>
          <w:lang w:eastAsia="x-none"/>
        </w:rPr>
        <w:t xml:space="preserve">Zamawiający oczekuje, że poszczególne strumienie odpadów będą przywożone na teren Zakładu oddzielnym transportem i po ich zewidencjonowaniu (pomiar masy odpadów dowożonych) zostaną skierowane na poszczególne odrębne instalacje przetwarzania. </w:t>
      </w:r>
    </w:p>
    <w:p w14:paraId="0E608BEC" w14:textId="77777777" w:rsidR="009F09AE" w:rsidRDefault="009F09AE" w:rsidP="009F09AE">
      <w:pPr>
        <w:rPr>
          <w:lang w:eastAsia="x-none"/>
        </w:rPr>
      </w:pPr>
    </w:p>
    <w:p w14:paraId="28E49DEC" w14:textId="1318E0DB" w:rsidR="009F09AE" w:rsidRDefault="009F09AE" w:rsidP="00E75937">
      <w:pPr>
        <w:pStyle w:val="Punkt1"/>
        <w:numPr>
          <w:ilvl w:val="0"/>
          <w:numId w:val="64"/>
        </w:numPr>
      </w:pPr>
      <w:r w:rsidRPr="00F5325E">
        <w:rPr>
          <w:b/>
        </w:rPr>
        <w:t>Odpady komunalne zmieszane</w:t>
      </w:r>
      <w:r>
        <w:t xml:space="preserve"> </w:t>
      </w:r>
      <w:r w:rsidR="00EA4A57" w:rsidRPr="00F5325E">
        <w:rPr>
          <w:rFonts w:cs="Arial"/>
          <w:iCs/>
          <w:szCs w:val="20"/>
          <w:lang w:eastAsia="ar-SA"/>
        </w:rPr>
        <w:t>mają</w:t>
      </w:r>
      <w:r>
        <w:t xml:space="preserve"> zostać skierowane na linię sortowania odpadów, gdzie poddane zostaną mechanicznemu rozdzieleniu na następujące frakcje:</w:t>
      </w:r>
    </w:p>
    <w:p w14:paraId="658B419F" w14:textId="05E436FE" w:rsidR="009F09AE" w:rsidRPr="00EF3BED" w:rsidRDefault="00275032" w:rsidP="008E6CAB">
      <w:pPr>
        <w:pStyle w:val="Punkt2"/>
        <w:ind w:left="1588" w:hanging="737"/>
      </w:pPr>
      <w:r w:rsidRPr="00EF3BED">
        <w:t>f</w:t>
      </w:r>
      <w:r w:rsidR="009F09AE" w:rsidRPr="00EF3BED">
        <w:t>rakcje materiałowe (handlowe) stanowiące produkt sortowania. Wymaga się zastosowania procesu, w wyniku którego wydzielone zostaną następujące frakcje:</w:t>
      </w:r>
    </w:p>
    <w:p w14:paraId="2A615744" w14:textId="5E7966E3" w:rsidR="009F09AE" w:rsidRPr="008E6CAB" w:rsidRDefault="00275032" w:rsidP="00E75937">
      <w:pPr>
        <w:pStyle w:val="Punkt3"/>
        <w:numPr>
          <w:ilvl w:val="2"/>
          <w:numId w:val="61"/>
        </w:numPr>
        <w:ind w:left="1701" w:hanging="567"/>
      </w:pPr>
      <w:r w:rsidRPr="008E6CAB">
        <w:t>t</w:t>
      </w:r>
      <w:r w:rsidR="009F09AE" w:rsidRPr="008E6CAB">
        <w:t>worzywa (Folia, PP, PET, PE, PS)</w:t>
      </w:r>
      <w:r w:rsidRPr="008E6CAB">
        <w:t>,</w:t>
      </w:r>
    </w:p>
    <w:p w14:paraId="735D91C2" w14:textId="5BBFEF52" w:rsidR="009F09AE" w:rsidRPr="008E6CAB" w:rsidRDefault="00275032" w:rsidP="00256C5E">
      <w:pPr>
        <w:pStyle w:val="Punkt3"/>
        <w:ind w:left="1701" w:hanging="567"/>
      </w:pPr>
      <w:r w:rsidRPr="008E6CAB">
        <w:t>p</w:t>
      </w:r>
      <w:r w:rsidR="009F09AE" w:rsidRPr="008E6CAB">
        <w:t>apier</w:t>
      </w:r>
      <w:r w:rsidRPr="008E6CAB">
        <w:t>,</w:t>
      </w:r>
    </w:p>
    <w:p w14:paraId="67ADB94F" w14:textId="3DD4C232" w:rsidR="009F09AE" w:rsidRPr="008E6CAB" w:rsidRDefault="00275032" w:rsidP="00256C5E">
      <w:pPr>
        <w:pStyle w:val="Punkt3"/>
        <w:ind w:left="1701" w:hanging="567"/>
      </w:pPr>
      <w:r w:rsidRPr="008E6CAB">
        <w:t>o</w:t>
      </w:r>
      <w:r w:rsidR="004B229A" w:rsidRPr="008E6CAB">
        <w:t>pakowania wielomateriałowe</w:t>
      </w:r>
      <w:r w:rsidRPr="008E6CAB">
        <w:t>,</w:t>
      </w:r>
    </w:p>
    <w:p w14:paraId="0EAAF307" w14:textId="50466A62" w:rsidR="009F09AE" w:rsidRPr="008E6CAB" w:rsidRDefault="00275032" w:rsidP="00256C5E">
      <w:pPr>
        <w:pStyle w:val="Punkt3"/>
        <w:ind w:left="1701" w:hanging="567"/>
      </w:pPr>
      <w:r w:rsidRPr="008E6CAB">
        <w:t>m</w:t>
      </w:r>
      <w:r w:rsidR="009F09AE" w:rsidRPr="008E6CAB">
        <w:t>etale żelazne</w:t>
      </w:r>
      <w:r w:rsidRPr="008E6CAB">
        <w:t>,</w:t>
      </w:r>
    </w:p>
    <w:p w14:paraId="4F3A1987" w14:textId="26E55E5C" w:rsidR="009F09AE" w:rsidRPr="008E6CAB" w:rsidRDefault="00275032" w:rsidP="00256C5E">
      <w:pPr>
        <w:pStyle w:val="Punkt3"/>
        <w:ind w:left="1701" w:hanging="567"/>
      </w:pPr>
      <w:r w:rsidRPr="008E6CAB">
        <w:t>m</w:t>
      </w:r>
      <w:r w:rsidR="009F09AE" w:rsidRPr="008E6CAB">
        <w:t>etale nieżelazne</w:t>
      </w:r>
      <w:r w:rsidRPr="008E6CAB">
        <w:t>.</w:t>
      </w:r>
      <w:r w:rsidR="009F09AE" w:rsidRPr="008E6CAB">
        <w:t xml:space="preserve"> </w:t>
      </w:r>
    </w:p>
    <w:p w14:paraId="02F21C8C" w14:textId="375D2608" w:rsidR="009F09AE" w:rsidRDefault="00275032" w:rsidP="008E6CAB">
      <w:pPr>
        <w:pStyle w:val="Punkt2"/>
        <w:ind w:left="1588" w:hanging="737"/>
      </w:pPr>
      <w:r>
        <w:t>f</w:t>
      </w:r>
      <w:r w:rsidR="009F09AE">
        <w:t xml:space="preserve">rakcję drobną oraz balast po sortowaniu, które </w:t>
      </w:r>
      <w:r w:rsidR="00EA4A57" w:rsidRPr="00671FE4">
        <w:rPr>
          <w:rFonts w:cs="Arial"/>
          <w:iCs/>
          <w:szCs w:val="20"/>
          <w:lang w:eastAsia="ar-SA"/>
        </w:rPr>
        <w:t>mają</w:t>
      </w:r>
      <w:r w:rsidR="009F09AE">
        <w:t xml:space="preserve"> trafić do instalacji biosuszenia.</w:t>
      </w:r>
    </w:p>
    <w:p w14:paraId="1D3DEBCC" w14:textId="4B913DAC" w:rsidR="009F09AE" w:rsidRDefault="009F09AE" w:rsidP="00256C5E">
      <w:pPr>
        <w:ind w:left="851"/>
        <w:rPr>
          <w:lang w:eastAsia="x-none"/>
        </w:rPr>
      </w:pPr>
      <w:r>
        <w:rPr>
          <w:lang w:eastAsia="x-none"/>
        </w:rPr>
        <w:t xml:space="preserve">Podczas procesu biosuszenia, w wyniku rozkładu materii organicznej w warunkach tlenowych, następować będzie uwalnianie ciepła a co za tym idzie odprowadzenie (odparowanie) wody zawartej w odpadach. W wyniku prowadzenia procesu biosuszenia zawartość wody w odpadach </w:t>
      </w:r>
      <w:r w:rsidR="00732A97">
        <w:rPr>
          <w:lang w:eastAsia="x-none"/>
        </w:rPr>
        <w:t>ma</w:t>
      </w:r>
      <w:r>
        <w:rPr>
          <w:lang w:eastAsia="x-none"/>
        </w:rPr>
        <w:t xml:space="preserve"> zostać zredukowana z początkowej wartości ok. 40-45% do &lt;20% w odpadzie wysuszonym. </w:t>
      </w:r>
    </w:p>
    <w:p w14:paraId="6B8BA8C8" w14:textId="77777777" w:rsidR="009F09AE" w:rsidRDefault="009F09AE" w:rsidP="00256C5E">
      <w:pPr>
        <w:ind w:left="851"/>
        <w:rPr>
          <w:lang w:eastAsia="x-none"/>
        </w:rPr>
      </w:pPr>
    </w:p>
    <w:p w14:paraId="67D6EFEC" w14:textId="18994CF6" w:rsidR="009F09AE" w:rsidRDefault="009F09AE" w:rsidP="00256C5E">
      <w:pPr>
        <w:ind w:left="851"/>
        <w:rPr>
          <w:lang w:eastAsia="x-none"/>
        </w:rPr>
      </w:pPr>
      <w:r>
        <w:rPr>
          <w:lang w:eastAsia="x-none"/>
        </w:rPr>
        <w:t xml:space="preserve">Wymaga się skierowania odpadów po procesie biosuszenia do węzła wytwarzania paliwa alternatywnego RDF, gdzie </w:t>
      </w:r>
      <w:r w:rsidR="00EA4A57" w:rsidRPr="00671FE4">
        <w:rPr>
          <w:rFonts w:cs="Arial"/>
          <w:iCs/>
          <w:szCs w:val="20"/>
          <w:lang w:eastAsia="ar-SA"/>
        </w:rPr>
        <w:t>mają</w:t>
      </w:r>
      <w:r>
        <w:rPr>
          <w:lang w:eastAsia="x-none"/>
        </w:rPr>
        <w:t xml:space="preserve"> zostać poddane sortowaniu w celu podzielenia na:</w:t>
      </w:r>
    </w:p>
    <w:p w14:paraId="3BBF26E6" w14:textId="4072C204" w:rsidR="009F09AE" w:rsidRDefault="00275032" w:rsidP="00E75937">
      <w:pPr>
        <w:pStyle w:val="Punkt3"/>
        <w:numPr>
          <w:ilvl w:val="2"/>
          <w:numId w:val="61"/>
        </w:numPr>
        <w:ind w:left="1701" w:hanging="567"/>
      </w:pPr>
      <w:r>
        <w:t>f</w:t>
      </w:r>
      <w:r w:rsidR="009F09AE">
        <w:t>rakcje wysokoenergetyczne (RDF) stanowiące produkt przetwarzania o kaloryczności &gt; 16</w:t>
      </w:r>
      <w:r w:rsidR="00E12082">
        <w:t xml:space="preserve"> </w:t>
      </w:r>
      <w:r w:rsidR="009F09AE">
        <w:t>MJ/kg i wilgotności &lt;20%</w:t>
      </w:r>
      <w:r>
        <w:t>,</w:t>
      </w:r>
    </w:p>
    <w:p w14:paraId="2F440A31" w14:textId="44390FDC" w:rsidR="009F09AE" w:rsidRDefault="00275032" w:rsidP="00E75937">
      <w:pPr>
        <w:pStyle w:val="Punkt3"/>
        <w:numPr>
          <w:ilvl w:val="2"/>
          <w:numId w:val="61"/>
        </w:numPr>
        <w:ind w:left="1701" w:hanging="567"/>
      </w:pPr>
      <w:r>
        <w:lastRenderedPageBreak/>
        <w:t>s</w:t>
      </w:r>
      <w:r w:rsidR="009F09AE">
        <w:t>zkło wydzielone z frakcji ciężkiej kierowane do zbytu</w:t>
      </w:r>
      <w:r>
        <w:t>,</w:t>
      </w:r>
    </w:p>
    <w:p w14:paraId="6047BBF6" w14:textId="5C223360" w:rsidR="009F09AE" w:rsidRDefault="00275032" w:rsidP="00E75937">
      <w:pPr>
        <w:pStyle w:val="Punkt3"/>
        <w:numPr>
          <w:ilvl w:val="2"/>
          <w:numId w:val="61"/>
        </w:numPr>
        <w:ind w:left="1701" w:hanging="567"/>
      </w:pPr>
      <w:r>
        <w:t>f</w:t>
      </w:r>
      <w:r w:rsidR="009F09AE">
        <w:t>rakcje balastowe kierowane do dalszego przetwarzania na instalacji stabilizacji tlenowej</w:t>
      </w:r>
      <w:r>
        <w:t>,</w:t>
      </w:r>
    </w:p>
    <w:p w14:paraId="3B02B51E" w14:textId="1FF692DE" w:rsidR="009F09AE" w:rsidRDefault="00275032" w:rsidP="00E75937">
      <w:pPr>
        <w:pStyle w:val="Punkt3"/>
        <w:numPr>
          <w:ilvl w:val="2"/>
          <w:numId w:val="61"/>
        </w:numPr>
        <w:ind w:left="1701" w:hanging="567"/>
      </w:pPr>
      <w:r>
        <w:t>m</w:t>
      </w:r>
      <w:r w:rsidR="009F09AE">
        <w:t xml:space="preserve">etale żelazne i nieżelazne </w:t>
      </w:r>
      <w:r w:rsidR="006E6C18">
        <w:t xml:space="preserve">(oddzielnie) </w:t>
      </w:r>
      <w:r w:rsidR="009F09AE">
        <w:t>kierowane do zbytu.</w:t>
      </w:r>
    </w:p>
    <w:p w14:paraId="71EB1730" w14:textId="0D9637A3" w:rsidR="009F09AE" w:rsidRDefault="009F09AE" w:rsidP="00E75937">
      <w:pPr>
        <w:pStyle w:val="Punkt1"/>
        <w:numPr>
          <w:ilvl w:val="0"/>
          <w:numId w:val="64"/>
        </w:numPr>
      </w:pPr>
      <w:r w:rsidRPr="00370F63">
        <w:rPr>
          <w:b/>
        </w:rPr>
        <w:t>Odpady tworzyw sztucznych zbieranych w sposób selektywny</w:t>
      </w:r>
      <w:r>
        <w:rPr>
          <w:b/>
        </w:rPr>
        <w:t xml:space="preserve"> </w:t>
      </w:r>
      <w:r w:rsidR="00EA4A57" w:rsidRPr="00671FE4">
        <w:rPr>
          <w:rFonts w:cs="Arial"/>
          <w:iCs/>
          <w:szCs w:val="20"/>
          <w:lang w:eastAsia="ar-SA"/>
        </w:rPr>
        <w:t>mają</w:t>
      </w:r>
      <w:r>
        <w:t xml:space="preserve"> trafić na oddzielną instalację dedykowaną do mechanicznego sortowania tworzyw sztucznych.</w:t>
      </w:r>
    </w:p>
    <w:p w14:paraId="62E57DBA" w14:textId="17180E25" w:rsidR="009F09AE" w:rsidRDefault="009F09AE" w:rsidP="00256C5E">
      <w:pPr>
        <w:ind w:left="851"/>
        <w:rPr>
          <w:lang w:eastAsia="x-none"/>
        </w:rPr>
      </w:pPr>
      <w:r>
        <w:rPr>
          <w:lang w:eastAsia="x-none"/>
        </w:rPr>
        <w:t xml:space="preserve">W wyniku funkcjonowania instalacji z selektywnie zbieranych tworzyw </w:t>
      </w:r>
      <w:r w:rsidR="00EA4A57" w:rsidRPr="00671FE4">
        <w:rPr>
          <w:rFonts w:cs="Arial"/>
          <w:iCs/>
          <w:szCs w:val="20"/>
          <w:lang w:eastAsia="ar-SA"/>
        </w:rPr>
        <w:t>mają</w:t>
      </w:r>
      <w:r>
        <w:rPr>
          <w:lang w:eastAsia="x-none"/>
        </w:rPr>
        <w:t xml:space="preserve"> zostać wydzielone następujące frakcje handlowe:</w:t>
      </w:r>
    </w:p>
    <w:p w14:paraId="19153AFD" w14:textId="2719DC84" w:rsidR="009F09AE" w:rsidRDefault="009F09AE" w:rsidP="00E75937">
      <w:pPr>
        <w:pStyle w:val="Punkt3"/>
        <w:numPr>
          <w:ilvl w:val="2"/>
          <w:numId w:val="61"/>
        </w:numPr>
        <w:ind w:left="1701" w:hanging="567"/>
      </w:pPr>
      <w:r>
        <w:t>PP</w:t>
      </w:r>
      <w:r w:rsidR="00275032">
        <w:t>,</w:t>
      </w:r>
    </w:p>
    <w:p w14:paraId="5E84BD65" w14:textId="24675210" w:rsidR="009F09AE" w:rsidRDefault="009F09AE" w:rsidP="00E75937">
      <w:pPr>
        <w:pStyle w:val="Punkt3"/>
        <w:numPr>
          <w:ilvl w:val="2"/>
          <w:numId w:val="61"/>
        </w:numPr>
        <w:ind w:left="1701" w:hanging="567"/>
      </w:pPr>
      <w:r>
        <w:t>PET (z rozdziałem na kolory</w:t>
      </w:r>
      <w:r w:rsidR="00F315BE">
        <w:t xml:space="preserve"> i rodzaje</w:t>
      </w:r>
      <w:r>
        <w:t>)</w:t>
      </w:r>
      <w:r w:rsidR="00275032">
        <w:t>,</w:t>
      </w:r>
    </w:p>
    <w:p w14:paraId="2562C274" w14:textId="3C213C5E" w:rsidR="009F09AE" w:rsidRDefault="009F09AE" w:rsidP="00E75937">
      <w:pPr>
        <w:pStyle w:val="Punkt3"/>
        <w:numPr>
          <w:ilvl w:val="2"/>
          <w:numId w:val="61"/>
        </w:numPr>
        <w:ind w:left="1701" w:hanging="567"/>
      </w:pPr>
      <w:r>
        <w:t>PS</w:t>
      </w:r>
      <w:r w:rsidR="00275032">
        <w:t>,</w:t>
      </w:r>
    </w:p>
    <w:p w14:paraId="58CAB228" w14:textId="6215B94A" w:rsidR="009F09AE" w:rsidRDefault="009F09AE" w:rsidP="00E75937">
      <w:pPr>
        <w:pStyle w:val="Punkt3"/>
        <w:numPr>
          <w:ilvl w:val="2"/>
          <w:numId w:val="61"/>
        </w:numPr>
        <w:ind w:left="1701" w:hanging="567"/>
      </w:pPr>
      <w:r>
        <w:t>PP</w:t>
      </w:r>
      <w:r w:rsidR="00275032">
        <w:t>,</w:t>
      </w:r>
    </w:p>
    <w:p w14:paraId="73219673" w14:textId="126A41D8" w:rsidR="009F09AE" w:rsidRDefault="009F09AE" w:rsidP="00E75937">
      <w:pPr>
        <w:pStyle w:val="Punkt3"/>
        <w:numPr>
          <w:ilvl w:val="2"/>
          <w:numId w:val="61"/>
        </w:numPr>
        <w:ind w:left="1701" w:hanging="567"/>
      </w:pPr>
      <w:r>
        <w:t>PE</w:t>
      </w:r>
      <w:r w:rsidR="00A77708">
        <w:t>LD</w:t>
      </w:r>
      <w:r w:rsidR="000F3BC7">
        <w:t>,</w:t>
      </w:r>
    </w:p>
    <w:p w14:paraId="49697375" w14:textId="65C7F4FD" w:rsidR="00A77708" w:rsidRDefault="00A77708" w:rsidP="00E75937">
      <w:pPr>
        <w:pStyle w:val="Punkt3"/>
        <w:numPr>
          <w:ilvl w:val="2"/>
          <w:numId w:val="61"/>
        </w:numPr>
        <w:ind w:left="1701" w:hanging="567"/>
      </w:pPr>
      <w:r>
        <w:t>PEHD</w:t>
      </w:r>
      <w:r w:rsidR="000F3BC7">
        <w:t>,</w:t>
      </w:r>
    </w:p>
    <w:p w14:paraId="2FF3978D" w14:textId="024EC2DF" w:rsidR="004C6BEB" w:rsidRDefault="00C325E0" w:rsidP="00E75937">
      <w:pPr>
        <w:pStyle w:val="Punkt3"/>
        <w:numPr>
          <w:ilvl w:val="2"/>
          <w:numId w:val="61"/>
        </w:numPr>
        <w:ind w:left="1701" w:hanging="567"/>
      </w:pPr>
      <w:r>
        <w:t>f</w:t>
      </w:r>
      <w:r w:rsidR="000F3BC7">
        <w:t>rakcje wielomateriałowe (</w:t>
      </w:r>
      <w:r w:rsidR="0097565B">
        <w:t xml:space="preserve"> typu </w:t>
      </w:r>
      <w:r w:rsidR="00D7718C">
        <w:t>tetrapak</w:t>
      </w:r>
      <w:r w:rsidR="000F3BC7">
        <w:t>)</w:t>
      </w:r>
      <w:r w:rsidR="00826CA7">
        <w:t>,</w:t>
      </w:r>
    </w:p>
    <w:p w14:paraId="6EEB87C1" w14:textId="63823E98" w:rsidR="004B229A" w:rsidRPr="004B229A" w:rsidRDefault="00275032" w:rsidP="00E75937">
      <w:pPr>
        <w:pStyle w:val="Punkt3"/>
        <w:numPr>
          <w:ilvl w:val="2"/>
          <w:numId w:val="61"/>
        </w:numPr>
        <w:ind w:left="1701" w:hanging="567"/>
      </w:pPr>
      <w:r>
        <w:t>m</w:t>
      </w:r>
      <w:r w:rsidR="009F09AE" w:rsidRPr="004B229A">
        <w:t>etale żelazne</w:t>
      </w:r>
      <w:r>
        <w:t>,</w:t>
      </w:r>
    </w:p>
    <w:p w14:paraId="6A95A586" w14:textId="16A8324D" w:rsidR="009F09AE" w:rsidRPr="004B229A" w:rsidRDefault="004B229A" w:rsidP="00E75937">
      <w:pPr>
        <w:pStyle w:val="Punkt3"/>
        <w:numPr>
          <w:ilvl w:val="2"/>
          <w:numId w:val="61"/>
        </w:numPr>
        <w:ind w:left="1701" w:hanging="567"/>
      </w:pPr>
      <w:r w:rsidRPr="004B229A">
        <w:t>metale</w:t>
      </w:r>
      <w:r w:rsidR="009F09AE" w:rsidRPr="004B229A">
        <w:t xml:space="preserve"> nieżelazne</w:t>
      </w:r>
      <w:r w:rsidR="00275032">
        <w:t>.</w:t>
      </w:r>
    </w:p>
    <w:p w14:paraId="09FBE751" w14:textId="463C26F5" w:rsidR="009F09AE" w:rsidRDefault="009F09AE" w:rsidP="00256C5E">
      <w:pPr>
        <w:ind w:left="851"/>
        <w:rPr>
          <w:lang w:eastAsia="x-none"/>
        </w:rPr>
      </w:pPr>
      <w:bookmarkStart w:id="59" w:name="_Hlk80363956"/>
      <w:r>
        <w:rPr>
          <w:lang w:eastAsia="x-none"/>
        </w:rPr>
        <w:t>Pozostałość</w:t>
      </w:r>
      <w:r w:rsidR="00C325E0">
        <w:rPr>
          <w:lang w:eastAsia="x-none"/>
        </w:rPr>
        <w:t xml:space="preserve"> </w:t>
      </w:r>
      <w:r w:rsidR="00A9474C">
        <w:rPr>
          <w:lang w:eastAsia="x-none"/>
        </w:rPr>
        <w:t>–</w:t>
      </w:r>
      <w:r w:rsidR="002E7689">
        <w:rPr>
          <w:lang w:eastAsia="x-none"/>
        </w:rPr>
        <w:t xml:space="preserve"> balast</w:t>
      </w:r>
      <w:r>
        <w:rPr>
          <w:lang w:eastAsia="x-none"/>
        </w:rPr>
        <w:t xml:space="preserve"> po sortowaniu</w:t>
      </w:r>
      <w:r w:rsidR="002E7689">
        <w:rPr>
          <w:lang w:eastAsia="x-none"/>
        </w:rPr>
        <w:t xml:space="preserve"> strumienia odpadów</w:t>
      </w:r>
      <w:r w:rsidR="00C325E0">
        <w:rPr>
          <w:lang w:eastAsia="x-none"/>
        </w:rPr>
        <w:t xml:space="preserve"> </w:t>
      </w:r>
      <w:r w:rsidR="00A9474C">
        <w:rPr>
          <w:lang w:eastAsia="x-none"/>
        </w:rPr>
        <w:t>–</w:t>
      </w:r>
      <w:r>
        <w:rPr>
          <w:lang w:eastAsia="x-none"/>
        </w:rPr>
        <w:t xml:space="preserve"> tworzyw sztucznych</w:t>
      </w:r>
      <w:r w:rsidR="002E7689">
        <w:rPr>
          <w:lang w:eastAsia="x-none"/>
        </w:rPr>
        <w:t xml:space="preserve"> zbieranych w sposób selektywny</w:t>
      </w:r>
      <w:r>
        <w:rPr>
          <w:lang w:eastAsia="x-none"/>
        </w:rPr>
        <w:t xml:space="preserve"> </w:t>
      </w:r>
      <w:r w:rsidR="00732A97">
        <w:rPr>
          <w:lang w:eastAsia="x-none"/>
        </w:rPr>
        <w:t>ma</w:t>
      </w:r>
      <w:r>
        <w:rPr>
          <w:lang w:eastAsia="x-none"/>
        </w:rPr>
        <w:t xml:space="preserve"> zostać skierowana do węzła wytwarzania RDF celem dalszego przetworzenia w kierunku paliwa alternatywnego. </w:t>
      </w:r>
      <w:r w:rsidR="00DA7953">
        <w:rPr>
          <w:lang w:eastAsia="x-none"/>
        </w:rPr>
        <w:t xml:space="preserve">lub w przypadku wolnych mocy przerobowych oraz potencjału w </w:t>
      </w:r>
      <w:r w:rsidR="00041674">
        <w:rPr>
          <w:lang w:eastAsia="x-none"/>
        </w:rPr>
        <w:t xml:space="preserve">strumieniu </w:t>
      </w:r>
      <w:r w:rsidR="00DA7953">
        <w:rPr>
          <w:lang w:eastAsia="x-none"/>
        </w:rPr>
        <w:t xml:space="preserve">odpadów na linię doczyszczania papieru celem wydzielenia frakcji handlowych. </w:t>
      </w:r>
    </w:p>
    <w:bookmarkEnd w:id="59"/>
    <w:p w14:paraId="1FE5B58A" w14:textId="77777777" w:rsidR="009F09AE" w:rsidRDefault="009F09AE" w:rsidP="009F09AE">
      <w:pPr>
        <w:rPr>
          <w:lang w:eastAsia="x-none"/>
        </w:rPr>
      </w:pPr>
    </w:p>
    <w:p w14:paraId="4A7241EE" w14:textId="77777777" w:rsidR="009F09AE" w:rsidRDefault="009F09AE" w:rsidP="00E75937">
      <w:pPr>
        <w:pStyle w:val="Punkt1"/>
        <w:numPr>
          <w:ilvl w:val="0"/>
          <w:numId w:val="64"/>
        </w:numPr>
      </w:pPr>
      <w:r w:rsidRPr="6B7F3374">
        <w:rPr>
          <w:b/>
          <w:bCs/>
        </w:rPr>
        <w:t>Makulatur</w:t>
      </w:r>
      <w:r>
        <w:rPr>
          <w:b/>
          <w:bCs/>
        </w:rPr>
        <w:t>ę</w:t>
      </w:r>
      <w:r w:rsidRPr="6B7F3374">
        <w:rPr>
          <w:b/>
          <w:bCs/>
        </w:rPr>
        <w:t xml:space="preserve"> zbieran</w:t>
      </w:r>
      <w:r>
        <w:rPr>
          <w:b/>
          <w:bCs/>
        </w:rPr>
        <w:t>ą</w:t>
      </w:r>
      <w:r w:rsidRPr="6B7F3374">
        <w:rPr>
          <w:b/>
          <w:bCs/>
        </w:rPr>
        <w:t xml:space="preserve"> w sposób selektywny </w:t>
      </w:r>
      <w:r>
        <w:t>należy poddać procesowi sortowania mechanicznego, w wyniku którego otrzymane zostaną następujące frakcje handlowe:</w:t>
      </w:r>
    </w:p>
    <w:p w14:paraId="1C58164A" w14:textId="71C19EDC" w:rsidR="009F09AE" w:rsidRPr="00393B65" w:rsidRDefault="00275032" w:rsidP="00E75937">
      <w:pPr>
        <w:pStyle w:val="Punkt3"/>
        <w:numPr>
          <w:ilvl w:val="2"/>
          <w:numId w:val="61"/>
        </w:numPr>
        <w:ind w:left="1701" w:hanging="567"/>
      </w:pPr>
      <w:r>
        <w:t>k</w:t>
      </w:r>
      <w:r w:rsidR="009F09AE" w:rsidRPr="00393B65">
        <w:t>arton</w:t>
      </w:r>
      <w:r>
        <w:t>,</w:t>
      </w:r>
    </w:p>
    <w:p w14:paraId="7A5BCBA7" w14:textId="2BF85CA1" w:rsidR="009F09AE" w:rsidRPr="00393B65" w:rsidRDefault="00275032" w:rsidP="00E75937">
      <w:pPr>
        <w:pStyle w:val="Punkt3"/>
        <w:numPr>
          <w:ilvl w:val="2"/>
          <w:numId w:val="61"/>
        </w:numPr>
        <w:ind w:left="1701" w:hanging="567"/>
      </w:pPr>
      <w:r>
        <w:t>p</w:t>
      </w:r>
      <w:r w:rsidR="009F09AE" w:rsidRPr="00393B65">
        <w:t>apier biały</w:t>
      </w:r>
      <w:r>
        <w:t>,</w:t>
      </w:r>
    </w:p>
    <w:p w14:paraId="2EA0BD68" w14:textId="720645F5" w:rsidR="009F09AE" w:rsidRPr="00393B65" w:rsidRDefault="00275032" w:rsidP="00E75937">
      <w:pPr>
        <w:pStyle w:val="Punkt3"/>
        <w:numPr>
          <w:ilvl w:val="2"/>
          <w:numId w:val="61"/>
        </w:numPr>
        <w:ind w:left="1701" w:hanging="567"/>
      </w:pPr>
      <w:r>
        <w:t>p</w:t>
      </w:r>
      <w:r w:rsidR="009F09AE" w:rsidRPr="00393B65">
        <w:t>apier kolor</w:t>
      </w:r>
      <w:r>
        <w:t>.</w:t>
      </w:r>
    </w:p>
    <w:p w14:paraId="678EFC72" w14:textId="7D842C6E" w:rsidR="009F09AE" w:rsidRPr="00B63F4E" w:rsidRDefault="009F09AE" w:rsidP="00256C5E">
      <w:pPr>
        <w:ind w:left="851"/>
        <w:rPr>
          <w:lang w:eastAsia="x-none"/>
        </w:rPr>
      </w:pPr>
      <w:r w:rsidRPr="00B63F4E">
        <w:rPr>
          <w:lang w:eastAsia="x-none"/>
        </w:rPr>
        <w:t xml:space="preserve">Ponadto w wyniku funkcjonowania instalacji </w:t>
      </w:r>
      <w:r w:rsidR="009754AE" w:rsidRPr="00381C70">
        <w:rPr>
          <w:rFonts w:cs="Arial"/>
          <w:iCs/>
          <w:szCs w:val="20"/>
          <w:lang w:eastAsia="ar-SA"/>
        </w:rPr>
        <w:t>ma</w:t>
      </w:r>
      <w:r>
        <w:rPr>
          <w:lang w:eastAsia="x-none"/>
        </w:rPr>
        <w:t xml:space="preserve"> powstawać</w:t>
      </w:r>
      <w:r w:rsidRPr="00B63F4E">
        <w:rPr>
          <w:lang w:eastAsia="x-none"/>
        </w:rPr>
        <w:t xml:space="preserve"> strumień frakcji tworzyw sztucznych </w:t>
      </w:r>
      <w:r>
        <w:rPr>
          <w:lang w:eastAsia="x-none"/>
        </w:rPr>
        <w:t>(zabrudzenia makulatury, tzw. przypadkowe wrzuty), który należy s</w:t>
      </w:r>
      <w:r w:rsidRPr="00B63F4E">
        <w:rPr>
          <w:lang w:eastAsia="x-none"/>
        </w:rPr>
        <w:t>kierowa</w:t>
      </w:r>
      <w:r>
        <w:rPr>
          <w:lang w:eastAsia="x-none"/>
        </w:rPr>
        <w:t>ć</w:t>
      </w:r>
      <w:r w:rsidRPr="00B63F4E">
        <w:rPr>
          <w:lang w:eastAsia="x-none"/>
        </w:rPr>
        <w:t xml:space="preserve"> na instalację sortowania tworzyw sztucznych zbieranych </w:t>
      </w:r>
      <w:r w:rsidR="00B34C10">
        <w:rPr>
          <w:lang w:eastAsia="x-none"/>
        </w:rPr>
        <w:br/>
      </w:r>
      <w:r w:rsidRPr="00B63F4E">
        <w:rPr>
          <w:lang w:eastAsia="x-none"/>
        </w:rPr>
        <w:t xml:space="preserve">w sposób selektywny </w:t>
      </w:r>
      <w:r>
        <w:rPr>
          <w:lang w:eastAsia="x-none"/>
        </w:rPr>
        <w:t xml:space="preserve">oraz frakcje balastowe, które </w:t>
      </w:r>
      <w:r w:rsidR="00EA4A57" w:rsidRPr="00671FE4">
        <w:rPr>
          <w:rFonts w:cs="Arial"/>
          <w:iCs/>
          <w:szCs w:val="20"/>
          <w:lang w:eastAsia="ar-SA"/>
        </w:rPr>
        <w:t>mają</w:t>
      </w:r>
      <w:r>
        <w:rPr>
          <w:lang w:eastAsia="x-none"/>
        </w:rPr>
        <w:t xml:space="preserve"> trafić do węzła biosuszenia, a następnie zostać włączone w ciąg technologiczny wytwarzania paliwa alternatywnego. </w:t>
      </w:r>
    </w:p>
    <w:p w14:paraId="73778E0F" w14:textId="77777777" w:rsidR="009F09AE" w:rsidRPr="000863C1" w:rsidRDefault="009F09AE" w:rsidP="009F09AE">
      <w:pPr>
        <w:rPr>
          <w:b/>
          <w:lang w:eastAsia="x-none"/>
        </w:rPr>
      </w:pPr>
    </w:p>
    <w:p w14:paraId="4C91BDD3" w14:textId="2C18C1FB" w:rsidR="009F09AE" w:rsidRDefault="009F09AE" w:rsidP="00E75937">
      <w:pPr>
        <w:pStyle w:val="Punkt1"/>
        <w:numPr>
          <w:ilvl w:val="0"/>
          <w:numId w:val="64"/>
        </w:numPr>
        <w:rPr>
          <w:b/>
          <w:bCs/>
        </w:rPr>
      </w:pPr>
      <w:r w:rsidRPr="6B7F3374">
        <w:rPr>
          <w:b/>
          <w:bCs/>
        </w:rPr>
        <w:t>Odpady szklane zbierane w sposób selektywny</w:t>
      </w:r>
      <w:r>
        <w:rPr>
          <w:b/>
          <w:bCs/>
        </w:rPr>
        <w:t xml:space="preserve"> </w:t>
      </w:r>
      <w:r w:rsidRPr="008F60C3">
        <w:t>należy poddać</w:t>
      </w:r>
      <w:r>
        <w:t xml:space="preserve"> przetworzeniu mechanicznemu w kierunku wydzielenia zabrudzeń oraz rozdziału otrzymanej stłuczki szklanej na szkło kolorowe oraz szło bezbarwne. W wyniku funkcjonowania linii powstawać </w:t>
      </w:r>
      <w:r w:rsidR="00EA4A57" w:rsidRPr="00671FE4">
        <w:rPr>
          <w:rFonts w:cs="Arial"/>
          <w:iCs/>
          <w:szCs w:val="20"/>
          <w:lang w:eastAsia="ar-SA"/>
        </w:rPr>
        <w:t>mają</w:t>
      </w:r>
      <w:r>
        <w:t xml:space="preserve"> również metale </w:t>
      </w:r>
      <w:bookmarkStart w:id="60" w:name="_Hlk61343234"/>
      <w:r>
        <w:t>(wydzielane jako zabrudzenia)</w:t>
      </w:r>
      <w:bookmarkEnd w:id="60"/>
      <w:r>
        <w:t xml:space="preserve">, frakcje balastowe kierowane na linię sortowania odpadów zmieszanych oraz frakcje tworzyw sztucznych (wydzielane jako zabrudzenia), które należy skierować na linię sortowania selektywnie zbieranych tworzyw sztucznych. </w:t>
      </w:r>
    </w:p>
    <w:p w14:paraId="0E2C228B" w14:textId="77777777" w:rsidR="009F09AE" w:rsidRPr="000863C1" w:rsidRDefault="009F09AE" w:rsidP="009F09AE">
      <w:pPr>
        <w:rPr>
          <w:b/>
          <w:lang w:eastAsia="x-none"/>
        </w:rPr>
      </w:pPr>
    </w:p>
    <w:p w14:paraId="4E35EEA2" w14:textId="52A9832D" w:rsidR="009F09AE" w:rsidRDefault="009F09AE" w:rsidP="00E75937">
      <w:pPr>
        <w:pStyle w:val="Punkt1"/>
        <w:numPr>
          <w:ilvl w:val="0"/>
          <w:numId w:val="64"/>
        </w:numPr>
      </w:pPr>
      <w:r w:rsidRPr="000863C1">
        <w:rPr>
          <w:b/>
        </w:rPr>
        <w:t>Biofrakcja zbierana w sposób selektywny (resztki żywności, odpady zielone</w:t>
      </w:r>
      <w:r>
        <w:rPr>
          <w:b/>
        </w:rPr>
        <w:t>,</w:t>
      </w:r>
      <w:r w:rsidRPr="000863C1">
        <w:rPr>
          <w:b/>
        </w:rPr>
        <w:t xml:space="preserve"> </w:t>
      </w:r>
      <w:r>
        <w:rPr>
          <w:b/>
        </w:rPr>
        <w:t>itp</w:t>
      </w:r>
      <w:r w:rsidRPr="000863C1">
        <w:rPr>
          <w:b/>
        </w:rPr>
        <w:t>.)</w:t>
      </w:r>
      <w:r>
        <w:rPr>
          <w:b/>
        </w:rPr>
        <w:t xml:space="preserve"> </w:t>
      </w:r>
      <w:r w:rsidR="00732A97">
        <w:t>ma</w:t>
      </w:r>
      <w:r>
        <w:t xml:space="preserve"> trafić</w:t>
      </w:r>
      <w:r w:rsidRPr="001B4E31">
        <w:t xml:space="preserve"> do węzła przygotowania odpadów do fermentacji. </w:t>
      </w:r>
      <w:r w:rsidR="00B34C10">
        <w:br/>
      </w:r>
      <w:r>
        <w:t>W wyniku doczyszczenia i ujednolicenia składu, z odpadów zbieranych w sposób selektywny należy wydzielić następujące frakcje stanowiące zabrudzenia:</w:t>
      </w:r>
    </w:p>
    <w:p w14:paraId="0610A947" w14:textId="49D7635B" w:rsidR="009F09AE" w:rsidRPr="004B229A" w:rsidRDefault="00275032" w:rsidP="00E75937">
      <w:pPr>
        <w:pStyle w:val="Punkt3"/>
        <w:numPr>
          <w:ilvl w:val="2"/>
          <w:numId w:val="61"/>
        </w:numPr>
        <w:ind w:left="1701" w:hanging="567"/>
      </w:pPr>
      <w:r>
        <w:lastRenderedPageBreak/>
        <w:t>m</w:t>
      </w:r>
      <w:r w:rsidR="009F09AE" w:rsidRPr="004B229A">
        <w:t>etale</w:t>
      </w:r>
      <w:r w:rsidR="004B229A" w:rsidRPr="004B229A">
        <w:t xml:space="preserve"> (oddzielnie żelazne i nieżelazne)</w:t>
      </w:r>
      <w:r w:rsidR="009F09AE" w:rsidRPr="004B229A">
        <w:t>, które stanowić będą produkt handlowy</w:t>
      </w:r>
      <w:r>
        <w:t>,</w:t>
      </w:r>
    </w:p>
    <w:p w14:paraId="483AB5E6" w14:textId="670B6C8D" w:rsidR="009F09AE" w:rsidRDefault="009F09AE" w:rsidP="00E75937">
      <w:pPr>
        <w:pStyle w:val="Punkt3"/>
        <w:numPr>
          <w:ilvl w:val="2"/>
          <w:numId w:val="61"/>
        </w:numPr>
        <w:ind w:left="1701" w:hanging="567"/>
      </w:pPr>
      <w:r>
        <w:t>frakcje tworzyw sztucznych (głównie worki foliowe, w których frakcja bio jest gromadzona), które należy skierować na linię przetwarzania odpadów zmieszanych</w:t>
      </w:r>
      <w:r w:rsidR="00275032">
        <w:t>,</w:t>
      </w:r>
    </w:p>
    <w:p w14:paraId="0F611FBC" w14:textId="4C5DE999" w:rsidR="009F09AE" w:rsidRDefault="00275032" w:rsidP="00E75937">
      <w:pPr>
        <w:pStyle w:val="Punkt3"/>
        <w:numPr>
          <w:ilvl w:val="2"/>
          <w:numId w:val="61"/>
        </w:numPr>
        <w:ind w:left="1701" w:hanging="567"/>
      </w:pPr>
      <w:r>
        <w:t>z</w:t>
      </w:r>
      <w:r w:rsidR="009F09AE">
        <w:t>abrudzenia innego typu (kamienie, gałęzie, inne frakcje nie nadające się do fermentacji), które należy skierować do procesu tlenowego przetwarzania.</w:t>
      </w:r>
    </w:p>
    <w:p w14:paraId="1C0B2759" w14:textId="633428E5" w:rsidR="009F09AE" w:rsidRDefault="009F09AE" w:rsidP="00256C5E">
      <w:pPr>
        <w:ind w:left="851"/>
      </w:pPr>
      <w:r>
        <w:t xml:space="preserve">Odpady bio po uzdatnieniu </w:t>
      </w:r>
      <w:r w:rsidR="00EA4A57" w:rsidRPr="00671FE4">
        <w:rPr>
          <w:rFonts w:cs="Arial"/>
          <w:iCs/>
          <w:szCs w:val="20"/>
          <w:lang w:eastAsia="ar-SA"/>
        </w:rPr>
        <w:t>mają</w:t>
      </w:r>
      <w:r>
        <w:t xml:space="preserve"> zostać poddane procesowi fermentacji </w:t>
      </w:r>
      <w:r w:rsidR="003825C6">
        <w:t>z </w:t>
      </w:r>
      <w:r>
        <w:t>wykorzystaniem technologii dynamicznej o przepływie poziomym, w wyniku którego następować będzie rozkład materii organicznej w warunkach beztlenowych. Produktem procesu fermentacji będą przefermentowane frakcje bio (fermentat) oraz biogaz.</w:t>
      </w:r>
    </w:p>
    <w:p w14:paraId="72F12FB6" w14:textId="77777777" w:rsidR="009F09AE" w:rsidRDefault="009F09AE" w:rsidP="00256C5E">
      <w:pPr>
        <w:ind w:left="851"/>
        <w:rPr>
          <w:lang w:eastAsia="x-none"/>
        </w:rPr>
      </w:pPr>
      <w:r>
        <w:rPr>
          <w:lang w:eastAsia="x-none"/>
        </w:rPr>
        <w:t xml:space="preserve">Biogaz należy skierować do uzdatniania (odsiarczenie, odwodnienie, usunięcie siloksanów) i palenia w węźle kogeneracji, w wyniku czego wytwarzana będzie energia elektryczna oraz cieplna. </w:t>
      </w:r>
    </w:p>
    <w:p w14:paraId="29C043AB" w14:textId="35630A9D" w:rsidR="009F09AE" w:rsidRDefault="009F09AE" w:rsidP="00256C5E">
      <w:pPr>
        <w:ind w:left="851"/>
        <w:rPr>
          <w:lang w:eastAsia="x-none"/>
        </w:rPr>
      </w:pPr>
      <w:r>
        <w:rPr>
          <w:lang w:eastAsia="x-none"/>
        </w:rPr>
        <w:t xml:space="preserve">Przefermentowane frakcje bio należy poddać odwodnieniu a następnie, po zmieszaniu z materiałem strukturalnym, skierować do tlenowego przetwarzania w instalacji kompostowania. Powstający w wyniku odwodnienia przefermentowanych odpadów odciek należy magazynować w zbiorniku odcieków i stanowić produkt </w:t>
      </w:r>
      <w:r w:rsidR="00A9474C">
        <w:rPr>
          <w:lang w:eastAsia="x-none"/>
        </w:rPr>
        <w:t>–</w:t>
      </w:r>
      <w:r>
        <w:rPr>
          <w:lang w:eastAsia="x-none"/>
        </w:rPr>
        <w:t xml:space="preserve"> nawóz płynny. </w:t>
      </w:r>
    </w:p>
    <w:p w14:paraId="4FF0B5FC" w14:textId="6311C2FD" w:rsidR="009F09AE" w:rsidRDefault="009F09AE" w:rsidP="00256C5E">
      <w:pPr>
        <w:ind w:left="851"/>
      </w:pPr>
      <w:r>
        <w:t xml:space="preserve">Podczas kompostowania przefermentowane odpady poddawane będą tlenowemu procesowi rozkładu frakcji organicznych, w wyniku którego powstawać </w:t>
      </w:r>
      <w:r w:rsidR="009754AE" w:rsidRPr="00381C70">
        <w:rPr>
          <w:rFonts w:cs="Arial"/>
          <w:iCs/>
          <w:szCs w:val="20"/>
          <w:lang w:eastAsia="ar-SA"/>
        </w:rPr>
        <w:t>ma</w:t>
      </w:r>
      <w:r>
        <w:t xml:space="preserve"> kompost</w:t>
      </w:r>
      <w:r w:rsidR="00A23CEC">
        <w:t>,</w:t>
      </w:r>
      <w:r>
        <w:t xml:space="preserve"> który należy skierować do węzła waloryzacji i doczyszczania kompostu, gdzie przeprowadzany będzie proces wydzielenia frakcji zabrudzeń, które należy włączyć do strumienia RDF oraz metali i odzysku materiału strukturalnego. </w:t>
      </w:r>
    </w:p>
    <w:p w14:paraId="60826D98" w14:textId="3B725008" w:rsidR="009F09AE" w:rsidRDefault="009F09AE" w:rsidP="00256C5E">
      <w:pPr>
        <w:ind w:left="851"/>
        <w:rPr>
          <w:lang w:eastAsia="x-none"/>
        </w:rPr>
      </w:pPr>
      <w:r>
        <w:rPr>
          <w:lang w:eastAsia="x-none"/>
        </w:rPr>
        <w:t xml:space="preserve">Zamawiający oczekuje skierowanie gotowego produktu handlowego w postaci kompostu do węzła magazynowania i dalej, jako </w:t>
      </w:r>
      <w:r w:rsidR="00C95351">
        <w:rPr>
          <w:lang w:eastAsia="x-none"/>
        </w:rPr>
        <w:t xml:space="preserve">certyfikowanego </w:t>
      </w:r>
      <w:r>
        <w:rPr>
          <w:lang w:eastAsia="x-none"/>
        </w:rPr>
        <w:t>produkt</w:t>
      </w:r>
      <w:r w:rsidR="00C95351">
        <w:rPr>
          <w:lang w:eastAsia="x-none"/>
        </w:rPr>
        <w:t>u</w:t>
      </w:r>
      <w:r>
        <w:rPr>
          <w:lang w:eastAsia="x-none"/>
        </w:rPr>
        <w:t xml:space="preserve"> przetwarzania, do odbiorców zewnętrznych. </w:t>
      </w:r>
    </w:p>
    <w:p w14:paraId="06B35363" w14:textId="77777777" w:rsidR="009F09AE" w:rsidRPr="000863C1" w:rsidRDefault="009F09AE" w:rsidP="009F09AE">
      <w:pPr>
        <w:rPr>
          <w:b/>
          <w:lang w:eastAsia="x-none"/>
        </w:rPr>
      </w:pPr>
    </w:p>
    <w:p w14:paraId="2892B769" w14:textId="5A435A25" w:rsidR="009F09AE" w:rsidRDefault="009F09AE" w:rsidP="00E75937">
      <w:pPr>
        <w:pStyle w:val="Punkt1"/>
        <w:numPr>
          <w:ilvl w:val="0"/>
          <w:numId w:val="64"/>
        </w:numPr>
      </w:pPr>
      <w:r w:rsidRPr="00B453B9">
        <w:rPr>
          <w:b/>
        </w:rPr>
        <w:t>Odpady</w:t>
      </w:r>
      <w:r w:rsidRPr="6B7F3374">
        <w:rPr>
          <w:b/>
          <w:bCs/>
        </w:rPr>
        <w:t xml:space="preserve"> wielkogabarytowe </w:t>
      </w:r>
      <w:r>
        <w:t xml:space="preserve">należy skierować na instalację przetwarzania odpadów wielkogabarytowych, gdzie </w:t>
      </w:r>
      <w:r w:rsidR="0097565B">
        <w:rPr>
          <w:rFonts w:cs="Arial"/>
          <w:iCs/>
          <w:szCs w:val="20"/>
          <w:lang w:eastAsia="ar-SA"/>
        </w:rPr>
        <w:t>mogą</w:t>
      </w:r>
      <w:r w:rsidR="0097565B">
        <w:t xml:space="preserve"> </w:t>
      </w:r>
      <w:r>
        <w:t xml:space="preserve">zostać poddane </w:t>
      </w:r>
      <w:r w:rsidR="00E1317B" w:rsidRPr="00E1317B">
        <w:t>rozbiórce (demontażowi</w:t>
      </w:r>
      <w:r w:rsidR="00E1317B">
        <w:t xml:space="preserve"> manualnemu w zasobni</w:t>
      </w:r>
      <w:r w:rsidR="00E1317B" w:rsidRPr="00E1317B">
        <w:t>).</w:t>
      </w:r>
      <w:r w:rsidR="00E1317B">
        <w:t xml:space="preserve"> </w:t>
      </w:r>
      <w:r w:rsidR="00E1317B" w:rsidRPr="00D67DF5">
        <w:rPr>
          <w:b/>
          <w:bCs/>
        </w:rPr>
        <w:t>W procesie należy odzyskać jak najwięcej surowców wtórnych (drewna)</w:t>
      </w:r>
      <w:r w:rsidR="00E1317B" w:rsidRPr="00E1317B">
        <w:t>. Pozostałe odpady poddane zostaną</w:t>
      </w:r>
      <w:r w:rsidR="00E1317B">
        <w:t xml:space="preserve"> </w:t>
      </w:r>
      <w:r>
        <w:t>procesowi rozdrobnienia oraz wydzielania frakcji nienadających się do wykorzystania w celach energetycznych. W wyniku funkcjonowania instalacji powstawać będą:</w:t>
      </w:r>
    </w:p>
    <w:p w14:paraId="1F9304B3" w14:textId="70542E9C" w:rsidR="009F09AE" w:rsidRDefault="009F09AE" w:rsidP="00806C21">
      <w:pPr>
        <w:pStyle w:val="Punkt3"/>
        <w:ind w:left="1588" w:hanging="624"/>
      </w:pPr>
      <w:r w:rsidRPr="00380C8E">
        <w:t>preRDF</w:t>
      </w:r>
      <w:r>
        <w:t xml:space="preserve">, który </w:t>
      </w:r>
      <w:r w:rsidR="009754AE" w:rsidRPr="00806C21">
        <w:t>ma</w:t>
      </w:r>
      <w:r>
        <w:t xml:space="preserve"> być </w:t>
      </w:r>
      <w:r w:rsidRPr="00380C8E">
        <w:t>kierowany do węzła wytwarzania RDF</w:t>
      </w:r>
      <w:r w:rsidR="00474734">
        <w:t>,</w:t>
      </w:r>
    </w:p>
    <w:p w14:paraId="5D0A3B43" w14:textId="07A459BE" w:rsidR="004B229A" w:rsidRPr="004B229A" w:rsidRDefault="009F09AE" w:rsidP="00806C21">
      <w:pPr>
        <w:pStyle w:val="Punkt3"/>
        <w:ind w:left="1588" w:hanging="624"/>
      </w:pPr>
      <w:r w:rsidRPr="004B229A">
        <w:t>metale żelazne</w:t>
      </w:r>
      <w:r w:rsidR="00474734">
        <w:t>,</w:t>
      </w:r>
      <w:r w:rsidR="00B602A9">
        <w:t xml:space="preserve"> stanowiące produkt handlowy,</w:t>
      </w:r>
    </w:p>
    <w:p w14:paraId="6627FA6D" w14:textId="282F4B47" w:rsidR="009F09AE" w:rsidRDefault="00B602A9" w:rsidP="00806C21">
      <w:pPr>
        <w:pStyle w:val="Punkt3"/>
        <w:ind w:left="1588" w:hanging="624"/>
      </w:pPr>
      <w:r>
        <w:t xml:space="preserve">metale </w:t>
      </w:r>
      <w:r w:rsidR="009F09AE" w:rsidRPr="004B229A">
        <w:t>nieżelazne stanowiące</w:t>
      </w:r>
      <w:r>
        <w:t xml:space="preserve"> produkt handlowy</w:t>
      </w:r>
      <w:r w:rsidR="00474734">
        <w:t>,</w:t>
      </w:r>
      <w:r w:rsidR="009F09AE" w:rsidRPr="004B229A">
        <w:t xml:space="preserve"> </w:t>
      </w:r>
    </w:p>
    <w:p w14:paraId="3967B60A" w14:textId="7641D9E8" w:rsidR="00E1317B" w:rsidRPr="004B229A" w:rsidRDefault="00E1317B" w:rsidP="00806C21">
      <w:pPr>
        <w:pStyle w:val="Punkt3"/>
        <w:ind w:left="1588" w:hanging="624"/>
      </w:pPr>
      <w:r>
        <w:t>drewno stanowiące produkt handlowy,</w:t>
      </w:r>
    </w:p>
    <w:p w14:paraId="26BF18AB" w14:textId="77777777" w:rsidR="009F09AE" w:rsidRDefault="009F09AE" w:rsidP="00806C21">
      <w:pPr>
        <w:pStyle w:val="Punkt3"/>
        <w:ind w:left="1588" w:hanging="624"/>
      </w:pPr>
      <w:r>
        <w:t xml:space="preserve">balast, który należy kierować do przetworzenia na linii sortowania odpadów zmieszanych. </w:t>
      </w:r>
    </w:p>
    <w:p w14:paraId="30A7F981" w14:textId="178FFAEA" w:rsidR="009F09AE" w:rsidRPr="009F09AE" w:rsidRDefault="009F09AE" w:rsidP="00256C5E">
      <w:pPr>
        <w:ind w:left="851"/>
        <w:rPr>
          <w:lang w:eastAsia="x-none"/>
        </w:rPr>
      </w:pPr>
      <w:r>
        <w:rPr>
          <w:lang w:eastAsia="x-none"/>
        </w:rPr>
        <w:t>Wymagany sposób funkcjonowania całego zakładu przedstawiony został na schemacie technologicznym – rysunek nr T-01.</w:t>
      </w:r>
    </w:p>
    <w:p w14:paraId="105E7C8F" w14:textId="77777777" w:rsidR="00987717" w:rsidRPr="00C12863" w:rsidRDefault="00987717" w:rsidP="00E94A18">
      <w:pPr>
        <w:pStyle w:val="Nagwek3"/>
      </w:pPr>
      <w:bookmarkStart w:id="61" w:name="_Toc76993767"/>
      <w:bookmarkStart w:id="62" w:name="_Toc121136396"/>
      <w:r w:rsidRPr="00C12863">
        <w:t>Ogólne wymagania eksploatacyjne</w:t>
      </w:r>
      <w:bookmarkEnd w:id="61"/>
      <w:bookmarkEnd w:id="62"/>
    </w:p>
    <w:p w14:paraId="44D133FD" w14:textId="6210E6E8" w:rsidR="000B1B69" w:rsidRDefault="000B1B69" w:rsidP="00ED1F05">
      <w:pPr>
        <w:rPr>
          <w:lang w:eastAsia="x-none"/>
        </w:rPr>
      </w:pPr>
      <w:r w:rsidRPr="000B1B69">
        <w:rPr>
          <w:lang w:eastAsia="x-none"/>
        </w:rPr>
        <w:t xml:space="preserve">Zastosowane układy technologiczne, procesy oraz rozwiązania technologiczne </w:t>
      </w:r>
      <w:r w:rsidR="00EA4A57" w:rsidRPr="00671FE4">
        <w:rPr>
          <w:rFonts w:cs="Arial"/>
          <w:iCs/>
          <w:szCs w:val="20"/>
          <w:lang w:eastAsia="ar-SA"/>
        </w:rPr>
        <w:t>mają</w:t>
      </w:r>
      <w:r w:rsidRPr="000B1B69">
        <w:rPr>
          <w:lang w:eastAsia="x-none"/>
        </w:rPr>
        <w:t xml:space="preserve"> spełniać wymagania polskiego prawa, najlepszej dostępnej techniki, </w:t>
      </w:r>
      <w:r>
        <w:rPr>
          <w:lang w:eastAsia="x-none"/>
        </w:rPr>
        <w:t xml:space="preserve">zapisów Kontraktu </w:t>
      </w:r>
      <w:r w:rsidRPr="000B1B69">
        <w:rPr>
          <w:lang w:eastAsia="x-none"/>
        </w:rPr>
        <w:t>jak również</w:t>
      </w:r>
      <w:r>
        <w:rPr>
          <w:lang w:eastAsia="x-none"/>
        </w:rPr>
        <w:t xml:space="preserve"> poniższe założenia:</w:t>
      </w:r>
    </w:p>
    <w:p w14:paraId="14EEA177" w14:textId="26657585" w:rsidR="00ED1F05" w:rsidRDefault="0083234A" w:rsidP="00E75937">
      <w:pPr>
        <w:pStyle w:val="Akapitzlist"/>
        <w:numPr>
          <w:ilvl w:val="0"/>
          <w:numId w:val="19"/>
        </w:numPr>
        <w:spacing w:after="120" w:afterAutospacing="0"/>
        <w:ind w:left="714" w:hanging="357"/>
        <w:rPr>
          <w:lang w:eastAsia="x-none"/>
        </w:rPr>
      </w:pPr>
      <w:r>
        <w:rPr>
          <w:lang w:eastAsia="x-none"/>
        </w:rPr>
        <w:lastRenderedPageBreak/>
        <w:t>P</w:t>
      </w:r>
      <w:r w:rsidRPr="0083234A">
        <w:rPr>
          <w:lang w:eastAsia="x-none"/>
        </w:rPr>
        <w:t xml:space="preserve">roces </w:t>
      </w:r>
      <w:r>
        <w:rPr>
          <w:lang w:eastAsia="x-none"/>
        </w:rPr>
        <w:t xml:space="preserve">przetwarzania </w:t>
      </w:r>
      <w:r w:rsidRPr="0083234A">
        <w:rPr>
          <w:lang w:eastAsia="x-none"/>
        </w:rPr>
        <w:t>odpadów musi przebiegać w sposób minimalizujący dodatkowe</w:t>
      </w:r>
      <w:r>
        <w:rPr>
          <w:lang w:eastAsia="x-none"/>
        </w:rPr>
        <w:t xml:space="preserve"> zużyci</w:t>
      </w:r>
      <w:r w:rsidR="00A23CEC">
        <w:rPr>
          <w:lang w:eastAsia="x-none"/>
        </w:rPr>
        <w:t>e</w:t>
      </w:r>
      <w:r>
        <w:rPr>
          <w:lang w:eastAsia="x-none"/>
        </w:rPr>
        <w:t xml:space="preserve"> </w:t>
      </w:r>
      <w:r w:rsidRPr="0083234A">
        <w:rPr>
          <w:lang w:eastAsia="x-none"/>
        </w:rPr>
        <w:t>energii elektrycznej, spalania paliw kopalnych, zużycia</w:t>
      </w:r>
      <w:r>
        <w:rPr>
          <w:lang w:eastAsia="x-none"/>
        </w:rPr>
        <w:t xml:space="preserve"> </w:t>
      </w:r>
      <w:r w:rsidRPr="0083234A">
        <w:rPr>
          <w:lang w:eastAsia="x-none"/>
        </w:rPr>
        <w:t xml:space="preserve">wody </w:t>
      </w:r>
      <w:r w:rsidR="00B34C10">
        <w:rPr>
          <w:lang w:eastAsia="x-none"/>
        </w:rPr>
        <w:br/>
      </w:r>
      <w:r w:rsidRPr="0083234A">
        <w:rPr>
          <w:lang w:eastAsia="x-none"/>
        </w:rPr>
        <w:t xml:space="preserve">i chemikaliów itp.), a tym samym zmniejszający koszty eksploatacyjne </w:t>
      </w:r>
      <w:r>
        <w:rPr>
          <w:lang w:eastAsia="x-none"/>
        </w:rPr>
        <w:t>instalacji</w:t>
      </w:r>
      <w:r w:rsidRPr="0083234A">
        <w:rPr>
          <w:lang w:eastAsia="x-none"/>
        </w:rPr>
        <w:t>;</w:t>
      </w:r>
      <w:r>
        <w:rPr>
          <w:lang w:eastAsia="x-none"/>
        </w:rPr>
        <w:t xml:space="preserve"> </w:t>
      </w:r>
      <w:r w:rsidR="00B34C10">
        <w:rPr>
          <w:lang w:eastAsia="x-none"/>
        </w:rPr>
        <w:br/>
      </w:r>
      <w:r w:rsidRPr="0083234A">
        <w:rPr>
          <w:lang w:eastAsia="x-none"/>
        </w:rPr>
        <w:t xml:space="preserve">w szczególności uzyskanie końcowej wilgotności paliwa </w:t>
      </w:r>
      <w:r>
        <w:rPr>
          <w:lang w:eastAsia="x-none"/>
        </w:rPr>
        <w:t xml:space="preserve">z odpadów zmieszanych </w:t>
      </w:r>
      <w:r w:rsidR="00FA25E3">
        <w:rPr>
          <w:lang w:eastAsia="x-none"/>
        </w:rPr>
        <w:t>ma</w:t>
      </w:r>
      <w:r w:rsidRPr="0083234A">
        <w:rPr>
          <w:lang w:eastAsia="x-none"/>
        </w:rPr>
        <w:t xml:space="preserve"> być realizowane z</w:t>
      </w:r>
      <w:r>
        <w:rPr>
          <w:lang w:eastAsia="x-none"/>
        </w:rPr>
        <w:t xml:space="preserve"> </w:t>
      </w:r>
      <w:r w:rsidRPr="0083234A">
        <w:rPr>
          <w:lang w:eastAsia="x-none"/>
        </w:rPr>
        <w:t>zastosowaniem metod ograniczających zewnętrzny wkład energetyczny do procesu</w:t>
      </w:r>
      <w:r>
        <w:rPr>
          <w:lang w:eastAsia="x-none"/>
        </w:rPr>
        <w:t>. Zamawiający wyklucza stosowani</w:t>
      </w:r>
      <w:r w:rsidR="00A23CEC">
        <w:rPr>
          <w:lang w:eastAsia="x-none"/>
        </w:rPr>
        <w:t>e</w:t>
      </w:r>
      <w:r>
        <w:rPr>
          <w:lang w:eastAsia="x-none"/>
        </w:rPr>
        <w:t xml:space="preserve"> procesu suszenia odpadów np. w piecach opalanych gazem ziemny lub biogazem. Proces redukcji wilgotności odpadów musi przebiegać na drodze biologicznej z wykorzystaniem procesu biosusz</w:t>
      </w:r>
      <w:r w:rsidR="004E760B">
        <w:rPr>
          <w:lang w:eastAsia="x-none"/>
        </w:rPr>
        <w:t>e</w:t>
      </w:r>
      <w:r>
        <w:rPr>
          <w:lang w:eastAsia="x-none"/>
        </w:rPr>
        <w:t xml:space="preserve">nia odpadów. </w:t>
      </w:r>
    </w:p>
    <w:p w14:paraId="7AC975B3" w14:textId="495D3D23" w:rsidR="0083234A" w:rsidRDefault="0083234A" w:rsidP="00E75937">
      <w:pPr>
        <w:pStyle w:val="Akapitzlist"/>
        <w:numPr>
          <w:ilvl w:val="0"/>
          <w:numId w:val="19"/>
        </w:numPr>
        <w:spacing w:after="120" w:afterAutospacing="0"/>
        <w:ind w:left="714" w:hanging="357"/>
        <w:rPr>
          <w:lang w:eastAsia="x-none"/>
        </w:rPr>
      </w:pPr>
      <w:bookmarkStart w:id="63" w:name="_Hlk77077643"/>
      <w:r>
        <w:rPr>
          <w:lang w:eastAsia="x-none"/>
        </w:rPr>
        <w:t>Wytworzone paliwo alternatywne RDF musi cechować się następującymi parametrami:</w:t>
      </w:r>
    </w:p>
    <w:p w14:paraId="7FDA7C49" w14:textId="0D89E368" w:rsidR="0083234A" w:rsidRDefault="0083234A" w:rsidP="00E75937">
      <w:pPr>
        <w:pStyle w:val="Punkt3"/>
        <w:numPr>
          <w:ilvl w:val="2"/>
          <w:numId w:val="65"/>
        </w:numPr>
      </w:pPr>
      <w:r>
        <w:t>Wartość opałowa &gt;16</w:t>
      </w:r>
      <w:r w:rsidR="00E12082">
        <w:t xml:space="preserve"> </w:t>
      </w:r>
      <w:r>
        <w:t xml:space="preserve">MJ/kg. </w:t>
      </w:r>
    </w:p>
    <w:p w14:paraId="3EFEAA2B" w14:textId="1D29C0C0" w:rsidR="0083234A" w:rsidRDefault="0083234A" w:rsidP="00E75937">
      <w:pPr>
        <w:pStyle w:val="Punkt3"/>
        <w:numPr>
          <w:ilvl w:val="2"/>
          <w:numId w:val="65"/>
        </w:numPr>
      </w:pPr>
      <w:r>
        <w:t>Wilgotność &lt;20%</w:t>
      </w:r>
    </w:p>
    <w:p w14:paraId="65D4449D" w14:textId="7DE5B8FC" w:rsidR="0083234A" w:rsidRDefault="0083234A" w:rsidP="00E75937">
      <w:pPr>
        <w:pStyle w:val="Punkt3"/>
        <w:numPr>
          <w:ilvl w:val="2"/>
          <w:numId w:val="65"/>
        </w:numPr>
      </w:pPr>
      <w:r>
        <w:t>Uziarnienie &lt;30</w:t>
      </w:r>
      <w:r w:rsidR="00E12082">
        <w:t xml:space="preserve"> </w:t>
      </w:r>
      <w:r>
        <w:t>mm</w:t>
      </w:r>
    </w:p>
    <w:p w14:paraId="7AF1F9AC" w14:textId="116AC83C" w:rsidR="0083234A" w:rsidRDefault="0083234A" w:rsidP="00E75937">
      <w:pPr>
        <w:pStyle w:val="Punkt3"/>
        <w:numPr>
          <w:ilvl w:val="2"/>
          <w:numId w:val="65"/>
        </w:numPr>
      </w:pPr>
      <w:r>
        <w:t>Zawartość frakcji inertnych &lt; 10%</w:t>
      </w:r>
    </w:p>
    <w:bookmarkEnd w:id="63"/>
    <w:p w14:paraId="489055FA" w14:textId="1D5A4603" w:rsidR="0083234A" w:rsidRDefault="0083234A" w:rsidP="00E75937">
      <w:pPr>
        <w:pStyle w:val="Akapitzlist"/>
        <w:numPr>
          <w:ilvl w:val="0"/>
          <w:numId w:val="19"/>
        </w:numPr>
        <w:spacing w:after="120" w:afterAutospacing="0"/>
        <w:ind w:left="714" w:hanging="357"/>
        <w:rPr>
          <w:lang w:eastAsia="x-none"/>
        </w:rPr>
      </w:pPr>
      <w:r>
        <w:rPr>
          <w:lang w:eastAsia="x-none"/>
        </w:rPr>
        <w:t xml:space="preserve">Balast stanowiący </w:t>
      </w:r>
      <w:r w:rsidR="0097565B">
        <w:rPr>
          <w:lang w:eastAsia="x-none"/>
        </w:rPr>
        <w:t>odpad po przetworzeniu</w:t>
      </w:r>
      <w:r>
        <w:rPr>
          <w:lang w:eastAsia="x-none"/>
        </w:rPr>
        <w:t xml:space="preserve"> musi cechować się parametrami umożliwiającymi jego składowanie zgodnie z wymaganiami określonymi </w:t>
      </w:r>
      <w:r w:rsidR="00B34C10">
        <w:rPr>
          <w:lang w:eastAsia="x-none"/>
        </w:rPr>
        <w:br/>
      </w:r>
      <w:r>
        <w:rPr>
          <w:lang w:eastAsia="x-none"/>
        </w:rPr>
        <w:t xml:space="preserve">w Rozporządzeniu Ministra Gospodarki w sprawie dopuszczenia odpadów do składowania na składowiskach. </w:t>
      </w:r>
    </w:p>
    <w:p w14:paraId="4ADE254D" w14:textId="2B3C9AA3" w:rsidR="0083234A" w:rsidRDefault="0083234A" w:rsidP="00E75937">
      <w:pPr>
        <w:pStyle w:val="Akapitzlist"/>
        <w:numPr>
          <w:ilvl w:val="0"/>
          <w:numId w:val="19"/>
        </w:numPr>
        <w:spacing w:after="120" w:afterAutospacing="0"/>
        <w:ind w:left="714" w:hanging="357"/>
        <w:rPr>
          <w:lang w:eastAsia="x-none"/>
        </w:rPr>
      </w:pPr>
      <w:r>
        <w:rPr>
          <w:lang w:eastAsia="x-none"/>
        </w:rPr>
        <w:t xml:space="preserve">Wydzielane na poszczególnych liniach sortowniczych strumienie frakcji materiałowych (np. tworzywa, papier, szkło) </w:t>
      </w:r>
      <w:r w:rsidR="00EA4A57" w:rsidRPr="00671FE4">
        <w:rPr>
          <w:rFonts w:cs="Arial"/>
          <w:iCs/>
          <w:szCs w:val="20"/>
          <w:lang w:eastAsia="ar-SA"/>
        </w:rPr>
        <w:t>mają</w:t>
      </w:r>
      <w:r>
        <w:rPr>
          <w:lang w:eastAsia="x-none"/>
        </w:rPr>
        <w:t xml:space="preserve"> cechować się poziomem czystości </w:t>
      </w:r>
      <w:r w:rsidR="00E1642B">
        <w:rPr>
          <w:lang w:eastAsia="x-none"/>
        </w:rPr>
        <w:t>umożliwiającym</w:t>
      </w:r>
      <w:r>
        <w:rPr>
          <w:lang w:eastAsia="x-none"/>
        </w:rPr>
        <w:t xml:space="preserve"> ich sprzedaż do recyk</w:t>
      </w:r>
      <w:r w:rsidR="00AE237E">
        <w:rPr>
          <w:lang w:eastAsia="x-none"/>
        </w:rPr>
        <w:t>l</w:t>
      </w:r>
      <w:r>
        <w:rPr>
          <w:lang w:eastAsia="x-none"/>
        </w:rPr>
        <w:t xml:space="preserve">erów. </w:t>
      </w:r>
      <w:r w:rsidR="00E1642B">
        <w:rPr>
          <w:lang w:eastAsia="x-none"/>
        </w:rPr>
        <w:t xml:space="preserve">Wymagany udział zanieczyszczeń </w:t>
      </w:r>
      <w:r w:rsidR="00B34C10">
        <w:rPr>
          <w:lang w:eastAsia="x-none"/>
        </w:rPr>
        <w:br/>
      </w:r>
      <w:r w:rsidR="00E1642B">
        <w:rPr>
          <w:lang w:eastAsia="x-none"/>
        </w:rPr>
        <w:t xml:space="preserve">w poszczególnych strumieniach odpadów nie </w:t>
      </w:r>
      <w:r w:rsidR="009754AE">
        <w:rPr>
          <w:lang w:eastAsia="x-none"/>
        </w:rPr>
        <w:t>może</w:t>
      </w:r>
      <w:r w:rsidR="00E1642B">
        <w:rPr>
          <w:lang w:eastAsia="x-none"/>
        </w:rPr>
        <w:t xml:space="preserve"> przekraczać </w:t>
      </w:r>
      <w:r w:rsidR="001E099F">
        <w:rPr>
          <w:lang w:eastAsia="x-none"/>
        </w:rPr>
        <w:t>5</w:t>
      </w:r>
      <w:r w:rsidR="00E1642B">
        <w:rPr>
          <w:lang w:eastAsia="x-none"/>
        </w:rPr>
        <w:t>%</w:t>
      </w:r>
      <w:r w:rsidR="0041743E">
        <w:rPr>
          <w:lang w:eastAsia="x-none"/>
        </w:rPr>
        <w:t>, a w przypadku szkła 2%</w:t>
      </w:r>
      <w:r w:rsidR="00E1642B">
        <w:rPr>
          <w:lang w:eastAsia="x-none"/>
        </w:rPr>
        <w:t xml:space="preserve">. </w:t>
      </w:r>
    </w:p>
    <w:p w14:paraId="35AC2622" w14:textId="6F685DBA" w:rsidR="00E1642B" w:rsidRDefault="00E1642B" w:rsidP="00E75937">
      <w:pPr>
        <w:pStyle w:val="Akapitzlist"/>
        <w:numPr>
          <w:ilvl w:val="0"/>
          <w:numId w:val="19"/>
        </w:numPr>
        <w:spacing w:after="120" w:afterAutospacing="0"/>
        <w:ind w:left="714" w:hanging="357"/>
        <w:rPr>
          <w:lang w:eastAsia="x-none"/>
        </w:rPr>
      </w:pPr>
      <w:r>
        <w:rPr>
          <w:lang w:eastAsia="x-none"/>
        </w:rPr>
        <w:t xml:space="preserve">Uzyskiwany z odpadów BIO produkt </w:t>
      </w:r>
      <w:r w:rsidR="009754AE" w:rsidRPr="00381C70">
        <w:rPr>
          <w:rFonts w:cs="Arial"/>
          <w:iCs/>
          <w:szCs w:val="20"/>
          <w:lang w:eastAsia="ar-SA"/>
        </w:rPr>
        <w:t>ma</w:t>
      </w:r>
      <w:r>
        <w:rPr>
          <w:lang w:eastAsia="x-none"/>
        </w:rPr>
        <w:t xml:space="preserve"> spełniać kryteria nawozu lub środka poprawiającego właściwości gleby zgodnie z obowiązującym prawodawstwem. </w:t>
      </w:r>
    </w:p>
    <w:p w14:paraId="6D6C8F2C" w14:textId="32B3DADD" w:rsidR="00E1642B" w:rsidRDefault="00E1642B" w:rsidP="00E75937">
      <w:pPr>
        <w:pStyle w:val="Akapitzlist"/>
        <w:numPr>
          <w:ilvl w:val="0"/>
          <w:numId w:val="19"/>
        </w:numPr>
        <w:spacing w:after="120" w:afterAutospacing="0"/>
        <w:ind w:left="714" w:hanging="357"/>
        <w:rPr>
          <w:lang w:eastAsia="x-none"/>
        </w:rPr>
      </w:pPr>
      <w:r>
        <w:rPr>
          <w:lang w:eastAsia="x-none"/>
        </w:rPr>
        <w:t xml:space="preserve">Zamawiający wymaga, aby zastosowane układy technologiczne umożliwiały wydzielenie min. 80% oczekiwanych frakcji odpadów względem potencjału zawartego w danym strumieniu odpadów. </w:t>
      </w:r>
    </w:p>
    <w:p w14:paraId="54DE3970" w14:textId="33BD8775" w:rsidR="00E1642B" w:rsidRDefault="00E1642B" w:rsidP="00E75937">
      <w:pPr>
        <w:pStyle w:val="Akapitzlist"/>
        <w:numPr>
          <w:ilvl w:val="0"/>
          <w:numId w:val="19"/>
        </w:numPr>
        <w:spacing w:after="120" w:afterAutospacing="0"/>
        <w:ind w:left="714" w:hanging="357"/>
        <w:rPr>
          <w:lang w:eastAsia="x-none"/>
        </w:rPr>
      </w:pPr>
      <w:bookmarkStart w:id="64" w:name="_Hlk77077658"/>
      <w:r>
        <w:rPr>
          <w:lang w:eastAsia="x-none"/>
        </w:rPr>
        <w:t>Zamawiający wymaga, aby zastosowane układy technologiczne prowadziły do maksymalizacji ilości wytwarzanego paliwa RDF, z minimalizacją ilości powstającego balastu. Ilość powstającego balastu kierowanego na składowisko nie może przekroczyć 15% odpadów trafiających do przetworzenia w projektowanym Zakładzie oraz 23% ilości odpadów komunalnych</w:t>
      </w:r>
      <w:r w:rsidR="00722327">
        <w:rPr>
          <w:lang w:eastAsia="x-none"/>
        </w:rPr>
        <w:t xml:space="preserve"> zmieszanych</w:t>
      </w:r>
      <w:r>
        <w:rPr>
          <w:lang w:eastAsia="x-none"/>
        </w:rPr>
        <w:t xml:space="preserve"> kierowanych do przetworzenia</w:t>
      </w:r>
      <w:bookmarkEnd w:id="64"/>
      <w:r>
        <w:rPr>
          <w:lang w:eastAsia="x-none"/>
        </w:rPr>
        <w:t xml:space="preserve">. </w:t>
      </w:r>
    </w:p>
    <w:p w14:paraId="5368C06C" w14:textId="4CD517CF" w:rsidR="00997C71" w:rsidRDefault="00997C71" w:rsidP="00E75937">
      <w:pPr>
        <w:pStyle w:val="Akapitzlist"/>
        <w:numPr>
          <w:ilvl w:val="0"/>
          <w:numId w:val="19"/>
        </w:numPr>
        <w:spacing w:after="120" w:afterAutospacing="0"/>
        <w:ind w:left="714" w:hanging="357"/>
        <w:rPr>
          <w:lang w:eastAsia="x-none"/>
        </w:rPr>
      </w:pPr>
      <w:r>
        <w:rPr>
          <w:lang w:eastAsia="x-none"/>
        </w:rPr>
        <w:t xml:space="preserve">Wytworzona w węźle kogeneracji oraz instalacji fotowoltaicznych energia elektryczna </w:t>
      </w:r>
      <w:r w:rsidR="00732A97">
        <w:rPr>
          <w:lang w:eastAsia="x-none"/>
        </w:rPr>
        <w:t>ma</w:t>
      </w:r>
      <w:r>
        <w:rPr>
          <w:lang w:eastAsia="x-none"/>
        </w:rPr>
        <w:t xml:space="preserve"> zostać zużyta na cele własne Zakładu, a jej nadmiar odprowadzony do sieci zewnętrznej. </w:t>
      </w:r>
    </w:p>
    <w:p w14:paraId="619398D4" w14:textId="6B00CC5A" w:rsidR="00997C71" w:rsidRDefault="00997C71" w:rsidP="00E75937">
      <w:pPr>
        <w:pStyle w:val="Akapitzlist"/>
        <w:numPr>
          <w:ilvl w:val="0"/>
          <w:numId w:val="19"/>
        </w:numPr>
        <w:spacing w:after="120" w:afterAutospacing="0"/>
        <w:ind w:left="714" w:hanging="357"/>
        <w:rPr>
          <w:lang w:eastAsia="x-none"/>
        </w:rPr>
      </w:pPr>
      <w:r>
        <w:rPr>
          <w:lang w:eastAsia="x-none"/>
        </w:rPr>
        <w:t xml:space="preserve">Wytworzona energia cieplna w węźle kogeneracji </w:t>
      </w:r>
      <w:r w:rsidR="00732A97">
        <w:rPr>
          <w:lang w:eastAsia="x-none"/>
        </w:rPr>
        <w:t>ma</w:t>
      </w:r>
      <w:r>
        <w:rPr>
          <w:lang w:eastAsia="x-none"/>
        </w:rPr>
        <w:t xml:space="preserve"> zostać zużyta na cele własne instalacji (ogrzewanie komory fermentacyjnej, ogrzewanie pomieszczeń, wytworzenie </w:t>
      </w:r>
      <w:r w:rsidR="00351F30">
        <w:rPr>
          <w:lang w:eastAsia="x-none"/>
        </w:rPr>
        <w:t xml:space="preserve">ciepłej </w:t>
      </w:r>
      <w:r>
        <w:rPr>
          <w:lang w:eastAsia="x-none"/>
        </w:rPr>
        <w:t>wody użytkowej)</w:t>
      </w:r>
      <w:r w:rsidR="009728F5">
        <w:rPr>
          <w:lang w:eastAsia="x-none"/>
        </w:rPr>
        <w:t>.</w:t>
      </w:r>
    </w:p>
    <w:p w14:paraId="30BAD28A" w14:textId="5434BCDA" w:rsidR="00DB0B5D" w:rsidRDefault="00DB0B5D" w:rsidP="00E75937">
      <w:pPr>
        <w:pStyle w:val="Akapitzlist"/>
        <w:numPr>
          <w:ilvl w:val="0"/>
          <w:numId w:val="19"/>
        </w:numPr>
        <w:spacing w:after="120" w:afterAutospacing="0"/>
        <w:ind w:left="714" w:hanging="357"/>
        <w:rPr>
          <w:lang w:eastAsia="x-none"/>
        </w:rPr>
      </w:pPr>
      <w:r>
        <w:rPr>
          <w:lang w:eastAsia="x-none"/>
        </w:rPr>
        <w:t xml:space="preserve">Zastosowane rozwiązania technologiczne procesu fermentacji </w:t>
      </w:r>
      <w:r w:rsidR="00EA4A57" w:rsidRPr="00671FE4">
        <w:rPr>
          <w:rFonts w:cs="Arial"/>
          <w:iCs/>
          <w:szCs w:val="20"/>
          <w:lang w:eastAsia="ar-SA"/>
        </w:rPr>
        <w:t>mają</w:t>
      </w:r>
      <w:r>
        <w:rPr>
          <w:lang w:eastAsia="x-none"/>
        </w:rPr>
        <w:t xml:space="preserve"> umożliwiać osiągniecie następujących parametrów:</w:t>
      </w:r>
    </w:p>
    <w:p w14:paraId="7A554373" w14:textId="15C938B1" w:rsidR="00E1642B" w:rsidRDefault="00E1642B" w:rsidP="00E75937">
      <w:pPr>
        <w:pStyle w:val="Punkt3"/>
        <w:numPr>
          <w:ilvl w:val="2"/>
          <w:numId w:val="66"/>
        </w:numPr>
      </w:pPr>
      <w:r>
        <w:t xml:space="preserve">Skuteczność wytwarzania biogazu w planowanej instalacji fermentacji </w:t>
      </w:r>
      <w:r w:rsidR="00732A97">
        <w:t>musi</w:t>
      </w:r>
      <w:r>
        <w:t xml:space="preserve"> wynosić min. 95%. </w:t>
      </w:r>
    </w:p>
    <w:p w14:paraId="479C0160" w14:textId="1C76A878" w:rsidR="00DB0B5D" w:rsidRDefault="00DB0B5D" w:rsidP="00E75937">
      <w:pPr>
        <w:pStyle w:val="Punkt3"/>
        <w:numPr>
          <w:ilvl w:val="2"/>
          <w:numId w:val="66"/>
        </w:numPr>
      </w:pPr>
      <w:r>
        <w:t>Temperatura procesu – termofitowa min. 55 °C.</w:t>
      </w:r>
    </w:p>
    <w:p w14:paraId="0F29B44D" w14:textId="2ACEE40E" w:rsidR="00DB0B5D" w:rsidRDefault="00DB0B5D" w:rsidP="00E75937">
      <w:pPr>
        <w:pStyle w:val="Punkt3"/>
        <w:numPr>
          <w:ilvl w:val="2"/>
          <w:numId w:val="66"/>
        </w:numPr>
      </w:pPr>
      <w:r>
        <w:t>Stężenie metanu w uzyskiwanym biogazie – min. 55%.</w:t>
      </w:r>
    </w:p>
    <w:p w14:paraId="7F8B1D49" w14:textId="0C2D1C15" w:rsidR="00E1642B" w:rsidRDefault="00DB0B5D" w:rsidP="00E75937">
      <w:pPr>
        <w:pStyle w:val="Akapitzlist"/>
        <w:numPr>
          <w:ilvl w:val="0"/>
          <w:numId w:val="19"/>
        </w:numPr>
        <w:ind w:left="993" w:hanging="567"/>
        <w:rPr>
          <w:lang w:eastAsia="x-none"/>
        </w:rPr>
      </w:pPr>
      <w:r>
        <w:rPr>
          <w:lang w:eastAsia="x-none"/>
        </w:rPr>
        <w:lastRenderedPageBreak/>
        <w:t xml:space="preserve">Zastosowane rozwiązania układu odwadniania przefermentowanych odpadów </w:t>
      </w:r>
      <w:r w:rsidR="00EA4A57" w:rsidRPr="00671FE4">
        <w:rPr>
          <w:rFonts w:cs="Arial"/>
          <w:iCs/>
          <w:szCs w:val="20"/>
          <w:lang w:eastAsia="ar-SA"/>
        </w:rPr>
        <w:t>mają</w:t>
      </w:r>
      <w:r>
        <w:rPr>
          <w:lang w:eastAsia="x-none"/>
        </w:rPr>
        <w:t xml:space="preserve"> zapewniać:</w:t>
      </w:r>
    </w:p>
    <w:p w14:paraId="24DA32E9" w14:textId="7B9587BF" w:rsidR="00C93379" w:rsidRDefault="00DB0B5D" w:rsidP="00E75937">
      <w:pPr>
        <w:pStyle w:val="Punkt3"/>
        <w:numPr>
          <w:ilvl w:val="2"/>
          <w:numId w:val="67"/>
        </w:numPr>
      </w:pPr>
      <w:r>
        <w:t xml:space="preserve">Zawartość suchej masy w odwodnionych odpadach min. </w:t>
      </w:r>
      <w:r w:rsidR="00C93379">
        <w:t>4</w:t>
      </w:r>
      <w:r w:rsidR="00D766AA">
        <w:t>5</w:t>
      </w:r>
      <w:r w:rsidR="00C93379">
        <w:t xml:space="preserve">%. </w:t>
      </w:r>
    </w:p>
    <w:p w14:paraId="32859CF4" w14:textId="59A8895C" w:rsidR="00D766AA" w:rsidRDefault="00D766AA" w:rsidP="00E75937">
      <w:pPr>
        <w:pStyle w:val="Akapitzlist"/>
        <w:numPr>
          <w:ilvl w:val="0"/>
          <w:numId w:val="19"/>
        </w:numPr>
        <w:ind w:left="993" w:hanging="567"/>
        <w:rPr>
          <w:lang w:eastAsia="x-none"/>
        </w:rPr>
      </w:pPr>
      <w:r>
        <w:rPr>
          <w:lang w:eastAsia="x-none"/>
        </w:rPr>
        <w:t>Należy stosować procesy i odczynniki uniemożliwiające wtórne zanieczyszczenie produktów przetwarzania w szczególności przetwarzanych o</w:t>
      </w:r>
      <w:r w:rsidR="004E760B">
        <w:rPr>
          <w:lang w:eastAsia="x-none"/>
        </w:rPr>
        <w:t>d</w:t>
      </w:r>
      <w:r>
        <w:rPr>
          <w:lang w:eastAsia="x-none"/>
        </w:rPr>
        <w:t>padów biodegradowalnych zbieranych w sposób selektywny</w:t>
      </w:r>
      <w:r w:rsidR="004E760B">
        <w:rPr>
          <w:lang w:eastAsia="x-none"/>
        </w:rPr>
        <w:t>,</w:t>
      </w:r>
      <w:r>
        <w:rPr>
          <w:lang w:eastAsia="x-none"/>
        </w:rPr>
        <w:t xml:space="preserve"> z których </w:t>
      </w:r>
      <w:r w:rsidR="009754AE" w:rsidRPr="00381C70">
        <w:rPr>
          <w:rFonts w:cs="Arial"/>
          <w:iCs/>
          <w:szCs w:val="20"/>
          <w:lang w:eastAsia="ar-SA"/>
        </w:rPr>
        <w:t>ma</w:t>
      </w:r>
      <w:r>
        <w:rPr>
          <w:lang w:eastAsia="x-none"/>
        </w:rPr>
        <w:t xml:space="preserve"> być wytwarzany kompost.</w:t>
      </w:r>
    </w:p>
    <w:p w14:paraId="3A4E6F3F" w14:textId="738D2751" w:rsidR="00C93379" w:rsidRPr="00172184" w:rsidRDefault="00C93379" w:rsidP="00C93379">
      <w:pPr>
        <w:rPr>
          <w:lang w:eastAsia="x-none"/>
        </w:rPr>
      </w:pPr>
      <w:r w:rsidRPr="00172184">
        <w:rPr>
          <w:lang w:eastAsia="x-none"/>
        </w:rPr>
        <w:t xml:space="preserve">Przewiduje się, że </w:t>
      </w:r>
      <w:r w:rsidR="00E83DBD" w:rsidRPr="00172184">
        <w:rPr>
          <w:lang w:eastAsia="x-none"/>
        </w:rPr>
        <w:t>do planowanego Łódzkiego Centrum Recyklingu przyjmowane będą następujące odpady:</w:t>
      </w:r>
    </w:p>
    <w:p w14:paraId="5F037B59" w14:textId="77777777" w:rsidR="00474734" w:rsidRPr="00172184" w:rsidRDefault="00E83DBD" w:rsidP="00E75937">
      <w:pPr>
        <w:pStyle w:val="Punkt1"/>
        <w:numPr>
          <w:ilvl w:val="0"/>
          <w:numId w:val="68"/>
        </w:numPr>
        <w:ind w:left="993"/>
      </w:pPr>
      <w:r w:rsidRPr="00172184">
        <w:t xml:space="preserve">odpady komunalne zmieszane – kierowane do procesu odzysku R12, R 13 </w:t>
      </w:r>
    </w:p>
    <w:p w14:paraId="292F24C8" w14:textId="18AC7D8D" w:rsidR="00E83DBD" w:rsidRPr="00172184" w:rsidRDefault="00E83DBD">
      <w:pPr>
        <w:pStyle w:val="Punkt1"/>
        <w:numPr>
          <w:ilvl w:val="0"/>
          <w:numId w:val="0"/>
        </w:numPr>
        <w:ind w:left="993"/>
      </w:pPr>
      <w:r w:rsidRPr="00172184">
        <w:t>oraz</w:t>
      </w:r>
      <w:r w:rsidR="00474734" w:rsidRPr="00172184">
        <w:t xml:space="preserve"> </w:t>
      </w:r>
      <w:r w:rsidRPr="00172184">
        <w:t>R3,</w:t>
      </w:r>
    </w:p>
    <w:p w14:paraId="2823C0F1" w14:textId="79752D1B" w:rsidR="00D22229" w:rsidRPr="00172184" w:rsidRDefault="00E83DBD" w:rsidP="00E75937">
      <w:pPr>
        <w:pStyle w:val="Punkt1"/>
        <w:numPr>
          <w:ilvl w:val="0"/>
          <w:numId w:val="68"/>
        </w:numPr>
        <w:ind w:left="993"/>
      </w:pPr>
      <w:r w:rsidRPr="00172184">
        <w:t xml:space="preserve">odpady </w:t>
      </w:r>
      <w:r w:rsidR="00351F30">
        <w:t>kuchenne ulegaj</w:t>
      </w:r>
      <w:r w:rsidR="0097565B">
        <w:t>ą</w:t>
      </w:r>
      <w:r w:rsidR="00351F30">
        <w:t xml:space="preserve">ce biodegradacji oraz odpady z targowisk </w:t>
      </w:r>
      <w:r w:rsidR="00351F30" w:rsidRPr="00172184">
        <w:t xml:space="preserve"> </w:t>
      </w:r>
      <w:r w:rsidRPr="00172184">
        <w:t xml:space="preserve">zebrane selektywnie – kierowane do procesu odzysku R3 </w:t>
      </w:r>
    </w:p>
    <w:p w14:paraId="10A2CDA0" w14:textId="1F5061DE" w:rsidR="00E83DBD" w:rsidRPr="00172184" w:rsidRDefault="00E83DBD">
      <w:pPr>
        <w:pStyle w:val="Punkt1"/>
        <w:numPr>
          <w:ilvl w:val="0"/>
          <w:numId w:val="0"/>
        </w:numPr>
        <w:ind w:left="993"/>
      </w:pPr>
      <w:r w:rsidRPr="00172184">
        <w:t>oraz R13,</w:t>
      </w:r>
    </w:p>
    <w:p w14:paraId="50B71E3F" w14:textId="77777777" w:rsidR="00E83DBD" w:rsidRPr="00172184" w:rsidRDefault="00E83DBD" w:rsidP="00E75937">
      <w:pPr>
        <w:pStyle w:val="Punkt1"/>
        <w:numPr>
          <w:ilvl w:val="0"/>
          <w:numId w:val="68"/>
        </w:numPr>
        <w:ind w:left="993"/>
      </w:pPr>
      <w:r w:rsidRPr="00172184">
        <w:t>odpady wielkogabarytowe – kierowane do procesu odzysku R 12 oraz R 13,</w:t>
      </w:r>
    </w:p>
    <w:p w14:paraId="1C10320A" w14:textId="77777777" w:rsidR="00E83DBD" w:rsidRPr="00172184" w:rsidRDefault="00E83DBD" w:rsidP="00E75937">
      <w:pPr>
        <w:pStyle w:val="Punkt1"/>
        <w:numPr>
          <w:ilvl w:val="0"/>
          <w:numId w:val="68"/>
        </w:numPr>
        <w:ind w:left="993"/>
      </w:pPr>
      <w:r w:rsidRPr="00172184">
        <w:t>odpady tworzyw sztucznych i metali (żółty worek) – kierowane do procesu odzysku R 12 oraz R 13,</w:t>
      </w:r>
    </w:p>
    <w:p w14:paraId="345C6F04" w14:textId="5B446939" w:rsidR="00E83DBD" w:rsidRPr="00172184" w:rsidRDefault="00E83DBD" w:rsidP="00E75937">
      <w:pPr>
        <w:pStyle w:val="Punkt1"/>
        <w:numPr>
          <w:ilvl w:val="0"/>
          <w:numId w:val="68"/>
        </w:numPr>
        <w:ind w:left="993"/>
      </w:pPr>
      <w:r w:rsidRPr="00172184">
        <w:t>odpady papieru (niebieski worek) – kierowane do procesu odzysku R 12</w:t>
      </w:r>
      <w:r w:rsidR="004E760B">
        <w:t xml:space="preserve"> o</w:t>
      </w:r>
      <w:r w:rsidRPr="00172184">
        <w:t>raz R 13,</w:t>
      </w:r>
    </w:p>
    <w:p w14:paraId="591BCDEF" w14:textId="77777777" w:rsidR="00E83DBD" w:rsidRPr="00172184" w:rsidRDefault="00E83DBD" w:rsidP="00E75937">
      <w:pPr>
        <w:pStyle w:val="Punkt1"/>
        <w:numPr>
          <w:ilvl w:val="0"/>
          <w:numId w:val="68"/>
        </w:numPr>
        <w:ind w:left="993"/>
      </w:pPr>
      <w:r w:rsidRPr="00172184">
        <w:t>odpady szkła (zielony worek) – kierowane do procesu odzysku R 12 oraz R 13.</w:t>
      </w:r>
    </w:p>
    <w:p w14:paraId="294BC0E7" w14:textId="37D02DC8" w:rsidR="004310CF" w:rsidRDefault="00E83DBD" w:rsidP="00172184">
      <w:pPr>
        <w:rPr>
          <w:lang w:eastAsia="x-none"/>
        </w:rPr>
      </w:pPr>
      <w:r w:rsidRPr="00E83DBD">
        <w:rPr>
          <w:lang w:eastAsia="x-none"/>
        </w:rPr>
        <w:t>Odpady przyjmowane do przetwarzania w rozpatrywanej instalacji, wraz z podaniem ich ilości przedstawiono poniżej w tabeli</w:t>
      </w:r>
      <w:r w:rsidR="007A2369">
        <w:rPr>
          <w:lang w:eastAsia="x-none"/>
        </w:rPr>
        <w:t xml:space="preserve"> nr </w:t>
      </w:r>
      <w:r w:rsidR="00A629CA">
        <w:rPr>
          <w:lang w:eastAsia="x-none"/>
        </w:rPr>
        <w:t>7</w:t>
      </w:r>
      <w:r w:rsidRPr="00E83DBD">
        <w:rPr>
          <w:lang w:eastAsia="x-none"/>
        </w:rPr>
        <w:t xml:space="preserve">. </w:t>
      </w:r>
      <w:bookmarkStart w:id="65" w:name="_Toc56416871"/>
    </w:p>
    <w:p w14:paraId="27BF2E91" w14:textId="2226F145" w:rsidR="00E83DBD" w:rsidRPr="004E55BA" w:rsidRDefault="00E83DBD" w:rsidP="00E83DBD">
      <w:pPr>
        <w:pStyle w:val="Legenda"/>
        <w:spacing w:line="20" w:lineRule="atLeast"/>
      </w:pPr>
      <w:bookmarkStart w:id="66" w:name="_Toc121137479"/>
      <w:r w:rsidRPr="00E83DBD">
        <w:t>Tab</w:t>
      </w:r>
      <w:r>
        <w:t>ela</w:t>
      </w:r>
      <w:r w:rsidRPr="00E83DBD">
        <w:t xml:space="preserve"> </w:t>
      </w:r>
      <w:bookmarkEnd w:id="65"/>
      <w:r w:rsidR="0000541B">
        <w:fldChar w:fldCharType="begin"/>
      </w:r>
      <w:r w:rsidR="0000541B">
        <w:instrText xml:space="preserve"> SEQ Tabela \* ARABIC </w:instrText>
      </w:r>
      <w:r w:rsidR="0000541B">
        <w:fldChar w:fldCharType="separate"/>
      </w:r>
      <w:r w:rsidR="00720934">
        <w:rPr>
          <w:noProof/>
        </w:rPr>
        <w:t>7</w:t>
      </w:r>
      <w:r w:rsidR="0000541B">
        <w:fldChar w:fldCharType="end"/>
      </w:r>
      <w:r w:rsidR="0000541B">
        <w:t>.</w:t>
      </w:r>
      <w:r w:rsidR="0000541B">
        <w:tab/>
      </w:r>
      <w:r w:rsidRPr="00E83DBD">
        <w:t xml:space="preserve">Zestawienie odpadów przyjmowanych do przetwarzania </w:t>
      </w:r>
      <w:r w:rsidR="00CB1353" w:rsidRPr="00E83DBD">
        <w:t>w</w:t>
      </w:r>
      <w:r w:rsidR="00CB1353">
        <w:t> </w:t>
      </w:r>
      <w:r>
        <w:tab/>
      </w:r>
      <w:r w:rsidRPr="00E83DBD">
        <w:t xml:space="preserve">poszczególnych </w:t>
      </w:r>
      <w:r>
        <w:tab/>
      </w:r>
      <w:r w:rsidRPr="00E83DBD">
        <w:t>instalacjach</w:t>
      </w:r>
      <w:bookmarkEnd w:id="66"/>
    </w:p>
    <w:tbl>
      <w:tblPr>
        <w:tblpPr w:leftFromText="141" w:rightFromText="141" w:vertAnchor="text" w:tblpY="1"/>
        <w:tblOverlap w:val="neve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7846"/>
      </w:tblGrid>
      <w:tr w:rsidR="009E0BCC" w:rsidRPr="005120A7" w14:paraId="7829A472" w14:textId="77777777" w:rsidTr="00D67DF5">
        <w:trPr>
          <w:cantSplit/>
          <w:trHeight w:val="283"/>
          <w:tblHeader/>
        </w:trPr>
        <w:tc>
          <w:tcPr>
            <w:tcW w:w="993" w:type="dxa"/>
            <w:shd w:val="pct15" w:color="auto" w:fill="auto"/>
            <w:vAlign w:val="center"/>
            <w:hideMark/>
          </w:tcPr>
          <w:p w14:paraId="6E6FD0A3"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Kod odpadu</w:t>
            </w:r>
          </w:p>
        </w:tc>
        <w:tc>
          <w:tcPr>
            <w:tcW w:w="7846" w:type="dxa"/>
            <w:shd w:val="pct15" w:color="auto" w:fill="auto"/>
            <w:vAlign w:val="center"/>
            <w:hideMark/>
          </w:tcPr>
          <w:p w14:paraId="52A3FCE4"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Strumień odpadów</w:t>
            </w:r>
          </w:p>
        </w:tc>
      </w:tr>
      <w:tr w:rsidR="009E0BCC" w:rsidRPr="005120A7" w14:paraId="5D77956B" w14:textId="77777777" w:rsidTr="00D67DF5">
        <w:trPr>
          <w:cantSplit/>
          <w:trHeight w:val="283"/>
        </w:trPr>
        <w:tc>
          <w:tcPr>
            <w:tcW w:w="8839" w:type="dxa"/>
            <w:gridSpan w:val="2"/>
            <w:shd w:val="pct5" w:color="auto" w:fill="auto"/>
            <w:vAlign w:val="center"/>
            <w:hideMark/>
          </w:tcPr>
          <w:p w14:paraId="70969FA6"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sortowania odpadów zmieszanych</w:t>
            </w:r>
          </w:p>
        </w:tc>
      </w:tr>
      <w:tr w:rsidR="009E0BCC" w:rsidRPr="005120A7" w14:paraId="7FA280E8" w14:textId="77777777" w:rsidTr="00D67DF5">
        <w:trPr>
          <w:cantSplit/>
          <w:trHeight w:val="283"/>
        </w:trPr>
        <w:tc>
          <w:tcPr>
            <w:tcW w:w="993" w:type="dxa"/>
            <w:shd w:val="clear" w:color="auto" w:fill="auto"/>
            <w:vAlign w:val="center"/>
            <w:hideMark/>
          </w:tcPr>
          <w:p w14:paraId="4FAC1C49"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20 03 01</w:t>
            </w:r>
          </w:p>
        </w:tc>
        <w:tc>
          <w:tcPr>
            <w:tcW w:w="7846" w:type="dxa"/>
            <w:shd w:val="clear" w:color="auto" w:fill="auto"/>
            <w:vAlign w:val="center"/>
            <w:hideMark/>
          </w:tcPr>
          <w:p w14:paraId="18C6045F" w14:textId="77777777" w:rsidR="009E0BCC" w:rsidRPr="005120A7" w:rsidRDefault="009E0BCC">
            <w:pPr>
              <w:spacing w:after="0"/>
              <w:jc w:val="center"/>
              <w:rPr>
                <w:rFonts w:cs="Calibri"/>
                <w:color w:val="000000"/>
                <w:sz w:val="18"/>
                <w:szCs w:val="18"/>
              </w:rPr>
            </w:pPr>
            <w:r w:rsidRPr="005120A7">
              <w:rPr>
                <w:rFonts w:cs="Calibri"/>
                <w:color w:val="000000"/>
                <w:sz w:val="18"/>
                <w:szCs w:val="18"/>
              </w:rPr>
              <w:t>Niesegregowane (zmieszane) odpady komunalne</w:t>
            </w:r>
          </w:p>
        </w:tc>
      </w:tr>
      <w:tr w:rsidR="009E0BCC" w:rsidRPr="005120A7" w14:paraId="710EC5CF" w14:textId="77777777" w:rsidTr="00D67DF5">
        <w:trPr>
          <w:cantSplit/>
          <w:trHeight w:val="283"/>
        </w:trPr>
        <w:tc>
          <w:tcPr>
            <w:tcW w:w="993" w:type="dxa"/>
            <w:shd w:val="clear" w:color="auto" w:fill="auto"/>
            <w:vAlign w:val="center"/>
            <w:hideMark/>
          </w:tcPr>
          <w:p w14:paraId="183840AA"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20 01 99</w:t>
            </w:r>
          </w:p>
        </w:tc>
        <w:tc>
          <w:tcPr>
            <w:tcW w:w="7846" w:type="dxa"/>
            <w:shd w:val="clear" w:color="auto" w:fill="auto"/>
            <w:vAlign w:val="center"/>
            <w:hideMark/>
          </w:tcPr>
          <w:p w14:paraId="41158151" w14:textId="6C6C4E0D" w:rsidR="009E0BCC" w:rsidRPr="005120A7" w:rsidRDefault="009E0BCC">
            <w:pPr>
              <w:spacing w:after="0"/>
              <w:jc w:val="center"/>
              <w:rPr>
                <w:rFonts w:cs="Calibri"/>
                <w:color w:val="000000"/>
                <w:sz w:val="18"/>
                <w:szCs w:val="18"/>
              </w:rPr>
            </w:pPr>
            <w:r w:rsidRPr="005120A7">
              <w:rPr>
                <w:rFonts w:cs="Calibri"/>
                <w:color w:val="000000"/>
                <w:sz w:val="18"/>
                <w:szCs w:val="18"/>
              </w:rPr>
              <w:t>Inne niewymienione frakcje zbierane w sposób selektywny</w:t>
            </w:r>
          </w:p>
        </w:tc>
      </w:tr>
      <w:tr w:rsidR="009E0BCC" w:rsidRPr="005120A7" w14:paraId="37A9F772" w14:textId="77777777" w:rsidTr="00D67DF5">
        <w:trPr>
          <w:cantSplit/>
          <w:trHeight w:val="283"/>
        </w:trPr>
        <w:tc>
          <w:tcPr>
            <w:tcW w:w="993" w:type="dxa"/>
            <w:shd w:val="clear" w:color="auto" w:fill="auto"/>
            <w:vAlign w:val="center"/>
            <w:hideMark/>
          </w:tcPr>
          <w:p w14:paraId="5EC777AE"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20 03 99</w:t>
            </w:r>
          </w:p>
        </w:tc>
        <w:tc>
          <w:tcPr>
            <w:tcW w:w="7846" w:type="dxa"/>
            <w:shd w:val="clear" w:color="auto" w:fill="auto"/>
            <w:vAlign w:val="center"/>
            <w:hideMark/>
          </w:tcPr>
          <w:p w14:paraId="25473431"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Odpady komunalne nie wymienione w innych grupach</w:t>
            </w:r>
          </w:p>
        </w:tc>
      </w:tr>
      <w:tr w:rsidR="009E0BCC" w:rsidRPr="005120A7" w14:paraId="77BD2ACD" w14:textId="77777777" w:rsidTr="00D67DF5">
        <w:trPr>
          <w:cantSplit/>
          <w:trHeight w:val="283"/>
        </w:trPr>
        <w:tc>
          <w:tcPr>
            <w:tcW w:w="993" w:type="dxa"/>
            <w:shd w:val="clear" w:color="auto" w:fill="auto"/>
            <w:vAlign w:val="center"/>
          </w:tcPr>
          <w:p w14:paraId="23527258" w14:textId="77AE955A" w:rsidR="009E0BCC" w:rsidRPr="005120A7" w:rsidRDefault="009E0BCC">
            <w:pPr>
              <w:spacing w:after="0"/>
              <w:jc w:val="center"/>
              <w:rPr>
                <w:rFonts w:cs="Calibri"/>
                <w:color w:val="000000"/>
                <w:sz w:val="18"/>
                <w:szCs w:val="18"/>
              </w:rPr>
            </w:pPr>
            <w:r>
              <w:rPr>
                <w:rFonts w:ascii="Calibri" w:hAnsi="Calibri" w:cs="Calibri"/>
                <w:b/>
                <w:bCs/>
                <w:color w:val="000000"/>
                <w:sz w:val="22"/>
                <w:szCs w:val="22"/>
              </w:rPr>
              <w:t>15 01 09</w:t>
            </w:r>
          </w:p>
        </w:tc>
        <w:tc>
          <w:tcPr>
            <w:tcW w:w="7846" w:type="dxa"/>
            <w:shd w:val="clear" w:color="auto" w:fill="auto"/>
            <w:vAlign w:val="center"/>
          </w:tcPr>
          <w:p w14:paraId="2CF96C51" w14:textId="021C5DA0" w:rsidR="009E0BCC" w:rsidRPr="005120A7" w:rsidRDefault="009E0BCC">
            <w:pPr>
              <w:spacing w:after="0"/>
              <w:jc w:val="center"/>
              <w:rPr>
                <w:rFonts w:cs="Calibri"/>
                <w:color w:val="000000"/>
                <w:sz w:val="18"/>
                <w:szCs w:val="18"/>
              </w:rPr>
            </w:pPr>
            <w:r>
              <w:rPr>
                <w:rFonts w:ascii="Calibri" w:hAnsi="Calibri" w:cs="Calibri"/>
                <w:color w:val="000000"/>
                <w:sz w:val="22"/>
                <w:szCs w:val="22"/>
              </w:rPr>
              <w:t>opakowania z tekstyliów</w:t>
            </w:r>
          </w:p>
        </w:tc>
      </w:tr>
      <w:tr w:rsidR="009E0BCC" w:rsidRPr="005120A7" w14:paraId="080D8202" w14:textId="77777777" w:rsidTr="00D67DF5">
        <w:trPr>
          <w:cantSplit/>
          <w:trHeight w:val="283"/>
        </w:trPr>
        <w:tc>
          <w:tcPr>
            <w:tcW w:w="993" w:type="dxa"/>
            <w:shd w:val="clear" w:color="auto" w:fill="auto"/>
            <w:vAlign w:val="center"/>
          </w:tcPr>
          <w:p w14:paraId="33DC5B55" w14:textId="1ABC4FBD" w:rsidR="009E0BCC" w:rsidRPr="005120A7" w:rsidRDefault="009E0BCC">
            <w:pPr>
              <w:spacing w:after="0"/>
              <w:jc w:val="center"/>
              <w:rPr>
                <w:rFonts w:cs="Calibri"/>
                <w:color w:val="000000"/>
                <w:sz w:val="18"/>
                <w:szCs w:val="18"/>
              </w:rPr>
            </w:pPr>
            <w:r>
              <w:rPr>
                <w:rFonts w:ascii="Calibri" w:hAnsi="Calibri" w:cs="Calibri"/>
                <w:b/>
                <w:bCs/>
                <w:color w:val="000000"/>
                <w:sz w:val="22"/>
                <w:szCs w:val="22"/>
              </w:rPr>
              <w:t>19 12 08</w:t>
            </w:r>
          </w:p>
        </w:tc>
        <w:tc>
          <w:tcPr>
            <w:tcW w:w="7846" w:type="dxa"/>
            <w:shd w:val="clear" w:color="auto" w:fill="auto"/>
            <w:vAlign w:val="center"/>
          </w:tcPr>
          <w:p w14:paraId="27A88BF2" w14:textId="154068BE" w:rsidR="009E0BCC" w:rsidRPr="005120A7" w:rsidRDefault="009E0BCC">
            <w:pPr>
              <w:spacing w:after="0"/>
              <w:jc w:val="center"/>
              <w:rPr>
                <w:rFonts w:cs="Calibri"/>
                <w:color w:val="000000"/>
                <w:sz w:val="18"/>
                <w:szCs w:val="18"/>
              </w:rPr>
            </w:pPr>
            <w:r>
              <w:rPr>
                <w:rFonts w:ascii="Calibri" w:hAnsi="Calibri" w:cs="Calibri"/>
                <w:color w:val="000000"/>
                <w:sz w:val="22"/>
                <w:szCs w:val="22"/>
              </w:rPr>
              <w:t>tekstylia</w:t>
            </w:r>
          </w:p>
        </w:tc>
      </w:tr>
      <w:tr w:rsidR="009E0BCC" w:rsidRPr="005120A7" w14:paraId="6B01BAF2" w14:textId="77777777" w:rsidTr="00D67DF5">
        <w:trPr>
          <w:cantSplit/>
          <w:trHeight w:val="283"/>
        </w:trPr>
        <w:tc>
          <w:tcPr>
            <w:tcW w:w="993" w:type="dxa"/>
            <w:shd w:val="clear" w:color="auto" w:fill="auto"/>
            <w:vAlign w:val="center"/>
          </w:tcPr>
          <w:p w14:paraId="4BB46068" w14:textId="73BA2298" w:rsidR="009E0BCC" w:rsidRPr="005120A7" w:rsidRDefault="009E0BCC">
            <w:pPr>
              <w:spacing w:after="0"/>
              <w:jc w:val="center"/>
              <w:rPr>
                <w:rFonts w:cs="Calibri"/>
                <w:color w:val="000000"/>
                <w:sz w:val="18"/>
                <w:szCs w:val="18"/>
              </w:rPr>
            </w:pPr>
            <w:r>
              <w:rPr>
                <w:rFonts w:ascii="Calibri" w:hAnsi="Calibri" w:cs="Calibri"/>
                <w:b/>
                <w:bCs/>
                <w:color w:val="000000"/>
                <w:sz w:val="22"/>
                <w:szCs w:val="22"/>
              </w:rPr>
              <w:t>20 01 10</w:t>
            </w:r>
          </w:p>
        </w:tc>
        <w:tc>
          <w:tcPr>
            <w:tcW w:w="7846" w:type="dxa"/>
            <w:shd w:val="clear" w:color="auto" w:fill="auto"/>
            <w:vAlign w:val="center"/>
          </w:tcPr>
          <w:p w14:paraId="61E360B4" w14:textId="62FEFB8B" w:rsidR="009E0BCC" w:rsidRPr="005120A7" w:rsidRDefault="009E0BCC">
            <w:pPr>
              <w:spacing w:after="0"/>
              <w:jc w:val="center"/>
              <w:rPr>
                <w:rFonts w:cs="Calibri"/>
                <w:color w:val="000000"/>
                <w:sz w:val="18"/>
                <w:szCs w:val="18"/>
              </w:rPr>
            </w:pPr>
            <w:r>
              <w:rPr>
                <w:rFonts w:ascii="Calibri" w:hAnsi="Calibri" w:cs="Calibri"/>
                <w:color w:val="000000"/>
                <w:sz w:val="22"/>
                <w:szCs w:val="22"/>
              </w:rPr>
              <w:t>Odzież</w:t>
            </w:r>
          </w:p>
        </w:tc>
      </w:tr>
      <w:tr w:rsidR="009E0BCC" w:rsidRPr="005120A7" w14:paraId="71CA9B69" w14:textId="77777777" w:rsidTr="00D67DF5">
        <w:trPr>
          <w:cantSplit/>
          <w:trHeight w:val="283"/>
        </w:trPr>
        <w:tc>
          <w:tcPr>
            <w:tcW w:w="993" w:type="dxa"/>
            <w:shd w:val="clear" w:color="auto" w:fill="auto"/>
            <w:vAlign w:val="center"/>
          </w:tcPr>
          <w:p w14:paraId="76C7CAFA" w14:textId="1C1DEE8D" w:rsidR="009E0BCC" w:rsidRPr="005120A7" w:rsidRDefault="009E0BCC">
            <w:pPr>
              <w:spacing w:after="0"/>
              <w:jc w:val="center"/>
              <w:rPr>
                <w:rFonts w:cs="Calibri"/>
                <w:color w:val="000000"/>
                <w:sz w:val="18"/>
                <w:szCs w:val="18"/>
              </w:rPr>
            </w:pPr>
            <w:r>
              <w:rPr>
                <w:rFonts w:ascii="Calibri" w:hAnsi="Calibri" w:cs="Calibri"/>
                <w:b/>
                <w:bCs/>
                <w:color w:val="000000"/>
                <w:sz w:val="22"/>
                <w:szCs w:val="22"/>
              </w:rPr>
              <w:t>20 01 11</w:t>
            </w:r>
          </w:p>
        </w:tc>
        <w:tc>
          <w:tcPr>
            <w:tcW w:w="7846" w:type="dxa"/>
            <w:shd w:val="clear" w:color="auto" w:fill="auto"/>
            <w:vAlign w:val="center"/>
          </w:tcPr>
          <w:p w14:paraId="69C2D0A1" w14:textId="6B04EF04" w:rsidR="009E0BCC" w:rsidRPr="005120A7" w:rsidRDefault="009E0BCC">
            <w:pPr>
              <w:spacing w:after="0"/>
              <w:jc w:val="center"/>
              <w:rPr>
                <w:rFonts w:cs="Calibri"/>
                <w:color w:val="000000"/>
                <w:sz w:val="18"/>
                <w:szCs w:val="18"/>
              </w:rPr>
            </w:pPr>
            <w:r>
              <w:rPr>
                <w:rFonts w:ascii="Calibri" w:hAnsi="Calibri" w:cs="Calibri"/>
                <w:color w:val="000000"/>
                <w:sz w:val="22"/>
                <w:szCs w:val="22"/>
              </w:rPr>
              <w:t>Tekstylia</w:t>
            </w:r>
          </w:p>
        </w:tc>
      </w:tr>
      <w:tr w:rsidR="009E0BCC" w:rsidRPr="005120A7" w14:paraId="0901BC87" w14:textId="77777777" w:rsidTr="00D67DF5">
        <w:trPr>
          <w:cantSplit/>
          <w:trHeight w:val="283"/>
        </w:trPr>
        <w:tc>
          <w:tcPr>
            <w:tcW w:w="993" w:type="dxa"/>
            <w:shd w:val="clear" w:color="auto" w:fill="auto"/>
            <w:vAlign w:val="center"/>
          </w:tcPr>
          <w:p w14:paraId="1C0798E7" w14:textId="4564AC0C" w:rsidR="009E0BCC" w:rsidRDefault="009E0BCC">
            <w:pPr>
              <w:spacing w:after="0"/>
              <w:jc w:val="center"/>
              <w:rPr>
                <w:rFonts w:ascii="Calibri" w:hAnsi="Calibri" w:cs="Calibri"/>
                <w:b/>
                <w:bCs/>
                <w:color w:val="000000"/>
                <w:sz w:val="22"/>
                <w:szCs w:val="22"/>
              </w:rPr>
            </w:pPr>
            <w:r>
              <w:rPr>
                <w:rFonts w:ascii="Calibri" w:hAnsi="Calibri" w:cs="Calibri"/>
                <w:b/>
                <w:bCs/>
                <w:color w:val="000000"/>
                <w:sz w:val="22"/>
                <w:szCs w:val="22"/>
              </w:rPr>
              <w:t>20 03 03</w:t>
            </w:r>
          </w:p>
        </w:tc>
        <w:tc>
          <w:tcPr>
            <w:tcW w:w="7846" w:type="dxa"/>
            <w:shd w:val="clear" w:color="auto" w:fill="auto"/>
            <w:vAlign w:val="bottom"/>
          </w:tcPr>
          <w:p w14:paraId="6A819A1A" w14:textId="2E277294" w:rsidR="009E0BCC" w:rsidRDefault="009E0BCC">
            <w:pPr>
              <w:spacing w:after="0"/>
              <w:jc w:val="center"/>
              <w:rPr>
                <w:rFonts w:ascii="Calibri" w:hAnsi="Calibri" w:cs="Calibri"/>
                <w:color w:val="000000"/>
                <w:sz w:val="22"/>
                <w:szCs w:val="22"/>
              </w:rPr>
            </w:pPr>
            <w:r>
              <w:rPr>
                <w:rFonts w:ascii="Calibri" w:hAnsi="Calibri" w:cs="Calibri"/>
                <w:color w:val="000000"/>
                <w:sz w:val="22"/>
                <w:szCs w:val="22"/>
              </w:rPr>
              <w:t>O</w:t>
            </w:r>
            <w:r w:rsidRPr="00324CE5">
              <w:rPr>
                <w:rFonts w:ascii="Calibri" w:hAnsi="Calibri" w:cs="Calibri"/>
                <w:color w:val="000000"/>
                <w:sz w:val="22"/>
                <w:szCs w:val="22"/>
              </w:rPr>
              <w:t>dpady z czyszczenia ulic i placów</w:t>
            </w:r>
          </w:p>
        </w:tc>
      </w:tr>
      <w:tr w:rsidR="009E0BCC" w:rsidRPr="005120A7" w14:paraId="3399002B" w14:textId="77777777" w:rsidTr="00D67DF5">
        <w:trPr>
          <w:cantSplit/>
          <w:trHeight w:val="283"/>
        </w:trPr>
        <w:tc>
          <w:tcPr>
            <w:tcW w:w="993" w:type="dxa"/>
            <w:shd w:val="clear" w:color="auto" w:fill="auto"/>
            <w:vAlign w:val="center"/>
          </w:tcPr>
          <w:p w14:paraId="391685BA" w14:textId="3D6466F4" w:rsidR="009E0BCC" w:rsidRDefault="009E0BCC">
            <w:pPr>
              <w:spacing w:after="0"/>
              <w:jc w:val="center"/>
              <w:rPr>
                <w:rFonts w:ascii="Calibri" w:hAnsi="Calibri" w:cs="Calibri"/>
                <w:b/>
                <w:bCs/>
                <w:color w:val="000000"/>
                <w:sz w:val="22"/>
                <w:szCs w:val="22"/>
              </w:rPr>
            </w:pPr>
            <w:r>
              <w:rPr>
                <w:rFonts w:ascii="Calibri" w:hAnsi="Calibri" w:cs="Calibri"/>
                <w:b/>
                <w:bCs/>
                <w:color w:val="000000"/>
                <w:sz w:val="22"/>
                <w:szCs w:val="22"/>
              </w:rPr>
              <w:t>20 02 03</w:t>
            </w:r>
          </w:p>
        </w:tc>
        <w:tc>
          <w:tcPr>
            <w:tcW w:w="7846" w:type="dxa"/>
            <w:shd w:val="clear" w:color="auto" w:fill="auto"/>
            <w:vAlign w:val="bottom"/>
          </w:tcPr>
          <w:p w14:paraId="3015137A" w14:textId="62C79D4D" w:rsidR="009E0BCC" w:rsidRDefault="009E0BCC">
            <w:pPr>
              <w:spacing w:after="0"/>
              <w:jc w:val="center"/>
              <w:rPr>
                <w:rFonts w:ascii="Calibri" w:hAnsi="Calibri" w:cs="Calibri"/>
                <w:color w:val="000000"/>
                <w:sz w:val="22"/>
                <w:szCs w:val="22"/>
              </w:rPr>
            </w:pPr>
            <w:r w:rsidRPr="00324CE5">
              <w:rPr>
                <w:rFonts w:ascii="Calibri" w:hAnsi="Calibri" w:cs="Calibri"/>
                <w:color w:val="000000"/>
                <w:sz w:val="22"/>
                <w:szCs w:val="22"/>
              </w:rPr>
              <w:t xml:space="preserve">inne odpady </w:t>
            </w:r>
            <w:r w:rsidR="00DF64E8" w:rsidRPr="00324CE5">
              <w:rPr>
                <w:rFonts w:ascii="Calibri" w:hAnsi="Calibri" w:cs="Calibri"/>
                <w:color w:val="000000"/>
                <w:sz w:val="22"/>
                <w:szCs w:val="22"/>
              </w:rPr>
              <w:t>nieulegające</w:t>
            </w:r>
            <w:r w:rsidRPr="00324CE5">
              <w:rPr>
                <w:rFonts w:ascii="Calibri" w:hAnsi="Calibri" w:cs="Calibri"/>
                <w:color w:val="000000"/>
                <w:sz w:val="22"/>
                <w:szCs w:val="22"/>
              </w:rPr>
              <w:t xml:space="preserve"> biodegradacji</w:t>
            </w:r>
          </w:p>
        </w:tc>
      </w:tr>
      <w:tr w:rsidR="009E0BCC" w:rsidRPr="005120A7" w14:paraId="5CDCECB3" w14:textId="77777777" w:rsidTr="00D67DF5">
        <w:trPr>
          <w:cantSplit/>
          <w:trHeight w:val="283"/>
        </w:trPr>
        <w:tc>
          <w:tcPr>
            <w:tcW w:w="8839" w:type="dxa"/>
            <w:gridSpan w:val="2"/>
            <w:shd w:val="pct5" w:color="auto" w:fill="auto"/>
            <w:vAlign w:val="center"/>
            <w:hideMark/>
          </w:tcPr>
          <w:p w14:paraId="0E869A5F"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sortowania tworzyw sztucznych</w:t>
            </w:r>
          </w:p>
        </w:tc>
      </w:tr>
      <w:tr w:rsidR="009E0BCC" w:rsidRPr="005120A7" w14:paraId="2E331A8A" w14:textId="77777777" w:rsidTr="00D67DF5">
        <w:trPr>
          <w:cantSplit/>
          <w:trHeight w:val="283"/>
        </w:trPr>
        <w:tc>
          <w:tcPr>
            <w:tcW w:w="993" w:type="dxa"/>
            <w:shd w:val="clear" w:color="auto" w:fill="auto"/>
            <w:vAlign w:val="center"/>
            <w:hideMark/>
          </w:tcPr>
          <w:p w14:paraId="22718617"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20 01 39</w:t>
            </w:r>
          </w:p>
        </w:tc>
        <w:tc>
          <w:tcPr>
            <w:tcW w:w="7846" w:type="dxa"/>
            <w:shd w:val="clear" w:color="auto" w:fill="auto"/>
            <w:vAlign w:val="center"/>
            <w:hideMark/>
          </w:tcPr>
          <w:p w14:paraId="7831EBE1" w14:textId="77777777" w:rsidR="009E0BCC" w:rsidRPr="005120A7" w:rsidRDefault="009E0BCC">
            <w:pPr>
              <w:spacing w:after="0"/>
              <w:jc w:val="center"/>
              <w:rPr>
                <w:rFonts w:cs="Calibri"/>
                <w:color w:val="000000"/>
                <w:sz w:val="18"/>
                <w:szCs w:val="18"/>
              </w:rPr>
            </w:pPr>
            <w:r w:rsidRPr="005120A7">
              <w:rPr>
                <w:rFonts w:cs="Calibri"/>
                <w:color w:val="000000"/>
                <w:sz w:val="18"/>
                <w:szCs w:val="18"/>
              </w:rPr>
              <w:t>Tworzywa sztuczne</w:t>
            </w:r>
          </w:p>
        </w:tc>
      </w:tr>
      <w:tr w:rsidR="009E0BCC" w:rsidRPr="005120A7" w14:paraId="68516A14" w14:textId="77777777" w:rsidTr="00D67DF5">
        <w:trPr>
          <w:cantSplit/>
          <w:trHeight w:val="283"/>
        </w:trPr>
        <w:tc>
          <w:tcPr>
            <w:tcW w:w="993" w:type="dxa"/>
            <w:shd w:val="clear" w:color="auto" w:fill="auto"/>
            <w:vAlign w:val="center"/>
            <w:hideMark/>
          </w:tcPr>
          <w:p w14:paraId="798DE716"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15 01 02</w:t>
            </w:r>
          </w:p>
        </w:tc>
        <w:tc>
          <w:tcPr>
            <w:tcW w:w="7846" w:type="dxa"/>
            <w:shd w:val="clear" w:color="auto" w:fill="auto"/>
            <w:vAlign w:val="center"/>
            <w:hideMark/>
          </w:tcPr>
          <w:p w14:paraId="53E737B8"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Opakowania z tworzyw sztucznych</w:t>
            </w:r>
          </w:p>
        </w:tc>
      </w:tr>
      <w:tr w:rsidR="009E0BCC" w:rsidRPr="005120A7" w14:paraId="0B8C0083" w14:textId="77777777" w:rsidTr="00D67DF5">
        <w:trPr>
          <w:cantSplit/>
          <w:trHeight w:val="283"/>
        </w:trPr>
        <w:tc>
          <w:tcPr>
            <w:tcW w:w="993" w:type="dxa"/>
            <w:shd w:val="clear" w:color="auto" w:fill="auto"/>
            <w:vAlign w:val="center"/>
            <w:hideMark/>
          </w:tcPr>
          <w:p w14:paraId="165F721C"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20 01 40</w:t>
            </w:r>
          </w:p>
        </w:tc>
        <w:tc>
          <w:tcPr>
            <w:tcW w:w="7846" w:type="dxa"/>
            <w:shd w:val="clear" w:color="auto" w:fill="auto"/>
            <w:vAlign w:val="center"/>
            <w:hideMark/>
          </w:tcPr>
          <w:p w14:paraId="66A964C6" w14:textId="77777777" w:rsidR="009E0BCC" w:rsidRPr="005120A7" w:rsidRDefault="009E0BCC">
            <w:pPr>
              <w:spacing w:after="0"/>
              <w:jc w:val="center"/>
              <w:rPr>
                <w:rFonts w:cs="Calibri"/>
                <w:color w:val="000000"/>
                <w:sz w:val="18"/>
                <w:szCs w:val="18"/>
              </w:rPr>
            </w:pPr>
            <w:r w:rsidRPr="005120A7">
              <w:rPr>
                <w:rFonts w:cs="Calibri"/>
                <w:color w:val="000000"/>
                <w:sz w:val="18"/>
                <w:szCs w:val="18"/>
              </w:rPr>
              <w:t>Metale</w:t>
            </w:r>
          </w:p>
        </w:tc>
      </w:tr>
      <w:tr w:rsidR="009E0BCC" w:rsidRPr="005120A7" w14:paraId="34875D47" w14:textId="77777777" w:rsidTr="00D67DF5">
        <w:trPr>
          <w:cantSplit/>
          <w:trHeight w:val="283"/>
        </w:trPr>
        <w:tc>
          <w:tcPr>
            <w:tcW w:w="993" w:type="dxa"/>
            <w:shd w:val="clear" w:color="auto" w:fill="auto"/>
            <w:vAlign w:val="center"/>
            <w:hideMark/>
          </w:tcPr>
          <w:p w14:paraId="14FC4961"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15 01 04</w:t>
            </w:r>
          </w:p>
        </w:tc>
        <w:tc>
          <w:tcPr>
            <w:tcW w:w="7846" w:type="dxa"/>
            <w:shd w:val="clear" w:color="auto" w:fill="auto"/>
            <w:vAlign w:val="center"/>
            <w:hideMark/>
          </w:tcPr>
          <w:p w14:paraId="2D97D306"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Opakowania z metali</w:t>
            </w:r>
          </w:p>
        </w:tc>
      </w:tr>
      <w:tr w:rsidR="009E0BCC" w:rsidRPr="005120A7" w14:paraId="1DAC6C57" w14:textId="77777777" w:rsidTr="00D67DF5">
        <w:trPr>
          <w:cantSplit/>
          <w:trHeight w:val="283"/>
        </w:trPr>
        <w:tc>
          <w:tcPr>
            <w:tcW w:w="993" w:type="dxa"/>
            <w:shd w:val="clear" w:color="auto" w:fill="auto"/>
            <w:vAlign w:val="center"/>
            <w:hideMark/>
          </w:tcPr>
          <w:p w14:paraId="48124D4D"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15 01 05</w:t>
            </w:r>
          </w:p>
        </w:tc>
        <w:tc>
          <w:tcPr>
            <w:tcW w:w="7846" w:type="dxa"/>
            <w:shd w:val="clear" w:color="auto" w:fill="auto"/>
            <w:vAlign w:val="center"/>
            <w:hideMark/>
          </w:tcPr>
          <w:p w14:paraId="012C5B04"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Opakowania wielomateriałowe</w:t>
            </w:r>
          </w:p>
        </w:tc>
      </w:tr>
      <w:tr w:rsidR="009E0BCC" w:rsidRPr="005120A7" w14:paraId="5388CFD7" w14:textId="77777777" w:rsidTr="00D67DF5">
        <w:trPr>
          <w:cantSplit/>
          <w:trHeight w:val="283"/>
        </w:trPr>
        <w:tc>
          <w:tcPr>
            <w:tcW w:w="993" w:type="dxa"/>
            <w:shd w:val="clear" w:color="auto" w:fill="auto"/>
            <w:vAlign w:val="center"/>
            <w:hideMark/>
          </w:tcPr>
          <w:p w14:paraId="7AC50ECF"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15 01 06</w:t>
            </w:r>
          </w:p>
        </w:tc>
        <w:tc>
          <w:tcPr>
            <w:tcW w:w="7846" w:type="dxa"/>
            <w:shd w:val="clear" w:color="auto" w:fill="auto"/>
            <w:vAlign w:val="center"/>
            <w:hideMark/>
          </w:tcPr>
          <w:p w14:paraId="74D6124B" w14:textId="77777777" w:rsidR="009E0BCC" w:rsidRPr="005120A7" w:rsidRDefault="009E0BCC">
            <w:pPr>
              <w:spacing w:after="0"/>
              <w:jc w:val="center"/>
              <w:rPr>
                <w:rFonts w:cs="Calibri"/>
                <w:color w:val="000000"/>
                <w:sz w:val="18"/>
                <w:szCs w:val="18"/>
              </w:rPr>
            </w:pPr>
            <w:r w:rsidRPr="005120A7">
              <w:rPr>
                <w:rFonts w:cs="Calibri"/>
                <w:color w:val="000000"/>
                <w:sz w:val="18"/>
                <w:szCs w:val="18"/>
              </w:rPr>
              <w:t>Zmieszane odpady opakowaniowe</w:t>
            </w:r>
          </w:p>
        </w:tc>
      </w:tr>
      <w:tr w:rsidR="009E0BCC" w:rsidRPr="005120A7" w14:paraId="7B1D7972" w14:textId="77777777" w:rsidTr="00D67DF5">
        <w:trPr>
          <w:cantSplit/>
          <w:trHeight w:val="283"/>
        </w:trPr>
        <w:tc>
          <w:tcPr>
            <w:tcW w:w="993" w:type="dxa"/>
            <w:shd w:val="clear" w:color="auto" w:fill="auto"/>
            <w:vAlign w:val="center"/>
            <w:hideMark/>
          </w:tcPr>
          <w:p w14:paraId="429A4A0A"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20 01 99</w:t>
            </w:r>
          </w:p>
        </w:tc>
        <w:tc>
          <w:tcPr>
            <w:tcW w:w="7846" w:type="dxa"/>
            <w:shd w:val="clear" w:color="auto" w:fill="auto"/>
            <w:vAlign w:val="center"/>
            <w:hideMark/>
          </w:tcPr>
          <w:p w14:paraId="341740CB" w14:textId="71716909" w:rsidR="009E0BCC" w:rsidRPr="005120A7" w:rsidRDefault="009E0BCC">
            <w:pPr>
              <w:spacing w:after="0"/>
              <w:jc w:val="center"/>
              <w:rPr>
                <w:rFonts w:cs="Calibri"/>
                <w:color w:val="000000"/>
                <w:sz w:val="18"/>
                <w:szCs w:val="18"/>
              </w:rPr>
            </w:pPr>
            <w:r w:rsidRPr="005120A7">
              <w:rPr>
                <w:rFonts w:cs="Calibri"/>
                <w:color w:val="000000"/>
                <w:sz w:val="18"/>
                <w:szCs w:val="18"/>
              </w:rPr>
              <w:t>Inne niewymienione frakcje zbierane w sposób selektywny</w:t>
            </w:r>
          </w:p>
        </w:tc>
      </w:tr>
      <w:tr w:rsidR="009E0BCC" w:rsidRPr="005120A7" w14:paraId="5A7546AE" w14:textId="77777777" w:rsidTr="00D67DF5">
        <w:trPr>
          <w:cantSplit/>
          <w:trHeight w:val="283"/>
        </w:trPr>
        <w:tc>
          <w:tcPr>
            <w:tcW w:w="993" w:type="dxa"/>
            <w:shd w:val="clear" w:color="auto" w:fill="auto"/>
            <w:vAlign w:val="center"/>
            <w:hideMark/>
          </w:tcPr>
          <w:p w14:paraId="34C8F21E" w14:textId="77777777" w:rsidR="009E0BCC" w:rsidRPr="005120A7" w:rsidRDefault="009E0BCC">
            <w:pPr>
              <w:spacing w:after="0"/>
              <w:jc w:val="center"/>
              <w:rPr>
                <w:rFonts w:cs="Calibri"/>
                <w:color w:val="000000"/>
                <w:sz w:val="18"/>
                <w:szCs w:val="18"/>
              </w:rPr>
            </w:pPr>
            <w:r w:rsidRPr="005120A7">
              <w:rPr>
                <w:rFonts w:cs="Calibri"/>
                <w:color w:val="000000"/>
                <w:sz w:val="18"/>
                <w:szCs w:val="18"/>
              </w:rPr>
              <w:lastRenderedPageBreak/>
              <w:t>20 03 99</w:t>
            </w:r>
          </w:p>
        </w:tc>
        <w:tc>
          <w:tcPr>
            <w:tcW w:w="7846" w:type="dxa"/>
            <w:shd w:val="clear" w:color="auto" w:fill="auto"/>
            <w:vAlign w:val="center"/>
            <w:hideMark/>
          </w:tcPr>
          <w:p w14:paraId="1BFD2B5D"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Odpady komunalne nie wymienione w innych grupach</w:t>
            </w:r>
          </w:p>
        </w:tc>
      </w:tr>
      <w:tr w:rsidR="009E0BCC" w:rsidRPr="005120A7" w14:paraId="32D65535" w14:textId="77777777" w:rsidTr="00D67DF5">
        <w:trPr>
          <w:cantSplit/>
          <w:trHeight w:val="283"/>
        </w:trPr>
        <w:tc>
          <w:tcPr>
            <w:tcW w:w="993" w:type="dxa"/>
            <w:shd w:val="clear" w:color="auto" w:fill="auto"/>
            <w:vAlign w:val="center"/>
          </w:tcPr>
          <w:p w14:paraId="3E523962" w14:textId="1D8DD61D" w:rsidR="009E0BCC" w:rsidRPr="005120A7" w:rsidRDefault="009E0BCC">
            <w:pPr>
              <w:spacing w:after="0"/>
              <w:jc w:val="center"/>
              <w:rPr>
                <w:rFonts w:cs="Calibri"/>
                <w:color w:val="000000"/>
                <w:sz w:val="18"/>
                <w:szCs w:val="18"/>
              </w:rPr>
            </w:pPr>
            <w:r>
              <w:rPr>
                <w:rFonts w:cs="Calibri"/>
                <w:color w:val="000000"/>
                <w:sz w:val="18"/>
                <w:szCs w:val="18"/>
              </w:rPr>
              <w:t>19 12 02</w:t>
            </w:r>
          </w:p>
        </w:tc>
        <w:tc>
          <w:tcPr>
            <w:tcW w:w="7846" w:type="dxa"/>
            <w:shd w:val="clear" w:color="auto" w:fill="auto"/>
            <w:vAlign w:val="center"/>
          </w:tcPr>
          <w:p w14:paraId="7370360C" w14:textId="503F9CB6" w:rsidR="009E0BCC" w:rsidRPr="005120A7" w:rsidRDefault="009E0BCC">
            <w:pPr>
              <w:spacing w:after="0"/>
              <w:jc w:val="center"/>
              <w:rPr>
                <w:rFonts w:cs="Calibri"/>
                <w:color w:val="000000"/>
                <w:sz w:val="18"/>
                <w:szCs w:val="18"/>
              </w:rPr>
            </w:pPr>
            <w:r>
              <w:rPr>
                <w:rFonts w:cs="Calibri"/>
                <w:color w:val="000000"/>
                <w:sz w:val="18"/>
                <w:szCs w:val="18"/>
              </w:rPr>
              <w:t>M</w:t>
            </w:r>
            <w:r w:rsidRPr="00D67DF5">
              <w:rPr>
                <w:rFonts w:cs="Calibri"/>
                <w:color w:val="000000"/>
                <w:sz w:val="18"/>
                <w:szCs w:val="18"/>
              </w:rPr>
              <w:t>etale żelazne</w:t>
            </w:r>
          </w:p>
        </w:tc>
      </w:tr>
      <w:tr w:rsidR="009E0BCC" w:rsidRPr="005120A7" w14:paraId="3724BEB2" w14:textId="77777777" w:rsidTr="00D67DF5">
        <w:trPr>
          <w:cantSplit/>
          <w:trHeight w:val="283"/>
        </w:trPr>
        <w:tc>
          <w:tcPr>
            <w:tcW w:w="993" w:type="dxa"/>
            <w:shd w:val="clear" w:color="auto" w:fill="auto"/>
            <w:vAlign w:val="center"/>
          </w:tcPr>
          <w:p w14:paraId="7A8CA98E" w14:textId="00500EF4" w:rsidR="009E0BCC" w:rsidRPr="005120A7" w:rsidRDefault="009E0BCC">
            <w:pPr>
              <w:spacing w:after="0"/>
              <w:jc w:val="center"/>
              <w:rPr>
                <w:rFonts w:cs="Calibri"/>
                <w:color w:val="000000"/>
                <w:sz w:val="18"/>
                <w:szCs w:val="18"/>
              </w:rPr>
            </w:pPr>
            <w:r>
              <w:rPr>
                <w:rFonts w:cs="Calibri"/>
                <w:color w:val="000000"/>
                <w:sz w:val="18"/>
                <w:szCs w:val="18"/>
              </w:rPr>
              <w:t>19 12 03</w:t>
            </w:r>
          </w:p>
        </w:tc>
        <w:tc>
          <w:tcPr>
            <w:tcW w:w="7846" w:type="dxa"/>
            <w:shd w:val="clear" w:color="auto" w:fill="auto"/>
            <w:vAlign w:val="center"/>
          </w:tcPr>
          <w:p w14:paraId="0151B8A2" w14:textId="6ABA5E53" w:rsidR="009E0BCC" w:rsidRPr="005120A7" w:rsidRDefault="009E0BCC">
            <w:pPr>
              <w:spacing w:after="0"/>
              <w:jc w:val="center"/>
              <w:rPr>
                <w:rFonts w:cs="Calibri"/>
                <w:color w:val="000000"/>
                <w:sz w:val="18"/>
                <w:szCs w:val="18"/>
              </w:rPr>
            </w:pPr>
            <w:r>
              <w:rPr>
                <w:rFonts w:cs="Calibri"/>
                <w:color w:val="000000"/>
                <w:sz w:val="18"/>
                <w:szCs w:val="18"/>
              </w:rPr>
              <w:t>M</w:t>
            </w:r>
            <w:r w:rsidRPr="00D67DF5">
              <w:rPr>
                <w:rFonts w:cs="Calibri"/>
                <w:color w:val="000000"/>
                <w:sz w:val="18"/>
                <w:szCs w:val="18"/>
              </w:rPr>
              <w:t>etale nieżelazne</w:t>
            </w:r>
          </w:p>
        </w:tc>
      </w:tr>
      <w:tr w:rsidR="009E0BCC" w:rsidRPr="005120A7" w14:paraId="17087208" w14:textId="77777777" w:rsidTr="00D67DF5">
        <w:trPr>
          <w:cantSplit/>
          <w:trHeight w:val="283"/>
        </w:trPr>
        <w:tc>
          <w:tcPr>
            <w:tcW w:w="8839" w:type="dxa"/>
            <w:gridSpan w:val="2"/>
            <w:shd w:val="pct5" w:color="auto" w:fill="auto"/>
            <w:vAlign w:val="center"/>
            <w:hideMark/>
          </w:tcPr>
          <w:p w14:paraId="60256E61"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sortowania papieru</w:t>
            </w:r>
          </w:p>
        </w:tc>
      </w:tr>
      <w:tr w:rsidR="009E0BCC" w:rsidRPr="005120A7" w14:paraId="74AEEC82" w14:textId="77777777" w:rsidTr="00D67DF5">
        <w:trPr>
          <w:cantSplit/>
          <w:trHeight w:val="283"/>
        </w:trPr>
        <w:tc>
          <w:tcPr>
            <w:tcW w:w="993" w:type="dxa"/>
            <w:shd w:val="clear" w:color="auto" w:fill="auto"/>
            <w:vAlign w:val="center"/>
            <w:hideMark/>
          </w:tcPr>
          <w:p w14:paraId="3A0B5ADF"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20 01 01</w:t>
            </w:r>
          </w:p>
        </w:tc>
        <w:tc>
          <w:tcPr>
            <w:tcW w:w="7846" w:type="dxa"/>
            <w:shd w:val="clear" w:color="auto" w:fill="auto"/>
            <w:vAlign w:val="center"/>
            <w:hideMark/>
          </w:tcPr>
          <w:p w14:paraId="60A9FF2B" w14:textId="77777777" w:rsidR="009E0BCC" w:rsidRPr="005120A7" w:rsidRDefault="009E0BCC">
            <w:pPr>
              <w:spacing w:after="0"/>
              <w:jc w:val="center"/>
              <w:rPr>
                <w:rFonts w:cs="Calibri"/>
                <w:color w:val="000000"/>
                <w:sz w:val="18"/>
                <w:szCs w:val="18"/>
              </w:rPr>
            </w:pPr>
            <w:r w:rsidRPr="005120A7">
              <w:rPr>
                <w:rFonts w:cs="Calibri"/>
                <w:color w:val="000000"/>
                <w:sz w:val="18"/>
                <w:szCs w:val="18"/>
              </w:rPr>
              <w:t>Papier i tektura</w:t>
            </w:r>
          </w:p>
        </w:tc>
      </w:tr>
      <w:tr w:rsidR="009E0BCC" w:rsidRPr="005120A7" w14:paraId="0565EEB6" w14:textId="77777777" w:rsidTr="00D67DF5">
        <w:trPr>
          <w:cantSplit/>
          <w:trHeight w:val="283"/>
        </w:trPr>
        <w:tc>
          <w:tcPr>
            <w:tcW w:w="993" w:type="dxa"/>
            <w:shd w:val="clear" w:color="auto" w:fill="auto"/>
            <w:vAlign w:val="center"/>
            <w:hideMark/>
          </w:tcPr>
          <w:p w14:paraId="75B439E6"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15 01 01</w:t>
            </w:r>
          </w:p>
        </w:tc>
        <w:tc>
          <w:tcPr>
            <w:tcW w:w="7846" w:type="dxa"/>
            <w:shd w:val="clear" w:color="auto" w:fill="auto"/>
            <w:vAlign w:val="center"/>
            <w:hideMark/>
          </w:tcPr>
          <w:p w14:paraId="1E1E245E"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Opakowania z papieru i tektury</w:t>
            </w:r>
          </w:p>
        </w:tc>
      </w:tr>
      <w:tr w:rsidR="009E0BCC" w:rsidRPr="005120A7" w14:paraId="689E5627" w14:textId="77777777" w:rsidTr="00D67DF5">
        <w:trPr>
          <w:cantSplit/>
          <w:trHeight w:val="283"/>
        </w:trPr>
        <w:tc>
          <w:tcPr>
            <w:tcW w:w="993" w:type="dxa"/>
            <w:shd w:val="clear" w:color="auto" w:fill="auto"/>
            <w:vAlign w:val="center"/>
          </w:tcPr>
          <w:p w14:paraId="5D056735" w14:textId="7309C2E3" w:rsidR="009E0BCC" w:rsidRPr="005120A7" w:rsidRDefault="009E0BCC">
            <w:pPr>
              <w:spacing w:after="0"/>
              <w:jc w:val="center"/>
              <w:rPr>
                <w:rFonts w:cs="Calibri"/>
                <w:color w:val="000000"/>
                <w:sz w:val="18"/>
                <w:szCs w:val="18"/>
              </w:rPr>
            </w:pPr>
            <w:r>
              <w:rPr>
                <w:rFonts w:cs="Calibri"/>
                <w:color w:val="000000"/>
                <w:sz w:val="18"/>
                <w:szCs w:val="18"/>
              </w:rPr>
              <w:t>19 12 01</w:t>
            </w:r>
          </w:p>
        </w:tc>
        <w:tc>
          <w:tcPr>
            <w:tcW w:w="7846" w:type="dxa"/>
            <w:shd w:val="clear" w:color="auto" w:fill="auto"/>
            <w:vAlign w:val="center"/>
          </w:tcPr>
          <w:p w14:paraId="335540A9" w14:textId="5CE74D44" w:rsidR="009E0BCC" w:rsidRPr="005120A7" w:rsidRDefault="009E0BCC">
            <w:pPr>
              <w:spacing w:after="0"/>
              <w:jc w:val="center"/>
              <w:rPr>
                <w:rFonts w:cs="Calibri"/>
                <w:color w:val="000000"/>
                <w:sz w:val="18"/>
                <w:szCs w:val="18"/>
              </w:rPr>
            </w:pPr>
            <w:r>
              <w:rPr>
                <w:rFonts w:cs="Calibri"/>
                <w:color w:val="000000"/>
                <w:sz w:val="18"/>
                <w:szCs w:val="18"/>
              </w:rPr>
              <w:t xml:space="preserve">Papier i tektura </w:t>
            </w:r>
          </w:p>
        </w:tc>
      </w:tr>
      <w:tr w:rsidR="009E0BCC" w:rsidRPr="005120A7" w14:paraId="7884FE91" w14:textId="77777777" w:rsidTr="00D67DF5">
        <w:trPr>
          <w:cantSplit/>
          <w:trHeight w:val="283"/>
        </w:trPr>
        <w:tc>
          <w:tcPr>
            <w:tcW w:w="8839" w:type="dxa"/>
            <w:gridSpan w:val="2"/>
            <w:shd w:val="pct5" w:color="auto" w:fill="auto"/>
            <w:vAlign w:val="center"/>
            <w:hideMark/>
          </w:tcPr>
          <w:p w14:paraId="32837750"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sortowania szkła</w:t>
            </w:r>
          </w:p>
        </w:tc>
      </w:tr>
      <w:tr w:rsidR="009E0BCC" w:rsidRPr="005120A7" w14:paraId="693F38CC" w14:textId="77777777" w:rsidTr="00D67DF5">
        <w:trPr>
          <w:cantSplit/>
          <w:trHeight w:val="283"/>
        </w:trPr>
        <w:tc>
          <w:tcPr>
            <w:tcW w:w="993" w:type="dxa"/>
            <w:shd w:val="clear" w:color="auto" w:fill="auto"/>
            <w:vAlign w:val="center"/>
            <w:hideMark/>
          </w:tcPr>
          <w:p w14:paraId="2126FDF5"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20 01 02</w:t>
            </w:r>
          </w:p>
        </w:tc>
        <w:tc>
          <w:tcPr>
            <w:tcW w:w="7846" w:type="dxa"/>
            <w:shd w:val="clear" w:color="auto" w:fill="auto"/>
            <w:vAlign w:val="center"/>
            <w:hideMark/>
          </w:tcPr>
          <w:p w14:paraId="6FE96E74" w14:textId="77777777" w:rsidR="009E0BCC" w:rsidRPr="005120A7" w:rsidRDefault="009E0BCC">
            <w:pPr>
              <w:spacing w:after="0"/>
              <w:jc w:val="center"/>
              <w:rPr>
                <w:rFonts w:cs="Calibri"/>
                <w:color w:val="000000"/>
                <w:sz w:val="18"/>
                <w:szCs w:val="18"/>
              </w:rPr>
            </w:pPr>
            <w:r w:rsidRPr="005120A7">
              <w:rPr>
                <w:rFonts w:cs="Calibri"/>
                <w:color w:val="000000"/>
                <w:sz w:val="18"/>
                <w:szCs w:val="18"/>
              </w:rPr>
              <w:t>Szkło</w:t>
            </w:r>
          </w:p>
        </w:tc>
      </w:tr>
      <w:tr w:rsidR="009E0BCC" w:rsidRPr="005120A7" w14:paraId="4203A3BC" w14:textId="77777777" w:rsidTr="00D67DF5">
        <w:trPr>
          <w:cantSplit/>
          <w:trHeight w:val="283"/>
        </w:trPr>
        <w:tc>
          <w:tcPr>
            <w:tcW w:w="993" w:type="dxa"/>
            <w:shd w:val="clear" w:color="auto" w:fill="auto"/>
            <w:vAlign w:val="center"/>
            <w:hideMark/>
          </w:tcPr>
          <w:p w14:paraId="3972D03D" w14:textId="53136857" w:rsidR="009E0BCC" w:rsidRPr="005120A7" w:rsidRDefault="009E0BCC">
            <w:pPr>
              <w:spacing w:after="0"/>
              <w:jc w:val="center"/>
              <w:rPr>
                <w:rFonts w:cs="Calibri"/>
                <w:color w:val="000000"/>
                <w:sz w:val="18"/>
                <w:szCs w:val="18"/>
              </w:rPr>
            </w:pPr>
            <w:r w:rsidRPr="005120A7">
              <w:rPr>
                <w:rFonts w:cs="Calibri"/>
                <w:color w:val="000000"/>
                <w:sz w:val="18"/>
                <w:szCs w:val="18"/>
              </w:rPr>
              <w:t>15 01 0</w:t>
            </w:r>
            <w:r>
              <w:rPr>
                <w:rFonts w:cs="Calibri"/>
                <w:color w:val="000000"/>
                <w:sz w:val="18"/>
                <w:szCs w:val="18"/>
              </w:rPr>
              <w:t>7</w:t>
            </w:r>
          </w:p>
        </w:tc>
        <w:tc>
          <w:tcPr>
            <w:tcW w:w="7846" w:type="dxa"/>
            <w:shd w:val="clear" w:color="auto" w:fill="auto"/>
            <w:vAlign w:val="center"/>
            <w:hideMark/>
          </w:tcPr>
          <w:p w14:paraId="04AB7DBE"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Opakowania ze szkła</w:t>
            </w:r>
          </w:p>
        </w:tc>
      </w:tr>
      <w:tr w:rsidR="009E0BCC" w:rsidRPr="005120A7" w14:paraId="07429ADC" w14:textId="77777777" w:rsidTr="00D67DF5">
        <w:trPr>
          <w:cantSplit/>
          <w:trHeight w:val="283"/>
        </w:trPr>
        <w:tc>
          <w:tcPr>
            <w:tcW w:w="993" w:type="dxa"/>
            <w:shd w:val="clear" w:color="auto" w:fill="auto"/>
            <w:vAlign w:val="center"/>
          </w:tcPr>
          <w:p w14:paraId="3590C365" w14:textId="278850D1" w:rsidR="009E0BCC" w:rsidRPr="005120A7" w:rsidRDefault="009E0BCC">
            <w:pPr>
              <w:spacing w:after="0"/>
              <w:jc w:val="center"/>
              <w:rPr>
                <w:rFonts w:cs="Calibri"/>
                <w:color w:val="000000"/>
                <w:sz w:val="18"/>
                <w:szCs w:val="18"/>
              </w:rPr>
            </w:pPr>
            <w:r>
              <w:rPr>
                <w:rFonts w:cs="Calibri"/>
                <w:color w:val="000000"/>
                <w:sz w:val="18"/>
                <w:szCs w:val="18"/>
              </w:rPr>
              <w:t>19 12 05</w:t>
            </w:r>
          </w:p>
        </w:tc>
        <w:tc>
          <w:tcPr>
            <w:tcW w:w="7846" w:type="dxa"/>
            <w:shd w:val="clear" w:color="auto" w:fill="auto"/>
            <w:vAlign w:val="center"/>
          </w:tcPr>
          <w:p w14:paraId="0DA4D316" w14:textId="3683DAAC" w:rsidR="009E0BCC" w:rsidRPr="005120A7" w:rsidRDefault="009E0BCC">
            <w:pPr>
              <w:spacing w:after="0"/>
              <w:jc w:val="center"/>
              <w:rPr>
                <w:rFonts w:cs="Calibri"/>
                <w:color w:val="000000"/>
                <w:sz w:val="18"/>
                <w:szCs w:val="18"/>
              </w:rPr>
            </w:pPr>
            <w:r>
              <w:rPr>
                <w:rFonts w:cs="Calibri"/>
                <w:color w:val="000000"/>
                <w:sz w:val="18"/>
                <w:szCs w:val="18"/>
              </w:rPr>
              <w:t>Szkło</w:t>
            </w:r>
          </w:p>
        </w:tc>
      </w:tr>
      <w:tr w:rsidR="009E0BCC" w:rsidRPr="005120A7" w14:paraId="32C7059A" w14:textId="77777777" w:rsidTr="00D67DF5">
        <w:trPr>
          <w:cantSplit/>
          <w:trHeight w:val="283"/>
        </w:trPr>
        <w:tc>
          <w:tcPr>
            <w:tcW w:w="8839" w:type="dxa"/>
            <w:gridSpan w:val="2"/>
            <w:shd w:val="pct5" w:color="auto" w:fill="auto"/>
            <w:vAlign w:val="center"/>
            <w:hideMark/>
          </w:tcPr>
          <w:p w14:paraId="20AD489A"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Linia przetwarzania odpadów wielkogabarytowych</w:t>
            </w:r>
          </w:p>
        </w:tc>
      </w:tr>
      <w:tr w:rsidR="009E0BCC" w:rsidRPr="005120A7" w14:paraId="755D04BA" w14:textId="77777777" w:rsidTr="00D67DF5">
        <w:trPr>
          <w:cantSplit/>
          <w:trHeight w:val="283"/>
        </w:trPr>
        <w:tc>
          <w:tcPr>
            <w:tcW w:w="993" w:type="dxa"/>
            <w:shd w:val="clear" w:color="auto" w:fill="auto"/>
            <w:vAlign w:val="center"/>
            <w:hideMark/>
          </w:tcPr>
          <w:p w14:paraId="182EADA1"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20 03 07</w:t>
            </w:r>
          </w:p>
        </w:tc>
        <w:tc>
          <w:tcPr>
            <w:tcW w:w="7846" w:type="dxa"/>
            <w:shd w:val="clear" w:color="auto" w:fill="auto"/>
            <w:vAlign w:val="center"/>
            <w:hideMark/>
          </w:tcPr>
          <w:p w14:paraId="51C7B44E"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Odpady wielkogabarytowe</w:t>
            </w:r>
          </w:p>
        </w:tc>
      </w:tr>
      <w:tr w:rsidR="009E0BCC" w:rsidRPr="005120A7" w14:paraId="222C968E" w14:textId="77777777" w:rsidTr="00D67DF5">
        <w:trPr>
          <w:cantSplit/>
          <w:trHeight w:val="283"/>
        </w:trPr>
        <w:tc>
          <w:tcPr>
            <w:tcW w:w="993" w:type="dxa"/>
            <w:shd w:val="clear" w:color="auto" w:fill="auto"/>
            <w:vAlign w:val="center"/>
          </w:tcPr>
          <w:p w14:paraId="54E0AE83" w14:textId="723E6FF8" w:rsidR="009E0BCC" w:rsidRPr="005120A7" w:rsidRDefault="009E0BCC">
            <w:pPr>
              <w:spacing w:after="0"/>
              <w:jc w:val="center"/>
              <w:rPr>
                <w:rFonts w:cs="Calibri"/>
                <w:color w:val="000000"/>
                <w:sz w:val="18"/>
                <w:szCs w:val="18"/>
              </w:rPr>
            </w:pPr>
            <w:r>
              <w:rPr>
                <w:rFonts w:cs="Calibri"/>
                <w:color w:val="000000"/>
                <w:sz w:val="18"/>
                <w:szCs w:val="18"/>
              </w:rPr>
              <w:t>15 01 03</w:t>
            </w:r>
          </w:p>
        </w:tc>
        <w:tc>
          <w:tcPr>
            <w:tcW w:w="7846" w:type="dxa"/>
            <w:shd w:val="clear" w:color="auto" w:fill="auto"/>
            <w:vAlign w:val="center"/>
          </w:tcPr>
          <w:p w14:paraId="4A93C655" w14:textId="50CDE34C" w:rsidR="009E0BCC" w:rsidRPr="005120A7" w:rsidRDefault="009E0BCC">
            <w:pPr>
              <w:spacing w:after="0"/>
              <w:jc w:val="center"/>
              <w:rPr>
                <w:rFonts w:cs="Calibri"/>
                <w:color w:val="000000"/>
                <w:sz w:val="18"/>
                <w:szCs w:val="18"/>
              </w:rPr>
            </w:pPr>
            <w:r w:rsidRPr="00D67DF5">
              <w:rPr>
                <w:rFonts w:cs="Calibri"/>
                <w:color w:val="000000"/>
                <w:sz w:val="18"/>
                <w:szCs w:val="18"/>
              </w:rPr>
              <w:t>Opakowania z drewna</w:t>
            </w:r>
          </w:p>
        </w:tc>
      </w:tr>
      <w:tr w:rsidR="009E0BCC" w:rsidRPr="005120A7" w14:paraId="221657FA" w14:textId="77777777" w:rsidTr="00D67DF5">
        <w:trPr>
          <w:cantSplit/>
          <w:trHeight w:val="283"/>
        </w:trPr>
        <w:tc>
          <w:tcPr>
            <w:tcW w:w="993" w:type="dxa"/>
            <w:shd w:val="clear" w:color="auto" w:fill="auto"/>
            <w:vAlign w:val="center"/>
          </w:tcPr>
          <w:p w14:paraId="6DC123F1" w14:textId="79742163" w:rsidR="009E0BCC" w:rsidRPr="005120A7" w:rsidRDefault="009E0BCC">
            <w:pPr>
              <w:spacing w:after="0"/>
              <w:jc w:val="center"/>
              <w:rPr>
                <w:rFonts w:cs="Calibri"/>
                <w:color w:val="000000"/>
                <w:sz w:val="18"/>
                <w:szCs w:val="18"/>
              </w:rPr>
            </w:pPr>
            <w:r>
              <w:rPr>
                <w:rFonts w:cs="Calibri"/>
                <w:color w:val="000000"/>
                <w:sz w:val="18"/>
                <w:szCs w:val="18"/>
              </w:rPr>
              <w:t>17 02 01</w:t>
            </w:r>
          </w:p>
        </w:tc>
        <w:tc>
          <w:tcPr>
            <w:tcW w:w="7846" w:type="dxa"/>
            <w:shd w:val="clear" w:color="auto" w:fill="auto"/>
            <w:vAlign w:val="center"/>
          </w:tcPr>
          <w:p w14:paraId="258CB55C" w14:textId="5EB7FB59" w:rsidR="009E0BCC" w:rsidRPr="005120A7" w:rsidRDefault="009E0BCC">
            <w:pPr>
              <w:spacing w:after="0"/>
              <w:jc w:val="center"/>
              <w:rPr>
                <w:rFonts w:cs="Calibri"/>
                <w:color w:val="000000"/>
                <w:sz w:val="18"/>
                <w:szCs w:val="18"/>
              </w:rPr>
            </w:pPr>
            <w:r w:rsidRPr="00D67DF5">
              <w:rPr>
                <w:rFonts w:cs="Calibri"/>
                <w:color w:val="000000"/>
                <w:sz w:val="18"/>
                <w:szCs w:val="18"/>
              </w:rPr>
              <w:t>Drewno</w:t>
            </w:r>
          </w:p>
        </w:tc>
      </w:tr>
      <w:tr w:rsidR="009E0BCC" w:rsidRPr="005120A7" w14:paraId="07716F67" w14:textId="77777777" w:rsidTr="00D67DF5">
        <w:trPr>
          <w:cantSplit/>
          <w:trHeight w:val="283"/>
        </w:trPr>
        <w:tc>
          <w:tcPr>
            <w:tcW w:w="993" w:type="dxa"/>
            <w:shd w:val="clear" w:color="auto" w:fill="auto"/>
            <w:vAlign w:val="center"/>
          </w:tcPr>
          <w:p w14:paraId="22A43F7A" w14:textId="5D12CA67" w:rsidR="009E0BCC" w:rsidRPr="005120A7" w:rsidRDefault="009E0BCC">
            <w:pPr>
              <w:spacing w:after="0"/>
              <w:jc w:val="center"/>
              <w:rPr>
                <w:rFonts w:cs="Calibri"/>
                <w:color w:val="000000"/>
                <w:sz w:val="18"/>
                <w:szCs w:val="18"/>
              </w:rPr>
            </w:pPr>
            <w:r>
              <w:rPr>
                <w:rFonts w:cs="Calibri"/>
                <w:color w:val="000000"/>
                <w:sz w:val="18"/>
                <w:szCs w:val="18"/>
              </w:rPr>
              <w:t>19 12 07</w:t>
            </w:r>
          </w:p>
        </w:tc>
        <w:tc>
          <w:tcPr>
            <w:tcW w:w="7846" w:type="dxa"/>
            <w:shd w:val="clear" w:color="auto" w:fill="auto"/>
            <w:vAlign w:val="center"/>
          </w:tcPr>
          <w:p w14:paraId="1223EE16" w14:textId="3813B929" w:rsidR="009E0BCC" w:rsidRPr="005120A7" w:rsidRDefault="009E0BCC">
            <w:pPr>
              <w:spacing w:after="0"/>
              <w:jc w:val="center"/>
              <w:rPr>
                <w:rFonts w:cs="Calibri"/>
                <w:color w:val="000000"/>
                <w:sz w:val="18"/>
                <w:szCs w:val="18"/>
              </w:rPr>
            </w:pPr>
            <w:r w:rsidRPr="00D67DF5">
              <w:rPr>
                <w:rFonts w:cs="Calibri"/>
                <w:color w:val="000000"/>
                <w:sz w:val="18"/>
                <w:szCs w:val="18"/>
              </w:rPr>
              <w:t>Drewno inne niż wymienione w 19 12 06</w:t>
            </w:r>
          </w:p>
        </w:tc>
      </w:tr>
      <w:tr w:rsidR="009E0BCC" w:rsidRPr="005120A7" w14:paraId="08E6B4FA" w14:textId="77777777" w:rsidTr="00D67DF5">
        <w:trPr>
          <w:cantSplit/>
          <w:trHeight w:val="283"/>
        </w:trPr>
        <w:tc>
          <w:tcPr>
            <w:tcW w:w="993" w:type="dxa"/>
            <w:shd w:val="clear" w:color="auto" w:fill="auto"/>
            <w:vAlign w:val="center"/>
          </w:tcPr>
          <w:p w14:paraId="3A869CDE" w14:textId="05F71373" w:rsidR="009E0BCC" w:rsidRDefault="009E0BCC">
            <w:pPr>
              <w:spacing w:after="0"/>
              <w:jc w:val="center"/>
              <w:rPr>
                <w:rFonts w:cs="Calibri"/>
                <w:color w:val="000000"/>
                <w:sz w:val="18"/>
                <w:szCs w:val="18"/>
              </w:rPr>
            </w:pPr>
            <w:r>
              <w:rPr>
                <w:rFonts w:cs="Calibri"/>
                <w:color w:val="000000"/>
                <w:sz w:val="18"/>
                <w:szCs w:val="18"/>
              </w:rPr>
              <w:t xml:space="preserve">20 01 38 </w:t>
            </w:r>
          </w:p>
        </w:tc>
        <w:tc>
          <w:tcPr>
            <w:tcW w:w="7846" w:type="dxa"/>
            <w:shd w:val="clear" w:color="auto" w:fill="auto"/>
            <w:vAlign w:val="center"/>
          </w:tcPr>
          <w:p w14:paraId="593CB488" w14:textId="516E5E72" w:rsidR="009E0BCC" w:rsidRPr="005120A7" w:rsidRDefault="009E0BCC">
            <w:pPr>
              <w:spacing w:after="0"/>
              <w:jc w:val="center"/>
              <w:rPr>
                <w:rFonts w:cs="Calibri"/>
                <w:color w:val="000000"/>
                <w:sz w:val="18"/>
                <w:szCs w:val="18"/>
              </w:rPr>
            </w:pPr>
            <w:r w:rsidRPr="00D67DF5">
              <w:rPr>
                <w:rFonts w:cs="Calibri"/>
                <w:color w:val="000000"/>
                <w:sz w:val="18"/>
                <w:szCs w:val="18"/>
              </w:rPr>
              <w:t>Drewno inne niż wymienione w 20 01 37</w:t>
            </w:r>
          </w:p>
        </w:tc>
      </w:tr>
      <w:tr w:rsidR="009E0BCC" w:rsidRPr="005120A7" w14:paraId="6DB424B9" w14:textId="77777777" w:rsidTr="00D67DF5">
        <w:trPr>
          <w:cantSplit/>
          <w:trHeight w:val="283"/>
        </w:trPr>
        <w:tc>
          <w:tcPr>
            <w:tcW w:w="993" w:type="dxa"/>
            <w:shd w:val="clear" w:color="auto" w:fill="auto"/>
            <w:vAlign w:val="center"/>
          </w:tcPr>
          <w:p w14:paraId="635DE633" w14:textId="4F1FCBBA" w:rsidR="009E0BCC" w:rsidRDefault="009E0BCC">
            <w:pPr>
              <w:spacing w:after="0"/>
              <w:jc w:val="center"/>
              <w:rPr>
                <w:rFonts w:cs="Calibri"/>
                <w:color w:val="000000"/>
                <w:sz w:val="18"/>
                <w:szCs w:val="18"/>
              </w:rPr>
            </w:pPr>
            <w:r>
              <w:rPr>
                <w:rFonts w:cs="Calibri"/>
                <w:color w:val="000000"/>
                <w:sz w:val="18"/>
                <w:szCs w:val="18"/>
              </w:rPr>
              <w:t>15 01 19</w:t>
            </w:r>
          </w:p>
        </w:tc>
        <w:tc>
          <w:tcPr>
            <w:tcW w:w="7846" w:type="dxa"/>
            <w:shd w:val="clear" w:color="auto" w:fill="auto"/>
            <w:vAlign w:val="bottom"/>
          </w:tcPr>
          <w:p w14:paraId="24550BD8" w14:textId="77777777" w:rsidR="009E0BCC" w:rsidRPr="00DA23D1" w:rsidRDefault="009E0BCC">
            <w:pPr>
              <w:spacing w:after="0"/>
              <w:jc w:val="center"/>
              <w:rPr>
                <w:rFonts w:cs="Calibri"/>
                <w:color w:val="000000"/>
                <w:sz w:val="18"/>
                <w:szCs w:val="18"/>
              </w:rPr>
            </w:pPr>
          </w:p>
        </w:tc>
      </w:tr>
      <w:tr w:rsidR="009E0BCC" w:rsidRPr="005120A7" w14:paraId="5500485F" w14:textId="77777777" w:rsidTr="00D67DF5">
        <w:trPr>
          <w:cantSplit/>
          <w:trHeight w:val="283"/>
        </w:trPr>
        <w:tc>
          <w:tcPr>
            <w:tcW w:w="8839" w:type="dxa"/>
            <w:gridSpan w:val="2"/>
            <w:shd w:val="pct5" w:color="auto" w:fill="auto"/>
            <w:vAlign w:val="center"/>
            <w:hideMark/>
          </w:tcPr>
          <w:p w14:paraId="0C8B3F19"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fermentacji z węzłem przygotowania wsadu</w:t>
            </w:r>
          </w:p>
        </w:tc>
      </w:tr>
      <w:tr w:rsidR="009E0BCC" w:rsidRPr="005120A7" w14:paraId="366C7BB5" w14:textId="77777777" w:rsidTr="00D67DF5">
        <w:trPr>
          <w:cantSplit/>
          <w:trHeight w:val="283"/>
        </w:trPr>
        <w:tc>
          <w:tcPr>
            <w:tcW w:w="993" w:type="dxa"/>
            <w:shd w:val="clear" w:color="auto" w:fill="auto"/>
            <w:vAlign w:val="center"/>
            <w:hideMark/>
          </w:tcPr>
          <w:p w14:paraId="06E53763"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20 02 01</w:t>
            </w:r>
          </w:p>
        </w:tc>
        <w:tc>
          <w:tcPr>
            <w:tcW w:w="7846" w:type="dxa"/>
            <w:shd w:val="clear" w:color="auto" w:fill="auto"/>
            <w:vAlign w:val="center"/>
            <w:hideMark/>
          </w:tcPr>
          <w:p w14:paraId="228A8066"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Odpady ulegające biodegradacji</w:t>
            </w:r>
          </w:p>
        </w:tc>
      </w:tr>
      <w:tr w:rsidR="009E0BCC" w:rsidRPr="005120A7" w14:paraId="0766782E" w14:textId="77777777" w:rsidTr="00D67DF5">
        <w:trPr>
          <w:cantSplit/>
          <w:trHeight w:val="283"/>
        </w:trPr>
        <w:tc>
          <w:tcPr>
            <w:tcW w:w="993" w:type="dxa"/>
            <w:shd w:val="clear" w:color="auto" w:fill="auto"/>
            <w:vAlign w:val="center"/>
            <w:hideMark/>
          </w:tcPr>
          <w:p w14:paraId="7AD2A07F" w14:textId="77777777" w:rsidR="009E0BCC" w:rsidRPr="005120A7" w:rsidRDefault="009E0BCC">
            <w:pPr>
              <w:spacing w:after="0"/>
              <w:jc w:val="center"/>
              <w:rPr>
                <w:rFonts w:cs="Calibri"/>
                <w:color w:val="000000"/>
                <w:sz w:val="18"/>
                <w:szCs w:val="18"/>
              </w:rPr>
            </w:pPr>
            <w:r w:rsidRPr="005120A7">
              <w:rPr>
                <w:rFonts w:cs="Calibri"/>
                <w:color w:val="000000"/>
                <w:sz w:val="18"/>
                <w:szCs w:val="18"/>
              </w:rPr>
              <w:t>20 01 08</w:t>
            </w:r>
          </w:p>
        </w:tc>
        <w:tc>
          <w:tcPr>
            <w:tcW w:w="7846" w:type="dxa"/>
            <w:shd w:val="clear" w:color="auto" w:fill="auto"/>
            <w:vAlign w:val="center"/>
            <w:hideMark/>
          </w:tcPr>
          <w:p w14:paraId="7D642EDB" w14:textId="77777777" w:rsidR="009E0BCC" w:rsidRPr="005120A7" w:rsidRDefault="009E0BCC">
            <w:pPr>
              <w:spacing w:after="0"/>
              <w:jc w:val="center"/>
              <w:rPr>
                <w:rFonts w:cs="Calibri"/>
                <w:color w:val="000000"/>
                <w:sz w:val="18"/>
                <w:szCs w:val="18"/>
              </w:rPr>
            </w:pPr>
            <w:r w:rsidRPr="005120A7">
              <w:rPr>
                <w:rFonts w:cs="Calibri"/>
                <w:color w:val="000000"/>
                <w:sz w:val="18"/>
                <w:szCs w:val="18"/>
              </w:rPr>
              <w:t>Odpady kuchenne ulegające biodegradacji</w:t>
            </w:r>
          </w:p>
        </w:tc>
      </w:tr>
      <w:tr w:rsidR="009E0BCC" w:rsidRPr="005120A7" w14:paraId="12BEE0A4" w14:textId="77777777" w:rsidTr="00D67DF5">
        <w:trPr>
          <w:cantSplit/>
          <w:trHeight w:val="283"/>
        </w:trPr>
        <w:tc>
          <w:tcPr>
            <w:tcW w:w="993" w:type="dxa"/>
            <w:shd w:val="clear" w:color="auto" w:fill="auto"/>
            <w:vAlign w:val="center"/>
          </w:tcPr>
          <w:p w14:paraId="44F0FF82" w14:textId="5DA07701" w:rsidR="009E0BCC" w:rsidRPr="005120A7" w:rsidRDefault="009E0BCC">
            <w:pPr>
              <w:spacing w:after="0"/>
              <w:jc w:val="center"/>
              <w:rPr>
                <w:rFonts w:cs="Calibri"/>
                <w:color w:val="000000"/>
                <w:sz w:val="18"/>
                <w:szCs w:val="18"/>
              </w:rPr>
            </w:pPr>
            <w:r>
              <w:rPr>
                <w:rFonts w:cs="Calibri"/>
                <w:color w:val="000000"/>
                <w:sz w:val="18"/>
                <w:szCs w:val="18"/>
              </w:rPr>
              <w:t>20 01 25</w:t>
            </w:r>
          </w:p>
        </w:tc>
        <w:tc>
          <w:tcPr>
            <w:tcW w:w="7846" w:type="dxa"/>
            <w:shd w:val="clear" w:color="auto" w:fill="auto"/>
            <w:vAlign w:val="center"/>
          </w:tcPr>
          <w:p w14:paraId="6C87045A" w14:textId="4057FA74" w:rsidR="009E0BCC" w:rsidRPr="005120A7" w:rsidRDefault="009E0BCC">
            <w:pPr>
              <w:spacing w:after="0"/>
              <w:jc w:val="center"/>
              <w:rPr>
                <w:rFonts w:cs="Calibri"/>
                <w:color w:val="000000"/>
                <w:sz w:val="18"/>
                <w:szCs w:val="18"/>
              </w:rPr>
            </w:pPr>
            <w:r>
              <w:rPr>
                <w:rFonts w:cs="Calibri"/>
                <w:color w:val="000000"/>
                <w:sz w:val="18"/>
                <w:szCs w:val="18"/>
              </w:rPr>
              <w:t>Oleje i tłuszcze jadalne</w:t>
            </w:r>
          </w:p>
        </w:tc>
      </w:tr>
      <w:tr w:rsidR="009E0BCC" w:rsidRPr="005120A7" w14:paraId="705AE4C6" w14:textId="77777777" w:rsidTr="00D67DF5">
        <w:trPr>
          <w:cantSplit/>
          <w:trHeight w:val="283"/>
        </w:trPr>
        <w:tc>
          <w:tcPr>
            <w:tcW w:w="993" w:type="dxa"/>
            <w:shd w:val="clear" w:color="auto" w:fill="auto"/>
            <w:vAlign w:val="center"/>
          </w:tcPr>
          <w:p w14:paraId="5FD4454A" w14:textId="0484EC91" w:rsidR="009E0BCC" w:rsidRPr="005120A7" w:rsidRDefault="009E0BCC">
            <w:pPr>
              <w:spacing w:after="0"/>
              <w:jc w:val="center"/>
              <w:rPr>
                <w:rFonts w:cs="Calibri"/>
                <w:color w:val="000000"/>
                <w:sz w:val="18"/>
                <w:szCs w:val="18"/>
              </w:rPr>
            </w:pPr>
            <w:r>
              <w:rPr>
                <w:rFonts w:cs="Calibri"/>
                <w:color w:val="000000"/>
                <w:sz w:val="18"/>
                <w:szCs w:val="18"/>
              </w:rPr>
              <w:t>20 03 02</w:t>
            </w:r>
          </w:p>
        </w:tc>
        <w:tc>
          <w:tcPr>
            <w:tcW w:w="7846" w:type="dxa"/>
            <w:shd w:val="clear" w:color="auto" w:fill="auto"/>
            <w:vAlign w:val="center"/>
          </w:tcPr>
          <w:p w14:paraId="6D730385" w14:textId="6DDB99B5" w:rsidR="009E0BCC" w:rsidRPr="005120A7" w:rsidRDefault="009E0BCC">
            <w:pPr>
              <w:spacing w:after="0"/>
              <w:jc w:val="center"/>
              <w:rPr>
                <w:rFonts w:cs="Calibri"/>
                <w:color w:val="000000"/>
                <w:sz w:val="18"/>
                <w:szCs w:val="18"/>
              </w:rPr>
            </w:pPr>
            <w:r>
              <w:rPr>
                <w:rFonts w:cs="Calibri"/>
                <w:color w:val="000000"/>
                <w:sz w:val="18"/>
                <w:szCs w:val="18"/>
              </w:rPr>
              <w:t>Odpady z targowisk</w:t>
            </w:r>
          </w:p>
        </w:tc>
      </w:tr>
      <w:tr w:rsidR="009E0BCC" w:rsidRPr="005120A7" w14:paraId="36D47BC3" w14:textId="77777777" w:rsidTr="00D67DF5">
        <w:trPr>
          <w:cantSplit/>
          <w:trHeight w:val="351"/>
        </w:trPr>
        <w:tc>
          <w:tcPr>
            <w:tcW w:w="993" w:type="dxa"/>
            <w:shd w:val="clear" w:color="auto" w:fill="auto"/>
            <w:vAlign w:val="center"/>
          </w:tcPr>
          <w:p w14:paraId="08CCDA47" w14:textId="3E847E06" w:rsidR="009E0BCC" w:rsidRPr="005120A7" w:rsidRDefault="009E0BCC">
            <w:pPr>
              <w:spacing w:after="0"/>
              <w:jc w:val="center"/>
              <w:rPr>
                <w:rFonts w:cs="Calibri"/>
                <w:color w:val="000000"/>
                <w:sz w:val="18"/>
                <w:szCs w:val="18"/>
              </w:rPr>
            </w:pPr>
            <w:r>
              <w:rPr>
                <w:rFonts w:cs="Calibri"/>
                <w:color w:val="000000"/>
                <w:sz w:val="18"/>
                <w:szCs w:val="18"/>
              </w:rPr>
              <w:t>02 05 01</w:t>
            </w:r>
          </w:p>
        </w:tc>
        <w:tc>
          <w:tcPr>
            <w:tcW w:w="7846" w:type="dxa"/>
            <w:shd w:val="clear" w:color="auto" w:fill="auto"/>
            <w:vAlign w:val="center"/>
          </w:tcPr>
          <w:p w14:paraId="35DE93AF" w14:textId="6A77275F" w:rsidR="009E0BCC" w:rsidRPr="005120A7" w:rsidRDefault="009E0BCC">
            <w:pPr>
              <w:spacing w:after="0"/>
              <w:jc w:val="center"/>
              <w:rPr>
                <w:rFonts w:cs="Calibri"/>
                <w:color w:val="000000"/>
                <w:sz w:val="18"/>
                <w:szCs w:val="18"/>
              </w:rPr>
            </w:pPr>
            <w:r>
              <w:rPr>
                <w:rFonts w:cs="Calibri"/>
                <w:color w:val="000000"/>
                <w:sz w:val="18"/>
                <w:szCs w:val="18"/>
              </w:rPr>
              <w:t>Surowce i produkty nieprzydatne do spożycia oraz przetworzenia</w:t>
            </w:r>
          </w:p>
        </w:tc>
      </w:tr>
      <w:tr w:rsidR="009E0BCC" w:rsidRPr="005120A7" w14:paraId="7A4B5D2A" w14:textId="77777777" w:rsidTr="00D67DF5">
        <w:trPr>
          <w:cantSplit/>
          <w:trHeight w:val="283"/>
        </w:trPr>
        <w:tc>
          <w:tcPr>
            <w:tcW w:w="993" w:type="dxa"/>
            <w:shd w:val="clear" w:color="auto" w:fill="auto"/>
            <w:vAlign w:val="center"/>
          </w:tcPr>
          <w:p w14:paraId="0D684E6C" w14:textId="5206721E" w:rsidR="009E0BCC" w:rsidRDefault="009E0BCC">
            <w:pPr>
              <w:spacing w:after="0"/>
              <w:jc w:val="center"/>
              <w:rPr>
                <w:rFonts w:cs="Calibri"/>
                <w:color w:val="000000"/>
                <w:sz w:val="18"/>
                <w:szCs w:val="18"/>
              </w:rPr>
            </w:pPr>
            <w:r>
              <w:rPr>
                <w:rFonts w:cs="Calibri"/>
                <w:color w:val="000000"/>
                <w:sz w:val="18"/>
                <w:szCs w:val="18"/>
              </w:rPr>
              <w:t>02 06 01</w:t>
            </w:r>
          </w:p>
        </w:tc>
        <w:tc>
          <w:tcPr>
            <w:tcW w:w="7846" w:type="dxa"/>
            <w:shd w:val="clear" w:color="auto" w:fill="auto"/>
            <w:vAlign w:val="center"/>
          </w:tcPr>
          <w:p w14:paraId="7595437F" w14:textId="265630DD" w:rsidR="009E0BCC" w:rsidRDefault="009E0BCC">
            <w:pPr>
              <w:spacing w:after="0"/>
              <w:jc w:val="center"/>
              <w:rPr>
                <w:rFonts w:cs="Calibri"/>
                <w:color w:val="000000"/>
                <w:sz w:val="18"/>
                <w:szCs w:val="18"/>
              </w:rPr>
            </w:pPr>
            <w:r>
              <w:rPr>
                <w:rFonts w:cs="Calibri"/>
                <w:color w:val="000000"/>
                <w:sz w:val="18"/>
                <w:szCs w:val="18"/>
              </w:rPr>
              <w:t xml:space="preserve">Surowce i produkty nieprzydatne do spożycia i przetwórstwa </w:t>
            </w:r>
          </w:p>
        </w:tc>
      </w:tr>
      <w:tr w:rsidR="009E0BCC" w:rsidRPr="005120A7" w14:paraId="357AD20A" w14:textId="77777777" w:rsidTr="00D67DF5">
        <w:trPr>
          <w:cantSplit/>
          <w:trHeight w:val="283"/>
        </w:trPr>
        <w:tc>
          <w:tcPr>
            <w:tcW w:w="993" w:type="dxa"/>
            <w:shd w:val="clear" w:color="auto" w:fill="auto"/>
            <w:vAlign w:val="center"/>
          </w:tcPr>
          <w:p w14:paraId="1363B67B" w14:textId="2322FDD0" w:rsidR="009E0BCC" w:rsidRDefault="009E0BCC">
            <w:pPr>
              <w:spacing w:after="0"/>
              <w:jc w:val="center"/>
              <w:rPr>
                <w:rFonts w:cs="Calibri"/>
                <w:color w:val="000000"/>
                <w:sz w:val="18"/>
                <w:szCs w:val="18"/>
              </w:rPr>
            </w:pPr>
            <w:r>
              <w:rPr>
                <w:rFonts w:cs="Calibri"/>
                <w:color w:val="000000"/>
                <w:sz w:val="18"/>
                <w:szCs w:val="18"/>
              </w:rPr>
              <w:t>16 03 08</w:t>
            </w:r>
          </w:p>
        </w:tc>
        <w:tc>
          <w:tcPr>
            <w:tcW w:w="7846" w:type="dxa"/>
            <w:shd w:val="clear" w:color="auto" w:fill="auto"/>
            <w:vAlign w:val="center"/>
          </w:tcPr>
          <w:p w14:paraId="735C42C7" w14:textId="1635F44E" w:rsidR="009E0BCC" w:rsidRDefault="009E0BCC">
            <w:pPr>
              <w:spacing w:after="0"/>
              <w:jc w:val="center"/>
              <w:rPr>
                <w:rFonts w:cs="Calibri"/>
                <w:color w:val="000000"/>
                <w:sz w:val="18"/>
                <w:szCs w:val="18"/>
              </w:rPr>
            </w:pPr>
            <w:r>
              <w:rPr>
                <w:rFonts w:ascii="Calibri" w:hAnsi="Calibri" w:cs="Calibri"/>
                <w:color w:val="000000"/>
                <w:sz w:val="22"/>
                <w:szCs w:val="22"/>
              </w:rPr>
              <w:t>Produkty spożywcze przeterminowane lub nieprzydatne do spożycia</w:t>
            </w:r>
          </w:p>
        </w:tc>
      </w:tr>
      <w:tr w:rsidR="009E0BCC" w:rsidRPr="005120A7" w14:paraId="6B88AF94" w14:textId="77777777" w:rsidTr="00D67DF5">
        <w:trPr>
          <w:cantSplit/>
          <w:trHeight w:val="283"/>
        </w:trPr>
        <w:tc>
          <w:tcPr>
            <w:tcW w:w="993" w:type="dxa"/>
            <w:shd w:val="clear" w:color="auto" w:fill="auto"/>
            <w:vAlign w:val="center"/>
          </w:tcPr>
          <w:p w14:paraId="1193803E" w14:textId="0F97D6EE" w:rsidR="009E0BCC" w:rsidRDefault="009E0BCC">
            <w:pPr>
              <w:spacing w:after="0"/>
              <w:jc w:val="center"/>
              <w:rPr>
                <w:rFonts w:cs="Calibri"/>
                <w:color w:val="000000"/>
                <w:sz w:val="18"/>
                <w:szCs w:val="18"/>
              </w:rPr>
            </w:pPr>
            <w:r>
              <w:rPr>
                <w:rFonts w:cs="Calibri"/>
                <w:color w:val="000000"/>
                <w:sz w:val="18"/>
                <w:szCs w:val="18"/>
              </w:rPr>
              <w:t>16 03 06</w:t>
            </w:r>
          </w:p>
        </w:tc>
        <w:tc>
          <w:tcPr>
            <w:tcW w:w="7846" w:type="dxa"/>
            <w:shd w:val="clear" w:color="auto" w:fill="auto"/>
            <w:vAlign w:val="center"/>
          </w:tcPr>
          <w:p w14:paraId="62AB953A" w14:textId="557195FE" w:rsidR="009E0BCC" w:rsidRDefault="009E0BCC">
            <w:pPr>
              <w:spacing w:after="0"/>
              <w:jc w:val="center"/>
              <w:rPr>
                <w:rFonts w:cs="Calibri"/>
                <w:color w:val="000000"/>
                <w:sz w:val="18"/>
                <w:szCs w:val="18"/>
              </w:rPr>
            </w:pPr>
            <w:r>
              <w:rPr>
                <w:rFonts w:ascii="Calibri" w:hAnsi="Calibri" w:cs="Calibri"/>
                <w:color w:val="000000"/>
                <w:sz w:val="22"/>
                <w:szCs w:val="22"/>
              </w:rPr>
              <w:t>Organiczne odpady inne niż wymienione w 16</w:t>
            </w:r>
            <w:r w:rsidR="00585F2C">
              <w:rPr>
                <w:rFonts w:ascii="Calibri" w:hAnsi="Calibri" w:cs="Calibri"/>
                <w:color w:val="000000"/>
                <w:sz w:val="22"/>
                <w:szCs w:val="22"/>
              </w:rPr>
              <w:t xml:space="preserve"> </w:t>
            </w:r>
            <w:r>
              <w:rPr>
                <w:rFonts w:ascii="Calibri" w:hAnsi="Calibri" w:cs="Calibri"/>
                <w:color w:val="000000"/>
                <w:sz w:val="22"/>
                <w:szCs w:val="22"/>
              </w:rPr>
              <w:t>03</w:t>
            </w:r>
            <w:r w:rsidR="00585F2C">
              <w:rPr>
                <w:rFonts w:ascii="Calibri" w:hAnsi="Calibri" w:cs="Calibri"/>
                <w:color w:val="000000"/>
                <w:sz w:val="22"/>
                <w:szCs w:val="22"/>
              </w:rPr>
              <w:t xml:space="preserve"> </w:t>
            </w:r>
            <w:r>
              <w:rPr>
                <w:rFonts w:ascii="Calibri" w:hAnsi="Calibri" w:cs="Calibri"/>
                <w:color w:val="000000"/>
                <w:sz w:val="22"/>
                <w:szCs w:val="22"/>
              </w:rPr>
              <w:t>05,16</w:t>
            </w:r>
            <w:r w:rsidR="00585F2C">
              <w:rPr>
                <w:rFonts w:ascii="Calibri" w:hAnsi="Calibri" w:cs="Calibri"/>
                <w:color w:val="000000"/>
                <w:sz w:val="22"/>
                <w:szCs w:val="22"/>
              </w:rPr>
              <w:t xml:space="preserve"> </w:t>
            </w:r>
            <w:r>
              <w:rPr>
                <w:rFonts w:ascii="Calibri" w:hAnsi="Calibri" w:cs="Calibri"/>
                <w:color w:val="000000"/>
                <w:sz w:val="22"/>
                <w:szCs w:val="22"/>
              </w:rPr>
              <w:t>03</w:t>
            </w:r>
            <w:r w:rsidR="00585F2C">
              <w:rPr>
                <w:rFonts w:ascii="Calibri" w:hAnsi="Calibri" w:cs="Calibri"/>
                <w:color w:val="000000"/>
                <w:sz w:val="22"/>
                <w:szCs w:val="22"/>
              </w:rPr>
              <w:t xml:space="preserve"> </w:t>
            </w:r>
            <w:r>
              <w:rPr>
                <w:rFonts w:ascii="Calibri" w:hAnsi="Calibri" w:cs="Calibri"/>
                <w:color w:val="000000"/>
                <w:sz w:val="22"/>
                <w:szCs w:val="22"/>
              </w:rPr>
              <w:t>80</w:t>
            </w:r>
          </w:p>
        </w:tc>
      </w:tr>
      <w:tr w:rsidR="009E0BCC" w:rsidRPr="005120A7" w14:paraId="57D9F297" w14:textId="77777777" w:rsidTr="00D67DF5">
        <w:trPr>
          <w:cantSplit/>
          <w:trHeight w:val="283"/>
        </w:trPr>
        <w:tc>
          <w:tcPr>
            <w:tcW w:w="8839" w:type="dxa"/>
            <w:gridSpan w:val="2"/>
            <w:shd w:val="pct5" w:color="auto" w:fill="auto"/>
            <w:vAlign w:val="center"/>
            <w:hideMark/>
          </w:tcPr>
          <w:p w14:paraId="011D307E" w14:textId="77777777" w:rsidR="009E0BCC" w:rsidRPr="005120A7" w:rsidRDefault="009E0BCC">
            <w:pPr>
              <w:spacing w:after="0"/>
              <w:jc w:val="center"/>
              <w:rPr>
                <w:rFonts w:cs="Calibri"/>
                <w:b/>
                <w:bCs/>
                <w:color w:val="000000"/>
                <w:sz w:val="18"/>
                <w:szCs w:val="18"/>
              </w:rPr>
            </w:pPr>
            <w:r w:rsidRPr="005120A7">
              <w:rPr>
                <w:rFonts w:cs="Calibri"/>
                <w:b/>
                <w:bCs/>
                <w:color w:val="000000"/>
                <w:sz w:val="18"/>
                <w:szCs w:val="18"/>
              </w:rPr>
              <w:t>Instalacja tlenowego przetwarzania (biosuszenie, stabilizacja tlenowa, kompostowanie)</w:t>
            </w:r>
          </w:p>
        </w:tc>
      </w:tr>
      <w:tr w:rsidR="009E0BCC" w:rsidRPr="005120A7" w14:paraId="01C71F94" w14:textId="77777777" w:rsidTr="00D67DF5">
        <w:trPr>
          <w:cantSplit/>
          <w:trHeight w:val="576"/>
        </w:trPr>
        <w:tc>
          <w:tcPr>
            <w:tcW w:w="993" w:type="dxa"/>
            <w:vMerge w:val="restart"/>
            <w:shd w:val="clear" w:color="auto" w:fill="auto"/>
            <w:vAlign w:val="center"/>
            <w:hideMark/>
          </w:tcPr>
          <w:p w14:paraId="5F3C7A20" w14:textId="77777777" w:rsidR="009E0BCC" w:rsidRPr="005120A7" w:rsidRDefault="009E0BCC">
            <w:pPr>
              <w:spacing w:after="0"/>
              <w:jc w:val="center"/>
              <w:rPr>
                <w:rFonts w:cs="Calibri"/>
                <w:color w:val="000000"/>
                <w:sz w:val="18"/>
                <w:szCs w:val="18"/>
              </w:rPr>
            </w:pPr>
            <w:r w:rsidRPr="005120A7">
              <w:rPr>
                <w:rFonts w:cs="Calibri"/>
                <w:color w:val="000000"/>
                <w:sz w:val="18"/>
                <w:szCs w:val="18"/>
              </w:rPr>
              <w:t>19 12 12</w:t>
            </w:r>
          </w:p>
        </w:tc>
        <w:tc>
          <w:tcPr>
            <w:tcW w:w="7846" w:type="dxa"/>
            <w:shd w:val="clear" w:color="auto" w:fill="auto"/>
            <w:vAlign w:val="center"/>
            <w:hideMark/>
          </w:tcPr>
          <w:p w14:paraId="2E25F8D0" w14:textId="77777777" w:rsidR="009E0BCC" w:rsidRPr="005120A7" w:rsidRDefault="009E0BCC">
            <w:pPr>
              <w:spacing w:after="0"/>
              <w:jc w:val="center"/>
              <w:rPr>
                <w:rFonts w:cs="Calibri"/>
                <w:color w:val="000000"/>
                <w:sz w:val="18"/>
                <w:szCs w:val="18"/>
              </w:rPr>
            </w:pPr>
            <w:r w:rsidRPr="005120A7">
              <w:rPr>
                <w:rFonts w:cs="Calibri"/>
                <w:color w:val="000000"/>
                <w:sz w:val="18"/>
                <w:szCs w:val="18"/>
              </w:rPr>
              <w:t>Inne odpady (w tym zmieszane substancje i przedmioty) z mechanicznej obróbki</w:t>
            </w:r>
          </w:p>
        </w:tc>
      </w:tr>
      <w:tr w:rsidR="009E0BCC" w:rsidRPr="005120A7" w14:paraId="5D93737E" w14:textId="77777777" w:rsidTr="00D67DF5">
        <w:trPr>
          <w:cantSplit/>
          <w:trHeight w:val="283"/>
        </w:trPr>
        <w:tc>
          <w:tcPr>
            <w:tcW w:w="993" w:type="dxa"/>
            <w:vMerge/>
            <w:vAlign w:val="center"/>
            <w:hideMark/>
          </w:tcPr>
          <w:p w14:paraId="4F132657" w14:textId="77777777" w:rsidR="009E0BCC" w:rsidRPr="005120A7" w:rsidRDefault="009E0BCC">
            <w:pPr>
              <w:spacing w:after="0"/>
              <w:jc w:val="center"/>
              <w:rPr>
                <w:rFonts w:cs="Calibri"/>
                <w:color w:val="000000"/>
                <w:sz w:val="18"/>
                <w:szCs w:val="18"/>
              </w:rPr>
            </w:pPr>
          </w:p>
        </w:tc>
        <w:tc>
          <w:tcPr>
            <w:tcW w:w="7846" w:type="dxa"/>
            <w:vMerge w:val="restart"/>
            <w:shd w:val="clear" w:color="auto" w:fill="auto"/>
            <w:vAlign w:val="center"/>
            <w:hideMark/>
          </w:tcPr>
          <w:p w14:paraId="2CB2AC94" w14:textId="35BF1E02" w:rsidR="009E0BCC" w:rsidRPr="005120A7" w:rsidRDefault="009E0BCC">
            <w:pPr>
              <w:spacing w:after="0"/>
              <w:jc w:val="center"/>
              <w:rPr>
                <w:rFonts w:cs="Calibri"/>
                <w:color w:val="000000"/>
                <w:sz w:val="18"/>
                <w:szCs w:val="18"/>
              </w:rPr>
            </w:pPr>
            <w:r w:rsidRPr="005120A7">
              <w:rPr>
                <w:rFonts w:cs="Calibri"/>
                <w:color w:val="000000"/>
                <w:sz w:val="18"/>
                <w:szCs w:val="18"/>
              </w:rPr>
              <w:t>odpadów inne niż wymienione w 19 12 11</w:t>
            </w:r>
          </w:p>
        </w:tc>
      </w:tr>
      <w:tr w:rsidR="009E0BCC" w:rsidRPr="005120A7" w14:paraId="1786FCA7" w14:textId="77777777" w:rsidTr="00D67DF5">
        <w:trPr>
          <w:cantSplit/>
          <w:trHeight w:val="283"/>
        </w:trPr>
        <w:tc>
          <w:tcPr>
            <w:tcW w:w="993" w:type="dxa"/>
            <w:vMerge/>
            <w:vAlign w:val="center"/>
            <w:hideMark/>
          </w:tcPr>
          <w:p w14:paraId="7CC29EC8" w14:textId="77777777" w:rsidR="009E0BCC" w:rsidRPr="005120A7" w:rsidRDefault="009E0BCC">
            <w:pPr>
              <w:spacing w:after="0"/>
              <w:jc w:val="left"/>
              <w:rPr>
                <w:rFonts w:cs="Calibri"/>
                <w:color w:val="000000"/>
                <w:sz w:val="18"/>
                <w:szCs w:val="18"/>
              </w:rPr>
            </w:pPr>
          </w:p>
        </w:tc>
        <w:tc>
          <w:tcPr>
            <w:tcW w:w="7846" w:type="dxa"/>
            <w:vMerge/>
            <w:vAlign w:val="center"/>
            <w:hideMark/>
          </w:tcPr>
          <w:p w14:paraId="51526214" w14:textId="77777777" w:rsidR="009E0BCC" w:rsidRPr="005120A7" w:rsidRDefault="009E0BCC">
            <w:pPr>
              <w:spacing w:after="0"/>
              <w:jc w:val="left"/>
              <w:rPr>
                <w:rFonts w:cs="Calibri"/>
                <w:color w:val="000000"/>
                <w:sz w:val="18"/>
                <w:szCs w:val="18"/>
              </w:rPr>
            </w:pPr>
          </w:p>
        </w:tc>
      </w:tr>
      <w:tr w:rsidR="009E0BCC" w:rsidRPr="005120A7" w14:paraId="5F85D82F" w14:textId="77777777" w:rsidTr="00D67DF5">
        <w:trPr>
          <w:cantSplit/>
          <w:trHeight w:val="283"/>
        </w:trPr>
        <w:tc>
          <w:tcPr>
            <w:tcW w:w="993" w:type="dxa"/>
            <w:vMerge/>
            <w:vAlign w:val="center"/>
            <w:hideMark/>
          </w:tcPr>
          <w:p w14:paraId="30974266" w14:textId="77777777" w:rsidR="009E0BCC" w:rsidRPr="005120A7" w:rsidRDefault="009E0BCC">
            <w:pPr>
              <w:spacing w:after="0"/>
              <w:jc w:val="left"/>
              <w:rPr>
                <w:rFonts w:cs="Calibri"/>
                <w:color w:val="000000"/>
                <w:sz w:val="18"/>
                <w:szCs w:val="18"/>
              </w:rPr>
            </w:pPr>
          </w:p>
        </w:tc>
        <w:tc>
          <w:tcPr>
            <w:tcW w:w="7846" w:type="dxa"/>
            <w:vMerge/>
            <w:vAlign w:val="center"/>
            <w:hideMark/>
          </w:tcPr>
          <w:p w14:paraId="35DB1195" w14:textId="77777777" w:rsidR="009E0BCC" w:rsidRPr="005120A7" w:rsidRDefault="009E0BCC">
            <w:pPr>
              <w:spacing w:after="0"/>
              <w:jc w:val="left"/>
              <w:rPr>
                <w:rFonts w:cs="Calibri"/>
                <w:color w:val="000000"/>
                <w:sz w:val="18"/>
                <w:szCs w:val="18"/>
              </w:rPr>
            </w:pPr>
          </w:p>
        </w:tc>
      </w:tr>
      <w:tr w:rsidR="009E0BCC" w:rsidRPr="005120A7" w14:paraId="5B6E9349" w14:textId="77777777" w:rsidTr="00D67DF5">
        <w:trPr>
          <w:cantSplit/>
          <w:trHeight w:val="243"/>
        </w:trPr>
        <w:tc>
          <w:tcPr>
            <w:tcW w:w="993" w:type="dxa"/>
            <w:vMerge/>
            <w:vAlign w:val="center"/>
            <w:hideMark/>
          </w:tcPr>
          <w:p w14:paraId="2CC36575" w14:textId="77777777" w:rsidR="009E0BCC" w:rsidRPr="005120A7" w:rsidRDefault="009E0BCC">
            <w:pPr>
              <w:spacing w:after="0"/>
              <w:jc w:val="left"/>
              <w:rPr>
                <w:rFonts w:cs="Calibri"/>
                <w:color w:val="000000"/>
                <w:sz w:val="18"/>
                <w:szCs w:val="18"/>
              </w:rPr>
            </w:pPr>
          </w:p>
        </w:tc>
        <w:tc>
          <w:tcPr>
            <w:tcW w:w="7846" w:type="dxa"/>
            <w:vMerge/>
            <w:vAlign w:val="center"/>
            <w:hideMark/>
          </w:tcPr>
          <w:p w14:paraId="5F17FFEF" w14:textId="77777777" w:rsidR="009E0BCC" w:rsidRPr="005120A7" w:rsidRDefault="009E0BCC">
            <w:pPr>
              <w:spacing w:after="0"/>
              <w:jc w:val="left"/>
              <w:rPr>
                <w:rFonts w:cs="Calibri"/>
                <w:color w:val="000000"/>
                <w:sz w:val="18"/>
                <w:szCs w:val="18"/>
              </w:rPr>
            </w:pPr>
          </w:p>
        </w:tc>
      </w:tr>
      <w:tr w:rsidR="009E0BCC" w:rsidRPr="005120A7" w14:paraId="65031DE3" w14:textId="77777777" w:rsidTr="00D67DF5">
        <w:trPr>
          <w:cantSplit/>
          <w:trHeight w:val="243"/>
        </w:trPr>
        <w:tc>
          <w:tcPr>
            <w:tcW w:w="993" w:type="dxa"/>
            <w:vAlign w:val="center"/>
          </w:tcPr>
          <w:p w14:paraId="45B6F1DC" w14:textId="008795F1" w:rsidR="009E0BCC" w:rsidRPr="005120A7" w:rsidRDefault="009E0BCC">
            <w:pPr>
              <w:spacing w:after="0"/>
              <w:jc w:val="left"/>
              <w:rPr>
                <w:rFonts w:cs="Calibri"/>
                <w:color w:val="000000"/>
                <w:sz w:val="18"/>
                <w:szCs w:val="18"/>
              </w:rPr>
            </w:pPr>
            <w:r>
              <w:rPr>
                <w:rFonts w:cs="Calibri"/>
                <w:color w:val="000000"/>
                <w:sz w:val="18"/>
                <w:szCs w:val="18"/>
              </w:rPr>
              <w:t>20 02 01</w:t>
            </w:r>
          </w:p>
        </w:tc>
        <w:tc>
          <w:tcPr>
            <w:tcW w:w="7846" w:type="dxa"/>
            <w:vAlign w:val="center"/>
          </w:tcPr>
          <w:p w14:paraId="1669698E" w14:textId="198B35EC" w:rsidR="009E0BCC" w:rsidRPr="005120A7" w:rsidRDefault="00AB46DD" w:rsidP="00D67DF5">
            <w:pPr>
              <w:spacing w:after="0"/>
              <w:jc w:val="center"/>
              <w:rPr>
                <w:rFonts w:cs="Calibri"/>
                <w:color w:val="000000"/>
                <w:sz w:val="18"/>
                <w:szCs w:val="18"/>
              </w:rPr>
            </w:pPr>
            <w:r w:rsidRPr="00AB46DD">
              <w:rPr>
                <w:rFonts w:cs="Calibri"/>
                <w:color w:val="000000"/>
                <w:sz w:val="18"/>
                <w:szCs w:val="18"/>
              </w:rPr>
              <w:t>Odpady ulegające biodegradacji</w:t>
            </w:r>
            <w:r>
              <w:rPr>
                <w:rFonts w:cs="Calibri"/>
                <w:color w:val="000000"/>
                <w:sz w:val="18"/>
                <w:szCs w:val="18"/>
              </w:rPr>
              <w:t xml:space="preserve"> (materiał strukturalny)</w:t>
            </w:r>
          </w:p>
        </w:tc>
      </w:tr>
      <w:tr w:rsidR="00294245" w:rsidRPr="005120A7" w14:paraId="7DAC3F07" w14:textId="77777777" w:rsidTr="00AB46DD">
        <w:trPr>
          <w:cantSplit/>
          <w:trHeight w:val="243"/>
        </w:trPr>
        <w:tc>
          <w:tcPr>
            <w:tcW w:w="993" w:type="dxa"/>
            <w:vAlign w:val="center"/>
          </w:tcPr>
          <w:p w14:paraId="0195810E" w14:textId="1F208015" w:rsidR="00294245" w:rsidRDefault="00294245" w:rsidP="00294245">
            <w:pPr>
              <w:spacing w:after="0"/>
              <w:jc w:val="left"/>
              <w:rPr>
                <w:rFonts w:cs="Calibri"/>
                <w:color w:val="000000"/>
                <w:sz w:val="18"/>
                <w:szCs w:val="18"/>
              </w:rPr>
            </w:pPr>
            <w:r>
              <w:rPr>
                <w:rFonts w:cs="Calibri"/>
                <w:color w:val="000000"/>
                <w:sz w:val="18"/>
                <w:szCs w:val="18"/>
              </w:rPr>
              <w:t>20 01 38</w:t>
            </w:r>
          </w:p>
        </w:tc>
        <w:tc>
          <w:tcPr>
            <w:tcW w:w="7846" w:type="dxa"/>
            <w:vAlign w:val="center"/>
          </w:tcPr>
          <w:p w14:paraId="3CDE7AAC" w14:textId="77777777" w:rsidR="00294245" w:rsidRDefault="00294245" w:rsidP="00294245">
            <w:pPr>
              <w:spacing w:after="0"/>
              <w:jc w:val="center"/>
              <w:rPr>
                <w:rFonts w:ascii="Calibri" w:hAnsi="Calibri" w:cs="Calibri"/>
                <w:color w:val="000000"/>
                <w:sz w:val="22"/>
                <w:szCs w:val="22"/>
              </w:rPr>
            </w:pPr>
            <w:r>
              <w:rPr>
                <w:rFonts w:ascii="Calibri" w:hAnsi="Calibri" w:cs="Calibri"/>
                <w:color w:val="000000"/>
                <w:sz w:val="22"/>
                <w:szCs w:val="22"/>
              </w:rPr>
              <w:t>drewno inne niż wymienione w 20 01 37</w:t>
            </w:r>
          </w:p>
          <w:p w14:paraId="5F849DF2" w14:textId="405DD582" w:rsidR="00294245" w:rsidRPr="00AB46DD" w:rsidRDefault="00294245" w:rsidP="00294245">
            <w:pPr>
              <w:spacing w:after="0"/>
              <w:jc w:val="center"/>
              <w:rPr>
                <w:rFonts w:cs="Calibri"/>
                <w:color w:val="000000"/>
                <w:sz w:val="18"/>
                <w:szCs w:val="18"/>
              </w:rPr>
            </w:pPr>
          </w:p>
        </w:tc>
      </w:tr>
      <w:tr w:rsidR="00294245" w:rsidRPr="005120A7" w14:paraId="0FC42784" w14:textId="77777777" w:rsidTr="00D67DF5">
        <w:trPr>
          <w:cantSplit/>
          <w:trHeight w:val="283"/>
        </w:trPr>
        <w:tc>
          <w:tcPr>
            <w:tcW w:w="8839" w:type="dxa"/>
            <w:gridSpan w:val="2"/>
            <w:shd w:val="pct5" w:color="auto" w:fill="auto"/>
            <w:vAlign w:val="center"/>
            <w:hideMark/>
          </w:tcPr>
          <w:p w14:paraId="6805F88A" w14:textId="1B3993B2" w:rsidR="00294245" w:rsidRPr="005120A7" w:rsidRDefault="00E24CFB">
            <w:pPr>
              <w:spacing w:after="0"/>
              <w:jc w:val="center"/>
              <w:rPr>
                <w:rFonts w:cs="Calibri"/>
                <w:b/>
                <w:bCs/>
                <w:color w:val="000000"/>
                <w:sz w:val="18"/>
                <w:szCs w:val="18"/>
              </w:rPr>
            </w:pPr>
            <w:r>
              <w:rPr>
                <w:rFonts w:cs="Calibri"/>
                <w:b/>
                <w:bCs/>
                <w:color w:val="000000"/>
                <w:sz w:val="18"/>
                <w:szCs w:val="18"/>
              </w:rPr>
              <w:t>I</w:t>
            </w:r>
            <w:r w:rsidRPr="005120A7">
              <w:rPr>
                <w:rFonts w:cs="Calibri"/>
                <w:b/>
                <w:bCs/>
                <w:color w:val="000000"/>
                <w:sz w:val="18"/>
                <w:szCs w:val="18"/>
              </w:rPr>
              <w:t>nstalacja</w:t>
            </w:r>
            <w:r w:rsidR="00294245" w:rsidRPr="005120A7">
              <w:rPr>
                <w:rFonts w:cs="Calibri"/>
                <w:b/>
                <w:bCs/>
                <w:color w:val="000000"/>
                <w:sz w:val="18"/>
                <w:szCs w:val="18"/>
              </w:rPr>
              <w:t xml:space="preserve"> wytwarzania paliwa alternatywnego (RDF)</w:t>
            </w:r>
          </w:p>
        </w:tc>
      </w:tr>
      <w:tr w:rsidR="00294245" w:rsidRPr="005120A7" w14:paraId="5D11A3F8" w14:textId="77777777" w:rsidTr="00D67DF5">
        <w:trPr>
          <w:cantSplit/>
          <w:trHeight w:val="283"/>
        </w:trPr>
        <w:tc>
          <w:tcPr>
            <w:tcW w:w="993" w:type="dxa"/>
            <w:vMerge w:val="restart"/>
            <w:shd w:val="clear" w:color="auto" w:fill="auto"/>
            <w:vAlign w:val="center"/>
            <w:hideMark/>
          </w:tcPr>
          <w:p w14:paraId="732CB556" w14:textId="77777777" w:rsidR="00294245" w:rsidRPr="005120A7" w:rsidRDefault="00294245">
            <w:pPr>
              <w:spacing w:after="0"/>
              <w:jc w:val="center"/>
              <w:rPr>
                <w:rFonts w:cs="Calibri"/>
                <w:color w:val="000000"/>
                <w:sz w:val="18"/>
                <w:szCs w:val="18"/>
              </w:rPr>
            </w:pPr>
            <w:r w:rsidRPr="005120A7">
              <w:rPr>
                <w:rFonts w:cs="Calibri"/>
                <w:color w:val="000000"/>
                <w:sz w:val="18"/>
                <w:szCs w:val="18"/>
              </w:rPr>
              <w:t>19 12 12</w:t>
            </w:r>
          </w:p>
        </w:tc>
        <w:tc>
          <w:tcPr>
            <w:tcW w:w="7846" w:type="dxa"/>
            <w:shd w:val="clear" w:color="auto" w:fill="auto"/>
            <w:vAlign w:val="center"/>
            <w:hideMark/>
          </w:tcPr>
          <w:p w14:paraId="1535A1E6" w14:textId="77777777" w:rsidR="00294245" w:rsidRPr="005120A7" w:rsidRDefault="00294245">
            <w:pPr>
              <w:spacing w:after="0"/>
              <w:jc w:val="center"/>
              <w:rPr>
                <w:rFonts w:cs="Calibri"/>
                <w:color w:val="000000"/>
                <w:sz w:val="18"/>
                <w:szCs w:val="18"/>
              </w:rPr>
            </w:pPr>
            <w:r w:rsidRPr="005120A7">
              <w:rPr>
                <w:rFonts w:cs="Calibri"/>
                <w:color w:val="000000"/>
                <w:sz w:val="18"/>
                <w:szCs w:val="18"/>
              </w:rPr>
              <w:t>Inne odpady (w tym zmieszane substancje i przedmioty) z mechanicznej obróbki</w:t>
            </w:r>
          </w:p>
        </w:tc>
      </w:tr>
      <w:tr w:rsidR="00294245" w:rsidRPr="005120A7" w14:paraId="0A8B7509" w14:textId="77777777" w:rsidTr="00D67DF5">
        <w:trPr>
          <w:cantSplit/>
          <w:trHeight w:val="283"/>
        </w:trPr>
        <w:tc>
          <w:tcPr>
            <w:tcW w:w="993" w:type="dxa"/>
            <w:vMerge/>
            <w:vAlign w:val="center"/>
            <w:hideMark/>
          </w:tcPr>
          <w:p w14:paraId="08CC44D4" w14:textId="77777777" w:rsidR="00294245" w:rsidRPr="005120A7" w:rsidRDefault="00294245">
            <w:pPr>
              <w:spacing w:after="0"/>
              <w:jc w:val="left"/>
              <w:rPr>
                <w:rFonts w:cs="Calibri"/>
                <w:color w:val="000000"/>
                <w:sz w:val="18"/>
                <w:szCs w:val="18"/>
              </w:rPr>
            </w:pPr>
          </w:p>
        </w:tc>
        <w:tc>
          <w:tcPr>
            <w:tcW w:w="7846" w:type="dxa"/>
            <w:shd w:val="clear" w:color="auto" w:fill="auto"/>
            <w:vAlign w:val="center"/>
            <w:hideMark/>
          </w:tcPr>
          <w:p w14:paraId="1F79236D" w14:textId="77777777" w:rsidR="00294245" w:rsidRPr="005120A7" w:rsidRDefault="00294245">
            <w:pPr>
              <w:spacing w:after="0"/>
              <w:jc w:val="center"/>
              <w:rPr>
                <w:rFonts w:cs="Calibri"/>
                <w:color w:val="000000"/>
                <w:sz w:val="18"/>
                <w:szCs w:val="18"/>
              </w:rPr>
            </w:pPr>
            <w:r w:rsidRPr="005120A7">
              <w:rPr>
                <w:rFonts w:cs="Calibri"/>
                <w:color w:val="000000"/>
                <w:sz w:val="18"/>
                <w:szCs w:val="18"/>
              </w:rPr>
              <w:t>odpadów inne niż wymienione w 19 12 11</w:t>
            </w:r>
          </w:p>
        </w:tc>
      </w:tr>
    </w:tbl>
    <w:p w14:paraId="0C032CF4" w14:textId="142D899F" w:rsidR="00E83DBD" w:rsidRDefault="00E83DBD" w:rsidP="004310CF">
      <w:pPr>
        <w:tabs>
          <w:tab w:val="left" w:pos="709"/>
        </w:tabs>
        <w:ind w:left="4" w:firstLine="1"/>
        <w:rPr>
          <w:lang w:eastAsia="x-none"/>
        </w:rPr>
      </w:pPr>
      <w:r w:rsidRPr="004310CF">
        <w:rPr>
          <w:lang w:eastAsia="x-none"/>
        </w:rPr>
        <w:t xml:space="preserve">Ponadto na teren zakładu, w Punkcie selektywnej zbiórki odpadów (PSZOK) przyjmowane będą odpady dostarczane przez mieszkańców z terenu obsługiwanego przez zakład, z grup: 20 01, 20 02, 20 03, 15 01, 17 09, 17 08, 17 06, 17 04, 17 03, 17 02, 17 01, 16 80, 16 06, 16 02, 16 01. </w:t>
      </w:r>
    </w:p>
    <w:p w14:paraId="70E051B9" w14:textId="4F0525DF" w:rsidR="00E83DBD" w:rsidRDefault="00E83DBD" w:rsidP="004310CF">
      <w:pPr>
        <w:rPr>
          <w:lang w:eastAsia="x-none"/>
        </w:rPr>
      </w:pPr>
      <w:r w:rsidRPr="004310CF">
        <w:rPr>
          <w:lang w:eastAsia="x-none"/>
        </w:rPr>
        <w:lastRenderedPageBreak/>
        <w:t xml:space="preserve">Odpady przyjmowane w PSZOK, magazynowane będą pod zadaszeniem, selektywnie, </w:t>
      </w:r>
      <w:r w:rsidR="00B34C10">
        <w:rPr>
          <w:lang w:eastAsia="x-none"/>
        </w:rPr>
        <w:br/>
      </w:r>
      <w:r w:rsidRPr="004310CF">
        <w:rPr>
          <w:lang w:eastAsia="x-none"/>
        </w:rPr>
        <w:t>w kontenerach. Zgromadzone w PSZOK odpady kierowane będą do zagospodarowania w projektowanym Centrum Recyklingu, poza odpadami niebezpiecznymi oraz tzw. odpadami wielkogabarytowymi białymi</w:t>
      </w:r>
      <w:r w:rsidR="004E760B">
        <w:rPr>
          <w:lang w:eastAsia="x-none"/>
        </w:rPr>
        <w:t>,</w:t>
      </w:r>
      <w:r w:rsidRPr="004310CF">
        <w:rPr>
          <w:lang w:eastAsia="x-none"/>
        </w:rPr>
        <w:t xml:space="preserve"> które zostaną skierowane do zewnętrznych podmiotów posiadających odpowiednie wymagane prawem zezwolenia na gospodarowanie tego typu odpadami. </w:t>
      </w:r>
    </w:p>
    <w:p w14:paraId="52E314E8" w14:textId="138AC0DE" w:rsidR="003C346E" w:rsidRPr="003C346E" w:rsidRDefault="003C346E" w:rsidP="003C346E">
      <w:pPr>
        <w:rPr>
          <w:lang w:eastAsia="x-none"/>
        </w:rPr>
      </w:pPr>
      <w:r w:rsidRPr="003C346E">
        <w:rPr>
          <w:lang w:eastAsia="x-none"/>
        </w:rPr>
        <w:t>W instalacjach Centrum Recyklingu odpady poddawane będą procesom odzysku – procesowi R 12 w części mechanicznej oraz procesowi R 3 w części biologicznej. Dzięki zastosowanym procesom, większość odpadów</w:t>
      </w:r>
      <w:r w:rsidR="0000541B">
        <w:rPr>
          <w:lang w:eastAsia="x-none"/>
        </w:rPr>
        <w:t xml:space="preserve"> </w:t>
      </w:r>
      <w:r w:rsidRPr="003C346E">
        <w:rPr>
          <w:lang w:eastAsia="x-none"/>
        </w:rPr>
        <w:t>z przetwarzania mechanicznego zostanie przygotowana i przekazan</w:t>
      </w:r>
      <w:r w:rsidR="004427C1">
        <w:rPr>
          <w:lang w:eastAsia="x-none"/>
        </w:rPr>
        <w:t>a</w:t>
      </w:r>
      <w:r w:rsidRPr="003C346E">
        <w:rPr>
          <w:lang w:eastAsia="x-none"/>
        </w:rPr>
        <w:t xml:space="preserve"> dalej do recyklingu lub innych form odzysku, natomiast odpady zielone zostaną przekompostowane i wytworzony zostanie wartościowy kompost niestanowiący odpadu. Pozostałość po procesach mechanicznego przetwarzania </w:t>
      </w:r>
      <w:r w:rsidR="00B34C10">
        <w:rPr>
          <w:lang w:eastAsia="x-none"/>
        </w:rPr>
        <w:br/>
      </w:r>
      <w:r w:rsidRPr="003C346E">
        <w:rPr>
          <w:lang w:eastAsia="x-none"/>
        </w:rPr>
        <w:t xml:space="preserve">i biosuszenia kierowana będzie do odzysku – jako surowiec do produkcji paliwa alternatywnego. </w:t>
      </w:r>
    </w:p>
    <w:p w14:paraId="6CA5E6B0" w14:textId="581414F7" w:rsidR="003C346E" w:rsidRDefault="003C346E" w:rsidP="003C346E">
      <w:pPr>
        <w:rPr>
          <w:lang w:eastAsia="x-none"/>
        </w:rPr>
      </w:pPr>
      <w:r w:rsidRPr="003C346E">
        <w:rPr>
          <w:lang w:eastAsia="x-none"/>
        </w:rPr>
        <w:t xml:space="preserve">Przekazanie odpadów do dalszego zagospodarowania, poza terenem projektowanego Zakładu, zarówno odpadów wytworzonych w wyniku procesów przetwarzania, jak </w:t>
      </w:r>
      <w:r w:rsidR="00B34C10">
        <w:rPr>
          <w:lang w:eastAsia="x-none"/>
        </w:rPr>
        <w:br/>
      </w:r>
      <w:r w:rsidRPr="003C346E">
        <w:rPr>
          <w:lang w:eastAsia="x-none"/>
        </w:rPr>
        <w:t xml:space="preserve">i pozostałych odpadów eksploatacyjnych, będzie ewidencjonowane zgodnie z ustawą z dnia 14 grudnia 2012 r. o odpadach, tj. poprzez formularze elektroniczne, za pośrednictwem indywidualnego konta w systemie Bazy </w:t>
      </w:r>
      <w:r w:rsidR="004427C1">
        <w:rPr>
          <w:lang w:eastAsia="x-none"/>
        </w:rPr>
        <w:t>D</w:t>
      </w:r>
      <w:r w:rsidRPr="003C346E">
        <w:rPr>
          <w:lang w:eastAsia="x-none"/>
        </w:rPr>
        <w:t xml:space="preserve">anych o produktach i opakowaniach oraz </w:t>
      </w:r>
      <w:r w:rsidR="00B34C10">
        <w:rPr>
          <w:lang w:eastAsia="x-none"/>
        </w:rPr>
        <w:br/>
      </w:r>
      <w:r w:rsidRPr="003C346E">
        <w:rPr>
          <w:lang w:eastAsia="x-none"/>
        </w:rPr>
        <w:t>o gospodarce odpadami (tzw. BDO).</w:t>
      </w:r>
    </w:p>
    <w:p w14:paraId="59FAC7BA" w14:textId="240E0B2C" w:rsidR="003C346E" w:rsidRPr="0028740A" w:rsidRDefault="0028740A" w:rsidP="0028740A">
      <w:pPr>
        <w:pStyle w:val="Legenda"/>
        <w:spacing w:line="20" w:lineRule="atLeast"/>
      </w:pPr>
      <w:bookmarkStart w:id="67" w:name="_Toc121137480"/>
      <w:r w:rsidRPr="00E83DBD">
        <w:t>Tab</w:t>
      </w:r>
      <w:r>
        <w:t>ela</w:t>
      </w:r>
      <w:r w:rsidRPr="00E83DBD">
        <w:t xml:space="preserve"> </w:t>
      </w:r>
      <w:fldSimple w:instr=" SEQ Tabela \* ARABIC ">
        <w:r w:rsidR="00720934">
          <w:rPr>
            <w:noProof/>
          </w:rPr>
          <w:t>8</w:t>
        </w:r>
      </w:fldSimple>
      <w:r>
        <w:t>.</w:t>
      </w:r>
      <w:r>
        <w:tab/>
      </w:r>
      <w:r w:rsidRPr="005D793D">
        <w:t xml:space="preserve">Zestawienie odpadów </w:t>
      </w:r>
      <w:r w:rsidR="00A71702">
        <w:t>wydzielanych w procesach</w:t>
      </w:r>
      <w:r w:rsidRPr="005D793D">
        <w:t xml:space="preserve"> przetwarzania odpadów </w:t>
      </w:r>
      <w:r w:rsidR="00666E69" w:rsidRPr="005D793D">
        <w:t>w </w:t>
      </w:r>
      <w:r w:rsidRPr="005D793D">
        <w:tab/>
        <w:t>poszczególnych instalacjach</w:t>
      </w:r>
      <w:bookmarkEnd w:id="67"/>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6"/>
        <w:gridCol w:w="3931"/>
        <w:gridCol w:w="4073"/>
      </w:tblGrid>
      <w:tr w:rsidR="0028740A" w:rsidRPr="00BD786C" w14:paraId="104C10C1" w14:textId="77777777" w:rsidTr="0028740A">
        <w:trPr>
          <w:cantSplit/>
          <w:trHeight w:val="286"/>
          <w:tblHeader/>
        </w:trPr>
        <w:tc>
          <w:tcPr>
            <w:tcW w:w="1036" w:type="dxa"/>
            <w:shd w:val="pct15" w:color="auto" w:fill="auto"/>
            <w:vAlign w:val="center"/>
            <w:hideMark/>
          </w:tcPr>
          <w:p w14:paraId="383A934E" w14:textId="77777777" w:rsidR="00BD786C" w:rsidRPr="00BD786C" w:rsidRDefault="00BD786C" w:rsidP="00BD786C">
            <w:pPr>
              <w:spacing w:after="0"/>
              <w:jc w:val="center"/>
              <w:rPr>
                <w:rFonts w:ascii="Calibri" w:hAnsi="Calibri" w:cs="Calibri"/>
                <w:b/>
                <w:bCs/>
                <w:color w:val="000000"/>
                <w:szCs w:val="20"/>
              </w:rPr>
            </w:pPr>
            <w:r w:rsidRPr="00BD786C">
              <w:rPr>
                <w:rFonts w:ascii="Calibri" w:hAnsi="Calibri" w:cs="Calibri"/>
                <w:b/>
                <w:bCs/>
                <w:color w:val="000000"/>
                <w:szCs w:val="20"/>
              </w:rPr>
              <w:t>Kod odpadu</w:t>
            </w:r>
          </w:p>
        </w:tc>
        <w:tc>
          <w:tcPr>
            <w:tcW w:w="3931" w:type="dxa"/>
            <w:shd w:val="pct15" w:color="auto" w:fill="auto"/>
            <w:vAlign w:val="center"/>
            <w:hideMark/>
          </w:tcPr>
          <w:p w14:paraId="3A31F0CD" w14:textId="77777777" w:rsidR="00BD786C" w:rsidRPr="00BD786C" w:rsidRDefault="00BD786C" w:rsidP="00BD786C">
            <w:pPr>
              <w:spacing w:after="0"/>
              <w:jc w:val="center"/>
              <w:rPr>
                <w:rFonts w:ascii="Calibri" w:hAnsi="Calibri" w:cs="Calibri"/>
                <w:b/>
                <w:bCs/>
                <w:color w:val="000000"/>
                <w:szCs w:val="20"/>
              </w:rPr>
            </w:pPr>
            <w:r w:rsidRPr="00BD786C">
              <w:rPr>
                <w:rFonts w:ascii="Calibri" w:hAnsi="Calibri" w:cs="Calibri"/>
                <w:b/>
                <w:bCs/>
                <w:color w:val="000000"/>
                <w:szCs w:val="20"/>
              </w:rPr>
              <w:t>Strumień odpadów</w:t>
            </w:r>
          </w:p>
        </w:tc>
        <w:tc>
          <w:tcPr>
            <w:tcW w:w="4073" w:type="dxa"/>
            <w:shd w:val="pct15" w:color="auto" w:fill="auto"/>
            <w:vAlign w:val="center"/>
            <w:hideMark/>
          </w:tcPr>
          <w:p w14:paraId="28EFBDAB" w14:textId="77777777" w:rsidR="00BD786C" w:rsidRPr="00BD786C" w:rsidRDefault="00BD786C" w:rsidP="00BD786C">
            <w:pPr>
              <w:spacing w:after="0"/>
              <w:jc w:val="center"/>
              <w:rPr>
                <w:rFonts w:ascii="Calibri" w:hAnsi="Calibri" w:cs="Calibri"/>
                <w:b/>
                <w:bCs/>
                <w:color w:val="000000"/>
                <w:szCs w:val="20"/>
              </w:rPr>
            </w:pPr>
            <w:r w:rsidRPr="00BD786C">
              <w:rPr>
                <w:rFonts w:ascii="Calibri" w:hAnsi="Calibri" w:cs="Calibri"/>
                <w:b/>
                <w:bCs/>
                <w:color w:val="000000"/>
                <w:szCs w:val="20"/>
              </w:rPr>
              <w:t>Sposób zagospodarowania</w:t>
            </w:r>
          </w:p>
        </w:tc>
      </w:tr>
      <w:tr w:rsidR="0028740A" w:rsidRPr="00BD786C" w14:paraId="2FA164DE" w14:textId="77777777" w:rsidTr="0028740A">
        <w:trPr>
          <w:cantSplit/>
          <w:trHeight w:val="731"/>
        </w:trPr>
        <w:tc>
          <w:tcPr>
            <w:tcW w:w="1036" w:type="dxa"/>
            <w:vMerge w:val="restart"/>
            <w:shd w:val="clear" w:color="auto" w:fill="auto"/>
            <w:vAlign w:val="center"/>
            <w:hideMark/>
          </w:tcPr>
          <w:p w14:paraId="70687661"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19 12 01</w:t>
            </w:r>
          </w:p>
          <w:p w14:paraId="73E51F3F" w14:textId="6DA09EAC" w:rsidR="0028740A" w:rsidRPr="008454DE" w:rsidRDefault="0028740A" w:rsidP="008454DE">
            <w:pPr>
              <w:spacing w:after="0"/>
              <w:jc w:val="center"/>
              <w:rPr>
                <w:rFonts w:ascii="Calibri" w:hAnsi="Calibri" w:cs="Calibri"/>
                <w:color w:val="000000"/>
                <w:szCs w:val="20"/>
              </w:rPr>
            </w:pPr>
            <w:r w:rsidRPr="00BD786C">
              <w:rPr>
                <w:rFonts w:ascii="Calibri" w:hAnsi="Calibri" w:cs="Calibri"/>
                <w:color w:val="000000"/>
                <w:szCs w:val="20"/>
              </w:rPr>
              <w:t>15 01 01</w:t>
            </w:r>
          </w:p>
          <w:p w14:paraId="512B8877" w14:textId="37ECBC2F"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 w:val="22"/>
                <w:szCs w:val="22"/>
              </w:rPr>
              <w:t> </w:t>
            </w:r>
          </w:p>
        </w:tc>
        <w:tc>
          <w:tcPr>
            <w:tcW w:w="3931" w:type="dxa"/>
            <w:shd w:val="clear" w:color="auto" w:fill="auto"/>
            <w:vAlign w:val="center"/>
            <w:hideMark/>
          </w:tcPr>
          <w:p w14:paraId="0E1F1A98" w14:textId="4C5E4E42"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 xml:space="preserve">Papier i tektura </w:t>
            </w:r>
            <w:r w:rsidR="004427C1">
              <w:rPr>
                <w:rFonts w:ascii="Calibri" w:hAnsi="Calibri" w:cs="Calibri"/>
                <w:color w:val="000000"/>
                <w:szCs w:val="20"/>
              </w:rPr>
              <w:t>–</w:t>
            </w:r>
            <w:r w:rsidRPr="00BD786C">
              <w:rPr>
                <w:rFonts w:ascii="Calibri" w:hAnsi="Calibri" w:cs="Calibri"/>
                <w:color w:val="000000"/>
                <w:szCs w:val="20"/>
              </w:rPr>
              <w:t xml:space="preserve"> papier</w:t>
            </w:r>
          </w:p>
        </w:tc>
        <w:tc>
          <w:tcPr>
            <w:tcW w:w="4073" w:type="dxa"/>
            <w:vMerge w:val="restart"/>
            <w:shd w:val="clear" w:color="auto" w:fill="auto"/>
            <w:vAlign w:val="center"/>
            <w:hideMark/>
          </w:tcPr>
          <w:p w14:paraId="1BE7A592" w14:textId="67DBE574" w:rsidR="0028740A" w:rsidRPr="00BD786C" w:rsidRDefault="0028740A" w:rsidP="00BD786C">
            <w:pPr>
              <w:spacing w:after="0"/>
              <w:rPr>
                <w:rFonts w:ascii="Calibri" w:hAnsi="Calibri" w:cs="Calibri"/>
                <w:color w:val="000000"/>
                <w:szCs w:val="20"/>
                <w:u w:val="single"/>
              </w:rPr>
            </w:pPr>
            <w:r w:rsidRPr="004427C1">
              <w:rPr>
                <w:rFonts w:ascii="Calibri" w:hAnsi="Calibri" w:cs="Calibri"/>
                <w:color w:val="000000"/>
                <w:szCs w:val="20"/>
                <w:u w:val="single"/>
              </w:rPr>
              <w:t>Magazynowanie</w:t>
            </w:r>
            <w:r w:rsidRPr="004427C1">
              <w:rPr>
                <w:rFonts w:ascii="Calibri" w:hAnsi="Calibri" w:cs="Calibri"/>
                <w:color w:val="000000"/>
                <w:szCs w:val="20"/>
              </w:rPr>
              <w:t xml:space="preserve"> w hali odbioru odpadów lub hali magazynowej</w:t>
            </w:r>
            <w:r w:rsidR="004427C1" w:rsidRPr="004427C1">
              <w:rPr>
                <w:rFonts w:ascii="Calibri" w:hAnsi="Calibri" w:cs="Calibri"/>
                <w:color w:val="000000"/>
                <w:szCs w:val="20"/>
              </w:rPr>
              <w:t xml:space="preserve"> </w:t>
            </w:r>
            <w:r w:rsidRPr="004427C1">
              <w:rPr>
                <w:rFonts w:ascii="Calibri" w:hAnsi="Calibri" w:cs="Calibri"/>
                <w:color w:val="000000"/>
                <w:szCs w:val="20"/>
              </w:rPr>
              <w:t>produktów przetwarzania,   boksach lub w kontenerach lub w postaci zbelowanej.</w:t>
            </w:r>
          </w:p>
          <w:p w14:paraId="20C793C1" w14:textId="77777777"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p w14:paraId="237C120E" w14:textId="77777777" w:rsidR="0028740A" w:rsidRPr="00BD786C" w:rsidRDefault="0028740A" w:rsidP="00BD786C">
            <w:pPr>
              <w:spacing w:after="0"/>
              <w:jc w:val="left"/>
              <w:rPr>
                <w:rFonts w:ascii="Calibri" w:hAnsi="Calibri" w:cs="Calibri"/>
                <w:color w:val="000000"/>
                <w:sz w:val="22"/>
                <w:szCs w:val="22"/>
              </w:rPr>
            </w:pPr>
            <w:r w:rsidRPr="00BD786C">
              <w:rPr>
                <w:rFonts w:ascii="Calibri" w:hAnsi="Calibri" w:cs="Calibri"/>
                <w:color w:val="000000"/>
                <w:sz w:val="22"/>
                <w:szCs w:val="22"/>
              </w:rPr>
              <w:t> </w:t>
            </w:r>
          </w:p>
          <w:p w14:paraId="5A4BF922" w14:textId="69CD6CBD" w:rsidR="0028740A" w:rsidRPr="00BD786C" w:rsidRDefault="0028740A" w:rsidP="00BD786C">
            <w:pPr>
              <w:spacing w:after="0"/>
              <w:jc w:val="left"/>
              <w:rPr>
                <w:rFonts w:ascii="Calibri" w:hAnsi="Calibri" w:cs="Calibri"/>
                <w:color w:val="000000"/>
                <w:szCs w:val="20"/>
                <w:u w:val="single"/>
              </w:rPr>
            </w:pPr>
            <w:r w:rsidRPr="00BD786C">
              <w:rPr>
                <w:rFonts w:ascii="Calibri" w:hAnsi="Calibri" w:cs="Calibri"/>
                <w:color w:val="000000"/>
                <w:sz w:val="22"/>
                <w:szCs w:val="22"/>
              </w:rPr>
              <w:t> </w:t>
            </w:r>
          </w:p>
        </w:tc>
      </w:tr>
      <w:tr w:rsidR="0028740A" w:rsidRPr="00BD786C" w14:paraId="3CC43057" w14:textId="77777777" w:rsidTr="0028740A">
        <w:trPr>
          <w:cantSplit/>
          <w:trHeight w:val="487"/>
        </w:trPr>
        <w:tc>
          <w:tcPr>
            <w:tcW w:w="1036" w:type="dxa"/>
            <w:vMerge/>
            <w:shd w:val="clear" w:color="auto" w:fill="auto"/>
            <w:vAlign w:val="center"/>
            <w:hideMark/>
          </w:tcPr>
          <w:p w14:paraId="5DA7787B" w14:textId="291A48D2" w:rsidR="0028740A" w:rsidRPr="00BD786C" w:rsidRDefault="0028740A" w:rsidP="00BD786C">
            <w:pPr>
              <w:spacing w:after="0"/>
              <w:jc w:val="left"/>
              <w:rPr>
                <w:rFonts w:ascii="Calibri" w:hAnsi="Calibri" w:cs="Calibri"/>
                <w:color w:val="000000"/>
                <w:szCs w:val="20"/>
              </w:rPr>
            </w:pPr>
          </w:p>
        </w:tc>
        <w:tc>
          <w:tcPr>
            <w:tcW w:w="3931" w:type="dxa"/>
            <w:shd w:val="clear" w:color="auto" w:fill="auto"/>
            <w:vAlign w:val="center"/>
            <w:hideMark/>
          </w:tcPr>
          <w:p w14:paraId="7CC5ECBC"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 papieru i tektury</w:t>
            </w:r>
          </w:p>
        </w:tc>
        <w:tc>
          <w:tcPr>
            <w:tcW w:w="4073" w:type="dxa"/>
            <w:vMerge/>
            <w:shd w:val="clear" w:color="auto" w:fill="auto"/>
            <w:vAlign w:val="center"/>
            <w:hideMark/>
          </w:tcPr>
          <w:p w14:paraId="5017D145" w14:textId="21BAF221" w:rsidR="0028740A" w:rsidRPr="00BD786C" w:rsidRDefault="0028740A" w:rsidP="00BD786C">
            <w:pPr>
              <w:spacing w:after="0"/>
              <w:jc w:val="left"/>
              <w:rPr>
                <w:rFonts w:ascii="Calibri" w:hAnsi="Calibri" w:cs="Calibri"/>
                <w:color w:val="000000"/>
                <w:szCs w:val="20"/>
                <w:u w:val="single"/>
              </w:rPr>
            </w:pPr>
          </w:p>
        </w:tc>
      </w:tr>
      <w:tr w:rsidR="0028740A" w:rsidRPr="00BD786C" w14:paraId="50647DB9" w14:textId="77777777" w:rsidTr="00426390">
        <w:trPr>
          <w:cantSplit/>
          <w:trHeight w:val="668"/>
        </w:trPr>
        <w:tc>
          <w:tcPr>
            <w:tcW w:w="1036" w:type="dxa"/>
            <w:vMerge w:val="restart"/>
            <w:shd w:val="clear" w:color="auto" w:fill="auto"/>
            <w:vAlign w:val="center"/>
            <w:hideMark/>
          </w:tcPr>
          <w:p w14:paraId="276C5A35"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19 12 01</w:t>
            </w:r>
          </w:p>
          <w:p w14:paraId="1FD7984F" w14:textId="249AE2F6" w:rsidR="0028740A" w:rsidRPr="008454DE" w:rsidRDefault="0028740A" w:rsidP="008454DE">
            <w:pPr>
              <w:spacing w:after="0"/>
              <w:jc w:val="center"/>
              <w:rPr>
                <w:rFonts w:ascii="Calibri" w:hAnsi="Calibri" w:cs="Calibri"/>
                <w:color w:val="000000"/>
                <w:szCs w:val="20"/>
              </w:rPr>
            </w:pPr>
            <w:r w:rsidRPr="00BD786C">
              <w:rPr>
                <w:rFonts w:ascii="Calibri" w:hAnsi="Calibri" w:cs="Calibri"/>
                <w:color w:val="000000"/>
                <w:szCs w:val="20"/>
              </w:rPr>
              <w:t>15 01 01</w:t>
            </w:r>
          </w:p>
          <w:p w14:paraId="1804BD60" w14:textId="2CFAC4E0"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 w:val="22"/>
                <w:szCs w:val="22"/>
              </w:rPr>
              <w:t> </w:t>
            </w:r>
          </w:p>
        </w:tc>
        <w:tc>
          <w:tcPr>
            <w:tcW w:w="3931" w:type="dxa"/>
            <w:shd w:val="clear" w:color="auto" w:fill="auto"/>
            <w:vAlign w:val="center"/>
            <w:hideMark/>
          </w:tcPr>
          <w:p w14:paraId="08E1B90F" w14:textId="1CD88B2D"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 xml:space="preserve">Papier i tektura </w:t>
            </w:r>
            <w:r w:rsidR="004427C1">
              <w:rPr>
                <w:rFonts w:ascii="Calibri" w:hAnsi="Calibri" w:cs="Calibri"/>
                <w:color w:val="000000"/>
                <w:szCs w:val="20"/>
              </w:rPr>
              <w:t>–</w:t>
            </w:r>
            <w:r w:rsidRPr="00BD786C">
              <w:rPr>
                <w:rFonts w:ascii="Calibri" w:hAnsi="Calibri" w:cs="Calibri"/>
                <w:color w:val="000000"/>
                <w:szCs w:val="20"/>
              </w:rPr>
              <w:t xml:space="preserve"> karton</w:t>
            </w:r>
          </w:p>
        </w:tc>
        <w:tc>
          <w:tcPr>
            <w:tcW w:w="4073" w:type="dxa"/>
            <w:vMerge w:val="restart"/>
            <w:shd w:val="clear" w:color="auto" w:fill="auto"/>
            <w:vAlign w:val="center"/>
            <w:hideMark/>
          </w:tcPr>
          <w:p w14:paraId="33CE17E5" w14:textId="79FE86C0"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w boksach lub w kontenerach lub w postaci zbelowanej.</w:t>
            </w:r>
          </w:p>
          <w:p w14:paraId="56853C3B" w14:textId="5C95E9D7" w:rsidR="0028740A" w:rsidRPr="00426390" w:rsidRDefault="0028740A" w:rsidP="00426390">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28740A" w:rsidRPr="00BD786C" w14:paraId="344ACB10" w14:textId="77777777" w:rsidTr="0028740A">
        <w:trPr>
          <w:cantSplit/>
          <w:trHeight w:val="487"/>
        </w:trPr>
        <w:tc>
          <w:tcPr>
            <w:tcW w:w="1036" w:type="dxa"/>
            <w:vMerge/>
            <w:shd w:val="clear" w:color="auto" w:fill="auto"/>
            <w:vAlign w:val="center"/>
            <w:hideMark/>
          </w:tcPr>
          <w:p w14:paraId="3A37F754" w14:textId="5676D23D" w:rsidR="0028740A" w:rsidRPr="00BD786C" w:rsidRDefault="0028740A" w:rsidP="00BD786C">
            <w:pPr>
              <w:spacing w:after="0"/>
              <w:jc w:val="left"/>
              <w:rPr>
                <w:rFonts w:ascii="Calibri" w:hAnsi="Calibri" w:cs="Calibri"/>
                <w:color w:val="000000"/>
                <w:szCs w:val="20"/>
              </w:rPr>
            </w:pPr>
          </w:p>
        </w:tc>
        <w:tc>
          <w:tcPr>
            <w:tcW w:w="3931" w:type="dxa"/>
            <w:shd w:val="clear" w:color="auto" w:fill="auto"/>
            <w:vAlign w:val="center"/>
            <w:hideMark/>
          </w:tcPr>
          <w:p w14:paraId="1018122F"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 papieru i tektury</w:t>
            </w:r>
          </w:p>
        </w:tc>
        <w:tc>
          <w:tcPr>
            <w:tcW w:w="4073" w:type="dxa"/>
            <w:vMerge/>
            <w:shd w:val="clear" w:color="auto" w:fill="auto"/>
            <w:vAlign w:val="center"/>
            <w:hideMark/>
          </w:tcPr>
          <w:p w14:paraId="067E3F30" w14:textId="10DAC541" w:rsidR="0028740A" w:rsidRPr="00BD786C" w:rsidRDefault="0028740A" w:rsidP="00BD786C">
            <w:pPr>
              <w:spacing w:after="0"/>
              <w:jc w:val="left"/>
              <w:rPr>
                <w:rFonts w:ascii="Calibri" w:hAnsi="Calibri" w:cs="Calibri"/>
                <w:color w:val="000000"/>
                <w:szCs w:val="20"/>
                <w:u w:val="single"/>
              </w:rPr>
            </w:pPr>
          </w:p>
        </w:tc>
      </w:tr>
      <w:tr w:rsidR="0028740A" w:rsidRPr="00BD786C" w14:paraId="7F42F86B" w14:textId="77777777" w:rsidTr="00426390">
        <w:trPr>
          <w:cantSplit/>
          <w:trHeight w:val="572"/>
        </w:trPr>
        <w:tc>
          <w:tcPr>
            <w:tcW w:w="1036" w:type="dxa"/>
            <w:vMerge w:val="restart"/>
            <w:shd w:val="clear" w:color="auto" w:fill="auto"/>
            <w:vAlign w:val="center"/>
            <w:hideMark/>
          </w:tcPr>
          <w:p w14:paraId="554BAC71"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 xml:space="preserve">19 12 02 </w:t>
            </w:r>
          </w:p>
          <w:p w14:paraId="0E0D8E5C" w14:textId="49C96487" w:rsidR="0028740A" w:rsidRPr="008454DE" w:rsidRDefault="0028740A" w:rsidP="008454DE">
            <w:pPr>
              <w:spacing w:after="0"/>
              <w:jc w:val="center"/>
              <w:rPr>
                <w:rFonts w:ascii="Calibri" w:hAnsi="Calibri" w:cs="Calibri"/>
                <w:color w:val="000000"/>
                <w:szCs w:val="20"/>
              </w:rPr>
            </w:pPr>
            <w:r w:rsidRPr="00BD786C">
              <w:rPr>
                <w:rFonts w:ascii="Calibri" w:hAnsi="Calibri" w:cs="Calibri"/>
                <w:color w:val="000000"/>
                <w:szCs w:val="20"/>
              </w:rPr>
              <w:t>15 01 04</w:t>
            </w:r>
          </w:p>
          <w:p w14:paraId="30BEF3CA" w14:textId="391B2B06"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 w:val="22"/>
                <w:szCs w:val="22"/>
              </w:rPr>
              <w:t> </w:t>
            </w:r>
          </w:p>
        </w:tc>
        <w:tc>
          <w:tcPr>
            <w:tcW w:w="3931" w:type="dxa"/>
            <w:shd w:val="clear" w:color="auto" w:fill="auto"/>
            <w:vAlign w:val="center"/>
            <w:hideMark/>
          </w:tcPr>
          <w:p w14:paraId="289B6241"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Metale żelazne</w:t>
            </w:r>
          </w:p>
        </w:tc>
        <w:tc>
          <w:tcPr>
            <w:tcW w:w="4073" w:type="dxa"/>
            <w:vMerge w:val="restart"/>
            <w:shd w:val="clear" w:color="auto" w:fill="auto"/>
            <w:vAlign w:val="center"/>
            <w:hideMark/>
          </w:tcPr>
          <w:p w14:paraId="138906B5" w14:textId="34847E5E"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kontenerach.</w:t>
            </w:r>
          </w:p>
          <w:p w14:paraId="6C15113B" w14:textId="5C5C5EF4" w:rsidR="0028740A" w:rsidRPr="00426390" w:rsidRDefault="0028740A" w:rsidP="00426390">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28740A" w:rsidRPr="00BD786C" w14:paraId="60A5F584" w14:textId="77777777" w:rsidTr="0028740A">
        <w:trPr>
          <w:cantSplit/>
          <w:trHeight w:val="487"/>
        </w:trPr>
        <w:tc>
          <w:tcPr>
            <w:tcW w:w="1036" w:type="dxa"/>
            <w:vMerge/>
            <w:shd w:val="clear" w:color="auto" w:fill="auto"/>
            <w:vAlign w:val="center"/>
            <w:hideMark/>
          </w:tcPr>
          <w:p w14:paraId="474127F7" w14:textId="3D648B95" w:rsidR="0028740A" w:rsidRPr="00BD786C" w:rsidRDefault="0028740A" w:rsidP="00BD786C">
            <w:pPr>
              <w:spacing w:after="0"/>
              <w:jc w:val="left"/>
              <w:rPr>
                <w:rFonts w:ascii="Calibri" w:hAnsi="Calibri" w:cs="Calibri"/>
                <w:color w:val="000000"/>
                <w:szCs w:val="20"/>
              </w:rPr>
            </w:pPr>
          </w:p>
        </w:tc>
        <w:tc>
          <w:tcPr>
            <w:tcW w:w="3931" w:type="dxa"/>
            <w:shd w:val="clear" w:color="auto" w:fill="auto"/>
            <w:vAlign w:val="center"/>
            <w:hideMark/>
          </w:tcPr>
          <w:p w14:paraId="29A71BC1"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 metali</w:t>
            </w:r>
          </w:p>
        </w:tc>
        <w:tc>
          <w:tcPr>
            <w:tcW w:w="4073" w:type="dxa"/>
            <w:vMerge/>
            <w:shd w:val="clear" w:color="auto" w:fill="auto"/>
            <w:vAlign w:val="center"/>
            <w:hideMark/>
          </w:tcPr>
          <w:p w14:paraId="0AE0799B" w14:textId="32A58917" w:rsidR="0028740A" w:rsidRPr="00BD786C" w:rsidRDefault="0028740A" w:rsidP="00BD786C">
            <w:pPr>
              <w:spacing w:after="0"/>
              <w:jc w:val="left"/>
              <w:rPr>
                <w:rFonts w:ascii="Calibri" w:hAnsi="Calibri" w:cs="Calibri"/>
                <w:color w:val="000000"/>
                <w:szCs w:val="20"/>
                <w:u w:val="single"/>
              </w:rPr>
            </w:pPr>
          </w:p>
        </w:tc>
      </w:tr>
      <w:tr w:rsidR="0028740A" w:rsidRPr="00BD786C" w14:paraId="0DC52FDF" w14:textId="77777777" w:rsidTr="00426390">
        <w:trPr>
          <w:cantSplit/>
          <w:trHeight w:val="605"/>
        </w:trPr>
        <w:tc>
          <w:tcPr>
            <w:tcW w:w="1036" w:type="dxa"/>
            <w:vMerge w:val="restart"/>
            <w:shd w:val="clear" w:color="auto" w:fill="auto"/>
            <w:vAlign w:val="center"/>
            <w:hideMark/>
          </w:tcPr>
          <w:p w14:paraId="7AB559C1"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 xml:space="preserve">19 12 03 </w:t>
            </w:r>
          </w:p>
          <w:p w14:paraId="1A4147E9"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 xml:space="preserve">15 01 04 </w:t>
            </w:r>
          </w:p>
          <w:p w14:paraId="6BB05DF4" w14:textId="557086CA"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 </w:t>
            </w:r>
          </w:p>
        </w:tc>
        <w:tc>
          <w:tcPr>
            <w:tcW w:w="3931" w:type="dxa"/>
            <w:shd w:val="clear" w:color="auto" w:fill="auto"/>
            <w:vAlign w:val="center"/>
            <w:hideMark/>
          </w:tcPr>
          <w:p w14:paraId="68114217"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Metale nieżelazne</w:t>
            </w:r>
          </w:p>
        </w:tc>
        <w:tc>
          <w:tcPr>
            <w:tcW w:w="4073" w:type="dxa"/>
            <w:vMerge w:val="restart"/>
            <w:shd w:val="clear" w:color="auto" w:fill="auto"/>
            <w:vAlign w:val="center"/>
            <w:hideMark/>
          </w:tcPr>
          <w:p w14:paraId="73BDF3C5" w14:textId="59F0B77C"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kontenerach.</w:t>
            </w:r>
          </w:p>
          <w:p w14:paraId="79214E49" w14:textId="38D395D1" w:rsidR="0028740A" w:rsidRPr="00BD786C" w:rsidRDefault="0028740A" w:rsidP="00426390">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28740A" w:rsidRPr="00BD786C" w14:paraId="6A6F8398" w14:textId="77777777" w:rsidTr="0028740A">
        <w:trPr>
          <w:cantSplit/>
          <w:trHeight w:val="487"/>
        </w:trPr>
        <w:tc>
          <w:tcPr>
            <w:tcW w:w="1036" w:type="dxa"/>
            <w:vMerge/>
            <w:shd w:val="clear" w:color="auto" w:fill="auto"/>
            <w:vAlign w:val="center"/>
            <w:hideMark/>
          </w:tcPr>
          <w:p w14:paraId="60CA4079" w14:textId="3081B2CE"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4A184037"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 metali</w:t>
            </w:r>
          </w:p>
        </w:tc>
        <w:tc>
          <w:tcPr>
            <w:tcW w:w="4073" w:type="dxa"/>
            <w:vMerge/>
            <w:shd w:val="clear" w:color="auto" w:fill="auto"/>
            <w:vAlign w:val="center"/>
            <w:hideMark/>
          </w:tcPr>
          <w:p w14:paraId="1F646B27" w14:textId="3B3823B0" w:rsidR="0028740A" w:rsidRPr="00BD786C" w:rsidRDefault="0028740A" w:rsidP="00BD786C">
            <w:pPr>
              <w:spacing w:after="0"/>
              <w:jc w:val="left"/>
              <w:rPr>
                <w:rFonts w:ascii="Calibri" w:hAnsi="Calibri" w:cs="Calibri"/>
                <w:color w:val="000000"/>
                <w:szCs w:val="20"/>
                <w:u w:val="single"/>
              </w:rPr>
            </w:pPr>
          </w:p>
        </w:tc>
      </w:tr>
      <w:tr w:rsidR="0028740A" w:rsidRPr="00BD786C" w14:paraId="083C92F1" w14:textId="77777777" w:rsidTr="0028740A">
        <w:trPr>
          <w:cantSplit/>
          <w:trHeight w:val="731"/>
        </w:trPr>
        <w:tc>
          <w:tcPr>
            <w:tcW w:w="1036" w:type="dxa"/>
            <w:vMerge w:val="restart"/>
            <w:shd w:val="clear" w:color="auto" w:fill="auto"/>
            <w:vAlign w:val="center"/>
            <w:hideMark/>
          </w:tcPr>
          <w:p w14:paraId="2CF8FCC3" w14:textId="4E227971"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19 12 04</w:t>
            </w:r>
          </w:p>
          <w:p w14:paraId="4097598E" w14:textId="5D06DD07" w:rsidR="0028740A" w:rsidRPr="00BD786C" w:rsidRDefault="0028740A" w:rsidP="008454DE">
            <w:pPr>
              <w:spacing w:after="0"/>
              <w:jc w:val="center"/>
              <w:rPr>
                <w:rFonts w:ascii="Calibri" w:hAnsi="Calibri" w:cs="Calibri"/>
                <w:color w:val="000000"/>
                <w:szCs w:val="20"/>
              </w:rPr>
            </w:pPr>
            <w:r w:rsidRPr="00BD786C">
              <w:rPr>
                <w:rFonts w:ascii="Calibri" w:hAnsi="Calibri" w:cs="Calibri"/>
                <w:color w:val="000000"/>
                <w:szCs w:val="20"/>
              </w:rPr>
              <w:t>15 01 02</w:t>
            </w:r>
          </w:p>
        </w:tc>
        <w:tc>
          <w:tcPr>
            <w:tcW w:w="3931" w:type="dxa"/>
            <w:shd w:val="clear" w:color="auto" w:fill="auto"/>
            <w:vAlign w:val="center"/>
            <w:hideMark/>
          </w:tcPr>
          <w:p w14:paraId="09536E90"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Tworzywa sztuczne</w:t>
            </w:r>
          </w:p>
        </w:tc>
        <w:tc>
          <w:tcPr>
            <w:tcW w:w="4073" w:type="dxa"/>
            <w:vMerge w:val="restart"/>
            <w:shd w:val="clear" w:color="auto" w:fill="auto"/>
            <w:vAlign w:val="center"/>
            <w:hideMark/>
          </w:tcPr>
          <w:p w14:paraId="0028DE99" w14:textId="1460FD23"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w:t>
            </w:r>
            <w:r w:rsidR="004427C1">
              <w:rPr>
                <w:rFonts w:ascii="Calibri" w:hAnsi="Calibri" w:cs="Calibri"/>
                <w:color w:val="000000"/>
                <w:szCs w:val="20"/>
              </w:rPr>
              <w:t>h</w:t>
            </w:r>
            <w:r w:rsidRPr="00BD786C">
              <w:rPr>
                <w:rFonts w:ascii="Calibri" w:hAnsi="Calibri" w:cs="Calibri"/>
                <w:color w:val="000000"/>
                <w:szCs w:val="20"/>
              </w:rPr>
              <w:t xml:space="preserve"> lub w formie zbelowanej.</w:t>
            </w:r>
          </w:p>
          <w:p w14:paraId="60C532D9" w14:textId="1956447A" w:rsidR="0028740A" w:rsidRPr="00BD786C" w:rsidRDefault="0028740A" w:rsidP="00426390">
            <w:pPr>
              <w:spacing w:after="0"/>
              <w:rPr>
                <w:rFonts w:ascii="Calibri" w:hAnsi="Calibri" w:cs="Calibri"/>
                <w:color w:val="000000"/>
                <w:szCs w:val="20"/>
                <w:u w:val="single"/>
              </w:rPr>
            </w:pPr>
            <w:r w:rsidRPr="00BD786C">
              <w:rPr>
                <w:rFonts w:ascii="Calibri" w:hAnsi="Calibri" w:cs="Calibri"/>
                <w:color w:val="000000"/>
                <w:szCs w:val="20"/>
                <w:u w:val="single"/>
              </w:rPr>
              <w:lastRenderedPageBreak/>
              <w:t>Zagospodarowanie:</w:t>
            </w:r>
            <w:r w:rsidRPr="00BD786C">
              <w:rPr>
                <w:rFonts w:ascii="Calibri" w:hAnsi="Calibri" w:cs="Calibri"/>
                <w:color w:val="000000"/>
                <w:szCs w:val="20"/>
              </w:rPr>
              <w:t xml:space="preserve"> przekazanie do odzysku do odbiorców zewnętrznych</w:t>
            </w:r>
          </w:p>
        </w:tc>
      </w:tr>
      <w:tr w:rsidR="0028740A" w:rsidRPr="00BD786C" w14:paraId="4C5058AC" w14:textId="77777777" w:rsidTr="0028740A">
        <w:trPr>
          <w:cantSplit/>
          <w:trHeight w:val="487"/>
        </w:trPr>
        <w:tc>
          <w:tcPr>
            <w:tcW w:w="1036" w:type="dxa"/>
            <w:vMerge/>
            <w:shd w:val="clear" w:color="auto" w:fill="auto"/>
            <w:vAlign w:val="center"/>
            <w:hideMark/>
          </w:tcPr>
          <w:p w14:paraId="16DDCE71" w14:textId="623882A6"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564582F1"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 tworzyw sztucznych</w:t>
            </w:r>
          </w:p>
        </w:tc>
        <w:tc>
          <w:tcPr>
            <w:tcW w:w="4073" w:type="dxa"/>
            <w:vMerge/>
            <w:shd w:val="clear" w:color="auto" w:fill="auto"/>
            <w:vAlign w:val="center"/>
            <w:hideMark/>
          </w:tcPr>
          <w:p w14:paraId="43BD32BD" w14:textId="25D753C7" w:rsidR="0028740A" w:rsidRPr="00BD786C" w:rsidRDefault="0028740A" w:rsidP="00BD786C">
            <w:pPr>
              <w:spacing w:after="0"/>
              <w:rPr>
                <w:rFonts w:ascii="Calibri" w:hAnsi="Calibri" w:cs="Calibri"/>
                <w:color w:val="000000"/>
                <w:szCs w:val="20"/>
                <w:u w:val="single"/>
              </w:rPr>
            </w:pPr>
          </w:p>
        </w:tc>
      </w:tr>
      <w:tr w:rsidR="0028740A" w:rsidRPr="00BD786C" w14:paraId="3DEBFB83" w14:textId="77777777" w:rsidTr="0028740A">
        <w:trPr>
          <w:cantSplit/>
          <w:trHeight w:val="286"/>
        </w:trPr>
        <w:tc>
          <w:tcPr>
            <w:tcW w:w="1036" w:type="dxa"/>
            <w:vMerge/>
            <w:shd w:val="clear" w:color="auto" w:fill="auto"/>
            <w:vAlign w:val="center"/>
            <w:hideMark/>
          </w:tcPr>
          <w:p w14:paraId="4F8D3342" w14:textId="022FD81F"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76F456F2"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PET biały</w:t>
            </w:r>
          </w:p>
        </w:tc>
        <w:tc>
          <w:tcPr>
            <w:tcW w:w="4073" w:type="dxa"/>
            <w:vMerge/>
            <w:shd w:val="clear" w:color="auto" w:fill="auto"/>
            <w:vAlign w:val="center"/>
            <w:hideMark/>
          </w:tcPr>
          <w:p w14:paraId="16B8784E" w14:textId="7124CB5A" w:rsidR="0028740A" w:rsidRPr="00BD786C" w:rsidRDefault="0028740A" w:rsidP="00BD786C">
            <w:pPr>
              <w:spacing w:after="0"/>
              <w:rPr>
                <w:rFonts w:ascii="Calibri" w:hAnsi="Calibri" w:cs="Calibri"/>
                <w:color w:val="000000"/>
                <w:szCs w:val="20"/>
              </w:rPr>
            </w:pPr>
          </w:p>
        </w:tc>
      </w:tr>
      <w:tr w:rsidR="0028740A" w:rsidRPr="00BD786C" w14:paraId="67CA3608" w14:textId="77777777" w:rsidTr="0028740A">
        <w:trPr>
          <w:cantSplit/>
          <w:trHeight w:val="286"/>
        </w:trPr>
        <w:tc>
          <w:tcPr>
            <w:tcW w:w="1036" w:type="dxa"/>
            <w:vMerge/>
            <w:shd w:val="clear" w:color="auto" w:fill="auto"/>
            <w:vAlign w:val="center"/>
            <w:hideMark/>
          </w:tcPr>
          <w:p w14:paraId="211CACC1" w14:textId="0146522D"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641C2B9F"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PET Kolor</w:t>
            </w:r>
          </w:p>
        </w:tc>
        <w:tc>
          <w:tcPr>
            <w:tcW w:w="4073" w:type="dxa"/>
            <w:vMerge/>
            <w:shd w:val="clear" w:color="auto" w:fill="auto"/>
            <w:vAlign w:val="center"/>
            <w:hideMark/>
          </w:tcPr>
          <w:p w14:paraId="27C265DA" w14:textId="463A3295" w:rsidR="0028740A" w:rsidRPr="00BD786C" w:rsidRDefault="0028740A" w:rsidP="00BD786C">
            <w:pPr>
              <w:spacing w:after="0"/>
              <w:rPr>
                <w:rFonts w:ascii="Calibri" w:hAnsi="Calibri" w:cs="Calibri"/>
                <w:color w:val="000000"/>
                <w:szCs w:val="20"/>
              </w:rPr>
            </w:pPr>
          </w:p>
        </w:tc>
      </w:tr>
      <w:tr w:rsidR="0028740A" w:rsidRPr="00BD786C" w14:paraId="55C80B0B" w14:textId="77777777" w:rsidTr="0028740A">
        <w:trPr>
          <w:cantSplit/>
          <w:trHeight w:val="286"/>
        </w:trPr>
        <w:tc>
          <w:tcPr>
            <w:tcW w:w="1036" w:type="dxa"/>
            <w:vMerge/>
            <w:shd w:val="clear" w:color="auto" w:fill="auto"/>
            <w:vAlign w:val="center"/>
            <w:hideMark/>
          </w:tcPr>
          <w:p w14:paraId="5387C8F1" w14:textId="4F4FD7CE"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1B349EF1"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PS</w:t>
            </w:r>
          </w:p>
        </w:tc>
        <w:tc>
          <w:tcPr>
            <w:tcW w:w="4073" w:type="dxa"/>
            <w:vMerge/>
            <w:shd w:val="clear" w:color="auto" w:fill="auto"/>
            <w:vAlign w:val="center"/>
            <w:hideMark/>
          </w:tcPr>
          <w:p w14:paraId="4CC251C7" w14:textId="01D552FE" w:rsidR="0028740A" w:rsidRPr="00BD786C" w:rsidRDefault="0028740A" w:rsidP="00BD786C">
            <w:pPr>
              <w:spacing w:after="0"/>
              <w:rPr>
                <w:rFonts w:ascii="Calibri" w:hAnsi="Calibri" w:cs="Calibri"/>
                <w:color w:val="000000"/>
                <w:szCs w:val="20"/>
              </w:rPr>
            </w:pPr>
          </w:p>
        </w:tc>
      </w:tr>
      <w:tr w:rsidR="0028740A" w:rsidRPr="00BD786C" w14:paraId="31F237F5" w14:textId="77777777" w:rsidTr="0028740A">
        <w:trPr>
          <w:cantSplit/>
          <w:trHeight w:val="286"/>
        </w:trPr>
        <w:tc>
          <w:tcPr>
            <w:tcW w:w="1036" w:type="dxa"/>
            <w:vMerge/>
            <w:shd w:val="clear" w:color="auto" w:fill="auto"/>
            <w:vAlign w:val="center"/>
            <w:hideMark/>
          </w:tcPr>
          <w:p w14:paraId="765C9755" w14:textId="4EAB8D51"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59269F20"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PE/PP</w:t>
            </w:r>
          </w:p>
        </w:tc>
        <w:tc>
          <w:tcPr>
            <w:tcW w:w="4073" w:type="dxa"/>
            <w:vMerge/>
            <w:shd w:val="clear" w:color="auto" w:fill="auto"/>
            <w:vAlign w:val="center"/>
            <w:hideMark/>
          </w:tcPr>
          <w:p w14:paraId="39B36338" w14:textId="570494B0" w:rsidR="0028740A" w:rsidRPr="00BD786C" w:rsidRDefault="0028740A" w:rsidP="00BD786C">
            <w:pPr>
              <w:spacing w:after="0"/>
              <w:rPr>
                <w:rFonts w:ascii="Calibri" w:hAnsi="Calibri" w:cs="Calibri"/>
                <w:color w:val="000000"/>
                <w:szCs w:val="20"/>
              </w:rPr>
            </w:pPr>
          </w:p>
        </w:tc>
      </w:tr>
      <w:tr w:rsidR="0028740A" w:rsidRPr="00BD786C" w14:paraId="7516C3B8" w14:textId="77777777" w:rsidTr="0028740A">
        <w:trPr>
          <w:cantSplit/>
          <w:trHeight w:val="286"/>
        </w:trPr>
        <w:tc>
          <w:tcPr>
            <w:tcW w:w="1036" w:type="dxa"/>
            <w:vMerge/>
            <w:shd w:val="clear" w:color="auto" w:fill="auto"/>
            <w:vAlign w:val="center"/>
            <w:hideMark/>
          </w:tcPr>
          <w:p w14:paraId="345978F6" w14:textId="28FFA54D" w:rsidR="0028740A" w:rsidRPr="00BD786C" w:rsidRDefault="0028740A" w:rsidP="00BD786C">
            <w:pPr>
              <w:spacing w:after="0"/>
              <w:jc w:val="center"/>
              <w:rPr>
                <w:rFonts w:ascii="Calibri" w:hAnsi="Calibri" w:cs="Calibri"/>
                <w:color w:val="000000"/>
                <w:szCs w:val="20"/>
              </w:rPr>
            </w:pPr>
          </w:p>
        </w:tc>
        <w:tc>
          <w:tcPr>
            <w:tcW w:w="3931" w:type="dxa"/>
            <w:shd w:val="clear" w:color="auto" w:fill="auto"/>
            <w:vAlign w:val="center"/>
            <w:hideMark/>
          </w:tcPr>
          <w:p w14:paraId="67824FBB"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folia</w:t>
            </w:r>
          </w:p>
        </w:tc>
        <w:tc>
          <w:tcPr>
            <w:tcW w:w="4073" w:type="dxa"/>
            <w:vMerge/>
            <w:shd w:val="clear" w:color="auto" w:fill="auto"/>
            <w:vAlign w:val="center"/>
            <w:hideMark/>
          </w:tcPr>
          <w:p w14:paraId="0D399506" w14:textId="6B28D94E" w:rsidR="0028740A" w:rsidRPr="00BD786C" w:rsidRDefault="0028740A" w:rsidP="00BD786C">
            <w:pPr>
              <w:spacing w:after="0"/>
              <w:rPr>
                <w:rFonts w:ascii="Calibri" w:hAnsi="Calibri" w:cs="Calibri"/>
                <w:color w:val="000000"/>
                <w:szCs w:val="20"/>
              </w:rPr>
            </w:pPr>
          </w:p>
        </w:tc>
      </w:tr>
      <w:tr w:rsidR="0028740A" w:rsidRPr="00BD786C" w14:paraId="56487F64" w14:textId="77777777" w:rsidTr="0028740A">
        <w:trPr>
          <w:cantSplit/>
          <w:trHeight w:val="286"/>
        </w:trPr>
        <w:tc>
          <w:tcPr>
            <w:tcW w:w="1036" w:type="dxa"/>
            <w:shd w:val="clear" w:color="auto" w:fill="auto"/>
            <w:vAlign w:val="center"/>
            <w:hideMark/>
          </w:tcPr>
          <w:p w14:paraId="055F610F"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15 01 05</w:t>
            </w:r>
          </w:p>
        </w:tc>
        <w:tc>
          <w:tcPr>
            <w:tcW w:w="3931" w:type="dxa"/>
            <w:shd w:val="clear" w:color="auto" w:fill="auto"/>
            <w:vAlign w:val="center"/>
            <w:hideMark/>
          </w:tcPr>
          <w:p w14:paraId="371B2FA0" w14:textId="0DA1439D"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 xml:space="preserve">Opakowania wielomateriałowe </w:t>
            </w:r>
          </w:p>
        </w:tc>
        <w:tc>
          <w:tcPr>
            <w:tcW w:w="4073" w:type="dxa"/>
            <w:vMerge/>
            <w:shd w:val="clear" w:color="auto" w:fill="auto"/>
            <w:vAlign w:val="center"/>
            <w:hideMark/>
          </w:tcPr>
          <w:p w14:paraId="28FEE94A" w14:textId="2366B7A3" w:rsidR="0028740A" w:rsidRPr="00BD786C" w:rsidRDefault="0028740A" w:rsidP="00BD786C">
            <w:pPr>
              <w:spacing w:after="0"/>
              <w:rPr>
                <w:rFonts w:ascii="Calibri" w:hAnsi="Calibri" w:cs="Calibri"/>
                <w:color w:val="000000"/>
                <w:szCs w:val="20"/>
              </w:rPr>
            </w:pPr>
          </w:p>
        </w:tc>
      </w:tr>
      <w:tr w:rsidR="009D60DF" w:rsidRPr="00BD786C" w14:paraId="425A1B51" w14:textId="77777777" w:rsidTr="0028740A">
        <w:trPr>
          <w:cantSplit/>
          <w:trHeight w:val="286"/>
        </w:trPr>
        <w:tc>
          <w:tcPr>
            <w:tcW w:w="1036" w:type="dxa"/>
            <w:shd w:val="clear" w:color="auto" w:fill="auto"/>
            <w:vAlign w:val="center"/>
          </w:tcPr>
          <w:p w14:paraId="06924C4E" w14:textId="3D621F91" w:rsidR="009D60DF" w:rsidRPr="00BD786C" w:rsidRDefault="009D60DF" w:rsidP="00BD786C">
            <w:pPr>
              <w:spacing w:after="0"/>
              <w:jc w:val="center"/>
              <w:rPr>
                <w:rFonts w:ascii="Calibri" w:hAnsi="Calibri" w:cs="Calibri"/>
                <w:color w:val="000000"/>
                <w:szCs w:val="20"/>
              </w:rPr>
            </w:pPr>
            <w:r>
              <w:rPr>
                <w:rFonts w:ascii="Calibri" w:hAnsi="Calibri" w:cs="Calibri"/>
                <w:color w:val="000000"/>
                <w:szCs w:val="20"/>
              </w:rPr>
              <w:t>15 01 03</w:t>
            </w:r>
          </w:p>
        </w:tc>
        <w:tc>
          <w:tcPr>
            <w:tcW w:w="3931" w:type="dxa"/>
            <w:shd w:val="clear" w:color="auto" w:fill="auto"/>
            <w:vAlign w:val="center"/>
          </w:tcPr>
          <w:p w14:paraId="3585EDE8" w14:textId="3845F003" w:rsidR="009D60DF" w:rsidRPr="00BD786C" w:rsidRDefault="009D60DF" w:rsidP="00BD786C">
            <w:pPr>
              <w:spacing w:after="0"/>
              <w:jc w:val="left"/>
              <w:rPr>
                <w:rFonts w:ascii="Calibri" w:hAnsi="Calibri" w:cs="Calibri"/>
                <w:color w:val="000000"/>
                <w:szCs w:val="20"/>
              </w:rPr>
            </w:pPr>
            <w:r>
              <w:rPr>
                <w:rFonts w:ascii="Calibri" w:hAnsi="Calibri" w:cs="Calibri"/>
                <w:color w:val="000000"/>
                <w:szCs w:val="20"/>
              </w:rPr>
              <w:t>Opakowania z drewna</w:t>
            </w:r>
          </w:p>
        </w:tc>
        <w:tc>
          <w:tcPr>
            <w:tcW w:w="4073" w:type="dxa"/>
            <w:shd w:val="clear" w:color="auto" w:fill="auto"/>
            <w:vAlign w:val="center"/>
          </w:tcPr>
          <w:p w14:paraId="7DBFE364" w14:textId="77777777" w:rsidR="009D60DF" w:rsidRPr="00BD786C" w:rsidRDefault="009D60DF" w:rsidP="009D60DF">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w:t>
            </w:r>
            <w:r>
              <w:rPr>
                <w:rFonts w:ascii="Calibri" w:hAnsi="Calibri" w:cs="Calibri"/>
                <w:color w:val="000000"/>
                <w:szCs w:val="20"/>
              </w:rPr>
              <w:t>h</w:t>
            </w:r>
            <w:r w:rsidRPr="00BD786C">
              <w:rPr>
                <w:rFonts w:ascii="Calibri" w:hAnsi="Calibri" w:cs="Calibri"/>
                <w:color w:val="000000"/>
                <w:szCs w:val="20"/>
              </w:rPr>
              <w:t xml:space="preserve"> lub w formie zbelowanej.</w:t>
            </w:r>
          </w:p>
          <w:p w14:paraId="6E049F24" w14:textId="45837315" w:rsidR="009D60DF" w:rsidRPr="00BD786C" w:rsidRDefault="009D60DF" w:rsidP="009D60DF">
            <w:pPr>
              <w:spacing w:after="0"/>
              <w:rPr>
                <w:rFonts w:ascii="Calibri" w:hAnsi="Calibri" w:cs="Calibri"/>
                <w:color w:val="000000"/>
                <w:szCs w:val="20"/>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2A1FB5" w:rsidRPr="00BD786C" w14:paraId="2B8A0764" w14:textId="77777777" w:rsidTr="0028740A">
        <w:trPr>
          <w:cantSplit/>
          <w:trHeight w:val="286"/>
        </w:trPr>
        <w:tc>
          <w:tcPr>
            <w:tcW w:w="1036" w:type="dxa"/>
            <w:shd w:val="clear" w:color="auto" w:fill="auto"/>
            <w:vAlign w:val="center"/>
          </w:tcPr>
          <w:p w14:paraId="6B29054C" w14:textId="24BF2795" w:rsidR="002A1FB5" w:rsidRDefault="002A1FB5" w:rsidP="00BD786C">
            <w:pPr>
              <w:spacing w:after="0"/>
              <w:jc w:val="center"/>
              <w:rPr>
                <w:rFonts w:ascii="Calibri" w:hAnsi="Calibri" w:cs="Calibri"/>
                <w:color w:val="000000"/>
                <w:szCs w:val="20"/>
              </w:rPr>
            </w:pPr>
            <w:r>
              <w:rPr>
                <w:rFonts w:ascii="Calibri" w:hAnsi="Calibri" w:cs="Calibri"/>
                <w:color w:val="000000"/>
                <w:szCs w:val="20"/>
              </w:rPr>
              <w:t>19 12 07</w:t>
            </w:r>
          </w:p>
        </w:tc>
        <w:tc>
          <w:tcPr>
            <w:tcW w:w="3931" w:type="dxa"/>
            <w:shd w:val="clear" w:color="auto" w:fill="auto"/>
            <w:vAlign w:val="center"/>
          </w:tcPr>
          <w:p w14:paraId="1FBD33FD" w14:textId="4192E2B9" w:rsidR="002A1FB5" w:rsidRDefault="002A1FB5" w:rsidP="00BD786C">
            <w:pPr>
              <w:spacing w:after="0"/>
              <w:jc w:val="left"/>
              <w:rPr>
                <w:rFonts w:ascii="Calibri" w:hAnsi="Calibri" w:cs="Calibri"/>
                <w:color w:val="000000"/>
                <w:szCs w:val="20"/>
              </w:rPr>
            </w:pPr>
            <w:r w:rsidRPr="002A1FB5">
              <w:rPr>
                <w:rFonts w:ascii="Calibri" w:hAnsi="Calibri" w:cs="Calibri"/>
                <w:color w:val="000000"/>
                <w:szCs w:val="20"/>
              </w:rPr>
              <w:t>Drewno inne niż wymienione w 19 12 06</w:t>
            </w:r>
          </w:p>
        </w:tc>
        <w:tc>
          <w:tcPr>
            <w:tcW w:w="4073" w:type="dxa"/>
            <w:shd w:val="clear" w:color="auto" w:fill="auto"/>
            <w:vAlign w:val="center"/>
          </w:tcPr>
          <w:p w14:paraId="32E1FB92" w14:textId="77777777" w:rsidR="002A1FB5" w:rsidRPr="00BD786C" w:rsidRDefault="002A1FB5" w:rsidP="002A1FB5">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w:t>
            </w:r>
            <w:r>
              <w:rPr>
                <w:rFonts w:ascii="Calibri" w:hAnsi="Calibri" w:cs="Calibri"/>
                <w:color w:val="000000"/>
                <w:szCs w:val="20"/>
              </w:rPr>
              <w:t>h</w:t>
            </w:r>
            <w:r w:rsidRPr="00BD786C">
              <w:rPr>
                <w:rFonts w:ascii="Calibri" w:hAnsi="Calibri" w:cs="Calibri"/>
                <w:color w:val="000000"/>
                <w:szCs w:val="20"/>
              </w:rPr>
              <w:t xml:space="preserve"> lub w formie zbelowanej.</w:t>
            </w:r>
          </w:p>
          <w:p w14:paraId="388042A8" w14:textId="227CF040" w:rsidR="002A1FB5" w:rsidRPr="00BD786C" w:rsidRDefault="002A1FB5" w:rsidP="002A1FB5">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2A1FB5" w:rsidRPr="00BD786C" w14:paraId="0387A88F" w14:textId="77777777" w:rsidTr="0028740A">
        <w:trPr>
          <w:cantSplit/>
          <w:trHeight w:val="286"/>
        </w:trPr>
        <w:tc>
          <w:tcPr>
            <w:tcW w:w="1036" w:type="dxa"/>
            <w:shd w:val="clear" w:color="auto" w:fill="auto"/>
            <w:vAlign w:val="center"/>
          </w:tcPr>
          <w:p w14:paraId="3A54A675" w14:textId="67154894" w:rsidR="002A1FB5" w:rsidRDefault="002A1FB5" w:rsidP="00BD786C">
            <w:pPr>
              <w:spacing w:after="0"/>
              <w:jc w:val="center"/>
              <w:rPr>
                <w:rFonts w:ascii="Calibri" w:hAnsi="Calibri" w:cs="Calibri"/>
                <w:color w:val="000000"/>
                <w:szCs w:val="20"/>
              </w:rPr>
            </w:pPr>
          </w:p>
        </w:tc>
        <w:tc>
          <w:tcPr>
            <w:tcW w:w="3931" w:type="dxa"/>
            <w:shd w:val="clear" w:color="auto" w:fill="auto"/>
            <w:vAlign w:val="center"/>
          </w:tcPr>
          <w:p w14:paraId="5C82A39B" w14:textId="073A6A86" w:rsidR="002A1FB5" w:rsidRDefault="002A1FB5" w:rsidP="00BD786C">
            <w:pPr>
              <w:spacing w:after="0"/>
              <w:jc w:val="left"/>
              <w:rPr>
                <w:rFonts w:ascii="Calibri" w:hAnsi="Calibri" w:cs="Calibri"/>
                <w:color w:val="000000"/>
                <w:szCs w:val="20"/>
              </w:rPr>
            </w:pPr>
          </w:p>
        </w:tc>
        <w:tc>
          <w:tcPr>
            <w:tcW w:w="4073" w:type="dxa"/>
            <w:shd w:val="clear" w:color="auto" w:fill="auto"/>
            <w:vAlign w:val="center"/>
          </w:tcPr>
          <w:p w14:paraId="1ACB47A1" w14:textId="77777777" w:rsidR="002A1FB5" w:rsidRPr="00BD786C" w:rsidRDefault="002A1FB5" w:rsidP="009D60DF">
            <w:pPr>
              <w:spacing w:after="0"/>
              <w:rPr>
                <w:rFonts w:ascii="Calibri" w:hAnsi="Calibri" w:cs="Calibri"/>
                <w:color w:val="000000"/>
                <w:szCs w:val="20"/>
                <w:u w:val="single"/>
              </w:rPr>
            </w:pPr>
          </w:p>
        </w:tc>
      </w:tr>
      <w:tr w:rsidR="0028740A" w:rsidRPr="00BD786C" w14:paraId="11E2DF1B" w14:textId="77777777" w:rsidTr="0028740A">
        <w:trPr>
          <w:cantSplit/>
          <w:trHeight w:val="487"/>
        </w:trPr>
        <w:tc>
          <w:tcPr>
            <w:tcW w:w="1036" w:type="dxa"/>
            <w:vMerge w:val="restart"/>
            <w:shd w:val="clear" w:color="auto" w:fill="auto"/>
            <w:vAlign w:val="center"/>
            <w:hideMark/>
          </w:tcPr>
          <w:p w14:paraId="0FC6976E"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 xml:space="preserve">19 12 05 </w:t>
            </w:r>
          </w:p>
          <w:p w14:paraId="22ABA8BD" w14:textId="00381DE0" w:rsidR="0028740A" w:rsidRPr="008454DE" w:rsidRDefault="0028740A" w:rsidP="008454DE">
            <w:pPr>
              <w:spacing w:after="0"/>
              <w:jc w:val="center"/>
              <w:rPr>
                <w:rFonts w:ascii="Calibri" w:hAnsi="Calibri" w:cs="Calibri"/>
                <w:color w:val="000000"/>
                <w:szCs w:val="20"/>
              </w:rPr>
            </w:pPr>
            <w:r w:rsidRPr="00BD786C">
              <w:rPr>
                <w:rFonts w:ascii="Calibri" w:hAnsi="Calibri" w:cs="Calibri"/>
                <w:color w:val="000000"/>
                <w:szCs w:val="20"/>
              </w:rPr>
              <w:t xml:space="preserve">15 01 07 </w:t>
            </w:r>
          </w:p>
        </w:tc>
        <w:tc>
          <w:tcPr>
            <w:tcW w:w="3931" w:type="dxa"/>
            <w:shd w:val="clear" w:color="auto" w:fill="auto"/>
            <w:vAlign w:val="center"/>
            <w:hideMark/>
          </w:tcPr>
          <w:p w14:paraId="2E750CF0"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Szkło</w:t>
            </w:r>
          </w:p>
        </w:tc>
        <w:tc>
          <w:tcPr>
            <w:tcW w:w="4073" w:type="dxa"/>
            <w:vMerge w:val="restart"/>
            <w:shd w:val="clear" w:color="auto" w:fill="auto"/>
            <w:vAlign w:val="center"/>
            <w:hideMark/>
          </w:tcPr>
          <w:p w14:paraId="746C4D50" w14:textId="60360B6B"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kontenerach.</w:t>
            </w:r>
          </w:p>
          <w:p w14:paraId="5B7E2874" w14:textId="4B5CD5B5" w:rsidR="0028740A" w:rsidRPr="00BD786C" w:rsidRDefault="0028740A" w:rsidP="003321F8">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r w:rsidRPr="00BD786C">
              <w:rPr>
                <w:rFonts w:ascii="Calibri" w:hAnsi="Calibri" w:cs="Calibri"/>
                <w:color w:val="000000"/>
                <w:sz w:val="22"/>
                <w:szCs w:val="22"/>
              </w:rPr>
              <w:t> </w:t>
            </w:r>
          </w:p>
        </w:tc>
      </w:tr>
      <w:tr w:rsidR="0028740A" w:rsidRPr="00BD786C" w14:paraId="5BA0D731" w14:textId="77777777" w:rsidTr="0028740A">
        <w:trPr>
          <w:cantSplit/>
          <w:trHeight w:val="487"/>
        </w:trPr>
        <w:tc>
          <w:tcPr>
            <w:tcW w:w="1036" w:type="dxa"/>
            <w:vMerge/>
            <w:shd w:val="clear" w:color="auto" w:fill="auto"/>
            <w:vAlign w:val="center"/>
            <w:hideMark/>
          </w:tcPr>
          <w:p w14:paraId="4795D70A" w14:textId="449B2AD2" w:rsidR="0028740A" w:rsidRPr="00BD786C" w:rsidRDefault="0028740A" w:rsidP="00BD786C">
            <w:pPr>
              <w:spacing w:after="0"/>
              <w:jc w:val="left"/>
              <w:rPr>
                <w:rFonts w:ascii="Calibri" w:hAnsi="Calibri" w:cs="Calibri"/>
                <w:color w:val="000000"/>
                <w:szCs w:val="20"/>
              </w:rPr>
            </w:pPr>
          </w:p>
        </w:tc>
        <w:tc>
          <w:tcPr>
            <w:tcW w:w="3931" w:type="dxa"/>
            <w:shd w:val="clear" w:color="auto" w:fill="auto"/>
            <w:vAlign w:val="center"/>
            <w:hideMark/>
          </w:tcPr>
          <w:p w14:paraId="5A67785E"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Opakowania ze szkła</w:t>
            </w:r>
          </w:p>
        </w:tc>
        <w:tc>
          <w:tcPr>
            <w:tcW w:w="4073" w:type="dxa"/>
            <w:vMerge/>
            <w:shd w:val="clear" w:color="auto" w:fill="auto"/>
            <w:vAlign w:val="center"/>
            <w:hideMark/>
          </w:tcPr>
          <w:p w14:paraId="4E8190E7" w14:textId="095DF428" w:rsidR="0028740A" w:rsidRPr="00BD786C" w:rsidRDefault="0028740A" w:rsidP="00BD786C">
            <w:pPr>
              <w:spacing w:after="0"/>
              <w:jc w:val="left"/>
              <w:rPr>
                <w:rFonts w:ascii="Calibri" w:hAnsi="Calibri" w:cs="Calibri"/>
                <w:color w:val="000000"/>
                <w:szCs w:val="20"/>
                <w:u w:val="single"/>
              </w:rPr>
            </w:pPr>
          </w:p>
        </w:tc>
      </w:tr>
      <w:tr w:rsidR="0028740A" w:rsidRPr="00BD786C" w14:paraId="60F06D5E" w14:textId="77777777" w:rsidTr="0028740A">
        <w:trPr>
          <w:cantSplit/>
          <w:trHeight w:val="487"/>
        </w:trPr>
        <w:tc>
          <w:tcPr>
            <w:tcW w:w="1036" w:type="dxa"/>
            <w:shd w:val="clear" w:color="auto" w:fill="auto"/>
            <w:vAlign w:val="center"/>
            <w:hideMark/>
          </w:tcPr>
          <w:p w14:paraId="55EF9856"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19 05 99</w:t>
            </w:r>
          </w:p>
        </w:tc>
        <w:tc>
          <w:tcPr>
            <w:tcW w:w="3931" w:type="dxa"/>
            <w:shd w:val="clear" w:color="auto" w:fill="auto"/>
            <w:vAlign w:val="center"/>
            <w:hideMark/>
          </w:tcPr>
          <w:p w14:paraId="63B3FEAC"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Inne niewymienione odpady (stabilizat)</w:t>
            </w:r>
          </w:p>
        </w:tc>
        <w:tc>
          <w:tcPr>
            <w:tcW w:w="4073" w:type="dxa"/>
            <w:shd w:val="clear" w:color="auto" w:fill="auto"/>
            <w:vAlign w:val="center"/>
            <w:hideMark/>
          </w:tcPr>
          <w:p w14:paraId="484D5A40" w14:textId="02BBFA00"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magazynowej produktów przetwarzania lub w wiacie magazynowej, w boksach lub kontenerach.</w:t>
            </w:r>
          </w:p>
          <w:p w14:paraId="0B3DE7C0" w14:textId="5A8C203E"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lub unieszkodliwiania na sąsiednim składowisku odpadów</w:t>
            </w:r>
          </w:p>
        </w:tc>
      </w:tr>
      <w:tr w:rsidR="0028740A" w:rsidRPr="00BD786C" w14:paraId="271C9D86" w14:textId="77777777" w:rsidTr="003321F8">
        <w:trPr>
          <w:cantSplit/>
          <w:trHeight w:val="1561"/>
        </w:trPr>
        <w:tc>
          <w:tcPr>
            <w:tcW w:w="1036" w:type="dxa"/>
            <w:vMerge w:val="restart"/>
            <w:shd w:val="clear" w:color="auto" w:fill="auto"/>
            <w:vAlign w:val="center"/>
            <w:hideMark/>
          </w:tcPr>
          <w:p w14:paraId="08765112"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t>19 12 10</w:t>
            </w:r>
          </w:p>
          <w:p w14:paraId="031DB196" w14:textId="4E06A38A" w:rsidR="0028740A" w:rsidRPr="00BD786C" w:rsidRDefault="0028740A" w:rsidP="008454DE">
            <w:pPr>
              <w:spacing w:after="0"/>
              <w:jc w:val="center"/>
              <w:rPr>
                <w:rFonts w:ascii="Calibri" w:hAnsi="Calibri" w:cs="Calibri"/>
                <w:color w:val="000000"/>
                <w:szCs w:val="20"/>
              </w:rPr>
            </w:pPr>
            <w:r w:rsidRPr="00BD786C">
              <w:rPr>
                <w:rFonts w:ascii="Calibri" w:hAnsi="Calibri" w:cs="Calibri"/>
                <w:color w:val="000000"/>
                <w:szCs w:val="20"/>
              </w:rPr>
              <w:t>ex19 12 12</w:t>
            </w:r>
          </w:p>
        </w:tc>
        <w:tc>
          <w:tcPr>
            <w:tcW w:w="3931" w:type="dxa"/>
            <w:shd w:val="clear" w:color="auto" w:fill="auto"/>
            <w:vAlign w:val="center"/>
            <w:hideMark/>
          </w:tcPr>
          <w:p w14:paraId="25328130"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Odpady palne (paliwo alternatywne)</w:t>
            </w:r>
          </w:p>
        </w:tc>
        <w:tc>
          <w:tcPr>
            <w:tcW w:w="4073" w:type="dxa"/>
            <w:vMerge w:val="restart"/>
            <w:shd w:val="clear" w:color="auto" w:fill="auto"/>
            <w:vAlign w:val="center"/>
            <w:hideMark/>
          </w:tcPr>
          <w:p w14:paraId="7BFD2191" w14:textId="77777777" w:rsidR="0028740A" w:rsidRPr="00BD786C" w:rsidRDefault="0028740A" w:rsidP="00BD786C">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hali odbioru odpadów lub hali magazynowej produktów przetwarzania, w boksach lub w kontenerach lub w postaci zbelowanej.</w:t>
            </w:r>
          </w:p>
          <w:p w14:paraId="1D92E309" w14:textId="508284C0" w:rsidR="0028740A" w:rsidRPr="00BD786C" w:rsidRDefault="0028740A" w:rsidP="003321F8">
            <w:pPr>
              <w:spacing w:after="0"/>
              <w:rPr>
                <w:rFonts w:ascii="Calibri" w:hAnsi="Calibri" w:cs="Calibri"/>
                <w:color w:val="000000"/>
                <w:szCs w:val="20"/>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r w:rsidRPr="00BD786C">
              <w:rPr>
                <w:rFonts w:ascii="Calibri" w:hAnsi="Calibri" w:cs="Calibri"/>
                <w:color w:val="000000"/>
                <w:sz w:val="22"/>
                <w:szCs w:val="22"/>
              </w:rPr>
              <w:t> </w:t>
            </w:r>
          </w:p>
        </w:tc>
      </w:tr>
      <w:tr w:rsidR="003321F8" w:rsidRPr="00BD786C" w14:paraId="2F1F1D91" w14:textId="77777777" w:rsidTr="003321F8">
        <w:trPr>
          <w:cantSplit/>
          <w:trHeight w:val="56"/>
        </w:trPr>
        <w:tc>
          <w:tcPr>
            <w:tcW w:w="1036" w:type="dxa"/>
            <w:vMerge/>
            <w:shd w:val="clear" w:color="auto" w:fill="auto"/>
            <w:vAlign w:val="center"/>
            <w:hideMark/>
          </w:tcPr>
          <w:p w14:paraId="0FD3DB93" w14:textId="6491AAFA" w:rsidR="003321F8" w:rsidRPr="00BD786C" w:rsidRDefault="003321F8" w:rsidP="00BD786C">
            <w:pPr>
              <w:spacing w:after="0"/>
              <w:jc w:val="left"/>
              <w:rPr>
                <w:rFonts w:ascii="Calibri" w:hAnsi="Calibri" w:cs="Calibri"/>
                <w:color w:val="000000"/>
                <w:szCs w:val="20"/>
              </w:rPr>
            </w:pPr>
          </w:p>
        </w:tc>
        <w:tc>
          <w:tcPr>
            <w:tcW w:w="3931" w:type="dxa"/>
            <w:shd w:val="clear" w:color="auto" w:fill="auto"/>
            <w:vAlign w:val="center"/>
            <w:hideMark/>
          </w:tcPr>
          <w:p w14:paraId="4D9B4B3A" w14:textId="77777777" w:rsidR="003321F8" w:rsidRPr="00BD786C" w:rsidRDefault="003321F8" w:rsidP="00BD786C">
            <w:pPr>
              <w:spacing w:after="0"/>
              <w:jc w:val="left"/>
              <w:rPr>
                <w:rFonts w:ascii="Calibri" w:hAnsi="Calibri" w:cs="Calibri"/>
                <w:color w:val="000000"/>
                <w:szCs w:val="20"/>
              </w:rPr>
            </w:pPr>
            <w:r w:rsidRPr="00BD786C">
              <w:rPr>
                <w:rFonts w:ascii="Calibri" w:hAnsi="Calibri" w:cs="Calibri"/>
                <w:color w:val="000000"/>
                <w:szCs w:val="20"/>
              </w:rPr>
              <w:t>Inne odpady (w tym zmieszane substancje i przedmioty) z mechanicznej obróbki odpadów inne niż wymienione w 19 12 11 (balast po przetwarzaniu – surowiec preRDF)</w:t>
            </w:r>
          </w:p>
        </w:tc>
        <w:tc>
          <w:tcPr>
            <w:tcW w:w="4073" w:type="dxa"/>
            <w:vMerge/>
            <w:shd w:val="clear" w:color="auto" w:fill="auto"/>
            <w:vAlign w:val="center"/>
            <w:hideMark/>
          </w:tcPr>
          <w:p w14:paraId="59A1CC15" w14:textId="6F3452AD" w:rsidR="003321F8" w:rsidRPr="00BD786C" w:rsidRDefault="003321F8" w:rsidP="00BD786C">
            <w:pPr>
              <w:spacing w:after="0"/>
              <w:jc w:val="left"/>
              <w:rPr>
                <w:rFonts w:ascii="Calibri" w:hAnsi="Calibri" w:cs="Calibri"/>
                <w:color w:val="000000"/>
                <w:szCs w:val="20"/>
                <w:u w:val="single"/>
              </w:rPr>
            </w:pPr>
          </w:p>
        </w:tc>
      </w:tr>
      <w:tr w:rsidR="00BD786C" w:rsidRPr="00BD786C" w14:paraId="75200E02" w14:textId="77777777" w:rsidTr="0028740A">
        <w:trPr>
          <w:cantSplit/>
          <w:trHeight w:val="731"/>
        </w:trPr>
        <w:tc>
          <w:tcPr>
            <w:tcW w:w="1036" w:type="dxa"/>
            <w:shd w:val="clear" w:color="auto" w:fill="auto"/>
            <w:vAlign w:val="center"/>
            <w:hideMark/>
          </w:tcPr>
          <w:p w14:paraId="14D05BA9" w14:textId="77777777" w:rsidR="00BD786C" w:rsidRPr="00BD786C" w:rsidRDefault="00BD786C" w:rsidP="00BD786C">
            <w:pPr>
              <w:spacing w:after="0"/>
              <w:jc w:val="center"/>
              <w:rPr>
                <w:rFonts w:ascii="Calibri" w:hAnsi="Calibri" w:cs="Calibri"/>
                <w:color w:val="000000"/>
                <w:szCs w:val="20"/>
              </w:rPr>
            </w:pPr>
            <w:r w:rsidRPr="00BD786C">
              <w:rPr>
                <w:rFonts w:ascii="Calibri" w:hAnsi="Calibri" w:cs="Calibri"/>
                <w:color w:val="000000"/>
                <w:szCs w:val="20"/>
              </w:rPr>
              <w:t>–</w:t>
            </w:r>
          </w:p>
        </w:tc>
        <w:tc>
          <w:tcPr>
            <w:tcW w:w="3931" w:type="dxa"/>
            <w:shd w:val="clear" w:color="auto" w:fill="auto"/>
            <w:vAlign w:val="center"/>
            <w:hideMark/>
          </w:tcPr>
          <w:p w14:paraId="1859131A" w14:textId="77777777" w:rsidR="00BD786C" w:rsidRPr="00BD786C" w:rsidRDefault="00BD786C" w:rsidP="00BD786C">
            <w:pPr>
              <w:spacing w:after="0"/>
              <w:jc w:val="left"/>
              <w:rPr>
                <w:rFonts w:ascii="Calibri" w:hAnsi="Calibri" w:cs="Calibri"/>
                <w:color w:val="000000"/>
                <w:szCs w:val="20"/>
              </w:rPr>
            </w:pPr>
            <w:r w:rsidRPr="00BD786C">
              <w:rPr>
                <w:rFonts w:ascii="Calibri" w:hAnsi="Calibri" w:cs="Calibri"/>
                <w:color w:val="000000"/>
                <w:szCs w:val="20"/>
              </w:rPr>
              <w:t>Ilość wytworzonego kompostu</w:t>
            </w:r>
          </w:p>
        </w:tc>
        <w:tc>
          <w:tcPr>
            <w:tcW w:w="4073" w:type="dxa"/>
            <w:shd w:val="clear" w:color="auto" w:fill="auto"/>
            <w:vAlign w:val="center"/>
            <w:hideMark/>
          </w:tcPr>
          <w:p w14:paraId="2C3E8278" w14:textId="77777777" w:rsidR="00BD786C" w:rsidRPr="00BD786C" w:rsidRDefault="00BD786C" w:rsidP="00BD786C">
            <w:pPr>
              <w:spacing w:after="0"/>
              <w:rPr>
                <w:rFonts w:ascii="Calibri" w:hAnsi="Calibri" w:cs="Calibri"/>
                <w:color w:val="000000"/>
                <w:szCs w:val="20"/>
              </w:rPr>
            </w:pPr>
            <w:r w:rsidRPr="00BD786C">
              <w:rPr>
                <w:rFonts w:ascii="Calibri" w:hAnsi="Calibri" w:cs="Calibri"/>
                <w:color w:val="000000"/>
                <w:szCs w:val="20"/>
              </w:rPr>
              <w:t>Produkt przetwarzania, nie stanowiący odpadu, magazynowany w boksach logistycznych w hali kompostowni lub w wiacie magazynowej w kontenerach, przekazywany do zbytu na rynku.</w:t>
            </w:r>
          </w:p>
        </w:tc>
      </w:tr>
      <w:tr w:rsidR="0028740A" w:rsidRPr="00BD786C" w14:paraId="236CFF5A" w14:textId="77777777" w:rsidTr="00106BB3">
        <w:trPr>
          <w:cantSplit/>
          <w:trHeight w:val="2339"/>
        </w:trPr>
        <w:tc>
          <w:tcPr>
            <w:tcW w:w="1036" w:type="dxa"/>
            <w:shd w:val="clear" w:color="auto" w:fill="auto"/>
            <w:vAlign w:val="center"/>
            <w:hideMark/>
          </w:tcPr>
          <w:p w14:paraId="69C64973" w14:textId="77777777" w:rsidR="0028740A" w:rsidRPr="00BD786C" w:rsidRDefault="0028740A" w:rsidP="00BD786C">
            <w:pPr>
              <w:spacing w:after="0"/>
              <w:jc w:val="center"/>
              <w:rPr>
                <w:rFonts w:ascii="Calibri" w:hAnsi="Calibri" w:cs="Calibri"/>
                <w:color w:val="000000"/>
                <w:szCs w:val="20"/>
              </w:rPr>
            </w:pPr>
            <w:r w:rsidRPr="00BD786C">
              <w:rPr>
                <w:rFonts w:ascii="Calibri" w:hAnsi="Calibri" w:cs="Calibri"/>
                <w:color w:val="000000"/>
                <w:szCs w:val="20"/>
              </w:rPr>
              <w:lastRenderedPageBreak/>
              <w:t>19 05 03</w:t>
            </w:r>
          </w:p>
        </w:tc>
        <w:tc>
          <w:tcPr>
            <w:tcW w:w="3931" w:type="dxa"/>
            <w:shd w:val="clear" w:color="auto" w:fill="auto"/>
            <w:vAlign w:val="center"/>
            <w:hideMark/>
          </w:tcPr>
          <w:p w14:paraId="76FCC22D" w14:textId="77777777" w:rsidR="0028740A" w:rsidRPr="00BD786C" w:rsidRDefault="0028740A" w:rsidP="00BD786C">
            <w:pPr>
              <w:spacing w:after="0"/>
              <w:jc w:val="left"/>
              <w:rPr>
                <w:rFonts w:ascii="Calibri" w:hAnsi="Calibri" w:cs="Calibri"/>
                <w:color w:val="000000"/>
                <w:szCs w:val="20"/>
              </w:rPr>
            </w:pPr>
            <w:r w:rsidRPr="00BD786C">
              <w:rPr>
                <w:rFonts w:ascii="Calibri" w:hAnsi="Calibri" w:cs="Calibri"/>
                <w:color w:val="000000"/>
                <w:szCs w:val="20"/>
              </w:rPr>
              <w:t>Kompost nieodpowiadający wymaganiom (nienadający się do wykorzystania)</w:t>
            </w:r>
          </w:p>
        </w:tc>
        <w:tc>
          <w:tcPr>
            <w:tcW w:w="4073" w:type="dxa"/>
            <w:shd w:val="clear" w:color="auto" w:fill="auto"/>
            <w:vAlign w:val="center"/>
            <w:hideMark/>
          </w:tcPr>
          <w:p w14:paraId="2CAB72DB" w14:textId="77777777" w:rsidR="0028740A" w:rsidRPr="00BD786C" w:rsidRDefault="0028740A" w:rsidP="00BD786C">
            <w:pPr>
              <w:spacing w:after="0"/>
              <w:rPr>
                <w:rFonts w:ascii="Calibri" w:hAnsi="Calibri" w:cs="Calibri"/>
                <w:i/>
                <w:iCs/>
                <w:color w:val="000000"/>
                <w:sz w:val="18"/>
                <w:szCs w:val="18"/>
                <w:u w:val="single"/>
              </w:rPr>
            </w:pPr>
            <w:r w:rsidRPr="00BD786C">
              <w:rPr>
                <w:rFonts w:ascii="Calibri" w:hAnsi="Calibri" w:cs="Calibri"/>
                <w:i/>
                <w:iCs/>
                <w:color w:val="000000"/>
                <w:sz w:val="18"/>
                <w:szCs w:val="18"/>
                <w:u w:val="single"/>
              </w:rPr>
              <w:t>Uwaga: odpad może powstać tylko w sytuacji awaryjnej (wymiennie z kompostem), jeśli produkt wytworzony w procesie tlenowego przetwarzania nie spełni wymagań uzyskanego certyfikatu dopuszczającego do wprowadzania na rynek.</w:t>
            </w:r>
          </w:p>
          <w:p w14:paraId="486202BE" w14:textId="77777777" w:rsidR="0028740A" w:rsidRPr="0085579A" w:rsidRDefault="0028740A" w:rsidP="00BD786C">
            <w:pPr>
              <w:spacing w:after="0"/>
              <w:rPr>
                <w:rFonts w:ascii="Calibri" w:hAnsi="Calibri" w:cs="Calibri"/>
                <w:color w:val="000000"/>
                <w:szCs w:val="20"/>
                <w:u w:val="single"/>
                <w:vertAlign w:val="subscript"/>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 magazynie kompostu (rozdzielnie z kompostem spełniającym wymagania).</w:t>
            </w:r>
          </w:p>
          <w:p w14:paraId="59B22CC9" w14:textId="730FFBED" w:rsidR="0028740A" w:rsidRPr="00BD786C" w:rsidRDefault="0028740A" w:rsidP="00BD786C">
            <w:pPr>
              <w:spacing w:after="0"/>
              <w:rPr>
                <w:rFonts w:ascii="Calibri" w:hAnsi="Calibri" w:cs="Calibri"/>
                <w:i/>
                <w:iCs/>
                <w:color w:val="000000"/>
                <w:sz w:val="18"/>
                <w:szCs w:val="18"/>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odzysku do odbiorców zewnętrznych</w:t>
            </w:r>
          </w:p>
        </w:tc>
      </w:tr>
      <w:tr w:rsidR="004E0255" w:rsidRPr="00BD786C" w14:paraId="6B21ACAF" w14:textId="77777777" w:rsidTr="0054205F">
        <w:trPr>
          <w:cantSplit/>
          <w:trHeight w:val="114"/>
        </w:trPr>
        <w:tc>
          <w:tcPr>
            <w:tcW w:w="1036" w:type="dxa"/>
            <w:shd w:val="clear" w:color="auto" w:fill="auto"/>
            <w:vAlign w:val="center"/>
          </w:tcPr>
          <w:p w14:paraId="6B776B98" w14:textId="774BB6C6"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02 11*</w:t>
            </w:r>
          </w:p>
        </w:tc>
        <w:tc>
          <w:tcPr>
            <w:tcW w:w="3931" w:type="dxa"/>
            <w:shd w:val="clear" w:color="auto" w:fill="auto"/>
            <w:vAlign w:val="center"/>
          </w:tcPr>
          <w:p w14:paraId="5F67A718" w14:textId="17A337F9"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Zużyte urządzenia zawierające freony, HCFC, HFC</w:t>
            </w:r>
          </w:p>
        </w:tc>
        <w:tc>
          <w:tcPr>
            <w:tcW w:w="4073" w:type="dxa"/>
            <w:vMerge w:val="restart"/>
            <w:shd w:val="clear" w:color="auto" w:fill="auto"/>
            <w:vAlign w:val="center"/>
          </w:tcPr>
          <w:p w14:paraId="3652F9A1" w14:textId="7B83B29E" w:rsidR="004E0255" w:rsidRPr="00BD786C" w:rsidRDefault="004E0255" w:rsidP="004E0255">
            <w:pPr>
              <w:spacing w:after="0"/>
              <w:rPr>
                <w:rFonts w:ascii="Calibri" w:hAnsi="Calibri" w:cs="Calibri"/>
                <w:color w:val="000000"/>
                <w:szCs w:val="20"/>
                <w:u w:val="single"/>
              </w:rPr>
            </w:pPr>
            <w:r w:rsidRPr="00BD786C">
              <w:rPr>
                <w:rFonts w:ascii="Calibri" w:hAnsi="Calibri" w:cs="Calibri"/>
                <w:color w:val="000000"/>
                <w:szCs w:val="20"/>
                <w:u w:val="single"/>
              </w:rPr>
              <w:t>Magazynowanie</w:t>
            </w:r>
            <w:r w:rsidRPr="00BD786C">
              <w:rPr>
                <w:rFonts w:ascii="Calibri" w:hAnsi="Calibri" w:cs="Calibri"/>
                <w:color w:val="000000"/>
                <w:szCs w:val="20"/>
              </w:rPr>
              <w:t xml:space="preserve"> w</w:t>
            </w:r>
            <w:r>
              <w:rPr>
                <w:rFonts w:ascii="Calibri" w:hAnsi="Calibri" w:cs="Calibri"/>
                <w:color w:val="000000"/>
                <w:szCs w:val="20"/>
              </w:rPr>
              <w:t xml:space="preserve"> kontenerach typu EKOSKŁAD</w:t>
            </w:r>
          </w:p>
          <w:p w14:paraId="26822DBF" w14:textId="77DE3D4A" w:rsidR="004E0255" w:rsidRPr="00BD786C" w:rsidRDefault="004E0255" w:rsidP="004E0255">
            <w:pPr>
              <w:spacing w:after="0"/>
              <w:rPr>
                <w:rFonts w:ascii="Calibri" w:hAnsi="Calibri" w:cs="Calibri"/>
                <w:i/>
                <w:iCs/>
                <w:color w:val="000000"/>
                <w:sz w:val="18"/>
                <w:szCs w:val="18"/>
                <w:u w:val="single"/>
              </w:rPr>
            </w:pPr>
            <w:r w:rsidRPr="00BD786C">
              <w:rPr>
                <w:rFonts w:ascii="Calibri" w:hAnsi="Calibri" w:cs="Calibri"/>
                <w:color w:val="000000"/>
                <w:szCs w:val="20"/>
                <w:u w:val="single"/>
              </w:rPr>
              <w:t>Zagospodarowanie:</w:t>
            </w:r>
            <w:r w:rsidRPr="00BD786C">
              <w:rPr>
                <w:rFonts w:ascii="Calibri" w:hAnsi="Calibri" w:cs="Calibri"/>
                <w:color w:val="000000"/>
                <w:szCs w:val="20"/>
              </w:rPr>
              <w:t xml:space="preserve"> przekazanie do </w:t>
            </w:r>
            <w:r>
              <w:rPr>
                <w:rFonts w:ascii="Calibri" w:hAnsi="Calibri" w:cs="Calibri"/>
                <w:color w:val="000000"/>
                <w:szCs w:val="20"/>
              </w:rPr>
              <w:t xml:space="preserve">isntalacji specjalistycznych poza zakładem. </w:t>
            </w:r>
          </w:p>
        </w:tc>
      </w:tr>
      <w:tr w:rsidR="004E0255" w:rsidRPr="00BD786C" w14:paraId="77450AD9" w14:textId="77777777" w:rsidTr="0054205F">
        <w:trPr>
          <w:cantSplit/>
          <w:trHeight w:val="70"/>
        </w:trPr>
        <w:tc>
          <w:tcPr>
            <w:tcW w:w="1036" w:type="dxa"/>
            <w:shd w:val="clear" w:color="auto" w:fill="auto"/>
            <w:vAlign w:val="center"/>
          </w:tcPr>
          <w:p w14:paraId="1BE5D0C8" w14:textId="2EAFB348"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02 13*</w:t>
            </w:r>
          </w:p>
        </w:tc>
        <w:tc>
          <w:tcPr>
            <w:tcW w:w="3931" w:type="dxa"/>
            <w:shd w:val="clear" w:color="auto" w:fill="auto"/>
            <w:vAlign w:val="center"/>
          </w:tcPr>
          <w:p w14:paraId="5A875AC7" w14:textId="6BA716C2"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Zużyte urządzenia zawierające niebezpieczne elementy inne niż wymienione w 16 02 09 do 16 02 12</w:t>
            </w:r>
          </w:p>
        </w:tc>
        <w:tc>
          <w:tcPr>
            <w:tcW w:w="4073" w:type="dxa"/>
            <w:vMerge/>
            <w:shd w:val="clear" w:color="auto" w:fill="auto"/>
            <w:vAlign w:val="center"/>
          </w:tcPr>
          <w:p w14:paraId="15B26122"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3C24DC45" w14:textId="77777777" w:rsidTr="005A309F">
        <w:trPr>
          <w:cantSplit/>
          <w:trHeight w:val="70"/>
        </w:trPr>
        <w:tc>
          <w:tcPr>
            <w:tcW w:w="1036" w:type="dxa"/>
            <w:shd w:val="clear" w:color="auto" w:fill="auto"/>
            <w:vAlign w:val="center"/>
          </w:tcPr>
          <w:p w14:paraId="4F398389" w14:textId="257D939F"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16 02 14</w:t>
            </w:r>
          </w:p>
        </w:tc>
        <w:tc>
          <w:tcPr>
            <w:tcW w:w="3931" w:type="dxa"/>
            <w:shd w:val="clear" w:color="auto" w:fill="auto"/>
            <w:vAlign w:val="center"/>
          </w:tcPr>
          <w:p w14:paraId="6C78045F" w14:textId="0420FF60"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Zużyte urządzenia inne niż wymienione w 16 02 09 do 16 02 13</w:t>
            </w:r>
          </w:p>
        </w:tc>
        <w:tc>
          <w:tcPr>
            <w:tcW w:w="4073" w:type="dxa"/>
            <w:vMerge/>
            <w:shd w:val="clear" w:color="auto" w:fill="auto"/>
            <w:vAlign w:val="center"/>
          </w:tcPr>
          <w:p w14:paraId="534C960A"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7CCC1080" w14:textId="77777777" w:rsidTr="005A309F">
        <w:trPr>
          <w:cantSplit/>
          <w:trHeight w:val="70"/>
        </w:trPr>
        <w:tc>
          <w:tcPr>
            <w:tcW w:w="1036" w:type="dxa"/>
            <w:shd w:val="clear" w:color="auto" w:fill="auto"/>
            <w:vAlign w:val="center"/>
          </w:tcPr>
          <w:p w14:paraId="36339569" w14:textId="5D94F2A8"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16 02 16</w:t>
            </w:r>
          </w:p>
        </w:tc>
        <w:tc>
          <w:tcPr>
            <w:tcW w:w="3931" w:type="dxa"/>
            <w:shd w:val="clear" w:color="auto" w:fill="auto"/>
            <w:vAlign w:val="center"/>
          </w:tcPr>
          <w:p w14:paraId="73F7A55F" w14:textId="00F1B2C3"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Elementy usunięte z zużytych urządzeń inne niż wymienione w 16 02 15</w:t>
            </w:r>
          </w:p>
        </w:tc>
        <w:tc>
          <w:tcPr>
            <w:tcW w:w="4073" w:type="dxa"/>
            <w:vMerge/>
            <w:shd w:val="clear" w:color="auto" w:fill="auto"/>
            <w:vAlign w:val="center"/>
          </w:tcPr>
          <w:p w14:paraId="7E90319B"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20C3D406" w14:textId="77777777" w:rsidTr="005A309F">
        <w:trPr>
          <w:cantSplit/>
          <w:trHeight w:val="70"/>
        </w:trPr>
        <w:tc>
          <w:tcPr>
            <w:tcW w:w="1036" w:type="dxa"/>
            <w:shd w:val="clear" w:color="auto" w:fill="auto"/>
            <w:vAlign w:val="center"/>
          </w:tcPr>
          <w:p w14:paraId="3BA1EED1" w14:textId="362E0434"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16 03 04</w:t>
            </w:r>
          </w:p>
        </w:tc>
        <w:tc>
          <w:tcPr>
            <w:tcW w:w="3931" w:type="dxa"/>
            <w:shd w:val="clear" w:color="auto" w:fill="auto"/>
            <w:vAlign w:val="center"/>
          </w:tcPr>
          <w:p w14:paraId="4E53AC8E" w14:textId="53638EBF"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Nieorganiczne odpady inne niż wymienione w 16 03 03, 16 03 80</w:t>
            </w:r>
          </w:p>
        </w:tc>
        <w:tc>
          <w:tcPr>
            <w:tcW w:w="4073" w:type="dxa"/>
            <w:vMerge/>
            <w:shd w:val="clear" w:color="auto" w:fill="auto"/>
            <w:vAlign w:val="center"/>
          </w:tcPr>
          <w:p w14:paraId="7B0F9B40"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3F397AE8" w14:textId="77777777" w:rsidTr="005A309F">
        <w:trPr>
          <w:cantSplit/>
          <w:trHeight w:val="70"/>
        </w:trPr>
        <w:tc>
          <w:tcPr>
            <w:tcW w:w="1036" w:type="dxa"/>
            <w:shd w:val="clear" w:color="auto" w:fill="auto"/>
            <w:vAlign w:val="center"/>
          </w:tcPr>
          <w:p w14:paraId="13A9A1B4" w14:textId="1E640B52"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16 06 05</w:t>
            </w:r>
          </w:p>
        </w:tc>
        <w:tc>
          <w:tcPr>
            <w:tcW w:w="3931" w:type="dxa"/>
            <w:shd w:val="clear" w:color="auto" w:fill="auto"/>
            <w:vAlign w:val="center"/>
          </w:tcPr>
          <w:p w14:paraId="6DAD40B8" w14:textId="2D68202A"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Inne baterie i akumulatory</w:t>
            </w:r>
          </w:p>
        </w:tc>
        <w:tc>
          <w:tcPr>
            <w:tcW w:w="4073" w:type="dxa"/>
            <w:vMerge/>
            <w:shd w:val="clear" w:color="auto" w:fill="auto"/>
            <w:vAlign w:val="center"/>
          </w:tcPr>
          <w:p w14:paraId="2A98B3E1"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38F29F0C" w14:textId="77777777" w:rsidTr="005A309F">
        <w:trPr>
          <w:cantSplit/>
          <w:trHeight w:val="70"/>
        </w:trPr>
        <w:tc>
          <w:tcPr>
            <w:tcW w:w="1036" w:type="dxa"/>
            <w:shd w:val="clear" w:color="auto" w:fill="auto"/>
            <w:vAlign w:val="center"/>
          </w:tcPr>
          <w:p w14:paraId="6D230659" w14:textId="7F1306C0" w:rsidR="004E0255" w:rsidRPr="00BD786C" w:rsidRDefault="004E0255" w:rsidP="005867C5">
            <w:pPr>
              <w:spacing w:after="0"/>
              <w:jc w:val="center"/>
              <w:rPr>
                <w:rFonts w:ascii="Calibri" w:hAnsi="Calibri" w:cs="Calibri"/>
                <w:color w:val="000000"/>
                <w:szCs w:val="20"/>
              </w:rPr>
            </w:pPr>
            <w:r>
              <w:rPr>
                <w:rFonts w:ascii="Calibri" w:hAnsi="Calibri" w:cs="Calibri"/>
                <w:color w:val="000000"/>
                <w:szCs w:val="20"/>
              </w:rPr>
              <w:t>16 80 01</w:t>
            </w:r>
          </w:p>
        </w:tc>
        <w:tc>
          <w:tcPr>
            <w:tcW w:w="3931" w:type="dxa"/>
            <w:shd w:val="clear" w:color="auto" w:fill="auto"/>
            <w:vAlign w:val="center"/>
          </w:tcPr>
          <w:p w14:paraId="73B788E1" w14:textId="0EA6A3FB" w:rsidR="004E0255" w:rsidRPr="00BD786C" w:rsidRDefault="004E0255" w:rsidP="005867C5">
            <w:pPr>
              <w:spacing w:after="0"/>
              <w:jc w:val="left"/>
              <w:rPr>
                <w:rFonts w:ascii="Calibri" w:hAnsi="Calibri" w:cs="Calibri"/>
                <w:color w:val="000000"/>
                <w:szCs w:val="20"/>
              </w:rPr>
            </w:pPr>
            <w:r>
              <w:rPr>
                <w:rFonts w:ascii="Calibri" w:hAnsi="Calibri" w:cs="Calibri"/>
                <w:color w:val="000000"/>
                <w:szCs w:val="20"/>
              </w:rPr>
              <w:t>Magnetyczne i optyczne nośniki informacji</w:t>
            </w:r>
          </w:p>
        </w:tc>
        <w:tc>
          <w:tcPr>
            <w:tcW w:w="4073" w:type="dxa"/>
            <w:vMerge/>
            <w:shd w:val="clear" w:color="auto" w:fill="auto"/>
            <w:vAlign w:val="center"/>
          </w:tcPr>
          <w:p w14:paraId="630B0603"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73D699E2" w14:textId="77777777" w:rsidTr="005A309F">
        <w:trPr>
          <w:cantSplit/>
          <w:trHeight w:val="70"/>
        </w:trPr>
        <w:tc>
          <w:tcPr>
            <w:tcW w:w="1036" w:type="dxa"/>
            <w:shd w:val="clear" w:color="auto" w:fill="auto"/>
            <w:vAlign w:val="center"/>
          </w:tcPr>
          <w:p w14:paraId="772B8F07" w14:textId="1E45AFCD" w:rsidR="004E0255" w:rsidRDefault="004E0255" w:rsidP="005867C5">
            <w:pPr>
              <w:spacing w:after="0"/>
              <w:jc w:val="center"/>
              <w:rPr>
                <w:rFonts w:ascii="Calibri" w:hAnsi="Calibri" w:cs="Calibri"/>
                <w:color w:val="000000"/>
                <w:szCs w:val="20"/>
              </w:rPr>
            </w:pPr>
            <w:r>
              <w:rPr>
                <w:rFonts w:ascii="Calibri" w:hAnsi="Calibri" w:cs="Calibri"/>
                <w:color w:val="000000"/>
                <w:szCs w:val="20"/>
              </w:rPr>
              <w:t>18 01 09</w:t>
            </w:r>
          </w:p>
        </w:tc>
        <w:tc>
          <w:tcPr>
            <w:tcW w:w="3931" w:type="dxa"/>
            <w:shd w:val="clear" w:color="auto" w:fill="auto"/>
            <w:vAlign w:val="center"/>
          </w:tcPr>
          <w:p w14:paraId="5D1AE645" w14:textId="7690B7F0" w:rsidR="004E0255" w:rsidRDefault="004E0255" w:rsidP="005867C5">
            <w:pPr>
              <w:spacing w:after="0"/>
              <w:jc w:val="left"/>
              <w:rPr>
                <w:rFonts w:ascii="Calibri" w:hAnsi="Calibri" w:cs="Calibri"/>
                <w:color w:val="000000"/>
                <w:szCs w:val="20"/>
              </w:rPr>
            </w:pPr>
            <w:r>
              <w:rPr>
                <w:rFonts w:ascii="Calibri" w:hAnsi="Calibri" w:cs="Calibri"/>
                <w:color w:val="000000"/>
                <w:szCs w:val="20"/>
              </w:rPr>
              <w:t>Leki inne niż wymienione w 18 01 08</w:t>
            </w:r>
          </w:p>
        </w:tc>
        <w:tc>
          <w:tcPr>
            <w:tcW w:w="4073" w:type="dxa"/>
            <w:vMerge/>
            <w:shd w:val="clear" w:color="auto" w:fill="auto"/>
            <w:vAlign w:val="center"/>
          </w:tcPr>
          <w:p w14:paraId="6C00C01A" w14:textId="77777777" w:rsidR="004E0255" w:rsidRPr="00BD786C" w:rsidRDefault="004E0255" w:rsidP="005867C5">
            <w:pPr>
              <w:spacing w:after="0"/>
              <w:rPr>
                <w:rFonts w:ascii="Calibri" w:hAnsi="Calibri" w:cs="Calibri"/>
                <w:i/>
                <w:iCs/>
                <w:color w:val="000000"/>
                <w:sz w:val="18"/>
                <w:szCs w:val="18"/>
                <w:u w:val="single"/>
              </w:rPr>
            </w:pPr>
          </w:p>
        </w:tc>
      </w:tr>
      <w:tr w:rsidR="004E0255" w:rsidRPr="00BD786C" w14:paraId="5076D0E0" w14:textId="77777777" w:rsidTr="005A309F">
        <w:trPr>
          <w:cantSplit/>
          <w:trHeight w:val="70"/>
        </w:trPr>
        <w:tc>
          <w:tcPr>
            <w:tcW w:w="1036" w:type="dxa"/>
            <w:shd w:val="clear" w:color="auto" w:fill="auto"/>
            <w:vAlign w:val="center"/>
          </w:tcPr>
          <w:p w14:paraId="6C424340" w14:textId="3A18EC36" w:rsidR="004E0255" w:rsidRDefault="004E0255" w:rsidP="004E0255">
            <w:pPr>
              <w:spacing w:after="0"/>
              <w:jc w:val="center"/>
              <w:rPr>
                <w:rFonts w:ascii="Calibri" w:hAnsi="Calibri" w:cs="Calibri"/>
                <w:color w:val="000000"/>
                <w:szCs w:val="20"/>
              </w:rPr>
            </w:pPr>
            <w:r>
              <w:rPr>
                <w:rFonts w:ascii="Calibri" w:hAnsi="Calibri" w:cs="Calibri"/>
                <w:color w:val="000000"/>
                <w:szCs w:val="20"/>
              </w:rPr>
              <w:t>19 12 06</w:t>
            </w:r>
          </w:p>
        </w:tc>
        <w:tc>
          <w:tcPr>
            <w:tcW w:w="3931" w:type="dxa"/>
            <w:shd w:val="clear" w:color="auto" w:fill="auto"/>
            <w:vAlign w:val="center"/>
          </w:tcPr>
          <w:p w14:paraId="451AD92C" w14:textId="692AA476" w:rsidR="004E0255" w:rsidRDefault="004E0255" w:rsidP="004E0255">
            <w:pPr>
              <w:spacing w:after="0"/>
              <w:jc w:val="left"/>
              <w:rPr>
                <w:rFonts w:ascii="Calibri" w:hAnsi="Calibri" w:cs="Calibri"/>
                <w:color w:val="000000"/>
                <w:szCs w:val="20"/>
              </w:rPr>
            </w:pPr>
            <w:r w:rsidRPr="002A1FB5">
              <w:rPr>
                <w:rFonts w:ascii="Calibri" w:hAnsi="Calibri" w:cs="Calibri"/>
                <w:color w:val="000000"/>
                <w:szCs w:val="20"/>
              </w:rPr>
              <w:t>Drewno zawierające substancje niebezpieczne</w:t>
            </w:r>
          </w:p>
        </w:tc>
        <w:tc>
          <w:tcPr>
            <w:tcW w:w="4073" w:type="dxa"/>
            <w:vMerge/>
            <w:shd w:val="clear" w:color="auto" w:fill="auto"/>
            <w:vAlign w:val="center"/>
          </w:tcPr>
          <w:p w14:paraId="320A4E9E" w14:textId="77777777" w:rsidR="004E0255" w:rsidRPr="00BD786C" w:rsidRDefault="004E0255" w:rsidP="004E0255">
            <w:pPr>
              <w:spacing w:after="0"/>
              <w:rPr>
                <w:rFonts w:ascii="Calibri" w:hAnsi="Calibri" w:cs="Calibri"/>
                <w:i/>
                <w:iCs/>
                <w:color w:val="000000"/>
                <w:sz w:val="18"/>
                <w:szCs w:val="18"/>
                <w:u w:val="single"/>
              </w:rPr>
            </w:pPr>
          </w:p>
        </w:tc>
      </w:tr>
    </w:tbl>
    <w:p w14:paraId="2A6A9D41" w14:textId="3E6A3E3F" w:rsidR="00E1642B" w:rsidRDefault="00E1642B" w:rsidP="00E1642B">
      <w:pPr>
        <w:rPr>
          <w:lang w:eastAsia="x-none"/>
        </w:rPr>
      </w:pPr>
    </w:p>
    <w:p w14:paraId="0CE2C544" w14:textId="6D741204" w:rsidR="00874B14" w:rsidRDefault="00874B14" w:rsidP="00E1642B">
      <w:pPr>
        <w:rPr>
          <w:lang w:eastAsia="x-none"/>
        </w:rPr>
      </w:pPr>
      <w:r>
        <w:rPr>
          <w:lang w:eastAsia="x-none"/>
        </w:rPr>
        <w:t>W wyniku funkcjonowania ŁCR w zakresie czynności serwisowych oraz eksploatacyjnych przewiduje się powstawanie następujących rodzajów odpadów.</w:t>
      </w:r>
    </w:p>
    <w:p w14:paraId="17D55F1C" w14:textId="425999AD" w:rsidR="00874B14" w:rsidRDefault="00874B14" w:rsidP="00874B14">
      <w:pPr>
        <w:pStyle w:val="Legenda"/>
        <w:spacing w:line="20" w:lineRule="atLeast"/>
      </w:pPr>
      <w:bookmarkStart w:id="68" w:name="_Toc121137481"/>
      <w:r w:rsidRPr="00E83DBD">
        <w:t>Tab</w:t>
      </w:r>
      <w:r>
        <w:t>ela</w:t>
      </w:r>
      <w:r w:rsidRPr="00E83DBD">
        <w:t xml:space="preserve"> </w:t>
      </w:r>
      <w:fldSimple w:instr=" SEQ Tabela \* ARABIC ">
        <w:r w:rsidR="00720934">
          <w:rPr>
            <w:noProof/>
          </w:rPr>
          <w:t>9</w:t>
        </w:r>
      </w:fldSimple>
      <w:r>
        <w:t>.</w:t>
      </w:r>
      <w:r>
        <w:tab/>
      </w:r>
      <w:r w:rsidRPr="005D793D">
        <w:t xml:space="preserve">Zestawienie odpadów </w:t>
      </w:r>
      <w:r>
        <w:t>wytwarzanych w wyniku technicznej eksploatacji ŁCR</w:t>
      </w:r>
      <w:bookmarkEnd w:id="6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6229"/>
        <w:gridCol w:w="2281"/>
      </w:tblGrid>
      <w:tr w:rsidR="00874B14" w:rsidRPr="00874B14" w14:paraId="37BB8A40" w14:textId="77777777" w:rsidTr="00B34C10">
        <w:trPr>
          <w:trHeight w:val="635"/>
          <w:tblHeader/>
        </w:trPr>
        <w:tc>
          <w:tcPr>
            <w:tcW w:w="557" w:type="dxa"/>
            <w:shd w:val="pct15" w:color="auto" w:fill="auto"/>
            <w:vAlign w:val="center"/>
            <w:hideMark/>
          </w:tcPr>
          <w:p w14:paraId="01C4759D" w14:textId="77777777" w:rsidR="00874B14" w:rsidRPr="00D67DF5" w:rsidRDefault="00874B14" w:rsidP="00874B14">
            <w:pPr>
              <w:spacing w:after="0"/>
              <w:jc w:val="center"/>
              <w:rPr>
                <w:rFonts w:cs="Calibri"/>
                <w:b/>
                <w:bCs/>
                <w:color w:val="000000"/>
                <w:sz w:val="18"/>
                <w:szCs w:val="18"/>
              </w:rPr>
            </w:pPr>
            <w:r w:rsidRPr="00D67DF5">
              <w:rPr>
                <w:rFonts w:cs="Calibri"/>
                <w:b/>
                <w:bCs/>
                <w:color w:val="000000"/>
                <w:sz w:val="18"/>
                <w:szCs w:val="18"/>
              </w:rPr>
              <w:t>Lp.</w:t>
            </w:r>
          </w:p>
        </w:tc>
        <w:tc>
          <w:tcPr>
            <w:tcW w:w="6229" w:type="dxa"/>
            <w:shd w:val="pct15" w:color="auto" w:fill="auto"/>
            <w:vAlign w:val="center"/>
            <w:hideMark/>
          </w:tcPr>
          <w:p w14:paraId="68E0BE95" w14:textId="6566DC14" w:rsidR="00874B14" w:rsidRPr="00D67DF5" w:rsidRDefault="00A629CA" w:rsidP="00874B14">
            <w:pPr>
              <w:spacing w:after="0"/>
              <w:jc w:val="center"/>
              <w:rPr>
                <w:rFonts w:cs="Calibri"/>
                <w:b/>
                <w:bCs/>
                <w:color w:val="000000"/>
                <w:sz w:val="18"/>
                <w:szCs w:val="18"/>
              </w:rPr>
            </w:pPr>
            <w:r>
              <w:rPr>
                <w:rFonts w:cs="Calibri"/>
                <w:b/>
                <w:bCs/>
                <w:color w:val="000000"/>
                <w:sz w:val="18"/>
                <w:szCs w:val="18"/>
              </w:rPr>
              <w:t>Nazwa</w:t>
            </w:r>
          </w:p>
        </w:tc>
        <w:tc>
          <w:tcPr>
            <w:tcW w:w="2281" w:type="dxa"/>
            <w:shd w:val="pct15" w:color="auto" w:fill="auto"/>
            <w:vAlign w:val="center"/>
            <w:hideMark/>
          </w:tcPr>
          <w:p w14:paraId="10FC3CF7" w14:textId="440A9331" w:rsidR="00874B14" w:rsidRPr="00D67DF5" w:rsidRDefault="00874B14" w:rsidP="00874B14">
            <w:pPr>
              <w:spacing w:after="0"/>
              <w:jc w:val="center"/>
              <w:rPr>
                <w:rFonts w:cs="Calibri"/>
                <w:b/>
                <w:bCs/>
                <w:color w:val="000000"/>
                <w:sz w:val="18"/>
                <w:szCs w:val="18"/>
              </w:rPr>
            </w:pPr>
            <w:r>
              <w:rPr>
                <w:rFonts w:cs="Calibri"/>
                <w:b/>
                <w:bCs/>
                <w:color w:val="000000"/>
                <w:sz w:val="18"/>
                <w:szCs w:val="18"/>
              </w:rPr>
              <w:t>Kod odpadów</w:t>
            </w:r>
          </w:p>
        </w:tc>
      </w:tr>
      <w:tr w:rsidR="00874B14" w:rsidRPr="00874B14" w14:paraId="1604E46D" w14:textId="77777777" w:rsidTr="00B34C10">
        <w:trPr>
          <w:trHeight w:val="312"/>
        </w:trPr>
        <w:tc>
          <w:tcPr>
            <w:tcW w:w="557" w:type="dxa"/>
            <w:shd w:val="clear" w:color="000000" w:fill="FFFFFF"/>
            <w:vAlign w:val="center"/>
            <w:hideMark/>
          </w:tcPr>
          <w:p w14:paraId="62E7AA04" w14:textId="6641C457"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w:t>
            </w:r>
          </w:p>
        </w:tc>
        <w:tc>
          <w:tcPr>
            <w:tcW w:w="6229" w:type="dxa"/>
            <w:shd w:val="clear" w:color="000000" w:fill="FFFFFF"/>
            <w:vAlign w:val="center"/>
            <w:hideMark/>
          </w:tcPr>
          <w:p w14:paraId="6C724ADE"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Syntetyczne oleje hydrauliczne</w:t>
            </w:r>
          </w:p>
        </w:tc>
        <w:tc>
          <w:tcPr>
            <w:tcW w:w="2281" w:type="dxa"/>
            <w:shd w:val="clear" w:color="000000" w:fill="FFFFFF"/>
            <w:vAlign w:val="center"/>
            <w:hideMark/>
          </w:tcPr>
          <w:p w14:paraId="77AF2AAB"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13 01 11*</w:t>
            </w:r>
          </w:p>
        </w:tc>
      </w:tr>
      <w:tr w:rsidR="00874B14" w:rsidRPr="00874B14" w14:paraId="0A2457FF" w14:textId="77777777" w:rsidTr="00B34C10">
        <w:trPr>
          <w:trHeight w:val="520"/>
        </w:trPr>
        <w:tc>
          <w:tcPr>
            <w:tcW w:w="557" w:type="dxa"/>
            <w:shd w:val="clear" w:color="000000" w:fill="FFFFFF"/>
            <w:vAlign w:val="center"/>
          </w:tcPr>
          <w:p w14:paraId="54BBD847" w14:textId="07152A8E"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2</w:t>
            </w:r>
          </w:p>
        </w:tc>
        <w:tc>
          <w:tcPr>
            <w:tcW w:w="6229" w:type="dxa"/>
            <w:shd w:val="clear" w:color="000000" w:fill="FFFFFF"/>
            <w:vAlign w:val="center"/>
            <w:hideMark/>
          </w:tcPr>
          <w:p w14:paraId="4564FBDA"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Mineralne oleje silnikowe, przekładniowe i smarowe niezawierające związków chlorowcoorganicznych</w:t>
            </w:r>
          </w:p>
        </w:tc>
        <w:tc>
          <w:tcPr>
            <w:tcW w:w="2281" w:type="dxa"/>
            <w:shd w:val="clear" w:color="000000" w:fill="FFFFFF"/>
            <w:vAlign w:val="center"/>
            <w:hideMark/>
          </w:tcPr>
          <w:p w14:paraId="4E1EAECA"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13 02 05*</w:t>
            </w:r>
          </w:p>
        </w:tc>
      </w:tr>
      <w:tr w:rsidR="00874B14" w:rsidRPr="00874B14" w14:paraId="1726F1E3" w14:textId="77777777" w:rsidTr="00B34C10">
        <w:trPr>
          <w:trHeight w:val="312"/>
        </w:trPr>
        <w:tc>
          <w:tcPr>
            <w:tcW w:w="557" w:type="dxa"/>
            <w:shd w:val="clear" w:color="000000" w:fill="FFFFFF"/>
            <w:vAlign w:val="center"/>
          </w:tcPr>
          <w:p w14:paraId="2F509898" w14:textId="3368E412"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3</w:t>
            </w:r>
          </w:p>
        </w:tc>
        <w:tc>
          <w:tcPr>
            <w:tcW w:w="6229" w:type="dxa"/>
            <w:shd w:val="clear" w:color="000000" w:fill="FFFFFF"/>
            <w:vAlign w:val="center"/>
            <w:hideMark/>
          </w:tcPr>
          <w:p w14:paraId="41FAD995"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Inne oleje silnikowe, przekładniowe i smarowe</w:t>
            </w:r>
          </w:p>
        </w:tc>
        <w:tc>
          <w:tcPr>
            <w:tcW w:w="2281" w:type="dxa"/>
            <w:shd w:val="clear" w:color="000000" w:fill="FFFFFF"/>
            <w:vAlign w:val="center"/>
            <w:hideMark/>
          </w:tcPr>
          <w:p w14:paraId="4F7A0537"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13 02 08*</w:t>
            </w:r>
          </w:p>
        </w:tc>
      </w:tr>
      <w:tr w:rsidR="00874B14" w:rsidRPr="00874B14" w14:paraId="040AABCC" w14:textId="77777777" w:rsidTr="00B34C10">
        <w:trPr>
          <w:trHeight w:val="1026"/>
        </w:trPr>
        <w:tc>
          <w:tcPr>
            <w:tcW w:w="557" w:type="dxa"/>
            <w:shd w:val="clear" w:color="000000" w:fill="FFFFFF"/>
            <w:vAlign w:val="center"/>
          </w:tcPr>
          <w:p w14:paraId="4C1A6250" w14:textId="2E3CF43D"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4</w:t>
            </w:r>
          </w:p>
        </w:tc>
        <w:tc>
          <w:tcPr>
            <w:tcW w:w="6229" w:type="dxa"/>
            <w:shd w:val="clear" w:color="000000" w:fill="FFFFFF"/>
            <w:vAlign w:val="center"/>
            <w:hideMark/>
          </w:tcPr>
          <w:p w14:paraId="2B3A7087"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Opakowania zawierające pozostałości substancji niebezpiecznych lub nimi zanieczyszczone (np. środkami ochrony roślin I i II klasy toksyczności - bardzo toksyczne i toksyczne)</w:t>
            </w:r>
          </w:p>
        </w:tc>
        <w:tc>
          <w:tcPr>
            <w:tcW w:w="2281" w:type="dxa"/>
            <w:shd w:val="clear" w:color="000000" w:fill="FFFFFF"/>
            <w:vAlign w:val="center"/>
            <w:hideMark/>
          </w:tcPr>
          <w:p w14:paraId="7BFBC03C"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15 01 10*</w:t>
            </w:r>
          </w:p>
        </w:tc>
      </w:tr>
      <w:tr w:rsidR="00874B14" w:rsidRPr="00874B14" w14:paraId="34DEFE08" w14:textId="77777777" w:rsidTr="00B34C10">
        <w:trPr>
          <w:trHeight w:val="1026"/>
        </w:trPr>
        <w:tc>
          <w:tcPr>
            <w:tcW w:w="557" w:type="dxa"/>
            <w:shd w:val="clear" w:color="000000" w:fill="FFFFFF"/>
            <w:vAlign w:val="center"/>
          </w:tcPr>
          <w:p w14:paraId="286D571A" w14:textId="5FBCCF07"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5</w:t>
            </w:r>
          </w:p>
        </w:tc>
        <w:tc>
          <w:tcPr>
            <w:tcW w:w="6229" w:type="dxa"/>
            <w:shd w:val="clear" w:color="000000" w:fill="FFFFFF"/>
            <w:vAlign w:val="center"/>
            <w:hideMark/>
          </w:tcPr>
          <w:p w14:paraId="05B33772"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Opakowania z metali zawierające niebezpieczne porowate elementy wzmocnienia konstrukcyjnego (np. azbest), włącznie z pustymi pojemnikami ciśnieniowymi</w:t>
            </w:r>
          </w:p>
        </w:tc>
        <w:tc>
          <w:tcPr>
            <w:tcW w:w="2281" w:type="dxa"/>
            <w:shd w:val="clear" w:color="000000" w:fill="FFFFFF"/>
            <w:vAlign w:val="center"/>
            <w:hideMark/>
          </w:tcPr>
          <w:p w14:paraId="4762D054"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15 01 11*</w:t>
            </w:r>
          </w:p>
        </w:tc>
      </w:tr>
      <w:tr w:rsidR="00874B14" w:rsidRPr="00874B14" w14:paraId="76EE218D" w14:textId="77777777" w:rsidTr="00B34C10">
        <w:trPr>
          <w:trHeight w:val="1279"/>
        </w:trPr>
        <w:tc>
          <w:tcPr>
            <w:tcW w:w="557" w:type="dxa"/>
            <w:shd w:val="clear" w:color="000000" w:fill="FFFFFF"/>
            <w:vAlign w:val="center"/>
          </w:tcPr>
          <w:p w14:paraId="69C458BD" w14:textId="6ED34289"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6</w:t>
            </w:r>
          </w:p>
        </w:tc>
        <w:tc>
          <w:tcPr>
            <w:tcW w:w="6229" w:type="dxa"/>
            <w:shd w:val="clear" w:color="000000" w:fill="FFFFFF"/>
            <w:vAlign w:val="center"/>
            <w:hideMark/>
          </w:tcPr>
          <w:p w14:paraId="2C8D30B7"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Sorbenty, materiały filtracyjne (w tym filtry olejowe nieujęte w innych grupach), tkaniny do wycierania (np. szmaty, ścierki) i ubrania ochronne zanieczyszczone substancjami niebezpiecznymi (np. PCB)</w:t>
            </w:r>
          </w:p>
        </w:tc>
        <w:tc>
          <w:tcPr>
            <w:tcW w:w="2281" w:type="dxa"/>
            <w:shd w:val="clear" w:color="000000" w:fill="FFFFFF"/>
            <w:vAlign w:val="center"/>
            <w:hideMark/>
          </w:tcPr>
          <w:p w14:paraId="3F929F18"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15 02 02*</w:t>
            </w:r>
          </w:p>
        </w:tc>
      </w:tr>
      <w:tr w:rsidR="00874B14" w:rsidRPr="00874B14" w14:paraId="76405BCF" w14:textId="77777777" w:rsidTr="00B34C10">
        <w:trPr>
          <w:trHeight w:val="773"/>
        </w:trPr>
        <w:tc>
          <w:tcPr>
            <w:tcW w:w="557" w:type="dxa"/>
            <w:shd w:val="clear" w:color="000000" w:fill="FFFFFF"/>
            <w:vAlign w:val="center"/>
          </w:tcPr>
          <w:p w14:paraId="288A0327" w14:textId="3F7B77E4"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lastRenderedPageBreak/>
              <w:t>7</w:t>
            </w:r>
          </w:p>
        </w:tc>
        <w:tc>
          <w:tcPr>
            <w:tcW w:w="6229" w:type="dxa"/>
            <w:shd w:val="clear" w:color="000000" w:fill="FFFFFF"/>
            <w:vAlign w:val="center"/>
            <w:hideMark/>
          </w:tcPr>
          <w:p w14:paraId="51A7BC6B"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Sorbenty, materiały filtracyjne, tkaniny do wycierania (np. szmaty, ścierki) i ubrania ochronne inne niż wymienione w 15 02 02</w:t>
            </w:r>
          </w:p>
        </w:tc>
        <w:tc>
          <w:tcPr>
            <w:tcW w:w="2281" w:type="dxa"/>
            <w:shd w:val="clear" w:color="000000" w:fill="FFFFFF"/>
            <w:vAlign w:val="center"/>
            <w:hideMark/>
          </w:tcPr>
          <w:p w14:paraId="2AF43920"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15 02 03</w:t>
            </w:r>
          </w:p>
        </w:tc>
      </w:tr>
      <w:tr w:rsidR="00874B14" w:rsidRPr="00874B14" w14:paraId="38F32F7E" w14:textId="77777777" w:rsidTr="00B34C10">
        <w:trPr>
          <w:trHeight w:val="312"/>
        </w:trPr>
        <w:tc>
          <w:tcPr>
            <w:tcW w:w="557" w:type="dxa"/>
            <w:shd w:val="clear" w:color="000000" w:fill="FFFFFF"/>
            <w:vAlign w:val="center"/>
          </w:tcPr>
          <w:p w14:paraId="1E0F1694" w14:textId="47E0E994"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8</w:t>
            </w:r>
          </w:p>
        </w:tc>
        <w:tc>
          <w:tcPr>
            <w:tcW w:w="6229" w:type="dxa"/>
            <w:shd w:val="clear" w:color="000000" w:fill="FFFFFF"/>
            <w:vAlign w:val="center"/>
            <w:hideMark/>
          </w:tcPr>
          <w:p w14:paraId="43E1E157"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Filtry olejowe</w:t>
            </w:r>
          </w:p>
        </w:tc>
        <w:tc>
          <w:tcPr>
            <w:tcW w:w="2281" w:type="dxa"/>
            <w:shd w:val="clear" w:color="000000" w:fill="FFFFFF"/>
            <w:vAlign w:val="center"/>
            <w:hideMark/>
          </w:tcPr>
          <w:p w14:paraId="4B8E9B93"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01 07*</w:t>
            </w:r>
          </w:p>
        </w:tc>
      </w:tr>
      <w:tr w:rsidR="00874B14" w:rsidRPr="00874B14" w14:paraId="2BBF39C7" w14:textId="77777777" w:rsidTr="00B34C10">
        <w:trPr>
          <w:trHeight w:val="312"/>
        </w:trPr>
        <w:tc>
          <w:tcPr>
            <w:tcW w:w="557" w:type="dxa"/>
            <w:shd w:val="clear" w:color="000000" w:fill="FFFFFF"/>
            <w:vAlign w:val="center"/>
          </w:tcPr>
          <w:p w14:paraId="6471CD7D" w14:textId="0AF61044"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9</w:t>
            </w:r>
          </w:p>
        </w:tc>
        <w:tc>
          <w:tcPr>
            <w:tcW w:w="6229" w:type="dxa"/>
            <w:shd w:val="clear" w:color="000000" w:fill="FFFFFF"/>
            <w:vAlign w:val="center"/>
            <w:hideMark/>
          </w:tcPr>
          <w:p w14:paraId="7CE510A5"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Zużyte opony</w:t>
            </w:r>
          </w:p>
        </w:tc>
        <w:tc>
          <w:tcPr>
            <w:tcW w:w="2281" w:type="dxa"/>
            <w:shd w:val="clear" w:color="000000" w:fill="FFFFFF"/>
            <w:vAlign w:val="center"/>
            <w:hideMark/>
          </w:tcPr>
          <w:p w14:paraId="7ABC7AC8"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16 01 03</w:t>
            </w:r>
          </w:p>
        </w:tc>
      </w:tr>
      <w:tr w:rsidR="00874B14" w:rsidRPr="00874B14" w14:paraId="542B7061" w14:textId="77777777" w:rsidTr="00B34C10">
        <w:trPr>
          <w:trHeight w:val="312"/>
        </w:trPr>
        <w:tc>
          <w:tcPr>
            <w:tcW w:w="557" w:type="dxa"/>
            <w:shd w:val="clear" w:color="000000" w:fill="FFFFFF"/>
            <w:vAlign w:val="center"/>
          </w:tcPr>
          <w:p w14:paraId="62184927" w14:textId="628CBA3D"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10</w:t>
            </w:r>
          </w:p>
        </w:tc>
        <w:tc>
          <w:tcPr>
            <w:tcW w:w="6229" w:type="dxa"/>
            <w:shd w:val="clear" w:color="000000" w:fill="FFFFFF"/>
            <w:vAlign w:val="center"/>
            <w:hideMark/>
          </w:tcPr>
          <w:p w14:paraId="58BB5068"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Metale żelazne</w:t>
            </w:r>
          </w:p>
        </w:tc>
        <w:tc>
          <w:tcPr>
            <w:tcW w:w="2281" w:type="dxa"/>
            <w:shd w:val="clear" w:color="000000" w:fill="FFFFFF"/>
            <w:vAlign w:val="center"/>
            <w:hideMark/>
          </w:tcPr>
          <w:p w14:paraId="25088D8F"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16 01 17</w:t>
            </w:r>
          </w:p>
        </w:tc>
      </w:tr>
      <w:tr w:rsidR="00874B14" w:rsidRPr="00874B14" w14:paraId="1B517BCE" w14:textId="77777777" w:rsidTr="00B34C10">
        <w:trPr>
          <w:trHeight w:val="312"/>
        </w:trPr>
        <w:tc>
          <w:tcPr>
            <w:tcW w:w="557" w:type="dxa"/>
            <w:shd w:val="clear" w:color="000000" w:fill="FFFFFF"/>
            <w:vAlign w:val="center"/>
          </w:tcPr>
          <w:p w14:paraId="21831361" w14:textId="765C98DC"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11</w:t>
            </w:r>
          </w:p>
        </w:tc>
        <w:tc>
          <w:tcPr>
            <w:tcW w:w="6229" w:type="dxa"/>
            <w:shd w:val="clear" w:color="000000" w:fill="FFFFFF"/>
            <w:vAlign w:val="center"/>
            <w:hideMark/>
          </w:tcPr>
          <w:p w14:paraId="3C8B376C"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Metale nieżelazne</w:t>
            </w:r>
          </w:p>
        </w:tc>
        <w:tc>
          <w:tcPr>
            <w:tcW w:w="2281" w:type="dxa"/>
            <w:shd w:val="clear" w:color="000000" w:fill="FFFFFF"/>
            <w:vAlign w:val="center"/>
            <w:hideMark/>
          </w:tcPr>
          <w:p w14:paraId="43D9F324"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16 01 18</w:t>
            </w:r>
          </w:p>
        </w:tc>
      </w:tr>
      <w:tr w:rsidR="00874B14" w:rsidRPr="00874B14" w14:paraId="76D29DBC" w14:textId="77777777" w:rsidTr="00B34C10">
        <w:trPr>
          <w:trHeight w:val="312"/>
        </w:trPr>
        <w:tc>
          <w:tcPr>
            <w:tcW w:w="557" w:type="dxa"/>
            <w:shd w:val="clear" w:color="000000" w:fill="FFFFFF"/>
            <w:vAlign w:val="center"/>
          </w:tcPr>
          <w:p w14:paraId="20074B81" w14:textId="4E3EAA5B"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12</w:t>
            </w:r>
          </w:p>
        </w:tc>
        <w:tc>
          <w:tcPr>
            <w:tcW w:w="6229" w:type="dxa"/>
            <w:shd w:val="clear" w:color="000000" w:fill="FFFFFF"/>
            <w:vAlign w:val="center"/>
            <w:hideMark/>
          </w:tcPr>
          <w:p w14:paraId="52E85A25"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Tworzywa sztuczne i guma</w:t>
            </w:r>
          </w:p>
        </w:tc>
        <w:tc>
          <w:tcPr>
            <w:tcW w:w="2281" w:type="dxa"/>
            <w:shd w:val="clear" w:color="000000" w:fill="FFFFFF"/>
            <w:vAlign w:val="center"/>
            <w:hideMark/>
          </w:tcPr>
          <w:p w14:paraId="36D725D1"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16 01 19</w:t>
            </w:r>
          </w:p>
        </w:tc>
      </w:tr>
      <w:tr w:rsidR="00874B14" w:rsidRPr="00874B14" w14:paraId="7E4A8066" w14:textId="77777777" w:rsidTr="00B34C10">
        <w:trPr>
          <w:trHeight w:val="520"/>
        </w:trPr>
        <w:tc>
          <w:tcPr>
            <w:tcW w:w="557" w:type="dxa"/>
            <w:shd w:val="clear" w:color="000000" w:fill="FFFFFF"/>
            <w:vAlign w:val="center"/>
          </w:tcPr>
          <w:p w14:paraId="08FA3B33" w14:textId="45A45F85"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13</w:t>
            </w:r>
          </w:p>
        </w:tc>
        <w:tc>
          <w:tcPr>
            <w:tcW w:w="6229" w:type="dxa"/>
            <w:shd w:val="clear" w:color="000000" w:fill="FFFFFF"/>
            <w:vAlign w:val="center"/>
            <w:hideMark/>
          </w:tcPr>
          <w:p w14:paraId="02BDB76C"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Zużyte urządzenia zawierające niebezpieczne elementy inne niż wymienione w 16 02 09 do 16 02 12</w:t>
            </w:r>
          </w:p>
        </w:tc>
        <w:tc>
          <w:tcPr>
            <w:tcW w:w="2281" w:type="dxa"/>
            <w:shd w:val="clear" w:color="000000" w:fill="FFFFFF"/>
            <w:vAlign w:val="center"/>
            <w:hideMark/>
          </w:tcPr>
          <w:p w14:paraId="43325DEF"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02 13*</w:t>
            </w:r>
          </w:p>
        </w:tc>
      </w:tr>
      <w:tr w:rsidR="00874B14" w:rsidRPr="00874B14" w14:paraId="337FBF5B" w14:textId="77777777" w:rsidTr="00B34C10">
        <w:trPr>
          <w:trHeight w:val="520"/>
        </w:trPr>
        <w:tc>
          <w:tcPr>
            <w:tcW w:w="557" w:type="dxa"/>
            <w:shd w:val="clear" w:color="000000" w:fill="FFFFFF"/>
            <w:vAlign w:val="center"/>
          </w:tcPr>
          <w:p w14:paraId="0B2CD373" w14:textId="1987D03D"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14</w:t>
            </w:r>
          </w:p>
        </w:tc>
        <w:tc>
          <w:tcPr>
            <w:tcW w:w="6229" w:type="dxa"/>
            <w:shd w:val="clear" w:color="000000" w:fill="FFFFFF"/>
            <w:vAlign w:val="center"/>
            <w:hideMark/>
          </w:tcPr>
          <w:p w14:paraId="51B8A922"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Zużyte urządzenia inne niż wymienione w 16 02 09 do 16 02 13</w:t>
            </w:r>
          </w:p>
        </w:tc>
        <w:tc>
          <w:tcPr>
            <w:tcW w:w="2281" w:type="dxa"/>
            <w:shd w:val="clear" w:color="000000" w:fill="FFFFFF"/>
            <w:vAlign w:val="center"/>
            <w:hideMark/>
          </w:tcPr>
          <w:p w14:paraId="343D6CB2"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16 02 14</w:t>
            </w:r>
          </w:p>
        </w:tc>
      </w:tr>
      <w:tr w:rsidR="00874B14" w:rsidRPr="00874B14" w14:paraId="2520AB85" w14:textId="77777777" w:rsidTr="00B34C10">
        <w:trPr>
          <w:trHeight w:val="520"/>
        </w:trPr>
        <w:tc>
          <w:tcPr>
            <w:tcW w:w="557" w:type="dxa"/>
            <w:shd w:val="clear" w:color="000000" w:fill="FFFFFF"/>
            <w:vAlign w:val="center"/>
          </w:tcPr>
          <w:p w14:paraId="46DCE5F7" w14:textId="64038502"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15</w:t>
            </w:r>
          </w:p>
        </w:tc>
        <w:tc>
          <w:tcPr>
            <w:tcW w:w="6229" w:type="dxa"/>
            <w:shd w:val="clear" w:color="000000" w:fill="FFFFFF"/>
            <w:vAlign w:val="center"/>
            <w:hideMark/>
          </w:tcPr>
          <w:p w14:paraId="236F21C1"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Niebezpieczne elementy lub części składowe usunięte z zużytych urządzeń</w:t>
            </w:r>
          </w:p>
        </w:tc>
        <w:tc>
          <w:tcPr>
            <w:tcW w:w="2281" w:type="dxa"/>
            <w:shd w:val="clear" w:color="000000" w:fill="FFFFFF"/>
            <w:vAlign w:val="center"/>
            <w:hideMark/>
          </w:tcPr>
          <w:p w14:paraId="796EA79A"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02 15*</w:t>
            </w:r>
          </w:p>
        </w:tc>
      </w:tr>
      <w:tr w:rsidR="00874B14" w:rsidRPr="00874B14" w14:paraId="5F688C3F" w14:textId="77777777" w:rsidTr="00B34C10">
        <w:trPr>
          <w:trHeight w:val="520"/>
        </w:trPr>
        <w:tc>
          <w:tcPr>
            <w:tcW w:w="557" w:type="dxa"/>
            <w:shd w:val="clear" w:color="000000" w:fill="FFFFFF"/>
            <w:vAlign w:val="center"/>
          </w:tcPr>
          <w:p w14:paraId="7160C86F" w14:textId="6DF98702"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16</w:t>
            </w:r>
          </w:p>
        </w:tc>
        <w:tc>
          <w:tcPr>
            <w:tcW w:w="6229" w:type="dxa"/>
            <w:shd w:val="clear" w:color="000000" w:fill="FFFFFF"/>
            <w:vAlign w:val="center"/>
            <w:hideMark/>
          </w:tcPr>
          <w:p w14:paraId="28F6303A"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Elementy usunięte z zużytych urządzeń inne niż wymienione w 16 02 15</w:t>
            </w:r>
          </w:p>
        </w:tc>
        <w:tc>
          <w:tcPr>
            <w:tcW w:w="2281" w:type="dxa"/>
            <w:shd w:val="clear" w:color="000000" w:fill="FFFFFF"/>
            <w:vAlign w:val="center"/>
            <w:hideMark/>
          </w:tcPr>
          <w:p w14:paraId="07A4FC1D"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16 02 16</w:t>
            </w:r>
          </w:p>
        </w:tc>
      </w:tr>
      <w:tr w:rsidR="00874B14" w:rsidRPr="00874B14" w14:paraId="531D8937" w14:textId="77777777" w:rsidTr="00B34C10">
        <w:trPr>
          <w:trHeight w:val="312"/>
        </w:trPr>
        <w:tc>
          <w:tcPr>
            <w:tcW w:w="557" w:type="dxa"/>
            <w:shd w:val="clear" w:color="000000" w:fill="FFFFFF"/>
            <w:vAlign w:val="center"/>
          </w:tcPr>
          <w:p w14:paraId="48D93111" w14:textId="1F450296" w:rsidR="00874B14" w:rsidRPr="00D67DF5" w:rsidRDefault="00874B14" w:rsidP="00D67DF5">
            <w:pPr>
              <w:spacing w:after="0"/>
              <w:ind w:firstLineChars="37" w:firstLine="67"/>
              <w:jc w:val="left"/>
              <w:rPr>
                <w:rFonts w:cs="Calibri"/>
                <w:color w:val="000000"/>
                <w:sz w:val="18"/>
                <w:szCs w:val="18"/>
              </w:rPr>
            </w:pPr>
            <w:r>
              <w:rPr>
                <w:rFonts w:cs="Calibri"/>
                <w:color w:val="000000"/>
                <w:sz w:val="18"/>
                <w:szCs w:val="18"/>
              </w:rPr>
              <w:t>17</w:t>
            </w:r>
          </w:p>
        </w:tc>
        <w:tc>
          <w:tcPr>
            <w:tcW w:w="6229" w:type="dxa"/>
            <w:shd w:val="clear" w:color="000000" w:fill="FFFFFF"/>
            <w:vAlign w:val="center"/>
            <w:hideMark/>
          </w:tcPr>
          <w:p w14:paraId="4F3C2D65" w14:textId="77777777" w:rsidR="00874B14" w:rsidRPr="00D67DF5" w:rsidRDefault="00874B14" w:rsidP="00874B14">
            <w:pPr>
              <w:spacing w:after="0"/>
              <w:jc w:val="left"/>
              <w:rPr>
                <w:rFonts w:cs="Calibri"/>
                <w:color w:val="000000"/>
                <w:sz w:val="18"/>
                <w:szCs w:val="18"/>
              </w:rPr>
            </w:pPr>
            <w:r w:rsidRPr="00D67DF5">
              <w:rPr>
                <w:rFonts w:cs="Calibri"/>
                <w:color w:val="000000"/>
                <w:sz w:val="18"/>
                <w:szCs w:val="18"/>
              </w:rPr>
              <w:t>Żelazo i stal</w:t>
            </w:r>
          </w:p>
        </w:tc>
        <w:tc>
          <w:tcPr>
            <w:tcW w:w="2281" w:type="dxa"/>
            <w:shd w:val="clear" w:color="000000" w:fill="FFFFFF"/>
            <w:vAlign w:val="center"/>
            <w:hideMark/>
          </w:tcPr>
          <w:p w14:paraId="52A65BD3" w14:textId="77777777" w:rsidR="00874B14" w:rsidRPr="00D67DF5" w:rsidRDefault="00874B14" w:rsidP="00874B14">
            <w:pPr>
              <w:spacing w:after="0"/>
              <w:jc w:val="center"/>
              <w:rPr>
                <w:rFonts w:cs="Calibri"/>
                <w:color w:val="000000"/>
                <w:sz w:val="18"/>
                <w:szCs w:val="18"/>
              </w:rPr>
            </w:pPr>
            <w:r w:rsidRPr="00D67DF5">
              <w:rPr>
                <w:rFonts w:cs="Calibri"/>
                <w:color w:val="000000"/>
                <w:sz w:val="18"/>
                <w:szCs w:val="18"/>
              </w:rPr>
              <w:t>17 04 05</w:t>
            </w:r>
          </w:p>
        </w:tc>
      </w:tr>
    </w:tbl>
    <w:p w14:paraId="5C4184EC" w14:textId="4B34A047" w:rsidR="008A02AB" w:rsidRPr="00C12863" w:rsidRDefault="00CA21AD" w:rsidP="008A02AB">
      <w:pPr>
        <w:pStyle w:val="Nagwek2"/>
        <w:spacing w:line="20" w:lineRule="atLeast"/>
        <w:ind w:left="851" w:hanging="851"/>
        <w:rPr>
          <w:lang w:val="pl-PL"/>
        </w:rPr>
      </w:pPr>
      <w:bookmarkStart w:id="69" w:name="_Toc76993768"/>
      <w:bookmarkStart w:id="70" w:name="_Toc121136397"/>
      <w:r w:rsidRPr="00C12863">
        <w:rPr>
          <w:lang w:val="pl-PL"/>
        </w:rPr>
        <w:t xml:space="preserve">Szczegółowe właściwości </w:t>
      </w:r>
      <w:r w:rsidR="008A02AB" w:rsidRPr="00C12863">
        <w:rPr>
          <w:lang w:val="pl-PL"/>
        </w:rPr>
        <w:t>funkcjonalno-użytkowe</w:t>
      </w:r>
      <w:bookmarkEnd w:id="69"/>
      <w:bookmarkEnd w:id="70"/>
    </w:p>
    <w:p w14:paraId="3E8C2ED7" w14:textId="5CEF4325" w:rsidR="00CA21AD" w:rsidRPr="00C12863" w:rsidRDefault="00CE175E" w:rsidP="00E94A18">
      <w:pPr>
        <w:pStyle w:val="Nagwek3"/>
      </w:pPr>
      <w:bookmarkStart w:id="71" w:name="_Toc76993769"/>
      <w:bookmarkStart w:id="72" w:name="_Toc121136398"/>
      <w:r w:rsidRPr="00C12863">
        <w:t>Wymagane obiekty wraz z orientacyjną powierzchnią</w:t>
      </w:r>
      <w:r w:rsidR="00FE620F" w:rsidRPr="00C12863">
        <w:t xml:space="preserve"> zabudowy</w:t>
      </w:r>
      <w:bookmarkEnd w:id="71"/>
      <w:bookmarkEnd w:id="72"/>
    </w:p>
    <w:p w14:paraId="74DECBDA" w14:textId="7AC107B7" w:rsidR="00C406CB" w:rsidRDefault="00C406CB" w:rsidP="004310CF">
      <w:pPr>
        <w:ind w:firstLine="1"/>
        <w:rPr>
          <w:lang w:eastAsia="x-none"/>
        </w:rPr>
      </w:pPr>
      <w:r w:rsidRPr="00BD4F4A">
        <w:rPr>
          <w:lang w:eastAsia="x-none"/>
        </w:rPr>
        <w:t xml:space="preserve">Planowane przedsięwzięcie polega na budowie Centrum Recyklingu w Łodzi, które swym zakresem obejmie: </w:t>
      </w:r>
      <w:r w:rsidR="0006039C" w:rsidRPr="00BD4F4A">
        <w:rPr>
          <w:lang w:eastAsia="x-none"/>
        </w:rPr>
        <w:t>instalacj</w:t>
      </w:r>
      <w:r w:rsidR="0006039C">
        <w:rPr>
          <w:lang w:eastAsia="x-none"/>
        </w:rPr>
        <w:t>ę</w:t>
      </w:r>
      <w:r w:rsidR="0006039C" w:rsidRPr="00BD4F4A">
        <w:rPr>
          <w:lang w:eastAsia="x-none"/>
        </w:rPr>
        <w:t xml:space="preserve"> </w:t>
      </w:r>
      <w:r w:rsidRPr="00BD4F4A">
        <w:rPr>
          <w:lang w:eastAsia="x-none"/>
        </w:rPr>
        <w:t xml:space="preserve">sortowania odpadów komunalnych zmieszanych, </w:t>
      </w:r>
      <w:r w:rsidR="0006039C" w:rsidRPr="00BD4F4A">
        <w:rPr>
          <w:lang w:eastAsia="x-none"/>
        </w:rPr>
        <w:t>instalacj</w:t>
      </w:r>
      <w:r w:rsidR="003B456E">
        <w:rPr>
          <w:lang w:eastAsia="x-none"/>
        </w:rPr>
        <w:t>ę</w:t>
      </w:r>
      <w:r w:rsidR="0006039C" w:rsidRPr="00BD4F4A">
        <w:rPr>
          <w:lang w:eastAsia="x-none"/>
        </w:rPr>
        <w:t xml:space="preserve"> </w:t>
      </w:r>
      <w:r w:rsidRPr="00BD4F4A">
        <w:rPr>
          <w:lang w:eastAsia="x-none"/>
        </w:rPr>
        <w:t xml:space="preserve">sortownia odpadów zebranych selektywnie, </w:t>
      </w:r>
      <w:r w:rsidR="0006039C" w:rsidRPr="00BD4F4A">
        <w:rPr>
          <w:lang w:eastAsia="x-none"/>
        </w:rPr>
        <w:t>instalacj</w:t>
      </w:r>
      <w:r w:rsidR="0006039C">
        <w:rPr>
          <w:lang w:eastAsia="x-none"/>
        </w:rPr>
        <w:t>ę</w:t>
      </w:r>
      <w:r w:rsidR="0006039C" w:rsidRPr="00BD4F4A">
        <w:rPr>
          <w:lang w:eastAsia="x-none"/>
        </w:rPr>
        <w:t xml:space="preserve"> </w:t>
      </w:r>
      <w:r w:rsidRPr="00BD4F4A">
        <w:rPr>
          <w:lang w:eastAsia="x-none"/>
        </w:rPr>
        <w:t xml:space="preserve">fermentacji bioodpadów wraz </w:t>
      </w:r>
      <w:r w:rsidR="00B34C10">
        <w:rPr>
          <w:lang w:eastAsia="x-none"/>
        </w:rPr>
        <w:br/>
      </w:r>
      <w:r w:rsidRPr="00BD4F4A">
        <w:rPr>
          <w:lang w:eastAsia="x-none"/>
        </w:rPr>
        <w:t>z węzłem uzdatniania i wykorzystania biogazu, instalację tlenowego przetwarzania odpadów biodegradowalnych wraz z instalacją doczyszczania kompostu, instalację wytwarzania RDF, instalacj</w:t>
      </w:r>
      <w:r w:rsidR="003B456E">
        <w:rPr>
          <w:lang w:eastAsia="x-none"/>
        </w:rPr>
        <w:t>ę</w:t>
      </w:r>
      <w:r w:rsidRPr="00BD4F4A">
        <w:rPr>
          <w:lang w:eastAsia="x-none"/>
        </w:rPr>
        <w:t xml:space="preserve"> oczyszczania powietrza z poszczególnych procesów przetwarzania odpadów, punkt selektywnej zbiórki odpadów komunalnych (tzw. PSZOK) oraz kompletną infrastrukturę towarzyszącą, niezbędną do prawidłowego funkcjonowania zakładu. </w:t>
      </w:r>
    </w:p>
    <w:p w14:paraId="223F6125" w14:textId="77777777" w:rsidR="00C406CB" w:rsidRDefault="00C406CB" w:rsidP="00C406CB">
      <w:pPr>
        <w:rPr>
          <w:lang w:eastAsia="x-none"/>
        </w:rPr>
      </w:pPr>
    </w:p>
    <w:p w14:paraId="747E9CBC" w14:textId="77777777" w:rsidR="00C406CB" w:rsidRDefault="00C406CB" w:rsidP="00C406CB">
      <w:pPr>
        <w:rPr>
          <w:lang w:eastAsia="x-none"/>
        </w:rPr>
      </w:pPr>
      <w:r w:rsidRPr="00BD4F4A">
        <w:rPr>
          <w:lang w:eastAsia="x-none"/>
        </w:rPr>
        <w:t>Przedsięwzięcie obejmie przebudowę obiektów istniejących, demontaż istniejących instalacji i budowę nowych obiektów technologicznych wraz z infrastrukturą towarzyszącą</w:t>
      </w:r>
      <w:r>
        <w:rPr>
          <w:lang w:eastAsia="x-none"/>
        </w:rPr>
        <w:t>.</w:t>
      </w:r>
    </w:p>
    <w:p w14:paraId="384FBF66" w14:textId="5A51F685" w:rsidR="00C406CB" w:rsidRDefault="00C406CB" w:rsidP="00C406CB">
      <w:pPr>
        <w:rPr>
          <w:lang w:eastAsia="x-none"/>
        </w:rPr>
      </w:pPr>
      <w:r>
        <w:rPr>
          <w:lang w:eastAsia="x-none"/>
        </w:rPr>
        <w:t>W tabeli</w:t>
      </w:r>
      <w:r w:rsidR="007A2369">
        <w:rPr>
          <w:lang w:eastAsia="x-none"/>
        </w:rPr>
        <w:t xml:space="preserve"> nr </w:t>
      </w:r>
      <w:r w:rsidR="00A629CA">
        <w:rPr>
          <w:lang w:eastAsia="x-none"/>
        </w:rPr>
        <w:t>10</w:t>
      </w:r>
      <w:r>
        <w:rPr>
          <w:lang w:eastAsia="x-none"/>
        </w:rPr>
        <w:t xml:space="preserve"> poniżej przedstawiono obiekty przewidziane do realizacji lub modernizacji/remontu. </w:t>
      </w:r>
      <w:r w:rsidRPr="009F09AE">
        <w:rPr>
          <w:lang w:eastAsia="x-none"/>
        </w:rPr>
        <w:t xml:space="preserve">Podane w zestawieniu powierzchnie są orientacyjne i </w:t>
      </w:r>
      <w:r w:rsidR="00EA4A57" w:rsidRPr="00671FE4">
        <w:rPr>
          <w:rFonts w:cs="Arial"/>
          <w:iCs/>
          <w:szCs w:val="20"/>
          <w:lang w:eastAsia="ar-SA"/>
        </w:rPr>
        <w:t>mają</w:t>
      </w:r>
      <w:r w:rsidRPr="009F09AE">
        <w:rPr>
          <w:lang w:eastAsia="x-none"/>
        </w:rPr>
        <w:t xml:space="preserve"> zostać zweryfikowane przez Wykonawcę na etapie wykonania Projektu technologicznego </w:t>
      </w:r>
      <w:r w:rsidR="00B34C10">
        <w:rPr>
          <w:lang w:eastAsia="x-none"/>
        </w:rPr>
        <w:br/>
      </w:r>
      <w:r w:rsidRPr="009F09AE">
        <w:rPr>
          <w:lang w:eastAsia="x-none"/>
        </w:rPr>
        <w:t xml:space="preserve">i </w:t>
      </w:r>
      <w:r w:rsidR="003B456E">
        <w:rPr>
          <w:lang w:eastAsia="x-none"/>
        </w:rPr>
        <w:t>b</w:t>
      </w:r>
      <w:r w:rsidRPr="009F09AE">
        <w:rPr>
          <w:lang w:eastAsia="x-none"/>
        </w:rPr>
        <w:t>udowlanego.</w:t>
      </w:r>
      <w:r>
        <w:rPr>
          <w:lang w:eastAsia="x-none"/>
        </w:rPr>
        <w:t xml:space="preserve"> </w:t>
      </w:r>
    </w:p>
    <w:p w14:paraId="38B77801" w14:textId="4355C550" w:rsidR="00C406CB" w:rsidRPr="00F24137" w:rsidRDefault="00C406CB" w:rsidP="00C406CB">
      <w:pPr>
        <w:pStyle w:val="Legenda"/>
        <w:ind w:hanging="1417"/>
      </w:pPr>
      <w:bookmarkStart w:id="73" w:name="_Toc72150761"/>
      <w:bookmarkStart w:id="74" w:name="_Toc121137482"/>
      <w:r>
        <w:t xml:space="preserve">Tabela </w:t>
      </w:r>
      <w:fldSimple w:instr=" SEQ Tabela \* ARABIC ">
        <w:r w:rsidR="00720934">
          <w:rPr>
            <w:noProof/>
          </w:rPr>
          <w:t>10</w:t>
        </w:r>
      </w:fldSimple>
      <w:r>
        <w:rPr>
          <w:noProof/>
        </w:rPr>
        <w:t>.</w:t>
      </w:r>
      <w:r>
        <w:t xml:space="preserve"> </w:t>
      </w:r>
      <w:r>
        <w:tab/>
        <w:t>Zestawienie obiektów przewidzianych do realizacji w ramach zadania z orientacyjną powierzchnią zabudowy</w:t>
      </w:r>
      <w:bookmarkEnd w:id="73"/>
      <w:bookmarkEnd w:id="74"/>
    </w:p>
    <w:tbl>
      <w:tblPr>
        <w:tblW w:w="9070" w:type="dxa"/>
        <w:tblCellMar>
          <w:left w:w="70" w:type="dxa"/>
          <w:right w:w="70" w:type="dxa"/>
        </w:tblCellMar>
        <w:tblLook w:val="04A0" w:firstRow="1" w:lastRow="0" w:firstColumn="1" w:lastColumn="0" w:noHBand="0" w:noVBand="1"/>
      </w:tblPr>
      <w:tblGrid>
        <w:gridCol w:w="546"/>
        <w:gridCol w:w="2885"/>
        <w:gridCol w:w="1867"/>
        <w:gridCol w:w="1867"/>
        <w:gridCol w:w="1905"/>
      </w:tblGrid>
      <w:tr w:rsidR="00C406CB" w:rsidRPr="00420F2F" w14:paraId="568957C8" w14:textId="77777777" w:rsidTr="009F09AE">
        <w:trPr>
          <w:trHeight w:val="287"/>
          <w:tblHeader/>
        </w:trPr>
        <w:tc>
          <w:tcPr>
            <w:tcW w:w="54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183822C" w14:textId="77777777" w:rsidR="00C406CB" w:rsidRPr="00420F2F" w:rsidRDefault="00C406CB" w:rsidP="00C406CB">
            <w:pPr>
              <w:spacing w:after="0"/>
              <w:jc w:val="center"/>
              <w:rPr>
                <w:rFonts w:cs="Calibri"/>
                <w:b/>
                <w:bCs/>
                <w:color w:val="000000"/>
                <w:sz w:val="16"/>
                <w:szCs w:val="16"/>
              </w:rPr>
            </w:pPr>
            <w:r w:rsidRPr="00420F2F">
              <w:rPr>
                <w:rFonts w:cs="Calibri"/>
                <w:b/>
                <w:bCs/>
                <w:color w:val="000000"/>
                <w:sz w:val="16"/>
                <w:szCs w:val="16"/>
              </w:rPr>
              <w:t>Lp.</w:t>
            </w:r>
          </w:p>
        </w:tc>
        <w:tc>
          <w:tcPr>
            <w:tcW w:w="2885" w:type="dxa"/>
            <w:tcBorders>
              <w:top w:val="single" w:sz="4" w:space="0" w:color="auto"/>
              <w:left w:val="nil"/>
              <w:bottom w:val="single" w:sz="4" w:space="0" w:color="auto"/>
              <w:right w:val="single" w:sz="4" w:space="0" w:color="auto"/>
            </w:tcBorders>
            <w:shd w:val="pct15" w:color="auto" w:fill="auto"/>
            <w:vAlign w:val="center"/>
            <w:hideMark/>
          </w:tcPr>
          <w:p w14:paraId="5D25BA95" w14:textId="77777777" w:rsidR="00C406CB" w:rsidRPr="00420F2F" w:rsidRDefault="00C406CB" w:rsidP="00C406CB">
            <w:pPr>
              <w:spacing w:after="0"/>
              <w:jc w:val="center"/>
              <w:rPr>
                <w:rFonts w:cs="Calibri"/>
                <w:b/>
                <w:bCs/>
                <w:color w:val="000000"/>
                <w:sz w:val="16"/>
                <w:szCs w:val="16"/>
              </w:rPr>
            </w:pPr>
            <w:r w:rsidRPr="00420F2F">
              <w:rPr>
                <w:rFonts w:cs="Calibri"/>
                <w:b/>
                <w:bCs/>
                <w:color w:val="000000"/>
                <w:sz w:val="16"/>
                <w:szCs w:val="16"/>
              </w:rPr>
              <w:t xml:space="preserve">Obiekt </w:t>
            </w:r>
          </w:p>
        </w:tc>
        <w:tc>
          <w:tcPr>
            <w:tcW w:w="1867" w:type="dxa"/>
            <w:tcBorders>
              <w:top w:val="single" w:sz="4" w:space="0" w:color="auto"/>
              <w:left w:val="nil"/>
              <w:bottom w:val="single" w:sz="4" w:space="0" w:color="auto"/>
              <w:right w:val="single" w:sz="4" w:space="0" w:color="auto"/>
            </w:tcBorders>
            <w:shd w:val="pct15" w:color="auto" w:fill="auto"/>
            <w:vAlign w:val="center"/>
            <w:hideMark/>
          </w:tcPr>
          <w:p w14:paraId="0B73D5DA" w14:textId="77777777" w:rsidR="00C406CB" w:rsidRPr="00420F2F" w:rsidRDefault="00C406CB" w:rsidP="00C406CB">
            <w:pPr>
              <w:spacing w:after="0"/>
              <w:jc w:val="center"/>
              <w:rPr>
                <w:rFonts w:cs="Calibri"/>
                <w:b/>
                <w:bCs/>
                <w:color w:val="000000"/>
                <w:sz w:val="16"/>
                <w:szCs w:val="16"/>
              </w:rPr>
            </w:pPr>
            <w:r w:rsidRPr="00420F2F">
              <w:rPr>
                <w:rFonts w:cs="Calibri"/>
                <w:b/>
                <w:bCs/>
                <w:color w:val="000000"/>
                <w:sz w:val="16"/>
                <w:szCs w:val="16"/>
              </w:rPr>
              <w:t xml:space="preserve">Numer obiektu </w:t>
            </w:r>
          </w:p>
        </w:tc>
        <w:tc>
          <w:tcPr>
            <w:tcW w:w="1867" w:type="dxa"/>
            <w:tcBorders>
              <w:top w:val="single" w:sz="4" w:space="0" w:color="auto"/>
              <w:left w:val="nil"/>
              <w:bottom w:val="single" w:sz="4" w:space="0" w:color="auto"/>
              <w:right w:val="single" w:sz="4" w:space="0" w:color="auto"/>
            </w:tcBorders>
            <w:shd w:val="pct15" w:color="auto" w:fill="auto"/>
            <w:vAlign w:val="center"/>
            <w:hideMark/>
          </w:tcPr>
          <w:p w14:paraId="75DFB900" w14:textId="77777777" w:rsidR="00C406CB" w:rsidRDefault="00C406CB" w:rsidP="00C406CB">
            <w:pPr>
              <w:spacing w:after="0"/>
              <w:jc w:val="center"/>
              <w:rPr>
                <w:rFonts w:cs="Calibri"/>
                <w:b/>
                <w:bCs/>
                <w:color w:val="000000"/>
                <w:sz w:val="16"/>
                <w:szCs w:val="16"/>
              </w:rPr>
            </w:pPr>
            <w:r w:rsidRPr="00420F2F">
              <w:rPr>
                <w:rFonts w:cs="Calibri"/>
                <w:b/>
                <w:bCs/>
                <w:color w:val="000000"/>
                <w:sz w:val="16"/>
                <w:szCs w:val="16"/>
              </w:rPr>
              <w:t xml:space="preserve">Powierzchnia </w:t>
            </w:r>
          </w:p>
          <w:p w14:paraId="22C926AB" w14:textId="77777777" w:rsidR="00C406CB" w:rsidRPr="00420F2F" w:rsidRDefault="00C406CB" w:rsidP="00C406CB">
            <w:pPr>
              <w:spacing w:after="0"/>
              <w:jc w:val="center"/>
              <w:rPr>
                <w:rFonts w:cs="Calibri"/>
                <w:b/>
                <w:bCs/>
                <w:color w:val="000000"/>
                <w:sz w:val="16"/>
                <w:szCs w:val="16"/>
              </w:rPr>
            </w:pPr>
            <w:r w:rsidRPr="00420F2F">
              <w:rPr>
                <w:rFonts w:cs="Calibri"/>
                <w:b/>
                <w:bCs/>
                <w:color w:val="000000"/>
                <w:sz w:val="16"/>
                <w:szCs w:val="16"/>
              </w:rPr>
              <w:t>[m</w:t>
            </w:r>
            <w:r w:rsidRPr="00420F2F">
              <w:rPr>
                <w:rFonts w:cs="Calibri"/>
                <w:b/>
                <w:bCs/>
                <w:color w:val="000000"/>
                <w:sz w:val="16"/>
                <w:szCs w:val="16"/>
                <w:vertAlign w:val="superscript"/>
              </w:rPr>
              <w:t>2</w:t>
            </w:r>
            <w:r w:rsidRPr="00420F2F">
              <w:rPr>
                <w:rFonts w:cs="Calibri"/>
                <w:b/>
                <w:bCs/>
                <w:color w:val="000000"/>
                <w:sz w:val="16"/>
                <w:szCs w:val="16"/>
              </w:rPr>
              <w:t>]</w:t>
            </w:r>
          </w:p>
        </w:tc>
        <w:tc>
          <w:tcPr>
            <w:tcW w:w="1905" w:type="dxa"/>
            <w:tcBorders>
              <w:top w:val="single" w:sz="4" w:space="0" w:color="auto"/>
              <w:left w:val="nil"/>
              <w:bottom w:val="single" w:sz="4" w:space="0" w:color="auto"/>
              <w:right w:val="single" w:sz="4" w:space="0" w:color="auto"/>
            </w:tcBorders>
            <w:shd w:val="pct15" w:color="auto" w:fill="auto"/>
            <w:vAlign w:val="center"/>
            <w:hideMark/>
          </w:tcPr>
          <w:p w14:paraId="19DD36BB" w14:textId="77777777" w:rsidR="00C406CB" w:rsidRPr="00420F2F" w:rsidRDefault="00C406CB" w:rsidP="00C406CB">
            <w:pPr>
              <w:spacing w:after="0"/>
              <w:jc w:val="center"/>
              <w:rPr>
                <w:rFonts w:cs="Calibri"/>
                <w:b/>
                <w:bCs/>
                <w:color w:val="000000"/>
                <w:sz w:val="16"/>
                <w:szCs w:val="16"/>
              </w:rPr>
            </w:pPr>
            <w:r w:rsidRPr="00420F2F">
              <w:rPr>
                <w:rFonts w:cs="Calibri"/>
                <w:b/>
                <w:bCs/>
                <w:color w:val="000000"/>
                <w:sz w:val="16"/>
                <w:szCs w:val="16"/>
              </w:rPr>
              <w:t>Planowane roboty budowlane</w:t>
            </w:r>
          </w:p>
        </w:tc>
      </w:tr>
      <w:tr w:rsidR="00C406CB" w:rsidRPr="00420F2F" w14:paraId="39CF42AE"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6DF9882B" w14:textId="27E51E58"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8E9C4C5"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Punkt ewide</w:t>
            </w:r>
            <w:r>
              <w:rPr>
                <w:rFonts w:cs="Calibri"/>
                <w:color w:val="000000"/>
                <w:sz w:val="16"/>
                <w:szCs w:val="16"/>
              </w:rPr>
              <w:t>n</w:t>
            </w:r>
            <w:r w:rsidRPr="00420F2F">
              <w:rPr>
                <w:rFonts w:cs="Calibri"/>
                <w:color w:val="000000"/>
                <w:sz w:val="16"/>
                <w:szCs w:val="16"/>
              </w:rPr>
              <w:t>cji odpadów</w:t>
            </w:r>
          </w:p>
        </w:tc>
        <w:tc>
          <w:tcPr>
            <w:tcW w:w="1867" w:type="dxa"/>
            <w:tcBorders>
              <w:top w:val="nil"/>
              <w:left w:val="nil"/>
              <w:bottom w:val="single" w:sz="4" w:space="0" w:color="auto"/>
              <w:right w:val="single" w:sz="4" w:space="0" w:color="auto"/>
            </w:tcBorders>
            <w:shd w:val="clear" w:color="auto" w:fill="auto"/>
            <w:vAlign w:val="center"/>
            <w:hideMark/>
          </w:tcPr>
          <w:p w14:paraId="5B2E89D0"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01</w:t>
            </w:r>
          </w:p>
        </w:tc>
        <w:tc>
          <w:tcPr>
            <w:tcW w:w="1867" w:type="dxa"/>
            <w:tcBorders>
              <w:top w:val="nil"/>
              <w:left w:val="nil"/>
              <w:bottom w:val="single" w:sz="4" w:space="0" w:color="auto"/>
              <w:right w:val="single" w:sz="4" w:space="0" w:color="auto"/>
            </w:tcBorders>
            <w:shd w:val="clear" w:color="auto" w:fill="auto"/>
            <w:vAlign w:val="center"/>
            <w:hideMark/>
          </w:tcPr>
          <w:p w14:paraId="2369DF02" w14:textId="27E325B5" w:rsidR="00C406CB" w:rsidRPr="00420F2F" w:rsidRDefault="003774C7" w:rsidP="00C406CB">
            <w:pPr>
              <w:spacing w:after="0"/>
              <w:jc w:val="center"/>
              <w:rPr>
                <w:rFonts w:cs="Calibri"/>
                <w:color w:val="000000"/>
                <w:sz w:val="16"/>
                <w:szCs w:val="16"/>
              </w:rPr>
            </w:pPr>
            <w:r>
              <w:rPr>
                <w:rFonts w:cs="Calibri"/>
                <w:color w:val="000000"/>
                <w:sz w:val="16"/>
                <w:szCs w:val="16"/>
              </w:rPr>
              <w:t>160</w:t>
            </w:r>
          </w:p>
        </w:tc>
        <w:tc>
          <w:tcPr>
            <w:tcW w:w="1905" w:type="dxa"/>
            <w:tcBorders>
              <w:top w:val="nil"/>
              <w:left w:val="nil"/>
              <w:bottom w:val="single" w:sz="4" w:space="0" w:color="auto"/>
              <w:right w:val="single" w:sz="4" w:space="0" w:color="auto"/>
            </w:tcBorders>
            <w:shd w:val="clear" w:color="auto" w:fill="auto"/>
            <w:vAlign w:val="center"/>
            <w:hideMark/>
          </w:tcPr>
          <w:p w14:paraId="2F9D1F87"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BD312F" w:rsidRPr="00420F2F" w14:paraId="729FF609"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1DA006C8" w14:textId="77777777" w:rsidR="00BD312F" w:rsidRPr="00420F2F" w:rsidRDefault="00BD312F"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tcPr>
          <w:p w14:paraId="1F30DAA9" w14:textId="5A99E047" w:rsidR="00BD312F" w:rsidRPr="00420F2F" w:rsidRDefault="00BD312F" w:rsidP="00C406CB">
            <w:pPr>
              <w:spacing w:after="0"/>
              <w:jc w:val="left"/>
              <w:rPr>
                <w:rFonts w:cs="Calibri"/>
                <w:color w:val="000000"/>
                <w:sz w:val="16"/>
                <w:szCs w:val="16"/>
              </w:rPr>
            </w:pPr>
            <w:r>
              <w:rPr>
                <w:rFonts w:cs="Calibri"/>
                <w:color w:val="000000"/>
                <w:sz w:val="16"/>
                <w:szCs w:val="16"/>
              </w:rPr>
              <w:t>Stróżówka wjazdowa</w:t>
            </w:r>
          </w:p>
        </w:tc>
        <w:tc>
          <w:tcPr>
            <w:tcW w:w="1867" w:type="dxa"/>
            <w:tcBorders>
              <w:top w:val="nil"/>
              <w:left w:val="nil"/>
              <w:bottom w:val="single" w:sz="4" w:space="0" w:color="auto"/>
              <w:right w:val="single" w:sz="4" w:space="0" w:color="auto"/>
            </w:tcBorders>
            <w:shd w:val="clear" w:color="auto" w:fill="auto"/>
            <w:vAlign w:val="center"/>
          </w:tcPr>
          <w:p w14:paraId="30413B1F" w14:textId="0EEF3813" w:rsidR="00BD312F" w:rsidRPr="00420F2F" w:rsidRDefault="00BD312F" w:rsidP="00C406CB">
            <w:pPr>
              <w:spacing w:after="0"/>
              <w:jc w:val="center"/>
              <w:rPr>
                <w:rFonts w:cs="Calibri"/>
                <w:color w:val="000000"/>
                <w:sz w:val="16"/>
                <w:szCs w:val="16"/>
              </w:rPr>
            </w:pPr>
            <w:r>
              <w:rPr>
                <w:rFonts w:cs="Calibri"/>
                <w:color w:val="000000"/>
                <w:sz w:val="16"/>
                <w:szCs w:val="16"/>
              </w:rPr>
              <w:t>01a</w:t>
            </w:r>
          </w:p>
        </w:tc>
        <w:tc>
          <w:tcPr>
            <w:tcW w:w="1867" w:type="dxa"/>
            <w:tcBorders>
              <w:top w:val="nil"/>
              <w:left w:val="nil"/>
              <w:bottom w:val="single" w:sz="4" w:space="0" w:color="auto"/>
              <w:right w:val="single" w:sz="4" w:space="0" w:color="auto"/>
            </w:tcBorders>
            <w:shd w:val="clear" w:color="auto" w:fill="auto"/>
            <w:vAlign w:val="center"/>
          </w:tcPr>
          <w:p w14:paraId="5185D0CE" w14:textId="3ABC8821" w:rsidR="00BD312F" w:rsidRDefault="00BD312F" w:rsidP="00C406CB">
            <w:pPr>
              <w:spacing w:after="0"/>
              <w:jc w:val="center"/>
              <w:rPr>
                <w:rFonts w:cs="Calibri"/>
                <w:color w:val="000000"/>
                <w:sz w:val="16"/>
                <w:szCs w:val="16"/>
              </w:rPr>
            </w:pPr>
            <w:r>
              <w:rPr>
                <w:rFonts w:cs="Calibri"/>
                <w:color w:val="000000"/>
                <w:sz w:val="16"/>
                <w:szCs w:val="16"/>
              </w:rPr>
              <w:t>23</w:t>
            </w:r>
          </w:p>
        </w:tc>
        <w:tc>
          <w:tcPr>
            <w:tcW w:w="1905" w:type="dxa"/>
            <w:tcBorders>
              <w:top w:val="nil"/>
              <w:left w:val="nil"/>
              <w:bottom w:val="single" w:sz="4" w:space="0" w:color="auto"/>
              <w:right w:val="single" w:sz="4" w:space="0" w:color="auto"/>
            </w:tcBorders>
            <w:shd w:val="clear" w:color="auto" w:fill="auto"/>
            <w:vAlign w:val="center"/>
          </w:tcPr>
          <w:p w14:paraId="15A83FB0" w14:textId="7E98FE97" w:rsidR="00BD312F" w:rsidRPr="00420F2F" w:rsidRDefault="00BD312F" w:rsidP="00C406CB">
            <w:pPr>
              <w:spacing w:after="0"/>
              <w:jc w:val="center"/>
              <w:rPr>
                <w:rFonts w:cs="Calibri"/>
                <w:color w:val="000000"/>
                <w:sz w:val="16"/>
                <w:szCs w:val="16"/>
              </w:rPr>
            </w:pPr>
            <w:r w:rsidRPr="00420F2F">
              <w:rPr>
                <w:rFonts w:cs="Calibri"/>
                <w:color w:val="000000"/>
                <w:sz w:val="16"/>
                <w:szCs w:val="16"/>
              </w:rPr>
              <w:t>Projektowany</w:t>
            </w:r>
          </w:p>
        </w:tc>
      </w:tr>
      <w:tr w:rsidR="00BD312F" w:rsidRPr="00420F2F" w14:paraId="7161DA8F"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753F9F65" w14:textId="77777777" w:rsidR="00BD312F" w:rsidRPr="00420F2F" w:rsidRDefault="00BD312F"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tcPr>
          <w:p w14:paraId="24D2D3C3" w14:textId="50D6FA27" w:rsidR="00BD312F" w:rsidRPr="00420F2F" w:rsidRDefault="00BD312F" w:rsidP="00C406CB">
            <w:pPr>
              <w:spacing w:after="0"/>
              <w:jc w:val="left"/>
              <w:rPr>
                <w:rFonts w:cs="Calibri"/>
                <w:color w:val="000000"/>
                <w:sz w:val="16"/>
                <w:szCs w:val="16"/>
              </w:rPr>
            </w:pPr>
            <w:r>
              <w:rPr>
                <w:rFonts w:cs="Calibri"/>
                <w:color w:val="000000"/>
                <w:sz w:val="16"/>
                <w:szCs w:val="16"/>
              </w:rPr>
              <w:t>Stróżówka</w:t>
            </w:r>
          </w:p>
        </w:tc>
        <w:tc>
          <w:tcPr>
            <w:tcW w:w="1867" w:type="dxa"/>
            <w:tcBorders>
              <w:top w:val="nil"/>
              <w:left w:val="nil"/>
              <w:bottom w:val="single" w:sz="4" w:space="0" w:color="auto"/>
              <w:right w:val="single" w:sz="4" w:space="0" w:color="auto"/>
            </w:tcBorders>
            <w:shd w:val="clear" w:color="auto" w:fill="auto"/>
            <w:vAlign w:val="center"/>
          </w:tcPr>
          <w:p w14:paraId="4712B33C" w14:textId="0F9E7BDE" w:rsidR="00BD312F" w:rsidRPr="00420F2F" w:rsidRDefault="00BD312F" w:rsidP="00C406CB">
            <w:pPr>
              <w:spacing w:after="0"/>
              <w:jc w:val="center"/>
              <w:rPr>
                <w:rFonts w:cs="Calibri"/>
                <w:color w:val="000000"/>
                <w:sz w:val="16"/>
                <w:szCs w:val="16"/>
              </w:rPr>
            </w:pPr>
            <w:r>
              <w:rPr>
                <w:rFonts w:cs="Calibri"/>
                <w:color w:val="000000"/>
                <w:sz w:val="16"/>
                <w:szCs w:val="16"/>
              </w:rPr>
              <w:t>01b</w:t>
            </w:r>
          </w:p>
        </w:tc>
        <w:tc>
          <w:tcPr>
            <w:tcW w:w="1867" w:type="dxa"/>
            <w:tcBorders>
              <w:top w:val="nil"/>
              <w:left w:val="nil"/>
              <w:bottom w:val="single" w:sz="4" w:space="0" w:color="auto"/>
              <w:right w:val="single" w:sz="4" w:space="0" w:color="auto"/>
            </w:tcBorders>
            <w:shd w:val="clear" w:color="auto" w:fill="auto"/>
            <w:vAlign w:val="center"/>
          </w:tcPr>
          <w:p w14:paraId="3372E502" w14:textId="5A5107E7" w:rsidR="00BD312F" w:rsidRDefault="00BD312F" w:rsidP="00C406CB">
            <w:pPr>
              <w:spacing w:after="0"/>
              <w:jc w:val="center"/>
              <w:rPr>
                <w:rFonts w:cs="Calibri"/>
                <w:color w:val="000000"/>
                <w:sz w:val="16"/>
                <w:szCs w:val="16"/>
              </w:rPr>
            </w:pPr>
            <w:r>
              <w:rPr>
                <w:rFonts w:cs="Calibri"/>
                <w:color w:val="000000"/>
                <w:sz w:val="16"/>
                <w:szCs w:val="16"/>
              </w:rPr>
              <w:t>23</w:t>
            </w:r>
          </w:p>
        </w:tc>
        <w:tc>
          <w:tcPr>
            <w:tcW w:w="1905" w:type="dxa"/>
            <w:tcBorders>
              <w:top w:val="nil"/>
              <w:left w:val="nil"/>
              <w:bottom w:val="single" w:sz="4" w:space="0" w:color="auto"/>
              <w:right w:val="single" w:sz="4" w:space="0" w:color="auto"/>
            </w:tcBorders>
            <w:shd w:val="clear" w:color="auto" w:fill="auto"/>
            <w:vAlign w:val="center"/>
          </w:tcPr>
          <w:p w14:paraId="59C839E5" w14:textId="4E6BDEAA" w:rsidR="00BD312F" w:rsidRPr="00420F2F" w:rsidRDefault="00BD312F"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78F3D19A"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5F3DCF5F" w14:textId="1BC9E253"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61495842"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Istniejąca hala technologiczna</w:t>
            </w:r>
          </w:p>
        </w:tc>
        <w:tc>
          <w:tcPr>
            <w:tcW w:w="1867" w:type="dxa"/>
            <w:tcBorders>
              <w:top w:val="nil"/>
              <w:left w:val="nil"/>
              <w:bottom w:val="single" w:sz="4" w:space="0" w:color="auto"/>
              <w:right w:val="single" w:sz="4" w:space="0" w:color="auto"/>
            </w:tcBorders>
            <w:shd w:val="clear" w:color="auto" w:fill="auto"/>
            <w:vAlign w:val="center"/>
            <w:hideMark/>
          </w:tcPr>
          <w:p w14:paraId="55CBD9A1"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02</w:t>
            </w:r>
          </w:p>
        </w:tc>
        <w:tc>
          <w:tcPr>
            <w:tcW w:w="1867" w:type="dxa"/>
            <w:tcBorders>
              <w:top w:val="nil"/>
              <w:left w:val="nil"/>
              <w:bottom w:val="single" w:sz="4" w:space="0" w:color="auto"/>
              <w:right w:val="single" w:sz="4" w:space="0" w:color="auto"/>
            </w:tcBorders>
            <w:shd w:val="clear" w:color="auto" w:fill="auto"/>
            <w:vAlign w:val="center"/>
            <w:hideMark/>
          </w:tcPr>
          <w:p w14:paraId="0868E6C9"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6 670</w:t>
            </w:r>
          </w:p>
        </w:tc>
        <w:tc>
          <w:tcPr>
            <w:tcW w:w="1905" w:type="dxa"/>
            <w:tcBorders>
              <w:top w:val="nil"/>
              <w:left w:val="nil"/>
              <w:bottom w:val="single" w:sz="4" w:space="0" w:color="auto"/>
              <w:right w:val="single" w:sz="4" w:space="0" w:color="auto"/>
            </w:tcBorders>
            <w:shd w:val="clear" w:color="auto" w:fill="auto"/>
            <w:vAlign w:val="center"/>
            <w:hideMark/>
          </w:tcPr>
          <w:p w14:paraId="3B6A52B6"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Przebudowa</w:t>
            </w:r>
          </w:p>
        </w:tc>
      </w:tr>
      <w:tr w:rsidR="00C406CB" w:rsidRPr="00420F2F" w14:paraId="374DD658"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CBCF7B5" w14:textId="2AFC4127"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3877B0D9"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Linia sortowania tworzyw sztucznych</w:t>
            </w:r>
          </w:p>
        </w:tc>
        <w:tc>
          <w:tcPr>
            <w:tcW w:w="1867" w:type="dxa"/>
            <w:tcBorders>
              <w:top w:val="nil"/>
              <w:left w:val="nil"/>
              <w:bottom w:val="single" w:sz="4" w:space="0" w:color="auto"/>
              <w:right w:val="single" w:sz="4" w:space="0" w:color="auto"/>
            </w:tcBorders>
            <w:shd w:val="clear" w:color="auto" w:fill="auto"/>
            <w:vAlign w:val="center"/>
            <w:hideMark/>
          </w:tcPr>
          <w:p w14:paraId="62C8435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03</w:t>
            </w:r>
          </w:p>
        </w:tc>
        <w:tc>
          <w:tcPr>
            <w:tcW w:w="1867" w:type="dxa"/>
            <w:tcBorders>
              <w:top w:val="nil"/>
              <w:left w:val="nil"/>
              <w:bottom w:val="single" w:sz="4" w:space="0" w:color="auto"/>
              <w:right w:val="single" w:sz="4" w:space="0" w:color="auto"/>
            </w:tcBorders>
            <w:shd w:val="clear" w:color="auto" w:fill="auto"/>
            <w:vAlign w:val="center"/>
            <w:hideMark/>
          </w:tcPr>
          <w:p w14:paraId="37CCE1AF" w14:textId="531136C9" w:rsidR="00C406CB" w:rsidRPr="00420F2F" w:rsidRDefault="0045764F" w:rsidP="00C406CB">
            <w:pPr>
              <w:spacing w:after="0"/>
              <w:jc w:val="center"/>
              <w:rPr>
                <w:rFonts w:cs="Calibri"/>
                <w:color w:val="000000"/>
                <w:sz w:val="16"/>
                <w:szCs w:val="16"/>
              </w:rPr>
            </w:pPr>
            <w:r>
              <w:rPr>
                <w:rFonts w:cs="Calibri"/>
                <w:color w:val="000000"/>
                <w:sz w:val="16"/>
                <w:szCs w:val="16"/>
              </w:rPr>
              <w:t>3 140</w:t>
            </w:r>
          </w:p>
        </w:tc>
        <w:tc>
          <w:tcPr>
            <w:tcW w:w="1905" w:type="dxa"/>
            <w:tcBorders>
              <w:top w:val="nil"/>
              <w:left w:val="nil"/>
              <w:bottom w:val="single" w:sz="4" w:space="0" w:color="auto"/>
              <w:right w:val="single" w:sz="4" w:space="0" w:color="auto"/>
            </w:tcBorders>
            <w:shd w:val="clear" w:color="auto" w:fill="auto"/>
            <w:vAlign w:val="center"/>
            <w:hideMark/>
          </w:tcPr>
          <w:p w14:paraId="49FAD86E"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606142DF"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4024B467" w14:textId="2A5C3515"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B29A35D"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Linia przygotowania frakcji bio do fermentacji</w:t>
            </w:r>
          </w:p>
        </w:tc>
        <w:tc>
          <w:tcPr>
            <w:tcW w:w="1867" w:type="dxa"/>
            <w:tcBorders>
              <w:top w:val="nil"/>
              <w:left w:val="nil"/>
              <w:bottom w:val="single" w:sz="4" w:space="0" w:color="auto"/>
              <w:right w:val="single" w:sz="4" w:space="0" w:color="auto"/>
            </w:tcBorders>
            <w:shd w:val="clear" w:color="auto" w:fill="auto"/>
            <w:vAlign w:val="center"/>
            <w:hideMark/>
          </w:tcPr>
          <w:p w14:paraId="676D1FB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04</w:t>
            </w:r>
          </w:p>
        </w:tc>
        <w:tc>
          <w:tcPr>
            <w:tcW w:w="1867" w:type="dxa"/>
            <w:tcBorders>
              <w:top w:val="nil"/>
              <w:left w:val="nil"/>
              <w:bottom w:val="single" w:sz="4" w:space="0" w:color="auto"/>
              <w:right w:val="single" w:sz="4" w:space="0" w:color="auto"/>
            </w:tcBorders>
            <w:shd w:val="clear" w:color="auto" w:fill="auto"/>
            <w:vAlign w:val="center"/>
            <w:hideMark/>
          </w:tcPr>
          <w:p w14:paraId="6066B620"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1 870</w:t>
            </w:r>
          </w:p>
        </w:tc>
        <w:tc>
          <w:tcPr>
            <w:tcW w:w="1905" w:type="dxa"/>
            <w:tcBorders>
              <w:top w:val="nil"/>
              <w:left w:val="nil"/>
              <w:bottom w:val="single" w:sz="4" w:space="0" w:color="auto"/>
              <w:right w:val="single" w:sz="4" w:space="0" w:color="auto"/>
            </w:tcBorders>
            <w:shd w:val="clear" w:color="auto" w:fill="auto"/>
            <w:vAlign w:val="center"/>
            <w:hideMark/>
          </w:tcPr>
          <w:p w14:paraId="5F65D31F"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26E71C19"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0E4F5376" w14:textId="2E6D3E26"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4417F4E"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fermentacji</w:t>
            </w:r>
          </w:p>
        </w:tc>
        <w:tc>
          <w:tcPr>
            <w:tcW w:w="1867" w:type="dxa"/>
            <w:tcBorders>
              <w:top w:val="nil"/>
              <w:left w:val="nil"/>
              <w:bottom w:val="single" w:sz="4" w:space="0" w:color="auto"/>
              <w:right w:val="single" w:sz="4" w:space="0" w:color="auto"/>
            </w:tcBorders>
            <w:shd w:val="clear" w:color="auto" w:fill="auto"/>
            <w:vAlign w:val="center"/>
            <w:hideMark/>
          </w:tcPr>
          <w:p w14:paraId="2FBD97F9"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05</w:t>
            </w:r>
          </w:p>
        </w:tc>
        <w:tc>
          <w:tcPr>
            <w:tcW w:w="1867" w:type="dxa"/>
            <w:tcBorders>
              <w:top w:val="nil"/>
              <w:left w:val="nil"/>
              <w:bottom w:val="single" w:sz="4" w:space="0" w:color="auto"/>
              <w:right w:val="single" w:sz="4" w:space="0" w:color="auto"/>
            </w:tcBorders>
            <w:shd w:val="clear" w:color="auto" w:fill="auto"/>
            <w:vAlign w:val="center"/>
            <w:hideMark/>
          </w:tcPr>
          <w:p w14:paraId="177BED9F" w14:textId="762A768E" w:rsidR="00C406CB" w:rsidRPr="00420F2F" w:rsidRDefault="002E1ACE" w:rsidP="00C406CB">
            <w:pPr>
              <w:spacing w:after="0"/>
              <w:jc w:val="center"/>
              <w:rPr>
                <w:rFonts w:cs="Calibri"/>
                <w:color w:val="000000"/>
                <w:sz w:val="16"/>
                <w:szCs w:val="16"/>
              </w:rPr>
            </w:pPr>
            <w:r>
              <w:rPr>
                <w:rFonts w:cs="Calibri"/>
                <w:color w:val="000000"/>
                <w:sz w:val="16"/>
                <w:szCs w:val="16"/>
              </w:rPr>
              <w:t>2x575</w:t>
            </w:r>
            <w:r w:rsidR="004A521D">
              <w:rPr>
                <w:rFonts w:cs="Calibri"/>
                <w:color w:val="000000"/>
                <w:sz w:val="16"/>
                <w:szCs w:val="16"/>
              </w:rPr>
              <w:t>*</w:t>
            </w:r>
          </w:p>
        </w:tc>
        <w:tc>
          <w:tcPr>
            <w:tcW w:w="1905" w:type="dxa"/>
            <w:tcBorders>
              <w:top w:val="nil"/>
              <w:left w:val="nil"/>
              <w:bottom w:val="single" w:sz="4" w:space="0" w:color="auto"/>
              <w:right w:val="single" w:sz="4" w:space="0" w:color="auto"/>
            </w:tcBorders>
            <w:shd w:val="clear" w:color="auto" w:fill="auto"/>
            <w:vAlign w:val="center"/>
            <w:hideMark/>
          </w:tcPr>
          <w:p w14:paraId="0857AF27"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2CCF64E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0B2DB604" w14:textId="2FF5F147"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73AC5D24"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odwadniania osadów pofermentacyjnych</w:t>
            </w:r>
          </w:p>
        </w:tc>
        <w:tc>
          <w:tcPr>
            <w:tcW w:w="1867" w:type="dxa"/>
            <w:tcBorders>
              <w:top w:val="nil"/>
              <w:left w:val="nil"/>
              <w:bottom w:val="single" w:sz="4" w:space="0" w:color="auto"/>
              <w:right w:val="single" w:sz="4" w:space="0" w:color="auto"/>
            </w:tcBorders>
            <w:shd w:val="clear" w:color="auto" w:fill="auto"/>
            <w:vAlign w:val="center"/>
            <w:hideMark/>
          </w:tcPr>
          <w:p w14:paraId="367E15EE"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06</w:t>
            </w:r>
          </w:p>
        </w:tc>
        <w:tc>
          <w:tcPr>
            <w:tcW w:w="1867" w:type="dxa"/>
            <w:tcBorders>
              <w:top w:val="nil"/>
              <w:left w:val="nil"/>
              <w:bottom w:val="single" w:sz="4" w:space="0" w:color="auto"/>
              <w:right w:val="single" w:sz="4" w:space="0" w:color="auto"/>
            </w:tcBorders>
            <w:shd w:val="clear" w:color="auto" w:fill="auto"/>
            <w:vAlign w:val="center"/>
            <w:hideMark/>
          </w:tcPr>
          <w:p w14:paraId="1E1C1C0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480</w:t>
            </w:r>
          </w:p>
        </w:tc>
        <w:tc>
          <w:tcPr>
            <w:tcW w:w="1905" w:type="dxa"/>
            <w:tcBorders>
              <w:top w:val="nil"/>
              <w:left w:val="nil"/>
              <w:bottom w:val="single" w:sz="4" w:space="0" w:color="auto"/>
              <w:right w:val="single" w:sz="4" w:space="0" w:color="auto"/>
            </w:tcBorders>
            <w:shd w:val="clear" w:color="auto" w:fill="auto"/>
            <w:vAlign w:val="center"/>
            <w:hideMark/>
          </w:tcPr>
          <w:p w14:paraId="376B5CAF"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1AFCE2EC"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2B5E44F6" w14:textId="0935F07C"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A886BCE"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Zbiornik odcieków</w:t>
            </w:r>
          </w:p>
        </w:tc>
        <w:tc>
          <w:tcPr>
            <w:tcW w:w="1867" w:type="dxa"/>
            <w:tcBorders>
              <w:top w:val="nil"/>
              <w:left w:val="nil"/>
              <w:bottom w:val="single" w:sz="4" w:space="0" w:color="auto"/>
              <w:right w:val="single" w:sz="4" w:space="0" w:color="auto"/>
            </w:tcBorders>
            <w:shd w:val="clear" w:color="auto" w:fill="auto"/>
            <w:vAlign w:val="center"/>
            <w:hideMark/>
          </w:tcPr>
          <w:p w14:paraId="3E9CA0E4"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07</w:t>
            </w:r>
          </w:p>
        </w:tc>
        <w:tc>
          <w:tcPr>
            <w:tcW w:w="1867" w:type="dxa"/>
            <w:tcBorders>
              <w:top w:val="nil"/>
              <w:left w:val="nil"/>
              <w:bottom w:val="single" w:sz="4" w:space="0" w:color="auto"/>
              <w:right w:val="single" w:sz="4" w:space="0" w:color="auto"/>
            </w:tcBorders>
            <w:shd w:val="clear" w:color="auto" w:fill="auto"/>
            <w:vAlign w:val="center"/>
            <w:hideMark/>
          </w:tcPr>
          <w:p w14:paraId="19D5299D" w14:textId="79439042" w:rsidR="00C406CB" w:rsidRPr="00420F2F" w:rsidRDefault="00F503E7" w:rsidP="00C406CB">
            <w:pPr>
              <w:spacing w:after="0"/>
              <w:jc w:val="center"/>
              <w:rPr>
                <w:rFonts w:cs="Calibri"/>
                <w:color w:val="000000"/>
                <w:sz w:val="16"/>
                <w:szCs w:val="16"/>
              </w:rPr>
            </w:pPr>
            <w:r>
              <w:rPr>
                <w:rFonts w:cs="Calibri"/>
                <w:color w:val="000000"/>
                <w:sz w:val="16"/>
                <w:szCs w:val="16"/>
              </w:rPr>
              <w:t>2x</w:t>
            </w:r>
            <w:r w:rsidR="00C406CB" w:rsidRPr="00420F2F">
              <w:rPr>
                <w:rFonts w:cs="Calibri"/>
                <w:color w:val="000000"/>
                <w:sz w:val="16"/>
                <w:szCs w:val="16"/>
              </w:rPr>
              <w:t>330</w:t>
            </w:r>
            <w:r w:rsidR="004A521D">
              <w:rPr>
                <w:rFonts w:cs="Calibri"/>
                <w:color w:val="000000"/>
                <w:sz w:val="16"/>
                <w:szCs w:val="16"/>
              </w:rPr>
              <w:t>*</w:t>
            </w:r>
          </w:p>
        </w:tc>
        <w:tc>
          <w:tcPr>
            <w:tcW w:w="1905" w:type="dxa"/>
            <w:tcBorders>
              <w:top w:val="nil"/>
              <w:left w:val="nil"/>
              <w:bottom w:val="single" w:sz="4" w:space="0" w:color="auto"/>
              <w:right w:val="single" w:sz="4" w:space="0" w:color="auto"/>
            </w:tcBorders>
            <w:shd w:val="clear" w:color="auto" w:fill="auto"/>
            <w:vAlign w:val="center"/>
            <w:hideMark/>
          </w:tcPr>
          <w:p w14:paraId="21AA3D4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43B9AAE7"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729A3852" w14:textId="755787A8"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216F91A9"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Węzeł biogazu</w:t>
            </w:r>
          </w:p>
        </w:tc>
        <w:tc>
          <w:tcPr>
            <w:tcW w:w="1867" w:type="dxa"/>
            <w:tcBorders>
              <w:top w:val="nil"/>
              <w:left w:val="nil"/>
              <w:bottom w:val="single" w:sz="4" w:space="0" w:color="auto"/>
              <w:right w:val="single" w:sz="4" w:space="0" w:color="auto"/>
            </w:tcBorders>
            <w:shd w:val="clear" w:color="auto" w:fill="auto"/>
            <w:vAlign w:val="center"/>
            <w:hideMark/>
          </w:tcPr>
          <w:p w14:paraId="5033BB36"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08</w:t>
            </w:r>
          </w:p>
        </w:tc>
        <w:tc>
          <w:tcPr>
            <w:tcW w:w="1867" w:type="dxa"/>
            <w:tcBorders>
              <w:top w:val="nil"/>
              <w:left w:val="nil"/>
              <w:bottom w:val="single" w:sz="4" w:space="0" w:color="auto"/>
              <w:right w:val="single" w:sz="4" w:space="0" w:color="auto"/>
            </w:tcBorders>
            <w:shd w:val="clear" w:color="auto" w:fill="auto"/>
            <w:vAlign w:val="center"/>
            <w:hideMark/>
          </w:tcPr>
          <w:p w14:paraId="6BA1F70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100</w:t>
            </w:r>
          </w:p>
        </w:tc>
        <w:tc>
          <w:tcPr>
            <w:tcW w:w="1905" w:type="dxa"/>
            <w:tcBorders>
              <w:top w:val="nil"/>
              <w:left w:val="nil"/>
              <w:bottom w:val="single" w:sz="4" w:space="0" w:color="auto"/>
              <w:right w:val="single" w:sz="4" w:space="0" w:color="auto"/>
            </w:tcBorders>
            <w:shd w:val="clear" w:color="auto" w:fill="auto"/>
            <w:vAlign w:val="center"/>
            <w:hideMark/>
          </w:tcPr>
          <w:p w14:paraId="3F8DF340"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08379750"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44DE32CA" w14:textId="39FC243A"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B4F452E"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sortowania odpadów zmieszanych</w:t>
            </w:r>
          </w:p>
        </w:tc>
        <w:tc>
          <w:tcPr>
            <w:tcW w:w="1867" w:type="dxa"/>
            <w:tcBorders>
              <w:top w:val="nil"/>
              <w:left w:val="nil"/>
              <w:bottom w:val="single" w:sz="4" w:space="0" w:color="auto"/>
              <w:right w:val="single" w:sz="4" w:space="0" w:color="auto"/>
            </w:tcBorders>
            <w:shd w:val="clear" w:color="auto" w:fill="auto"/>
            <w:vAlign w:val="center"/>
            <w:hideMark/>
          </w:tcPr>
          <w:p w14:paraId="4B1DA85D"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09</w:t>
            </w:r>
          </w:p>
        </w:tc>
        <w:tc>
          <w:tcPr>
            <w:tcW w:w="1867" w:type="dxa"/>
            <w:tcBorders>
              <w:top w:val="nil"/>
              <w:left w:val="nil"/>
              <w:bottom w:val="single" w:sz="4" w:space="0" w:color="auto"/>
              <w:right w:val="single" w:sz="4" w:space="0" w:color="auto"/>
            </w:tcBorders>
            <w:shd w:val="clear" w:color="auto" w:fill="auto"/>
            <w:vAlign w:val="center"/>
            <w:hideMark/>
          </w:tcPr>
          <w:p w14:paraId="4BD0C98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5 100</w:t>
            </w:r>
          </w:p>
        </w:tc>
        <w:tc>
          <w:tcPr>
            <w:tcW w:w="1905" w:type="dxa"/>
            <w:tcBorders>
              <w:top w:val="nil"/>
              <w:left w:val="nil"/>
              <w:bottom w:val="single" w:sz="4" w:space="0" w:color="auto"/>
              <w:right w:val="single" w:sz="4" w:space="0" w:color="auto"/>
            </w:tcBorders>
            <w:shd w:val="clear" w:color="auto" w:fill="auto"/>
            <w:vAlign w:val="center"/>
            <w:hideMark/>
          </w:tcPr>
          <w:p w14:paraId="23D046C4"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46AF87C1"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57B47DD3" w14:textId="1906AA00"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424BF679"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tlenowego przetwarzania odp</w:t>
            </w:r>
            <w:r>
              <w:rPr>
                <w:rFonts w:cs="Calibri"/>
                <w:color w:val="000000"/>
                <w:sz w:val="16"/>
                <w:szCs w:val="16"/>
              </w:rPr>
              <w:t>a</w:t>
            </w:r>
            <w:r w:rsidRPr="00420F2F">
              <w:rPr>
                <w:rFonts w:cs="Calibri"/>
                <w:color w:val="000000"/>
                <w:sz w:val="16"/>
                <w:szCs w:val="16"/>
              </w:rPr>
              <w:t>dów</w:t>
            </w:r>
          </w:p>
        </w:tc>
        <w:tc>
          <w:tcPr>
            <w:tcW w:w="1867" w:type="dxa"/>
            <w:tcBorders>
              <w:top w:val="nil"/>
              <w:left w:val="nil"/>
              <w:bottom w:val="single" w:sz="4" w:space="0" w:color="auto"/>
              <w:right w:val="single" w:sz="4" w:space="0" w:color="auto"/>
            </w:tcBorders>
            <w:shd w:val="clear" w:color="auto" w:fill="auto"/>
            <w:vAlign w:val="center"/>
            <w:hideMark/>
          </w:tcPr>
          <w:p w14:paraId="773B4C3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10</w:t>
            </w:r>
          </w:p>
        </w:tc>
        <w:tc>
          <w:tcPr>
            <w:tcW w:w="1867" w:type="dxa"/>
            <w:tcBorders>
              <w:top w:val="nil"/>
              <w:left w:val="nil"/>
              <w:bottom w:val="single" w:sz="4" w:space="0" w:color="auto"/>
              <w:right w:val="single" w:sz="4" w:space="0" w:color="auto"/>
            </w:tcBorders>
            <w:shd w:val="clear" w:color="auto" w:fill="auto"/>
            <w:vAlign w:val="center"/>
            <w:hideMark/>
          </w:tcPr>
          <w:p w14:paraId="38E87031"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7 900</w:t>
            </w:r>
          </w:p>
        </w:tc>
        <w:tc>
          <w:tcPr>
            <w:tcW w:w="1905" w:type="dxa"/>
            <w:tcBorders>
              <w:top w:val="nil"/>
              <w:left w:val="nil"/>
              <w:bottom w:val="single" w:sz="4" w:space="0" w:color="auto"/>
              <w:right w:val="single" w:sz="4" w:space="0" w:color="auto"/>
            </w:tcBorders>
            <w:shd w:val="clear" w:color="auto" w:fill="auto"/>
            <w:vAlign w:val="center"/>
            <w:hideMark/>
          </w:tcPr>
          <w:p w14:paraId="4824CBE9"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231CD20D"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56F7D659" w14:textId="2FB48F2D"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7CE6E8FF"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wytwarzania RDF</w:t>
            </w:r>
          </w:p>
        </w:tc>
        <w:tc>
          <w:tcPr>
            <w:tcW w:w="1867" w:type="dxa"/>
            <w:tcBorders>
              <w:top w:val="nil"/>
              <w:left w:val="nil"/>
              <w:bottom w:val="single" w:sz="4" w:space="0" w:color="auto"/>
              <w:right w:val="single" w:sz="4" w:space="0" w:color="auto"/>
            </w:tcBorders>
            <w:shd w:val="clear" w:color="auto" w:fill="auto"/>
            <w:vAlign w:val="center"/>
            <w:hideMark/>
          </w:tcPr>
          <w:p w14:paraId="41858894"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11</w:t>
            </w:r>
          </w:p>
        </w:tc>
        <w:tc>
          <w:tcPr>
            <w:tcW w:w="1867" w:type="dxa"/>
            <w:tcBorders>
              <w:top w:val="nil"/>
              <w:left w:val="nil"/>
              <w:bottom w:val="single" w:sz="4" w:space="0" w:color="auto"/>
              <w:right w:val="single" w:sz="4" w:space="0" w:color="auto"/>
            </w:tcBorders>
            <w:shd w:val="clear" w:color="auto" w:fill="auto"/>
            <w:vAlign w:val="center"/>
            <w:hideMark/>
          </w:tcPr>
          <w:p w14:paraId="3AD57F0A"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1 000</w:t>
            </w:r>
          </w:p>
        </w:tc>
        <w:tc>
          <w:tcPr>
            <w:tcW w:w="1905" w:type="dxa"/>
            <w:tcBorders>
              <w:top w:val="nil"/>
              <w:left w:val="nil"/>
              <w:bottom w:val="single" w:sz="4" w:space="0" w:color="auto"/>
              <w:right w:val="single" w:sz="4" w:space="0" w:color="auto"/>
            </w:tcBorders>
            <w:shd w:val="clear" w:color="auto" w:fill="auto"/>
            <w:vAlign w:val="center"/>
            <w:hideMark/>
          </w:tcPr>
          <w:p w14:paraId="2B778457"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3114A742"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23B30B66" w14:textId="3CE58EA2"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26C91741"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doczyszczania kompostu</w:t>
            </w:r>
          </w:p>
        </w:tc>
        <w:tc>
          <w:tcPr>
            <w:tcW w:w="1867" w:type="dxa"/>
            <w:tcBorders>
              <w:top w:val="nil"/>
              <w:left w:val="nil"/>
              <w:bottom w:val="single" w:sz="4" w:space="0" w:color="auto"/>
              <w:right w:val="single" w:sz="4" w:space="0" w:color="auto"/>
            </w:tcBorders>
            <w:shd w:val="clear" w:color="auto" w:fill="auto"/>
            <w:vAlign w:val="center"/>
            <w:hideMark/>
          </w:tcPr>
          <w:p w14:paraId="0B8DF23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12</w:t>
            </w:r>
          </w:p>
        </w:tc>
        <w:tc>
          <w:tcPr>
            <w:tcW w:w="1867" w:type="dxa"/>
            <w:tcBorders>
              <w:top w:val="nil"/>
              <w:left w:val="nil"/>
              <w:bottom w:val="single" w:sz="4" w:space="0" w:color="auto"/>
              <w:right w:val="single" w:sz="4" w:space="0" w:color="auto"/>
            </w:tcBorders>
            <w:shd w:val="clear" w:color="auto" w:fill="auto"/>
            <w:vAlign w:val="center"/>
            <w:hideMark/>
          </w:tcPr>
          <w:p w14:paraId="5F927E3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800</w:t>
            </w:r>
          </w:p>
        </w:tc>
        <w:tc>
          <w:tcPr>
            <w:tcW w:w="1905" w:type="dxa"/>
            <w:tcBorders>
              <w:top w:val="nil"/>
              <w:left w:val="nil"/>
              <w:bottom w:val="single" w:sz="4" w:space="0" w:color="auto"/>
              <w:right w:val="single" w:sz="4" w:space="0" w:color="auto"/>
            </w:tcBorders>
            <w:shd w:val="clear" w:color="auto" w:fill="auto"/>
            <w:vAlign w:val="center"/>
            <w:hideMark/>
          </w:tcPr>
          <w:p w14:paraId="1200504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799A9CE5"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0061654C" w14:textId="4D9DBC29"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3377D1AD"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Hala odbioru</w:t>
            </w:r>
          </w:p>
        </w:tc>
        <w:tc>
          <w:tcPr>
            <w:tcW w:w="1867" w:type="dxa"/>
            <w:tcBorders>
              <w:top w:val="nil"/>
              <w:left w:val="nil"/>
              <w:bottom w:val="single" w:sz="4" w:space="0" w:color="auto"/>
              <w:right w:val="single" w:sz="4" w:space="0" w:color="auto"/>
            </w:tcBorders>
            <w:shd w:val="clear" w:color="auto" w:fill="auto"/>
            <w:vAlign w:val="center"/>
            <w:hideMark/>
          </w:tcPr>
          <w:p w14:paraId="16B3B51D"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13</w:t>
            </w:r>
          </w:p>
        </w:tc>
        <w:tc>
          <w:tcPr>
            <w:tcW w:w="1867" w:type="dxa"/>
            <w:tcBorders>
              <w:top w:val="nil"/>
              <w:left w:val="nil"/>
              <w:bottom w:val="single" w:sz="4" w:space="0" w:color="auto"/>
              <w:right w:val="single" w:sz="4" w:space="0" w:color="auto"/>
            </w:tcBorders>
            <w:shd w:val="clear" w:color="auto" w:fill="auto"/>
            <w:vAlign w:val="center"/>
            <w:hideMark/>
          </w:tcPr>
          <w:p w14:paraId="0737E48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1 000</w:t>
            </w:r>
          </w:p>
        </w:tc>
        <w:tc>
          <w:tcPr>
            <w:tcW w:w="1905" w:type="dxa"/>
            <w:tcBorders>
              <w:top w:val="nil"/>
              <w:left w:val="nil"/>
              <w:bottom w:val="single" w:sz="4" w:space="0" w:color="auto"/>
              <w:right w:val="single" w:sz="4" w:space="0" w:color="auto"/>
            </w:tcBorders>
            <w:shd w:val="clear" w:color="auto" w:fill="auto"/>
            <w:vAlign w:val="center"/>
            <w:hideMark/>
          </w:tcPr>
          <w:p w14:paraId="0647552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1F5EA68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B81F454" w14:textId="37484C88"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03870D2A"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oczyszczania powietrza z hali przetwarzania odpadów zmieszanych</w:t>
            </w:r>
          </w:p>
        </w:tc>
        <w:tc>
          <w:tcPr>
            <w:tcW w:w="1867" w:type="dxa"/>
            <w:tcBorders>
              <w:top w:val="nil"/>
              <w:left w:val="nil"/>
              <w:bottom w:val="single" w:sz="4" w:space="0" w:color="auto"/>
              <w:right w:val="single" w:sz="4" w:space="0" w:color="auto"/>
            </w:tcBorders>
            <w:shd w:val="clear" w:color="auto" w:fill="auto"/>
            <w:vAlign w:val="center"/>
            <w:hideMark/>
          </w:tcPr>
          <w:p w14:paraId="6F10C525"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14</w:t>
            </w:r>
          </w:p>
        </w:tc>
        <w:tc>
          <w:tcPr>
            <w:tcW w:w="1867" w:type="dxa"/>
            <w:tcBorders>
              <w:top w:val="nil"/>
              <w:left w:val="nil"/>
              <w:bottom w:val="single" w:sz="4" w:space="0" w:color="auto"/>
              <w:right w:val="single" w:sz="4" w:space="0" w:color="auto"/>
            </w:tcBorders>
            <w:shd w:val="clear" w:color="auto" w:fill="auto"/>
            <w:vAlign w:val="center"/>
            <w:hideMark/>
          </w:tcPr>
          <w:p w14:paraId="716801D1"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300</w:t>
            </w:r>
          </w:p>
        </w:tc>
        <w:tc>
          <w:tcPr>
            <w:tcW w:w="1905" w:type="dxa"/>
            <w:tcBorders>
              <w:top w:val="nil"/>
              <w:left w:val="nil"/>
              <w:bottom w:val="single" w:sz="4" w:space="0" w:color="auto"/>
              <w:right w:val="single" w:sz="4" w:space="0" w:color="auto"/>
            </w:tcBorders>
            <w:shd w:val="clear" w:color="auto" w:fill="auto"/>
            <w:vAlign w:val="center"/>
            <w:hideMark/>
          </w:tcPr>
          <w:p w14:paraId="3E1AA5FD"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3D4AF185"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0D26D3FF" w14:textId="6BACDCDD"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259FA066"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oczyszczania powietrza z hali przetwarzania odpadów selektywnie zbieranych</w:t>
            </w:r>
          </w:p>
        </w:tc>
        <w:tc>
          <w:tcPr>
            <w:tcW w:w="1867" w:type="dxa"/>
            <w:tcBorders>
              <w:top w:val="nil"/>
              <w:left w:val="nil"/>
              <w:bottom w:val="single" w:sz="4" w:space="0" w:color="auto"/>
              <w:right w:val="single" w:sz="4" w:space="0" w:color="auto"/>
            </w:tcBorders>
            <w:shd w:val="clear" w:color="auto" w:fill="auto"/>
            <w:vAlign w:val="center"/>
            <w:hideMark/>
          </w:tcPr>
          <w:p w14:paraId="77D93CD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15</w:t>
            </w:r>
          </w:p>
        </w:tc>
        <w:tc>
          <w:tcPr>
            <w:tcW w:w="1867" w:type="dxa"/>
            <w:tcBorders>
              <w:top w:val="nil"/>
              <w:left w:val="nil"/>
              <w:bottom w:val="single" w:sz="4" w:space="0" w:color="auto"/>
              <w:right w:val="single" w:sz="4" w:space="0" w:color="auto"/>
            </w:tcBorders>
            <w:shd w:val="clear" w:color="auto" w:fill="auto"/>
            <w:vAlign w:val="center"/>
            <w:hideMark/>
          </w:tcPr>
          <w:p w14:paraId="63FF4756"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225</w:t>
            </w:r>
          </w:p>
        </w:tc>
        <w:tc>
          <w:tcPr>
            <w:tcW w:w="1905" w:type="dxa"/>
            <w:tcBorders>
              <w:top w:val="nil"/>
              <w:left w:val="nil"/>
              <w:bottom w:val="single" w:sz="4" w:space="0" w:color="auto"/>
              <w:right w:val="single" w:sz="4" w:space="0" w:color="auto"/>
            </w:tcBorders>
            <w:shd w:val="clear" w:color="auto" w:fill="auto"/>
            <w:vAlign w:val="center"/>
            <w:hideMark/>
          </w:tcPr>
          <w:p w14:paraId="5360A29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349F9150"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7F2053A7" w14:textId="61A1F3DB"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63633CB"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Instalacja oczyszczania powietrza z tlenowego przetwarzania odpadów</w:t>
            </w:r>
          </w:p>
        </w:tc>
        <w:tc>
          <w:tcPr>
            <w:tcW w:w="1867" w:type="dxa"/>
            <w:tcBorders>
              <w:top w:val="nil"/>
              <w:left w:val="nil"/>
              <w:bottom w:val="single" w:sz="4" w:space="0" w:color="auto"/>
              <w:right w:val="single" w:sz="4" w:space="0" w:color="auto"/>
            </w:tcBorders>
            <w:shd w:val="clear" w:color="auto" w:fill="auto"/>
            <w:vAlign w:val="center"/>
            <w:hideMark/>
          </w:tcPr>
          <w:p w14:paraId="386DAB9E"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16a</w:t>
            </w:r>
          </w:p>
        </w:tc>
        <w:tc>
          <w:tcPr>
            <w:tcW w:w="1867" w:type="dxa"/>
            <w:tcBorders>
              <w:top w:val="nil"/>
              <w:left w:val="nil"/>
              <w:bottom w:val="single" w:sz="4" w:space="0" w:color="auto"/>
              <w:right w:val="single" w:sz="4" w:space="0" w:color="auto"/>
            </w:tcBorders>
            <w:shd w:val="clear" w:color="auto" w:fill="auto"/>
            <w:vAlign w:val="center"/>
            <w:hideMark/>
          </w:tcPr>
          <w:p w14:paraId="625DA111" w14:textId="46C06B04" w:rsidR="00C406CB" w:rsidRPr="00420F2F" w:rsidRDefault="00C406CB" w:rsidP="00C406CB">
            <w:pPr>
              <w:spacing w:after="0"/>
              <w:jc w:val="center"/>
              <w:rPr>
                <w:rFonts w:cs="Calibri"/>
                <w:color w:val="000000"/>
                <w:sz w:val="16"/>
                <w:szCs w:val="16"/>
              </w:rPr>
            </w:pPr>
            <w:r w:rsidRPr="00420F2F">
              <w:rPr>
                <w:rFonts w:cs="Calibri"/>
                <w:color w:val="000000"/>
                <w:sz w:val="16"/>
                <w:szCs w:val="16"/>
              </w:rPr>
              <w:t>31</w:t>
            </w:r>
            <w:r w:rsidR="00FF0E2D">
              <w:rPr>
                <w:rFonts w:cs="Calibri"/>
                <w:color w:val="000000"/>
                <w:sz w:val="16"/>
                <w:szCs w:val="16"/>
              </w:rPr>
              <w:t>5</w:t>
            </w:r>
          </w:p>
        </w:tc>
        <w:tc>
          <w:tcPr>
            <w:tcW w:w="1905" w:type="dxa"/>
            <w:tcBorders>
              <w:top w:val="nil"/>
              <w:left w:val="nil"/>
              <w:bottom w:val="single" w:sz="4" w:space="0" w:color="auto"/>
              <w:right w:val="single" w:sz="4" w:space="0" w:color="auto"/>
            </w:tcBorders>
            <w:shd w:val="clear" w:color="auto" w:fill="auto"/>
            <w:vAlign w:val="center"/>
            <w:hideMark/>
          </w:tcPr>
          <w:p w14:paraId="3CF8ECC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5AA542A0"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689684CC" w14:textId="1D151637"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71718509"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Biofiltr instalacji tlenowego przetwarzania odpadów</w:t>
            </w:r>
          </w:p>
        </w:tc>
        <w:tc>
          <w:tcPr>
            <w:tcW w:w="1867" w:type="dxa"/>
            <w:tcBorders>
              <w:top w:val="nil"/>
              <w:left w:val="nil"/>
              <w:bottom w:val="single" w:sz="4" w:space="0" w:color="auto"/>
              <w:right w:val="single" w:sz="4" w:space="0" w:color="auto"/>
            </w:tcBorders>
            <w:shd w:val="clear" w:color="auto" w:fill="auto"/>
            <w:vAlign w:val="center"/>
            <w:hideMark/>
          </w:tcPr>
          <w:p w14:paraId="2B099EEF"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16b</w:t>
            </w:r>
          </w:p>
        </w:tc>
        <w:tc>
          <w:tcPr>
            <w:tcW w:w="1867" w:type="dxa"/>
            <w:tcBorders>
              <w:top w:val="nil"/>
              <w:left w:val="nil"/>
              <w:bottom w:val="single" w:sz="4" w:space="0" w:color="auto"/>
              <w:right w:val="single" w:sz="4" w:space="0" w:color="auto"/>
            </w:tcBorders>
            <w:shd w:val="clear" w:color="auto" w:fill="auto"/>
            <w:vAlign w:val="center"/>
            <w:hideMark/>
          </w:tcPr>
          <w:p w14:paraId="2B23099F"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1 330</w:t>
            </w:r>
          </w:p>
        </w:tc>
        <w:tc>
          <w:tcPr>
            <w:tcW w:w="1905" w:type="dxa"/>
            <w:tcBorders>
              <w:top w:val="nil"/>
              <w:left w:val="nil"/>
              <w:bottom w:val="single" w:sz="4" w:space="0" w:color="auto"/>
              <w:right w:val="single" w:sz="4" w:space="0" w:color="auto"/>
            </w:tcBorders>
            <w:shd w:val="clear" w:color="auto" w:fill="auto"/>
            <w:vAlign w:val="center"/>
            <w:hideMark/>
          </w:tcPr>
          <w:p w14:paraId="7A34E795"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5C8B913F"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10F9EBF0" w14:textId="4D0206E9"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EDD1AAC"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 xml:space="preserve">Instalacja oczyszczania powietrza z węzła fermentacji </w:t>
            </w:r>
          </w:p>
        </w:tc>
        <w:tc>
          <w:tcPr>
            <w:tcW w:w="1867" w:type="dxa"/>
            <w:tcBorders>
              <w:top w:val="nil"/>
              <w:left w:val="nil"/>
              <w:bottom w:val="single" w:sz="4" w:space="0" w:color="auto"/>
              <w:right w:val="single" w:sz="4" w:space="0" w:color="auto"/>
            </w:tcBorders>
            <w:shd w:val="clear" w:color="auto" w:fill="auto"/>
            <w:vAlign w:val="center"/>
            <w:hideMark/>
          </w:tcPr>
          <w:p w14:paraId="6355131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17a</w:t>
            </w:r>
          </w:p>
        </w:tc>
        <w:tc>
          <w:tcPr>
            <w:tcW w:w="1867" w:type="dxa"/>
            <w:tcBorders>
              <w:top w:val="nil"/>
              <w:left w:val="nil"/>
              <w:bottom w:val="single" w:sz="4" w:space="0" w:color="auto"/>
              <w:right w:val="single" w:sz="4" w:space="0" w:color="auto"/>
            </w:tcBorders>
            <w:shd w:val="clear" w:color="auto" w:fill="auto"/>
            <w:vAlign w:val="center"/>
            <w:hideMark/>
          </w:tcPr>
          <w:p w14:paraId="51C98A8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200</w:t>
            </w:r>
          </w:p>
        </w:tc>
        <w:tc>
          <w:tcPr>
            <w:tcW w:w="1905" w:type="dxa"/>
            <w:tcBorders>
              <w:top w:val="nil"/>
              <w:left w:val="nil"/>
              <w:bottom w:val="single" w:sz="4" w:space="0" w:color="auto"/>
              <w:right w:val="single" w:sz="4" w:space="0" w:color="auto"/>
            </w:tcBorders>
            <w:shd w:val="clear" w:color="auto" w:fill="auto"/>
            <w:vAlign w:val="center"/>
            <w:hideMark/>
          </w:tcPr>
          <w:p w14:paraId="3BD459F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1AF64BB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71501326" w14:textId="61CFE4B2"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27FB7CE9"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Biofiltr instalacji oczyszczania powietrza z węzła fermentacji</w:t>
            </w:r>
          </w:p>
        </w:tc>
        <w:tc>
          <w:tcPr>
            <w:tcW w:w="1867" w:type="dxa"/>
            <w:tcBorders>
              <w:top w:val="nil"/>
              <w:left w:val="nil"/>
              <w:bottom w:val="single" w:sz="4" w:space="0" w:color="auto"/>
              <w:right w:val="single" w:sz="4" w:space="0" w:color="auto"/>
            </w:tcBorders>
            <w:shd w:val="clear" w:color="auto" w:fill="auto"/>
            <w:vAlign w:val="center"/>
            <w:hideMark/>
          </w:tcPr>
          <w:p w14:paraId="75F3C3E5"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17b</w:t>
            </w:r>
          </w:p>
        </w:tc>
        <w:tc>
          <w:tcPr>
            <w:tcW w:w="1867" w:type="dxa"/>
            <w:tcBorders>
              <w:top w:val="nil"/>
              <w:left w:val="nil"/>
              <w:bottom w:val="single" w:sz="4" w:space="0" w:color="auto"/>
              <w:right w:val="single" w:sz="4" w:space="0" w:color="auto"/>
            </w:tcBorders>
            <w:shd w:val="clear" w:color="auto" w:fill="auto"/>
            <w:vAlign w:val="center"/>
            <w:hideMark/>
          </w:tcPr>
          <w:p w14:paraId="23AF0C73" w14:textId="56884F41" w:rsidR="00C406CB" w:rsidRPr="00420F2F" w:rsidRDefault="00C406CB" w:rsidP="00C406CB">
            <w:pPr>
              <w:spacing w:after="0"/>
              <w:jc w:val="center"/>
              <w:rPr>
                <w:rFonts w:cs="Calibri"/>
                <w:color w:val="000000"/>
                <w:sz w:val="16"/>
                <w:szCs w:val="16"/>
              </w:rPr>
            </w:pPr>
            <w:r w:rsidRPr="00420F2F">
              <w:rPr>
                <w:rFonts w:cs="Calibri"/>
                <w:color w:val="000000"/>
                <w:sz w:val="16"/>
                <w:szCs w:val="16"/>
              </w:rPr>
              <w:t>3</w:t>
            </w:r>
            <w:r w:rsidR="00960110">
              <w:rPr>
                <w:rFonts w:cs="Calibri"/>
                <w:color w:val="000000"/>
                <w:sz w:val="16"/>
                <w:szCs w:val="16"/>
              </w:rPr>
              <w:t>1</w:t>
            </w:r>
            <w:r w:rsidRPr="00420F2F">
              <w:rPr>
                <w:rFonts w:cs="Calibri"/>
                <w:color w:val="000000"/>
                <w:sz w:val="16"/>
                <w:szCs w:val="16"/>
              </w:rPr>
              <w:t>0</w:t>
            </w:r>
          </w:p>
        </w:tc>
        <w:tc>
          <w:tcPr>
            <w:tcW w:w="1905" w:type="dxa"/>
            <w:tcBorders>
              <w:top w:val="nil"/>
              <w:left w:val="nil"/>
              <w:bottom w:val="single" w:sz="4" w:space="0" w:color="auto"/>
              <w:right w:val="single" w:sz="4" w:space="0" w:color="auto"/>
            </w:tcBorders>
            <w:shd w:val="clear" w:color="auto" w:fill="auto"/>
            <w:vAlign w:val="center"/>
            <w:hideMark/>
          </w:tcPr>
          <w:p w14:paraId="0D7D4CC1"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0629EB3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75C2E5B8" w14:textId="7F856883"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0F3BFED"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Hala magazynowa</w:t>
            </w:r>
          </w:p>
        </w:tc>
        <w:tc>
          <w:tcPr>
            <w:tcW w:w="1867" w:type="dxa"/>
            <w:tcBorders>
              <w:top w:val="nil"/>
              <w:left w:val="nil"/>
              <w:bottom w:val="single" w:sz="4" w:space="0" w:color="auto"/>
              <w:right w:val="single" w:sz="4" w:space="0" w:color="auto"/>
            </w:tcBorders>
            <w:shd w:val="clear" w:color="auto" w:fill="auto"/>
            <w:vAlign w:val="center"/>
            <w:hideMark/>
          </w:tcPr>
          <w:p w14:paraId="3216B925"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18</w:t>
            </w:r>
          </w:p>
        </w:tc>
        <w:tc>
          <w:tcPr>
            <w:tcW w:w="1867" w:type="dxa"/>
            <w:tcBorders>
              <w:top w:val="nil"/>
              <w:left w:val="nil"/>
              <w:bottom w:val="single" w:sz="4" w:space="0" w:color="auto"/>
              <w:right w:val="single" w:sz="4" w:space="0" w:color="auto"/>
            </w:tcBorders>
            <w:shd w:val="clear" w:color="auto" w:fill="auto"/>
            <w:vAlign w:val="center"/>
            <w:hideMark/>
          </w:tcPr>
          <w:p w14:paraId="2CC99650"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2 660</w:t>
            </w:r>
          </w:p>
        </w:tc>
        <w:tc>
          <w:tcPr>
            <w:tcW w:w="1905" w:type="dxa"/>
            <w:tcBorders>
              <w:top w:val="nil"/>
              <w:left w:val="nil"/>
              <w:bottom w:val="single" w:sz="4" w:space="0" w:color="auto"/>
              <w:right w:val="single" w:sz="4" w:space="0" w:color="auto"/>
            </w:tcBorders>
            <w:shd w:val="clear" w:color="auto" w:fill="auto"/>
            <w:vAlign w:val="center"/>
            <w:hideMark/>
          </w:tcPr>
          <w:p w14:paraId="4C9834AF"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02CDF86D"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1130E443" w14:textId="3C07605A"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BB1A4ED"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Budynek warsztatowo garażowy</w:t>
            </w:r>
          </w:p>
        </w:tc>
        <w:tc>
          <w:tcPr>
            <w:tcW w:w="1867" w:type="dxa"/>
            <w:tcBorders>
              <w:top w:val="nil"/>
              <w:left w:val="nil"/>
              <w:bottom w:val="single" w:sz="4" w:space="0" w:color="auto"/>
              <w:right w:val="single" w:sz="4" w:space="0" w:color="auto"/>
            </w:tcBorders>
            <w:shd w:val="clear" w:color="auto" w:fill="auto"/>
            <w:vAlign w:val="center"/>
            <w:hideMark/>
          </w:tcPr>
          <w:p w14:paraId="0910CFA0"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19</w:t>
            </w:r>
          </w:p>
        </w:tc>
        <w:tc>
          <w:tcPr>
            <w:tcW w:w="1867" w:type="dxa"/>
            <w:tcBorders>
              <w:top w:val="nil"/>
              <w:left w:val="nil"/>
              <w:bottom w:val="single" w:sz="4" w:space="0" w:color="auto"/>
              <w:right w:val="single" w:sz="4" w:space="0" w:color="auto"/>
            </w:tcBorders>
            <w:shd w:val="clear" w:color="auto" w:fill="auto"/>
            <w:vAlign w:val="center"/>
            <w:hideMark/>
          </w:tcPr>
          <w:p w14:paraId="64F9D117" w14:textId="0C93ED81" w:rsidR="00C406CB" w:rsidRPr="00420F2F" w:rsidRDefault="00C82CBB" w:rsidP="00C406CB">
            <w:pPr>
              <w:spacing w:after="0"/>
              <w:jc w:val="center"/>
              <w:rPr>
                <w:rFonts w:cs="Calibri"/>
                <w:color w:val="000000"/>
                <w:sz w:val="16"/>
                <w:szCs w:val="16"/>
              </w:rPr>
            </w:pPr>
            <w:r>
              <w:rPr>
                <w:rFonts w:cs="Calibri"/>
                <w:color w:val="000000"/>
                <w:sz w:val="16"/>
                <w:szCs w:val="16"/>
              </w:rPr>
              <w:t>960</w:t>
            </w:r>
          </w:p>
        </w:tc>
        <w:tc>
          <w:tcPr>
            <w:tcW w:w="1905" w:type="dxa"/>
            <w:tcBorders>
              <w:top w:val="nil"/>
              <w:left w:val="nil"/>
              <w:bottom w:val="single" w:sz="4" w:space="0" w:color="auto"/>
              <w:right w:val="single" w:sz="4" w:space="0" w:color="auto"/>
            </w:tcBorders>
            <w:shd w:val="clear" w:color="auto" w:fill="auto"/>
            <w:vAlign w:val="center"/>
            <w:hideMark/>
          </w:tcPr>
          <w:p w14:paraId="5ED7406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41A35360"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2C014A3" w14:textId="020832CB"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0DE47D0C"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Zaplecze socjalne</w:t>
            </w:r>
          </w:p>
        </w:tc>
        <w:tc>
          <w:tcPr>
            <w:tcW w:w="1867" w:type="dxa"/>
            <w:tcBorders>
              <w:top w:val="nil"/>
              <w:left w:val="nil"/>
              <w:bottom w:val="single" w:sz="4" w:space="0" w:color="auto"/>
              <w:right w:val="single" w:sz="4" w:space="0" w:color="auto"/>
            </w:tcBorders>
            <w:shd w:val="clear" w:color="auto" w:fill="auto"/>
            <w:vAlign w:val="center"/>
            <w:hideMark/>
          </w:tcPr>
          <w:p w14:paraId="119DF8F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20</w:t>
            </w:r>
          </w:p>
        </w:tc>
        <w:tc>
          <w:tcPr>
            <w:tcW w:w="1867" w:type="dxa"/>
            <w:tcBorders>
              <w:top w:val="nil"/>
              <w:left w:val="nil"/>
              <w:bottom w:val="single" w:sz="4" w:space="0" w:color="auto"/>
              <w:right w:val="single" w:sz="4" w:space="0" w:color="auto"/>
            </w:tcBorders>
            <w:shd w:val="clear" w:color="auto" w:fill="auto"/>
            <w:vAlign w:val="center"/>
            <w:hideMark/>
          </w:tcPr>
          <w:p w14:paraId="74642F9B" w14:textId="6E26B777" w:rsidR="00C406CB" w:rsidRPr="00420F2F" w:rsidRDefault="00C406CB" w:rsidP="00C406CB">
            <w:pPr>
              <w:spacing w:after="0"/>
              <w:jc w:val="center"/>
              <w:rPr>
                <w:rFonts w:cs="Calibri"/>
                <w:color w:val="000000"/>
                <w:sz w:val="16"/>
                <w:szCs w:val="16"/>
              </w:rPr>
            </w:pPr>
            <w:r w:rsidRPr="00420F2F">
              <w:rPr>
                <w:rFonts w:cs="Calibri"/>
                <w:color w:val="000000"/>
                <w:sz w:val="16"/>
                <w:szCs w:val="16"/>
              </w:rPr>
              <w:t>5</w:t>
            </w:r>
            <w:r w:rsidR="004E2B5A">
              <w:rPr>
                <w:rFonts w:cs="Calibri"/>
                <w:color w:val="000000"/>
                <w:sz w:val="16"/>
                <w:szCs w:val="16"/>
              </w:rPr>
              <w:t>10</w:t>
            </w:r>
          </w:p>
        </w:tc>
        <w:tc>
          <w:tcPr>
            <w:tcW w:w="1905" w:type="dxa"/>
            <w:tcBorders>
              <w:top w:val="nil"/>
              <w:left w:val="nil"/>
              <w:bottom w:val="single" w:sz="4" w:space="0" w:color="auto"/>
              <w:right w:val="single" w:sz="4" w:space="0" w:color="auto"/>
            </w:tcBorders>
            <w:shd w:val="clear" w:color="auto" w:fill="auto"/>
            <w:vAlign w:val="center"/>
            <w:hideMark/>
          </w:tcPr>
          <w:p w14:paraId="42834964" w14:textId="23EC3EBC" w:rsidR="00C406CB" w:rsidRPr="00420F2F" w:rsidRDefault="00C406CB" w:rsidP="00C406CB">
            <w:pPr>
              <w:spacing w:after="0"/>
              <w:jc w:val="center"/>
              <w:rPr>
                <w:rFonts w:cs="Calibri"/>
                <w:color w:val="000000"/>
                <w:sz w:val="16"/>
                <w:szCs w:val="16"/>
              </w:rPr>
            </w:pPr>
            <w:r w:rsidRPr="00420F2F">
              <w:rPr>
                <w:rFonts w:cs="Calibri"/>
                <w:color w:val="000000"/>
                <w:sz w:val="16"/>
                <w:szCs w:val="16"/>
              </w:rPr>
              <w:t>Remont</w:t>
            </w:r>
            <w:r w:rsidR="00FE17D8">
              <w:rPr>
                <w:rFonts w:cs="Calibri"/>
                <w:color w:val="000000"/>
                <w:sz w:val="16"/>
                <w:szCs w:val="16"/>
              </w:rPr>
              <w:t>/przebudowa</w:t>
            </w:r>
          </w:p>
        </w:tc>
      </w:tr>
      <w:tr w:rsidR="00C406CB" w:rsidRPr="00420F2F" w14:paraId="6FC2CF61"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1C25FBE" w14:textId="0F913DE9"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08DFDC03"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Budynek biurowy</w:t>
            </w:r>
          </w:p>
        </w:tc>
        <w:tc>
          <w:tcPr>
            <w:tcW w:w="1867" w:type="dxa"/>
            <w:tcBorders>
              <w:top w:val="nil"/>
              <w:left w:val="nil"/>
              <w:bottom w:val="single" w:sz="4" w:space="0" w:color="auto"/>
              <w:right w:val="single" w:sz="4" w:space="0" w:color="auto"/>
            </w:tcBorders>
            <w:shd w:val="clear" w:color="auto" w:fill="auto"/>
            <w:vAlign w:val="center"/>
            <w:hideMark/>
          </w:tcPr>
          <w:p w14:paraId="0F08065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21</w:t>
            </w:r>
          </w:p>
        </w:tc>
        <w:tc>
          <w:tcPr>
            <w:tcW w:w="1867" w:type="dxa"/>
            <w:tcBorders>
              <w:top w:val="nil"/>
              <w:left w:val="nil"/>
              <w:bottom w:val="single" w:sz="4" w:space="0" w:color="auto"/>
              <w:right w:val="single" w:sz="4" w:space="0" w:color="auto"/>
            </w:tcBorders>
            <w:shd w:val="clear" w:color="auto" w:fill="auto"/>
            <w:vAlign w:val="center"/>
            <w:hideMark/>
          </w:tcPr>
          <w:p w14:paraId="41E88B6E"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350</w:t>
            </w:r>
          </w:p>
        </w:tc>
        <w:tc>
          <w:tcPr>
            <w:tcW w:w="1905" w:type="dxa"/>
            <w:tcBorders>
              <w:top w:val="nil"/>
              <w:left w:val="nil"/>
              <w:bottom w:val="single" w:sz="4" w:space="0" w:color="auto"/>
              <w:right w:val="single" w:sz="4" w:space="0" w:color="auto"/>
            </w:tcBorders>
            <w:shd w:val="clear" w:color="auto" w:fill="auto"/>
            <w:vAlign w:val="center"/>
            <w:hideMark/>
          </w:tcPr>
          <w:p w14:paraId="1139C18C"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7D1D4BFB"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1F9AACEF" w14:textId="5200D4E9"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0BE9077F"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PSZOK</w:t>
            </w:r>
          </w:p>
        </w:tc>
        <w:tc>
          <w:tcPr>
            <w:tcW w:w="1867" w:type="dxa"/>
            <w:tcBorders>
              <w:top w:val="nil"/>
              <w:left w:val="nil"/>
              <w:bottom w:val="single" w:sz="4" w:space="0" w:color="auto"/>
              <w:right w:val="single" w:sz="4" w:space="0" w:color="auto"/>
            </w:tcBorders>
            <w:shd w:val="clear" w:color="auto" w:fill="auto"/>
            <w:vAlign w:val="center"/>
            <w:hideMark/>
          </w:tcPr>
          <w:p w14:paraId="05D14F3C"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22</w:t>
            </w:r>
          </w:p>
        </w:tc>
        <w:tc>
          <w:tcPr>
            <w:tcW w:w="1867" w:type="dxa"/>
            <w:tcBorders>
              <w:top w:val="nil"/>
              <w:left w:val="nil"/>
              <w:bottom w:val="single" w:sz="4" w:space="0" w:color="auto"/>
              <w:right w:val="single" w:sz="4" w:space="0" w:color="auto"/>
            </w:tcBorders>
            <w:shd w:val="clear" w:color="auto" w:fill="auto"/>
            <w:vAlign w:val="center"/>
            <w:hideMark/>
          </w:tcPr>
          <w:p w14:paraId="49D957D6"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1 550</w:t>
            </w:r>
          </w:p>
        </w:tc>
        <w:tc>
          <w:tcPr>
            <w:tcW w:w="1905" w:type="dxa"/>
            <w:tcBorders>
              <w:top w:val="nil"/>
              <w:left w:val="nil"/>
              <w:bottom w:val="single" w:sz="4" w:space="0" w:color="auto"/>
              <w:right w:val="single" w:sz="4" w:space="0" w:color="auto"/>
            </w:tcBorders>
            <w:shd w:val="clear" w:color="auto" w:fill="auto"/>
            <w:vAlign w:val="center"/>
            <w:hideMark/>
          </w:tcPr>
          <w:p w14:paraId="320B789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63B890BF"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67F8DF4E" w14:textId="04F4C125"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19BAEBE"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Stacja paliw</w:t>
            </w:r>
          </w:p>
        </w:tc>
        <w:tc>
          <w:tcPr>
            <w:tcW w:w="1867" w:type="dxa"/>
            <w:tcBorders>
              <w:top w:val="nil"/>
              <w:left w:val="nil"/>
              <w:bottom w:val="single" w:sz="4" w:space="0" w:color="auto"/>
              <w:right w:val="single" w:sz="4" w:space="0" w:color="auto"/>
            </w:tcBorders>
            <w:shd w:val="clear" w:color="auto" w:fill="auto"/>
            <w:vAlign w:val="center"/>
            <w:hideMark/>
          </w:tcPr>
          <w:p w14:paraId="5C8B8F15"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23</w:t>
            </w:r>
          </w:p>
        </w:tc>
        <w:tc>
          <w:tcPr>
            <w:tcW w:w="1867" w:type="dxa"/>
            <w:tcBorders>
              <w:top w:val="nil"/>
              <w:left w:val="nil"/>
              <w:bottom w:val="single" w:sz="4" w:space="0" w:color="auto"/>
              <w:right w:val="single" w:sz="4" w:space="0" w:color="auto"/>
            </w:tcBorders>
            <w:shd w:val="clear" w:color="auto" w:fill="auto"/>
            <w:vAlign w:val="center"/>
            <w:hideMark/>
          </w:tcPr>
          <w:p w14:paraId="70FCED38" w14:textId="14C72237" w:rsidR="00C406CB" w:rsidRPr="00420F2F" w:rsidRDefault="00CB3D56" w:rsidP="00C406CB">
            <w:pPr>
              <w:spacing w:after="0"/>
              <w:jc w:val="center"/>
              <w:rPr>
                <w:rFonts w:cs="Calibri"/>
                <w:color w:val="000000"/>
                <w:sz w:val="16"/>
                <w:szCs w:val="16"/>
              </w:rPr>
            </w:pPr>
            <w:r>
              <w:rPr>
                <w:rFonts w:cs="Calibri"/>
                <w:color w:val="000000"/>
                <w:sz w:val="16"/>
                <w:szCs w:val="16"/>
              </w:rPr>
              <w:t>2x</w:t>
            </w:r>
            <w:r w:rsidR="00C406CB" w:rsidRPr="00420F2F">
              <w:rPr>
                <w:rFonts w:cs="Calibri"/>
                <w:color w:val="000000"/>
                <w:sz w:val="16"/>
                <w:szCs w:val="16"/>
              </w:rPr>
              <w:t>13</w:t>
            </w:r>
          </w:p>
        </w:tc>
        <w:tc>
          <w:tcPr>
            <w:tcW w:w="1905" w:type="dxa"/>
            <w:tcBorders>
              <w:top w:val="nil"/>
              <w:left w:val="nil"/>
              <w:bottom w:val="single" w:sz="4" w:space="0" w:color="auto"/>
              <w:right w:val="single" w:sz="4" w:space="0" w:color="auto"/>
            </w:tcBorders>
            <w:shd w:val="clear" w:color="auto" w:fill="auto"/>
            <w:vAlign w:val="center"/>
            <w:hideMark/>
          </w:tcPr>
          <w:p w14:paraId="32258052"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1405AC0C"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A95C9C0" w14:textId="3CA25B65"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F69A6D7"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Myjnia kół i podwozi</w:t>
            </w:r>
          </w:p>
        </w:tc>
        <w:tc>
          <w:tcPr>
            <w:tcW w:w="1867" w:type="dxa"/>
            <w:tcBorders>
              <w:top w:val="nil"/>
              <w:left w:val="nil"/>
              <w:bottom w:val="single" w:sz="4" w:space="0" w:color="auto"/>
              <w:right w:val="single" w:sz="4" w:space="0" w:color="auto"/>
            </w:tcBorders>
            <w:shd w:val="clear" w:color="auto" w:fill="auto"/>
            <w:vAlign w:val="center"/>
            <w:hideMark/>
          </w:tcPr>
          <w:p w14:paraId="333242A6"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24</w:t>
            </w:r>
          </w:p>
        </w:tc>
        <w:tc>
          <w:tcPr>
            <w:tcW w:w="1867" w:type="dxa"/>
            <w:tcBorders>
              <w:top w:val="nil"/>
              <w:left w:val="nil"/>
              <w:bottom w:val="single" w:sz="4" w:space="0" w:color="auto"/>
              <w:right w:val="single" w:sz="4" w:space="0" w:color="auto"/>
            </w:tcBorders>
            <w:shd w:val="clear" w:color="auto" w:fill="auto"/>
            <w:vAlign w:val="center"/>
            <w:hideMark/>
          </w:tcPr>
          <w:p w14:paraId="2A33AB27"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54</w:t>
            </w:r>
          </w:p>
        </w:tc>
        <w:tc>
          <w:tcPr>
            <w:tcW w:w="1905" w:type="dxa"/>
            <w:tcBorders>
              <w:top w:val="nil"/>
              <w:left w:val="nil"/>
              <w:bottom w:val="single" w:sz="4" w:space="0" w:color="auto"/>
              <w:right w:val="single" w:sz="4" w:space="0" w:color="auto"/>
            </w:tcBorders>
            <w:shd w:val="clear" w:color="auto" w:fill="auto"/>
            <w:vAlign w:val="center"/>
            <w:hideMark/>
          </w:tcPr>
          <w:p w14:paraId="1B39D0A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48DF8FF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38A60FFE" w14:textId="3B98F8F3"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55C04FA0"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Waga samochodowa wewnętrzna</w:t>
            </w:r>
          </w:p>
        </w:tc>
        <w:tc>
          <w:tcPr>
            <w:tcW w:w="1867" w:type="dxa"/>
            <w:tcBorders>
              <w:top w:val="nil"/>
              <w:left w:val="nil"/>
              <w:bottom w:val="single" w:sz="4" w:space="0" w:color="auto"/>
              <w:right w:val="single" w:sz="4" w:space="0" w:color="auto"/>
            </w:tcBorders>
            <w:shd w:val="clear" w:color="auto" w:fill="auto"/>
            <w:vAlign w:val="center"/>
            <w:hideMark/>
          </w:tcPr>
          <w:p w14:paraId="4DBB8A7C"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25</w:t>
            </w:r>
          </w:p>
        </w:tc>
        <w:tc>
          <w:tcPr>
            <w:tcW w:w="1867" w:type="dxa"/>
            <w:tcBorders>
              <w:top w:val="nil"/>
              <w:left w:val="nil"/>
              <w:bottom w:val="single" w:sz="4" w:space="0" w:color="auto"/>
              <w:right w:val="single" w:sz="4" w:space="0" w:color="auto"/>
            </w:tcBorders>
            <w:shd w:val="clear" w:color="auto" w:fill="auto"/>
            <w:vAlign w:val="center"/>
            <w:hideMark/>
          </w:tcPr>
          <w:p w14:paraId="2EBC9D5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64</w:t>
            </w:r>
          </w:p>
        </w:tc>
        <w:tc>
          <w:tcPr>
            <w:tcW w:w="1905" w:type="dxa"/>
            <w:tcBorders>
              <w:top w:val="nil"/>
              <w:left w:val="nil"/>
              <w:bottom w:val="single" w:sz="4" w:space="0" w:color="auto"/>
              <w:right w:val="single" w:sz="4" w:space="0" w:color="auto"/>
            </w:tcBorders>
            <w:shd w:val="clear" w:color="auto" w:fill="auto"/>
            <w:vAlign w:val="center"/>
            <w:hideMark/>
          </w:tcPr>
          <w:p w14:paraId="14EC50AC"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15096DC7"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43A269B1" w14:textId="76935226"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48BD9446"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Wiata magazynowa</w:t>
            </w:r>
          </w:p>
        </w:tc>
        <w:tc>
          <w:tcPr>
            <w:tcW w:w="1867" w:type="dxa"/>
            <w:tcBorders>
              <w:top w:val="nil"/>
              <w:left w:val="nil"/>
              <w:bottom w:val="single" w:sz="4" w:space="0" w:color="auto"/>
              <w:right w:val="single" w:sz="4" w:space="0" w:color="auto"/>
            </w:tcBorders>
            <w:shd w:val="clear" w:color="auto" w:fill="auto"/>
            <w:vAlign w:val="center"/>
            <w:hideMark/>
          </w:tcPr>
          <w:p w14:paraId="2BEE2DA1"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26</w:t>
            </w:r>
          </w:p>
        </w:tc>
        <w:tc>
          <w:tcPr>
            <w:tcW w:w="1867" w:type="dxa"/>
            <w:tcBorders>
              <w:top w:val="nil"/>
              <w:left w:val="nil"/>
              <w:bottom w:val="single" w:sz="4" w:space="0" w:color="auto"/>
              <w:right w:val="single" w:sz="4" w:space="0" w:color="auto"/>
            </w:tcBorders>
            <w:shd w:val="clear" w:color="auto" w:fill="auto"/>
            <w:vAlign w:val="center"/>
            <w:hideMark/>
          </w:tcPr>
          <w:p w14:paraId="6B59380D"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3 000</w:t>
            </w:r>
          </w:p>
        </w:tc>
        <w:tc>
          <w:tcPr>
            <w:tcW w:w="1905" w:type="dxa"/>
            <w:tcBorders>
              <w:top w:val="nil"/>
              <w:left w:val="nil"/>
              <w:bottom w:val="single" w:sz="4" w:space="0" w:color="auto"/>
              <w:right w:val="single" w:sz="4" w:space="0" w:color="auto"/>
            </w:tcBorders>
            <w:shd w:val="clear" w:color="auto" w:fill="auto"/>
            <w:vAlign w:val="center"/>
            <w:hideMark/>
          </w:tcPr>
          <w:p w14:paraId="58C83E43"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45CDCE27"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tcPr>
          <w:p w14:paraId="25C5322D" w14:textId="0CC36DC6"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1922BBBF" w14:textId="77777777" w:rsidR="00C406CB" w:rsidRPr="00420F2F" w:rsidRDefault="00C406CB" w:rsidP="00C406CB">
            <w:pPr>
              <w:spacing w:after="0"/>
              <w:jc w:val="left"/>
              <w:rPr>
                <w:rFonts w:cs="Calibri"/>
                <w:color w:val="000000"/>
                <w:sz w:val="16"/>
                <w:szCs w:val="16"/>
              </w:rPr>
            </w:pPr>
            <w:r w:rsidRPr="00420F2F">
              <w:rPr>
                <w:rFonts w:cs="Calibri"/>
                <w:color w:val="000000"/>
                <w:sz w:val="16"/>
                <w:szCs w:val="16"/>
              </w:rPr>
              <w:t>Silosy RDF</w:t>
            </w:r>
          </w:p>
        </w:tc>
        <w:tc>
          <w:tcPr>
            <w:tcW w:w="1867" w:type="dxa"/>
            <w:tcBorders>
              <w:top w:val="nil"/>
              <w:left w:val="nil"/>
              <w:bottom w:val="single" w:sz="4" w:space="0" w:color="auto"/>
              <w:right w:val="single" w:sz="4" w:space="0" w:color="auto"/>
            </w:tcBorders>
            <w:shd w:val="clear" w:color="auto" w:fill="auto"/>
            <w:vAlign w:val="center"/>
            <w:hideMark/>
          </w:tcPr>
          <w:p w14:paraId="6489483B"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27</w:t>
            </w:r>
          </w:p>
        </w:tc>
        <w:tc>
          <w:tcPr>
            <w:tcW w:w="1867" w:type="dxa"/>
            <w:tcBorders>
              <w:top w:val="nil"/>
              <w:left w:val="nil"/>
              <w:bottom w:val="single" w:sz="4" w:space="0" w:color="auto"/>
              <w:right w:val="single" w:sz="4" w:space="0" w:color="auto"/>
            </w:tcBorders>
            <w:shd w:val="clear" w:color="auto" w:fill="auto"/>
            <w:vAlign w:val="center"/>
            <w:hideMark/>
          </w:tcPr>
          <w:p w14:paraId="01A4E1F8"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300</w:t>
            </w:r>
          </w:p>
        </w:tc>
        <w:tc>
          <w:tcPr>
            <w:tcW w:w="1905" w:type="dxa"/>
            <w:tcBorders>
              <w:top w:val="nil"/>
              <w:left w:val="nil"/>
              <w:bottom w:val="single" w:sz="4" w:space="0" w:color="auto"/>
              <w:right w:val="single" w:sz="4" w:space="0" w:color="auto"/>
            </w:tcBorders>
            <w:shd w:val="clear" w:color="auto" w:fill="auto"/>
            <w:vAlign w:val="center"/>
            <w:hideMark/>
          </w:tcPr>
          <w:p w14:paraId="2D7D951A"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Projektowany</w:t>
            </w:r>
          </w:p>
        </w:tc>
      </w:tr>
      <w:tr w:rsidR="00C406CB" w:rsidRPr="00420F2F" w14:paraId="01794C74" w14:textId="77777777" w:rsidTr="009F09AE">
        <w:trPr>
          <w:trHeight w:val="287"/>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6A8CFE" w14:textId="4057030C" w:rsidR="00C406CB" w:rsidRPr="00420F2F" w:rsidRDefault="00C406CB" w:rsidP="000B6636">
            <w:pPr>
              <w:pStyle w:val="Akapitzlist"/>
              <w:numPr>
                <w:ilvl w:val="0"/>
                <w:numId w:val="381"/>
              </w:numPr>
              <w:spacing w:before="0" w:beforeAutospacing="0" w:after="0" w:afterAutospacing="0" w:line="20" w:lineRule="atLeast"/>
              <w:ind w:left="0" w:firstLine="0"/>
              <w:jc w:val="center"/>
              <w:rPr>
                <w:rFonts w:cs="Calibri"/>
                <w:color w:val="000000"/>
                <w:sz w:val="16"/>
                <w:szCs w:val="16"/>
              </w:rPr>
            </w:pPr>
          </w:p>
        </w:tc>
        <w:tc>
          <w:tcPr>
            <w:tcW w:w="2885" w:type="dxa"/>
            <w:tcBorders>
              <w:top w:val="nil"/>
              <w:left w:val="nil"/>
              <w:bottom w:val="single" w:sz="4" w:space="0" w:color="auto"/>
              <w:right w:val="single" w:sz="4" w:space="0" w:color="auto"/>
            </w:tcBorders>
            <w:shd w:val="clear" w:color="auto" w:fill="auto"/>
            <w:vAlign w:val="center"/>
            <w:hideMark/>
          </w:tcPr>
          <w:p w14:paraId="29AFADC3" w14:textId="73C787CD" w:rsidR="00C406CB" w:rsidRPr="00420F2F" w:rsidRDefault="00C406CB" w:rsidP="00C406CB">
            <w:pPr>
              <w:spacing w:after="0"/>
              <w:jc w:val="left"/>
              <w:rPr>
                <w:rFonts w:cs="Calibri"/>
                <w:color w:val="000000"/>
                <w:sz w:val="16"/>
                <w:szCs w:val="16"/>
              </w:rPr>
            </w:pPr>
            <w:r>
              <w:rPr>
                <w:rFonts w:cs="Calibri"/>
                <w:color w:val="000000"/>
                <w:sz w:val="16"/>
                <w:szCs w:val="16"/>
              </w:rPr>
              <w:t>Z</w:t>
            </w:r>
            <w:r w:rsidRPr="00420F2F">
              <w:rPr>
                <w:rFonts w:cs="Calibri"/>
                <w:color w:val="000000"/>
                <w:sz w:val="16"/>
                <w:szCs w:val="16"/>
              </w:rPr>
              <w:t>biorniki ppoż.</w:t>
            </w:r>
          </w:p>
        </w:tc>
        <w:tc>
          <w:tcPr>
            <w:tcW w:w="1867" w:type="dxa"/>
            <w:tcBorders>
              <w:top w:val="nil"/>
              <w:left w:val="nil"/>
              <w:bottom w:val="single" w:sz="4" w:space="0" w:color="auto"/>
              <w:right w:val="single" w:sz="4" w:space="0" w:color="auto"/>
            </w:tcBorders>
            <w:shd w:val="clear" w:color="auto" w:fill="auto"/>
            <w:vAlign w:val="center"/>
            <w:hideMark/>
          </w:tcPr>
          <w:p w14:paraId="53A9E23D"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28</w:t>
            </w:r>
          </w:p>
        </w:tc>
        <w:tc>
          <w:tcPr>
            <w:tcW w:w="1867" w:type="dxa"/>
            <w:tcBorders>
              <w:top w:val="nil"/>
              <w:left w:val="nil"/>
              <w:bottom w:val="single" w:sz="4" w:space="0" w:color="auto"/>
              <w:right w:val="single" w:sz="4" w:space="0" w:color="auto"/>
            </w:tcBorders>
            <w:shd w:val="clear" w:color="auto" w:fill="auto"/>
            <w:vAlign w:val="center"/>
            <w:hideMark/>
          </w:tcPr>
          <w:p w14:paraId="3759142E"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1 230</w:t>
            </w:r>
          </w:p>
        </w:tc>
        <w:tc>
          <w:tcPr>
            <w:tcW w:w="1905" w:type="dxa"/>
            <w:tcBorders>
              <w:top w:val="nil"/>
              <w:left w:val="nil"/>
              <w:bottom w:val="single" w:sz="4" w:space="0" w:color="auto"/>
              <w:right w:val="single" w:sz="4" w:space="0" w:color="auto"/>
            </w:tcBorders>
            <w:shd w:val="clear" w:color="auto" w:fill="auto"/>
            <w:vAlign w:val="center"/>
            <w:hideMark/>
          </w:tcPr>
          <w:p w14:paraId="6F67F044" w14:textId="77777777" w:rsidR="00C406CB" w:rsidRPr="00420F2F" w:rsidRDefault="00C406CB" w:rsidP="00C406CB">
            <w:pPr>
              <w:spacing w:after="0"/>
              <w:jc w:val="center"/>
              <w:rPr>
                <w:rFonts w:cs="Calibri"/>
                <w:color w:val="000000"/>
                <w:sz w:val="16"/>
                <w:szCs w:val="16"/>
              </w:rPr>
            </w:pPr>
            <w:r w:rsidRPr="00420F2F">
              <w:rPr>
                <w:rFonts w:cs="Calibri"/>
                <w:color w:val="000000"/>
                <w:sz w:val="16"/>
                <w:szCs w:val="16"/>
              </w:rPr>
              <w:t>Projektowane</w:t>
            </w:r>
          </w:p>
        </w:tc>
      </w:tr>
    </w:tbl>
    <w:p w14:paraId="2576B969" w14:textId="58F62D77" w:rsidR="00C406CB" w:rsidRPr="00E71432" w:rsidRDefault="002E1ACE" w:rsidP="00C406CB">
      <w:pPr>
        <w:rPr>
          <w:i/>
          <w:iCs/>
          <w:lang w:eastAsia="x-none"/>
        </w:rPr>
      </w:pPr>
      <w:r w:rsidRPr="00E71432">
        <w:rPr>
          <w:i/>
          <w:iCs/>
          <w:lang w:eastAsia="x-none"/>
        </w:rPr>
        <w:t xml:space="preserve">* </w:t>
      </w:r>
      <w:r w:rsidR="009B7DA3" w:rsidRPr="00E71432">
        <w:rPr>
          <w:i/>
          <w:iCs/>
          <w:lang w:eastAsia="x-none"/>
        </w:rPr>
        <w:t>Docelowe powierzchnie. W ramach</w:t>
      </w:r>
      <w:r w:rsidR="00E71432">
        <w:rPr>
          <w:i/>
          <w:iCs/>
          <w:lang w:eastAsia="x-none"/>
        </w:rPr>
        <w:t xml:space="preserve"> niniejszego</w:t>
      </w:r>
      <w:r w:rsidR="009B7DA3" w:rsidRPr="00E71432">
        <w:rPr>
          <w:i/>
          <w:iCs/>
          <w:lang w:eastAsia="x-none"/>
        </w:rPr>
        <w:t xml:space="preserve"> zadania należy zrealizować</w:t>
      </w:r>
      <w:r w:rsidR="00E71432">
        <w:rPr>
          <w:i/>
          <w:iCs/>
          <w:lang w:eastAsia="x-none"/>
        </w:rPr>
        <w:t xml:space="preserve"> po</w:t>
      </w:r>
      <w:r w:rsidR="009B7DA3" w:rsidRPr="00E71432">
        <w:rPr>
          <w:i/>
          <w:iCs/>
          <w:lang w:eastAsia="x-none"/>
        </w:rPr>
        <w:t xml:space="preserve"> 1 szt. </w:t>
      </w:r>
      <w:r w:rsidR="00A9474C" w:rsidRPr="00E71432">
        <w:rPr>
          <w:i/>
          <w:iCs/>
          <w:lang w:eastAsia="x-none"/>
        </w:rPr>
        <w:t>O</w:t>
      </w:r>
      <w:r w:rsidR="009B7DA3" w:rsidRPr="00E71432">
        <w:rPr>
          <w:i/>
          <w:iCs/>
          <w:lang w:eastAsia="x-none"/>
        </w:rPr>
        <w:t xml:space="preserve">biektu, ale przewidzieć miejsce </w:t>
      </w:r>
      <w:r w:rsidR="00E71432" w:rsidRPr="00E71432">
        <w:rPr>
          <w:i/>
          <w:iCs/>
          <w:lang w:eastAsia="x-none"/>
        </w:rPr>
        <w:t>pod 2 szt.</w:t>
      </w:r>
    </w:p>
    <w:p w14:paraId="122EA1FD" w14:textId="77777777" w:rsidR="00E71432" w:rsidRDefault="00E71432" w:rsidP="00C406CB">
      <w:pPr>
        <w:rPr>
          <w:lang w:eastAsia="x-none"/>
        </w:rPr>
      </w:pPr>
    </w:p>
    <w:p w14:paraId="77499953" w14:textId="77777777" w:rsidR="00FE17D8" w:rsidRPr="005D2089" w:rsidRDefault="00FE17D8" w:rsidP="00B2506D">
      <w:r w:rsidRPr="008636F4">
        <w:t>Poza wyżej wymienionymi obiektami technologicznymi, socjalnymi oraz biurowymi planowany zakład, w celu prawidłowego funkcjonowania</w:t>
      </w:r>
      <w:r>
        <w:t>,</w:t>
      </w:r>
      <w:r w:rsidRPr="008636F4">
        <w:t xml:space="preserve"> wyposażony zostanie w obiekty oraz elementy infrastruktury towarzyszącej</w:t>
      </w:r>
      <w:r w:rsidRPr="005D2089">
        <w:t xml:space="preserve"> </w:t>
      </w:r>
      <w:r>
        <w:t>m.in.</w:t>
      </w:r>
      <w:r w:rsidRPr="005D2089">
        <w:t>:</w:t>
      </w:r>
    </w:p>
    <w:p w14:paraId="5D8BF0AC" w14:textId="174634A6" w:rsidR="00FE17D8" w:rsidRPr="005D2089" w:rsidRDefault="00633680" w:rsidP="00E75937">
      <w:pPr>
        <w:pStyle w:val="Punkt1"/>
        <w:numPr>
          <w:ilvl w:val="0"/>
          <w:numId w:val="69"/>
        </w:numPr>
      </w:pPr>
      <w:r>
        <w:t>s</w:t>
      </w:r>
      <w:r w:rsidR="00F151AE">
        <w:t xml:space="preserve">tację transformatorową o parametrach </w:t>
      </w:r>
      <w:r w:rsidR="00FC741D">
        <w:t>wystarczających do zasilenia Zakładu po rozbudowie,</w:t>
      </w:r>
    </w:p>
    <w:p w14:paraId="5C9CE97F" w14:textId="4B1C016D" w:rsidR="00FE17D8" w:rsidRDefault="00633680" w:rsidP="00E75937">
      <w:pPr>
        <w:pStyle w:val="Punkt1"/>
        <w:numPr>
          <w:ilvl w:val="0"/>
          <w:numId w:val="69"/>
        </w:numPr>
      </w:pPr>
      <w:r>
        <w:t>s</w:t>
      </w:r>
      <w:r w:rsidR="00FE17D8">
        <w:t>ieci międzyobiektowe</w:t>
      </w:r>
      <w:r w:rsidR="00001481">
        <w:t xml:space="preserve"> wraz z przyłączami do obiektów</w:t>
      </w:r>
      <w:r w:rsidR="00FC741D">
        <w:t>:</w:t>
      </w:r>
    </w:p>
    <w:p w14:paraId="0AB6A660" w14:textId="1AE7108B" w:rsidR="00FE17D8" w:rsidRDefault="00633680" w:rsidP="00C17732">
      <w:pPr>
        <w:pStyle w:val="Punkt3"/>
        <w:ind w:left="1418"/>
      </w:pPr>
      <w:r>
        <w:t>k</w:t>
      </w:r>
      <w:r w:rsidR="00FE17D8">
        <w:t>analizacji deszczowej</w:t>
      </w:r>
      <w:r>
        <w:t>,</w:t>
      </w:r>
    </w:p>
    <w:p w14:paraId="1C19604F" w14:textId="2D7272DF" w:rsidR="00FE17D8" w:rsidRDefault="00633680" w:rsidP="00C17732">
      <w:pPr>
        <w:pStyle w:val="Punkt3"/>
        <w:ind w:left="1418"/>
      </w:pPr>
      <w:r>
        <w:lastRenderedPageBreak/>
        <w:t>k</w:t>
      </w:r>
      <w:r w:rsidR="00FE17D8">
        <w:t>analizacji sanitarnej</w:t>
      </w:r>
      <w:r>
        <w:t>,</w:t>
      </w:r>
    </w:p>
    <w:p w14:paraId="1490695B" w14:textId="6FBCC93C" w:rsidR="00FE17D8" w:rsidRDefault="00633680" w:rsidP="00C17732">
      <w:pPr>
        <w:pStyle w:val="Punkt3"/>
        <w:ind w:left="1418"/>
      </w:pPr>
      <w:r>
        <w:t>k</w:t>
      </w:r>
      <w:r w:rsidR="00FE17D8">
        <w:t>analizacji przemysłowej</w:t>
      </w:r>
      <w:r>
        <w:t>,</w:t>
      </w:r>
    </w:p>
    <w:p w14:paraId="03267372" w14:textId="1413F321" w:rsidR="00FE17D8" w:rsidRDefault="00633680" w:rsidP="00C17732">
      <w:pPr>
        <w:pStyle w:val="Punkt3"/>
        <w:ind w:left="1418"/>
      </w:pPr>
      <w:r>
        <w:t>s</w:t>
      </w:r>
      <w:r w:rsidR="00FE17D8">
        <w:t>ieci wodociągowej</w:t>
      </w:r>
      <w:r>
        <w:t>,</w:t>
      </w:r>
    </w:p>
    <w:p w14:paraId="75279668" w14:textId="3C60CF32" w:rsidR="00FE17D8" w:rsidRDefault="00633680" w:rsidP="00C17732">
      <w:pPr>
        <w:pStyle w:val="Punkt3"/>
        <w:ind w:left="1418"/>
      </w:pPr>
      <w:r>
        <w:t>s</w:t>
      </w:r>
      <w:r w:rsidR="00FE17D8">
        <w:t>ieci elektroenergetycznej</w:t>
      </w:r>
      <w:r>
        <w:t>,</w:t>
      </w:r>
    </w:p>
    <w:p w14:paraId="0AC20441" w14:textId="5B415573" w:rsidR="00FE17D8" w:rsidRDefault="00633680" w:rsidP="00C17732">
      <w:pPr>
        <w:pStyle w:val="Punkt3"/>
        <w:ind w:left="1418"/>
      </w:pPr>
      <w:r>
        <w:t>s</w:t>
      </w:r>
      <w:r w:rsidR="00FE17D8">
        <w:t>ieci AKPiA oraz monitoringu wizyjnego</w:t>
      </w:r>
      <w:r>
        <w:t>,</w:t>
      </w:r>
    </w:p>
    <w:p w14:paraId="6959C114" w14:textId="39DD82AC" w:rsidR="006E79EE" w:rsidRDefault="00633680" w:rsidP="00C17732">
      <w:pPr>
        <w:pStyle w:val="Punkt3"/>
        <w:ind w:left="1418"/>
      </w:pPr>
      <w:r>
        <w:t>s</w:t>
      </w:r>
      <w:r w:rsidR="00FE17D8">
        <w:t>ieci CO</w:t>
      </w:r>
      <w:r>
        <w:t>,</w:t>
      </w:r>
    </w:p>
    <w:p w14:paraId="73AAE4FD" w14:textId="220E5531" w:rsidR="00FE17D8" w:rsidRDefault="00633680" w:rsidP="00C17732">
      <w:pPr>
        <w:pStyle w:val="Punkt3"/>
        <w:ind w:left="1418"/>
      </w:pPr>
      <w:r>
        <w:t>i</w:t>
      </w:r>
      <w:r w:rsidR="00FE17D8">
        <w:t>tp.</w:t>
      </w:r>
    </w:p>
    <w:p w14:paraId="20E48645" w14:textId="606F1205" w:rsidR="00FE17D8" w:rsidRDefault="00633680" w:rsidP="005D0AA7">
      <w:pPr>
        <w:pStyle w:val="Punkt1"/>
      </w:pPr>
      <w:r>
        <w:t>z</w:t>
      </w:r>
      <w:r w:rsidR="00FE17D8">
        <w:t>biorniki ścieków technologicznych,</w:t>
      </w:r>
    </w:p>
    <w:p w14:paraId="79FFC92C" w14:textId="00FFC5AA" w:rsidR="00FE17D8" w:rsidRDefault="00633680" w:rsidP="005D0AA7">
      <w:pPr>
        <w:pStyle w:val="Punkt1"/>
      </w:pPr>
      <w:r>
        <w:t>d</w:t>
      </w:r>
      <w:r w:rsidR="00FE17D8">
        <w:t>rogi i place manewrowe</w:t>
      </w:r>
      <w:r>
        <w:t>,</w:t>
      </w:r>
    </w:p>
    <w:p w14:paraId="64D5A175" w14:textId="6F4EBA2F" w:rsidR="00FE17D8" w:rsidRDefault="00633680" w:rsidP="005D0AA7">
      <w:pPr>
        <w:pStyle w:val="Punkt1"/>
      </w:pPr>
      <w:r>
        <w:t>o</w:t>
      </w:r>
      <w:r w:rsidR="00FE17D8">
        <w:t>grodzenie</w:t>
      </w:r>
      <w:r>
        <w:t>,</w:t>
      </w:r>
    </w:p>
    <w:p w14:paraId="729FE4BC" w14:textId="3A499C74" w:rsidR="00FE17D8" w:rsidRPr="005D2089" w:rsidRDefault="00633680" w:rsidP="005D0AA7">
      <w:pPr>
        <w:pStyle w:val="Punkt1"/>
      </w:pPr>
      <w:r>
        <w:t>i</w:t>
      </w:r>
      <w:r w:rsidR="00FE17D8">
        <w:t>nne elementy niezbędne do prawidłowego funkcjonowania Zakładu</w:t>
      </w:r>
      <w:r>
        <w:t>.</w:t>
      </w:r>
    </w:p>
    <w:p w14:paraId="79C88B9F" w14:textId="7C27A784" w:rsidR="00D71A58" w:rsidRPr="00C12863" w:rsidRDefault="00D71A58" w:rsidP="00E94A18">
      <w:pPr>
        <w:pStyle w:val="Nagwek3"/>
      </w:pPr>
      <w:bookmarkStart w:id="75" w:name="_Toc76993770"/>
      <w:bookmarkStart w:id="76" w:name="_Toc121136399"/>
      <w:r w:rsidRPr="00C12863">
        <w:t>Wymagane minimalne wydajności</w:t>
      </w:r>
      <w:r w:rsidR="00CD6D70" w:rsidRPr="00C12863">
        <w:t xml:space="preserve"> </w:t>
      </w:r>
      <w:r w:rsidR="00E15F66" w:rsidRPr="00C12863">
        <w:t>poszczególnych linii technologicznych</w:t>
      </w:r>
      <w:bookmarkEnd w:id="75"/>
      <w:bookmarkEnd w:id="76"/>
    </w:p>
    <w:p w14:paraId="2E1B7713" w14:textId="308E7D53" w:rsidR="00C406CB" w:rsidRDefault="00C406CB" w:rsidP="00876A4F">
      <w:pPr>
        <w:rPr>
          <w:lang w:eastAsia="x-none"/>
        </w:rPr>
      </w:pPr>
      <w:r>
        <w:rPr>
          <w:lang w:eastAsia="x-none"/>
        </w:rPr>
        <w:t xml:space="preserve">Instalacja przewidziana do wykonania w ramach zadania </w:t>
      </w:r>
      <w:r w:rsidR="00732A97">
        <w:rPr>
          <w:lang w:eastAsia="x-none"/>
        </w:rPr>
        <w:t>ma</w:t>
      </w:r>
      <w:r>
        <w:rPr>
          <w:lang w:eastAsia="x-none"/>
        </w:rPr>
        <w:t xml:space="preserve"> zostać wykonana z uwzględnieniem następujących założeń</w:t>
      </w:r>
      <w:r w:rsidRPr="00A5543E">
        <w:rPr>
          <w:lang w:eastAsia="x-none"/>
        </w:rPr>
        <w:t>:</w:t>
      </w:r>
    </w:p>
    <w:p w14:paraId="6EB3E92B" w14:textId="2ABB5006" w:rsidR="00C406CB" w:rsidRDefault="00A32896" w:rsidP="00E75937">
      <w:pPr>
        <w:pStyle w:val="Punkt1"/>
        <w:numPr>
          <w:ilvl w:val="0"/>
          <w:numId w:val="70"/>
        </w:numPr>
      </w:pPr>
      <w:r>
        <w:t>i</w:t>
      </w:r>
      <w:r w:rsidR="00C406CB">
        <w:t>lość dni roboczych w roku – 250 d/rok</w:t>
      </w:r>
      <w:r>
        <w:t>,</w:t>
      </w:r>
    </w:p>
    <w:p w14:paraId="07050B97" w14:textId="6EF9B20B" w:rsidR="00C406CB" w:rsidRDefault="00A32896" w:rsidP="00E75937">
      <w:pPr>
        <w:pStyle w:val="Punkt1"/>
        <w:numPr>
          <w:ilvl w:val="0"/>
          <w:numId w:val="70"/>
        </w:numPr>
      </w:pPr>
      <w:r>
        <w:t>i</w:t>
      </w:r>
      <w:r w:rsidR="00C406CB">
        <w:t>lość roboczogodzin na zmianę – 6,5 h/zm.</w:t>
      </w:r>
      <w:r>
        <w:t>,</w:t>
      </w:r>
    </w:p>
    <w:p w14:paraId="679A41CC" w14:textId="419FCE54" w:rsidR="00C406CB" w:rsidRDefault="00A32896" w:rsidP="00E75937">
      <w:pPr>
        <w:pStyle w:val="Punkt1"/>
        <w:numPr>
          <w:ilvl w:val="0"/>
          <w:numId w:val="70"/>
        </w:numPr>
      </w:pPr>
      <w:r>
        <w:t>z</w:t>
      </w:r>
      <w:r w:rsidR="00C406CB">
        <w:t>mianowość pracy:</w:t>
      </w:r>
    </w:p>
    <w:p w14:paraId="23DB13D1" w14:textId="31920955" w:rsidR="00C406CB" w:rsidRDefault="00A32896" w:rsidP="00793C63">
      <w:pPr>
        <w:pStyle w:val="Punkt3"/>
        <w:ind w:left="1418"/>
      </w:pPr>
      <w:r>
        <w:t>l</w:t>
      </w:r>
      <w:r w:rsidR="00C406CB">
        <w:t>inia doczyszczania szkła – dwuzmianowy</w:t>
      </w:r>
      <w:r>
        <w:t>,</w:t>
      </w:r>
    </w:p>
    <w:p w14:paraId="2693F133" w14:textId="4A7CC158" w:rsidR="00C406CB" w:rsidRDefault="00A32896" w:rsidP="00793C63">
      <w:pPr>
        <w:pStyle w:val="Punkt3"/>
        <w:ind w:left="1418"/>
      </w:pPr>
      <w:r>
        <w:t>i</w:t>
      </w:r>
      <w:r w:rsidR="00C406CB">
        <w:t>nstalacja przetwarzania odpadów wielkogabarytowych – dwuzmianowy</w:t>
      </w:r>
      <w:r>
        <w:t>,</w:t>
      </w:r>
    </w:p>
    <w:p w14:paraId="1498F4D1" w14:textId="2F12210A" w:rsidR="00C406CB" w:rsidRDefault="00A32896" w:rsidP="00793C63">
      <w:pPr>
        <w:pStyle w:val="Punkt3"/>
        <w:ind w:left="1418"/>
      </w:pPr>
      <w:r>
        <w:t>l</w:t>
      </w:r>
      <w:r w:rsidR="00C406CB">
        <w:t>inia sortowania odpadów papieru – dwuzmianowy</w:t>
      </w:r>
      <w:r>
        <w:t>,</w:t>
      </w:r>
    </w:p>
    <w:p w14:paraId="4AF4ADBF" w14:textId="658A4ED4" w:rsidR="00C406CB" w:rsidRDefault="00A32896" w:rsidP="00793C63">
      <w:pPr>
        <w:pStyle w:val="Punkt3"/>
        <w:ind w:left="1418"/>
      </w:pPr>
      <w:r>
        <w:t>l</w:t>
      </w:r>
      <w:r w:rsidR="00C406CB">
        <w:t>inia sortowania odpadów tworzyw sztucznych</w:t>
      </w:r>
      <w:r w:rsidR="00C406CB">
        <w:tab/>
        <w:t>– dwuzmianowy</w:t>
      </w:r>
      <w:r>
        <w:t>,</w:t>
      </w:r>
    </w:p>
    <w:p w14:paraId="27BA5E97" w14:textId="05FEFED3" w:rsidR="00C406CB" w:rsidRDefault="00A32896" w:rsidP="00793C63">
      <w:pPr>
        <w:pStyle w:val="Punkt3"/>
        <w:ind w:left="1418"/>
      </w:pPr>
      <w:r>
        <w:t>l</w:t>
      </w:r>
      <w:r w:rsidR="00C406CB">
        <w:t>inia sortowania odpadów zmieszanych – dwuzmianowy</w:t>
      </w:r>
      <w:r>
        <w:t>,</w:t>
      </w:r>
      <w:r w:rsidR="00C406CB">
        <w:t xml:space="preserve"> </w:t>
      </w:r>
    </w:p>
    <w:p w14:paraId="33CB9768" w14:textId="0486691B" w:rsidR="00C406CB" w:rsidRDefault="00A32896" w:rsidP="00793C63">
      <w:pPr>
        <w:pStyle w:val="Punkt3"/>
        <w:ind w:left="1418"/>
      </w:pPr>
      <w:r>
        <w:t>w</w:t>
      </w:r>
      <w:r w:rsidR="00C406CB">
        <w:t>ęzeł przygotowania do fermentacji – jednozmianowy</w:t>
      </w:r>
      <w:r>
        <w:t>,</w:t>
      </w:r>
      <w:r w:rsidR="00C406CB">
        <w:t xml:space="preserve"> </w:t>
      </w:r>
    </w:p>
    <w:p w14:paraId="337AD6CC" w14:textId="68F979EB" w:rsidR="00414443" w:rsidRDefault="00414443" w:rsidP="00793C63">
      <w:pPr>
        <w:pStyle w:val="Punkt3"/>
        <w:ind w:left="1418"/>
      </w:pPr>
      <w:r>
        <w:t>węzeł odwadniani</w:t>
      </w:r>
      <w:r w:rsidR="003B456E">
        <w:t>a</w:t>
      </w:r>
      <w:r>
        <w:t xml:space="preserve"> osadów pofermentacyjnych – jednozmianowy,</w:t>
      </w:r>
    </w:p>
    <w:p w14:paraId="247C2E60" w14:textId="06C27F49" w:rsidR="00C406CB" w:rsidRDefault="00A32896" w:rsidP="00793C63">
      <w:pPr>
        <w:pStyle w:val="Punkt3"/>
        <w:ind w:left="1418"/>
      </w:pPr>
      <w:r>
        <w:t>li</w:t>
      </w:r>
      <w:r w:rsidR="00C406CB">
        <w:t>nia doczyszczania kompostu – jednozmianowy</w:t>
      </w:r>
      <w:r>
        <w:t>,</w:t>
      </w:r>
    </w:p>
    <w:p w14:paraId="207195F0" w14:textId="1391615A" w:rsidR="00C406CB" w:rsidRDefault="00A32896" w:rsidP="00793C63">
      <w:pPr>
        <w:pStyle w:val="Punkt3"/>
        <w:ind w:left="1418"/>
      </w:pPr>
      <w:r>
        <w:t>l</w:t>
      </w:r>
      <w:r w:rsidR="00C406CB">
        <w:t>inia wytwarzania RDF – dwuzmianowy</w:t>
      </w:r>
      <w:r>
        <w:t>,</w:t>
      </w:r>
    </w:p>
    <w:p w14:paraId="4091CC43" w14:textId="4B5062E8" w:rsidR="00C406CB" w:rsidRDefault="00A32896" w:rsidP="00793C63">
      <w:pPr>
        <w:pStyle w:val="Punkt3"/>
        <w:ind w:left="1418"/>
      </w:pPr>
      <w:r>
        <w:t>w</w:t>
      </w:r>
      <w:r w:rsidR="00C406CB">
        <w:t>ęzeł biogazu – praca ciągła</w:t>
      </w:r>
      <w:r>
        <w:t>,</w:t>
      </w:r>
    </w:p>
    <w:p w14:paraId="34560965" w14:textId="24B91567" w:rsidR="00C406CB" w:rsidRDefault="00A32896" w:rsidP="00793C63">
      <w:pPr>
        <w:pStyle w:val="Punkt3"/>
        <w:ind w:left="1418"/>
      </w:pPr>
      <w:r>
        <w:t>i</w:t>
      </w:r>
      <w:r w:rsidR="00C406CB">
        <w:t>nstalacje biologicznego przetwarzania – praca ciągła</w:t>
      </w:r>
      <w:r>
        <w:t>.</w:t>
      </w:r>
    </w:p>
    <w:p w14:paraId="6FA3878A" w14:textId="70E96634" w:rsidR="009E5FA7" w:rsidRDefault="00C406CB" w:rsidP="00C406CB">
      <w:pPr>
        <w:rPr>
          <w:lang w:eastAsia="x-none"/>
        </w:rPr>
      </w:pPr>
      <w:r>
        <w:rPr>
          <w:lang w:eastAsia="x-none"/>
        </w:rPr>
        <w:t xml:space="preserve">W tabeli </w:t>
      </w:r>
      <w:r w:rsidR="00573D8B">
        <w:rPr>
          <w:lang w:eastAsia="x-none"/>
        </w:rPr>
        <w:t xml:space="preserve">nr </w:t>
      </w:r>
      <w:r w:rsidR="00A629CA">
        <w:rPr>
          <w:lang w:eastAsia="x-none"/>
        </w:rPr>
        <w:t>11</w:t>
      </w:r>
      <w:r w:rsidR="00573D8B">
        <w:rPr>
          <w:lang w:eastAsia="x-none"/>
        </w:rPr>
        <w:t xml:space="preserve">, </w:t>
      </w:r>
      <w:r>
        <w:rPr>
          <w:lang w:eastAsia="x-none"/>
        </w:rPr>
        <w:t>poniżej przedstawiono wymaganą roczną wydajność poszczególnych linii przetwarzania odpadów</w:t>
      </w:r>
      <w:r w:rsidR="00573D8B">
        <w:rPr>
          <w:lang w:eastAsia="x-none"/>
        </w:rPr>
        <w:t>.</w:t>
      </w:r>
    </w:p>
    <w:p w14:paraId="6F93B570" w14:textId="756404C1" w:rsidR="00C406CB" w:rsidRDefault="00C406CB" w:rsidP="00C406CB">
      <w:pPr>
        <w:pStyle w:val="Legenda"/>
        <w:rPr>
          <w:lang w:eastAsia="x-none"/>
        </w:rPr>
      </w:pPr>
      <w:bookmarkStart w:id="77" w:name="_Toc72150760"/>
      <w:bookmarkStart w:id="78" w:name="_Toc121137483"/>
      <w:r>
        <w:t xml:space="preserve">Tabela </w:t>
      </w:r>
      <w:fldSimple w:instr=" SEQ Tabela \* ARABIC ">
        <w:r w:rsidR="00720934">
          <w:rPr>
            <w:noProof/>
          </w:rPr>
          <w:t>11</w:t>
        </w:r>
      </w:fldSimple>
      <w:r>
        <w:rPr>
          <w:noProof/>
        </w:rPr>
        <w:t>.</w:t>
      </w:r>
      <w:r>
        <w:t xml:space="preserve"> </w:t>
      </w:r>
      <w:r w:rsidR="005F1849">
        <w:tab/>
      </w:r>
      <w:r>
        <w:t>Wymagana wydajność linii technologicznych</w:t>
      </w:r>
      <w:bookmarkEnd w:id="77"/>
      <w:bookmarkEnd w:id="78"/>
    </w:p>
    <w:tbl>
      <w:tblPr>
        <w:tblW w:w="9157" w:type="dxa"/>
        <w:tblInd w:w="55" w:type="dxa"/>
        <w:tblCellMar>
          <w:left w:w="70" w:type="dxa"/>
          <w:right w:w="70" w:type="dxa"/>
        </w:tblCellMar>
        <w:tblLook w:val="04A0" w:firstRow="1" w:lastRow="0" w:firstColumn="1" w:lastColumn="0" w:noHBand="0" w:noVBand="1"/>
      </w:tblPr>
      <w:tblGrid>
        <w:gridCol w:w="582"/>
        <w:gridCol w:w="5236"/>
        <w:gridCol w:w="1791"/>
        <w:gridCol w:w="1548"/>
      </w:tblGrid>
      <w:tr w:rsidR="00C406CB" w:rsidRPr="00644B24" w14:paraId="48D54222" w14:textId="77777777" w:rsidTr="00D34897">
        <w:trPr>
          <w:trHeight w:val="351"/>
          <w:tblHeader/>
        </w:trPr>
        <w:tc>
          <w:tcPr>
            <w:tcW w:w="582"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10A470B8" w14:textId="77777777" w:rsidR="00C406CB" w:rsidRPr="00644B24" w:rsidRDefault="00C406CB" w:rsidP="00D34897">
            <w:pPr>
              <w:spacing w:after="0" w:line="20" w:lineRule="atLeast"/>
              <w:jc w:val="center"/>
              <w:rPr>
                <w:rFonts w:cs="Calibri"/>
                <w:b/>
                <w:bCs/>
                <w:color w:val="000000"/>
                <w:sz w:val="16"/>
                <w:szCs w:val="16"/>
              </w:rPr>
            </w:pPr>
            <w:r w:rsidRPr="00644B24">
              <w:rPr>
                <w:rFonts w:cs="Calibri"/>
                <w:b/>
                <w:bCs/>
                <w:color w:val="000000"/>
                <w:sz w:val="16"/>
                <w:szCs w:val="16"/>
              </w:rPr>
              <w:t>Lp.</w:t>
            </w:r>
          </w:p>
        </w:tc>
        <w:tc>
          <w:tcPr>
            <w:tcW w:w="5236" w:type="dxa"/>
            <w:tcBorders>
              <w:top w:val="single" w:sz="4" w:space="0" w:color="auto"/>
              <w:left w:val="nil"/>
              <w:bottom w:val="single" w:sz="4" w:space="0" w:color="auto"/>
              <w:right w:val="single" w:sz="4" w:space="0" w:color="auto"/>
            </w:tcBorders>
            <w:shd w:val="pct15" w:color="auto" w:fill="auto"/>
            <w:noWrap/>
            <w:vAlign w:val="center"/>
            <w:hideMark/>
          </w:tcPr>
          <w:p w14:paraId="0F84ED08" w14:textId="77777777" w:rsidR="00C406CB" w:rsidRPr="00644B24" w:rsidRDefault="00C406CB" w:rsidP="00D34897">
            <w:pPr>
              <w:spacing w:after="0" w:line="20" w:lineRule="atLeast"/>
              <w:jc w:val="center"/>
              <w:rPr>
                <w:rFonts w:cs="Calibri"/>
                <w:b/>
                <w:bCs/>
                <w:color w:val="000000"/>
                <w:sz w:val="16"/>
                <w:szCs w:val="16"/>
              </w:rPr>
            </w:pPr>
            <w:r w:rsidRPr="00644B24">
              <w:rPr>
                <w:rFonts w:cs="Calibri"/>
                <w:b/>
                <w:bCs/>
                <w:color w:val="000000"/>
                <w:sz w:val="16"/>
                <w:szCs w:val="16"/>
              </w:rPr>
              <w:t>Instalacja</w:t>
            </w:r>
          </w:p>
        </w:tc>
        <w:tc>
          <w:tcPr>
            <w:tcW w:w="1791" w:type="dxa"/>
            <w:tcBorders>
              <w:top w:val="single" w:sz="4" w:space="0" w:color="auto"/>
              <w:left w:val="nil"/>
              <w:bottom w:val="single" w:sz="4" w:space="0" w:color="auto"/>
              <w:right w:val="single" w:sz="4" w:space="0" w:color="auto"/>
            </w:tcBorders>
            <w:shd w:val="pct15" w:color="auto" w:fill="auto"/>
            <w:noWrap/>
            <w:vAlign w:val="center"/>
            <w:hideMark/>
          </w:tcPr>
          <w:p w14:paraId="7986097E" w14:textId="77777777" w:rsidR="00C406CB" w:rsidRPr="00644B24" w:rsidRDefault="00C406CB" w:rsidP="00D34897">
            <w:pPr>
              <w:spacing w:after="0" w:line="20" w:lineRule="atLeast"/>
              <w:jc w:val="center"/>
              <w:rPr>
                <w:rFonts w:cs="Calibri"/>
                <w:b/>
                <w:bCs/>
                <w:color w:val="000000"/>
                <w:sz w:val="16"/>
                <w:szCs w:val="16"/>
              </w:rPr>
            </w:pPr>
            <w:r w:rsidRPr="00644B24">
              <w:rPr>
                <w:rFonts w:cs="Calibri"/>
                <w:b/>
                <w:bCs/>
                <w:color w:val="000000"/>
                <w:sz w:val="16"/>
                <w:szCs w:val="16"/>
              </w:rPr>
              <w:t>Jednostka</w:t>
            </w:r>
          </w:p>
        </w:tc>
        <w:tc>
          <w:tcPr>
            <w:tcW w:w="1548" w:type="dxa"/>
            <w:tcBorders>
              <w:top w:val="single" w:sz="4" w:space="0" w:color="auto"/>
              <w:left w:val="nil"/>
              <w:bottom w:val="single" w:sz="4" w:space="0" w:color="auto"/>
              <w:right w:val="single" w:sz="4" w:space="0" w:color="auto"/>
            </w:tcBorders>
            <w:shd w:val="pct15" w:color="auto" w:fill="auto"/>
            <w:noWrap/>
            <w:vAlign w:val="center"/>
            <w:hideMark/>
          </w:tcPr>
          <w:p w14:paraId="262732D1" w14:textId="77777777" w:rsidR="00C406CB" w:rsidRPr="00644B24" w:rsidRDefault="00C406CB" w:rsidP="00D34897">
            <w:pPr>
              <w:spacing w:after="0" w:line="20" w:lineRule="atLeast"/>
              <w:jc w:val="center"/>
              <w:rPr>
                <w:rFonts w:cs="Calibri"/>
                <w:b/>
                <w:bCs/>
                <w:color w:val="000000"/>
                <w:sz w:val="16"/>
                <w:szCs w:val="16"/>
              </w:rPr>
            </w:pPr>
            <w:r w:rsidRPr="00644B24">
              <w:rPr>
                <w:rFonts w:cs="Calibri"/>
                <w:b/>
                <w:bCs/>
                <w:color w:val="000000"/>
                <w:sz w:val="16"/>
                <w:szCs w:val="16"/>
              </w:rPr>
              <w:t>Wydajność</w:t>
            </w:r>
          </w:p>
        </w:tc>
      </w:tr>
      <w:tr w:rsidR="00C406CB" w:rsidRPr="00644B24" w14:paraId="6C6D91C9"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856F3C2"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7AD23868" w14:textId="409DA742" w:rsidR="00C406CB" w:rsidRPr="00644B24" w:rsidRDefault="00FE421A" w:rsidP="00D34897">
            <w:pPr>
              <w:spacing w:after="0" w:line="20" w:lineRule="atLeast"/>
              <w:jc w:val="left"/>
              <w:rPr>
                <w:rFonts w:cs="Calibri"/>
                <w:color w:val="000000"/>
                <w:sz w:val="16"/>
                <w:szCs w:val="16"/>
              </w:rPr>
            </w:pPr>
            <w:r>
              <w:rPr>
                <w:rFonts w:cs="Calibri"/>
                <w:color w:val="000000"/>
                <w:sz w:val="16"/>
                <w:szCs w:val="16"/>
              </w:rPr>
              <w:t>Instalacja przetwarzania o</w:t>
            </w:r>
            <w:r w:rsidR="00C406CB" w:rsidRPr="00644B24">
              <w:rPr>
                <w:rFonts w:cs="Calibri"/>
                <w:color w:val="000000"/>
                <w:sz w:val="16"/>
                <w:szCs w:val="16"/>
              </w:rPr>
              <w:t>dpad</w:t>
            </w:r>
            <w:r>
              <w:rPr>
                <w:rFonts w:cs="Calibri"/>
                <w:color w:val="000000"/>
                <w:sz w:val="16"/>
                <w:szCs w:val="16"/>
              </w:rPr>
              <w:t>ów</w:t>
            </w:r>
            <w:r w:rsidR="00C406CB" w:rsidRPr="00644B24">
              <w:rPr>
                <w:rFonts w:cs="Calibri"/>
                <w:color w:val="000000"/>
                <w:sz w:val="16"/>
                <w:szCs w:val="16"/>
              </w:rPr>
              <w:t xml:space="preserve"> wielkogabarytow</w:t>
            </w:r>
            <w:r>
              <w:rPr>
                <w:rFonts w:cs="Calibri"/>
                <w:color w:val="000000"/>
                <w:sz w:val="16"/>
                <w:szCs w:val="16"/>
              </w:rPr>
              <w:t>ych</w:t>
            </w:r>
          </w:p>
        </w:tc>
        <w:tc>
          <w:tcPr>
            <w:tcW w:w="1791" w:type="dxa"/>
            <w:tcBorders>
              <w:top w:val="nil"/>
              <w:left w:val="nil"/>
              <w:bottom w:val="single" w:sz="4" w:space="0" w:color="auto"/>
              <w:right w:val="single" w:sz="4" w:space="0" w:color="auto"/>
            </w:tcBorders>
            <w:shd w:val="clear" w:color="auto" w:fill="auto"/>
            <w:noWrap/>
            <w:vAlign w:val="center"/>
            <w:hideMark/>
          </w:tcPr>
          <w:p w14:paraId="6DCAF34D"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1DE4C530" w14:textId="77777777" w:rsidR="00C406CB" w:rsidRPr="00644B24" w:rsidRDefault="00C406CB" w:rsidP="00D34897">
            <w:pPr>
              <w:spacing w:after="0" w:line="20" w:lineRule="atLeast"/>
              <w:jc w:val="center"/>
              <w:rPr>
                <w:rFonts w:cs="Calibri"/>
                <w:color w:val="000000"/>
                <w:sz w:val="16"/>
                <w:szCs w:val="16"/>
              </w:rPr>
            </w:pPr>
            <w:r w:rsidRPr="00C406CB">
              <w:rPr>
                <w:rFonts w:cs="Calibri"/>
                <w:color w:val="000000"/>
                <w:sz w:val="16"/>
                <w:szCs w:val="16"/>
              </w:rPr>
              <w:t>20 000</w:t>
            </w:r>
          </w:p>
        </w:tc>
      </w:tr>
      <w:tr w:rsidR="00C406CB" w:rsidRPr="00644B24" w14:paraId="6B87D050"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27EB392"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11BBC315" w14:textId="757D5B9E" w:rsidR="00C406CB" w:rsidRPr="00644B24" w:rsidRDefault="00FE421A" w:rsidP="00D34897">
            <w:pPr>
              <w:spacing w:after="0" w:line="20" w:lineRule="atLeast"/>
              <w:jc w:val="left"/>
              <w:rPr>
                <w:rFonts w:cs="Calibri"/>
                <w:color w:val="000000"/>
                <w:sz w:val="16"/>
                <w:szCs w:val="16"/>
              </w:rPr>
            </w:pPr>
            <w:r>
              <w:rPr>
                <w:rFonts w:cs="Calibri"/>
                <w:color w:val="000000"/>
                <w:sz w:val="16"/>
                <w:szCs w:val="16"/>
              </w:rPr>
              <w:t>Instalacja</w:t>
            </w:r>
            <w:r w:rsidR="00C406CB" w:rsidRPr="00644B24">
              <w:rPr>
                <w:rFonts w:cs="Calibri"/>
                <w:color w:val="000000"/>
                <w:sz w:val="16"/>
                <w:szCs w:val="16"/>
              </w:rPr>
              <w:t xml:space="preserve"> doczyszczania szkła</w:t>
            </w:r>
          </w:p>
        </w:tc>
        <w:tc>
          <w:tcPr>
            <w:tcW w:w="1791" w:type="dxa"/>
            <w:tcBorders>
              <w:top w:val="nil"/>
              <w:left w:val="nil"/>
              <w:bottom w:val="single" w:sz="4" w:space="0" w:color="auto"/>
              <w:right w:val="single" w:sz="4" w:space="0" w:color="auto"/>
            </w:tcBorders>
            <w:shd w:val="clear" w:color="auto" w:fill="auto"/>
            <w:noWrap/>
            <w:vAlign w:val="center"/>
            <w:hideMark/>
          </w:tcPr>
          <w:p w14:paraId="6B37A457"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50A881C9"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16</w:t>
            </w:r>
            <w:r w:rsidRPr="00644B24">
              <w:rPr>
                <w:rFonts w:cs="Calibri"/>
                <w:color w:val="000000"/>
                <w:sz w:val="16"/>
                <w:szCs w:val="16"/>
              </w:rPr>
              <w:t xml:space="preserve"> 000</w:t>
            </w:r>
          </w:p>
        </w:tc>
      </w:tr>
      <w:tr w:rsidR="00C406CB" w:rsidRPr="00644B24" w14:paraId="75232A99"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44F742A"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072846B4" w14:textId="658AFF48" w:rsidR="00C406CB" w:rsidRPr="00644B24" w:rsidRDefault="00FE421A" w:rsidP="00D34897">
            <w:pPr>
              <w:spacing w:after="0" w:line="20" w:lineRule="atLeast"/>
              <w:jc w:val="left"/>
              <w:rPr>
                <w:rFonts w:cs="Calibri"/>
                <w:color w:val="000000"/>
                <w:sz w:val="16"/>
                <w:szCs w:val="16"/>
              </w:rPr>
            </w:pPr>
            <w:r>
              <w:rPr>
                <w:rFonts w:cs="Calibri"/>
                <w:color w:val="000000"/>
                <w:sz w:val="16"/>
                <w:szCs w:val="16"/>
              </w:rPr>
              <w:t>Instalacja</w:t>
            </w:r>
            <w:r w:rsidR="00C406CB" w:rsidRPr="00644B24">
              <w:rPr>
                <w:rFonts w:cs="Calibri"/>
                <w:color w:val="000000"/>
                <w:sz w:val="16"/>
                <w:szCs w:val="16"/>
              </w:rPr>
              <w:t xml:space="preserve"> sortowania papieru i tektury</w:t>
            </w:r>
          </w:p>
        </w:tc>
        <w:tc>
          <w:tcPr>
            <w:tcW w:w="1791" w:type="dxa"/>
            <w:tcBorders>
              <w:top w:val="nil"/>
              <w:left w:val="nil"/>
              <w:bottom w:val="single" w:sz="4" w:space="0" w:color="auto"/>
              <w:right w:val="single" w:sz="4" w:space="0" w:color="auto"/>
            </w:tcBorders>
            <w:shd w:val="clear" w:color="auto" w:fill="auto"/>
            <w:noWrap/>
            <w:vAlign w:val="center"/>
            <w:hideMark/>
          </w:tcPr>
          <w:p w14:paraId="2F2D19E5"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70472A00"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31</w:t>
            </w:r>
            <w:r w:rsidRPr="00644B24">
              <w:rPr>
                <w:rFonts w:cs="Calibri"/>
                <w:color w:val="000000"/>
                <w:sz w:val="16"/>
                <w:szCs w:val="16"/>
              </w:rPr>
              <w:t xml:space="preserve"> 000</w:t>
            </w:r>
          </w:p>
        </w:tc>
      </w:tr>
      <w:tr w:rsidR="00C406CB" w:rsidRPr="00644B24" w14:paraId="546E6BD1"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1261F4C"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0E8BA039" w14:textId="52342771" w:rsidR="00C406CB" w:rsidRPr="00644B24" w:rsidRDefault="00FE421A" w:rsidP="00D34897">
            <w:pPr>
              <w:spacing w:after="0" w:line="20" w:lineRule="atLeast"/>
              <w:jc w:val="left"/>
              <w:rPr>
                <w:rFonts w:cs="Calibri"/>
                <w:color w:val="000000"/>
                <w:sz w:val="16"/>
                <w:szCs w:val="16"/>
              </w:rPr>
            </w:pPr>
            <w:r>
              <w:rPr>
                <w:rFonts w:cs="Calibri"/>
                <w:color w:val="000000"/>
                <w:sz w:val="16"/>
                <w:szCs w:val="16"/>
              </w:rPr>
              <w:t>Instalacja</w:t>
            </w:r>
            <w:r w:rsidR="00C406CB" w:rsidRPr="00644B24">
              <w:rPr>
                <w:rFonts w:cs="Calibri"/>
                <w:color w:val="000000"/>
                <w:sz w:val="16"/>
                <w:szCs w:val="16"/>
              </w:rPr>
              <w:t xml:space="preserve"> sortowania tworzyw sztucznych</w:t>
            </w:r>
          </w:p>
        </w:tc>
        <w:tc>
          <w:tcPr>
            <w:tcW w:w="1791" w:type="dxa"/>
            <w:tcBorders>
              <w:top w:val="nil"/>
              <w:left w:val="nil"/>
              <w:bottom w:val="single" w:sz="4" w:space="0" w:color="auto"/>
              <w:right w:val="single" w:sz="4" w:space="0" w:color="auto"/>
            </w:tcBorders>
            <w:shd w:val="clear" w:color="auto" w:fill="auto"/>
            <w:noWrap/>
            <w:vAlign w:val="center"/>
            <w:hideMark/>
          </w:tcPr>
          <w:p w14:paraId="1D8E569E"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789DAFCE"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30</w:t>
            </w:r>
            <w:r w:rsidRPr="00644B24">
              <w:rPr>
                <w:rFonts w:cs="Calibri"/>
                <w:color w:val="000000"/>
                <w:sz w:val="16"/>
                <w:szCs w:val="16"/>
              </w:rPr>
              <w:t xml:space="preserve"> 000</w:t>
            </w:r>
          </w:p>
        </w:tc>
      </w:tr>
      <w:tr w:rsidR="00C406CB" w:rsidRPr="00644B24" w14:paraId="36FF2F07"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B2B260A"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315F23CD" w14:textId="337A3F25" w:rsidR="00C406CB" w:rsidRPr="00644B24" w:rsidRDefault="00FE421A" w:rsidP="00D34897">
            <w:pPr>
              <w:spacing w:after="0" w:line="20" w:lineRule="atLeast"/>
              <w:jc w:val="left"/>
              <w:rPr>
                <w:rFonts w:cs="Calibri"/>
                <w:color w:val="000000"/>
                <w:sz w:val="16"/>
                <w:szCs w:val="16"/>
              </w:rPr>
            </w:pPr>
            <w:r>
              <w:rPr>
                <w:rFonts w:cs="Calibri"/>
                <w:color w:val="000000"/>
                <w:sz w:val="16"/>
                <w:szCs w:val="16"/>
              </w:rPr>
              <w:t>Instalacja</w:t>
            </w:r>
            <w:r w:rsidR="00C406CB" w:rsidRPr="00644B24">
              <w:rPr>
                <w:rFonts w:cs="Calibri"/>
                <w:color w:val="000000"/>
                <w:sz w:val="16"/>
                <w:szCs w:val="16"/>
              </w:rPr>
              <w:t xml:space="preserve"> przygotowania frakcji bio do fermentacji</w:t>
            </w:r>
          </w:p>
        </w:tc>
        <w:tc>
          <w:tcPr>
            <w:tcW w:w="1791" w:type="dxa"/>
            <w:tcBorders>
              <w:top w:val="nil"/>
              <w:left w:val="nil"/>
              <w:bottom w:val="single" w:sz="4" w:space="0" w:color="auto"/>
              <w:right w:val="single" w:sz="4" w:space="0" w:color="auto"/>
            </w:tcBorders>
            <w:shd w:val="clear" w:color="auto" w:fill="auto"/>
            <w:noWrap/>
            <w:vAlign w:val="center"/>
            <w:hideMark/>
          </w:tcPr>
          <w:p w14:paraId="29ED44F8"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0E7B9B3D"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35 000</w:t>
            </w:r>
          </w:p>
        </w:tc>
      </w:tr>
      <w:tr w:rsidR="00C406CB" w:rsidRPr="00644B24" w14:paraId="68C01D51"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6BBFE66"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251B8D9C" w14:textId="77777777" w:rsidR="00C406CB" w:rsidRPr="00644B24" w:rsidRDefault="00C406CB" w:rsidP="00D34897">
            <w:pPr>
              <w:spacing w:after="0" w:line="20" w:lineRule="atLeast"/>
              <w:jc w:val="left"/>
              <w:rPr>
                <w:rFonts w:cs="Calibri"/>
                <w:color w:val="000000"/>
                <w:sz w:val="16"/>
                <w:szCs w:val="16"/>
              </w:rPr>
            </w:pPr>
            <w:r w:rsidRPr="00644B24">
              <w:rPr>
                <w:rFonts w:cs="Calibri"/>
                <w:color w:val="000000"/>
                <w:sz w:val="16"/>
                <w:szCs w:val="16"/>
              </w:rPr>
              <w:t>Węzeł fermentacji (bio)</w:t>
            </w:r>
          </w:p>
        </w:tc>
        <w:tc>
          <w:tcPr>
            <w:tcW w:w="1791" w:type="dxa"/>
            <w:tcBorders>
              <w:top w:val="nil"/>
              <w:left w:val="nil"/>
              <w:bottom w:val="single" w:sz="4" w:space="0" w:color="auto"/>
              <w:right w:val="single" w:sz="4" w:space="0" w:color="auto"/>
            </w:tcBorders>
            <w:shd w:val="clear" w:color="auto" w:fill="auto"/>
            <w:noWrap/>
            <w:vAlign w:val="center"/>
            <w:hideMark/>
          </w:tcPr>
          <w:p w14:paraId="2D146B92"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036F87F9"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30 000</w:t>
            </w:r>
          </w:p>
        </w:tc>
      </w:tr>
      <w:tr w:rsidR="00D34897" w:rsidRPr="00644B24" w14:paraId="6B53CB43"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1FF428D" w14:textId="77777777" w:rsidR="00D34897" w:rsidRPr="00644B24" w:rsidRDefault="00D34897"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tcPr>
          <w:p w14:paraId="68A9173A" w14:textId="76D1B65B" w:rsidR="00D34897" w:rsidRPr="00644B24" w:rsidRDefault="00D34897" w:rsidP="00D34897">
            <w:pPr>
              <w:spacing w:after="0" w:line="20" w:lineRule="atLeast"/>
              <w:jc w:val="left"/>
              <w:rPr>
                <w:rFonts w:cs="Calibri"/>
                <w:color w:val="000000"/>
                <w:sz w:val="16"/>
                <w:szCs w:val="16"/>
              </w:rPr>
            </w:pPr>
            <w:r>
              <w:rPr>
                <w:rFonts w:cs="Calibri"/>
                <w:color w:val="000000"/>
                <w:sz w:val="16"/>
                <w:szCs w:val="16"/>
              </w:rPr>
              <w:t>Węzeł odwadniania osadów pofermentacyjnych</w:t>
            </w:r>
          </w:p>
        </w:tc>
        <w:tc>
          <w:tcPr>
            <w:tcW w:w="1791" w:type="dxa"/>
            <w:tcBorders>
              <w:top w:val="nil"/>
              <w:left w:val="nil"/>
              <w:bottom w:val="single" w:sz="4" w:space="0" w:color="auto"/>
              <w:right w:val="single" w:sz="4" w:space="0" w:color="auto"/>
            </w:tcBorders>
            <w:shd w:val="clear" w:color="auto" w:fill="auto"/>
            <w:noWrap/>
            <w:vAlign w:val="center"/>
          </w:tcPr>
          <w:p w14:paraId="39ECFD96" w14:textId="71BC83A7" w:rsidR="00D34897" w:rsidRPr="00644B24" w:rsidRDefault="00D34897" w:rsidP="00D34897">
            <w:pPr>
              <w:spacing w:after="0" w:line="20" w:lineRule="atLeast"/>
              <w:jc w:val="center"/>
              <w:rPr>
                <w:rFonts w:cs="Calibri"/>
                <w:color w:val="000000"/>
                <w:sz w:val="16"/>
                <w:szCs w:val="16"/>
              </w:rPr>
            </w:pPr>
            <w:r>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tcPr>
          <w:p w14:paraId="53C94473" w14:textId="6DBB4C84" w:rsidR="00D34897" w:rsidRPr="00644B24" w:rsidRDefault="00D34897" w:rsidP="00D34897">
            <w:pPr>
              <w:spacing w:after="0" w:line="20" w:lineRule="atLeast"/>
              <w:jc w:val="center"/>
              <w:rPr>
                <w:rFonts w:cs="Calibri"/>
                <w:color w:val="000000"/>
                <w:sz w:val="16"/>
                <w:szCs w:val="16"/>
              </w:rPr>
            </w:pPr>
            <w:r>
              <w:rPr>
                <w:rFonts w:cs="Calibri"/>
                <w:color w:val="000000"/>
                <w:sz w:val="16"/>
                <w:szCs w:val="16"/>
              </w:rPr>
              <w:t>30 000</w:t>
            </w:r>
          </w:p>
        </w:tc>
      </w:tr>
      <w:tr w:rsidR="00C406CB" w:rsidRPr="00644B24" w14:paraId="04457A4F"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D319FAB"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63C72488" w14:textId="77777777" w:rsidR="00C406CB" w:rsidRPr="00644B24" w:rsidRDefault="00C406CB" w:rsidP="00D34897">
            <w:pPr>
              <w:spacing w:after="0" w:line="20" w:lineRule="atLeast"/>
              <w:jc w:val="left"/>
              <w:rPr>
                <w:rFonts w:cs="Calibri"/>
                <w:color w:val="000000"/>
                <w:sz w:val="16"/>
                <w:szCs w:val="16"/>
              </w:rPr>
            </w:pPr>
            <w:r w:rsidRPr="00644B24">
              <w:rPr>
                <w:rFonts w:cs="Calibri"/>
                <w:color w:val="000000"/>
                <w:sz w:val="16"/>
                <w:szCs w:val="16"/>
              </w:rPr>
              <w:t>Węzeł biogazu</w:t>
            </w:r>
          </w:p>
        </w:tc>
        <w:tc>
          <w:tcPr>
            <w:tcW w:w="1791" w:type="dxa"/>
            <w:tcBorders>
              <w:top w:val="nil"/>
              <w:left w:val="nil"/>
              <w:bottom w:val="single" w:sz="4" w:space="0" w:color="auto"/>
              <w:right w:val="single" w:sz="4" w:space="0" w:color="auto"/>
            </w:tcBorders>
            <w:shd w:val="clear" w:color="auto" w:fill="auto"/>
            <w:noWrap/>
            <w:vAlign w:val="center"/>
            <w:hideMark/>
          </w:tcPr>
          <w:p w14:paraId="69D16532"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Nm</w:t>
            </w:r>
            <w:r w:rsidRPr="00644B24">
              <w:rPr>
                <w:rFonts w:cs="Calibri"/>
                <w:color w:val="000000"/>
                <w:sz w:val="16"/>
                <w:szCs w:val="16"/>
                <w:vertAlign w:val="superscript"/>
              </w:rPr>
              <w:t>3</w:t>
            </w:r>
            <w:r w:rsidRPr="00644B24">
              <w:rPr>
                <w:rFonts w:cs="Calibri"/>
                <w:color w:val="000000"/>
                <w:sz w:val="16"/>
                <w:szCs w:val="16"/>
              </w:rPr>
              <w:t>/rok</w:t>
            </w:r>
          </w:p>
        </w:tc>
        <w:tc>
          <w:tcPr>
            <w:tcW w:w="1548" w:type="dxa"/>
            <w:tcBorders>
              <w:top w:val="nil"/>
              <w:left w:val="nil"/>
              <w:bottom w:val="single" w:sz="4" w:space="0" w:color="auto"/>
              <w:right w:val="single" w:sz="4" w:space="0" w:color="auto"/>
            </w:tcBorders>
            <w:shd w:val="clear" w:color="auto" w:fill="auto"/>
            <w:noWrap/>
            <w:vAlign w:val="center"/>
            <w:hideMark/>
          </w:tcPr>
          <w:p w14:paraId="21242FAB"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3</w:t>
            </w:r>
            <w:r>
              <w:rPr>
                <w:rFonts w:cs="Calibri"/>
                <w:color w:val="000000"/>
                <w:sz w:val="16"/>
                <w:szCs w:val="16"/>
              </w:rPr>
              <w:t> </w:t>
            </w:r>
            <w:r w:rsidRPr="00644B24">
              <w:rPr>
                <w:rFonts w:cs="Calibri"/>
                <w:color w:val="000000"/>
                <w:sz w:val="16"/>
                <w:szCs w:val="16"/>
              </w:rPr>
              <w:t>000</w:t>
            </w:r>
            <w:r>
              <w:rPr>
                <w:rFonts w:cs="Calibri"/>
                <w:color w:val="000000"/>
                <w:sz w:val="16"/>
                <w:szCs w:val="16"/>
              </w:rPr>
              <w:t xml:space="preserve"> 000</w:t>
            </w:r>
          </w:p>
        </w:tc>
      </w:tr>
      <w:tr w:rsidR="00C406CB" w:rsidRPr="00644B24" w14:paraId="0D160B36"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C4C5D0"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08E575BD" w14:textId="77777777" w:rsidR="00C406CB" w:rsidRPr="00644B24" w:rsidRDefault="00C406CB" w:rsidP="00D34897">
            <w:pPr>
              <w:spacing w:after="0" w:line="20" w:lineRule="atLeast"/>
              <w:jc w:val="left"/>
              <w:rPr>
                <w:rFonts w:cs="Calibri"/>
                <w:color w:val="000000"/>
                <w:sz w:val="16"/>
                <w:szCs w:val="16"/>
              </w:rPr>
            </w:pPr>
            <w:r w:rsidRPr="00644B24">
              <w:rPr>
                <w:rFonts w:cs="Calibri"/>
                <w:color w:val="000000"/>
                <w:sz w:val="16"/>
                <w:szCs w:val="16"/>
              </w:rPr>
              <w:t>Linia doczyszczania kompostu</w:t>
            </w:r>
          </w:p>
        </w:tc>
        <w:tc>
          <w:tcPr>
            <w:tcW w:w="1791" w:type="dxa"/>
            <w:tcBorders>
              <w:top w:val="nil"/>
              <w:left w:val="nil"/>
              <w:bottom w:val="single" w:sz="4" w:space="0" w:color="auto"/>
              <w:right w:val="single" w:sz="4" w:space="0" w:color="auto"/>
            </w:tcBorders>
            <w:shd w:val="clear" w:color="auto" w:fill="auto"/>
            <w:noWrap/>
            <w:vAlign w:val="center"/>
            <w:hideMark/>
          </w:tcPr>
          <w:p w14:paraId="65E27779"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3C0E566B"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20 000</w:t>
            </w:r>
          </w:p>
        </w:tc>
      </w:tr>
      <w:tr w:rsidR="00C406CB" w:rsidRPr="00644B24" w14:paraId="01ECE35A"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B8BCE8"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4733E327" w14:textId="77777777" w:rsidR="00C406CB" w:rsidRPr="00644B24" w:rsidRDefault="00C406CB" w:rsidP="00D34897">
            <w:pPr>
              <w:spacing w:after="0" w:line="20" w:lineRule="atLeast"/>
              <w:jc w:val="left"/>
              <w:rPr>
                <w:rFonts w:cs="Calibri"/>
                <w:color w:val="000000"/>
                <w:sz w:val="16"/>
                <w:szCs w:val="16"/>
              </w:rPr>
            </w:pPr>
            <w:r w:rsidRPr="00644B24">
              <w:rPr>
                <w:rFonts w:cs="Calibri"/>
                <w:color w:val="000000"/>
                <w:sz w:val="16"/>
                <w:szCs w:val="16"/>
              </w:rPr>
              <w:t>Linia przetwarzania odpadów zmieszanych</w:t>
            </w:r>
          </w:p>
        </w:tc>
        <w:tc>
          <w:tcPr>
            <w:tcW w:w="1791" w:type="dxa"/>
            <w:tcBorders>
              <w:top w:val="nil"/>
              <w:left w:val="nil"/>
              <w:bottom w:val="single" w:sz="4" w:space="0" w:color="auto"/>
              <w:right w:val="single" w:sz="4" w:space="0" w:color="auto"/>
            </w:tcBorders>
            <w:shd w:val="clear" w:color="auto" w:fill="auto"/>
            <w:noWrap/>
            <w:vAlign w:val="center"/>
            <w:hideMark/>
          </w:tcPr>
          <w:p w14:paraId="2C9E24F6"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49FCCA62"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12</w:t>
            </w:r>
            <w:r w:rsidRPr="00644B24">
              <w:rPr>
                <w:rFonts w:cs="Calibri"/>
                <w:color w:val="000000"/>
                <w:sz w:val="16"/>
                <w:szCs w:val="16"/>
              </w:rPr>
              <w:t>0 000</w:t>
            </w:r>
          </w:p>
        </w:tc>
      </w:tr>
      <w:tr w:rsidR="00C406CB" w:rsidRPr="00644B24" w14:paraId="0DB3AB4F"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7DAADB0"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1B462969" w14:textId="77777777" w:rsidR="00C406CB" w:rsidRPr="00644B24" w:rsidRDefault="00C406CB" w:rsidP="00D34897">
            <w:pPr>
              <w:spacing w:after="0" w:line="20" w:lineRule="atLeast"/>
              <w:jc w:val="left"/>
              <w:rPr>
                <w:rFonts w:cs="Calibri"/>
                <w:color w:val="000000"/>
                <w:sz w:val="16"/>
                <w:szCs w:val="16"/>
              </w:rPr>
            </w:pPr>
            <w:r>
              <w:rPr>
                <w:rFonts w:cs="Calibri"/>
                <w:color w:val="000000"/>
                <w:sz w:val="16"/>
                <w:szCs w:val="16"/>
              </w:rPr>
              <w:t>Węzeł tlenowego przetwarzania w tym:</w:t>
            </w:r>
          </w:p>
        </w:tc>
        <w:tc>
          <w:tcPr>
            <w:tcW w:w="1791" w:type="dxa"/>
            <w:tcBorders>
              <w:top w:val="nil"/>
              <w:left w:val="nil"/>
              <w:bottom w:val="single" w:sz="4" w:space="0" w:color="auto"/>
              <w:right w:val="single" w:sz="4" w:space="0" w:color="auto"/>
            </w:tcBorders>
            <w:shd w:val="clear" w:color="auto" w:fill="auto"/>
            <w:noWrap/>
            <w:vAlign w:val="center"/>
            <w:hideMark/>
          </w:tcPr>
          <w:p w14:paraId="6DAF5DE9"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7BB29965"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135 000</w:t>
            </w:r>
          </w:p>
        </w:tc>
      </w:tr>
      <w:tr w:rsidR="00C406CB" w:rsidRPr="00644B24" w14:paraId="2DF44F19"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tcPr>
          <w:p w14:paraId="40BFB3AA"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tcPr>
          <w:p w14:paraId="155C62EB" w14:textId="2D6DBDCC" w:rsidR="00C406CB" w:rsidRDefault="00823125" w:rsidP="00823125">
            <w:pPr>
              <w:tabs>
                <w:tab w:val="left" w:pos="368"/>
              </w:tabs>
              <w:spacing w:after="0" w:line="20" w:lineRule="atLeast"/>
              <w:jc w:val="left"/>
              <w:rPr>
                <w:rFonts w:cs="Calibri"/>
                <w:color w:val="000000"/>
                <w:sz w:val="16"/>
                <w:szCs w:val="16"/>
              </w:rPr>
            </w:pPr>
            <w:r>
              <w:rPr>
                <w:rFonts w:cs="Calibri"/>
                <w:color w:val="000000"/>
                <w:sz w:val="16"/>
                <w:szCs w:val="16"/>
              </w:rPr>
              <w:tab/>
            </w:r>
            <w:r w:rsidR="00C406CB">
              <w:rPr>
                <w:rFonts w:cs="Calibri"/>
                <w:color w:val="000000"/>
                <w:sz w:val="16"/>
                <w:szCs w:val="16"/>
              </w:rPr>
              <w:t>Biosuszenie</w:t>
            </w:r>
          </w:p>
        </w:tc>
        <w:tc>
          <w:tcPr>
            <w:tcW w:w="1791" w:type="dxa"/>
            <w:tcBorders>
              <w:top w:val="nil"/>
              <w:left w:val="nil"/>
              <w:bottom w:val="single" w:sz="4" w:space="0" w:color="auto"/>
              <w:right w:val="single" w:sz="4" w:space="0" w:color="auto"/>
            </w:tcBorders>
            <w:shd w:val="clear" w:color="auto" w:fill="auto"/>
            <w:noWrap/>
            <w:vAlign w:val="center"/>
          </w:tcPr>
          <w:p w14:paraId="144B82E7"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tcPr>
          <w:p w14:paraId="2FE98DDE"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Max. 100 000</w:t>
            </w:r>
            <w:r w:rsidRPr="00BD4842">
              <w:rPr>
                <w:rFonts w:cs="Calibri"/>
                <w:color w:val="000000"/>
                <w:sz w:val="16"/>
                <w:szCs w:val="16"/>
                <w:vertAlign w:val="superscript"/>
              </w:rPr>
              <w:t>*)</w:t>
            </w:r>
          </w:p>
        </w:tc>
      </w:tr>
      <w:tr w:rsidR="00C406CB" w:rsidRPr="00644B24" w14:paraId="60097A34"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08B3692"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tcPr>
          <w:p w14:paraId="47B93344" w14:textId="661705E3" w:rsidR="00C406CB" w:rsidRDefault="00823125" w:rsidP="00823125">
            <w:pPr>
              <w:tabs>
                <w:tab w:val="left" w:pos="368"/>
              </w:tabs>
              <w:spacing w:after="0" w:line="20" w:lineRule="atLeast"/>
              <w:jc w:val="left"/>
              <w:rPr>
                <w:rFonts w:cs="Calibri"/>
                <w:color w:val="000000"/>
                <w:sz w:val="16"/>
                <w:szCs w:val="16"/>
              </w:rPr>
            </w:pPr>
            <w:r>
              <w:rPr>
                <w:rFonts w:cs="Calibri"/>
                <w:color w:val="000000"/>
                <w:sz w:val="16"/>
                <w:szCs w:val="16"/>
              </w:rPr>
              <w:tab/>
            </w:r>
            <w:r w:rsidR="00C406CB">
              <w:rPr>
                <w:rFonts w:cs="Calibri"/>
                <w:color w:val="000000"/>
                <w:sz w:val="16"/>
                <w:szCs w:val="16"/>
              </w:rPr>
              <w:t>Kompostowanie</w:t>
            </w:r>
          </w:p>
        </w:tc>
        <w:tc>
          <w:tcPr>
            <w:tcW w:w="1791" w:type="dxa"/>
            <w:tcBorders>
              <w:top w:val="nil"/>
              <w:left w:val="nil"/>
              <w:bottom w:val="single" w:sz="4" w:space="0" w:color="auto"/>
              <w:right w:val="single" w:sz="4" w:space="0" w:color="auto"/>
            </w:tcBorders>
            <w:shd w:val="clear" w:color="auto" w:fill="auto"/>
            <w:noWrap/>
            <w:vAlign w:val="center"/>
          </w:tcPr>
          <w:p w14:paraId="26F08255"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tcPr>
          <w:p w14:paraId="73C4CD6B"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Max. 26 000</w:t>
            </w:r>
            <w:r w:rsidRPr="00BD4842">
              <w:rPr>
                <w:rFonts w:cs="Calibri"/>
                <w:color w:val="000000"/>
                <w:sz w:val="16"/>
                <w:szCs w:val="16"/>
                <w:vertAlign w:val="superscript"/>
              </w:rPr>
              <w:t>*)</w:t>
            </w:r>
          </w:p>
        </w:tc>
      </w:tr>
      <w:tr w:rsidR="00C406CB" w:rsidRPr="00644B24" w14:paraId="58EC7207"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tcPr>
          <w:p w14:paraId="66A2124D"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tcPr>
          <w:p w14:paraId="72A50603" w14:textId="1C49B9F2" w:rsidR="00C406CB" w:rsidRDefault="00823125" w:rsidP="00823125">
            <w:pPr>
              <w:tabs>
                <w:tab w:val="left" w:pos="368"/>
              </w:tabs>
              <w:spacing w:after="0" w:line="20" w:lineRule="atLeast"/>
              <w:jc w:val="left"/>
              <w:rPr>
                <w:rFonts w:cs="Calibri"/>
                <w:color w:val="000000"/>
                <w:sz w:val="16"/>
                <w:szCs w:val="16"/>
              </w:rPr>
            </w:pPr>
            <w:r>
              <w:rPr>
                <w:rFonts w:cs="Calibri"/>
                <w:color w:val="000000"/>
                <w:sz w:val="16"/>
                <w:szCs w:val="16"/>
              </w:rPr>
              <w:tab/>
            </w:r>
            <w:r w:rsidR="00C406CB">
              <w:rPr>
                <w:rFonts w:cs="Calibri"/>
                <w:color w:val="000000"/>
                <w:sz w:val="16"/>
                <w:szCs w:val="16"/>
              </w:rPr>
              <w:t>Stabilizacja</w:t>
            </w:r>
          </w:p>
        </w:tc>
        <w:tc>
          <w:tcPr>
            <w:tcW w:w="1791" w:type="dxa"/>
            <w:tcBorders>
              <w:top w:val="nil"/>
              <w:left w:val="nil"/>
              <w:bottom w:val="single" w:sz="4" w:space="0" w:color="auto"/>
              <w:right w:val="single" w:sz="4" w:space="0" w:color="auto"/>
            </w:tcBorders>
            <w:shd w:val="clear" w:color="auto" w:fill="auto"/>
            <w:noWrap/>
            <w:vAlign w:val="center"/>
          </w:tcPr>
          <w:p w14:paraId="3FE48C76"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tcPr>
          <w:p w14:paraId="3DED6FF2" w14:textId="77777777" w:rsidR="00C406CB" w:rsidRPr="00644B24" w:rsidRDefault="00C406CB" w:rsidP="00D34897">
            <w:pPr>
              <w:spacing w:after="0" w:line="20" w:lineRule="atLeast"/>
              <w:jc w:val="center"/>
              <w:rPr>
                <w:rFonts w:cs="Calibri"/>
                <w:color w:val="000000"/>
                <w:sz w:val="16"/>
                <w:szCs w:val="16"/>
              </w:rPr>
            </w:pPr>
            <w:r>
              <w:rPr>
                <w:rFonts w:cs="Calibri"/>
                <w:color w:val="000000"/>
                <w:sz w:val="16"/>
                <w:szCs w:val="16"/>
              </w:rPr>
              <w:t>Max. 26 000</w:t>
            </w:r>
            <w:r w:rsidRPr="00BD4842">
              <w:rPr>
                <w:rFonts w:cs="Calibri"/>
                <w:color w:val="000000"/>
                <w:sz w:val="16"/>
                <w:szCs w:val="16"/>
                <w:vertAlign w:val="superscript"/>
              </w:rPr>
              <w:t>*)</w:t>
            </w:r>
          </w:p>
        </w:tc>
      </w:tr>
      <w:tr w:rsidR="00C406CB" w:rsidRPr="00644B24" w14:paraId="4978FD76" w14:textId="77777777" w:rsidTr="00D34897">
        <w:trPr>
          <w:trHeight w:val="2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1DF4B97" w14:textId="77777777" w:rsidR="00C406CB" w:rsidRPr="00644B24" w:rsidRDefault="00C406CB" w:rsidP="00E75937">
            <w:pPr>
              <w:pStyle w:val="Akapitzlist"/>
              <w:numPr>
                <w:ilvl w:val="0"/>
                <w:numId w:val="17"/>
              </w:numPr>
              <w:spacing w:before="0" w:beforeAutospacing="0" w:after="0" w:afterAutospacing="0" w:line="20" w:lineRule="atLeast"/>
              <w:ind w:left="0" w:firstLine="0"/>
              <w:jc w:val="center"/>
              <w:rPr>
                <w:rFonts w:cs="Calibri"/>
                <w:color w:val="000000"/>
                <w:sz w:val="16"/>
                <w:szCs w:val="16"/>
              </w:rPr>
            </w:pPr>
          </w:p>
        </w:tc>
        <w:tc>
          <w:tcPr>
            <w:tcW w:w="5236" w:type="dxa"/>
            <w:tcBorders>
              <w:top w:val="nil"/>
              <w:left w:val="nil"/>
              <w:bottom w:val="single" w:sz="4" w:space="0" w:color="auto"/>
              <w:right w:val="single" w:sz="4" w:space="0" w:color="auto"/>
            </w:tcBorders>
            <w:shd w:val="clear" w:color="auto" w:fill="auto"/>
            <w:noWrap/>
            <w:vAlign w:val="center"/>
            <w:hideMark/>
          </w:tcPr>
          <w:p w14:paraId="6E63998C" w14:textId="6063F5DA" w:rsidR="00C406CB" w:rsidRPr="00644B24" w:rsidRDefault="008B2DF7" w:rsidP="00D34897">
            <w:pPr>
              <w:spacing w:after="0" w:line="20" w:lineRule="atLeast"/>
              <w:jc w:val="left"/>
              <w:rPr>
                <w:rFonts w:cs="Calibri"/>
                <w:color w:val="000000"/>
                <w:sz w:val="16"/>
                <w:szCs w:val="16"/>
              </w:rPr>
            </w:pPr>
            <w:r w:rsidRPr="00644B24">
              <w:rPr>
                <w:rFonts w:cs="Calibri"/>
                <w:color w:val="000000"/>
                <w:sz w:val="16"/>
                <w:szCs w:val="16"/>
              </w:rPr>
              <w:t>Instalacja wytwarzania RDF</w:t>
            </w:r>
          </w:p>
        </w:tc>
        <w:tc>
          <w:tcPr>
            <w:tcW w:w="1791" w:type="dxa"/>
            <w:tcBorders>
              <w:top w:val="nil"/>
              <w:left w:val="nil"/>
              <w:bottom w:val="single" w:sz="4" w:space="0" w:color="auto"/>
              <w:right w:val="single" w:sz="4" w:space="0" w:color="auto"/>
            </w:tcBorders>
            <w:shd w:val="clear" w:color="auto" w:fill="auto"/>
            <w:noWrap/>
            <w:vAlign w:val="center"/>
            <w:hideMark/>
          </w:tcPr>
          <w:p w14:paraId="7E068AD1" w14:textId="77777777" w:rsidR="00C406CB" w:rsidRPr="00644B24" w:rsidRDefault="00C406CB" w:rsidP="00D34897">
            <w:pPr>
              <w:spacing w:after="0" w:line="20" w:lineRule="atLeast"/>
              <w:jc w:val="center"/>
              <w:rPr>
                <w:rFonts w:cs="Calibri"/>
                <w:color w:val="000000"/>
                <w:sz w:val="16"/>
                <w:szCs w:val="16"/>
              </w:rPr>
            </w:pPr>
            <w:r w:rsidRPr="00644B24">
              <w:rPr>
                <w:rFonts w:cs="Calibri"/>
                <w:color w:val="000000"/>
                <w:sz w:val="16"/>
                <w:szCs w:val="16"/>
              </w:rPr>
              <w:t>Mg/rok</w:t>
            </w:r>
          </w:p>
        </w:tc>
        <w:tc>
          <w:tcPr>
            <w:tcW w:w="1548" w:type="dxa"/>
            <w:tcBorders>
              <w:top w:val="nil"/>
              <w:left w:val="nil"/>
              <w:bottom w:val="single" w:sz="4" w:space="0" w:color="auto"/>
              <w:right w:val="single" w:sz="4" w:space="0" w:color="auto"/>
            </w:tcBorders>
            <w:shd w:val="clear" w:color="auto" w:fill="auto"/>
            <w:noWrap/>
            <w:vAlign w:val="center"/>
            <w:hideMark/>
          </w:tcPr>
          <w:p w14:paraId="5C08678A" w14:textId="61B6C509" w:rsidR="00C406CB" w:rsidRPr="00644B24" w:rsidRDefault="008B2DF7" w:rsidP="00D34897">
            <w:pPr>
              <w:spacing w:after="0" w:line="20" w:lineRule="atLeast"/>
              <w:jc w:val="center"/>
              <w:rPr>
                <w:rFonts w:cs="Calibri"/>
                <w:color w:val="000000"/>
                <w:sz w:val="16"/>
                <w:szCs w:val="16"/>
              </w:rPr>
            </w:pPr>
            <w:r>
              <w:rPr>
                <w:rFonts w:cs="Calibri"/>
                <w:color w:val="000000"/>
                <w:sz w:val="16"/>
                <w:szCs w:val="16"/>
              </w:rPr>
              <w:t>85</w:t>
            </w:r>
            <w:r w:rsidRPr="00644B24">
              <w:rPr>
                <w:rFonts w:cs="Calibri"/>
                <w:color w:val="000000"/>
                <w:sz w:val="16"/>
                <w:szCs w:val="16"/>
              </w:rPr>
              <w:t xml:space="preserve"> </w:t>
            </w:r>
            <w:r w:rsidR="00C406CB" w:rsidRPr="00644B24">
              <w:rPr>
                <w:rFonts w:cs="Calibri"/>
                <w:color w:val="000000"/>
                <w:sz w:val="16"/>
                <w:szCs w:val="16"/>
              </w:rPr>
              <w:t>000</w:t>
            </w:r>
          </w:p>
        </w:tc>
      </w:tr>
    </w:tbl>
    <w:p w14:paraId="14C3368E" w14:textId="77777777" w:rsidR="00C406CB" w:rsidRPr="00C92ECD" w:rsidRDefault="00C406CB" w:rsidP="00C406CB">
      <w:pPr>
        <w:tabs>
          <w:tab w:val="left" w:pos="284"/>
        </w:tabs>
        <w:ind w:left="284" w:hanging="284"/>
        <w:rPr>
          <w:i/>
        </w:rPr>
      </w:pPr>
      <w:r w:rsidRPr="00BD4842">
        <w:rPr>
          <w:rFonts w:cs="Calibri"/>
          <w:i/>
          <w:color w:val="000000"/>
          <w:sz w:val="16"/>
          <w:szCs w:val="16"/>
          <w:vertAlign w:val="superscript"/>
        </w:rPr>
        <w:t>*)</w:t>
      </w:r>
      <w:r w:rsidRPr="00BD4842">
        <w:rPr>
          <w:rFonts w:cs="Calibri"/>
          <w:i/>
          <w:color w:val="000000"/>
          <w:sz w:val="16"/>
          <w:szCs w:val="16"/>
        </w:rPr>
        <w:t xml:space="preserve"> </w:t>
      </w:r>
      <w:r>
        <w:rPr>
          <w:rFonts w:cs="Calibri"/>
          <w:i/>
          <w:color w:val="000000"/>
          <w:sz w:val="16"/>
          <w:szCs w:val="16"/>
        </w:rPr>
        <w:tab/>
        <w:t>W</w:t>
      </w:r>
      <w:r w:rsidRPr="00BD4842">
        <w:rPr>
          <w:rFonts w:cs="Calibri"/>
          <w:i/>
          <w:color w:val="000000"/>
          <w:sz w:val="16"/>
          <w:szCs w:val="16"/>
        </w:rPr>
        <w:t xml:space="preserve">ydajność poszczególnych procesów będzie zmieniać się w okresie perspektywicznym w miarę rozwijania się selektywnej zbiórki odpadów. </w:t>
      </w:r>
    </w:p>
    <w:p w14:paraId="404AEC2E" w14:textId="1041E3B7" w:rsidR="00694698" w:rsidRPr="00C12863" w:rsidRDefault="00694698" w:rsidP="00E94A18">
      <w:pPr>
        <w:pStyle w:val="Nagwek3"/>
      </w:pPr>
      <w:bookmarkStart w:id="79" w:name="_Toc121136400"/>
      <w:bookmarkStart w:id="80" w:name="_Toc76993771"/>
      <w:r w:rsidRPr="00C12863">
        <w:t>Minimalne wymagania technologiczne – gwarancje procesowe</w:t>
      </w:r>
      <w:bookmarkEnd w:id="79"/>
    </w:p>
    <w:p w14:paraId="4AC9947C" w14:textId="1ADFF2BE" w:rsidR="00D73B9A" w:rsidRDefault="00E85FB9" w:rsidP="00E85FB9">
      <w:pPr>
        <w:rPr>
          <w:lang w:eastAsia="x-none"/>
        </w:rPr>
      </w:pPr>
      <w:r w:rsidRPr="00E85FB9">
        <w:rPr>
          <w:lang w:eastAsia="x-none"/>
        </w:rPr>
        <w:t xml:space="preserve">W poniższej tabeli </w:t>
      </w:r>
      <w:r w:rsidR="00EB2D04">
        <w:rPr>
          <w:lang w:eastAsia="x-none"/>
        </w:rPr>
        <w:t xml:space="preserve">nr </w:t>
      </w:r>
      <w:r w:rsidR="00A629CA">
        <w:rPr>
          <w:lang w:eastAsia="x-none"/>
        </w:rPr>
        <w:t>12</w:t>
      </w:r>
      <w:r w:rsidR="00EB2D04">
        <w:rPr>
          <w:lang w:eastAsia="x-none"/>
        </w:rPr>
        <w:t xml:space="preserve"> </w:t>
      </w:r>
      <w:r w:rsidRPr="00E85FB9">
        <w:rPr>
          <w:lang w:eastAsia="x-none"/>
        </w:rPr>
        <w:t>przedstawiono wymagania technologiczne dla poszczególnych instalacji, maszyn i urządzeń.</w:t>
      </w:r>
    </w:p>
    <w:p w14:paraId="30EBEE30" w14:textId="22FAFFF6" w:rsidR="00E85FB9" w:rsidRPr="00E85FB9" w:rsidRDefault="00E85FB9" w:rsidP="000B6636">
      <w:pPr>
        <w:pStyle w:val="Legenda"/>
      </w:pPr>
      <w:bookmarkStart w:id="81" w:name="_Toc121137484"/>
      <w:r>
        <w:t xml:space="preserve">Tabela </w:t>
      </w:r>
      <w:fldSimple w:instr=" SEQ Tabela \* ARABIC ">
        <w:r w:rsidR="00720934">
          <w:rPr>
            <w:noProof/>
          </w:rPr>
          <w:t>12</w:t>
        </w:r>
      </w:fldSimple>
      <w:r>
        <w:t xml:space="preserve">. </w:t>
      </w:r>
      <w:r>
        <w:tab/>
        <w:t>Minimalne wymagania technologiczne</w:t>
      </w:r>
      <w:r w:rsidR="004A5AD3">
        <w:t xml:space="preserve"> – gwarancje technologiczne</w:t>
      </w:r>
      <w:bookmarkEnd w:id="81"/>
    </w:p>
    <w:tbl>
      <w:tblPr>
        <w:tblStyle w:val="Tabela-Siatka"/>
        <w:tblW w:w="9058" w:type="dxa"/>
        <w:tblLook w:val="04A0" w:firstRow="1" w:lastRow="0" w:firstColumn="1" w:lastColumn="0" w:noHBand="0" w:noVBand="1"/>
      </w:tblPr>
      <w:tblGrid>
        <w:gridCol w:w="697"/>
        <w:gridCol w:w="3269"/>
        <w:gridCol w:w="1567"/>
        <w:gridCol w:w="1481"/>
        <w:gridCol w:w="2044"/>
      </w:tblGrid>
      <w:tr w:rsidR="00E85FB9" w:rsidRPr="00A4181B" w14:paraId="4CB9EC26" w14:textId="77777777" w:rsidTr="00F03C5C">
        <w:trPr>
          <w:cantSplit/>
          <w:trHeight w:val="284"/>
          <w:tblHeader/>
        </w:trPr>
        <w:tc>
          <w:tcPr>
            <w:tcW w:w="697" w:type="dxa"/>
            <w:tcBorders>
              <w:bottom w:val="single" w:sz="4" w:space="0" w:color="auto"/>
            </w:tcBorders>
            <w:shd w:val="pct15" w:color="auto" w:fill="auto"/>
            <w:vAlign w:val="center"/>
          </w:tcPr>
          <w:p w14:paraId="4B272333" w14:textId="1D7DC619" w:rsidR="00E85FB9" w:rsidRPr="00A4181B" w:rsidRDefault="00E85FB9" w:rsidP="00A41461">
            <w:pPr>
              <w:spacing w:beforeLines="30" w:before="72" w:afterLines="30" w:after="72" w:line="20" w:lineRule="atLeast"/>
              <w:jc w:val="center"/>
              <w:rPr>
                <w:b/>
                <w:bCs/>
                <w:sz w:val="16"/>
                <w:szCs w:val="16"/>
                <w:lang w:eastAsia="x-none"/>
              </w:rPr>
            </w:pPr>
            <w:bookmarkStart w:id="82" w:name="_Hlk77709899"/>
            <w:r w:rsidRPr="00A4181B">
              <w:rPr>
                <w:b/>
                <w:bCs/>
                <w:sz w:val="16"/>
                <w:szCs w:val="16"/>
                <w:lang w:eastAsia="x-none"/>
              </w:rPr>
              <w:t>Lp.</w:t>
            </w:r>
          </w:p>
        </w:tc>
        <w:tc>
          <w:tcPr>
            <w:tcW w:w="3269" w:type="dxa"/>
            <w:tcBorders>
              <w:bottom w:val="single" w:sz="4" w:space="0" w:color="auto"/>
            </w:tcBorders>
            <w:shd w:val="pct15" w:color="auto" w:fill="auto"/>
            <w:vAlign w:val="center"/>
          </w:tcPr>
          <w:p w14:paraId="377E3524" w14:textId="7555BB46" w:rsidR="00E85FB9" w:rsidRPr="00A4181B" w:rsidRDefault="00E85FB9" w:rsidP="00A41461">
            <w:pPr>
              <w:spacing w:beforeLines="30" w:before="72" w:afterLines="30" w:after="72" w:line="20" w:lineRule="atLeast"/>
              <w:jc w:val="center"/>
              <w:rPr>
                <w:b/>
                <w:bCs/>
                <w:sz w:val="16"/>
                <w:szCs w:val="16"/>
                <w:lang w:eastAsia="x-none"/>
              </w:rPr>
            </w:pPr>
            <w:r w:rsidRPr="00A4181B">
              <w:rPr>
                <w:b/>
                <w:bCs/>
                <w:sz w:val="16"/>
                <w:szCs w:val="16"/>
                <w:lang w:eastAsia="x-none"/>
              </w:rPr>
              <w:t>Parametr</w:t>
            </w:r>
          </w:p>
        </w:tc>
        <w:tc>
          <w:tcPr>
            <w:tcW w:w="1567" w:type="dxa"/>
            <w:tcBorders>
              <w:bottom w:val="single" w:sz="4" w:space="0" w:color="auto"/>
            </w:tcBorders>
            <w:shd w:val="pct15" w:color="auto" w:fill="auto"/>
            <w:vAlign w:val="center"/>
          </w:tcPr>
          <w:p w14:paraId="7FC98934" w14:textId="7371DC33" w:rsidR="00E85FB9" w:rsidRPr="00A4181B" w:rsidRDefault="00E85FB9" w:rsidP="00A41461">
            <w:pPr>
              <w:spacing w:beforeLines="30" w:before="72" w:afterLines="30" w:after="72" w:line="20" w:lineRule="atLeast"/>
              <w:jc w:val="center"/>
              <w:rPr>
                <w:b/>
                <w:bCs/>
                <w:sz w:val="16"/>
                <w:szCs w:val="16"/>
                <w:lang w:eastAsia="x-none"/>
              </w:rPr>
            </w:pPr>
            <w:r w:rsidRPr="00A4181B">
              <w:rPr>
                <w:b/>
                <w:bCs/>
                <w:sz w:val="16"/>
                <w:szCs w:val="16"/>
                <w:lang w:eastAsia="x-none"/>
              </w:rPr>
              <w:t>Wartość wymagana</w:t>
            </w:r>
          </w:p>
        </w:tc>
        <w:tc>
          <w:tcPr>
            <w:tcW w:w="1481" w:type="dxa"/>
            <w:tcBorders>
              <w:bottom w:val="single" w:sz="4" w:space="0" w:color="auto"/>
            </w:tcBorders>
            <w:shd w:val="pct15" w:color="auto" w:fill="auto"/>
            <w:vAlign w:val="center"/>
          </w:tcPr>
          <w:p w14:paraId="71A19C01" w14:textId="0463FE8E" w:rsidR="00E85FB9" w:rsidRPr="00A4181B" w:rsidRDefault="00E85FB9" w:rsidP="00A41461">
            <w:pPr>
              <w:spacing w:beforeLines="30" w:before="72" w:afterLines="30" w:after="72" w:line="20" w:lineRule="atLeast"/>
              <w:jc w:val="center"/>
              <w:rPr>
                <w:b/>
                <w:bCs/>
                <w:sz w:val="16"/>
                <w:szCs w:val="16"/>
                <w:lang w:eastAsia="x-none"/>
              </w:rPr>
            </w:pPr>
            <w:r w:rsidRPr="00A4181B">
              <w:rPr>
                <w:b/>
                <w:bCs/>
                <w:sz w:val="16"/>
                <w:szCs w:val="16"/>
                <w:lang w:eastAsia="x-none"/>
              </w:rPr>
              <w:t>Jednostka</w:t>
            </w:r>
          </w:p>
        </w:tc>
        <w:tc>
          <w:tcPr>
            <w:tcW w:w="2044" w:type="dxa"/>
            <w:tcBorders>
              <w:bottom w:val="single" w:sz="4" w:space="0" w:color="auto"/>
            </w:tcBorders>
            <w:shd w:val="pct15" w:color="auto" w:fill="auto"/>
            <w:vAlign w:val="center"/>
          </w:tcPr>
          <w:p w14:paraId="5FEAC5FA" w14:textId="5905B70D" w:rsidR="00E85FB9" w:rsidRPr="00A4181B" w:rsidRDefault="00E85FB9" w:rsidP="00A41461">
            <w:pPr>
              <w:spacing w:beforeLines="30" w:before="72" w:afterLines="30" w:after="72" w:line="20" w:lineRule="atLeast"/>
              <w:jc w:val="center"/>
              <w:rPr>
                <w:b/>
                <w:bCs/>
                <w:sz w:val="16"/>
                <w:szCs w:val="16"/>
                <w:lang w:eastAsia="x-none"/>
              </w:rPr>
            </w:pPr>
            <w:r w:rsidRPr="00A4181B">
              <w:rPr>
                <w:b/>
                <w:bCs/>
                <w:sz w:val="16"/>
                <w:szCs w:val="16"/>
                <w:lang w:eastAsia="x-none"/>
              </w:rPr>
              <w:t>Uwagi</w:t>
            </w:r>
          </w:p>
        </w:tc>
      </w:tr>
      <w:tr w:rsidR="008070B9" w:rsidRPr="00A4181B" w14:paraId="0FB52641" w14:textId="77777777" w:rsidTr="008070B9">
        <w:trPr>
          <w:cantSplit/>
          <w:trHeight w:val="284"/>
        </w:trPr>
        <w:tc>
          <w:tcPr>
            <w:tcW w:w="9058" w:type="dxa"/>
            <w:gridSpan w:val="5"/>
            <w:tcBorders>
              <w:bottom w:val="single" w:sz="4" w:space="0" w:color="auto"/>
            </w:tcBorders>
            <w:shd w:val="pct5" w:color="auto" w:fill="auto"/>
            <w:vAlign w:val="center"/>
          </w:tcPr>
          <w:p w14:paraId="01C578BA" w14:textId="1A5E7C30" w:rsidR="008070B9" w:rsidRPr="008070B9" w:rsidRDefault="008070B9" w:rsidP="00A41461">
            <w:pPr>
              <w:spacing w:beforeLines="30" w:before="72" w:afterLines="30" w:after="72" w:line="20" w:lineRule="atLeast"/>
              <w:jc w:val="center"/>
              <w:rPr>
                <w:rFonts w:cs="Calibri"/>
                <w:b/>
                <w:bCs/>
                <w:color w:val="000000"/>
                <w:sz w:val="16"/>
                <w:szCs w:val="16"/>
              </w:rPr>
            </w:pPr>
            <w:r>
              <w:rPr>
                <w:rFonts w:cs="Calibri"/>
                <w:b/>
                <w:bCs/>
                <w:color w:val="000000"/>
                <w:sz w:val="16"/>
                <w:szCs w:val="16"/>
              </w:rPr>
              <w:t>Parametry ogólnozakładowe</w:t>
            </w:r>
          </w:p>
        </w:tc>
      </w:tr>
      <w:tr w:rsidR="008070B9" w:rsidRPr="00A4181B" w14:paraId="5CC383D8" w14:textId="77777777" w:rsidTr="00F03C5C">
        <w:trPr>
          <w:cantSplit/>
          <w:trHeight w:val="284"/>
        </w:trPr>
        <w:tc>
          <w:tcPr>
            <w:tcW w:w="697" w:type="dxa"/>
            <w:tcBorders>
              <w:bottom w:val="single" w:sz="4" w:space="0" w:color="auto"/>
            </w:tcBorders>
            <w:shd w:val="clear" w:color="auto" w:fill="auto"/>
            <w:vAlign w:val="center"/>
          </w:tcPr>
          <w:p w14:paraId="026C38E5"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0CCF4A77" w14:textId="6B4F76BC"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Wartość opałowa wytwarzanego paliwa alternatywnego RDF</w:t>
            </w:r>
          </w:p>
        </w:tc>
        <w:tc>
          <w:tcPr>
            <w:tcW w:w="1567" w:type="dxa"/>
            <w:tcBorders>
              <w:bottom w:val="single" w:sz="4" w:space="0" w:color="auto"/>
            </w:tcBorders>
            <w:shd w:val="clear" w:color="auto" w:fill="auto"/>
            <w:vAlign w:val="center"/>
          </w:tcPr>
          <w:p w14:paraId="07685D3A" w14:textId="0698337D"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m</w:t>
            </w:r>
            <w:r w:rsidRPr="008070B9">
              <w:rPr>
                <w:sz w:val="16"/>
                <w:szCs w:val="16"/>
                <w:lang w:eastAsia="x-none"/>
              </w:rPr>
              <w:t>in. 16</w:t>
            </w:r>
          </w:p>
        </w:tc>
        <w:tc>
          <w:tcPr>
            <w:tcW w:w="1481" w:type="dxa"/>
            <w:tcBorders>
              <w:bottom w:val="single" w:sz="4" w:space="0" w:color="auto"/>
            </w:tcBorders>
            <w:shd w:val="clear" w:color="auto" w:fill="auto"/>
            <w:vAlign w:val="center"/>
          </w:tcPr>
          <w:p w14:paraId="49CD21B3" w14:textId="3FED1C78" w:rsidR="008070B9" w:rsidRPr="008070B9" w:rsidRDefault="008070B9" w:rsidP="00A41461">
            <w:pPr>
              <w:spacing w:beforeLines="30" w:before="72" w:afterLines="30" w:after="72" w:line="20" w:lineRule="atLeast"/>
              <w:jc w:val="center"/>
              <w:rPr>
                <w:sz w:val="16"/>
                <w:szCs w:val="16"/>
                <w:lang w:eastAsia="x-none"/>
              </w:rPr>
            </w:pPr>
            <w:r w:rsidRPr="008070B9">
              <w:rPr>
                <w:sz w:val="16"/>
                <w:szCs w:val="16"/>
                <w:lang w:eastAsia="x-none"/>
              </w:rPr>
              <w:t>MJ/kg</w:t>
            </w:r>
          </w:p>
        </w:tc>
        <w:tc>
          <w:tcPr>
            <w:tcW w:w="2044" w:type="dxa"/>
            <w:tcBorders>
              <w:bottom w:val="single" w:sz="4" w:space="0" w:color="auto"/>
            </w:tcBorders>
            <w:shd w:val="clear" w:color="auto" w:fill="auto"/>
            <w:vAlign w:val="center"/>
          </w:tcPr>
          <w:p w14:paraId="5D929DFB"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8070B9" w:rsidRPr="00A4181B" w14:paraId="72DA0510" w14:textId="77777777" w:rsidTr="00F03C5C">
        <w:trPr>
          <w:cantSplit/>
          <w:trHeight w:val="284"/>
        </w:trPr>
        <w:tc>
          <w:tcPr>
            <w:tcW w:w="697" w:type="dxa"/>
            <w:tcBorders>
              <w:bottom w:val="single" w:sz="4" w:space="0" w:color="auto"/>
            </w:tcBorders>
            <w:shd w:val="clear" w:color="auto" w:fill="auto"/>
            <w:vAlign w:val="center"/>
          </w:tcPr>
          <w:p w14:paraId="2544E3C2"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5EE23E00" w14:textId="6F1EB18F"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Wilgotność wytwarzanego paliwa RDF</w:t>
            </w:r>
          </w:p>
        </w:tc>
        <w:tc>
          <w:tcPr>
            <w:tcW w:w="1567" w:type="dxa"/>
            <w:tcBorders>
              <w:bottom w:val="single" w:sz="4" w:space="0" w:color="auto"/>
            </w:tcBorders>
            <w:shd w:val="clear" w:color="auto" w:fill="auto"/>
            <w:vAlign w:val="center"/>
          </w:tcPr>
          <w:p w14:paraId="28716C81" w14:textId="0CC0803D" w:rsidR="008070B9" w:rsidRPr="008070B9" w:rsidRDefault="008070B9" w:rsidP="00A41461">
            <w:pPr>
              <w:spacing w:beforeLines="30" w:before="72" w:afterLines="30" w:after="72" w:line="20" w:lineRule="atLeast"/>
              <w:jc w:val="center"/>
              <w:rPr>
                <w:sz w:val="16"/>
                <w:szCs w:val="16"/>
                <w:lang w:eastAsia="x-none"/>
              </w:rPr>
            </w:pPr>
            <w:r w:rsidRPr="008070B9">
              <w:rPr>
                <w:sz w:val="16"/>
                <w:szCs w:val="16"/>
                <w:lang w:eastAsia="x-none"/>
              </w:rPr>
              <w:t xml:space="preserve">max. 20 </w:t>
            </w:r>
          </w:p>
        </w:tc>
        <w:tc>
          <w:tcPr>
            <w:tcW w:w="1481" w:type="dxa"/>
            <w:tcBorders>
              <w:bottom w:val="single" w:sz="4" w:space="0" w:color="auto"/>
            </w:tcBorders>
            <w:shd w:val="clear" w:color="auto" w:fill="auto"/>
            <w:vAlign w:val="center"/>
          </w:tcPr>
          <w:p w14:paraId="225C56EC" w14:textId="50044D72" w:rsidR="008070B9" w:rsidRPr="008070B9" w:rsidRDefault="008070B9" w:rsidP="00A41461">
            <w:pPr>
              <w:spacing w:beforeLines="30" w:before="72" w:afterLines="30" w:after="72" w:line="20" w:lineRule="atLeast"/>
              <w:jc w:val="center"/>
              <w:rPr>
                <w:sz w:val="16"/>
                <w:szCs w:val="16"/>
                <w:lang w:eastAsia="x-none"/>
              </w:rPr>
            </w:pPr>
            <w:r w:rsidRPr="008070B9">
              <w:rPr>
                <w:sz w:val="16"/>
                <w:szCs w:val="16"/>
                <w:lang w:eastAsia="x-none"/>
              </w:rPr>
              <w:t>%</w:t>
            </w:r>
          </w:p>
        </w:tc>
        <w:tc>
          <w:tcPr>
            <w:tcW w:w="2044" w:type="dxa"/>
            <w:tcBorders>
              <w:bottom w:val="single" w:sz="4" w:space="0" w:color="auto"/>
            </w:tcBorders>
            <w:shd w:val="clear" w:color="auto" w:fill="auto"/>
            <w:vAlign w:val="center"/>
          </w:tcPr>
          <w:p w14:paraId="4B7F6F34"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8070B9" w:rsidRPr="00A4181B" w14:paraId="738BCDE1" w14:textId="77777777" w:rsidTr="00F03C5C">
        <w:trPr>
          <w:cantSplit/>
          <w:trHeight w:val="284"/>
        </w:trPr>
        <w:tc>
          <w:tcPr>
            <w:tcW w:w="697" w:type="dxa"/>
            <w:tcBorders>
              <w:bottom w:val="single" w:sz="4" w:space="0" w:color="auto"/>
            </w:tcBorders>
            <w:shd w:val="clear" w:color="auto" w:fill="auto"/>
            <w:vAlign w:val="center"/>
          </w:tcPr>
          <w:p w14:paraId="17483688"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4860BC8C" w14:textId="016B1E98"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Uziarnienie wytwarzanego pal</w:t>
            </w:r>
            <w:r w:rsidR="003B456E">
              <w:rPr>
                <w:sz w:val="16"/>
                <w:szCs w:val="16"/>
                <w:lang w:eastAsia="x-none"/>
              </w:rPr>
              <w:t>i</w:t>
            </w:r>
            <w:r>
              <w:rPr>
                <w:sz w:val="16"/>
                <w:szCs w:val="16"/>
                <w:lang w:eastAsia="x-none"/>
              </w:rPr>
              <w:t>wa RDF</w:t>
            </w:r>
          </w:p>
        </w:tc>
        <w:tc>
          <w:tcPr>
            <w:tcW w:w="1567" w:type="dxa"/>
            <w:tcBorders>
              <w:bottom w:val="single" w:sz="4" w:space="0" w:color="auto"/>
            </w:tcBorders>
            <w:shd w:val="clear" w:color="auto" w:fill="auto"/>
            <w:vAlign w:val="center"/>
          </w:tcPr>
          <w:p w14:paraId="422E2917" w14:textId="33933BFE"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&lt;30</w:t>
            </w:r>
          </w:p>
        </w:tc>
        <w:tc>
          <w:tcPr>
            <w:tcW w:w="1481" w:type="dxa"/>
            <w:tcBorders>
              <w:bottom w:val="single" w:sz="4" w:space="0" w:color="auto"/>
            </w:tcBorders>
            <w:shd w:val="clear" w:color="auto" w:fill="auto"/>
            <w:vAlign w:val="center"/>
          </w:tcPr>
          <w:p w14:paraId="7FEB3636" w14:textId="6E8A3E40"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Mm</w:t>
            </w:r>
          </w:p>
        </w:tc>
        <w:tc>
          <w:tcPr>
            <w:tcW w:w="2044" w:type="dxa"/>
            <w:tcBorders>
              <w:bottom w:val="single" w:sz="4" w:space="0" w:color="auto"/>
            </w:tcBorders>
            <w:shd w:val="clear" w:color="auto" w:fill="auto"/>
            <w:vAlign w:val="center"/>
          </w:tcPr>
          <w:p w14:paraId="7D8BB42B"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8070B9" w:rsidRPr="00A4181B" w14:paraId="774D1F58" w14:textId="77777777" w:rsidTr="00F03C5C">
        <w:trPr>
          <w:cantSplit/>
          <w:trHeight w:val="284"/>
        </w:trPr>
        <w:tc>
          <w:tcPr>
            <w:tcW w:w="697" w:type="dxa"/>
            <w:tcBorders>
              <w:bottom w:val="single" w:sz="4" w:space="0" w:color="auto"/>
            </w:tcBorders>
            <w:shd w:val="clear" w:color="auto" w:fill="auto"/>
            <w:vAlign w:val="center"/>
          </w:tcPr>
          <w:p w14:paraId="6A52A60C"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7FB914F0" w14:textId="4688D858"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Zawartość frakcji inertnych w wytwarzanym paliwie</w:t>
            </w:r>
          </w:p>
        </w:tc>
        <w:tc>
          <w:tcPr>
            <w:tcW w:w="1567" w:type="dxa"/>
            <w:tcBorders>
              <w:bottom w:val="single" w:sz="4" w:space="0" w:color="auto"/>
            </w:tcBorders>
            <w:shd w:val="clear" w:color="auto" w:fill="auto"/>
            <w:vAlign w:val="center"/>
          </w:tcPr>
          <w:p w14:paraId="7A6541AE" w14:textId="0A9C761F"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max. 10</w:t>
            </w:r>
          </w:p>
        </w:tc>
        <w:tc>
          <w:tcPr>
            <w:tcW w:w="1481" w:type="dxa"/>
            <w:tcBorders>
              <w:bottom w:val="single" w:sz="4" w:space="0" w:color="auto"/>
            </w:tcBorders>
            <w:shd w:val="clear" w:color="auto" w:fill="auto"/>
            <w:vAlign w:val="center"/>
          </w:tcPr>
          <w:p w14:paraId="1995B237" w14:textId="04DB4CD6"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shd w:val="clear" w:color="auto" w:fill="auto"/>
            <w:vAlign w:val="center"/>
          </w:tcPr>
          <w:p w14:paraId="1EE2A127"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8070B9" w:rsidRPr="00A4181B" w14:paraId="1B7624E6" w14:textId="77777777" w:rsidTr="00F03C5C">
        <w:trPr>
          <w:cantSplit/>
          <w:trHeight w:val="284"/>
        </w:trPr>
        <w:tc>
          <w:tcPr>
            <w:tcW w:w="697" w:type="dxa"/>
            <w:tcBorders>
              <w:bottom w:val="single" w:sz="4" w:space="0" w:color="auto"/>
            </w:tcBorders>
            <w:shd w:val="clear" w:color="auto" w:fill="auto"/>
            <w:vAlign w:val="center"/>
          </w:tcPr>
          <w:p w14:paraId="5161E663"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33D04F0A" w14:textId="4052DD26"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Ilość frakcji balastowych kierowanych na składowisko względem odpadów przyjmowanych do przetworzenia na wszystkich instalacjach</w:t>
            </w:r>
          </w:p>
        </w:tc>
        <w:tc>
          <w:tcPr>
            <w:tcW w:w="1567" w:type="dxa"/>
            <w:tcBorders>
              <w:bottom w:val="single" w:sz="4" w:space="0" w:color="auto"/>
            </w:tcBorders>
            <w:shd w:val="clear" w:color="auto" w:fill="auto"/>
            <w:vAlign w:val="center"/>
          </w:tcPr>
          <w:p w14:paraId="5974FBC3" w14:textId="5AEBC6CB"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max. 15</w:t>
            </w:r>
          </w:p>
        </w:tc>
        <w:tc>
          <w:tcPr>
            <w:tcW w:w="1481" w:type="dxa"/>
            <w:tcBorders>
              <w:bottom w:val="single" w:sz="4" w:space="0" w:color="auto"/>
            </w:tcBorders>
            <w:shd w:val="clear" w:color="auto" w:fill="auto"/>
            <w:vAlign w:val="center"/>
          </w:tcPr>
          <w:p w14:paraId="77EB4C77" w14:textId="301F7718"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shd w:val="clear" w:color="auto" w:fill="auto"/>
            <w:vAlign w:val="center"/>
          </w:tcPr>
          <w:p w14:paraId="18E16F43"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8070B9" w:rsidRPr="00A4181B" w14:paraId="6D24F198" w14:textId="77777777" w:rsidTr="00F03C5C">
        <w:trPr>
          <w:cantSplit/>
          <w:trHeight w:val="284"/>
        </w:trPr>
        <w:tc>
          <w:tcPr>
            <w:tcW w:w="697" w:type="dxa"/>
            <w:tcBorders>
              <w:bottom w:val="single" w:sz="4" w:space="0" w:color="auto"/>
            </w:tcBorders>
            <w:shd w:val="clear" w:color="auto" w:fill="auto"/>
            <w:vAlign w:val="center"/>
          </w:tcPr>
          <w:p w14:paraId="43F3DD42" w14:textId="77777777" w:rsidR="008070B9" w:rsidRPr="008070B9"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shd w:val="clear" w:color="auto" w:fill="auto"/>
            <w:vAlign w:val="center"/>
          </w:tcPr>
          <w:p w14:paraId="7D7BFA13" w14:textId="67FA474F" w:rsidR="008070B9" w:rsidRPr="008070B9" w:rsidRDefault="008070B9" w:rsidP="008070B9">
            <w:pPr>
              <w:spacing w:beforeLines="30" w:before="72" w:afterLines="30" w:after="72" w:line="20" w:lineRule="atLeast"/>
              <w:jc w:val="left"/>
              <w:rPr>
                <w:sz w:val="16"/>
                <w:szCs w:val="16"/>
                <w:lang w:eastAsia="x-none"/>
              </w:rPr>
            </w:pPr>
            <w:r>
              <w:rPr>
                <w:sz w:val="16"/>
                <w:szCs w:val="16"/>
                <w:lang w:eastAsia="x-none"/>
              </w:rPr>
              <w:t>Ilość frakcji balastowych kierowanych na składowisko względem strumienia odpadów zmieszanych</w:t>
            </w:r>
          </w:p>
        </w:tc>
        <w:tc>
          <w:tcPr>
            <w:tcW w:w="1567" w:type="dxa"/>
            <w:tcBorders>
              <w:bottom w:val="single" w:sz="4" w:space="0" w:color="auto"/>
            </w:tcBorders>
            <w:shd w:val="clear" w:color="auto" w:fill="auto"/>
            <w:vAlign w:val="center"/>
          </w:tcPr>
          <w:p w14:paraId="1835A796" w14:textId="13FB77F4"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max. 23</w:t>
            </w:r>
          </w:p>
        </w:tc>
        <w:tc>
          <w:tcPr>
            <w:tcW w:w="1481" w:type="dxa"/>
            <w:tcBorders>
              <w:bottom w:val="single" w:sz="4" w:space="0" w:color="auto"/>
            </w:tcBorders>
            <w:shd w:val="clear" w:color="auto" w:fill="auto"/>
            <w:vAlign w:val="center"/>
          </w:tcPr>
          <w:p w14:paraId="5D6AE28F" w14:textId="1E203893" w:rsidR="008070B9" w:rsidRPr="008070B9" w:rsidRDefault="008070B9"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shd w:val="clear" w:color="auto" w:fill="auto"/>
            <w:vAlign w:val="center"/>
          </w:tcPr>
          <w:p w14:paraId="68826336" w14:textId="77777777" w:rsidR="008070B9" w:rsidRPr="00A4181B" w:rsidRDefault="008070B9" w:rsidP="00A41461">
            <w:pPr>
              <w:spacing w:beforeLines="30" w:before="72" w:afterLines="30" w:after="72" w:line="20" w:lineRule="atLeast"/>
              <w:jc w:val="center"/>
              <w:rPr>
                <w:b/>
                <w:bCs/>
                <w:sz w:val="16"/>
                <w:szCs w:val="16"/>
                <w:lang w:eastAsia="x-none"/>
              </w:rPr>
            </w:pPr>
          </w:p>
        </w:tc>
      </w:tr>
      <w:tr w:rsidR="00FE421A" w:rsidRPr="00A4181B" w14:paraId="6979775F" w14:textId="77777777" w:rsidTr="00D34897">
        <w:trPr>
          <w:cantSplit/>
          <w:trHeight w:val="284"/>
        </w:trPr>
        <w:tc>
          <w:tcPr>
            <w:tcW w:w="9058" w:type="dxa"/>
            <w:gridSpan w:val="5"/>
            <w:shd w:val="pct5" w:color="auto" w:fill="auto"/>
            <w:vAlign w:val="center"/>
          </w:tcPr>
          <w:p w14:paraId="48F4915D" w14:textId="7600D8D9" w:rsidR="00FE421A" w:rsidRPr="00A4181B" w:rsidRDefault="00FE421A"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przetwarzania odpadów wielkogabarytowych</w:t>
            </w:r>
          </w:p>
        </w:tc>
      </w:tr>
      <w:tr w:rsidR="0065589D" w:rsidRPr="00A4181B" w14:paraId="330E26E9" w14:textId="77777777" w:rsidTr="00F03C5C">
        <w:trPr>
          <w:cantSplit/>
          <w:trHeight w:val="284"/>
        </w:trPr>
        <w:tc>
          <w:tcPr>
            <w:tcW w:w="697" w:type="dxa"/>
            <w:vAlign w:val="center"/>
          </w:tcPr>
          <w:p w14:paraId="2E536558" w14:textId="77777777" w:rsidR="0065589D" w:rsidRPr="00A4181B" w:rsidRDefault="0065589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5063BB42" w14:textId="426E985C" w:rsidR="0065589D" w:rsidRPr="00A4181B" w:rsidRDefault="0065589D" w:rsidP="00A41461">
            <w:pPr>
              <w:spacing w:beforeLines="30" w:before="72" w:afterLines="30" w:after="72" w:line="20" w:lineRule="atLeast"/>
              <w:jc w:val="left"/>
              <w:rPr>
                <w:sz w:val="16"/>
                <w:szCs w:val="16"/>
                <w:lang w:eastAsia="x-none"/>
              </w:rPr>
            </w:pPr>
            <w:r w:rsidRPr="00A4181B">
              <w:rPr>
                <w:sz w:val="16"/>
                <w:szCs w:val="16"/>
                <w:lang w:eastAsia="x-none"/>
              </w:rPr>
              <w:t>Wydajność</w:t>
            </w:r>
          </w:p>
        </w:tc>
        <w:tc>
          <w:tcPr>
            <w:tcW w:w="1567" w:type="dxa"/>
            <w:vAlign w:val="center"/>
          </w:tcPr>
          <w:p w14:paraId="1D13A819" w14:textId="0EB955A6"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min. 20 000</w:t>
            </w:r>
          </w:p>
        </w:tc>
        <w:tc>
          <w:tcPr>
            <w:tcW w:w="1481" w:type="dxa"/>
            <w:vAlign w:val="center"/>
          </w:tcPr>
          <w:p w14:paraId="162487BF" w14:textId="3AD94FB3"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12787ADD" w14:textId="77777777" w:rsidR="0065589D" w:rsidRPr="00A4181B" w:rsidRDefault="0065589D" w:rsidP="00A41461">
            <w:pPr>
              <w:spacing w:beforeLines="30" w:before="72" w:afterLines="30" w:after="72" w:line="20" w:lineRule="atLeast"/>
              <w:jc w:val="center"/>
              <w:rPr>
                <w:sz w:val="16"/>
                <w:szCs w:val="16"/>
                <w:lang w:eastAsia="x-none"/>
              </w:rPr>
            </w:pPr>
          </w:p>
        </w:tc>
      </w:tr>
      <w:tr w:rsidR="0065589D" w:rsidRPr="00A4181B" w14:paraId="1C4D6F9F" w14:textId="77777777" w:rsidTr="00F03C5C">
        <w:trPr>
          <w:cantSplit/>
          <w:trHeight w:val="284"/>
        </w:trPr>
        <w:tc>
          <w:tcPr>
            <w:tcW w:w="697" w:type="dxa"/>
            <w:vAlign w:val="center"/>
          </w:tcPr>
          <w:p w14:paraId="73E56880" w14:textId="77777777" w:rsidR="0065589D" w:rsidRPr="00A4181B" w:rsidRDefault="0065589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ign w:val="center"/>
          </w:tcPr>
          <w:p w14:paraId="42E6F368" w14:textId="78E8B0E3" w:rsidR="0065589D" w:rsidRPr="00A4181B" w:rsidRDefault="0065589D" w:rsidP="00A41461">
            <w:pPr>
              <w:spacing w:beforeLines="30" w:before="72" w:afterLines="30" w:after="72" w:line="20" w:lineRule="atLeast"/>
              <w:jc w:val="left"/>
              <w:rPr>
                <w:sz w:val="16"/>
                <w:szCs w:val="16"/>
                <w:lang w:eastAsia="x-none"/>
              </w:rPr>
            </w:pPr>
          </w:p>
        </w:tc>
        <w:tc>
          <w:tcPr>
            <w:tcW w:w="1567" w:type="dxa"/>
            <w:vAlign w:val="center"/>
          </w:tcPr>
          <w:p w14:paraId="3114AED4" w14:textId="688A5896"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min. 7,0</w:t>
            </w:r>
          </w:p>
        </w:tc>
        <w:tc>
          <w:tcPr>
            <w:tcW w:w="1481" w:type="dxa"/>
            <w:vAlign w:val="center"/>
          </w:tcPr>
          <w:p w14:paraId="0183D0E3" w14:textId="662AD6DB"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vAlign w:val="center"/>
          </w:tcPr>
          <w:p w14:paraId="38F14E16" w14:textId="77777777" w:rsidR="0065589D" w:rsidRPr="00A4181B" w:rsidRDefault="0065589D" w:rsidP="00A41461">
            <w:pPr>
              <w:spacing w:beforeLines="30" w:before="72" w:afterLines="30" w:after="72" w:line="20" w:lineRule="atLeast"/>
              <w:jc w:val="center"/>
              <w:rPr>
                <w:sz w:val="16"/>
                <w:szCs w:val="16"/>
                <w:lang w:eastAsia="x-none"/>
              </w:rPr>
            </w:pPr>
          </w:p>
        </w:tc>
      </w:tr>
      <w:tr w:rsidR="0065589D" w:rsidRPr="00A4181B" w14:paraId="5C91D38E" w14:textId="77777777" w:rsidTr="00F03C5C">
        <w:trPr>
          <w:cantSplit/>
          <w:trHeight w:val="284"/>
        </w:trPr>
        <w:tc>
          <w:tcPr>
            <w:tcW w:w="697" w:type="dxa"/>
            <w:tcBorders>
              <w:bottom w:val="single" w:sz="4" w:space="0" w:color="auto"/>
            </w:tcBorders>
            <w:vAlign w:val="center"/>
          </w:tcPr>
          <w:p w14:paraId="61BFEC98" w14:textId="77777777" w:rsidR="0065589D" w:rsidRPr="00A4181B" w:rsidRDefault="0065589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AE46826" w14:textId="11D6EFA6" w:rsidR="0065589D" w:rsidRPr="00A4181B" w:rsidRDefault="0065589D" w:rsidP="00A41461">
            <w:pPr>
              <w:spacing w:beforeLines="30" w:before="72" w:afterLines="30" w:after="72" w:line="20" w:lineRule="atLeast"/>
              <w:jc w:val="left"/>
              <w:rPr>
                <w:sz w:val="16"/>
                <w:szCs w:val="16"/>
                <w:lang w:eastAsia="x-none"/>
              </w:rPr>
            </w:pPr>
            <w:r w:rsidRPr="00A4181B">
              <w:rPr>
                <w:sz w:val="16"/>
                <w:szCs w:val="16"/>
                <w:lang w:eastAsia="x-none"/>
              </w:rPr>
              <w:t>Dyspozycyjność</w:t>
            </w:r>
          </w:p>
        </w:tc>
        <w:tc>
          <w:tcPr>
            <w:tcW w:w="1567" w:type="dxa"/>
            <w:tcBorders>
              <w:bottom w:val="single" w:sz="4" w:space="0" w:color="auto"/>
            </w:tcBorders>
            <w:vAlign w:val="center"/>
          </w:tcPr>
          <w:p w14:paraId="477C46FB" w14:textId="60503949"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3 250</w:t>
            </w:r>
          </w:p>
        </w:tc>
        <w:tc>
          <w:tcPr>
            <w:tcW w:w="1481" w:type="dxa"/>
            <w:tcBorders>
              <w:bottom w:val="single" w:sz="4" w:space="0" w:color="auto"/>
            </w:tcBorders>
            <w:vAlign w:val="center"/>
          </w:tcPr>
          <w:p w14:paraId="05BBE879" w14:textId="3AE4B3F9"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14D222E8" w14:textId="77777777" w:rsidR="0065589D" w:rsidRPr="00A4181B" w:rsidRDefault="0065589D" w:rsidP="00A41461">
            <w:pPr>
              <w:spacing w:beforeLines="30" w:before="72" w:afterLines="30" w:after="72" w:line="20" w:lineRule="atLeast"/>
              <w:jc w:val="center"/>
              <w:rPr>
                <w:sz w:val="16"/>
                <w:szCs w:val="16"/>
                <w:lang w:eastAsia="x-none"/>
              </w:rPr>
            </w:pPr>
          </w:p>
        </w:tc>
      </w:tr>
      <w:tr w:rsidR="0065589D" w:rsidRPr="00A4181B" w14:paraId="1596A7E5" w14:textId="77777777" w:rsidTr="00F03C5C">
        <w:trPr>
          <w:cantSplit/>
          <w:trHeight w:val="284"/>
        </w:trPr>
        <w:tc>
          <w:tcPr>
            <w:tcW w:w="697" w:type="dxa"/>
            <w:tcBorders>
              <w:bottom w:val="single" w:sz="4" w:space="0" w:color="auto"/>
            </w:tcBorders>
            <w:vAlign w:val="center"/>
          </w:tcPr>
          <w:p w14:paraId="1F0F8A3A" w14:textId="77777777" w:rsidR="0065589D" w:rsidRPr="00A4181B" w:rsidRDefault="0065589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3236831A" w14:textId="77777777" w:rsidR="0065589D" w:rsidRPr="00A4181B" w:rsidRDefault="0065589D" w:rsidP="00A41461">
            <w:pPr>
              <w:spacing w:beforeLines="30" w:before="72" w:afterLines="30" w:after="72" w:line="20" w:lineRule="atLeast"/>
              <w:jc w:val="left"/>
              <w:rPr>
                <w:sz w:val="16"/>
                <w:szCs w:val="16"/>
                <w:lang w:eastAsia="x-none"/>
              </w:rPr>
            </w:pPr>
          </w:p>
        </w:tc>
        <w:tc>
          <w:tcPr>
            <w:tcW w:w="1567" w:type="dxa"/>
            <w:tcBorders>
              <w:bottom w:val="single" w:sz="4" w:space="0" w:color="auto"/>
            </w:tcBorders>
            <w:vAlign w:val="center"/>
          </w:tcPr>
          <w:p w14:paraId="7050407A" w14:textId="6BA7C78A"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6,5</w:t>
            </w:r>
          </w:p>
        </w:tc>
        <w:tc>
          <w:tcPr>
            <w:tcW w:w="1481" w:type="dxa"/>
            <w:tcBorders>
              <w:bottom w:val="single" w:sz="4" w:space="0" w:color="auto"/>
            </w:tcBorders>
            <w:vAlign w:val="center"/>
          </w:tcPr>
          <w:p w14:paraId="51C685D3" w14:textId="6747971B" w:rsidR="0065589D" w:rsidRPr="00A4181B" w:rsidRDefault="00BA4A98"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4808D315" w14:textId="77777777" w:rsidR="0065589D" w:rsidRPr="00A4181B" w:rsidRDefault="0065589D" w:rsidP="00A41461">
            <w:pPr>
              <w:spacing w:beforeLines="30" w:before="72" w:afterLines="30" w:after="72" w:line="20" w:lineRule="atLeast"/>
              <w:jc w:val="center"/>
              <w:rPr>
                <w:sz w:val="16"/>
                <w:szCs w:val="16"/>
                <w:lang w:eastAsia="x-none"/>
              </w:rPr>
            </w:pPr>
          </w:p>
        </w:tc>
      </w:tr>
      <w:tr w:rsidR="00FE421A" w:rsidRPr="00A4181B" w14:paraId="4C3A27E6" w14:textId="77777777" w:rsidTr="00D34897">
        <w:trPr>
          <w:cantSplit/>
          <w:trHeight w:val="284"/>
        </w:trPr>
        <w:tc>
          <w:tcPr>
            <w:tcW w:w="9058" w:type="dxa"/>
            <w:gridSpan w:val="5"/>
            <w:shd w:val="pct5" w:color="auto" w:fill="auto"/>
            <w:vAlign w:val="center"/>
          </w:tcPr>
          <w:p w14:paraId="43D7E35C" w14:textId="7EE71616" w:rsidR="00FE421A" w:rsidRPr="00A4181B" w:rsidRDefault="00FE421A"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doczyszczania szkła</w:t>
            </w:r>
          </w:p>
        </w:tc>
      </w:tr>
      <w:tr w:rsidR="00BA4A98" w:rsidRPr="00A4181B" w14:paraId="5FB1F51A" w14:textId="77777777" w:rsidTr="00F03C5C">
        <w:trPr>
          <w:cantSplit/>
          <w:trHeight w:val="284"/>
        </w:trPr>
        <w:tc>
          <w:tcPr>
            <w:tcW w:w="697" w:type="dxa"/>
            <w:vAlign w:val="center"/>
          </w:tcPr>
          <w:p w14:paraId="6E197679"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61E2EA94" w14:textId="2EFBBDA1" w:rsidR="00BA4A98" w:rsidRPr="00A4181B" w:rsidRDefault="00BA4A98" w:rsidP="00A41461">
            <w:pPr>
              <w:spacing w:beforeLines="30" w:before="72" w:afterLines="30" w:after="72" w:line="20" w:lineRule="atLeast"/>
              <w:jc w:val="left"/>
              <w:rPr>
                <w:sz w:val="16"/>
                <w:szCs w:val="16"/>
                <w:lang w:eastAsia="x-none"/>
              </w:rPr>
            </w:pPr>
            <w:r w:rsidRPr="00A4181B">
              <w:rPr>
                <w:sz w:val="16"/>
                <w:szCs w:val="16"/>
                <w:lang w:eastAsia="x-none"/>
              </w:rPr>
              <w:t>Wydajność</w:t>
            </w:r>
          </w:p>
        </w:tc>
        <w:tc>
          <w:tcPr>
            <w:tcW w:w="1567" w:type="dxa"/>
            <w:vAlign w:val="center"/>
          </w:tcPr>
          <w:p w14:paraId="594E1BE3" w14:textId="7CA4FBBC"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16 000</w:t>
            </w:r>
          </w:p>
        </w:tc>
        <w:tc>
          <w:tcPr>
            <w:tcW w:w="1481" w:type="dxa"/>
            <w:vAlign w:val="center"/>
          </w:tcPr>
          <w:p w14:paraId="2490B16D" w14:textId="6E0CCB31"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5DF373E5"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48318FF9" w14:textId="77777777" w:rsidTr="00F03C5C">
        <w:trPr>
          <w:cantSplit/>
          <w:trHeight w:val="284"/>
        </w:trPr>
        <w:tc>
          <w:tcPr>
            <w:tcW w:w="697" w:type="dxa"/>
            <w:vAlign w:val="center"/>
          </w:tcPr>
          <w:p w14:paraId="0A5DC573" w14:textId="2404DEE8"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ign w:val="center"/>
          </w:tcPr>
          <w:p w14:paraId="4A6C78FC" w14:textId="77777777" w:rsidR="00BA4A98" w:rsidRPr="00A4181B" w:rsidRDefault="00BA4A98" w:rsidP="00A41461">
            <w:pPr>
              <w:spacing w:beforeLines="30" w:before="72" w:afterLines="30" w:after="72" w:line="20" w:lineRule="atLeast"/>
              <w:jc w:val="center"/>
              <w:rPr>
                <w:rFonts w:cs="Calibri"/>
                <w:color w:val="000000"/>
                <w:sz w:val="16"/>
                <w:szCs w:val="16"/>
              </w:rPr>
            </w:pPr>
          </w:p>
        </w:tc>
        <w:tc>
          <w:tcPr>
            <w:tcW w:w="1567" w:type="dxa"/>
            <w:vAlign w:val="center"/>
          </w:tcPr>
          <w:p w14:paraId="3E6A3BD5" w14:textId="20B94B4C"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7,0</w:t>
            </w:r>
          </w:p>
        </w:tc>
        <w:tc>
          <w:tcPr>
            <w:tcW w:w="1481" w:type="dxa"/>
            <w:vAlign w:val="center"/>
          </w:tcPr>
          <w:p w14:paraId="0C861D85" w14:textId="7BDC101B"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vAlign w:val="center"/>
          </w:tcPr>
          <w:p w14:paraId="10272134"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54D499DE" w14:textId="77777777" w:rsidTr="00F03C5C">
        <w:trPr>
          <w:cantSplit/>
          <w:trHeight w:val="284"/>
        </w:trPr>
        <w:tc>
          <w:tcPr>
            <w:tcW w:w="697" w:type="dxa"/>
            <w:vAlign w:val="center"/>
          </w:tcPr>
          <w:p w14:paraId="5843B309"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3838395C" w14:textId="0AA69AB7" w:rsidR="00BA4A98" w:rsidRPr="00A4181B" w:rsidRDefault="00BA4A98"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1567" w:type="dxa"/>
            <w:vAlign w:val="center"/>
          </w:tcPr>
          <w:p w14:paraId="5FFD5723" w14:textId="08DE8F83"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3 250</w:t>
            </w:r>
          </w:p>
        </w:tc>
        <w:tc>
          <w:tcPr>
            <w:tcW w:w="1481" w:type="dxa"/>
            <w:vAlign w:val="center"/>
          </w:tcPr>
          <w:p w14:paraId="1504B5F4" w14:textId="5D343CAD"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vAlign w:val="center"/>
          </w:tcPr>
          <w:p w14:paraId="70C51C1E"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59160B23" w14:textId="77777777" w:rsidTr="00F03C5C">
        <w:trPr>
          <w:cantSplit/>
          <w:trHeight w:val="284"/>
        </w:trPr>
        <w:tc>
          <w:tcPr>
            <w:tcW w:w="697" w:type="dxa"/>
            <w:tcBorders>
              <w:bottom w:val="single" w:sz="4" w:space="0" w:color="auto"/>
            </w:tcBorders>
            <w:vAlign w:val="center"/>
          </w:tcPr>
          <w:p w14:paraId="22C7A7DA"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607F12D0" w14:textId="77777777" w:rsidR="00BA4A98" w:rsidRPr="00A4181B" w:rsidRDefault="00BA4A98"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06018D62" w14:textId="38089982"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6,5</w:t>
            </w:r>
          </w:p>
        </w:tc>
        <w:tc>
          <w:tcPr>
            <w:tcW w:w="1481" w:type="dxa"/>
            <w:tcBorders>
              <w:bottom w:val="single" w:sz="4" w:space="0" w:color="auto"/>
            </w:tcBorders>
            <w:vAlign w:val="center"/>
          </w:tcPr>
          <w:p w14:paraId="04999796" w14:textId="3CF5CFD7"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135904B3"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74BFE43B" w14:textId="77777777" w:rsidTr="00F03C5C">
        <w:trPr>
          <w:cantSplit/>
          <w:trHeight w:val="284"/>
        </w:trPr>
        <w:tc>
          <w:tcPr>
            <w:tcW w:w="697" w:type="dxa"/>
            <w:tcBorders>
              <w:bottom w:val="single" w:sz="4" w:space="0" w:color="auto"/>
            </w:tcBorders>
            <w:vAlign w:val="center"/>
          </w:tcPr>
          <w:p w14:paraId="5383689E"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35155AE" w14:textId="782D7C3A" w:rsidR="00BA4A98" w:rsidRPr="00A4181B" w:rsidRDefault="00BA4A98"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Skuteczność wydzielania zabrudzeń</w:t>
            </w:r>
          </w:p>
        </w:tc>
        <w:tc>
          <w:tcPr>
            <w:tcW w:w="1567" w:type="dxa"/>
            <w:tcBorders>
              <w:bottom w:val="single" w:sz="4" w:space="0" w:color="auto"/>
            </w:tcBorders>
            <w:vAlign w:val="center"/>
          </w:tcPr>
          <w:p w14:paraId="1250DDB7" w14:textId="186BF849" w:rsidR="00BA4A98" w:rsidRPr="00A4181B" w:rsidRDefault="00D34897" w:rsidP="00A41461">
            <w:pPr>
              <w:spacing w:beforeLines="30" w:before="72" w:afterLines="30" w:after="72" w:line="20" w:lineRule="atLeast"/>
              <w:jc w:val="center"/>
              <w:rPr>
                <w:sz w:val="16"/>
                <w:szCs w:val="16"/>
                <w:lang w:eastAsia="x-none"/>
              </w:rPr>
            </w:pPr>
            <w:r>
              <w:rPr>
                <w:sz w:val="16"/>
                <w:szCs w:val="16"/>
                <w:lang w:eastAsia="x-none"/>
              </w:rPr>
              <w:t xml:space="preserve">min. </w:t>
            </w:r>
            <w:r w:rsidR="00BA4A98">
              <w:rPr>
                <w:sz w:val="16"/>
                <w:szCs w:val="16"/>
                <w:lang w:eastAsia="x-none"/>
              </w:rPr>
              <w:t>95</w:t>
            </w:r>
          </w:p>
        </w:tc>
        <w:tc>
          <w:tcPr>
            <w:tcW w:w="1481" w:type="dxa"/>
            <w:tcBorders>
              <w:bottom w:val="single" w:sz="4" w:space="0" w:color="auto"/>
            </w:tcBorders>
            <w:vAlign w:val="center"/>
          </w:tcPr>
          <w:p w14:paraId="43565F5E" w14:textId="59B2CA21"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6395613A"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17F930A5" w14:textId="77777777" w:rsidTr="00F03C5C">
        <w:trPr>
          <w:cantSplit/>
          <w:trHeight w:val="284"/>
        </w:trPr>
        <w:tc>
          <w:tcPr>
            <w:tcW w:w="697" w:type="dxa"/>
            <w:tcBorders>
              <w:bottom w:val="single" w:sz="4" w:space="0" w:color="auto"/>
            </w:tcBorders>
            <w:vAlign w:val="center"/>
          </w:tcPr>
          <w:p w14:paraId="231893AD"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0E6199C" w14:textId="298E9CC9" w:rsidR="00BA4A98" w:rsidRPr="00A4181B" w:rsidRDefault="00BA4A98"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Skuteczność rozdziału na kolory</w:t>
            </w:r>
          </w:p>
        </w:tc>
        <w:tc>
          <w:tcPr>
            <w:tcW w:w="1567" w:type="dxa"/>
            <w:tcBorders>
              <w:bottom w:val="single" w:sz="4" w:space="0" w:color="auto"/>
            </w:tcBorders>
            <w:vAlign w:val="center"/>
          </w:tcPr>
          <w:p w14:paraId="16712D46" w14:textId="08DA322F" w:rsidR="00BA4A98" w:rsidRPr="00A4181B" w:rsidRDefault="00D34897" w:rsidP="00A41461">
            <w:pPr>
              <w:spacing w:beforeLines="30" w:before="72" w:afterLines="30" w:after="72" w:line="20" w:lineRule="atLeast"/>
              <w:jc w:val="center"/>
              <w:rPr>
                <w:sz w:val="16"/>
                <w:szCs w:val="16"/>
                <w:lang w:eastAsia="x-none"/>
              </w:rPr>
            </w:pPr>
            <w:r>
              <w:rPr>
                <w:sz w:val="16"/>
                <w:szCs w:val="16"/>
                <w:lang w:eastAsia="x-none"/>
              </w:rPr>
              <w:t xml:space="preserve">min. </w:t>
            </w:r>
            <w:r w:rsidR="00BA4A98">
              <w:rPr>
                <w:sz w:val="16"/>
                <w:szCs w:val="16"/>
                <w:lang w:eastAsia="x-none"/>
              </w:rPr>
              <w:t>95</w:t>
            </w:r>
          </w:p>
        </w:tc>
        <w:tc>
          <w:tcPr>
            <w:tcW w:w="1481" w:type="dxa"/>
            <w:tcBorders>
              <w:bottom w:val="single" w:sz="4" w:space="0" w:color="auto"/>
            </w:tcBorders>
            <w:vAlign w:val="center"/>
          </w:tcPr>
          <w:p w14:paraId="0EE2815E" w14:textId="3B01425C"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2289B533"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7BD2F13D" w14:textId="77777777" w:rsidTr="00D34897">
        <w:trPr>
          <w:cantSplit/>
          <w:trHeight w:val="284"/>
        </w:trPr>
        <w:tc>
          <w:tcPr>
            <w:tcW w:w="9058" w:type="dxa"/>
            <w:gridSpan w:val="5"/>
            <w:shd w:val="pct5" w:color="auto" w:fill="auto"/>
            <w:vAlign w:val="center"/>
          </w:tcPr>
          <w:p w14:paraId="0B028C74" w14:textId="4413E1B0" w:rsidR="00BA4A98" w:rsidRPr="00A4181B" w:rsidRDefault="00BA4A98"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sortowania papieru i tektury</w:t>
            </w:r>
          </w:p>
        </w:tc>
      </w:tr>
      <w:tr w:rsidR="00BA4A98" w:rsidRPr="00A4181B" w14:paraId="56A06E40" w14:textId="77777777" w:rsidTr="00F03C5C">
        <w:trPr>
          <w:cantSplit/>
          <w:trHeight w:val="284"/>
        </w:trPr>
        <w:tc>
          <w:tcPr>
            <w:tcW w:w="697" w:type="dxa"/>
            <w:vAlign w:val="center"/>
          </w:tcPr>
          <w:p w14:paraId="68F9F5A0"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5850EE83" w14:textId="02AAE990" w:rsidR="00BA4A98" w:rsidRPr="00A4181B" w:rsidRDefault="00BA4A98" w:rsidP="00A41461">
            <w:pPr>
              <w:spacing w:beforeLines="30" w:before="72" w:afterLines="30" w:after="72" w:line="20" w:lineRule="atLeast"/>
              <w:jc w:val="left"/>
              <w:rPr>
                <w:rFonts w:cs="Calibri"/>
                <w:color w:val="000000"/>
                <w:sz w:val="16"/>
                <w:szCs w:val="16"/>
              </w:rPr>
            </w:pPr>
            <w:r w:rsidRPr="00A4181B">
              <w:rPr>
                <w:sz w:val="16"/>
                <w:szCs w:val="16"/>
                <w:lang w:eastAsia="x-none"/>
              </w:rPr>
              <w:t>Wydajność</w:t>
            </w:r>
          </w:p>
        </w:tc>
        <w:tc>
          <w:tcPr>
            <w:tcW w:w="1567" w:type="dxa"/>
            <w:vAlign w:val="center"/>
          </w:tcPr>
          <w:p w14:paraId="33DB0D4E" w14:textId="645CE966" w:rsidR="00BA4A98" w:rsidRPr="00A4181B" w:rsidRDefault="00D34897" w:rsidP="00A41461">
            <w:pPr>
              <w:spacing w:beforeLines="30" w:before="72" w:afterLines="30" w:after="72" w:line="20" w:lineRule="atLeast"/>
              <w:jc w:val="center"/>
              <w:rPr>
                <w:sz w:val="16"/>
                <w:szCs w:val="16"/>
                <w:lang w:eastAsia="x-none"/>
              </w:rPr>
            </w:pPr>
            <w:r>
              <w:rPr>
                <w:sz w:val="16"/>
                <w:szCs w:val="16"/>
                <w:lang w:eastAsia="x-none"/>
              </w:rPr>
              <w:t xml:space="preserve">min. </w:t>
            </w:r>
            <w:r w:rsidR="00BA4A98">
              <w:rPr>
                <w:sz w:val="16"/>
                <w:szCs w:val="16"/>
                <w:lang w:eastAsia="x-none"/>
              </w:rPr>
              <w:t>31 000</w:t>
            </w:r>
          </w:p>
        </w:tc>
        <w:tc>
          <w:tcPr>
            <w:tcW w:w="1481" w:type="dxa"/>
            <w:vAlign w:val="center"/>
          </w:tcPr>
          <w:p w14:paraId="759A2A85" w14:textId="310EF36F"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365E3192" w14:textId="77777777" w:rsidR="00BA4A98" w:rsidRPr="00A4181B" w:rsidRDefault="00BA4A98" w:rsidP="00A41461">
            <w:pPr>
              <w:spacing w:beforeLines="30" w:before="72" w:afterLines="30" w:after="72" w:line="20" w:lineRule="atLeast"/>
              <w:jc w:val="center"/>
              <w:rPr>
                <w:sz w:val="16"/>
                <w:szCs w:val="16"/>
                <w:lang w:eastAsia="x-none"/>
              </w:rPr>
            </w:pPr>
          </w:p>
        </w:tc>
      </w:tr>
      <w:tr w:rsidR="00BA4A98" w:rsidRPr="00A4181B" w14:paraId="76B7F75D" w14:textId="77777777" w:rsidTr="00F03C5C">
        <w:trPr>
          <w:cantSplit/>
          <w:trHeight w:val="284"/>
        </w:trPr>
        <w:tc>
          <w:tcPr>
            <w:tcW w:w="697" w:type="dxa"/>
            <w:tcBorders>
              <w:bottom w:val="single" w:sz="4" w:space="0" w:color="auto"/>
            </w:tcBorders>
            <w:vAlign w:val="center"/>
          </w:tcPr>
          <w:p w14:paraId="06136866" w14:textId="77777777" w:rsidR="00BA4A98" w:rsidRPr="00A4181B" w:rsidRDefault="00BA4A98"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3198BE2A" w14:textId="77777777" w:rsidR="00BA4A98" w:rsidRPr="00A4181B" w:rsidRDefault="00BA4A98"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4BC41212" w14:textId="0F4B6C0D" w:rsidR="00BA4A98"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13,0</w:t>
            </w:r>
          </w:p>
        </w:tc>
        <w:tc>
          <w:tcPr>
            <w:tcW w:w="1481" w:type="dxa"/>
            <w:tcBorders>
              <w:bottom w:val="single" w:sz="4" w:space="0" w:color="auto"/>
            </w:tcBorders>
            <w:vAlign w:val="center"/>
          </w:tcPr>
          <w:p w14:paraId="3BF61AF3" w14:textId="259DB468" w:rsidR="00BA4A98" w:rsidRPr="00A4181B" w:rsidRDefault="00BA4A98"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6B74B105" w14:textId="77777777" w:rsidR="00BA4A98" w:rsidRPr="00A4181B" w:rsidRDefault="00BA4A98" w:rsidP="00A41461">
            <w:pPr>
              <w:spacing w:beforeLines="30" w:before="72" w:afterLines="30" w:after="72" w:line="20" w:lineRule="atLeast"/>
              <w:jc w:val="center"/>
              <w:rPr>
                <w:sz w:val="16"/>
                <w:szCs w:val="16"/>
                <w:lang w:eastAsia="x-none"/>
              </w:rPr>
            </w:pPr>
          </w:p>
        </w:tc>
      </w:tr>
      <w:tr w:rsidR="00D34897" w:rsidRPr="00A4181B" w14:paraId="0C5B86E9" w14:textId="77777777" w:rsidTr="00F03C5C">
        <w:trPr>
          <w:cantSplit/>
          <w:trHeight w:val="284"/>
        </w:trPr>
        <w:tc>
          <w:tcPr>
            <w:tcW w:w="697" w:type="dxa"/>
            <w:tcBorders>
              <w:bottom w:val="single" w:sz="4" w:space="0" w:color="auto"/>
            </w:tcBorders>
            <w:vAlign w:val="center"/>
          </w:tcPr>
          <w:p w14:paraId="5BB5933D"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5FDE60CD" w14:textId="71CEF3C1"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1567" w:type="dxa"/>
            <w:tcBorders>
              <w:bottom w:val="single" w:sz="4" w:space="0" w:color="auto"/>
            </w:tcBorders>
            <w:vAlign w:val="center"/>
          </w:tcPr>
          <w:p w14:paraId="713489E9" w14:textId="71126E34"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3 250</w:t>
            </w:r>
          </w:p>
        </w:tc>
        <w:tc>
          <w:tcPr>
            <w:tcW w:w="1481" w:type="dxa"/>
            <w:tcBorders>
              <w:bottom w:val="single" w:sz="4" w:space="0" w:color="auto"/>
            </w:tcBorders>
            <w:vAlign w:val="center"/>
          </w:tcPr>
          <w:p w14:paraId="079BB000" w14:textId="2E1EAD69"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7ABBA951"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02EE7AA9" w14:textId="77777777" w:rsidTr="00F03C5C">
        <w:trPr>
          <w:cantSplit/>
          <w:trHeight w:val="284"/>
        </w:trPr>
        <w:tc>
          <w:tcPr>
            <w:tcW w:w="697" w:type="dxa"/>
            <w:tcBorders>
              <w:bottom w:val="single" w:sz="4" w:space="0" w:color="auto"/>
            </w:tcBorders>
            <w:vAlign w:val="center"/>
          </w:tcPr>
          <w:p w14:paraId="57703962"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07563A53" w14:textId="77777777" w:rsidR="00D34897" w:rsidRPr="00A4181B" w:rsidRDefault="00D34897"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12082DD7" w14:textId="6B1AA7D7"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6,5</w:t>
            </w:r>
          </w:p>
        </w:tc>
        <w:tc>
          <w:tcPr>
            <w:tcW w:w="1481" w:type="dxa"/>
            <w:tcBorders>
              <w:bottom w:val="single" w:sz="4" w:space="0" w:color="auto"/>
            </w:tcBorders>
            <w:vAlign w:val="center"/>
          </w:tcPr>
          <w:p w14:paraId="5ED3409C" w14:textId="69EF4E63"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696280A7"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40B326FC" w14:textId="77777777" w:rsidTr="00F03C5C">
        <w:trPr>
          <w:cantSplit/>
          <w:trHeight w:val="284"/>
        </w:trPr>
        <w:tc>
          <w:tcPr>
            <w:tcW w:w="697" w:type="dxa"/>
            <w:tcBorders>
              <w:bottom w:val="single" w:sz="4" w:space="0" w:color="auto"/>
            </w:tcBorders>
            <w:vAlign w:val="center"/>
          </w:tcPr>
          <w:p w14:paraId="697EE9EC"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4E0EBDC" w14:textId="489F7FC7"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Skuteczność wydzielenia frakcji papieru</w:t>
            </w:r>
          </w:p>
        </w:tc>
        <w:tc>
          <w:tcPr>
            <w:tcW w:w="1567" w:type="dxa"/>
            <w:tcBorders>
              <w:bottom w:val="single" w:sz="4" w:space="0" w:color="auto"/>
            </w:tcBorders>
            <w:vAlign w:val="center"/>
          </w:tcPr>
          <w:p w14:paraId="03C52AB2" w14:textId="4863F31F"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3E03A4FD" w14:textId="206FE077"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2CDD4BD6"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669EB486" w14:textId="77777777" w:rsidTr="00F03C5C">
        <w:trPr>
          <w:cantSplit/>
          <w:trHeight w:val="284"/>
        </w:trPr>
        <w:tc>
          <w:tcPr>
            <w:tcW w:w="697" w:type="dxa"/>
            <w:tcBorders>
              <w:bottom w:val="single" w:sz="4" w:space="0" w:color="auto"/>
            </w:tcBorders>
            <w:vAlign w:val="center"/>
          </w:tcPr>
          <w:p w14:paraId="788DEC7D"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7B66840" w14:textId="6979EE06"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Skuteczność wydzielenia frakcji kartonu</w:t>
            </w:r>
          </w:p>
        </w:tc>
        <w:tc>
          <w:tcPr>
            <w:tcW w:w="1567" w:type="dxa"/>
            <w:tcBorders>
              <w:bottom w:val="single" w:sz="4" w:space="0" w:color="auto"/>
            </w:tcBorders>
            <w:vAlign w:val="center"/>
          </w:tcPr>
          <w:p w14:paraId="2BCA4E5F" w14:textId="05D1C824"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0B2D5461" w14:textId="7F03021A"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650AB3C0"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6359E100" w14:textId="77777777" w:rsidTr="00F03C5C">
        <w:trPr>
          <w:cantSplit/>
          <w:trHeight w:val="284"/>
        </w:trPr>
        <w:tc>
          <w:tcPr>
            <w:tcW w:w="697" w:type="dxa"/>
            <w:tcBorders>
              <w:bottom w:val="single" w:sz="4" w:space="0" w:color="auto"/>
            </w:tcBorders>
            <w:vAlign w:val="center"/>
          </w:tcPr>
          <w:p w14:paraId="7C6C92C3"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6C474CA1" w14:textId="53A07BC6"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Dopuszczalny udział zabrudzeń w wydzielonych frakcjach materiałowych</w:t>
            </w:r>
          </w:p>
        </w:tc>
        <w:tc>
          <w:tcPr>
            <w:tcW w:w="1567" w:type="dxa"/>
            <w:tcBorders>
              <w:bottom w:val="single" w:sz="4" w:space="0" w:color="auto"/>
            </w:tcBorders>
            <w:vAlign w:val="center"/>
          </w:tcPr>
          <w:p w14:paraId="0653BE31" w14:textId="40D9CDF6"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max. 10</w:t>
            </w:r>
          </w:p>
        </w:tc>
        <w:tc>
          <w:tcPr>
            <w:tcW w:w="1481" w:type="dxa"/>
            <w:tcBorders>
              <w:bottom w:val="single" w:sz="4" w:space="0" w:color="auto"/>
            </w:tcBorders>
            <w:vAlign w:val="center"/>
          </w:tcPr>
          <w:p w14:paraId="55B42176" w14:textId="3174AD96"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7A748687"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60C1746" w14:textId="77777777" w:rsidTr="00D34897">
        <w:trPr>
          <w:cantSplit/>
          <w:trHeight w:val="284"/>
        </w:trPr>
        <w:tc>
          <w:tcPr>
            <w:tcW w:w="9058" w:type="dxa"/>
            <w:gridSpan w:val="5"/>
            <w:shd w:val="pct5" w:color="auto" w:fill="auto"/>
            <w:vAlign w:val="center"/>
          </w:tcPr>
          <w:p w14:paraId="59C6ADF3" w14:textId="67421B17"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sortowania tworzyw sztucznych</w:t>
            </w:r>
          </w:p>
        </w:tc>
      </w:tr>
      <w:tr w:rsidR="00D34897" w:rsidRPr="00A4181B" w14:paraId="77D735DE" w14:textId="77777777" w:rsidTr="00F03C5C">
        <w:trPr>
          <w:cantSplit/>
          <w:trHeight w:val="284"/>
        </w:trPr>
        <w:tc>
          <w:tcPr>
            <w:tcW w:w="697" w:type="dxa"/>
            <w:vAlign w:val="center"/>
          </w:tcPr>
          <w:p w14:paraId="32F9CE47"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346B5641" w14:textId="033A7A9E"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Wydajność</w:t>
            </w:r>
          </w:p>
        </w:tc>
        <w:tc>
          <w:tcPr>
            <w:tcW w:w="1567" w:type="dxa"/>
            <w:vAlign w:val="center"/>
          </w:tcPr>
          <w:p w14:paraId="14D8DB00" w14:textId="02D53BE9"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30 000</w:t>
            </w:r>
          </w:p>
        </w:tc>
        <w:tc>
          <w:tcPr>
            <w:tcW w:w="1481" w:type="dxa"/>
            <w:vAlign w:val="center"/>
          </w:tcPr>
          <w:p w14:paraId="5E564B3E" w14:textId="520049A5"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2F9164DD"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6FFDB383" w14:textId="77777777" w:rsidTr="00F03C5C">
        <w:trPr>
          <w:cantSplit/>
          <w:trHeight w:val="284"/>
        </w:trPr>
        <w:tc>
          <w:tcPr>
            <w:tcW w:w="697" w:type="dxa"/>
            <w:tcBorders>
              <w:bottom w:val="single" w:sz="4" w:space="0" w:color="auto"/>
            </w:tcBorders>
            <w:vAlign w:val="center"/>
          </w:tcPr>
          <w:p w14:paraId="15E160DE"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024DF0C8" w14:textId="77777777" w:rsidR="00D34897" w:rsidRPr="00A4181B" w:rsidRDefault="00D34897" w:rsidP="00A41461">
            <w:pPr>
              <w:spacing w:beforeLines="30" w:before="72" w:afterLines="30" w:after="72" w:line="20" w:lineRule="atLeast"/>
              <w:jc w:val="left"/>
              <w:rPr>
                <w:rFonts w:cs="Calibri"/>
                <w:color w:val="000000"/>
                <w:sz w:val="16"/>
                <w:szCs w:val="16"/>
              </w:rPr>
            </w:pPr>
          </w:p>
        </w:tc>
        <w:tc>
          <w:tcPr>
            <w:tcW w:w="1567" w:type="dxa"/>
            <w:tcBorders>
              <w:bottom w:val="single" w:sz="4" w:space="0" w:color="auto"/>
            </w:tcBorders>
            <w:vAlign w:val="center"/>
          </w:tcPr>
          <w:p w14:paraId="031ACAC1" w14:textId="4042C07F"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10</w:t>
            </w:r>
          </w:p>
        </w:tc>
        <w:tc>
          <w:tcPr>
            <w:tcW w:w="1481" w:type="dxa"/>
            <w:tcBorders>
              <w:bottom w:val="single" w:sz="4" w:space="0" w:color="auto"/>
            </w:tcBorders>
            <w:vAlign w:val="center"/>
          </w:tcPr>
          <w:p w14:paraId="35E0F408" w14:textId="70161794"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11FE9DF0"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1EE1272" w14:textId="77777777" w:rsidTr="00F03C5C">
        <w:trPr>
          <w:cantSplit/>
          <w:trHeight w:val="284"/>
        </w:trPr>
        <w:tc>
          <w:tcPr>
            <w:tcW w:w="697" w:type="dxa"/>
            <w:tcBorders>
              <w:bottom w:val="single" w:sz="4" w:space="0" w:color="auto"/>
            </w:tcBorders>
            <w:vAlign w:val="center"/>
          </w:tcPr>
          <w:p w14:paraId="4418207D" w14:textId="2B9719C8" w:rsidR="00D34897" w:rsidRPr="00A4181B" w:rsidRDefault="00647D42"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r>
              <w:rPr>
                <w:rFonts w:cs="Calibri"/>
                <w:color w:val="000000"/>
                <w:sz w:val="16"/>
                <w:szCs w:val="16"/>
              </w:rPr>
              <w:t xml:space="preserve"> </w:t>
            </w:r>
          </w:p>
        </w:tc>
        <w:tc>
          <w:tcPr>
            <w:tcW w:w="3269" w:type="dxa"/>
            <w:vMerge w:val="restart"/>
            <w:vAlign w:val="center"/>
          </w:tcPr>
          <w:p w14:paraId="6CA3328D" w14:textId="757EC3CE"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1567" w:type="dxa"/>
            <w:tcBorders>
              <w:bottom w:val="single" w:sz="4" w:space="0" w:color="auto"/>
            </w:tcBorders>
            <w:vAlign w:val="center"/>
          </w:tcPr>
          <w:p w14:paraId="4BD72E94" w14:textId="211254D6"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 xml:space="preserve">min. 3 250 </w:t>
            </w:r>
          </w:p>
        </w:tc>
        <w:tc>
          <w:tcPr>
            <w:tcW w:w="1481" w:type="dxa"/>
            <w:tcBorders>
              <w:bottom w:val="single" w:sz="4" w:space="0" w:color="auto"/>
            </w:tcBorders>
            <w:vAlign w:val="center"/>
          </w:tcPr>
          <w:p w14:paraId="1922B836" w14:textId="1A938466"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6401BE4A"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1A502983" w14:textId="77777777" w:rsidTr="00F03C5C">
        <w:trPr>
          <w:cantSplit/>
          <w:trHeight w:val="284"/>
        </w:trPr>
        <w:tc>
          <w:tcPr>
            <w:tcW w:w="697" w:type="dxa"/>
            <w:tcBorders>
              <w:bottom w:val="single" w:sz="4" w:space="0" w:color="auto"/>
            </w:tcBorders>
            <w:vAlign w:val="center"/>
          </w:tcPr>
          <w:p w14:paraId="4AD543F3"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729C9904" w14:textId="77777777" w:rsidR="00D34897" w:rsidRPr="00A4181B" w:rsidRDefault="00D34897" w:rsidP="00A41461">
            <w:pPr>
              <w:spacing w:beforeLines="30" w:before="72" w:afterLines="30" w:after="72" w:line="20" w:lineRule="atLeast"/>
              <w:jc w:val="left"/>
              <w:rPr>
                <w:rFonts w:cs="Calibri"/>
                <w:color w:val="000000"/>
                <w:sz w:val="16"/>
                <w:szCs w:val="16"/>
              </w:rPr>
            </w:pPr>
          </w:p>
        </w:tc>
        <w:tc>
          <w:tcPr>
            <w:tcW w:w="1567" w:type="dxa"/>
            <w:tcBorders>
              <w:bottom w:val="single" w:sz="4" w:space="0" w:color="auto"/>
            </w:tcBorders>
            <w:vAlign w:val="center"/>
          </w:tcPr>
          <w:p w14:paraId="7CA72330" w14:textId="66B3B511"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6,5</w:t>
            </w:r>
          </w:p>
        </w:tc>
        <w:tc>
          <w:tcPr>
            <w:tcW w:w="1481" w:type="dxa"/>
            <w:tcBorders>
              <w:bottom w:val="single" w:sz="4" w:space="0" w:color="auto"/>
            </w:tcBorders>
            <w:vAlign w:val="center"/>
          </w:tcPr>
          <w:p w14:paraId="32FDE8A4" w14:textId="284B0BCE"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51D2AD53"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0097E31E" w14:textId="77777777" w:rsidTr="00F03C5C">
        <w:trPr>
          <w:cantSplit/>
          <w:trHeight w:val="284"/>
        </w:trPr>
        <w:tc>
          <w:tcPr>
            <w:tcW w:w="697" w:type="dxa"/>
            <w:tcBorders>
              <w:bottom w:val="single" w:sz="4" w:space="0" w:color="auto"/>
            </w:tcBorders>
            <w:vAlign w:val="center"/>
          </w:tcPr>
          <w:p w14:paraId="46B6EEC7"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2F31BD6" w14:textId="13BBD3B3"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 xml:space="preserve">Skuteczność wydzielenia </w:t>
            </w:r>
            <w:r>
              <w:rPr>
                <w:rFonts w:cs="Calibri"/>
                <w:color w:val="000000"/>
                <w:sz w:val="16"/>
                <w:szCs w:val="16"/>
              </w:rPr>
              <w:t>tworzyw sztucznych (zadanych frakcji tworzyw sztucznych)</w:t>
            </w:r>
          </w:p>
        </w:tc>
        <w:tc>
          <w:tcPr>
            <w:tcW w:w="1567" w:type="dxa"/>
            <w:tcBorders>
              <w:bottom w:val="single" w:sz="4" w:space="0" w:color="auto"/>
            </w:tcBorders>
            <w:vAlign w:val="center"/>
          </w:tcPr>
          <w:p w14:paraId="737FCEE2" w14:textId="72802E9F"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0930B4E8" w14:textId="6210B400"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2C98E50D"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EAD325C" w14:textId="77777777" w:rsidTr="00F03C5C">
        <w:trPr>
          <w:cantSplit/>
          <w:trHeight w:val="284"/>
        </w:trPr>
        <w:tc>
          <w:tcPr>
            <w:tcW w:w="697" w:type="dxa"/>
            <w:tcBorders>
              <w:bottom w:val="single" w:sz="4" w:space="0" w:color="auto"/>
            </w:tcBorders>
            <w:vAlign w:val="center"/>
          </w:tcPr>
          <w:p w14:paraId="65AB1871"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6FD59831" w14:textId="2E32A02B"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 xml:space="preserve">Skuteczność wydzielenia </w:t>
            </w:r>
            <w:r>
              <w:rPr>
                <w:rFonts w:cs="Calibri"/>
                <w:color w:val="000000"/>
                <w:sz w:val="16"/>
                <w:szCs w:val="16"/>
              </w:rPr>
              <w:t xml:space="preserve">metali żelaznych i nieżelaznych </w:t>
            </w:r>
          </w:p>
        </w:tc>
        <w:tc>
          <w:tcPr>
            <w:tcW w:w="1567" w:type="dxa"/>
            <w:tcBorders>
              <w:bottom w:val="single" w:sz="4" w:space="0" w:color="auto"/>
            </w:tcBorders>
            <w:vAlign w:val="center"/>
          </w:tcPr>
          <w:p w14:paraId="703C7447" w14:textId="45BE85AC"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5A45B7F6" w14:textId="2263E4C3" w:rsidR="00D34897"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3FAF2F0F"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2DB58D0D" w14:textId="77777777" w:rsidTr="00F03C5C">
        <w:trPr>
          <w:cantSplit/>
          <w:trHeight w:val="284"/>
        </w:trPr>
        <w:tc>
          <w:tcPr>
            <w:tcW w:w="697" w:type="dxa"/>
            <w:tcBorders>
              <w:bottom w:val="single" w:sz="4" w:space="0" w:color="auto"/>
            </w:tcBorders>
            <w:vAlign w:val="center"/>
          </w:tcPr>
          <w:p w14:paraId="767F7FC3"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145557C6" w14:textId="78D9DFF7"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Dopuszczalny udział zabrudzeń w wydzielonych frakcjach materiałowych</w:t>
            </w:r>
          </w:p>
        </w:tc>
        <w:tc>
          <w:tcPr>
            <w:tcW w:w="1567" w:type="dxa"/>
            <w:tcBorders>
              <w:bottom w:val="single" w:sz="4" w:space="0" w:color="auto"/>
            </w:tcBorders>
            <w:vAlign w:val="center"/>
          </w:tcPr>
          <w:p w14:paraId="29150B31" w14:textId="59F0AB97"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max. 10</w:t>
            </w:r>
          </w:p>
        </w:tc>
        <w:tc>
          <w:tcPr>
            <w:tcW w:w="1481" w:type="dxa"/>
            <w:tcBorders>
              <w:bottom w:val="single" w:sz="4" w:space="0" w:color="auto"/>
            </w:tcBorders>
            <w:vAlign w:val="center"/>
          </w:tcPr>
          <w:p w14:paraId="275B1C7C" w14:textId="7C28380F"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6D609809"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0E2018E7" w14:textId="77777777" w:rsidTr="00D34897">
        <w:trPr>
          <w:cantSplit/>
          <w:trHeight w:val="284"/>
        </w:trPr>
        <w:tc>
          <w:tcPr>
            <w:tcW w:w="9058" w:type="dxa"/>
            <w:gridSpan w:val="5"/>
            <w:shd w:val="pct5" w:color="auto" w:fill="auto"/>
            <w:vAlign w:val="center"/>
          </w:tcPr>
          <w:p w14:paraId="3BD5A4CD" w14:textId="6E50CE86"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przygotowania frakcji bio do fermentacji</w:t>
            </w:r>
          </w:p>
        </w:tc>
      </w:tr>
      <w:tr w:rsidR="00D34897" w:rsidRPr="00A4181B" w14:paraId="23113971" w14:textId="77777777" w:rsidTr="00F03C5C">
        <w:trPr>
          <w:cantSplit/>
          <w:trHeight w:val="284"/>
        </w:trPr>
        <w:tc>
          <w:tcPr>
            <w:tcW w:w="697" w:type="dxa"/>
            <w:vAlign w:val="center"/>
          </w:tcPr>
          <w:p w14:paraId="1A0883BE"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53B2DDE0" w14:textId="4788DA7E"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Wydajność</w:t>
            </w:r>
          </w:p>
        </w:tc>
        <w:tc>
          <w:tcPr>
            <w:tcW w:w="1567" w:type="dxa"/>
            <w:vAlign w:val="center"/>
          </w:tcPr>
          <w:p w14:paraId="0FF6B805" w14:textId="3ACB1BC3"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35 000</w:t>
            </w:r>
          </w:p>
        </w:tc>
        <w:tc>
          <w:tcPr>
            <w:tcW w:w="1481" w:type="dxa"/>
            <w:vAlign w:val="center"/>
          </w:tcPr>
          <w:p w14:paraId="06FE551D" w14:textId="454B837C"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6613DCF9"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C3DB8BE" w14:textId="77777777" w:rsidTr="00F03C5C">
        <w:trPr>
          <w:cantSplit/>
          <w:trHeight w:val="284"/>
        </w:trPr>
        <w:tc>
          <w:tcPr>
            <w:tcW w:w="697" w:type="dxa"/>
            <w:tcBorders>
              <w:bottom w:val="single" w:sz="4" w:space="0" w:color="auto"/>
            </w:tcBorders>
            <w:vAlign w:val="center"/>
          </w:tcPr>
          <w:p w14:paraId="1D1BFE1C"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55F042B9" w14:textId="77777777" w:rsidR="00D34897" w:rsidRPr="00A4181B" w:rsidRDefault="00D34897"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7D3CA924" w14:textId="656505E8"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20 Mg/h</w:t>
            </w:r>
          </w:p>
        </w:tc>
        <w:tc>
          <w:tcPr>
            <w:tcW w:w="1481" w:type="dxa"/>
            <w:tcBorders>
              <w:bottom w:val="single" w:sz="4" w:space="0" w:color="auto"/>
            </w:tcBorders>
            <w:vAlign w:val="center"/>
          </w:tcPr>
          <w:p w14:paraId="1B31C689" w14:textId="490071D0"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5F9A445E"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2079A8B4" w14:textId="77777777" w:rsidTr="00F03C5C">
        <w:trPr>
          <w:cantSplit/>
          <w:trHeight w:val="284"/>
        </w:trPr>
        <w:tc>
          <w:tcPr>
            <w:tcW w:w="697" w:type="dxa"/>
            <w:tcBorders>
              <w:bottom w:val="single" w:sz="4" w:space="0" w:color="auto"/>
            </w:tcBorders>
            <w:vAlign w:val="center"/>
          </w:tcPr>
          <w:p w14:paraId="03BB751A"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49880E02" w14:textId="6832F22E"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1567" w:type="dxa"/>
            <w:tcBorders>
              <w:bottom w:val="single" w:sz="4" w:space="0" w:color="auto"/>
            </w:tcBorders>
            <w:vAlign w:val="center"/>
          </w:tcPr>
          <w:p w14:paraId="038E38F9" w14:textId="6FA093FB"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1 625</w:t>
            </w:r>
          </w:p>
        </w:tc>
        <w:tc>
          <w:tcPr>
            <w:tcW w:w="1481" w:type="dxa"/>
            <w:tcBorders>
              <w:bottom w:val="single" w:sz="4" w:space="0" w:color="auto"/>
            </w:tcBorders>
            <w:vAlign w:val="center"/>
          </w:tcPr>
          <w:p w14:paraId="022C5E8F" w14:textId="2A908BED"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7B344CF7"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7941C4FD" w14:textId="77777777" w:rsidTr="00F03C5C">
        <w:trPr>
          <w:cantSplit/>
          <w:trHeight w:val="284"/>
        </w:trPr>
        <w:tc>
          <w:tcPr>
            <w:tcW w:w="697" w:type="dxa"/>
            <w:tcBorders>
              <w:bottom w:val="single" w:sz="4" w:space="0" w:color="auto"/>
            </w:tcBorders>
            <w:vAlign w:val="center"/>
          </w:tcPr>
          <w:p w14:paraId="3DF04733"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45E8386F" w14:textId="77777777" w:rsidR="00D34897" w:rsidRPr="00A4181B" w:rsidRDefault="00D34897"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78C9CA0B" w14:textId="11E8231D"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6,5</w:t>
            </w:r>
          </w:p>
        </w:tc>
        <w:tc>
          <w:tcPr>
            <w:tcW w:w="1481" w:type="dxa"/>
            <w:tcBorders>
              <w:bottom w:val="single" w:sz="4" w:space="0" w:color="auto"/>
            </w:tcBorders>
            <w:vAlign w:val="center"/>
          </w:tcPr>
          <w:p w14:paraId="70591263" w14:textId="0654CB08"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24234CB0"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7731F170" w14:textId="77777777" w:rsidTr="00F03C5C">
        <w:trPr>
          <w:cantSplit/>
          <w:trHeight w:val="284"/>
        </w:trPr>
        <w:tc>
          <w:tcPr>
            <w:tcW w:w="697" w:type="dxa"/>
            <w:tcBorders>
              <w:bottom w:val="single" w:sz="4" w:space="0" w:color="auto"/>
            </w:tcBorders>
            <w:vAlign w:val="center"/>
          </w:tcPr>
          <w:p w14:paraId="3D97DAF7"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5B808E8" w14:textId="21C4BE58"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Zawartość zanieczyszczeń rozumianych jako frakcje wpływające w sposób niekorzystny na proces fer</w:t>
            </w:r>
            <w:r w:rsidR="002C3463">
              <w:rPr>
                <w:rFonts w:cs="Calibri"/>
                <w:color w:val="000000"/>
                <w:sz w:val="16"/>
                <w:szCs w:val="16"/>
              </w:rPr>
              <w:t>mentacji</w:t>
            </w:r>
            <w:r w:rsidRPr="00A4181B">
              <w:rPr>
                <w:rFonts w:cs="Calibri"/>
                <w:color w:val="000000"/>
                <w:sz w:val="16"/>
                <w:szCs w:val="16"/>
              </w:rPr>
              <w:t xml:space="preserve"> w strumieniu kierowanym do fermentera </w:t>
            </w:r>
          </w:p>
        </w:tc>
        <w:tc>
          <w:tcPr>
            <w:tcW w:w="1567" w:type="dxa"/>
            <w:tcBorders>
              <w:bottom w:val="single" w:sz="4" w:space="0" w:color="auto"/>
            </w:tcBorders>
            <w:vAlign w:val="center"/>
          </w:tcPr>
          <w:p w14:paraId="063103E1" w14:textId="77777777" w:rsidR="00D34897" w:rsidRDefault="00D34897" w:rsidP="00A41461">
            <w:pPr>
              <w:spacing w:beforeLines="30" w:before="72" w:afterLines="30" w:after="72" w:line="20" w:lineRule="atLeast"/>
              <w:jc w:val="center"/>
              <w:rPr>
                <w:sz w:val="16"/>
                <w:szCs w:val="16"/>
                <w:lang w:eastAsia="x-none"/>
              </w:rPr>
            </w:pPr>
            <w:r>
              <w:rPr>
                <w:sz w:val="16"/>
                <w:szCs w:val="16"/>
                <w:lang w:eastAsia="x-none"/>
              </w:rPr>
              <w:t>max. 10</w:t>
            </w:r>
          </w:p>
          <w:p w14:paraId="003A513A" w14:textId="0A4DAC36" w:rsidR="00D73B9A" w:rsidRPr="00A4181B" w:rsidRDefault="00D73B9A" w:rsidP="00A41461">
            <w:pPr>
              <w:spacing w:beforeLines="30" w:before="72" w:afterLines="30" w:after="72" w:line="20" w:lineRule="atLeast"/>
              <w:jc w:val="center"/>
              <w:rPr>
                <w:sz w:val="16"/>
                <w:szCs w:val="16"/>
                <w:lang w:eastAsia="x-none"/>
              </w:rPr>
            </w:pPr>
            <w:r>
              <w:rPr>
                <w:sz w:val="16"/>
                <w:szCs w:val="16"/>
                <w:lang w:eastAsia="x-none"/>
              </w:rPr>
              <w:t>nie więcej a niżeli wymaga zastosowana przez Wykonawcę technologia</w:t>
            </w:r>
          </w:p>
        </w:tc>
        <w:tc>
          <w:tcPr>
            <w:tcW w:w="1481" w:type="dxa"/>
            <w:tcBorders>
              <w:bottom w:val="single" w:sz="4" w:space="0" w:color="auto"/>
            </w:tcBorders>
            <w:vAlign w:val="center"/>
          </w:tcPr>
          <w:p w14:paraId="584AC03D" w14:textId="4D33803B"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46BDB768" w14:textId="6845971C"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22530712" w14:textId="77777777" w:rsidTr="00D34897">
        <w:trPr>
          <w:cantSplit/>
          <w:trHeight w:val="284"/>
        </w:trPr>
        <w:tc>
          <w:tcPr>
            <w:tcW w:w="9058" w:type="dxa"/>
            <w:gridSpan w:val="5"/>
            <w:shd w:val="pct5" w:color="auto" w:fill="auto"/>
            <w:vAlign w:val="center"/>
          </w:tcPr>
          <w:p w14:paraId="4E54B28F" w14:textId="09D9FABA"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Węzeł fermentacji (bio)</w:t>
            </w:r>
          </w:p>
        </w:tc>
      </w:tr>
      <w:tr w:rsidR="00D34897" w:rsidRPr="00A4181B" w14:paraId="0BFED514" w14:textId="77777777" w:rsidTr="00F03C5C">
        <w:trPr>
          <w:cantSplit/>
          <w:trHeight w:val="284"/>
        </w:trPr>
        <w:tc>
          <w:tcPr>
            <w:tcW w:w="697" w:type="dxa"/>
            <w:vAlign w:val="center"/>
          </w:tcPr>
          <w:p w14:paraId="1EFA86D1"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0C12AFCF" w14:textId="0A32F265"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Wydajność</w:t>
            </w:r>
          </w:p>
        </w:tc>
        <w:tc>
          <w:tcPr>
            <w:tcW w:w="1567" w:type="dxa"/>
            <w:vAlign w:val="center"/>
          </w:tcPr>
          <w:p w14:paraId="43EF4E4C" w14:textId="1247A3F6"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m</w:t>
            </w:r>
            <w:r w:rsidR="00F03C5C">
              <w:rPr>
                <w:sz w:val="16"/>
                <w:szCs w:val="16"/>
                <w:lang w:eastAsia="x-none"/>
              </w:rPr>
              <w:t xml:space="preserve">in. </w:t>
            </w:r>
            <w:r w:rsidR="00E71432">
              <w:rPr>
                <w:sz w:val="16"/>
                <w:szCs w:val="16"/>
                <w:lang w:eastAsia="x-none"/>
              </w:rPr>
              <w:t>15</w:t>
            </w:r>
            <w:r w:rsidR="00F03C5C">
              <w:rPr>
                <w:sz w:val="16"/>
                <w:szCs w:val="16"/>
                <w:lang w:eastAsia="x-none"/>
              </w:rPr>
              <w:t xml:space="preserve"> 000</w:t>
            </w:r>
          </w:p>
        </w:tc>
        <w:tc>
          <w:tcPr>
            <w:tcW w:w="1481" w:type="dxa"/>
            <w:vAlign w:val="center"/>
          </w:tcPr>
          <w:p w14:paraId="4E9B98FE" w14:textId="4481BA40" w:rsidR="00D34897" w:rsidRPr="00A4181B" w:rsidRDefault="00F03C5C"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42492AE1" w14:textId="77777777" w:rsidR="00D34897" w:rsidRPr="00A4181B" w:rsidRDefault="00D34897" w:rsidP="00A41461">
            <w:pPr>
              <w:spacing w:beforeLines="30" w:before="72" w:afterLines="30" w:after="72" w:line="20" w:lineRule="atLeast"/>
              <w:jc w:val="center"/>
              <w:rPr>
                <w:sz w:val="16"/>
                <w:szCs w:val="16"/>
                <w:lang w:eastAsia="x-none"/>
              </w:rPr>
            </w:pPr>
          </w:p>
        </w:tc>
      </w:tr>
      <w:tr w:rsidR="00DA5900" w:rsidRPr="00A4181B" w14:paraId="4FBF1763" w14:textId="77777777" w:rsidTr="00106BB3">
        <w:trPr>
          <w:cantSplit/>
          <w:trHeight w:val="284"/>
        </w:trPr>
        <w:tc>
          <w:tcPr>
            <w:tcW w:w="697" w:type="dxa"/>
            <w:tcBorders>
              <w:bottom w:val="single" w:sz="4" w:space="0" w:color="auto"/>
            </w:tcBorders>
            <w:vAlign w:val="center"/>
          </w:tcPr>
          <w:p w14:paraId="2FDAFA95" w14:textId="77777777" w:rsidR="00DA5900" w:rsidRPr="00A4181B" w:rsidRDefault="00DA5900"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7ECBE2D1" w14:textId="5F89C629" w:rsidR="00DA5900" w:rsidRPr="00A4181B" w:rsidRDefault="00DA5900"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3048" w:type="dxa"/>
            <w:gridSpan w:val="2"/>
            <w:tcBorders>
              <w:bottom w:val="single" w:sz="4" w:space="0" w:color="auto"/>
            </w:tcBorders>
            <w:vAlign w:val="center"/>
          </w:tcPr>
          <w:p w14:paraId="4103B733" w14:textId="56E90062" w:rsidR="00DA5900" w:rsidRPr="00A4181B" w:rsidRDefault="00DA5900" w:rsidP="00A41461">
            <w:pPr>
              <w:spacing w:beforeLines="30" w:before="72" w:afterLines="30" w:after="72" w:line="20" w:lineRule="atLeast"/>
              <w:jc w:val="center"/>
              <w:rPr>
                <w:sz w:val="16"/>
                <w:szCs w:val="16"/>
                <w:lang w:eastAsia="x-none"/>
              </w:rPr>
            </w:pPr>
            <w:r>
              <w:rPr>
                <w:sz w:val="16"/>
                <w:szCs w:val="16"/>
                <w:lang w:eastAsia="x-none"/>
              </w:rPr>
              <w:t>Proces ciągły</w:t>
            </w:r>
          </w:p>
        </w:tc>
        <w:tc>
          <w:tcPr>
            <w:tcW w:w="2044" w:type="dxa"/>
            <w:tcBorders>
              <w:bottom w:val="single" w:sz="4" w:space="0" w:color="auto"/>
            </w:tcBorders>
            <w:vAlign w:val="center"/>
          </w:tcPr>
          <w:p w14:paraId="4697FC83" w14:textId="77777777" w:rsidR="00DA5900" w:rsidRPr="00A4181B" w:rsidRDefault="00DA5900" w:rsidP="00A41461">
            <w:pPr>
              <w:spacing w:beforeLines="30" w:before="72" w:afterLines="30" w:after="72" w:line="20" w:lineRule="atLeast"/>
              <w:jc w:val="center"/>
              <w:rPr>
                <w:sz w:val="16"/>
                <w:szCs w:val="16"/>
                <w:lang w:eastAsia="x-none"/>
              </w:rPr>
            </w:pPr>
          </w:p>
        </w:tc>
      </w:tr>
      <w:tr w:rsidR="00DA5900" w:rsidRPr="00A4181B" w14:paraId="3CE694CE" w14:textId="77777777" w:rsidTr="00F03C5C">
        <w:trPr>
          <w:cantSplit/>
          <w:trHeight w:val="284"/>
        </w:trPr>
        <w:tc>
          <w:tcPr>
            <w:tcW w:w="697" w:type="dxa"/>
            <w:tcBorders>
              <w:bottom w:val="single" w:sz="4" w:space="0" w:color="auto"/>
            </w:tcBorders>
            <w:vAlign w:val="center"/>
          </w:tcPr>
          <w:p w14:paraId="4FF1FCF6" w14:textId="77777777" w:rsidR="00DA5900" w:rsidRPr="00A4181B" w:rsidRDefault="00DA5900"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11824A41" w14:textId="41B06248" w:rsidR="00DA5900" w:rsidRPr="00A4181B" w:rsidRDefault="00DA5900" w:rsidP="00A41461">
            <w:pPr>
              <w:spacing w:beforeLines="30" w:before="72" w:afterLines="30" w:after="72" w:line="20" w:lineRule="atLeast"/>
              <w:jc w:val="left"/>
              <w:rPr>
                <w:sz w:val="16"/>
                <w:szCs w:val="16"/>
                <w:lang w:eastAsia="x-none"/>
              </w:rPr>
            </w:pPr>
            <w:r>
              <w:rPr>
                <w:sz w:val="16"/>
                <w:szCs w:val="16"/>
                <w:lang w:eastAsia="x-none"/>
              </w:rPr>
              <w:t>Hydrauliczny czas przetrzymania wsadu w komorach fermentacyjnych</w:t>
            </w:r>
          </w:p>
        </w:tc>
        <w:tc>
          <w:tcPr>
            <w:tcW w:w="1567" w:type="dxa"/>
            <w:tcBorders>
              <w:bottom w:val="single" w:sz="4" w:space="0" w:color="auto"/>
            </w:tcBorders>
            <w:vAlign w:val="center"/>
          </w:tcPr>
          <w:p w14:paraId="4E674DC5" w14:textId="3B39BAFC" w:rsidR="00DA5900" w:rsidRPr="00A4181B" w:rsidRDefault="00DA5900" w:rsidP="00A41461">
            <w:pPr>
              <w:spacing w:beforeLines="30" w:before="72" w:afterLines="30" w:after="72" w:line="20" w:lineRule="atLeast"/>
              <w:jc w:val="center"/>
              <w:rPr>
                <w:sz w:val="16"/>
                <w:szCs w:val="16"/>
                <w:lang w:eastAsia="x-none"/>
              </w:rPr>
            </w:pPr>
            <w:r>
              <w:rPr>
                <w:sz w:val="16"/>
                <w:szCs w:val="16"/>
                <w:lang w:eastAsia="x-none"/>
              </w:rPr>
              <w:t>min. 2</w:t>
            </w:r>
            <w:r w:rsidR="00C42AE3">
              <w:rPr>
                <w:sz w:val="16"/>
                <w:szCs w:val="16"/>
                <w:lang w:eastAsia="x-none"/>
              </w:rPr>
              <w:t>0</w:t>
            </w:r>
          </w:p>
        </w:tc>
        <w:tc>
          <w:tcPr>
            <w:tcW w:w="1481" w:type="dxa"/>
            <w:tcBorders>
              <w:bottom w:val="single" w:sz="4" w:space="0" w:color="auto"/>
            </w:tcBorders>
            <w:vAlign w:val="center"/>
          </w:tcPr>
          <w:p w14:paraId="6C1F5435" w14:textId="2D3A781F" w:rsidR="00DA5900" w:rsidRPr="00A4181B" w:rsidRDefault="00C42AE3" w:rsidP="00A41461">
            <w:pPr>
              <w:spacing w:beforeLines="30" w:before="72" w:afterLines="30" w:after="72" w:line="20" w:lineRule="atLeast"/>
              <w:jc w:val="center"/>
              <w:rPr>
                <w:sz w:val="16"/>
                <w:szCs w:val="16"/>
                <w:lang w:eastAsia="x-none"/>
              </w:rPr>
            </w:pPr>
            <w:r>
              <w:rPr>
                <w:sz w:val="16"/>
                <w:szCs w:val="16"/>
                <w:lang w:eastAsia="x-none"/>
              </w:rPr>
              <w:t>d</w:t>
            </w:r>
          </w:p>
        </w:tc>
        <w:tc>
          <w:tcPr>
            <w:tcW w:w="2044" w:type="dxa"/>
            <w:tcBorders>
              <w:bottom w:val="single" w:sz="4" w:space="0" w:color="auto"/>
            </w:tcBorders>
            <w:vAlign w:val="center"/>
          </w:tcPr>
          <w:p w14:paraId="08EE66B3" w14:textId="77777777" w:rsidR="00DA5900" w:rsidRPr="00A4181B" w:rsidRDefault="00DA5900" w:rsidP="00A41461">
            <w:pPr>
              <w:spacing w:beforeLines="30" w:before="72" w:afterLines="30" w:after="72" w:line="20" w:lineRule="atLeast"/>
              <w:jc w:val="center"/>
              <w:rPr>
                <w:sz w:val="16"/>
                <w:szCs w:val="16"/>
                <w:lang w:eastAsia="x-none"/>
              </w:rPr>
            </w:pPr>
          </w:p>
        </w:tc>
      </w:tr>
      <w:tr w:rsidR="00D34897" w:rsidRPr="00A4181B" w14:paraId="1F84EA31" w14:textId="77777777" w:rsidTr="00F03C5C">
        <w:trPr>
          <w:cantSplit/>
          <w:trHeight w:val="284"/>
        </w:trPr>
        <w:tc>
          <w:tcPr>
            <w:tcW w:w="697" w:type="dxa"/>
            <w:tcBorders>
              <w:bottom w:val="single" w:sz="4" w:space="0" w:color="auto"/>
            </w:tcBorders>
            <w:vAlign w:val="center"/>
          </w:tcPr>
          <w:p w14:paraId="1AF6B0E8"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4ED75FF" w14:textId="057E3BAF" w:rsidR="00D34897" w:rsidRPr="00A4181B" w:rsidRDefault="00DA5900" w:rsidP="00A41461">
            <w:pPr>
              <w:spacing w:beforeLines="30" w:before="72" w:afterLines="30" w:after="72" w:line="20" w:lineRule="atLeast"/>
              <w:jc w:val="left"/>
              <w:rPr>
                <w:rFonts w:cs="Calibri"/>
                <w:color w:val="000000"/>
                <w:sz w:val="16"/>
                <w:szCs w:val="16"/>
              </w:rPr>
            </w:pPr>
            <w:r>
              <w:rPr>
                <w:rFonts w:asciiTheme="minorHAnsi" w:hAnsiTheme="minorHAnsi" w:cstheme="minorHAnsi"/>
              </w:rPr>
              <w:t>Produktywność biogazu wyrażona w procentach w instalacji fermentacji suchej w odniesieniu do określonej w warunkach laboratoryjnych możliwości uzyskania biogazu wg normy VDI 4630,</w:t>
            </w:r>
          </w:p>
        </w:tc>
        <w:tc>
          <w:tcPr>
            <w:tcW w:w="1567" w:type="dxa"/>
            <w:tcBorders>
              <w:bottom w:val="single" w:sz="4" w:space="0" w:color="auto"/>
            </w:tcBorders>
            <w:vAlign w:val="center"/>
          </w:tcPr>
          <w:p w14:paraId="24D47694" w14:textId="36B92219"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min. 90</w:t>
            </w:r>
          </w:p>
        </w:tc>
        <w:tc>
          <w:tcPr>
            <w:tcW w:w="1481" w:type="dxa"/>
            <w:tcBorders>
              <w:bottom w:val="single" w:sz="4" w:space="0" w:color="auto"/>
            </w:tcBorders>
            <w:vAlign w:val="center"/>
          </w:tcPr>
          <w:p w14:paraId="05D5D56D" w14:textId="6865B82D"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776958E9"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4226B050" w14:textId="77777777" w:rsidTr="00F03C5C">
        <w:trPr>
          <w:cantSplit/>
          <w:trHeight w:val="284"/>
        </w:trPr>
        <w:tc>
          <w:tcPr>
            <w:tcW w:w="697" w:type="dxa"/>
            <w:tcBorders>
              <w:bottom w:val="single" w:sz="4" w:space="0" w:color="auto"/>
            </w:tcBorders>
            <w:vAlign w:val="center"/>
          </w:tcPr>
          <w:p w14:paraId="066A82D5"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3F29EAB0" w14:textId="37888633" w:rsidR="00D34897" w:rsidRPr="00A4181B" w:rsidRDefault="00DA5900" w:rsidP="00A41461">
            <w:pPr>
              <w:spacing w:beforeLines="30" w:before="72" w:afterLines="30" w:after="72" w:line="20" w:lineRule="atLeast"/>
              <w:jc w:val="left"/>
              <w:rPr>
                <w:rFonts w:cs="Calibri"/>
                <w:color w:val="000000"/>
                <w:sz w:val="16"/>
                <w:szCs w:val="16"/>
              </w:rPr>
            </w:pPr>
            <w:r>
              <w:rPr>
                <w:rFonts w:cs="Calibri"/>
                <w:color w:val="000000"/>
                <w:sz w:val="16"/>
                <w:szCs w:val="16"/>
              </w:rPr>
              <w:t>Temperatura procesu</w:t>
            </w:r>
          </w:p>
        </w:tc>
        <w:tc>
          <w:tcPr>
            <w:tcW w:w="1567" w:type="dxa"/>
            <w:tcBorders>
              <w:bottom w:val="single" w:sz="4" w:space="0" w:color="auto"/>
            </w:tcBorders>
            <w:vAlign w:val="center"/>
          </w:tcPr>
          <w:p w14:paraId="461D3C73" w14:textId="58AE02DB"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55</w:t>
            </w:r>
          </w:p>
        </w:tc>
        <w:tc>
          <w:tcPr>
            <w:tcW w:w="1481" w:type="dxa"/>
            <w:tcBorders>
              <w:bottom w:val="single" w:sz="4" w:space="0" w:color="auto"/>
            </w:tcBorders>
            <w:vAlign w:val="center"/>
          </w:tcPr>
          <w:p w14:paraId="6AA4F1CC" w14:textId="5C9B58C5"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°C</w:t>
            </w:r>
          </w:p>
        </w:tc>
        <w:tc>
          <w:tcPr>
            <w:tcW w:w="2044" w:type="dxa"/>
            <w:tcBorders>
              <w:bottom w:val="single" w:sz="4" w:space="0" w:color="auto"/>
            </w:tcBorders>
            <w:vAlign w:val="center"/>
          </w:tcPr>
          <w:p w14:paraId="54DD2023" w14:textId="13C6FA28" w:rsidR="00D34897" w:rsidRPr="00A4181B" w:rsidRDefault="00DA5900" w:rsidP="00A41461">
            <w:pPr>
              <w:spacing w:beforeLines="30" w:before="72" w:afterLines="30" w:after="72" w:line="20" w:lineRule="atLeast"/>
              <w:jc w:val="center"/>
              <w:rPr>
                <w:sz w:val="16"/>
                <w:szCs w:val="16"/>
                <w:lang w:eastAsia="x-none"/>
              </w:rPr>
            </w:pPr>
            <w:r>
              <w:rPr>
                <w:sz w:val="16"/>
                <w:szCs w:val="16"/>
                <w:lang w:eastAsia="x-none"/>
              </w:rPr>
              <w:t>Zamawiający wymaga prowadzenia procesu te</w:t>
            </w:r>
            <w:r w:rsidR="002C3463">
              <w:rPr>
                <w:sz w:val="16"/>
                <w:szCs w:val="16"/>
                <w:lang w:eastAsia="x-none"/>
              </w:rPr>
              <w:t>r</w:t>
            </w:r>
            <w:r>
              <w:rPr>
                <w:sz w:val="16"/>
                <w:szCs w:val="16"/>
                <w:lang w:eastAsia="x-none"/>
              </w:rPr>
              <w:t>mofilow</w:t>
            </w:r>
            <w:r w:rsidR="003D606E">
              <w:rPr>
                <w:sz w:val="16"/>
                <w:szCs w:val="16"/>
                <w:lang w:eastAsia="x-none"/>
              </w:rPr>
              <w:t>ego</w:t>
            </w:r>
            <w:r>
              <w:rPr>
                <w:sz w:val="16"/>
                <w:szCs w:val="16"/>
                <w:lang w:eastAsia="x-none"/>
              </w:rPr>
              <w:t xml:space="preserve">  </w:t>
            </w:r>
          </w:p>
        </w:tc>
      </w:tr>
      <w:tr w:rsidR="00F365B7" w:rsidRPr="00A4181B" w14:paraId="7B3E6F5B" w14:textId="77777777" w:rsidTr="00F03C5C">
        <w:trPr>
          <w:cantSplit/>
          <w:trHeight w:val="284"/>
        </w:trPr>
        <w:tc>
          <w:tcPr>
            <w:tcW w:w="697" w:type="dxa"/>
            <w:tcBorders>
              <w:bottom w:val="single" w:sz="4" w:space="0" w:color="auto"/>
            </w:tcBorders>
            <w:vAlign w:val="center"/>
          </w:tcPr>
          <w:p w14:paraId="6B7CC9B6" w14:textId="77777777" w:rsidR="00F365B7" w:rsidRPr="00A4181B" w:rsidRDefault="00F365B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2D533B96" w14:textId="47842F40" w:rsidR="00F365B7" w:rsidRDefault="00F365B7" w:rsidP="00A41461">
            <w:pPr>
              <w:spacing w:beforeLines="30" w:before="72" w:afterLines="30" w:after="72" w:line="20" w:lineRule="atLeast"/>
              <w:jc w:val="left"/>
              <w:rPr>
                <w:rFonts w:cs="Calibri"/>
                <w:color w:val="000000"/>
                <w:sz w:val="16"/>
                <w:szCs w:val="16"/>
              </w:rPr>
            </w:pPr>
            <w:r>
              <w:rPr>
                <w:rFonts w:cs="Calibri"/>
                <w:color w:val="000000"/>
                <w:sz w:val="16"/>
                <w:szCs w:val="16"/>
              </w:rPr>
              <w:t>Zawartość metanu w wytwarzanym biogazie</w:t>
            </w:r>
          </w:p>
        </w:tc>
        <w:tc>
          <w:tcPr>
            <w:tcW w:w="1567" w:type="dxa"/>
            <w:tcBorders>
              <w:bottom w:val="single" w:sz="4" w:space="0" w:color="auto"/>
            </w:tcBorders>
            <w:vAlign w:val="center"/>
          </w:tcPr>
          <w:p w14:paraId="6D21B5B1" w14:textId="6A295658" w:rsidR="00F365B7" w:rsidRDefault="00F365B7" w:rsidP="00A41461">
            <w:pPr>
              <w:spacing w:beforeLines="30" w:before="72" w:afterLines="30" w:after="72" w:line="20" w:lineRule="atLeast"/>
              <w:jc w:val="center"/>
              <w:rPr>
                <w:sz w:val="16"/>
                <w:szCs w:val="16"/>
                <w:lang w:eastAsia="x-none"/>
              </w:rPr>
            </w:pPr>
            <w:r>
              <w:rPr>
                <w:sz w:val="16"/>
                <w:szCs w:val="16"/>
                <w:lang w:eastAsia="x-none"/>
              </w:rPr>
              <w:t>Min. 50</w:t>
            </w:r>
          </w:p>
        </w:tc>
        <w:tc>
          <w:tcPr>
            <w:tcW w:w="1481" w:type="dxa"/>
            <w:tcBorders>
              <w:bottom w:val="single" w:sz="4" w:space="0" w:color="auto"/>
            </w:tcBorders>
            <w:vAlign w:val="center"/>
          </w:tcPr>
          <w:p w14:paraId="41443D17" w14:textId="21395265" w:rsidR="00F365B7" w:rsidRDefault="00F365B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71E86382" w14:textId="77777777" w:rsidR="00F365B7" w:rsidRDefault="00F365B7" w:rsidP="00A41461">
            <w:pPr>
              <w:spacing w:beforeLines="30" w:before="72" w:afterLines="30" w:after="72" w:line="20" w:lineRule="atLeast"/>
              <w:jc w:val="center"/>
              <w:rPr>
                <w:sz w:val="16"/>
                <w:szCs w:val="16"/>
                <w:lang w:eastAsia="x-none"/>
              </w:rPr>
            </w:pPr>
          </w:p>
        </w:tc>
      </w:tr>
      <w:tr w:rsidR="00F365B7" w:rsidRPr="00A4181B" w14:paraId="02ABCD38" w14:textId="77777777" w:rsidTr="00F03C5C">
        <w:trPr>
          <w:cantSplit/>
          <w:trHeight w:val="284"/>
        </w:trPr>
        <w:tc>
          <w:tcPr>
            <w:tcW w:w="697" w:type="dxa"/>
            <w:tcBorders>
              <w:bottom w:val="single" w:sz="4" w:space="0" w:color="auto"/>
            </w:tcBorders>
            <w:vAlign w:val="center"/>
          </w:tcPr>
          <w:p w14:paraId="1305C4ED" w14:textId="77777777" w:rsidR="00F365B7" w:rsidRPr="00A4181B" w:rsidRDefault="00F365B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5F607084" w14:textId="01326195" w:rsidR="00F365B7" w:rsidRPr="00F365B7" w:rsidRDefault="00F365B7" w:rsidP="00A41461">
            <w:pPr>
              <w:spacing w:beforeLines="30" w:before="72" w:afterLines="30" w:after="72" w:line="20" w:lineRule="atLeast"/>
              <w:jc w:val="left"/>
              <w:rPr>
                <w:rFonts w:cs="Calibri"/>
                <w:color w:val="000000"/>
                <w:sz w:val="16"/>
                <w:szCs w:val="16"/>
              </w:rPr>
            </w:pPr>
            <w:r>
              <w:rPr>
                <w:rFonts w:cs="Calibri"/>
                <w:color w:val="000000"/>
                <w:sz w:val="16"/>
                <w:szCs w:val="16"/>
              </w:rPr>
              <w:t>Stężenie H</w:t>
            </w:r>
            <w:r>
              <w:rPr>
                <w:rFonts w:cs="Calibri"/>
                <w:color w:val="000000"/>
                <w:sz w:val="16"/>
                <w:szCs w:val="16"/>
                <w:vertAlign w:val="subscript"/>
              </w:rPr>
              <w:t>2</w:t>
            </w:r>
            <w:r>
              <w:rPr>
                <w:rFonts w:cs="Calibri"/>
                <w:color w:val="000000"/>
                <w:sz w:val="16"/>
                <w:szCs w:val="16"/>
              </w:rPr>
              <w:t xml:space="preserve">S w wytwarzanym biogazie </w:t>
            </w:r>
          </w:p>
        </w:tc>
        <w:tc>
          <w:tcPr>
            <w:tcW w:w="1567" w:type="dxa"/>
            <w:tcBorders>
              <w:bottom w:val="single" w:sz="4" w:space="0" w:color="auto"/>
            </w:tcBorders>
            <w:vAlign w:val="center"/>
          </w:tcPr>
          <w:p w14:paraId="11C96F8B" w14:textId="35EF860B" w:rsidR="00F365B7" w:rsidRDefault="00F365B7" w:rsidP="00A41461">
            <w:pPr>
              <w:spacing w:beforeLines="30" w:before="72" w:afterLines="30" w:after="72" w:line="20" w:lineRule="atLeast"/>
              <w:jc w:val="center"/>
              <w:rPr>
                <w:sz w:val="16"/>
                <w:szCs w:val="16"/>
                <w:lang w:eastAsia="x-none"/>
              </w:rPr>
            </w:pPr>
            <w:r>
              <w:rPr>
                <w:sz w:val="16"/>
                <w:szCs w:val="16"/>
                <w:lang w:eastAsia="x-none"/>
              </w:rPr>
              <w:t xml:space="preserve">Max. </w:t>
            </w:r>
            <w:r w:rsidR="00C60E25">
              <w:rPr>
                <w:sz w:val="16"/>
                <w:szCs w:val="16"/>
                <w:lang w:eastAsia="x-none"/>
              </w:rPr>
              <w:t>2 000</w:t>
            </w:r>
          </w:p>
        </w:tc>
        <w:tc>
          <w:tcPr>
            <w:tcW w:w="1481" w:type="dxa"/>
            <w:tcBorders>
              <w:bottom w:val="single" w:sz="4" w:space="0" w:color="auto"/>
            </w:tcBorders>
            <w:vAlign w:val="center"/>
          </w:tcPr>
          <w:p w14:paraId="77C8D713" w14:textId="0E522AAD" w:rsidR="00F365B7" w:rsidRDefault="00C60E25" w:rsidP="00A41461">
            <w:pPr>
              <w:spacing w:beforeLines="30" w:before="72" w:afterLines="30" w:after="72" w:line="20" w:lineRule="atLeast"/>
              <w:jc w:val="center"/>
              <w:rPr>
                <w:sz w:val="16"/>
                <w:szCs w:val="16"/>
                <w:lang w:eastAsia="x-none"/>
              </w:rPr>
            </w:pPr>
            <w:r>
              <w:rPr>
                <w:sz w:val="16"/>
                <w:szCs w:val="16"/>
                <w:lang w:eastAsia="x-none"/>
              </w:rPr>
              <w:t>ppm</w:t>
            </w:r>
          </w:p>
        </w:tc>
        <w:tc>
          <w:tcPr>
            <w:tcW w:w="2044" w:type="dxa"/>
            <w:tcBorders>
              <w:bottom w:val="single" w:sz="4" w:space="0" w:color="auto"/>
            </w:tcBorders>
            <w:vAlign w:val="center"/>
          </w:tcPr>
          <w:p w14:paraId="6EEFDADA" w14:textId="77777777" w:rsidR="00F365B7" w:rsidRDefault="00F365B7" w:rsidP="00A41461">
            <w:pPr>
              <w:spacing w:beforeLines="30" w:before="72" w:afterLines="30" w:after="72" w:line="20" w:lineRule="atLeast"/>
              <w:jc w:val="center"/>
              <w:rPr>
                <w:sz w:val="16"/>
                <w:szCs w:val="16"/>
                <w:lang w:eastAsia="x-none"/>
              </w:rPr>
            </w:pPr>
          </w:p>
        </w:tc>
      </w:tr>
      <w:tr w:rsidR="00D34897" w:rsidRPr="00A4181B" w14:paraId="1910DAE7" w14:textId="77777777" w:rsidTr="00D34897">
        <w:trPr>
          <w:cantSplit/>
          <w:trHeight w:val="284"/>
        </w:trPr>
        <w:tc>
          <w:tcPr>
            <w:tcW w:w="9058" w:type="dxa"/>
            <w:gridSpan w:val="5"/>
            <w:tcBorders>
              <w:bottom w:val="single" w:sz="4" w:space="0" w:color="auto"/>
            </w:tcBorders>
            <w:shd w:val="pct5" w:color="auto" w:fill="auto"/>
            <w:vAlign w:val="center"/>
          </w:tcPr>
          <w:p w14:paraId="367DF445" w14:textId="6871068F" w:rsidR="00D34897" w:rsidRPr="00D34897" w:rsidRDefault="00D34897" w:rsidP="00A41461">
            <w:pPr>
              <w:spacing w:beforeLines="30" w:before="72" w:afterLines="30" w:after="72" w:line="20" w:lineRule="atLeast"/>
              <w:jc w:val="center"/>
              <w:rPr>
                <w:b/>
                <w:bCs/>
                <w:sz w:val="16"/>
                <w:szCs w:val="16"/>
                <w:lang w:eastAsia="x-none"/>
              </w:rPr>
            </w:pPr>
            <w:r w:rsidRPr="00D34897">
              <w:rPr>
                <w:b/>
                <w:bCs/>
                <w:sz w:val="16"/>
                <w:szCs w:val="16"/>
                <w:lang w:eastAsia="x-none"/>
              </w:rPr>
              <w:t>Węzeł odwadniania osadów pofermentacyjnych</w:t>
            </w:r>
          </w:p>
        </w:tc>
      </w:tr>
      <w:tr w:rsidR="00D34897" w:rsidRPr="00A4181B" w14:paraId="7400B888" w14:textId="77777777" w:rsidTr="00F03C5C">
        <w:trPr>
          <w:cantSplit/>
          <w:trHeight w:val="284"/>
        </w:trPr>
        <w:tc>
          <w:tcPr>
            <w:tcW w:w="697" w:type="dxa"/>
            <w:tcBorders>
              <w:bottom w:val="single" w:sz="4" w:space="0" w:color="auto"/>
            </w:tcBorders>
            <w:vAlign w:val="center"/>
          </w:tcPr>
          <w:p w14:paraId="6A420C8A"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02E804B8" w14:textId="393361E3"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Wydajność</w:t>
            </w:r>
          </w:p>
        </w:tc>
        <w:tc>
          <w:tcPr>
            <w:tcW w:w="1567" w:type="dxa"/>
            <w:tcBorders>
              <w:bottom w:val="single" w:sz="4" w:space="0" w:color="auto"/>
            </w:tcBorders>
            <w:vAlign w:val="center"/>
          </w:tcPr>
          <w:p w14:paraId="1A09C09E" w14:textId="7F55E203"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30 000</w:t>
            </w:r>
          </w:p>
        </w:tc>
        <w:tc>
          <w:tcPr>
            <w:tcW w:w="1481" w:type="dxa"/>
            <w:tcBorders>
              <w:bottom w:val="single" w:sz="4" w:space="0" w:color="auto"/>
            </w:tcBorders>
            <w:vAlign w:val="center"/>
          </w:tcPr>
          <w:p w14:paraId="032F229B" w14:textId="73BAEDE1"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tcBorders>
              <w:bottom w:val="single" w:sz="4" w:space="0" w:color="auto"/>
            </w:tcBorders>
            <w:vAlign w:val="center"/>
          </w:tcPr>
          <w:p w14:paraId="424F3713"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52245631" w14:textId="77777777" w:rsidTr="00F03C5C">
        <w:trPr>
          <w:cantSplit/>
          <w:trHeight w:val="284"/>
        </w:trPr>
        <w:tc>
          <w:tcPr>
            <w:tcW w:w="697" w:type="dxa"/>
            <w:tcBorders>
              <w:bottom w:val="single" w:sz="4" w:space="0" w:color="auto"/>
            </w:tcBorders>
            <w:vAlign w:val="center"/>
          </w:tcPr>
          <w:p w14:paraId="3BCCF9D5"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41993858" w14:textId="77777777" w:rsidR="00D34897" w:rsidRPr="00A4181B" w:rsidRDefault="00D34897" w:rsidP="00A41461">
            <w:pPr>
              <w:spacing w:beforeLines="30" w:before="72" w:afterLines="30" w:after="72" w:line="20" w:lineRule="atLeast"/>
              <w:jc w:val="left"/>
              <w:rPr>
                <w:rFonts w:cs="Calibri"/>
                <w:color w:val="000000"/>
                <w:sz w:val="16"/>
                <w:szCs w:val="16"/>
              </w:rPr>
            </w:pPr>
          </w:p>
        </w:tc>
        <w:tc>
          <w:tcPr>
            <w:tcW w:w="1567" w:type="dxa"/>
            <w:tcBorders>
              <w:bottom w:val="single" w:sz="4" w:space="0" w:color="auto"/>
            </w:tcBorders>
            <w:vAlign w:val="center"/>
          </w:tcPr>
          <w:p w14:paraId="2E136B40" w14:textId="6544C46D"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20 Mg/h</w:t>
            </w:r>
          </w:p>
        </w:tc>
        <w:tc>
          <w:tcPr>
            <w:tcW w:w="1481" w:type="dxa"/>
            <w:tcBorders>
              <w:bottom w:val="single" w:sz="4" w:space="0" w:color="auto"/>
            </w:tcBorders>
            <w:vAlign w:val="center"/>
          </w:tcPr>
          <w:p w14:paraId="3A064394" w14:textId="1A3074D3"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1D5B49A1"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550C7A1D" w14:textId="77777777" w:rsidTr="00F03C5C">
        <w:trPr>
          <w:cantSplit/>
          <w:trHeight w:val="284"/>
        </w:trPr>
        <w:tc>
          <w:tcPr>
            <w:tcW w:w="697" w:type="dxa"/>
            <w:tcBorders>
              <w:bottom w:val="single" w:sz="4" w:space="0" w:color="auto"/>
            </w:tcBorders>
            <w:vAlign w:val="center"/>
          </w:tcPr>
          <w:p w14:paraId="0755D7E3"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0347C502" w14:textId="033F20C7" w:rsidR="00D34897" w:rsidRPr="00A4181B" w:rsidRDefault="00D34897" w:rsidP="00A41461">
            <w:pPr>
              <w:spacing w:beforeLines="30" w:before="72" w:afterLines="30" w:after="72" w:line="20" w:lineRule="atLeast"/>
              <w:jc w:val="left"/>
              <w:rPr>
                <w:rFonts w:cs="Calibri"/>
                <w:color w:val="000000"/>
                <w:sz w:val="16"/>
                <w:szCs w:val="16"/>
              </w:rPr>
            </w:pPr>
            <w:r w:rsidRPr="00A4181B">
              <w:rPr>
                <w:sz w:val="16"/>
                <w:szCs w:val="16"/>
                <w:lang w:eastAsia="x-none"/>
              </w:rPr>
              <w:t>Dyspozycyjność</w:t>
            </w:r>
          </w:p>
        </w:tc>
        <w:tc>
          <w:tcPr>
            <w:tcW w:w="1567" w:type="dxa"/>
            <w:tcBorders>
              <w:bottom w:val="single" w:sz="4" w:space="0" w:color="auto"/>
            </w:tcBorders>
            <w:vAlign w:val="center"/>
          </w:tcPr>
          <w:p w14:paraId="735D9146" w14:textId="4FFE735B"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1 625</w:t>
            </w:r>
          </w:p>
        </w:tc>
        <w:tc>
          <w:tcPr>
            <w:tcW w:w="1481" w:type="dxa"/>
            <w:tcBorders>
              <w:bottom w:val="single" w:sz="4" w:space="0" w:color="auto"/>
            </w:tcBorders>
            <w:vAlign w:val="center"/>
          </w:tcPr>
          <w:p w14:paraId="679B296F" w14:textId="6F9C4671"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46917398"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231BC22A" w14:textId="77777777" w:rsidTr="00F03C5C">
        <w:trPr>
          <w:cantSplit/>
          <w:trHeight w:val="284"/>
        </w:trPr>
        <w:tc>
          <w:tcPr>
            <w:tcW w:w="697" w:type="dxa"/>
            <w:tcBorders>
              <w:bottom w:val="single" w:sz="4" w:space="0" w:color="auto"/>
            </w:tcBorders>
            <w:vAlign w:val="center"/>
          </w:tcPr>
          <w:p w14:paraId="0D90F41C"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0CF182E8" w14:textId="77777777" w:rsidR="00D34897" w:rsidRPr="00A4181B" w:rsidRDefault="00D34897" w:rsidP="00A41461">
            <w:pPr>
              <w:spacing w:beforeLines="30" w:before="72" w:afterLines="30" w:after="72" w:line="20" w:lineRule="atLeast"/>
              <w:jc w:val="left"/>
              <w:rPr>
                <w:rFonts w:cs="Calibri"/>
                <w:color w:val="000000"/>
                <w:sz w:val="16"/>
                <w:szCs w:val="16"/>
              </w:rPr>
            </w:pPr>
          </w:p>
        </w:tc>
        <w:tc>
          <w:tcPr>
            <w:tcW w:w="1567" w:type="dxa"/>
            <w:tcBorders>
              <w:bottom w:val="single" w:sz="4" w:space="0" w:color="auto"/>
            </w:tcBorders>
            <w:vAlign w:val="center"/>
          </w:tcPr>
          <w:p w14:paraId="2837C29E" w14:textId="59475BD4"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6,5</w:t>
            </w:r>
          </w:p>
        </w:tc>
        <w:tc>
          <w:tcPr>
            <w:tcW w:w="1481" w:type="dxa"/>
            <w:tcBorders>
              <w:bottom w:val="single" w:sz="4" w:space="0" w:color="auto"/>
            </w:tcBorders>
            <w:vAlign w:val="center"/>
          </w:tcPr>
          <w:p w14:paraId="7E31F40C" w14:textId="219ABABF"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5D6C6998"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090C5961" w14:textId="77777777" w:rsidTr="00F03C5C">
        <w:trPr>
          <w:cantSplit/>
          <w:trHeight w:val="284"/>
        </w:trPr>
        <w:tc>
          <w:tcPr>
            <w:tcW w:w="697" w:type="dxa"/>
            <w:tcBorders>
              <w:bottom w:val="single" w:sz="4" w:space="0" w:color="auto"/>
            </w:tcBorders>
            <w:vAlign w:val="center"/>
          </w:tcPr>
          <w:p w14:paraId="1E631F06"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5BA9E2A6" w14:textId="3E2818A3" w:rsidR="00D34897" w:rsidRPr="00A4181B" w:rsidRDefault="00D34897" w:rsidP="00A41461">
            <w:pPr>
              <w:spacing w:beforeLines="30" w:before="72" w:afterLines="30" w:after="72" w:line="20" w:lineRule="atLeast"/>
              <w:jc w:val="left"/>
              <w:rPr>
                <w:rFonts w:cs="Calibri"/>
                <w:color w:val="000000"/>
                <w:sz w:val="16"/>
                <w:szCs w:val="16"/>
              </w:rPr>
            </w:pPr>
            <w:r>
              <w:rPr>
                <w:rFonts w:cs="Calibri"/>
                <w:color w:val="000000"/>
                <w:sz w:val="16"/>
                <w:szCs w:val="16"/>
              </w:rPr>
              <w:t>Zawartość suchej masy w odwodnionych osadach pofermentacyjnych</w:t>
            </w:r>
          </w:p>
        </w:tc>
        <w:tc>
          <w:tcPr>
            <w:tcW w:w="1567" w:type="dxa"/>
            <w:tcBorders>
              <w:bottom w:val="single" w:sz="4" w:space="0" w:color="auto"/>
            </w:tcBorders>
            <w:vAlign w:val="center"/>
          </w:tcPr>
          <w:p w14:paraId="1F68E05C" w14:textId="67654A0C"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min. 45</w:t>
            </w:r>
          </w:p>
        </w:tc>
        <w:tc>
          <w:tcPr>
            <w:tcW w:w="1481" w:type="dxa"/>
            <w:tcBorders>
              <w:bottom w:val="single" w:sz="4" w:space="0" w:color="auto"/>
            </w:tcBorders>
            <w:vAlign w:val="center"/>
          </w:tcPr>
          <w:p w14:paraId="1573EC09" w14:textId="2345F1A5" w:rsidR="00D34897" w:rsidRPr="00A4181B" w:rsidRDefault="00D34897"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1B32DB1B" w14:textId="05F84EB4" w:rsidR="00D34897" w:rsidRPr="00A4181B" w:rsidRDefault="00D34897" w:rsidP="00FB1FDE">
            <w:pPr>
              <w:spacing w:beforeLines="30" w:before="72" w:afterLines="30" w:after="72" w:line="20" w:lineRule="atLeast"/>
              <w:rPr>
                <w:sz w:val="16"/>
                <w:szCs w:val="16"/>
                <w:lang w:eastAsia="x-none"/>
              </w:rPr>
            </w:pPr>
          </w:p>
        </w:tc>
      </w:tr>
      <w:tr w:rsidR="00F03C5C" w:rsidRPr="00A4181B" w14:paraId="2C442CEF" w14:textId="77777777" w:rsidTr="00F03C5C">
        <w:trPr>
          <w:cantSplit/>
          <w:trHeight w:val="284"/>
        </w:trPr>
        <w:tc>
          <w:tcPr>
            <w:tcW w:w="697" w:type="dxa"/>
            <w:tcBorders>
              <w:bottom w:val="single" w:sz="4" w:space="0" w:color="auto"/>
            </w:tcBorders>
            <w:vAlign w:val="center"/>
          </w:tcPr>
          <w:p w14:paraId="4F7D7F89" w14:textId="77777777" w:rsidR="00F03C5C" w:rsidRPr="00A4181B" w:rsidRDefault="00F03C5C"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1C927B3F" w14:textId="74FD08DF" w:rsidR="00F03C5C" w:rsidRDefault="00F03C5C" w:rsidP="00A41461">
            <w:pPr>
              <w:spacing w:beforeLines="30" w:before="72" w:afterLines="30" w:after="72" w:line="20" w:lineRule="atLeast"/>
              <w:jc w:val="left"/>
              <w:rPr>
                <w:rFonts w:cs="Calibri"/>
                <w:color w:val="000000"/>
                <w:sz w:val="16"/>
                <w:szCs w:val="16"/>
              </w:rPr>
            </w:pPr>
            <w:r>
              <w:rPr>
                <w:rFonts w:cs="Calibri"/>
                <w:color w:val="000000"/>
                <w:sz w:val="16"/>
                <w:szCs w:val="16"/>
              </w:rPr>
              <w:t>Zawartość suchej masy w odciekach</w:t>
            </w:r>
          </w:p>
        </w:tc>
        <w:tc>
          <w:tcPr>
            <w:tcW w:w="1567" w:type="dxa"/>
            <w:tcBorders>
              <w:bottom w:val="single" w:sz="4" w:space="0" w:color="auto"/>
            </w:tcBorders>
            <w:vAlign w:val="center"/>
          </w:tcPr>
          <w:p w14:paraId="3A8ED683" w14:textId="40213FCC" w:rsidR="00F03C5C" w:rsidRDefault="00F03C5C" w:rsidP="00A41461">
            <w:pPr>
              <w:spacing w:beforeLines="30" w:before="72" w:afterLines="30" w:after="72" w:line="20" w:lineRule="atLeast"/>
              <w:jc w:val="center"/>
              <w:rPr>
                <w:sz w:val="16"/>
                <w:szCs w:val="16"/>
                <w:lang w:eastAsia="x-none"/>
              </w:rPr>
            </w:pPr>
            <w:r>
              <w:rPr>
                <w:sz w:val="16"/>
                <w:szCs w:val="16"/>
                <w:lang w:eastAsia="x-none"/>
              </w:rPr>
              <w:t xml:space="preserve">max. </w:t>
            </w:r>
            <w:r w:rsidR="008B3973">
              <w:rPr>
                <w:sz w:val="16"/>
                <w:szCs w:val="16"/>
                <w:lang w:eastAsia="x-none"/>
              </w:rPr>
              <w:t>3</w:t>
            </w:r>
            <w:r w:rsidR="008F017F">
              <w:rPr>
                <w:sz w:val="16"/>
                <w:szCs w:val="16"/>
                <w:lang w:eastAsia="x-none"/>
              </w:rPr>
              <w:t>,0</w:t>
            </w:r>
          </w:p>
        </w:tc>
        <w:tc>
          <w:tcPr>
            <w:tcW w:w="1481" w:type="dxa"/>
            <w:tcBorders>
              <w:bottom w:val="single" w:sz="4" w:space="0" w:color="auto"/>
            </w:tcBorders>
            <w:vAlign w:val="center"/>
          </w:tcPr>
          <w:p w14:paraId="14C82307" w14:textId="700FD56F" w:rsidR="00F03C5C" w:rsidRDefault="00F03C5C"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5CF4894D" w14:textId="77777777" w:rsidR="00F03C5C" w:rsidRPr="00A4181B" w:rsidRDefault="00F03C5C" w:rsidP="00A41461">
            <w:pPr>
              <w:spacing w:beforeLines="30" w:before="72" w:afterLines="30" w:after="72" w:line="20" w:lineRule="atLeast"/>
              <w:jc w:val="center"/>
              <w:rPr>
                <w:sz w:val="16"/>
                <w:szCs w:val="16"/>
                <w:lang w:eastAsia="x-none"/>
              </w:rPr>
            </w:pPr>
          </w:p>
        </w:tc>
      </w:tr>
      <w:tr w:rsidR="00D34897" w:rsidRPr="00A4181B" w14:paraId="3752EC14" w14:textId="77777777" w:rsidTr="00D34897">
        <w:trPr>
          <w:cantSplit/>
          <w:trHeight w:val="284"/>
        </w:trPr>
        <w:tc>
          <w:tcPr>
            <w:tcW w:w="9058" w:type="dxa"/>
            <w:gridSpan w:val="5"/>
            <w:shd w:val="pct5" w:color="auto" w:fill="auto"/>
            <w:vAlign w:val="center"/>
          </w:tcPr>
          <w:p w14:paraId="10C02B89" w14:textId="38B1BE29"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Węzeł biogazu</w:t>
            </w:r>
          </w:p>
        </w:tc>
      </w:tr>
      <w:tr w:rsidR="00D34897" w:rsidRPr="00A4181B" w14:paraId="28A641B7" w14:textId="77777777" w:rsidTr="00F03C5C">
        <w:trPr>
          <w:cantSplit/>
          <w:trHeight w:val="284"/>
        </w:trPr>
        <w:tc>
          <w:tcPr>
            <w:tcW w:w="697" w:type="dxa"/>
            <w:vAlign w:val="center"/>
          </w:tcPr>
          <w:p w14:paraId="3202361B"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9E27F14" w14:textId="086C8E4C"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Wydajność</w:t>
            </w:r>
          </w:p>
        </w:tc>
        <w:tc>
          <w:tcPr>
            <w:tcW w:w="1567" w:type="dxa"/>
            <w:vAlign w:val="center"/>
          </w:tcPr>
          <w:p w14:paraId="2131F0DE" w14:textId="72A38389" w:rsidR="00D34897" w:rsidRPr="00A4181B" w:rsidRDefault="005D10C9" w:rsidP="00A41461">
            <w:pPr>
              <w:spacing w:beforeLines="30" w:before="72" w:afterLines="30" w:after="72" w:line="20" w:lineRule="atLeast"/>
              <w:jc w:val="center"/>
              <w:rPr>
                <w:sz w:val="16"/>
                <w:szCs w:val="16"/>
                <w:lang w:eastAsia="x-none"/>
              </w:rPr>
            </w:pPr>
            <w:r>
              <w:rPr>
                <w:sz w:val="16"/>
                <w:szCs w:val="16"/>
                <w:lang w:eastAsia="x-none"/>
              </w:rPr>
              <w:t xml:space="preserve">min. 3 000 000 </w:t>
            </w:r>
          </w:p>
        </w:tc>
        <w:tc>
          <w:tcPr>
            <w:tcW w:w="1481" w:type="dxa"/>
            <w:vAlign w:val="center"/>
          </w:tcPr>
          <w:p w14:paraId="13F23CE2" w14:textId="535195DC" w:rsidR="00D34897" w:rsidRPr="00A4181B" w:rsidRDefault="005D10C9" w:rsidP="00A41461">
            <w:pPr>
              <w:spacing w:beforeLines="30" w:before="72" w:afterLines="30" w:after="72" w:line="20" w:lineRule="atLeast"/>
              <w:jc w:val="center"/>
              <w:rPr>
                <w:sz w:val="16"/>
                <w:szCs w:val="16"/>
                <w:lang w:eastAsia="x-none"/>
              </w:rPr>
            </w:pPr>
            <w:r>
              <w:rPr>
                <w:sz w:val="16"/>
                <w:szCs w:val="16"/>
                <w:lang w:eastAsia="x-none"/>
              </w:rPr>
              <w:t>Nm</w:t>
            </w:r>
            <w:r>
              <w:rPr>
                <w:sz w:val="16"/>
                <w:szCs w:val="16"/>
                <w:vertAlign w:val="superscript"/>
                <w:lang w:eastAsia="x-none"/>
              </w:rPr>
              <w:t>3</w:t>
            </w:r>
            <w:r>
              <w:rPr>
                <w:sz w:val="16"/>
                <w:szCs w:val="16"/>
                <w:lang w:eastAsia="x-none"/>
              </w:rPr>
              <w:t>/rok</w:t>
            </w:r>
          </w:p>
        </w:tc>
        <w:tc>
          <w:tcPr>
            <w:tcW w:w="2044" w:type="dxa"/>
            <w:vAlign w:val="center"/>
          </w:tcPr>
          <w:p w14:paraId="4F166179"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494B3AF" w14:textId="77777777" w:rsidTr="00F03C5C">
        <w:trPr>
          <w:cantSplit/>
          <w:trHeight w:val="284"/>
        </w:trPr>
        <w:tc>
          <w:tcPr>
            <w:tcW w:w="697" w:type="dxa"/>
            <w:tcBorders>
              <w:bottom w:val="single" w:sz="4" w:space="0" w:color="auto"/>
            </w:tcBorders>
            <w:vAlign w:val="center"/>
          </w:tcPr>
          <w:p w14:paraId="7AD5A68B"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71632BFD" w14:textId="77777777" w:rsidR="00D34897" w:rsidRPr="00A4181B" w:rsidRDefault="00D34897"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049B6EBE" w14:textId="3DA45C03" w:rsidR="00D34897" w:rsidRPr="00A4181B" w:rsidRDefault="005D10C9" w:rsidP="00A41461">
            <w:pPr>
              <w:spacing w:beforeLines="30" w:before="72" w:afterLines="30" w:after="72" w:line="20" w:lineRule="atLeast"/>
              <w:jc w:val="center"/>
              <w:rPr>
                <w:sz w:val="16"/>
                <w:szCs w:val="16"/>
                <w:lang w:eastAsia="x-none"/>
              </w:rPr>
            </w:pPr>
            <w:r>
              <w:rPr>
                <w:sz w:val="16"/>
                <w:szCs w:val="16"/>
                <w:lang w:eastAsia="x-none"/>
              </w:rPr>
              <w:t>min</w:t>
            </w:r>
            <w:r w:rsidR="00726A17">
              <w:rPr>
                <w:sz w:val="16"/>
                <w:szCs w:val="16"/>
                <w:lang w:eastAsia="x-none"/>
              </w:rPr>
              <w:t>.</w:t>
            </w:r>
            <w:r>
              <w:rPr>
                <w:sz w:val="16"/>
                <w:szCs w:val="16"/>
                <w:lang w:eastAsia="x-none"/>
              </w:rPr>
              <w:t xml:space="preserve"> 380</w:t>
            </w:r>
          </w:p>
        </w:tc>
        <w:tc>
          <w:tcPr>
            <w:tcW w:w="1481" w:type="dxa"/>
            <w:tcBorders>
              <w:bottom w:val="single" w:sz="4" w:space="0" w:color="auto"/>
            </w:tcBorders>
            <w:vAlign w:val="center"/>
          </w:tcPr>
          <w:p w14:paraId="59F41CCE" w14:textId="686B6AC1" w:rsidR="00D34897" w:rsidRPr="00A4181B" w:rsidRDefault="005D10C9" w:rsidP="00A41461">
            <w:pPr>
              <w:spacing w:beforeLines="30" w:before="72" w:afterLines="30" w:after="72" w:line="20" w:lineRule="atLeast"/>
              <w:jc w:val="center"/>
              <w:rPr>
                <w:sz w:val="16"/>
                <w:szCs w:val="16"/>
                <w:lang w:eastAsia="x-none"/>
              </w:rPr>
            </w:pPr>
            <w:r>
              <w:rPr>
                <w:sz w:val="16"/>
                <w:szCs w:val="16"/>
                <w:lang w:eastAsia="x-none"/>
              </w:rPr>
              <w:t>Nm</w:t>
            </w:r>
            <w:r>
              <w:rPr>
                <w:sz w:val="16"/>
                <w:szCs w:val="16"/>
                <w:vertAlign w:val="superscript"/>
                <w:lang w:eastAsia="x-none"/>
              </w:rPr>
              <w:t>3</w:t>
            </w:r>
            <w:r>
              <w:rPr>
                <w:sz w:val="16"/>
                <w:szCs w:val="16"/>
                <w:lang w:eastAsia="x-none"/>
              </w:rPr>
              <w:t>/h</w:t>
            </w:r>
          </w:p>
        </w:tc>
        <w:tc>
          <w:tcPr>
            <w:tcW w:w="2044" w:type="dxa"/>
            <w:tcBorders>
              <w:bottom w:val="single" w:sz="4" w:space="0" w:color="auto"/>
            </w:tcBorders>
            <w:vAlign w:val="center"/>
          </w:tcPr>
          <w:p w14:paraId="0501E401" w14:textId="77777777" w:rsidR="00D34897" w:rsidRPr="00A4181B" w:rsidRDefault="00D34897" w:rsidP="00A41461">
            <w:pPr>
              <w:spacing w:beforeLines="30" w:before="72" w:afterLines="30" w:after="72" w:line="20" w:lineRule="atLeast"/>
              <w:jc w:val="center"/>
              <w:rPr>
                <w:sz w:val="16"/>
                <w:szCs w:val="16"/>
                <w:lang w:eastAsia="x-none"/>
              </w:rPr>
            </w:pPr>
          </w:p>
        </w:tc>
      </w:tr>
      <w:tr w:rsidR="001B0166" w:rsidRPr="00A4181B" w14:paraId="3FC6A496" w14:textId="77777777" w:rsidTr="000C0A61">
        <w:trPr>
          <w:cantSplit/>
          <w:trHeight w:val="284"/>
        </w:trPr>
        <w:tc>
          <w:tcPr>
            <w:tcW w:w="697" w:type="dxa"/>
            <w:tcBorders>
              <w:bottom w:val="single" w:sz="4" w:space="0" w:color="auto"/>
            </w:tcBorders>
            <w:vAlign w:val="center"/>
          </w:tcPr>
          <w:p w14:paraId="166198B3" w14:textId="77777777" w:rsidR="001B0166" w:rsidRPr="00A4181B" w:rsidRDefault="001B0166"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392BBD9B" w14:textId="3249FAB5" w:rsidR="001B0166" w:rsidRPr="00A4181B" w:rsidRDefault="001B0166"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Dyspozycyjność</w:t>
            </w:r>
          </w:p>
        </w:tc>
        <w:tc>
          <w:tcPr>
            <w:tcW w:w="5092" w:type="dxa"/>
            <w:gridSpan w:val="3"/>
            <w:tcBorders>
              <w:bottom w:val="single" w:sz="4" w:space="0" w:color="auto"/>
            </w:tcBorders>
            <w:vAlign w:val="center"/>
          </w:tcPr>
          <w:p w14:paraId="099BF9B1" w14:textId="5BF42574" w:rsidR="001B0166" w:rsidRPr="00A4181B" w:rsidRDefault="001B0166" w:rsidP="00A41461">
            <w:pPr>
              <w:spacing w:beforeLines="30" w:before="72" w:afterLines="30" w:after="72" w:line="20" w:lineRule="atLeast"/>
              <w:jc w:val="center"/>
              <w:rPr>
                <w:sz w:val="16"/>
                <w:szCs w:val="16"/>
                <w:lang w:eastAsia="x-none"/>
              </w:rPr>
            </w:pPr>
            <w:r>
              <w:rPr>
                <w:sz w:val="16"/>
                <w:szCs w:val="16"/>
                <w:lang w:eastAsia="x-none"/>
              </w:rPr>
              <w:t>Pracę ciągłą</w:t>
            </w:r>
          </w:p>
        </w:tc>
      </w:tr>
      <w:tr w:rsidR="005D10C9" w:rsidRPr="00A4181B" w14:paraId="76EC0683" w14:textId="77777777" w:rsidTr="008E6645">
        <w:trPr>
          <w:cantSplit/>
          <w:trHeight w:val="515"/>
        </w:trPr>
        <w:tc>
          <w:tcPr>
            <w:tcW w:w="697" w:type="dxa"/>
            <w:tcBorders>
              <w:bottom w:val="single" w:sz="4" w:space="0" w:color="auto"/>
            </w:tcBorders>
            <w:vAlign w:val="center"/>
          </w:tcPr>
          <w:p w14:paraId="47101DDC" w14:textId="77777777" w:rsidR="005D10C9" w:rsidRPr="00A4181B" w:rsidRDefault="005D10C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50566D91" w14:textId="0C9C0884" w:rsidR="005D10C9" w:rsidRPr="00A4181B" w:rsidRDefault="005D10C9" w:rsidP="00A41461">
            <w:pPr>
              <w:spacing w:beforeLines="30" w:before="72" w:afterLines="30" w:after="72" w:line="20" w:lineRule="atLeast"/>
              <w:jc w:val="left"/>
              <w:rPr>
                <w:rFonts w:cs="Calibri"/>
                <w:color w:val="000000"/>
                <w:sz w:val="16"/>
                <w:szCs w:val="16"/>
              </w:rPr>
            </w:pPr>
            <w:r>
              <w:rPr>
                <w:rFonts w:cs="Calibri"/>
                <w:color w:val="000000"/>
                <w:sz w:val="16"/>
                <w:szCs w:val="16"/>
              </w:rPr>
              <w:t xml:space="preserve">Zawartość </w:t>
            </w:r>
            <w:r w:rsidRPr="00A4181B">
              <w:rPr>
                <w:rFonts w:cs="Calibri"/>
                <w:color w:val="000000"/>
                <w:sz w:val="16"/>
                <w:szCs w:val="16"/>
              </w:rPr>
              <w:t>H</w:t>
            </w:r>
            <w:r w:rsidRPr="005D10C9">
              <w:rPr>
                <w:rFonts w:cs="Calibri"/>
                <w:color w:val="000000"/>
                <w:sz w:val="16"/>
                <w:szCs w:val="16"/>
                <w:vertAlign w:val="subscript"/>
              </w:rPr>
              <w:t>2</w:t>
            </w:r>
            <w:r w:rsidRPr="00A4181B">
              <w:rPr>
                <w:rFonts w:cs="Calibri"/>
                <w:color w:val="000000"/>
                <w:sz w:val="16"/>
                <w:szCs w:val="16"/>
              </w:rPr>
              <w:t>S</w:t>
            </w:r>
            <w:r>
              <w:rPr>
                <w:rFonts w:cs="Calibri"/>
                <w:color w:val="000000"/>
                <w:sz w:val="16"/>
                <w:szCs w:val="16"/>
              </w:rPr>
              <w:t xml:space="preserve"> w odsiarczonym biogazie</w:t>
            </w:r>
          </w:p>
        </w:tc>
        <w:tc>
          <w:tcPr>
            <w:tcW w:w="1567" w:type="dxa"/>
            <w:tcBorders>
              <w:bottom w:val="single" w:sz="4" w:space="0" w:color="auto"/>
            </w:tcBorders>
            <w:vAlign w:val="center"/>
          </w:tcPr>
          <w:p w14:paraId="1EB63C0E" w14:textId="50E46868" w:rsidR="005D10C9" w:rsidRPr="00A4181B" w:rsidRDefault="005D10C9" w:rsidP="00A41461">
            <w:pPr>
              <w:spacing w:beforeLines="30" w:before="72" w:afterLines="30" w:after="72" w:line="20" w:lineRule="atLeast"/>
              <w:jc w:val="center"/>
              <w:rPr>
                <w:sz w:val="16"/>
                <w:szCs w:val="16"/>
                <w:lang w:eastAsia="x-none"/>
              </w:rPr>
            </w:pPr>
            <w:r>
              <w:rPr>
                <w:sz w:val="16"/>
                <w:szCs w:val="16"/>
                <w:lang w:eastAsia="x-none"/>
              </w:rPr>
              <w:t>max. 150</w:t>
            </w:r>
          </w:p>
        </w:tc>
        <w:tc>
          <w:tcPr>
            <w:tcW w:w="1481" w:type="dxa"/>
            <w:tcBorders>
              <w:bottom w:val="single" w:sz="4" w:space="0" w:color="auto"/>
            </w:tcBorders>
            <w:vAlign w:val="center"/>
          </w:tcPr>
          <w:p w14:paraId="502A9989" w14:textId="57DC26D2" w:rsidR="005D10C9" w:rsidRPr="00A4181B" w:rsidRDefault="005D10C9" w:rsidP="00A41461">
            <w:pPr>
              <w:spacing w:beforeLines="30" w:before="72" w:afterLines="30" w:after="72" w:line="20" w:lineRule="atLeast"/>
              <w:jc w:val="center"/>
              <w:rPr>
                <w:sz w:val="16"/>
                <w:szCs w:val="16"/>
                <w:lang w:eastAsia="x-none"/>
              </w:rPr>
            </w:pPr>
            <w:r>
              <w:rPr>
                <w:sz w:val="16"/>
                <w:szCs w:val="16"/>
                <w:lang w:eastAsia="x-none"/>
              </w:rPr>
              <w:t>p</w:t>
            </w:r>
            <w:r w:rsidR="001B0166">
              <w:rPr>
                <w:sz w:val="16"/>
                <w:szCs w:val="16"/>
                <w:lang w:eastAsia="x-none"/>
              </w:rPr>
              <w:t>.</w:t>
            </w:r>
            <w:r>
              <w:rPr>
                <w:sz w:val="16"/>
                <w:szCs w:val="16"/>
                <w:lang w:eastAsia="x-none"/>
              </w:rPr>
              <w:t>p</w:t>
            </w:r>
            <w:r w:rsidR="001B0166">
              <w:rPr>
                <w:sz w:val="16"/>
                <w:szCs w:val="16"/>
                <w:lang w:eastAsia="x-none"/>
              </w:rPr>
              <w:t>.</w:t>
            </w:r>
            <w:r>
              <w:rPr>
                <w:sz w:val="16"/>
                <w:szCs w:val="16"/>
                <w:lang w:eastAsia="x-none"/>
              </w:rPr>
              <w:t>m</w:t>
            </w:r>
            <w:r w:rsidR="001B0166">
              <w:rPr>
                <w:sz w:val="16"/>
                <w:szCs w:val="16"/>
                <w:lang w:eastAsia="x-none"/>
              </w:rPr>
              <w:t>.</w:t>
            </w:r>
          </w:p>
        </w:tc>
        <w:tc>
          <w:tcPr>
            <w:tcW w:w="2044" w:type="dxa"/>
            <w:vMerge w:val="restart"/>
            <w:vAlign w:val="center"/>
          </w:tcPr>
          <w:p w14:paraId="0D50FC4E" w14:textId="76E35C66" w:rsidR="005D10C9" w:rsidRPr="00A4181B" w:rsidRDefault="005D10C9" w:rsidP="00A41461">
            <w:pPr>
              <w:spacing w:beforeLines="30" w:before="72" w:afterLines="30" w:after="72" w:line="20" w:lineRule="atLeast"/>
              <w:jc w:val="center"/>
              <w:rPr>
                <w:sz w:val="16"/>
                <w:szCs w:val="16"/>
                <w:lang w:eastAsia="x-none"/>
              </w:rPr>
            </w:pPr>
            <w:r>
              <w:rPr>
                <w:sz w:val="16"/>
                <w:szCs w:val="16"/>
                <w:lang w:eastAsia="x-none"/>
              </w:rPr>
              <w:t>Nie więcej niż wymagać będzie silnik zastosowanego gazogeneratora</w:t>
            </w:r>
          </w:p>
        </w:tc>
      </w:tr>
      <w:tr w:rsidR="005D10C9" w:rsidRPr="00A4181B" w14:paraId="2920129A" w14:textId="77777777" w:rsidTr="00F03C5C">
        <w:trPr>
          <w:cantSplit/>
          <w:trHeight w:val="284"/>
        </w:trPr>
        <w:tc>
          <w:tcPr>
            <w:tcW w:w="697" w:type="dxa"/>
            <w:tcBorders>
              <w:bottom w:val="single" w:sz="4" w:space="0" w:color="auto"/>
            </w:tcBorders>
            <w:vAlign w:val="center"/>
          </w:tcPr>
          <w:p w14:paraId="743C7BFC" w14:textId="77777777" w:rsidR="005D10C9" w:rsidRPr="00A4181B" w:rsidRDefault="005D10C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F6D5B5F" w14:textId="56B1B837" w:rsidR="005D10C9" w:rsidRPr="00A4181B" w:rsidRDefault="005D10C9" w:rsidP="00A41461">
            <w:pPr>
              <w:spacing w:beforeLines="30" w:before="72" w:afterLines="30" w:after="72" w:line="20" w:lineRule="atLeast"/>
              <w:jc w:val="left"/>
              <w:rPr>
                <w:rFonts w:cs="Calibri"/>
                <w:color w:val="000000"/>
                <w:sz w:val="16"/>
                <w:szCs w:val="16"/>
              </w:rPr>
            </w:pPr>
            <w:r>
              <w:rPr>
                <w:rFonts w:cs="Calibri"/>
                <w:color w:val="000000"/>
                <w:sz w:val="16"/>
                <w:szCs w:val="16"/>
              </w:rPr>
              <w:t>Zawartość siloksanów w oczyszczonym biogazie</w:t>
            </w:r>
          </w:p>
        </w:tc>
        <w:tc>
          <w:tcPr>
            <w:tcW w:w="1567" w:type="dxa"/>
            <w:tcBorders>
              <w:bottom w:val="single" w:sz="4" w:space="0" w:color="auto"/>
            </w:tcBorders>
            <w:vAlign w:val="center"/>
          </w:tcPr>
          <w:p w14:paraId="315729D9" w14:textId="69895B00" w:rsidR="005D10C9" w:rsidRPr="00A4181B" w:rsidRDefault="005D10C9" w:rsidP="005D10C9">
            <w:pPr>
              <w:spacing w:beforeLines="30" w:before="72" w:afterLines="30" w:after="72" w:line="20" w:lineRule="atLeast"/>
              <w:jc w:val="center"/>
              <w:rPr>
                <w:sz w:val="16"/>
                <w:szCs w:val="16"/>
                <w:lang w:eastAsia="x-none"/>
              </w:rPr>
            </w:pPr>
            <w:r>
              <w:rPr>
                <w:sz w:val="16"/>
                <w:szCs w:val="16"/>
                <w:lang w:eastAsia="x-none"/>
              </w:rPr>
              <w:t>max. 1,5</w:t>
            </w:r>
          </w:p>
        </w:tc>
        <w:tc>
          <w:tcPr>
            <w:tcW w:w="1481" w:type="dxa"/>
            <w:tcBorders>
              <w:bottom w:val="single" w:sz="4" w:space="0" w:color="auto"/>
            </w:tcBorders>
            <w:vAlign w:val="center"/>
          </w:tcPr>
          <w:p w14:paraId="77ED379B" w14:textId="5574FB1F" w:rsidR="005D10C9" w:rsidRPr="005D10C9" w:rsidRDefault="005D10C9" w:rsidP="00A41461">
            <w:pPr>
              <w:spacing w:beforeLines="30" w:before="72" w:afterLines="30" w:after="72" w:line="20" w:lineRule="atLeast"/>
              <w:jc w:val="center"/>
              <w:rPr>
                <w:sz w:val="16"/>
                <w:szCs w:val="16"/>
                <w:vertAlign w:val="superscript"/>
                <w:lang w:eastAsia="x-none"/>
              </w:rPr>
            </w:pPr>
            <w:r>
              <w:rPr>
                <w:sz w:val="16"/>
                <w:szCs w:val="16"/>
                <w:lang w:eastAsia="x-none"/>
              </w:rPr>
              <w:t>mg/m</w:t>
            </w:r>
            <w:r>
              <w:rPr>
                <w:sz w:val="16"/>
                <w:szCs w:val="16"/>
                <w:vertAlign w:val="superscript"/>
                <w:lang w:eastAsia="x-none"/>
              </w:rPr>
              <w:t>3</w:t>
            </w:r>
          </w:p>
        </w:tc>
        <w:tc>
          <w:tcPr>
            <w:tcW w:w="2044" w:type="dxa"/>
            <w:vMerge/>
            <w:vAlign w:val="center"/>
          </w:tcPr>
          <w:p w14:paraId="627B23FA" w14:textId="0452E45F" w:rsidR="005D10C9" w:rsidRPr="00A4181B" w:rsidRDefault="005D10C9" w:rsidP="00A41461">
            <w:pPr>
              <w:spacing w:beforeLines="30" w:before="72" w:afterLines="30" w:after="72" w:line="20" w:lineRule="atLeast"/>
              <w:jc w:val="center"/>
              <w:rPr>
                <w:sz w:val="16"/>
                <w:szCs w:val="16"/>
                <w:lang w:eastAsia="x-none"/>
              </w:rPr>
            </w:pPr>
          </w:p>
        </w:tc>
      </w:tr>
      <w:tr w:rsidR="005D10C9" w:rsidRPr="00A4181B" w14:paraId="19C09D75" w14:textId="77777777" w:rsidTr="00F03C5C">
        <w:trPr>
          <w:cantSplit/>
          <w:trHeight w:val="284"/>
        </w:trPr>
        <w:tc>
          <w:tcPr>
            <w:tcW w:w="697" w:type="dxa"/>
            <w:tcBorders>
              <w:bottom w:val="single" w:sz="4" w:space="0" w:color="auto"/>
            </w:tcBorders>
            <w:vAlign w:val="center"/>
          </w:tcPr>
          <w:p w14:paraId="667D7442" w14:textId="77777777" w:rsidR="005D10C9" w:rsidRPr="00A4181B" w:rsidRDefault="005D10C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5E1E7F5" w14:textId="25556E43" w:rsidR="005D10C9" w:rsidRPr="00A4181B" w:rsidRDefault="005D10C9"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Skuteczność usuwania wilgoci</w:t>
            </w:r>
          </w:p>
        </w:tc>
        <w:tc>
          <w:tcPr>
            <w:tcW w:w="1567" w:type="dxa"/>
            <w:tcBorders>
              <w:bottom w:val="single" w:sz="4" w:space="0" w:color="auto"/>
            </w:tcBorders>
            <w:vAlign w:val="center"/>
          </w:tcPr>
          <w:p w14:paraId="768C95FD" w14:textId="29CE3C77" w:rsidR="005D10C9" w:rsidRPr="00A4181B" w:rsidRDefault="005D10C9" w:rsidP="00A41461">
            <w:pPr>
              <w:spacing w:beforeLines="30" w:before="72" w:afterLines="30" w:after="72" w:line="20" w:lineRule="atLeast"/>
              <w:jc w:val="center"/>
              <w:rPr>
                <w:sz w:val="16"/>
                <w:szCs w:val="16"/>
                <w:lang w:eastAsia="x-none"/>
              </w:rPr>
            </w:pPr>
            <w:r>
              <w:rPr>
                <w:sz w:val="16"/>
                <w:szCs w:val="16"/>
                <w:lang w:eastAsia="x-none"/>
              </w:rPr>
              <w:t>80</w:t>
            </w:r>
          </w:p>
        </w:tc>
        <w:tc>
          <w:tcPr>
            <w:tcW w:w="1481" w:type="dxa"/>
            <w:tcBorders>
              <w:bottom w:val="single" w:sz="4" w:space="0" w:color="auto"/>
            </w:tcBorders>
            <w:vAlign w:val="center"/>
          </w:tcPr>
          <w:p w14:paraId="0A631202" w14:textId="1D02F76A" w:rsidR="005D10C9" w:rsidRPr="00A4181B" w:rsidRDefault="005D10C9" w:rsidP="00A41461">
            <w:pPr>
              <w:spacing w:beforeLines="30" w:before="72" w:afterLines="30" w:after="72" w:line="20" w:lineRule="atLeast"/>
              <w:jc w:val="center"/>
              <w:rPr>
                <w:sz w:val="16"/>
                <w:szCs w:val="16"/>
                <w:lang w:eastAsia="x-none"/>
              </w:rPr>
            </w:pPr>
            <w:r w:rsidRPr="00A4181B">
              <w:rPr>
                <w:sz w:val="16"/>
                <w:szCs w:val="16"/>
                <w:lang w:eastAsia="x-none"/>
              </w:rPr>
              <w:t>%</w:t>
            </w:r>
          </w:p>
        </w:tc>
        <w:tc>
          <w:tcPr>
            <w:tcW w:w="2044" w:type="dxa"/>
            <w:vMerge/>
            <w:tcBorders>
              <w:bottom w:val="single" w:sz="4" w:space="0" w:color="auto"/>
            </w:tcBorders>
            <w:vAlign w:val="center"/>
          </w:tcPr>
          <w:p w14:paraId="15B69D63" w14:textId="3B8EDF79" w:rsidR="005D10C9" w:rsidRPr="00A4181B" w:rsidRDefault="005D10C9" w:rsidP="00A41461">
            <w:pPr>
              <w:spacing w:beforeLines="30" w:before="72" w:afterLines="30" w:after="72" w:line="20" w:lineRule="atLeast"/>
              <w:jc w:val="center"/>
              <w:rPr>
                <w:sz w:val="16"/>
                <w:szCs w:val="16"/>
                <w:lang w:eastAsia="x-none"/>
              </w:rPr>
            </w:pPr>
          </w:p>
        </w:tc>
      </w:tr>
      <w:tr w:rsidR="00A41461" w:rsidRPr="00A4181B" w14:paraId="5CAB69D5" w14:textId="77777777" w:rsidTr="00F03C5C">
        <w:trPr>
          <w:cantSplit/>
          <w:trHeight w:val="284"/>
        </w:trPr>
        <w:tc>
          <w:tcPr>
            <w:tcW w:w="697" w:type="dxa"/>
            <w:tcBorders>
              <w:bottom w:val="single" w:sz="4" w:space="0" w:color="auto"/>
            </w:tcBorders>
            <w:vAlign w:val="center"/>
          </w:tcPr>
          <w:p w14:paraId="091ED665" w14:textId="77777777" w:rsidR="00A41461" w:rsidRPr="00A4181B" w:rsidRDefault="00A41461"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F138494" w14:textId="352B4F63" w:rsidR="00A41461" w:rsidRPr="00A4181B" w:rsidRDefault="00A41461" w:rsidP="00A41461">
            <w:pPr>
              <w:spacing w:beforeLines="30" w:before="72" w:afterLines="30" w:after="72" w:line="20" w:lineRule="atLeast"/>
              <w:jc w:val="left"/>
              <w:rPr>
                <w:rFonts w:cs="Calibri"/>
                <w:color w:val="000000"/>
                <w:sz w:val="16"/>
                <w:szCs w:val="16"/>
              </w:rPr>
            </w:pPr>
            <w:r>
              <w:rPr>
                <w:rFonts w:cs="Calibri"/>
                <w:color w:val="000000"/>
                <w:sz w:val="16"/>
                <w:szCs w:val="16"/>
              </w:rPr>
              <w:t>Sprawność cieplna kogeneratora</w:t>
            </w:r>
          </w:p>
        </w:tc>
        <w:tc>
          <w:tcPr>
            <w:tcW w:w="1567" w:type="dxa"/>
            <w:tcBorders>
              <w:bottom w:val="single" w:sz="4" w:space="0" w:color="auto"/>
            </w:tcBorders>
            <w:vAlign w:val="center"/>
          </w:tcPr>
          <w:p w14:paraId="2AD22232" w14:textId="327B87E9" w:rsidR="00A41461" w:rsidRPr="00A4181B" w:rsidRDefault="00797ED4" w:rsidP="00A41461">
            <w:pPr>
              <w:spacing w:beforeLines="30" w:before="72" w:afterLines="30" w:after="72" w:line="20" w:lineRule="atLeast"/>
              <w:jc w:val="center"/>
              <w:rPr>
                <w:sz w:val="16"/>
                <w:szCs w:val="16"/>
                <w:lang w:eastAsia="x-none"/>
              </w:rPr>
            </w:pPr>
            <w:r>
              <w:rPr>
                <w:sz w:val="16"/>
                <w:szCs w:val="16"/>
                <w:lang w:eastAsia="x-none"/>
              </w:rPr>
              <w:t>min.</w:t>
            </w:r>
            <w:r w:rsidR="008208A6">
              <w:rPr>
                <w:sz w:val="16"/>
                <w:szCs w:val="16"/>
                <w:lang w:eastAsia="x-none"/>
              </w:rPr>
              <w:t xml:space="preserve"> 4</w:t>
            </w:r>
            <w:r w:rsidR="00B41DD2">
              <w:rPr>
                <w:sz w:val="16"/>
                <w:szCs w:val="16"/>
                <w:lang w:eastAsia="x-none"/>
              </w:rPr>
              <w:t>2,5</w:t>
            </w:r>
          </w:p>
        </w:tc>
        <w:tc>
          <w:tcPr>
            <w:tcW w:w="1481" w:type="dxa"/>
            <w:tcBorders>
              <w:bottom w:val="single" w:sz="4" w:space="0" w:color="auto"/>
            </w:tcBorders>
            <w:vAlign w:val="center"/>
          </w:tcPr>
          <w:p w14:paraId="5A769887" w14:textId="069BC90B" w:rsidR="00A41461" w:rsidRPr="00A4181B" w:rsidRDefault="00A41461"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12C64E02" w14:textId="77777777" w:rsidR="00A41461" w:rsidRPr="00A4181B" w:rsidRDefault="00A41461" w:rsidP="00A41461">
            <w:pPr>
              <w:spacing w:beforeLines="30" w:before="72" w:afterLines="30" w:after="72" w:line="20" w:lineRule="atLeast"/>
              <w:jc w:val="center"/>
              <w:rPr>
                <w:sz w:val="16"/>
                <w:szCs w:val="16"/>
                <w:lang w:eastAsia="x-none"/>
              </w:rPr>
            </w:pPr>
          </w:p>
        </w:tc>
      </w:tr>
      <w:tr w:rsidR="00A41461" w:rsidRPr="00A4181B" w14:paraId="0E0DD86D" w14:textId="77777777" w:rsidTr="00F03C5C">
        <w:trPr>
          <w:cantSplit/>
          <w:trHeight w:val="284"/>
        </w:trPr>
        <w:tc>
          <w:tcPr>
            <w:tcW w:w="697" w:type="dxa"/>
            <w:tcBorders>
              <w:bottom w:val="single" w:sz="4" w:space="0" w:color="auto"/>
            </w:tcBorders>
            <w:vAlign w:val="center"/>
          </w:tcPr>
          <w:p w14:paraId="68303862" w14:textId="77777777" w:rsidR="00A41461" w:rsidRPr="00A4181B" w:rsidRDefault="00A41461"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1CEFFC58" w14:textId="526BA4BD" w:rsidR="00A41461" w:rsidRPr="00A4181B" w:rsidRDefault="00A41461" w:rsidP="00A41461">
            <w:pPr>
              <w:spacing w:beforeLines="30" w:before="72" w:afterLines="30" w:after="72" w:line="20" w:lineRule="atLeast"/>
              <w:jc w:val="left"/>
              <w:rPr>
                <w:rFonts w:cs="Calibri"/>
                <w:color w:val="000000"/>
                <w:sz w:val="16"/>
                <w:szCs w:val="16"/>
              </w:rPr>
            </w:pPr>
            <w:r>
              <w:rPr>
                <w:rFonts w:cs="Calibri"/>
                <w:color w:val="000000"/>
                <w:sz w:val="16"/>
                <w:szCs w:val="16"/>
              </w:rPr>
              <w:t>Sprawność elektryczna kogeneratora</w:t>
            </w:r>
          </w:p>
        </w:tc>
        <w:tc>
          <w:tcPr>
            <w:tcW w:w="1567" w:type="dxa"/>
            <w:tcBorders>
              <w:bottom w:val="single" w:sz="4" w:space="0" w:color="auto"/>
            </w:tcBorders>
            <w:vAlign w:val="center"/>
          </w:tcPr>
          <w:p w14:paraId="3DB06F4C" w14:textId="145C3B11" w:rsidR="00A41461" w:rsidRPr="00A4181B" w:rsidRDefault="00797ED4" w:rsidP="00A41461">
            <w:pPr>
              <w:spacing w:beforeLines="30" w:before="72" w:afterLines="30" w:after="72" w:line="20" w:lineRule="atLeast"/>
              <w:jc w:val="center"/>
              <w:rPr>
                <w:sz w:val="16"/>
                <w:szCs w:val="16"/>
                <w:lang w:eastAsia="x-none"/>
              </w:rPr>
            </w:pPr>
            <w:r>
              <w:rPr>
                <w:sz w:val="16"/>
                <w:szCs w:val="16"/>
                <w:lang w:eastAsia="x-none"/>
              </w:rPr>
              <w:t>min.</w:t>
            </w:r>
            <w:r w:rsidR="008208A6">
              <w:rPr>
                <w:sz w:val="16"/>
                <w:szCs w:val="16"/>
                <w:lang w:eastAsia="x-none"/>
              </w:rPr>
              <w:t xml:space="preserve"> 4</w:t>
            </w:r>
            <w:r w:rsidR="00B41DD2">
              <w:rPr>
                <w:sz w:val="16"/>
                <w:szCs w:val="16"/>
                <w:lang w:eastAsia="x-none"/>
              </w:rPr>
              <w:t>1,5</w:t>
            </w:r>
          </w:p>
        </w:tc>
        <w:tc>
          <w:tcPr>
            <w:tcW w:w="1481" w:type="dxa"/>
            <w:tcBorders>
              <w:bottom w:val="single" w:sz="4" w:space="0" w:color="auto"/>
            </w:tcBorders>
            <w:vAlign w:val="center"/>
          </w:tcPr>
          <w:p w14:paraId="34AA7A58" w14:textId="217C716E" w:rsidR="00A41461" w:rsidRPr="00A4181B" w:rsidRDefault="00A41461"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0B24639B" w14:textId="77777777" w:rsidR="00A41461" w:rsidRPr="00A4181B" w:rsidRDefault="00A41461" w:rsidP="00A41461">
            <w:pPr>
              <w:spacing w:beforeLines="30" w:before="72" w:afterLines="30" w:after="72" w:line="20" w:lineRule="atLeast"/>
              <w:jc w:val="center"/>
              <w:rPr>
                <w:sz w:val="16"/>
                <w:szCs w:val="16"/>
                <w:lang w:eastAsia="x-none"/>
              </w:rPr>
            </w:pPr>
          </w:p>
        </w:tc>
      </w:tr>
      <w:tr w:rsidR="00797ED4" w:rsidRPr="00A4181B" w14:paraId="554093B1" w14:textId="77777777" w:rsidTr="00F03C5C">
        <w:trPr>
          <w:cantSplit/>
          <w:trHeight w:val="284"/>
        </w:trPr>
        <w:tc>
          <w:tcPr>
            <w:tcW w:w="697" w:type="dxa"/>
            <w:tcBorders>
              <w:bottom w:val="single" w:sz="4" w:space="0" w:color="auto"/>
            </w:tcBorders>
            <w:vAlign w:val="center"/>
          </w:tcPr>
          <w:p w14:paraId="04C4AB4D" w14:textId="77777777" w:rsidR="00797ED4" w:rsidRPr="00A4181B" w:rsidRDefault="00797ED4"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7EC5CAD" w14:textId="5D6E683F" w:rsidR="00797ED4" w:rsidRDefault="00797ED4" w:rsidP="00A41461">
            <w:pPr>
              <w:spacing w:beforeLines="30" w:before="72" w:afterLines="30" w:after="72" w:line="20" w:lineRule="atLeast"/>
              <w:jc w:val="left"/>
              <w:rPr>
                <w:rFonts w:cs="Calibri"/>
                <w:color w:val="000000"/>
                <w:sz w:val="16"/>
                <w:szCs w:val="16"/>
              </w:rPr>
            </w:pPr>
            <w:r>
              <w:rPr>
                <w:rFonts w:cs="Calibri"/>
                <w:color w:val="000000"/>
                <w:sz w:val="16"/>
                <w:szCs w:val="16"/>
              </w:rPr>
              <w:t>Moc cieplna kogeneratora</w:t>
            </w:r>
          </w:p>
        </w:tc>
        <w:tc>
          <w:tcPr>
            <w:tcW w:w="1567" w:type="dxa"/>
            <w:tcBorders>
              <w:bottom w:val="single" w:sz="4" w:space="0" w:color="auto"/>
            </w:tcBorders>
            <w:vAlign w:val="center"/>
          </w:tcPr>
          <w:p w14:paraId="11AC1910" w14:textId="4E059731" w:rsidR="00797ED4" w:rsidRPr="00A4181B" w:rsidRDefault="00797ED4" w:rsidP="00A41461">
            <w:pPr>
              <w:spacing w:beforeLines="30" w:before="72" w:afterLines="30" w:after="72" w:line="20" w:lineRule="atLeast"/>
              <w:jc w:val="center"/>
              <w:rPr>
                <w:sz w:val="16"/>
                <w:szCs w:val="16"/>
                <w:lang w:eastAsia="x-none"/>
              </w:rPr>
            </w:pPr>
            <w:r>
              <w:rPr>
                <w:sz w:val="16"/>
                <w:szCs w:val="16"/>
                <w:lang w:eastAsia="x-none"/>
              </w:rPr>
              <w:t>min.</w:t>
            </w:r>
            <w:r w:rsidR="008208A6">
              <w:rPr>
                <w:sz w:val="16"/>
                <w:szCs w:val="16"/>
                <w:lang w:eastAsia="x-none"/>
              </w:rPr>
              <w:t xml:space="preserve"> </w:t>
            </w:r>
            <w:r w:rsidR="00B41DD2">
              <w:rPr>
                <w:sz w:val="16"/>
                <w:szCs w:val="16"/>
                <w:lang w:eastAsia="x-none"/>
              </w:rPr>
              <w:t>9</w:t>
            </w:r>
            <w:r w:rsidR="008208A6">
              <w:rPr>
                <w:sz w:val="16"/>
                <w:szCs w:val="16"/>
                <w:lang w:eastAsia="x-none"/>
              </w:rPr>
              <w:t>00</w:t>
            </w:r>
          </w:p>
        </w:tc>
        <w:tc>
          <w:tcPr>
            <w:tcW w:w="1481" w:type="dxa"/>
            <w:tcBorders>
              <w:bottom w:val="single" w:sz="4" w:space="0" w:color="auto"/>
            </w:tcBorders>
            <w:vAlign w:val="center"/>
          </w:tcPr>
          <w:p w14:paraId="124A47D8" w14:textId="6F1D6599" w:rsidR="00797ED4" w:rsidRDefault="00797ED4" w:rsidP="00A41461">
            <w:pPr>
              <w:spacing w:beforeLines="30" w:before="72" w:afterLines="30" w:after="72" w:line="20" w:lineRule="atLeast"/>
              <w:jc w:val="center"/>
              <w:rPr>
                <w:sz w:val="16"/>
                <w:szCs w:val="16"/>
                <w:lang w:eastAsia="x-none"/>
              </w:rPr>
            </w:pPr>
            <w:r>
              <w:rPr>
                <w:sz w:val="16"/>
                <w:szCs w:val="16"/>
                <w:lang w:eastAsia="x-none"/>
              </w:rPr>
              <w:t>kW</w:t>
            </w:r>
          </w:p>
        </w:tc>
        <w:tc>
          <w:tcPr>
            <w:tcW w:w="2044" w:type="dxa"/>
            <w:tcBorders>
              <w:bottom w:val="single" w:sz="4" w:space="0" w:color="auto"/>
            </w:tcBorders>
            <w:vAlign w:val="center"/>
          </w:tcPr>
          <w:p w14:paraId="46B2D274" w14:textId="77777777" w:rsidR="00797ED4" w:rsidRPr="00A4181B" w:rsidRDefault="00797ED4" w:rsidP="00A41461">
            <w:pPr>
              <w:spacing w:beforeLines="30" w:before="72" w:afterLines="30" w:after="72" w:line="20" w:lineRule="atLeast"/>
              <w:jc w:val="center"/>
              <w:rPr>
                <w:sz w:val="16"/>
                <w:szCs w:val="16"/>
                <w:lang w:eastAsia="x-none"/>
              </w:rPr>
            </w:pPr>
          </w:p>
        </w:tc>
      </w:tr>
      <w:tr w:rsidR="00797ED4" w:rsidRPr="00A4181B" w14:paraId="16728326" w14:textId="77777777" w:rsidTr="00F03C5C">
        <w:trPr>
          <w:cantSplit/>
          <w:trHeight w:val="284"/>
        </w:trPr>
        <w:tc>
          <w:tcPr>
            <w:tcW w:w="697" w:type="dxa"/>
            <w:tcBorders>
              <w:bottom w:val="single" w:sz="4" w:space="0" w:color="auto"/>
            </w:tcBorders>
            <w:vAlign w:val="center"/>
          </w:tcPr>
          <w:p w14:paraId="073E29C5" w14:textId="77777777" w:rsidR="00797ED4" w:rsidRPr="00A4181B" w:rsidRDefault="00797ED4"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6D510B4" w14:textId="33C8B284" w:rsidR="00797ED4" w:rsidRDefault="00797ED4" w:rsidP="00A41461">
            <w:pPr>
              <w:spacing w:beforeLines="30" w:before="72" w:afterLines="30" w:after="72" w:line="20" w:lineRule="atLeast"/>
              <w:jc w:val="left"/>
              <w:rPr>
                <w:rFonts w:cs="Calibri"/>
                <w:color w:val="000000"/>
                <w:sz w:val="16"/>
                <w:szCs w:val="16"/>
              </w:rPr>
            </w:pPr>
            <w:r>
              <w:rPr>
                <w:rFonts w:cs="Calibri"/>
                <w:color w:val="000000"/>
                <w:sz w:val="16"/>
                <w:szCs w:val="16"/>
              </w:rPr>
              <w:t>Moc elektryczna kogeneratora</w:t>
            </w:r>
          </w:p>
        </w:tc>
        <w:tc>
          <w:tcPr>
            <w:tcW w:w="1567" w:type="dxa"/>
            <w:tcBorders>
              <w:bottom w:val="single" w:sz="4" w:space="0" w:color="auto"/>
            </w:tcBorders>
            <w:vAlign w:val="center"/>
          </w:tcPr>
          <w:p w14:paraId="66EEB4B0" w14:textId="60EFF935" w:rsidR="00797ED4" w:rsidRPr="00A4181B" w:rsidRDefault="00797ED4" w:rsidP="00A41461">
            <w:pPr>
              <w:spacing w:beforeLines="30" w:before="72" w:afterLines="30" w:after="72" w:line="20" w:lineRule="atLeast"/>
              <w:jc w:val="center"/>
              <w:rPr>
                <w:sz w:val="16"/>
                <w:szCs w:val="16"/>
                <w:lang w:eastAsia="x-none"/>
              </w:rPr>
            </w:pPr>
            <w:r>
              <w:rPr>
                <w:sz w:val="16"/>
                <w:szCs w:val="16"/>
                <w:lang w:eastAsia="x-none"/>
              </w:rPr>
              <w:t xml:space="preserve">min. </w:t>
            </w:r>
            <w:r w:rsidR="008208A6">
              <w:rPr>
                <w:sz w:val="16"/>
                <w:szCs w:val="16"/>
                <w:lang w:eastAsia="x-none"/>
              </w:rPr>
              <w:t>8</w:t>
            </w:r>
            <w:r w:rsidR="00C44943">
              <w:rPr>
                <w:sz w:val="16"/>
                <w:szCs w:val="16"/>
                <w:lang w:eastAsia="x-none"/>
              </w:rPr>
              <w:t>0</w:t>
            </w:r>
            <w:r w:rsidR="008208A6">
              <w:rPr>
                <w:sz w:val="16"/>
                <w:szCs w:val="16"/>
                <w:lang w:eastAsia="x-none"/>
              </w:rPr>
              <w:t>0</w:t>
            </w:r>
          </w:p>
        </w:tc>
        <w:tc>
          <w:tcPr>
            <w:tcW w:w="1481" w:type="dxa"/>
            <w:tcBorders>
              <w:bottom w:val="single" w:sz="4" w:space="0" w:color="auto"/>
            </w:tcBorders>
            <w:vAlign w:val="center"/>
          </w:tcPr>
          <w:p w14:paraId="6E96A1F8" w14:textId="16D51052" w:rsidR="00797ED4" w:rsidRDefault="00797ED4" w:rsidP="00A41461">
            <w:pPr>
              <w:spacing w:beforeLines="30" w:before="72" w:afterLines="30" w:after="72" w:line="20" w:lineRule="atLeast"/>
              <w:jc w:val="center"/>
              <w:rPr>
                <w:sz w:val="16"/>
                <w:szCs w:val="16"/>
                <w:lang w:eastAsia="x-none"/>
              </w:rPr>
            </w:pPr>
            <w:r>
              <w:rPr>
                <w:sz w:val="16"/>
                <w:szCs w:val="16"/>
                <w:lang w:eastAsia="x-none"/>
              </w:rPr>
              <w:t>kW</w:t>
            </w:r>
          </w:p>
        </w:tc>
        <w:tc>
          <w:tcPr>
            <w:tcW w:w="2044" w:type="dxa"/>
            <w:tcBorders>
              <w:bottom w:val="single" w:sz="4" w:space="0" w:color="auto"/>
            </w:tcBorders>
            <w:vAlign w:val="center"/>
          </w:tcPr>
          <w:p w14:paraId="23D0A5BA" w14:textId="77777777" w:rsidR="00797ED4" w:rsidRPr="00A4181B" w:rsidRDefault="00797ED4" w:rsidP="00A41461">
            <w:pPr>
              <w:spacing w:beforeLines="30" w:before="72" w:afterLines="30" w:after="72" w:line="20" w:lineRule="atLeast"/>
              <w:jc w:val="center"/>
              <w:rPr>
                <w:sz w:val="16"/>
                <w:szCs w:val="16"/>
                <w:lang w:eastAsia="x-none"/>
              </w:rPr>
            </w:pPr>
          </w:p>
        </w:tc>
      </w:tr>
      <w:tr w:rsidR="00A41461" w:rsidRPr="00A4181B" w14:paraId="4D03B2AB" w14:textId="77777777" w:rsidTr="00F03C5C">
        <w:trPr>
          <w:cantSplit/>
          <w:trHeight w:val="284"/>
        </w:trPr>
        <w:tc>
          <w:tcPr>
            <w:tcW w:w="697" w:type="dxa"/>
            <w:tcBorders>
              <w:bottom w:val="single" w:sz="4" w:space="0" w:color="auto"/>
            </w:tcBorders>
            <w:vAlign w:val="center"/>
          </w:tcPr>
          <w:p w14:paraId="191814D6" w14:textId="77777777" w:rsidR="00A41461" w:rsidRPr="00A4181B" w:rsidRDefault="00A41461"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BE407A5" w14:textId="28037E79" w:rsidR="00A41461" w:rsidRPr="00A4181B" w:rsidRDefault="00797ED4" w:rsidP="00A41461">
            <w:pPr>
              <w:spacing w:beforeLines="30" w:before="72" w:afterLines="30" w:after="72" w:line="20" w:lineRule="atLeast"/>
              <w:jc w:val="left"/>
              <w:rPr>
                <w:rFonts w:cs="Calibri"/>
                <w:color w:val="000000"/>
                <w:sz w:val="16"/>
                <w:szCs w:val="16"/>
              </w:rPr>
            </w:pPr>
            <w:r>
              <w:rPr>
                <w:rFonts w:cs="Calibri"/>
                <w:color w:val="000000"/>
                <w:sz w:val="16"/>
                <w:szCs w:val="16"/>
              </w:rPr>
              <w:t>Wydajność pochodni biogazu</w:t>
            </w:r>
          </w:p>
        </w:tc>
        <w:tc>
          <w:tcPr>
            <w:tcW w:w="1567" w:type="dxa"/>
            <w:tcBorders>
              <w:bottom w:val="single" w:sz="4" w:space="0" w:color="auto"/>
            </w:tcBorders>
            <w:vAlign w:val="center"/>
          </w:tcPr>
          <w:p w14:paraId="06061DBC" w14:textId="169523AB" w:rsidR="00A41461" w:rsidRPr="00A4181B" w:rsidRDefault="00797ED4" w:rsidP="00A41461">
            <w:pPr>
              <w:spacing w:beforeLines="30" w:before="72" w:afterLines="30" w:after="72" w:line="20" w:lineRule="atLeast"/>
              <w:jc w:val="center"/>
              <w:rPr>
                <w:sz w:val="16"/>
                <w:szCs w:val="16"/>
                <w:lang w:eastAsia="x-none"/>
              </w:rPr>
            </w:pPr>
            <w:r>
              <w:rPr>
                <w:sz w:val="16"/>
                <w:szCs w:val="16"/>
                <w:lang w:eastAsia="x-none"/>
              </w:rPr>
              <w:t>min.</w:t>
            </w:r>
            <w:r w:rsidR="008208A6">
              <w:rPr>
                <w:sz w:val="16"/>
                <w:szCs w:val="16"/>
                <w:lang w:eastAsia="x-none"/>
              </w:rPr>
              <w:t xml:space="preserve"> 5</w:t>
            </w:r>
            <w:r w:rsidR="00C44943">
              <w:rPr>
                <w:sz w:val="16"/>
                <w:szCs w:val="16"/>
                <w:lang w:eastAsia="x-none"/>
              </w:rPr>
              <w:t>0</w:t>
            </w:r>
            <w:r w:rsidR="008208A6">
              <w:rPr>
                <w:sz w:val="16"/>
                <w:szCs w:val="16"/>
                <w:lang w:eastAsia="x-none"/>
              </w:rPr>
              <w:t>0</w:t>
            </w:r>
          </w:p>
        </w:tc>
        <w:tc>
          <w:tcPr>
            <w:tcW w:w="1481" w:type="dxa"/>
            <w:tcBorders>
              <w:bottom w:val="single" w:sz="4" w:space="0" w:color="auto"/>
            </w:tcBorders>
            <w:vAlign w:val="center"/>
          </w:tcPr>
          <w:p w14:paraId="33AF7224" w14:textId="044C4AB2" w:rsidR="00A41461" w:rsidRPr="00A4181B" w:rsidRDefault="00797ED4" w:rsidP="00A41461">
            <w:pPr>
              <w:spacing w:beforeLines="30" w:before="72" w:afterLines="30" w:after="72" w:line="20" w:lineRule="atLeast"/>
              <w:jc w:val="center"/>
              <w:rPr>
                <w:sz w:val="16"/>
                <w:szCs w:val="16"/>
                <w:lang w:eastAsia="x-none"/>
              </w:rPr>
            </w:pPr>
            <w:r>
              <w:rPr>
                <w:sz w:val="16"/>
                <w:szCs w:val="16"/>
                <w:lang w:eastAsia="x-none"/>
              </w:rPr>
              <w:t>Nm</w:t>
            </w:r>
            <w:r w:rsidRPr="00797ED4">
              <w:rPr>
                <w:sz w:val="16"/>
                <w:szCs w:val="16"/>
                <w:vertAlign w:val="superscript"/>
                <w:lang w:eastAsia="x-none"/>
              </w:rPr>
              <w:t>3</w:t>
            </w:r>
            <w:r>
              <w:rPr>
                <w:sz w:val="16"/>
                <w:szCs w:val="16"/>
                <w:lang w:eastAsia="x-none"/>
              </w:rPr>
              <w:t>/h</w:t>
            </w:r>
          </w:p>
        </w:tc>
        <w:tc>
          <w:tcPr>
            <w:tcW w:w="2044" w:type="dxa"/>
            <w:tcBorders>
              <w:bottom w:val="single" w:sz="4" w:space="0" w:color="auto"/>
            </w:tcBorders>
            <w:vAlign w:val="center"/>
          </w:tcPr>
          <w:p w14:paraId="6CBA956F" w14:textId="77777777" w:rsidR="00A41461" w:rsidRPr="00A4181B" w:rsidRDefault="00A41461" w:rsidP="00A41461">
            <w:pPr>
              <w:spacing w:beforeLines="30" w:before="72" w:afterLines="30" w:after="72" w:line="20" w:lineRule="atLeast"/>
              <w:jc w:val="center"/>
              <w:rPr>
                <w:sz w:val="16"/>
                <w:szCs w:val="16"/>
                <w:lang w:eastAsia="x-none"/>
              </w:rPr>
            </w:pPr>
          </w:p>
        </w:tc>
      </w:tr>
      <w:tr w:rsidR="00D34897" w:rsidRPr="00A4181B" w14:paraId="75499DFB" w14:textId="77777777" w:rsidTr="00D34897">
        <w:trPr>
          <w:cantSplit/>
          <w:trHeight w:val="284"/>
        </w:trPr>
        <w:tc>
          <w:tcPr>
            <w:tcW w:w="9058" w:type="dxa"/>
            <w:gridSpan w:val="5"/>
            <w:shd w:val="pct5" w:color="auto" w:fill="auto"/>
            <w:vAlign w:val="center"/>
          </w:tcPr>
          <w:p w14:paraId="33A5A8CD" w14:textId="67646112"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Linia przetwarzania odpadów zmieszanych</w:t>
            </w:r>
          </w:p>
        </w:tc>
      </w:tr>
      <w:tr w:rsidR="00D34897" w:rsidRPr="00A4181B" w14:paraId="60129D1A" w14:textId="77777777" w:rsidTr="00F03C5C">
        <w:trPr>
          <w:cantSplit/>
          <w:trHeight w:val="284"/>
        </w:trPr>
        <w:tc>
          <w:tcPr>
            <w:tcW w:w="697" w:type="dxa"/>
            <w:vAlign w:val="center"/>
          </w:tcPr>
          <w:p w14:paraId="504CA091"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26B8A7DB" w14:textId="563E3A39"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Wydajność</w:t>
            </w:r>
          </w:p>
        </w:tc>
        <w:tc>
          <w:tcPr>
            <w:tcW w:w="1567" w:type="dxa"/>
            <w:vAlign w:val="center"/>
          </w:tcPr>
          <w:p w14:paraId="150C337C" w14:textId="61DA75E8"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min. 120 000</w:t>
            </w:r>
          </w:p>
        </w:tc>
        <w:tc>
          <w:tcPr>
            <w:tcW w:w="1481" w:type="dxa"/>
            <w:vAlign w:val="center"/>
          </w:tcPr>
          <w:p w14:paraId="101FD4FF" w14:textId="6BFCFC6D"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303AEFE9" w14:textId="77777777" w:rsidR="00D34897" w:rsidRPr="00A4181B" w:rsidRDefault="00D34897" w:rsidP="00A41461">
            <w:pPr>
              <w:spacing w:beforeLines="30" w:before="72" w:afterLines="30" w:after="72" w:line="20" w:lineRule="atLeast"/>
              <w:jc w:val="center"/>
              <w:rPr>
                <w:sz w:val="16"/>
                <w:szCs w:val="16"/>
                <w:lang w:eastAsia="x-none"/>
              </w:rPr>
            </w:pPr>
          </w:p>
        </w:tc>
      </w:tr>
      <w:tr w:rsidR="00F75E3A" w:rsidRPr="00A4181B" w14:paraId="594AACA3" w14:textId="77777777" w:rsidTr="00F03C5C">
        <w:trPr>
          <w:cantSplit/>
          <w:trHeight w:val="284"/>
        </w:trPr>
        <w:tc>
          <w:tcPr>
            <w:tcW w:w="697" w:type="dxa"/>
            <w:vAlign w:val="center"/>
          </w:tcPr>
          <w:p w14:paraId="2F568FF7"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26DDC422" w14:textId="01129EDC" w:rsidR="00F75E3A" w:rsidRPr="00A4181B" w:rsidRDefault="00F75E3A" w:rsidP="00A41461">
            <w:pPr>
              <w:spacing w:beforeLines="30" w:before="72" w:afterLines="30" w:after="72" w:line="20" w:lineRule="atLeast"/>
              <w:jc w:val="left"/>
              <w:rPr>
                <w:rFonts w:cs="Calibri"/>
                <w:color w:val="000000"/>
                <w:sz w:val="16"/>
                <w:szCs w:val="16"/>
              </w:rPr>
            </w:pPr>
            <w:r>
              <w:rPr>
                <w:rFonts w:cs="Calibri"/>
                <w:color w:val="000000"/>
                <w:sz w:val="16"/>
                <w:szCs w:val="16"/>
              </w:rPr>
              <w:t>Wydajność pojedynczej linii technologicznej</w:t>
            </w:r>
          </w:p>
        </w:tc>
        <w:tc>
          <w:tcPr>
            <w:tcW w:w="1567" w:type="dxa"/>
            <w:vAlign w:val="center"/>
          </w:tcPr>
          <w:p w14:paraId="24BA182E" w14:textId="492F5E5D" w:rsidR="00F75E3A" w:rsidRDefault="00F75E3A" w:rsidP="00A41461">
            <w:pPr>
              <w:spacing w:beforeLines="30" w:before="72" w:afterLines="30" w:after="72" w:line="20" w:lineRule="atLeast"/>
              <w:jc w:val="center"/>
              <w:rPr>
                <w:sz w:val="16"/>
                <w:szCs w:val="16"/>
                <w:lang w:eastAsia="x-none"/>
              </w:rPr>
            </w:pPr>
            <w:r>
              <w:rPr>
                <w:sz w:val="16"/>
                <w:szCs w:val="16"/>
                <w:lang w:eastAsia="x-none"/>
              </w:rPr>
              <w:t>min. 22</w:t>
            </w:r>
          </w:p>
        </w:tc>
        <w:tc>
          <w:tcPr>
            <w:tcW w:w="1481" w:type="dxa"/>
            <w:vAlign w:val="center"/>
          </w:tcPr>
          <w:p w14:paraId="123E6FA9" w14:textId="7D1263BF" w:rsidR="00F75E3A" w:rsidRDefault="00F75E3A" w:rsidP="00A41461">
            <w:pPr>
              <w:spacing w:beforeLines="30" w:before="72" w:afterLines="30" w:after="72" w:line="20" w:lineRule="atLeast"/>
              <w:jc w:val="center"/>
              <w:rPr>
                <w:sz w:val="16"/>
                <w:szCs w:val="16"/>
                <w:lang w:eastAsia="x-none"/>
              </w:rPr>
            </w:pPr>
            <w:r>
              <w:rPr>
                <w:sz w:val="16"/>
                <w:szCs w:val="16"/>
                <w:lang w:eastAsia="x-none"/>
              </w:rPr>
              <w:t>Mg/h</w:t>
            </w:r>
          </w:p>
        </w:tc>
        <w:tc>
          <w:tcPr>
            <w:tcW w:w="2044" w:type="dxa"/>
            <w:vAlign w:val="center"/>
          </w:tcPr>
          <w:p w14:paraId="004E5CCC" w14:textId="7F82C039" w:rsidR="00F75E3A" w:rsidRPr="00A4181B" w:rsidRDefault="00F75E3A" w:rsidP="00A41461">
            <w:pPr>
              <w:spacing w:beforeLines="30" w:before="72" w:afterLines="30" w:after="72" w:line="20" w:lineRule="atLeast"/>
              <w:jc w:val="center"/>
              <w:rPr>
                <w:sz w:val="16"/>
                <w:szCs w:val="16"/>
                <w:lang w:eastAsia="x-none"/>
              </w:rPr>
            </w:pPr>
            <w:r>
              <w:rPr>
                <w:sz w:val="16"/>
                <w:szCs w:val="16"/>
                <w:lang w:eastAsia="x-none"/>
              </w:rPr>
              <w:t>Zamawiający wymaga realizacji dwóch linii załadunku odpadów</w:t>
            </w:r>
          </w:p>
        </w:tc>
      </w:tr>
      <w:tr w:rsidR="00D34897" w:rsidRPr="00A4181B" w14:paraId="521E2984" w14:textId="77777777" w:rsidTr="00F03C5C">
        <w:trPr>
          <w:cantSplit/>
          <w:trHeight w:val="284"/>
        </w:trPr>
        <w:tc>
          <w:tcPr>
            <w:tcW w:w="697" w:type="dxa"/>
            <w:tcBorders>
              <w:bottom w:val="single" w:sz="4" w:space="0" w:color="auto"/>
            </w:tcBorders>
            <w:vAlign w:val="center"/>
          </w:tcPr>
          <w:p w14:paraId="10CFFE16"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6534D90" w14:textId="2C4C866F" w:rsidR="00D34897" w:rsidRPr="00A4181B" w:rsidRDefault="00D34897" w:rsidP="00A41461">
            <w:pPr>
              <w:spacing w:beforeLines="30" w:before="72" w:afterLines="30" w:after="72" w:line="20" w:lineRule="atLeast"/>
              <w:jc w:val="left"/>
              <w:rPr>
                <w:rFonts w:cs="Calibri"/>
                <w:color w:val="000000"/>
                <w:sz w:val="16"/>
                <w:szCs w:val="16"/>
              </w:rPr>
            </w:pPr>
            <w:r w:rsidRPr="00A4181B">
              <w:rPr>
                <w:rFonts w:cs="Calibri"/>
                <w:color w:val="000000"/>
                <w:sz w:val="16"/>
                <w:szCs w:val="16"/>
              </w:rPr>
              <w:t>Dyspozycyjność</w:t>
            </w:r>
          </w:p>
        </w:tc>
        <w:tc>
          <w:tcPr>
            <w:tcW w:w="1567" w:type="dxa"/>
            <w:tcBorders>
              <w:bottom w:val="single" w:sz="4" w:space="0" w:color="auto"/>
            </w:tcBorders>
            <w:vAlign w:val="center"/>
          </w:tcPr>
          <w:p w14:paraId="14D3504D" w14:textId="26C3776F"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min. 3250</w:t>
            </w:r>
          </w:p>
        </w:tc>
        <w:tc>
          <w:tcPr>
            <w:tcW w:w="1481" w:type="dxa"/>
            <w:tcBorders>
              <w:bottom w:val="single" w:sz="4" w:space="0" w:color="auto"/>
            </w:tcBorders>
            <w:vAlign w:val="center"/>
          </w:tcPr>
          <w:p w14:paraId="09BC5C4A" w14:textId="3E1F560C"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1A2D2CD8"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726EE388" w14:textId="77777777" w:rsidTr="00F03C5C">
        <w:trPr>
          <w:cantSplit/>
          <w:trHeight w:val="284"/>
        </w:trPr>
        <w:tc>
          <w:tcPr>
            <w:tcW w:w="697" w:type="dxa"/>
            <w:tcBorders>
              <w:bottom w:val="single" w:sz="4" w:space="0" w:color="auto"/>
            </w:tcBorders>
            <w:vAlign w:val="center"/>
          </w:tcPr>
          <w:p w14:paraId="32FE6C85"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65960055" w14:textId="77777777" w:rsidR="00D34897" w:rsidRPr="00A4181B" w:rsidRDefault="00D34897" w:rsidP="00A41461">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4697AACC" w14:textId="56F897D1"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min. 6,5</w:t>
            </w:r>
          </w:p>
        </w:tc>
        <w:tc>
          <w:tcPr>
            <w:tcW w:w="1481" w:type="dxa"/>
            <w:tcBorders>
              <w:bottom w:val="single" w:sz="4" w:space="0" w:color="auto"/>
            </w:tcBorders>
            <w:vAlign w:val="center"/>
          </w:tcPr>
          <w:p w14:paraId="43803FDB" w14:textId="0F0F9BF9"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2A1E960B"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66C6BF2F" w14:textId="77777777" w:rsidTr="00F03C5C">
        <w:trPr>
          <w:cantSplit/>
          <w:trHeight w:val="284"/>
        </w:trPr>
        <w:tc>
          <w:tcPr>
            <w:tcW w:w="697" w:type="dxa"/>
            <w:tcBorders>
              <w:bottom w:val="single" w:sz="4" w:space="0" w:color="auto"/>
            </w:tcBorders>
            <w:vAlign w:val="center"/>
          </w:tcPr>
          <w:p w14:paraId="072E4C95"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163CA089" w14:textId="437A5B05" w:rsidR="00D34897" w:rsidRPr="00A4181B" w:rsidRDefault="00D34897" w:rsidP="00A41461">
            <w:pPr>
              <w:spacing w:beforeLines="30" w:before="72" w:afterLines="30" w:after="72" w:line="20" w:lineRule="atLeast"/>
              <w:jc w:val="left"/>
              <w:rPr>
                <w:rFonts w:cs="Calibri"/>
                <w:color w:val="000000"/>
                <w:sz w:val="16"/>
                <w:szCs w:val="16"/>
              </w:rPr>
            </w:pPr>
            <w:r>
              <w:rPr>
                <w:rFonts w:cs="Calibri"/>
                <w:color w:val="000000"/>
                <w:sz w:val="16"/>
                <w:szCs w:val="16"/>
              </w:rPr>
              <w:t>Skuteczność wydzielania zadanych frakcji materiałowych</w:t>
            </w:r>
          </w:p>
        </w:tc>
        <w:tc>
          <w:tcPr>
            <w:tcW w:w="1567" w:type="dxa"/>
            <w:tcBorders>
              <w:bottom w:val="single" w:sz="4" w:space="0" w:color="auto"/>
            </w:tcBorders>
            <w:vAlign w:val="center"/>
          </w:tcPr>
          <w:p w14:paraId="2EE76849" w14:textId="577C38E0"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7E987B0D" w14:textId="13939A02"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3AB5AD51" w14:textId="77777777" w:rsidR="00D34897" w:rsidRPr="00A4181B" w:rsidRDefault="00D34897" w:rsidP="00A41461">
            <w:pPr>
              <w:spacing w:beforeLines="30" w:before="72" w:afterLines="30" w:after="72" w:line="20" w:lineRule="atLeast"/>
              <w:jc w:val="center"/>
              <w:rPr>
                <w:sz w:val="16"/>
                <w:szCs w:val="16"/>
                <w:lang w:eastAsia="x-none"/>
              </w:rPr>
            </w:pPr>
          </w:p>
        </w:tc>
      </w:tr>
      <w:tr w:rsidR="00F75E3A" w:rsidRPr="00A4181B" w14:paraId="5D6B6AA1" w14:textId="77777777" w:rsidTr="00F03C5C">
        <w:trPr>
          <w:cantSplit/>
          <w:trHeight w:val="284"/>
        </w:trPr>
        <w:tc>
          <w:tcPr>
            <w:tcW w:w="697" w:type="dxa"/>
            <w:tcBorders>
              <w:bottom w:val="single" w:sz="4" w:space="0" w:color="auto"/>
            </w:tcBorders>
            <w:vAlign w:val="center"/>
          </w:tcPr>
          <w:p w14:paraId="22C93C09"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1D10FB11" w14:textId="08FF3F1B" w:rsidR="00F75E3A" w:rsidRDefault="00F75E3A" w:rsidP="00A41461">
            <w:pPr>
              <w:spacing w:beforeLines="30" w:before="72" w:afterLines="30" w:after="72" w:line="20" w:lineRule="atLeast"/>
              <w:jc w:val="left"/>
              <w:rPr>
                <w:rFonts w:cs="Calibri"/>
                <w:color w:val="000000"/>
                <w:sz w:val="16"/>
                <w:szCs w:val="16"/>
              </w:rPr>
            </w:pPr>
            <w:r>
              <w:rPr>
                <w:rFonts w:cs="Calibri"/>
                <w:color w:val="000000"/>
                <w:sz w:val="16"/>
                <w:szCs w:val="16"/>
              </w:rPr>
              <w:t>Zawartość zanieczyszczeń w wydzielanych frakcjach handlowych</w:t>
            </w:r>
          </w:p>
        </w:tc>
        <w:tc>
          <w:tcPr>
            <w:tcW w:w="1567" w:type="dxa"/>
            <w:tcBorders>
              <w:bottom w:val="single" w:sz="4" w:space="0" w:color="auto"/>
            </w:tcBorders>
            <w:vAlign w:val="center"/>
          </w:tcPr>
          <w:p w14:paraId="2F7C6DD4" w14:textId="0F46290A" w:rsidR="00F75E3A" w:rsidRDefault="00F75E3A" w:rsidP="00A41461">
            <w:pPr>
              <w:spacing w:beforeLines="30" w:before="72" w:afterLines="30" w:after="72" w:line="20" w:lineRule="atLeast"/>
              <w:jc w:val="center"/>
              <w:rPr>
                <w:sz w:val="16"/>
                <w:szCs w:val="16"/>
                <w:lang w:eastAsia="x-none"/>
              </w:rPr>
            </w:pPr>
            <w:r>
              <w:rPr>
                <w:sz w:val="16"/>
                <w:szCs w:val="16"/>
                <w:lang w:eastAsia="x-none"/>
              </w:rPr>
              <w:t>max. 10</w:t>
            </w:r>
          </w:p>
        </w:tc>
        <w:tc>
          <w:tcPr>
            <w:tcW w:w="1481" w:type="dxa"/>
            <w:tcBorders>
              <w:bottom w:val="single" w:sz="4" w:space="0" w:color="auto"/>
            </w:tcBorders>
            <w:vAlign w:val="center"/>
          </w:tcPr>
          <w:p w14:paraId="538E2FC3" w14:textId="7D576D76" w:rsidR="00F75E3A" w:rsidRDefault="00F75E3A" w:rsidP="00A41461">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10CB2C33" w14:textId="77777777" w:rsidR="00F75E3A" w:rsidRPr="00A4181B" w:rsidRDefault="00F75E3A" w:rsidP="00A41461">
            <w:pPr>
              <w:spacing w:beforeLines="30" w:before="72" w:afterLines="30" w:after="72" w:line="20" w:lineRule="atLeast"/>
              <w:jc w:val="center"/>
              <w:rPr>
                <w:sz w:val="16"/>
                <w:szCs w:val="16"/>
                <w:lang w:eastAsia="x-none"/>
              </w:rPr>
            </w:pPr>
          </w:p>
        </w:tc>
      </w:tr>
      <w:tr w:rsidR="00D34897" w:rsidRPr="00A4181B" w14:paraId="454F1D83" w14:textId="77777777" w:rsidTr="00D34897">
        <w:trPr>
          <w:cantSplit/>
          <w:trHeight w:val="284"/>
        </w:trPr>
        <w:tc>
          <w:tcPr>
            <w:tcW w:w="9058" w:type="dxa"/>
            <w:gridSpan w:val="5"/>
            <w:shd w:val="pct5" w:color="auto" w:fill="auto"/>
            <w:vAlign w:val="center"/>
          </w:tcPr>
          <w:p w14:paraId="6C6A4E6A" w14:textId="7EE38DC6" w:rsidR="00D34897" w:rsidRPr="00A4181B" w:rsidRDefault="00D34897" w:rsidP="00A41461">
            <w:pPr>
              <w:spacing w:beforeLines="30" w:before="72" w:afterLines="30" w:after="72" w:line="20" w:lineRule="atLeast"/>
              <w:jc w:val="center"/>
              <w:rPr>
                <w:b/>
                <w:bCs/>
                <w:sz w:val="16"/>
                <w:szCs w:val="16"/>
                <w:lang w:eastAsia="x-none"/>
              </w:rPr>
            </w:pPr>
            <w:r w:rsidRPr="00A4181B">
              <w:rPr>
                <w:rFonts w:cs="Calibri"/>
                <w:b/>
                <w:bCs/>
                <w:color w:val="000000"/>
                <w:sz w:val="16"/>
                <w:szCs w:val="16"/>
              </w:rPr>
              <w:t>Węzeł tlenowego przetwarzania</w:t>
            </w:r>
          </w:p>
        </w:tc>
      </w:tr>
      <w:tr w:rsidR="00D34897" w:rsidRPr="00A4181B" w14:paraId="5BCEF282" w14:textId="77777777" w:rsidTr="00F03C5C">
        <w:trPr>
          <w:cantSplit/>
          <w:trHeight w:val="284"/>
        </w:trPr>
        <w:tc>
          <w:tcPr>
            <w:tcW w:w="697" w:type="dxa"/>
            <w:vAlign w:val="center"/>
          </w:tcPr>
          <w:p w14:paraId="2260E5FE"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7A640395" w14:textId="53778F3F" w:rsidR="00D34897" w:rsidRPr="00A4181B" w:rsidRDefault="00F75E3A" w:rsidP="00F75E3A">
            <w:pPr>
              <w:spacing w:beforeLines="30" w:before="72" w:afterLines="30" w:after="72" w:line="20" w:lineRule="atLeast"/>
              <w:jc w:val="left"/>
              <w:rPr>
                <w:rFonts w:cs="Calibri"/>
                <w:color w:val="000000"/>
                <w:sz w:val="16"/>
                <w:szCs w:val="16"/>
              </w:rPr>
            </w:pPr>
            <w:r>
              <w:rPr>
                <w:rFonts w:cs="Calibri"/>
                <w:color w:val="000000"/>
                <w:sz w:val="16"/>
                <w:szCs w:val="16"/>
              </w:rPr>
              <w:t>Wydajność węzła jako całości, w tym</w:t>
            </w:r>
            <w:r w:rsidR="002C3463">
              <w:rPr>
                <w:rFonts w:cs="Calibri"/>
                <w:color w:val="000000"/>
                <w:sz w:val="16"/>
                <w:szCs w:val="16"/>
              </w:rPr>
              <w:t>:</w:t>
            </w:r>
          </w:p>
        </w:tc>
        <w:tc>
          <w:tcPr>
            <w:tcW w:w="1567" w:type="dxa"/>
            <w:vAlign w:val="center"/>
          </w:tcPr>
          <w:p w14:paraId="69EA61D0" w14:textId="7A973815"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Min. 135 000</w:t>
            </w:r>
          </w:p>
        </w:tc>
        <w:tc>
          <w:tcPr>
            <w:tcW w:w="1481" w:type="dxa"/>
            <w:vAlign w:val="center"/>
          </w:tcPr>
          <w:p w14:paraId="5FB75DF9" w14:textId="1FEF5483"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189D0B80"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775A18FA" w14:textId="77777777" w:rsidTr="00F03C5C">
        <w:trPr>
          <w:cantSplit/>
          <w:trHeight w:val="284"/>
        </w:trPr>
        <w:tc>
          <w:tcPr>
            <w:tcW w:w="697" w:type="dxa"/>
            <w:vAlign w:val="center"/>
          </w:tcPr>
          <w:p w14:paraId="7F19592D"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0A7F229D" w14:textId="12EA81CE" w:rsidR="00D34897" w:rsidRPr="00A4181B" w:rsidRDefault="00371ADE" w:rsidP="00010D4A">
            <w:pPr>
              <w:spacing w:beforeLines="30" w:before="72" w:afterLines="30" w:after="72" w:line="20" w:lineRule="atLeast"/>
              <w:ind w:left="469"/>
              <w:jc w:val="left"/>
              <w:rPr>
                <w:rFonts w:cs="Calibri"/>
                <w:color w:val="000000"/>
                <w:sz w:val="16"/>
                <w:szCs w:val="16"/>
              </w:rPr>
            </w:pPr>
            <w:r>
              <w:rPr>
                <w:rFonts w:cs="Calibri"/>
                <w:color w:val="000000"/>
                <w:sz w:val="16"/>
                <w:szCs w:val="16"/>
              </w:rPr>
              <w:tab/>
            </w:r>
            <w:r>
              <w:rPr>
                <w:rFonts w:cs="Calibri"/>
                <w:color w:val="000000"/>
                <w:sz w:val="16"/>
                <w:szCs w:val="16"/>
              </w:rPr>
              <w:tab/>
            </w:r>
            <w:r>
              <w:rPr>
                <w:rFonts w:cs="Calibri"/>
                <w:color w:val="000000"/>
                <w:sz w:val="16"/>
                <w:szCs w:val="16"/>
              </w:rPr>
              <w:tab/>
            </w:r>
            <w:r w:rsidR="00F75E3A">
              <w:rPr>
                <w:rFonts w:cs="Calibri"/>
                <w:color w:val="000000"/>
                <w:sz w:val="16"/>
                <w:szCs w:val="16"/>
              </w:rPr>
              <w:t>Biosuszenie</w:t>
            </w:r>
          </w:p>
        </w:tc>
        <w:tc>
          <w:tcPr>
            <w:tcW w:w="1567" w:type="dxa"/>
            <w:vAlign w:val="center"/>
          </w:tcPr>
          <w:p w14:paraId="4A5F9FE6" w14:textId="13F6FA1A"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100 000</w:t>
            </w:r>
          </w:p>
        </w:tc>
        <w:tc>
          <w:tcPr>
            <w:tcW w:w="1481" w:type="dxa"/>
            <w:vAlign w:val="center"/>
          </w:tcPr>
          <w:p w14:paraId="5186239A" w14:textId="331CAA0E"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2210BE1D"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278F14BD" w14:textId="77777777" w:rsidTr="00F03C5C">
        <w:trPr>
          <w:cantSplit/>
          <w:trHeight w:val="284"/>
        </w:trPr>
        <w:tc>
          <w:tcPr>
            <w:tcW w:w="697" w:type="dxa"/>
            <w:vAlign w:val="center"/>
          </w:tcPr>
          <w:p w14:paraId="4EC189A9"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71CAE545" w14:textId="2C78B703" w:rsidR="00D34897" w:rsidRPr="00A4181B" w:rsidRDefault="00F75E3A" w:rsidP="00010D4A">
            <w:pPr>
              <w:spacing w:beforeLines="30" w:before="72" w:afterLines="30" w:after="72" w:line="20" w:lineRule="atLeast"/>
              <w:ind w:left="753" w:hanging="327"/>
              <w:jc w:val="left"/>
              <w:rPr>
                <w:rFonts w:cs="Calibri"/>
                <w:color w:val="000000"/>
                <w:sz w:val="16"/>
                <w:szCs w:val="16"/>
              </w:rPr>
            </w:pPr>
            <w:r>
              <w:rPr>
                <w:rFonts w:cs="Calibri"/>
                <w:color w:val="000000"/>
                <w:sz w:val="16"/>
                <w:szCs w:val="16"/>
              </w:rPr>
              <w:t>Kompostowanie</w:t>
            </w:r>
          </w:p>
        </w:tc>
        <w:tc>
          <w:tcPr>
            <w:tcW w:w="1567" w:type="dxa"/>
            <w:vAlign w:val="center"/>
          </w:tcPr>
          <w:p w14:paraId="0FCA6FD8" w14:textId="0BA17D93"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 xml:space="preserve">26 000 </w:t>
            </w:r>
          </w:p>
        </w:tc>
        <w:tc>
          <w:tcPr>
            <w:tcW w:w="1481" w:type="dxa"/>
            <w:vAlign w:val="center"/>
          </w:tcPr>
          <w:p w14:paraId="64317AF9" w14:textId="6DB4A8C9"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59478390"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44DFAA0E" w14:textId="77777777" w:rsidTr="00F03C5C">
        <w:trPr>
          <w:cantSplit/>
          <w:trHeight w:val="284"/>
        </w:trPr>
        <w:tc>
          <w:tcPr>
            <w:tcW w:w="697" w:type="dxa"/>
            <w:vAlign w:val="center"/>
          </w:tcPr>
          <w:p w14:paraId="0627F9A1"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46A036D5" w14:textId="78D9E208" w:rsidR="00D34897" w:rsidRPr="00A4181B" w:rsidRDefault="00F75E3A" w:rsidP="00010D4A">
            <w:pPr>
              <w:tabs>
                <w:tab w:val="left" w:pos="410"/>
              </w:tabs>
              <w:spacing w:beforeLines="30" w:before="72" w:afterLines="30" w:after="72" w:line="20" w:lineRule="atLeast"/>
              <w:ind w:left="469"/>
              <w:jc w:val="left"/>
              <w:rPr>
                <w:rFonts w:cs="Calibri"/>
                <w:color w:val="000000"/>
                <w:sz w:val="16"/>
                <w:szCs w:val="16"/>
              </w:rPr>
            </w:pPr>
            <w:r>
              <w:rPr>
                <w:rFonts w:cs="Calibri"/>
                <w:color w:val="000000"/>
                <w:sz w:val="16"/>
                <w:szCs w:val="16"/>
              </w:rPr>
              <w:t>Stabilizacja</w:t>
            </w:r>
          </w:p>
        </w:tc>
        <w:tc>
          <w:tcPr>
            <w:tcW w:w="1567" w:type="dxa"/>
            <w:vAlign w:val="center"/>
          </w:tcPr>
          <w:p w14:paraId="0B645CB4" w14:textId="1314BD01"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26 000</w:t>
            </w:r>
          </w:p>
        </w:tc>
        <w:tc>
          <w:tcPr>
            <w:tcW w:w="1481" w:type="dxa"/>
            <w:vAlign w:val="center"/>
          </w:tcPr>
          <w:p w14:paraId="24451845" w14:textId="46BC0EB8" w:rsidR="00D34897" w:rsidRPr="00A4181B" w:rsidRDefault="00F75E3A" w:rsidP="00A41461">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09C0CF5C" w14:textId="77777777" w:rsidR="00D34897" w:rsidRPr="00A4181B" w:rsidRDefault="00D34897" w:rsidP="00A41461">
            <w:pPr>
              <w:spacing w:beforeLines="30" w:before="72" w:afterLines="30" w:after="72" w:line="20" w:lineRule="atLeast"/>
              <w:jc w:val="center"/>
              <w:rPr>
                <w:sz w:val="16"/>
                <w:szCs w:val="16"/>
                <w:lang w:eastAsia="x-none"/>
              </w:rPr>
            </w:pPr>
          </w:p>
        </w:tc>
      </w:tr>
      <w:tr w:rsidR="00D34897" w:rsidRPr="00A4181B" w14:paraId="39639FB9" w14:textId="77777777" w:rsidTr="00F03C5C">
        <w:trPr>
          <w:cantSplit/>
          <w:trHeight w:val="284"/>
        </w:trPr>
        <w:tc>
          <w:tcPr>
            <w:tcW w:w="697" w:type="dxa"/>
            <w:vAlign w:val="center"/>
          </w:tcPr>
          <w:p w14:paraId="480BBE82" w14:textId="77777777" w:rsidR="00D34897" w:rsidRPr="00A4181B" w:rsidRDefault="00D34897"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05986748" w14:textId="722063D3" w:rsidR="00F75E3A" w:rsidRPr="00A4181B" w:rsidRDefault="00F75E3A" w:rsidP="00F75E3A">
            <w:pPr>
              <w:spacing w:beforeLines="30" w:before="72" w:afterLines="30" w:after="72" w:line="20" w:lineRule="atLeast"/>
              <w:jc w:val="left"/>
              <w:rPr>
                <w:rFonts w:cs="Calibri"/>
                <w:color w:val="000000"/>
                <w:sz w:val="16"/>
                <w:szCs w:val="16"/>
              </w:rPr>
            </w:pPr>
            <w:r>
              <w:rPr>
                <w:rFonts w:cs="Calibri"/>
                <w:color w:val="000000"/>
                <w:sz w:val="16"/>
                <w:szCs w:val="16"/>
              </w:rPr>
              <w:t>Czas procesów</w:t>
            </w:r>
            <w:r w:rsidR="00D766AA">
              <w:rPr>
                <w:rFonts w:cs="Calibri"/>
                <w:color w:val="000000"/>
                <w:sz w:val="16"/>
                <w:szCs w:val="16"/>
              </w:rPr>
              <w:t xml:space="preserve"> biologicznego przetwarzania</w:t>
            </w:r>
            <w:r>
              <w:rPr>
                <w:rFonts w:cs="Calibri"/>
                <w:color w:val="000000"/>
                <w:sz w:val="16"/>
                <w:szCs w:val="16"/>
              </w:rPr>
              <w:t>:</w:t>
            </w:r>
          </w:p>
        </w:tc>
        <w:tc>
          <w:tcPr>
            <w:tcW w:w="1567" w:type="dxa"/>
            <w:vAlign w:val="center"/>
          </w:tcPr>
          <w:p w14:paraId="42BEF7C5" w14:textId="77777777" w:rsidR="00D34897" w:rsidRPr="00A4181B" w:rsidRDefault="00D34897" w:rsidP="00A41461">
            <w:pPr>
              <w:spacing w:beforeLines="30" w:before="72" w:afterLines="30" w:after="72" w:line="20" w:lineRule="atLeast"/>
              <w:jc w:val="center"/>
              <w:rPr>
                <w:sz w:val="16"/>
                <w:szCs w:val="16"/>
                <w:lang w:eastAsia="x-none"/>
              </w:rPr>
            </w:pPr>
          </w:p>
        </w:tc>
        <w:tc>
          <w:tcPr>
            <w:tcW w:w="1481" w:type="dxa"/>
            <w:vAlign w:val="center"/>
          </w:tcPr>
          <w:p w14:paraId="33340667" w14:textId="77777777" w:rsidR="00D34897" w:rsidRPr="00A4181B" w:rsidRDefault="00D34897" w:rsidP="00A41461">
            <w:pPr>
              <w:spacing w:beforeLines="30" w:before="72" w:afterLines="30" w:after="72" w:line="20" w:lineRule="atLeast"/>
              <w:jc w:val="center"/>
              <w:rPr>
                <w:sz w:val="16"/>
                <w:szCs w:val="16"/>
                <w:lang w:eastAsia="x-none"/>
              </w:rPr>
            </w:pPr>
          </w:p>
        </w:tc>
        <w:tc>
          <w:tcPr>
            <w:tcW w:w="2044" w:type="dxa"/>
            <w:vAlign w:val="center"/>
          </w:tcPr>
          <w:p w14:paraId="6DE65BFB" w14:textId="77777777" w:rsidR="00D34897" w:rsidRPr="00A4181B" w:rsidRDefault="00D34897" w:rsidP="00A41461">
            <w:pPr>
              <w:spacing w:beforeLines="30" w:before="72" w:afterLines="30" w:after="72" w:line="20" w:lineRule="atLeast"/>
              <w:jc w:val="center"/>
              <w:rPr>
                <w:sz w:val="16"/>
                <w:szCs w:val="16"/>
                <w:lang w:eastAsia="x-none"/>
              </w:rPr>
            </w:pPr>
          </w:p>
        </w:tc>
      </w:tr>
      <w:tr w:rsidR="00F75E3A" w:rsidRPr="00A4181B" w14:paraId="0B7B9AF9" w14:textId="77777777" w:rsidTr="00F03C5C">
        <w:trPr>
          <w:cantSplit/>
          <w:trHeight w:val="284"/>
        </w:trPr>
        <w:tc>
          <w:tcPr>
            <w:tcW w:w="697" w:type="dxa"/>
            <w:vAlign w:val="center"/>
          </w:tcPr>
          <w:p w14:paraId="120FB7D8"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000CA154" w14:textId="028438E9" w:rsidR="00F75E3A" w:rsidRPr="00A4181B" w:rsidRDefault="00D766AA" w:rsidP="00D766AA">
            <w:pPr>
              <w:tabs>
                <w:tab w:val="left" w:pos="360"/>
              </w:tabs>
              <w:spacing w:beforeLines="30" w:before="72" w:afterLines="30" w:after="72" w:line="20" w:lineRule="atLeast"/>
              <w:jc w:val="left"/>
              <w:rPr>
                <w:rFonts w:cs="Calibri"/>
                <w:color w:val="000000"/>
                <w:sz w:val="16"/>
                <w:szCs w:val="16"/>
              </w:rPr>
            </w:pPr>
            <w:r>
              <w:rPr>
                <w:rFonts w:cs="Calibri"/>
                <w:color w:val="000000"/>
                <w:sz w:val="16"/>
                <w:szCs w:val="16"/>
              </w:rPr>
              <w:tab/>
            </w:r>
            <w:r w:rsidR="00F75E3A">
              <w:rPr>
                <w:rFonts w:cs="Calibri"/>
                <w:color w:val="000000"/>
                <w:sz w:val="16"/>
                <w:szCs w:val="16"/>
              </w:rPr>
              <w:t>Bi</w:t>
            </w:r>
            <w:r w:rsidR="00010D4A">
              <w:rPr>
                <w:rFonts w:cs="Calibri"/>
                <w:color w:val="000000"/>
                <w:sz w:val="16"/>
                <w:szCs w:val="16"/>
              </w:rPr>
              <w:t>o</w:t>
            </w:r>
            <w:r w:rsidR="00F75E3A">
              <w:rPr>
                <w:rFonts w:cs="Calibri"/>
                <w:color w:val="000000"/>
                <w:sz w:val="16"/>
                <w:szCs w:val="16"/>
              </w:rPr>
              <w:t>suszenie</w:t>
            </w:r>
          </w:p>
        </w:tc>
        <w:tc>
          <w:tcPr>
            <w:tcW w:w="1567" w:type="dxa"/>
            <w:vAlign w:val="center"/>
          </w:tcPr>
          <w:p w14:paraId="7F95CE68" w14:textId="7F059F39" w:rsidR="00F75E3A" w:rsidRPr="00A4181B" w:rsidRDefault="00F75E3A" w:rsidP="00F75E3A">
            <w:pPr>
              <w:spacing w:beforeLines="30" w:before="72" w:afterLines="30" w:after="72" w:line="20" w:lineRule="atLeast"/>
              <w:jc w:val="center"/>
              <w:rPr>
                <w:sz w:val="16"/>
                <w:szCs w:val="16"/>
                <w:lang w:eastAsia="x-none"/>
              </w:rPr>
            </w:pPr>
            <w:r>
              <w:rPr>
                <w:sz w:val="16"/>
                <w:szCs w:val="16"/>
                <w:lang w:eastAsia="x-none"/>
              </w:rPr>
              <w:t>min. 10</w:t>
            </w:r>
          </w:p>
        </w:tc>
        <w:tc>
          <w:tcPr>
            <w:tcW w:w="1481" w:type="dxa"/>
            <w:vAlign w:val="center"/>
          </w:tcPr>
          <w:p w14:paraId="311C6325" w14:textId="4956D27B" w:rsidR="00F75E3A" w:rsidRPr="00A4181B" w:rsidRDefault="00BB331A" w:rsidP="00F75E3A">
            <w:pPr>
              <w:spacing w:beforeLines="30" w:before="72" w:afterLines="30" w:after="72" w:line="20" w:lineRule="atLeast"/>
              <w:jc w:val="center"/>
              <w:rPr>
                <w:sz w:val="16"/>
                <w:szCs w:val="16"/>
                <w:lang w:eastAsia="x-none"/>
              </w:rPr>
            </w:pPr>
            <w:r>
              <w:rPr>
                <w:sz w:val="16"/>
                <w:szCs w:val="16"/>
                <w:lang w:eastAsia="x-none"/>
              </w:rPr>
              <w:t>d</w:t>
            </w:r>
            <w:r w:rsidR="00F75E3A">
              <w:rPr>
                <w:sz w:val="16"/>
                <w:szCs w:val="16"/>
                <w:lang w:eastAsia="x-none"/>
              </w:rPr>
              <w:t>ni</w:t>
            </w:r>
          </w:p>
        </w:tc>
        <w:tc>
          <w:tcPr>
            <w:tcW w:w="2044" w:type="dxa"/>
            <w:vAlign w:val="center"/>
          </w:tcPr>
          <w:p w14:paraId="29145131"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0B12BF12" w14:textId="77777777" w:rsidTr="00F03C5C">
        <w:trPr>
          <w:cantSplit/>
          <w:trHeight w:val="284"/>
        </w:trPr>
        <w:tc>
          <w:tcPr>
            <w:tcW w:w="697" w:type="dxa"/>
            <w:tcBorders>
              <w:bottom w:val="single" w:sz="4" w:space="0" w:color="auto"/>
            </w:tcBorders>
            <w:vAlign w:val="center"/>
          </w:tcPr>
          <w:p w14:paraId="3B38DEF1"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FCD87D0" w14:textId="45C77A73" w:rsidR="00F75E3A" w:rsidRPr="00A4181B" w:rsidRDefault="00D766AA" w:rsidP="00010D4A">
            <w:pPr>
              <w:tabs>
                <w:tab w:val="left" w:pos="360"/>
              </w:tabs>
              <w:spacing w:beforeLines="30" w:before="72" w:afterLines="30" w:after="72" w:line="20" w:lineRule="atLeast"/>
              <w:jc w:val="left"/>
              <w:rPr>
                <w:rFonts w:cs="Calibri"/>
                <w:color w:val="000000"/>
                <w:sz w:val="16"/>
                <w:szCs w:val="16"/>
              </w:rPr>
            </w:pPr>
            <w:r>
              <w:rPr>
                <w:rFonts w:cs="Calibri"/>
                <w:color w:val="000000"/>
                <w:sz w:val="16"/>
                <w:szCs w:val="16"/>
              </w:rPr>
              <w:tab/>
            </w:r>
            <w:r w:rsidR="00F75E3A">
              <w:rPr>
                <w:rFonts w:cs="Calibri"/>
                <w:color w:val="000000"/>
                <w:sz w:val="16"/>
                <w:szCs w:val="16"/>
              </w:rPr>
              <w:t>Kompostowanie</w:t>
            </w:r>
          </w:p>
        </w:tc>
        <w:tc>
          <w:tcPr>
            <w:tcW w:w="1567" w:type="dxa"/>
            <w:tcBorders>
              <w:bottom w:val="single" w:sz="4" w:space="0" w:color="auto"/>
            </w:tcBorders>
            <w:vAlign w:val="center"/>
          </w:tcPr>
          <w:p w14:paraId="5ADFFC3F" w14:textId="6287C97D" w:rsidR="00F75E3A" w:rsidRPr="00A4181B" w:rsidRDefault="00F75E3A" w:rsidP="00F75E3A">
            <w:pPr>
              <w:spacing w:beforeLines="30" w:before="72" w:afterLines="30" w:after="72" w:line="20" w:lineRule="atLeast"/>
              <w:jc w:val="center"/>
              <w:rPr>
                <w:sz w:val="16"/>
                <w:szCs w:val="16"/>
                <w:lang w:eastAsia="x-none"/>
              </w:rPr>
            </w:pPr>
            <w:r>
              <w:rPr>
                <w:sz w:val="16"/>
                <w:szCs w:val="16"/>
                <w:lang w:eastAsia="x-none"/>
              </w:rPr>
              <w:t>min. 5</w:t>
            </w:r>
          </w:p>
        </w:tc>
        <w:tc>
          <w:tcPr>
            <w:tcW w:w="1481" w:type="dxa"/>
            <w:tcBorders>
              <w:bottom w:val="single" w:sz="4" w:space="0" w:color="auto"/>
            </w:tcBorders>
            <w:vAlign w:val="center"/>
          </w:tcPr>
          <w:p w14:paraId="5DDCD3E1" w14:textId="284277B2" w:rsidR="00F75E3A" w:rsidRPr="00A4181B" w:rsidRDefault="00BB331A" w:rsidP="00F75E3A">
            <w:pPr>
              <w:spacing w:beforeLines="30" w:before="72" w:afterLines="30" w:after="72" w:line="20" w:lineRule="atLeast"/>
              <w:jc w:val="center"/>
              <w:rPr>
                <w:sz w:val="16"/>
                <w:szCs w:val="16"/>
                <w:lang w:eastAsia="x-none"/>
              </w:rPr>
            </w:pPr>
            <w:r>
              <w:rPr>
                <w:sz w:val="16"/>
                <w:szCs w:val="16"/>
                <w:lang w:eastAsia="x-none"/>
              </w:rPr>
              <w:t>t</w:t>
            </w:r>
            <w:r w:rsidR="00F75E3A">
              <w:rPr>
                <w:sz w:val="16"/>
                <w:szCs w:val="16"/>
                <w:lang w:eastAsia="x-none"/>
              </w:rPr>
              <w:t>ygodni</w:t>
            </w:r>
          </w:p>
        </w:tc>
        <w:tc>
          <w:tcPr>
            <w:tcW w:w="2044" w:type="dxa"/>
            <w:tcBorders>
              <w:bottom w:val="single" w:sz="4" w:space="0" w:color="auto"/>
            </w:tcBorders>
            <w:vAlign w:val="center"/>
          </w:tcPr>
          <w:p w14:paraId="7BB93427"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1B67E304" w14:textId="77777777" w:rsidTr="00F03C5C">
        <w:trPr>
          <w:cantSplit/>
          <w:trHeight w:val="284"/>
        </w:trPr>
        <w:tc>
          <w:tcPr>
            <w:tcW w:w="697" w:type="dxa"/>
            <w:tcBorders>
              <w:bottom w:val="single" w:sz="4" w:space="0" w:color="auto"/>
            </w:tcBorders>
            <w:vAlign w:val="center"/>
          </w:tcPr>
          <w:p w14:paraId="3EEF6E58"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268EE5B" w14:textId="10B170B0" w:rsidR="00F75E3A" w:rsidRPr="00A4181B" w:rsidRDefault="00D766AA" w:rsidP="00D766AA">
            <w:pPr>
              <w:tabs>
                <w:tab w:val="left" w:pos="360"/>
              </w:tabs>
              <w:spacing w:beforeLines="30" w:before="72" w:afterLines="30" w:after="72" w:line="20" w:lineRule="atLeast"/>
              <w:jc w:val="left"/>
              <w:rPr>
                <w:rFonts w:cs="Calibri"/>
                <w:color w:val="000000"/>
                <w:sz w:val="16"/>
                <w:szCs w:val="16"/>
              </w:rPr>
            </w:pPr>
            <w:r>
              <w:rPr>
                <w:rFonts w:cs="Calibri"/>
                <w:color w:val="000000"/>
                <w:sz w:val="16"/>
                <w:szCs w:val="16"/>
              </w:rPr>
              <w:tab/>
            </w:r>
            <w:r w:rsidR="00F75E3A">
              <w:rPr>
                <w:rFonts w:cs="Calibri"/>
                <w:color w:val="000000"/>
                <w:sz w:val="16"/>
                <w:szCs w:val="16"/>
              </w:rPr>
              <w:t>Stabilizacja</w:t>
            </w:r>
          </w:p>
        </w:tc>
        <w:tc>
          <w:tcPr>
            <w:tcW w:w="1567" w:type="dxa"/>
            <w:tcBorders>
              <w:bottom w:val="single" w:sz="4" w:space="0" w:color="auto"/>
            </w:tcBorders>
            <w:vAlign w:val="center"/>
          </w:tcPr>
          <w:p w14:paraId="0E8CB802" w14:textId="5672DE1F" w:rsidR="00F75E3A" w:rsidRPr="00A4181B" w:rsidRDefault="00F75E3A" w:rsidP="00F75E3A">
            <w:pPr>
              <w:spacing w:beforeLines="30" w:before="72" w:afterLines="30" w:after="72" w:line="20" w:lineRule="atLeast"/>
              <w:jc w:val="center"/>
              <w:rPr>
                <w:sz w:val="16"/>
                <w:szCs w:val="16"/>
                <w:lang w:eastAsia="x-none"/>
              </w:rPr>
            </w:pPr>
            <w:r>
              <w:rPr>
                <w:sz w:val="16"/>
                <w:szCs w:val="16"/>
                <w:lang w:eastAsia="x-none"/>
              </w:rPr>
              <w:t xml:space="preserve">min. </w:t>
            </w:r>
            <w:r w:rsidR="004D57E6">
              <w:rPr>
                <w:sz w:val="16"/>
                <w:szCs w:val="16"/>
                <w:lang w:eastAsia="x-none"/>
              </w:rPr>
              <w:t>4</w:t>
            </w:r>
          </w:p>
        </w:tc>
        <w:tc>
          <w:tcPr>
            <w:tcW w:w="1481" w:type="dxa"/>
            <w:tcBorders>
              <w:bottom w:val="single" w:sz="4" w:space="0" w:color="auto"/>
            </w:tcBorders>
            <w:vAlign w:val="center"/>
          </w:tcPr>
          <w:p w14:paraId="477BD8E1" w14:textId="628FADB0" w:rsidR="00F75E3A" w:rsidRPr="00A4181B" w:rsidRDefault="00F75E3A" w:rsidP="00F75E3A">
            <w:pPr>
              <w:spacing w:beforeLines="30" w:before="72" w:afterLines="30" w:after="72" w:line="20" w:lineRule="atLeast"/>
              <w:jc w:val="center"/>
              <w:rPr>
                <w:sz w:val="16"/>
                <w:szCs w:val="16"/>
                <w:lang w:eastAsia="x-none"/>
              </w:rPr>
            </w:pPr>
            <w:r>
              <w:rPr>
                <w:sz w:val="16"/>
                <w:szCs w:val="16"/>
                <w:lang w:eastAsia="x-none"/>
              </w:rPr>
              <w:t>tygodnie</w:t>
            </w:r>
          </w:p>
        </w:tc>
        <w:tc>
          <w:tcPr>
            <w:tcW w:w="2044" w:type="dxa"/>
            <w:tcBorders>
              <w:bottom w:val="single" w:sz="4" w:space="0" w:color="auto"/>
            </w:tcBorders>
            <w:vAlign w:val="center"/>
          </w:tcPr>
          <w:p w14:paraId="753C0A66"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7C537F5C" w14:textId="77777777" w:rsidTr="00F03C5C">
        <w:trPr>
          <w:cantSplit/>
          <w:trHeight w:val="284"/>
        </w:trPr>
        <w:tc>
          <w:tcPr>
            <w:tcW w:w="697" w:type="dxa"/>
            <w:tcBorders>
              <w:bottom w:val="single" w:sz="4" w:space="0" w:color="auto"/>
            </w:tcBorders>
            <w:vAlign w:val="center"/>
          </w:tcPr>
          <w:p w14:paraId="0D77DBD1"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A38A496" w14:textId="6446D29E" w:rsidR="00F75E3A" w:rsidRDefault="00F75E3A" w:rsidP="00F75E3A">
            <w:pPr>
              <w:spacing w:beforeLines="30" w:before="72" w:afterLines="30" w:after="72" w:line="20" w:lineRule="atLeast"/>
              <w:jc w:val="left"/>
              <w:rPr>
                <w:rFonts w:cs="Calibri"/>
                <w:color w:val="000000"/>
                <w:sz w:val="16"/>
                <w:szCs w:val="16"/>
              </w:rPr>
            </w:pPr>
            <w:r>
              <w:rPr>
                <w:rFonts w:cs="Calibri"/>
                <w:color w:val="000000"/>
                <w:sz w:val="16"/>
                <w:szCs w:val="16"/>
              </w:rPr>
              <w:t xml:space="preserve">Wydajność automatycznego załadunku </w:t>
            </w:r>
          </w:p>
        </w:tc>
        <w:tc>
          <w:tcPr>
            <w:tcW w:w="1567" w:type="dxa"/>
            <w:tcBorders>
              <w:bottom w:val="single" w:sz="4" w:space="0" w:color="auto"/>
            </w:tcBorders>
            <w:vAlign w:val="center"/>
          </w:tcPr>
          <w:p w14:paraId="7A0EE927" w14:textId="352B5727" w:rsidR="00F75E3A" w:rsidRDefault="00F75E3A" w:rsidP="00F75E3A">
            <w:pPr>
              <w:spacing w:beforeLines="30" w:before="72" w:afterLines="30" w:after="72" w:line="20" w:lineRule="atLeast"/>
              <w:jc w:val="center"/>
              <w:rPr>
                <w:sz w:val="16"/>
                <w:szCs w:val="16"/>
                <w:lang w:eastAsia="x-none"/>
              </w:rPr>
            </w:pPr>
            <w:r>
              <w:rPr>
                <w:sz w:val="16"/>
                <w:szCs w:val="16"/>
                <w:lang w:eastAsia="x-none"/>
              </w:rPr>
              <w:t>min. 40</w:t>
            </w:r>
          </w:p>
        </w:tc>
        <w:tc>
          <w:tcPr>
            <w:tcW w:w="1481" w:type="dxa"/>
            <w:tcBorders>
              <w:bottom w:val="single" w:sz="4" w:space="0" w:color="auto"/>
            </w:tcBorders>
            <w:vAlign w:val="center"/>
          </w:tcPr>
          <w:p w14:paraId="29137521" w14:textId="1C89BB89" w:rsidR="00F75E3A" w:rsidRDefault="00F75E3A" w:rsidP="00F75E3A">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6A81457B"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46FFD02E" w14:textId="77777777" w:rsidTr="00F03C5C">
        <w:trPr>
          <w:cantSplit/>
          <w:trHeight w:val="284"/>
        </w:trPr>
        <w:tc>
          <w:tcPr>
            <w:tcW w:w="697" w:type="dxa"/>
            <w:tcBorders>
              <w:bottom w:val="single" w:sz="4" w:space="0" w:color="auto"/>
            </w:tcBorders>
            <w:vAlign w:val="center"/>
          </w:tcPr>
          <w:p w14:paraId="359B9887" w14:textId="77777777" w:rsidR="00F75E3A" w:rsidRPr="00A4181B"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2D37465D" w14:textId="6ADE4E3E" w:rsidR="00F75E3A" w:rsidRDefault="00F75E3A" w:rsidP="00F75E3A">
            <w:pPr>
              <w:spacing w:beforeLines="30" w:before="72" w:afterLines="30" w:after="72" w:line="20" w:lineRule="atLeast"/>
              <w:jc w:val="left"/>
              <w:rPr>
                <w:rFonts w:cs="Calibri"/>
                <w:color w:val="000000"/>
                <w:sz w:val="16"/>
                <w:szCs w:val="16"/>
              </w:rPr>
            </w:pPr>
            <w:r>
              <w:rPr>
                <w:rFonts w:cs="Calibri"/>
                <w:color w:val="000000"/>
                <w:sz w:val="16"/>
                <w:szCs w:val="16"/>
              </w:rPr>
              <w:t>Parametry produktów</w:t>
            </w:r>
            <w:r w:rsidR="00D766AA">
              <w:rPr>
                <w:rFonts w:cs="Calibri"/>
                <w:color w:val="000000"/>
                <w:sz w:val="16"/>
                <w:szCs w:val="16"/>
              </w:rPr>
              <w:t xml:space="preserve"> biologicznego przetwarzania</w:t>
            </w:r>
            <w:r>
              <w:rPr>
                <w:rFonts w:cs="Calibri"/>
                <w:color w:val="000000"/>
                <w:sz w:val="16"/>
                <w:szCs w:val="16"/>
              </w:rPr>
              <w:t>:</w:t>
            </w:r>
          </w:p>
        </w:tc>
        <w:tc>
          <w:tcPr>
            <w:tcW w:w="1567" w:type="dxa"/>
            <w:tcBorders>
              <w:bottom w:val="single" w:sz="4" w:space="0" w:color="auto"/>
            </w:tcBorders>
            <w:vAlign w:val="center"/>
          </w:tcPr>
          <w:p w14:paraId="3C933706" w14:textId="77777777" w:rsidR="00F75E3A" w:rsidRDefault="00F75E3A" w:rsidP="00F75E3A">
            <w:pPr>
              <w:spacing w:beforeLines="30" w:before="72" w:afterLines="30" w:after="72" w:line="20" w:lineRule="atLeast"/>
              <w:jc w:val="center"/>
              <w:rPr>
                <w:sz w:val="16"/>
                <w:szCs w:val="16"/>
                <w:lang w:eastAsia="x-none"/>
              </w:rPr>
            </w:pPr>
          </w:p>
        </w:tc>
        <w:tc>
          <w:tcPr>
            <w:tcW w:w="1481" w:type="dxa"/>
            <w:tcBorders>
              <w:bottom w:val="single" w:sz="4" w:space="0" w:color="auto"/>
            </w:tcBorders>
            <w:vAlign w:val="center"/>
          </w:tcPr>
          <w:p w14:paraId="76B2C7D4" w14:textId="77777777" w:rsidR="00F75E3A" w:rsidRDefault="00F75E3A" w:rsidP="00F75E3A">
            <w:pPr>
              <w:spacing w:beforeLines="30" w:before="72" w:afterLines="30" w:after="72" w:line="20" w:lineRule="atLeast"/>
              <w:jc w:val="center"/>
              <w:rPr>
                <w:sz w:val="16"/>
                <w:szCs w:val="16"/>
                <w:lang w:eastAsia="x-none"/>
              </w:rPr>
            </w:pPr>
          </w:p>
        </w:tc>
        <w:tc>
          <w:tcPr>
            <w:tcW w:w="2044" w:type="dxa"/>
            <w:tcBorders>
              <w:bottom w:val="single" w:sz="4" w:space="0" w:color="auto"/>
            </w:tcBorders>
            <w:vAlign w:val="center"/>
          </w:tcPr>
          <w:p w14:paraId="43A90A60"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3BB3668A" w14:textId="77777777" w:rsidTr="00F03C5C">
        <w:trPr>
          <w:cantSplit/>
          <w:trHeight w:val="284"/>
        </w:trPr>
        <w:tc>
          <w:tcPr>
            <w:tcW w:w="697" w:type="dxa"/>
            <w:tcBorders>
              <w:bottom w:val="single" w:sz="4" w:space="0" w:color="auto"/>
            </w:tcBorders>
            <w:vAlign w:val="center"/>
          </w:tcPr>
          <w:p w14:paraId="278DA045" w14:textId="77777777" w:rsidR="00F75E3A" w:rsidRPr="00371ADE"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7F4A4570" w14:textId="583785A5" w:rsidR="00F75E3A" w:rsidRPr="00371ADE" w:rsidRDefault="005D10C9" w:rsidP="00D766AA">
            <w:pPr>
              <w:spacing w:beforeLines="30" w:before="72" w:afterLines="30" w:after="72" w:line="20" w:lineRule="atLeast"/>
              <w:ind w:left="314"/>
              <w:jc w:val="left"/>
              <w:rPr>
                <w:rFonts w:cs="Calibri"/>
                <w:color w:val="000000"/>
                <w:sz w:val="16"/>
                <w:szCs w:val="16"/>
              </w:rPr>
            </w:pPr>
            <w:r w:rsidRPr="00371ADE">
              <w:rPr>
                <w:rFonts w:cs="Calibri"/>
                <w:color w:val="000000"/>
                <w:sz w:val="16"/>
                <w:szCs w:val="16"/>
              </w:rPr>
              <w:t>Wilgotność odpadów po biosuszeniu</w:t>
            </w:r>
          </w:p>
        </w:tc>
        <w:tc>
          <w:tcPr>
            <w:tcW w:w="1567" w:type="dxa"/>
            <w:tcBorders>
              <w:bottom w:val="single" w:sz="4" w:space="0" w:color="auto"/>
            </w:tcBorders>
            <w:vAlign w:val="center"/>
          </w:tcPr>
          <w:p w14:paraId="5F56D9BD" w14:textId="100C5F21" w:rsidR="00F75E3A" w:rsidRPr="00371ADE" w:rsidRDefault="005D10C9" w:rsidP="00F75E3A">
            <w:pPr>
              <w:spacing w:beforeLines="30" w:before="72" w:afterLines="30" w:after="72" w:line="20" w:lineRule="atLeast"/>
              <w:jc w:val="center"/>
              <w:rPr>
                <w:sz w:val="16"/>
                <w:szCs w:val="16"/>
                <w:lang w:eastAsia="x-none"/>
              </w:rPr>
            </w:pPr>
            <w:r w:rsidRPr="00371ADE">
              <w:rPr>
                <w:sz w:val="16"/>
                <w:szCs w:val="16"/>
                <w:lang w:eastAsia="x-none"/>
              </w:rPr>
              <w:t>max. 20</w:t>
            </w:r>
          </w:p>
        </w:tc>
        <w:tc>
          <w:tcPr>
            <w:tcW w:w="1481" w:type="dxa"/>
            <w:tcBorders>
              <w:bottom w:val="single" w:sz="4" w:space="0" w:color="auto"/>
            </w:tcBorders>
            <w:vAlign w:val="center"/>
          </w:tcPr>
          <w:p w14:paraId="21EC11D6" w14:textId="73DFE51A" w:rsidR="00F75E3A" w:rsidRDefault="005D10C9" w:rsidP="00F75E3A">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787500FA" w14:textId="77777777" w:rsidR="00F75E3A" w:rsidRPr="00A4181B" w:rsidRDefault="00F75E3A" w:rsidP="00F75E3A">
            <w:pPr>
              <w:spacing w:beforeLines="30" w:before="72" w:afterLines="30" w:after="72" w:line="20" w:lineRule="atLeast"/>
              <w:jc w:val="center"/>
              <w:rPr>
                <w:sz w:val="16"/>
                <w:szCs w:val="16"/>
                <w:lang w:eastAsia="x-none"/>
              </w:rPr>
            </w:pPr>
          </w:p>
        </w:tc>
      </w:tr>
      <w:tr w:rsidR="00F75E3A" w:rsidRPr="00A4181B" w14:paraId="34B68E83" w14:textId="77777777" w:rsidTr="00F03C5C">
        <w:trPr>
          <w:cantSplit/>
          <w:trHeight w:val="284"/>
        </w:trPr>
        <w:tc>
          <w:tcPr>
            <w:tcW w:w="697" w:type="dxa"/>
            <w:tcBorders>
              <w:bottom w:val="single" w:sz="4" w:space="0" w:color="auto"/>
            </w:tcBorders>
            <w:vAlign w:val="center"/>
          </w:tcPr>
          <w:p w14:paraId="42935C84" w14:textId="77777777" w:rsidR="00F75E3A" w:rsidRPr="00371ADE"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sz w:val="16"/>
                <w:szCs w:val="16"/>
              </w:rPr>
            </w:pPr>
          </w:p>
        </w:tc>
        <w:tc>
          <w:tcPr>
            <w:tcW w:w="3269" w:type="dxa"/>
            <w:tcBorders>
              <w:bottom w:val="single" w:sz="4" w:space="0" w:color="auto"/>
            </w:tcBorders>
            <w:vAlign w:val="center"/>
          </w:tcPr>
          <w:p w14:paraId="2A511177" w14:textId="6B479CF4" w:rsidR="00F75E3A" w:rsidRPr="00371ADE" w:rsidRDefault="00371ADE" w:rsidP="00D766AA">
            <w:pPr>
              <w:spacing w:beforeLines="30" w:before="72" w:afterLines="30" w:after="72" w:line="20" w:lineRule="atLeast"/>
              <w:ind w:left="314"/>
              <w:jc w:val="left"/>
              <w:rPr>
                <w:rFonts w:cs="Calibri"/>
                <w:sz w:val="16"/>
                <w:szCs w:val="16"/>
              </w:rPr>
            </w:pPr>
            <w:r w:rsidRPr="00371ADE">
              <w:rPr>
                <w:rFonts w:cs="Calibri"/>
                <w:sz w:val="16"/>
                <w:szCs w:val="16"/>
              </w:rPr>
              <w:t>Z</w:t>
            </w:r>
            <w:r>
              <w:rPr>
                <w:rFonts w:cs="Calibri"/>
                <w:sz w:val="16"/>
                <w:szCs w:val="16"/>
              </w:rPr>
              <w:t xml:space="preserve">awartość węgla organicznego </w:t>
            </w:r>
            <w:r w:rsidR="00010D4A">
              <w:rPr>
                <w:rFonts w:cs="Calibri"/>
                <w:sz w:val="16"/>
                <w:szCs w:val="16"/>
              </w:rPr>
              <w:t xml:space="preserve">w </w:t>
            </w:r>
            <w:r w:rsidRPr="00371ADE">
              <w:rPr>
                <w:rFonts w:cs="Calibri"/>
                <w:color w:val="000000"/>
                <w:sz w:val="16"/>
                <w:szCs w:val="16"/>
              </w:rPr>
              <w:t>ustabilizowanych frakcj</w:t>
            </w:r>
            <w:r>
              <w:rPr>
                <w:rFonts w:cs="Calibri"/>
                <w:color w:val="000000"/>
                <w:sz w:val="16"/>
                <w:szCs w:val="16"/>
              </w:rPr>
              <w:t>ach</w:t>
            </w:r>
            <w:r w:rsidRPr="00371ADE">
              <w:rPr>
                <w:rFonts w:cs="Calibri"/>
                <w:color w:val="000000"/>
                <w:sz w:val="16"/>
                <w:szCs w:val="16"/>
              </w:rPr>
              <w:t xml:space="preserve"> balastowych</w:t>
            </w:r>
          </w:p>
        </w:tc>
        <w:tc>
          <w:tcPr>
            <w:tcW w:w="1567" w:type="dxa"/>
            <w:tcBorders>
              <w:bottom w:val="single" w:sz="4" w:space="0" w:color="auto"/>
            </w:tcBorders>
            <w:vAlign w:val="center"/>
          </w:tcPr>
          <w:p w14:paraId="0317D016" w14:textId="2F7D010D" w:rsidR="00F75E3A" w:rsidRPr="00371ADE" w:rsidRDefault="00371ADE" w:rsidP="00F75E3A">
            <w:pPr>
              <w:spacing w:beforeLines="30" w:before="72" w:afterLines="30" w:after="72" w:line="20" w:lineRule="atLeast"/>
              <w:jc w:val="center"/>
              <w:rPr>
                <w:sz w:val="16"/>
                <w:szCs w:val="16"/>
                <w:lang w:eastAsia="x-none"/>
              </w:rPr>
            </w:pPr>
            <w:r w:rsidRPr="00371ADE">
              <w:rPr>
                <w:sz w:val="16"/>
                <w:szCs w:val="16"/>
                <w:lang w:eastAsia="x-none"/>
              </w:rPr>
              <w:t xml:space="preserve">max. </w:t>
            </w:r>
            <w:r>
              <w:rPr>
                <w:sz w:val="16"/>
                <w:szCs w:val="16"/>
                <w:lang w:eastAsia="x-none"/>
              </w:rPr>
              <w:t>20</w:t>
            </w:r>
          </w:p>
        </w:tc>
        <w:tc>
          <w:tcPr>
            <w:tcW w:w="1481" w:type="dxa"/>
            <w:tcBorders>
              <w:bottom w:val="single" w:sz="4" w:space="0" w:color="auto"/>
            </w:tcBorders>
            <w:shd w:val="clear" w:color="auto" w:fill="auto"/>
            <w:vAlign w:val="center"/>
          </w:tcPr>
          <w:p w14:paraId="439684E7" w14:textId="4A7308B4" w:rsidR="00F75E3A" w:rsidRPr="00371ADE" w:rsidRDefault="00371ADE" w:rsidP="00F75E3A">
            <w:pPr>
              <w:spacing w:beforeLines="30" w:before="72" w:afterLines="30" w:after="72" w:line="20" w:lineRule="atLeast"/>
              <w:jc w:val="center"/>
              <w:rPr>
                <w:sz w:val="16"/>
                <w:szCs w:val="16"/>
                <w:lang w:eastAsia="x-none"/>
              </w:rPr>
            </w:pPr>
            <w:r w:rsidRPr="00371ADE">
              <w:rPr>
                <w:sz w:val="16"/>
                <w:szCs w:val="16"/>
                <w:lang w:eastAsia="x-none"/>
              </w:rPr>
              <w:t>% s.m.</w:t>
            </w:r>
          </w:p>
        </w:tc>
        <w:tc>
          <w:tcPr>
            <w:tcW w:w="2044" w:type="dxa"/>
            <w:tcBorders>
              <w:bottom w:val="single" w:sz="4" w:space="0" w:color="auto"/>
            </w:tcBorders>
            <w:vAlign w:val="center"/>
          </w:tcPr>
          <w:p w14:paraId="00757282" w14:textId="77777777" w:rsidR="00F75E3A" w:rsidRPr="005D10C9" w:rsidRDefault="00F75E3A" w:rsidP="00F75E3A">
            <w:pPr>
              <w:spacing w:beforeLines="30" w:before="72" w:afterLines="30" w:after="72" w:line="20" w:lineRule="atLeast"/>
              <w:jc w:val="center"/>
              <w:rPr>
                <w:sz w:val="16"/>
                <w:szCs w:val="16"/>
                <w:highlight w:val="red"/>
                <w:lang w:eastAsia="x-none"/>
              </w:rPr>
            </w:pPr>
          </w:p>
        </w:tc>
      </w:tr>
      <w:tr w:rsidR="00371ADE" w:rsidRPr="00A4181B" w14:paraId="0EBDFB23" w14:textId="77777777" w:rsidTr="00F03C5C">
        <w:trPr>
          <w:cantSplit/>
          <w:trHeight w:val="284"/>
        </w:trPr>
        <w:tc>
          <w:tcPr>
            <w:tcW w:w="697" w:type="dxa"/>
            <w:tcBorders>
              <w:bottom w:val="single" w:sz="4" w:space="0" w:color="auto"/>
            </w:tcBorders>
            <w:vAlign w:val="center"/>
          </w:tcPr>
          <w:p w14:paraId="1E773362" w14:textId="77777777" w:rsidR="00371ADE" w:rsidRPr="00371ADE" w:rsidRDefault="00371ADE" w:rsidP="00E75937">
            <w:pPr>
              <w:pStyle w:val="Akapitzlist"/>
              <w:numPr>
                <w:ilvl w:val="0"/>
                <w:numId w:val="20"/>
              </w:numPr>
              <w:spacing w:beforeLines="30" w:before="72" w:beforeAutospacing="0" w:afterLines="30" w:after="72" w:afterAutospacing="0" w:line="20" w:lineRule="atLeast"/>
              <w:ind w:left="0" w:firstLine="0"/>
              <w:jc w:val="center"/>
              <w:rPr>
                <w:rFonts w:cs="Calibri"/>
                <w:sz w:val="16"/>
                <w:szCs w:val="16"/>
              </w:rPr>
            </w:pPr>
          </w:p>
        </w:tc>
        <w:tc>
          <w:tcPr>
            <w:tcW w:w="3269" w:type="dxa"/>
            <w:tcBorders>
              <w:bottom w:val="single" w:sz="4" w:space="0" w:color="auto"/>
            </w:tcBorders>
            <w:vAlign w:val="center"/>
          </w:tcPr>
          <w:p w14:paraId="5DFAEA4D" w14:textId="068B2ED7" w:rsidR="00371ADE" w:rsidRPr="00371ADE" w:rsidRDefault="00371ADE" w:rsidP="00D766AA">
            <w:pPr>
              <w:spacing w:beforeLines="30" w:before="72" w:afterLines="30" w:after="72" w:line="20" w:lineRule="atLeast"/>
              <w:ind w:left="314"/>
              <w:jc w:val="left"/>
              <w:rPr>
                <w:rFonts w:cs="Calibri"/>
                <w:sz w:val="16"/>
                <w:szCs w:val="16"/>
              </w:rPr>
            </w:pPr>
            <w:r>
              <w:rPr>
                <w:rFonts w:cs="Calibri"/>
                <w:sz w:val="16"/>
                <w:szCs w:val="16"/>
              </w:rPr>
              <w:t>Straty prażenia ustabilizowanych fakcji balastowych</w:t>
            </w:r>
          </w:p>
        </w:tc>
        <w:tc>
          <w:tcPr>
            <w:tcW w:w="1567" w:type="dxa"/>
            <w:tcBorders>
              <w:bottom w:val="single" w:sz="4" w:space="0" w:color="auto"/>
            </w:tcBorders>
            <w:vAlign w:val="center"/>
          </w:tcPr>
          <w:p w14:paraId="7DFB728C" w14:textId="66BA9570" w:rsidR="00371ADE" w:rsidRPr="00371ADE" w:rsidRDefault="00371ADE" w:rsidP="00F75E3A">
            <w:pPr>
              <w:spacing w:beforeLines="30" w:before="72" w:afterLines="30" w:after="72" w:line="20" w:lineRule="atLeast"/>
              <w:jc w:val="center"/>
              <w:rPr>
                <w:sz w:val="16"/>
                <w:szCs w:val="16"/>
                <w:lang w:eastAsia="x-none"/>
              </w:rPr>
            </w:pPr>
            <w:r>
              <w:rPr>
                <w:sz w:val="16"/>
                <w:szCs w:val="16"/>
                <w:lang w:eastAsia="x-none"/>
              </w:rPr>
              <w:t>max. 35</w:t>
            </w:r>
          </w:p>
        </w:tc>
        <w:tc>
          <w:tcPr>
            <w:tcW w:w="1481" w:type="dxa"/>
            <w:tcBorders>
              <w:bottom w:val="single" w:sz="4" w:space="0" w:color="auto"/>
            </w:tcBorders>
            <w:shd w:val="clear" w:color="auto" w:fill="auto"/>
            <w:vAlign w:val="center"/>
          </w:tcPr>
          <w:p w14:paraId="32665840" w14:textId="5DBDDC8C" w:rsidR="00371ADE" w:rsidRPr="00371ADE" w:rsidRDefault="00371ADE" w:rsidP="00F75E3A">
            <w:pPr>
              <w:spacing w:beforeLines="30" w:before="72" w:afterLines="30" w:after="72" w:line="20" w:lineRule="atLeast"/>
              <w:jc w:val="center"/>
              <w:rPr>
                <w:sz w:val="16"/>
                <w:szCs w:val="16"/>
                <w:lang w:eastAsia="x-none"/>
              </w:rPr>
            </w:pPr>
            <w:r>
              <w:rPr>
                <w:sz w:val="16"/>
                <w:szCs w:val="16"/>
                <w:lang w:eastAsia="x-none"/>
              </w:rPr>
              <w:t>% s.m.</w:t>
            </w:r>
          </w:p>
        </w:tc>
        <w:tc>
          <w:tcPr>
            <w:tcW w:w="2044" w:type="dxa"/>
            <w:tcBorders>
              <w:bottom w:val="single" w:sz="4" w:space="0" w:color="auto"/>
            </w:tcBorders>
            <w:vAlign w:val="center"/>
          </w:tcPr>
          <w:p w14:paraId="1B545E9A" w14:textId="77777777" w:rsidR="00371ADE" w:rsidRPr="005D10C9" w:rsidRDefault="00371ADE" w:rsidP="00F75E3A">
            <w:pPr>
              <w:spacing w:beforeLines="30" w:before="72" w:afterLines="30" w:after="72" w:line="20" w:lineRule="atLeast"/>
              <w:jc w:val="center"/>
              <w:rPr>
                <w:sz w:val="16"/>
                <w:szCs w:val="16"/>
                <w:highlight w:val="red"/>
                <w:lang w:eastAsia="x-none"/>
              </w:rPr>
            </w:pPr>
          </w:p>
        </w:tc>
      </w:tr>
      <w:tr w:rsidR="00F75E3A" w:rsidRPr="00A4181B" w14:paraId="01D0271D" w14:textId="77777777" w:rsidTr="00F03C5C">
        <w:trPr>
          <w:cantSplit/>
          <w:trHeight w:val="284"/>
        </w:trPr>
        <w:tc>
          <w:tcPr>
            <w:tcW w:w="697" w:type="dxa"/>
            <w:tcBorders>
              <w:bottom w:val="single" w:sz="4" w:space="0" w:color="auto"/>
            </w:tcBorders>
            <w:vAlign w:val="center"/>
          </w:tcPr>
          <w:p w14:paraId="2CFEEED9" w14:textId="77777777" w:rsidR="00F75E3A" w:rsidRPr="00371ADE" w:rsidRDefault="00F75E3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B1DD33F" w14:textId="28DE84AE" w:rsidR="00F75E3A" w:rsidRPr="00371ADE" w:rsidRDefault="005D10C9" w:rsidP="00D766AA">
            <w:pPr>
              <w:spacing w:beforeLines="30" w:before="72" w:afterLines="30" w:after="72" w:line="20" w:lineRule="atLeast"/>
              <w:ind w:left="314"/>
              <w:jc w:val="left"/>
              <w:rPr>
                <w:rFonts w:cs="Calibri"/>
                <w:color w:val="000000"/>
                <w:sz w:val="16"/>
                <w:szCs w:val="16"/>
              </w:rPr>
            </w:pPr>
            <w:r w:rsidRPr="00371ADE">
              <w:rPr>
                <w:rFonts w:cs="Calibri"/>
                <w:color w:val="000000"/>
                <w:sz w:val="16"/>
                <w:szCs w:val="16"/>
              </w:rPr>
              <w:t>AT</w:t>
            </w:r>
            <w:r w:rsidRPr="00371ADE">
              <w:rPr>
                <w:rFonts w:cs="Calibri"/>
                <w:color w:val="000000"/>
                <w:sz w:val="16"/>
                <w:szCs w:val="16"/>
                <w:vertAlign w:val="subscript"/>
              </w:rPr>
              <w:t>4</w:t>
            </w:r>
            <w:r w:rsidRPr="00371ADE">
              <w:rPr>
                <w:rFonts w:cs="Calibri"/>
                <w:color w:val="000000"/>
                <w:sz w:val="16"/>
                <w:szCs w:val="16"/>
              </w:rPr>
              <w:t xml:space="preserve"> ustabilizowanych frakcji balastowych</w:t>
            </w:r>
          </w:p>
        </w:tc>
        <w:tc>
          <w:tcPr>
            <w:tcW w:w="1567" w:type="dxa"/>
            <w:tcBorders>
              <w:bottom w:val="single" w:sz="4" w:space="0" w:color="auto"/>
            </w:tcBorders>
            <w:vAlign w:val="center"/>
          </w:tcPr>
          <w:p w14:paraId="523DFE9D" w14:textId="703CCF05" w:rsidR="00F75E3A" w:rsidRPr="00371ADE" w:rsidRDefault="00371ADE" w:rsidP="00F75E3A">
            <w:pPr>
              <w:spacing w:beforeLines="30" w:before="72" w:afterLines="30" w:after="72" w:line="20" w:lineRule="atLeast"/>
              <w:jc w:val="center"/>
              <w:rPr>
                <w:sz w:val="16"/>
                <w:szCs w:val="16"/>
                <w:lang w:eastAsia="x-none"/>
              </w:rPr>
            </w:pPr>
            <w:r>
              <w:rPr>
                <w:sz w:val="16"/>
                <w:szCs w:val="16"/>
                <w:lang w:eastAsia="x-none"/>
              </w:rPr>
              <w:t>m</w:t>
            </w:r>
            <w:r w:rsidR="005D10C9" w:rsidRPr="00371ADE">
              <w:rPr>
                <w:sz w:val="16"/>
                <w:szCs w:val="16"/>
                <w:lang w:eastAsia="x-none"/>
              </w:rPr>
              <w:t>ax. 10</w:t>
            </w:r>
          </w:p>
        </w:tc>
        <w:tc>
          <w:tcPr>
            <w:tcW w:w="1481" w:type="dxa"/>
            <w:tcBorders>
              <w:bottom w:val="single" w:sz="4" w:space="0" w:color="auto"/>
            </w:tcBorders>
            <w:vAlign w:val="center"/>
          </w:tcPr>
          <w:p w14:paraId="2F5DA800" w14:textId="78768BAB" w:rsidR="00F75E3A" w:rsidRPr="00371ADE" w:rsidRDefault="005D10C9" w:rsidP="005D10C9">
            <w:pPr>
              <w:spacing w:beforeLines="30" w:before="72" w:afterLines="30" w:after="72" w:line="20" w:lineRule="atLeast"/>
              <w:jc w:val="center"/>
              <w:rPr>
                <w:sz w:val="16"/>
                <w:szCs w:val="16"/>
                <w:lang w:eastAsia="x-none"/>
              </w:rPr>
            </w:pPr>
            <w:r w:rsidRPr="00371ADE">
              <w:rPr>
                <w:sz w:val="16"/>
                <w:szCs w:val="16"/>
                <w:lang w:eastAsia="x-none"/>
              </w:rPr>
              <w:t>mg O</w:t>
            </w:r>
            <w:r w:rsidRPr="00371ADE">
              <w:rPr>
                <w:sz w:val="16"/>
                <w:szCs w:val="16"/>
                <w:vertAlign w:val="subscript"/>
                <w:lang w:eastAsia="x-none"/>
              </w:rPr>
              <w:t>2</w:t>
            </w:r>
            <w:r w:rsidRPr="00371ADE">
              <w:rPr>
                <w:sz w:val="16"/>
                <w:szCs w:val="16"/>
                <w:lang w:eastAsia="x-none"/>
              </w:rPr>
              <w:t>/kg s.m.</w:t>
            </w:r>
          </w:p>
        </w:tc>
        <w:tc>
          <w:tcPr>
            <w:tcW w:w="2044" w:type="dxa"/>
            <w:tcBorders>
              <w:bottom w:val="single" w:sz="4" w:space="0" w:color="auto"/>
            </w:tcBorders>
            <w:vAlign w:val="center"/>
          </w:tcPr>
          <w:p w14:paraId="3702CF1C" w14:textId="77777777" w:rsidR="00F75E3A" w:rsidRPr="00A4181B" w:rsidRDefault="00F75E3A" w:rsidP="00F75E3A">
            <w:pPr>
              <w:spacing w:beforeLines="30" w:before="72" w:afterLines="30" w:after="72" w:line="20" w:lineRule="atLeast"/>
              <w:jc w:val="center"/>
              <w:rPr>
                <w:sz w:val="16"/>
                <w:szCs w:val="16"/>
                <w:lang w:eastAsia="x-none"/>
              </w:rPr>
            </w:pPr>
          </w:p>
        </w:tc>
      </w:tr>
      <w:tr w:rsidR="00C6488D" w:rsidRPr="00A4181B" w14:paraId="06E58EA7" w14:textId="77777777" w:rsidTr="00F03C5C">
        <w:trPr>
          <w:cantSplit/>
          <w:trHeight w:val="284"/>
        </w:trPr>
        <w:tc>
          <w:tcPr>
            <w:tcW w:w="697" w:type="dxa"/>
            <w:tcBorders>
              <w:bottom w:val="single" w:sz="4" w:space="0" w:color="auto"/>
            </w:tcBorders>
            <w:vAlign w:val="center"/>
          </w:tcPr>
          <w:p w14:paraId="2450325B" w14:textId="77777777" w:rsidR="00C6488D" w:rsidRPr="00371ADE" w:rsidRDefault="00C6488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33A8870E" w14:textId="7879F96C" w:rsidR="00C6488D" w:rsidRPr="00C6488D" w:rsidRDefault="00C6488D" w:rsidP="00D766AA">
            <w:pPr>
              <w:spacing w:beforeLines="30" w:before="72" w:afterLines="30" w:after="72" w:line="20" w:lineRule="atLeast"/>
              <w:ind w:left="314"/>
              <w:jc w:val="left"/>
              <w:rPr>
                <w:rFonts w:cs="Calibri"/>
                <w:color w:val="000000"/>
                <w:sz w:val="16"/>
                <w:szCs w:val="16"/>
              </w:rPr>
            </w:pPr>
            <w:r>
              <w:rPr>
                <w:rFonts w:cs="Calibri"/>
                <w:color w:val="000000"/>
                <w:sz w:val="16"/>
                <w:szCs w:val="16"/>
              </w:rPr>
              <w:t>At</w:t>
            </w:r>
            <w:r>
              <w:rPr>
                <w:rFonts w:cs="Calibri"/>
                <w:color w:val="000000"/>
                <w:sz w:val="16"/>
                <w:szCs w:val="16"/>
                <w:vertAlign w:val="subscript"/>
              </w:rPr>
              <w:t>4</w:t>
            </w:r>
            <w:r>
              <w:rPr>
                <w:rFonts w:cs="Calibri"/>
                <w:color w:val="000000"/>
                <w:sz w:val="16"/>
                <w:szCs w:val="16"/>
              </w:rPr>
              <w:t xml:space="preserve"> dla odpadów po procesie kompostowania</w:t>
            </w:r>
          </w:p>
        </w:tc>
        <w:tc>
          <w:tcPr>
            <w:tcW w:w="1567" w:type="dxa"/>
            <w:tcBorders>
              <w:bottom w:val="single" w:sz="4" w:space="0" w:color="auto"/>
            </w:tcBorders>
            <w:vAlign w:val="center"/>
          </w:tcPr>
          <w:p w14:paraId="6351EE30" w14:textId="7B545D85" w:rsidR="00C6488D" w:rsidRDefault="00C6488D" w:rsidP="00F75E3A">
            <w:pPr>
              <w:spacing w:beforeLines="30" w:before="72" w:afterLines="30" w:after="72" w:line="20" w:lineRule="atLeast"/>
              <w:jc w:val="center"/>
              <w:rPr>
                <w:sz w:val="16"/>
                <w:szCs w:val="16"/>
                <w:lang w:eastAsia="x-none"/>
              </w:rPr>
            </w:pPr>
            <w:r>
              <w:rPr>
                <w:sz w:val="16"/>
                <w:szCs w:val="16"/>
                <w:lang w:eastAsia="x-none"/>
              </w:rPr>
              <w:t>max. 10</w:t>
            </w:r>
          </w:p>
        </w:tc>
        <w:tc>
          <w:tcPr>
            <w:tcW w:w="1481" w:type="dxa"/>
            <w:tcBorders>
              <w:bottom w:val="single" w:sz="4" w:space="0" w:color="auto"/>
            </w:tcBorders>
            <w:vAlign w:val="center"/>
          </w:tcPr>
          <w:p w14:paraId="592B99ED" w14:textId="5805A74E" w:rsidR="00C6488D" w:rsidRPr="00371ADE" w:rsidRDefault="00C6488D" w:rsidP="005D10C9">
            <w:pPr>
              <w:spacing w:beforeLines="30" w:before="72" w:afterLines="30" w:after="72" w:line="20" w:lineRule="atLeast"/>
              <w:jc w:val="center"/>
              <w:rPr>
                <w:sz w:val="16"/>
                <w:szCs w:val="16"/>
                <w:lang w:eastAsia="x-none"/>
              </w:rPr>
            </w:pPr>
            <w:r w:rsidRPr="00371ADE">
              <w:rPr>
                <w:sz w:val="16"/>
                <w:szCs w:val="16"/>
                <w:lang w:eastAsia="x-none"/>
              </w:rPr>
              <w:t>mg O</w:t>
            </w:r>
            <w:r w:rsidRPr="00371ADE">
              <w:rPr>
                <w:sz w:val="16"/>
                <w:szCs w:val="16"/>
                <w:vertAlign w:val="subscript"/>
                <w:lang w:eastAsia="x-none"/>
              </w:rPr>
              <w:t>2</w:t>
            </w:r>
            <w:r w:rsidRPr="00371ADE">
              <w:rPr>
                <w:sz w:val="16"/>
                <w:szCs w:val="16"/>
                <w:lang w:eastAsia="x-none"/>
              </w:rPr>
              <w:t>/kg s.m.</w:t>
            </w:r>
          </w:p>
        </w:tc>
        <w:tc>
          <w:tcPr>
            <w:tcW w:w="2044" w:type="dxa"/>
            <w:tcBorders>
              <w:bottom w:val="single" w:sz="4" w:space="0" w:color="auto"/>
            </w:tcBorders>
            <w:vAlign w:val="center"/>
          </w:tcPr>
          <w:p w14:paraId="78BD07EA" w14:textId="77777777" w:rsidR="00C6488D" w:rsidRPr="00A4181B" w:rsidRDefault="00C6488D" w:rsidP="00F75E3A">
            <w:pPr>
              <w:spacing w:beforeLines="30" w:before="72" w:afterLines="30" w:after="72" w:line="20" w:lineRule="atLeast"/>
              <w:jc w:val="center"/>
              <w:rPr>
                <w:sz w:val="16"/>
                <w:szCs w:val="16"/>
                <w:lang w:eastAsia="x-none"/>
              </w:rPr>
            </w:pPr>
          </w:p>
        </w:tc>
      </w:tr>
      <w:tr w:rsidR="003B1294" w:rsidRPr="00A4181B" w14:paraId="7B18E0F5" w14:textId="77777777" w:rsidTr="00F03C5C">
        <w:trPr>
          <w:cantSplit/>
          <w:trHeight w:val="284"/>
        </w:trPr>
        <w:tc>
          <w:tcPr>
            <w:tcW w:w="697" w:type="dxa"/>
            <w:tcBorders>
              <w:bottom w:val="single" w:sz="4" w:space="0" w:color="auto"/>
            </w:tcBorders>
            <w:vAlign w:val="center"/>
          </w:tcPr>
          <w:p w14:paraId="63E5EF92" w14:textId="77777777" w:rsidR="003B1294" w:rsidRPr="00371ADE" w:rsidRDefault="003B1294"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0724AF4D" w14:textId="647D0ABA" w:rsidR="003B1294" w:rsidRDefault="003B1294" w:rsidP="00D766AA">
            <w:pPr>
              <w:spacing w:beforeLines="30" w:before="72" w:afterLines="30" w:after="72" w:line="20" w:lineRule="atLeast"/>
              <w:ind w:left="314"/>
              <w:jc w:val="left"/>
              <w:rPr>
                <w:rFonts w:cs="Calibri"/>
                <w:color w:val="000000"/>
                <w:sz w:val="16"/>
                <w:szCs w:val="16"/>
              </w:rPr>
            </w:pPr>
            <w:r>
              <w:rPr>
                <w:rFonts w:cs="Calibri"/>
                <w:color w:val="000000"/>
                <w:sz w:val="16"/>
                <w:szCs w:val="16"/>
              </w:rPr>
              <w:t>Zawartość organizmów chorobotwórczych oraz ich przetrwalników w przekompostowanych odpadach</w:t>
            </w:r>
          </w:p>
        </w:tc>
        <w:tc>
          <w:tcPr>
            <w:tcW w:w="3048" w:type="dxa"/>
            <w:gridSpan w:val="2"/>
            <w:tcBorders>
              <w:bottom w:val="single" w:sz="4" w:space="0" w:color="auto"/>
            </w:tcBorders>
            <w:vAlign w:val="center"/>
          </w:tcPr>
          <w:p w14:paraId="4CD28AC5" w14:textId="22D9251B" w:rsidR="003B1294" w:rsidRPr="00371ADE" w:rsidRDefault="003B1294" w:rsidP="005D10C9">
            <w:pPr>
              <w:spacing w:beforeLines="30" w:before="72" w:afterLines="30" w:after="72" w:line="20" w:lineRule="atLeast"/>
              <w:jc w:val="center"/>
              <w:rPr>
                <w:sz w:val="16"/>
                <w:szCs w:val="16"/>
                <w:lang w:eastAsia="x-none"/>
              </w:rPr>
            </w:pPr>
            <w:r>
              <w:rPr>
                <w:sz w:val="16"/>
                <w:szCs w:val="16"/>
                <w:lang w:eastAsia="x-none"/>
              </w:rPr>
              <w:t>Brak</w:t>
            </w:r>
          </w:p>
        </w:tc>
        <w:tc>
          <w:tcPr>
            <w:tcW w:w="2044" w:type="dxa"/>
            <w:tcBorders>
              <w:bottom w:val="single" w:sz="4" w:space="0" w:color="auto"/>
            </w:tcBorders>
            <w:vAlign w:val="center"/>
          </w:tcPr>
          <w:p w14:paraId="4422836E" w14:textId="355D1FFF" w:rsidR="003B1294" w:rsidRPr="00A4181B" w:rsidRDefault="008070B9" w:rsidP="00F75E3A">
            <w:pPr>
              <w:spacing w:beforeLines="30" w:before="72" w:afterLines="30" w:after="72" w:line="20" w:lineRule="atLeast"/>
              <w:jc w:val="center"/>
              <w:rPr>
                <w:sz w:val="16"/>
                <w:szCs w:val="16"/>
                <w:lang w:eastAsia="x-none"/>
              </w:rPr>
            </w:pPr>
            <w:r>
              <w:rPr>
                <w:sz w:val="16"/>
                <w:szCs w:val="16"/>
                <w:lang w:eastAsia="x-none"/>
              </w:rPr>
              <w:t>Umożl</w:t>
            </w:r>
            <w:r w:rsidR="00010D4A">
              <w:rPr>
                <w:sz w:val="16"/>
                <w:szCs w:val="16"/>
                <w:lang w:eastAsia="x-none"/>
              </w:rPr>
              <w:t>i</w:t>
            </w:r>
            <w:r>
              <w:rPr>
                <w:sz w:val="16"/>
                <w:szCs w:val="16"/>
                <w:lang w:eastAsia="x-none"/>
              </w:rPr>
              <w:t>wiający uzyskanie kompostu/polepszacza gleby</w:t>
            </w:r>
          </w:p>
        </w:tc>
      </w:tr>
      <w:tr w:rsidR="00C6488D" w:rsidRPr="00A4181B" w14:paraId="7BCC679D" w14:textId="77777777" w:rsidTr="00F03C5C">
        <w:trPr>
          <w:cantSplit/>
          <w:trHeight w:val="284"/>
        </w:trPr>
        <w:tc>
          <w:tcPr>
            <w:tcW w:w="697" w:type="dxa"/>
            <w:tcBorders>
              <w:bottom w:val="single" w:sz="4" w:space="0" w:color="auto"/>
            </w:tcBorders>
            <w:vAlign w:val="center"/>
          </w:tcPr>
          <w:p w14:paraId="733F64E4" w14:textId="77777777" w:rsidR="00C6488D" w:rsidRPr="00371ADE" w:rsidRDefault="00C6488D"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620E65ED" w14:textId="3FF4D326" w:rsidR="00C6488D" w:rsidRDefault="00C6488D" w:rsidP="00D766AA">
            <w:pPr>
              <w:spacing w:beforeLines="30" w:before="72" w:afterLines="30" w:after="72" w:line="20" w:lineRule="atLeast"/>
              <w:ind w:left="314"/>
              <w:jc w:val="left"/>
              <w:rPr>
                <w:rFonts w:cs="Calibri"/>
                <w:color w:val="000000"/>
                <w:sz w:val="16"/>
                <w:szCs w:val="16"/>
              </w:rPr>
            </w:pPr>
            <w:r>
              <w:rPr>
                <w:rFonts w:cs="Calibri"/>
                <w:color w:val="000000"/>
                <w:sz w:val="16"/>
                <w:szCs w:val="16"/>
              </w:rPr>
              <w:t xml:space="preserve">Wilgotność przekompostowanych odpadów </w:t>
            </w:r>
          </w:p>
        </w:tc>
        <w:tc>
          <w:tcPr>
            <w:tcW w:w="1567" w:type="dxa"/>
            <w:tcBorders>
              <w:bottom w:val="single" w:sz="4" w:space="0" w:color="auto"/>
            </w:tcBorders>
            <w:vAlign w:val="center"/>
          </w:tcPr>
          <w:p w14:paraId="5D6932E7" w14:textId="3B20C2AC" w:rsidR="00C6488D" w:rsidRDefault="00F76E02" w:rsidP="00F75E3A">
            <w:pPr>
              <w:spacing w:beforeLines="30" w:before="72" w:afterLines="30" w:after="72" w:line="20" w:lineRule="atLeast"/>
              <w:jc w:val="center"/>
              <w:rPr>
                <w:sz w:val="16"/>
                <w:szCs w:val="16"/>
                <w:lang w:eastAsia="x-none"/>
              </w:rPr>
            </w:pPr>
            <w:r>
              <w:rPr>
                <w:sz w:val="16"/>
                <w:szCs w:val="16"/>
                <w:lang w:eastAsia="x-none"/>
              </w:rPr>
              <w:t>max.</w:t>
            </w:r>
            <w:r w:rsidR="00C6488D">
              <w:rPr>
                <w:sz w:val="16"/>
                <w:szCs w:val="16"/>
                <w:lang w:eastAsia="x-none"/>
              </w:rPr>
              <w:t xml:space="preserve"> 4</w:t>
            </w:r>
            <w:r w:rsidR="00EE56B8">
              <w:rPr>
                <w:sz w:val="16"/>
                <w:szCs w:val="16"/>
                <w:lang w:eastAsia="x-none"/>
              </w:rPr>
              <w:t>5</w:t>
            </w:r>
          </w:p>
        </w:tc>
        <w:tc>
          <w:tcPr>
            <w:tcW w:w="1481" w:type="dxa"/>
            <w:tcBorders>
              <w:bottom w:val="single" w:sz="4" w:space="0" w:color="auto"/>
            </w:tcBorders>
            <w:vAlign w:val="center"/>
          </w:tcPr>
          <w:p w14:paraId="27D2A0C9" w14:textId="4C6AD68E" w:rsidR="00C6488D" w:rsidRPr="00371ADE" w:rsidRDefault="00C6488D" w:rsidP="005D10C9">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566F02D4" w14:textId="77777777" w:rsidR="00C6488D" w:rsidRPr="00A4181B" w:rsidRDefault="00C6488D" w:rsidP="00F75E3A">
            <w:pPr>
              <w:spacing w:beforeLines="30" w:before="72" w:afterLines="30" w:after="72" w:line="20" w:lineRule="atLeast"/>
              <w:jc w:val="center"/>
              <w:rPr>
                <w:sz w:val="16"/>
                <w:szCs w:val="16"/>
                <w:lang w:eastAsia="x-none"/>
              </w:rPr>
            </w:pPr>
          </w:p>
        </w:tc>
      </w:tr>
      <w:tr w:rsidR="00F75E3A" w:rsidRPr="00A4181B" w14:paraId="53D4ADE8" w14:textId="77777777" w:rsidTr="00D34897">
        <w:trPr>
          <w:cantSplit/>
          <w:trHeight w:val="284"/>
        </w:trPr>
        <w:tc>
          <w:tcPr>
            <w:tcW w:w="9058" w:type="dxa"/>
            <w:gridSpan w:val="5"/>
            <w:shd w:val="pct5" w:color="auto" w:fill="auto"/>
            <w:vAlign w:val="center"/>
          </w:tcPr>
          <w:p w14:paraId="7E2B07BC" w14:textId="2A3F7CDD" w:rsidR="00F75E3A" w:rsidRPr="00A4181B" w:rsidRDefault="00F75E3A" w:rsidP="00F75E3A">
            <w:pPr>
              <w:spacing w:beforeLines="30" w:before="72" w:afterLines="30" w:after="72" w:line="20" w:lineRule="atLeast"/>
              <w:jc w:val="center"/>
              <w:rPr>
                <w:b/>
                <w:bCs/>
                <w:sz w:val="16"/>
                <w:szCs w:val="16"/>
                <w:lang w:eastAsia="x-none"/>
              </w:rPr>
            </w:pPr>
            <w:r w:rsidRPr="00A4181B">
              <w:rPr>
                <w:rFonts w:cs="Calibri"/>
                <w:b/>
                <w:bCs/>
                <w:color w:val="000000"/>
                <w:sz w:val="16"/>
                <w:szCs w:val="16"/>
              </w:rPr>
              <w:t>Linia wydzielania frakcji drobnej po biosuszeniu</w:t>
            </w:r>
          </w:p>
        </w:tc>
      </w:tr>
      <w:tr w:rsidR="00D766AA" w:rsidRPr="00A4181B" w14:paraId="61B12309" w14:textId="77777777" w:rsidTr="00F03C5C">
        <w:trPr>
          <w:cantSplit/>
          <w:trHeight w:val="284"/>
        </w:trPr>
        <w:tc>
          <w:tcPr>
            <w:tcW w:w="697" w:type="dxa"/>
            <w:vAlign w:val="center"/>
          </w:tcPr>
          <w:p w14:paraId="3F998BA5"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008F0DB1" w14:textId="337965F9" w:rsidR="00D766AA" w:rsidRPr="00A4181B" w:rsidRDefault="00D766AA" w:rsidP="00D766AA">
            <w:pPr>
              <w:spacing w:beforeLines="30" w:before="72" w:afterLines="30" w:after="72" w:line="20" w:lineRule="atLeast"/>
              <w:jc w:val="left"/>
              <w:rPr>
                <w:rFonts w:cs="Calibri"/>
                <w:color w:val="000000"/>
                <w:sz w:val="16"/>
                <w:szCs w:val="16"/>
              </w:rPr>
            </w:pPr>
            <w:r w:rsidRPr="00A4181B">
              <w:rPr>
                <w:rFonts w:cs="Calibri"/>
                <w:color w:val="000000"/>
                <w:sz w:val="16"/>
                <w:szCs w:val="16"/>
              </w:rPr>
              <w:t>Wydajność</w:t>
            </w:r>
          </w:p>
        </w:tc>
        <w:tc>
          <w:tcPr>
            <w:tcW w:w="1567" w:type="dxa"/>
            <w:vAlign w:val="center"/>
          </w:tcPr>
          <w:p w14:paraId="0B0CDD20" w14:textId="0EA8F3E7"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 xml:space="preserve">min. </w:t>
            </w:r>
            <w:r w:rsidR="008B2DF7">
              <w:rPr>
                <w:sz w:val="16"/>
                <w:szCs w:val="16"/>
                <w:lang w:eastAsia="x-none"/>
              </w:rPr>
              <w:t xml:space="preserve">85 </w:t>
            </w:r>
            <w:r>
              <w:rPr>
                <w:sz w:val="16"/>
                <w:szCs w:val="16"/>
                <w:lang w:eastAsia="x-none"/>
              </w:rPr>
              <w:t>000</w:t>
            </w:r>
          </w:p>
        </w:tc>
        <w:tc>
          <w:tcPr>
            <w:tcW w:w="1481" w:type="dxa"/>
            <w:vAlign w:val="center"/>
          </w:tcPr>
          <w:p w14:paraId="078BD358" w14:textId="1FB9ADB0"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1A379739"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A4181B" w14:paraId="0C5E37E3" w14:textId="77777777" w:rsidTr="00F03C5C">
        <w:trPr>
          <w:cantSplit/>
          <w:trHeight w:val="284"/>
        </w:trPr>
        <w:tc>
          <w:tcPr>
            <w:tcW w:w="697" w:type="dxa"/>
            <w:tcBorders>
              <w:bottom w:val="single" w:sz="4" w:space="0" w:color="auto"/>
            </w:tcBorders>
            <w:vAlign w:val="center"/>
          </w:tcPr>
          <w:p w14:paraId="1120CDF9"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328A870D" w14:textId="77777777" w:rsidR="00D766AA" w:rsidRPr="00A4181B" w:rsidRDefault="00D766AA" w:rsidP="00D766AA">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076BD40B" w14:textId="7B34C51E"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29</w:t>
            </w:r>
          </w:p>
        </w:tc>
        <w:tc>
          <w:tcPr>
            <w:tcW w:w="1481" w:type="dxa"/>
            <w:tcBorders>
              <w:bottom w:val="single" w:sz="4" w:space="0" w:color="auto"/>
            </w:tcBorders>
            <w:vAlign w:val="center"/>
          </w:tcPr>
          <w:p w14:paraId="4EB26710" w14:textId="1302A23D"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Mg/h</w:t>
            </w:r>
          </w:p>
        </w:tc>
        <w:tc>
          <w:tcPr>
            <w:tcW w:w="2044" w:type="dxa"/>
            <w:tcBorders>
              <w:bottom w:val="single" w:sz="4" w:space="0" w:color="auto"/>
            </w:tcBorders>
            <w:vAlign w:val="center"/>
          </w:tcPr>
          <w:p w14:paraId="2D28AC14" w14:textId="4317FEC4" w:rsidR="00D766AA" w:rsidRPr="00A4181B" w:rsidRDefault="00D766AA" w:rsidP="00D766AA">
            <w:pPr>
              <w:spacing w:beforeLines="30" w:before="72" w:afterLines="30" w:after="72" w:line="20" w:lineRule="atLeast"/>
              <w:jc w:val="center"/>
              <w:rPr>
                <w:sz w:val="16"/>
                <w:szCs w:val="16"/>
                <w:lang w:eastAsia="x-none"/>
              </w:rPr>
            </w:pPr>
          </w:p>
        </w:tc>
      </w:tr>
      <w:tr w:rsidR="00D766AA" w:rsidRPr="00A4181B" w14:paraId="1E977ABC" w14:textId="77777777" w:rsidTr="00F03C5C">
        <w:trPr>
          <w:cantSplit/>
          <w:trHeight w:val="284"/>
        </w:trPr>
        <w:tc>
          <w:tcPr>
            <w:tcW w:w="697" w:type="dxa"/>
            <w:tcBorders>
              <w:bottom w:val="single" w:sz="4" w:space="0" w:color="auto"/>
            </w:tcBorders>
            <w:vAlign w:val="center"/>
          </w:tcPr>
          <w:p w14:paraId="60472C76"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258195A4" w14:textId="74760213" w:rsidR="00D766AA" w:rsidRPr="00A4181B" w:rsidRDefault="00D766AA" w:rsidP="00D766AA">
            <w:pPr>
              <w:spacing w:beforeLines="30" w:before="72" w:afterLines="30" w:after="72" w:line="20" w:lineRule="atLeast"/>
              <w:jc w:val="left"/>
              <w:rPr>
                <w:rFonts w:cs="Calibri"/>
                <w:color w:val="000000"/>
                <w:sz w:val="16"/>
                <w:szCs w:val="16"/>
              </w:rPr>
            </w:pPr>
            <w:r w:rsidRPr="00A4181B">
              <w:rPr>
                <w:rFonts w:cs="Calibri"/>
                <w:color w:val="000000"/>
                <w:sz w:val="16"/>
                <w:szCs w:val="16"/>
              </w:rPr>
              <w:t>Dyspozycyjność</w:t>
            </w:r>
          </w:p>
        </w:tc>
        <w:tc>
          <w:tcPr>
            <w:tcW w:w="1567" w:type="dxa"/>
            <w:tcBorders>
              <w:bottom w:val="single" w:sz="4" w:space="0" w:color="auto"/>
            </w:tcBorders>
            <w:vAlign w:val="center"/>
          </w:tcPr>
          <w:p w14:paraId="77568832" w14:textId="6E3A786D"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3250</w:t>
            </w:r>
          </w:p>
        </w:tc>
        <w:tc>
          <w:tcPr>
            <w:tcW w:w="1481" w:type="dxa"/>
            <w:tcBorders>
              <w:bottom w:val="single" w:sz="4" w:space="0" w:color="auto"/>
            </w:tcBorders>
            <w:vAlign w:val="center"/>
          </w:tcPr>
          <w:p w14:paraId="4DB3DB47" w14:textId="542AF298"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h/rok</w:t>
            </w:r>
          </w:p>
        </w:tc>
        <w:tc>
          <w:tcPr>
            <w:tcW w:w="2044" w:type="dxa"/>
            <w:tcBorders>
              <w:bottom w:val="single" w:sz="4" w:space="0" w:color="auto"/>
            </w:tcBorders>
            <w:vAlign w:val="center"/>
          </w:tcPr>
          <w:p w14:paraId="07F0090A"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A4181B" w14:paraId="47F9B41D" w14:textId="77777777" w:rsidTr="00F03C5C">
        <w:trPr>
          <w:cantSplit/>
          <w:trHeight w:val="284"/>
        </w:trPr>
        <w:tc>
          <w:tcPr>
            <w:tcW w:w="697" w:type="dxa"/>
            <w:tcBorders>
              <w:bottom w:val="single" w:sz="4" w:space="0" w:color="auto"/>
            </w:tcBorders>
            <w:vAlign w:val="center"/>
          </w:tcPr>
          <w:p w14:paraId="38DB7D7F"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tcBorders>
              <w:bottom w:val="single" w:sz="4" w:space="0" w:color="auto"/>
            </w:tcBorders>
            <w:vAlign w:val="center"/>
          </w:tcPr>
          <w:p w14:paraId="576A35EB" w14:textId="77777777" w:rsidR="00D766AA" w:rsidRPr="00A4181B" w:rsidRDefault="00D766AA" w:rsidP="00D766AA">
            <w:pPr>
              <w:spacing w:beforeLines="30" w:before="72" w:afterLines="30" w:after="72" w:line="20" w:lineRule="atLeast"/>
              <w:jc w:val="center"/>
              <w:rPr>
                <w:rFonts w:cs="Calibri"/>
                <w:color w:val="000000"/>
                <w:sz w:val="16"/>
                <w:szCs w:val="16"/>
              </w:rPr>
            </w:pPr>
          </w:p>
        </w:tc>
        <w:tc>
          <w:tcPr>
            <w:tcW w:w="1567" w:type="dxa"/>
            <w:tcBorders>
              <w:bottom w:val="single" w:sz="4" w:space="0" w:color="auto"/>
            </w:tcBorders>
            <w:vAlign w:val="center"/>
          </w:tcPr>
          <w:p w14:paraId="20A36ED6" w14:textId="0EA99AF2"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6,5</w:t>
            </w:r>
          </w:p>
        </w:tc>
        <w:tc>
          <w:tcPr>
            <w:tcW w:w="1481" w:type="dxa"/>
            <w:tcBorders>
              <w:bottom w:val="single" w:sz="4" w:space="0" w:color="auto"/>
            </w:tcBorders>
            <w:vAlign w:val="center"/>
          </w:tcPr>
          <w:p w14:paraId="38DFC1E3" w14:textId="1BA9F4B5"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h/zm.</w:t>
            </w:r>
          </w:p>
        </w:tc>
        <w:tc>
          <w:tcPr>
            <w:tcW w:w="2044" w:type="dxa"/>
            <w:tcBorders>
              <w:bottom w:val="single" w:sz="4" w:space="0" w:color="auto"/>
            </w:tcBorders>
            <w:vAlign w:val="center"/>
          </w:tcPr>
          <w:p w14:paraId="7B1DF981"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A4181B" w14:paraId="0CD989C4" w14:textId="77777777" w:rsidTr="00F03C5C">
        <w:trPr>
          <w:cantSplit/>
          <w:trHeight w:val="284"/>
        </w:trPr>
        <w:tc>
          <w:tcPr>
            <w:tcW w:w="697" w:type="dxa"/>
            <w:tcBorders>
              <w:bottom w:val="single" w:sz="4" w:space="0" w:color="auto"/>
            </w:tcBorders>
            <w:vAlign w:val="center"/>
          </w:tcPr>
          <w:p w14:paraId="14EBF8DA"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3BB67805" w14:textId="03966377" w:rsidR="00D766AA" w:rsidRPr="00A4181B" w:rsidRDefault="00D766AA" w:rsidP="00D766AA">
            <w:pPr>
              <w:spacing w:beforeLines="30" w:before="72" w:afterLines="30" w:after="72" w:line="20" w:lineRule="atLeast"/>
              <w:jc w:val="left"/>
              <w:rPr>
                <w:rFonts w:cs="Calibri"/>
                <w:color w:val="000000"/>
                <w:sz w:val="16"/>
                <w:szCs w:val="16"/>
              </w:rPr>
            </w:pPr>
            <w:r>
              <w:rPr>
                <w:rFonts w:cs="Calibri"/>
                <w:color w:val="000000"/>
                <w:sz w:val="16"/>
                <w:szCs w:val="16"/>
              </w:rPr>
              <w:t>Skuteczność wydzielania frakcji drobnej</w:t>
            </w:r>
          </w:p>
        </w:tc>
        <w:tc>
          <w:tcPr>
            <w:tcW w:w="1567" w:type="dxa"/>
            <w:tcBorders>
              <w:bottom w:val="single" w:sz="4" w:space="0" w:color="auto"/>
            </w:tcBorders>
            <w:vAlign w:val="center"/>
          </w:tcPr>
          <w:p w14:paraId="622733D4" w14:textId="51B90C41"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90</w:t>
            </w:r>
          </w:p>
        </w:tc>
        <w:tc>
          <w:tcPr>
            <w:tcW w:w="1481" w:type="dxa"/>
            <w:tcBorders>
              <w:bottom w:val="single" w:sz="4" w:space="0" w:color="auto"/>
            </w:tcBorders>
            <w:vAlign w:val="center"/>
          </w:tcPr>
          <w:p w14:paraId="14FC27F5" w14:textId="3A521E0F"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2895909C" w14:textId="77777777" w:rsidR="00D766AA" w:rsidRPr="00A4181B" w:rsidRDefault="00D766AA" w:rsidP="00D766AA">
            <w:pPr>
              <w:spacing w:beforeLines="30" w:before="72" w:afterLines="30" w:after="72" w:line="20" w:lineRule="atLeast"/>
              <w:jc w:val="center"/>
              <w:rPr>
                <w:sz w:val="16"/>
                <w:szCs w:val="16"/>
                <w:lang w:eastAsia="x-none"/>
              </w:rPr>
            </w:pPr>
          </w:p>
        </w:tc>
      </w:tr>
      <w:tr w:rsidR="00F75E3A" w:rsidRPr="00A4181B" w14:paraId="0F5CF933" w14:textId="77777777" w:rsidTr="00D34897">
        <w:trPr>
          <w:cantSplit/>
          <w:trHeight w:val="284"/>
        </w:trPr>
        <w:tc>
          <w:tcPr>
            <w:tcW w:w="9058" w:type="dxa"/>
            <w:gridSpan w:val="5"/>
            <w:shd w:val="pct5" w:color="auto" w:fill="auto"/>
            <w:vAlign w:val="center"/>
          </w:tcPr>
          <w:p w14:paraId="35DA362C" w14:textId="519402BA" w:rsidR="00F75E3A" w:rsidRPr="00A4181B" w:rsidRDefault="00F75E3A" w:rsidP="00F75E3A">
            <w:pPr>
              <w:spacing w:beforeLines="30" w:before="72" w:afterLines="30" w:after="72" w:line="20" w:lineRule="atLeast"/>
              <w:jc w:val="center"/>
              <w:rPr>
                <w:b/>
                <w:bCs/>
                <w:sz w:val="16"/>
                <w:szCs w:val="16"/>
                <w:lang w:eastAsia="x-none"/>
              </w:rPr>
            </w:pPr>
            <w:r w:rsidRPr="00A4181B">
              <w:rPr>
                <w:rFonts w:cs="Calibri"/>
                <w:b/>
                <w:bCs/>
                <w:color w:val="000000"/>
                <w:sz w:val="16"/>
                <w:szCs w:val="16"/>
              </w:rPr>
              <w:t>Instalacja wytwarzania RDF</w:t>
            </w:r>
          </w:p>
        </w:tc>
      </w:tr>
      <w:tr w:rsidR="00D766AA" w:rsidRPr="00A4181B" w14:paraId="45CEE6BD" w14:textId="77777777" w:rsidTr="00F03C5C">
        <w:trPr>
          <w:cantSplit/>
          <w:trHeight w:val="284"/>
        </w:trPr>
        <w:tc>
          <w:tcPr>
            <w:tcW w:w="697" w:type="dxa"/>
            <w:vAlign w:val="center"/>
          </w:tcPr>
          <w:p w14:paraId="22B8A7C6"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21090B3B" w14:textId="11962C2C" w:rsidR="00D766AA" w:rsidRPr="00A4181B" w:rsidRDefault="00D766AA" w:rsidP="00D766AA">
            <w:pPr>
              <w:spacing w:beforeLines="30" w:before="72" w:afterLines="30" w:after="72" w:line="20" w:lineRule="atLeast"/>
              <w:jc w:val="left"/>
              <w:rPr>
                <w:rFonts w:cs="Calibri"/>
                <w:color w:val="000000"/>
                <w:sz w:val="16"/>
                <w:szCs w:val="16"/>
              </w:rPr>
            </w:pPr>
            <w:r w:rsidRPr="00A4181B">
              <w:rPr>
                <w:rFonts w:cs="Calibri"/>
                <w:color w:val="000000"/>
                <w:sz w:val="16"/>
                <w:szCs w:val="16"/>
              </w:rPr>
              <w:t>Wydajność</w:t>
            </w:r>
          </w:p>
        </w:tc>
        <w:tc>
          <w:tcPr>
            <w:tcW w:w="1567" w:type="dxa"/>
            <w:vAlign w:val="center"/>
          </w:tcPr>
          <w:p w14:paraId="7300A807" w14:textId="02A19B3F"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 xml:space="preserve">min. </w:t>
            </w:r>
            <w:r w:rsidR="008B2DF7">
              <w:rPr>
                <w:sz w:val="16"/>
                <w:szCs w:val="16"/>
                <w:lang w:eastAsia="x-none"/>
              </w:rPr>
              <w:t xml:space="preserve">85 </w:t>
            </w:r>
            <w:r>
              <w:rPr>
                <w:sz w:val="16"/>
                <w:szCs w:val="16"/>
                <w:lang w:eastAsia="x-none"/>
              </w:rPr>
              <w:t>000</w:t>
            </w:r>
          </w:p>
        </w:tc>
        <w:tc>
          <w:tcPr>
            <w:tcW w:w="1481" w:type="dxa"/>
            <w:vAlign w:val="center"/>
          </w:tcPr>
          <w:p w14:paraId="7B3B0D53" w14:textId="36676E06"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237B21DD"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65589D" w14:paraId="4171933B" w14:textId="77777777" w:rsidTr="00F03C5C">
        <w:trPr>
          <w:cantSplit/>
          <w:trHeight w:val="284"/>
        </w:trPr>
        <w:tc>
          <w:tcPr>
            <w:tcW w:w="697" w:type="dxa"/>
            <w:vAlign w:val="center"/>
          </w:tcPr>
          <w:p w14:paraId="2919EDBB"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62C1E2D1" w14:textId="7356C755" w:rsidR="00D766AA" w:rsidRPr="00A4181B" w:rsidRDefault="00D766AA" w:rsidP="00D766AA">
            <w:pPr>
              <w:spacing w:beforeLines="30" w:before="72" w:afterLines="30" w:after="72" w:line="20" w:lineRule="atLeast"/>
              <w:jc w:val="left"/>
              <w:rPr>
                <w:rFonts w:cs="Calibri"/>
                <w:color w:val="000000"/>
                <w:sz w:val="16"/>
                <w:szCs w:val="16"/>
              </w:rPr>
            </w:pPr>
            <w:r>
              <w:rPr>
                <w:rFonts w:cs="Calibri"/>
                <w:color w:val="000000"/>
                <w:sz w:val="16"/>
                <w:szCs w:val="16"/>
              </w:rPr>
              <w:t>Wydajność pojedynczej linii technologicznej</w:t>
            </w:r>
          </w:p>
        </w:tc>
        <w:tc>
          <w:tcPr>
            <w:tcW w:w="1567" w:type="dxa"/>
            <w:vAlign w:val="center"/>
          </w:tcPr>
          <w:p w14:paraId="43275B7E" w14:textId="133087AF" w:rsidR="00D766AA" w:rsidRDefault="00D766AA" w:rsidP="00D766AA">
            <w:pPr>
              <w:spacing w:beforeLines="30" w:before="72" w:afterLines="30" w:after="72" w:line="20" w:lineRule="atLeast"/>
              <w:jc w:val="center"/>
              <w:rPr>
                <w:sz w:val="16"/>
                <w:szCs w:val="16"/>
                <w:lang w:eastAsia="x-none"/>
              </w:rPr>
            </w:pPr>
            <w:r>
              <w:rPr>
                <w:sz w:val="16"/>
                <w:szCs w:val="16"/>
                <w:lang w:eastAsia="x-none"/>
              </w:rPr>
              <w:t>min. 16</w:t>
            </w:r>
          </w:p>
        </w:tc>
        <w:tc>
          <w:tcPr>
            <w:tcW w:w="1481" w:type="dxa"/>
            <w:vAlign w:val="center"/>
          </w:tcPr>
          <w:p w14:paraId="57EDDC5F" w14:textId="49530D6C" w:rsidR="00D766AA" w:rsidRDefault="00D766AA" w:rsidP="00D766AA">
            <w:pPr>
              <w:spacing w:beforeLines="30" w:before="72" w:afterLines="30" w:after="72" w:line="20" w:lineRule="atLeast"/>
              <w:jc w:val="center"/>
              <w:rPr>
                <w:sz w:val="16"/>
                <w:szCs w:val="16"/>
                <w:lang w:eastAsia="x-none"/>
              </w:rPr>
            </w:pPr>
            <w:r>
              <w:rPr>
                <w:sz w:val="16"/>
                <w:szCs w:val="16"/>
                <w:lang w:eastAsia="x-none"/>
              </w:rPr>
              <w:t>Mg/h</w:t>
            </w:r>
          </w:p>
        </w:tc>
        <w:tc>
          <w:tcPr>
            <w:tcW w:w="2044" w:type="dxa"/>
            <w:vAlign w:val="center"/>
          </w:tcPr>
          <w:p w14:paraId="5B2BFC0E" w14:textId="1236D15D" w:rsidR="00D766AA" w:rsidRDefault="00D766AA" w:rsidP="00D766AA">
            <w:pPr>
              <w:spacing w:beforeLines="30" w:before="72" w:afterLines="30" w:after="72" w:line="20" w:lineRule="atLeast"/>
              <w:jc w:val="center"/>
              <w:rPr>
                <w:sz w:val="16"/>
                <w:szCs w:val="16"/>
                <w:lang w:eastAsia="x-none"/>
              </w:rPr>
            </w:pPr>
            <w:r>
              <w:rPr>
                <w:sz w:val="16"/>
                <w:szCs w:val="16"/>
                <w:lang w:eastAsia="x-none"/>
              </w:rPr>
              <w:t>Zamawiający wymaga realizacji dwóch linii załadunku odpadów</w:t>
            </w:r>
          </w:p>
        </w:tc>
      </w:tr>
      <w:tr w:rsidR="00D766AA" w:rsidRPr="0065589D" w14:paraId="3BAE461C" w14:textId="77777777" w:rsidTr="00F03C5C">
        <w:trPr>
          <w:cantSplit/>
          <w:trHeight w:val="284"/>
        </w:trPr>
        <w:tc>
          <w:tcPr>
            <w:tcW w:w="697" w:type="dxa"/>
            <w:vAlign w:val="center"/>
          </w:tcPr>
          <w:p w14:paraId="5376E824"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3B47CE1" w14:textId="36681A17" w:rsidR="00D766AA" w:rsidRPr="00A4181B" w:rsidRDefault="00D766AA" w:rsidP="00D766AA">
            <w:pPr>
              <w:spacing w:beforeLines="30" w:before="72" w:afterLines="30" w:after="72" w:line="20" w:lineRule="atLeast"/>
              <w:jc w:val="left"/>
              <w:rPr>
                <w:rFonts w:cs="Calibri"/>
                <w:color w:val="000000"/>
                <w:sz w:val="16"/>
                <w:szCs w:val="16"/>
              </w:rPr>
            </w:pPr>
            <w:r w:rsidRPr="00A4181B">
              <w:rPr>
                <w:rFonts w:cs="Calibri"/>
                <w:color w:val="000000"/>
                <w:sz w:val="16"/>
                <w:szCs w:val="16"/>
              </w:rPr>
              <w:t>Dyspozycyjność</w:t>
            </w:r>
          </w:p>
        </w:tc>
        <w:tc>
          <w:tcPr>
            <w:tcW w:w="1567" w:type="dxa"/>
            <w:vAlign w:val="center"/>
          </w:tcPr>
          <w:p w14:paraId="0E278860" w14:textId="52BDACF6"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3250</w:t>
            </w:r>
          </w:p>
        </w:tc>
        <w:tc>
          <w:tcPr>
            <w:tcW w:w="1481" w:type="dxa"/>
            <w:vAlign w:val="center"/>
          </w:tcPr>
          <w:p w14:paraId="1DA78D0A" w14:textId="51A13395"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h/rok</w:t>
            </w:r>
          </w:p>
        </w:tc>
        <w:tc>
          <w:tcPr>
            <w:tcW w:w="2044" w:type="dxa"/>
            <w:vAlign w:val="center"/>
          </w:tcPr>
          <w:p w14:paraId="3FDA7B05"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65589D" w14:paraId="44FCBF00" w14:textId="77777777" w:rsidTr="00F03C5C">
        <w:trPr>
          <w:cantSplit/>
          <w:trHeight w:val="284"/>
        </w:trPr>
        <w:tc>
          <w:tcPr>
            <w:tcW w:w="697" w:type="dxa"/>
            <w:vAlign w:val="center"/>
          </w:tcPr>
          <w:p w14:paraId="6169FB45"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ign w:val="center"/>
          </w:tcPr>
          <w:p w14:paraId="39D96DB1" w14:textId="77777777" w:rsidR="00D766AA" w:rsidRPr="00A4181B" w:rsidRDefault="00D766AA" w:rsidP="00D766AA">
            <w:pPr>
              <w:spacing w:beforeLines="30" w:before="72" w:afterLines="30" w:after="72" w:line="20" w:lineRule="atLeast"/>
              <w:jc w:val="left"/>
              <w:rPr>
                <w:rFonts w:cs="Calibri"/>
                <w:color w:val="000000"/>
                <w:sz w:val="16"/>
                <w:szCs w:val="16"/>
              </w:rPr>
            </w:pPr>
          </w:p>
        </w:tc>
        <w:tc>
          <w:tcPr>
            <w:tcW w:w="1567" w:type="dxa"/>
            <w:vAlign w:val="center"/>
          </w:tcPr>
          <w:p w14:paraId="65520128" w14:textId="3044A948"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6,5</w:t>
            </w:r>
          </w:p>
        </w:tc>
        <w:tc>
          <w:tcPr>
            <w:tcW w:w="1481" w:type="dxa"/>
            <w:vAlign w:val="center"/>
          </w:tcPr>
          <w:p w14:paraId="16033DEA" w14:textId="551EF3F1"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h/zm.</w:t>
            </w:r>
          </w:p>
        </w:tc>
        <w:tc>
          <w:tcPr>
            <w:tcW w:w="2044" w:type="dxa"/>
            <w:vAlign w:val="center"/>
          </w:tcPr>
          <w:p w14:paraId="156B0071"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65589D" w14:paraId="2B038058" w14:textId="77777777" w:rsidTr="00F03C5C">
        <w:trPr>
          <w:cantSplit/>
          <w:trHeight w:val="284"/>
        </w:trPr>
        <w:tc>
          <w:tcPr>
            <w:tcW w:w="697" w:type="dxa"/>
            <w:tcBorders>
              <w:bottom w:val="single" w:sz="4" w:space="0" w:color="auto"/>
            </w:tcBorders>
            <w:vAlign w:val="center"/>
          </w:tcPr>
          <w:p w14:paraId="643804B6"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54199A2D" w14:textId="7649101D" w:rsidR="00D766AA" w:rsidRPr="00A4181B" w:rsidRDefault="00D766AA" w:rsidP="00D766AA">
            <w:pPr>
              <w:spacing w:beforeLines="30" w:before="72" w:afterLines="30" w:after="72" w:line="20" w:lineRule="atLeast"/>
              <w:jc w:val="left"/>
              <w:rPr>
                <w:rFonts w:cs="Calibri"/>
                <w:color w:val="000000"/>
                <w:sz w:val="16"/>
                <w:szCs w:val="16"/>
              </w:rPr>
            </w:pPr>
            <w:r>
              <w:rPr>
                <w:rFonts w:cs="Calibri"/>
                <w:color w:val="000000"/>
                <w:sz w:val="16"/>
                <w:szCs w:val="16"/>
              </w:rPr>
              <w:t xml:space="preserve">Skuteczność wydzielania szkła z frakcji </w:t>
            </w:r>
            <w:r w:rsidR="008070B9">
              <w:rPr>
                <w:rFonts w:cs="Calibri"/>
                <w:color w:val="000000"/>
                <w:sz w:val="16"/>
                <w:szCs w:val="16"/>
              </w:rPr>
              <w:t>ciężkich</w:t>
            </w:r>
          </w:p>
        </w:tc>
        <w:tc>
          <w:tcPr>
            <w:tcW w:w="1567" w:type="dxa"/>
            <w:tcBorders>
              <w:bottom w:val="single" w:sz="4" w:space="0" w:color="auto"/>
            </w:tcBorders>
            <w:vAlign w:val="center"/>
          </w:tcPr>
          <w:p w14:paraId="753C84F0" w14:textId="7E38979A"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min. 85</w:t>
            </w:r>
          </w:p>
        </w:tc>
        <w:tc>
          <w:tcPr>
            <w:tcW w:w="1481" w:type="dxa"/>
            <w:tcBorders>
              <w:bottom w:val="single" w:sz="4" w:space="0" w:color="auto"/>
            </w:tcBorders>
            <w:vAlign w:val="center"/>
          </w:tcPr>
          <w:p w14:paraId="2DC4EE2A" w14:textId="5C1CD931" w:rsidR="00D766AA" w:rsidRPr="00A4181B" w:rsidRDefault="00D766AA" w:rsidP="00D766AA">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76F18836" w14:textId="77777777" w:rsidR="00D766AA" w:rsidRPr="00A4181B" w:rsidRDefault="00D766AA" w:rsidP="00D766AA">
            <w:pPr>
              <w:spacing w:beforeLines="30" w:before="72" w:afterLines="30" w:after="72" w:line="20" w:lineRule="atLeast"/>
              <w:jc w:val="center"/>
              <w:rPr>
                <w:sz w:val="16"/>
                <w:szCs w:val="16"/>
                <w:lang w:eastAsia="x-none"/>
              </w:rPr>
            </w:pPr>
          </w:p>
        </w:tc>
      </w:tr>
      <w:tr w:rsidR="008070B9" w:rsidRPr="0065589D" w14:paraId="1CD82B63" w14:textId="77777777" w:rsidTr="00F03C5C">
        <w:trPr>
          <w:cantSplit/>
          <w:trHeight w:val="284"/>
        </w:trPr>
        <w:tc>
          <w:tcPr>
            <w:tcW w:w="697" w:type="dxa"/>
            <w:tcBorders>
              <w:bottom w:val="single" w:sz="4" w:space="0" w:color="auto"/>
            </w:tcBorders>
            <w:vAlign w:val="center"/>
          </w:tcPr>
          <w:p w14:paraId="5D708DD6" w14:textId="77777777" w:rsidR="008070B9" w:rsidRPr="00A4181B"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tcBorders>
              <w:bottom w:val="single" w:sz="4" w:space="0" w:color="auto"/>
            </w:tcBorders>
            <w:vAlign w:val="center"/>
          </w:tcPr>
          <w:p w14:paraId="41FE204F" w14:textId="2F87FACB" w:rsidR="008070B9" w:rsidRDefault="008070B9" w:rsidP="00D766AA">
            <w:pPr>
              <w:spacing w:beforeLines="30" w:before="72" w:afterLines="30" w:after="72" w:line="20" w:lineRule="atLeast"/>
              <w:jc w:val="left"/>
              <w:rPr>
                <w:rFonts w:cs="Calibri"/>
                <w:color w:val="000000"/>
                <w:sz w:val="16"/>
                <w:szCs w:val="16"/>
              </w:rPr>
            </w:pPr>
            <w:r>
              <w:rPr>
                <w:rFonts w:cs="Calibri"/>
                <w:color w:val="000000"/>
                <w:sz w:val="16"/>
                <w:szCs w:val="16"/>
              </w:rPr>
              <w:t>Czystość wydzielanego szkła</w:t>
            </w:r>
          </w:p>
        </w:tc>
        <w:tc>
          <w:tcPr>
            <w:tcW w:w="1567" w:type="dxa"/>
            <w:tcBorders>
              <w:bottom w:val="single" w:sz="4" w:space="0" w:color="auto"/>
            </w:tcBorders>
            <w:vAlign w:val="center"/>
          </w:tcPr>
          <w:p w14:paraId="4D2A612C" w14:textId="088A9C02" w:rsidR="008070B9" w:rsidRDefault="008070B9" w:rsidP="00D766AA">
            <w:pPr>
              <w:spacing w:beforeLines="30" w:before="72" w:afterLines="30" w:after="72" w:line="20" w:lineRule="atLeast"/>
              <w:jc w:val="center"/>
              <w:rPr>
                <w:sz w:val="16"/>
                <w:szCs w:val="16"/>
                <w:lang w:eastAsia="x-none"/>
              </w:rPr>
            </w:pPr>
            <w:r>
              <w:rPr>
                <w:sz w:val="16"/>
                <w:szCs w:val="16"/>
                <w:lang w:eastAsia="x-none"/>
              </w:rPr>
              <w:t>min. 90</w:t>
            </w:r>
          </w:p>
        </w:tc>
        <w:tc>
          <w:tcPr>
            <w:tcW w:w="1481" w:type="dxa"/>
            <w:tcBorders>
              <w:bottom w:val="single" w:sz="4" w:space="0" w:color="auto"/>
            </w:tcBorders>
            <w:vAlign w:val="center"/>
          </w:tcPr>
          <w:p w14:paraId="6DDEB318" w14:textId="1811F5A7" w:rsidR="008070B9" w:rsidRDefault="008070B9" w:rsidP="00D766AA">
            <w:pPr>
              <w:spacing w:beforeLines="30" w:before="72" w:afterLines="30" w:after="72" w:line="20" w:lineRule="atLeast"/>
              <w:jc w:val="center"/>
              <w:rPr>
                <w:sz w:val="16"/>
                <w:szCs w:val="16"/>
                <w:lang w:eastAsia="x-none"/>
              </w:rPr>
            </w:pPr>
            <w:r>
              <w:rPr>
                <w:sz w:val="16"/>
                <w:szCs w:val="16"/>
                <w:lang w:eastAsia="x-none"/>
              </w:rPr>
              <w:t>%</w:t>
            </w:r>
          </w:p>
        </w:tc>
        <w:tc>
          <w:tcPr>
            <w:tcW w:w="2044" w:type="dxa"/>
            <w:tcBorders>
              <w:bottom w:val="single" w:sz="4" w:space="0" w:color="auto"/>
            </w:tcBorders>
            <w:vAlign w:val="center"/>
          </w:tcPr>
          <w:p w14:paraId="13897EF5" w14:textId="77777777" w:rsidR="008070B9" w:rsidRPr="00A4181B" w:rsidRDefault="008070B9" w:rsidP="00D766AA">
            <w:pPr>
              <w:spacing w:beforeLines="30" w:before="72" w:afterLines="30" w:after="72" w:line="20" w:lineRule="atLeast"/>
              <w:jc w:val="center"/>
              <w:rPr>
                <w:sz w:val="16"/>
                <w:szCs w:val="16"/>
                <w:lang w:eastAsia="x-none"/>
              </w:rPr>
            </w:pPr>
          </w:p>
        </w:tc>
      </w:tr>
      <w:tr w:rsidR="00D766AA" w:rsidRPr="0065589D" w14:paraId="22D66C37" w14:textId="77777777" w:rsidTr="00D34897">
        <w:trPr>
          <w:cantSplit/>
          <w:trHeight w:val="284"/>
        </w:trPr>
        <w:tc>
          <w:tcPr>
            <w:tcW w:w="9058" w:type="dxa"/>
            <w:gridSpan w:val="5"/>
            <w:shd w:val="pct5" w:color="auto" w:fill="auto"/>
            <w:vAlign w:val="center"/>
          </w:tcPr>
          <w:p w14:paraId="2E76E907" w14:textId="00A4A4AA" w:rsidR="00D766AA" w:rsidRPr="00A4181B" w:rsidRDefault="00D766AA" w:rsidP="00D766AA">
            <w:pPr>
              <w:spacing w:beforeLines="30" w:before="72" w:afterLines="30" w:after="72" w:line="20" w:lineRule="atLeast"/>
              <w:jc w:val="center"/>
              <w:rPr>
                <w:sz w:val="16"/>
                <w:szCs w:val="16"/>
                <w:lang w:eastAsia="x-none"/>
              </w:rPr>
            </w:pPr>
            <w:r w:rsidRPr="00A4181B">
              <w:rPr>
                <w:rFonts w:cs="Calibri"/>
                <w:b/>
                <w:bCs/>
                <w:color w:val="000000"/>
                <w:sz w:val="16"/>
                <w:szCs w:val="16"/>
              </w:rPr>
              <w:t>Linia doczyszczania kompostu</w:t>
            </w:r>
          </w:p>
        </w:tc>
      </w:tr>
      <w:tr w:rsidR="00D766AA" w:rsidRPr="0065589D" w14:paraId="63E00949" w14:textId="77777777" w:rsidTr="00F03C5C">
        <w:trPr>
          <w:cantSplit/>
          <w:trHeight w:val="284"/>
        </w:trPr>
        <w:tc>
          <w:tcPr>
            <w:tcW w:w="697" w:type="dxa"/>
            <w:vAlign w:val="center"/>
          </w:tcPr>
          <w:p w14:paraId="6565ECFE"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241A8BD" w14:textId="54367B5D" w:rsidR="00D766AA" w:rsidRPr="00A4181B" w:rsidRDefault="00D766AA" w:rsidP="00D766AA">
            <w:pPr>
              <w:spacing w:beforeLines="30" w:before="72" w:afterLines="30" w:after="72" w:line="20" w:lineRule="atLeast"/>
              <w:jc w:val="left"/>
              <w:rPr>
                <w:rFonts w:cs="Calibri"/>
                <w:color w:val="000000"/>
                <w:sz w:val="16"/>
                <w:szCs w:val="16"/>
              </w:rPr>
            </w:pPr>
            <w:r w:rsidRPr="00A4181B">
              <w:rPr>
                <w:rFonts w:cs="Calibri"/>
                <w:color w:val="000000"/>
                <w:sz w:val="16"/>
                <w:szCs w:val="16"/>
              </w:rPr>
              <w:t>Wydajność</w:t>
            </w:r>
          </w:p>
        </w:tc>
        <w:tc>
          <w:tcPr>
            <w:tcW w:w="1567" w:type="dxa"/>
            <w:vAlign w:val="center"/>
          </w:tcPr>
          <w:p w14:paraId="7BF313AD" w14:textId="3436A22E" w:rsidR="00D766AA" w:rsidRPr="00A4181B" w:rsidRDefault="008070B9" w:rsidP="00D766AA">
            <w:pPr>
              <w:spacing w:beforeLines="30" w:before="72" w:afterLines="30" w:after="72" w:line="20" w:lineRule="atLeast"/>
              <w:jc w:val="center"/>
              <w:rPr>
                <w:sz w:val="16"/>
                <w:szCs w:val="16"/>
                <w:lang w:eastAsia="x-none"/>
              </w:rPr>
            </w:pPr>
            <w:r>
              <w:rPr>
                <w:sz w:val="16"/>
                <w:szCs w:val="16"/>
                <w:lang w:eastAsia="x-none"/>
              </w:rPr>
              <w:t>min. 20 000</w:t>
            </w:r>
          </w:p>
        </w:tc>
        <w:tc>
          <w:tcPr>
            <w:tcW w:w="1481" w:type="dxa"/>
            <w:vAlign w:val="center"/>
          </w:tcPr>
          <w:p w14:paraId="3746DCD1" w14:textId="5583EF1A" w:rsidR="00D766AA" w:rsidRPr="00A4181B" w:rsidRDefault="008070B9" w:rsidP="00D766AA">
            <w:pPr>
              <w:spacing w:beforeLines="30" w:before="72" w:afterLines="30" w:after="72" w:line="20" w:lineRule="atLeast"/>
              <w:jc w:val="center"/>
              <w:rPr>
                <w:sz w:val="16"/>
                <w:szCs w:val="16"/>
                <w:lang w:eastAsia="x-none"/>
              </w:rPr>
            </w:pPr>
            <w:r>
              <w:rPr>
                <w:sz w:val="16"/>
                <w:szCs w:val="16"/>
                <w:lang w:eastAsia="x-none"/>
              </w:rPr>
              <w:t>Mg/rok</w:t>
            </w:r>
          </w:p>
        </w:tc>
        <w:tc>
          <w:tcPr>
            <w:tcW w:w="2044" w:type="dxa"/>
            <w:vAlign w:val="center"/>
          </w:tcPr>
          <w:p w14:paraId="34921944" w14:textId="77777777" w:rsidR="00D766AA" w:rsidRPr="00A4181B" w:rsidRDefault="00D766AA" w:rsidP="00D766AA">
            <w:pPr>
              <w:spacing w:beforeLines="30" w:before="72" w:afterLines="30" w:after="72" w:line="20" w:lineRule="atLeast"/>
              <w:jc w:val="center"/>
              <w:rPr>
                <w:sz w:val="16"/>
                <w:szCs w:val="16"/>
                <w:lang w:eastAsia="x-none"/>
              </w:rPr>
            </w:pPr>
          </w:p>
        </w:tc>
      </w:tr>
      <w:tr w:rsidR="00D766AA" w:rsidRPr="0065589D" w14:paraId="1DF0BD1B" w14:textId="77777777" w:rsidTr="00F03C5C">
        <w:trPr>
          <w:cantSplit/>
          <w:trHeight w:val="284"/>
        </w:trPr>
        <w:tc>
          <w:tcPr>
            <w:tcW w:w="697" w:type="dxa"/>
            <w:vAlign w:val="center"/>
          </w:tcPr>
          <w:p w14:paraId="4D90A70E" w14:textId="77777777" w:rsidR="00D766AA" w:rsidRPr="00A4181B" w:rsidRDefault="00D766AA"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ign w:val="center"/>
          </w:tcPr>
          <w:p w14:paraId="41659D53" w14:textId="77777777" w:rsidR="00D766AA" w:rsidRPr="00A4181B" w:rsidRDefault="00D766AA" w:rsidP="00D766AA">
            <w:pPr>
              <w:spacing w:beforeLines="30" w:before="72" w:afterLines="30" w:after="72" w:line="20" w:lineRule="atLeast"/>
              <w:jc w:val="left"/>
              <w:rPr>
                <w:rFonts w:cs="Calibri"/>
                <w:color w:val="000000"/>
                <w:sz w:val="16"/>
                <w:szCs w:val="16"/>
              </w:rPr>
            </w:pPr>
          </w:p>
        </w:tc>
        <w:tc>
          <w:tcPr>
            <w:tcW w:w="1567" w:type="dxa"/>
            <w:vAlign w:val="center"/>
          </w:tcPr>
          <w:p w14:paraId="72515FCD" w14:textId="33F5746A" w:rsidR="00D766AA" w:rsidRPr="00A4181B" w:rsidRDefault="008070B9" w:rsidP="00D766AA">
            <w:pPr>
              <w:spacing w:beforeLines="30" w:before="72" w:afterLines="30" w:after="72" w:line="20" w:lineRule="atLeast"/>
              <w:jc w:val="center"/>
              <w:rPr>
                <w:sz w:val="16"/>
                <w:szCs w:val="16"/>
                <w:lang w:eastAsia="x-none"/>
              </w:rPr>
            </w:pPr>
            <w:r>
              <w:rPr>
                <w:sz w:val="16"/>
                <w:szCs w:val="16"/>
                <w:lang w:eastAsia="x-none"/>
              </w:rPr>
              <w:t>min. 13</w:t>
            </w:r>
          </w:p>
        </w:tc>
        <w:tc>
          <w:tcPr>
            <w:tcW w:w="1481" w:type="dxa"/>
            <w:vAlign w:val="center"/>
          </w:tcPr>
          <w:p w14:paraId="36D535D5" w14:textId="118D0012" w:rsidR="00D766AA" w:rsidRPr="00A4181B" w:rsidRDefault="008070B9" w:rsidP="00D766AA">
            <w:pPr>
              <w:spacing w:beforeLines="30" w:before="72" w:afterLines="30" w:after="72" w:line="20" w:lineRule="atLeast"/>
              <w:jc w:val="center"/>
              <w:rPr>
                <w:sz w:val="16"/>
                <w:szCs w:val="16"/>
                <w:lang w:eastAsia="x-none"/>
              </w:rPr>
            </w:pPr>
            <w:r>
              <w:rPr>
                <w:sz w:val="16"/>
                <w:szCs w:val="16"/>
                <w:lang w:eastAsia="x-none"/>
              </w:rPr>
              <w:t>Mg/h</w:t>
            </w:r>
          </w:p>
        </w:tc>
        <w:tc>
          <w:tcPr>
            <w:tcW w:w="2044" w:type="dxa"/>
            <w:vAlign w:val="center"/>
          </w:tcPr>
          <w:p w14:paraId="2C7EF7AF" w14:textId="77777777" w:rsidR="00D766AA" w:rsidRPr="00A4181B" w:rsidRDefault="00D766AA" w:rsidP="00D766AA">
            <w:pPr>
              <w:spacing w:beforeLines="30" w:before="72" w:afterLines="30" w:after="72" w:line="20" w:lineRule="atLeast"/>
              <w:jc w:val="center"/>
              <w:rPr>
                <w:sz w:val="16"/>
                <w:szCs w:val="16"/>
                <w:lang w:eastAsia="x-none"/>
              </w:rPr>
            </w:pPr>
          </w:p>
        </w:tc>
      </w:tr>
      <w:tr w:rsidR="008070B9" w:rsidRPr="0065589D" w14:paraId="0EE52F44" w14:textId="77777777" w:rsidTr="00F03C5C">
        <w:trPr>
          <w:cantSplit/>
          <w:trHeight w:val="284"/>
        </w:trPr>
        <w:tc>
          <w:tcPr>
            <w:tcW w:w="697" w:type="dxa"/>
            <w:vAlign w:val="center"/>
          </w:tcPr>
          <w:p w14:paraId="04719E13" w14:textId="77777777" w:rsidR="008070B9" w:rsidRPr="00A4181B"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restart"/>
            <w:vAlign w:val="center"/>
          </w:tcPr>
          <w:p w14:paraId="15C9F348" w14:textId="49278DC1" w:rsidR="008070B9" w:rsidRPr="00A4181B" w:rsidRDefault="008070B9" w:rsidP="008070B9">
            <w:pPr>
              <w:spacing w:beforeLines="30" w:before="72" w:afterLines="30" w:after="72" w:line="20" w:lineRule="atLeast"/>
              <w:jc w:val="left"/>
              <w:rPr>
                <w:rFonts w:cs="Calibri"/>
                <w:color w:val="000000"/>
                <w:sz w:val="16"/>
                <w:szCs w:val="16"/>
              </w:rPr>
            </w:pPr>
            <w:r w:rsidRPr="00A4181B">
              <w:rPr>
                <w:rFonts w:cs="Calibri"/>
                <w:color w:val="000000"/>
                <w:sz w:val="16"/>
                <w:szCs w:val="16"/>
              </w:rPr>
              <w:t>Dyspozycyjność</w:t>
            </w:r>
          </w:p>
        </w:tc>
        <w:tc>
          <w:tcPr>
            <w:tcW w:w="1567" w:type="dxa"/>
            <w:vAlign w:val="center"/>
          </w:tcPr>
          <w:p w14:paraId="7F86C35B" w14:textId="227A30C3" w:rsidR="008070B9" w:rsidRPr="00A4181B" w:rsidRDefault="008070B9" w:rsidP="008070B9">
            <w:pPr>
              <w:spacing w:beforeLines="30" w:before="72" w:afterLines="30" w:after="72" w:line="20" w:lineRule="atLeast"/>
              <w:jc w:val="center"/>
              <w:rPr>
                <w:sz w:val="16"/>
                <w:szCs w:val="16"/>
                <w:lang w:eastAsia="x-none"/>
              </w:rPr>
            </w:pPr>
            <w:r>
              <w:rPr>
                <w:sz w:val="16"/>
                <w:szCs w:val="16"/>
                <w:lang w:eastAsia="x-none"/>
              </w:rPr>
              <w:t>min. 1 625</w:t>
            </w:r>
          </w:p>
        </w:tc>
        <w:tc>
          <w:tcPr>
            <w:tcW w:w="1481" w:type="dxa"/>
            <w:vAlign w:val="center"/>
          </w:tcPr>
          <w:p w14:paraId="70016EB8" w14:textId="44AD6A41" w:rsidR="008070B9" w:rsidRPr="00A4181B" w:rsidRDefault="008070B9" w:rsidP="008070B9">
            <w:pPr>
              <w:spacing w:beforeLines="30" w:before="72" w:afterLines="30" w:after="72" w:line="20" w:lineRule="atLeast"/>
              <w:jc w:val="center"/>
              <w:rPr>
                <w:sz w:val="16"/>
                <w:szCs w:val="16"/>
                <w:lang w:eastAsia="x-none"/>
              </w:rPr>
            </w:pPr>
            <w:r>
              <w:rPr>
                <w:sz w:val="16"/>
                <w:szCs w:val="16"/>
                <w:lang w:eastAsia="x-none"/>
              </w:rPr>
              <w:t>h/rok</w:t>
            </w:r>
          </w:p>
        </w:tc>
        <w:tc>
          <w:tcPr>
            <w:tcW w:w="2044" w:type="dxa"/>
            <w:vAlign w:val="center"/>
          </w:tcPr>
          <w:p w14:paraId="02018202" w14:textId="77777777" w:rsidR="008070B9" w:rsidRPr="00A4181B" w:rsidRDefault="008070B9" w:rsidP="008070B9">
            <w:pPr>
              <w:spacing w:beforeLines="30" w:before="72" w:afterLines="30" w:after="72" w:line="20" w:lineRule="atLeast"/>
              <w:jc w:val="center"/>
              <w:rPr>
                <w:sz w:val="16"/>
                <w:szCs w:val="16"/>
                <w:lang w:eastAsia="x-none"/>
              </w:rPr>
            </w:pPr>
          </w:p>
        </w:tc>
      </w:tr>
      <w:tr w:rsidR="008070B9" w:rsidRPr="0065589D" w14:paraId="0F782F84" w14:textId="77777777" w:rsidTr="00F03C5C">
        <w:trPr>
          <w:cantSplit/>
          <w:trHeight w:val="284"/>
        </w:trPr>
        <w:tc>
          <w:tcPr>
            <w:tcW w:w="697" w:type="dxa"/>
            <w:vAlign w:val="center"/>
          </w:tcPr>
          <w:p w14:paraId="14F56C03" w14:textId="77777777" w:rsidR="008070B9" w:rsidRPr="00A4181B"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Merge/>
            <w:vAlign w:val="center"/>
          </w:tcPr>
          <w:p w14:paraId="263D7932" w14:textId="77777777" w:rsidR="008070B9" w:rsidRPr="00A4181B" w:rsidRDefault="008070B9" w:rsidP="008070B9">
            <w:pPr>
              <w:spacing w:beforeLines="30" w:before="72" w:afterLines="30" w:after="72" w:line="20" w:lineRule="atLeast"/>
              <w:jc w:val="left"/>
              <w:rPr>
                <w:rFonts w:cs="Calibri"/>
                <w:color w:val="000000"/>
                <w:sz w:val="16"/>
                <w:szCs w:val="16"/>
              </w:rPr>
            </w:pPr>
          </w:p>
        </w:tc>
        <w:tc>
          <w:tcPr>
            <w:tcW w:w="1567" w:type="dxa"/>
            <w:vAlign w:val="center"/>
          </w:tcPr>
          <w:p w14:paraId="1F5F3F4B" w14:textId="4BD2090B" w:rsidR="008070B9" w:rsidRPr="00A4181B" w:rsidRDefault="008070B9" w:rsidP="008070B9">
            <w:pPr>
              <w:spacing w:beforeLines="30" w:before="72" w:afterLines="30" w:after="72" w:line="20" w:lineRule="atLeast"/>
              <w:jc w:val="center"/>
              <w:rPr>
                <w:sz w:val="16"/>
                <w:szCs w:val="16"/>
                <w:lang w:eastAsia="x-none"/>
              </w:rPr>
            </w:pPr>
            <w:r>
              <w:rPr>
                <w:sz w:val="16"/>
                <w:szCs w:val="16"/>
                <w:lang w:eastAsia="x-none"/>
              </w:rPr>
              <w:t>min. 6,5</w:t>
            </w:r>
          </w:p>
        </w:tc>
        <w:tc>
          <w:tcPr>
            <w:tcW w:w="1481" w:type="dxa"/>
            <w:vAlign w:val="center"/>
          </w:tcPr>
          <w:p w14:paraId="240BE8B4" w14:textId="53B1C522" w:rsidR="008070B9" w:rsidRPr="00A4181B" w:rsidRDefault="008070B9" w:rsidP="008070B9">
            <w:pPr>
              <w:spacing w:beforeLines="30" w:before="72" w:afterLines="30" w:after="72" w:line="20" w:lineRule="atLeast"/>
              <w:jc w:val="center"/>
              <w:rPr>
                <w:sz w:val="16"/>
                <w:szCs w:val="16"/>
                <w:lang w:eastAsia="x-none"/>
              </w:rPr>
            </w:pPr>
            <w:r>
              <w:rPr>
                <w:sz w:val="16"/>
                <w:szCs w:val="16"/>
                <w:lang w:eastAsia="x-none"/>
              </w:rPr>
              <w:t>h/zm.</w:t>
            </w:r>
          </w:p>
        </w:tc>
        <w:tc>
          <w:tcPr>
            <w:tcW w:w="2044" w:type="dxa"/>
            <w:vAlign w:val="center"/>
          </w:tcPr>
          <w:p w14:paraId="77EB0DAA" w14:textId="77777777" w:rsidR="008070B9" w:rsidRPr="00A4181B" w:rsidRDefault="008070B9" w:rsidP="008070B9">
            <w:pPr>
              <w:spacing w:beforeLines="30" w:before="72" w:afterLines="30" w:after="72" w:line="20" w:lineRule="atLeast"/>
              <w:jc w:val="center"/>
              <w:rPr>
                <w:sz w:val="16"/>
                <w:szCs w:val="16"/>
                <w:lang w:eastAsia="x-none"/>
              </w:rPr>
            </w:pPr>
          </w:p>
        </w:tc>
      </w:tr>
      <w:tr w:rsidR="008070B9" w:rsidRPr="0065589D" w14:paraId="5CD4BFA4" w14:textId="77777777" w:rsidTr="00F03C5C">
        <w:trPr>
          <w:cantSplit/>
          <w:trHeight w:val="284"/>
        </w:trPr>
        <w:tc>
          <w:tcPr>
            <w:tcW w:w="697" w:type="dxa"/>
            <w:vAlign w:val="center"/>
          </w:tcPr>
          <w:p w14:paraId="261DF3CD" w14:textId="77777777" w:rsidR="008070B9" w:rsidRPr="00A4181B" w:rsidRDefault="008070B9" w:rsidP="00E75937">
            <w:pPr>
              <w:pStyle w:val="Akapitzlist"/>
              <w:numPr>
                <w:ilvl w:val="0"/>
                <w:numId w:val="20"/>
              </w:numPr>
              <w:spacing w:beforeLines="30" w:before="72" w:beforeAutospacing="0" w:afterLines="30" w:after="72" w:afterAutospacing="0" w:line="20" w:lineRule="atLeast"/>
              <w:ind w:left="0" w:firstLine="0"/>
              <w:jc w:val="center"/>
              <w:rPr>
                <w:rFonts w:cs="Calibri"/>
                <w:color w:val="000000"/>
                <w:sz w:val="16"/>
                <w:szCs w:val="16"/>
              </w:rPr>
            </w:pPr>
          </w:p>
        </w:tc>
        <w:tc>
          <w:tcPr>
            <w:tcW w:w="3269" w:type="dxa"/>
            <w:vAlign w:val="center"/>
          </w:tcPr>
          <w:p w14:paraId="661ECB39" w14:textId="68C8CD1E" w:rsidR="008070B9" w:rsidRPr="00A4181B" w:rsidRDefault="008070B9" w:rsidP="008070B9">
            <w:pPr>
              <w:spacing w:beforeLines="30" w:before="72" w:afterLines="30" w:after="72" w:line="20" w:lineRule="atLeast"/>
              <w:jc w:val="left"/>
              <w:rPr>
                <w:rFonts w:cs="Calibri"/>
                <w:color w:val="000000"/>
                <w:sz w:val="16"/>
                <w:szCs w:val="16"/>
              </w:rPr>
            </w:pPr>
            <w:r>
              <w:rPr>
                <w:rFonts w:cs="Calibri"/>
                <w:color w:val="000000"/>
                <w:sz w:val="16"/>
                <w:szCs w:val="16"/>
              </w:rPr>
              <w:t xml:space="preserve">Skuteczność usuwania zanieczyszczeń </w:t>
            </w:r>
          </w:p>
        </w:tc>
        <w:tc>
          <w:tcPr>
            <w:tcW w:w="3048" w:type="dxa"/>
            <w:gridSpan w:val="2"/>
            <w:vAlign w:val="center"/>
          </w:tcPr>
          <w:p w14:paraId="0177793F" w14:textId="4C519DAB" w:rsidR="008070B9" w:rsidRPr="00A4181B" w:rsidRDefault="008070B9" w:rsidP="008070B9">
            <w:pPr>
              <w:spacing w:beforeLines="30" w:before="72" w:afterLines="30" w:after="72" w:line="20" w:lineRule="atLeast"/>
              <w:jc w:val="center"/>
              <w:rPr>
                <w:sz w:val="16"/>
                <w:szCs w:val="16"/>
                <w:lang w:eastAsia="x-none"/>
              </w:rPr>
            </w:pPr>
            <w:r>
              <w:rPr>
                <w:sz w:val="16"/>
                <w:szCs w:val="16"/>
                <w:lang w:eastAsia="x-none"/>
              </w:rPr>
              <w:t>Umożlwiający uzyskanie kompostu/polepszacza gleby</w:t>
            </w:r>
          </w:p>
        </w:tc>
        <w:tc>
          <w:tcPr>
            <w:tcW w:w="2044" w:type="dxa"/>
            <w:vAlign w:val="center"/>
          </w:tcPr>
          <w:p w14:paraId="5F73140A" w14:textId="631ED333" w:rsidR="008070B9" w:rsidRPr="00A4181B" w:rsidRDefault="008070B9" w:rsidP="008070B9">
            <w:pPr>
              <w:spacing w:beforeLines="30" w:before="72" w:afterLines="30" w:after="72" w:line="20" w:lineRule="atLeast"/>
              <w:jc w:val="center"/>
              <w:rPr>
                <w:sz w:val="16"/>
                <w:szCs w:val="16"/>
                <w:lang w:eastAsia="x-none"/>
              </w:rPr>
            </w:pPr>
          </w:p>
        </w:tc>
      </w:tr>
      <w:bookmarkEnd w:id="82"/>
    </w:tbl>
    <w:p w14:paraId="1C8873CC" w14:textId="41788B8B" w:rsidR="00E85FB9" w:rsidRDefault="00E85FB9" w:rsidP="00E85FB9">
      <w:pPr>
        <w:rPr>
          <w:highlight w:val="green"/>
          <w:lang w:eastAsia="x-none"/>
        </w:rPr>
      </w:pPr>
    </w:p>
    <w:p w14:paraId="5F42E95A" w14:textId="210CA7A8" w:rsidR="00DE180C" w:rsidRDefault="008070B9" w:rsidP="00E85FB9">
      <w:pPr>
        <w:rPr>
          <w:lang w:eastAsia="x-none"/>
        </w:rPr>
      </w:pPr>
      <w:r w:rsidRPr="008070B9">
        <w:rPr>
          <w:lang w:eastAsia="x-none"/>
        </w:rPr>
        <w:t xml:space="preserve">Każdy z powyższych parametrów </w:t>
      </w:r>
      <w:r w:rsidR="009754AE" w:rsidRPr="00381C70">
        <w:rPr>
          <w:rFonts w:cs="Arial"/>
          <w:iCs/>
          <w:szCs w:val="20"/>
          <w:lang w:eastAsia="ar-SA"/>
        </w:rPr>
        <w:t>ma</w:t>
      </w:r>
      <w:r w:rsidRPr="008070B9">
        <w:rPr>
          <w:lang w:eastAsia="x-none"/>
        </w:rPr>
        <w:t xml:space="preserve"> zostać potwierdzony podczas przeprowadzania prób odbiorowych minimum dwukrotnie (poprzez dwukrotne przeprowadzenie próby).</w:t>
      </w:r>
    </w:p>
    <w:p w14:paraId="2B39B463" w14:textId="72216D44" w:rsidR="002F7C13" w:rsidRPr="00FD58A2" w:rsidRDefault="002F7C13" w:rsidP="002F7C13">
      <w:pPr>
        <w:rPr>
          <w:lang w:eastAsia="x-none"/>
        </w:rPr>
      </w:pPr>
      <w:r w:rsidRPr="002F7C13">
        <w:rPr>
          <w:lang w:eastAsia="x-none"/>
        </w:rPr>
        <w:t xml:space="preserve">Wykonawca gwarantuje osiąganie ww. Gwarantowanych Parametrów Technologicznych </w:t>
      </w:r>
      <w:r w:rsidR="00B34C10">
        <w:rPr>
          <w:lang w:eastAsia="x-none"/>
        </w:rPr>
        <w:br/>
      </w:r>
      <w:r w:rsidRPr="002F7C13">
        <w:rPr>
          <w:lang w:eastAsia="x-none"/>
        </w:rPr>
        <w:t>w szczególności w trakcie trwania Prób Końcowych i Prób Eksploatacyjnych.</w:t>
      </w:r>
    </w:p>
    <w:p w14:paraId="388CEFD8" w14:textId="192EA68B" w:rsidR="0066276E" w:rsidRPr="005F4FC1" w:rsidRDefault="0066276E" w:rsidP="00E94A18">
      <w:pPr>
        <w:pStyle w:val="Nagwek3"/>
      </w:pPr>
      <w:bookmarkStart w:id="83" w:name="_Toc121136401"/>
      <w:r w:rsidRPr="005F4FC1">
        <w:t>Gwarancja jakości robót</w:t>
      </w:r>
      <w:bookmarkEnd w:id="83"/>
    </w:p>
    <w:p w14:paraId="2DB7DDC4" w14:textId="6A04835B" w:rsidR="0066276E" w:rsidRPr="0066276E" w:rsidRDefault="0066276E" w:rsidP="0066276E">
      <w:pPr>
        <w:rPr>
          <w:lang w:eastAsia="x-none"/>
        </w:rPr>
      </w:pPr>
      <w:r w:rsidRPr="0066276E">
        <w:rPr>
          <w:lang w:eastAsia="x-none"/>
        </w:rPr>
        <w:t>Wykonawca udzieli Zamawiającemu objętej kontraktem gwarancji jakości na wykonanie poszczególnych elementów objętych Kontraktem:</w:t>
      </w:r>
    </w:p>
    <w:p w14:paraId="4A3028E1" w14:textId="005C5877" w:rsidR="0066276E" w:rsidRPr="0066276E" w:rsidRDefault="00626CE9" w:rsidP="00E75937">
      <w:pPr>
        <w:pStyle w:val="Punkt1"/>
        <w:numPr>
          <w:ilvl w:val="0"/>
          <w:numId w:val="71"/>
        </w:numPr>
      </w:pPr>
      <w:r>
        <w:t>p</w:t>
      </w:r>
      <w:r w:rsidR="0066276E" w:rsidRPr="0066276E">
        <w:t>rojektowanie</w:t>
      </w:r>
      <w:r>
        <w:t>,</w:t>
      </w:r>
    </w:p>
    <w:p w14:paraId="1A7FFF00" w14:textId="71BA72B1" w:rsidR="0066276E" w:rsidRPr="0066276E" w:rsidRDefault="00626CE9" w:rsidP="00E75937">
      <w:pPr>
        <w:pStyle w:val="Punkt1"/>
        <w:numPr>
          <w:ilvl w:val="0"/>
          <w:numId w:val="71"/>
        </w:numPr>
      </w:pPr>
      <w:r>
        <w:t>w</w:t>
      </w:r>
      <w:r w:rsidR="0066276E" w:rsidRPr="0066276E">
        <w:t>ykonane obiekty budowlane</w:t>
      </w:r>
      <w:r>
        <w:t>,</w:t>
      </w:r>
    </w:p>
    <w:p w14:paraId="21390A7D" w14:textId="18CEE99D" w:rsidR="0066276E" w:rsidRPr="0066276E" w:rsidRDefault="00626CE9" w:rsidP="00E75937">
      <w:pPr>
        <w:pStyle w:val="Punkt1"/>
        <w:numPr>
          <w:ilvl w:val="0"/>
          <w:numId w:val="71"/>
        </w:numPr>
      </w:pPr>
      <w:r>
        <w:t>d</w:t>
      </w:r>
      <w:r w:rsidR="0066276E" w:rsidRPr="0066276E">
        <w:t>ostarczone maszyny i urządzenia</w:t>
      </w:r>
      <w:r>
        <w:t>,</w:t>
      </w:r>
    </w:p>
    <w:p w14:paraId="6135BBAC" w14:textId="54E4F0E5" w:rsidR="0066276E" w:rsidRPr="0066276E" w:rsidRDefault="00626CE9" w:rsidP="00E75937">
      <w:pPr>
        <w:pStyle w:val="Punkt1"/>
        <w:numPr>
          <w:ilvl w:val="0"/>
          <w:numId w:val="71"/>
        </w:numPr>
      </w:pPr>
      <w:r>
        <w:t>w</w:t>
      </w:r>
      <w:r w:rsidR="0066276E" w:rsidRPr="0066276E">
        <w:t>ykonane instalacje</w:t>
      </w:r>
      <w:r>
        <w:t>,</w:t>
      </w:r>
    </w:p>
    <w:p w14:paraId="64E0F4A8" w14:textId="6DFA5841" w:rsidR="0066276E" w:rsidRPr="0066276E" w:rsidRDefault="00626CE9" w:rsidP="00E75937">
      <w:pPr>
        <w:pStyle w:val="Punkt1"/>
        <w:numPr>
          <w:ilvl w:val="0"/>
          <w:numId w:val="71"/>
        </w:numPr>
      </w:pPr>
      <w:r>
        <w:t>d</w:t>
      </w:r>
      <w:r w:rsidR="0066276E" w:rsidRPr="0066276E">
        <w:t>ostarczone maszyny mobilne</w:t>
      </w:r>
      <w:r>
        <w:t>,</w:t>
      </w:r>
    </w:p>
    <w:p w14:paraId="7574B184" w14:textId="355B085B" w:rsidR="0066276E" w:rsidRDefault="00626CE9" w:rsidP="00E75937">
      <w:pPr>
        <w:pStyle w:val="Punkt1"/>
        <w:numPr>
          <w:ilvl w:val="0"/>
          <w:numId w:val="71"/>
        </w:numPr>
      </w:pPr>
      <w:r>
        <w:t>w</w:t>
      </w:r>
      <w:r w:rsidR="0066276E" w:rsidRPr="0066276E">
        <w:t>szelkie inne roboty, dostawy i usługi wykonane w ramach Kontraktu</w:t>
      </w:r>
      <w:r w:rsidR="0011247F">
        <w:t>.</w:t>
      </w:r>
    </w:p>
    <w:p w14:paraId="437C0366" w14:textId="023665DB" w:rsidR="0066276E" w:rsidRDefault="0066276E" w:rsidP="0066276E">
      <w:pPr>
        <w:rPr>
          <w:lang w:eastAsia="x-none"/>
        </w:rPr>
      </w:pPr>
      <w:r>
        <w:rPr>
          <w:lang w:eastAsia="x-none"/>
        </w:rPr>
        <w:t xml:space="preserve">W poniższej tabeli </w:t>
      </w:r>
      <w:r w:rsidR="00B135F2">
        <w:rPr>
          <w:lang w:eastAsia="x-none"/>
        </w:rPr>
        <w:t xml:space="preserve">nr </w:t>
      </w:r>
      <w:r w:rsidR="00A629CA">
        <w:rPr>
          <w:lang w:eastAsia="x-none"/>
        </w:rPr>
        <w:t>13</w:t>
      </w:r>
      <w:r w:rsidR="00B135F2">
        <w:rPr>
          <w:lang w:eastAsia="x-none"/>
        </w:rPr>
        <w:t xml:space="preserve">, </w:t>
      </w:r>
      <w:r>
        <w:rPr>
          <w:lang w:eastAsia="x-none"/>
        </w:rPr>
        <w:t>przedstawiono wymagan</w:t>
      </w:r>
      <w:r w:rsidR="00010D4A">
        <w:rPr>
          <w:lang w:eastAsia="x-none"/>
        </w:rPr>
        <w:t>y</w:t>
      </w:r>
      <w:r>
        <w:rPr>
          <w:lang w:eastAsia="x-none"/>
        </w:rPr>
        <w:t xml:space="preserve"> przez Zamawiającego okres gwarancji na poszczególne elementy objęte kontraktem</w:t>
      </w:r>
      <w:r w:rsidR="00B135F2">
        <w:rPr>
          <w:lang w:eastAsia="x-none"/>
        </w:rPr>
        <w:t>.</w:t>
      </w:r>
    </w:p>
    <w:p w14:paraId="489BA01F" w14:textId="018CAE9F" w:rsidR="0066276E" w:rsidRPr="00E85FB9" w:rsidRDefault="0066276E" w:rsidP="0066276E">
      <w:pPr>
        <w:pStyle w:val="Legenda"/>
      </w:pPr>
      <w:bookmarkStart w:id="84" w:name="_Toc121137485"/>
      <w:r>
        <w:t xml:space="preserve">Tabela </w:t>
      </w:r>
      <w:fldSimple w:instr=" SEQ Tabela \* ARABIC ">
        <w:r w:rsidR="00720934">
          <w:rPr>
            <w:noProof/>
          </w:rPr>
          <w:t>13</w:t>
        </w:r>
      </w:fldSimple>
      <w:r>
        <w:rPr>
          <w:noProof/>
        </w:rPr>
        <w:t>.</w:t>
      </w:r>
      <w:r>
        <w:t xml:space="preserve"> </w:t>
      </w:r>
      <w:r>
        <w:tab/>
        <w:t>Gwarancja jakości robót</w:t>
      </w:r>
      <w:bookmarkEnd w:id="84"/>
    </w:p>
    <w:tbl>
      <w:tblPr>
        <w:tblStyle w:val="Tabela-Siatka"/>
        <w:tblW w:w="9134" w:type="dxa"/>
        <w:tblLook w:val="04A0" w:firstRow="1" w:lastRow="0" w:firstColumn="1" w:lastColumn="0" w:noHBand="0" w:noVBand="1"/>
      </w:tblPr>
      <w:tblGrid>
        <w:gridCol w:w="674"/>
        <w:gridCol w:w="3411"/>
        <w:gridCol w:w="2046"/>
        <w:gridCol w:w="3003"/>
      </w:tblGrid>
      <w:tr w:rsidR="0066276E" w:rsidRPr="005734D1" w14:paraId="3497DC60" w14:textId="77777777" w:rsidTr="0066276E">
        <w:trPr>
          <w:cantSplit/>
          <w:trHeight w:val="457"/>
          <w:tblHeader/>
        </w:trPr>
        <w:tc>
          <w:tcPr>
            <w:tcW w:w="674" w:type="dxa"/>
            <w:shd w:val="pct15" w:color="auto" w:fill="auto"/>
            <w:vAlign w:val="center"/>
          </w:tcPr>
          <w:p w14:paraId="5BBD6914" w14:textId="77777777" w:rsidR="0066276E" w:rsidRPr="005734D1" w:rsidRDefault="0066276E" w:rsidP="00106BB3">
            <w:pPr>
              <w:spacing w:after="0" w:line="20" w:lineRule="atLeast"/>
              <w:jc w:val="center"/>
              <w:rPr>
                <w:b/>
                <w:bCs/>
                <w:sz w:val="18"/>
                <w:szCs w:val="18"/>
                <w:lang w:eastAsia="x-none"/>
              </w:rPr>
            </w:pPr>
            <w:r w:rsidRPr="005734D1">
              <w:rPr>
                <w:b/>
                <w:bCs/>
                <w:sz w:val="18"/>
                <w:szCs w:val="18"/>
                <w:lang w:eastAsia="x-none"/>
              </w:rPr>
              <w:t>Lp.</w:t>
            </w:r>
          </w:p>
        </w:tc>
        <w:tc>
          <w:tcPr>
            <w:tcW w:w="3411" w:type="dxa"/>
            <w:shd w:val="pct15" w:color="auto" w:fill="auto"/>
            <w:vAlign w:val="center"/>
          </w:tcPr>
          <w:p w14:paraId="0C751257" w14:textId="07E63BC2" w:rsidR="0066276E" w:rsidRPr="005734D1" w:rsidRDefault="0066276E" w:rsidP="00106BB3">
            <w:pPr>
              <w:spacing w:after="0" w:line="20" w:lineRule="atLeast"/>
              <w:jc w:val="center"/>
              <w:rPr>
                <w:b/>
                <w:bCs/>
                <w:sz w:val="18"/>
                <w:szCs w:val="18"/>
                <w:lang w:eastAsia="x-none"/>
              </w:rPr>
            </w:pPr>
            <w:r w:rsidRPr="005734D1">
              <w:rPr>
                <w:b/>
                <w:bCs/>
                <w:sz w:val="18"/>
                <w:szCs w:val="18"/>
                <w:lang w:eastAsia="x-none"/>
              </w:rPr>
              <w:t>Element Zakładu</w:t>
            </w:r>
          </w:p>
        </w:tc>
        <w:tc>
          <w:tcPr>
            <w:tcW w:w="2046" w:type="dxa"/>
            <w:shd w:val="pct15" w:color="auto" w:fill="auto"/>
            <w:vAlign w:val="center"/>
          </w:tcPr>
          <w:p w14:paraId="024D4091" w14:textId="341AEB66" w:rsidR="0066276E" w:rsidRPr="005734D1" w:rsidRDefault="0066276E" w:rsidP="00106BB3">
            <w:pPr>
              <w:spacing w:after="0" w:line="20" w:lineRule="atLeast"/>
              <w:jc w:val="center"/>
              <w:rPr>
                <w:b/>
                <w:bCs/>
                <w:sz w:val="18"/>
                <w:szCs w:val="18"/>
                <w:lang w:eastAsia="x-none"/>
              </w:rPr>
            </w:pPr>
            <w:r w:rsidRPr="005734D1">
              <w:rPr>
                <w:b/>
                <w:bCs/>
                <w:sz w:val="18"/>
                <w:szCs w:val="18"/>
                <w:lang w:eastAsia="x-none"/>
              </w:rPr>
              <w:t>Czas gwarancji</w:t>
            </w:r>
          </w:p>
        </w:tc>
        <w:tc>
          <w:tcPr>
            <w:tcW w:w="3003" w:type="dxa"/>
            <w:shd w:val="pct15" w:color="auto" w:fill="auto"/>
            <w:vAlign w:val="center"/>
          </w:tcPr>
          <w:p w14:paraId="29B8E0E1" w14:textId="77777777" w:rsidR="0066276E" w:rsidRPr="005734D1" w:rsidRDefault="0066276E" w:rsidP="00106BB3">
            <w:pPr>
              <w:spacing w:after="0" w:line="20" w:lineRule="atLeast"/>
              <w:jc w:val="center"/>
              <w:rPr>
                <w:b/>
                <w:bCs/>
                <w:sz w:val="18"/>
                <w:szCs w:val="18"/>
                <w:lang w:eastAsia="x-none"/>
              </w:rPr>
            </w:pPr>
            <w:r w:rsidRPr="005734D1">
              <w:rPr>
                <w:b/>
                <w:bCs/>
                <w:sz w:val="18"/>
                <w:szCs w:val="18"/>
                <w:lang w:eastAsia="x-none"/>
              </w:rPr>
              <w:t>Uwagi</w:t>
            </w:r>
          </w:p>
        </w:tc>
      </w:tr>
      <w:tr w:rsidR="0066276E" w:rsidRPr="005734D1" w14:paraId="24E573FD" w14:textId="77777777" w:rsidTr="0066276E">
        <w:trPr>
          <w:trHeight w:val="239"/>
        </w:trPr>
        <w:tc>
          <w:tcPr>
            <w:tcW w:w="674" w:type="dxa"/>
            <w:vAlign w:val="center"/>
          </w:tcPr>
          <w:p w14:paraId="40EE1109" w14:textId="77777777" w:rsidR="0066276E" w:rsidRPr="005734D1" w:rsidRDefault="0066276E" w:rsidP="00E75937">
            <w:pPr>
              <w:pStyle w:val="Akapitzlist"/>
              <w:numPr>
                <w:ilvl w:val="0"/>
                <w:numId w:val="21"/>
              </w:numPr>
              <w:spacing w:before="0" w:beforeAutospacing="0" w:after="0" w:afterAutospacing="0" w:line="20" w:lineRule="atLeast"/>
              <w:jc w:val="center"/>
              <w:rPr>
                <w:rFonts w:cs="Calibri"/>
                <w:color w:val="000000"/>
                <w:sz w:val="16"/>
                <w:szCs w:val="16"/>
              </w:rPr>
            </w:pPr>
          </w:p>
        </w:tc>
        <w:tc>
          <w:tcPr>
            <w:tcW w:w="3411" w:type="dxa"/>
            <w:vAlign w:val="center"/>
          </w:tcPr>
          <w:p w14:paraId="08106F06" w14:textId="4F725751" w:rsidR="0066276E" w:rsidRPr="005734D1" w:rsidRDefault="0066276E" w:rsidP="0066276E">
            <w:pPr>
              <w:spacing w:after="0" w:line="20" w:lineRule="atLeast"/>
              <w:jc w:val="left"/>
              <w:rPr>
                <w:sz w:val="18"/>
                <w:szCs w:val="18"/>
                <w:lang w:eastAsia="x-none"/>
              </w:rPr>
            </w:pPr>
            <w:r w:rsidRPr="005734D1">
              <w:rPr>
                <w:sz w:val="18"/>
                <w:szCs w:val="18"/>
                <w:lang w:eastAsia="x-none"/>
              </w:rPr>
              <w:t>Dostarczone maszyny i urządzenia stacjonarne</w:t>
            </w:r>
            <w:r w:rsidR="00340031" w:rsidRPr="005734D1">
              <w:rPr>
                <w:sz w:val="18"/>
                <w:szCs w:val="18"/>
                <w:lang w:eastAsia="x-none"/>
              </w:rPr>
              <w:t xml:space="preserve"> w tym przenośniki, rozdrabniacze, separatory itp.</w:t>
            </w:r>
          </w:p>
        </w:tc>
        <w:tc>
          <w:tcPr>
            <w:tcW w:w="2046" w:type="dxa"/>
            <w:vAlign w:val="center"/>
          </w:tcPr>
          <w:p w14:paraId="797FEA1B" w14:textId="6AF529A4" w:rsidR="0066276E" w:rsidRPr="005734D1" w:rsidRDefault="0066276E" w:rsidP="00106BB3">
            <w:pPr>
              <w:spacing w:after="0" w:line="20" w:lineRule="atLeast"/>
              <w:jc w:val="center"/>
              <w:rPr>
                <w:sz w:val="18"/>
                <w:szCs w:val="18"/>
                <w:lang w:eastAsia="x-none"/>
              </w:rPr>
            </w:pPr>
            <w:r w:rsidRPr="005734D1">
              <w:rPr>
                <w:sz w:val="18"/>
                <w:szCs w:val="18"/>
                <w:lang w:eastAsia="x-none"/>
              </w:rPr>
              <w:t>2 lata</w:t>
            </w:r>
          </w:p>
        </w:tc>
        <w:tc>
          <w:tcPr>
            <w:tcW w:w="3003" w:type="dxa"/>
            <w:vAlign w:val="center"/>
          </w:tcPr>
          <w:p w14:paraId="60FB547F" w14:textId="77777777" w:rsidR="0066276E" w:rsidRPr="005734D1" w:rsidRDefault="0066276E" w:rsidP="00106BB3">
            <w:pPr>
              <w:spacing w:after="0" w:line="20" w:lineRule="atLeast"/>
              <w:jc w:val="center"/>
              <w:rPr>
                <w:sz w:val="18"/>
                <w:szCs w:val="18"/>
                <w:lang w:eastAsia="x-none"/>
              </w:rPr>
            </w:pPr>
          </w:p>
        </w:tc>
      </w:tr>
      <w:tr w:rsidR="0066276E" w:rsidRPr="005734D1" w14:paraId="44253A49" w14:textId="77777777" w:rsidTr="0066276E">
        <w:trPr>
          <w:trHeight w:val="229"/>
        </w:trPr>
        <w:tc>
          <w:tcPr>
            <w:tcW w:w="674" w:type="dxa"/>
            <w:vAlign w:val="center"/>
          </w:tcPr>
          <w:p w14:paraId="119F8150"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2F3089B8" w14:textId="5EFB604E" w:rsidR="0066276E" w:rsidRPr="005734D1" w:rsidRDefault="0066276E" w:rsidP="0066276E">
            <w:pPr>
              <w:spacing w:after="0" w:line="20" w:lineRule="atLeast"/>
              <w:jc w:val="left"/>
              <w:rPr>
                <w:sz w:val="18"/>
                <w:szCs w:val="18"/>
                <w:lang w:eastAsia="x-none"/>
              </w:rPr>
            </w:pPr>
            <w:r w:rsidRPr="005734D1">
              <w:rPr>
                <w:sz w:val="18"/>
                <w:szCs w:val="18"/>
                <w:lang w:eastAsia="x-none"/>
              </w:rPr>
              <w:t>Dostarczone maszyny i urządzenia mobilne</w:t>
            </w:r>
          </w:p>
        </w:tc>
        <w:tc>
          <w:tcPr>
            <w:tcW w:w="2046" w:type="dxa"/>
            <w:vAlign w:val="center"/>
          </w:tcPr>
          <w:p w14:paraId="74201F66" w14:textId="0FD60EC9" w:rsidR="0066276E" w:rsidRPr="005734D1" w:rsidRDefault="0066276E" w:rsidP="00106BB3">
            <w:pPr>
              <w:spacing w:after="0" w:line="20" w:lineRule="atLeast"/>
              <w:jc w:val="center"/>
              <w:rPr>
                <w:sz w:val="18"/>
                <w:szCs w:val="18"/>
                <w:lang w:eastAsia="x-none"/>
              </w:rPr>
            </w:pPr>
            <w:r w:rsidRPr="005734D1">
              <w:rPr>
                <w:sz w:val="18"/>
                <w:szCs w:val="18"/>
                <w:lang w:eastAsia="x-none"/>
              </w:rPr>
              <w:t>2 lata</w:t>
            </w:r>
          </w:p>
        </w:tc>
        <w:tc>
          <w:tcPr>
            <w:tcW w:w="3003" w:type="dxa"/>
            <w:vAlign w:val="center"/>
          </w:tcPr>
          <w:p w14:paraId="293DD51B" w14:textId="77777777" w:rsidR="0066276E" w:rsidRPr="005734D1" w:rsidRDefault="0066276E" w:rsidP="00106BB3">
            <w:pPr>
              <w:spacing w:after="0" w:line="20" w:lineRule="atLeast"/>
              <w:jc w:val="center"/>
              <w:rPr>
                <w:sz w:val="18"/>
                <w:szCs w:val="18"/>
                <w:lang w:eastAsia="x-none"/>
              </w:rPr>
            </w:pPr>
          </w:p>
        </w:tc>
      </w:tr>
      <w:tr w:rsidR="0066276E" w:rsidRPr="005734D1" w14:paraId="44BBF4F9" w14:textId="77777777" w:rsidTr="0066276E">
        <w:trPr>
          <w:trHeight w:val="229"/>
        </w:trPr>
        <w:tc>
          <w:tcPr>
            <w:tcW w:w="674" w:type="dxa"/>
            <w:vAlign w:val="center"/>
          </w:tcPr>
          <w:p w14:paraId="6339D550"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3CB95340" w14:textId="0F0059AA" w:rsidR="0066276E" w:rsidRPr="005734D1" w:rsidRDefault="0066276E" w:rsidP="0066276E">
            <w:pPr>
              <w:spacing w:after="0" w:line="20" w:lineRule="atLeast"/>
              <w:jc w:val="left"/>
              <w:rPr>
                <w:sz w:val="18"/>
                <w:szCs w:val="18"/>
                <w:lang w:eastAsia="x-none"/>
              </w:rPr>
            </w:pPr>
            <w:r w:rsidRPr="005734D1">
              <w:rPr>
                <w:sz w:val="18"/>
                <w:szCs w:val="18"/>
                <w:lang w:eastAsia="x-none"/>
              </w:rPr>
              <w:t>Dostarczone i zainstalowane instalacje (rurociągi, instalacje elektryczne, itp.)</w:t>
            </w:r>
          </w:p>
        </w:tc>
        <w:tc>
          <w:tcPr>
            <w:tcW w:w="2046" w:type="dxa"/>
            <w:vAlign w:val="center"/>
          </w:tcPr>
          <w:p w14:paraId="2CBB9B63" w14:textId="258986E7" w:rsidR="0066276E" w:rsidRPr="005734D1" w:rsidRDefault="0066276E" w:rsidP="00106BB3">
            <w:pPr>
              <w:spacing w:after="0" w:line="20" w:lineRule="atLeast"/>
              <w:jc w:val="center"/>
              <w:rPr>
                <w:sz w:val="18"/>
                <w:szCs w:val="18"/>
                <w:lang w:eastAsia="x-none"/>
              </w:rPr>
            </w:pPr>
            <w:r w:rsidRPr="005734D1">
              <w:rPr>
                <w:sz w:val="18"/>
                <w:szCs w:val="18"/>
                <w:lang w:eastAsia="x-none"/>
              </w:rPr>
              <w:t>5 lat</w:t>
            </w:r>
          </w:p>
        </w:tc>
        <w:tc>
          <w:tcPr>
            <w:tcW w:w="3003" w:type="dxa"/>
            <w:vAlign w:val="center"/>
          </w:tcPr>
          <w:p w14:paraId="54AB251F" w14:textId="77777777" w:rsidR="0066276E" w:rsidRPr="005734D1" w:rsidRDefault="0066276E" w:rsidP="00106BB3">
            <w:pPr>
              <w:spacing w:after="0" w:line="20" w:lineRule="atLeast"/>
              <w:jc w:val="center"/>
              <w:rPr>
                <w:sz w:val="18"/>
                <w:szCs w:val="18"/>
                <w:lang w:eastAsia="x-none"/>
              </w:rPr>
            </w:pPr>
          </w:p>
        </w:tc>
      </w:tr>
      <w:tr w:rsidR="0066276E" w:rsidRPr="005734D1" w14:paraId="51A7C4F8" w14:textId="77777777" w:rsidTr="0066276E">
        <w:trPr>
          <w:trHeight w:val="239"/>
        </w:trPr>
        <w:tc>
          <w:tcPr>
            <w:tcW w:w="674" w:type="dxa"/>
            <w:vAlign w:val="center"/>
          </w:tcPr>
          <w:p w14:paraId="79B1BEB5"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32EE262F" w14:textId="09C0481A" w:rsidR="0066276E" w:rsidRPr="005734D1" w:rsidRDefault="0066276E" w:rsidP="0066276E">
            <w:pPr>
              <w:spacing w:after="0" w:line="20" w:lineRule="atLeast"/>
              <w:jc w:val="left"/>
              <w:rPr>
                <w:sz w:val="18"/>
                <w:szCs w:val="18"/>
                <w:lang w:eastAsia="x-none"/>
              </w:rPr>
            </w:pPr>
            <w:r w:rsidRPr="005734D1">
              <w:rPr>
                <w:sz w:val="18"/>
                <w:szCs w:val="18"/>
                <w:lang w:eastAsia="x-none"/>
              </w:rPr>
              <w:t>Szczelność pokryć dachowych</w:t>
            </w:r>
          </w:p>
        </w:tc>
        <w:tc>
          <w:tcPr>
            <w:tcW w:w="2046" w:type="dxa"/>
            <w:vAlign w:val="center"/>
          </w:tcPr>
          <w:p w14:paraId="753B996F" w14:textId="4D14D997" w:rsidR="0066276E" w:rsidRPr="005734D1" w:rsidRDefault="0066276E" w:rsidP="00106BB3">
            <w:pPr>
              <w:spacing w:after="0" w:line="20" w:lineRule="atLeast"/>
              <w:jc w:val="center"/>
              <w:rPr>
                <w:sz w:val="18"/>
                <w:szCs w:val="18"/>
                <w:lang w:eastAsia="x-none"/>
              </w:rPr>
            </w:pPr>
            <w:r w:rsidRPr="005734D1">
              <w:rPr>
                <w:sz w:val="18"/>
                <w:szCs w:val="18"/>
                <w:lang w:eastAsia="x-none"/>
              </w:rPr>
              <w:t>15 lat</w:t>
            </w:r>
          </w:p>
        </w:tc>
        <w:tc>
          <w:tcPr>
            <w:tcW w:w="3003" w:type="dxa"/>
            <w:vAlign w:val="center"/>
          </w:tcPr>
          <w:p w14:paraId="0DDC25EE" w14:textId="77777777" w:rsidR="0066276E" w:rsidRPr="005734D1" w:rsidRDefault="0066276E" w:rsidP="00106BB3">
            <w:pPr>
              <w:spacing w:after="0" w:line="20" w:lineRule="atLeast"/>
              <w:jc w:val="center"/>
              <w:rPr>
                <w:sz w:val="18"/>
                <w:szCs w:val="18"/>
                <w:lang w:eastAsia="x-none"/>
              </w:rPr>
            </w:pPr>
          </w:p>
        </w:tc>
      </w:tr>
      <w:tr w:rsidR="0066276E" w:rsidRPr="005734D1" w14:paraId="4E416924" w14:textId="77777777" w:rsidTr="0066276E">
        <w:trPr>
          <w:trHeight w:val="229"/>
        </w:trPr>
        <w:tc>
          <w:tcPr>
            <w:tcW w:w="674" w:type="dxa"/>
            <w:vAlign w:val="center"/>
          </w:tcPr>
          <w:p w14:paraId="2C3C5010"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20D833DB" w14:textId="38F0367C" w:rsidR="0066276E" w:rsidRPr="005734D1" w:rsidRDefault="0066276E" w:rsidP="0066276E">
            <w:pPr>
              <w:spacing w:after="0" w:line="20" w:lineRule="atLeast"/>
              <w:jc w:val="left"/>
              <w:rPr>
                <w:sz w:val="18"/>
                <w:szCs w:val="18"/>
                <w:lang w:eastAsia="x-none"/>
              </w:rPr>
            </w:pPr>
            <w:r w:rsidRPr="005734D1">
              <w:rPr>
                <w:sz w:val="18"/>
                <w:szCs w:val="18"/>
                <w:lang w:eastAsia="x-none"/>
              </w:rPr>
              <w:t>Zabezpieczenie antykorozyjne konstrukcji stalowych i żelbetowych</w:t>
            </w:r>
          </w:p>
        </w:tc>
        <w:tc>
          <w:tcPr>
            <w:tcW w:w="2046" w:type="dxa"/>
            <w:vAlign w:val="center"/>
          </w:tcPr>
          <w:p w14:paraId="214A1B52" w14:textId="0D887BF0" w:rsidR="0066276E" w:rsidRPr="005734D1" w:rsidRDefault="0066276E" w:rsidP="00106BB3">
            <w:pPr>
              <w:spacing w:after="0" w:line="20" w:lineRule="atLeast"/>
              <w:jc w:val="center"/>
              <w:rPr>
                <w:sz w:val="18"/>
                <w:szCs w:val="18"/>
                <w:lang w:eastAsia="x-none"/>
              </w:rPr>
            </w:pPr>
            <w:r w:rsidRPr="005734D1">
              <w:rPr>
                <w:sz w:val="18"/>
                <w:szCs w:val="18"/>
                <w:lang w:eastAsia="x-none"/>
              </w:rPr>
              <w:t>15 lat</w:t>
            </w:r>
          </w:p>
        </w:tc>
        <w:tc>
          <w:tcPr>
            <w:tcW w:w="3003" w:type="dxa"/>
            <w:vAlign w:val="center"/>
          </w:tcPr>
          <w:p w14:paraId="2BAE06A3" w14:textId="77777777" w:rsidR="0066276E" w:rsidRPr="005734D1" w:rsidRDefault="0066276E" w:rsidP="00106BB3">
            <w:pPr>
              <w:spacing w:after="0" w:line="20" w:lineRule="atLeast"/>
              <w:jc w:val="center"/>
              <w:rPr>
                <w:sz w:val="18"/>
                <w:szCs w:val="18"/>
                <w:lang w:eastAsia="x-none"/>
              </w:rPr>
            </w:pPr>
          </w:p>
        </w:tc>
      </w:tr>
      <w:tr w:rsidR="0066276E" w:rsidRPr="005734D1" w14:paraId="05B57E0F" w14:textId="77777777" w:rsidTr="0066276E">
        <w:trPr>
          <w:trHeight w:val="229"/>
        </w:trPr>
        <w:tc>
          <w:tcPr>
            <w:tcW w:w="674" w:type="dxa"/>
            <w:vAlign w:val="center"/>
          </w:tcPr>
          <w:p w14:paraId="3E6B6052"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385B0640" w14:textId="5B20648A" w:rsidR="0066276E" w:rsidRPr="005734D1" w:rsidRDefault="0066276E" w:rsidP="0066276E">
            <w:pPr>
              <w:spacing w:after="0" w:line="20" w:lineRule="atLeast"/>
              <w:jc w:val="left"/>
              <w:rPr>
                <w:sz w:val="18"/>
                <w:szCs w:val="18"/>
                <w:lang w:eastAsia="x-none"/>
              </w:rPr>
            </w:pPr>
            <w:r w:rsidRPr="005734D1">
              <w:rPr>
                <w:sz w:val="18"/>
                <w:szCs w:val="18"/>
                <w:lang w:eastAsia="x-none"/>
              </w:rPr>
              <w:t>Izolacje przeciwwilgociowe w tym fundamenty</w:t>
            </w:r>
          </w:p>
        </w:tc>
        <w:tc>
          <w:tcPr>
            <w:tcW w:w="2046" w:type="dxa"/>
            <w:vAlign w:val="center"/>
          </w:tcPr>
          <w:p w14:paraId="170BA4A3" w14:textId="2D84B378" w:rsidR="0066276E" w:rsidRPr="005734D1" w:rsidRDefault="0066276E" w:rsidP="00106BB3">
            <w:pPr>
              <w:spacing w:after="0" w:line="20" w:lineRule="atLeast"/>
              <w:jc w:val="center"/>
              <w:rPr>
                <w:sz w:val="18"/>
                <w:szCs w:val="18"/>
                <w:lang w:eastAsia="x-none"/>
              </w:rPr>
            </w:pPr>
            <w:r w:rsidRPr="005734D1">
              <w:rPr>
                <w:sz w:val="18"/>
                <w:szCs w:val="18"/>
                <w:lang w:eastAsia="x-none"/>
              </w:rPr>
              <w:t>15 lat</w:t>
            </w:r>
          </w:p>
        </w:tc>
        <w:tc>
          <w:tcPr>
            <w:tcW w:w="3003" w:type="dxa"/>
            <w:vAlign w:val="center"/>
          </w:tcPr>
          <w:p w14:paraId="07EC0CD8" w14:textId="77777777" w:rsidR="0066276E" w:rsidRPr="005734D1" w:rsidRDefault="0066276E" w:rsidP="00106BB3">
            <w:pPr>
              <w:spacing w:after="0" w:line="20" w:lineRule="atLeast"/>
              <w:jc w:val="center"/>
              <w:rPr>
                <w:sz w:val="18"/>
                <w:szCs w:val="18"/>
                <w:lang w:eastAsia="x-none"/>
              </w:rPr>
            </w:pPr>
          </w:p>
        </w:tc>
      </w:tr>
      <w:tr w:rsidR="0066276E" w:rsidRPr="005734D1" w14:paraId="790C85D3" w14:textId="77777777" w:rsidTr="0066276E">
        <w:trPr>
          <w:trHeight w:val="229"/>
        </w:trPr>
        <w:tc>
          <w:tcPr>
            <w:tcW w:w="674" w:type="dxa"/>
            <w:vAlign w:val="center"/>
          </w:tcPr>
          <w:p w14:paraId="1EB1B2C8"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22247860" w14:textId="4296195B" w:rsidR="0066276E" w:rsidRPr="005734D1" w:rsidRDefault="0066276E" w:rsidP="0066276E">
            <w:pPr>
              <w:spacing w:after="0" w:line="20" w:lineRule="atLeast"/>
              <w:jc w:val="left"/>
              <w:rPr>
                <w:sz w:val="18"/>
                <w:szCs w:val="18"/>
                <w:lang w:eastAsia="x-none"/>
              </w:rPr>
            </w:pPr>
            <w:r w:rsidRPr="005734D1">
              <w:rPr>
                <w:sz w:val="18"/>
                <w:szCs w:val="18"/>
                <w:lang w:eastAsia="x-none"/>
              </w:rPr>
              <w:t>Niezawodność funkcjonowania bram technologicznych</w:t>
            </w:r>
          </w:p>
        </w:tc>
        <w:tc>
          <w:tcPr>
            <w:tcW w:w="2046" w:type="dxa"/>
            <w:vAlign w:val="center"/>
          </w:tcPr>
          <w:p w14:paraId="6C2ACCEB" w14:textId="4B5F9ACE" w:rsidR="0066276E" w:rsidRPr="005734D1" w:rsidRDefault="00A5403B" w:rsidP="00106BB3">
            <w:pPr>
              <w:spacing w:after="0" w:line="20" w:lineRule="atLeast"/>
              <w:jc w:val="center"/>
              <w:rPr>
                <w:sz w:val="18"/>
                <w:szCs w:val="18"/>
                <w:lang w:eastAsia="x-none"/>
              </w:rPr>
            </w:pPr>
            <w:r>
              <w:rPr>
                <w:sz w:val="18"/>
                <w:szCs w:val="18"/>
                <w:lang w:eastAsia="x-none"/>
              </w:rPr>
              <w:t>2</w:t>
            </w:r>
            <w:r w:rsidR="0066276E" w:rsidRPr="005734D1">
              <w:rPr>
                <w:sz w:val="18"/>
                <w:szCs w:val="18"/>
                <w:lang w:eastAsia="x-none"/>
              </w:rPr>
              <w:t xml:space="preserve"> lata</w:t>
            </w:r>
          </w:p>
        </w:tc>
        <w:tc>
          <w:tcPr>
            <w:tcW w:w="3003" w:type="dxa"/>
            <w:vAlign w:val="center"/>
          </w:tcPr>
          <w:p w14:paraId="5D6EA714" w14:textId="77777777" w:rsidR="0066276E" w:rsidRPr="005734D1" w:rsidRDefault="0066276E" w:rsidP="00106BB3">
            <w:pPr>
              <w:spacing w:after="0" w:line="20" w:lineRule="atLeast"/>
              <w:jc w:val="center"/>
              <w:rPr>
                <w:sz w:val="18"/>
                <w:szCs w:val="18"/>
                <w:lang w:eastAsia="x-none"/>
              </w:rPr>
            </w:pPr>
          </w:p>
        </w:tc>
      </w:tr>
      <w:tr w:rsidR="0066276E" w:rsidRPr="005734D1" w14:paraId="68334A01" w14:textId="77777777" w:rsidTr="0066276E">
        <w:trPr>
          <w:trHeight w:val="239"/>
        </w:trPr>
        <w:tc>
          <w:tcPr>
            <w:tcW w:w="674" w:type="dxa"/>
            <w:vAlign w:val="center"/>
          </w:tcPr>
          <w:p w14:paraId="7076EE81"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1DA8B8A3" w14:textId="1BB8C9B5" w:rsidR="0066276E" w:rsidRPr="005734D1" w:rsidRDefault="00340031" w:rsidP="0066276E">
            <w:pPr>
              <w:spacing w:after="0" w:line="20" w:lineRule="atLeast"/>
              <w:jc w:val="left"/>
              <w:rPr>
                <w:sz w:val="18"/>
                <w:szCs w:val="18"/>
                <w:lang w:eastAsia="x-none"/>
              </w:rPr>
            </w:pPr>
            <w:r w:rsidRPr="005734D1">
              <w:rPr>
                <w:sz w:val="18"/>
                <w:szCs w:val="18"/>
                <w:lang w:eastAsia="x-none"/>
              </w:rPr>
              <w:t xml:space="preserve">Niezawodność funkcjonowania układów pompowych </w:t>
            </w:r>
          </w:p>
        </w:tc>
        <w:tc>
          <w:tcPr>
            <w:tcW w:w="2046" w:type="dxa"/>
            <w:vAlign w:val="center"/>
          </w:tcPr>
          <w:p w14:paraId="6CBFFCBC" w14:textId="31DF9220" w:rsidR="0066276E" w:rsidRPr="005734D1" w:rsidRDefault="00A5403B" w:rsidP="00106BB3">
            <w:pPr>
              <w:spacing w:after="0" w:line="20" w:lineRule="atLeast"/>
              <w:jc w:val="center"/>
              <w:rPr>
                <w:sz w:val="18"/>
                <w:szCs w:val="18"/>
                <w:lang w:eastAsia="x-none"/>
              </w:rPr>
            </w:pPr>
            <w:r>
              <w:rPr>
                <w:sz w:val="18"/>
                <w:szCs w:val="18"/>
                <w:lang w:eastAsia="x-none"/>
              </w:rPr>
              <w:t>2</w:t>
            </w:r>
            <w:r w:rsidR="00340031" w:rsidRPr="005734D1">
              <w:rPr>
                <w:sz w:val="18"/>
                <w:szCs w:val="18"/>
                <w:lang w:eastAsia="x-none"/>
              </w:rPr>
              <w:t xml:space="preserve"> lat</w:t>
            </w:r>
          </w:p>
        </w:tc>
        <w:tc>
          <w:tcPr>
            <w:tcW w:w="3003" w:type="dxa"/>
            <w:vAlign w:val="center"/>
          </w:tcPr>
          <w:p w14:paraId="3712D2F1" w14:textId="77777777" w:rsidR="0066276E" w:rsidRPr="005734D1" w:rsidRDefault="0066276E" w:rsidP="00106BB3">
            <w:pPr>
              <w:spacing w:after="0" w:line="20" w:lineRule="atLeast"/>
              <w:jc w:val="center"/>
              <w:rPr>
                <w:sz w:val="18"/>
                <w:szCs w:val="18"/>
                <w:lang w:eastAsia="x-none"/>
              </w:rPr>
            </w:pPr>
          </w:p>
        </w:tc>
      </w:tr>
      <w:tr w:rsidR="0066276E" w:rsidRPr="005734D1" w14:paraId="7141BC83" w14:textId="77777777" w:rsidTr="0066276E">
        <w:trPr>
          <w:trHeight w:val="229"/>
        </w:trPr>
        <w:tc>
          <w:tcPr>
            <w:tcW w:w="674" w:type="dxa"/>
            <w:vAlign w:val="center"/>
          </w:tcPr>
          <w:p w14:paraId="12AAFC21" w14:textId="77777777" w:rsidR="0066276E" w:rsidRPr="005734D1" w:rsidRDefault="0066276E"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449749D1" w14:textId="2C9AA6D9" w:rsidR="0066276E" w:rsidRPr="005734D1" w:rsidRDefault="00340031" w:rsidP="0066276E">
            <w:pPr>
              <w:spacing w:after="0" w:line="20" w:lineRule="atLeast"/>
              <w:jc w:val="left"/>
              <w:rPr>
                <w:sz w:val="18"/>
                <w:szCs w:val="18"/>
                <w:lang w:eastAsia="x-none"/>
              </w:rPr>
            </w:pPr>
            <w:r w:rsidRPr="005734D1">
              <w:rPr>
                <w:sz w:val="18"/>
                <w:szCs w:val="18"/>
                <w:lang w:eastAsia="x-none"/>
              </w:rPr>
              <w:t>System monitoringu i wizualizacji</w:t>
            </w:r>
          </w:p>
        </w:tc>
        <w:tc>
          <w:tcPr>
            <w:tcW w:w="2046" w:type="dxa"/>
            <w:vAlign w:val="center"/>
          </w:tcPr>
          <w:p w14:paraId="7AF7A9DE" w14:textId="30096B91" w:rsidR="0066276E" w:rsidRPr="005734D1" w:rsidRDefault="00A5403B" w:rsidP="00106BB3">
            <w:pPr>
              <w:spacing w:after="0" w:line="20" w:lineRule="atLeast"/>
              <w:jc w:val="center"/>
              <w:rPr>
                <w:sz w:val="18"/>
                <w:szCs w:val="18"/>
                <w:lang w:eastAsia="x-none"/>
              </w:rPr>
            </w:pPr>
            <w:r>
              <w:rPr>
                <w:sz w:val="18"/>
                <w:szCs w:val="18"/>
                <w:lang w:eastAsia="x-none"/>
              </w:rPr>
              <w:t>2</w:t>
            </w:r>
            <w:r w:rsidR="00340031" w:rsidRPr="005734D1">
              <w:rPr>
                <w:sz w:val="18"/>
                <w:szCs w:val="18"/>
                <w:lang w:eastAsia="x-none"/>
              </w:rPr>
              <w:t xml:space="preserve"> lat</w:t>
            </w:r>
          </w:p>
        </w:tc>
        <w:tc>
          <w:tcPr>
            <w:tcW w:w="3003" w:type="dxa"/>
            <w:vAlign w:val="center"/>
          </w:tcPr>
          <w:p w14:paraId="54BCFCF9" w14:textId="77777777" w:rsidR="0066276E" w:rsidRPr="005734D1" w:rsidRDefault="0066276E" w:rsidP="00106BB3">
            <w:pPr>
              <w:spacing w:after="0" w:line="20" w:lineRule="atLeast"/>
              <w:jc w:val="center"/>
              <w:rPr>
                <w:sz w:val="18"/>
                <w:szCs w:val="18"/>
                <w:lang w:eastAsia="x-none"/>
              </w:rPr>
            </w:pPr>
          </w:p>
        </w:tc>
      </w:tr>
      <w:tr w:rsidR="00AA0BB0" w:rsidRPr="005734D1" w14:paraId="71404D8C" w14:textId="77777777" w:rsidTr="0066276E">
        <w:trPr>
          <w:trHeight w:val="229"/>
        </w:trPr>
        <w:tc>
          <w:tcPr>
            <w:tcW w:w="674" w:type="dxa"/>
            <w:vAlign w:val="center"/>
          </w:tcPr>
          <w:p w14:paraId="4902BE1E" w14:textId="77777777" w:rsidR="00AA0BB0" w:rsidRPr="005734D1" w:rsidRDefault="00AA0BB0"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09447093" w14:textId="54D59792" w:rsidR="00AA0BB0" w:rsidRPr="005734D1" w:rsidRDefault="00AA0BB0" w:rsidP="0066276E">
            <w:pPr>
              <w:spacing w:after="0" w:line="20" w:lineRule="atLeast"/>
              <w:jc w:val="left"/>
              <w:rPr>
                <w:sz w:val="18"/>
                <w:szCs w:val="18"/>
                <w:lang w:eastAsia="x-none"/>
              </w:rPr>
            </w:pPr>
            <w:r>
              <w:rPr>
                <w:sz w:val="18"/>
                <w:szCs w:val="18"/>
                <w:lang w:eastAsia="x-none"/>
              </w:rPr>
              <w:t xml:space="preserve">System zarządzania </w:t>
            </w:r>
          </w:p>
        </w:tc>
        <w:tc>
          <w:tcPr>
            <w:tcW w:w="2046" w:type="dxa"/>
            <w:vAlign w:val="center"/>
          </w:tcPr>
          <w:p w14:paraId="219F6B8E" w14:textId="66D44D04" w:rsidR="00AA0BB0" w:rsidRDefault="00AA0BB0" w:rsidP="00106BB3">
            <w:pPr>
              <w:spacing w:after="0" w:line="20" w:lineRule="atLeast"/>
              <w:jc w:val="center"/>
              <w:rPr>
                <w:sz w:val="18"/>
                <w:szCs w:val="18"/>
                <w:lang w:eastAsia="x-none"/>
              </w:rPr>
            </w:pPr>
            <w:r>
              <w:rPr>
                <w:sz w:val="18"/>
                <w:szCs w:val="18"/>
                <w:lang w:eastAsia="x-none"/>
              </w:rPr>
              <w:t>3 lata</w:t>
            </w:r>
          </w:p>
        </w:tc>
        <w:tc>
          <w:tcPr>
            <w:tcW w:w="3003" w:type="dxa"/>
            <w:vAlign w:val="center"/>
          </w:tcPr>
          <w:p w14:paraId="7BEDEA3E" w14:textId="77777777" w:rsidR="00AA0BB0" w:rsidRPr="005734D1" w:rsidRDefault="00AA0BB0" w:rsidP="00106BB3">
            <w:pPr>
              <w:spacing w:after="0" w:line="20" w:lineRule="atLeast"/>
              <w:jc w:val="center"/>
              <w:rPr>
                <w:sz w:val="18"/>
                <w:szCs w:val="18"/>
                <w:lang w:eastAsia="x-none"/>
              </w:rPr>
            </w:pPr>
          </w:p>
        </w:tc>
      </w:tr>
      <w:tr w:rsidR="00293378" w:rsidRPr="005734D1" w14:paraId="5F9AC8E0" w14:textId="77777777" w:rsidTr="0066276E">
        <w:trPr>
          <w:trHeight w:val="229"/>
        </w:trPr>
        <w:tc>
          <w:tcPr>
            <w:tcW w:w="674" w:type="dxa"/>
            <w:vAlign w:val="center"/>
          </w:tcPr>
          <w:p w14:paraId="2DFEAC4E" w14:textId="77777777" w:rsidR="00293378" w:rsidRPr="005734D1" w:rsidRDefault="00293378" w:rsidP="00E75937">
            <w:pPr>
              <w:pStyle w:val="Akapitzlist"/>
              <w:numPr>
                <w:ilvl w:val="0"/>
                <w:numId w:val="21"/>
              </w:numPr>
              <w:spacing w:before="0" w:beforeAutospacing="0" w:after="0" w:afterAutospacing="0" w:line="20" w:lineRule="atLeast"/>
              <w:ind w:left="0" w:firstLine="0"/>
              <w:jc w:val="center"/>
              <w:rPr>
                <w:rFonts w:cs="Calibri"/>
                <w:color w:val="000000"/>
                <w:sz w:val="16"/>
                <w:szCs w:val="16"/>
              </w:rPr>
            </w:pPr>
          </w:p>
        </w:tc>
        <w:tc>
          <w:tcPr>
            <w:tcW w:w="3411" w:type="dxa"/>
            <w:vAlign w:val="center"/>
          </w:tcPr>
          <w:p w14:paraId="1E24EAFA" w14:textId="218E489C" w:rsidR="00293378" w:rsidRDefault="00293378" w:rsidP="0066276E">
            <w:pPr>
              <w:spacing w:after="0" w:line="20" w:lineRule="atLeast"/>
              <w:jc w:val="left"/>
              <w:rPr>
                <w:sz w:val="18"/>
                <w:szCs w:val="18"/>
                <w:lang w:eastAsia="x-none"/>
              </w:rPr>
            </w:pPr>
            <w:r>
              <w:rPr>
                <w:sz w:val="18"/>
                <w:szCs w:val="18"/>
                <w:lang w:eastAsia="x-none"/>
              </w:rPr>
              <w:t>Dostępność części zamiennych i łatwo zużywających się</w:t>
            </w:r>
          </w:p>
        </w:tc>
        <w:tc>
          <w:tcPr>
            <w:tcW w:w="2046" w:type="dxa"/>
            <w:vAlign w:val="center"/>
          </w:tcPr>
          <w:p w14:paraId="09574CF8" w14:textId="0CCD6774" w:rsidR="00293378" w:rsidRDefault="00281CA3" w:rsidP="00106BB3">
            <w:pPr>
              <w:spacing w:after="0" w:line="20" w:lineRule="atLeast"/>
              <w:jc w:val="center"/>
              <w:rPr>
                <w:sz w:val="18"/>
                <w:szCs w:val="18"/>
                <w:lang w:eastAsia="x-none"/>
              </w:rPr>
            </w:pPr>
            <w:r>
              <w:rPr>
                <w:sz w:val="18"/>
                <w:szCs w:val="18"/>
                <w:lang w:eastAsia="x-none"/>
              </w:rPr>
              <w:t>10</w:t>
            </w:r>
            <w:r w:rsidR="00293378">
              <w:rPr>
                <w:sz w:val="18"/>
                <w:szCs w:val="18"/>
                <w:lang w:eastAsia="x-none"/>
              </w:rPr>
              <w:t xml:space="preserve"> lat</w:t>
            </w:r>
          </w:p>
        </w:tc>
        <w:tc>
          <w:tcPr>
            <w:tcW w:w="3003" w:type="dxa"/>
            <w:vAlign w:val="center"/>
          </w:tcPr>
          <w:p w14:paraId="753078E4" w14:textId="77777777" w:rsidR="00293378" w:rsidRPr="005734D1" w:rsidRDefault="00293378" w:rsidP="00106BB3">
            <w:pPr>
              <w:spacing w:after="0" w:line="20" w:lineRule="atLeast"/>
              <w:jc w:val="center"/>
              <w:rPr>
                <w:sz w:val="18"/>
                <w:szCs w:val="18"/>
                <w:lang w:eastAsia="x-none"/>
              </w:rPr>
            </w:pPr>
          </w:p>
        </w:tc>
      </w:tr>
    </w:tbl>
    <w:p w14:paraId="17711F78" w14:textId="77777777" w:rsidR="00AD2EBF" w:rsidRDefault="00AD2EBF" w:rsidP="00B04433">
      <w:pPr>
        <w:rPr>
          <w:lang w:eastAsia="x-none"/>
        </w:rPr>
      </w:pPr>
    </w:p>
    <w:p w14:paraId="4E631142" w14:textId="198827F2" w:rsidR="00B04433" w:rsidRPr="00B04433" w:rsidRDefault="00B04433" w:rsidP="00B04433">
      <w:pPr>
        <w:rPr>
          <w:lang w:eastAsia="x-none"/>
        </w:rPr>
      </w:pPr>
      <w:r w:rsidRPr="00B04433">
        <w:rPr>
          <w:lang w:eastAsia="x-none"/>
        </w:rPr>
        <w:t>Realizacja uprawnień z tytułu gwarancji jakości Robót odbywać się będzie na poniżej</w:t>
      </w:r>
      <w:r>
        <w:rPr>
          <w:lang w:eastAsia="x-none"/>
        </w:rPr>
        <w:t xml:space="preserve"> </w:t>
      </w:r>
      <w:r w:rsidRPr="00B04433">
        <w:rPr>
          <w:lang w:eastAsia="x-none"/>
        </w:rPr>
        <w:t>podanych warunkach:</w:t>
      </w:r>
    </w:p>
    <w:p w14:paraId="3064EA83" w14:textId="13CB9C4F" w:rsidR="00B04433" w:rsidRPr="00B04433" w:rsidRDefault="00B04433" w:rsidP="00E75937">
      <w:pPr>
        <w:pStyle w:val="Akapitzlist"/>
        <w:numPr>
          <w:ilvl w:val="0"/>
          <w:numId w:val="22"/>
        </w:numPr>
        <w:spacing w:after="120" w:afterAutospacing="0"/>
        <w:ind w:left="714" w:hanging="357"/>
        <w:rPr>
          <w:lang w:eastAsia="x-none"/>
        </w:rPr>
      </w:pPr>
      <w:r w:rsidRPr="00B04433">
        <w:rPr>
          <w:lang w:eastAsia="x-none"/>
        </w:rPr>
        <w:t>W przypadku wystąpienia (ujawnienia) wady z tytułu gwarancji jakości Robót</w:t>
      </w:r>
      <w:r>
        <w:rPr>
          <w:lang w:eastAsia="x-none"/>
        </w:rPr>
        <w:t xml:space="preserve"> </w:t>
      </w:r>
      <w:r w:rsidRPr="00B04433">
        <w:rPr>
          <w:lang w:eastAsia="x-none"/>
        </w:rPr>
        <w:t>Zamawiający zawiadomi pisemnie gwaranta i Wykonawcę</w:t>
      </w:r>
      <w:r w:rsidR="00C12863">
        <w:rPr>
          <w:lang w:eastAsia="x-none"/>
        </w:rPr>
        <w:t>.</w:t>
      </w:r>
    </w:p>
    <w:p w14:paraId="034CF4B8" w14:textId="77777777" w:rsidR="00B04433" w:rsidRDefault="00B04433" w:rsidP="00E75937">
      <w:pPr>
        <w:pStyle w:val="Akapitzlist"/>
        <w:numPr>
          <w:ilvl w:val="0"/>
          <w:numId w:val="22"/>
        </w:numPr>
        <w:spacing w:after="120" w:afterAutospacing="0"/>
        <w:ind w:left="714" w:hanging="357"/>
        <w:rPr>
          <w:lang w:eastAsia="x-none"/>
        </w:rPr>
      </w:pPr>
      <w:r w:rsidRPr="00B04433">
        <w:rPr>
          <w:lang w:eastAsia="x-none"/>
        </w:rPr>
        <w:t>Istnienie wad stwierdzone zostanie protokolarnie. W protokole stwierdzenia wa</w:t>
      </w:r>
      <w:r>
        <w:rPr>
          <w:lang w:eastAsia="x-none"/>
        </w:rPr>
        <w:t xml:space="preserve">d </w:t>
      </w:r>
      <w:r w:rsidRPr="00B04433">
        <w:rPr>
          <w:lang w:eastAsia="x-none"/>
        </w:rPr>
        <w:t>Zamawiający wyznaczy</w:t>
      </w:r>
      <w:r>
        <w:rPr>
          <w:lang w:eastAsia="x-none"/>
        </w:rPr>
        <w:t>:</w:t>
      </w:r>
    </w:p>
    <w:p w14:paraId="1949FC7F" w14:textId="184AA0EF" w:rsidR="00B04433" w:rsidRDefault="00626CE9" w:rsidP="00457714">
      <w:pPr>
        <w:pStyle w:val="Punkt3"/>
      </w:pPr>
      <w:r>
        <w:t>i</w:t>
      </w:r>
      <w:r w:rsidR="00B04433">
        <w:t>nstalację/</w:t>
      </w:r>
      <w:r w:rsidR="00EB3F57">
        <w:t>obiekt,</w:t>
      </w:r>
      <w:r w:rsidR="00B04433">
        <w:t xml:space="preserve"> w którym wada wystąpiła</w:t>
      </w:r>
      <w:r>
        <w:t>,</w:t>
      </w:r>
    </w:p>
    <w:p w14:paraId="4D678335" w14:textId="3BF37988" w:rsidR="00EB3F57" w:rsidRDefault="00626CE9" w:rsidP="00457714">
      <w:pPr>
        <w:pStyle w:val="Punkt3"/>
      </w:pPr>
      <w:r>
        <w:t>u</w:t>
      </w:r>
      <w:r w:rsidR="00EB3F57">
        <w:t>rządzenie, w którym wada wystąpiła (jeżeli będzie to możliwe)</w:t>
      </w:r>
      <w:r>
        <w:t>,</w:t>
      </w:r>
    </w:p>
    <w:p w14:paraId="68B11AD9" w14:textId="5FCE49CC" w:rsidR="00EB3F57" w:rsidRDefault="00626CE9" w:rsidP="00457714">
      <w:pPr>
        <w:pStyle w:val="Punkt3"/>
      </w:pPr>
      <w:r>
        <w:t>o</w:t>
      </w:r>
      <w:r w:rsidR="00EB3F57">
        <w:t xml:space="preserve">czekiwany </w:t>
      </w:r>
      <w:r w:rsidR="00B04433" w:rsidRPr="00B04433">
        <w:t>termin na usunięcie wad</w:t>
      </w:r>
      <w:r w:rsidR="00BD6FD9">
        <w:t>y</w:t>
      </w:r>
      <w:r>
        <w:t>,</w:t>
      </w:r>
    </w:p>
    <w:p w14:paraId="58DE041A" w14:textId="782AA550" w:rsidR="00BD6FD9" w:rsidRDefault="00626CE9" w:rsidP="00457714">
      <w:pPr>
        <w:pStyle w:val="Punkt3"/>
      </w:pPr>
      <w:r>
        <w:t>s</w:t>
      </w:r>
      <w:r w:rsidR="00BD6FD9">
        <w:t>kutki wystąpienia wady (jeżeli będzie możliwe ich zdefiniowanie).</w:t>
      </w:r>
    </w:p>
    <w:p w14:paraId="0337224F" w14:textId="61E163F5" w:rsidR="00B04433" w:rsidRPr="00B04433" w:rsidRDefault="00B04433" w:rsidP="00E75937">
      <w:pPr>
        <w:pStyle w:val="Akapitzlist"/>
        <w:numPr>
          <w:ilvl w:val="0"/>
          <w:numId w:val="22"/>
        </w:numPr>
        <w:spacing w:after="120" w:afterAutospacing="0"/>
        <w:ind w:left="714" w:hanging="357"/>
        <w:rPr>
          <w:lang w:eastAsia="x-none"/>
        </w:rPr>
      </w:pPr>
      <w:r w:rsidRPr="00B04433">
        <w:rPr>
          <w:lang w:eastAsia="x-none"/>
        </w:rPr>
        <w:t>Wykonawca usunie wady</w:t>
      </w:r>
      <w:r w:rsidR="00EB3F57">
        <w:rPr>
          <w:lang w:eastAsia="x-none"/>
        </w:rPr>
        <w:t xml:space="preserve"> </w:t>
      </w:r>
      <w:r w:rsidRPr="00B04433">
        <w:rPr>
          <w:lang w:eastAsia="x-none"/>
        </w:rPr>
        <w:t>nieodpłatnie w terminie wyznaczonym przez Zamawiającego.</w:t>
      </w:r>
    </w:p>
    <w:p w14:paraId="752BE60C" w14:textId="0769B3CE" w:rsidR="00B04433" w:rsidRPr="00B04433" w:rsidRDefault="00B04433" w:rsidP="00E75937">
      <w:pPr>
        <w:pStyle w:val="Akapitzlist"/>
        <w:numPr>
          <w:ilvl w:val="0"/>
          <w:numId w:val="22"/>
        </w:numPr>
        <w:spacing w:after="120" w:afterAutospacing="0"/>
        <w:ind w:left="714" w:hanging="357"/>
        <w:rPr>
          <w:lang w:eastAsia="x-none"/>
        </w:rPr>
      </w:pPr>
      <w:r w:rsidRPr="00B04433">
        <w:rPr>
          <w:lang w:eastAsia="x-none"/>
        </w:rPr>
        <w:t xml:space="preserve">Usunięcie wad </w:t>
      </w:r>
      <w:r w:rsidR="002F7C13">
        <w:rPr>
          <w:lang w:eastAsia="x-none"/>
        </w:rPr>
        <w:t>ma</w:t>
      </w:r>
      <w:r w:rsidRPr="00B04433">
        <w:rPr>
          <w:lang w:eastAsia="x-none"/>
        </w:rPr>
        <w:t xml:space="preserve"> być stwierdzone protokolarnie</w:t>
      </w:r>
      <w:r w:rsidR="00BD6FD9">
        <w:rPr>
          <w:lang w:eastAsia="x-none"/>
        </w:rPr>
        <w:t xml:space="preserve"> przy udziale Wykonawcy </w:t>
      </w:r>
      <w:r w:rsidR="00B34C10">
        <w:rPr>
          <w:lang w:eastAsia="x-none"/>
        </w:rPr>
        <w:br/>
      </w:r>
      <w:r w:rsidR="00BD6FD9">
        <w:rPr>
          <w:lang w:eastAsia="x-none"/>
        </w:rPr>
        <w:t>i Zamawiającego</w:t>
      </w:r>
      <w:r w:rsidRPr="00B04433">
        <w:rPr>
          <w:lang w:eastAsia="x-none"/>
        </w:rPr>
        <w:t>.</w:t>
      </w:r>
    </w:p>
    <w:p w14:paraId="20335B7A" w14:textId="29AA0266" w:rsidR="00B04433" w:rsidRPr="00B04433" w:rsidRDefault="00B04433" w:rsidP="00E75937">
      <w:pPr>
        <w:pStyle w:val="Akapitzlist"/>
        <w:numPr>
          <w:ilvl w:val="0"/>
          <w:numId w:val="22"/>
        </w:numPr>
        <w:spacing w:after="120" w:afterAutospacing="0"/>
        <w:ind w:left="714" w:hanging="357"/>
        <w:rPr>
          <w:lang w:eastAsia="x-none"/>
        </w:rPr>
      </w:pPr>
      <w:r w:rsidRPr="00B04433">
        <w:rPr>
          <w:lang w:eastAsia="x-none"/>
        </w:rPr>
        <w:t>Gwarancja dla dostarczonych urządzeń oraz wykonanych robót nie obejmuje</w:t>
      </w:r>
      <w:r>
        <w:rPr>
          <w:lang w:eastAsia="x-none"/>
        </w:rPr>
        <w:t xml:space="preserve"> </w:t>
      </w:r>
      <w:r w:rsidRPr="00B04433">
        <w:rPr>
          <w:lang w:eastAsia="x-none"/>
        </w:rPr>
        <w:t>roszczeń z tytułu uszkodzeń i wad wynikłych na skutek:</w:t>
      </w:r>
    </w:p>
    <w:p w14:paraId="2A3DB719" w14:textId="35AA3E1B" w:rsidR="00B04433" w:rsidRPr="00B04433" w:rsidRDefault="00B04433" w:rsidP="00E75937">
      <w:pPr>
        <w:pStyle w:val="Punkt3"/>
        <w:numPr>
          <w:ilvl w:val="2"/>
          <w:numId w:val="72"/>
        </w:numPr>
      </w:pPr>
      <w:r w:rsidRPr="00B04433">
        <w:t>niewłaściwego lub niezgodnego z instrukcją obsługi działania Eksploatatora,</w:t>
      </w:r>
      <w:r w:rsidR="00E16D1C">
        <w:t xml:space="preserve"> </w:t>
      </w:r>
      <w:r w:rsidRPr="00B04433">
        <w:t>niewłaściwego przechowywania lub konserwacji,</w:t>
      </w:r>
    </w:p>
    <w:p w14:paraId="1CA5F5A7" w14:textId="02F77C2D" w:rsidR="00B04433" w:rsidRPr="00B04433" w:rsidRDefault="00B04433" w:rsidP="00457714">
      <w:pPr>
        <w:pStyle w:val="Punkt3"/>
      </w:pPr>
      <w:r w:rsidRPr="00B04433">
        <w:t>obsługi urządzeń niewłaściwej lub niezgodnej z instrukcją,</w:t>
      </w:r>
    </w:p>
    <w:p w14:paraId="62E45157" w14:textId="51696029" w:rsidR="00B04433" w:rsidRPr="00B04433" w:rsidRDefault="00B04433" w:rsidP="00457714">
      <w:pPr>
        <w:pStyle w:val="Punkt3"/>
      </w:pPr>
      <w:r w:rsidRPr="00B04433">
        <w:t>samowolnych napraw, przeróbek lub zmian konstrukcyjnych dokonanych przez</w:t>
      </w:r>
      <w:r w:rsidR="00E16D1C">
        <w:t xml:space="preserve"> </w:t>
      </w:r>
      <w:r w:rsidRPr="00B04433">
        <w:t>Eksploatatora lub inne nieupoważnione osoby,</w:t>
      </w:r>
    </w:p>
    <w:p w14:paraId="739AA54B" w14:textId="37A08039" w:rsidR="00B04433" w:rsidRPr="00B04433" w:rsidRDefault="00B04433" w:rsidP="00457714">
      <w:pPr>
        <w:pStyle w:val="Punkt3"/>
      </w:pPr>
      <w:r w:rsidRPr="00B04433">
        <w:t>uszkodzenia przez tzw. siły wyższe (w szczególności wyładowania atmosferyczne,</w:t>
      </w:r>
      <w:r w:rsidR="00E16D1C">
        <w:t xml:space="preserve"> </w:t>
      </w:r>
      <w:r w:rsidRPr="00B04433">
        <w:t>powódź, pożar, skok napięcia w sieci elektrycznej, huraganowe wiatry),</w:t>
      </w:r>
    </w:p>
    <w:p w14:paraId="142D72F5" w14:textId="1B34AB0C" w:rsidR="00E93AF7" w:rsidRDefault="00B04433" w:rsidP="00E75937">
      <w:pPr>
        <w:pStyle w:val="Punkt3"/>
        <w:numPr>
          <w:ilvl w:val="2"/>
          <w:numId w:val="50"/>
        </w:numPr>
      </w:pPr>
      <w:r w:rsidRPr="00B04433">
        <w:t>uszkodzeń związanych z nieprawidłową eksploatacją urządzeń, przekroczeń</w:t>
      </w:r>
      <w:r w:rsidR="00E16D1C">
        <w:t xml:space="preserve"> </w:t>
      </w:r>
      <w:r w:rsidRPr="00B04433">
        <w:t>podanych wartości konstrukcyjnych i eksploatacyjnych, stosowania niewłaściwych</w:t>
      </w:r>
      <w:r w:rsidR="00E16D1C">
        <w:t xml:space="preserve"> </w:t>
      </w:r>
      <w:r w:rsidRPr="00B04433">
        <w:t>materiałów eksploatacyjnych.</w:t>
      </w:r>
    </w:p>
    <w:p w14:paraId="4B093126" w14:textId="77777777" w:rsidR="00E93AF7" w:rsidRPr="00E93AF7" w:rsidRDefault="00E93AF7" w:rsidP="00E93AF7">
      <w:pPr>
        <w:rPr>
          <w:lang w:eastAsia="x-none"/>
        </w:rPr>
      </w:pPr>
      <w:r w:rsidRPr="00E93AF7">
        <w:rPr>
          <w:lang w:eastAsia="x-none"/>
        </w:rPr>
        <w:t>Wykonawca po wydaniu przez Zamawiającego Świadectwa Przejęcia całego Przedmiotu Zamówienia winien:</w:t>
      </w:r>
    </w:p>
    <w:p w14:paraId="73BD658D" w14:textId="1951627A" w:rsidR="00E93AF7" w:rsidRPr="00E93AF7" w:rsidRDefault="00E93AF7" w:rsidP="00E75937">
      <w:pPr>
        <w:pStyle w:val="Akapitzlist"/>
        <w:numPr>
          <w:ilvl w:val="0"/>
          <w:numId w:val="46"/>
        </w:numPr>
        <w:spacing w:after="120" w:afterAutospacing="0"/>
        <w:ind w:left="714" w:hanging="357"/>
        <w:rPr>
          <w:lang w:eastAsia="x-none"/>
        </w:rPr>
      </w:pPr>
      <w:r>
        <w:rPr>
          <w:lang w:eastAsia="x-none"/>
        </w:rPr>
        <w:t>U</w:t>
      </w:r>
      <w:r w:rsidRPr="00E93AF7">
        <w:rPr>
          <w:lang w:eastAsia="x-none"/>
        </w:rPr>
        <w:t>suwać wady i usterki w okresach: Gwarancji Jakości i/lub Rękojmi za Wady,</w:t>
      </w:r>
    </w:p>
    <w:p w14:paraId="4093901F" w14:textId="7D23A11A" w:rsidR="00E93AF7" w:rsidRPr="00E93AF7" w:rsidRDefault="00E93AF7" w:rsidP="00E75937">
      <w:pPr>
        <w:pStyle w:val="Akapitzlist"/>
        <w:numPr>
          <w:ilvl w:val="0"/>
          <w:numId w:val="46"/>
        </w:numPr>
        <w:spacing w:after="120" w:afterAutospacing="0"/>
        <w:ind w:left="714" w:hanging="357"/>
        <w:rPr>
          <w:lang w:eastAsia="x-none"/>
        </w:rPr>
      </w:pPr>
      <w:r>
        <w:rPr>
          <w:lang w:eastAsia="x-none"/>
        </w:rPr>
        <w:t>N</w:t>
      </w:r>
      <w:r w:rsidRPr="00E93AF7">
        <w:rPr>
          <w:lang w:eastAsia="x-none"/>
        </w:rPr>
        <w:t xml:space="preserve">adzorować Próby Eksploatacyjne Zamawiającego, dla potwierdzenia osiągnięcia założonych celów oraz parametrów gwarantowanych przez Wykonawcę, </w:t>
      </w:r>
      <w:r w:rsidR="00B34C10">
        <w:rPr>
          <w:lang w:eastAsia="x-none"/>
        </w:rPr>
        <w:br/>
      </w:r>
      <w:r w:rsidRPr="00E93AF7">
        <w:rPr>
          <w:lang w:eastAsia="x-none"/>
        </w:rPr>
        <w:t>w warunkach pracy ciągłej w zakładanym czas</w:t>
      </w:r>
      <w:r w:rsidR="00F36A85">
        <w:rPr>
          <w:lang w:eastAsia="x-none"/>
        </w:rPr>
        <w:t>ie</w:t>
      </w:r>
      <w:r w:rsidRPr="00E93AF7">
        <w:rPr>
          <w:lang w:eastAsia="x-none"/>
        </w:rPr>
        <w:t>.</w:t>
      </w:r>
    </w:p>
    <w:p w14:paraId="486034A4" w14:textId="21C616EE" w:rsidR="0066276E" w:rsidRPr="005F4FC1" w:rsidRDefault="0066276E" w:rsidP="00E94A18">
      <w:pPr>
        <w:pStyle w:val="Nagwek3"/>
      </w:pPr>
      <w:bookmarkStart w:id="85" w:name="_Toc121136402"/>
      <w:r w:rsidRPr="005F4FC1">
        <w:lastRenderedPageBreak/>
        <w:t>Projektowana trwałość</w:t>
      </w:r>
      <w:bookmarkEnd w:id="85"/>
    </w:p>
    <w:p w14:paraId="2DD04AC0" w14:textId="42EA302E" w:rsidR="0066276E" w:rsidRPr="00694698" w:rsidRDefault="0066276E" w:rsidP="0066276E">
      <w:pPr>
        <w:rPr>
          <w:lang w:eastAsia="x-none"/>
        </w:rPr>
      </w:pPr>
      <w:r w:rsidRPr="00694698">
        <w:rPr>
          <w:lang w:eastAsia="x-none"/>
        </w:rPr>
        <w:t xml:space="preserve">Projektowana trwałość stałych elementów </w:t>
      </w:r>
      <w:r>
        <w:rPr>
          <w:lang w:eastAsia="x-none"/>
        </w:rPr>
        <w:t>Łódzkiego Centrum Recyklingu</w:t>
      </w:r>
      <w:r w:rsidRPr="00694698">
        <w:rPr>
          <w:lang w:eastAsia="x-none"/>
        </w:rPr>
        <w:t xml:space="preserve"> </w:t>
      </w:r>
      <w:r w:rsidR="00732A97">
        <w:rPr>
          <w:lang w:eastAsia="x-none"/>
        </w:rPr>
        <w:t>ma</w:t>
      </w:r>
      <w:r w:rsidRPr="00694698">
        <w:rPr>
          <w:lang w:eastAsia="x-none"/>
        </w:rPr>
        <w:t xml:space="preserve"> spełniać poniższe minimalne wymagania:</w:t>
      </w:r>
    </w:p>
    <w:p w14:paraId="2AD0730E" w14:textId="1FC30B4B" w:rsidR="0066276E" w:rsidRPr="00694698" w:rsidRDefault="0066276E" w:rsidP="00E75937">
      <w:pPr>
        <w:pStyle w:val="Punkt3"/>
        <w:numPr>
          <w:ilvl w:val="2"/>
          <w:numId w:val="73"/>
        </w:numPr>
        <w:tabs>
          <w:tab w:val="left" w:pos="6663"/>
        </w:tabs>
      </w:pPr>
      <w:r w:rsidRPr="00694698">
        <w:t xml:space="preserve">konstrukcje budowlane, rurociągi i budynki: </w:t>
      </w:r>
      <w:r w:rsidR="009F0776">
        <w:tab/>
      </w:r>
      <w:r>
        <w:t>50</w:t>
      </w:r>
      <w:r w:rsidRPr="00694698">
        <w:t xml:space="preserve"> lat,</w:t>
      </w:r>
    </w:p>
    <w:p w14:paraId="19DAA89F" w14:textId="1894EF33" w:rsidR="0066276E" w:rsidRPr="00694698" w:rsidRDefault="0066276E" w:rsidP="00E75937">
      <w:pPr>
        <w:pStyle w:val="Punkt3"/>
        <w:numPr>
          <w:ilvl w:val="2"/>
          <w:numId w:val="73"/>
        </w:numPr>
        <w:tabs>
          <w:tab w:val="left" w:pos="6663"/>
        </w:tabs>
      </w:pPr>
      <w:r w:rsidRPr="00694698">
        <w:t xml:space="preserve">urządzenia mechaniczne i elektryczne: </w:t>
      </w:r>
      <w:r w:rsidR="009F0776">
        <w:tab/>
      </w:r>
      <w:r w:rsidRPr="00694698">
        <w:t>30 lat,</w:t>
      </w:r>
    </w:p>
    <w:p w14:paraId="748388A4" w14:textId="24A93EC9" w:rsidR="0066276E" w:rsidRPr="00694698" w:rsidRDefault="0066276E" w:rsidP="00E75937">
      <w:pPr>
        <w:pStyle w:val="Punkt3"/>
        <w:numPr>
          <w:ilvl w:val="2"/>
          <w:numId w:val="73"/>
        </w:numPr>
        <w:tabs>
          <w:tab w:val="left" w:pos="6663"/>
        </w:tabs>
      </w:pPr>
      <w:r w:rsidRPr="00694698">
        <w:t xml:space="preserve">oprzyrządowanie i systemy sterowania: </w:t>
      </w:r>
      <w:r w:rsidR="009F0776">
        <w:tab/>
      </w:r>
      <w:r w:rsidRPr="00694698">
        <w:t>20 lat.</w:t>
      </w:r>
    </w:p>
    <w:p w14:paraId="751DF436" w14:textId="7FB22E77" w:rsidR="0066276E" w:rsidRDefault="0066276E" w:rsidP="0066276E">
      <w:pPr>
        <w:rPr>
          <w:lang w:eastAsia="x-none"/>
        </w:rPr>
      </w:pPr>
      <w:r w:rsidRPr="00694698">
        <w:rPr>
          <w:lang w:eastAsia="x-none"/>
        </w:rPr>
        <w:t xml:space="preserve">Projekt </w:t>
      </w:r>
      <w:r w:rsidR="009754AE" w:rsidRPr="00381C70">
        <w:rPr>
          <w:rFonts w:cs="Arial"/>
          <w:iCs/>
          <w:szCs w:val="20"/>
          <w:lang w:eastAsia="ar-SA"/>
        </w:rPr>
        <w:t>ma</w:t>
      </w:r>
      <w:r w:rsidRPr="00694698">
        <w:rPr>
          <w:lang w:eastAsia="x-none"/>
        </w:rPr>
        <w:t xml:space="preserve"> uwzględniać najbardziej skrajne warunki, jakie wystąpią podczas</w:t>
      </w:r>
      <w:r>
        <w:rPr>
          <w:lang w:eastAsia="x-none"/>
        </w:rPr>
        <w:t xml:space="preserve"> </w:t>
      </w:r>
      <w:r w:rsidRPr="00694698">
        <w:rPr>
          <w:lang w:eastAsia="x-none"/>
        </w:rPr>
        <w:t>wykonywania robót budowlanych i w okresie eksploatacji zakładu, obejmujące między innymi</w:t>
      </w:r>
      <w:r>
        <w:rPr>
          <w:lang w:eastAsia="x-none"/>
        </w:rPr>
        <w:t xml:space="preserve"> </w:t>
      </w:r>
      <w:r w:rsidRPr="00694698">
        <w:rPr>
          <w:lang w:eastAsia="x-none"/>
        </w:rPr>
        <w:t>najwyższe i najniższe poziomy wód gruntowych i warunki klimatyczne</w:t>
      </w:r>
      <w:r w:rsidR="00B916B0">
        <w:rPr>
          <w:lang w:eastAsia="x-none"/>
        </w:rPr>
        <w:t>,</w:t>
      </w:r>
      <w:r>
        <w:rPr>
          <w:lang w:eastAsia="x-none"/>
        </w:rPr>
        <w:t xml:space="preserve"> temperatury zewnętrzne oraz </w:t>
      </w:r>
      <w:r w:rsidR="00B916B0">
        <w:rPr>
          <w:lang w:eastAsia="x-none"/>
        </w:rPr>
        <w:t xml:space="preserve">temperatury </w:t>
      </w:r>
      <w:r>
        <w:rPr>
          <w:lang w:eastAsia="x-none"/>
        </w:rPr>
        <w:t>generowane przez poszczególne procesy technologiczne (szczególnie biosuszenie)</w:t>
      </w:r>
      <w:r w:rsidRPr="00694698">
        <w:rPr>
          <w:lang w:eastAsia="x-none"/>
        </w:rPr>
        <w:t>.</w:t>
      </w:r>
    </w:p>
    <w:p w14:paraId="7ED02B40" w14:textId="066E476B" w:rsidR="00BF40C8" w:rsidRDefault="00BF40C8" w:rsidP="0066276E">
      <w:pPr>
        <w:rPr>
          <w:lang w:eastAsia="x-none"/>
        </w:rPr>
      </w:pPr>
      <w:r>
        <w:rPr>
          <w:lang w:eastAsia="x-none"/>
        </w:rPr>
        <w:t xml:space="preserve">Zamawiający wymaga dostarczenia i zainstalowania tylko i wyłącznie fabrycznie nowych elementów. Nie dopuszcza się realizacji rozwiązań prototypowych. </w:t>
      </w:r>
    </w:p>
    <w:p w14:paraId="4FB68FF7" w14:textId="1F32BD8C" w:rsidR="00595F8A" w:rsidRDefault="00AB30B6" w:rsidP="00E94A18">
      <w:pPr>
        <w:pStyle w:val="Nagwek3"/>
        <w:rPr>
          <w:rFonts w:ascii="Arial,Bold" w:hAnsi="Arial,Bold" w:cs="Arial,Bold"/>
        </w:rPr>
      </w:pPr>
      <w:bookmarkStart w:id="86" w:name="_Toc121136403"/>
      <w:r>
        <w:t>Niezawodno</w:t>
      </w:r>
      <w:r>
        <w:rPr>
          <w:rFonts w:ascii="Arial,Bold" w:hAnsi="Arial,Bold" w:cs="Arial,Bold"/>
        </w:rPr>
        <w:t xml:space="preserve">ść </w:t>
      </w:r>
      <w:r>
        <w:t>i dost</w:t>
      </w:r>
      <w:r>
        <w:rPr>
          <w:rFonts w:ascii="Arial,Bold" w:hAnsi="Arial,Bold" w:cs="Arial,Bold"/>
        </w:rPr>
        <w:t>ę</w:t>
      </w:r>
      <w:r>
        <w:t>pno</w:t>
      </w:r>
      <w:r>
        <w:rPr>
          <w:rFonts w:ascii="Arial,Bold" w:hAnsi="Arial,Bold" w:cs="Arial,Bold"/>
        </w:rPr>
        <w:t>ść</w:t>
      </w:r>
      <w:bookmarkEnd w:id="86"/>
    </w:p>
    <w:p w14:paraId="1A2C89AF" w14:textId="77777777" w:rsidR="00176CC5" w:rsidRPr="004D4DEC" w:rsidRDefault="00176CC5" w:rsidP="00176CC5">
      <w:pPr>
        <w:autoSpaceDE w:val="0"/>
        <w:autoSpaceDN w:val="0"/>
        <w:adjustRightInd w:val="0"/>
        <w:spacing w:after="0"/>
        <w:rPr>
          <w:rFonts w:cs="Arial"/>
          <w:szCs w:val="20"/>
        </w:rPr>
      </w:pPr>
      <w:r w:rsidRPr="004D4DEC">
        <w:rPr>
          <w:rFonts w:cs="Arial"/>
          <w:szCs w:val="20"/>
        </w:rPr>
        <w:t>Wymagana przez Zamawiającego niezawodność i dostępność elementów Zakładu określona jest przez czas potrzebny do usunięcia pojedynczej awarii (przywrócenia utraconej lub uchybionej funkcji) oraz maksymalną liczbę awarii tego samego elementu Zakładu w ciągu roku. Wymagany czas usunięcia awarii uzależniono od kategorii zgodnie z tabelą:</w:t>
      </w:r>
    </w:p>
    <w:p w14:paraId="197A9C57" w14:textId="095FA551" w:rsidR="000B6636" w:rsidRDefault="000B6636" w:rsidP="000B6636">
      <w:pPr>
        <w:pStyle w:val="Legenda"/>
        <w:keepNext/>
      </w:pPr>
      <w:bookmarkStart w:id="87" w:name="_Toc121137486"/>
      <w:r>
        <w:t xml:space="preserve">Tabela </w:t>
      </w:r>
      <w:fldSimple w:instr=" SEQ Tabela \* ARABIC ">
        <w:r w:rsidR="00720934">
          <w:rPr>
            <w:noProof/>
          </w:rPr>
          <w:t>14</w:t>
        </w:r>
      </w:fldSimple>
      <w:r>
        <w:t>.</w:t>
      </w:r>
      <w:r>
        <w:tab/>
        <w:t>Wymagany czas usunięcia awarii</w:t>
      </w:r>
      <w:bookmarkEnd w:id="87"/>
    </w:p>
    <w:tbl>
      <w:tblPr>
        <w:tblStyle w:val="Tabela-Siatka"/>
        <w:tblW w:w="9284" w:type="dxa"/>
        <w:jc w:val="center"/>
        <w:tblLook w:val="04A0" w:firstRow="1" w:lastRow="0" w:firstColumn="1" w:lastColumn="0" w:noHBand="0" w:noVBand="1"/>
      </w:tblPr>
      <w:tblGrid>
        <w:gridCol w:w="549"/>
        <w:gridCol w:w="2498"/>
        <w:gridCol w:w="2368"/>
        <w:gridCol w:w="3869"/>
      </w:tblGrid>
      <w:tr w:rsidR="00176CC5" w:rsidRPr="004D4DEC" w14:paraId="2CE42812" w14:textId="77777777" w:rsidTr="00824F53">
        <w:trPr>
          <w:trHeight w:val="277"/>
          <w:jc w:val="center"/>
        </w:trPr>
        <w:tc>
          <w:tcPr>
            <w:tcW w:w="0" w:type="auto"/>
            <w:shd w:val="pct15" w:color="auto" w:fill="auto"/>
            <w:vAlign w:val="center"/>
          </w:tcPr>
          <w:p w14:paraId="664959B3" w14:textId="77777777" w:rsidR="00176CC5" w:rsidRPr="004D4DEC" w:rsidRDefault="00176CC5" w:rsidP="00824F53">
            <w:pPr>
              <w:autoSpaceDE w:val="0"/>
              <w:autoSpaceDN w:val="0"/>
              <w:adjustRightInd w:val="0"/>
              <w:jc w:val="center"/>
              <w:rPr>
                <w:b/>
                <w:bCs/>
                <w:sz w:val="16"/>
                <w:szCs w:val="16"/>
              </w:rPr>
            </w:pPr>
            <w:r w:rsidRPr="004D4DEC">
              <w:rPr>
                <w:b/>
                <w:bCs/>
                <w:sz w:val="16"/>
                <w:szCs w:val="16"/>
              </w:rPr>
              <w:t>Lp.</w:t>
            </w:r>
          </w:p>
        </w:tc>
        <w:tc>
          <w:tcPr>
            <w:tcW w:w="2498" w:type="dxa"/>
            <w:shd w:val="pct15" w:color="auto" w:fill="auto"/>
            <w:vAlign w:val="center"/>
          </w:tcPr>
          <w:p w14:paraId="27032097" w14:textId="77777777" w:rsidR="00176CC5" w:rsidRPr="004D4DEC" w:rsidRDefault="00176CC5" w:rsidP="00824F53">
            <w:pPr>
              <w:autoSpaceDE w:val="0"/>
              <w:autoSpaceDN w:val="0"/>
              <w:adjustRightInd w:val="0"/>
              <w:jc w:val="center"/>
              <w:rPr>
                <w:b/>
                <w:bCs/>
                <w:sz w:val="16"/>
                <w:szCs w:val="16"/>
              </w:rPr>
            </w:pPr>
            <w:r w:rsidRPr="004D4DEC">
              <w:rPr>
                <w:b/>
                <w:bCs/>
                <w:sz w:val="16"/>
                <w:szCs w:val="16"/>
              </w:rPr>
              <w:t>Kategoria</w:t>
            </w:r>
          </w:p>
        </w:tc>
        <w:tc>
          <w:tcPr>
            <w:tcW w:w="2368" w:type="dxa"/>
            <w:shd w:val="pct15" w:color="auto" w:fill="auto"/>
            <w:vAlign w:val="center"/>
          </w:tcPr>
          <w:p w14:paraId="3E05FE4C" w14:textId="77777777" w:rsidR="00176CC5" w:rsidRPr="004D4DEC" w:rsidRDefault="00176CC5" w:rsidP="00824F53">
            <w:pPr>
              <w:autoSpaceDE w:val="0"/>
              <w:autoSpaceDN w:val="0"/>
              <w:adjustRightInd w:val="0"/>
              <w:jc w:val="center"/>
              <w:rPr>
                <w:b/>
                <w:bCs/>
                <w:sz w:val="16"/>
                <w:szCs w:val="16"/>
              </w:rPr>
            </w:pPr>
            <w:r w:rsidRPr="004D4DEC">
              <w:rPr>
                <w:b/>
                <w:bCs/>
                <w:sz w:val="16"/>
                <w:szCs w:val="16"/>
              </w:rPr>
              <w:t>Maksymalny czas trwania awarii</w:t>
            </w:r>
          </w:p>
        </w:tc>
        <w:tc>
          <w:tcPr>
            <w:tcW w:w="0" w:type="auto"/>
            <w:shd w:val="pct15" w:color="auto" w:fill="auto"/>
            <w:vAlign w:val="center"/>
          </w:tcPr>
          <w:p w14:paraId="06F9815B" w14:textId="77777777" w:rsidR="00176CC5" w:rsidRPr="004D4DEC" w:rsidRDefault="00176CC5" w:rsidP="00824F53">
            <w:pPr>
              <w:autoSpaceDE w:val="0"/>
              <w:autoSpaceDN w:val="0"/>
              <w:adjustRightInd w:val="0"/>
              <w:jc w:val="center"/>
              <w:rPr>
                <w:b/>
                <w:bCs/>
                <w:sz w:val="16"/>
                <w:szCs w:val="16"/>
              </w:rPr>
            </w:pPr>
            <w:r w:rsidRPr="004D4DEC">
              <w:rPr>
                <w:b/>
                <w:bCs/>
                <w:sz w:val="16"/>
                <w:szCs w:val="16"/>
              </w:rPr>
              <w:t>Łączny czas trwania awarii (na rok)</w:t>
            </w:r>
          </w:p>
        </w:tc>
      </w:tr>
      <w:tr w:rsidR="00176CC5" w:rsidRPr="004D4DEC" w14:paraId="0D784A4E" w14:textId="77777777" w:rsidTr="00824F53">
        <w:trPr>
          <w:trHeight w:val="261"/>
          <w:jc w:val="center"/>
        </w:trPr>
        <w:tc>
          <w:tcPr>
            <w:tcW w:w="0" w:type="auto"/>
          </w:tcPr>
          <w:p w14:paraId="47E2143A" w14:textId="77777777" w:rsidR="00176CC5" w:rsidRPr="004D4DEC" w:rsidRDefault="00176CC5" w:rsidP="00824F53">
            <w:pPr>
              <w:autoSpaceDE w:val="0"/>
              <w:autoSpaceDN w:val="0"/>
              <w:adjustRightInd w:val="0"/>
              <w:jc w:val="center"/>
              <w:rPr>
                <w:sz w:val="16"/>
                <w:szCs w:val="16"/>
              </w:rPr>
            </w:pPr>
            <w:r w:rsidRPr="004D4DEC">
              <w:rPr>
                <w:sz w:val="16"/>
                <w:szCs w:val="16"/>
              </w:rPr>
              <w:t>1</w:t>
            </w:r>
          </w:p>
        </w:tc>
        <w:tc>
          <w:tcPr>
            <w:tcW w:w="2498" w:type="dxa"/>
          </w:tcPr>
          <w:p w14:paraId="472EDF2B" w14:textId="77777777" w:rsidR="00176CC5" w:rsidRPr="004D4DEC" w:rsidRDefault="00176CC5" w:rsidP="00824F53">
            <w:pPr>
              <w:autoSpaceDE w:val="0"/>
              <w:autoSpaceDN w:val="0"/>
              <w:adjustRightInd w:val="0"/>
              <w:jc w:val="center"/>
              <w:rPr>
                <w:sz w:val="16"/>
                <w:szCs w:val="16"/>
              </w:rPr>
            </w:pPr>
            <w:r w:rsidRPr="004D4DEC">
              <w:rPr>
                <w:sz w:val="16"/>
                <w:szCs w:val="16"/>
              </w:rPr>
              <w:t>Krytyczna</w:t>
            </w:r>
          </w:p>
        </w:tc>
        <w:tc>
          <w:tcPr>
            <w:tcW w:w="2368" w:type="dxa"/>
          </w:tcPr>
          <w:p w14:paraId="6C345640" w14:textId="77777777" w:rsidR="00176CC5" w:rsidRPr="004D4DEC" w:rsidRDefault="00176CC5" w:rsidP="00824F53">
            <w:pPr>
              <w:autoSpaceDE w:val="0"/>
              <w:autoSpaceDN w:val="0"/>
              <w:adjustRightInd w:val="0"/>
              <w:jc w:val="center"/>
              <w:rPr>
                <w:sz w:val="16"/>
                <w:szCs w:val="16"/>
              </w:rPr>
            </w:pPr>
            <w:r w:rsidRPr="004D4DEC">
              <w:rPr>
                <w:rFonts w:cs="Arial"/>
                <w:sz w:val="16"/>
                <w:szCs w:val="16"/>
              </w:rPr>
              <w:t>48 godziny / awarię</w:t>
            </w:r>
          </w:p>
        </w:tc>
        <w:tc>
          <w:tcPr>
            <w:tcW w:w="0" w:type="auto"/>
          </w:tcPr>
          <w:p w14:paraId="2EDDC917" w14:textId="77777777" w:rsidR="00176CC5" w:rsidRPr="004D4DEC" w:rsidRDefault="00176CC5" w:rsidP="00824F53">
            <w:pPr>
              <w:autoSpaceDE w:val="0"/>
              <w:autoSpaceDN w:val="0"/>
              <w:adjustRightInd w:val="0"/>
              <w:jc w:val="center"/>
              <w:rPr>
                <w:sz w:val="16"/>
                <w:szCs w:val="16"/>
              </w:rPr>
            </w:pPr>
            <w:r w:rsidRPr="004D4DEC">
              <w:rPr>
                <w:sz w:val="16"/>
                <w:szCs w:val="16"/>
              </w:rPr>
              <w:t xml:space="preserve">96 godzin / instalację </w:t>
            </w:r>
          </w:p>
        </w:tc>
      </w:tr>
      <w:tr w:rsidR="00176CC5" w:rsidRPr="004D4DEC" w14:paraId="0E9BCCE8" w14:textId="77777777" w:rsidTr="00824F53">
        <w:trPr>
          <w:trHeight w:val="277"/>
          <w:jc w:val="center"/>
        </w:trPr>
        <w:tc>
          <w:tcPr>
            <w:tcW w:w="0" w:type="auto"/>
          </w:tcPr>
          <w:p w14:paraId="5AC748BC" w14:textId="77777777" w:rsidR="00176CC5" w:rsidRPr="004D4DEC" w:rsidRDefault="00176CC5" w:rsidP="00824F53">
            <w:pPr>
              <w:autoSpaceDE w:val="0"/>
              <w:autoSpaceDN w:val="0"/>
              <w:adjustRightInd w:val="0"/>
              <w:jc w:val="center"/>
              <w:rPr>
                <w:sz w:val="16"/>
                <w:szCs w:val="16"/>
              </w:rPr>
            </w:pPr>
            <w:r w:rsidRPr="004D4DEC">
              <w:rPr>
                <w:sz w:val="16"/>
                <w:szCs w:val="16"/>
              </w:rPr>
              <w:t>2</w:t>
            </w:r>
          </w:p>
        </w:tc>
        <w:tc>
          <w:tcPr>
            <w:tcW w:w="2498" w:type="dxa"/>
          </w:tcPr>
          <w:p w14:paraId="2A3E2931" w14:textId="77777777" w:rsidR="00176CC5" w:rsidRPr="004D4DEC" w:rsidRDefault="00176CC5" w:rsidP="00824F53">
            <w:pPr>
              <w:autoSpaceDE w:val="0"/>
              <w:autoSpaceDN w:val="0"/>
              <w:adjustRightInd w:val="0"/>
              <w:jc w:val="center"/>
              <w:rPr>
                <w:sz w:val="16"/>
                <w:szCs w:val="16"/>
              </w:rPr>
            </w:pPr>
            <w:r w:rsidRPr="004D4DEC">
              <w:rPr>
                <w:sz w:val="16"/>
                <w:szCs w:val="16"/>
              </w:rPr>
              <w:t>Ważna</w:t>
            </w:r>
          </w:p>
        </w:tc>
        <w:tc>
          <w:tcPr>
            <w:tcW w:w="2368" w:type="dxa"/>
          </w:tcPr>
          <w:p w14:paraId="2DBF0EEC" w14:textId="77777777" w:rsidR="00176CC5" w:rsidRPr="004D4DEC" w:rsidRDefault="00176CC5" w:rsidP="00824F53">
            <w:pPr>
              <w:autoSpaceDE w:val="0"/>
              <w:autoSpaceDN w:val="0"/>
              <w:adjustRightInd w:val="0"/>
              <w:jc w:val="center"/>
              <w:rPr>
                <w:sz w:val="16"/>
                <w:szCs w:val="16"/>
              </w:rPr>
            </w:pPr>
            <w:r w:rsidRPr="004D4DEC">
              <w:rPr>
                <w:rFonts w:cs="Arial"/>
                <w:sz w:val="16"/>
                <w:szCs w:val="16"/>
              </w:rPr>
              <w:t>96 godziny / awarię</w:t>
            </w:r>
          </w:p>
        </w:tc>
        <w:tc>
          <w:tcPr>
            <w:tcW w:w="0" w:type="auto"/>
          </w:tcPr>
          <w:p w14:paraId="15AC5093" w14:textId="77777777" w:rsidR="00176CC5" w:rsidRPr="004D4DEC" w:rsidRDefault="00176CC5" w:rsidP="00824F53">
            <w:pPr>
              <w:autoSpaceDE w:val="0"/>
              <w:autoSpaceDN w:val="0"/>
              <w:adjustRightInd w:val="0"/>
              <w:jc w:val="center"/>
              <w:rPr>
                <w:sz w:val="16"/>
                <w:szCs w:val="16"/>
              </w:rPr>
            </w:pPr>
            <w:r w:rsidRPr="004D4DEC">
              <w:rPr>
                <w:sz w:val="16"/>
                <w:szCs w:val="16"/>
              </w:rPr>
              <w:t xml:space="preserve">192 godzin/ instalację </w:t>
            </w:r>
          </w:p>
        </w:tc>
      </w:tr>
      <w:tr w:rsidR="00176CC5" w:rsidRPr="004D4DEC" w14:paraId="754B11ED" w14:textId="77777777" w:rsidTr="00824F53">
        <w:trPr>
          <w:trHeight w:val="261"/>
          <w:jc w:val="center"/>
        </w:trPr>
        <w:tc>
          <w:tcPr>
            <w:tcW w:w="0" w:type="auto"/>
          </w:tcPr>
          <w:p w14:paraId="0A1087EC" w14:textId="77777777" w:rsidR="00176CC5" w:rsidRPr="004D4DEC" w:rsidRDefault="00176CC5" w:rsidP="00824F53">
            <w:pPr>
              <w:autoSpaceDE w:val="0"/>
              <w:autoSpaceDN w:val="0"/>
              <w:adjustRightInd w:val="0"/>
              <w:jc w:val="center"/>
              <w:rPr>
                <w:sz w:val="16"/>
                <w:szCs w:val="16"/>
              </w:rPr>
            </w:pPr>
            <w:r w:rsidRPr="004D4DEC">
              <w:rPr>
                <w:sz w:val="16"/>
                <w:szCs w:val="16"/>
              </w:rPr>
              <w:t>3</w:t>
            </w:r>
          </w:p>
        </w:tc>
        <w:tc>
          <w:tcPr>
            <w:tcW w:w="2498" w:type="dxa"/>
          </w:tcPr>
          <w:p w14:paraId="373B1F95" w14:textId="77777777" w:rsidR="00176CC5" w:rsidRPr="004D4DEC" w:rsidRDefault="00176CC5" w:rsidP="00824F53">
            <w:pPr>
              <w:autoSpaceDE w:val="0"/>
              <w:autoSpaceDN w:val="0"/>
              <w:adjustRightInd w:val="0"/>
              <w:jc w:val="center"/>
              <w:rPr>
                <w:sz w:val="16"/>
                <w:szCs w:val="16"/>
              </w:rPr>
            </w:pPr>
            <w:r w:rsidRPr="004D4DEC">
              <w:rPr>
                <w:sz w:val="16"/>
                <w:szCs w:val="16"/>
              </w:rPr>
              <w:t>Pozostałe</w:t>
            </w:r>
          </w:p>
        </w:tc>
        <w:tc>
          <w:tcPr>
            <w:tcW w:w="2368" w:type="dxa"/>
          </w:tcPr>
          <w:p w14:paraId="72376F77" w14:textId="77777777" w:rsidR="00176CC5" w:rsidRPr="004D4DEC" w:rsidRDefault="00176CC5" w:rsidP="00824F53">
            <w:pPr>
              <w:autoSpaceDE w:val="0"/>
              <w:autoSpaceDN w:val="0"/>
              <w:adjustRightInd w:val="0"/>
              <w:jc w:val="center"/>
              <w:rPr>
                <w:sz w:val="16"/>
                <w:szCs w:val="16"/>
              </w:rPr>
            </w:pPr>
            <w:r>
              <w:rPr>
                <w:rFonts w:cs="Arial"/>
                <w:sz w:val="16"/>
                <w:szCs w:val="16"/>
              </w:rPr>
              <w:t>7</w:t>
            </w:r>
            <w:r w:rsidRPr="004D4DEC">
              <w:rPr>
                <w:rFonts w:cs="Arial"/>
                <w:sz w:val="16"/>
                <w:szCs w:val="16"/>
              </w:rPr>
              <w:t xml:space="preserve"> dni / awarię</w:t>
            </w:r>
          </w:p>
        </w:tc>
        <w:tc>
          <w:tcPr>
            <w:tcW w:w="0" w:type="auto"/>
          </w:tcPr>
          <w:p w14:paraId="53BC2E5A" w14:textId="77777777" w:rsidR="00176CC5" w:rsidRPr="004D4DEC" w:rsidRDefault="00176CC5" w:rsidP="00824F53">
            <w:pPr>
              <w:autoSpaceDE w:val="0"/>
              <w:autoSpaceDN w:val="0"/>
              <w:adjustRightInd w:val="0"/>
              <w:jc w:val="center"/>
              <w:rPr>
                <w:sz w:val="16"/>
                <w:szCs w:val="16"/>
              </w:rPr>
            </w:pPr>
            <w:r w:rsidRPr="004D4DEC">
              <w:rPr>
                <w:sz w:val="16"/>
                <w:szCs w:val="16"/>
              </w:rPr>
              <w:t>42 dni</w:t>
            </w:r>
          </w:p>
        </w:tc>
      </w:tr>
    </w:tbl>
    <w:p w14:paraId="5BFBAC21" w14:textId="77777777" w:rsidR="00176CC5" w:rsidRPr="004D4DEC" w:rsidRDefault="00176CC5" w:rsidP="00176CC5">
      <w:pPr>
        <w:autoSpaceDE w:val="0"/>
        <w:autoSpaceDN w:val="0"/>
        <w:adjustRightInd w:val="0"/>
        <w:spacing w:after="0"/>
        <w:rPr>
          <w:szCs w:val="20"/>
        </w:rPr>
      </w:pPr>
    </w:p>
    <w:p w14:paraId="610751B7" w14:textId="77777777" w:rsidR="00176CC5" w:rsidRPr="004D4DEC" w:rsidRDefault="00176CC5" w:rsidP="00176CC5">
      <w:pPr>
        <w:autoSpaceDE w:val="0"/>
        <w:autoSpaceDN w:val="0"/>
        <w:adjustRightInd w:val="0"/>
        <w:spacing w:after="0"/>
        <w:rPr>
          <w:rFonts w:cs="Arial"/>
          <w:szCs w:val="20"/>
        </w:rPr>
      </w:pPr>
      <w:r w:rsidRPr="004D4DEC">
        <w:rPr>
          <w:rFonts w:cs="Arial"/>
          <w:b/>
          <w:bCs/>
          <w:szCs w:val="20"/>
        </w:rPr>
        <w:t xml:space="preserve">Awaria Krytyczna: </w:t>
      </w:r>
      <w:r w:rsidRPr="004D4DEC">
        <w:rPr>
          <w:rFonts w:cs="Arial"/>
          <w:szCs w:val="20"/>
        </w:rPr>
        <w:t>awaria skutkująca brakiem możliwości realizowania zasadniczych funkcji</w:t>
      </w:r>
      <w:r>
        <w:rPr>
          <w:rFonts w:cs="Arial"/>
          <w:szCs w:val="20"/>
        </w:rPr>
        <w:t xml:space="preserve"> </w:t>
      </w:r>
      <w:r w:rsidRPr="004D4DEC">
        <w:rPr>
          <w:rFonts w:cs="Arial"/>
          <w:szCs w:val="20"/>
        </w:rPr>
        <w:t>Zakładu</w:t>
      </w:r>
    </w:p>
    <w:p w14:paraId="70D6D09D" w14:textId="77777777" w:rsidR="00176CC5" w:rsidRPr="004D4DEC" w:rsidRDefault="00176CC5" w:rsidP="00176CC5">
      <w:pPr>
        <w:autoSpaceDE w:val="0"/>
        <w:autoSpaceDN w:val="0"/>
        <w:adjustRightInd w:val="0"/>
        <w:spacing w:after="0"/>
        <w:rPr>
          <w:rFonts w:cs="Arial"/>
          <w:szCs w:val="20"/>
        </w:rPr>
      </w:pPr>
    </w:p>
    <w:p w14:paraId="7C0E0FE4" w14:textId="77777777" w:rsidR="00176CC5" w:rsidRPr="004D4DEC" w:rsidRDefault="00176CC5" w:rsidP="00176CC5">
      <w:pPr>
        <w:autoSpaceDE w:val="0"/>
        <w:autoSpaceDN w:val="0"/>
        <w:adjustRightInd w:val="0"/>
        <w:spacing w:after="0"/>
        <w:rPr>
          <w:rFonts w:cs="Arial"/>
          <w:szCs w:val="20"/>
        </w:rPr>
      </w:pPr>
      <w:r w:rsidRPr="004D4DEC">
        <w:rPr>
          <w:rFonts w:cs="Arial"/>
          <w:b/>
          <w:bCs/>
          <w:szCs w:val="20"/>
        </w:rPr>
        <w:t>Awaria Wa</w:t>
      </w:r>
      <w:r w:rsidRPr="004D4DEC">
        <w:rPr>
          <w:rFonts w:cs="Arial,Bold"/>
          <w:b/>
          <w:bCs/>
          <w:szCs w:val="20"/>
        </w:rPr>
        <w:t>ż</w:t>
      </w:r>
      <w:r w:rsidRPr="004D4DEC">
        <w:rPr>
          <w:rFonts w:cs="Arial"/>
          <w:b/>
          <w:bCs/>
          <w:szCs w:val="20"/>
        </w:rPr>
        <w:t xml:space="preserve">na: </w:t>
      </w:r>
      <w:r w:rsidRPr="004D4DEC">
        <w:rPr>
          <w:rFonts w:cs="Arial"/>
          <w:szCs w:val="20"/>
        </w:rPr>
        <w:t>awaria powodująca poważne ograniczenia w realizacji funkcji Zakładu</w:t>
      </w:r>
    </w:p>
    <w:p w14:paraId="42849D95" w14:textId="77777777" w:rsidR="00176CC5" w:rsidRPr="004D4DEC" w:rsidRDefault="00176CC5" w:rsidP="00176CC5">
      <w:pPr>
        <w:autoSpaceDE w:val="0"/>
        <w:autoSpaceDN w:val="0"/>
        <w:adjustRightInd w:val="0"/>
        <w:spacing w:after="0"/>
        <w:rPr>
          <w:rFonts w:cs="Arial"/>
          <w:szCs w:val="20"/>
        </w:rPr>
      </w:pPr>
    </w:p>
    <w:p w14:paraId="394F1A6E" w14:textId="483016D1" w:rsidR="00176CC5" w:rsidRPr="004D4DEC" w:rsidRDefault="00176CC5" w:rsidP="00176CC5">
      <w:pPr>
        <w:autoSpaceDE w:val="0"/>
        <w:autoSpaceDN w:val="0"/>
        <w:adjustRightInd w:val="0"/>
        <w:spacing w:after="0"/>
        <w:rPr>
          <w:rFonts w:cs="Arial"/>
          <w:szCs w:val="20"/>
        </w:rPr>
      </w:pPr>
      <w:r w:rsidRPr="004D4DEC">
        <w:rPr>
          <w:rFonts w:cs="Arial"/>
          <w:b/>
          <w:bCs/>
          <w:szCs w:val="20"/>
        </w:rPr>
        <w:t xml:space="preserve">Awaria Pozostała: </w:t>
      </w:r>
      <w:r w:rsidRPr="004D4DEC">
        <w:rPr>
          <w:rFonts w:cs="Arial"/>
          <w:szCs w:val="20"/>
        </w:rPr>
        <w:t>awaria elementów składowych systemu lub pojedynczych urządzeń,</w:t>
      </w:r>
      <w:r w:rsidR="00C505A0">
        <w:rPr>
          <w:rFonts w:cs="Arial"/>
          <w:szCs w:val="20"/>
        </w:rPr>
        <w:t xml:space="preserve"> </w:t>
      </w:r>
      <w:r w:rsidRPr="004D4DEC">
        <w:rPr>
          <w:rFonts w:cs="Arial"/>
          <w:szCs w:val="20"/>
        </w:rPr>
        <w:t>która nie wpływa bezpośrednio na realizację zasadniczych funkcji Zakładu</w:t>
      </w:r>
      <w:r w:rsidR="00C505A0">
        <w:rPr>
          <w:rFonts w:cs="Arial"/>
          <w:szCs w:val="20"/>
        </w:rPr>
        <w:t xml:space="preserve"> </w:t>
      </w:r>
      <w:r w:rsidRPr="004D4DEC">
        <w:rPr>
          <w:rFonts w:cs="Arial"/>
          <w:szCs w:val="20"/>
        </w:rPr>
        <w:t>Minimalną klasyfikację Awarii przedstawia Tabela poniżej. Awariom klasyfikowanym wg tej tabeli przypisuje się priorytet nie niższy, jak poniżej.</w:t>
      </w:r>
    </w:p>
    <w:p w14:paraId="4B16D1FF" w14:textId="75D2FAB4" w:rsidR="000B6636" w:rsidRDefault="000B6636" w:rsidP="000B6636">
      <w:pPr>
        <w:pStyle w:val="Legenda"/>
        <w:keepNext/>
      </w:pPr>
      <w:bookmarkStart w:id="88" w:name="_Toc121137487"/>
      <w:r>
        <w:t xml:space="preserve">Tabela </w:t>
      </w:r>
      <w:fldSimple w:instr=" SEQ Tabela \* ARABIC ">
        <w:r w:rsidR="00720934">
          <w:rPr>
            <w:noProof/>
          </w:rPr>
          <w:t>15</w:t>
        </w:r>
      </w:fldSimple>
      <w:r>
        <w:t>.</w:t>
      </w:r>
      <w:r>
        <w:tab/>
      </w:r>
      <w:r w:rsidR="000E4AC9">
        <w:t>Klasyfikacja awarii</w:t>
      </w:r>
      <w:bookmarkEnd w:id="88"/>
      <w:r w:rsidR="003B50D9">
        <w:t xml:space="preserve"> </w:t>
      </w:r>
    </w:p>
    <w:tbl>
      <w:tblPr>
        <w:tblStyle w:val="Tabela-Siatka"/>
        <w:tblW w:w="9050" w:type="dxa"/>
        <w:jc w:val="center"/>
        <w:tblLook w:val="04A0" w:firstRow="1" w:lastRow="0" w:firstColumn="1" w:lastColumn="0" w:noHBand="0" w:noVBand="1"/>
      </w:tblPr>
      <w:tblGrid>
        <w:gridCol w:w="488"/>
        <w:gridCol w:w="3353"/>
        <w:gridCol w:w="1736"/>
        <w:gridCol w:w="1735"/>
        <w:gridCol w:w="1738"/>
      </w:tblGrid>
      <w:tr w:rsidR="00176CC5" w:rsidRPr="004D4DEC" w14:paraId="511408F6" w14:textId="77777777" w:rsidTr="000B6636">
        <w:trPr>
          <w:cantSplit/>
          <w:trHeight w:val="19"/>
          <w:tblHeader/>
          <w:jc w:val="center"/>
        </w:trPr>
        <w:tc>
          <w:tcPr>
            <w:tcW w:w="0" w:type="auto"/>
            <w:vMerge w:val="restart"/>
            <w:shd w:val="pct15" w:color="auto" w:fill="auto"/>
            <w:vAlign w:val="center"/>
          </w:tcPr>
          <w:p w14:paraId="1BDE4837" w14:textId="77777777" w:rsidR="00176CC5" w:rsidRPr="004D4DEC" w:rsidRDefault="00176CC5" w:rsidP="00824F53">
            <w:pPr>
              <w:autoSpaceDE w:val="0"/>
              <w:autoSpaceDN w:val="0"/>
              <w:adjustRightInd w:val="0"/>
              <w:jc w:val="center"/>
              <w:rPr>
                <w:b/>
                <w:bCs/>
                <w:sz w:val="16"/>
                <w:szCs w:val="16"/>
              </w:rPr>
            </w:pPr>
            <w:r w:rsidRPr="004D4DEC">
              <w:rPr>
                <w:b/>
                <w:bCs/>
                <w:sz w:val="16"/>
                <w:szCs w:val="16"/>
              </w:rPr>
              <w:t>Lp.</w:t>
            </w:r>
          </w:p>
        </w:tc>
        <w:tc>
          <w:tcPr>
            <w:tcW w:w="3353" w:type="dxa"/>
            <w:vMerge w:val="restart"/>
            <w:shd w:val="pct15" w:color="auto" w:fill="auto"/>
            <w:vAlign w:val="center"/>
          </w:tcPr>
          <w:p w14:paraId="398522E6" w14:textId="77777777" w:rsidR="00176CC5" w:rsidRPr="004D4DEC" w:rsidRDefault="00176CC5" w:rsidP="00824F53">
            <w:pPr>
              <w:autoSpaceDE w:val="0"/>
              <w:autoSpaceDN w:val="0"/>
              <w:adjustRightInd w:val="0"/>
              <w:jc w:val="center"/>
              <w:rPr>
                <w:b/>
                <w:bCs/>
                <w:sz w:val="16"/>
                <w:szCs w:val="16"/>
              </w:rPr>
            </w:pPr>
            <w:r w:rsidRPr="004D4DEC">
              <w:rPr>
                <w:b/>
                <w:bCs/>
                <w:sz w:val="16"/>
                <w:szCs w:val="16"/>
              </w:rPr>
              <w:t>Awaria</w:t>
            </w:r>
          </w:p>
        </w:tc>
        <w:tc>
          <w:tcPr>
            <w:tcW w:w="5209" w:type="dxa"/>
            <w:gridSpan w:val="3"/>
            <w:shd w:val="pct15" w:color="auto" w:fill="auto"/>
            <w:vAlign w:val="center"/>
          </w:tcPr>
          <w:p w14:paraId="43989EE1" w14:textId="77777777" w:rsidR="00176CC5" w:rsidRPr="004D4DEC" w:rsidRDefault="00176CC5" w:rsidP="00824F53">
            <w:pPr>
              <w:autoSpaceDE w:val="0"/>
              <w:autoSpaceDN w:val="0"/>
              <w:adjustRightInd w:val="0"/>
              <w:jc w:val="center"/>
              <w:rPr>
                <w:b/>
                <w:bCs/>
                <w:sz w:val="16"/>
                <w:szCs w:val="16"/>
              </w:rPr>
            </w:pPr>
            <w:r w:rsidRPr="004D4DEC">
              <w:rPr>
                <w:b/>
                <w:bCs/>
                <w:sz w:val="16"/>
                <w:szCs w:val="16"/>
              </w:rPr>
              <w:t>Kategoria</w:t>
            </w:r>
          </w:p>
        </w:tc>
      </w:tr>
      <w:tr w:rsidR="00176CC5" w:rsidRPr="004D4DEC" w14:paraId="6AA0A512" w14:textId="77777777" w:rsidTr="000B6636">
        <w:trPr>
          <w:cantSplit/>
          <w:trHeight w:val="19"/>
          <w:tblHeader/>
          <w:jc w:val="center"/>
        </w:trPr>
        <w:tc>
          <w:tcPr>
            <w:tcW w:w="0" w:type="auto"/>
            <w:vMerge/>
            <w:shd w:val="pct15" w:color="auto" w:fill="auto"/>
            <w:vAlign w:val="center"/>
          </w:tcPr>
          <w:p w14:paraId="08A89C70" w14:textId="77777777" w:rsidR="00176CC5" w:rsidRPr="004D4DEC" w:rsidRDefault="00176CC5" w:rsidP="00824F53">
            <w:pPr>
              <w:autoSpaceDE w:val="0"/>
              <w:autoSpaceDN w:val="0"/>
              <w:adjustRightInd w:val="0"/>
              <w:jc w:val="center"/>
              <w:rPr>
                <w:b/>
                <w:bCs/>
                <w:sz w:val="16"/>
                <w:szCs w:val="16"/>
              </w:rPr>
            </w:pPr>
          </w:p>
        </w:tc>
        <w:tc>
          <w:tcPr>
            <w:tcW w:w="3353" w:type="dxa"/>
            <w:vMerge/>
            <w:shd w:val="pct15" w:color="auto" w:fill="auto"/>
            <w:vAlign w:val="center"/>
          </w:tcPr>
          <w:p w14:paraId="47862AB6" w14:textId="77777777" w:rsidR="00176CC5" w:rsidRPr="004D4DEC" w:rsidRDefault="00176CC5" w:rsidP="00824F53">
            <w:pPr>
              <w:autoSpaceDE w:val="0"/>
              <w:autoSpaceDN w:val="0"/>
              <w:adjustRightInd w:val="0"/>
              <w:jc w:val="center"/>
              <w:rPr>
                <w:b/>
                <w:bCs/>
                <w:sz w:val="16"/>
                <w:szCs w:val="16"/>
              </w:rPr>
            </w:pPr>
          </w:p>
        </w:tc>
        <w:tc>
          <w:tcPr>
            <w:tcW w:w="1736" w:type="dxa"/>
            <w:shd w:val="pct15" w:color="auto" w:fill="auto"/>
            <w:vAlign w:val="center"/>
          </w:tcPr>
          <w:p w14:paraId="01216089" w14:textId="77777777" w:rsidR="00176CC5" w:rsidRPr="004D4DEC" w:rsidRDefault="00176CC5" w:rsidP="00824F53">
            <w:pPr>
              <w:autoSpaceDE w:val="0"/>
              <w:autoSpaceDN w:val="0"/>
              <w:adjustRightInd w:val="0"/>
              <w:jc w:val="center"/>
              <w:rPr>
                <w:b/>
                <w:bCs/>
                <w:sz w:val="16"/>
                <w:szCs w:val="16"/>
              </w:rPr>
            </w:pPr>
            <w:r w:rsidRPr="004D4DEC">
              <w:rPr>
                <w:b/>
                <w:bCs/>
                <w:sz w:val="16"/>
                <w:szCs w:val="16"/>
              </w:rPr>
              <w:t>Krytyczna</w:t>
            </w:r>
          </w:p>
        </w:tc>
        <w:tc>
          <w:tcPr>
            <w:tcW w:w="1735" w:type="dxa"/>
            <w:shd w:val="pct15" w:color="auto" w:fill="auto"/>
            <w:vAlign w:val="center"/>
          </w:tcPr>
          <w:p w14:paraId="78812821" w14:textId="77777777" w:rsidR="00176CC5" w:rsidRPr="004D4DEC" w:rsidRDefault="00176CC5" w:rsidP="00824F53">
            <w:pPr>
              <w:autoSpaceDE w:val="0"/>
              <w:autoSpaceDN w:val="0"/>
              <w:adjustRightInd w:val="0"/>
              <w:jc w:val="center"/>
              <w:rPr>
                <w:b/>
                <w:bCs/>
                <w:sz w:val="16"/>
                <w:szCs w:val="16"/>
              </w:rPr>
            </w:pPr>
            <w:r w:rsidRPr="004D4DEC">
              <w:rPr>
                <w:b/>
                <w:bCs/>
                <w:sz w:val="16"/>
                <w:szCs w:val="16"/>
              </w:rPr>
              <w:t>Ważna</w:t>
            </w:r>
          </w:p>
        </w:tc>
        <w:tc>
          <w:tcPr>
            <w:tcW w:w="1738" w:type="dxa"/>
            <w:shd w:val="pct15" w:color="auto" w:fill="auto"/>
            <w:vAlign w:val="center"/>
          </w:tcPr>
          <w:p w14:paraId="0DED7B52" w14:textId="77777777" w:rsidR="00176CC5" w:rsidRPr="004D4DEC" w:rsidRDefault="00176CC5" w:rsidP="00824F53">
            <w:pPr>
              <w:autoSpaceDE w:val="0"/>
              <w:autoSpaceDN w:val="0"/>
              <w:adjustRightInd w:val="0"/>
              <w:jc w:val="center"/>
              <w:rPr>
                <w:b/>
                <w:bCs/>
                <w:sz w:val="16"/>
                <w:szCs w:val="16"/>
              </w:rPr>
            </w:pPr>
            <w:r w:rsidRPr="004D4DEC">
              <w:rPr>
                <w:b/>
                <w:bCs/>
                <w:sz w:val="16"/>
                <w:szCs w:val="16"/>
              </w:rPr>
              <w:t>Pozostała</w:t>
            </w:r>
          </w:p>
        </w:tc>
      </w:tr>
      <w:tr w:rsidR="00176CC5" w:rsidRPr="004D4DEC" w14:paraId="29070C0F" w14:textId="77777777" w:rsidTr="000B6636">
        <w:trPr>
          <w:trHeight w:val="260"/>
          <w:jc w:val="center"/>
        </w:trPr>
        <w:tc>
          <w:tcPr>
            <w:tcW w:w="0" w:type="auto"/>
            <w:vAlign w:val="center"/>
          </w:tcPr>
          <w:p w14:paraId="2FE98ACB" w14:textId="77777777" w:rsidR="00176CC5" w:rsidRPr="004D4DEC" w:rsidRDefault="00176CC5" w:rsidP="00824F53">
            <w:pPr>
              <w:autoSpaceDE w:val="0"/>
              <w:autoSpaceDN w:val="0"/>
              <w:adjustRightInd w:val="0"/>
              <w:jc w:val="center"/>
              <w:rPr>
                <w:sz w:val="16"/>
                <w:szCs w:val="16"/>
              </w:rPr>
            </w:pPr>
            <w:r w:rsidRPr="004D4DEC">
              <w:rPr>
                <w:sz w:val="16"/>
                <w:szCs w:val="16"/>
              </w:rPr>
              <w:t>1</w:t>
            </w:r>
          </w:p>
        </w:tc>
        <w:tc>
          <w:tcPr>
            <w:tcW w:w="3353" w:type="dxa"/>
          </w:tcPr>
          <w:p w14:paraId="2D7E4CC3" w14:textId="77777777" w:rsidR="00176CC5" w:rsidRPr="004D4DEC" w:rsidRDefault="00176CC5" w:rsidP="003B50D9">
            <w:pPr>
              <w:autoSpaceDE w:val="0"/>
              <w:autoSpaceDN w:val="0"/>
              <w:adjustRightInd w:val="0"/>
              <w:jc w:val="left"/>
              <w:rPr>
                <w:sz w:val="16"/>
                <w:szCs w:val="16"/>
              </w:rPr>
            </w:pPr>
            <w:r w:rsidRPr="004D4DEC">
              <w:rPr>
                <w:sz w:val="16"/>
                <w:szCs w:val="16"/>
              </w:rPr>
              <w:t>Awaria skutkująca brakiem możliwości przyjmowania zmieszanych odpadów komunalnych</w:t>
            </w:r>
          </w:p>
        </w:tc>
        <w:tc>
          <w:tcPr>
            <w:tcW w:w="1736" w:type="dxa"/>
          </w:tcPr>
          <w:p w14:paraId="6153A576"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5" w:type="dxa"/>
          </w:tcPr>
          <w:p w14:paraId="60FF8ACA" w14:textId="77777777" w:rsidR="00176CC5" w:rsidRPr="004D4DEC" w:rsidRDefault="00176CC5" w:rsidP="00824F53">
            <w:pPr>
              <w:autoSpaceDE w:val="0"/>
              <w:autoSpaceDN w:val="0"/>
              <w:adjustRightInd w:val="0"/>
              <w:jc w:val="center"/>
              <w:rPr>
                <w:sz w:val="16"/>
                <w:szCs w:val="16"/>
              </w:rPr>
            </w:pPr>
          </w:p>
        </w:tc>
        <w:tc>
          <w:tcPr>
            <w:tcW w:w="1738" w:type="dxa"/>
          </w:tcPr>
          <w:p w14:paraId="467C48F0" w14:textId="77777777" w:rsidR="00176CC5" w:rsidRPr="004D4DEC" w:rsidRDefault="00176CC5" w:rsidP="00824F53">
            <w:pPr>
              <w:autoSpaceDE w:val="0"/>
              <w:autoSpaceDN w:val="0"/>
              <w:adjustRightInd w:val="0"/>
              <w:jc w:val="center"/>
              <w:rPr>
                <w:sz w:val="16"/>
                <w:szCs w:val="16"/>
              </w:rPr>
            </w:pPr>
          </w:p>
        </w:tc>
      </w:tr>
      <w:tr w:rsidR="00176CC5" w:rsidRPr="004D4DEC" w14:paraId="6B139108" w14:textId="77777777" w:rsidTr="000B6636">
        <w:trPr>
          <w:trHeight w:val="276"/>
          <w:jc w:val="center"/>
        </w:trPr>
        <w:tc>
          <w:tcPr>
            <w:tcW w:w="0" w:type="auto"/>
            <w:vAlign w:val="center"/>
          </w:tcPr>
          <w:p w14:paraId="0E66725F" w14:textId="77777777" w:rsidR="00176CC5" w:rsidRPr="004D4DEC" w:rsidRDefault="00176CC5" w:rsidP="00824F53">
            <w:pPr>
              <w:autoSpaceDE w:val="0"/>
              <w:autoSpaceDN w:val="0"/>
              <w:adjustRightInd w:val="0"/>
              <w:jc w:val="center"/>
              <w:rPr>
                <w:sz w:val="16"/>
                <w:szCs w:val="16"/>
              </w:rPr>
            </w:pPr>
            <w:r w:rsidRPr="004D4DEC">
              <w:rPr>
                <w:sz w:val="16"/>
                <w:szCs w:val="16"/>
              </w:rPr>
              <w:t>2</w:t>
            </w:r>
          </w:p>
        </w:tc>
        <w:tc>
          <w:tcPr>
            <w:tcW w:w="3353" w:type="dxa"/>
          </w:tcPr>
          <w:p w14:paraId="0B3E4E9A" w14:textId="77777777" w:rsidR="00176CC5" w:rsidRPr="004D4DEC" w:rsidRDefault="00176CC5" w:rsidP="003B50D9">
            <w:pPr>
              <w:autoSpaceDE w:val="0"/>
              <w:autoSpaceDN w:val="0"/>
              <w:adjustRightInd w:val="0"/>
              <w:jc w:val="left"/>
              <w:rPr>
                <w:sz w:val="16"/>
                <w:szCs w:val="16"/>
              </w:rPr>
            </w:pPr>
            <w:r w:rsidRPr="004D4DEC">
              <w:rPr>
                <w:sz w:val="16"/>
                <w:szCs w:val="16"/>
              </w:rPr>
              <w:t>Unieruchomienie ciągu przerobu mechanicznego odpadów</w:t>
            </w:r>
          </w:p>
        </w:tc>
        <w:tc>
          <w:tcPr>
            <w:tcW w:w="1736" w:type="dxa"/>
          </w:tcPr>
          <w:p w14:paraId="705A243D"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5" w:type="dxa"/>
          </w:tcPr>
          <w:p w14:paraId="4D2D1E23" w14:textId="77777777" w:rsidR="00176CC5" w:rsidRPr="004D4DEC" w:rsidRDefault="00176CC5" w:rsidP="00824F53">
            <w:pPr>
              <w:autoSpaceDE w:val="0"/>
              <w:autoSpaceDN w:val="0"/>
              <w:adjustRightInd w:val="0"/>
              <w:jc w:val="center"/>
              <w:rPr>
                <w:sz w:val="16"/>
                <w:szCs w:val="16"/>
              </w:rPr>
            </w:pPr>
          </w:p>
        </w:tc>
        <w:tc>
          <w:tcPr>
            <w:tcW w:w="1738" w:type="dxa"/>
          </w:tcPr>
          <w:p w14:paraId="56EA06CB" w14:textId="77777777" w:rsidR="00176CC5" w:rsidRPr="004D4DEC" w:rsidRDefault="00176CC5" w:rsidP="00824F53">
            <w:pPr>
              <w:autoSpaceDE w:val="0"/>
              <w:autoSpaceDN w:val="0"/>
              <w:adjustRightInd w:val="0"/>
              <w:jc w:val="center"/>
              <w:rPr>
                <w:sz w:val="16"/>
                <w:szCs w:val="16"/>
              </w:rPr>
            </w:pPr>
          </w:p>
        </w:tc>
      </w:tr>
      <w:tr w:rsidR="00176CC5" w:rsidRPr="004D4DEC" w14:paraId="7D0FE5D5" w14:textId="77777777" w:rsidTr="000B6636">
        <w:trPr>
          <w:trHeight w:val="260"/>
          <w:jc w:val="center"/>
        </w:trPr>
        <w:tc>
          <w:tcPr>
            <w:tcW w:w="0" w:type="auto"/>
            <w:vAlign w:val="center"/>
          </w:tcPr>
          <w:p w14:paraId="68AFC056" w14:textId="77777777" w:rsidR="00176CC5" w:rsidRPr="004D4DEC" w:rsidRDefault="00176CC5" w:rsidP="00824F53">
            <w:pPr>
              <w:autoSpaceDE w:val="0"/>
              <w:autoSpaceDN w:val="0"/>
              <w:adjustRightInd w:val="0"/>
              <w:jc w:val="center"/>
              <w:rPr>
                <w:sz w:val="16"/>
                <w:szCs w:val="16"/>
              </w:rPr>
            </w:pPr>
            <w:r w:rsidRPr="004D4DEC">
              <w:rPr>
                <w:sz w:val="16"/>
                <w:szCs w:val="16"/>
              </w:rPr>
              <w:t>3</w:t>
            </w:r>
          </w:p>
        </w:tc>
        <w:tc>
          <w:tcPr>
            <w:tcW w:w="3353" w:type="dxa"/>
          </w:tcPr>
          <w:p w14:paraId="39729AC1" w14:textId="77777777" w:rsidR="00176CC5" w:rsidRPr="004D4DEC" w:rsidRDefault="00176CC5" w:rsidP="003B50D9">
            <w:pPr>
              <w:autoSpaceDE w:val="0"/>
              <w:autoSpaceDN w:val="0"/>
              <w:adjustRightInd w:val="0"/>
              <w:jc w:val="left"/>
              <w:rPr>
                <w:sz w:val="16"/>
                <w:szCs w:val="16"/>
              </w:rPr>
            </w:pPr>
            <w:r w:rsidRPr="004D4DEC">
              <w:rPr>
                <w:sz w:val="16"/>
                <w:szCs w:val="16"/>
              </w:rPr>
              <w:t>Awaria systemu załadunku komór biosuszenia</w:t>
            </w:r>
          </w:p>
        </w:tc>
        <w:tc>
          <w:tcPr>
            <w:tcW w:w="1736" w:type="dxa"/>
          </w:tcPr>
          <w:p w14:paraId="7CA7AD16"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5" w:type="dxa"/>
          </w:tcPr>
          <w:p w14:paraId="47A81011" w14:textId="77777777" w:rsidR="00176CC5" w:rsidRPr="004D4DEC" w:rsidRDefault="00176CC5" w:rsidP="00824F53">
            <w:pPr>
              <w:autoSpaceDE w:val="0"/>
              <w:autoSpaceDN w:val="0"/>
              <w:adjustRightInd w:val="0"/>
              <w:jc w:val="center"/>
              <w:rPr>
                <w:sz w:val="16"/>
                <w:szCs w:val="16"/>
              </w:rPr>
            </w:pPr>
          </w:p>
        </w:tc>
        <w:tc>
          <w:tcPr>
            <w:tcW w:w="1738" w:type="dxa"/>
          </w:tcPr>
          <w:p w14:paraId="157D2562" w14:textId="77777777" w:rsidR="00176CC5" w:rsidRPr="004D4DEC" w:rsidRDefault="00176CC5" w:rsidP="00824F53">
            <w:pPr>
              <w:autoSpaceDE w:val="0"/>
              <w:autoSpaceDN w:val="0"/>
              <w:adjustRightInd w:val="0"/>
              <w:jc w:val="center"/>
              <w:rPr>
                <w:sz w:val="16"/>
                <w:szCs w:val="16"/>
              </w:rPr>
            </w:pPr>
          </w:p>
        </w:tc>
      </w:tr>
      <w:tr w:rsidR="00176CC5" w:rsidRPr="004D4DEC" w14:paraId="32796DD4" w14:textId="77777777" w:rsidTr="000B6636">
        <w:trPr>
          <w:trHeight w:val="260"/>
          <w:jc w:val="center"/>
        </w:trPr>
        <w:tc>
          <w:tcPr>
            <w:tcW w:w="0" w:type="auto"/>
            <w:vAlign w:val="center"/>
          </w:tcPr>
          <w:p w14:paraId="65F11649" w14:textId="77777777" w:rsidR="00176CC5" w:rsidRPr="004D4DEC" w:rsidRDefault="00176CC5" w:rsidP="00824F53">
            <w:pPr>
              <w:autoSpaceDE w:val="0"/>
              <w:autoSpaceDN w:val="0"/>
              <w:adjustRightInd w:val="0"/>
              <w:jc w:val="center"/>
              <w:rPr>
                <w:sz w:val="16"/>
                <w:szCs w:val="16"/>
              </w:rPr>
            </w:pPr>
            <w:r w:rsidRPr="004D4DEC">
              <w:rPr>
                <w:sz w:val="16"/>
                <w:szCs w:val="16"/>
              </w:rPr>
              <w:t>4</w:t>
            </w:r>
          </w:p>
        </w:tc>
        <w:tc>
          <w:tcPr>
            <w:tcW w:w="3353" w:type="dxa"/>
          </w:tcPr>
          <w:p w14:paraId="6CF0DCBD" w14:textId="77777777" w:rsidR="00176CC5" w:rsidRPr="004D4DEC" w:rsidRDefault="00176CC5" w:rsidP="003B50D9">
            <w:pPr>
              <w:autoSpaceDE w:val="0"/>
              <w:autoSpaceDN w:val="0"/>
              <w:adjustRightInd w:val="0"/>
              <w:jc w:val="left"/>
              <w:rPr>
                <w:sz w:val="16"/>
                <w:szCs w:val="16"/>
              </w:rPr>
            </w:pPr>
            <w:r w:rsidRPr="004D4DEC">
              <w:rPr>
                <w:sz w:val="16"/>
                <w:szCs w:val="16"/>
              </w:rPr>
              <w:t>Awaria bram w halach przyjęcia odpadów</w:t>
            </w:r>
          </w:p>
        </w:tc>
        <w:tc>
          <w:tcPr>
            <w:tcW w:w="1736" w:type="dxa"/>
          </w:tcPr>
          <w:p w14:paraId="6F511FEA"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16424B85" w14:textId="1EF1033F" w:rsidR="00176CC5" w:rsidRPr="004D4DEC" w:rsidRDefault="00176CC5" w:rsidP="00824F53">
            <w:pPr>
              <w:autoSpaceDE w:val="0"/>
              <w:autoSpaceDN w:val="0"/>
              <w:adjustRightInd w:val="0"/>
              <w:jc w:val="center"/>
              <w:rPr>
                <w:sz w:val="16"/>
                <w:szCs w:val="16"/>
              </w:rPr>
            </w:pPr>
          </w:p>
        </w:tc>
        <w:tc>
          <w:tcPr>
            <w:tcW w:w="1738" w:type="dxa"/>
          </w:tcPr>
          <w:p w14:paraId="0857FC5F" w14:textId="13252360" w:rsidR="00176CC5" w:rsidRPr="004D4DEC" w:rsidRDefault="00695BFE" w:rsidP="00824F53">
            <w:pPr>
              <w:autoSpaceDE w:val="0"/>
              <w:autoSpaceDN w:val="0"/>
              <w:adjustRightInd w:val="0"/>
              <w:jc w:val="center"/>
              <w:rPr>
                <w:sz w:val="16"/>
                <w:szCs w:val="16"/>
              </w:rPr>
            </w:pPr>
            <w:r>
              <w:rPr>
                <w:sz w:val="16"/>
                <w:szCs w:val="16"/>
              </w:rPr>
              <w:t>+</w:t>
            </w:r>
          </w:p>
        </w:tc>
      </w:tr>
      <w:tr w:rsidR="00176CC5" w:rsidRPr="004D4DEC" w14:paraId="768CD6C2" w14:textId="77777777" w:rsidTr="000B6636">
        <w:trPr>
          <w:trHeight w:val="260"/>
          <w:jc w:val="center"/>
        </w:trPr>
        <w:tc>
          <w:tcPr>
            <w:tcW w:w="0" w:type="auto"/>
            <w:vAlign w:val="center"/>
          </w:tcPr>
          <w:p w14:paraId="77772306" w14:textId="77777777" w:rsidR="00176CC5" w:rsidRPr="004D4DEC" w:rsidRDefault="00176CC5" w:rsidP="00824F53">
            <w:pPr>
              <w:autoSpaceDE w:val="0"/>
              <w:autoSpaceDN w:val="0"/>
              <w:adjustRightInd w:val="0"/>
              <w:jc w:val="center"/>
              <w:rPr>
                <w:sz w:val="16"/>
                <w:szCs w:val="16"/>
              </w:rPr>
            </w:pPr>
            <w:r w:rsidRPr="004D4DEC">
              <w:rPr>
                <w:sz w:val="16"/>
                <w:szCs w:val="16"/>
              </w:rPr>
              <w:t>5</w:t>
            </w:r>
          </w:p>
        </w:tc>
        <w:tc>
          <w:tcPr>
            <w:tcW w:w="3353" w:type="dxa"/>
          </w:tcPr>
          <w:p w14:paraId="3087822F"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rozdrabniaczy wstępnych </w:t>
            </w:r>
          </w:p>
        </w:tc>
        <w:tc>
          <w:tcPr>
            <w:tcW w:w="1736" w:type="dxa"/>
          </w:tcPr>
          <w:p w14:paraId="599A1938" w14:textId="77777777" w:rsidR="00176CC5" w:rsidRPr="004D4DEC" w:rsidRDefault="00176CC5" w:rsidP="00824F53">
            <w:pPr>
              <w:autoSpaceDE w:val="0"/>
              <w:autoSpaceDN w:val="0"/>
              <w:adjustRightInd w:val="0"/>
              <w:jc w:val="center"/>
              <w:rPr>
                <w:rFonts w:cs="Arial"/>
                <w:sz w:val="16"/>
                <w:szCs w:val="16"/>
              </w:rPr>
            </w:pPr>
            <w:r w:rsidRPr="004D4DEC">
              <w:rPr>
                <w:rFonts w:cs="Arial"/>
                <w:sz w:val="16"/>
                <w:szCs w:val="16"/>
              </w:rPr>
              <w:t>+</w:t>
            </w:r>
          </w:p>
        </w:tc>
        <w:tc>
          <w:tcPr>
            <w:tcW w:w="1735" w:type="dxa"/>
          </w:tcPr>
          <w:p w14:paraId="07C65283" w14:textId="77777777" w:rsidR="00176CC5" w:rsidRPr="004D4DEC" w:rsidRDefault="00176CC5" w:rsidP="00824F53">
            <w:pPr>
              <w:autoSpaceDE w:val="0"/>
              <w:autoSpaceDN w:val="0"/>
              <w:adjustRightInd w:val="0"/>
              <w:jc w:val="center"/>
              <w:rPr>
                <w:sz w:val="16"/>
                <w:szCs w:val="16"/>
              </w:rPr>
            </w:pPr>
          </w:p>
        </w:tc>
        <w:tc>
          <w:tcPr>
            <w:tcW w:w="1738" w:type="dxa"/>
          </w:tcPr>
          <w:p w14:paraId="5E5824E9" w14:textId="77777777" w:rsidR="00176CC5" w:rsidRPr="004D4DEC" w:rsidRDefault="00176CC5" w:rsidP="00824F53">
            <w:pPr>
              <w:autoSpaceDE w:val="0"/>
              <w:autoSpaceDN w:val="0"/>
              <w:adjustRightInd w:val="0"/>
              <w:jc w:val="center"/>
              <w:rPr>
                <w:sz w:val="16"/>
                <w:szCs w:val="16"/>
              </w:rPr>
            </w:pPr>
          </w:p>
        </w:tc>
      </w:tr>
      <w:tr w:rsidR="00176CC5" w:rsidRPr="004D4DEC" w14:paraId="4C3553F4" w14:textId="77777777" w:rsidTr="000B6636">
        <w:trPr>
          <w:trHeight w:val="260"/>
          <w:jc w:val="center"/>
        </w:trPr>
        <w:tc>
          <w:tcPr>
            <w:tcW w:w="0" w:type="auto"/>
            <w:vAlign w:val="center"/>
          </w:tcPr>
          <w:p w14:paraId="1417C1B2" w14:textId="77777777" w:rsidR="00176CC5" w:rsidRPr="004D4DEC" w:rsidRDefault="00176CC5" w:rsidP="00824F53">
            <w:pPr>
              <w:autoSpaceDE w:val="0"/>
              <w:autoSpaceDN w:val="0"/>
              <w:adjustRightInd w:val="0"/>
              <w:jc w:val="center"/>
              <w:rPr>
                <w:sz w:val="16"/>
                <w:szCs w:val="16"/>
              </w:rPr>
            </w:pPr>
            <w:r w:rsidRPr="004D4DEC">
              <w:rPr>
                <w:sz w:val="16"/>
                <w:szCs w:val="16"/>
              </w:rPr>
              <w:lastRenderedPageBreak/>
              <w:t>6</w:t>
            </w:r>
          </w:p>
        </w:tc>
        <w:tc>
          <w:tcPr>
            <w:tcW w:w="3353" w:type="dxa"/>
          </w:tcPr>
          <w:p w14:paraId="6E6E8ED2" w14:textId="77777777" w:rsidR="00176CC5" w:rsidRPr="004D4DEC" w:rsidRDefault="00176CC5" w:rsidP="003B50D9">
            <w:pPr>
              <w:autoSpaceDE w:val="0"/>
              <w:autoSpaceDN w:val="0"/>
              <w:adjustRightInd w:val="0"/>
              <w:jc w:val="left"/>
              <w:rPr>
                <w:sz w:val="16"/>
                <w:szCs w:val="16"/>
              </w:rPr>
            </w:pPr>
            <w:r w:rsidRPr="004D4DEC">
              <w:rPr>
                <w:sz w:val="16"/>
                <w:szCs w:val="16"/>
              </w:rPr>
              <w:t>Awaria rozrywarki do worków</w:t>
            </w:r>
          </w:p>
        </w:tc>
        <w:tc>
          <w:tcPr>
            <w:tcW w:w="1736" w:type="dxa"/>
          </w:tcPr>
          <w:p w14:paraId="226A013B" w14:textId="147C11FE" w:rsidR="00176CC5" w:rsidRPr="004D4DEC" w:rsidRDefault="00176CC5" w:rsidP="00824F53">
            <w:pPr>
              <w:autoSpaceDE w:val="0"/>
              <w:autoSpaceDN w:val="0"/>
              <w:adjustRightInd w:val="0"/>
              <w:jc w:val="center"/>
              <w:rPr>
                <w:rFonts w:cs="Arial"/>
                <w:sz w:val="16"/>
                <w:szCs w:val="16"/>
              </w:rPr>
            </w:pPr>
          </w:p>
        </w:tc>
        <w:tc>
          <w:tcPr>
            <w:tcW w:w="1735" w:type="dxa"/>
          </w:tcPr>
          <w:p w14:paraId="57BE007C" w14:textId="29CDD236" w:rsidR="00695BFE" w:rsidRPr="004D4DEC" w:rsidRDefault="00695BFE" w:rsidP="00695BFE">
            <w:pPr>
              <w:autoSpaceDE w:val="0"/>
              <w:autoSpaceDN w:val="0"/>
              <w:adjustRightInd w:val="0"/>
              <w:jc w:val="center"/>
              <w:rPr>
                <w:sz w:val="16"/>
                <w:szCs w:val="16"/>
              </w:rPr>
            </w:pPr>
            <w:r>
              <w:rPr>
                <w:sz w:val="16"/>
                <w:szCs w:val="16"/>
              </w:rPr>
              <w:t>+</w:t>
            </w:r>
          </w:p>
        </w:tc>
        <w:tc>
          <w:tcPr>
            <w:tcW w:w="1738" w:type="dxa"/>
          </w:tcPr>
          <w:p w14:paraId="2F257CE6" w14:textId="77777777" w:rsidR="00176CC5" w:rsidRPr="004D4DEC" w:rsidRDefault="00176CC5" w:rsidP="00824F53">
            <w:pPr>
              <w:autoSpaceDE w:val="0"/>
              <w:autoSpaceDN w:val="0"/>
              <w:adjustRightInd w:val="0"/>
              <w:jc w:val="center"/>
              <w:rPr>
                <w:sz w:val="16"/>
                <w:szCs w:val="16"/>
              </w:rPr>
            </w:pPr>
          </w:p>
        </w:tc>
      </w:tr>
      <w:tr w:rsidR="00176CC5" w:rsidRPr="004D4DEC" w14:paraId="0A55C8E8" w14:textId="77777777" w:rsidTr="000B6636">
        <w:trPr>
          <w:trHeight w:val="260"/>
          <w:jc w:val="center"/>
        </w:trPr>
        <w:tc>
          <w:tcPr>
            <w:tcW w:w="0" w:type="auto"/>
            <w:vAlign w:val="center"/>
          </w:tcPr>
          <w:p w14:paraId="34E28DA9" w14:textId="77777777" w:rsidR="00176CC5" w:rsidRPr="004D4DEC" w:rsidRDefault="00176CC5" w:rsidP="00824F53">
            <w:pPr>
              <w:autoSpaceDE w:val="0"/>
              <w:autoSpaceDN w:val="0"/>
              <w:adjustRightInd w:val="0"/>
              <w:jc w:val="center"/>
              <w:rPr>
                <w:sz w:val="16"/>
                <w:szCs w:val="16"/>
              </w:rPr>
            </w:pPr>
            <w:r w:rsidRPr="004D4DEC">
              <w:rPr>
                <w:sz w:val="16"/>
                <w:szCs w:val="16"/>
              </w:rPr>
              <w:t>7</w:t>
            </w:r>
          </w:p>
        </w:tc>
        <w:tc>
          <w:tcPr>
            <w:tcW w:w="3353" w:type="dxa"/>
          </w:tcPr>
          <w:p w14:paraId="646F30CF" w14:textId="2820964F" w:rsidR="00176CC5" w:rsidRPr="004D4DEC" w:rsidRDefault="00176CC5" w:rsidP="003B50D9">
            <w:pPr>
              <w:autoSpaceDE w:val="0"/>
              <w:autoSpaceDN w:val="0"/>
              <w:adjustRightInd w:val="0"/>
              <w:jc w:val="left"/>
              <w:rPr>
                <w:sz w:val="16"/>
                <w:szCs w:val="16"/>
              </w:rPr>
            </w:pPr>
            <w:r w:rsidRPr="004D4DEC">
              <w:rPr>
                <w:sz w:val="16"/>
                <w:szCs w:val="16"/>
              </w:rPr>
              <w:t>Awaria systemu napowietrzania / nawilżania</w:t>
            </w:r>
            <w:r w:rsidR="00695BFE">
              <w:rPr>
                <w:sz w:val="16"/>
                <w:szCs w:val="16"/>
              </w:rPr>
              <w:t xml:space="preserve"> </w:t>
            </w:r>
            <w:r w:rsidRPr="004D4DEC">
              <w:rPr>
                <w:sz w:val="16"/>
                <w:szCs w:val="16"/>
              </w:rPr>
              <w:t>części biologicznej w stopniu</w:t>
            </w:r>
            <w:r w:rsidR="00695BFE">
              <w:rPr>
                <w:sz w:val="16"/>
                <w:szCs w:val="16"/>
              </w:rPr>
              <w:t xml:space="preserve"> </w:t>
            </w:r>
            <w:r w:rsidRPr="004D4DEC">
              <w:rPr>
                <w:sz w:val="16"/>
                <w:szCs w:val="16"/>
              </w:rPr>
              <w:t>uniemożliwiającym prowadzenie procesu</w:t>
            </w:r>
          </w:p>
          <w:p w14:paraId="18B0690B" w14:textId="77777777" w:rsidR="00176CC5" w:rsidRPr="004D4DEC" w:rsidRDefault="00176CC5" w:rsidP="003B50D9">
            <w:pPr>
              <w:autoSpaceDE w:val="0"/>
              <w:autoSpaceDN w:val="0"/>
              <w:adjustRightInd w:val="0"/>
              <w:jc w:val="left"/>
              <w:rPr>
                <w:sz w:val="16"/>
                <w:szCs w:val="16"/>
              </w:rPr>
            </w:pPr>
            <w:r w:rsidRPr="004D4DEC">
              <w:rPr>
                <w:sz w:val="16"/>
                <w:szCs w:val="16"/>
              </w:rPr>
              <w:t>biologicznego</w:t>
            </w:r>
          </w:p>
        </w:tc>
        <w:tc>
          <w:tcPr>
            <w:tcW w:w="1736" w:type="dxa"/>
          </w:tcPr>
          <w:p w14:paraId="42BA776E" w14:textId="77777777" w:rsidR="00176CC5" w:rsidRPr="004D4DEC" w:rsidRDefault="00176CC5" w:rsidP="00824F53">
            <w:pPr>
              <w:autoSpaceDE w:val="0"/>
              <w:autoSpaceDN w:val="0"/>
              <w:adjustRightInd w:val="0"/>
              <w:jc w:val="center"/>
              <w:rPr>
                <w:rFonts w:cs="Arial"/>
                <w:sz w:val="16"/>
                <w:szCs w:val="16"/>
              </w:rPr>
            </w:pPr>
            <w:r w:rsidRPr="004D4DEC">
              <w:rPr>
                <w:rFonts w:cs="Arial"/>
                <w:sz w:val="16"/>
                <w:szCs w:val="16"/>
              </w:rPr>
              <w:t>+</w:t>
            </w:r>
          </w:p>
        </w:tc>
        <w:tc>
          <w:tcPr>
            <w:tcW w:w="1735" w:type="dxa"/>
          </w:tcPr>
          <w:p w14:paraId="068485CA" w14:textId="77777777" w:rsidR="00176CC5" w:rsidRPr="004D4DEC" w:rsidRDefault="00176CC5" w:rsidP="00824F53">
            <w:pPr>
              <w:autoSpaceDE w:val="0"/>
              <w:autoSpaceDN w:val="0"/>
              <w:adjustRightInd w:val="0"/>
              <w:jc w:val="center"/>
              <w:rPr>
                <w:sz w:val="16"/>
                <w:szCs w:val="16"/>
              </w:rPr>
            </w:pPr>
          </w:p>
        </w:tc>
        <w:tc>
          <w:tcPr>
            <w:tcW w:w="1738" w:type="dxa"/>
          </w:tcPr>
          <w:p w14:paraId="250D4D28" w14:textId="77777777" w:rsidR="00176CC5" w:rsidRPr="004D4DEC" w:rsidRDefault="00176CC5" w:rsidP="00824F53">
            <w:pPr>
              <w:autoSpaceDE w:val="0"/>
              <w:autoSpaceDN w:val="0"/>
              <w:adjustRightInd w:val="0"/>
              <w:jc w:val="center"/>
              <w:rPr>
                <w:sz w:val="16"/>
                <w:szCs w:val="16"/>
              </w:rPr>
            </w:pPr>
          </w:p>
        </w:tc>
      </w:tr>
      <w:tr w:rsidR="00176CC5" w:rsidRPr="004D4DEC" w14:paraId="732E36D5" w14:textId="77777777" w:rsidTr="000B6636">
        <w:trPr>
          <w:trHeight w:val="260"/>
          <w:jc w:val="center"/>
        </w:trPr>
        <w:tc>
          <w:tcPr>
            <w:tcW w:w="0" w:type="auto"/>
            <w:vAlign w:val="center"/>
          </w:tcPr>
          <w:p w14:paraId="180929CD" w14:textId="77777777" w:rsidR="00176CC5" w:rsidRPr="004D4DEC" w:rsidRDefault="00176CC5" w:rsidP="00824F53">
            <w:pPr>
              <w:autoSpaceDE w:val="0"/>
              <w:autoSpaceDN w:val="0"/>
              <w:adjustRightInd w:val="0"/>
              <w:jc w:val="center"/>
              <w:rPr>
                <w:sz w:val="16"/>
                <w:szCs w:val="16"/>
              </w:rPr>
            </w:pPr>
            <w:r w:rsidRPr="004D4DEC">
              <w:rPr>
                <w:sz w:val="16"/>
                <w:szCs w:val="16"/>
              </w:rPr>
              <w:t>8</w:t>
            </w:r>
          </w:p>
        </w:tc>
        <w:tc>
          <w:tcPr>
            <w:tcW w:w="3353" w:type="dxa"/>
          </w:tcPr>
          <w:p w14:paraId="329555D2"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systemu oczyszczania powietrza z układu biologicznego przetwarzania </w:t>
            </w:r>
          </w:p>
        </w:tc>
        <w:tc>
          <w:tcPr>
            <w:tcW w:w="1736" w:type="dxa"/>
          </w:tcPr>
          <w:p w14:paraId="6E02658F" w14:textId="36CB60DF" w:rsidR="00176CC5" w:rsidRPr="004D4DEC" w:rsidRDefault="00176CC5" w:rsidP="00695BFE">
            <w:pPr>
              <w:autoSpaceDE w:val="0"/>
              <w:autoSpaceDN w:val="0"/>
              <w:adjustRightInd w:val="0"/>
              <w:jc w:val="center"/>
              <w:rPr>
                <w:rFonts w:cs="Arial"/>
                <w:sz w:val="16"/>
                <w:szCs w:val="16"/>
              </w:rPr>
            </w:pPr>
            <w:r w:rsidRPr="004D4DEC">
              <w:rPr>
                <w:rFonts w:cs="Arial"/>
                <w:sz w:val="16"/>
                <w:szCs w:val="16"/>
              </w:rPr>
              <w:t>+</w:t>
            </w:r>
          </w:p>
        </w:tc>
        <w:tc>
          <w:tcPr>
            <w:tcW w:w="1735" w:type="dxa"/>
          </w:tcPr>
          <w:p w14:paraId="6CFF0586" w14:textId="77777777" w:rsidR="00176CC5" w:rsidRPr="004D4DEC" w:rsidRDefault="00176CC5" w:rsidP="00824F53">
            <w:pPr>
              <w:autoSpaceDE w:val="0"/>
              <w:autoSpaceDN w:val="0"/>
              <w:adjustRightInd w:val="0"/>
              <w:jc w:val="center"/>
              <w:rPr>
                <w:sz w:val="16"/>
                <w:szCs w:val="16"/>
              </w:rPr>
            </w:pPr>
          </w:p>
        </w:tc>
        <w:tc>
          <w:tcPr>
            <w:tcW w:w="1738" w:type="dxa"/>
          </w:tcPr>
          <w:p w14:paraId="0E83D926" w14:textId="77777777" w:rsidR="00176CC5" w:rsidRPr="004D4DEC" w:rsidRDefault="00176CC5" w:rsidP="00824F53">
            <w:pPr>
              <w:autoSpaceDE w:val="0"/>
              <w:autoSpaceDN w:val="0"/>
              <w:adjustRightInd w:val="0"/>
              <w:jc w:val="center"/>
              <w:rPr>
                <w:sz w:val="16"/>
                <w:szCs w:val="16"/>
              </w:rPr>
            </w:pPr>
          </w:p>
        </w:tc>
      </w:tr>
      <w:tr w:rsidR="00176CC5" w:rsidRPr="004D4DEC" w14:paraId="60EB85F4" w14:textId="77777777" w:rsidTr="000B6636">
        <w:trPr>
          <w:trHeight w:val="260"/>
          <w:jc w:val="center"/>
        </w:trPr>
        <w:tc>
          <w:tcPr>
            <w:tcW w:w="0" w:type="auto"/>
            <w:vAlign w:val="center"/>
          </w:tcPr>
          <w:p w14:paraId="4EFA73C7" w14:textId="77777777" w:rsidR="00176CC5" w:rsidRPr="004D4DEC" w:rsidRDefault="00176CC5" w:rsidP="00824F53">
            <w:pPr>
              <w:autoSpaceDE w:val="0"/>
              <w:autoSpaceDN w:val="0"/>
              <w:adjustRightInd w:val="0"/>
              <w:jc w:val="center"/>
              <w:rPr>
                <w:sz w:val="16"/>
                <w:szCs w:val="16"/>
              </w:rPr>
            </w:pPr>
            <w:r w:rsidRPr="004D4DEC">
              <w:rPr>
                <w:sz w:val="16"/>
                <w:szCs w:val="16"/>
              </w:rPr>
              <w:t>9</w:t>
            </w:r>
          </w:p>
        </w:tc>
        <w:tc>
          <w:tcPr>
            <w:tcW w:w="3353" w:type="dxa"/>
          </w:tcPr>
          <w:p w14:paraId="7938706E" w14:textId="77777777" w:rsidR="00176CC5" w:rsidRPr="004D4DEC" w:rsidRDefault="00176CC5" w:rsidP="003B50D9">
            <w:pPr>
              <w:autoSpaceDE w:val="0"/>
              <w:autoSpaceDN w:val="0"/>
              <w:adjustRightInd w:val="0"/>
              <w:jc w:val="left"/>
              <w:rPr>
                <w:sz w:val="16"/>
                <w:szCs w:val="16"/>
              </w:rPr>
            </w:pPr>
            <w:r w:rsidRPr="004D4DEC">
              <w:rPr>
                <w:sz w:val="16"/>
                <w:szCs w:val="16"/>
              </w:rPr>
              <w:t>Awaria systemu oczyszczania powietrza z układu mechanicznego przetwarzania</w:t>
            </w:r>
          </w:p>
        </w:tc>
        <w:tc>
          <w:tcPr>
            <w:tcW w:w="1736" w:type="dxa"/>
          </w:tcPr>
          <w:p w14:paraId="053E35AF"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3E9E28A8"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548A83B4" w14:textId="77777777" w:rsidR="00176CC5" w:rsidRPr="004D4DEC" w:rsidRDefault="00176CC5" w:rsidP="00824F53">
            <w:pPr>
              <w:autoSpaceDE w:val="0"/>
              <w:autoSpaceDN w:val="0"/>
              <w:adjustRightInd w:val="0"/>
              <w:jc w:val="center"/>
              <w:rPr>
                <w:sz w:val="16"/>
                <w:szCs w:val="16"/>
              </w:rPr>
            </w:pPr>
          </w:p>
        </w:tc>
      </w:tr>
      <w:tr w:rsidR="00176CC5" w:rsidRPr="004D4DEC" w14:paraId="01C51129" w14:textId="77777777" w:rsidTr="000B6636">
        <w:trPr>
          <w:trHeight w:val="260"/>
          <w:jc w:val="center"/>
        </w:trPr>
        <w:tc>
          <w:tcPr>
            <w:tcW w:w="0" w:type="auto"/>
            <w:vAlign w:val="center"/>
          </w:tcPr>
          <w:p w14:paraId="467EBB41" w14:textId="77777777" w:rsidR="00176CC5" w:rsidRPr="004D4DEC" w:rsidRDefault="00176CC5" w:rsidP="00824F53">
            <w:pPr>
              <w:autoSpaceDE w:val="0"/>
              <w:autoSpaceDN w:val="0"/>
              <w:adjustRightInd w:val="0"/>
              <w:jc w:val="center"/>
              <w:rPr>
                <w:sz w:val="16"/>
                <w:szCs w:val="16"/>
              </w:rPr>
            </w:pPr>
            <w:r w:rsidRPr="004D4DEC">
              <w:rPr>
                <w:sz w:val="16"/>
                <w:szCs w:val="16"/>
              </w:rPr>
              <w:t>10</w:t>
            </w:r>
          </w:p>
        </w:tc>
        <w:tc>
          <w:tcPr>
            <w:tcW w:w="3353" w:type="dxa"/>
          </w:tcPr>
          <w:p w14:paraId="06E28FBF"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prasy da surowców </w:t>
            </w:r>
          </w:p>
        </w:tc>
        <w:tc>
          <w:tcPr>
            <w:tcW w:w="1736" w:type="dxa"/>
          </w:tcPr>
          <w:p w14:paraId="3CB151C7"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799B0C64"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4C375502" w14:textId="77777777" w:rsidR="00176CC5" w:rsidRPr="004D4DEC" w:rsidRDefault="00176CC5" w:rsidP="00824F53">
            <w:pPr>
              <w:autoSpaceDE w:val="0"/>
              <w:autoSpaceDN w:val="0"/>
              <w:adjustRightInd w:val="0"/>
              <w:jc w:val="center"/>
              <w:rPr>
                <w:sz w:val="16"/>
                <w:szCs w:val="16"/>
              </w:rPr>
            </w:pPr>
          </w:p>
        </w:tc>
      </w:tr>
      <w:tr w:rsidR="00176CC5" w:rsidRPr="004D4DEC" w14:paraId="52A12DAF" w14:textId="77777777" w:rsidTr="000B6636">
        <w:trPr>
          <w:trHeight w:val="260"/>
          <w:jc w:val="center"/>
        </w:trPr>
        <w:tc>
          <w:tcPr>
            <w:tcW w:w="0" w:type="auto"/>
            <w:vAlign w:val="center"/>
          </w:tcPr>
          <w:p w14:paraId="003006CC" w14:textId="77777777" w:rsidR="00176CC5" w:rsidRPr="004D4DEC" w:rsidRDefault="00176CC5" w:rsidP="00824F53">
            <w:pPr>
              <w:autoSpaceDE w:val="0"/>
              <w:autoSpaceDN w:val="0"/>
              <w:adjustRightInd w:val="0"/>
              <w:jc w:val="center"/>
              <w:rPr>
                <w:sz w:val="16"/>
                <w:szCs w:val="16"/>
              </w:rPr>
            </w:pPr>
            <w:r w:rsidRPr="004D4DEC">
              <w:rPr>
                <w:sz w:val="16"/>
                <w:szCs w:val="16"/>
              </w:rPr>
              <w:t>11</w:t>
            </w:r>
          </w:p>
        </w:tc>
        <w:tc>
          <w:tcPr>
            <w:tcW w:w="3353" w:type="dxa"/>
          </w:tcPr>
          <w:p w14:paraId="4D817CBA" w14:textId="77777777" w:rsidR="00176CC5" w:rsidRPr="004D4DEC" w:rsidRDefault="00176CC5" w:rsidP="003B50D9">
            <w:pPr>
              <w:autoSpaceDE w:val="0"/>
              <w:autoSpaceDN w:val="0"/>
              <w:adjustRightInd w:val="0"/>
              <w:jc w:val="left"/>
              <w:rPr>
                <w:sz w:val="16"/>
                <w:szCs w:val="16"/>
              </w:rPr>
            </w:pPr>
            <w:r w:rsidRPr="004D4DEC">
              <w:rPr>
                <w:sz w:val="16"/>
                <w:szCs w:val="16"/>
              </w:rPr>
              <w:t>Jednoczesna awaria obu wag</w:t>
            </w:r>
          </w:p>
          <w:p w14:paraId="7B9ADA61" w14:textId="77777777" w:rsidR="00176CC5" w:rsidRPr="004D4DEC" w:rsidRDefault="00176CC5" w:rsidP="003B50D9">
            <w:pPr>
              <w:autoSpaceDE w:val="0"/>
              <w:autoSpaceDN w:val="0"/>
              <w:adjustRightInd w:val="0"/>
              <w:jc w:val="left"/>
              <w:rPr>
                <w:sz w:val="16"/>
                <w:szCs w:val="16"/>
              </w:rPr>
            </w:pPr>
            <w:r w:rsidRPr="004D4DEC">
              <w:rPr>
                <w:sz w:val="16"/>
                <w:szCs w:val="16"/>
              </w:rPr>
              <w:t xml:space="preserve">Samochodowych w punkcie ewidencji odpadów </w:t>
            </w:r>
          </w:p>
        </w:tc>
        <w:tc>
          <w:tcPr>
            <w:tcW w:w="1736" w:type="dxa"/>
          </w:tcPr>
          <w:p w14:paraId="7EB8C3FB" w14:textId="77777777" w:rsidR="00176CC5" w:rsidRPr="004D4DEC" w:rsidRDefault="00176CC5" w:rsidP="00824F53">
            <w:pPr>
              <w:autoSpaceDE w:val="0"/>
              <w:autoSpaceDN w:val="0"/>
              <w:adjustRightInd w:val="0"/>
              <w:jc w:val="center"/>
              <w:rPr>
                <w:rFonts w:cs="Arial"/>
                <w:sz w:val="16"/>
                <w:szCs w:val="16"/>
              </w:rPr>
            </w:pPr>
            <w:r w:rsidRPr="004D4DEC">
              <w:rPr>
                <w:rFonts w:cs="Arial"/>
                <w:sz w:val="16"/>
                <w:szCs w:val="16"/>
              </w:rPr>
              <w:t>+</w:t>
            </w:r>
          </w:p>
        </w:tc>
        <w:tc>
          <w:tcPr>
            <w:tcW w:w="1735" w:type="dxa"/>
          </w:tcPr>
          <w:p w14:paraId="1143610F" w14:textId="77777777" w:rsidR="00176CC5" w:rsidRPr="004D4DEC" w:rsidRDefault="00176CC5" w:rsidP="00824F53">
            <w:pPr>
              <w:autoSpaceDE w:val="0"/>
              <w:autoSpaceDN w:val="0"/>
              <w:adjustRightInd w:val="0"/>
              <w:jc w:val="center"/>
              <w:rPr>
                <w:sz w:val="16"/>
                <w:szCs w:val="16"/>
              </w:rPr>
            </w:pPr>
          </w:p>
        </w:tc>
        <w:tc>
          <w:tcPr>
            <w:tcW w:w="1738" w:type="dxa"/>
          </w:tcPr>
          <w:p w14:paraId="60EF2D13" w14:textId="77777777" w:rsidR="00176CC5" w:rsidRPr="004D4DEC" w:rsidRDefault="00176CC5" w:rsidP="00824F53">
            <w:pPr>
              <w:autoSpaceDE w:val="0"/>
              <w:autoSpaceDN w:val="0"/>
              <w:adjustRightInd w:val="0"/>
              <w:jc w:val="center"/>
              <w:rPr>
                <w:sz w:val="16"/>
                <w:szCs w:val="16"/>
              </w:rPr>
            </w:pPr>
          </w:p>
        </w:tc>
      </w:tr>
      <w:tr w:rsidR="00176CC5" w:rsidRPr="004D4DEC" w14:paraId="7382C44E" w14:textId="77777777" w:rsidTr="000B6636">
        <w:trPr>
          <w:trHeight w:val="260"/>
          <w:jc w:val="center"/>
        </w:trPr>
        <w:tc>
          <w:tcPr>
            <w:tcW w:w="0" w:type="auto"/>
            <w:vAlign w:val="center"/>
          </w:tcPr>
          <w:p w14:paraId="0C626F1D" w14:textId="77777777" w:rsidR="00176CC5" w:rsidRPr="004D4DEC" w:rsidRDefault="00176CC5" w:rsidP="00824F53">
            <w:pPr>
              <w:autoSpaceDE w:val="0"/>
              <w:autoSpaceDN w:val="0"/>
              <w:adjustRightInd w:val="0"/>
              <w:jc w:val="center"/>
              <w:rPr>
                <w:sz w:val="16"/>
                <w:szCs w:val="16"/>
              </w:rPr>
            </w:pPr>
            <w:r w:rsidRPr="004D4DEC">
              <w:rPr>
                <w:sz w:val="16"/>
                <w:szCs w:val="16"/>
              </w:rPr>
              <w:t>12</w:t>
            </w:r>
          </w:p>
        </w:tc>
        <w:tc>
          <w:tcPr>
            <w:tcW w:w="3353" w:type="dxa"/>
          </w:tcPr>
          <w:p w14:paraId="374D6B86" w14:textId="24F92B87" w:rsidR="00176CC5" w:rsidRPr="004D4DEC" w:rsidRDefault="00012A19" w:rsidP="003B50D9">
            <w:pPr>
              <w:autoSpaceDE w:val="0"/>
              <w:autoSpaceDN w:val="0"/>
              <w:adjustRightInd w:val="0"/>
              <w:jc w:val="left"/>
              <w:rPr>
                <w:sz w:val="16"/>
                <w:szCs w:val="16"/>
              </w:rPr>
            </w:pPr>
            <w:r>
              <w:rPr>
                <w:sz w:val="16"/>
                <w:szCs w:val="16"/>
              </w:rPr>
              <w:t>A</w:t>
            </w:r>
            <w:r w:rsidR="00176CC5" w:rsidRPr="004D4DEC">
              <w:rPr>
                <w:sz w:val="16"/>
                <w:szCs w:val="16"/>
              </w:rPr>
              <w:t>waria jednej wagi</w:t>
            </w:r>
          </w:p>
          <w:p w14:paraId="3022D22A" w14:textId="77777777" w:rsidR="00176CC5" w:rsidRPr="004D4DEC" w:rsidRDefault="00176CC5" w:rsidP="003B50D9">
            <w:pPr>
              <w:autoSpaceDE w:val="0"/>
              <w:autoSpaceDN w:val="0"/>
              <w:adjustRightInd w:val="0"/>
              <w:jc w:val="left"/>
              <w:rPr>
                <w:sz w:val="16"/>
                <w:szCs w:val="16"/>
              </w:rPr>
            </w:pPr>
            <w:r w:rsidRPr="004D4DEC">
              <w:rPr>
                <w:sz w:val="16"/>
                <w:szCs w:val="16"/>
              </w:rPr>
              <w:t>samochodowej  w punkcie ewidencji odpadów</w:t>
            </w:r>
          </w:p>
        </w:tc>
        <w:tc>
          <w:tcPr>
            <w:tcW w:w="1736" w:type="dxa"/>
          </w:tcPr>
          <w:p w14:paraId="42E570F8"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772BC085"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648593C4" w14:textId="77777777" w:rsidR="00176CC5" w:rsidRPr="004D4DEC" w:rsidRDefault="00176CC5" w:rsidP="00824F53">
            <w:pPr>
              <w:autoSpaceDE w:val="0"/>
              <w:autoSpaceDN w:val="0"/>
              <w:adjustRightInd w:val="0"/>
              <w:jc w:val="center"/>
              <w:rPr>
                <w:sz w:val="16"/>
                <w:szCs w:val="16"/>
              </w:rPr>
            </w:pPr>
          </w:p>
        </w:tc>
      </w:tr>
      <w:tr w:rsidR="00176CC5" w:rsidRPr="004D4DEC" w14:paraId="431DE318" w14:textId="77777777" w:rsidTr="000B6636">
        <w:trPr>
          <w:trHeight w:val="260"/>
          <w:jc w:val="center"/>
        </w:trPr>
        <w:tc>
          <w:tcPr>
            <w:tcW w:w="0" w:type="auto"/>
            <w:vAlign w:val="center"/>
          </w:tcPr>
          <w:p w14:paraId="7AB1D912" w14:textId="77777777" w:rsidR="00176CC5" w:rsidRPr="004D4DEC" w:rsidRDefault="00176CC5" w:rsidP="00824F53">
            <w:pPr>
              <w:autoSpaceDE w:val="0"/>
              <w:autoSpaceDN w:val="0"/>
              <w:adjustRightInd w:val="0"/>
              <w:jc w:val="center"/>
              <w:rPr>
                <w:sz w:val="16"/>
                <w:szCs w:val="16"/>
              </w:rPr>
            </w:pPr>
            <w:r w:rsidRPr="004D4DEC">
              <w:rPr>
                <w:sz w:val="16"/>
                <w:szCs w:val="16"/>
              </w:rPr>
              <w:t>13</w:t>
            </w:r>
          </w:p>
        </w:tc>
        <w:tc>
          <w:tcPr>
            <w:tcW w:w="3353" w:type="dxa"/>
          </w:tcPr>
          <w:p w14:paraId="13E187BF" w14:textId="77777777" w:rsidR="00176CC5" w:rsidRPr="004D4DEC" w:rsidRDefault="00176CC5" w:rsidP="003B50D9">
            <w:pPr>
              <w:autoSpaceDE w:val="0"/>
              <w:autoSpaceDN w:val="0"/>
              <w:adjustRightInd w:val="0"/>
              <w:jc w:val="left"/>
              <w:rPr>
                <w:sz w:val="16"/>
                <w:szCs w:val="16"/>
              </w:rPr>
            </w:pPr>
            <w:r w:rsidRPr="004D4DEC">
              <w:rPr>
                <w:sz w:val="16"/>
                <w:szCs w:val="16"/>
              </w:rPr>
              <w:t>Awaria systemu sterowania Zakładem (SCADA)</w:t>
            </w:r>
          </w:p>
        </w:tc>
        <w:tc>
          <w:tcPr>
            <w:tcW w:w="1736" w:type="dxa"/>
          </w:tcPr>
          <w:p w14:paraId="4E2155C5"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6FE446EC"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2381BC34" w14:textId="77777777" w:rsidR="00176CC5" w:rsidRPr="004D4DEC" w:rsidRDefault="00176CC5" w:rsidP="00824F53">
            <w:pPr>
              <w:autoSpaceDE w:val="0"/>
              <w:autoSpaceDN w:val="0"/>
              <w:adjustRightInd w:val="0"/>
              <w:jc w:val="center"/>
              <w:rPr>
                <w:sz w:val="16"/>
                <w:szCs w:val="16"/>
              </w:rPr>
            </w:pPr>
          </w:p>
        </w:tc>
      </w:tr>
      <w:tr w:rsidR="00176CC5" w:rsidRPr="004D4DEC" w14:paraId="1350987E" w14:textId="77777777" w:rsidTr="000B6636">
        <w:trPr>
          <w:trHeight w:val="260"/>
          <w:jc w:val="center"/>
        </w:trPr>
        <w:tc>
          <w:tcPr>
            <w:tcW w:w="0" w:type="auto"/>
            <w:vAlign w:val="center"/>
          </w:tcPr>
          <w:p w14:paraId="6C9DDF24" w14:textId="77777777" w:rsidR="00176CC5" w:rsidRPr="004D4DEC" w:rsidRDefault="00176CC5" w:rsidP="00824F53">
            <w:pPr>
              <w:autoSpaceDE w:val="0"/>
              <w:autoSpaceDN w:val="0"/>
              <w:adjustRightInd w:val="0"/>
              <w:jc w:val="center"/>
              <w:rPr>
                <w:sz w:val="16"/>
                <w:szCs w:val="16"/>
              </w:rPr>
            </w:pPr>
            <w:r w:rsidRPr="004D4DEC">
              <w:rPr>
                <w:sz w:val="16"/>
                <w:szCs w:val="16"/>
              </w:rPr>
              <w:t>14</w:t>
            </w:r>
          </w:p>
        </w:tc>
        <w:tc>
          <w:tcPr>
            <w:tcW w:w="3353" w:type="dxa"/>
          </w:tcPr>
          <w:p w14:paraId="7F865698"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systemu zasilania powodująca przestój Zakładu dłużej niż 3 godziny. </w:t>
            </w:r>
          </w:p>
        </w:tc>
        <w:tc>
          <w:tcPr>
            <w:tcW w:w="1736" w:type="dxa"/>
          </w:tcPr>
          <w:p w14:paraId="5FB5026C" w14:textId="77777777" w:rsidR="00176CC5" w:rsidRPr="004D4DEC" w:rsidRDefault="00176CC5" w:rsidP="00824F53">
            <w:pPr>
              <w:autoSpaceDE w:val="0"/>
              <w:autoSpaceDN w:val="0"/>
              <w:adjustRightInd w:val="0"/>
              <w:jc w:val="center"/>
              <w:rPr>
                <w:rFonts w:cs="Arial"/>
                <w:sz w:val="16"/>
                <w:szCs w:val="16"/>
              </w:rPr>
            </w:pPr>
            <w:r w:rsidRPr="004D4DEC">
              <w:rPr>
                <w:rFonts w:cs="Arial"/>
                <w:sz w:val="16"/>
                <w:szCs w:val="16"/>
              </w:rPr>
              <w:t>+</w:t>
            </w:r>
          </w:p>
        </w:tc>
        <w:tc>
          <w:tcPr>
            <w:tcW w:w="1735" w:type="dxa"/>
          </w:tcPr>
          <w:p w14:paraId="3E2AD728" w14:textId="77777777" w:rsidR="00176CC5" w:rsidRPr="004D4DEC" w:rsidRDefault="00176CC5" w:rsidP="00824F53">
            <w:pPr>
              <w:autoSpaceDE w:val="0"/>
              <w:autoSpaceDN w:val="0"/>
              <w:adjustRightInd w:val="0"/>
              <w:jc w:val="center"/>
              <w:rPr>
                <w:sz w:val="16"/>
                <w:szCs w:val="16"/>
              </w:rPr>
            </w:pPr>
          </w:p>
        </w:tc>
        <w:tc>
          <w:tcPr>
            <w:tcW w:w="1738" w:type="dxa"/>
          </w:tcPr>
          <w:p w14:paraId="0C8CDEEB" w14:textId="77777777" w:rsidR="00176CC5" w:rsidRPr="004D4DEC" w:rsidRDefault="00176CC5" w:rsidP="00824F53">
            <w:pPr>
              <w:autoSpaceDE w:val="0"/>
              <w:autoSpaceDN w:val="0"/>
              <w:adjustRightInd w:val="0"/>
              <w:jc w:val="center"/>
              <w:rPr>
                <w:sz w:val="16"/>
                <w:szCs w:val="16"/>
              </w:rPr>
            </w:pPr>
          </w:p>
        </w:tc>
      </w:tr>
      <w:tr w:rsidR="00176CC5" w:rsidRPr="004D4DEC" w14:paraId="3B630D31" w14:textId="77777777" w:rsidTr="000B6636">
        <w:trPr>
          <w:trHeight w:val="260"/>
          <w:jc w:val="center"/>
        </w:trPr>
        <w:tc>
          <w:tcPr>
            <w:tcW w:w="0" w:type="auto"/>
            <w:vAlign w:val="center"/>
          </w:tcPr>
          <w:p w14:paraId="15F6D951" w14:textId="77777777" w:rsidR="00176CC5" w:rsidRPr="004D4DEC" w:rsidRDefault="00176CC5" w:rsidP="00824F53">
            <w:pPr>
              <w:autoSpaceDE w:val="0"/>
              <w:autoSpaceDN w:val="0"/>
              <w:adjustRightInd w:val="0"/>
              <w:jc w:val="center"/>
              <w:rPr>
                <w:sz w:val="16"/>
                <w:szCs w:val="16"/>
              </w:rPr>
            </w:pPr>
            <w:r w:rsidRPr="004D4DEC">
              <w:rPr>
                <w:sz w:val="16"/>
                <w:szCs w:val="16"/>
              </w:rPr>
              <w:t>15</w:t>
            </w:r>
          </w:p>
        </w:tc>
        <w:tc>
          <w:tcPr>
            <w:tcW w:w="3353" w:type="dxa"/>
          </w:tcPr>
          <w:p w14:paraId="39FBAD1A"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systemu monitoringu </w:t>
            </w:r>
          </w:p>
        </w:tc>
        <w:tc>
          <w:tcPr>
            <w:tcW w:w="1736" w:type="dxa"/>
          </w:tcPr>
          <w:p w14:paraId="072C8C86"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5317AE7F" w14:textId="77777777" w:rsidR="00176CC5" w:rsidRPr="004D4DEC" w:rsidRDefault="00176CC5" w:rsidP="00824F53">
            <w:pPr>
              <w:autoSpaceDE w:val="0"/>
              <w:autoSpaceDN w:val="0"/>
              <w:adjustRightInd w:val="0"/>
              <w:jc w:val="center"/>
              <w:rPr>
                <w:sz w:val="16"/>
                <w:szCs w:val="16"/>
              </w:rPr>
            </w:pPr>
          </w:p>
        </w:tc>
        <w:tc>
          <w:tcPr>
            <w:tcW w:w="1738" w:type="dxa"/>
          </w:tcPr>
          <w:p w14:paraId="4E8E125B" w14:textId="77777777" w:rsidR="00176CC5" w:rsidRPr="004D4DEC" w:rsidRDefault="00176CC5" w:rsidP="00824F53">
            <w:pPr>
              <w:autoSpaceDE w:val="0"/>
              <w:autoSpaceDN w:val="0"/>
              <w:adjustRightInd w:val="0"/>
              <w:jc w:val="center"/>
              <w:rPr>
                <w:sz w:val="16"/>
                <w:szCs w:val="16"/>
              </w:rPr>
            </w:pPr>
            <w:r w:rsidRPr="004D4DEC">
              <w:rPr>
                <w:sz w:val="16"/>
                <w:szCs w:val="16"/>
              </w:rPr>
              <w:t>+</w:t>
            </w:r>
          </w:p>
        </w:tc>
      </w:tr>
      <w:tr w:rsidR="00176CC5" w:rsidRPr="004D4DEC" w14:paraId="2E66A1AF" w14:textId="77777777" w:rsidTr="000B6636">
        <w:trPr>
          <w:trHeight w:val="69"/>
          <w:jc w:val="center"/>
        </w:trPr>
        <w:tc>
          <w:tcPr>
            <w:tcW w:w="0" w:type="auto"/>
            <w:vAlign w:val="center"/>
          </w:tcPr>
          <w:p w14:paraId="61FDEC5D" w14:textId="77777777" w:rsidR="00176CC5" w:rsidRPr="004D4DEC" w:rsidRDefault="00176CC5" w:rsidP="00824F53">
            <w:pPr>
              <w:autoSpaceDE w:val="0"/>
              <w:autoSpaceDN w:val="0"/>
              <w:adjustRightInd w:val="0"/>
              <w:jc w:val="center"/>
              <w:rPr>
                <w:sz w:val="16"/>
                <w:szCs w:val="16"/>
              </w:rPr>
            </w:pPr>
            <w:r w:rsidRPr="004D4DEC">
              <w:rPr>
                <w:sz w:val="16"/>
                <w:szCs w:val="16"/>
              </w:rPr>
              <w:t>16</w:t>
            </w:r>
          </w:p>
        </w:tc>
        <w:tc>
          <w:tcPr>
            <w:tcW w:w="3353" w:type="dxa"/>
          </w:tcPr>
          <w:p w14:paraId="65618446" w14:textId="77777777" w:rsidR="00176CC5" w:rsidRPr="004D4DEC" w:rsidRDefault="00176CC5" w:rsidP="003B50D9">
            <w:pPr>
              <w:autoSpaceDE w:val="0"/>
              <w:autoSpaceDN w:val="0"/>
              <w:adjustRightInd w:val="0"/>
              <w:jc w:val="left"/>
              <w:rPr>
                <w:sz w:val="16"/>
                <w:szCs w:val="16"/>
              </w:rPr>
            </w:pPr>
            <w:r w:rsidRPr="004D4DEC">
              <w:rPr>
                <w:sz w:val="16"/>
                <w:szCs w:val="16"/>
              </w:rPr>
              <w:t>Awaria węzła oczyszczania i wykorzystania biogazu</w:t>
            </w:r>
          </w:p>
        </w:tc>
        <w:tc>
          <w:tcPr>
            <w:tcW w:w="1736" w:type="dxa"/>
          </w:tcPr>
          <w:p w14:paraId="691C5F1F" w14:textId="77777777" w:rsidR="00176CC5" w:rsidRPr="004D4DEC" w:rsidRDefault="00176CC5" w:rsidP="00824F53">
            <w:pPr>
              <w:autoSpaceDE w:val="0"/>
              <w:autoSpaceDN w:val="0"/>
              <w:adjustRightInd w:val="0"/>
              <w:jc w:val="center"/>
              <w:rPr>
                <w:rFonts w:cs="Arial"/>
                <w:sz w:val="16"/>
                <w:szCs w:val="16"/>
              </w:rPr>
            </w:pPr>
            <w:r w:rsidRPr="004D4DEC">
              <w:rPr>
                <w:rFonts w:cs="Arial"/>
                <w:sz w:val="16"/>
                <w:szCs w:val="16"/>
              </w:rPr>
              <w:t>+</w:t>
            </w:r>
          </w:p>
        </w:tc>
        <w:tc>
          <w:tcPr>
            <w:tcW w:w="1735" w:type="dxa"/>
          </w:tcPr>
          <w:p w14:paraId="007A2579" w14:textId="77777777" w:rsidR="00176CC5" w:rsidRPr="004D4DEC" w:rsidRDefault="00176CC5" w:rsidP="00824F53">
            <w:pPr>
              <w:autoSpaceDE w:val="0"/>
              <w:autoSpaceDN w:val="0"/>
              <w:adjustRightInd w:val="0"/>
              <w:jc w:val="center"/>
              <w:rPr>
                <w:sz w:val="16"/>
                <w:szCs w:val="16"/>
              </w:rPr>
            </w:pPr>
          </w:p>
        </w:tc>
        <w:tc>
          <w:tcPr>
            <w:tcW w:w="1738" w:type="dxa"/>
          </w:tcPr>
          <w:p w14:paraId="68FC3413" w14:textId="77777777" w:rsidR="00176CC5" w:rsidRPr="004D4DEC" w:rsidRDefault="00176CC5" w:rsidP="00824F53">
            <w:pPr>
              <w:autoSpaceDE w:val="0"/>
              <w:autoSpaceDN w:val="0"/>
              <w:adjustRightInd w:val="0"/>
              <w:jc w:val="center"/>
              <w:rPr>
                <w:sz w:val="16"/>
                <w:szCs w:val="16"/>
              </w:rPr>
            </w:pPr>
          </w:p>
        </w:tc>
      </w:tr>
      <w:tr w:rsidR="00176CC5" w:rsidRPr="004D4DEC" w14:paraId="3DFBB409" w14:textId="77777777" w:rsidTr="000B6636">
        <w:trPr>
          <w:trHeight w:val="260"/>
          <w:jc w:val="center"/>
        </w:trPr>
        <w:tc>
          <w:tcPr>
            <w:tcW w:w="0" w:type="auto"/>
            <w:vAlign w:val="center"/>
          </w:tcPr>
          <w:p w14:paraId="32558147" w14:textId="77777777" w:rsidR="00176CC5" w:rsidRPr="004D4DEC" w:rsidRDefault="00176CC5" w:rsidP="00824F53">
            <w:pPr>
              <w:autoSpaceDE w:val="0"/>
              <w:autoSpaceDN w:val="0"/>
              <w:adjustRightInd w:val="0"/>
              <w:jc w:val="center"/>
              <w:rPr>
                <w:sz w:val="16"/>
                <w:szCs w:val="16"/>
              </w:rPr>
            </w:pPr>
            <w:r w:rsidRPr="004D4DEC">
              <w:rPr>
                <w:sz w:val="16"/>
                <w:szCs w:val="16"/>
              </w:rPr>
              <w:t>17</w:t>
            </w:r>
          </w:p>
        </w:tc>
        <w:tc>
          <w:tcPr>
            <w:tcW w:w="3353" w:type="dxa"/>
          </w:tcPr>
          <w:p w14:paraId="154D5E4E" w14:textId="77777777" w:rsidR="00176CC5" w:rsidRPr="004D4DEC" w:rsidRDefault="00176CC5" w:rsidP="003B50D9">
            <w:pPr>
              <w:autoSpaceDE w:val="0"/>
              <w:autoSpaceDN w:val="0"/>
              <w:adjustRightInd w:val="0"/>
              <w:jc w:val="left"/>
              <w:rPr>
                <w:sz w:val="16"/>
                <w:szCs w:val="16"/>
              </w:rPr>
            </w:pPr>
            <w:r w:rsidRPr="004D4DEC">
              <w:rPr>
                <w:sz w:val="16"/>
                <w:szCs w:val="16"/>
              </w:rPr>
              <w:t xml:space="preserve">Awaria układu odwadniania osadów fermentacyjnych </w:t>
            </w:r>
          </w:p>
        </w:tc>
        <w:tc>
          <w:tcPr>
            <w:tcW w:w="1736" w:type="dxa"/>
          </w:tcPr>
          <w:p w14:paraId="5427A42F"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0FD294B7"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1C9FEAB4" w14:textId="77777777" w:rsidR="00176CC5" w:rsidRPr="004D4DEC" w:rsidRDefault="00176CC5" w:rsidP="00824F53">
            <w:pPr>
              <w:autoSpaceDE w:val="0"/>
              <w:autoSpaceDN w:val="0"/>
              <w:adjustRightInd w:val="0"/>
              <w:jc w:val="center"/>
              <w:rPr>
                <w:sz w:val="16"/>
                <w:szCs w:val="16"/>
              </w:rPr>
            </w:pPr>
          </w:p>
        </w:tc>
      </w:tr>
      <w:tr w:rsidR="00176CC5" w:rsidRPr="004D4DEC" w14:paraId="2C01E6FD" w14:textId="77777777" w:rsidTr="000B6636">
        <w:trPr>
          <w:trHeight w:val="260"/>
          <w:jc w:val="center"/>
        </w:trPr>
        <w:tc>
          <w:tcPr>
            <w:tcW w:w="0" w:type="auto"/>
            <w:vAlign w:val="center"/>
          </w:tcPr>
          <w:p w14:paraId="7C36A365" w14:textId="77777777" w:rsidR="00176CC5" w:rsidRPr="004D4DEC" w:rsidRDefault="00176CC5" w:rsidP="00824F53">
            <w:pPr>
              <w:autoSpaceDE w:val="0"/>
              <w:autoSpaceDN w:val="0"/>
              <w:adjustRightInd w:val="0"/>
              <w:jc w:val="center"/>
              <w:rPr>
                <w:sz w:val="16"/>
                <w:szCs w:val="16"/>
              </w:rPr>
            </w:pPr>
            <w:r w:rsidRPr="004D4DEC">
              <w:rPr>
                <w:sz w:val="16"/>
                <w:szCs w:val="16"/>
              </w:rPr>
              <w:t>18</w:t>
            </w:r>
          </w:p>
        </w:tc>
        <w:tc>
          <w:tcPr>
            <w:tcW w:w="3353" w:type="dxa"/>
          </w:tcPr>
          <w:p w14:paraId="572749A2" w14:textId="77777777" w:rsidR="00176CC5" w:rsidRPr="004D4DEC" w:rsidRDefault="00176CC5" w:rsidP="003B50D9">
            <w:pPr>
              <w:autoSpaceDE w:val="0"/>
              <w:autoSpaceDN w:val="0"/>
              <w:adjustRightInd w:val="0"/>
              <w:jc w:val="left"/>
              <w:rPr>
                <w:sz w:val="16"/>
                <w:szCs w:val="16"/>
              </w:rPr>
            </w:pPr>
            <w:r w:rsidRPr="004D4DEC">
              <w:rPr>
                <w:sz w:val="16"/>
                <w:szCs w:val="16"/>
              </w:rPr>
              <w:t>Awaria linii pakującej RDF</w:t>
            </w:r>
          </w:p>
        </w:tc>
        <w:tc>
          <w:tcPr>
            <w:tcW w:w="1736" w:type="dxa"/>
          </w:tcPr>
          <w:p w14:paraId="1940B414"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62493024"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2CC8BCDB" w14:textId="77777777" w:rsidR="00176CC5" w:rsidRPr="004D4DEC" w:rsidRDefault="00176CC5" w:rsidP="00824F53">
            <w:pPr>
              <w:autoSpaceDE w:val="0"/>
              <w:autoSpaceDN w:val="0"/>
              <w:adjustRightInd w:val="0"/>
              <w:jc w:val="center"/>
              <w:rPr>
                <w:sz w:val="16"/>
                <w:szCs w:val="16"/>
              </w:rPr>
            </w:pPr>
          </w:p>
        </w:tc>
      </w:tr>
      <w:tr w:rsidR="00176CC5" w:rsidRPr="004D4DEC" w14:paraId="1644AF62" w14:textId="77777777" w:rsidTr="000B6636">
        <w:trPr>
          <w:trHeight w:val="260"/>
          <w:jc w:val="center"/>
        </w:trPr>
        <w:tc>
          <w:tcPr>
            <w:tcW w:w="0" w:type="auto"/>
            <w:vAlign w:val="center"/>
          </w:tcPr>
          <w:p w14:paraId="6007520C" w14:textId="77777777" w:rsidR="00176CC5" w:rsidRPr="004D4DEC" w:rsidRDefault="00176CC5" w:rsidP="00824F53">
            <w:pPr>
              <w:autoSpaceDE w:val="0"/>
              <w:autoSpaceDN w:val="0"/>
              <w:adjustRightInd w:val="0"/>
              <w:jc w:val="center"/>
              <w:rPr>
                <w:sz w:val="16"/>
                <w:szCs w:val="16"/>
              </w:rPr>
            </w:pPr>
            <w:r w:rsidRPr="004D4DEC">
              <w:rPr>
                <w:sz w:val="16"/>
                <w:szCs w:val="16"/>
              </w:rPr>
              <w:t>19</w:t>
            </w:r>
          </w:p>
        </w:tc>
        <w:tc>
          <w:tcPr>
            <w:tcW w:w="3353" w:type="dxa"/>
          </w:tcPr>
          <w:p w14:paraId="13E383E8" w14:textId="77777777" w:rsidR="00176CC5" w:rsidRPr="004D4DEC" w:rsidRDefault="00176CC5" w:rsidP="003B50D9">
            <w:pPr>
              <w:autoSpaceDE w:val="0"/>
              <w:autoSpaceDN w:val="0"/>
              <w:adjustRightInd w:val="0"/>
              <w:jc w:val="left"/>
              <w:rPr>
                <w:sz w:val="16"/>
                <w:szCs w:val="16"/>
              </w:rPr>
            </w:pPr>
            <w:r w:rsidRPr="004D4DEC">
              <w:rPr>
                <w:sz w:val="16"/>
                <w:szCs w:val="16"/>
              </w:rPr>
              <w:t>Awaria systemu załadunku oraz odbioru paliwa z silosów magazynowych RDF</w:t>
            </w:r>
          </w:p>
        </w:tc>
        <w:tc>
          <w:tcPr>
            <w:tcW w:w="1736" w:type="dxa"/>
          </w:tcPr>
          <w:p w14:paraId="1A482430"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5CA11529"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2AB5A9ED" w14:textId="77777777" w:rsidR="00176CC5" w:rsidRPr="004D4DEC" w:rsidRDefault="00176CC5" w:rsidP="00824F53">
            <w:pPr>
              <w:autoSpaceDE w:val="0"/>
              <w:autoSpaceDN w:val="0"/>
              <w:adjustRightInd w:val="0"/>
              <w:jc w:val="center"/>
              <w:rPr>
                <w:sz w:val="16"/>
                <w:szCs w:val="16"/>
              </w:rPr>
            </w:pPr>
          </w:p>
        </w:tc>
      </w:tr>
      <w:tr w:rsidR="00176CC5" w:rsidRPr="004D4DEC" w14:paraId="4175295F" w14:textId="77777777" w:rsidTr="000B6636">
        <w:trPr>
          <w:trHeight w:val="260"/>
          <w:jc w:val="center"/>
        </w:trPr>
        <w:tc>
          <w:tcPr>
            <w:tcW w:w="0" w:type="auto"/>
            <w:vAlign w:val="center"/>
          </w:tcPr>
          <w:p w14:paraId="6409049D" w14:textId="77777777" w:rsidR="00176CC5" w:rsidRPr="004D4DEC" w:rsidRDefault="00176CC5" w:rsidP="00824F53">
            <w:pPr>
              <w:autoSpaceDE w:val="0"/>
              <w:autoSpaceDN w:val="0"/>
              <w:adjustRightInd w:val="0"/>
              <w:jc w:val="center"/>
              <w:rPr>
                <w:sz w:val="16"/>
                <w:szCs w:val="16"/>
              </w:rPr>
            </w:pPr>
            <w:r w:rsidRPr="004D4DEC">
              <w:rPr>
                <w:sz w:val="16"/>
                <w:szCs w:val="16"/>
              </w:rPr>
              <w:t>19</w:t>
            </w:r>
          </w:p>
        </w:tc>
        <w:tc>
          <w:tcPr>
            <w:tcW w:w="3353" w:type="dxa"/>
          </w:tcPr>
          <w:p w14:paraId="4902D5D9" w14:textId="77777777" w:rsidR="00176CC5" w:rsidRPr="004D4DEC" w:rsidRDefault="00176CC5" w:rsidP="003B50D9">
            <w:pPr>
              <w:autoSpaceDE w:val="0"/>
              <w:autoSpaceDN w:val="0"/>
              <w:adjustRightInd w:val="0"/>
              <w:jc w:val="left"/>
              <w:rPr>
                <w:sz w:val="16"/>
                <w:szCs w:val="16"/>
              </w:rPr>
            </w:pPr>
            <w:r w:rsidRPr="004D4DEC">
              <w:rPr>
                <w:sz w:val="16"/>
                <w:szCs w:val="16"/>
              </w:rPr>
              <w:t>Awaria systemu detekcji pożaru</w:t>
            </w:r>
          </w:p>
        </w:tc>
        <w:tc>
          <w:tcPr>
            <w:tcW w:w="1736" w:type="dxa"/>
          </w:tcPr>
          <w:p w14:paraId="0CD2C55E" w14:textId="77777777" w:rsidR="00176CC5" w:rsidRPr="004D4DEC" w:rsidRDefault="00176CC5" w:rsidP="00824F53">
            <w:pPr>
              <w:autoSpaceDE w:val="0"/>
              <w:autoSpaceDN w:val="0"/>
              <w:adjustRightInd w:val="0"/>
              <w:jc w:val="center"/>
              <w:rPr>
                <w:rFonts w:cs="Arial"/>
                <w:sz w:val="16"/>
                <w:szCs w:val="16"/>
              </w:rPr>
            </w:pPr>
          </w:p>
        </w:tc>
        <w:tc>
          <w:tcPr>
            <w:tcW w:w="1735" w:type="dxa"/>
          </w:tcPr>
          <w:p w14:paraId="0CEA7155" w14:textId="77777777" w:rsidR="00176CC5" w:rsidRPr="004D4DEC" w:rsidRDefault="00176CC5" w:rsidP="00824F53">
            <w:pPr>
              <w:autoSpaceDE w:val="0"/>
              <w:autoSpaceDN w:val="0"/>
              <w:adjustRightInd w:val="0"/>
              <w:jc w:val="center"/>
              <w:rPr>
                <w:sz w:val="16"/>
                <w:szCs w:val="16"/>
              </w:rPr>
            </w:pPr>
            <w:r w:rsidRPr="004D4DEC">
              <w:rPr>
                <w:sz w:val="16"/>
                <w:szCs w:val="16"/>
              </w:rPr>
              <w:t>+</w:t>
            </w:r>
          </w:p>
        </w:tc>
        <w:tc>
          <w:tcPr>
            <w:tcW w:w="1738" w:type="dxa"/>
          </w:tcPr>
          <w:p w14:paraId="190A769D" w14:textId="77777777" w:rsidR="00176CC5" w:rsidRPr="004D4DEC" w:rsidRDefault="00176CC5" w:rsidP="00824F53">
            <w:pPr>
              <w:autoSpaceDE w:val="0"/>
              <w:autoSpaceDN w:val="0"/>
              <w:adjustRightInd w:val="0"/>
              <w:jc w:val="center"/>
              <w:rPr>
                <w:sz w:val="16"/>
                <w:szCs w:val="16"/>
              </w:rPr>
            </w:pPr>
          </w:p>
        </w:tc>
      </w:tr>
      <w:tr w:rsidR="00BB6BB2" w:rsidRPr="004D4DEC" w14:paraId="0CDE19BF" w14:textId="77777777" w:rsidTr="000B6636">
        <w:trPr>
          <w:trHeight w:val="260"/>
          <w:jc w:val="center"/>
        </w:trPr>
        <w:tc>
          <w:tcPr>
            <w:tcW w:w="0" w:type="auto"/>
            <w:vAlign w:val="center"/>
          </w:tcPr>
          <w:p w14:paraId="3D0B539C" w14:textId="5B887BF6" w:rsidR="00BB6BB2" w:rsidRPr="004D4DEC" w:rsidRDefault="00126BE4" w:rsidP="00824F53">
            <w:pPr>
              <w:autoSpaceDE w:val="0"/>
              <w:autoSpaceDN w:val="0"/>
              <w:adjustRightInd w:val="0"/>
              <w:jc w:val="center"/>
              <w:rPr>
                <w:sz w:val="16"/>
                <w:szCs w:val="16"/>
              </w:rPr>
            </w:pPr>
            <w:r>
              <w:rPr>
                <w:sz w:val="16"/>
                <w:szCs w:val="16"/>
              </w:rPr>
              <w:t>20</w:t>
            </w:r>
          </w:p>
        </w:tc>
        <w:tc>
          <w:tcPr>
            <w:tcW w:w="3353" w:type="dxa"/>
          </w:tcPr>
          <w:p w14:paraId="76936089" w14:textId="27BB42A2" w:rsidR="00BB6BB2" w:rsidRPr="004D4DEC" w:rsidRDefault="00126BE4" w:rsidP="003B50D9">
            <w:pPr>
              <w:autoSpaceDE w:val="0"/>
              <w:autoSpaceDN w:val="0"/>
              <w:adjustRightInd w:val="0"/>
              <w:jc w:val="left"/>
              <w:rPr>
                <w:sz w:val="16"/>
                <w:szCs w:val="16"/>
              </w:rPr>
            </w:pPr>
            <w:r>
              <w:rPr>
                <w:sz w:val="16"/>
                <w:szCs w:val="16"/>
              </w:rPr>
              <w:t>Awaria systemu podawania i odbioru odpadów z / do komory fermentacyjnej</w:t>
            </w:r>
          </w:p>
        </w:tc>
        <w:tc>
          <w:tcPr>
            <w:tcW w:w="1736" w:type="dxa"/>
          </w:tcPr>
          <w:p w14:paraId="0EEB51F2" w14:textId="7655E18A" w:rsidR="00BB6BB2" w:rsidRPr="004D4DEC" w:rsidRDefault="00126BE4" w:rsidP="00824F53">
            <w:pPr>
              <w:autoSpaceDE w:val="0"/>
              <w:autoSpaceDN w:val="0"/>
              <w:adjustRightInd w:val="0"/>
              <w:jc w:val="center"/>
              <w:rPr>
                <w:rFonts w:cs="Arial"/>
                <w:sz w:val="16"/>
                <w:szCs w:val="16"/>
              </w:rPr>
            </w:pPr>
            <w:r>
              <w:rPr>
                <w:rFonts w:cs="Arial"/>
                <w:sz w:val="16"/>
                <w:szCs w:val="16"/>
              </w:rPr>
              <w:t>+</w:t>
            </w:r>
          </w:p>
        </w:tc>
        <w:tc>
          <w:tcPr>
            <w:tcW w:w="1735" w:type="dxa"/>
          </w:tcPr>
          <w:p w14:paraId="74B37339" w14:textId="77777777" w:rsidR="00BB6BB2" w:rsidRPr="004D4DEC" w:rsidRDefault="00BB6BB2" w:rsidP="00824F53">
            <w:pPr>
              <w:autoSpaceDE w:val="0"/>
              <w:autoSpaceDN w:val="0"/>
              <w:adjustRightInd w:val="0"/>
              <w:jc w:val="center"/>
              <w:rPr>
                <w:sz w:val="16"/>
                <w:szCs w:val="16"/>
              </w:rPr>
            </w:pPr>
          </w:p>
        </w:tc>
        <w:tc>
          <w:tcPr>
            <w:tcW w:w="1738" w:type="dxa"/>
          </w:tcPr>
          <w:p w14:paraId="23584865" w14:textId="77777777" w:rsidR="00BB6BB2" w:rsidRPr="004D4DEC" w:rsidRDefault="00BB6BB2" w:rsidP="00824F53">
            <w:pPr>
              <w:autoSpaceDE w:val="0"/>
              <w:autoSpaceDN w:val="0"/>
              <w:adjustRightInd w:val="0"/>
              <w:jc w:val="center"/>
              <w:rPr>
                <w:sz w:val="16"/>
                <w:szCs w:val="16"/>
              </w:rPr>
            </w:pPr>
          </w:p>
        </w:tc>
      </w:tr>
    </w:tbl>
    <w:p w14:paraId="46C0EE2A" w14:textId="77777777" w:rsidR="00176CC5" w:rsidRPr="004D4DEC" w:rsidRDefault="00176CC5" w:rsidP="00176CC5">
      <w:pPr>
        <w:rPr>
          <w:szCs w:val="20"/>
        </w:rPr>
      </w:pPr>
    </w:p>
    <w:p w14:paraId="727D9420" w14:textId="77777777" w:rsidR="00176CC5" w:rsidRPr="004D4DEC" w:rsidRDefault="00176CC5" w:rsidP="00176CC5">
      <w:pPr>
        <w:autoSpaceDE w:val="0"/>
        <w:autoSpaceDN w:val="0"/>
        <w:adjustRightInd w:val="0"/>
        <w:spacing w:after="0"/>
        <w:rPr>
          <w:rFonts w:cs="Arial"/>
          <w:szCs w:val="20"/>
        </w:rPr>
      </w:pPr>
      <w:r w:rsidRPr="004D4DEC">
        <w:rPr>
          <w:rFonts w:cs="Arial"/>
          <w:szCs w:val="20"/>
        </w:rPr>
        <w:t>Wykonawca powinien zidentyfikować, przeprowadzić na etapie projektowania analizę wszystkich istotnych elementów.</w:t>
      </w:r>
    </w:p>
    <w:p w14:paraId="56A88BC8" w14:textId="5AE85648" w:rsidR="00176CC5" w:rsidRPr="004D4DEC" w:rsidRDefault="00176CC5" w:rsidP="00176CC5">
      <w:pPr>
        <w:autoSpaceDE w:val="0"/>
        <w:autoSpaceDN w:val="0"/>
        <w:adjustRightInd w:val="0"/>
        <w:spacing w:after="0"/>
        <w:rPr>
          <w:rFonts w:cs="Arial"/>
          <w:szCs w:val="20"/>
        </w:rPr>
      </w:pPr>
      <w:r w:rsidRPr="004D4DEC">
        <w:rPr>
          <w:rFonts w:cs="Arial"/>
          <w:szCs w:val="20"/>
        </w:rPr>
        <w:t xml:space="preserve">W okresie gwarancji Wykonawca będzie ponosił koszty części zamiennych i serwisu </w:t>
      </w:r>
      <w:r w:rsidR="00B34C10">
        <w:rPr>
          <w:rFonts w:cs="Arial"/>
          <w:szCs w:val="20"/>
        </w:rPr>
        <w:br/>
      </w:r>
      <w:r w:rsidRPr="004D4DEC">
        <w:rPr>
          <w:rFonts w:cs="Arial"/>
          <w:szCs w:val="20"/>
        </w:rPr>
        <w:t xml:space="preserve">w przypadku zaistnienia awarii opisanych powyżej, natomiast koszty części szybkozużywających się i materiałów eksploatacyjnych będzie ponosił Zamawiający. </w:t>
      </w:r>
    </w:p>
    <w:p w14:paraId="1B0750C0" w14:textId="77777777" w:rsidR="00176CC5" w:rsidRPr="004D4DEC" w:rsidRDefault="00176CC5" w:rsidP="00176CC5">
      <w:pPr>
        <w:autoSpaceDE w:val="0"/>
        <w:autoSpaceDN w:val="0"/>
        <w:adjustRightInd w:val="0"/>
        <w:spacing w:after="0"/>
        <w:rPr>
          <w:rFonts w:cs="Arial"/>
          <w:szCs w:val="20"/>
        </w:rPr>
      </w:pPr>
    </w:p>
    <w:p w14:paraId="02B1881B" w14:textId="77777777" w:rsidR="00176CC5" w:rsidRPr="004D4DEC" w:rsidRDefault="00176CC5" w:rsidP="00176CC5">
      <w:pPr>
        <w:rPr>
          <w:szCs w:val="20"/>
        </w:rPr>
      </w:pPr>
      <w:r>
        <w:rPr>
          <w:szCs w:val="20"/>
        </w:rPr>
        <w:t>O</w:t>
      </w:r>
      <w:r w:rsidRPr="004D4DEC">
        <w:rPr>
          <w:szCs w:val="20"/>
        </w:rPr>
        <w:t>bsługa serwisowa urządzeń w okresie gwarancji jakości i/lub okresie rękojmi za wady</w:t>
      </w:r>
      <w:r>
        <w:rPr>
          <w:szCs w:val="20"/>
        </w:rPr>
        <w:t>:</w:t>
      </w:r>
    </w:p>
    <w:p w14:paraId="6FBF29AE" w14:textId="77777777" w:rsidR="00176CC5" w:rsidRPr="004D4DEC" w:rsidRDefault="00176CC5" w:rsidP="00176CC5">
      <w:pPr>
        <w:rPr>
          <w:szCs w:val="20"/>
        </w:rPr>
      </w:pPr>
      <w:r w:rsidRPr="004D4DEC">
        <w:rPr>
          <w:szCs w:val="20"/>
        </w:rPr>
        <w:t>Wymaga się, aby wszystkie Urządzenia objęte Przedmiotem zamówienia posiadały</w:t>
      </w:r>
      <w:r>
        <w:rPr>
          <w:szCs w:val="20"/>
        </w:rPr>
        <w:t xml:space="preserve"> </w:t>
      </w:r>
      <w:r w:rsidRPr="004D4DEC">
        <w:rPr>
          <w:szCs w:val="20"/>
        </w:rPr>
        <w:t xml:space="preserve">autoryzowany przez producenta serwis umożliwiający, w przypadku wystąpienia wad lub usterek w Okresie Gwarancji Jakości i/lub Okresie Rękojmi za Wady Ukryte, podjęcie działań (czas reakcji) przez Wykonawcę w ciągu maksymalnie 24 godz. od zgłoszenia przez Zamawiającego telefonicznie lub E-mailem, polegających na: </w:t>
      </w:r>
    </w:p>
    <w:p w14:paraId="13AEE90F" w14:textId="77777777" w:rsidR="00176CC5" w:rsidRPr="004D4DEC" w:rsidRDefault="00176CC5" w:rsidP="00176CC5">
      <w:pPr>
        <w:rPr>
          <w:szCs w:val="20"/>
        </w:rPr>
      </w:pPr>
      <w:r w:rsidRPr="004D4DEC">
        <w:rPr>
          <w:szCs w:val="20"/>
        </w:rPr>
        <w:t xml:space="preserve">a) ustaleniu przyczyny wystąpienia wady lub usterki, </w:t>
      </w:r>
    </w:p>
    <w:p w14:paraId="382F9DC5" w14:textId="77777777" w:rsidR="00176CC5" w:rsidRPr="004D4DEC" w:rsidRDefault="00176CC5" w:rsidP="00176CC5">
      <w:pPr>
        <w:rPr>
          <w:szCs w:val="20"/>
        </w:rPr>
      </w:pPr>
      <w:r w:rsidRPr="004D4DEC">
        <w:rPr>
          <w:szCs w:val="20"/>
        </w:rPr>
        <w:t xml:space="preserve">b) podaniu sposobu usunięcia wady lub usterki, </w:t>
      </w:r>
    </w:p>
    <w:p w14:paraId="15C466AF" w14:textId="77777777" w:rsidR="00176CC5" w:rsidRPr="004D4DEC" w:rsidRDefault="00176CC5" w:rsidP="00176CC5">
      <w:pPr>
        <w:rPr>
          <w:szCs w:val="20"/>
        </w:rPr>
      </w:pPr>
      <w:r w:rsidRPr="004D4DEC">
        <w:rPr>
          <w:szCs w:val="20"/>
        </w:rPr>
        <w:t xml:space="preserve">c) ustaleniu terminu usunięcia wady lub usterki zgodnie ze SIWZ. </w:t>
      </w:r>
    </w:p>
    <w:p w14:paraId="789E5828" w14:textId="77777777" w:rsidR="00176CC5" w:rsidRPr="00176CC5" w:rsidRDefault="00176CC5" w:rsidP="00176CC5">
      <w:pPr>
        <w:rPr>
          <w:lang w:eastAsia="x-none"/>
        </w:rPr>
      </w:pPr>
    </w:p>
    <w:p w14:paraId="570CD0CC" w14:textId="7F581DEE" w:rsidR="00374104" w:rsidRPr="005F4FC1" w:rsidRDefault="000F2E6B" w:rsidP="000F2E6B">
      <w:pPr>
        <w:pStyle w:val="Nagwek1"/>
        <w:tabs>
          <w:tab w:val="left" w:pos="567"/>
        </w:tabs>
        <w:spacing w:line="20" w:lineRule="atLeast"/>
        <w:ind w:left="567" w:hanging="567"/>
        <w:rPr>
          <w:lang w:val="pl-PL"/>
        </w:rPr>
      </w:pPr>
      <w:bookmarkStart w:id="89" w:name="_Toc121136404"/>
      <w:r>
        <w:rPr>
          <w:lang w:val="pl-PL"/>
        </w:rPr>
        <w:lastRenderedPageBreak/>
        <w:tab/>
      </w:r>
      <w:r w:rsidR="008956AB" w:rsidRPr="005F4FC1">
        <w:rPr>
          <w:lang w:val="pl-PL"/>
        </w:rPr>
        <w:t xml:space="preserve">Opis wymagań w </w:t>
      </w:r>
      <w:r w:rsidR="00425B98" w:rsidRPr="005F4FC1">
        <w:rPr>
          <w:lang w:val="pl-PL"/>
        </w:rPr>
        <w:t>stosunku do przedmiotu zamówienia</w:t>
      </w:r>
      <w:bookmarkEnd w:id="80"/>
      <w:bookmarkEnd w:id="89"/>
    </w:p>
    <w:p w14:paraId="2F62DA3E" w14:textId="0184605C" w:rsidR="00535169" w:rsidRPr="005F4FC1" w:rsidRDefault="00535169" w:rsidP="005C450A">
      <w:pPr>
        <w:pStyle w:val="Nagwek2"/>
        <w:spacing w:line="20" w:lineRule="atLeast"/>
        <w:ind w:left="851" w:hanging="851"/>
        <w:rPr>
          <w:lang w:val="pl-PL"/>
        </w:rPr>
      </w:pPr>
      <w:bookmarkStart w:id="90" w:name="_Toc76993772"/>
      <w:bookmarkStart w:id="91" w:name="_Toc121136405"/>
      <w:r w:rsidRPr="005F4FC1">
        <w:rPr>
          <w:lang w:val="pl-PL"/>
        </w:rPr>
        <w:t xml:space="preserve">Wymagania ogólne Zamawiającego </w:t>
      </w:r>
      <w:r w:rsidR="00DD07D3" w:rsidRPr="005F4FC1">
        <w:rPr>
          <w:lang w:val="pl-PL"/>
        </w:rPr>
        <w:t>odnośnie</w:t>
      </w:r>
      <w:r w:rsidR="00F36A85">
        <w:rPr>
          <w:lang w:val="pl-PL"/>
        </w:rPr>
        <w:t xml:space="preserve"> do</w:t>
      </w:r>
      <w:r w:rsidRPr="005F4FC1">
        <w:rPr>
          <w:lang w:val="pl-PL"/>
        </w:rPr>
        <w:t xml:space="preserve"> wykonania i wykończenia obiektów</w:t>
      </w:r>
      <w:bookmarkEnd w:id="90"/>
      <w:bookmarkEnd w:id="91"/>
    </w:p>
    <w:p w14:paraId="49CC40E7" w14:textId="3CFCC105" w:rsidR="00535169" w:rsidRPr="005F4FC1" w:rsidRDefault="00943AC1" w:rsidP="00E94A18">
      <w:pPr>
        <w:pStyle w:val="Nagwek3"/>
      </w:pPr>
      <w:bookmarkStart w:id="92" w:name="_Toc76993773"/>
      <w:bookmarkStart w:id="93" w:name="_Toc121136406"/>
      <w:r>
        <w:t xml:space="preserve"> </w:t>
      </w:r>
      <w:r w:rsidR="00535169" w:rsidRPr="005F4FC1">
        <w:t>Przygotowanie terenu budowy</w:t>
      </w:r>
      <w:bookmarkEnd w:id="92"/>
      <w:bookmarkEnd w:id="93"/>
    </w:p>
    <w:p w14:paraId="163A4391" w14:textId="77777777" w:rsidR="00A70BDB" w:rsidRDefault="00A70BDB" w:rsidP="00A70BDB">
      <w:pPr>
        <w:rPr>
          <w:szCs w:val="20"/>
        </w:rPr>
      </w:pPr>
      <w:r w:rsidRPr="00757C12">
        <w:rPr>
          <w:szCs w:val="20"/>
        </w:rPr>
        <w:t>Przed rozpoczęciem budowy wymaga się wykonania niezbędnych pomiarów geodezyjnych i geotechnicznych</w:t>
      </w:r>
      <w:r>
        <w:rPr>
          <w:szCs w:val="20"/>
        </w:rPr>
        <w:t xml:space="preserve"> inwentaryzujących istniejące zagospodarowanie terenu oraz sieci na terenie Zakładu. W następnej kolejności wymaga się wykonania analizy warunków geotechnicznych i budowy geologicznej terenu inwestycji oraz oceny czy do posadowienia wymaganych obiektów konieczne są prace wzmacniające podłoża. </w:t>
      </w:r>
    </w:p>
    <w:p w14:paraId="79FF2B7B" w14:textId="543EC5E6" w:rsidR="00A70BDB" w:rsidRDefault="00A70BDB" w:rsidP="00A70BDB">
      <w:pPr>
        <w:rPr>
          <w:szCs w:val="20"/>
        </w:rPr>
      </w:pPr>
      <w:r>
        <w:rPr>
          <w:szCs w:val="20"/>
        </w:rPr>
        <w:t>Należy wykonać wszelkie prace zapewniające możliwość bezpiecznego posadowienia wszystkich przewidzianych w ramach inwestycji obiektów.</w:t>
      </w:r>
    </w:p>
    <w:p w14:paraId="798DAF63" w14:textId="4E7151E2" w:rsidR="00A70BDB" w:rsidRPr="00757C12" w:rsidRDefault="00A70BDB" w:rsidP="00A70BDB">
      <w:pPr>
        <w:rPr>
          <w:szCs w:val="20"/>
        </w:rPr>
      </w:pPr>
      <w:r>
        <w:rPr>
          <w:szCs w:val="20"/>
        </w:rPr>
        <w:t>W ramach kontraktu należ</w:t>
      </w:r>
      <w:r w:rsidR="00F36A85">
        <w:rPr>
          <w:szCs w:val="20"/>
        </w:rPr>
        <w:t>y</w:t>
      </w:r>
      <w:r>
        <w:rPr>
          <w:szCs w:val="20"/>
        </w:rPr>
        <w:t xml:space="preserve"> wykonać niezbędne drogi tymczasowe do nowo realizowanych obiektów, stosowne </w:t>
      </w:r>
      <w:r w:rsidR="00FB350E">
        <w:rPr>
          <w:szCs w:val="20"/>
        </w:rPr>
        <w:t xml:space="preserve">przyłącza </w:t>
      </w:r>
      <w:r>
        <w:rPr>
          <w:szCs w:val="20"/>
        </w:rPr>
        <w:t>niezbędne na potrzeby zaplecza budowy.</w:t>
      </w:r>
    </w:p>
    <w:p w14:paraId="5D3EB720" w14:textId="6C5F283C" w:rsidR="00A70BDB" w:rsidRPr="00A70BDB" w:rsidRDefault="00A70BDB" w:rsidP="00A70BDB">
      <w:pPr>
        <w:rPr>
          <w:szCs w:val="20"/>
        </w:rPr>
      </w:pPr>
      <w:r w:rsidRPr="00757C12">
        <w:rPr>
          <w:szCs w:val="20"/>
        </w:rPr>
        <w:t>Zamawiający wymaga wykonania niwelacji terenu, a następnie przygotowan</w:t>
      </w:r>
      <w:r>
        <w:rPr>
          <w:szCs w:val="20"/>
        </w:rPr>
        <w:t>ia</w:t>
      </w:r>
      <w:r w:rsidRPr="00757C12">
        <w:rPr>
          <w:szCs w:val="20"/>
        </w:rPr>
        <w:t xml:space="preserve"> terenu do posadowienia obiektów p</w:t>
      </w:r>
      <w:r>
        <w:rPr>
          <w:szCs w:val="20"/>
        </w:rPr>
        <w:t>op</w:t>
      </w:r>
      <w:r w:rsidRPr="00757C12">
        <w:rPr>
          <w:szCs w:val="20"/>
        </w:rPr>
        <w:t>rzez zdjęcie humusu</w:t>
      </w:r>
      <w:r>
        <w:rPr>
          <w:szCs w:val="20"/>
        </w:rPr>
        <w:t xml:space="preserve">, który następnie </w:t>
      </w:r>
      <w:r w:rsidR="009754AE" w:rsidRPr="00381C70">
        <w:rPr>
          <w:rFonts w:cs="Arial"/>
          <w:iCs/>
          <w:szCs w:val="20"/>
          <w:lang w:eastAsia="ar-SA"/>
        </w:rPr>
        <w:t>ma</w:t>
      </w:r>
      <w:r>
        <w:rPr>
          <w:szCs w:val="20"/>
        </w:rPr>
        <w:t xml:space="preserve"> zostać </w:t>
      </w:r>
      <w:r w:rsidR="000202A9" w:rsidRPr="00757C12">
        <w:rPr>
          <w:szCs w:val="20"/>
        </w:rPr>
        <w:t>złoż</w:t>
      </w:r>
      <w:r w:rsidR="000202A9">
        <w:rPr>
          <w:szCs w:val="20"/>
        </w:rPr>
        <w:t>ony</w:t>
      </w:r>
      <w:r w:rsidR="000202A9" w:rsidRPr="00757C12">
        <w:rPr>
          <w:szCs w:val="20"/>
        </w:rPr>
        <w:t xml:space="preserve"> </w:t>
      </w:r>
      <w:r w:rsidRPr="00757C12">
        <w:rPr>
          <w:szCs w:val="20"/>
        </w:rPr>
        <w:t xml:space="preserve">na odkład i </w:t>
      </w:r>
      <w:r>
        <w:rPr>
          <w:szCs w:val="20"/>
        </w:rPr>
        <w:t xml:space="preserve">przeznaczony do </w:t>
      </w:r>
      <w:r w:rsidRPr="00757C12">
        <w:rPr>
          <w:szCs w:val="20"/>
        </w:rPr>
        <w:t xml:space="preserve">przyszłego </w:t>
      </w:r>
      <w:r>
        <w:rPr>
          <w:szCs w:val="20"/>
        </w:rPr>
        <w:t xml:space="preserve">urządzania zieleni. </w:t>
      </w:r>
      <w:r w:rsidR="000202A9">
        <w:rPr>
          <w:szCs w:val="20"/>
        </w:rPr>
        <w:t>Ewentualny nadmiar humusu</w:t>
      </w:r>
      <w:r w:rsidR="006952D4">
        <w:rPr>
          <w:szCs w:val="20"/>
        </w:rPr>
        <w:t xml:space="preserve"> Wykonawca zagospodaruje we własnym zakresie na swój koszt. </w:t>
      </w:r>
      <w:r>
        <w:rPr>
          <w:szCs w:val="20"/>
        </w:rPr>
        <w:t xml:space="preserve">Ziemia </w:t>
      </w:r>
      <w:r w:rsidR="000202A9">
        <w:rPr>
          <w:szCs w:val="20"/>
        </w:rPr>
        <w:t>z </w:t>
      </w:r>
      <w:r>
        <w:rPr>
          <w:szCs w:val="20"/>
        </w:rPr>
        <w:t>wykopów również powinna w miarę możliwości zostać wykorzystana do projektowanego ukształtowania terenu.</w:t>
      </w:r>
    </w:p>
    <w:p w14:paraId="3BE2A94C" w14:textId="47859F34" w:rsidR="00535169" w:rsidRPr="005F4FC1" w:rsidRDefault="00943AC1" w:rsidP="00E94A18">
      <w:pPr>
        <w:pStyle w:val="Nagwek3"/>
      </w:pPr>
      <w:bookmarkStart w:id="94" w:name="_Toc76993774"/>
      <w:bookmarkStart w:id="95" w:name="_Toc121136407"/>
      <w:r>
        <w:t xml:space="preserve"> </w:t>
      </w:r>
      <w:r w:rsidR="00535169" w:rsidRPr="005F4FC1">
        <w:t>Architektura obiektów</w:t>
      </w:r>
      <w:bookmarkEnd w:id="94"/>
      <w:r w:rsidR="00A70BDB" w:rsidRPr="005F4FC1">
        <w:t xml:space="preserve"> oraz wykończenia zewnętrzne</w:t>
      </w:r>
      <w:bookmarkEnd w:id="95"/>
    </w:p>
    <w:p w14:paraId="5CDDCCF0" w14:textId="1E430178" w:rsidR="00A70BDB" w:rsidRDefault="00A70BDB" w:rsidP="00A70BDB">
      <w:pPr>
        <w:rPr>
          <w:szCs w:val="20"/>
        </w:rPr>
      </w:pPr>
      <w:r>
        <w:rPr>
          <w:szCs w:val="20"/>
        </w:rPr>
        <w:t>Zamawiający wymaga przedstawienia na etapie projektu budowlanego propozycji rozwiązań architektonicznych do akceptacji Zamawiającego. Kolorystyka elementów wykończenia zostanie określona na etapie projektowania w porozumieniu z Inżynierem Kontraktu i Zamawiającym</w:t>
      </w:r>
      <w:r w:rsidR="006952D4">
        <w:rPr>
          <w:szCs w:val="20"/>
        </w:rPr>
        <w:t xml:space="preserve">. </w:t>
      </w:r>
      <w:r w:rsidR="00CD4760">
        <w:rPr>
          <w:szCs w:val="20"/>
        </w:rPr>
        <w:t>Ma</w:t>
      </w:r>
      <w:r w:rsidR="006952D4">
        <w:rPr>
          <w:szCs w:val="20"/>
        </w:rPr>
        <w:t xml:space="preserve"> </w:t>
      </w:r>
      <w:r>
        <w:rPr>
          <w:szCs w:val="20"/>
        </w:rPr>
        <w:t xml:space="preserve">ona nawiązywać do istniejącej infrastruktury i obiektów </w:t>
      </w:r>
      <w:r w:rsidR="00B34C10">
        <w:rPr>
          <w:szCs w:val="20"/>
        </w:rPr>
        <w:br/>
      </w:r>
      <w:r>
        <w:rPr>
          <w:szCs w:val="20"/>
        </w:rPr>
        <w:t>i tworzyć spójn</w:t>
      </w:r>
      <w:r w:rsidR="00F36A85">
        <w:rPr>
          <w:szCs w:val="20"/>
        </w:rPr>
        <w:t>ą</w:t>
      </w:r>
      <w:r>
        <w:rPr>
          <w:szCs w:val="20"/>
        </w:rPr>
        <w:t xml:space="preserve"> architektoniczną całość. </w:t>
      </w:r>
    </w:p>
    <w:p w14:paraId="440BE948" w14:textId="5AD1FEC4" w:rsidR="00A70BDB" w:rsidRDefault="00A70BDB" w:rsidP="00A70BDB">
      <w:pPr>
        <w:rPr>
          <w:szCs w:val="20"/>
        </w:rPr>
      </w:pPr>
      <w:r>
        <w:rPr>
          <w:szCs w:val="20"/>
        </w:rPr>
        <w:t>Zamawiający oczekuje rozwiązań i rozmieszczenia obiektów</w:t>
      </w:r>
      <w:r w:rsidR="0023335D">
        <w:rPr>
          <w:szCs w:val="20"/>
        </w:rPr>
        <w:t xml:space="preserve">, tak aby </w:t>
      </w:r>
      <w:r>
        <w:rPr>
          <w:szCs w:val="20"/>
        </w:rPr>
        <w:t xml:space="preserve">w miarę możliwości </w:t>
      </w:r>
      <w:r w:rsidR="0023335D">
        <w:rPr>
          <w:szCs w:val="20"/>
        </w:rPr>
        <w:t xml:space="preserve">technicznych </w:t>
      </w:r>
      <w:r>
        <w:rPr>
          <w:szCs w:val="20"/>
        </w:rPr>
        <w:t xml:space="preserve">i </w:t>
      </w:r>
      <w:r w:rsidR="0023335D">
        <w:rPr>
          <w:szCs w:val="20"/>
        </w:rPr>
        <w:t xml:space="preserve">przy zachowaniu </w:t>
      </w:r>
      <w:r>
        <w:rPr>
          <w:szCs w:val="20"/>
        </w:rPr>
        <w:t xml:space="preserve">funkcjonalności </w:t>
      </w:r>
      <w:r w:rsidR="0023335D">
        <w:rPr>
          <w:szCs w:val="20"/>
        </w:rPr>
        <w:t>oraz funkcji technologicznych</w:t>
      </w:r>
      <w:r>
        <w:rPr>
          <w:szCs w:val="20"/>
        </w:rPr>
        <w:t xml:space="preserve"> </w:t>
      </w:r>
      <w:r w:rsidR="00356D0E">
        <w:rPr>
          <w:szCs w:val="20"/>
        </w:rPr>
        <w:t xml:space="preserve">tworzyły </w:t>
      </w:r>
      <w:r>
        <w:rPr>
          <w:szCs w:val="20"/>
        </w:rPr>
        <w:t>zwartą i jednolitą formę przestrzenną.</w:t>
      </w:r>
    </w:p>
    <w:p w14:paraId="18013DAF" w14:textId="77777777" w:rsidR="00A70BDB" w:rsidRDefault="00A70BDB" w:rsidP="00A70BDB">
      <w:pPr>
        <w:rPr>
          <w:szCs w:val="20"/>
        </w:rPr>
      </w:pPr>
      <w:r>
        <w:rPr>
          <w:szCs w:val="20"/>
        </w:rPr>
        <w:t xml:space="preserve">Architektura musi być zgodna z zapisami załącznika do uchwały nr LXXIV/1746/02 Rady Miejskiej w Łodzi z dnia 20 lutego 2002r. zmieniającego miejscowy plan zagospodarowania przestrzennego miasta Łodzi dla części obszaru miasta położonej w regionie Lublinka. </w:t>
      </w:r>
    </w:p>
    <w:p w14:paraId="02A823D7" w14:textId="77777777" w:rsidR="00A70BDB" w:rsidRDefault="00A70BDB" w:rsidP="00A70BDB">
      <w:pPr>
        <w:rPr>
          <w:szCs w:val="20"/>
        </w:rPr>
      </w:pPr>
      <w:r>
        <w:rPr>
          <w:szCs w:val="20"/>
        </w:rPr>
        <w:t>Zamawiający oczekuje wykonania obiektów niepodpiwniczonych. Ilość kondygnacji, jeśli jest wymagana została przedstawiona w wymaganiach szczegółowych poszczególnych obiektów.</w:t>
      </w:r>
    </w:p>
    <w:p w14:paraId="0773AA9A" w14:textId="54358704" w:rsidR="00A70BDB" w:rsidRDefault="00A70BDB" w:rsidP="00A70BDB">
      <w:pPr>
        <w:rPr>
          <w:szCs w:val="20"/>
        </w:rPr>
      </w:pPr>
      <w:r>
        <w:rPr>
          <w:szCs w:val="20"/>
        </w:rPr>
        <w:t xml:space="preserve">Zamawiający wymaga uwzględnienia w halach technologicznych naturalnego oświetlenia poprzez montaż okien w podłużnych ścianach hal i/lub świetlików kalenicowych w dachu. Wymagana powierzchnia okien i świetlików to minimum 1/8 powierzchni danej hali technologicznej. </w:t>
      </w:r>
    </w:p>
    <w:p w14:paraId="7B6491F6" w14:textId="4B2EBB70" w:rsidR="00A70BDB" w:rsidRPr="00A602F4" w:rsidRDefault="00A70BDB" w:rsidP="00A70BDB">
      <w:pPr>
        <w:rPr>
          <w:szCs w:val="20"/>
        </w:rPr>
      </w:pPr>
      <w:r>
        <w:rPr>
          <w:szCs w:val="20"/>
        </w:rPr>
        <w:t xml:space="preserve">Bramy wjazdowe do obiektów należy wykonać jako segmentowe lub rolowane z napędem elektrycznym </w:t>
      </w:r>
      <w:r w:rsidR="00356D0E">
        <w:rPr>
          <w:szCs w:val="20"/>
        </w:rPr>
        <w:t xml:space="preserve">oraz </w:t>
      </w:r>
      <w:r>
        <w:rPr>
          <w:szCs w:val="20"/>
        </w:rPr>
        <w:t>z możliwością zdalnego sterowania</w:t>
      </w:r>
      <w:r w:rsidR="00356D0E">
        <w:rPr>
          <w:szCs w:val="20"/>
        </w:rPr>
        <w:t>, a także</w:t>
      </w:r>
      <w:r>
        <w:rPr>
          <w:szCs w:val="20"/>
        </w:rPr>
        <w:t xml:space="preserve"> </w:t>
      </w:r>
      <w:r w:rsidR="006A2E0F">
        <w:rPr>
          <w:szCs w:val="20"/>
        </w:rPr>
        <w:t xml:space="preserve">z </w:t>
      </w:r>
      <w:r>
        <w:rPr>
          <w:szCs w:val="20"/>
        </w:rPr>
        <w:t xml:space="preserve">trybem awaryjnym – otwieranie ręczne. Zamawiający wymaga wyposażenia bram w system zabezpieczający przed niekontrolowanym opadnięciem. Bramy </w:t>
      </w:r>
      <w:r w:rsidR="00CD4760">
        <w:rPr>
          <w:szCs w:val="20"/>
        </w:rPr>
        <w:t>mają</w:t>
      </w:r>
      <w:r>
        <w:rPr>
          <w:szCs w:val="20"/>
        </w:rPr>
        <w:t xml:space="preserve"> posiadać świetliki, być odporne na korozję lub zabezpieczone antykorozyjnie – stosownie do zabezpieczenia antykorozyjnego </w:t>
      </w:r>
      <w:r>
        <w:rPr>
          <w:szCs w:val="20"/>
        </w:rPr>
        <w:lastRenderedPageBreak/>
        <w:t xml:space="preserve">obiektu. Bramy budynków ogrzewanych </w:t>
      </w:r>
      <w:r w:rsidR="00635E3C">
        <w:rPr>
          <w:szCs w:val="20"/>
        </w:rPr>
        <w:t>mają</w:t>
      </w:r>
      <w:r>
        <w:rPr>
          <w:szCs w:val="20"/>
        </w:rPr>
        <w:t xml:space="preserve"> posiadać współczynnik przenikalności zgodny z warunkami techni</w:t>
      </w:r>
      <w:r w:rsidR="0067325F">
        <w:rPr>
          <w:szCs w:val="20"/>
        </w:rPr>
        <w:t>cz</w:t>
      </w:r>
      <w:r>
        <w:rPr>
          <w:szCs w:val="20"/>
        </w:rPr>
        <w:t xml:space="preserve">nymi jakim powinny odpowiadać budynki i ich </w:t>
      </w:r>
      <w:r w:rsidR="0067325F">
        <w:rPr>
          <w:szCs w:val="20"/>
        </w:rPr>
        <w:t>usytuowanie</w:t>
      </w:r>
      <w:r>
        <w:rPr>
          <w:szCs w:val="20"/>
        </w:rPr>
        <w:t xml:space="preserve">. </w:t>
      </w:r>
    </w:p>
    <w:p w14:paraId="5C408E28" w14:textId="0B9C0EFF" w:rsidR="00A70BDB" w:rsidRDefault="00A70BDB" w:rsidP="00A70BDB">
      <w:pPr>
        <w:rPr>
          <w:szCs w:val="20"/>
        </w:rPr>
      </w:pPr>
      <w:r>
        <w:rPr>
          <w:szCs w:val="20"/>
        </w:rPr>
        <w:t>Wszystkie bramy wjazdowe oraz ściany oporowe zasobni należy zabezpieczyć przed uszkodzeniami poprzez montaż odbojników.</w:t>
      </w:r>
      <w:r w:rsidR="00150D50">
        <w:rPr>
          <w:szCs w:val="20"/>
        </w:rPr>
        <w:t xml:space="preserve"> Odbojniki </w:t>
      </w:r>
      <w:r w:rsidR="00635E3C">
        <w:rPr>
          <w:szCs w:val="20"/>
        </w:rPr>
        <w:t>mają</w:t>
      </w:r>
      <w:r w:rsidR="00150D50">
        <w:rPr>
          <w:szCs w:val="20"/>
        </w:rPr>
        <w:t xml:space="preserve"> zostać wykonane na zewnątrz i wewnątrz obiektu, być pomalowane w żółto-czarne poziome pasy oraz być wykonane </w:t>
      </w:r>
      <w:r w:rsidR="00B34C10">
        <w:rPr>
          <w:szCs w:val="20"/>
        </w:rPr>
        <w:br/>
      </w:r>
      <w:r w:rsidR="00150D50">
        <w:rPr>
          <w:szCs w:val="20"/>
        </w:rPr>
        <w:t>w konstrukcji zapewniającej przeniesienie obciążeń generowanych przez ładowa</w:t>
      </w:r>
      <w:r w:rsidR="00D5545F">
        <w:rPr>
          <w:szCs w:val="20"/>
        </w:rPr>
        <w:t xml:space="preserve">rkę o masie </w:t>
      </w:r>
      <w:r w:rsidR="004A514A">
        <w:rPr>
          <w:szCs w:val="20"/>
        </w:rPr>
        <w:t>2</w:t>
      </w:r>
      <w:r w:rsidR="00D5545F">
        <w:rPr>
          <w:szCs w:val="20"/>
        </w:rPr>
        <w:t>5 Mg poruszającą się z prędkością 5 km/h.</w:t>
      </w:r>
    </w:p>
    <w:p w14:paraId="1EF8059A" w14:textId="6ECB1980" w:rsidR="00D12EA9" w:rsidRDefault="00D12EA9" w:rsidP="00A70BDB">
      <w:pPr>
        <w:rPr>
          <w:szCs w:val="20"/>
        </w:rPr>
      </w:pPr>
      <w:r>
        <w:rPr>
          <w:szCs w:val="20"/>
        </w:rPr>
        <w:t>Wymaga się realizacji bram o następujących wymiarach:</w:t>
      </w:r>
    </w:p>
    <w:p w14:paraId="6FA284CF" w14:textId="101493D2" w:rsidR="00D12EA9" w:rsidRDefault="002E4AB4" w:rsidP="00E75937">
      <w:pPr>
        <w:pStyle w:val="Punkt3"/>
        <w:numPr>
          <w:ilvl w:val="2"/>
          <w:numId w:val="74"/>
        </w:numPr>
      </w:pPr>
      <w:r>
        <w:t>b</w:t>
      </w:r>
      <w:r w:rsidR="00D12EA9">
        <w:t>ramy wjazdowe do zasobni odpadów – min. 5,0x6,0m</w:t>
      </w:r>
      <w:r>
        <w:t>,</w:t>
      </w:r>
    </w:p>
    <w:p w14:paraId="1156C6F8" w14:textId="2C82F21B" w:rsidR="00D12EA9" w:rsidRDefault="002E4AB4" w:rsidP="00E75937">
      <w:pPr>
        <w:pStyle w:val="Punkt3"/>
        <w:numPr>
          <w:ilvl w:val="2"/>
          <w:numId w:val="74"/>
        </w:numPr>
      </w:pPr>
      <w:r>
        <w:t>b</w:t>
      </w:r>
      <w:r w:rsidR="00D12EA9">
        <w:t>ramy wjazdowe do hal magazynowych – min. 5,0x5,0m</w:t>
      </w:r>
      <w:r>
        <w:t>,</w:t>
      </w:r>
    </w:p>
    <w:p w14:paraId="6D34383A" w14:textId="79588A8D" w:rsidR="00D12EA9" w:rsidRDefault="002E4AB4" w:rsidP="00E75937">
      <w:pPr>
        <w:pStyle w:val="Punkt3"/>
        <w:numPr>
          <w:ilvl w:val="2"/>
          <w:numId w:val="74"/>
        </w:numPr>
      </w:pPr>
      <w:r>
        <w:t>b</w:t>
      </w:r>
      <w:r w:rsidR="00D12EA9">
        <w:t xml:space="preserve">ramy służące do odbioru kontenerów – min. </w:t>
      </w:r>
      <w:r w:rsidR="004A514A">
        <w:t>5</w:t>
      </w:r>
      <w:r w:rsidR="00D12EA9">
        <w:t>,0x6,0m</w:t>
      </w:r>
      <w:r>
        <w:t>,</w:t>
      </w:r>
    </w:p>
    <w:p w14:paraId="741BF58D" w14:textId="40CFCA7F" w:rsidR="00D12EA9" w:rsidRDefault="002E4AB4" w:rsidP="00E75937">
      <w:pPr>
        <w:pStyle w:val="Punkt3"/>
        <w:numPr>
          <w:ilvl w:val="2"/>
          <w:numId w:val="74"/>
        </w:numPr>
      </w:pPr>
      <w:r>
        <w:t>bramy służące do odbioru balotów (obsługa wózkiem widłowym) – 3,0 x 4,0m,</w:t>
      </w:r>
    </w:p>
    <w:p w14:paraId="129F4600" w14:textId="76E852E0" w:rsidR="00BF5A99" w:rsidRDefault="002E4AB4" w:rsidP="00E75937">
      <w:pPr>
        <w:pStyle w:val="Punkt3"/>
        <w:numPr>
          <w:ilvl w:val="2"/>
          <w:numId w:val="74"/>
        </w:numPr>
      </w:pPr>
      <w:r>
        <w:t xml:space="preserve">wymiar pozostałych bram </w:t>
      </w:r>
      <w:r w:rsidR="009754AE" w:rsidRPr="00457714">
        <w:rPr>
          <w:rFonts w:cs="Arial"/>
          <w:iCs/>
          <w:lang w:eastAsia="ar-SA"/>
        </w:rPr>
        <w:t>ma</w:t>
      </w:r>
      <w:r>
        <w:t xml:space="preserve"> być dostosowany do wielkości pojazdów oraz urządzeń zainstalowanych wewnątrz obiektów. </w:t>
      </w:r>
    </w:p>
    <w:p w14:paraId="6E1C307B" w14:textId="4AFA4F8F" w:rsidR="003067DC" w:rsidRDefault="003067DC" w:rsidP="003067DC">
      <w:pPr>
        <w:tabs>
          <w:tab w:val="left" w:pos="7513"/>
        </w:tabs>
        <w:rPr>
          <w:szCs w:val="20"/>
        </w:rPr>
      </w:pPr>
      <w:r>
        <w:rPr>
          <w:szCs w:val="20"/>
        </w:rPr>
        <w:t xml:space="preserve">Wielkość oraz </w:t>
      </w:r>
      <w:r w:rsidR="00555A37">
        <w:rPr>
          <w:szCs w:val="20"/>
        </w:rPr>
        <w:t xml:space="preserve">liczba </w:t>
      </w:r>
      <w:r>
        <w:rPr>
          <w:szCs w:val="20"/>
        </w:rPr>
        <w:t xml:space="preserve">bram zostanie przedstawiona do akceptacji Zamawiającego na etapie koncepcji technologicznej. </w:t>
      </w:r>
    </w:p>
    <w:p w14:paraId="6864EEEE" w14:textId="77777777" w:rsidR="003067DC" w:rsidRPr="003067DC" w:rsidRDefault="003067DC" w:rsidP="003067DC">
      <w:pPr>
        <w:tabs>
          <w:tab w:val="left" w:pos="7513"/>
        </w:tabs>
        <w:rPr>
          <w:szCs w:val="20"/>
        </w:rPr>
      </w:pPr>
    </w:p>
    <w:p w14:paraId="6D35178D" w14:textId="70D6B096" w:rsidR="00305C97" w:rsidRDefault="00305C97" w:rsidP="00305C97">
      <w:pPr>
        <w:tabs>
          <w:tab w:val="left" w:pos="7513"/>
        </w:tabs>
        <w:rPr>
          <w:szCs w:val="20"/>
        </w:rPr>
      </w:pPr>
      <w:r>
        <w:rPr>
          <w:szCs w:val="20"/>
        </w:rPr>
        <w:t xml:space="preserve">Wymaga się zainstalowania nad bramami do hal technologicznych przetwarzania odpadów zmieszanych oraz odpadów bio zbieranych w sposób selektywny kurtyn pneumatycznych zabezpieczających przez przedostawaniem się odorów na zewnątrz obiektu. </w:t>
      </w:r>
    </w:p>
    <w:p w14:paraId="774152A4" w14:textId="005EEB69" w:rsidR="00A063B5" w:rsidRPr="00305C97" w:rsidRDefault="008A130C" w:rsidP="00305C97">
      <w:pPr>
        <w:tabs>
          <w:tab w:val="left" w:pos="7513"/>
        </w:tabs>
        <w:rPr>
          <w:szCs w:val="20"/>
        </w:rPr>
      </w:pPr>
      <w:r>
        <w:rPr>
          <w:szCs w:val="20"/>
        </w:rPr>
        <w:t>Strefa</w:t>
      </w:r>
      <w:r w:rsidR="00A063B5">
        <w:rPr>
          <w:szCs w:val="20"/>
        </w:rPr>
        <w:t xml:space="preserve"> przyjęcia odpadów kuchennych </w:t>
      </w:r>
      <w:r>
        <w:rPr>
          <w:szCs w:val="20"/>
        </w:rPr>
        <w:t>w obiekcie nr 04</w:t>
      </w:r>
      <w:r w:rsidR="00BD1E1B">
        <w:rPr>
          <w:szCs w:val="20"/>
        </w:rPr>
        <w:t xml:space="preserve"> oraz strefa przyjęcia odpadów zmieszanych </w:t>
      </w:r>
      <w:r w:rsidR="00810C79">
        <w:rPr>
          <w:szCs w:val="20"/>
        </w:rPr>
        <w:t>w</w:t>
      </w:r>
      <w:r w:rsidR="00BD1E1B">
        <w:rPr>
          <w:szCs w:val="20"/>
        </w:rPr>
        <w:t xml:space="preserve"> obiek</w:t>
      </w:r>
      <w:r w:rsidR="00810C79">
        <w:rPr>
          <w:szCs w:val="20"/>
        </w:rPr>
        <w:t>cie 09</w:t>
      </w:r>
      <w:r w:rsidR="00BD1E1B">
        <w:rPr>
          <w:szCs w:val="20"/>
        </w:rPr>
        <w:t xml:space="preserve"> </w:t>
      </w:r>
      <w:r>
        <w:rPr>
          <w:szCs w:val="20"/>
        </w:rPr>
        <w:t xml:space="preserve"> zosta</w:t>
      </w:r>
      <w:r w:rsidR="00810C79">
        <w:rPr>
          <w:szCs w:val="20"/>
        </w:rPr>
        <w:t>ną</w:t>
      </w:r>
      <w:r>
        <w:rPr>
          <w:szCs w:val="20"/>
        </w:rPr>
        <w:t xml:space="preserve"> wyposażon</w:t>
      </w:r>
      <w:r w:rsidR="00810C79">
        <w:rPr>
          <w:szCs w:val="20"/>
        </w:rPr>
        <w:t>e</w:t>
      </w:r>
      <w:r>
        <w:rPr>
          <w:szCs w:val="20"/>
        </w:rPr>
        <w:t xml:space="preserve"> w rolety szybkozamykające się sterowane dwustronnie za pomocą pętli indukcyjnej. </w:t>
      </w:r>
    </w:p>
    <w:p w14:paraId="339A7291" w14:textId="7CF7FB2A" w:rsidR="00A70BDB" w:rsidRDefault="00A70BDB" w:rsidP="00A70BDB">
      <w:pPr>
        <w:rPr>
          <w:szCs w:val="20"/>
        </w:rPr>
      </w:pPr>
      <w:r>
        <w:rPr>
          <w:szCs w:val="20"/>
        </w:rPr>
        <w:t>Drzwi obiektów technologicznych należy wykonać jako stalowe malowane proszkowo</w:t>
      </w:r>
      <w:r w:rsidR="00B65BF7">
        <w:rPr>
          <w:szCs w:val="20"/>
        </w:rPr>
        <w:t>,</w:t>
      </w:r>
      <w:r w:rsidR="0067325F">
        <w:rPr>
          <w:szCs w:val="20"/>
        </w:rPr>
        <w:t xml:space="preserve"> w obiektach ogrzewanych drzwi izolowane termicznie zgodnie z warunkami prawa</w:t>
      </w:r>
      <w:r>
        <w:rPr>
          <w:szCs w:val="20"/>
        </w:rPr>
        <w:t xml:space="preserve">. Drzwi zewnętrzne do obiektu 20 – zaplecze socjalne </w:t>
      </w:r>
      <w:r w:rsidR="00A9474C">
        <w:rPr>
          <w:szCs w:val="20"/>
        </w:rPr>
        <w:t>–</w:t>
      </w:r>
      <w:r w:rsidR="00DB0A79">
        <w:rPr>
          <w:szCs w:val="20"/>
        </w:rPr>
        <w:t xml:space="preserve"> </w:t>
      </w:r>
      <w:r>
        <w:rPr>
          <w:szCs w:val="20"/>
        </w:rPr>
        <w:t xml:space="preserve">należy wykonać jako stalowe, pełne </w:t>
      </w:r>
      <w:r w:rsidR="00B34C10">
        <w:rPr>
          <w:szCs w:val="20"/>
        </w:rPr>
        <w:br/>
      </w:r>
      <w:r>
        <w:rPr>
          <w:szCs w:val="20"/>
        </w:rPr>
        <w:t xml:space="preserve">z wkładką patentową. </w:t>
      </w:r>
    </w:p>
    <w:p w14:paraId="4729FCF1" w14:textId="2BAE9A61" w:rsidR="00A70BDB" w:rsidRDefault="00A70BDB" w:rsidP="00A70BDB">
      <w:pPr>
        <w:rPr>
          <w:szCs w:val="20"/>
        </w:rPr>
      </w:pPr>
      <w:r>
        <w:rPr>
          <w:szCs w:val="20"/>
        </w:rPr>
        <w:t>Drzwi zewnętrzne do obiektu 21</w:t>
      </w:r>
      <w:r w:rsidR="00DB0A79">
        <w:rPr>
          <w:szCs w:val="20"/>
        </w:rPr>
        <w:t xml:space="preserve"> </w:t>
      </w:r>
      <w:r w:rsidR="00A9474C">
        <w:rPr>
          <w:szCs w:val="20"/>
        </w:rPr>
        <w:t>–</w:t>
      </w:r>
      <w:r>
        <w:rPr>
          <w:szCs w:val="20"/>
        </w:rPr>
        <w:t xml:space="preserve"> Zaplecze biurowe</w:t>
      </w:r>
      <w:r w:rsidR="00DB0A79">
        <w:rPr>
          <w:szCs w:val="20"/>
        </w:rPr>
        <w:t xml:space="preserve"> -</w:t>
      </w:r>
      <w:r>
        <w:rPr>
          <w:szCs w:val="20"/>
        </w:rPr>
        <w:t xml:space="preserve"> należy wykonać jako zestaw wejściowy (hol +</w:t>
      </w:r>
      <w:r w:rsidR="00DB0A79">
        <w:rPr>
          <w:szCs w:val="20"/>
        </w:rPr>
        <w:t xml:space="preserve"> </w:t>
      </w:r>
      <w:r>
        <w:rPr>
          <w:szCs w:val="20"/>
        </w:rPr>
        <w:t xml:space="preserve">przedsionek) z „ciepłych” profili aluminiowych dla przeszkleń nieotwieralnych, dla drzwi, kolor profili do ustalenia z Zamawiającym na etapie projektowania. Zestaw z samozamykaczem i wkładką patentową.  </w:t>
      </w:r>
    </w:p>
    <w:p w14:paraId="1E3DD671" w14:textId="55CA7C3F" w:rsidR="00B65BF7" w:rsidRDefault="00B65BF7" w:rsidP="00A70BDB">
      <w:pPr>
        <w:rPr>
          <w:szCs w:val="20"/>
        </w:rPr>
      </w:pPr>
      <w:r>
        <w:rPr>
          <w:szCs w:val="20"/>
        </w:rPr>
        <w:t>Wymaga się, aby wszystkie drzwi wyposażone były w mechanizm samozamykający.</w:t>
      </w:r>
    </w:p>
    <w:p w14:paraId="30D98258" w14:textId="77299C17" w:rsidR="00A70BDB" w:rsidRDefault="00A70BDB" w:rsidP="00A70BDB">
      <w:pPr>
        <w:rPr>
          <w:szCs w:val="20"/>
        </w:rPr>
      </w:pPr>
      <w:r>
        <w:rPr>
          <w:szCs w:val="20"/>
        </w:rPr>
        <w:t>Okna w pomieszczeniach administ</w:t>
      </w:r>
      <w:r w:rsidR="00DB0A79">
        <w:rPr>
          <w:szCs w:val="20"/>
        </w:rPr>
        <w:t>r</w:t>
      </w:r>
      <w:r>
        <w:rPr>
          <w:szCs w:val="20"/>
        </w:rPr>
        <w:t>acyjno-biurowych i zaplecza socjalnego należy wykonać jako PVC, rozwierno-uchylne z mikrowentylacją</w:t>
      </w:r>
      <w:r w:rsidR="0067325F">
        <w:rPr>
          <w:szCs w:val="20"/>
        </w:rPr>
        <w:t>,</w:t>
      </w:r>
      <w:r>
        <w:rPr>
          <w:szCs w:val="20"/>
        </w:rPr>
        <w:t xml:space="preserve"> powierzchnia okien musi być dostosowana zgodnie z wymaganiami przepisów prawa i umożliwiać odpowiednie doświetlenie stanowisk pracy odpowiednio do rodzaju wykonywanej pracy. Parapety wewnętrzne systemowe, białe, dostosowane do typu okien. </w:t>
      </w:r>
    </w:p>
    <w:p w14:paraId="547C6969" w14:textId="7DEF0F8D" w:rsidR="00372100" w:rsidRDefault="002E0A39" w:rsidP="00A70BDB">
      <w:pPr>
        <w:rPr>
          <w:szCs w:val="20"/>
        </w:rPr>
      </w:pPr>
      <w:r>
        <w:rPr>
          <w:szCs w:val="20"/>
        </w:rPr>
        <w:t xml:space="preserve">W pomieszczeniach administracyjnych, socjalnych, technicznych należy </w:t>
      </w:r>
      <w:r w:rsidR="00F922C8">
        <w:rPr>
          <w:szCs w:val="20"/>
        </w:rPr>
        <w:t xml:space="preserve">zastosować okna o profilu co najmniej 5 komorowym o powierzchni zapewniającej doświetlenie stanowisk pracy zgodnie z przepisami. </w:t>
      </w:r>
    </w:p>
    <w:p w14:paraId="236A26D0" w14:textId="77777777" w:rsidR="00A70BDB" w:rsidRDefault="00A70BDB" w:rsidP="00A70BDB">
      <w:pPr>
        <w:rPr>
          <w:szCs w:val="20"/>
        </w:rPr>
      </w:pPr>
      <w:r>
        <w:rPr>
          <w:szCs w:val="20"/>
        </w:rPr>
        <w:t xml:space="preserve">Parapety zewnętrzne systemowe, kolor do ustalenia z Zamawiającym na etapie projektowania. </w:t>
      </w:r>
    </w:p>
    <w:p w14:paraId="3A5FBFEC" w14:textId="26FB2826" w:rsidR="00A70BDB" w:rsidRDefault="00A70BDB" w:rsidP="00A70BDB">
      <w:pPr>
        <w:rPr>
          <w:szCs w:val="20"/>
        </w:rPr>
      </w:pPr>
      <w:r>
        <w:rPr>
          <w:szCs w:val="20"/>
        </w:rPr>
        <w:t>Dla elewacji murowanych wymaga się zastosowania tynków mineralnych kategorii III</w:t>
      </w:r>
      <w:r w:rsidR="00565DCA">
        <w:rPr>
          <w:szCs w:val="20"/>
        </w:rPr>
        <w:t>, wykończenie jak dla metody lekkiej mokrej</w:t>
      </w:r>
      <w:r>
        <w:rPr>
          <w:szCs w:val="20"/>
        </w:rPr>
        <w:t>.</w:t>
      </w:r>
    </w:p>
    <w:p w14:paraId="065289B8" w14:textId="77777777" w:rsidR="00A70BDB" w:rsidRDefault="00A70BDB" w:rsidP="00A70BDB">
      <w:pPr>
        <w:rPr>
          <w:szCs w:val="20"/>
        </w:rPr>
      </w:pPr>
      <w:r>
        <w:rPr>
          <w:szCs w:val="20"/>
        </w:rPr>
        <w:t xml:space="preserve">Rynny i rury spustowe należy wykonać jako metalowe włączone w system odprowadzający wody deszczowe do zbiornika. Od góry rur spustowych należy zastosować koszyczki systemowe zapobiegające przedostawaniu się zanieczyszczeń. </w:t>
      </w:r>
    </w:p>
    <w:p w14:paraId="277A082D" w14:textId="3076FAD2" w:rsidR="00A70BDB" w:rsidRDefault="00A70BDB" w:rsidP="00A70BDB">
      <w:pPr>
        <w:rPr>
          <w:szCs w:val="20"/>
        </w:rPr>
      </w:pPr>
      <w:r>
        <w:rPr>
          <w:szCs w:val="20"/>
        </w:rPr>
        <w:t xml:space="preserve">W przypadku docieplania budynków należy wykonać je metodą lekką-mokrą z użyciem wełny mineralnej lub styropianu min. M15, siatki z włókna szklanego w kąpieli akrylowej, mocowanie min. </w:t>
      </w:r>
      <w:r w:rsidR="0067325F">
        <w:rPr>
          <w:szCs w:val="20"/>
        </w:rPr>
        <w:t>6</w:t>
      </w:r>
      <w:r>
        <w:rPr>
          <w:szCs w:val="20"/>
        </w:rPr>
        <w:t xml:space="preserve"> kołki/m</w:t>
      </w:r>
      <w:r>
        <w:rPr>
          <w:szCs w:val="20"/>
          <w:vertAlign w:val="superscript"/>
        </w:rPr>
        <w:t>2</w:t>
      </w:r>
      <w:r>
        <w:rPr>
          <w:szCs w:val="20"/>
        </w:rPr>
        <w:t xml:space="preserve">, </w:t>
      </w:r>
      <w:r w:rsidR="00565DCA">
        <w:rPr>
          <w:szCs w:val="20"/>
        </w:rPr>
        <w:t>tynk barwiony w masie.</w:t>
      </w:r>
    </w:p>
    <w:p w14:paraId="2EDAF8D9" w14:textId="749A0218" w:rsidR="00167428" w:rsidRDefault="00167428" w:rsidP="00167428">
      <w:pPr>
        <w:rPr>
          <w:szCs w:val="20"/>
        </w:rPr>
      </w:pPr>
      <w:r>
        <w:rPr>
          <w:szCs w:val="20"/>
        </w:rPr>
        <w:lastRenderedPageBreak/>
        <w:t xml:space="preserve">Dla ogrzewanych budynków dach </w:t>
      </w:r>
      <w:r w:rsidR="009754AE" w:rsidRPr="00381C70">
        <w:rPr>
          <w:rFonts w:cs="Arial"/>
          <w:iCs/>
          <w:szCs w:val="20"/>
          <w:lang w:eastAsia="ar-SA"/>
        </w:rPr>
        <w:t>ma</w:t>
      </w:r>
      <w:r>
        <w:rPr>
          <w:szCs w:val="20"/>
        </w:rPr>
        <w:t xml:space="preserve"> składać się z następujących warstw w kolejności od góry:</w:t>
      </w:r>
    </w:p>
    <w:p w14:paraId="21895960" w14:textId="43626C94" w:rsidR="00167428" w:rsidRDefault="00626CE9" w:rsidP="00E75937">
      <w:pPr>
        <w:pStyle w:val="Punkt3"/>
        <w:numPr>
          <w:ilvl w:val="2"/>
          <w:numId w:val="75"/>
        </w:numPr>
      </w:pPr>
      <w:r>
        <w:t>b</w:t>
      </w:r>
      <w:r w:rsidR="00167428">
        <w:t>lacha trapezowa</w:t>
      </w:r>
      <w:r w:rsidR="00A80411">
        <w:t>,</w:t>
      </w:r>
    </w:p>
    <w:p w14:paraId="2D3688B9" w14:textId="4E3B3661" w:rsidR="00167428" w:rsidRDefault="00626CE9" w:rsidP="00E75937">
      <w:pPr>
        <w:pStyle w:val="Punkt3"/>
        <w:numPr>
          <w:ilvl w:val="2"/>
          <w:numId w:val="75"/>
        </w:numPr>
      </w:pPr>
      <w:r>
        <w:t>f</w:t>
      </w:r>
      <w:r w:rsidR="00167428">
        <w:t>olia wiatroizolacyjna</w:t>
      </w:r>
      <w:r w:rsidR="00A80411">
        <w:t>,</w:t>
      </w:r>
    </w:p>
    <w:p w14:paraId="2027FAAC" w14:textId="72A5A736" w:rsidR="00167428" w:rsidRDefault="00626CE9" w:rsidP="00E75937">
      <w:pPr>
        <w:pStyle w:val="Punkt3"/>
        <w:numPr>
          <w:ilvl w:val="2"/>
          <w:numId w:val="75"/>
        </w:numPr>
      </w:pPr>
      <w:r>
        <w:t>w</w:t>
      </w:r>
      <w:r w:rsidR="00167428">
        <w:t>ełna mineralna</w:t>
      </w:r>
      <w:r w:rsidR="00A80411">
        <w:t>,</w:t>
      </w:r>
    </w:p>
    <w:p w14:paraId="38C86DAE" w14:textId="792B2B9B" w:rsidR="00167428" w:rsidRDefault="00626CE9" w:rsidP="00E75937">
      <w:pPr>
        <w:pStyle w:val="Punkt3"/>
        <w:numPr>
          <w:ilvl w:val="2"/>
          <w:numId w:val="75"/>
        </w:numPr>
      </w:pPr>
      <w:r>
        <w:t>f</w:t>
      </w:r>
      <w:r w:rsidR="00167428">
        <w:t>olia paroizolacyjna</w:t>
      </w:r>
      <w:r w:rsidR="00A80411">
        <w:t>,</w:t>
      </w:r>
    </w:p>
    <w:p w14:paraId="7C2473D7" w14:textId="0AA6F154" w:rsidR="00167428" w:rsidRDefault="00815DC5" w:rsidP="00E75937">
      <w:pPr>
        <w:pStyle w:val="Punkt3"/>
        <w:numPr>
          <w:ilvl w:val="2"/>
          <w:numId w:val="75"/>
        </w:numPr>
      </w:pPr>
      <w:r>
        <w:t xml:space="preserve">sufity systemowe </w:t>
      </w:r>
      <w:r w:rsidR="00150EA4">
        <w:t xml:space="preserve">(kasetonowe), dla pomieszczeń sanitarnych z płyty </w:t>
      </w:r>
      <w:r w:rsidR="004A434D">
        <w:t>wodoodpornej</w:t>
      </w:r>
      <w:r w:rsidR="00150EA4">
        <w:t>.</w:t>
      </w:r>
    </w:p>
    <w:p w14:paraId="1D7CF1D3" w14:textId="56AC77A3" w:rsidR="00167428" w:rsidRDefault="00167428" w:rsidP="00167428">
      <w:pPr>
        <w:rPr>
          <w:szCs w:val="20"/>
        </w:rPr>
      </w:pPr>
      <w:r>
        <w:rPr>
          <w:szCs w:val="20"/>
        </w:rPr>
        <w:t>Dachy budynków nieogrzewanych należy wykonać z płyt warstwowych</w:t>
      </w:r>
      <w:r w:rsidR="00BB6913">
        <w:rPr>
          <w:szCs w:val="20"/>
        </w:rPr>
        <w:t>,</w:t>
      </w:r>
      <w:r>
        <w:rPr>
          <w:szCs w:val="20"/>
        </w:rPr>
        <w:t xml:space="preserve"> pokrytych blachami powlekanymi, wypełnionych pianką P-U</w:t>
      </w:r>
      <w:r w:rsidR="00A9474C">
        <w:rPr>
          <w:szCs w:val="20"/>
        </w:rPr>
        <w:t xml:space="preserve"> o grubości min. 10cm (nie mniej niż wymagane jest obowiązującym </w:t>
      </w:r>
      <w:r w:rsidR="00FB55AB">
        <w:rPr>
          <w:szCs w:val="20"/>
        </w:rPr>
        <w:t>prawodawstwem</w:t>
      </w:r>
      <w:r w:rsidR="00A9474C">
        <w:rPr>
          <w:szCs w:val="20"/>
        </w:rPr>
        <w:t>).</w:t>
      </w:r>
      <w:r>
        <w:rPr>
          <w:szCs w:val="20"/>
        </w:rPr>
        <w:t>.</w:t>
      </w:r>
    </w:p>
    <w:p w14:paraId="0F985FE5" w14:textId="1BCAE66C" w:rsidR="00A70BDB" w:rsidRDefault="00A70BDB" w:rsidP="00A70BDB">
      <w:pPr>
        <w:rPr>
          <w:szCs w:val="20"/>
        </w:rPr>
      </w:pPr>
      <w:r>
        <w:rPr>
          <w:szCs w:val="20"/>
        </w:rPr>
        <w:t xml:space="preserve">Obróbki blacharskie oraz system łączników dla zewnętrznej warstwy płyt warstwowych </w:t>
      </w:r>
      <w:r w:rsidR="00A80411">
        <w:rPr>
          <w:szCs w:val="20"/>
        </w:rPr>
        <w:t>w </w:t>
      </w:r>
      <w:r>
        <w:rPr>
          <w:szCs w:val="20"/>
        </w:rPr>
        <w:t xml:space="preserve">kolorze płyt warstwowych. </w:t>
      </w:r>
    </w:p>
    <w:p w14:paraId="717C6BE0" w14:textId="7BC68DEE" w:rsidR="00A70BDB" w:rsidRDefault="00A70BDB" w:rsidP="00A70BDB">
      <w:pPr>
        <w:rPr>
          <w:szCs w:val="20"/>
        </w:rPr>
      </w:pPr>
      <w:r>
        <w:rPr>
          <w:szCs w:val="20"/>
        </w:rPr>
        <w:t xml:space="preserve">Cokoły budynków należy zaizolować przeciwwilgociowo do wysokości 30 cm powyżej przyległego terenu. </w:t>
      </w:r>
      <w:r w:rsidRPr="0067325F">
        <w:rPr>
          <w:szCs w:val="20"/>
        </w:rPr>
        <w:t xml:space="preserve">Zamawiający wymaga </w:t>
      </w:r>
      <w:r w:rsidR="008D744C">
        <w:rPr>
          <w:szCs w:val="20"/>
        </w:rPr>
        <w:t>wykończenia</w:t>
      </w:r>
      <w:r w:rsidRPr="0067325F">
        <w:rPr>
          <w:szCs w:val="20"/>
        </w:rPr>
        <w:t xml:space="preserve"> cokołów </w:t>
      </w:r>
      <w:r w:rsidR="008D744C">
        <w:rPr>
          <w:szCs w:val="20"/>
        </w:rPr>
        <w:t>tynkiem mozaikowym</w:t>
      </w:r>
      <w:r w:rsidRPr="0067325F">
        <w:rPr>
          <w:szCs w:val="20"/>
        </w:rPr>
        <w:t xml:space="preserve"> </w:t>
      </w:r>
      <w:r w:rsidR="00B34C10">
        <w:rPr>
          <w:szCs w:val="20"/>
        </w:rPr>
        <w:br/>
      </w:r>
      <w:r w:rsidRPr="0067325F">
        <w:rPr>
          <w:szCs w:val="20"/>
        </w:rPr>
        <w:t>w kolorze ustalonym na etapie projektowania z Zamawiającym. Wymaga się zastosowania zaprawy wodo- i mrozoodpornej.</w:t>
      </w:r>
      <w:r>
        <w:rPr>
          <w:szCs w:val="20"/>
        </w:rPr>
        <w:t xml:space="preserve"> </w:t>
      </w:r>
    </w:p>
    <w:p w14:paraId="5BD45F39" w14:textId="0BFEEFC9" w:rsidR="00167428" w:rsidRDefault="00167428" w:rsidP="00167428">
      <w:pPr>
        <w:rPr>
          <w:szCs w:val="20"/>
        </w:rPr>
      </w:pPr>
      <w:r>
        <w:rPr>
          <w:szCs w:val="20"/>
        </w:rPr>
        <w:t>Posadzki hal technologicznych należy wykonać jako szczelne, antypoślizgowe, m</w:t>
      </w:r>
      <w:r w:rsidRPr="00992CE5">
        <w:rPr>
          <w:szCs w:val="20"/>
        </w:rPr>
        <w:t>rozo</w:t>
      </w:r>
      <w:r w:rsidR="00DB0A79">
        <w:rPr>
          <w:szCs w:val="20"/>
        </w:rPr>
        <w:t>-</w:t>
      </w:r>
      <w:r w:rsidRPr="00992CE5">
        <w:rPr>
          <w:szCs w:val="20"/>
        </w:rPr>
        <w:t xml:space="preserve"> </w:t>
      </w:r>
      <w:r w:rsidR="00D958E8" w:rsidRPr="00992CE5">
        <w:rPr>
          <w:szCs w:val="20"/>
        </w:rPr>
        <w:t>i</w:t>
      </w:r>
      <w:r w:rsidR="00D958E8">
        <w:rPr>
          <w:szCs w:val="20"/>
        </w:rPr>
        <w:t> </w:t>
      </w:r>
      <w:r w:rsidRPr="00992CE5">
        <w:rPr>
          <w:szCs w:val="20"/>
        </w:rPr>
        <w:t>udaro</w:t>
      </w:r>
      <w:r w:rsidR="008026B2">
        <w:rPr>
          <w:szCs w:val="20"/>
        </w:rPr>
        <w:t>-</w:t>
      </w:r>
      <w:r w:rsidRPr="00992CE5">
        <w:rPr>
          <w:szCs w:val="20"/>
        </w:rPr>
        <w:t>odporn</w:t>
      </w:r>
      <w:r>
        <w:rPr>
          <w:szCs w:val="20"/>
        </w:rPr>
        <w:t>e</w:t>
      </w:r>
      <w:r w:rsidRPr="00992CE5">
        <w:rPr>
          <w:szCs w:val="20"/>
        </w:rPr>
        <w:t xml:space="preserve"> o wytrzymałości 50N/cm</w:t>
      </w:r>
      <w:r w:rsidRPr="001D1579">
        <w:rPr>
          <w:szCs w:val="20"/>
          <w:vertAlign w:val="superscript"/>
        </w:rPr>
        <w:t>2</w:t>
      </w:r>
      <w:r w:rsidRPr="00992CE5">
        <w:rPr>
          <w:szCs w:val="20"/>
        </w:rPr>
        <w:t xml:space="preserve"> oraz 50kN/m</w:t>
      </w:r>
      <w:r w:rsidRPr="001D1579">
        <w:rPr>
          <w:szCs w:val="20"/>
          <w:vertAlign w:val="superscript"/>
        </w:rPr>
        <w:t>2</w:t>
      </w:r>
      <w:r w:rsidRPr="00992CE5">
        <w:rPr>
          <w:szCs w:val="20"/>
        </w:rPr>
        <w:t>, zdoln</w:t>
      </w:r>
      <w:r>
        <w:rPr>
          <w:szCs w:val="20"/>
        </w:rPr>
        <w:t>e</w:t>
      </w:r>
      <w:r w:rsidRPr="00992CE5">
        <w:rPr>
          <w:szCs w:val="20"/>
        </w:rPr>
        <w:t xml:space="preserve"> przenieść obciążenia od pojazdów o nacisku 8 Mg/na oś. </w:t>
      </w:r>
      <w:r>
        <w:rPr>
          <w:szCs w:val="20"/>
        </w:rPr>
        <w:t>Ukształtowanie posadzek obiektów technologicznych musi umożliwiać zebranie ścieków i odcieków ze zmywania posadzek i odprowadzenie ich do kanalizacji przemysłowej.</w:t>
      </w:r>
    </w:p>
    <w:p w14:paraId="096DF408" w14:textId="302CF8DD" w:rsidR="00316951" w:rsidRPr="00EC7E57" w:rsidRDefault="00167428" w:rsidP="00167428">
      <w:pPr>
        <w:rPr>
          <w:szCs w:val="20"/>
        </w:rPr>
      </w:pPr>
      <w:r>
        <w:rPr>
          <w:szCs w:val="20"/>
        </w:rPr>
        <w:t xml:space="preserve">Posadzki obiektów technologicznych oraz powierzchnie placów technologicznych </w:t>
      </w:r>
      <w:r w:rsidR="00635E3C">
        <w:rPr>
          <w:szCs w:val="20"/>
        </w:rPr>
        <w:t>muszą</w:t>
      </w:r>
      <w:r>
        <w:rPr>
          <w:szCs w:val="20"/>
        </w:rPr>
        <w:t xml:space="preserve"> posiadać dylatacje w polach o powierzchni nie większej n</w:t>
      </w:r>
      <w:r w:rsidRPr="00FF3D46">
        <w:rPr>
          <w:szCs w:val="20"/>
        </w:rPr>
        <w:t>iż 30m</w:t>
      </w:r>
      <w:r w:rsidRPr="00FF3D46">
        <w:rPr>
          <w:szCs w:val="20"/>
          <w:vertAlign w:val="superscript"/>
        </w:rPr>
        <w:t>2</w:t>
      </w:r>
      <w:r>
        <w:rPr>
          <w:szCs w:val="20"/>
        </w:rPr>
        <w:t xml:space="preserve">. Szczeliny dylatacyjne </w:t>
      </w:r>
      <w:r w:rsidR="00635E3C">
        <w:rPr>
          <w:szCs w:val="20"/>
        </w:rPr>
        <w:t>mają</w:t>
      </w:r>
      <w:r>
        <w:rPr>
          <w:szCs w:val="20"/>
        </w:rPr>
        <w:t xml:space="preserve"> zostać wykonane zgodnie z technologią wykonania spoiny dylatacyjnej wskazanej przez producenta uszczelniacza i wypełnione elastycznym materiałem uszczelniającym, odpornym na działanie wody i odcieków. </w:t>
      </w:r>
    </w:p>
    <w:p w14:paraId="2CF55BED" w14:textId="4E41BA8D" w:rsidR="00167428" w:rsidRDefault="00167428" w:rsidP="00A70BDB">
      <w:pPr>
        <w:rPr>
          <w:szCs w:val="20"/>
        </w:rPr>
      </w:pPr>
      <w:r w:rsidRPr="00992CE5">
        <w:rPr>
          <w:szCs w:val="20"/>
        </w:rPr>
        <w:t>Odwodnienie posadzek</w:t>
      </w:r>
      <w:r>
        <w:rPr>
          <w:szCs w:val="20"/>
        </w:rPr>
        <w:t xml:space="preserve"> hal technologicznych należy wykonać</w:t>
      </w:r>
      <w:r w:rsidRPr="00992CE5">
        <w:rPr>
          <w:szCs w:val="20"/>
        </w:rPr>
        <w:t xml:space="preserve"> poprzez wpusty i ciągi liniowe wg branży architektonicznej i sanitarnej. </w:t>
      </w:r>
      <w:r>
        <w:rPr>
          <w:szCs w:val="20"/>
        </w:rPr>
        <w:t xml:space="preserve">Wymaga się zastosowania wpustów i ciągów liniowych w klasie min. D400. </w:t>
      </w:r>
    </w:p>
    <w:p w14:paraId="0185981D" w14:textId="6C39652E" w:rsidR="00535169" w:rsidRPr="005F4FC1" w:rsidRDefault="00943AC1" w:rsidP="00E94A18">
      <w:pPr>
        <w:pStyle w:val="Nagwek3"/>
      </w:pPr>
      <w:bookmarkStart w:id="96" w:name="_Toc76993775"/>
      <w:bookmarkStart w:id="97" w:name="_Toc121136408"/>
      <w:r>
        <w:t xml:space="preserve"> </w:t>
      </w:r>
      <w:r w:rsidR="00535169" w:rsidRPr="005F4FC1">
        <w:t>Konstrukcja obiektów</w:t>
      </w:r>
      <w:bookmarkEnd w:id="96"/>
      <w:bookmarkEnd w:id="97"/>
    </w:p>
    <w:p w14:paraId="60C18D2B" w14:textId="77777777" w:rsidR="0067325F" w:rsidRDefault="0067325F" w:rsidP="0067325F">
      <w:pPr>
        <w:rPr>
          <w:szCs w:val="20"/>
        </w:rPr>
      </w:pPr>
      <w:r>
        <w:rPr>
          <w:szCs w:val="20"/>
        </w:rPr>
        <w:t xml:space="preserve">Zamawiający wymaga realizacji w konstrukcji murowanej następujących obiektów: </w:t>
      </w:r>
    </w:p>
    <w:p w14:paraId="7C51A294" w14:textId="64654497" w:rsidR="0067325F" w:rsidRDefault="00744CDF" w:rsidP="00E75937">
      <w:pPr>
        <w:pStyle w:val="Punkt1"/>
        <w:numPr>
          <w:ilvl w:val="0"/>
          <w:numId w:val="76"/>
        </w:numPr>
        <w:tabs>
          <w:tab w:val="left" w:pos="2977"/>
        </w:tabs>
      </w:pPr>
      <w:r>
        <w:t>o</w:t>
      </w:r>
      <w:r w:rsidR="0067325F">
        <w:t xml:space="preserve">biekt 01 </w:t>
      </w:r>
      <w:r w:rsidR="0067325F">
        <w:tab/>
        <w:t xml:space="preserve">– </w:t>
      </w:r>
      <w:r w:rsidR="0067325F">
        <w:tab/>
      </w:r>
      <w:r w:rsidR="0065235C">
        <w:t xml:space="preserve">Budynek wagowego, </w:t>
      </w:r>
      <w:r w:rsidR="0067325F">
        <w:t>,</w:t>
      </w:r>
    </w:p>
    <w:p w14:paraId="16A87A58" w14:textId="1C26747D" w:rsidR="008B22D5" w:rsidRDefault="008B22D5" w:rsidP="00E75937">
      <w:pPr>
        <w:pStyle w:val="Punkt1"/>
        <w:numPr>
          <w:ilvl w:val="0"/>
          <w:numId w:val="76"/>
        </w:numPr>
        <w:tabs>
          <w:tab w:val="left" w:pos="2977"/>
        </w:tabs>
      </w:pPr>
      <w:r>
        <w:t>obiekty 01a;01b</w:t>
      </w:r>
      <w:r>
        <w:tab/>
        <w:t>– Stróżówki</w:t>
      </w:r>
    </w:p>
    <w:p w14:paraId="62D7008C" w14:textId="5A283155" w:rsidR="0067325F" w:rsidRDefault="00744CDF" w:rsidP="00E75937">
      <w:pPr>
        <w:pStyle w:val="Punkt1"/>
        <w:numPr>
          <w:ilvl w:val="0"/>
          <w:numId w:val="76"/>
        </w:numPr>
        <w:tabs>
          <w:tab w:val="left" w:pos="2977"/>
        </w:tabs>
      </w:pPr>
      <w:r>
        <w:t>o</w:t>
      </w:r>
      <w:r w:rsidR="0067325F">
        <w:t xml:space="preserve">biekt 06 </w:t>
      </w:r>
      <w:r w:rsidR="0067325F">
        <w:tab/>
        <w:t xml:space="preserve">– </w:t>
      </w:r>
      <w:r w:rsidR="0067325F">
        <w:tab/>
        <w:t>Instalacja odwadniania osadów pofermentacyjnych,</w:t>
      </w:r>
    </w:p>
    <w:p w14:paraId="2A32F805" w14:textId="77777777" w:rsidR="00FA5598" w:rsidRDefault="00FA5598" w:rsidP="00FA5598">
      <w:pPr>
        <w:pStyle w:val="Punkt1"/>
        <w:numPr>
          <w:ilvl w:val="0"/>
          <w:numId w:val="76"/>
        </w:numPr>
        <w:tabs>
          <w:tab w:val="left" w:pos="2977"/>
        </w:tabs>
      </w:pPr>
      <w:r>
        <w:t xml:space="preserve">obiekt 13 </w:t>
      </w:r>
      <w:r>
        <w:tab/>
        <w:t xml:space="preserve">– </w:t>
      </w:r>
      <w:r>
        <w:tab/>
        <w:t>Hala odbioru odpadów,</w:t>
      </w:r>
    </w:p>
    <w:p w14:paraId="2D7F1F85" w14:textId="340EF386" w:rsidR="0067325F" w:rsidRDefault="00744CDF" w:rsidP="00E75937">
      <w:pPr>
        <w:pStyle w:val="Punkt1"/>
        <w:numPr>
          <w:ilvl w:val="0"/>
          <w:numId w:val="76"/>
        </w:numPr>
        <w:tabs>
          <w:tab w:val="left" w:pos="2977"/>
        </w:tabs>
      </w:pPr>
      <w:r>
        <w:t>o</w:t>
      </w:r>
      <w:r w:rsidR="0067325F">
        <w:t xml:space="preserve">biekt 20 </w:t>
      </w:r>
      <w:r w:rsidR="0067325F">
        <w:tab/>
        <w:t xml:space="preserve">– </w:t>
      </w:r>
      <w:r w:rsidR="0067325F">
        <w:tab/>
        <w:t>Zaplecze socjalne – przebudowa obiektu istniejącego,</w:t>
      </w:r>
    </w:p>
    <w:p w14:paraId="00E90E62" w14:textId="0CC900EF" w:rsidR="0067325F" w:rsidRDefault="00744CDF" w:rsidP="00E75937">
      <w:pPr>
        <w:pStyle w:val="Punkt1"/>
        <w:numPr>
          <w:ilvl w:val="0"/>
          <w:numId w:val="76"/>
        </w:numPr>
        <w:tabs>
          <w:tab w:val="left" w:pos="2977"/>
        </w:tabs>
      </w:pPr>
      <w:r>
        <w:t>o</w:t>
      </w:r>
      <w:r w:rsidR="0067325F">
        <w:t xml:space="preserve">biekt 21 </w:t>
      </w:r>
      <w:r w:rsidR="0067325F">
        <w:tab/>
        <w:t xml:space="preserve">– </w:t>
      </w:r>
      <w:r w:rsidR="0067325F">
        <w:tab/>
        <w:t>Zaplecze biurowe</w:t>
      </w:r>
      <w:r>
        <w:t>.</w:t>
      </w:r>
    </w:p>
    <w:p w14:paraId="21A42AF4" w14:textId="77777777" w:rsidR="00626CE9" w:rsidRDefault="00626CE9" w:rsidP="0070708B">
      <w:pPr>
        <w:pStyle w:val="Punktory"/>
        <w:numPr>
          <w:ilvl w:val="0"/>
          <w:numId w:val="0"/>
        </w:numPr>
        <w:ind w:left="1037"/>
      </w:pPr>
    </w:p>
    <w:p w14:paraId="3AB6A095" w14:textId="1D88BC15" w:rsidR="0067325F" w:rsidRDefault="0067325F" w:rsidP="0070708B">
      <w:pPr>
        <w:pStyle w:val="Punktory"/>
        <w:numPr>
          <w:ilvl w:val="0"/>
          <w:numId w:val="0"/>
        </w:numPr>
      </w:pPr>
      <w:r>
        <w:t xml:space="preserve">Dodatkowo należy wykonać w konstrukcji stalowej następujące nowe obiekty: </w:t>
      </w:r>
    </w:p>
    <w:p w14:paraId="0B3B379B" w14:textId="2120CD1E" w:rsidR="0067325F" w:rsidRDefault="00744CDF" w:rsidP="00E75937">
      <w:pPr>
        <w:pStyle w:val="Punkt1"/>
        <w:numPr>
          <w:ilvl w:val="0"/>
          <w:numId w:val="324"/>
        </w:numPr>
        <w:tabs>
          <w:tab w:val="left" w:pos="2977"/>
        </w:tabs>
      </w:pPr>
      <w:r>
        <w:t>o</w:t>
      </w:r>
      <w:r w:rsidR="0067325F">
        <w:t xml:space="preserve">biekt 03 </w:t>
      </w:r>
      <w:r w:rsidR="00FF3D46">
        <w:tab/>
      </w:r>
      <w:r w:rsidR="0067325F">
        <w:t xml:space="preserve">– </w:t>
      </w:r>
      <w:r w:rsidR="00FF3D46">
        <w:tab/>
      </w:r>
      <w:r w:rsidR="0067325F">
        <w:t>Instalacja sortowania tworzyw,</w:t>
      </w:r>
    </w:p>
    <w:p w14:paraId="79D0EB67" w14:textId="2CA39F3F" w:rsidR="0067325F" w:rsidRDefault="00744CDF" w:rsidP="00E75937">
      <w:pPr>
        <w:pStyle w:val="Punkt1"/>
        <w:numPr>
          <w:ilvl w:val="0"/>
          <w:numId w:val="76"/>
        </w:numPr>
        <w:tabs>
          <w:tab w:val="left" w:pos="2977"/>
        </w:tabs>
      </w:pPr>
      <w:r>
        <w:t>o</w:t>
      </w:r>
      <w:r w:rsidR="0067325F">
        <w:t xml:space="preserve">biekt 04 </w:t>
      </w:r>
      <w:r w:rsidR="00FF3D46">
        <w:tab/>
      </w:r>
      <w:r w:rsidR="0067325F">
        <w:t xml:space="preserve">– </w:t>
      </w:r>
      <w:r w:rsidR="00FF3D46">
        <w:tab/>
      </w:r>
      <w:r w:rsidR="0067325F">
        <w:t>Instalacja przygotowania odpadów BIO do fermentacji,</w:t>
      </w:r>
    </w:p>
    <w:p w14:paraId="5EE3D42A" w14:textId="337221A0" w:rsidR="0067325F" w:rsidRDefault="00744CDF" w:rsidP="00E75937">
      <w:pPr>
        <w:pStyle w:val="Punkt1"/>
        <w:numPr>
          <w:ilvl w:val="0"/>
          <w:numId w:val="76"/>
        </w:numPr>
        <w:tabs>
          <w:tab w:val="left" w:pos="2977"/>
        </w:tabs>
      </w:pPr>
      <w:r>
        <w:t>o</w:t>
      </w:r>
      <w:r w:rsidR="0067325F">
        <w:t xml:space="preserve">biekt 09 </w:t>
      </w:r>
      <w:r w:rsidR="00FF3D46">
        <w:tab/>
      </w:r>
      <w:r w:rsidR="0067325F">
        <w:t xml:space="preserve">– </w:t>
      </w:r>
      <w:r w:rsidR="00FF3D46">
        <w:tab/>
      </w:r>
      <w:r w:rsidR="0067325F">
        <w:t>Instalacja sortowania odpadów zmieszanych,</w:t>
      </w:r>
    </w:p>
    <w:p w14:paraId="57C9BDBA" w14:textId="33FD2F7E" w:rsidR="00FF3D46" w:rsidRDefault="00744CDF" w:rsidP="00E75937">
      <w:pPr>
        <w:pStyle w:val="Punkt1"/>
        <w:numPr>
          <w:ilvl w:val="0"/>
          <w:numId w:val="76"/>
        </w:numPr>
        <w:tabs>
          <w:tab w:val="left" w:pos="2977"/>
        </w:tabs>
      </w:pPr>
      <w:r>
        <w:t>o</w:t>
      </w:r>
      <w:r w:rsidR="00FF3D46">
        <w:t xml:space="preserve">biekt 10 </w:t>
      </w:r>
      <w:r w:rsidR="00FF3D46">
        <w:tab/>
        <w:t xml:space="preserve">– </w:t>
      </w:r>
      <w:r w:rsidR="00FF3D46">
        <w:tab/>
        <w:t>W zakresie hali manewrowej instalacji tlenowego przetwarzania,</w:t>
      </w:r>
    </w:p>
    <w:p w14:paraId="654F31F0" w14:textId="7646D89B" w:rsidR="0067325F" w:rsidRPr="0084626B" w:rsidRDefault="00744CDF" w:rsidP="00E75937">
      <w:pPr>
        <w:pStyle w:val="Punkt1"/>
        <w:numPr>
          <w:ilvl w:val="0"/>
          <w:numId w:val="76"/>
        </w:numPr>
        <w:tabs>
          <w:tab w:val="left" w:pos="2977"/>
        </w:tabs>
      </w:pPr>
      <w:r>
        <w:t>o</w:t>
      </w:r>
      <w:r w:rsidR="0067325F" w:rsidRPr="0084626B">
        <w:t xml:space="preserve">biekt 11 </w:t>
      </w:r>
      <w:r w:rsidR="00FF3D46">
        <w:tab/>
      </w:r>
      <w:r w:rsidR="0067325F" w:rsidRPr="0084626B">
        <w:t xml:space="preserve">– </w:t>
      </w:r>
      <w:r w:rsidR="00FF3D46">
        <w:tab/>
      </w:r>
      <w:r w:rsidR="0067325F" w:rsidRPr="0084626B">
        <w:t>Instalacja wytwarzania RDF,</w:t>
      </w:r>
    </w:p>
    <w:p w14:paraId="2A3BA67F" w14:textId="29CC6B0C" w:rsidR="0067325F" w:rsidRDefault="00744CDF" w:rsidP="00E75937">
      <w:pPr>
        <w:pStyle w:val="Punkt1"/>
        <w:numPr>
          <w:ilvl w:val="0"/>
          <w:numId w:val="76"/>
        </w:numPr>
        <w:tabs>
          <w:tab w:val="left" w:pos="2977"/>
        </w:tabs>
      </w:pPr>
      <w:r>
        <w:lastRenderedPageBreak/>
        <w:t>o</w:t>
      </w:r>
      <w:r w:rsidR="0067325F" w:rsidRPr="0084626B">
        <w:t xml:space="preserve">biekt 12 </w:t>
      </w:r>
      <w:r w:rsidR="00FF3D46">
        <w:tab/>
      </w:r>
      <w:r w:rsidR="0067325F" w:rsidRPr="0084626B">
        <w:t xml:space="preserve">– </w:t>
      </w:r>
      <w:r w:rsidR="00FF3D46">
        <w:tab/>
      </w:r>
      <w:r w:rsidR="0067325F" w:rsidRPr="0084626B">
        <w:t>Instalacja doczyszczania kompostu,</w:t>
      </w:r>
    </w:p>
    <w:p w14:paraId="4D6F159A" w14:textId="019C8F93" w:rsidR="0067325F" w:rsidRDefault="00744CDF" w:rsidP="00E75937">
      <w:pPr>
        <w:pStyle w:val="Punkt1"/>
        <w:numPr>
          <w:ilvl w:val="0"/>
          <w:numId w:val="76"/>
        </w:numPr>
        <w:tabs>
          <w:tab w:val="left" w:pos="2977"/>
        </w:tabs>
      </w:pPr>
      <w:r>
        <w:t>o</w:t>
      </w:r>
      <w:r w:rsidR="0067325F">
        <w:t xml:space="preserve">biekt 14 </w:t>
      </w:r>
      <w:r w:rsidR="00FF3D46">
        <w:tab/>
      </w:r>
      <w:r w:rsidR="0067325F">
        <w:t xml:space="preserve">– </w:t>
      </w:r>
      <w:r w:rsidR="00FF3D46">
        <w:tab/>
      </w:r>
      <w:r w:rsidR="0067325F">
        <w:t>Instalacja oczyszczania powietrza z hali przetwarzania odpadów zmieszanych,</w:t>
      </w:r>
    </w:p>
    <w:p w14:paraId="399C8904" w14:textId="25DC6576" w:rsidR="0067325F" w:rsidRDefault="00744CDF" w:rsidP="00E75937">
      <w:pPr>
        <w:pStyle w:val="Punkt1"/>
        <w:numPr>
          <w:ilvl w:val="0"/>
          <w:numId w:val="76"/>
        </w:numPr>
        <w:tabs>
          <w:tab w:val="left" w:pos="2977"/>
        </w:tabs>
      </w:pPr>
      <w:r>
        <w:t>o</w:t>
      </w:r>
      <w:r w:rsidR="0067325F">
        <w:t xml:space="preserve">biekt 15 </w:t>
      </w:r>
      <w:r w:rsidR="00FF3D46">
        <w:tab/>
      </w:r>
      <w:r w:rsidR="0067325F">
        <w:t xml:space="preserve">– </w:t>
      </w:r>
      <w:r w:rsidR="00FF3D46">
        <w:tab/>
      </w:r>
      <w:r w:rsidR="0067325F">
        <w:t>Instalacja oczyszczania powietrza z hali przetwarzania odpadów selektywnie zbieranych,</w:t>
      </w:r>
    </w:p>
    <w:p w14:paraId="105BDD57" w14:textId="77777777" w:rsidR="00457714" w:rsidRDefault="00744CDF" w:rsidP="00E75937">
      <w:pPr>
        <w:pStyle w:val="Punkt1"/>
        <w:numPr>
          <w:ilvl w:val="0"/>
          <w:numId w:val="76"/>
        </w:numPr>
        <w:tabs>
          <w:tab w:val="left" w:pos="2977"/>
        </w:tabs>
      </w:pPr>
      <w:r>
        <w:t>o</w:t>
      </w:r>
      <w:r w:rsidR="0067325F">
        <w:t xml:space="preserve">biekt 16a </w:t>
      </w:r>
      <w:r w:rsidR="00FF3D46">
        <w:tab/>
      </w:r>
      <w:r w:rsidR="0067325F">
        <w:t xml:space="preserve">– </w:t>
      </w:r>
      <w:r w:rsidR="00FF3D46">
        <w:tab/>
      </w:r>
      <w:r w:rsidR="0067325F">
        <w:t xml:space="preserve">Instalacja oczyszczania powietrza z tlenowego </w:t>
      </w:r>
    </w:p>
    <w:p w14:paraId="454130A6" w14:textId="017C114F" w:rsidR="0067325F" w:rsidRDefault="00457714" w:rsidP="00457714">
      <w:pPr>
        <w:pStyle w:val="Punkt1"/>
        <w:numPr>
          <w:ilvl w:val="0"/>
          <w:numId w:val="0"/>
        </w:numPr>
        <w:tabs>
          <w:tab w:val="left" w:pos="2977"/>
        </w:tabs>
        <w:ind w:left="851"/>
      </w:pPr>
      <w:r>
        <w:tab/>
        <w:t xml:space="preserve">   </w:t>
      </w:r>
      <w:r w:rsidR="0067325F">
        <w:t>przetwarzania odpadów,</w:t>
      </w:r>
      <w:r w:rsidR="0067325F" w:rsidRPr="00E46E21">
        <w:t xml:space="preserve"> </w:t>
      </w:r>
    </w:p>
    <w:p w14:paraId="4010C4CD" w14:textId="60B29ACB" w:rsidR="0067325F" w:rsidRDefault="00744CDF" w:rsidP="00E75937">
      <w:pPr>
        <w:pStyle w:val="Punkt1"/>
        <w:numPr>
          <w:ilvl w:val="0"/>
          <w:numId w:val="76"/>
        </w:numPr>
        <w:tabs>
          <w:tab w:val="left" w:pos="2977"/>
        </w:tabs>
      </w:pPr>
      <w:r>
        <w:t>o</w:t>
      </w:r>
      <w:r w:rsidR="0067325F">
        <w:t xml:space="preserve">biekt 17a </w:t>
      </w:r>
      <w:r w:rsidR="0067325F">
        <w:tab/>
        <w:t>–</w:t>
      </w:r>
      <w:r w:rsidR="005F4FC1">
        <w:t xml:space="preserve"> </w:t>
      </w:r>
      <w:r w:rsidR="00FF3D46">
        <w:tab/>
      </w:r>
      <w:r w:rsidR="0067325F">
        <w:t>Instalacja oczyszczania powietrza z węzła fermentacji,</w:t>
      </w:r>
    </w:p>
    <w:p w14:paraId="70F4341B" w14:textId="78655432" w:rsidR="0067325F" w:rsidRPr="00E46E21" w:rsidRDefault="00744CDF" w:rsidP="00E75937">
      <w:pPr>
        <w:pStyle w:val="Punkt1"/>
        <w:numPr>
          <w:ilvl w:val="0"/>
          <w:numId w:val="76"/>
        </w:numPr>
        <w:tabs>
          <w:tab w:val="left" w:pos="2977"/>
        </w:tabs>
      </w:pPr>
      <w:r>
        <w:t>o</w:t>
      </w:r>
      <w:r w:rsidR="0067325F">
        <w:t xml:space="preserve">biekt 18 </w:t>
      </w:r>
      <w:r w:rsidR="00FF3D46">
        <w:tab/>
      </w:r>
      <w:r w:rsidR="0067325F">
        <w:t xml:space="preserve">– </w:t>
      </w:r>
      <w:r w:rsidR="00FF3D46">
        <w:tab/>
      </w:r>
      <w:r w:rsidR="0067325F">
        <w:t>Hala magazynowa produktów przetwarzania,</w:t>
      </w:r>
    </w:p>
    <w:p w14:paraId="637FEDE9" w14:textId="1CBD409F" w:rsidR="0067325F" w:rsidRPr="00E46E21" w:rsidRDefault="00744CDF" w:rsidP="00D42559">
      <w:pPr>
        <w:pStyle w:val="Punkt1"/>
        <w:numPr>
          <w:ilvl w:val="0"/>
          <w:numId w:val="76"/>
        </w:numPr>
        <w:tabs>
          <w:tab w:val="left" w:pos="2977"/>
          <w:tab w:val="left" w:pos="5614"/>
        </w:tabs>
      </w:pPr>
      <w:r>
        <w:t>o</w:t>
      </w:r>
      <w:r w:rsidR="0067325F">
        <w:t xml:space="preserve">biekt </w:t>
      </w:r>
      <w:r w:rsidR="00784F09">
        <w:t>26</w:t>
      </w:r>
      <w:r w:rsidR="000C4E52">
        <w:t xml:space="preserve"> </w:t>
      </w:r>
      <w:r w:rsidR="00FF3D46">
        <w:tab/>
      </w:r>
      <w:r w:rsidR="0067325F">
        <w:t xml:space="preserve">– </w:t>
      </w:r>
      <w:r w:rsidR="00FF3D46">
        <w:t>W</w:t>
      </w:r>
      <w:r w:rsidR="0067325F">
        <w:t>iata magazynowa</w:t>
      </w:r>
      <w:r>
        <w:t>.</w:t>
      </w:r>
    </w:p>
    <w:p w14:paraId="27046540" w14:textId="77777777" w:rsidR="0032569C" w:rsidRDefault="0032569C" w:rsidP="0067325F">
      <w:pPr>
        <w:rPr>
          <w:szCs w:val="20"/>
        </w:rPr>
      </w:pPr>
    </w:p>
    <w:p w14:paraId="14AB5311" w14:textId="0B3FEFE1" w:rsidR="00A5403B" w:rsidRDefault="00A5403B" w:rsidP="0067325F">
      <w:pPr>
        <w:rPr>
          <w:szCs w:val="20"/>
        </w:rPr>
      </w:pPr>
      <w:r>
        <w:rPr>
          <w:szCs w:val="20"/>
        </w:rPr>
        <w:t xml:space="preserve">Zamawiający dopuszcza realizację wszystkich obiektów w konstrukcji żelbetowej </w:t>
      </w:r>
      <w:r w:rsidR="00B34C10">
        <w:rPr>
          <w:szCs w:val="20"/>
        </w:rPr>
        <w:br/>
      </w:r>
      <w:r w:rsidR="003C6F74">
        <w:rPr>
          <w:szCs w:val="20"/>
        </w:rPr>
        <w:t xml:space="preserve">z </w:t>
      </w:r>
      <w:r>
        <w:rPr>
          <w:szCs w:val="20"/>
        </w:rPr>
        <w:t xml:space="preserve">zachowaniem wymaganych parametrów zapewniających odporność na panujące wewnątrz obiektu warunki. </w:t>
      </w:r>
    </w:p>
    <w:p w14:paraId="3DD6F875" w14:textId="3D6ADD27" w:rsidR="0067325F" w:rsidRDefault="0067325F" w:rsidP="0067325F">
      <w:pPr>
        <w:rPr>
          <w:szCs w:val="20"/>
        </w:rPr>
      </w:pPr>
      <w:r>
        <w:rPr>
          <w:szCs w:val="20"/>
        </w:rPr>
        <w:t>Niewymienione w niniejszym rozdziale obiekty zostały opisane w wymaganiach szczegółowych.</w:t>
      </w:r>
    </w:p>
    <w:p w14:paraId="7B068128" w14:textId="100FF2A2" w:rsidR="0067325F" w:rsidRDefault="0067325F" w:rsidP="0067325F">
      <w:pPr>
        <w:rPr>
          <w:szCs w:val="20"/>
        </w:rPr>
      </w:pPr>
      <w:r>
        <w:rPr>
          <w:szCs w:val="20"/>
        </w:rPr>
        <w:t xml:space="preserve">Fundamenty obiektów w postaci stóp i ław fundamentowych </w:t>
      </w:r>
      <w:r w:rsidR="00635E3C">
        <w:rPr>
          <w:szCs w:val="20"/>
        </w:rPr>
        <w:t>mają</w:t>
      </w:r>
      <w:r>
        <w:rPr>
          <w:szCs w:val="20"/>
        </w:rPr>
        <w:t xml:space="preserve"> być wykonane jako żelbetowe.</w:t>
      </w:r>
    </w:p>
    <w:p w14:paraId="4395E7DF" w14:textId="0B7AD14C" w:rsidR="0067325F" w:rsidRDefault="0067325F" w:rsidP="0067325F">
      <w:pPr>
        <w:rPr>
          <w:szCs w:val="20"/>
        </w:rPr>
      </w:pPr>
      <w:r w:rsidRPr="00FF3D46">
        <w:rPr>
          <w:szCs w:val="20"/>
        </w:rPr>
        <w:t>Konstrukcja ha</w:t>
      </w:r>
      <w:r w:rsidR="00FF3D46" w:rsidRPr="00FF3D46">
        <w:rPr>
          <w:szCs w:val="20"/>
        </w:rPr>
        <w:t xml:space="preserve">l technologicznych stalowa </w:t>
      </w:r>
      <w:r w:rsidRPr="00FF3D46">
        <w:rPr>
          <w:szCs w:val="20"/>
        </w:rPr>
        <w:t>zabezpieczon</w:t>
      </w:r>
      <w:r w:rsidR="00FF3D46" w:rsidRPr="00FF3D46">
        <w:rPr>
          <w:szCs w:val="20"/>
        </w:rPr>
        <w:t xml:space="preserve">a </w:t>
      </w:r>
      <w:r w:rsidRPr="00FF3D46">
        <w:rPr>
          <w:szCs w:val="20"/>
        </w:rPr>
        <w:t>odpowiednio do środowiska pracy.</w:t>
      </w:r>
      <w:r>
        <w:rPr>
          <w:szCs w:val="20"/>
        </w:rPr>
        <w:t xml:space="preserve"> </w:t>
      </w:r>
    </w:p>
    <w:p w14:paraId="3538F8D7" w14:textId="2CB49624" w:rsidR="00FF3D46" w:rsidRDefault="0067325F" w:rsidP="0067325F">
      <w:pPr>
        <w:rPr>
          <w:szCs w:val="20"/>
        </w:rPr>
      </w:pPr>
      <w:r>
        <w:rPr>
          <w:szCs w:val="20"/>
        </w:rPr>
        <w:t xml:space="preserve">Ściany hal technologicznych należy </w:t>
      </w:r>
      <w:r w:rsidRPr="009453AD">
        <w:rPr>
          <w:szCs w:val="20"/>
        </w:rPr>
        <w:t>wykonać jako obudowę z płyt warstwowych.</w:t>
      </w:r>
      <w:r>
        <w:rPr>
          <w:szCs w:val="20"/>
        </w:rPr>
        <w:t xml:space="preserve"> </w:t>
      </w:r>
      <w:r w:rsidRPr="00BA1597">
        <w:rPr>
          <w:szCs w:val="20"/>
        </w:rPr>
        <w:t xml:space="preserve">W halach technologicznych ob. 03, 09, 11, 14, 15, 16a, 18, 26 elementy konstrukcyjne należy zabezpieczyć antykorozyjnie </w:t>
      </w:r>
      <w:r w:rsidR="00FF3D46">
        <w:rPr>
          <w:szCs w:val="20"/>
        </w:rPr>
        <w:t xml:space="preserve">do </w:t>
      </w:r>
      <w:r w:rsidRPr="00BA1597">
        <w:rPr>
          <w:szCs w:val="20"/>
        </w:rPr>
        <w:t>klas</w:t>
      </w:r>
      <w:r w:rsidR="00FF3D46">
        <w:rPr>
          <w:szCs w:val="20"/>
        </w:rPr>
        <w:t>y</w:t>
      </w:r>
      <w:r w:rsidRPr="00BA1597">
        <w:rPr>
          <w:szCs w:val="20"/>
        </w:rPr>
        <w:t xml:space="preserve"> środowiska </w:t>
      </w:r>
      <w:r w:rsidR="00FF3D46">
        <w:rPr>
          <w:szCs w:val="20"/>
        </w:rPr>
        <w:t xml:space="preserve">min. </w:t>
      </w:r>
      <w:r w:rsidRPr="00BA1597">
        <w:rPr>
          <w:szCs w:val="20"/>
        </w:rPr>
        <w:t>C3</w:t>
      </w:r>
      <w:r w:rsidR="00FF3D46">
        <w:rPr>
          <w:szCs w:val="20"/>
        </w:rPr>
        <w:t>. N</w:t>
      </w:r>
      <w:r w:rsidRPr="00BA1597">
        <w:rPr>
          <w:szCs w:val="20"/>
        </w:rPr>
        <w:t>atomiast w obiektach 04, 12,</w:t>
      </w:r>
      <w:r w:rsidR="00FF3D46">
        <w:rPr>
          <w:szCs w:val="20"/>
        </w:rPr>
        <w:t xml:space="preserve"> oraz hali manewrowej instalacji tlenowego przetwarzania</w:t>
      </w:r>
      <w:r w:rsidR="00FF3D46" w:rsidRPr="00BA1597">
        <w:rPr>
          <w:szCs w:val="20"/>
        </w:rPr>
        <w:t xml:space="preserve"> należy</w:t>
      </w:r>
      <w:r w:rsidRPr="00BA1597">
        <w:rPr>
          <w:szCs w:val="20"/>
        </w:rPr>
        <w:t xml:space="preserve"> </w:t>
      </w:r>
      <w:r w:rsidR="00FF3D46">
        <w:rPr>
          <w:szCs w:val="20"/>
        </w:rPr>
        <w:t xml:space="preserve">zastosować powłoki antykorozyjne jak dla </w:t>
      </w:r>
      <w:r w:rsidRPr="00BA1597">
        <w:rPr>
          <w:szCs w:val="20"/>
        </w:rPr>
        <w:t>środowiska C5.</w:t>
      </w:r>
      <w:r>
        <w:rPr>
          <w:szCs w:val="20"/>
        </w:rPr>
        <w:t xml:space="preserve"> </w:t>
      </w:r>
    </w:p>
    <w:p w14:paraId="48F59BB4" w14:textId="5D0F67BC" w:rsidR="00FF3D46" w:rsidRDefault="00FF3D46" w:rsidP="0067325F">
      <w:pPr>
        <w:rPr>
          <w:szCs w:val="20"/>
        </w:rPr>
      </w:pPr>
      <w:r>
        <w:rPr>
          <w:szCs w:val="20"/>
        </w:rPr>
        <w:t xml:space="preserve">Wykonanie pozostałych obiektów wg wymagań szczegółowych. </w:t>
      </w:r>
    </w:p>
    <w:p w14:paraId="2C4A9103" w14:textId="1376EBE9" w:rsidR="0067325F" w:rsidRPr="00740A10" w:rsidRDefault="0067325F" w:rsidP="0067325F">
      <w:pPr>
        <w:rPr>
          <w:szCs w:val="20"/>
        </w:rPr>
      </w:pPr>
      <w:r>
        <w:rPr>
          <w:szCs w:val="20"/>
        </w:rPr>
        <w:t xml:space="preserve">Dodatkowo należy przewidzieć ściany cokołowe, wykonane jako </w:t>
      </w:r>
      <w:r w:rsidR="00FF3D46">
        <w:rPr>
          <w:szCs w:val="20"/>
        </w:rPr>
        <w:t>żel</w:t>
      </w:r>
      <w:r>
        <w:rPr>
          <w:szCs w:val="20"/>
        </w:rPr>
        <w:t>beto</w:t>
      </w:r>
      <w:r w:rsidR="00FF3D46">
        <w:rPr>
          <w:szCs w:val="20"/>
        </w:rPr>
        <w:t>we</w:t>
      </w:r>
      <w:r>
        <w:rPr>
          <w:szCs w:val="20"/>
        </w:rPr>
        <w:t xml:space="preserve"> do wysokości </w:t>
      </w:r>
      <w:r w:rsidR="00FF3D46">
        <w:rPr>
          <w:szCs w:val="20"/>
        </w:rPr>
        <w:t>5</w:t>
      </w:r>
      <w:r>
        <w:rPr>
          <w:szCs w:val="20"/>
        </w:rPr>
        <w:t>0</w:t>
      </w:r>
      <w:r w:rsidR="00FF3D46">
        <w:rPr>
          <w:szCs w:val="20"/>
        </w:rPr>
        <w:t> </w:t>
      </w:r>
      <w:r>
        <w:rPr>
          <w:szCs w:val="20"/>
        </w:rPr>
        <w:t>cm.</w:t>
      </w:r>
    </w:p>
    <w:p w14:paraId="43A9F13D" w14:textId="77777777" w:rsidR="0067325F" w:rsidRDefault="0067325F" w:rsidP="0067325F">
      <w:pPr>
        <w:rPr>
          <w:szCs w:val="20"/>
        </w:rPr>
      </w:pPr>
      <w:r>
        <w:rPr>
          <w:szCs w:val="20"/>
        </w:rPr>
        <w:t xml:space="preserve">Ściany murowane należy wykonać z bloczków gazobetonowych lub pustaków </w:t>
      </w:r>
      <w:r w:rsidRPr="00FF3D46">
        <w:rPr>
          <w:szCs w:val="20"/>
        </w:rPr>
        <w:t>ceramicznych na zaprawie cementowej</w:t>
      </w:r>
      <w:r>
        <w:rPr>
          <w:szCs w:val="20"/>
        </w:rPr>
        <w:t>.</w:t>
      </w:r>
    </w:p>
    <w:p w14:paraId="69988022" w14:textId="25AFEBEB" w:rsidR="0067325F" w:rsidRDefault="0067325F" w:rsidP="0067325F">
      <w:pPr>
        <w:rPr>
          <w:szCs w:val="20"/>
        </w:rPr>
      </w:pPr>
      <w:r>
        <w:rPr>
          <w:szCs w:val="20"/>
        </w:rPr>
        <w:t xml:space="preserve">Ściany wydzielające zasobnie oraz wszystkie ściany oporowe na terenie Zakładu należy wykonać jako żelbetowe zdolne do przeniesienia obciążeń wywołanych niezamierzonym uderzeniem ładowarki kołowej </w:t>
      </w:r>
      <w:r w:rsidR="005F383E">
        <w:rPr>
          <w:szCs w:val="20"/>
        </w:rPr>
        <w:t xml:space="preserve">o masie 25 Mg, </w:t>
      </w:r>
      <w:r>
        <w:rPr>
          <w:szCs w:val="20"/>
        </w:rPr>
        <w:t>poruszającej się z prędkością 5 km/h.</w:t>
      </w:r>
    </w:p>
    <w:p w14:paraId="54B0CD31" w14:textId="77777777" w:rsidR="0067325F" w:rsidRDefault="0067325F" w:rsidP="0067325F">
      <w:pPr>
        <w:rPr>
          <w:szCs w:val="20"/>
        </w:rPr>
      </w:pPr>
      <w:r>
        <w:rPr>
          <w:szCs w:val="20"/>
        </w:rPr>
        <w:t>Nadproża typowe prefabrykowane lub przy dużych rozpiętościach – żelbetowe wylewane na mokro.</w:t>
      </w:r>
    </w:p>
    <w:p w14:paraId="7D29394B" w14:textId="70EB8700" w:rsidR="00535169" w:rsidRPr="00680D5E" w:rsidRDefault="00943AC1" w:rsidP="00E94A18">
      <w:pPr>
        <w:pStyle w:val="Nagwek3"/>
      </w:pPr>
      <w:bookmarkStart w:id="98" w:name="_Toc76993776"/>
      <w:bookmarkStart w:id="99" w:name="_Toc121136409"/>
      <w:r>
        <w:t xml:space="preserve"> </w:t>
      </w:r>
      <w:r w:rsidR="00535169" w:rsidRPr="00680D5E">
        <w:t>Izolacje</w:t>
      </w:r>
      <w:bookmarkEnd w:id="98"/>
      <w:bookmarkEnd w:id="99"/>
    </w:p>
    <w:p w14:paraId="7EB00F30" w14:textId="3629865C" w:rsidR="00886E46" w:rsidRDefault="00886E46" w:rsidP="00886E46">
      <w:pPr>
        <w:rPr>
          <w:szCs w:val="20"/>
        </w:rPr>
      </w:pPr>
      <w:r>
        <w:rPr>
          <w:szCs w:val="20"/>
        </w:rPr>
        <w:t>Zamawiając</w:t>
      </w:r>
      <w:r w:rsidR="003C6F74">
        <w:rPr>
          <w:szCs w:val="20"/>
        </w:rPr>
        <w:t>y</w:t>
      </w:r>
      <w:r>
        <w:rPr>
          <w:szCs w:val="20"/>
        </w:rPr>
        <w:t xml:space="preserve"> wymaga zastosowania min. następujących izolacji:</w:t>
      </w:r>
    </w:p>
    <w:p w14:paraId="43438FE3" w14:textId="74A6DA67" w:rsidR="00886E46" w:rsidRDefault="00744CDF" w:rsidP="00E75937">
      <w:pPr>
        <w:pStyle w:val="Punkt1"/>
        <w:numPr>
          <w:ilvl w:val="0"/>
          <w:numId w:val="77"/>
        </w:numPr>
      </w:pPr>
      <w:r>
        <w:t>w</w:t>
      </w:r>
      <w:r w:rsidR="00886E46">
        <w:t xml:space="preserve">iatroizolacja – folia do pokryć dachowych o paroprzepuszczalności min. </w:t>
      </w:r>
      <w:r w:rsidR="00886E46" w:rsidRPr="00886E46">
        <w:t>120-160 g/m</w:t>
      </w:r>
      <w:r w:rsidR="00886E46" w:rsidRPr="00457714">
        <w:rPr>
          <w:vertAlign w:val="superscript"/>
        </w:rPr>
        <w:t>2</w:t>
      </w:r>
      <w:r w:rsidR="00886E46" w:rsidRPr="00886E46">
        <w:t>/24h,</w:t>
      </w:r>
    </w:p>
    <w:p w14:paraId="11F3BD3A" w14:textId="15094F00" w:rsidR="00886E46" w:rsidRDefault="00744CDF" w:rsidP="00E75937">
      <w:pPr>
        <w:pStyle w:val="Punkt1"/>
        <w:numPr>
          <w:ilvl w:val="0"/>
          <w:numId w:val="77"/>
        </w:numPr>
      </w:pPr>
      <w:r>
        <w:t>p</w:t>
      </w:r>
      <w:r w:rsidR="00886E46">
        <w:t>aroizolacja – folia do pokryć dachowych, sDmin. &gt; 100</w:t>
      </w:r>
      <w:r w:rsidR="00AC4555">
        <w:t> </w:t>
      </w:r>
      <w:r w:rsidR="00886E46">
        <w:t>m,</w:t>
      </w:r>
    </w:p>
    <w:p w14:paraId="4EAF11AB" w14:textId="7214468B" w:rsidR="00886E46" w:rsidRDefault="00744CDF" w:rsidP="00E75937">
      <w:pPr>
        <w:pStyle w:val="Punkt1"/>
        <w:numPr>
          <w:ilvl w:val="0"/>
          <w:numId w:val="77"/>
        </w:numPr>
      </w:pPr>
      <w:r>
        <w:t>i</w:t>
      </w:r>
      <w:r w:rsidR="00886E46">
        <w:t>zolacja przeciwwilgociowa fundamentów – pozioma: 2</w:t>
      </w:r>
      <w:r w:rsidR="006B5421">
        <w:t> </w:t>
      </w:r>
      <w:r w:rsidR="00886E46">
        <w:t>x papa asfaltowa na włókninie przeszywanej lub folia polietylenowa lub równoważna; pionowa: masy hydroizolacyjne zapewniające uzyskanie szczelniej powierzchni hydroizolacyjnej</w:t>
      </w:r>
      <w:r w:rsidR="003773DB">
        <w:t>,</w:t>
      </w:r>
    </w:p>
    <w:p w14:paraId="0F29AAC0" w14:textId="0A5C48C3" w:rsidR="00886E46" w:rsidRDefault="00744CDF" w:rsidP="00E75937">
      <w:pPr>
        <w:pStyle w:val="Punkt1"/>
        <w:numPr>
          <w:ilvl w:val="0"/>
          <w:numId w:val="77"/>
        </w:numPr>
      </w:pPr>
      <w:r>
        <w:t>i</w:t>
      </w:r>
      <w:r w:rsidR="00886E46" w:rsidRPr="00886E46">
        <w:t>zolacja termiczna:</w:t>
      </w:r>
    </w:p>
    <w:p w14:paraId="420609FD" w14:textId="2D1AE30F" w:rsidR="00886E46" w:rsidRDefault="00744CDF" w:rsidP="00793C63">
      <w:pPr>
        <w:pStyle w:val="Punkt3"/>
        <w:ind w:left="1418"/>
      </w:pPr>
      <w:r>
        <w:t>ś</w:t>
      </w:r>
      <w:r w:rsidR="00886E46" w:rsidRPr="00886E46">
        <w:t>ciany warstwowe: styropian samogasnący min. M15 lub wełna mineralna,</w:t>
      </w:r>
    </w:p>
    <w:p w14:paraId="5FF5262C" w14:textId="1E3441D9" w:rsidR="00886E46" w:rsidRDefault="00744CDF" w:rsidP="00793C63">
      <w:pPr>
        <w:pStyle w:val="Punkt3"/>
        <w:ind w:left="1418"/>
      </w:pPr>
      <w:r>
        <w:t>s</w:t>
      </w:r>
      <w:r w:rsidR="00886E46" w:rsidRPr="00886E46">
        <w:t>tropy: wełna mineralna</w:t>
      </w:r>
      <w:r w:rsidR="003773DB">
        <w:t>,</w:t>
      </w:r>
    </w:p>
    <w:p w14:paraId="4FBFF74A" w14:textId="55CEEE55" w:rsidR="00886E46" w:rsidRDefault="00744CDF" w:rsidP="00793C63">
      <w:pPr>
        <w:pStyle w:val="Punkt3"/>
        <w:ind w:left="1418"/>
      </w:pPr>
      <w:r>
        <w:lastRenderedPageBreak/>
        <w:t>p</w:t>
      </w:r>
      <w:r w:rsidR="00886E46" w:rsidRPr="00886E46">
        <w:t>odłogi: styropian płyty twarde min. M30</w:t>
      </w:r>
      <w:r w:rsidR="003773DB">
        <w:t>,</w:t>
      </w:r>
    </w:p>
    <w:p w14:paraId="3CA8F31A" w14:textId="53A0F750" w:rsidR="00886E46" w:rsidRPr="00886E46" w:rsidRDefault="00744CDF" w:rsidP="00793C63">
      <w:pPr>
        <w:pStyle w:val="Punkt3"/>
        <w:ind w:left="1418"/>
      </w:pPr>
      <w:r>
        <w:t>w</w:t>
      </w:r>
      <w:r w:rsidR="00886E46">
        <w:t xml:space="preserve">spółczynniki izolacyjności zgodnie z wymaganiami Warunków </w:t>
      </w:r>
      <w:r>
        <w:t>T</w:t>
      </w:r>
      <w:r w:rsidR="00886E46">
        <w:t>echnicznych.</w:t>
      </w:r>
    </w:p>
    <w:p w14:paraId="127EAF79" w14:textId="09B6A9E1" w:rsidR="00886E46" w:rsidRPr="007B4877" w:rsidRDefault="00744CDF" w:rsidP="00E75937">
      <w:pPr>
        <w:pStyle w:val="Punkt1"/>
        <w:numPr>
          <w:ilvl w:val="0"/>
          <w:numId w:val="77"/>
        </w:numPr>
      </w:pPr>
      <w:r>
        <w:t>i</w:t>
      </w:r>
      <w:r w:rsidR="00886E46">
        <w:t>zolacje akustyczne: spełniające wymagania Rozporządzenia Ministra Infrastruktury z dnia 12 kwietnia 2002</w:t>
      </w:r>
      <w:r w:rsidR="006B5421">
        <w:t> </w:t>
      </w:r>
      <w:r w:rsidR="00886E46">
        <w:t xml:space="preserve">r. w sprawie warunków technicznych, jakim powinny odpowiadać budynki i ich usytuowanie. Izolacje w postaci wełny mineralnej lub płyt </w:t>
      </w:r>
      <w:r w:rsidR="00FB55AB">
        <w:t>dźwiękochłonnych</w:t>
      </w:r>
      <w:r w:rsidR="00E72532">
        <w:t xml:space="preserve"> lub </w:t>
      </w:r>
      <w:r w:rsidR="004153E6">
        <w:t>dźwiękoszczelnych</w:t>
      </w:r>
      <w:r>
        <w:t>.</w:t>
      </w:r>
    </w:p>
    <w:p w14:paraId="3187EB42" w14:textId="16A6FD6B" w:rsidR="00535169" w:rsidRPr="00680D5E" w:rsidRDefault="00943AC1" w:rsidP="00E94A18">
      <w:pPr>
        <w:pStyle w:val="Nagwek3"/>
      </w:pPr>
      <w:bookmarkStart w:id="100" w:name="_Toc76993777"/>
      <w:bookmarkStart w:id="101" w:name="_Toc121136410"/>
      <w:r>
        <w:t xml:space="preserve"> </w:t>
      </w:r>
      <w:r w:rsidR="00535169" w:rsidRPr="00680D5E">
        <w:t>Użyte materiały budowlan</w:t>
      </w:r>
      <w:bookmarkEnd w:id="100"/>
      <w:r w:rsidR="007E1C27">
        <w:t>e</w:t>
      </w:r>
      <w:bookmarkEnd w:id="101"/>
    </w:p>
    <w:p w14:paraId="1CD947A7" w14:textId="6016C8A4" w:rsidR="00886E46" w:rsidRDefault="00886E46" w:rsidP="00886E46">
      <w:pPr>
        <w:rPr>
          <w:szCs w:val="20"/>
        </w:rPr>
      </w:pPr>
      <w:r>
        <w:rPr>
          <w:szCs w:val="20"/>
        </w:rPr>
        <w:t>Wymaga się zastosowania materiałów o jakości i standardzie nie gorszym niż opisanym poniżej:</w:t>
      </w:r>
    </w:p>
    <w:p w14:paraId="4BB89840" w14:textId="2EE24D80" w:rsidR="00886E46" w:rsidRDefault="003773DB" w:rsidP="00E75937">
      <w:pPr>
        <w:pStyle w:val="Punkt1"/>
        <w:numPr>
          <w:ilvl w:val="0"/>
          <w:numId w:val="78"/>
        </w:numPr>
      </w:pPr>
      <w:r>
        <w:t>z</w:t>
      </w:r>
      <w:r w:rsidR="00886E46" w:rsidRPr="00886E46">
        <w:t xml:space="preserve">amawiający wymaga zastosowania materiałów nowych, trwałych (wymaganą trwałość obiektów opisano w odrębnym rozdziale niniejszego dokumentu), </w:t>
      </w:r>
      <w:r w:rsidR="00B34C10">
        <w:br/>
      </w:r>
      <w:r w:rsidR="00886E46" w:rsidRPr="00886E46">
        <w:t>o długiej przydatności i wymagających minimum konserwacji</w:t>
      </w:r>
      <w:r>
        <w:t>,</w:t>
      </w:r>
    </w:p>
    <w:p w14:paraId="2D9C9701" w14:textId="6199B01B" w:rsidR="00886E46" w:rsidRPr="00886E46" w:rsidRDefault="003773DB" w:rsidP="00E75937">
      <w:pPr>
        <w:pStyle w:val="Punkt1"/>
        <w:numPr>
          <w:ilvl w:val="0"/>
          <w:numId w:val="78"/>
        </w:numPr>
      </w:pPr>
      <w:r>
        <w:t>w</w:t>
      </w:r>
      <w:r w:rsidR="00886E46" w:rsidRPr="00886E46">
        <w:t xml:space="preserve"> każdym przypadku Wykonawca jest zobowiązany dostosować rodzaj zastosowanego materiału do pełnionej funkcji, wymaganej trwałości oraz warunków panujących w miejscu jego zastosowania</w:t>
      </w:r>
      <w:r>
        <w:t>,</w:t>
      </w:r>
    </w:p>
    <w:p w14:paraId="6B59D5F4" w14:textId="5F09A320" w:rsidR="00886E46" w:rsidRPr="00886E46" w:rsidRDefault="003773DB" w:rsidP="00E75937">
      <w:pPr>
        <w:pStyle w:val="Punkt1"/>
        <w:numPr>
          <w:ilvl w:val="0"/>
          <w:numId w:val="78"/>
        </w:numPr>
      </w:pPr>
      <w:r>
        <w:t>w</w:t>
      </w:r>
      <w:r w:rsidR="00886E46" w:rsidRPr="00886E46">
        <w:t>szystkie zastosowane elementy i materiały muszą spełniać wymagania odpowiednich przepisów i norm</w:t>
      </w:r>
      <w:r>
        <w:t>,</w:t>
      </w:r>
    </w:p>
    <w:p w14:paraId="7071F49D" w14:textId="0A44CBC1" w:rsidR="00886E46" w:rsidRPr="00886E46" w:rsidRDefault="003773DB" w:rsidP="00E75937">
      <w:pPr>
        <w:pStyle w:val="Punkt1"/>
        <w:numPr>
          <w:ilvl w:val="0"/>
          <w:numId w:val="78"/>
        </w:numPr>
      </w:pPr>
      <w:r>
        <w:t>m</w:t>
      </w:r>
      <w:r w:rsidR="00886E46" w:rsidRPr="00886E46">
        <w:t xml:space="preserve">ateriały i produkty narażone na kontakt ze ściekami lub odpadami muszą być wykonane z materiałów nienasiąkliwych, gładkich, nie ulegających biodegradacji </w:t>
      </w:r>
      <w:r w:rsidR="000838B9" w:rsidRPr="00886E46">
        <w:t>o</w:t>
      </w:r>
      <w:r w:rsidR="000838B9">
        <w:t> </w:t>
      </w:r>
      <w:r w:rsidR="00886E46" w:rsidRPr="00886E46">
        <w:t>odpowiedniej odporności na korozję w tym biologiczną</w:t>
      </w:r>
      <w:r>
        <w:t>,</w:t>
      </w:r>
    </w:p>
    <w:p w14:paraId="5EC2185B" w14:textId="3E6EAB31" w:rsidR="00886E46" w:rsidRDefault="003773DB" w:rsidP="00E75937">
      <w:pPr>
        <w:pStyle w:val="Punkt1"/>
        <w:numPr>
          <w:ilvl w:val="0"/>
          <w:numId w:val="78"/>
        </w:numPr>
      </w:pPr>
      <w:r>
        <w:t>m</w:t>
      </w:r>
      <w:r w:rsidR="00886E46" w:rsidRPr="00886E46">
        <w:t>ateriały i produkty posiadające kontakt z wodą pitną nie mo</w:t>
      </w:r>
      <w:r w:rsidR="003C6F74">
        <w:t>g</w:t>
      </w:r>
      <w:r w:rsidR="00886E46" w:rsidRPr="00886E46">
        <w:t xml:space="preserve">ą powodować zagrożenia toksykologicznego, nie mogą umożliwiać rozwoju bakterii </w:t>
      </w:r>
      <w:r w:rsidR="000838B9" w:rsidRPr="00886E46">
        <w:t>i</w:t>
      </w:r>
      <w:r w:rsidR="000838B9">
        <w:t> </w:t>
      </w:r>
      <w:r w:rsidR="00886E46" w:rsidRPr="00886E46">
        <w:t xml:space="preserve">mikroorganizmów chorobotwórczych, nie mogą powodować zmiany smaku, zapachu i/lub barwy wody. Elementy takie muszą posiadać atest, wydany przez Państwowy Zakład Higieny, potwierdzający przydatność do stosowania </w:t>
      </w:r>
      <w:r w:rsidR="000838B9" w:rsidRPr="00886E46">
        <w:t>w</w:t>
      </w:r>
      <w:r w:rsidR="000838B9">
        <w:t> </w:t>
      </w:r>
      <w:r w:rsidR="00886E46" w:rsidRPr="00886E46">
        <w:t>instalacjach wody pitnej</w:t>
      </w:r>
      <w:r>
        <w:t>,</w:t>
      </w:r>
    </w:p>
    <w:p w14:paraId="394446DA" w14:textId="54F4532B" w:rsidR="007E219E" w:rsidRPr="007E219E" w:rsidRDefault="003773DB" w:rsidP="00E75937">
      <w:pPr>
        <w:pStyle w:val="Punkt1"/>
        <w:numPr>
          <w:ilvl w:val="0"/>
          <w:numId w:val="78"/>
        </w:numPr>
      </w:pPr>
      <w:r>
        <w:t>z</w:t>
      </w:r>
      <w:r w:rsidR="007E219E" w:rsidRPr="007E219E">
        <w:t>amawiający wymaga zastosowania materiałów budowlanych i izolacyjnych nie gorszych niż</w:t>
      </w:r>
      <w:r>
        <w:t xml:space="preserve"> </w:t>
      </w:r>
      <w:r w:rsidR="007E219E" w:rsidRPr="007E219E">
        <w:t>wymienione poniżej:</w:t>
      </w:r>
    </w:p>
    <w:p w14:paraId="0B5EFEA7" w14:textId="3C715BD8" w:rsidR="007E219E" w:rsidRPr="007E219E" w:rsidRDefault="007E219E" w:rsidP="00793C63">
      <w:pPr>
        <w:pStyle w:val="Punkt3"/>
        <w:ind w:left="1418"/>
      </w:pPr>
      <w:r w:rsidRPr="007E219E">
        <w:t>stal zbrojeniowa – St3S (S235JR), 18G2 (P355A),</w:t>
      </w:r>
    </w:p>
    <w:p w14:paraId="565BFDE5" w14:textId="3A89D8EF" w:rsidR="007E219E" w:rsidRPr="007E219E" w:rsidRDefault="007E219E" w:rsidP="00793C63">
      <w:pPr>
        <w:pStyle w:val="Punkt3"/>
        <w:ind w:left="1418"/>
      </w:pPr>
      <w:r w:rsidRPr="007E219E">
        <w:t>stal konstrukcyjna – St3S (S235JR), 18G2 (P355A),</w:t>
      </w:r>
    </w:p>
    <w:p w14:paraId="222820FF" w14:textId="1580DF6D" w:rsidR="007E219E" w:rsidRPr="007E219E" w:rsidRDefault="007E219E" w:rsidP="00793C63">
      <w:pPr>
        <w:pStyle w:val="Punkt3"/>
        <w:ind w:left="1418"/>
      </w:pPr>
      <w:r w:rsidRPr="007E219E">
        <w:t>kształtki stalowe – St3SX (S235JRG1),</w:t>
      </w:r>
    </w:p>
    <w:p w14:paraId="78869234" w14:textId="2F19C02A" w:rsidR="007E219E" w:rsidRPr="007E219E" w:rsidRDefault="007E219E" w:rsidP="00793C63">
      <w:pPr>
        <w:pStyle w:val="Punkt3"/>
        <w:ind w:left="1418"/>
      </w:pPr>
      <w:r w:rsidRPr="007E219E">
        <w:t>beton dla konstrukcji fundamentów – min. C35/45,</w:t>
      </w:r>
    </w:p>
    <w:p w14:paraId="5DA3BE3D" w14:textId="06F65C32" w:rsidR="007E219E" w:rsidRPr="007E219E" w:rsidRDefault="007E219E" w:rsidP="00793C63">
      <w:pPr>
        <w:pStyle w:val="Punkt3"/>
        <w:ind w:left="1418"/>
      </w:pPr>
      <w:r w:rsidRPr="007E219E">
        <w:t>beton dla konstrukcji stropów, nadproży i wieńców – min. C20/25,</w:t>
      </w:r>
    </w:p>
    <w:p w14:paraId="6DC612FB" w14:textId="703AB5CE" w:rsidR="007E219E" w:rsidRPr="007E219E" w:rsidRDefault="007E219E" w:rsidP="00793C63">
      <w:pPr>
        <w:pStyle w:val="Punkt3"/>
        <w:ind w:left="1418"/>
      </w:pPr>
      <w:r w:rsidRPr="007E219E">
        <w:t>beton dla podbudowy – min. C8/10.</w:t>
      </w:r>
    </w:p>
    <w:p w14:paraId="4B1A8AD7" w14:textId="7B2300B1" w:rsidR="009E5FA7" w:rsidRPr="009E5FA7" w:rsidRDefault="007E219E" w:rsidP="009E5FA7">
      <w:pPr>
        <w:pStyle w:val="Akapitzlist"/>
        <w:ind w:left="720"/>
        <w:rPr>
          <w:szCs w:val="20"/>
        </w:rPr>
      </w:pPr>
      <w:r>
        <w:rPr>
          <w:szCs w:val="20"/>
        </w:rPr>
        <w:t>W</w:t>
      </w:r>
      <w:r w:rsidRPr="007E219E">
        <w:rPr>
          <w:szCs w:val="20"/>
        </w:rPr>
        <w:t>ymaganie klasy betonu do konstrukcji fundamentów należy traktować jako minimalne dla</w:t>
      </w:r>
      <w:r>
        <w:rPr>
          <w:szCs w:val="20"/>
        </w:rPr>
        <w:t xml:space="preserve"> </w:t>
      </w:r>
      <w:r w:rsidRPr="007E219E">
        <w:rPr>
          <w:szCs w:val="20"/>
        </w:rPr>
        <w:t xml:space="preserve">wszystkich obiektów, jakie zgodnie ze sztuką budowlaną </w:t>
      </w:r>
      <w:r w:rsidR="00951594" w:rsidRPr="007E219E">
        <w:rPr>
          <w:szCs w:val="20"/>
        </w:rPr>
        <w:t>i</w:t>
      </w:r>
      <w:r w:rsidR="00951594">
        <w:rPr>
          <w:szCs w:val="20"/>
        </w:rPr>
        <w:t> </w:t>
      </w:r>
      <w:r w:rsidRPr="007E219E">
        <w:rPr>
          <w:szCs w:val="20"/>
        </w:rPr>
        <w:t>wymaganiami prawa wymagają</w:t>
      </w:r>
      <w:r>
        <w:rPr>
          <w:szCs w:val="20"/>
        </w:rPr>
        <w:t xml:space="preserve"> </w:t>
      </w:r>
      <w:r w:rsidRPr="007E219E">
        <w:rPr>
          <w:szCs w:val="20"/>
        </w:rPr>
        <w:t>posadowienia co najmniej na betonie C35/45. Obiekty nie wymagające takiego posadowienia</w:t>
      </w:r>
      <w:r>
        <w:rPr>
          <w:szCs w:val="20"/>
        </w:rPr>
        <w:t xml:space="preserve"> </w:t>
      </w:r>
      <w:r w:rsidRPr="007E219E">
        <w:rPr>
          <w:szCs w:val="20"/>
        </w:rPr>
        <w:t>mogą mieć fundament o innej klasie, adekwatnie do konkretnych wymagań tego obiektu</w:t>
      </w:r>
      <w:r>
        <w:rPr>
          <w:szCs w:val="20"/>
        </w:rPr>
        <w:t xml:space="preserve"> z uwzględnieniem wymaganej w niniejszym PFU trwałości</w:t>
      </w:r>
      <w:r w:rsidRPr="007E219E">
        <w:rPr>
          <w:szCs w:val="20"/>
        </w:rPr>
        <w:t>. Za</w:t>
      </w:r>
      <w:r>
        <w:rPr>
          <w:szCs w:val="20"/>
        </w:rPr>
        <w:t xml:space="preserve"> </w:t>
      </w:r>
      <w:r w:rsidRPr="007E219E">
        <w:rPr>
          <w:szCs w:val="20"/>
        </w:rPr>
        <w:t>właściwy dobór klasy betonu odpowiada Wykonawca, który będzie autorem projektu.</w:t>
      </w:r>
      <w:r w:rsidR="009E5FA7">
        <w:rPr>
          <w:szCs w:val="20"/>
        </w:rPr>
        <w:br w:type="page"/>
      </w:r>
    </w:p>
    <w:p w14:paraId="61B3A69E" w14:textId="1F54B370" w:rsidR="00535169" w:rsidRPr="00680D5E" w:rsidRDefault="00943AC1" w:rsidP="00E94A18">
      <w:pPr>
        <w:pStyle w:val="Nagwek3"/>
      </w:pPr>
      <w:bookmarkStart w:id="102" w:name="_Toc76993779"/>
      <w:bookmarkStart w:id="103" w:name="_Toc121136411"/>
      <w:r>
        <w:lastRenderedPageBreak/>
        <w:t xml:space="preserve"> </w:t>
      </w:r>
      <w:r w:rsidR="00535169" w:rsidRPr="00680D5E">
        <w:t>Wykończenia wewnętrzne</w:t>
      </w:r>
      <w:bookmarkEnd w:id="102"/>
      <w:bookmarkEnd w:id="103"/>
    </w:p>
    <w:p w14:paraId="3574233D" w14:textId="2B6770C1" w:rsidR="007E219E" w:rsidRDefault="007E219E" w:rsidP="007E219E">
      <w:pPr>
        <w:rPr>
          <w:szCs w:val="20"/>
        </w:rPr>
      </w:pPr>
      <w:r>
        <w:rPr>
          <w:szCs w:val="20"/>
        </w:rPr>
        <w:t>Zamawiający wymaga zastosowania następujących rozwiązań w zakresie standardu wykończenia wewnętrznego obiektów</w:t>
      </w:r>
      <w:r w:rsidR="00D44D34">
        <w:rPr>
          <w:szCs w:val="20"/>
        </w:rPr>
        <w:t>.</w:t>
      </w:r>
    </w:p>
    <w:p w14:paraId="09C4672A" w14:textId="74AC9D53" w:rsidR="007E219E" w:rsidRDefault="007E219E" w:rsidP="007E219E">
      <w:pPr>
        <w:rPr>
          <w:szCs w:val="20"/>
        </w:rPr>
      </w:pPr>
      <w:r>
        <w:rPr>
          <w:szCs w:val="20"/>
        </w:rPr>
        <w:t>Wymagania zamawiającego względem wykończenia posadzek:</w:t>
      </w:r>
    </w:p>
    <w:p w14:paraId="5C634840" w14:textId="3AC3FB45" w:rsidR="00F93941" w:rsidRDefault="00F93941" w:rsidP="00E75937">
      <w:pPr>
        <w:pStyle w:val="Punkt1"/>
        <w:numPr>
          <w:ilvl w:val="0"/>
          <w:numId w:val="79"/>
        </w:numPr>
      </w:pPr>
      <w:r>
        <w:t xml:space="preserve">posadzki pomieszczeń technologicznych o nawierzchniach betonowych </w:t>
      </w:r>
      <w:r w:rsidR="00635E3C">
        <w:t>mają</w:t>
      </w:r>
      <w:r>
        <w:t xml:space="preserve"> być </w:t>
      </w:r>
      <w:r w:rsidR="00B34C10">
        <w:br/>
      </w:r>
      <w:r>
        <w:t>z warstwą trudnościeralną,</w:t>
      </w:r>
    </w:p>
    <w:p w14:paraId="69C93127" w14:textId="3BEAB786" w:rsidR="007E219E" w:rsidRDefault="00DC080D" w:rsidP="00E75937">
      <w:pPr>
        <w:pStyle w:val="Punkt1"/>
        <w:numPr>
          <w:ilvl w:val="0"/>
          <w:numId w:val="79"/>
        </w:numPr>
      </w:pPr>
      <w:r>
        <w:t>p</w:t>
      </w:r>
      <w:r w:rsidR="007E219E">
        <w:t>osadzki hal technologicznych należy wykonać jako szczelne, izolowane przeciwwilgociowo, antypoślizgowe, m</w:t>
      </w:r>
      <w:r w:rsidR="007E219E" w:rsidRPr="00992CE5">
        <w:t>rozo</w:t>
      </w:r>
      <w:r w:rsidR="003C6F74">
        <w:t>-</w:t>
      </w:r>
      <w:r w:rsidR="007E219E" w:rsidRPr="00992CE5">
        <w:t xml:space="preserve"> i udaroodporn</w:t>
      </w:r>
      <w:r w:rsidR="007E219E">
        <w:t>e</w:t>
      </w:r>
      <w:r w:rsidR="007E219E" w:rsidRPr="00992CE5">
        <w:t xml:space="preserve"> o wytrzymałości 50</w:t>
      </w:r>
      <w:r w:rsidR="003352F9">
        <w:t xml:space="preserve"> </w:t>
      </w:r>
      <w:r w:rsidR="007E219E" w:rsidRPr="00992CE5">
        <w:t>N/cm</w:t>
      </w:r>
      <w:r w:rsidR="007E219E" w:rsidRPr="007E219E">
        <w:t>2</w:t>
      </w:r>
      <w:r w:rsidR="007E219E" w:rsidRPr="00992CE5">
        <w:t>, oraz 50</w:t>
      </w:r>
      <w:r w:rsidR="003352F9">
        <w:t xml:space="preserve"> </w:t>
      </w:r>
      <w:r w:rsidR="007E219E" w:rsidRPr="00992CE5">
        <w:t>kN/m</w:t>
      </w:r>
      <w:r w:rsidR="007E219E" w:rsidRPr="007E219E">
        <w:t>2</w:t>
      </w:r>
      <w:r w:rsidR="007E219E" w:rsidRPr="00992CE5">
        <w:t>, zdoln</w:t>
      </w:r>
      <w:r w:rsidR="007E219E">
        <w:t>e</w:t>
      </w:r>
      <w:r w:rsidR="007E219E" w:rsidRPr="00992CE5">
        <w:t xml:space="preserve"> przenieść obciążenia od pojazdów o nacisku 8 Mg/na oś</w:t>
      </w:r>
      <w:r>
        <w:t>,</w:t>
      </w:r>
      <w:r w:rsidR="007E219E" w:rsidRPr="00992CE5">
        <w:t xml:space="preserve"> </w:t>
      </w:r>
      <w:r>
        <w:t>p</w:t>
      </w:r>
      <w:r w:rsidR="007E219E">
        <w:t xml:space="preserve">osadzki obiektów technologicznych </w:t>
      </w:r>
      <w:r w:rsidR="00635E3C">
        <w:t>mają</w:t>
      </w:r>
      <w:r w:rsidR="007E219E">
        <w:t xml:space="preserve"> być łatwozmywalne, niepylące</w:t>
      </w:r>
      <w:r>
        <w:t>,</w:t>
      </w:r>
      <w:r w:rsidR="009A6809">
        <w:t xml:space="preserve"> z ukształtowaniem umożliwiającym zebranie odcieków ze zmywania posadzek do kanalizacji,</w:t>
      </w:r>
    </w:p>
    <w:p w14:paraId="666F9542" w14:textId="16006266" w:rsidR="007E219E" w:rsidRDefault="00DC080D" w:rsidP="00E75937">
      <w:pPr>
        <w:pStyle w:val="Punkt1"/>
        <w:numPr>
          <w:ilvl w:val="0"/>
          <w:numId w:val="79"/>
        </w:numPr>
      </w:pPr>
      <w:r>
        <w:t>p</w:t>
      </w:r>
      <w:r w:rsidR="007E219E">
        <w:t>osadzki w pomieszczeniach/obiektach narażonych na kontakt z chemikaliami należy wykonać jako chemoodporne, bezspoinowe z hydroizolacją</w:t>
      </w:r>
      <w:r>
        <w:t>,</w:t>
      </w:r>
    </w:p>
    <w:p w14:paraId="61BDFAFD" w14:textId="482E7E23" w:rsidR="007E219E" w:rsidRPr="00C43EA6" w:rsidRDefault="00DC080D" w:rsidP="00E75937">
      <w:pPr>
        <w:pStyle w:val="Punkt1"/>
        <w:numPr>
          <w:ilvl w:val="0"/>
          <w:numId w:val="79"/>
        </w:numPr>
      </w:pPr>
      <w:r>
        <w:t>p</w:t>
      </w:r>
      <w:r w:rsidR="007E219E">
        <w:t xml:space="preserve">osadzki w pomieszczeniach </w:t>
      </w:r>
      <w:r w:rsidR="007E219E" w:rsidRPr="00C43EA6">
        <w:t>sanitarnych – wc, przedsionki wc, pomieszczenie natrysków – zabezpieczone przeciwwilgociowo wyłożone płytkami ceramicznymi, antypoślizgow</w:t>
      </w:r>
      <w:r>
        <w:t>e,</w:t>
      </w:r>
    </w:p>
    <w:p w14:paraId="505298F8" w14:textId="60184133" w:rsidR="007E219E" w:rsidRPr="00C43EA6" w:rsidRDefault="00DC080D" w:rsidP="00E75937">
      <w:pPr>
        <w:pStyle w:val="Punkt1"/>
        <w:numPr>
          <w:ilvl w:val="0"/>
          <w:numId w:val="79"/>
        </w:numPr>
      </w:pPr>
      <w:r>
        <w:t>p</w:t>
      </w:r>
      <w:r w:rsidR="007E219E" w:rsidRPr="00C43EA6">
        <w:t xml:space="preserve">osadzki w pomieszczeniach administracyjnych należy </w:t>
      </w:r>
      <w:r w:rsidR="00F93941">
        <w:t>wykończyć płytkami granitogresowymi w wykonaniu antypoślizgowym,</w:t>
      </w:r>
    </w:p>
    <w:p w14:paraId="0BC352DD" w14:textId="69190563" w:rsidR="007E219E" w:rsidRPr="00C43EA6" w:rsidRDefault="00DC080D" w:rsidP="00E75937">
      <w:pPr>
        <w:pStyle w:val="Punkt1"/>
        <w:numPr>
          <w:ilvl w:val="0"/>
          <w:numId w:val="79"/>
        </w:numPr>
      </w:pPr>
      <w:r>
        <w:t>w</w:t>
      </w:r>
      <w:r w:rsidR="007E219E" w:rsidRPr="00C43EA6">
        <w:t xml:space="preserve"> pomieszczeniach porządkowych, aneksie kuchennym oraz komunikacji należy wykonać z płytek gresowych z cokołem </w:t>
      </w:r>
      <w:r w:rsidR="007E219E">
        <w:t>5</w:t>
      </w:r>
      <w:r w:rsidR="003352F9">
        <w:t xml:space="preserve"> </w:t>
      </w:r>
      <w:r w:rsidR="007E219E" w:rsidRPr="00C43EA6">
        <w:t>cm</w:t>
      </w:r>
      <w:r>
        <w:t>,</w:t>
      </w:r>
    </w:p>
    <w:p w14:paraId="74C494B4" w14:textId="06586919" w:rsidR="00D02238" w:rsidRPr="00C43EA6" w:rsidRDefault="00DC080D" w:rsidP="00E75937">
      <w:pPr>
        <w:pStyle w:val="Punkt1"/>
        <w:numPr>
          <w:ilvl w:val="0"/>
          <w:numId w:val="79"/>
        </w:numPr>
      </w:pPr>
      <w:r>
        <w:t>p</w:t>
      </w:r>
      <w:r w:rsidR="007E219E" w:rsidRPr="00C43EA6">
        <w:t>osadzki w pomieszczeniach socjalnych (suchych</w:t>
      </w:r>
      <w:r w:rsidR="007E219E">
        <w:t xml:space="preserve"> –</w:t>
      </w:r>
      <w:r w:rsidR="007E219E" w:rsidRPr="00C43EA6">
        <w:t xml:space="preserve"> szatnie) należy </w:t>
      </w:r>
      <w:r w:rsidR="00D02238">
        <w:t>wykończyć płytkami granitogresowymi w wykonaniu antypoślizgowym,</w:t>
      </w:r>
    </w:p>
    <w:p w14:paraId="4A24A548" w14:textId="0B8B62C2" w:rsidR="00D02238" w:rsidRDefault="00D02238" w:rsidP="00E75937">
      <w:pPr>
        <w:pStyle w:val="Punkt1"/>
        <w:numPr>
          <w:ilvl w:val="0"/>
          <w:numId w:val="79"/>
        </w:numPr>
      </w:pPr>
      <w:r>
        <w:t xml:space="preserve">posadzki w obiektach i na placach należy dylatować, a szczeliny dylatacyjne wypełnić materiałem uszczelniającym elastycznym, odpornym na działanie wody </w:t>
      </w:r>
      <w:r w:rsidR="00B34C10">
        <w:br/>
      </w:r>
      <w:r>
        <w:t>i odcieków, zgodnie z technologią wykonania spoiny dylatacyjnej podanej przez producenta uszczelniacza.</w:t>
      </w:r>
    </w:p>
    <w:p w14:paraId="44C90174" w14:textId="77777777" w:rsidR="00F93941" w:rsidRDefault="00F93941" w:rsidP="0070708B">
      <w:pPr>
        <w:pStyle w:val="Punktory"/>
        <w:numPr>
          <w:ilvl w:val="0"/>
          <w:numId w:val="0"/>
        </w:numPr>
        <w:ind w:left="720"/>
      </w:pPr>
    </w:p>
    <w:p w14:paraId="67D9A111" w14:textId="1D1C626E" w:rsidR="007E219E" w:rsidRDefault="007E219E" w:rsidP="007E219E">
      <w:pPr>
        <w:rPr>
          <w:szCs w:val="20"/>
        </w:rPr>
      </w:pPr>
      <w:r>
        <w:rPr>
          <w:szCs w:val="20"/>
        </w:rPr>
        <w:t>Wymagania Zamawiającego w zakresie wykończenia ścian wewnętrznych:</w:t>
      </w:r>
    </w:p>
    <w:p w14:paraId="2304FD51" w14:textId="13B2D885" w:rsidR="007E219E" w:rsidRDefault="00DC080D" w:rsidP="00E75937">
      <w:pPr>
        <w:pStyle w:val="Punkt1"/>
        <w:numPr>
          <w:ilvl w:val="0"/>
          <w:numId w:val="80"/>
        </w:numPr>
      </w:pPr>
      <w:r>
        <w:t>p</w:t>
      </w:r>
      <w:r w:rsidR="007E219E">
        <w:t xml:space="preserve">omieszczenia administracyjne, komunikacja, szatnie – tynk </w:t>
      </w:r>
      <w:r w:rsidR="005F383E">
        <w:t>III kat.</w:t>
      </w:r>
      <w:r w:rsidR="00821E5E">
        <w:t xml:space="preserve"> </w:t>
      </w:r>
      <w:r w:rsidR="003202B0">
        <w:t>pokryty gładzią szpachlową</w:t>
      </w:r>
      <w:r w:rsidR="00821E5E">
        <w:t xml:space="preserve"> </w:t>
      </w:r>
      <w:r w:rsidR="007E219E">
        <w:t xml:space="preserve">i malowany farbami akrylowymi szorowalnymi, </w:t>
      </w:r>
      <w:r w:rsidR="00EB41E5">
        <w:t>w </w:t>
      </w:r>
      <w:r w:rsidR="007E219E">
        <w:t>kolorze ustalonym z Zamawiającym na etapie projektu wykonawczego,</w:t>
      </w:r>
    </w:p>
    <w:p w14:paraId="1176D4BC" w14:textId="66F29C1F" w:rsidR="007E219E" w:rsidRDefault="00DC080D" w:rsidP="00E75937">
      <w:pPr>
        <w:pStyle w:val="Punkt1"/>
        <w:numPr>
          <w:ilvl w:val="0"/>
          <w:numId w:val="80"/>
        </w:numPr>
      </w:pPr>
      <w:r>
        <w:t>p</w:t>
      </w:r>
      <w:r w:rsidR="007E219E">
        <w:t>omieszczenia sanitarne</w:t>
      </w:r>
      <w:r w:rsidR="00156019">
        <w:t xml:space="preserve"> – </w:t>
      </w:r>
      <w:r w:rsidR="007E219E">
        <w:t>wc, pomieszczenie natrysków, aneksy kuchenne</w:t>
      </w:r>
      <w:r w:rsidR="00156019">
        <w:t xml:space="preserve"> –</w:t>
      </w:r>
      <w:r w:rsidR="007E219E">
        <w:t xml:space="preserve"> do poziomu sufitu płytki granitogresowe, </w:t>
      </w:r>
    </w:p>
    <w:p w14:paraId="16CBEEA4" w14:textId="129D1DA2" w:rsidR="007E219E" w:rsidRDefault="00DC080D" w:rsidP="00E75937">
      <w:pPr>
        <w:pStyle w:val="Punkt1"/>
        <w:numPr>
          <w:ilvl w:val="0"/>
          <w:numId w:val="80"/>
        </w:numPr>
      </w:pPr>
      <w:r>
        <w:t>w</w:t>
      </w:r>
      <w:r w:rsidR="007E219E">
        <w:t xml:space="preserve"> pomieszczeniach porządkowych – tynk cementowo-wapienny kat. II dwukrotnie szpachlowany i malowany farbami akrylowymi szorowalnymi, w kolorze ustalonym z Zamawiającym na etapie projektu wykonawczego oraz dodatkowo wokół umywalek należy wyłożyć ścianę płytkami gresowymi</w:t>
      </w:r>
      <w:r w:rsidR="00AF0B34">
        <w:t>,</w:t>
      </w:r>
    </w:p>
    <w:p w14:paraId="23F5DF66" w14:textId="353E4334" w:rsidR="00680D5E" w:rsidRDefault="00AF0B34" w:rsidP="00E75937">
      <w:pPr>
        <w:pStyle w:val="Punkt1"/>
        <w:numPr>
          <w:ilvl w:val="0"/>
          <w:numId w:val="80"/>
        </w:numPr>
      </w:pPr>
      <w:r>
        <w:t>w</w:t>
      </w:r>
      <w:r w:rsidR="00680D5E">
        <w:t xml:space="preserve"> pomieszczeniu odwadniania osadów pofermentacyjnych wymaga się </w:t>
      </w:r>
      <w:r w:rsidR="009E2D03">
        <w:t xml:space="preserve">wykończenia ścian przy użyciu </w:t>
      </w:r>
      <w:r w:rsidR="00204381">
        <w:t>materiałów łatwozmywalnych</w:t>
      </w:r>
      <w:r>
        <w:t>.</w:t>
      </w:r>
    </w:p>
    <w:p w14:paraId="30A4F01E" w14:textId="5BAB10CA" w:rsidR="008E6D4D" w:rsidRPr="00431332" w:rsidRDefault="00336E1B" w:rsidP="00E75937">
      <w:pPr>
        <w:pStyle w:val="Punkt1"/>
        <w:numPr>
          <w:ilvl w:val="0"/>
          <w:numId w:val="80"/>
        </w:numPr>
      </w:pPr>
      <w:r>
        <w:t>w</w:t>
      </w:r>
      <w:r w:rsidR="008E6D4D">
        <w:t xml:space="preserve"> pomieszczeniach</w:t>
      </w:r>
      <w:r w:rsidR="00BB6913">
        <w:t>,</w:t>
      </w:r>
      <w:r w:rsidR="008E6D4D">
        <w:t xml:space="preserve"> w których stosowane będą środki chemiczne (np. pomieszczenie płuczek) wymaga się </w:t>
      </w:r>
      <w:r>
        <w:t>zastosowania posadzek łatwozmywalnych oraz wykończenia ścian do wysokości 2 m z materiałów łatwozmywalnych.</w:t>
      </w:r>
    </w:p>
    <w:p w14:paraId="673DED2B" w14:textId="77777777" w:rsidR="00156019" w:rsidRDefault="00156019" w:rsidP="007E219E">
      <w:pPr>
        <w:rPr>
          <w:szCs w:val="20"/>
        </w:rPr>
      </w:pPr>
    </w:p>
    <w:p w14:paraId="288EC1DA" w14:textId="7FF08CF0" w:rsidR="007E219E" w:rsidRDefault="007E219E" w:rsidP="007E219E">
      <w:pPr>
        <w:rPr>
          <w:szCs w:val="20"/>
        </w:rPr>
      </w:pPr>
      <w:r>
        <w:rPr>
          <w:szCs w:val="20"/>
        </w:rPr>
        <w:t>Ścianki działowe i drzwi w kabinach ustępowych należy wykonać jako systemowe (laminowane) o wysokości min. 2,0</w:t>
      </w:r>
      <w:r w:rsidR="003352F9">
        <w:rPr>
          <w:szCs w:val="20"/>
        </w:rPr>
        <w:t xml:space="preserve"> </w:t>
      </w:r>
      <w:r>
        <w:rPr>
          <w:szCs w:val="20"/>
        </w:rPr>
        <w:t>m z prześwitem nad podłogą 15 cm.</w:t>
      </w:r>
    </w:p>
    <w:p w14:paraId="07AF8B7C" w14:textId="4F0E9FDD" w:rsidR="007E219E" w:rsidRDefault="007E219E" w:rsidP="007E219E">
      <w:pPr>
        <w:rPr>
          <w:szCs w:val="20"/>
        </w:rPr>
      </w:pPr>
      <w:r>
        <w:rPr>
          <w:szCs w:val="20"/>
        </w:rPr>
        <w:t xml:space="preserve">Sufity podwieszane </w:t>
      </w:r>
      <w:r w:rsidR="007D6193">
        <w:rPr>
          <w:szCs w:val="20"/>
        </w:rPr>
        <w:t>mają</w:t>
      </w:r>
      <w:r>
        <w:rPr>
          <w:szCs w:val="20"/>
        </w:rPr>
        <w:t xml:space="preserve"> zostać wykonane jako modułowe, systemowe z twardej wełny mineralnej z widoczną konstrukcją.</w:t>
      </w:r>
    </w:p>
    <w:p w14:paraId="7486CBDE" w14:textId="77777777" w:rsidR="007E219E" w:rsidRDefault="007E219E" w:rsidP="007E219E">
      <w:pPr>
        <w:rPr>
          <w:szCs w:val="20"/>
        </w:rPr>
      </w:pPr>
      <w:r>
        <w:rPr>
          <w:szCs w:val="20"/>
        </w:rPr>
        <w:lastRenderedPageBreak/>
        <w:t>W pomieszczeniach mokrych posadzkę i ściany należy wykonać z dodatkową izolacją wodoszczelną z płynnej folii uszczelniającej na bazie tworzyw sztucznych.</w:t>
      </w:r>
    </w:p>
    <w:p w14:paraId="7247E9D9" w14:textId="286490BD" w:rsidR="007E219E" w:rsidRDefault="007E219E" w:rsidP="007E219E">
      <w:pPr>
        <w:rPr>
          <w:szCs w:val="20"/>
        </w:rPr>
      </w:pPr>
      <w:r>
        <w:rPr>
          <w:szCs w:val="20"/>
        </w:rPr>
        <w:t xml:space="preserve">Balustrady schodowe należy wykonać z rur systemowych ze stali nierdzewnej. </w:t>
      </w:r>
    </w:p>
    <w:p w14:paraId="69760D8E" w14:textId="70F2E19E" w:rsidR="00156019" w:rsidRDefault="00156019" w:rsidP="007E219E">
      <w:pPr>
        <w:rPr>
          <w:szCs w:val="20"/>
        </w:rPr>
      </w:pPr>
    </w:p>
    <w:p w14:paraId="30C64CDB" w14:textId="35116546" w:rsidR="00156019" w:rsidRPr="003D6EF0" w:rsidRDefault="00156019" w:rsidP="007E219E">
      <w:pPr>
        <w:rPr>
          <w:szCs w:val="20"/>
        </w:rPr>
      </w:pPr>
      <w:r>
        <w:rPr>
          <w:szCs w:val="20"/>
        </w:rPr>
        <w:t xml:space="preserve">Na etapie </w:t>
      </w:r>
      <w:r w:rsidR="00D44D34">
        <w:rPr>
          <w:szCs w:val="20"/>
        </w:rPr>
        <w:t xml:space="preserve">opracowywania </w:t>
      </w:r>
      <w:r>
        <w:rPr>
          <w:szCs w:val="20"/>
        </w:rPr>
        <w:t xml:space="preserve">Projektu Budowlanego Wykonawca przedstawi Zamawiającemu projekt aranżacji wnętrz przedstawiający rozwiązania architektoniczne poszczególnych pomieszczeń w budynku administracyjnym oraz w zapleczach socjalnych </w:t>
      </w:r>
      <w:r w:rsidR="00D44D34">
        <w:rPr>
          <w:szCs w:val="20"/>
        </w:rPr>
        <w:t xml:space="preserve">w celu </w:t>
      </w:r>
      <w:r>
        <w:rPr>
          <w:szCs w:val="20"/>
        </w:rPr>
        <w:t xml:space="preserve">uzgodnienia zastosowanych rozwiązań. </w:t>
      </w:r>
    </w:p>
    <w:p w14:paraId="440BD96F" w14:textId="0F7480B2" w:rsidR="00535169" w:rsidRPr="00AF0B34" w:rsidRDefault="00943AC1" w:rsidP="00E94A18">
      <w:pPr>
        <w:pStyle w:val="Nagwek3"/>
      </w:pPr>
      <w:bookmarkStart w:id="104" w:name="_Toc76993780"/>
      <w:bookmarkStart w:id="105" w:name="_Toc121136412"/>
      <w:r>
        <w:t xml:space="preserve"> </w:t>
      </w:r>
      <w:r w:rsidR="00535169" w:rsidRPr="00AF0B34">
        <w:t>Wyposażenie</w:t>
      </w:r>
      <w:bookmarkEnd w:id="104"/>
      <w:bookmarkEnd w:id="105"/>
    </w:p>
    <w:p w14:paraId="7856ECB4" w14:textId="3F4C7A3F" w:rsidR="00156019" w:rsidRDefault="00156019" w:rsidP="00156019">
      <w:pPr>
        <w:rPr>
          <w:szCs w:val="20"/>
        </w:rPr>
      </w:pPr>
      <w:r>
        <w:rPr>
          <w:szCs w:val="20"/>
        </w:rPr>
        <w:t xml:space="preserve">Wymagane wyposażenie pomieszczeń w instalacje opisano w podrozdziale „Instalacje”. Wymagane minimalne wyposażenie pomieszczeń poszczególnych obiektów opisano </w:t>
      </w:r>
      <w:bookmarkStart w:id="106" w:name="_Hlk88469443"/>
      <w:r w:rsidR="00E87444">
        <w:rPr>
          <w:szCs w:val="20"/>
        </w:rPr>
        <w:t>w </w:t>
      </w:r>
      <w:r>
        <w:rPr>
          <w:szCs w:val="20"/>
        </w:rPr>
        <w:t xml:space="preserve">rozdziale wymagania szczegółowe w podrozdziale danego obiektu. </w:t>
      </w:r>
      <w:bookmarkEnd w:id="106"/>
    </w:p>
    <w:p w14:paraId="36FA5DC5" w14:textId="49915700" w:rsidR="00D80F05" w:rsidRDefault="00D80F05" w:rsidP="00156019">
      <w:pPr>
        <w:rPr>
          <w:szCs w:val="20"/>
        </w:rPr>
      </w:pPr>
      <w:r>
        <w:rPr>
          <w:szCs w:val="20"/>
        </w:rPr>
        <w:t xml:space="preserve">Wymagane wyposażenie technologiczne w zakresie maszyn i urządzeń opisano w rozdziale wymagania szczegółowe w podrozdziale danego obiektu. Maszyny i zespoły maszyn </w:t>
      </w:r>
      <w:r w:rsidR="0091621C">
        <w:rPr>
          <w:szCs w:val="20"/>
        </w:rPr>
        <w:t>mają</w:t>
      </w:r>
      <w:r>
        <w:rPr>
          <w:szCs w:val="20"/>
        </w:rPr>
        <w:t xml:space="preserve"> zostać oznakowane znakiem CE oraz danymi identyfikacyjnymi producenta.</w:t>
      </w:r>
    </w:p>
    <w:p w14:paraId="43D79084" w14:textId="35EB4933" w:rsidR="0055378E" w:rsidRPr="003F5209" w:rsidRDefault="0055378E" w:rsidP="0055378E">
      <w:pPr>
        <w:rPr>
          <w:szCs w:val="20"/>
        </w:rPr>
      </w:pPr>
    </w:p>
    <w:p w14:paraId="3FCFECEC" w14:textId="409CD9E0" w:rsidR="0055378E" w:rsidRPr="003F5209" w:rsidRDefault="0055378E" w:rsidP="0055378E">
      <w:pPr>
        <w:rPr>
          <w:szCs w:val="20"/>
        </w:rPr>
      </w:pPr>
      <w:r w:rsidRPr="003F5209">
        <w:rPr>
          <w:szCs w:val="20"/>
        </w:rPr>
        <w:t xml:space="preserve">Znakowanie </w:t>
      </w:r>
      <w:r w:rsidR="00B00511">
        <w:rPr>
          <w:szCs w:val="20"/>
        </w:rPr>
        <w:t>u</w:t>
      </w:r>
      <w:r w:rsidRPr="003F5209">
        <w:rPr>
          <w:szCs w:val="20"/>
        </w:rPr>
        <w:t xml:space="preserve">rządzeń, </w:t>
      </w:r>
      <w:r w:rsidR="00B00511">
        <w:rPr>
          <w:szCs w:val="20"/>
        </w:rPr>
        <w:t>m</w:t>
      </w:r>
      <w:r w:rsidRPr="003F5209">
        <w:rPr>
          <w:szCs w:val="20"/>
        </w:rPr>
        <w:t xml:space="preserve">ateriałów, tablic rozdzielczych, tabliczek, kabli, itp. ma być </w:t>
      </w:r>
      <w:r w:rsidR="00B34C10">
        <w:rPr>
          <w:szCs w:val="20"/>
        </w:rPr>
        <w:br/>
      </w:r>
      <w:r w:rsidRPr="003F5209">
        <w:rPr>
          <w:szCs w:val="20"/>
        </w:rPr>
        <w:t xml:space="preserve">w języku polskim i zgodnie z polskimi normami i wymaganiami. </w:t>
      </w:r>
      <w:r>
        <w:rPr>
          <w:szCs w:val="20"/>
        </w:rPr>
        <w:t xml:space="preserve">Należy </w:t>
      </w:r>
      <w:r w:rsidR="002B7CE4">
        <w:rPr>
          <w:szCs w:val="20"/>
        </w:rPr>
        <w:t>uwzględnić</w:t>
      </w:r>
      <w:r>
        <w:rPr>
          <w:szCs w:val="20"/>
        </w:rPr>
        <w:t xml:space="preserve"> </w:t>
      </w:r>
      <w:r w:rsidR="00B34C10">
        <w:rPr>
          <w:szCs w:val="20"/>
        </w:rPr>
        <w:br/>
      </w:r>
      <w:r>
        <w:rPr>
          <w:szCs w:val="20"/>
        </w:rPr>
        <w:t>w</w:t>
      </w:r>
      <w:r w:rsidRPr="003F5209">
        <w:rPr>
          <w:szCs w:val="20"/>
        </w:rPr>
        <w:t xml:space="preserve"> szczególności: </w:t>
      </w:r>
    </w:p>
    <w:p w14:paraId="26C0F2D3" w14:textId="71403CC0" w:rsidR="0055378E" w:rsidRPr="003F5209" w:rsidRDefault="0055378E" w:rsidP="00E75937">
      <w:pPr>
        <w:pStyle w:val="Punkt1"/>
        <w:numPr>
          <w:ilvl w:val="0"/>
          <w:numId w:val="81"/>
        </w:numPr>
      </w:pPr>
      <w:r w:rsidRPr="002B7CE4">
        <w:t>k</w:t>
      </w:r>
      <w:r w:rsidRPr="003F5209">
        <w:t xml:space="preserve">ażda część urządzenia musi być wyposażona w oryginalne tabliczki producenta, na których muszą znajdować się podstawowe dane techniczne i dane identyfikacyjne producenta, </w:t>
      </w:r>
    </w:p>
    <w:p w14:paraId="5330615E" w14:textId="5C5F42E9" w:rsidR="0055378E" w:rsidRPr="003F5209" w:rsidRDefault="0055378E" w:rsidP="00E75937">
      <w:pPr>
        <w:pStyle w:val="Punkt1"/>
        <w:numPr>
          <w:ilvl w:val="0"/>
          <w:numId w:val="81"/>
        </w:numPr>
      </w:pPr>
      <w:r w:rsidRPr="002B7CE4">
        <w:t>W</w:t>
      </w:r>
      <w:r w:rsidRPr="003F5209">
        <w:t xml:space="preserve">ykonawca będzie odpowiedzialny za wykonanie i zamontowanie tabliczek identyfikacyjnych na wszystkich zaworach, innego rodzaju armaturze </w:t>
      </w:r>
      <w:r w:rsidR="00B34C10">
        <w:br/>
      </w:r>
      <w:r w:rsidRPr="003F5209">
        <w:t xml:space="preserve">i urządzeniach. Numery identyfikacyjne każdego oznakowanego elementu będą zgodne z oznaczeniami na schematach ideowych i rysunkach, których dostarczenie jest obowiązkiem Wykonawcy. Wykonawca dostarczy także tabliczki ostrzegawcze montowane na urządzeniach sterowanych automatycznie, </w:t>
      </w:r>
    </w:p>
    <w:p w14:paraId="02142F64" w14:textId="34E604CF" w:rsidR="0055378E" w:rsidRPr="003F5209" w:rsidRDefault="0055378E" w:rsidP="00E75937">
      <w:pPr>
        <w:pStyle w:val="Punkt1"/>
        <w:numPr>
          <w:ilvl w:val="0"/>
          <w:numId w:val="81"/>
        </w:numPr>
      </w:pPr>
      <w:r w:rsidRPr="002B7CE4">
        <w:t>n</w:t>
      </w:r>
      <w:r w:rsidRPr="003F5209">
        <w:t xml:space="preserve">a każdym zaworze i przełączniku znajdującym się na widoku należy wyraźnie zaznaczyć możliwe położenia zaworu i sposób ich otwierania (otwarty, zamknięty, inne), </w:t>
      </w:r>
    </w:p>
    <w:p w14:paraId="5B6AB371" w14:textId="645CBB9E" w:rsidR="0055378E" w:rsidRPr="003F5209" w:rsidRDefault="0055378E" w:rsidP="00E75937">
      <w:pPr>
        <w:pStyle w:val="Punkt1"/>
        <w:numPr>
          <w:ilvl w:val="0"/>
          <w:numId w:val="81"/>
        </w:numPr>
      </w:pPr>
      <w:r w:rsidRPr="003F5209">
        <w:t xml:space="preserve">umieścić schematy opisujące działanie każdego zaworu (w przypadku pomieszczenia stałej obsługi), </w:t>
      </w:r>
    </w:p>
    <w:p w14:paraId="1E94385B" w14:textId="4D96CAFF" w:rsidR="0055378E" w:rsidRPr="003F5209" w:rsidRDefault="0055378E" w:rsidP="00E75937">
      <w:pPr>
        <w:pStyle w:val="Punkt1"/>
        <w:numPr>
          <w:ilvl w:val="0"/>
          <w:numId w:val="81"/>
        </w:numPr>
      </w:pPr>
      <w:r w:rsidRPr="003F5209">
        <w:t xml:space="preserve">Wykonawca oznakuje, w sposób umożliwiający łatwą identyfikację, wszystkie rurociągi, co do rodzaju przesyłanych mediów oraz kierunku przepływu substancji w rurociągu. Rurociągi </w:t>
      </w:r>
      <w:r w:rsidR="0091621C">
        <w:t>mają</w:t>
      </w:r>
      <w:r w:rsidRPr="003F5209">
        <w:t xml:space="preserve"> posiadać oznaczenia w odległościach maksymalnie co 5 metrów i w miejscach przejść rurociągów przez ściany i podłogi oraz wejść </w:t>
      </w:r>
      <w:r w:rsidR="00B34C10">
        <w:br/>
      </w:r>
      <w:r w:rsidRPr="003F5209">
        <w:t xml:space="preserve">i wyjść do i z budynku, przy każdym z punków zmiany kierunku, obok wszystkich kołnierzy i zaworów. Proponowany system oznakowania rurociągów Wykonawca przedłoży Zespołowi Inspektora Nadzoru i Zamawiającemu do zaakceptowania, </w:t>
      </w:r>
    </w:p>
    <w:p w14:paraId="3742C0D1" w14:textId="2CF6771F" w:rsidR="0055378E" w:rsidRPr="00872AE7" w:rsidRDefault="00EF0FCB" w:rsidP="00E75937">
      <w:pPr>
        <w:pStyle w:val="Punkt1"/>
        <w:numPr>
          <w:ilvl w:val="0"/>
          <w:numId w:val="81"/>
        </w:numPr>
      </w:pPr>
      <w:r w:rsidRPr="002B7CE4">
        <w:t>w</w:t>
      </w:r>
      <w:r w:rsidR="0055378E" w:rsidRPr="003F5209">
        <w:t xml:space="preserve">szystkie opisy mają być wykonane w formie naklejek z tekstem i symbolem lub tabliczek z tworzywa sztucznego bądź metalu i muszą mieć naklejkę z tekstem </w:t>
      </w:r>
      <w:r w:rsidR="00B34C10">
        <w:br/>
      </w:r>
      <w:r w:rsidR="0055378E" w:rsidRPr="003F5209">
        <w:t xml:space="preserve">i symbolem. Tło </w:t>
      </w:r>
      <w:r w:rsidR="00E35A32">
        <w:t>ma</w:t>
      </w:r>
      <w:r w:rsidR="0055378E" w:rsidRPr="003F5209">
        <w:t xml:space="preserve"> być jasne a litery ciemne. Naklejki i tabliczki </w:t>
      </w:r>
      <w:r w:rsidR="0091621C">
        <w:t>mają</w:t>
      </w:r>
      <w:r w:rsidR="0055378E" w:rsidRPr="003F5209">
        <w:t xml:space="preserve"> być </w:t>
      </w:r>
      <w:r w:rsidR="0055378E" w:rsidRPr="00872AE7">
        <w:t xml:space="preserve">przymocowane w sposób trwały, </w:t>
      </w:r>
    </w:p>
    <w:p w14:paraId="16EBEFE4" w14:textId="15EC25E3" w:rsidR="0055378E" w:rsidRPr="00872AE7" w:rsidRDefault="002B7CE4" w:rsidP="00E75937">
      <w:pPr>
        <w:pStyle w:val="Punkt1"/>
        <w:numPr>
          <w:ilvl w:val="0"/>
          <w:numId w:val="81"/>
        </w:numPr>
      </w:pPr>
      <w:r w:rsidRPr="00872AE7">
        <w:t>W</w:t>
      </w:r>
      <w:r w:rsidR="0055378E" w:rsidRPr="00872AE7">
        <w:t xml:space="preserve">ykonawca ma obowiązek oznaczyć, za pomocą właściwych tablic, </w:t>
      </w:r>
      <w:r w:rsidR="00BA7F92" w:rsidRPr="00872AE7">
        <w:t>obiekt</w:t>
      </w:r>
      <w:r w:rsidR="0055378E" w:rsidRPr="00872AE7">
        <w:t xml:space="preserve"> </w:t>
      </w:r>
      <w:r w:rsidR="00B34C10">
        <w:br/>
      </w:r>
      <w:r w:rsidR="0055378E" w:rsidRPr="00872AE7">
        <w:t xml:space="preserve">i instalacje znajdujące się w </w:t>
      </w:r>
      <w:r w:rsidR="00EF0FCB" w:rsidRPr="00872AE7">
        <w:t>obiekcie</w:t>
      </w:r>
      <w:r w:rsidR="0055378E" w:rsidRPr="00872AE7">
        <w:t xml:space="preserve">. Tablice </w:t>
      </w:r>
      <w:r w:rsidR="0091621C" w:rsidRPr="00872AE7">
        <w:t>mają</w:t>
      </w:r>
      <w:r w:rsidR="0055378E" w:rsidRPr="00872AE7">
        <w:t xml:space="preserve"> zawierać informacje </w:t>
      </w:r>
      <w:r w:rsidR="00B34C10">
        <w:br/>
      </w:r>
      <w:r w:rsidR="0055378E" w:rsidRPr="00872AE7">
        <w:t>o przeznaczeniu danego obiektu, zaś instalacje zawierać informacje o rodzaju przesyłanych przez nie mediów</w:t>
      </w:r>
      <w:r w:rsidR="00EF0FCB" w:rsidRPr="00872AE7">
        <w:t>.</w:t>
      </w:r>
    </w:p>
    <w:p w14:paraId="15A14F98" w14:textId="0379D834" w:rsidR="00535169" w:rsidRPr="00872AE7" w:rsidRDefault="00943AC1" w:rsidP="00E94A18">
      <w:pPr>
        <w:pStyle w:val="Nagwek3"/>
      </w:pPr>
      <w:bookmarkStart w:id="107" w:name="_Toc76993781"/>
      <w:bookmarkStart w:id="108" w:name="_Toc121136413"/>
      <w:r>
        <w:lastRenderedPageBreak/>
        <w:t xml:space="preserve"> </w:t>
      </w:r>
      <w:r w:rsidR="00535169" w:rsidRPr="00872AE7">
        <w:t>Instalacje</w:t>
      </w:r>
      <w:bookmarkEnd w:id="107"/>
      <w:bookmarkEnd w:id="108"/>
    </w:p>
    <w:p w14:paraId="41D41591" w14:textId="7F209583" w:rsidR="00AD3080" w:rsidRPr="00872AE7" w:rsidRDefault="00AD3080" w:rsidP="00AD3080">
      <w:pPr>
        <w:rPr>
          <w:szCs w:val="20"/>
        </w:rPr>
      </w:pPr>
      <w:r w:rsidRPr="00872AE7">
        <w:rPr>
          <w:szCs w:val="20"/>
        </w:rPr>
        <w:t>Zamawiający wymaga wyposażenia wszystkich pomieszczeń biurowych</w:t>
      </w:r>
      <w:r w:rsidR="00887C9B" w:rsidRPr="00872AE7">
        <w:rPr>
          <w:szCs w:val="20"/>
        </w:rPr>
        <w:t>, gabinet</w:t>
      </w:r>
      <w:r w:rsidR="00AF0B34" w:rsidRPr="00872AE7">
        <w:rPr>
          <w:szCs w:val="20"/>
        </w:rPr>
        <w:t>ów,</w:t>
      </w:r>
      <w:r w:rsidRPr="00872AE7">
        <w:rPr>
          <w:szCs w:val="20"/>
        </w:rPr>
        <w:t xml:space="preserve"> </w:t>
      </w:r>
      <w:r w:rsidR="00AF0B34" w:rsidRPr="00872AE7">
        <w:rPr>
          <w:szCs w:val="20"/>
        </w:rPr>
        <w:br/>
      </w:r>
      <w:r w:rsidRPr="00872AE7">
        <w:rPr>
          <w:szCs w:val="20"/>
        </w:rPr>
        <w:t>a także sali narad, sali szkoleń m</w:t>
      </w:r>
      <w:r w:rsidR="00B00511">
        <w:rPr>
          <w:szCs w:val="20"/>
        </w:rPr>
        <w:t>.</w:t>
      </w:r>
      <w:r w:rsidRPr="00872AE7">
        <w:rPr>
          <w:szCs w:val="20"/>
        </w:rPr>
        <w:t>in. w instalacje:</w:t>
      </w:r>
    </w:p>
    <w:p w14:paraId="004C203D" w14:textId="77777777" w:rsidR="00AD3080" w:rsidRPr="00872AE7" w:rsidRDefault="00AD3080" w:rsidP="00E75937">
      <w:pPr>
        <w:pStyle w:val="Punkt1"/>
        <w:numPr>
          <w:ilvl w:val="0"/>
          <w:numId w:val="82"/>
        </w:numPr>
      </w:pPr>
      <w:r w:rsidRPr="00872AE7">
        <w:t xml:space="preserve">sieci energetycznej, </w:t>
      </w:r>
    </w:p>
    <w:p w14:paraId="037D7F5C" w14:textId="77777777" w:rsidR="00AD3080" w:rsidRPr="00872AE7" w:rsidRDefault="00AD3080" w:rsidP="00E75937">
      <w:pPr>
        <w:pStyle w:val="Punkt1"/>
        <w:numPr>
          <w:ilvl w:val="0"/>
          <w:numId w:val="82"/>
        </w:numPr>
      </w:pPr>
      <w:r w:rsidRPr="00872AE7">
        <w:t xml:space="preserve">oświetlenia, </w:t>
      </w:r>
    </w:p>
    <w:p w14:paraId="008B8C92" w14:textId="77777777" w:rsidR="00AD3080" w:rsidRPr="00872AE7" w:rsidRDefault="00AD3080" w:rsidP="00E75937">
      <w:pPr>
        <w:pStyle w:val="Punkt1"/>
        <w:numPr>
          <w:ilvl w:val="0"/>
          <w:numId w:val="82"/>
        </w:numPr>
      </w:pPr>
      <w:r w:rsidRPr="00872AE7">
        <w:t xml:space="preserve">instalację centralnego ogrzewania, </w:t>
      </w:r>
    </w:p>
    <w:p w14:paraId="049C7BF8" w14:textId="77777777" w:rsidR="00AD3080" w:rsidRPr="00872AE7" w:rsidRDefault="00AD3080" w:rsidP="00E75937">
      <w:pPr>
        <w:pStyle w:val="Punkt1"/>
        <w:numPr>
          <w:ilvl w:val="0"/>
          <w:numId w:val="82"/>
        </w:numPr>
      </w:pPr>
      <w:r w:rsidRPr="00872AE7">
        <w:t xml:space="preserve">klimatyzacji, </w:t>
      </w:r>
    </w:p>
    <w:p w14:paraId="4D9E796D" w14:textId="39D52C67" w:rsidR="00AD3080" w:rsidRPr="00872AE7" w:rsidRDefault="00AD3080" w:rsidP="00E75937">
      <w:pPr>
        <w:pStyle w:val="Punkt1"/>
        <w:numPr>
          <w:ilvl w:val="0"/>
          <w:numId w:val="82"/>
        </w:numPr>
      </w:pPr>
      <w:r w:rsidRPr="00872AE7">
        <w:t>wentylacji</w:t>
      </w:r>
      <w:r w:rsidR="00C57F90" w:rsidRPr="00872AE7">
        <w:t>,</w:t>
      </w:r>
    </w:p>
    <w:p w14:paraId="1A552F14" w14:textId="42154D6D" w:rsidR="00AD3080" w:rsidRPr="00872AE7" w:rsidRDefault="00AD3080" w:rsidP="00E75937">
      <w:pPr>
        <w:pStyle w:val="Punkt1"/>
        <w:numPr>
          <w:ilvl w:val="0"/>
          <w:numId w:val="82"/>
        </w:numPr>
      </w:pPr>
      <w:r w:rsidRPr="00872AE7">
        <w:t>teletechniczn</w:t>
      </w:r>
      <w:r w:rsidR="00887C9B" w:rsidRPr="00872AE7">
        <w:t>e</w:t>
      </w:r>
      <w:r w:rsidR="00C57F90" w:rsidRPr="00872AE7">
        <w:t>.</w:t>
      </w:r>
    </w:p>
    <w:p w14:paraId="53A53C52" w14:textId="2014BB4D" w:rsidR="00AD3080" w:rsidRPr="00872AE7" w:rsidRDefault="00AD3080" w:rsidP="00AD3080">
      <w:pPr>
        <w:rPr>
          <w:szCs w:val="20"/>
        </w:rPr>
      </w:pPr>
      <w:r w:rsidRPr="00872AE7">
        <w:rPr>
          <w:szCs w:val="20"/>
        </w:rPr>
        <w:t xml:space="preserve">Pomieszczenia sanitarne oraz socjalne </w:t>
      </w:r>
      <w:r w:rsidR="0091621C" w:rsidRPr="00872AE7">
        <w:rPr>
          <w:szCs w:val="20"/>
        </w:rPr>
        <w:t>mają</w:t>
      </w:r>
      <w:r w:rsidRPr="00872AE7">
        <w:rPr>
          <w:szCs w:val="20"/>
        </w:rPr>
        <w:t xml:space="preserve"> zostać wyposażone m</w:t>
      </w:r>
      <w:r w:rsidR="00B00511">
        <w:rPr>
          <w:szCs w:val="20"/>
        </w:rPr>
        <w:t>.</w:t>
      </w:r>
      <w:r w:rsidRPr="00872AE7">
        <w:rPr>
          <w:szCs w:val="20"/>
        </w:rPr>
        <w:t>in. w:</w:t>
      </w:r>
    </w:p>
    <w:p w14:paraId="0508042A" w14:textId="77777777" w:rsidR="00AD3080" w:rsidRPr="00872AE7" w:rsidRDefault="00AD3080" w:rsidP="00E75937">
      <w:pPr>
        <w:pStyle w:val="Punkt1"/>
        <w:numPr>
          <w:ilvl w:val="0"/>
          <w:numId w:val="83"/>
        </w:numPr>
      </w:pPr>
      <w:r w:rsidRPr="00872AE7">
        <w:t xml:space="preserve">instalację zasilania elektrycznego, </w:t>
      </w:r>
    </w:p>
    <w:p w14:paraId="1F9461BA" w14:textId="77777777" w:rsidR="00AD3080" w:rsidRPr="00872AE7" w:rsidRDefault="00AD3080" w:rsidP="00E75937">
      <w:pPr>
        <w:pStyle w:val="Punkt1"/>
        <w:numPr>
          <w:ilvl w:val="0"/>
          <w:numId w:val="83"/>
        </w:numPr>
      </w:pPr>
      <w:r w:rsidRPr="00872AE7">
        <w:t xml:space="preserve">oświetlenia, </w:t>
      </w:r>
    </w:p>
    <w:p w14:paraId="1A75E554" w14:textId="77777777" w:rsidR="00AD3080" w:rsidRPr="00872AE7" w:rsidRDefault="00AD3080" w:rsidP="00E75937">
      <w:pPr>
        <w:pStyle w:val="Punkt1"/>
        <w:numPr>
          <w:ilvl w:val="0"/>
          <w:numId w:val="83"/>
        </w:numPr>
      </w:pPr>
      <w:r w:rsidRPr="00872AE7">
        <w:t xml:space="preserve">centralnego ogrzewania, </w:t>
      </w:r>
    </w:p>
    <w:p w14:paraId="37EB894E" w14:textId="7E5E737C" w:rsidR="00AD3080" w:rsidRPr="00270CB4" w:rsidRDefault="00AD3080" w:rsidP="00E75937">
      <w:pPr>
        <w:pStyle w:val="Punkt1"/>
        <w:numPr>
          <w:ilvl w:val="0"/>
          <w:numId w:val="83"/>
        </w:numPr>
      </w:pPr>
      <w:r w:rsidRPr="00270CB4">
        <w:t>instalację wodno-kanalizacyjn</w:t>
      </w:r>
      <w:r w:rsidR="004957E0">
        <w:t>ą</w:t>
      </w:r>
      <w:r w:rsidRPr="00270CB4">
        <w:t xml:space="preserve">, </w:t>
      </w:r>
    </w:p>
    <w:p w14:paraId="61FF3B3E" w14:textId="77777777" w:rsidR="00AD3080" w:rsidRPr="00270CB4" w:rsidRDefault="00AD3080" w:rsidP="00E75937">
      <w:pPr>
        <w:pStyle w:val="Punkt1"/>
        <w:numPr>
          <w:ilvl w:val="0"/>
          <w:numId w:val="83"/>
        </w:numPr>
      </w:pPr>
      <w:r w:rsidRPr="00270CB4">
        <w:t>ciepłej wody użytkowej,</w:t>
      </w:r>
    </w:p>
    <w:p w14:paraId="1790A56C" w14:textId="4831CEFF" w:rsidR="00AD3080" w:rsidRDefault="00AD3080" w:rsidP="00E75937">
      <w:pPr>
        <w:pStyle w:val="Punkt1"/>
        <w:numPr>
          <w:ilvl w:val="0"/>
          <w:numId w:val="83"/>
        </w:numPr>
      </w:pPr>
      <w:r w:rsidRPr="00270CB4">
        <w:t>wentylacji,</w:t>
      </w:r>
    </w:p>
    <w:p w14:paraId="39DEE547" w14:textId="4648188D" w:rsidR="00AD3080" w:rsidRPr="00270CB4" w:rsidRDefault="00AD3080" w:rsidP="00E75937">
      <w:pPr>
        <w:pStyle w:val="Punkt1"/>
        <w:numPr>
          <w:ilvl w:val="0"/>
          <w:numId w:val="83"/>
        </w:numPr>
      </w:pPr>
      <w:r>
        <w:t>klimatyzacji</w:t>
      </w:r>
      <w:r w:rsidR="00C57F90">
        <w:t>.</w:t>
      </w:r>
    </w:p>
    <w:p w14:paraId="2326E94B" w14:textId="7536010D" w:rsidR="00AD3080" w:rsidRPr="00270CB4" w:rsidRDefault="00AD3080" w:rsidP="00AD3080">
      <w:pPr>
        <w:rPr>
          <w:szCs w:val="20"/>
        </w:rPr>
      </w:pPr>
      <w:r w:rsidRPr="00270CB4">
        <w:rPr>
          <w:szCs w:val="20"/>
        </w:rPr>
        <w:t xml:space="preserve">Pomieszczenia </w:t>
      </w:r>
      <w:r w:rsidR="00887C9B">
        <w:rPr>
          <w:szCs w:val="20"/>
        </w:rPr>
        <w:t xml:space="preserve">centralnej dyspozytorni, </w:t>
      </w:r>
      <w:r w:rsidRPr="00270CB4">
        <w:rPr>
          <w:szCs w:val="20"/>
        </w:rPr>
        <w:t xml:space="preserve">sterowni, serwerowni </w:t>
      </w:r>
      <w:r w:rsidR="0091621C">
        <w:rPr>
          <w:szCs w:val="20"/>
        </w:rPr>
        <w:t>mają</w:t>
      </w:r>
      <w:r w:rsidRPr="00270CB4">
        <w:rPr>
          <w:szCs w:val="20"/>
        </w:rPr>
        <w:t xml:space="preserve"> zostać wyposażone m</w:t>
      </w:r>
      <w:r w:rsidR="004957E0">
        <w:rPr>
          <w:szCs w:val="20"/>
        </w:rPr>
        <w:t>.</w:t>
      </w:r>
      <w:r w:rsidRPr="00270CB4">
        <w:rPr>
          <w:szCs w:val="20"/>
        </w:rPr>
        <w:t>in. w:</w:t>
      </w:r>
    </w:p>
    <w:p w14:paraId="26D0998C" w14:textId="77777777" w:rsidR="00AD3080" w:rsidRPr="00270CB4" w:rsidRDefault="00AD3080" w:rsidP="00E75937">
      <w:pPr>
        <w:pStyle w:val="Punkt1"/>
        <w:numPr>
          <w:ilvl w:val="0"/>
          <w:numId w:val="84"/>
        </w:numPr>
      </w:pPr>
      <w:r w:rsidRPr="00270CB4">
        <w:t xml:space="preserve">instalację zasilania elektrycznego, </w:t>
      </w:r>
    </w:p>
    <w:p w14:paraId="2B9F4549" w14:textId="77777777" w:rsidR="00AD3080" w:rsidRPr="00270CB4" w:rsidRDefault="00AD3080" w:rsidP="00E75937">
      <w:pPr>
        <w:pStyle w:val="Punkt1"/>
        <w:numPr>
          <w:ilvl w:val="0"/>
          <w:numId w:val="84"/>
        </w:numPr>
      </w:pPr>
      <w:r w:rsidRPr="00270CB4">
        <w:t xml:space="preserve">oświetlenia, </w:t>
      </w:r>
    </w:p>
    <w:p w14:paraId="1831C88E" w14:textId="77777777" w:rsidR="00AD3080" w:rsidRPr="00270CB4" w:rsidRDefault="00AD3080" w:rsidP="00E75937">
      <w:pPr>
        <w:pStyle w:val="Punkt1"/>
        <w:numPr>
          <w:ilvl w:val="0"/>
          <w:numId w:val="84"/>
        </w:numPr>
      </w:pPr>
      <w:r w:rsidRPr="00270CB4">
        <w:t xml:space="preserve">centralnego ogrzewania, </w:t>
      </w:r>
    </w:p>
    <w:p w14:paraId="48E7AA8E" w14:textId="48F0D3FC" w:rsidR="00AD3080" w:rsidRPr="00270CB4" w:rsidRDefault="00AD3080" w:rsidP="00E75937">
      <w:pPr>
        <w:pStyle w:val="Punkt1"/>
        <w:numPr>
          <w:ilvl w:val="0"/>
          <w:numId w:val="84"/>
        </w:numPr>
      </w:pPr>
      <w:r w:rsidRPr="00270CB4">
        <w:t>instalację wodno-kanalizacyjn</w:t>
      </w:r>
      <w:r w:rsidR="004957E0">
        <w:t>ą</w:t>
      </w:r>
      <w:r w:rsidRPr="00270CB4">
        <w:t xml:space="preserve">, </w:t>
      </w:r>
    </w:p>
    <w:p w14:paraId="7A86E18C" w14:textId="77777777" w:rsidR="00AD3080" w:rsidRPr="00270CB4" w:rsidRDefault="00AD3080" w:rsidP="00E75937">
      <w:pPr>
        <w:pStyle w:val="Punkt1"/>
        <w:numPr>
          <w:ilvl w:val="0"/>
          <w:numId w:val="84"/>
        </w:numPr>
      </w:pPr>
      <w:r w:rsidRPr="00270CB4">
        <w:t>ciepłej wody użytkowej,</w:t>
      </w:r>
    </w:p>
    <w:p w14:paraId="2387C181" w14:textId="5F4EF0E4" w:rsidR="00AD3080" w:rsidRDefault="00AD3080" w:rsidP="00E75937">
      <w:pPr>
        <w:pStyle w:val="Punkt1"/>
        <w:numPr>
          <w:ilvl w:val="0"/>
          <w:numId w:val="84"/>
        </w:numPr>
      </w:pPr>
      <w:r w:rsidRPr="00270CB4">
        <w:t>wentylacji,</w:t>
      </w:r>
    </w:p>
    <w:p w14:paraId="727C4CCB" w14:textId="72CFE9EB" w:rsidR="00AD3080" w:rsidRPr="00270CB4" w:rsidRDefault="00AD3080" w:rsidP="00E75937">
      <w:pPr>
        <w:pStyle w:val="Punkt1"/>
        <w:numPr>
          <w:ilvl w:val="0"/>
          <w:numId w:val="84"/>
        </w:numPr>
      </w:pPr>
      <w:r>
        <w:t>klimatyzacji,</w:t>
      </w:r>
    </w:p>
    <w:p w14:paraId="2A173F44" w14:textId="56E2BDC6" w:rsidR="00AD3080" w:rsidRPr="00AD3080" w:rsidRDefault="00AD3080" w:rsidP="00E75937">
      <w:pPr>
        <w:pStyle w:val="Punkt1"/>
        <w:numPr>
          <w:ilvl w:val="0"/>
          <w:numId w:val="84"/>
        </w:numPr>
      </w:pPr>
      <w:r w:rsidRPr="00AD3080">
        <w:t>instalacje teletechniczne</w:t>
      </w:r>
      <w:r w:rsidR="00C57F90">
        <w:t>.</w:t>
      </w:r>
    </w:p>
    <w:p w14:paraId="203C599E" w14:textId="3DC8C5D6" w:rsidR="00AD3080" w:rsidRPr="00AD3080" w:rsidRDefault="00AD3080" w:rsidP="00AD3080">
      <w:pPr>
        <w:spacing w:after="160" w:line="259" w:lineRule="auto"/>
        <w:contextualSpacing/>
        <w:jc w:val="left"/>
        <w:rPr>
          <w:szCs w:val="20"/>
        </w:rPr>
      </w:pPr>
      <w:r w:rsidRPr="00AD3080">
        <w:rPr>
          <w:szCs w:val="20"/>
        </w:rPr>
        <w:t xml:space="preserve">Poniżej przedstawiono wymagania Zamawiającego odnośnie poszczególnych rodzajów instalacji. </w:t>
      </w:r>
    </w:p>
    <w:p w14:paraId="784EAA4F" w14:textId="419F9774" w:rsidR="00751DBD" w:rsidRPr="00F93ADF" w:rsidRDefault="00AD3080" w:rsidP="00955ED0">
      <w:pPr>
        <w:pStyle w:val="Nagwek4"/>
      </w:pPr>
      <w:bookmarkStart w:id="109" w:name="_Toc76993824"/>
      <w:r w:rsidRPr="00F93ADF">
        <w:t xml:space="preserve"> Instalacje w</w:t>
      </w:r>
      <w:r w:rsidR="00751DBD" w:rsidRPr="00F93ADF">
        <w:t>odociągowe</w:t>
      </w:r>
      <w:r w:rsidR="00887C9B" w:rsidRPr="00F93ADF">
        <w:t xml:space="preserve"> oraz p.poż.</w:t>
      </w:r>
    </w:p>
    <w:p w14:paraId="7EEC53AF" w14:textId="0D656B90" w:rsidR="003B2215" w:rsidRPr="00270CB4" w:rsidRDefault="003B2215" w:rsidP="003B2215">
      <w:pPr>
        <w:rPr>
          <w:szCs w:val="20"/>
        </w:rPr>
      </w:pPr>
      <w:r w:rsidRPr="00270CB4">
        <w:rPr>
          <w:szCs w:val="20"/>
        </w:rPr>
        <w:t xml:space="preserve">Instalacje wewnętrzne wody wodociągowej należy w miarę możliwości prowadzić </w:t>
      </w:r>
      <w:r w:rsidR="00E87444" w:rsidRPr="00270CB4">
        <w:rPr>
          <w:szCs w:val="20"/>
        </w:rPr>
        <w:t>w</w:t>
      </w:r>
      <w:r w:rsidR="00E87444">
        <w:rPr>
          <w:szCs w:val="20"/>
        </w:rPr>
        <w:t> </w:t>
      </w:r>
      <w:r w:rsidRPr="00270CB4">
        <w:rPr>
          <w:szCs w:val="20"/>
        </w:rPr>
        <w:t xml:space="preserve">bruzdach ściennych rurociągami PE </w:t>
      </w:r>
      <w:r w:rsidR="00F93ADF">
        <w:rPr>
          <w:szCs w:val="20"/>
        </w:rPr>
        <w:t xml:space="preserve">dla instalacji wodociągowych </w:t>
      </w:r>
      <w:r w:rsidRPr="00270CB4">
        <w:rPr>
          <w:szCs w:val="20"/>
        </w:rPr>
        <w:t xml:space="preserve">izolowanymi cieplnie. W przypadku prowadzenia powierzchniowo po ścianie lub po posadzce rurociągi </w:t>
      </w:r>
      <w:r w:rsidR="0091621C">
        <w:rPr>
          <w:szCs w:val="20"/>
        </w:rPr>
        <w:t>mają</w:t>
      </w:r>
      <w:r w:rsidR="0091621C" w:rsidRPr="00270CB4">
        <w:rPr>
          <w:szCs w:val="20"/>
        </w:rPr>
        <w:t xml:space="preserve"> </w:t>
      </w:r>
      <w:r w:rsidRPr="00270CB4">
        <w:rPr>
          <w:szCs w:val="20"/>
        </w:rPr>
        <w:t>zostać wykonane ze stali nierdzewnej, izolowane, w uchwytach systemowych.</w:t>
      </w:r>
    </w:p>
    <w:p w14:paraId="4B53595C" w14:textId="77777777" w:rsidR="003B2215" w:rsidRPr="00270CB4" w:rsidRDefault="003B2215" w:rsidP="003B2215">
      <w:pPr>
        <w:rPr>
          <w:szCs w:val="20"/>
        </w:rPr>
      </w:pPr>
      <w:r w:rsidRPr="00270CB4">
        <w:rPr>
          <w:szCs w:val="20"/>
        </w:rPr>
        <w:t>Po wykonaniu instalacji wodociągowej należy ją poddać próbie szczelności oraz przepłukać i zdezynfekować.</w:t>
      </w:r>
    </w:p>
    <w:p w14:paraId="5797F0C4" w14:textId="49470858" w:rsidR="003B2215" w:rsidRDefault="003B2215" w:rsidP="003B2215">
      <w:pPr>
        <w:rPr>
          <w:szCs w:val="20"/>
        </w:rPr>
      </w:pPr>
      <w:r w:rsidRPr="00270CB4">
        <w:rPr>
          <w:szCs w:val="20"/>
        </w:rPr>
        <w:t xml:space="preserve">Rurociągi do wewnętrznego gaszenia pożarów i hydranty wewnętrzne </w:t>
      </w:r>
      <w:r w:rsidR="0091621C">
        <w:rPr>
          <w:szCs w:val="20"/>
        </w:rPr>
        <w:t>mają</w:t>
      </w:r>
      <w:r w:rsidRPr="00270CB4">
        <w:rPr>
          <w:szCs w:val="20"/>
        </w:rPr>
        <w:t xml:space="preserve"> zostać wykonane ze stali nierdzewnej. </w:t>
      </w:r>
      <w:r>
        <w:rPr>
          <w:szCs w:val="20"/>
        </w:rPr>
        <w:t>Ilość hydrantów zgodna z wymaganiami przepisów prawa polskiego.</w:t>
      </w:r>
    </w:p>
    <w:p w14:paraId="7AFC80F1" w14:textId="77777777" w:rsidR="003B2215" w:rsidRPr="00270CB4" w:rsidRDefault="003B2215" w:rsidP="003B2215">
      <w:pPr>
        <w:rPr>
          <w:szCs w:val="20"/>
        </w:rPr>
      </w:pPr>
      <w:r>
        <w:rPr>
          <w:szCs w:val="20"/>
        </w:rPr>
        <w:t xml:space="preserve">Hydranty należy wykonać jako zabezpieczone przeciw zamarzaniu. Przy hydrantach wewnętrznych w halach technologicznych należy również przewidzieć punkty czerpalne wody zabezpieczone przeciw zamarzaniu. </w:t>
      </w:r>
    </w:p>
    <w:p w14:paraId="763C4647" w14:textId="6234AC17" w:rsidR="003B2215" w:rsidRPr="001A162B" w:rsidRDefault="000F2E6B" w:rsidP="00955ED0">
      <w:pPr>
        <w:pStyle w:val="Nagwek4"/>
      </w:pPr>
      <w:r>
        <w:lastRenderedPageBreak/>
        <w:tab/>
      </w:r>
      <w:r>
        <w:tab/>
      </w:r>
      <w:r w:rsidR="003B2215" w:rsidRPr="001A162B">
        <w:t>Biały montaż</w:t>
      </w:r>
    </w:p>
    <w:p w14:paraId="110C066F" w14:textId="576B5E56" w:rsidR="003B2215" w:rsidRPr="00270CB4" w:rsidRDefault="003B2215" w:rsidP="003B2215">
      <w:pPr>
        <w:rPr>
          <w:szCs w:val="20"/>
        </w:rPr>
      </w:pPr>
      <w:r w:rsidRPr="00270CB4">
        <w:rPr>
          <w:szCs w:val="20"/>
        </w:rPr>
        <w:t>Zamawiający wymaga zastosowania</w:t>
      </w:r>
      <w:r w:rsidR="003B079B">
        <w:rPr>
          <w:szCs w:val="20"/>
        </w:rPr>
        <w:t xml:space="preserve"> w częściach socjalno-biurowych</w:t>
      </w:r>
      <w:r w:rsidRPr="00270CB4">
        <w:rPr>
          <w:szCs w:val="20"/>
        </w:rPr>
        <w:t xml:space="preserve"> umywalek, pisuarów oraz misek ustępowych białych ceramicznych</w:t>
      </w:r>
      <w:r w:rsidR="00B52500">
        <w:rPr>
          <w:szCs w:val="20"/>
        </w:rPr>
        <w:t>.</w:t>
      </w:r>
      <w:r w:rsidR="00B07C79">
        <w:rPr>
          <w:szCs w:val="20"/>
        </w:rPr>
        <w:t xml:space="preserve"> </w:t>
      </w:r>
      <w:r w:rsidR="00B52500">
        <w:rPr>
          <w:szCs w:val="20"/>
        </w:rPr>
        <w:t>W</w:t>
      </w:r>
      <w:r w:rsidR="00B07C79">
        <w:rPr>
          <w:szCs w:val="20"/>
        </w:rPr>
        <w:t xml:space="preserve"> halach technologicznych oraz pomieszczeniach technicznych </w:t>
      </w:r>
      <w:r w:rsidR="00B52500">
        <w:rPr>
          <w:szCs w:val="20"/>
        </w:rPr>
        <w:t>wymaga się zastosowania umywalek ze stali nierdzewnej.</w:t>
      </w:r>
    </w:p>
    <w:p w14:paraId="155F7F88" w14:textId="77777777" w:rsidR="003B2215" w:rsidRPr="00270CB4" w:rsidRDefault="003B2215" w:rsidP="003B2215">
      <w:pPr>
        <w:rPr>
          <w:szCs w:val="20"/>
        </w:rPr>
      </w:pPr>
      <w:r w:rsidRPr="00270CB4">
        <w:rPr>
          <w:szCs w:val="20"/>
        </w:rPr>
        <w:t xml:space="preserve">Każde stanowisko umywalek należy wyposażyć w baterię, dozownik mydła, dozownik ręczników papierowych oraz śmietnik na zużyte ręczniki papierowe. </w:t>
      </w:r>
    </w:p>
    <w:p w14:paraId="0BAC5405" w14:textId="77777777" w:rsidR="003B2215" w:rsidRPr="00270CB4" w:rsidRDefault="003B2215" w:rsidP="003B2215">
      <w:pPr>
        <w:rPr>
          <w:szCs w:val="20"/>
        </w:rPr>
      </w:pPr>
      <w:r w:rsidRPr="00270CB4">
        <w:rPr>
          <w:szCs w:val="20"/>
        </w:rPr>
        <w:t>W szatni brudnej należy dodatkowo zamontować dozowniki płynów dezynfekcyjnych.</w:t>
      </w:r>
    </w:p>
    <w:p w14:paraId="6D200A36" w14:textId="77777777" w:rsidR="003B2215" w:rsidRPr="00270CB4" w:rsidRDefault="003B2215" w:rsidP="003B2215">
      <w:pPr>
        <w:rPr>
          <w:szCs w:val="20"/>
        </w:rPr>
      </w:pPr>
      <w:r w:rsidRPr="00270CB4">
        <w:rPr>
          <w:szCs w:val="20"/>
        </w:rPr>
        <w:t xml:space="preserve">Punkty czerpalne oraz baterie z mieszaczem należy zastosować chromowane. </w:t>
      </w:r>
    </w:p>
    <w:p w14:paraId="01349944" w14:textId="77777777" w:rsidR="003B2215" w:rsidRPr="00270CB4" w:rsidRDefault="003B2215" w:rsidP="003B2215">
      <w:pPr>
        <w:rPr>
          <w:szCs w:val="20"/>
        </w:rPr>
      </w:pPr>
      <w:r w:rsidRPr="00270CB4">
        <w:rPr>
          <w:szCs w:val="20"/>
        </w:rPr>
        <w:t xml:space="preserve">Zlewy należy wykonać ze stali nierdzewnej. </w:t>
      </w:r>
    </w:p>
    <w:p w14:paraId="59E88744" w14:textId="3690BAD9" w:rsidR="003B2215" w:rsidRPr="00270CB4" w:rsidRDefault="003B2215" w:rsidP="003B2215">
      <w:pPr>
        <w:rPr>
          <w:szCs w:val="20"/>
        </w:rPr>
      </w:pPr>
      <w:r w:rsidRPr="00270CB4">
        <w:rPr>
          <w:szCs w:val="20"/>
        </w:rPr>
        <w:t>Brodziki i natryski należy wydzielić ścianami murowanymi o wysokości min. 2,0</w:t>
      </w:r>
      <w:r w:rsidR="003352F9">
        <w:rPr>
          <w:szCs w:val="20"/>
        </w:rPr>
        <w:t xml:space="preserve"> </w:t>
      </w:r>
      <w:r w:rsidRPr="00270CB4">
        <w:rPr>
          <w:szCs w:val="20"/>
        </w:rPr>
        <w:t xml:space="preserve">m i wyłożyć ściany przegród glazurą ceramiczną. Każde stanowisko </w:t>
      </w:r>
      <w:r w:rsidR="007D2966" w:rsidRPr="00270CB4">
        <w:rPr>
          <w:szCs w:val="20"/>
        </w:rPr>
        <w:t>brodzik</w:t>
      </w:r>
      <w:r w:rsidR="007D2966">
        <w:rPr>
          <w:szCs w:val="20"/>
        </w:rPr>
        <w:t>a</w:t>
      </w:r>
      <w:r w:rsidRPr="00270CB4">
        <w:rPr>
          <w:szCs w:val="20"/>
        </w:rPr>
        <w:t>/natrysku należy wyposażyć w słuchawkę prysznicową, dozownik mydła, zasłonę prysznicową.</w:t>
      </w:r>
    </w:p>
    <w:p w14:paraId="489A1312" w14:textId="77777777" w:rsidR="003B2215" w:rsidRPr="00270CB4" w:rsidRDefault="003B2215" w:rsidP="003B2215">
      <w:pPr>
        <w:rPr>
          <w:szCs w:val="20"/>
        </w:rPr>
      </w:pPr>
      <w:r w:rsidRPr="00270CB4">
        <w:rPr>
          <w:szCs w:val="20"/>
        </w:rPr>
        <w:t xml:space="preserve">Podłogowe kratki ściekowe oraz odwodnienia liniowe należy wykonać ze stali nierdzewnej. </w:t>
      </w:r>
    </w:p>
    <w:p w14:paraId="07931E8C" w14:textId="31CC47BA" w:rsidR="00751DBD" w:rsidRPr="001A162B" w:rsidRDefault="000F2E6B" w:rsidP="00955ED0">
      <w:pPr>
        <w:pStyle w:val="Nagwek4"/>
      </w:pPr>
      <w:r>
        <w:tab/>
      </w:r>
      <w:r>
        <w:tab/>
      </w:r>
      <w:r w:rsidR="00AD3080" w:rsidRPr="001A162B">
        <w:t>Instalacje k</w:t>
      </w:r>
      <w:r w:rsidR="00751DBD" w:rsidRPr="001A162B">
        <w:t>analizacyjne</w:t>
      </w:r>
    </w:p>
    <w:p w14:paraId="0939C208" w14:textId="27DF8B52" w:rsidR="003B2215" w:rsidRPr="00270CB4" w:rsidRDefault="003B2215" w:rsidP="003B2215">
      <w:pPr>
        <w:rPr>
          <w:szCs w:val="20"/>
        </w:rPr>
      </w:pPr>
      <w:r w:rsidRPr="00270CB4">
        <w:rPr>
          <w:szCs w:val="20"/>
        </w:rPr>
        <w:t xml:space="preserve">Instalacje kanalizacji sanitarnej należy wykonać z rur kanalizacyjnych PVC. Instalacje odprowadzające ścieki powstające w procesach technologicznych należy wykonać </w:t>
      </w:r>
      <w:r w:rsidR="00C300E2" w:rsidRPr="00270CB4">
        <w:rPr>
          <w:szCs w:val="20"/>
        </w:rPr>
        <w:t>z</w:t>
      </w:r>
      <w:r w:rsidR="00C300E2">
        <w:rPr>
          <w:szCs w:val="20"/>
        </w:rPr>
        <w:t> </w:t>
      </w:r>
      <w:r w:rsidRPr="00270CB4">
        <w:rPr>
          <w:szCs w:val="20"/>
        </w:rPr>
        <w:t>materiału dostosowanego do prowadzonego medium</w:t>
      </w:r>
      <w:r>
        <w:rPr>
          <w:szCs w:val="20"/>
        </w:rPr>
        <w:t xml:space="preserve"> z uwzględnieniem czynników korozyjnych zawartych w transportowanym medium, jego temperatury oraz ciśnienia.</w:t>
      </w:r>
      <w:r w:rsidRPr="00270CB4">
        <w:rPr>
          <w:szCs w:val="20"/>
        </w:rPr>
        <w:t xml:space="preserve"> </w:t>
      </w:r>
    </w:p>
    <w:bookmarkEnd w:id="109"/>
    <w:p w14:paraId="6F1836A4" w14:textId="6754C001" w:rsidR="00751DBD" w:rsidRPr="00752557" w:rsidRDefault="000F2E6B" w:rsidP="00955ED0">
      <w:pPr>
        <w:pStyle w:val="Nagwek4"/>
      </w:pPr>
      <w:r>
        <w:tab/>
      </w:r>
      <w:r>
        <w:tab/>
      </w:r>
      <w:r w:rsidR="00AD3080" w:rsidRPr="00752557">
        <w:t>Instalacje o</w:t>
      </w:r>
      <w:r w:rsidR="00751DBD" w:rsidRPr="00752557">
        <w:t>grzewania</w:t>
      </w:r>
    </w:p>
    <w:p w14:paraId="2BE8B38A" w14:textId="76D9F87F" w:rsidR="003B2215" w:rsidRDefault="003B2215" w:rsidP="003B2215">
      <w:pPr>
        <w:rPr>
          <w:rStyle w:val="hgkelc"/>
          <w:szCs w:val="20"/>
        </w:rPr>
      </w:pPr>
      <w:r w:rsidRPr="00270CB4">
        <w:rPr>
          <w:szCs w:val="20"/>
        </w:rPr>
        <w:t xml:space="preserve">Instalacja ogrzewania </w:t>
      </w:r>
      <w:r w:rsidR="00CD4760">
        <w:rPr>
          <w:szCs w:val="20"/>
        </w:rPr>
        <w:t>ma</w:t>
      </w:r>
      <w:r w:rsidRPr="00270CB4">
        <w:rPr>
          <w:szCs w:val="20"/>
        </w:rPr>
        <w:t xml:space="preserve"> zostać wykonana jako dwururowa, czynnik grzewczy 90/70</w:t>
      </w:r>
      <w:r w:rsidRPr="00270CB4">
        <w:rPr>
          <w:rStyle w:val="hgkelc"/>
          <w:szCs w:val="20"/>
        </w:rPr>
        <w:t xml:space="preserve">° </w:t>
      </w:r>
      <w:r>
        <w:rPr>
          <w:rStyle w:val="hgkelc"/>
          <w:szCs w:val="20"/>
        </w:rPr>
        <w:t xml:space="preserve">(dopuszcza się zastosowanie innych parametrów czynnika grzewczego zasilającego bezpośrednio elementy grzejne, z zastosowaniem odpowiedniej aparatury regulacyjnej) </w:t>
      </w:r>
      <w:r w:rsidRPr="00270CB4">
        <w:rPr>
          <w:rStyle w:val="hgkelc"/>
          <w:szCs w:val="20"/>
        </w:rPr>
        <w:t>zasilany z węzła cieplnego zlokalizowanego w obiekcie 06</w:t>
      </w:r>
      <w:r w:rsidR="0018708E">
        <w:rPr>
          <w:rStyle w:val="hgkelc"/>
          <w:szCs w:val="20"/>
        </w:rPr>
        <w:t xml:space="preserve"> (budynek odwadniania)</w:t>
      </w:r>
      <w:r w:rsidRPr="00270CB4">
        <w:rPr>
          <w:rStyle w:val="hgkelc"/>
          <w:szCs w:val="20"/>
        </w:rPr>
        <w:t xml:space="preserve"> ciepłem pochodzącym </w:t>
      </w:r>
      <w:r w:rsidR="00C300E2" w:rsidRPr="00270CB4">
        <w:rPr>
          <w:rStyle w:val="hgkelc"/>
          <w:szCs w:val="20"/>
        </w:rPr>
        <w:t>z</w:t>
      </w:r>
      <w:r w:rsidR="00C300E2">
        <w:rPr>
          <w:rStyle w:val="hgkelc"/>
          <w:szCs w:val="20"/>
        </w:rPr>
        <w:t> </w:t>
      </w:r>
      <w:r w:rsidRPr="00270CB4">
        <w:rPr>
          <w:rStyle w:val="hgkelc"/>
          <w:szCs w:val="20"/>
        </w:rPr>
        <w:t xml:space="preserve">kogeneratora lub opcjonalnie kotła awaryjnego. </w:t>
      </w:r>
    </w:p>
    <w:p w14:paraId="75DEF83A" w14:textId="58255989" w:rsidR="003B2215" w:rsidRPr="00752557" w:rsidRDefault="003B2215" w:rsidP="003B2215">
      <w:pPr>
        <w:rPr>
          <w:rStyle w:val="hgkelc"/>
          <w:szCs w:val="20"/>
        </w:rPr>
      </w:pPr>
      <w:r w:rsidRPr="00270CB4">
        <w:rPr>
          <w:rStyle w:val="hgkelc"/>
          <w:szCs w:val="20"/>
        </w:rPr>
        <w:t xml:space="preserve">Instalacje grzewcze należy wykonać z materiału dostosowanego do prowadzonego medium, przy czym materiały muszą być dopuszczone do stosowania w instalacjach c.o. zgodnie z </w:t>
      </w:r>
      <w:r w:rsidRPr="00752557">
        <w:rPr>
          <w:rStyle w:val="hgkelc"/>
          <w:szCs w:val="20"/>
        </w:rPr>
        <w:t xml:space="preserve">przepisami prawa. </w:t>
      </w:r>
    </w:p>
    <w:p w14:paraId="05E5C827" w14:textId="77777777" w:rsidR="003B2215" w:rsidRPr="00752557" w:rsidRDefault="003B2215" w:rsidP="003B2215">
      <w:pPr>
        <w:rPr>
          <w:rStyle w:val="hgkelc"/>
          <w:szCs w:val="20"/>
        </w:rPr>
      </w:pPr>
      <w:r w:rsidRPr="00752557">
        <w:rPr>
          <w:rStyle w:val="hgkelc"/>
          <w:szCs w:val="20"/>
        </w:rPr>
        <w:t xml:space="preserve">Wyposażenie instalacji węzła cieplnego musi być dostosowane do zaspokojenia wszystkich odbiorów, możliwości zasilania w pierwszej kolejności przez kogenerator, ale także awaryjnie przez kocioł zasilany biogazem lub olejem opałowym oraz możliwości odprowadzenia nadmiaru ciepła do sieci zewnętrznej. </w:t>
      </w:r>
    </w:p>
    <w:p w14:paraId="5B3C360A" w14:textId="77777777" w:rsidR="003B2215" w:rsidRPr="00270CB4" w:rsidRDefault="003B2215" w:rsidP="003B2215">
      <w:pPr>
        <w:rPr>
          <w:rStyle w:val="hgkelc"/>
          <w:szCs w:val="20"/>
        </w:rPr>
      </w:pPr>
      <w:r w:rsidRPr="00752557">
        <w:rPr>
          <w:rStyle w:val="hgkelc"/>
          <w:szCs w:val="20"/>
        </w:rPr>
        <w:t>Każde pomieszczenie należy wyposażyć w grzejniki zapewniające odpowiedni wymagany komfort cieplny, dla danego rodzaju wykonywanej w pomieszczeniu pracy oraz zapewniające temperaturę odpowiednią dla bezpiecznej i prawidłowej pracy urządzeń zainstalowanych w danym pomieszczeniu.</w:t>
      </w:r>
      <w:r w:rsidRPr="00270CB4">
        <w:rPr>
          <w:rStyle w:val="hgkelc"/>
          <w:szCs w:val="20"/>
        </w:rPr>
        <w:t xml:space="preserve"> </w:t>
      </w:r>
    </w:p>
    <w:p w14:paraId="2FF20E7A" w14:textId="1F76348F" w:rsidR="003B2215" w:rsidRPr="00270CB4" w:rsidRDefault="003B2215" w:rsidP="003B2215">
      <w:pPr>
        <w:rPr>
          <w:rStyle w:val="hgkelc"/>
          <w:szCs w:val="20"/>
        </w:rPr>
      </w:pPr>
      <w:r w:rsidRPr="00270CB4">
        <w:rPr>
          <w:rStyle w:val="hgkelc"/>
          <w:szCs w:val="20"/>
        </w:rPr>
        <w:t xml:space="preserve">Zamawiający oczekuje wykonania grzejników płytowych z wbudowanymi zaworami oraz głowicami termostatycznymi na zasilaniu, z podejściami od dołu. Wymaga się zastosowania na przyłączach grzejników na powrocie zaworów kulowych umożliwiających odcięcie </w:t>
      </w:r>
      <w:r w:rsidR="00B34C10">
        <w:rPr>
          <w:rStyle w:val="hgkelc"/>
          <w:szCs w:val="20"/>
        </w:rPr>
        <w:br/>
      </w:r>
      <w:r w:rsidRPr="00270CB4">
        <w:rPr>
          <w:rStyle w:val="hgkelc"/>
          <w:szCs w:val="20"/>
        </w:rPr>
        <w:t>i demontaż grzejnika bez spuszczania z instalacji czynnika grzewczego.</w:t>
      </w:r>
    </w:p>
    <w:p w14:paraId="742226EC" w14:textId="77777777" w:rsidR="003B2215" w:rsidRPr="00270CB4" w:rsidRDefault="003B2215" w:rsidP="003B2215">
      <w:pPr>
        <w:rPr>
          <w:rStyle w:val="hgkelc"/>
          <w:szCs w:val="20"/>
        </w:rPr>
      </w:pPr>
      <w:r w:rsidRPr="00270CB4">
        <w:rPr>
          <w:rStyle w:val="hgkelc"/>
          <w:szCs w:val="20"/>
        </w:rPr>
        <w:t xml:space="preserve">W poszczególnych obiektach należy wykonać węzły rozdzielające oraz wyposażyć instalację w termostaty. </w:t>
      </w:r>
    </w:p>
    <w:p w14:paraId="5D3C2C4F" w14:textId="6CBBB653" w:rsidR="003B2215" w:rsidRPr="00270CB4" w:rsidRDefault="003B2215" w:rsidP="003B2215">
      <w:pPr>
        <w:rPr>
          <w:rStyle w:val="hgkelc"/>
          <w:szCs w:val="20"/>
        </w:rPr>
      </w:pPr>
      <w:r w:rsidRPr="00270CB4">
        <w:rPr>
          <w:rStyle w:val="hgkelc"/>
          <w:szCs w:val="20"/>
        </w:rPr>
        <w:t>Po wykonaniu instalacji należy ją wypłukać oraz przeprowadzić próbę szczelności. Po wykonaniu próby należy uruchomić instalację na gorąco i przeprowadzić regulację hydrauliczną nastawiając nastawy na zaworach grzejnikowych oraz na sieci</w:t>
      </w:r>
      <w:r w:rsidR="00D179EE">
        <w:rPr>
          <w:rStyle w:val="hgkelc"/>
          <w:szCs w:val="20"/>
        </w:rPr>
        <w:t xml:space="preserve"> </w:t>
      </w:r>
      <w:r w:rsidRPr="00270CB4">
        <w:rPr>
          <w:rStyle w:val="hgkelc"/>
          <w:szCs w:val="20"/>
        </w:rPr>
        <w:t>zaworami regulacyjnymi na przyłączu.</w:t>
      </w:r>
    </w:p>
    <w:p w14:paraId="0CC2BA9A" w14:textId="52E13C7D" w:rsidR="003B2215" w:rsidRPr="0018708E" w:rsidRDefault="0031383F" w:rsidP="00955ED0">
      <w:pPr>
        <w:pStyle w:val="Nagwek4"/>
      </w:pPr>
      <w:r>
        <w:rPr>
          <w:lang w:val="pl-PL"/>
        </w:rPr>
        <w:lastRenderedPageBreak/>
        <w:t xml:space="preserve"> </w:t>
      </w:r>
      <w:r w:rsidR="000F2E6B">
        <w:rPr>
          <w:lang w:val="pl-PL"/>
        </w:rPr>
        <w:tab/>
      </w:r>
      <w:r w:rsidR="000F2E6B">
        <w:rPr>
          <w:lang w:val="pl-PL"/>
        </w:rPr>
        <w:tab/>
      </w:r>
      <w:r w:rsidR="003B2215" w:rsidRPr="0018708E">
        <w:t>Wentylacja i klimatyzacja</w:t>
      </w:r>
    </w:p>
    <w:p w14:paraId="68DC8B1E" w14:textId="1B940087" w:rsidR="003B2215" w:rsidRPr="00270CB4" w:rsidRDefault="003B2215" w:rsidP="003B2215">
      <w:pPr>
        <w:rPr>
          <w:szCs w:val="20"/>
        </w:rPr>
      </w:pPr>
      <w:r w:rsidRPr="00270CB4">
        <w:rPr>
          <w:szCs w:val="20"/>
        </w:rPr>
        <w:t xml:space="preserve">Zamawiający wymaga zaprojektowania i wykonania instalacji wentylacji mechanicznej oraz w wybranych pomieszczeniach systemu klimatyzacji z zapewnieniem ilości wymian powietrza zgodnie z wymaganiami polskiego prawa i </w:t>
      </w:r>
      <w:r w:rsidR="00D179EE">
        <w:rPr>
          <w:szCs w:val="20"/>
        </w:rPr>
        <w:t>p</w:t>
      </w:r>
      <w:r w:rsidRPr="00270CB4">
        <w:rPr>
          <w:szCs w:val="20"/>
        </w:rPr>
        <w:t xml:space="preserve">olskimi </w:t>
      </w:r>
      <w:r w:rsidR="00D179EE">
        <w:rPr>
          <w:szCs w:val="20"/>
        </w:rPr>
        <w:t>n</w:t>
      </w:r>
      <w:r w:rsidRPr="00270CB4">
        <w:rPr>
          <w:szCs w:val="20"/>
        </w:rPr>
        <w:t>ormami.</w:t>
      </w:r>
    </w:p>
    <w:p w14:paraId="6FD1DBEE" w14:textId="14CB032E" w:rsidR="003B2215" w:rsidRDefault="003B2215" w:rsidP="003B2215">
      <w:pPr>
        <w:rPr>
          <w:szCs w:val="20"/>
        </w:rPr>
      </w:pPr>
      <w:r w:rsidRPr="00270CB4">
        <w:rPr>
          <w:szCs w:val="20"/>
        </w:rPr>
        <w:t xml:space="preserve">W pomieszczeniach </w:t>
      </w:r>
      <w:r>
        <w:rPr>
          <w:szCs w:val="20"/>
        </w:rPr>
        <w:t>WC</w:t>
      </w:r>
      <w:r w:rsidRPr="00270CB4">
        <w:rPr>
          <w:szCs w:val="20"/>
        </w:rPr>
        <w:t xml:space="preserve"> wymaga się zastosowania wentylatorów mechanicznych </w:t>
      </w:r>
      <w:r w:rsidR="00B34C10">
        <w:rPr>
          <w:szCs w:val="20"/>
        </w:rPr>
        <w:br/>
      </w:r>
      <w:r w:rsidRPr="00270CB4">
        <w:rPr>
          <w:szCs w:val="20"/>
        </w:rPr>
        <w:t>z wyłącznikiem czasowym.</w:t>
      </w:r>
    </w:p>
    <w:p w14:paraId="696B77E1" w14:textId="0F19292E" w:rsidR="003B2215" w:rsidRPr="003B2215" w:rsidRDefault="003B2215" w:rsidP="003B2215">
      <w:pPr>
        <w:rPr>
          <w:szCs w:val="20"/>
        </w:rPr>
      </w:pPr>
      <w:r w:rsidRPr="003B2215">
        <w:rPr>
          <w:szCs w:val="20"/>
        </w:rPr>
        <w:t xml:space="preserve">W budynku administracyjnym oraz w zapleczach </w:t>
      </w:r>
      <w:r>
        <w:rPr>
          <w:szCs w:val="20"/>
        </w:rPr>
        <w:t>soc</w:t>
      </w:r>
      <w:r w:rsidRPr="003B2215">
        <w:rPr>
          <w:szCs w:val="20"/>
        </w:rPr>
        <w:t xml:space="preserve">jalnych, celem minimalizacji strat ciepła wymaga się zastosowania układów rekuperacji. </w:t>
      </w:r>
    </w:p>
    <w:p w14:paraId="623387CC" w14:textId="25DA6E97" w:rsidR="00751DBD" w:rsidRPr="00091613" w:rsidRDefault="00AD3080" w:rsidP="00955ED0">
      <w:pPr>
        <w:pStyle w:val="Nagwek4"/>
      </w:pPr>
      <w:r w:rsidRPr="00091613">
        <w:t xml:space="preserve"> </w:t>
      </w:r>
      <w:r w:rsidR="000F2E6B">
        <w:tab/>
      </w:r>
      <w:r w:rsidRPr="00091613">
        <w:t xml:space="preserve">Instalacje </w:t>
      </w:r>
      <w:r w:rsidR="00D179EE">
        <w:rPr>
          <w:lang w:val="pl-PL"/>
        </w:rPr>
        <w:t>e</w:t>
      </w:r>
      <w:r w:rsidR="00751DBD" w:rsidRPr="00091613">
        <w:t>lektroenergetyczne</w:t>
      </w:r>
    </w:p>
    <w:p w14:paraId="3762060C" w14:textId="30BACD99" w:rsidR="003B2215" w:rsidRPr="00270CB4" w:rsidRDefault="003B2215" w:rsidP="003B2215">
      <w:pPr>
        <w:rPr>
          <w:szCs w:val="20"/>
        </w:rPr>
      </w:pPr>
      <w:r w:rsidRPr="00270CB4">
        <w:rPr>
          <w:szCs w:val="20"/>
        </w:rPr>
        <w:t>Wymaga się wykonania instalacji:</w:t>
      </w:r>
    </w:p>
    <w:p w14:paraId="468EC583" w14:textId="77777777" w:rsidR="003B2215" w:rsidRPr="00270CB4" w:rsidRDefault="003B2215" w:rsidP="00E75937">
      <w:pPr>
        <w:pStyle w:val="Punkt1"/>
        <w:numPr>
          <w:ilvl w:val="0"/>
          <w:numId w:val="85"/>
        </w:numPr>
      </w:pPr>
      <w:r w:rsidRPr="00270CB4">
        <w:t>elektrycznej typu 0,23/0,4 kV, 12/24 V prądu stałego (w obiektach warsztatowych, garażowych),</w:t>
      </w:r>
    </w:p>
    <w:p w14:paraId="6E3C138B" w14:textId="096E44EC" w:rsidR="003B2215" w:rsidRPr="00270CB4" w:rsidRDefault="003B2215" w:rsidP="00E75937">
      <w:pPr>
        <w:pStyle w:val="Punkt1"/>
        <w:numPr>
          <w:ilvl w:val="0"/>
          <w:numId w:val="85"/>
        </w:numPr>
      </w:pPr>
      <w:r w:rsidRPr="00270CB4">
        <w:t>elektrycznej 0,23/0,4 kV, gniazda remontowe we wszystkich halach technologicznych,</w:t>
      </w:r>
    </w:p>
    <w:p w14:paraId="11C6BD5A" w14:textId="77777777" w:rsidR="003B2215" w:rsidRPr="00270CB4" w:rsidRDefault="003B2215" w:rsidP="00E75937">
      <w:pPr>
        <w:pStyle w:val="Punkt1"/>
        <w:numPr>
          <w:ilvl w:val="0"/>
          <w:numId w:val="85"/>
        </w:numPr>
      </w:pPr>
      <w:r w:rsidRPr="00270CB4">
        <w:t>elektrycznej 0,23 kV w obiektach socjalnych, biurowych, sanitarnych,</w:t>
      </w:r>
    </w:p>
    <w:p w14:paraId="105AD0EF" w14:textId="77777777" w:rsidR="003B2215" w:rsidRPr="00270CB4" w:rsidRDefault="003B2215" w:rsidP="00E75937">
      <w:pPr>
        <w:pStyle w:val="Punkt1"/>
        <w:numPr>
          <w:ilvl w:val="0"/>
          <w:numId w:val="85"/>
        </w:numPr>
      </w:pPr>
      <w:r w:rsidRPr="00270CB4">
        <w:t>oświetlenia ogólnego i miejscowego,</w:t>
      </w:r>
    </w:p>
    <w:p w14:paraId="070E0CE3" w14:textId="77777777" w:rsidR="003B2215" w:rsidRPr="00270CB4" w:rsidRDefault="003B2215" w:rsidP="00E75937">
      <w:pPr>
        <w:pStyle w:val="Punkt1"/>
        <w:numPr>
          <w:ilvl w:val="0"/>
          <w:numId w:val="85"/>
        </w:numPr>
      </w:pPr>
      <w:r w:rsidRPr="00270CB4">
        <w:t>oświetlenia awaryjnego,</w:t>
      </w:r>
    </w:p>
    <w:p w14:paraId="41110C73" w14:textId="77777777" w:rsidR="003B2215" w:rsidRPr="00270CB4" w:rsidRDefault="003B2215" w:rsidP="00E75937">
      <w:pPr>
        <w:pStyle w:val="Punkt1"/>
        <w:numPr>
          <w:ilvl w:val="0"/>
          <w:numId w:val="85"/>
        </w:numPr>
      </w:pPr>
      <w:r w:rsidRPr="00270CB4">
        <w:t>instalacji odgromowej,</w:t>
      </w:r>
    </w:p>
    <w:p w14:paraId="46176328" w14:textId="77777777" w:rsidR="003B2215" w:rsidRPr="00270CB4" w:rsidRDefault="003B2215" w:rsidP="00E75937">
      <w:pPr>
        <w:pStyle w:val="Punkt1"/>
        <w:numPr>
          <w:ilvl w:val="0"/>
          <w:numId w:val="85"/>
        </w:numPr>
      </w:pPr>
      <w:r w:rsidRPr="00270CB4">
        <w:t>połączeń wyrównawczych,</w:t>
      </w:r>
    </w:p>
    <w:p w14:paraId="0A43C509" w14:textId="77777777" w:rsidR="003B2215" w:rsidRPr="00270CB4" w:rsidRDefault="003B2215" w:rsidP="00E75937">
      <w:pPr>
        <w:pStyle w:val="Punkt1"/>
        <w:numPr>
          <w:ilvl w:val="0"/>
          <w:numId w:val="85"/>
        </w:numPr>
      </w:pPr>
      <w:r w:rsidRPr="00270CB4">
        <w:t>ochrony przepięciowej,</w:t>
      </w:r>
    </w:p>
    <w:p w14:paraId="64EA9307" w14:textId="35C6ACAA" w:rsidR="003B2215" w:rsidRDefault="003B2215" w:rsidP="00E75937">
      <w:pPr>
        <w:pStyle w:val="Punkt1"/>
        <w:numPr>
          <w:ilvl w:val="0"/>
          <w:numId w:val="85"/>
        </w:numPr>
      </w:pPr>
      <w:r w:rsidRPr="00270CB4">
        <w:t>uziemienia i ochrony przed porażeniem prądem</w:t>
      </w:r>
      <w:r w:rsidR="00B4746A">
        <w:t>,</w:t>
      </w:r>
    </w:p>
    <w:p w14:paraId="21DAB646" w14:textId="4D0727EF" w:rsidR="00B4746A" w:rsidRPr="00270CB4" w:rsidRDefault="00B4746A" w:rsidP="00E75937">
      <w:pPr>
        <w:pStyle w:val="Punkt1"/>
        <w:numPr>
          <w:ilvl w:val="0"/>
          <w:numId w:val="85"/>
        </w:numPr>
      </w:pPr>
      <w:r>
        <w:t xml:space="preserve">zasilania urządzeń oraz rozdzielni i szaf sterowniczych instalacji technologicznych. </w:t>
      </w:r>
    </w:p>
    <w:p w14:paraId="16176C8E" w14:textId="2809AF1D" w:rsidR="003B2215" w:rsidRPr="00270CB4" w:rsidRDefault="003B2215" w:rsidP="003B2215">
      <w:pPr>
        <w:rPr>
          <w:szCs w:val="20"/>
        </w:rPr>
      </w:pPr>
      <w:r w:rsidRPr="00270CB4">
        <w:rPr>
          <w:szCs w:val="20"/>
        </w:rPr>
        <w:t xml:space="preserve">Oświetlenia miejsc pracy muszą spełniać wymagania przepisów prawa polskiego oraz zapisów norm, w szczególności wymagania obwieszczenia Ministra Gospodarki, Pracy </w:t>
      </w:r>
      <w:r w:rsidR="00C300E2" w:rsidRPr="00270CB4">
        <w:rPr>
          <w:szCs w:val="20"/>
        </w:rPr>
        <w:t>i</w:t>
      </w:r>
      <w:r w:rsidR="00C300E2">
        <w:rPr>
          <w:szCs w:val="20"/>
        </w:rPr>
        <w:t> </w:t>
      </w:r>
      <w:r w:rsidRPr="00270CB4">
        <w:rPr>
          <w:szCs w:val="20"/>
        </w:rPr>
        <w:t xml:space="preserve">Polityki Społecznej z dnia 28 sierpnia 2003r. w sprawie ogłoszenia jednolitego tekstu rozporządzenia Ministra Pracy i Polityki Socjalnej w sprawie ogólnych przepisów bezpieczeństwa i higieny pracy (Dz. U. z 2003r. Nr 169 poz. 1650 z późn. zm.) oraz </w:t>
      </w:r>
      <w:r w:rsidR="00D179EE">
        <w:rPr>
          <w:szCs w:val="20"/>
        </w:rPr>
        <w:t>p</w:t>
      </w:r>
      <w:r w:rsidRPr="00270CB4">
        <w:rPr>
          <w:szCs w:val="20"/>
        </w:rPr>
        <w:t xml:space="preserve">olskiej normy PN-EN 12464-1:2004 Światło i Oświetlenie – Oświetlenie miejsc pracy – Część 1: Miejsca pracy we wnętrzach. </w:t>
      </w:r>
    </w:p>
    <w:p w14:paraId="1BAC447A" w14:textId="3AD6DEB1" w:rsidR="003B2215" w:rsidRPr="00270CB4" w:rsidRDefault="003B2215" w:rsidP="003B2215">
      <w:pPr>
        <w:rPr>
          <w:szCs w:val="20"/>
        </w:rPr>
      </w:pPr>
      <w:r w:rsidRPr="00270CB4">
        <w:rPr>
          <w:szCs w:val="20"/>
        </w:rPr>
        <w:t>Pomieszczenia biurowe należy wyposażyć w</w:t>
      </w:r>
      <w:r w:rsidR="00D64CA8">
        <w:rPr>
          <w:szCs w:val="20"/>
        </w:rPr>
        <w:t xml:space="preserve"> lampy UV,</w:t>
      </w:r>
      <w:r w:rsidRPr="00270CB4">
        <w:rPr>
          <w:szCs w:val="20"/>
        </w:rPr>
        <w:t xml:space="preserve"> gniazda </w:t>
      </w:r>
      <w:r w:rsidR="00D048C0">
        <w:rPr>
          <w:szCs w:val="20"/>
        </w:rPr>
        <w:t>typu PEL (2xRJ</w:t>
      </w:r>
      <w:r w:rsidR="00DB2A68">
        <w:rPr>
          <w:szCs w:val="20"/>
        </w:rPr>
        <w:t>, 3x230V)</w:t>
      </w:r>
      <w:r w:rsidRPr="00270CB4">
        <w:rPr>
          <w:szCs w:val="20"/>
        </w:rPr>
        <w:t xml:space="preserve"> oraz gniazda elektryczne 230V. Ilość gniazd </w:t>
      </w:r>
      <w:r w:rsidR="001257AE">
        <w:rPr>
          <w:szCs w:val="20"/>
        </w:rPr>
        <w:t>PEL</w:t>
      </w:r>
      <w:r w:rsidRPr="00270CB4">
        <w:rPr>
          <w:szCs w:val="20"/>
        </w:rPr>
        <w:t xml:space="preserve"> odpowiednio do ilości stanowisk pracy. </w:t>
      </w:r>
    </w:p>
    <w:p w14:paraId="3ACBBB56" w14:textId="2074D503" w:rsidR="003B2215" w:rsidRPr="00270CB4" w:rsidRDefault="003B2215" w:rsidP="003B2215">
      <w:pPr>
        <w:rPr>
          <w:szCs w:val="20"/>
        </w:rPr>
      </w:pPr>
      <w:r w:rsidRPr="00270CB4">
        <w:rPr>
          <w:szCs w:val="20"/>
        </w:rPr>
        <w:t>Ilość gniazd elektrycznych należy dostosować do niezbędnego wyposażenia danego pomieszczenia oraz do tego przewidzieć dodatkowe 4 gniazda/pomieszczenie.</w:t>
      </w:r>
    </w:p>
    <w:p w14:paraId="34DEA2DE" w14:textId="4B45BC26" w:rsidR="003B2215" w:rsidRPr="00270CB4" w:rsidRDefault="003B2215" w:rsidP="003B2215">
      <w:pPr>
        <w:rPr>
          <w:szCs w:val="20"/>
        </w:rPr>
      </w:pPr>
      <w:r w:rsidRPr="00270CB4">
        <w:rPr>
          <w:szCs w:val="20"/>
        </w:rPr>
        <w:t xml:space="preserve">Ilość gniazd w pomieszczeniach sanitarnych i socjalnych </w:t>
      </w:r>
      <w:r w:rsidR="00CD4760">
        <w:rPr>
          <w:szCs w:val="20"/>
        </w:rPr>
        <w:t>ma</w:t>
      </w:r>
      <w:r w:rsidRPr="00270CB4">
        <w:rPr>
          <w:szCs w:val="20"/>
        </w:rPr>
        <w:t xml:space="preserve"> być dostosowana do rozwiązań architektonicznych. Wykonawca przedstawi aranż architektoniczny Zamawiającemu do akceptacji na etapie projektowania. Ilości gniazd muszą</w:t>
      </w:r>
      <w:r w:rsidR="00D179EE">
        <w:rPr>
          <w:szCs w:val="20"/>
        </w:rPr>
        <w:t xml:space="preserve"> </w:t>
      </w:r>
      <w:r w:rsidRPr="00270CB4">
        <w:rPr>
          <w:szCs w:val="20"/>
        </w:rPr>
        <w:t xml:space="preserve">odpowiadać minimum ilości przewidzianych dla danego pomieszczenia urządzeń elektrycznych oraz dodatkowe 2 gniazda dla pomieszczeń sanitarnych typu </w:t>
      </w:r>
      <w:r w:rsidR="00B4746A">
        <w:rPr>
          <w:szCs w:val="20"/>
        </w:rPr>
        <w:t>WC</w:t>
      </w:r>
      <w:r w:rsidRPr="00270CB4">
        <w:rPr>
          <w:szCs w:val="20"/>
        </w:rPr>
        <w:t xml:space="preserve">, łazienka, pomieszczenie natrysków </w:t>
      </w:r>
      <w:r w:rsidR="00B34C10">
        <w:rPr>
          <w:szCs w:val="20"/>
        </w:rPr>
        <w:br/>
      </w:r>
      <w:r w:rsidRPr="00270CB4">
        <w:rPr>
          <w:szCs w:val="20"/>
        </w:rPr>
        <w:t xml:space="preserve">i dodatkowe 4 gniazda dla pomieszczeń sanitarnych typu aneks kuchenny oraz socjalnych. W wilgotnych pomieszczeniach gniazda </w:t>
      </w:r>
      <w:r w:rsidR="0091621C">
        <w:rPr>
          <w:szCs w:val="20"/>
        </w:rPr>
        <w:t>mają</w:t>
      </w:r>
      <w:r w:rsidRPr="00270CB4">
        <w:rPr>
          <w:szCs w:val="20"/>
        </w:rPr>
        <w:t xml:space="preserve"> być bryzgoszczelne IP 44. W pomieszczeniach aneksów kuchennych należy przewidzieć odrębne obwody dla: lodówki, czajnika, zmywarki. </w:t>
      </w:r>
    </w:p>
    <w:p w14:paraId="5C1AE335" w14:textId="54FD2D6B" w:rsidR="003B2215" w:rsidRPr="00B4746A" w:rsidRDefault="003B2215" w:rsidP="003B2215">
      <w:pPr>
        <w:rPr>
          <w:szCs w:val="20"/>
        </w:rPr>
      </w:pPr>
      <w:r w:rsidRPr="00B4746A">
        <w:rPr>
          <w:szCs w:val="20"/>
        </w:rPr>
        <w:t>Ilość gniazd w pomieszczeniach sterowni, serwerowni musi być dostosowana do kompletnego wyposażenia dodatkow</w:t>
      </w:r>
      <w:r w:rsidR="00B4746A">
        <w:rPr>
          <w:szCs w:val="20"/>
        </w:rPr>
        <w:t>o</w:t>
      </w:r>
      <w:r w:rsidRPr="00B4746A">
        <w:rPr>
          <w:szCs w:val="20"/>
        </w:rPr>
        <w:t xml:space="preserve"> 4 gniazda na pomieszczenie. </w:t>
      </w:r>
    </w:p>
    <w:p w14:paraId="0E8B49D0" w14:textId="5A44E3F9" w:rsidR="003B2215" w:rsidRPr="00270CB4" w:rsidRDefault="003B2215" w:rsidP="003B2215">
      <w:pPr>
        <w:rPr>
          <w:szCs w:val="20"/>
        </w:rPr>
      </w:pPr>
      <w:r w:rsidRPr="00270CB4">
        <w:rPr>
          <w:szCs w:val="20"/>
        </w:rPr>
        <w:t xml:space="preserve">Zamawiający oczekuje wykonania obwodów podpowierzchniowo przewodami </w:t>
      </w:r>
      <w:r w:rsidR="008221D7">
        <w:rPr>
          <w:szCs w:val="20"/>
        </w:rPr>
        <w:t xml:space="preserve">kablowymi </w:t>
      </w:r>
      <w:r w:rsidRPr="00270CB4">
        <w:rPr>
          <w:szCs w:val="20"/>
        </w:rPr>
        <w:t xml:space="preserve">miedzianymi. Osprzęt instalacyjny podtynkowy lub natynkowy. </w:t>
      </w:r>
    </w:p>
    <w:p w14:paraId="109B7713" w14:textId="3458C5F5" w:rsidR="003B2215" w:rsidRPr="00270CB4" w:rsidRDefault="003B2215" w:rsidP="003B2215">
      <w:pPr>
        <w:rPr>
          <w:szCs w:val="20"/>
        </w:rPr>
      </w:pPr>
      <w:r w:rsidRPr="00270CB4">
        <w:rPr>
          <w:szCs w:val="20"/>
        </w:rPr>
        <w:lastRenderedPageBreak/>
        <w:t>Wszystkie urządzenia (m</w:t>
      </w:r>
      <w:r w:rsidR="00D179EE">
        <w:rPr>
          <w:szCs w:val="20"/>
        </w:rPr>
        <w:t>.</w:t>
      </w:r>
      <w:r w:rsidRPr="00270CB4">
        <w:rPr>
          <w:szCs w:val="20"/>
        </w:rPr>
        <w:t>in. serwer z siecią komputerową, centralna dyspozytornia, centrala telefoniczna</w:t>
      </w:r>
      <w:r w:rsidR="001257AE">
        <w:rPr>
          <w:szCs w:val="20"/>
        </w:rPr>
        <w:t>, gniazda PEL</w:t>
      </w:r>
      <w:r w:rsidRPr="00270CB4">
        <w:rPr>
          <w:szCs w:val="20"/>
        </w:rPr>
        <w:t>)</w:t>
      </w:r>
      <w:r w:rsidR="00D179EE">
        <w:rPr>
          <w:szCs w:val="20"/>
        </w:rPr>
        <w:t>,</w:t>
      </w:r>
      <w:r w:rsidRPr="00270CB4">
        <w:rPr>
          <w:szCs w:val="20"/>
        </w:rPr>
        <w:t xml:space="preserve"> dla których niezbędne jest pewne zasilanie mus</w:t>
      </w:r>
      <w:r w:rsidR="00D179EE">
        <w:rPr>
          <w:szCs w:val="20"/>
        </w:rPr>
        <w:t>z</w:t>
      </w:r>
      <w:r w:rsidRPr="00270CB4">
        <w:rPr>
          <w:szCs w:val="20"/>
        </w:rPr>
        <w:t>ą być przyłączone do sieci poprzez UPS</w:t>
      </w:r>
      <w:r w:rsidR="001257AE">
        <w:rPr>
          <w:szCs w:val="20"/>
        </w:rPr>
        <w:t xml:space="preserve"> z wydzielonej tablicy zasilającej</w:t>
      </w:r>
      <w:r w:rsidRPr="00270CB4">
        <w:rPr>
          <w:szCs w:val="20"/>
        </w:rPr>
        <w:t>.</w:t>
      </w:r>
    </w:p>
    <w:p w14:paraId="3733C475" w14:textId="7B70551C" w:rsidR="003B2215" w:rsidRDefault="003B2215" w:rsidP="003B2215">
      <w:pPr>
        <w:rPr>
          <w:szCs w:val="20"/>
        </w:rPr>
      </w:pPr>
      <w:r w:rsidRPr="00270CB4">
        <w:rPr>
          <w:szCs w:val="20"/>
        </w:rPr>
        <w:t xml:space="preserve">W każdej z hal technologicznych należy przewidzieć odrębną rozdzielnię główną dla hali, </w:t>
      </w:r>
      <w:r w:rsidR="00756605" w:rsidRPr="00270CB4">
        <w:rPr>
          <w:szCs w:val="20"/>
        </w:rPr>
        <w:t>z</w:t>
      </w:r>
      <w:r w:rsidR="00756605">
        <w:rPr>
          <w:szCs w:val="20"/>
        </w:rPr>
        <w:t> </w:t>
      </w:r>
      <w:r w:rsidRPr="00270CB4">
        <w:rPr>
          <w:szCs w:val="20"/>
        </w:rPr>
        <w:t>której zasilane będą główne urządzenia technologiczne i przenośniki. Zamawiający dopuszcza lokalizację szafy zasilająco sterowniczej przy urządzeniu (pod warunkiem, że panujące w tym miejscu warunki na to pozwolą oraz zapewnią niezawodną, bezpieczną pracę układu) – dla głównych urządzeń technologicznych (typu rozdrabniacze, rozrywarki, NIR-y, prasy).</w:t>
      </w:r>
    </w:p>
    <w:p w14:paraId="58048AF4" w14:textId="4D4FDFBC" w:rsidR="003B2215" w:rsidRPr="00270CB4" w:rsidRDefault="003B2215" w:rsidP="003B2215">
      <w:pPr>
        <w:rPr>
          <w:szCs w:val="20"/>
        </w:rPr>
      </w:pPr>
      <w:r>
        <w:rPr>
          <w:szCs w:val="20"/>
        </w:rPr>
        <w:t xml:space="preserve">Wszystkie kable, przewody, silniki </w:t>
      </w:r>
      <w:r w:rsidR="0091621C">
        <w:rPr>
          <w:szCs w:val="20"/>
        </w:rPr>
        <w:t>mają</w:t>
      </w:r>
      <w:r>
        <w:rPr>
          <w:szCs w:val="20"/>
        </w:rPr>
        <w:t xml:space="preserve"> zostać zabezpieczone od zwarć i przeciążeń poprzez zastosowanie samoczynnych wyłączników nadmiarowo-prądowych lub bezpieczników dobranych do dopuszczalnej obciążalności długotrwałej i zwarciowej. </w:t>
      </w:r>
      <w:r w:rsidR="00B34C10">
        <w:rPr>
          <w:szCs w:val="20"/>
        </w:rPr>
        <w:br/>
      </w:r>
      <w:r>
        <w:rPr>
          <w:szCs w:val="20"/>
        </w:rPr>
        <w:t xml:space="preserve">W każdym z obiektów wymaga się realizacji głównych wyłączników prądu oraz dodatkowo niezależnie każda rozdzielnica </w:t>
      </w:r>
      <w:r w:rsidR="00CD4760">
        <w:rPr>
          <w:szCs w:val="20"/>
        </w:rPr>
        <w:t>ma</w:t>
      </w:r>
      <w:r>
        <w:rPr>
          <w:szCs w:val="20"/>
        </w:rPr>
        <w:t xml:space="preserve"> posiadać wyłącznik główny, którym można wyłączyć napięcie w obiekcie. </w:t>
      </w:r>
    </w:p>
    <w:p w14:paraId="1FD65F0A" w14:textId="3E64F5F5" w:rsidR="00DE2540" w:rsidRDefault="003B2215" w:rsidP="003B2215">
      <w:pPr>
        <w:rPr>
          <w:szCs w:val="20"/>
        </w:rPr>
      </w:pPr>
      <w:r w:rsidRPr="00270CB4">
        <w:rPr>
          <w:szCs w:val="20"/>
        </w:rPr>
        <w:t xml:space="preserve">Zabrania się lokalizowania urządzeń wrażliwych na podwyższone temperatury pomieszczeń w miejscach narażonych na wystąpienie podwyższonych temperatur ze względu na prowadzone procesy technologiczne (np. korytarz technologiczny bioreaktorów). Każdorazowo należy przeanalizować warunki panujące w danym pomieszczeniu </w:t>
      </w:r>
      <w:r w:rsidR="00756605" w:rsidRPr="00270CB4">
        <w:rPr>
          <w:szCs w:val="20"/>
        </w:rPr>
        <w:t>i</w:t>
      </w:r>
      <w:r w:rsidR="00756605">
        <w:rPr>
          <w:szCs w:val="20"/>
        </w:rPr>
        <w:t> </w:t>
      </w:r>
      <w:r w:rsidRPr="00270CB4">
        <w:rPr>
          <w:szCs w:val="20"/>
        </w:rPr>
        <w:t>dostosować do nich wyposażenie.</w:t>
      </w:r>
    </w:p>
    <w:p w14:paraId="1F4763B2" w14:textId="47D14EE7" w:rsidR="00CB3E65" w:rsidRPr="00705A5D" w:rsidRDefault="0031383F" w:rsidP="00955ED0">
      <w:pPr>
        <w:pStyle w:val="Nagwek4"/>
      </w:pPr>
      <w:r>
        <w:rPr>
          <w:lang w:val="pl-PL"/>
        </w:rPr>
        <w:t xml:space="preserve"> </w:t>
      </w:r>
      <w:r w:rsidR="000F2E6B">
        <w:rPr>
          <w:lang w:val="pl-PL"/>
        </w:rPr>
        <w:tab/>
      </w:r>
      <w:r w:rsidR="00CB3E65" w:rsidRPr="00705A5D">
        <w:t>Oświetlenie wewnętrzne i gniazda elektryczne</w:t>
      </w:r>
    </w:p>
    <w:p w14:paraId="10C853B2" w14:textId="223AE5F2" w:rsidR="00CB3E65" w:rsidRDefault="000F2E6B" w:rsidP="009B5A44">
      <w:pPr>
        <w:pStyle w:val="Nagwek5"/>
      </w:pPr>
      <w:r>
        <w:tab/>
      </w:r>
      <w:r>
        <w:tab/>
      </w:r>
      <w:r w:rsidR="00CB3E65" w:rsidRPr="00AA2756">
        <w:t xml:space="preserve">Włączniki oświetlenia </w:t>
      </w:r>
    </w:p>
    <w:p w14:paraId="703F97B2" w14:textId="308FA6E8" w:rsidR="00CB3E65" w:rsidRPr="00CB3E65" w:rsidRDefault="00CB3E65" w:rsidP="00E04664">
      <w:pPr>
        <w:pStyle w:val="Punkt3"/>
      </w:pPr>
      <w:r w:rsidRPr="00CB3E65">
        <w:t xml:space="preserve">wewnętrzne włączniki oświetlenia </w:t>
      </w:r>
      <w:r w:rsidR="0091621C">
        <w:rPr>
          <w:szCs w:val="20"/>
        </w:rPr>
        <w:t>mają</w:t>
      </w:r>
      <w:r w:rsidRPr="00CB3E65">
        <w:t xml:space="preserve"> posiadać obudowę min. IP 44,</w:t>
      </w:r>
    </w:p>
    <w:p w14:paraId="52AB852B" w14:textId="3C180345" w:rsidR="00CB3E65" w:rsidRPr="00CB3E65" w:rsidRDefault="00CB3E65" w:rsidP="00E04664">
      <w:pPr>
        <w:pStyle w:val="Punkt3"/>
      </w:pPr>
      <w:r w:rsidRPr="00CB3E65">
        <w:t>gdzie to możliwe należy stosować włączniki typu wielofazowego, umieszczone w skrzynkach wielozespołowych,</w:t>
      </w:r>
    </w:p>
    <w:p w14:paraId="1920A60E" w14:textId="0C4718A6" w:rsidR="00CB3E65" w:rsidRPr="00CB3E65" w:rsidRDefault="00CB3E65" w:rsidP="00E04664">
      <w:pPr>
        <w:pStyle w:val="Punkt3"/>
      </w:pPr>
      <w:r w:rsidRPr="00CB3E65">
        <w:t xml:space="preserve">włączniki zlokalizowane na zewnątrz </w:t>
      </w:r>
      <w:r w:rsidR="0091621C">
        <w:rPr>
          <w:szCs w:val="20"/>
        </w:rPr>
        <w:t>mają</w:t>
      </w:r>
      <w:r w:rsidRPr="00CB3E65">
        <w:t xml:space="preserve"> mieć stopień ochrony min. IP 54 </w:t>
      </w:r>
      <w:r w:rsidR="00B34C10">
        <w:br/>
      </w:r>
      <w:r w:rsidRPr="00CB3E65">
        <w:t>i posiadać wejścia od tyłu,</w:t>
      </w:r>
    </w:p>
    <w:p w14:paraId="148F1BFD" w14:textId="77777777" w:rsidR="00CB3E65" w:rsidRPr="00CB3E65" w:rsidRDefault="00CB3E65" w:rsidP="00E04664">
      <w:pPr>
        <w:pStyle w:val="Punkt3"/>
      </w:pPr>
      <w:r w:rsidRPr="00CB3E65">
        <w:t>włączniki do montażu podtynkowego wykonać zgodnie z przepisami polskimi.</w:t>
      </w:r>
    </w:p>
    <w:p w14:paraId="51317587" w14:textId="77777777" w:rsidR="00CB3E65" w:rsidRPr="00E96831" w:rsidRDefault="00CB3E65" w:rsidP="009B5A44">
      <w:pPr>
        <w:pStyle w:val="Nagwek5"/>
      </w:pPr>
      <w:r w:rsidRPr="00E96831">
        <w:t>Oprawy oświetleniowe</w:t>
      </w:r>
    </w:p>
    <w:p w14:paraId="717693DB" w14:textId="004245F6" w:rsidR="00CB3E65" w:rsidRPr="00CB3E65" w:rsidRDefault="00CB3E65" w:rsidP="00E75937">
      <w:pPr>
        <w:pStyle w:val="Punkt3"/>
        <w:numPr>
          <w:ilvl w:val="2"/>
          <w:numId w:val="86"/>
        </w:numPr>
      </w:pPr>
      <w:r w:rsidRPr="00CB3E65">
        <w:t>oprawy oświetleniowe</w:t>
      </w:r>
      <w:r w:rsidR="001257AE">
        <w:t xml:space="preserve"> LED</w:t>
      </w:r>
      <w:r w:rsidRPr="00CB3E65">
        <w:t xml:space="preserve"> należy wykonać jako kompletne ze wspornikami, zawieszeniami, przewodami, wieszakami, wtykami</w:t>
      </w:r>
      <w:r w:rsidR="00FF5716">
        <w:t>,</w:t>
      </w:r>
      <w:r w:rsidRPr="00CB3E65">
        <w:t xml:space="preserve"> itp.,</w:t>
      </w:r>
    </w:p>
    <w:p w14:paraId="6D133443" w14:textId="73E688DF" w:rsidR="00CB3E65" w:rsidRPr="00CB3E65" w:rsidRDefault="00CB3E65" w:rsidP="00E75937">
      <w:pPr>
        <w:pStyle w:val="Punkt3"/>
        <w:numPr>
          <w:ilvl w:val="2"/>
          <w:numId w:val="86"/>
        </w:numPr>
      </w:pPr>
      <w:r w:rsidRPr="00CB3E65">
        <w:t xml:space="preserve">oprawy </w:t>
      </w:r>
      <w:r w:rsidR="0091621C" w:rsidRPr="00E04664">
        <w:rPr>
          <w:szCs w:val="20"/>
        </w:rPr>
        <w:t>mają</w:t>
      </w:r>
      <w:r w:rsidRPr="00CB3E65">
        <w:t xml:space="preserve"> być łączone z okablowaniem zasilającym za pomocą przewodów elastycznych o przekroju przewodnika min</w:t>
      </w:r>
      <w:r w:rsidR="00FF5716">
        <w:t>.</w:t>
      </w:r>
      <w:r w:rsidRPr="00CB3E65">
        <w:t xml:space="preserve"> 1,5mm</w:t>
      </w:r>
      <w:r w:rsidRPr="00E04664">
        <w:rPr>
          <w:vertAlign w:val="superscript"/>
        </w:rPr>
        <w:t>2</w:t>
      </w:r>
      <w:r w:rsidRPr="00CB3E65">
        <w:t xml:space="preserve"> i izolowane za pomocą gumy silikonowej lub PVC,</w:t>
      </w:r>
    </w:p>
    <w:p w14:paraId="14C8EA59" w14:textId="7E05121C" w:rsidR="00CB3E65" w:rsidRPr="00CB3E65" w:rsidRDefault="00CB3E65" w:rsidP="00E75937">
      <w:pPr>
        <w:pStyle w:val="Punkt3"/>
        <w:numPr>
          <w:ilvl w:val="2"/>
          <w:numId w:val="86"/>
        </w:numPr>
      </w:pPr>
      <w:r w:rsidRPr="00CB3E65">
        <w:t xml:space="preserve">pierścienie łącznikowe </w:t>
      </w:r>
      <w:r w:rsidR="0091621C" w:rsidRPr="00E04664">
        <w:rPr>
          <w:szCs w:val="20"/>
        </w:rPr>
        <w:t>mają</w:t>
      </w:r>
      <w:r w:rsidRPr="00CB3E65">
        <w:t xml:space="preserve"> być stosowane tylko w połączeniu z listwami, rozetami sufitowymi lub płytami tylnymi montowanymi w instalacji podtynkowej,</w:t>
      </w:r>
    </w:p>
    <w:p w14:paraId="24D7E814" w14:textId="7795E9BB" w:rsidR="00CB3E65" w:rsidRDefault="00CB3E65" w:rsidP="00E75937">
      <w:pPr>
        <w:pStyle w:val="Punkt3"/>
        <w:numPr>
          <w:ilvl w:val="2"/>
          <w:numId w:val="86"/>
        </w:numPr>
      </w:pPr>
      <w:r w:rsidRPr="00CB3E65">
        <w:t>układ oświetleniowy wraz z oprawami podlega akceptacji Inżyniera</w:t>
      </w:r>
      <w:r w:rsidR="007B7610">
        <w:t>,</w:t>
      </w:r>
    </w:p>
    <w:p w14:paraId="7845B314" w14:textId="739000E9" w:rsidR="007B7610" w:rsidRDefault="00A11C1B" w:rsidP="00E75937">
      <w:pPr>
        <w:pStyle w:val="Punkt3"/>
        <w:numPr>
          <w:ilvl w:val="2"/>
          <w:numId w:val="86"/>
        </w:numPr>
      </w:pPr>
      <w:r>
        <w:t>oprawy należy dobrać do charakteru pomieszczenia,</w:t>
      </w:r>
    </w:p>
    <w:p w14:paraId="254FEDEC" w14:textId="1175C99A" w:rsidR="00A11C1B" w:rsidRPr="00CB3E65" w:rsidRDefault="00A11C1B" w:rsidP="00E75937">
      <w:pPr>
        <w:pStyle w:val="Punkt3"/>
        <w:numPr>
          <w:ilvl w:val="2"/>
          <w:numId w:val="86"/>
        </w:numPr>
      </w:pPr>
      <w:r>
        <w:t xml:space="preserve">załączenie tych samych opraw z więcej niż jednego miejsca realizować za </w:t>
      </w:r>
      <w:r w:rsidR="001D4149">
        <w:t>pomocą łączników bistabilnych.</w:t>
      </w:r>
    </w:p>
    <w:p w14:paraId="09EF1E7C" w14:textId="77777777" w:rsidR="00CB3E65" w:rsidRPr="00796F27" w:rsidRDefault="00CB3E65" w:rsidP="009B5A44">
      <w:pPr>
        <w:pStyle w:val="Nagwek5"/>
      </w:pPr>
      <w:r w:rsidRPr="00796F27">
        <w:t>Gniazda elektryczne</w:t>
      </w:r>
    </w:p>
    <w:p w14:paraId="35713F02" w14:textId="77777777" w:rsidR="00CB3E65" w:rsidRPr="00CB3E65" w:rsidRDefault="00CB3E65" w:rsidP="00E75937">
      <w:pPr>
        <w:pStyle w:val="Punkt3"/>
        <w:numPr>
          <w:ilvl w:val="2"/>
          <w:numId w:val="87"/>
        </w:numPr>
      </w:pPr>
      <w:r w:rsidRPr="00CB3E65">
        <w:t>gniazda wtykowe muszą być zgodne z odpowiednimi normami polskimi,</w:t>
      </w:r>
    </w:p>
    <w:p w14:paraId="548AFFE6" w14:textId="1A1D2541" w:rsidR="00CB3E65" w:rsidRPr="00CB3E65" w:rsidRDefault="00CB3E65" w:rsidP="00E75937">
      <w:pPr>
        <w:pStyle w:val="Punkt3"/>
        <w:numPr>
          <w:ilvl w:val="2"/>
          <w:numId w:val="87"/>
        </w:numPr>
      </w:pPr>
      <w:r w:rsidRPr="00CB3E65">
        <w:t xml:space="preserve">gniazda </w:t>
      </w:r>
      <w:r w:rsidR="0091621C" w:rsidRPr="00E04664">
        <w:rPr>
          <w:szCs w:val="20"/>
        </w:rPr>
        <w:t>mają</w:t>
      </w:r>
      <w:r w:rsidRPr="00CB3E65">
        <w:t xml:space="preserve"> pochodzić od uzgodnionego producenta,</w:t>
      </w:r>
    </w:p>
    <w:p w14:paraId="73880207" w14:textId="1E895A9E" w:rsidR="00CB3E65" w:rsidRPr="00CB3E65" w:rsidRDefault="00CB3E65" w:rsidP="00E75937">
      <w:pPr>
        <w:pStyle w:val="Punkt3"/>
        <w:numPr>
          <w:ilvl w:val="2"/>
          <w:numId w:val="87"/>
        </w:numPr>
      </w:pPr>
      <w:r w:rsidRPr="00CB3E65">
        <w:lastRenderedPageBreak/>
        <w:t xml:space="preserve">obudowy </w:t>
      </w:r>
      <w:r w:rsidR="0091621C" w:rsidRPr="00E04664">
        <w:rPr>
          <w:szCs w:val="20"/>
        </w:rPr>
        <w:t>mają</w:t>
      </w:r>
      <w:r w:rsidRPr="00CB3E65">
        <w:t xml:space="preserve"> zostać wykonane z materiałów termoplastycznych </w:t>
      </w:r>
      <w:r w:rsidR="00B34C10">
        <w:br/>
      </w:r>
      <w:r w:rsidRPr="00CB3E65">
        <w:t>i przystosowane do zastosowań przemysłowych,</w:t>
      </w:r>
    </w:p>
    <w:p w14:paraId="43C2C0D3" w14:textId="6B3DBD9B" w:rsidR="00CB3E65" w:rsidRPr="00CB3E65" w:rsidRDefault="00CB3E65" w:rsidP="00E75937">
      <w:pPr>
        <w:pStyle w:val="Punkt3"/>
        <w:numPr>
          <w:ilvl w:val="2"/>
          <w:numId w:val="87"/>
        </w:numPr>
      </w:pPr>
      <w:r w:rsidRPr="00CB3E65">
        <w:t>gniazda 230</w:t>
      </w:r>
      <w:r w:rsidR="001E7554">
        <w:t xml:space="preserve"> </w:t>
      </w:r>
      <w:r w:rsidRPr="00CB3E65">
        <w:t>V będą nie przełączane, 1</w:t>
      </w:r>
      <w:r w:rsidR="001D4149">
        <w:t>6</w:t>
      </w:r>
      <w:r w:rsidRPr="00CB3E65">
        <w:t xml:space="preserve"> amperowe, 2 biegunowe +PE o stopniu ochrony IP54,</w:t>
      </w:r>
    </w:p>
    <w:p w14:paraId="216C4947" w14:textId="6F192E3C" w:rsidR="00CB3E65" w:rsidRPr="00CB3E65" w:rsidRDefault="00CB3E65" w:rsidP="00E75937">
      <w:pPr>
        <w:pStyle w:val="Punkt3"/>
        <w:numPr>
          <w:ilvl w:val="2"/>
          <w:numId w:val="87"/>
        </w:numPr>
      </w:pPr>
      <w:r w:rsidRPr="00CB3E65">
        <w:t xml:space="preserve">gniazda </w:t>
      </w:r>
      <w:r w:rsidR="001D4149">
        <w:t>40</w:t>
      </w:r>
      <w:r w:rsidRPr="00CB3E65">
        <w:t>0</w:t>
      </w:r>
      <w:r w:rsidR="001E7554">
        <w:t xml:space="preserve"> </w:t>
      </w:r>
      <w:r w:rsidRPr="00CB3E65">
        <w:t>V będą przełączane, mechanicznie blokowane, 16 amperowe, 3-biegunowe +N +PE o stopniu ochrony IP65,</w:t>
      </w:r>
    </w:p>
    <w:p w14:paraId="5243EE7A" w14:textId="2630EBDC" w:rsidR="00CB3E65" w:rsidRPr="00CB3E65" w:rsidRDefault="00CB3E65" w:rsidP="00E75937">
      <w:pPr>
        <w:pStyle w:val="Punkt3"/>
        <w:numPr>
          <w:ilvl w:val="2"/>
          <w:numId w:val="87"/>
        </w:numPr>
      </w:pPr>
      <w:r w:rsidRPr="00CB3E65">
        <w:t>należy tak wykonać, dobrać i zlokalizować gniazda</w:t>
      </w:r>
      <w:r w:rsidR="0019209C">
        <w:t>,</w:t>
      </w:r>
      <w:r w:rsidRPr="00CB3E65">
        <w:t xml:space="preserve"> aby przewody włączonych do nich urządzeń nie powodowały potencjalnego zagrożenia, </w:t>
      </w:r>
    </w:p>
    <w:p w14:paraId="13209551" w14:textId="77777777" w:rsidR="00CB3E65" w:rsidRPr="00CB3E65" w:rsidRDefault="00CB3E65" w:rsidP="00E75937">
      <w:pPr>
        <w:pStyle w:val="Punkt3"/>
        <w:numPr>
          <w:ilvl w:val="2"/>
          <w:numId w:val="87"/>
        </w:numPr>
      </w:pPr>
      <w:r w:rsidRPr="00CB3E65">
        <w:t>w miejscach niebezpiecznych należy stosować wyłącznie certyfikowane oprawy przeznaczone do instalacji w takich miejscach,</w:t>
      </w:r>
    </w:p>
    <w:p w14:paraId="640CF37B" w14:textId="5C2A12C5" w:rsidR="00CB3E65" w:rsidRPr="00CB3E65" w:rsidRDefault="00CB3E65" w:rsidP="00E75937">
      <w:pPr>
        <w:pStyle w:val="Punkt3"/>
        <w:numPr>
          <w:ilvl w:val="2"/>
          <w:numId w:val="87"/>
        </w:numPr>
      </w:pPr>
      <w:r w:rsidRPr="00CB3E65">
        <w:t xml:space="preserve">zespół gniazda </w:t>
      </w:r>
      <w:r w:rsidR="009754AE" w:rsidRPr="00E04664">
        <w:rPr>
          <w:rFonts w:cs="Arial"/>
          <w:iCs/>
          <w:szCs w:val="20"/>
          <w:lang w:eastAsia="ar-SA"/>
        </w:rPr>
        <w:t>ma</w:t>
      </w:r>
      <w:r w:rsidRPr="00CB3E65">
        <w:t xml:space="preserve"> posiadać przełącznik z nie pozwalającą na włożenie lub wyjęcie wtyczk</w:t>
      </w:r>
      <w:r w:rsidR="00FF5716">
        <w:t>ą,</w:t>
      </w:r>
      <w:r w:rsidRPr="00CB3E65">
        <w:t xml:space="preserve"> gdy przełącznik znajduje się w pozycji włączony,</w:t>
      </w:r>
    </w:p>
    <w:p w14:paraId="5FE59238" w14:textId="77777777" w:rsidR="00CB3E65" w:rsidRPr="00CB3E65" w:rsidRDefault="00CB3E65" w:rsidP="00E75937">
      <w:pPr>
        <w:pStyle w:val="Punkt3"/>
        <w:numPr>
          <w:ilvl w:val="2"/>
          <w:numId w:val="87"/>
        </w:numPr>
      </w:pPr>
      <w:r w:rsidRPr="00CB3E65">
        <w:t>dla gniazd instalowanych w obszarach niebezpiecznych należy dostarczyć jeden wtyk na gniazdo, w innych miejscach max. 4 wtyki na gniazdo,</w:t>
      </w:r>
    </w:p>
    <w:p w14:paraId="052754B3" w14:textId="77777777" w:rsidR="00CB3E65" w:rsidRPr="00CB3E65" w:rsidRDefault="00CB3E65" w:rsidP="00E75937">
      <w:pPr>
        <w:pStyle w:val="Punkt3"/>
        <w:numPr>
          <w:ilvl w:val="2"/>
          <w:numId w:val="87"/>
        </w:numPr>
      </w:pPr>
      <w:r w:rsidRPr="00CB3E65">
        <w:t>wtyki standardowe nie mogą pasować do gniazd w obszarach niebezpiecznych,</w:t>
      </w:r>
    </w:p>
    <w:p w14:paraId="50E90F26" w14:textId="7D2C0AB4" w:rsidR="00CB3E65" w:rsidRPr="00CB3E65" w:rsidRDefault="00CB3E65" w:rsidP="00E75937">
      <w:pPr>
        <w:pStyle w:val="Punkt3"/>
        <w:numPr>
          <w:ilvl w:val="2"/>
          <w:numId w:val="87"/>
        </w:numPr>
      </w:pPr>
      <w:r w:rsidRPr="00CB3E65">
        <w:t xml:space="preserve">w obszarach produkcyjnych suchych wymaga się zapewnienia gniazd trójfazowych </w:t>
      </w:r>
      <w:r w:rsidR="001D4149">
        <w:t>40</w:t>
      </w:r>
      <w:r w:rsidRPr="00CB3E65">
        <w:t>0</w:t>
      </w:r>
      <w:r w:rsidR="001E7554">
        <w:t xml:space="preserve"> </w:t>
      </w:r>
      <w:r w:rsidRPr="00CB3E65">
        <w:t>V,</w:t>
      </w:r>
    </w:p>
    <w:p w14:paraId="17F70085" w14:textId="1F825A38" w:rsidR="00CB3E65" w:rsidRPr="00CB3E65" w:rsidRDefault="00CB3E65" w:rsidP="00E75937">
      <w:pPr>
        <w:pStyle w:val="Punkt3"/>
        <w:numPr>
          <w:ilvl w:val="2"/>
          <w:numId w:val="87"/>
        </w:numPr>
      </w:pPr>
      <w:r w:rsidRPr="00CB3E65">
        <w:t>na każde 30</w:t>
      </w:r>
      <w:r w:rsidR="001E7554">
        <w:t xml:space="preserve"> </w:t>
      </w:r>
      <w:r w:rsidRPr="00CB3E65">
        <w:t xml:space="preserve">m2 pomieszczenia (części technologiczne) </w:t>
      </w:r>
      <w:r w:rsidR="00E35A32">
        <w:t>musi</w:t>
      </w:r>
      <w:r w:rsidRPr="00CB3E65">
        <w:t xml:space="preserve"> zostać zainstalowane min. 1 gniazdo </w:t>
      </w:r>
      <w:r w:rsidR="001D4149">
        <w:t>40</w:t>
      </w:r>
      <w:r w:rsidRPr="00CB3E65">
        <w:t>0V, chyba że inna część niniejszej dokumentacji mówi inaczej,</w:t>
      </w:r>
    </w:p>
    <w:p w14:paraId="79DBAE60" w14:textId="37E13739" w:rsidR="00CB3E65" w:rsidRPr="00CB3E65" w:rsidRDefault="00CB3E65" w:rsidP="00E75937">
      <w:pPr>
        <w:pStyle w:val="Punkt3"/>
        <w:numPr>
          <w:ilvl w:val="2"/>
          <w:numId w:val="87"/>
        </w:numPr>
      </w:pPr>
      <w:r w:rsidRPr="00CB3E65">
        <w:t>w miejscach suchych, wewnątrz budynków typu biura, jadalnie, sterownie itp. wymaga się instalowania gniazd wtykowych 2</w:t>
      </w:r>
      <w:r w:rsidR="001D4149">
        <w:t>3</w:t>
      </w:r>
      <w:r w:rsidRPr="00CB3E65">
        <w:t>0</w:t>
      </w:r>
      <w:r w:rsidR="001E7554">
        <w:t xml:space="preserve"> </w:t>
      </w:r>
      <w:r w:rsidRPr="00CB3E65">
        <w:t>V,</w:t>
      </w:r>
    </w:p>
    <w:p w14:paraId="7BBDA4B0" w14:textId="77777777" w:rsidR="00CB3E65" w:rsidRPr="00CB3E65" w:rsidRDefault="00CB3E65" w:rsidP="00E75937">
      <w:pPr>
        <w:pStyle w:val="Punkt3"/>
        <w:numPr>
          <w:ilvl w:val="2"/>
          <w:numId w:val="87"/>
        </w:numPr>
      </w:pPr>
      <w:r w:rsidRPr="00CB3E65">
        <w:t>wymaga się stosowania zabezpieczających wyłączników różnicoprądowych do zabezpieczania obwodów końcowych przyłączonych do gniazd,</w:t>
      </w:r>
    </w:p>
    <w:p w14:paraId="3563F20B" w14:textId="77777777" w:rsidR="00CB3E65" w:rsidRPr="00CB3E65" w:rsidRDefault="00CB3E65" w:rsidP="00E75937">
      <w:pPr>
        <w:pStyle w:val="Punkt3"/>
        <w:numPr>
          <w:ilvl w:val="2"/>
          <w:numId w:val="87"/>
        </w:numPr>
      </w:pPr>
      <w:r w:rsidRPr="00CB3E65">
        <w:t xml:space="preserve">na każde 5 m2 powierzchni pomieszczenia (części socjalno-biurowe) lub w odległości co 10m na korytarzach należy zainstalować min. 1 gniazdo, chyba że inna część niniejszej dokumentacji mówi inaczej, </w:t>
      </w:r>
    </w:p>
    <w:p w14:paraId="56495E72" w14:textId="4AFFE3D6" w:rsidR="00CB3E65" w:rsidRDefault="00CB3E65" w:rsidP="00E75937">
      <w:pPr>
        <w:pStyle w:val="Punkt3"/>
        <w:numPr>
          <w:ilvl w:val="2"/>
          <w:numId w:val="87"/>
        </w:numPr>
      </w:pPr>
      <w:r w:rsidRPr="00CB3E65">
        <w:t>w pomieszczeniach przeznaczonych dla systemu SCADA lub równoważnego należy zainstalować odpowiednią liczbę gniazd z odpowiednimi filtrami zakłóceniowymi dla zapewnienia zasilania dla całego wyposażenia dostarczonego w ramach zadania z dodatkowym zapasem 50%</w:t>
      </w:r>
      <w:r w:rsidR="001D4149">
        <w:t>,</w:t>
      </w:r>
    </w:p>
    <w:p w14:paraId="4DB7783E" w14:textId="0326BF0F" w:rsidR="001D4149" w:rsidRPr="00CB3E65" w:rsidRDefault="001D4149" w:rsidP="00E75937">
      <w:pPr>
        <w:pStyle w:val="Punkt3"/>
        <w:numPr>
          <w:ilvl w:val="2"/>
          <w:numId w:val="87"/>
        </w:numPr>
      </w:pPr>
      <w:r>
        <w:t>zestawy gniazd należy wyposażać w zabezpieczenia nadprądowe.</w:t>
      </w:r>
    </w:p>
    <w:p w14:paraId="57B91C12" w14:textId="68EE419D" w:rsidR="00CB3E65" w:rsidRPr="00866F2B" w:rsidRDefault="00CB3E65" w:rsidP="009B5A44">
      <w:pPr>
        <w:pStyle w:val="Nagwek5"/>
      </w:pPr>
      <w:r w:rsidRPr="00866F2B">
        <w:t>Oświetlenie wewnętrzne</w:t>
      </w:r>
      <w:r w:rsidR="00BD1653">
        <w:rPr>
          <w:lang w:val="pl-PL"/>
        </w:rPr>
        <w:t xml:space="preserve"> </w:t>
      </w:r>
      <w:r>
        <w:t>- części administracyjno-socjalne</w:t>
      </w:r>
    </w:p>
    <w:p w14:paraId="7376C483" w14:textId="16662FB9" w:rsidR="00CB3E65" w:rsidRPr="00CB3E65" w:rsidRDefault="00CB3E65" w:rsidP="00E75937">
      <w:pPr>
        <w:pStyle w:val="Punkt3"/>
        <w:numPr>
          <w:ilvl w:val="2"/>
          <w:numId w:val="88"/>
        </w:numPr>
      </w:pPr>
      <w:r w:rsidRPr="00CB3E65">
        <w:t xml:space="preserve">wszystkie obiekty i pomieszczenia </w:t>
      </w:r>
      <w:r w:rsidR="0091621C" w:rsidRPr="00E04664">
        <w:rPr>
          <w:szCs w:val="20"/>
        </w:rPr>
        <w:t>mają</w:t>
      </w:r>
      <w:r w:rsidRPr="00CB3E65">
        <w:t xml:space="preserve"> posiadać oświetlenie zapewniające odpowiednie natężenie światła</w:t>
      </w:r>
      <w:r w:rsidR="00BD1653">
        <w:t xml:space="preserve"> </w:t>
      </w:r>
      <w:r w:rsidRPr="00CB3E65">
        <w:t>- zgodnie z przeznaczeniem pomieszczeń</w:t>
      </w:r>
      <w:r w:rsidR="00BA7C4F">
        <w:t xml:space="preserve"> </w:t>
      </w:r>
      <w:r w:rsidR="00B34C10">
        <w:br/>
      </w:r>
      <w:r w:rsidR="00BA7C4F">
        <w:t>o barwie światła K 2700-3200</w:t>
      </w:r>
      <w:r w:rsidRPr="00CB3E65">
        <w:t xml:space="preserve">, </w:t>
      </w:r>
    </w:p>
    <w:p w14:paraId="2E5DDDF6" w14:textId="43D02F30" w:rsidR="00CB3E65" w:rsidRDefault="00CB3E65" w:rsidP="00E75937">
      <w:pPr>
        <w:pStyle w:val="Punkt3"/>
        <w:numPr>
          <w:ilvl w:val="2"/>
          <w:numId w:val="88"/>
        </w:numPr>
      </w:pPr>
      <w:r w:rsidRPr="00CB3E65">
        <w:t xml:space="preserve">projekt techniczny </w:t>
      </w:r>
      <w:r w:rsidR="009754AE" w:rsidRPr="00E04664">
        <w:rPr>
          <w:rFonts w:cs="Arial"/>
          <w:iCs/>
          <w:szCs w:val="20"/>
          <w:lang w:eastAsia="ar-SA"/>
        </w:rPr>
        <w:t>ma</w:t>
      </w:r>
      <w:r w:rsidRPr="00CB3E65">
        <w:t xml:space="preserve"> uwzględniać wyliczenia natężenia i podlegać będzie zatwierdzeniu przez Inżyniera</w:t>
      </w:r>
      <w:r w:rsidR="00974501">
        <w:t>,</w:t>
      </w:r>
    </w:p>
    <w:p w14:paraId="4B566682" w14:textId="4579FCFD" w:rsidR="00974501" w:rsidRPr="00CB3E65" w:rsidRDefault="00974501" w:rsidP="00E75937">
      <w:pPr>
        <w:pStyle w:val="Punkt3"/>
        <w:numPr>
          <w:ilvl w:val="2"/>
          <w:numId w:val="88"/>
        </w:numPr>
      </w:pPr>
      <w:r>
        <w:t>stosować oprawy LED.</w:t>
      </w:r>
    </w:p>
    <w:p w14:paraId="6218F052" w14:textId="2A481749" w:rsidR="00CB3E65" w:rsidRDefault="00CB3E65" w:rsidP="009B5A44">
      <w:pPr>
        <w:pStyle w:val="Nagwek5"/>
      </w:pPr>
      <w:r w:rsidRPr="00866F2B">
        <w:t>Oświetlenie wewnętrzne</w:t>
      </w:r>
      <w:r w:rsidR="00BD1653">
        <w:rPr>
          <w:lang w:val="pl-PL"/>
        </w:rPr>
        <w:t xml:space="preserve"> </w:t>
      </w:r>
      <w:r>
        <w:t>- części technologiczne/produkcyjne</w:t>
      </w:r>
    </w:p>
    <w:p w14:paraId="71C85E57" w14:textId="69419B41" w:rsidR="00CB3E65" w:rsidRPr="00E04664" w:rsidRDefault="00CB3E65" w:rsidP="00E75937">
      <w:pPr>
        <w:pStyle w:val="Punkt3"/>
        <w:numPr>
          <w:ilvl w:val="2"/>
          <w:numId w:val="89"/>
        </w:numPr>
        <w:rPr>
          <w:i/>
          <w:iCs/>
        </w:rPr>
      </w:pPr>
      <w:r w:rsidRPr="00E04664">
        <w:t xml:space="preserve">obszary, do których konieczny jest dostęp w celu zapewnienia działania </w:t>
      </w:r>
      <w:r w:rsidR="00B34C10">
        <w:br/>
      </w:r>
      <w:r w:rsidRPr="00E04664">
        <w:t>i obsługi Zakładu i urządzeń będą oświetlone – jeśli inne uwarunkowania nie wymagają inaczej – min. 150 luksów/ 30 luksów na poziomie podłogi/posadzki/chodnika.</w:t>
      </w:r>
    </w:p>
    <w:p w14:paraId="2ED826AB" w14:textId="14EDFEA8" w:rsidR="00CB3E65" w:rsidRPr="00E04664" w:rsidRDefault="00CB3E65" w:rsidP="00E75937">
      <w:pPr>
        <w:pStyle w:val="Punkt3"/>
        <w:numPr>
          <w:ilvl w:val="2"/>
          <w:numId w:val="89"/>
        </w:numPr>
        <w:rPr>
          <w:i/>
          <w:iCs/>
        </w:rPr>
      </w:pPr>
      <w:r w:rsidRPr="00E04664">
        <w:t>oświetlenie zasilane z miejscowych tablic dystrybucyjnych zna</w:t>
      </w:r>
      <w:r w:rsidR="00BD1653" w:rsidRPr="00E04664">
        <w:t>j</w:t>
      </w:r>
      <w:r w:rsidRPr="00E04664">
        <w:t xml:space="preserve">dujących się </w:t>
      </w:r>
      <w:r w:rsidR="00B34C10">
        <w:br/>
      </w:r>
      <w:r w:rsidRPr="00E04664">
        <w:t>w sąsiadujących pomieszczeniach technicznych,</w:t>
      </w:r>
    </w:p>
    <w:p w14:paraId="355039BA" w14:textId="77777777" w:rsidR="00CB3E65" w:rsidRPr="00E04664" w:rsidRDefault="00CB3E65" w:rsidP="00E75937">
      <w:pPr>
        <w:pStyle w:val="Punkt3"/>
        <w:numPr>
          <w:ilvl w:val="2"/>
          <w:numId w:val="89"/>
        </w:numPr>
        <w:rPr>
          <w:i/>
          <w:iCs/>
        </w:rPr>
      </w:pPr>
      <w:r w:rsidRPr="00E04664">
        <w:lastRenderedPageBreak/>
        <w:t>oświetlenie sterowane ręcznie poprzez właściwie umieszczone przełączniki zlokalizowane w dojściach,</w:t>
      </w:r>
    </w:p>
    <w:p w14:paraId="61C3529C" w14:textId="4EB3CD63" w:rsidR="00CB3E65" w:rsidRPr="00E04664" w:rsidRDefault="00CB3E65" w:rsidP="00E75937">
      <w:pPr>
        <w:pStyle w:val="Punkt3"/>
        <w:numPr>
          <w:ilvl w:val="2"/>
          <w:numId w:val="89"/>
        </w:numPr>
        <w:rPr>
          <w:i/>
          <w:iCs/>
        </w:rPr>
      </w:pPr>
      <w:r w:rsidRPr="00E04664">
        <w:t>w miejscach</w:t>
      </w:r>
      <w:r w:rsidR="00BD1653" w:rsidRPr="00E04664">
        <w:t>,</w:t>
      </w:r>
      <w:r w:rsidRPr="00E04664">
        <w:t xml:space="preserve"> gdzie panuje agresywne środowisko, stosowane oprawy oświetleniowe muszą być odporne na to środowisko</w:t>
      </w:r>
      <w:r w:rsidR="00974501" w:rsidRPr="00E04664">
        <w:t>,</w:t>
      </w:r>
    </w:p>
    <w:p w14:paraId="28823923" w14:textId="7F7FF674" w:rsidR="00974501" w:rsidRPr="00E04664" w:rsidRDefault="00974501" w:rsidP="00E75937">
      <w:pPr>
        <w:pStyle w:val="Punkt3"/>
        <w:numPr>
          <w:ilvl w:val="2"/>
          <w:numId w:val="89"/>
        </w:numPr>
        <w:rPr>
          <w:i/>
          <w:iCs/>
        </w:rPr>
      </w:pPr>
      <w:r w:rsidRPr="00E04664">
        <w:t>stosować oprawy LED.</w:t>
      </w:r>
    </w:p>
    <w:p w14:paraId="1D4513CC" w14:textId="77777777" w:rsidR="00CB3E65" w:rsidRDefault="00CB3E65" w:rsidP="009B5A44">
      <w:pPr>
        <w:pStyle w:val="Nagwek5"/>
      </w:pPr>
      <w:r>
        <w:t xml:space="preserve">Oświetlenie wewnętrzne - pomieszczenia sterowania, podstacje, pomieszczenia urządzeń elektrycznych </w:t>
      </w:r>
    </w:p>
    <w:p w14:paraId="7E154CE0" w14:textId="134E070B" w:rsidR="00CB3E65" w:rsidRPr="00E04664" w:rsidRDefault="00CB3E65" w:rsidP="00E75937">
      <w:pPr>
        <w:pStyle w:val="Punkt3"/>
        <w:numPr>
          <w:ilvl w:val="2"/>
          <w:numId w:val="90"/>
        </w:numPr>
        <w:rPr>
          <w:i/>
          <w:iCs/>
        </w:rPr>
      </w:pPr>
      <w:r w:rsidRPr="00E04664">
        <w:t xml:space="preserve">oświetlenie w/w pomieszczeń </w:t>
      </w:r>
      <w:r w:rsidR="00E35A32" w:rsidRPr="00E04664">
        <w:t>ma</w:t>
      </w:r>
      <w:r w:rsidRPr="00E04664">
        <w:t xml:space="preserve"> wynosić min. 500 luksów / 150 luksów na poziomie podłogi i na pionowych powierzchniach paneli,</w:t>
      </w:r>
    </w:p>
    <w:p w14:paraId="1233306D" w14:textId="77777777" w:rsidR="00CB3E65" w:rsidRPr="00E04664" w:rsidRDefault="00CB3E65" w:rsidP="00E75937">
      <w:pPr>
        <w:pStyle w:val="Punkt3"/>
        <w:numPr>
          <w:ilvl w:val="2"/>
          <w:numId w:val="90"/>
        </w:numPr>
        <w:rPr>
          <w:i/>
          <w:iCs/>
        </w:rPr>
      </w:pPr>
      <w:r w:rsidRPr="00E04664">
        <w:t>oświetlenie sterowane ręcznie przez właściwie umieszczone przełączniki przy drzwiach wejściowych do każdego z pomieszczeń,</w:t>
      </w:r>
    </w:p>
    <w:p w14:paraId="50D59399" w14:textId="094F380B" w:rsidR="00CB3E65" w:rsidRPr="00E04664" w:rsidRDefault="00CB3E65" w:rsidP="00E75937">
      <w:pPr>
        <w:pStyle w:val="Punkt3"/>
        <w:numPr>
          <w:ilvl w:val="2"/>
          <w:numId w:val="90"/>
        </w:numPr>
        <w:rPr>
          <w:i/>
          <w:iCs/>
        </w:rPr>
      </w:pPr>
      <w:r w:rsidRPr="00E04664">
        <w:t>oświetlenie zasilane z miejscowych tablic dystrybucyjnych zna</w:t>
      </w:r>
      <w:r w:rsidR="00BD1653" w:rsidRPr="00E04664">
        <w:t>j</w:t>
      </w:r>
      <w:r w:rsidRPr="00E04664">
        <w:t xml:space="preserve">dujących się </w:t>
      </w:r>
      <w:r w:rsidR="00B34C10">
        <w:br/>
      </w:r>
      <w:r w:rsidRPr="00E04664">
        <w:t>w sąsiadujących pomieszczeniach technicznych,</w:t>
      </w:r>
    </w:p>
    <w:p w14:paraId="2C8C31CB" w14:textId="3B323DB2" w:rsidR="00CB3E65" w:rsidRPr="00E04664" w:rsidRDefault="00CB3E65" w:rsidP="00E75937">
      <w:pPr>
        <w:pStyle w:val="Punkt3"/>
        <w:numPr>
          <w:ilvl w:val="2"/>
          <w:numId w:val="90"/>
        </w:numPr>
        <w:rPr>
          <w:i/>
          <w:iCs/>
        </w:rPr>
      </w:pPr>
      <w:r w:rsidRPr="00E04664">
        <w:t>oświetlenie niemigoczące, przyciemnione</w:t>
      </w:r>
      <w:r w:rsidR="00974501" w:rsidRPr="00E04664">
        <w:t>,</w:t>
      </w:r>
    </w:p>
    <w:p w14:paraId="69A7275F" w14:textId="72FA5F00" w:rsidR="00974501" w:rsidRPr="00E04664" w:rsidRDefault="00974501" w:rsidP="00E75937">
      <w:pPr>
        <w:pStyle w:val="Punkt3"/>
        <w:numPr>
          <w:ilvl w:val="2"/>
          <w:numId w:val="90"/>
        </w:numPr>
        <w:rPr>
          <w:i/>
          <w:iCs/>
        </w:rPr>
      </w:pPr>
      <w:r w:rsidRPr="00E04664">
        <w:t>stosować oprawy LED.</w:t>
      </w:r>
    </w:p>
    <w:p w14:paraId="195F1117" w14:textId="0E0224DD" w:rsidR="00CB3E65" w:rsidRPr="00920C01" w:rsidRDefault="00CB3E65" w:rsidP="009B5A44">
      <w:pPr>
        <w:pStyle w:val="Nagwek5"/>
      </w:pPr>
      <w:r w:rsidRPr="00920C01">
        <w:t>Oświetlenie warsztatów i pomieszcze</w:t>
      </w:r>
      <w:r w:rsidR="00BD1653">
        <w:rPr>
          <w:lang w:val="pl-PL"/>
        </w:rPr>
        <w:t>ń</w:t>
      </w:r>
      <w:r w:rsidRPr="00920C01">
        <w:t xml:space="preserve"> technologiczn</w:t>
      </w:r>
      <w:r w:rsidR="00BD1653">
        <w:rPr>
          <w:lang w:val="pl-PL"/>
        </w:rPr>
        <w:t>ych</w:t>
      </w:r>
    </w:p>
    <w:p w14:paraId="6F1F58BF" w14:textId="0C30C4CD" w:rsidR="00CB3E65" w:rsidRPr="00E04664" w:rsidRDefault="00CB3E65" w:rsidP="00E75937">
      <w:pPr>
        <w:pStyle w:val="Punkt3"/>
        <w:numPr>
          <w:ilvl w:val="2"/>
          <w:numId w:val="91"/>
        </w:numPr>
        <w:rPr>
          <w:i/>
          <w:iCs/>
        </w:rPr>
      </w:pPr>
      <w:r w:rsidRPr="00E04664">
        <w:t xml:space="preserve">oświetlenie w/w pomieszczeń </w:t>
      </w:r>
      <w:r w:rsidR="00E35A32" w:rsidRPr="00E04664">
        <w:t>ma</w:t>
      </w:r>
      <w:r w:rsidRPr="00E04664">
        <w:t xml:space="preserve"> wynosić min. 2</w:t>
      </w:r>
      <w:r w:rsidR="003B7B8D" w:rsidRPr="00E04664">
        <w:t>2</w:t>
      </w:r>
      <w:r w:rsidRPr="00E04664">
        <w:t xml:space="preserve">0 luksów / </w:t>
      </w:r>
      <w:r w:rsidR="003B7B8D" w:rsidRPr="00E04664">
        <w:t>8</w:t>
      </w:r>
      <w:r w:rsidRPr="00E04664">
        <w:t>0 luksów na poziomie podłogi</w:t>
      </w:r>
      <w:r w:rsidR="00282361" w:rsidRPr="00E04664">
        <w:t xml:space="preserve"> dla warsztatu i 50 luksów na poziomie podłogi dla pozostałych pomieszczeń technologicznych</w:t>
      </w:r>
      <w:r w:rsidRPr="00E04664">
        <w:t>, w razie potrzeby należy zastosować dodatkowe oświetlenie miejscowe,</w:t>
      </w:r>
    </w:p>
    <w:p w14:paraId="209C9CD6" w14:textId="3F25BCA3" w:rsidR="00CB3E65" w:rsidRPr="00E04664" w:rsidRDefault="00CB3E65" w:rsidP="00E75937">
      <w:pPr>
        <w:pStyle w:val="Punkt3"/>
        <w:numPr>
          <w:ilvl w:val="2"/>
          <w:numId w:val="91"/>
        </w:numPr>
        <w:rPr>
          <w:i/>
          <w:iCs/>
        </w:rPr>
      </w:pPr>
      <w:r w:rsidRPr="00E04664">
        <w:t xml:space="preserve">oświetlenie zasilane z miejscowych tablic dystrybucyjnych </w:t>
      </w:r>
      <w:r w:rsidR="00091613" w:rsidRPr="00E04664">
        <w:t>znajdujących</w:t>
      </w:r>
      <w:r w:rsidRPr="00E04664">
        <w:t xml:space="preserve"> się </w:t>
      </w:r>
      <w:r w:rsidR="00B34C10">
        <w:br/>
      </w:r>
      <w:r w:rsidRPr="00E04664">
        <w:t>w sąsiadujących pomieszczeniach technicznych,</w:t>
      </w:r>
    </w:p>
    <w:p w14:paraId="3339848D" w14:textId="56321395" w:rsidR="00CB3E65" w:rsidRPr="00E04664" w:rsidRDefault="00CB3E65" w:rsidP="00E75937">
      <w:pPr>
        <w:pStyle w:val="Punkt3"/>
        <w:numPr>
          <w:ilvl w:val="2"/>
          <w:numId w:val="91"/>
        </w:numPr>
        <w:rPr>
          <w:i/>
          <w:iCs/>
        </w:rPr>
      </w:pPr>
      <w:r w:rsidRPr="00E04664">
        <w:t>oświetlenie sterowane ręcznie przez właściwie umieszczone przełączniki przy wejściu</w:t>
      </w:r>
      <w:r w:rsidR="00974501" w:rsidRPr="00E04664">
        <w:t>,</w:t>
      </w:r>
    </w:p>
    <w:p w14:paraId="02E7B948" w14:textId="6D457883" w:rsidR="00974501" w:rsidRPr="00E04664" w:rsidRDefault="00974501" w:rsidP="00E75937">
      <w:pPr>
        <w:pStyle w:val="Punkt3"/>
        <w:numPr>
          <w:ilvl w:val="2"/>
          <w:numId w:val="91"/>
        </w:numPr>
        <w:rPr>
          <w:i/>
          <w:iCs/>
        </w:rPr>
      </w:pPr>
      <w:r w:rsidRPr="00E04664">
        <w:t>stosować oprawy LED.</w:t>
      </w:r>
    </w:p>
    <w:p w14:paraId="409EE1A6" w14:textId="77777777" w:rsidR="00CB3E65" w:rsidRPr="00CB3E65" w:rsidRDefault="00CB3E65" w:rsidP="009B5A44">
      <w:pPr>
        <w:pStyle w:val="Nagwek5"/>
      </w:pPr>
      <w:r>
        <w:t>Oświetlenie awaryjne</w:t>
      </w:r>
    </w:p>
    <w:p w14:paraId="2A4381A3" w14:textId="3C1CC8B1" w:rsidR="00CB3E65" w:rsidRPr="00E04664" w:rsidRDefault="00CB3E65" w:rsidP="00E75937">
      <w:pPr>
        <w:pStyle w:val="Punkt3"/>
        <w:numPr>
          <w:ilvl w:val="2"/>
          <w:numId w:val="93"/>
        </w:numPr>
        <w:rPr>
          <w:i/>
          <w:iCs/>
        </w:rPr>
      </w:pPr>
      <w:r w:rsidRPr="00E04664">
        <w:t>wymaga się zastosowani</w:t>
      </w:r>
      <w:r w:rsidR="00E0655A" w:rsidRPr="00E04664">
        <w:t>a</w:t>
      </w:r>
      <w:r w:rsidRPr="00E04664">
        <w:t xml:space="preserve"> bezobsługowego oświetlenia awaryjnego gwarantującego bezpieczne przejście, ucieczkę i wyjście z budynków, konstrukcji, klatek schodowych w przypadku przerwy w zasilaniu,</w:t>
      </w:r>
    </w:p>
    <w:p w14:paraId="7AD10601" w14:textId="374C1195" w:rsidR="00CB3E65" w:rsidRPr="00E04664" w:rsidRDefault="00CB3E65" w:rsidP="00E04664">
      <w:pPr>
        <w:pStyle w:val="Punkt3"/>
        <w:rPr>
          <w:i/>
          <w:iCs/>
        </w:rPr>
      </w:pPr>
      <w:r w:rsidRPr="00E04664">
        <w:t>minimum 10% opraw w obszarach produkcyjnych/technologicznych będzie działać jako oświetlenie awaryjne</w:t>
      </w:r>
      <w:r w:rsidR="00E0655A" w:rsidRPr="00E04664">
        <w:t xml:space="preserve"> </w:t>
      </w:r>
      <w:r w:rsidRPr="00E04664">
        <w:t>- będą one równomiernie rozłożone na całym obszarze,</w:t>
      </w:r>
    </w:p>
    <w:p w14:paraId="3FE0529E" w14:textId="7C4B4E74" w:rsidR="00CB3E65" w:rsidRPr="00E04664" w:rsidRDefault="00CB3E65" w:rsidP="00E04664">
      <w:pPr>
        <w:pStyle w:val="Punkt3"/>
        <w:rPr>
          <w:i/>
          <w:iCs/>
        </w:rPr>
      </w:pPr>
      <w:r w:rsidRPr="00E04664">
        <w:t xml:space="preserve">w pomieszczeniach rozdzielnic i sterowania 30% opraw </w:t>
      </w:r>
      <w:r w:rsidR="001A6C04" w:rsidRPr="00E04664">
        <w:t>ma</w:t>
      </w:r>
      <w:r w:rsidRPr="00E04664">
        <w:t xml:space="preserve"> być oświetleniem awaryjnym</w:t>
      </w:r>
      <w:r w:rsidR="00E0655A" w:rsidRPr="00E04664">
        <w:t xml:space="preserve"> </w:t>
      </w:r>
      <w:r w:rsidRPr="00E04664">
        <w:t xml:space="preserve">- </w:t>
      </w:r>
      <w:r w:rsidR="0091621C" w:rsidRPr="00E04664">
        <w:rPr>
          <w:szCs w:val="20"/>
        </w:rPr>
        <w:t>mają</w:t>
      </w:r>
      <w:r w:rsidRPr="00E04664">
        <w:t xml:space="preserve"> działać bezobsługowo i zapewniać oświetlenie na okres trzech godzin,</w:t>
      </w:r>
    </w:p>
    <w:p w14:paraId="1BCE53CA" w14:textId="25C28D5C" w:rsidR="00CB3E65" w:rsidRPr="00E04664" w:rsidRDefault="00CB3E65" w:rsidP="00E04664">
      <w:pPr>
        <w:pStyle w:val="Punkt3"/>
        <w:rPr>
          <w:i/>
          <w:iCs/>
        </w:rPr>
      </w:pPr>
      <w:r w:rsidRPr="00E04664">
        <w:t xml:space="preserve">w pobliżu każdej oprawy oświetlenia awaryjnego na wysokości dostępnej </w:t>
      </w:r>
      <w:r w:rsidR="00B34C10">
        <w:br/>
      </w:r>
      <w:r w:rsidRPr="00E04664">
        <w:t xml:space="preserve">z posadzki/podłogi </w:t>
      </w:r>
      <w:r w:rsidR="009754AE" w:rsidRPr="00E04664">
        <w:rPr>
          <w:rFonts w:cs="Arial"/>
          <w:iCs/>
          <w:szCs w:val="20"/>
          <w:lang w:eastAsia="ar-SA"/>
        </w:rPr>
        <w:t>ma</w:t>
      </w:r>
      <w:r w:rsidRPr="00E04664">
        <w:t xml:space="preserve"> znajdować się przełącznik testu oświetlenia awaryjnego</w:t>
      </w:r>
    </w:p>
    <w:p w14:paraId="06D8C5F2" w14:textId="788D8299" w:rsidR="00B4746A" w:rsidRPr="00AC2267" w:rsidRDefault="00AD3080" w:rsidP="00955ED0">
      <w:pPr>
        <w:pStyle w:val="Nagwek4"/>
      </w:pPr>
      <w:r w:rsidRPr="00AC2267">
        <w:t xml:space="preserve"> </w:t>
      </w:r>
      <w:r w:rsidR="000F2E6B">
        <w:tab/>
      </w:r>
      <w:r w:rsidR="000F2E6B">
        <w:tab/>
      </w:r>
      <w:r w:rsidRPr="00AC2267">
        <w:t xml:space="preserve">Instalacje </w:t>
      </w:r>
      <w:r w:rsidR="00B4746A" w:rsidRPr="00AC2267">
        <w:t>teletechniczne</w:t>
      </w:r>
    </w:p>
    <w:p w14:paraId="539CEC9E" w14:textId="77777777" w:rsidR="00B4746A" w:rsidRPr="00270CB4" w:rsidRDefault="00B4746A" w:rsidP="00B4746A">
      <w:pPr>
        <w:rPr>
          <w:szCs w:val="20"/>
        </w:rPr>
      </w:pPr>
      <w:r w:rsidRPr="00270CB4">
        <w:rPr>
          <w:szCs w:val="20"/>
        </w:rPr>
        <w:t>Sieci telefoniczne należy wykonać zgodnie z normami branżowymi:</w:t>
      </w:r>
    </w:p>
    <w:p w14:paraId="462E4902" w14:textId="77777777" w:rsidR="00B4746A" w:rsidRPr="00270CB4" w:rsidRDefault="00B4746A" w:rsidP="00E75937">
      <w:pPr>
        <w:pStyle w:val="Punkt3"/>
        <w:numPr>
          <w:ilvl w:val="2"/>
          <w:numId w:val="92"/>
        </w:numPr>
      </w:pPr>
      <w:r w:rsidRPr="00270CB4">
        <w:t>ZN-93/TPSA-027 Linie kablowe o torach miedzianych. Wymagania i badania,</w:t>
      </w:r>
    </w:p>
    <w:p w14:paraId="78B3A2DF" w14:textId="41FF441A" w:rsidR="00B4746A" w:rsidRPr="00270CB4" w:rsidRDefault="00B4746A" w:rsidP="00E75937">
      <w:pPr>
        <w:pStyle w:val="Punkt3"/>
        <w:numPr>
          <w:ilvl w:val="2"/>
          <w:numId w:val="92"/>
        </w:numPr>
      </w:pPr>
      <w:r w:rsidRPr="00270CB4">
        <w:t xml:space="preserve">ZN-96/TPSA-036 Urządzenia ochrony ludzi i urządzeń przed przepięciami </w:t>
      </w:r>
      <w:r w:rsidR="00756605" w:rsidRPr="00270CB4">
        <w:t>i</w:t>
      </w:r>
      <w:r w:rsidR="00756605">
        <w:t> </w:t>
      </w:r>
      <w:r w:rsidRPr="00270CB4">
        <w:t>przewężeniami. Wymagania i badania,</w:t>
      </w:r>
    </w:p>
    <w:p w14:paraId="1E7C3A5A" w14:textId="77777777" w:rsidR="00B4746A" w:rsidRPr="00270CB4" w:rsidRDefault="00B4746A" w:rsidP="00E75937">
      <w:pPr>
        <w:pStyle w:val="Punkt3"/>
        <w:numPr>
          <w:ilvl w:val="2"/>
          <w:numId w:val="92"/>
        </w:numPr>
      </w:pPr>
      <w:r w:rsidRPr="00270CB4">
        <w:t>ZN-96/ TPSA-037 Systemy uziemiające obiektów telekomunikacyjnych.</w:t>
      </w:r>
    </w:p>
    <w:p w14:paraId="1ED7538F" w14:textId="77777777" w:rsidR="00B4746A" w:rsidRPr="00270CB4" w:rsidRDefault="00B4746A" w:rsidP="00B4746A">
      <w:pPr>
        <w:rPr>
          <w:szCs w:val="20"/>
        </w:rPr>
      </w:pPr>
      <w:r w:rsidRPr="00270CB4">
        <w:rPr>
          <w:szCs w:val="20"/>
        </w:rPr>
        <w:lastRenderedPageBreak/>
        <w:t>Sieć teleinformatyczną należy wykonać zgodnie z normą EIA568, ISO/IEC 11801, pr EN 50173 oraz Załącznikiem nr 23 do Rozporządzenia Ministra Łączności z dnia 04.09.1997r. – „Wymagania techniczne na okablowanie strukturalne”.</w:t>
      </w:r>
    </w:p>
    <w:p w14:paraId="45AD45A7" w14:textId="2C796FAB" w:rsidR="00B4746A" w:rsidRPr="00270CB4" w:rsidRDefault="00B4746A" w:rsidP="00B4746A">
      <w:pPr>
        <w:rPr>
          <w:szCs w:val="20"/>
        </w:rPr>
      </w:pPr>
      <w:r w:rsidRPr="00270CB4">
        <w:rPr>
          <w:szCs w:val="20"/>
        </w:rPr>
        <w:t xml:space="preserve">Gniazda komputerowe i telefoniczne </w:t>
      </w:r>
      <w:r w:rsidR="0091621C">
        <w:rPr>
          <w:szCs w:val="20"/>
        </w:rPr>
        <w:t>mają</w:t>
      </w:r>
      <w:r w:rsidRPr="00270CB4">
        <w:rPr>
          <w:szCs w:val="20"/>
        </w:rPr>
        <w:t xml:space="preserve"> spełniać wymagania pozwalające na klasyfikację ich do kategorii </w:t>
      </w:r>
      <w:r w:rsidR="002B0791">
        <w:rPr>
          <w:szCs w:val="20"/>
        </w:rPr>
        <w:t>6</w:t>
      </w:r>
      <w:r w:rsidR="002B0791" w:rsidRPr="00270CB4">
        <w:rPr>
          <w:szCs w:val="20"/>
        </w:rPr>
        <w:t xml:space="preserve"> </w:t>
      </w:r>
      <w:r w:rsidRPr="00270CB4">
        <w:rPr>
          <w:szCs w:val="20"/>
        </w:rPr>
        <w:t>w celu umożliwienia zamiennego stosowania w zależności od potrzeb.</w:t>
      </w:r>
    </w:p>
    <w:p w14:paraId="5FD8A832" w14:textId="67D822FD" w:rsidR="00751DBD" w:rsidRPr="00706042" w:rsidRDefault="0031383F" w:rsidP="00955ED0">
      <w:pPr>
        <w:pStyle w:val="Nagwek4"/>
      </w:pPr>
      <w:r>
        <w:rPr>
          <w:lang w:val="pl-PL"/>
        </w:rPr>
        <w:t xml:space="preserve"> </w:t>
      </w:r>
      <w:r w:rsidR="000F2E6B">
        <w:rPr>
          <w:lang w:val="pl-PL"/>
        </w:rPr>
        <w:tab/>
      </w:r>
      <w:r w:rsidR="00B4746A" w:rsidRPr="00706042">
        <w:t xml:space="preserve">Monitoring wizyjny </w:t>
      </w:r>
    </w:p>
    <w:p w14:paraId="20309764" w14:textId="33B5DB96" w:rsidR="00D278D9" w:rsidRPr="00704A56" w:rsidRDefault="00D278D9" w:rsidP="00D278D9">
      <w:pPr>
        <w:rPr>
          <w:szCs w:val="20"/>
        </w:rPr>
      </w:pPr>
      <w:bookmarkStart w:id="110" w:name="_Toc76993782"/>
      <w:r w:rsidRPr="00704A56">
        <w:rPr>
          <w:szCs w:val="20"/>
        </w:rPr>
        <w:t xml:space="preserve">Zamawiający wymaga wykonania systemu monitoringu – telewizji przemysłowej </w:t>
      </w:r>
      <w:r w:rsidR="00B34C10">
        <w:rPr>
          <w:szCs w:val="20"/>
        </w:rPr>
        <w:br/>
      </w:r>
      <w:r>
        <w:rPr>
          <w:szCs w:val="20"/>
        </w:rPr>
        <w:t xml:space="preserve">w technologii IP PoE </w:t>
      </w:r>
      <w:r w:rsidRPr="00704A56">
        <w:rPr>
          <w:szCs w:val="20"/>
        </w:rPr>
        <w:t>zapewniającej obserwację terenu Zakładu, w szczególności:</w:t>
      </w:r>
    </w:p>
    <w:p w14:paraId="032C9BAB" w14:textId="77777777" w:rsidR="00D278D9" w:rsidRPr="006A0B89" w:rsidRDefault="00D278D9" w:rsidP="00E75937">
      <w:pPr>
        <w:pStyle w:val="Punkt1"/>
        <w:numPr>
          <w:ilvl w:val="0"/>
          <w:numId w:val="94"/>
        </w:numPr>
      </w:pPr>
      <w:r w:rsidRPr="006A0B89">
        <w:t>bram wjazdowych na teren zakładu, w tym furtek wejściowych dla pieszych,</w:t>
      </w:r>
    </w:p>
    <w:p w14:paraId="650D90FC" w14:textId="5F55C334" w:rsidR="007D2966" w:rsidRDefault="007D2966" w:rsidP="00E75937">
      <w:pPr>
        <w:pStyle w:val="Punkt1"/>
        <w:numPr>
          <w:ilvl w:val="0"/>
          <w:numId w:val="94"/>
        </w:numPr>
      </w:pPr>
      <w:r w:rsidRPr="006A0B89">
        <w:t>widoku z góry pojazdów wjeżdżających i wyjeżdżających z terenu zakładu</w:t>
      </w:r>
      <w:r>
        <w:t xml:space="preserve"> oraz przejeżdżających przez</w:t>
      </w:r>
      <w:r w:rsidRPr="006A0B89">
        <w:t xml:space="preserve"> wagi samochodowe</w:t>
      </w:r>
    </w:p>
    <w:p w14:paraId="5EBD7D97" w14:textId="4EFD4359" w:rsidR="004C5A48" w:rsidRPr="006A0B89" w:rsidRDefault="00D278D9" w:rsidP="00E75937">
      <w:pPr>
        <w:pStyle w:val="Punkt1"/>
        <w:numPr>
          <w:ilvl w:val="0"/>
          <w:numId w:val="94"/>
        </w:numPr>
      </w:pPr>
      <w:r>
        <w:t xml:space="preserve">widok ogólny pojazdów wjeżdżających i wyjeżdzających z terenu zakładu oraz przejeżdżających przez wagi samochodowe (widok ogólny </w:t>
      </w:r>
      <w:r w:rsidR="009754AE" w:rsidRPr="00381C70">
        <w:rPr>
          <w:rFonts w:cs="Arial"/>
          <w:iCs/>
          <w:szCs w:val="20"/>
          <w:lang w:eastAsia="ar-SA"/>
        </w:rPr>
        <w:t>ma</w:t>
      </w:r>
      <w:r>
        <w:t xml:space="preserve"> umożliwiać rozpoznanie wielkości, marki oraz koloru pojazdu)</w:t>
      </w:r>
      <w:r w:rsidR="004C5A48">
        <w:t>,</w:t>
      </w:r>
    </w:p>
    <w:p w14:paraId="28597640" w14:textId="77777777" w:rsidR="00D278D9" w:rsidRPr="007C4285" w:rsidRDefault="00D278D9" w:rsidP="00E75937">
      <w:pPr>
        <w:pStyle w:val="Punkt1"/>
        <w:numPr>
          <w:ilvl w:val="0"/>
          <w:numId w:val="94"/>
        </w:numPr>
      </w:pPr>
      <w:r w:rsidRPr="007C4285">
        <w:t>wszystkich obiektów technologicznych,</w:t>
      </w:r>
    </w:p>
    <w:p w14:paraId="0B1A4534" w14:textId="5640FDED" w:rsidR="00D278D9" w:rsidRDefault="00D278D9" w:rsidP="007C4285">
      <w:pPr>
        <w:pStyle w:val="Punkt1"/>
        <w:rPr>
          <w:szCs w:val="20"/>
        </w:rPr>
      </w:pPr>
      <w:r w:rsidRPr="007C4285">
        <w:t xml:space="preserve">wszystkich ciągów i procesów technologicznych wewnątrz obiektów </w:t>
      </w:r>
      <w:r w:rsidR="00E0655A" w:rsidRPr="007C4285">
        <w:t>(</w:t>
      </w:r>
      <w:r w:rsidRPr="007C4285">
        <w:t>kontrola głównych</w:t>
      </w:r>
      <w:r w:rsidRPr="00704A56">
        <w:rPr>
          <w:szCs w:val="20"/>
        </w:rPr>
        <w:t xml:space="preserve"> węzłów technologicznych),</w:t>
      </w:r>
      <w:r>
        <w:rPr>
          <w:szCs w:val="20"/>
        </w:rPr>
        <w:t xml:space="preserve"> w tym hal sortowniczych uwzględniając m</w:t>
      </w:r>
      <w:r w:rsidR="00E0655A">
        <w:rPr>
          <w:szCs w:val="20"/>
        </w:rPr>
        <w:t>.</w:t>
      </w:r>
      <w:r>
        <w:rPr>
          <w:szCs w:val="20"/>
        </w:rPr>
        <w:t>in.:</w:t>
      </w:r>
    </w:p>
    <w:p w14:paraId="09DD881A" w14:textId="77777777" w:rsidR="00D278D9" w:rsidRDefault="00D278D9" w:rsidP="007C4285">
      <w:pPr>
        <w:pStyle w:val="Punkt2"/>
      </w:pPr>
      <w:r>
        <w:t>podgląd na strefy przyjęcia i magazynowania odpadów,</w:t>
      </w:r>
    </w:p>
    <w:p w14:paraId="12BB075E" w14:textId="77777777" w:rsidR="00D278D9" w:rsidRDefault="00D278D9" w:rsidP="007C4285">
      <w:pPr>
        <w:pStyle w:val="Punkt2"/>
      </w:pPr>
      <w:r>
        <w:t>podgląd nadaw i rozrywarek worków,</w:t>
      </w:r>
    </w:p>
    <w:p w14:paraId="2C166449" w14:textId="165A5088" w:rsidR="00D278D9" w:rsidRDefault="00D278D9" w:rsidP="007C4285">
      <w:pPr>
        <w:pStyle w:val="Punkt2"/>
      </w:pPr>
      <w:r>
        <w:t>podgląd na kabiny sortownicze (100% obszaru pracy oraz podgląd na przycisk awaryjnego zatrzymania taśmy)</w:t>
      </w:r>
      <w:r w:rsidR="00E0655A">
        <w:t xml:space="preserve"> </w:t>
      </w:r>
      <w:r>
        <w:t>- kamery stałe,</w:t>
      </w:r>
    </w:p>
    <w:p w14:paraId="721214C4" w14:textId="77777777" w:rsidR="00D278D9" w:rsidRDefault="00D278D9" w:rsidP="007C4285">
      <w:pPr>
        <w:pStyle w:val="Punkt2"/>
      </w:pPr>
      <w:r>
        <w:t>podgląd na wszystkie kontenery/boksy,</w:t>
      </w:r>
    </w:p>
    <w:p w14:paraId="3AB391A6" w14:textId="77777777" w:rsidR="00D278D9" w:rsidRDefault="00D278D9" w:rsidP="007C4285">
      <w:pPr>
        <w:pStyle w:val="Punkt2"/>
      </w:pPr>
      <w:r>
        <w:t>podgląd na separatory NIR,</w:t>
      </w:r>
    </w:p>
    <w:p w14:paraId="15E75D42" w14:textId="7D8D0496" w:rsidR="00D278D9" w:rsidRDefault="00D278D9" w:rsidP="007C4285">
      <w:pPr>
        <w:pStyle w:val="Punkt2"/>
      </w:pPr>
      <w:r>
        <w:t>podgląd na pras</w:t>
      </w:r>
      <w:r w:rsidR="00590E38">
        <w:t>y</w:t>
      </w:r>
      <w:r>
        <w:t xml:space="preserve"> belując</w:t>
      </w:r>
      <w:r w:rsidR="00590E38">
        <w:t>e</w:t>
      </w:r>
      <w:r>
        <w:t>,</w:t>
      </w:r>
    </w:p>
    <w:p w14:paraId="67F1592F" w14:textId="5FA909A2" w:rsidR="00D278D9" w:rsidRPr="00704A56" w:rsidRDefault="00D278D9" w:rsidP="007C4285">
      <w:pPr>
        <w:pStyle w:val="Punkt2"/>
      </w:pPr>
      <w:r>
        <w:t>dodatkowe kamery na wszystkie główne urządzenia technologiczne – w zależności od linii – np. separator balistyczny, sito, przesiewacz,</w:t>
      </w:r>
      <w:r w:rsidR="003952E4">
        <w:t xml:space="preserve"> rozdrabniacze, separatory metali żelaznych i nieżelaznych.</w:t>
      </w:r>
    </w:p>
    <w:p w14:paraId="30F7405C" w14:textId="1933BEAC" w:rsidR="00D278D9" w:rsidRDefault="00D278D9" w:rsidP="007C4285">
      <w:pPr>
        <w:pStyle w:val="Punkt1"/>
      </w:pPr>
      <w:r w:rsidRPr="00704A56">
        <w:t>węzła uzdatniania i wykorzystania biogazu</w:t>
      </w:r>
      <w:r w:rsidR="00147850">
        <w:t>,</w:t>
      </w:r>
    </w:p>
    <w:p w14:paraId="186CCC8F" w14:textId="443052D7" w:rsidR="00D278D9" w:rsidRDefault="00D278D9" w:rsidP="007C4285">
      <w:pPr>
        <w:pStyle w:val="Punkt1"/>
      </w:pPr>
      <w:r>
        <w:t>terenu wzdłuż ogrodzenia zewnętrznego, rozmieszczenie kamer stacjonarnych minimum co 40</w:t>
      </w:r>
      <w:r w:rsidR="00B8768F">
        <w:t xml:space="preserve"> </w:t>
      </w:r>
      <w:r>
        <w:t>m, kamery należy zamontować na słupach na wysokości minimum 4</w:t>
      </w:r>
      <w:r w:rsidR="00B8768F">
        <w:t xml:space="preserve"> </w:t>
      </w:r>
      <w:r>
        <w:t>m.</w:t>
      </w:r>
      <w:r w:rsidR="00B8768F">
        <w:t xml:space="preserve"> K</w:t>
      </w:r>
      <w:r>
        <w:t>amery wzdłuż ogrodzenia należy rozmieścić w taki sposób by nadzorowane było całe ogrodzenie.</w:t>
      </w:r>
    </w:p>
    <w:p w14:paraId="0179CF94" w14:textId="77777777" w:rsidR="009E5FA7" w:rsidRDefault="009E5FA7" w:rsidP="00D278D9">
      <w:pPr>
        <w:spacing w:after="0"/>
        <w:rPr>
          <w:szCs w:val="20"/>
        </w:rPr>
      </w:pPr>
    </w:p>
    <w:p w14:paraId="3FC11E9C" w14:textId="62B5E92C" w:rsidR="00D278D9" w:rsidRDefault="00D278D9" w:rsidP="00D278D9">
      <w:pPr>
        <w:spacing w:after="0"/>
        <w:rPr>
          <w:szCs w:val="20"/>
        </w:rPr>
      </w:pPr>
      <w:r>
        <w:rPr>
          <w:szCs w:val="20"/>
        </w:rPr>
        <w:t>Zamawiający wymaga</w:t>
      </w:r>
      <w:r w:rsidR="00B8768F">
        <w:rPr>
          <w:szCs w:val="20"/>
        </w:rPr>
        <w:t>,</w:t>
      </w:r>
      <w:r>
        <w:rPr>
          <w:szCs w:val="20"/>
        </w:rPr>
        <w:t xml:space="preserve"> aby system telewizji przemysłowej wyposażony został w k</w:t>
      </w:r>
      <w:r w:rsidRPr="00D8638F">
        <w:rPr>
          <w:szCs w:val="20"/>
        </w:rPr>
        <w:t xml:space="preserve">amery rozpoznające tablice rejestracyjne pojazdów wjeżdżających i wyjeżdzających </w:t>
      </w:r>
      <w:r>
        <w:rPr>
          <w:szCs w:val="20"/>
        </w:rPr>
        <w:t>z</w:t>
      </w:r>
      <w:r w:rsidRPr="00D8638F">
        <w:rPr>
          <w:szCs w:val="20"/>
        </w:rPr>
        <w:t xml:space="preserve"> teren</w:t>
      </w:r>
      <w:r>
        <w:rPr>
          <w:szCs w:val="20"/>
        </w:rPr>
        <w:t>u</w:t>
      </w:r>
      <w:r w:rsidRPr="00D8638F">
        <w:rPr>
          <w:szCs w:val="20"/>
        </w:rPr>
        <w:t xml:space="preserve"> obiektu (wszystkie wjazdy</w:t>
      </w:r>
      <w:r>
        <w:rPr>
          <w:szCs w:val="20"/>
        </w:rPr>
        <w:t>/wyjazdy</w:t>
      </w:r>
      <w:r w:rsidRPr="00D8638F">
        <w:rPr>
          <w:szCs w:val="20"/>
        </w:rPr>
        <w:t>)</w:t>
      </w:r>
      <w:r>
        <w:rPr>
          <w:szCs w:val="20"/>
        </w:rPr>
        <w:t xml:space="preserve">. Kamery rozpoznające tablice rejestracyjne należy także zamontować na wszystkich wagach samochodowych znajdujących się na terenie zakładu. Należy przewidzieć minimum 2 kamery na każdą z wag tak aby możliwa była ewidencja pojazdów przejeżdżających przez wagę w obydwu kierunkach. Kamery rozpoznające tablice rejestracyjne muszą umożliwiać integrację z oprogramowaniem zewnętrznym. Przez integrację rozumie się komunikację polegającą na przekazywaniu </w:t>
      </w:r>
      <w:r w:rsidR="00B34C10">
        <w:rPr>
          <w:szCs w:val="20"/>
        </w:rPr>
        <w:br/>
      </w:r>
      <w:r>
        <w:rPr>
          <w:szCs w:val="20"/>
        </w:rPr>
        <w:t>w czasie rzeczywistym rozpoznanych tablic rejestracyjnych z wykorzystaniem API w formie zdjęcia zawierającego w nazwie numer rozpoznanej tablicy rejestracyjnej, możliwość zrobienia zdjęcia na żądanie, możliwość odczytania historii rozpoznanych tablic rejestracyjnych (historia musi zawierać zdjęcia)</w:t>
      </w:r>
      <w:r w:rsidR="00C80F57">
        <w:rPr>
          <w:szCs w:val="20"/>
        </w:rPr>
        <w:t>. Parametry zastosowanych kamer dobierze Projektant biorąc pod uwagę cel jaki dana kamera będzie spełniać (nie dopuszcza się zastosowania kamer o rozdzielczości mniejszej niż 5 Mpix)</w:t>
      </w:r>
      <w:r w:rsidR="009E5FA7">
        <w:rPr>
          <w:szCs w:val="20"/>
        </w:rPr>
        <w:t>.</w:t>
      </w:r>
    </w:p>
    <w:p w14:paraId="600FEB5B" w14:textId="77777777" w:rsidR="004153E6" w:rsidRDefault="004153E6" w:rsidP="00D278D9">
      <w:pPr>
        <w:rPr>
          <w:szCs w:val="20"/>
        </w:rPr>
      </w:pPr>
    </w:p>
    <w:p w14:paraId="5A2AE497" w14:textId="7C04D297" w:rsidR="00D278D9" w:rsidRDefault="00D278D9" w:rsidP="00D278D9">
      <w:pPr>
        <w:rPr>
          <w:szCs w:val="20"/>
        </w:rPr>
      </w:pPr>
      <w:r w:rsidRPr="00704A56">
        <w:rPr>
          <w:szCs w:val="20"/>
        </w:rPr>
        <w:lastRenderedPageBreak/>
        <w:t xml:space="preserve">System monitoringu musi spełniać </w:t>
      </w:r>
      <w:r w:rsidR="006D4419">
        <w:rPr>
          <w:szCs w:val="20"/>
        </w:rPr>
        <w:t xml:space="preserve">następujące </w:t>
      </w:r>
      <w:r w:rsidRPr="00704A56">
        <w:rPr>
          <w:szCs w:val="20"/>
        </w:rPr>
        <w:t>wymagania</w:t>
      </w:r>
      <w:r>
        <w:rPr>
          <w:szCs w:val="20"/>
        </w:rPr>
        <w:t>:</w:t>
      </w:r>
    </w:p>
    <w:p w14:paraId="3A905D62" w14:textId="37912577" w:rsidR="00D278D9" w:rsidRPr="00B8768F" w:rsidRDefault="00D278D9" w:rsidP="007C4285">
      <w:pPr>
        <w:pStyle w:val="Punkt3"/>
      </w:pPr>
      <w:r w:rsidRPr="00B8768F">
        <w:t>rozporządzenia Ministra Środowiska z dnia 29 sierpnia 2019r. w sprawie wizyjnego systemu kontroli miejsca magazynowania lub składowania odpadów (Dz. U. 2019 poz. 1755 z późn. zm.),</w:t>
      </w:r>
    </w:p>
    <w:p w14:paraId="79F2D333" w14:textId="77777777" w:rsidR="00D278D9" w:rsidRPr="00B8768F" w:rsidRDefault="00D278D9" w:rsidP="007C4285">
      <w:pPr>
        <w:pStyle w:val="Punkt3"/>
      </w:pPr>
      <w:r w:rsidRPr="00B8768F">
        <w:t>normy EIA/TIA 568 lub równoważnej,</w:t>
      </w:r>
    </w:p>
    <w:p w14:paraId="739D3CD1" w14:textId="77777777" w:rsidR="00D278D9" w:rsidRPr="00B8768F" w:rsidRDefault="00D278D9" w:rsidP="007C4285">
      <w:pPr>
        <w:pStyle w:val="Punkt3"/>
      </w:pPr>
      <w:r w:rsidRPr="00B8768F">
        <w:t>normy ISO/IEC 11801 lub równoważnej,</w:t>
      </w:r>
    </w:p>
    <w:p w14:paraId="72331057" w14:textId="77777777" w:rsidR="00D278D9" w:rsidRPr="00B8768F" w:rsidRDefault="00D278D9" w:rsidP="007C4285">
      <w:pPr>
        <w:pStyle w:val="Punkt3"/>
      </w:pPr>
      <w:r w:rsidRPr="00B8768F">
        <w:t>PN-EN50173 lub równoważnej.</w:t>
      </w:r>
    </w:p>
    <w:p w14:paraId="1A3B55DA" w14:textId="2B54383E" w:rsidR="00D278D9" w:rsidRPr="00704A56" w:rsidRDefault="00D278D9" w:rsidP="00D278D9">
      <w:pPr>
        <w:rPr>
          <w:szCs w:val="20"/>
        </w:rPr>
      </w:pPr>
      <w:r w:rsidRPr="00704A56">
        <w:rPr>
          <w:szCs w:val="20"/>
        </w:rPr>
        <w:t>Zamawiający oczekuje objęcia monitoringiem 100% terenu Zakładu wraz z archiwizacją zapis</w:t>
      </w:r>
      <w:r w:rsidR="00E0655A">
        <w:rPr>
          <w:szCs w:val="20"/>
        </w:rPr>
        <w:t>ów</w:t>
      </w:r>
      <w:r w:rsidRPr="00704A56">
        <w:rPr>
          <w:szCs w:val="20"/>
        </w:rPr>
        <w:t xml:space="preserve"> z kamer przez okres min. </w:t>
      </w:r>
      <w:r>
        <w:rPr>
          <w:szCs w:val="20"/>
        </w:rPr>
        <w:t>30</w:t>
      </w:r>
      <w:r w:rsidRPr="00704A56">
        <w:rPr>
          <w:szCs w:val="20"/>
        </w:rPr>
        <w:t xml:space="preserve"> dni.</w:t>
      </w:r>
    </w:p>
    <w:p w14:paraId="71593EB2" w14:textId="77777777" w:rsidR="00D278D9" w:rsidRPr="00704A56" w:rsidRDefault="00D278D9" w:rsidP="00D278D9">
      <w:pPr>
        <w:rPr>
          <w:szCs w:val="20"/>
        </w:rPr>
      </w:pPr>
    </w:p>
    <w:p w14:paraId="07C71CD7" w14:textId="10D751C4" w:rsidR="00D278D9" w:rsidRPr="00704A56" w:rsidRDefault="00D278D9" w:rsidP="00D278D9">
      <w:pPr>
        <w:rPr>
          <w:szCs w:val="20"/>
        </w:rPr>
      </w:pPr>
      <w:r w:rsidRPr="00704A56">
        <w:rPr>
          <w:szCs w:val="20"/>
        </w:rPr>
        <w:t xml:space="preserve">W skład sieci telewizji przemysłowej </w:t>
      </w:r>
      <w:r w:rsidR="0091621C">
        <w:rPr>
          <w:szCs w:val="20"/>
        </w:rPr>
        <w:t>mają</w:t>
      </w:r>
      <w:r w:rsidRPr="00704A56">
        <w:rPr>
          <w:szCs w:val="20"/>
        </w:rPr>
        <w:t xml:space="preserve"> wchodzić min.:</w:t>
      </w:r>
    </w:p>
    <w:p w14:paraId="7CAA266A" w14:textId="012F93EF" w:rsidR="00D278D9" w:rsidRPr="00D1051D" w:rsidRDefault="00D278D9" w:rsidP="00E75937">
      <w:pPr>
        <w:pStyle w:val="Akapitzlist"/>
        <w:numPr>
          <w:ilvl w:val="0"/>
          <w:numId w:val="42"/>
        </w:numPr>
        <w:spacing w:before="0" w:beforeAutospacing="0" w:after="0" w:afterAutospacing="0"/>
        <w:ind w:hanging="357"/>
        <w:rPr>
          <w:szCs w:val="18"/>
        </w:rPr>
      </w:pPr>
      <w:r w:rsidRPr="006A0B89">
        <w:rPr>
          <w:szCs w:val="18"/>
        </w:rPr>
        <w:t xml:space="preserve">kamery ruchome i stacjonarne </w:t>
      </w:r>
      <w:r>
        <w:rPr>
          <w:szCs w:val="18"/>
        </w:rPr>
        <w:t>przystosowane do pracy na zewnątrz</w:t>
      </w:r>
      <w:r w:rsidR="008E5087">
        <w:rPr>
          <w:szCs w:val="18"/>
        </w:rPr>
        <w:t>,</w:t>
      </w:r>
      <w:r>
        <w:rPr>
          <w:szCs w:val="18"/>
        </w:rPr>
        <w:t xml:space="preserve"> </w:t>
      </w:r>
    </w:p>
    <w:p w14:paraId="2690A732" w14:textId="77777777" w:rsidR="00D278D9" w:rsidRPr="006A0B89" w:rsidRDefault="00D278D9" w:rsidP="00E75937">
      <w:pPr>
        <w:pStyle w:val="Akapitzlist"/>
        <w:numPr>
          <w:ilvl w:val="0"/>
          <w:numId w:val="42"/>
        </w:numPr>
        <w:spacing w:before="0" w:beforeAutospacing="0" w:after="0" w:afterAutospacing="0"/>
        <w:ind w:hanging="357"/>
        <w:rPr>
          <w:szCs w:val="18"/>
        </w:rPr>
      </w:pPr>
      <w:r w:rsidRPr="006A0B89">
        <w:rPr>
          <w:szCs w:val="18"/>
        </w:rPr>
        <w:t>monitory,</w:t>
      </w:r>
    </w:p>
    <w:p w14:paraId="166AF837" w14:textId="77777777" w:rsidR="00D278D9" w:rsidRPr="006A0B89" w:rsidRDefault="00D278D9" w:rsidP="00E75937">
      <w:pPr>
        <w:pStyle w:val="Akapitzlist"/>
        <w:numPr>
          <w:ilvl w:val="0"/>
          <w:numId w:val="42"/>
        </w:numPr>
        <w:spacing w:before="0" w:beforeAutospacing="0" w:after="0" w:afterAutospacing="0"/>
        <w:ind w:hanging="357"/>
        <w:rPr>
          <w:szCs w:val="18"/>
        </w:rPr>
      </w:pPr>
      <w:r>
        <w:rPr>
          <w:szCs w:val="18"/>
        </w:rPr>
        <w:t>switche</w:t>
      </w:r>
      <w:r w:rsidRPr="006A0B89">
        <w:rPr>
          <w:szCs w:val="18"/>
        </w:rPr>
        <w:t>,</w:t>
      </w:r>
    </w:p>
    <w:p w14:paraId="20C121A9" w14:textId="77777777" w:rsidR="00D278D9" w:rsidRDefault="00D278D9" w:rsidP="00E75937">
      <w:pPr>
        <w:pStyle w:val="Akapitzlist"/>
        <w:numPr>
          <w:ilvl w:val="0"/>
          <w:numId w:val="42"/>
        </w:numPr>
        <w:spacing w:before="0" w:beforeAutospacing="0" w:after="0" w:afterAutospacing="0"/>
        <w:ind w:hanging="357"/>
        <w:rPr>
          <w:szCs w:val="20"/>
        </w:rPr>
      </w:pPr>
      <w:r>
        <w:rPr>
          <w:szCs w:val="18"/>
        </w:rPr>
        <w:t>okablowanie miedziane i światłowodowe</w:t>
      </w:r>
      <w:r w:rsidRPr="00704A56">
        <w:rPr>
          <w:szCs w:val="20"/>
        </w:rPr>
        <w:t>.</w:t>
      </w:r>
    </w:p>
    <w:p w14:paraId="2C351568" w14:textId="77777777" w:rsidR="00D278D9" w:rsidRDefault="00D278D9" w:rsidP="0070708B">
      <w:pPr>
        <w:pStyle w:val="Punktory"/>
        <w:numPr>
          <w:ilvl w:val="0"/>
          <w:numId w:val="0"/>
        </w:numPr>
      </w:pPr>
      <w:r>
        <w:t xml:space="preserve">Dobór i rozmieszczenie kamer należy uzgodnić z Zamawiającym na etapie projektowania. Zamawiający wymaga, aby kamery przy wiatach magazynowych i halach technologicznych były tak rozmieszczone, aby zapewniona była rejestracja przesłonięcia kamery przez intruza (pole widzenia kamer „nakłada się”). </w:t>
      </w:r>
    </w:p>
    <w:p w14:paraId="0B82F56D" w14:textId="197AE43E" w:rsidR="00D278D9" w:rsidRDefault="00D278D9" w:rsidP="0070708B">
      <w:pPr>
        <w:pStyle w:val="Punktory"/>
        <w:numPr>
          <w:ilvl w:val="0"/>
          <w:numId w:val="0"/>
        </w:numPr>
      </w:pPr>
      <w:r>
        <w:t>W halach należy zastosować kamery obrotowe lub stałe przystosowane do pracy na zewnątrz. Kamery rejestrujące teren zewnętrzny</w:t>
      </w:r>
      <w:r w:rsidR="0091621C" w:rsidRPr="0091621C">
        <w:t xml:space="preserve"> </w:t>
      </w:r>
      <w:r w:rsidR="0091621C">
        <w:t>mają</w:t>
      </w:r>
      <w:r>
        <w:t xml:space="preserve"> być obrotowe i stacjonarne przystosowane do pracy na zewnątrz, zasilane w technologii PoE. </w:t>
      </w:r>
    </w:p>
    <w:p w14:paraId="3A0E0461" w14:textId="0F7205F3" w:rsidR="00D278D9" w:rsidRDefault="00D278D9" w:rsidP="0070708B">
      <w:pPr>
        <w:pStyle w:val="Punktory"/>
        <w:numPr>
          <w:ilvl w:val="0"/>
          <w:numId w:val="0"/>
        </w:numPr>
      </w:pPr>
      <w:r>
        <w:t xml:space="preserve">Obudowy kamer </w:t>
      </w:r>
      <w:r w:rsidR="0091621C">
        <w:t>mają</w:t>
      </w:r>
      <w:r>
        <w:t xml:space="preserve"> spełniać klasy szczelności jak dla kamer pracujących na zewnątrz. Kamery muszą być stabilnie zamocowane w sposób uniemożliwiający przypadkowe włączenie/wyłączenie rejestracji.</w:t>
      </w:r>
    </w:p>
    <w:p w14:paraId="29EEF1EE" w14:textId="77BF3B76" w:rsidR="0020421C" w:rsidRDefault="00D278D9" w:rsidP="0070708B">
      <w:pPr>
        <w:pStyle w:val="Punktory"/>
        <w:numPr>
          <w:ilvl w:val="0"/>
          <w:numId w:val="0"/>
        </w:numPr>
      </w:pPr>
      <w:r>
        <w:t xml:space="preserve">Monitoring zewnętrzny </w:t>
      </w:r>
      <w:r w:rsidR="009754AE" w:rsidRPr="00381C70">
        <w:rPr>
          <w:rFonts w:cs="Arial"/>
          <w:iCs/>
          <w:lang w:eastAsia="ar-SA"/>
        </w:rPr>
        <w:t>ma</w:t>
      </w:r>
      <w:r>
        <w:t xml:space="preserve"> być zrealizowany kamerami wyposażonymi w funkcję analityki AI „sztucznej inteligencji” umożliwiającej </w:t>
      </w:r>
      <w:r w:rsidRPr="00C63A0C">
        <w:t>natychmiastowe i precyzyjne wykry</w:t>
      </w:r>
      <w:r>
        <w:t>cie</w:t>
      </w:r>
      <w:r w:rsidRPr="00C63A0C">
        <w:t xml:space="preserve"> </w:t>
      </w:r>
      <w:r w:rsidR="00B34C10">
        <w:br/>
      </w:r>
      <w:r w:rsidRPr="00C63A0C">
        <w:t>i rozpoznawani</w:t>
      </w:r>
      <w:r>
        <w:t>e</w:t>
      </w:r>
      <w:r w:rsidRPr="00C63A0C">
        <w:t xml:space="preserve"> obiektów typu intruz (osoba), pojazd, itp.</w:t>
      </w:r>
      <w:r>
        <w:t xml:space="preserve"> </w:t>
      </w:r>
      <w:r w:rsidRPr="00C63A0C">
        <w:t>Klasyfikacj</w:t>
      </w:r>
      <w:r>
        <w:t>e rozpoznanych obiektów jako</w:t>
      </w:r>
      <w:r w:rsidRPr="00C63A0C">
        <w:t xml:space="preserve"> osoba, pojazd, rower</w:t>
      </w:r>
      <w:r>
        <w:t>.</w:t>
      </w:r>
    </w:p>
    <w:p w14:paraId="46CAD667" w14:textId="5294C33D" w:rsidR="00D278D9" w:rsidRPr="00704A56" w:rsidRDefault="001202D5" w:rsidP="0070708B">
      <w:pPr>
        <w:pStyle w:val="Punktory"/>
        <w:numPr>
          <w:ilvl w:val="0"/>
          <w:numId w:val="0"/>
        </w:numPr>
      </w:pPr>
      <w:r>
        <w:t xml:space="preserve">Zamawiający wymaga zapewnienia możliwości otwierania szlabanów wjazdowych po wykryciu </w:t>
      </w:r>
      <w:r w:rsidR="001167C4">
        <w:t xml:space="preserve">tablicy rejestracyjnej zarejestrowanej odpowiednio w systemie, należy również zapewnić możliwość </w:t>
      </w:r>
      <w:r w:rsidR="00902955">
        <w:t xml:space="preserve">łatwej zmiany/dodania/usunięcia dostępu przypisanego do tablic oraz włączenia/wyłączenia funkcji automatycznego otwierania szlabanów. </w:t>
      </w:r>
      <w:r w:rsidR="00D278D9">
        <w:t xml:space="preserve"> Zastosowane kamery </w:t>
      </w:r>
      <w:r w:rsidR="0091621C">
        <w:t>mają</w:t>
      </w:r>
      <w:r w:rsidR="00D278D9">
        <w:t xml:space="preserve"> umożliwiać d</w:t>
      </w:r>
      <w:r w:rsidR="00D278D9" w:rsidRPr="00C63A0C">
        <w:t>etekcj</w:t>
      </w:r>
      <w:r w:rsidR="00D278D9">
        <w:t>ę</w:t>
      </w:r>
      <w:r w:rsidR="00D278D9" w:rsidRPr="00C63A0C">
        <w:t xml:space="preserve"> behawioraln</w:t>
      </w:r>
      <w:r w:rsidR="00D278D9">
        <w:t xml:space="preserve">ą: </w:t>
      </w:r>
      <w:r w:rsidR="00D278D9" w:rsidRPr="00C63A0C">
        <w:t>wtargnięcie, przebywanie, szwendanie, wejście</w:t>
      </w:r>
      <w:r w:rsidR="00D278D9">
        <w:t>,</w:t>
      </w:r>
      <w:r w:rsidR="00D278D9" w:rsidRPr="00C63A0C">
        <w:tab/>
      </w:r>
      <w:r w:rsidR="008E5087">
        <w:t xml:space="preserve"> </w:t>
      </w:r>
      <w:r w:rsidR="00D278D9" w:rsidRPr="00C63A0C">
        <w:t>wyjście, przecięcie linii (kierunkowe), zatrzymanie</w:t>
      </w:r>
      <w:r w:rsidR="00D278D9">
        <w:t xml:space="preserve"> oraz filtrowanie alarmów (s</w:t>
      </w:r>
      <w:r w:rsidR="00D278D9" w:rsidRPr="00186B9C">
        <w:t>trefy wykluczenia</w:t>
      </w:r>
      <w:r w:rsidR="00D278D9">
        <w:t>/</w:t>
      </w:r>
      <w:r w:rsidR="00D278D9" w:rsidRPr="00186B9C">
        <w:t>maskowania, rozmiar obiektu</w:t>
      </w:r>
      <w:r w:rsidR="00D278D9">
        <w:t xml:space="preserve"> itp.). Zastosowane kamery</w:t>
      </w:r>
      <w:r w:rsidR="00D278D9" w:rsidRPr="00186B9C">
        <w:t xml:space="preserve"> mus</w:t>
      </w:r>
      <w:r w:rsidR="00D278D9">
        <w:t>zą</w:t>
      </w:r>
      <w:r w:rsidR="00D278D9" w:rsidRPr="00186B9C">
        <w:t xml:space="preserve"> umożliwiać tworzenie zaawansowanych reguł z funkcją łączenia min. 3 warunków oraz wykonywania akcji wysyłania konfigurowalnych powiadomień z wykorzystaniem protokołów HTTP, HTTPS, TCP, FTP, SMTP.</w:t>
      </w:r>
    </w:p>
    <w:p w14:paraId="75F7F46C" w14:textId="7E590F15" w:rsidR="0024614B" w:rsidRDefault="00D278D9" w:rsidP="00D278D9">
      <w:pPr>
        <w:rPr>
          <w:szCs w:val="20"/>
        </w:rPr>
      </w:pPr>
      <w:r w:rsidRPr="00704A56">
        <w:rPr>
          <w:szCs w:val="20"/>
        </w:rPr>
        <w:t xml:space="preserve">Sterownie i obserwacja przez sieć </w:t>
      </w:r>
      <w:r>
        <w:rPr>
          <w:szCs w:val="20"/>
        </w:rPr>
        <w:t xml:space="preserve">IP </w:t>
      </w:r>
      <w:r w:rsidRPr="00704A56">
        <w:rPr>
          <w:szCs w:val="20"/>
        </w:rPr>
        <w:t xml:space="preserve">telewizyjnego systemu nadzoru </w:t>
      </w:r>
      <w:r w:rsidR="001A6C04">
        <w:rPr>
          <w:szCs w:val="20"/>
        </w:rPr>
        <w:t xml:space="preserve">ma </w:t>
      </w:r>
      <w:r w:rsidRPr="00704A56">
        <w:rPr>
          <w:szCs w:val="20"/>
        </w:rPr>
        <w:t xml:space="preserve">się odbywać </w:t>
      </w:r>
      <w:r w:rsidR="00B34C10">
        <w:rPr>
          <w:szCs w:val="20"/>
        </w:rPr>
        <w:br/>
      </w:r>
      <w:r w:rsidRPr="00704A56">
        <w:rPr>
          <w:szCs w:val="20"/>
        </w:rPr>
        <w:t>z Dyspozytorni w obiekcie 20</w:t>
      </w:r>
      <w:r w:rsidR="006A15ED">
        <w:rPr>
          <w:szCs w:val="20"/>
        </w:rPr>
        <w:t xml:space="preserve"> –</w:t>
      </w:r>
      <w:r w:rsidRPr="00704A56">
        <w:rPr>
          <w:szCs w:val="20"/>
        </w:rPr>
        <w:t xml:space="preserve"> Zaplecze socjalne. </w:t>
      </w:r>
      <w:r>
        <w:rPr>
          <w:szCs w:val="20"/>
        </w:rPr>
        <w:t xml:space="preserve">Obserwacja i sterowanie systemem monitoringu w dyspozytorni przemysłowego </w:t>
      </w:r>
      <w:r w:rsidR="001A6C04">
        <w:rPr>
          <w:szCs w:val="20"/>
        </w:rPr>
        <w:t>ma</w:t>
      </w:r>
      <w:r>
        <w:rPr>
          <w:szCs w:val="20"/>
        </w:rPr>
        <w:t xml:space="preserve"> odbywać się min. z jednego komputera wyposażonego w </w:t>
      </w:r>
      <w:r w:rsidR="00E22789">
        <w:rPr>
          <w:szCs w:val="20"/>
        </w:rPr>
        <w:t>8</w:t>
      </w:r>
      <w:r>
        <w:rPr>
          <w:szCs w:val="20"/>
        </w:rPr>
        <w:t xml:space="preserve"> monitor</w:t>
      </w:r>
      <w:r w:rsidR="00E22789">
        <w:rPr>
          <w:szCs w:val="20"/>
        </w:rPr>
        <w:t>ów</w:t>
      </w:r>
      <w:r>
        <w:rPr>
          <w:szCs w:val="20"/>
        </w:rPr>
        <w:t xml:space="preserve"> LED przeznaczonego do pracy ciągłej, monitory z przekątną min. </w:t>
      </w:r>
      <w:r w:rsidR="00E22789">
        <w:rPr>
          <w:szCs w:val="20"/>
        </w:rPr>
        <w:t>4</w:t>
      </w:r>
      <w:r>
        <w:rPr>
          <w:szCs w:val="20"/>
        </w:rPr>
        <w:t>2 cali. Dodatkowo wymaga się możliwości sterownia i obserwacji z pomieszcze</w:t>
      </w:r>
      <w:r w:rsidR="00E22789">
        <w:rPr>
          <w:szCs w:val="20"/>
        </w:rPr>
        <w:t>ń:</w:t>
      </w:r>
    </w:p>
    <w:p w14:paraId="1710CC6C" w14:textId="77777777" w:rsidR="0024614B" w:rsidRPr="0024614B" w:rsidRDefault="00E22789" w:rsidP="0070708B">
      <w:pPr>
        <w:pStyle w:val="Punktory"/>
        <w:rPr>
          <w:szCs w:val="20"/>
        </w:rPr>
      </w:pPr>
      <w:r w:rsidRPr="0024614B">
        <w:t>Dyrektora,</w:t>
      </w:r>
      <w:r w:rsidR="00D278D9" w:rsidRPr="0024614B">
        <w:t xml:space="preserve"> </w:t>
      </w:r>
    </w:p>
    <w:p w14:paraId="75C794BC" w14:textId="77777777" w:rsidR="0024614B" w:rsidRPr="0024614B" w:rsidRDefault="00D278D9" w:rsidP="0070708B">
      <w:pPr>
        <w:pStyle w:val="Punktory"/>
        <w:rPr>
          <w:szCs w:val="20"/>
        </w:rPr>
      </w:pPr>
      <w:r w:rsidRPr="0024614B">
        <w:t>Kierownika</w:t>
      </w:r>
      <w:r w:rsidR="00E22789" w:rsidRPr="0024614B">
        <w:t xml:space="preserve"> i Z-cy Kierownika</w:t>
      </w:r>
      <w:r w:rsidRPr="0024614B">
        <w:t xml:space="preserve"> Zakładu </w:t>
      </w:r>
    </w:p>
    <w:p w14:paraId="5086536C" w14:textId="000B87CF" w:rsidR="0024614B" w:rsidRDefault="00D278D9" w:rsidP="0070708B">
      <w:pPr>
        <w:pStyle w:val="Punktory"/>
        <w:rPr>
          <w:szCs w:val="20"/>
        </w:rPr>
      </w:pPr>
      <w:r w:rsidRPr="0024614B">
        <w:t>oraz pomieszczenia ochrony</w:t>
      </w:r>
      <w:r w:rsidR="0024614B">
        <w:t xml:space="preserve"> (budynek wagowego + stróżówk</w:t>
      </w:r>
      <w:r w:rsidR="00BD5E09">
        <w:t>i</w:t>
      </w:r>
      <w:r w:rsidR="0024614B">
        <w:t>)</w:t>
      </w:r>
      <w:r w:rsidRPr="0024614B">
        <w:t>.</w:t>
      </w:r>
      <w:r>
        <w:rPr>
          <w:szCs w:val="20"/>
        </w:rPr>
        <w:t xml:space="preserve">  </w:t>
      </w:r>
    </w:p>
    <w:p w14:paraId="17EC20D7" w14:textId="77777777" w:rsidR="0024614B" w:rsidRDefault="0024614B" w:rsidP="0070708B">
      <w:pPr>
        <w:pStyle w:val="Punktory"/>
        <w:numPr>
          <w:ilvl w:val="0"/>
          <w:numId w:val="0"/>
        </w:numPr>
        <w:ind w:left="720"/>
      </w:pPr>
    </w:p>
    <w:p w14:paraId="47F83D2A" w14:textId="6BE0E73F" w:rsidR="00D278D9" w:rsidRDefault="00D278D9" w:rsidP="0024614B">
      <w:pPr>
        <w:rPr>
          <w:szCs w:val="20"/>
        </w:rPr>
      </w:pPr>
      <w:r>
        <w:rPr>
          <w:szCs w:val="20"/>
        </w:rPr>
        <w:t>Zamawiający wymaga możliwości jednoczesnej obsługi obrazów na żywo z podziałami ekranu z możliwością wyboru</w:t>
      </w:r>
      <w:r w:rsidR="008E5087">
        <w:rPr>
          <w:szCs w:val="20"/>
        </w:rPr>
        <w:t>,</w:t>
      </w:r>
      <w:r>
        <w:rPr>
          <w:szCs w:val="20"/>
        </w:rPr>
        <w:t xml:space="preserve"> które obrazy są wyświetlane. </w:t>
      </w:r>
      <w:r w:rsidR="009F256F">
        <w:rPr>
          <w:szCs w:val="20"/>
        </w:rPr>
        <w:t xml:space="preserve">Oprogramowanie dla </w:t>
      </w:r>
      <w:r w:rsidR="009F256F">
        <w:rPr>
          <w:szCs w:val="20"/>
        </w:rPr>
        <w:lastRenderedPageBreak/>
        <w:t>wszystkich kamer musi być jednego producenta. Oprogramowanie musi umożliwiać zdalny podgląd kamer z urządzeń mobilnych.</w:t>
      </w:r>
    </w:p>
    <w:p w14:paraId="194F5FB5" w14:textId="595F36C7" w:rsidR="00D278D9" w:rsidRDefault="00D278D9" w:rsidP="00D278D9">
      <w:pPr>
        <w:rPr>
          <w:szCs w:val="20"/>
        </w:rPr>
      </w:pPr>
      <w:r>
        <w:rPr>
          <w:szCs w:val="20"/>
        </w:rPr>
        <w:t>Rejestracj</w:t>
      </w:r>
      <w:r w:rsidR="008E5087">
        <w:rPr>
          <w:szCs w:val="20"/>
        </w:rPr>
        <w:t>ę</w:t>
      </w:r>
      <w:r>
        <w:rPr>
          <w:szCs w:val="20"/>
        </w:rPr>
        <w:t xml:space="preserve"> oraz odtwarzanie z dysków systemowych należy zainstalować w szafie rackowej w serwerowni. </w:t>
      </w:r>
      <w:r w:rsidR="001E30F9">
        <w:rPr>
          <w:szCs w:val="20"/>
        </w:rPr>
        <w:t xml:space="preserve">Pojemność dysków zapewniać będzie możliwość archiwizowania danych przez okres min. </w:t>
      </w:r>
      <w:r w:rsidR="001E30F9" w:rsidRPr="001E30F9">
        <w:rPr>
          <w:b/>
          <w:bCs/>
          <w:szCs w:val="20"/>
        </w:rPr>
        <w:t>6 miesięcy</w:t>
      </w:r>
      <w:r w:rsidR="001E30F9">
        <w:rPr>
          <w:szCs w:val="20"/>
        </w:rPr>
        <w:t xml:space="preserve">. </w:t>
      </w:r>
    </w:p>
    <w:p w14:paraId="1517685E" w14:textId="77777777" w:rsidR="00D278D9" w:rsidRDefault="00D278D9" w:rsidP="00D278D9">
      <w:pPr>
        <w:rPr>
          <w:szCs w:val="20"/>
        </w:rPr>
      </w:pPr>
      <w:r>
        <w:rPr>
          <w:szCs w:val="20"/>
        </w:rPr>
        <w:t>Wymaga się realizacji rezerwy na przełącznikach sieciowych PoE, szafach, rejestratorach w wielkości min. 20% instalacji podstawowej (wymaganie dotyczy także możliwości rozbudowy przestrzeni dyskowej rejestratorów).</w:t>
      </w:r>
    </w:p>
    <w:p w14:paraId="3E0B87CF" w14:textId="17656099" w:rsidR="00D278D9" w:rsidRDefault="00D278D9" w:rsidP="00D278D9">
      <w:pPr>
        <w:rPr>
          <w:szCs w:val="20"/>
        </w:rPr>
      </w:pPr>
      <w:r>
        <w:rPr>
          <w:szCs w:val="20"/>
        </w:rPr>
        <w:t xml:space="preserve">Sterowanie kamerami ruchomymi </w:t>
      </w:r>
      <w:r w:rsidR="001A6C04">
        <w:rPr>
          <w:szCs w:val="20"/>
        </w:rPr>
        <w:t>ma</w:t>
      </w:r>
      <w:r>
        <w:rPr>
          <w:szCs w:val="20"/>
        </w:rPr>
        <w:t xml:space="preserve"> odbywać się za pomocą konsol z joystickami.</w:t>
      </w:r>
    </w:p>
    <w:p w14:paraId="5B65E9BD" w14:textId="4CEB374A" w:rsidR="00D278D9" w:rsidRPr="00704A56" w:rsidRDefault="00D278D9" w:rsidP="00D278D9">
      <w:pPr>
        <w:rPr>
          <w:szCs w:val="20"/>
        </w:rPr>
      </w:pPr>
      <w:r>
        <w:rPr>
          <w:szCs w:val="20"/>
        </w:rPr>
        <w:t xml:space="preserve">Kamery PTZ </w:t>
      </w:r>
      <w:r w:rsidR="0091621C">
        <w:rPr>
          <w:szCs w:val="20"/>
        </w:rPr>
        <w:t>mają</w:t>
      </w:r>
      <w:r>
        <w:rPr>
          <w:szCs w:val="20"/>
        </w:rPr>
        <w:t xml:space="preserve"> być dobrane w sposób </w:t>
      </w:r>
      <w:r w:rsidR="008E5087">
        <w:rPr>
          <w:szCs w:val="20"/>
        </w:rPr>
        <w:t>u</w:t>
      </w:r>
      <w:r>
        <w:rPr>
          <w:szCs w:val="20"/>
        </w:rPr>
        <w:t>możliw</w:t>
      </w:r>
      <w:r w:rsidR="008E5087">
        <w:rPr>
          <w:szCs w:val="20"/>
        </w:rPr>
        <w:t>i</w:t>
      </w:r>
      <w:r>
        <w:rPr>
          <w:szCs w:val="20"/>
        </w:rPr>
        <w:t>a</w:t>
      </w:r>
      <w:r w:rsidR="008E5087">
        <w:rPr>
          <w:szCs w:val="20"/>
        </w:rPr>
        <w:t>jący</w:t>
      </w:r>
      <w:r>
        <w:rPr>
          <w:szCs w:val="20"/>
        </w:rPr>
        <w:t xml:space="preserve"> ich integracj</w:t>
      </w:r>
      <w:r w:rsidR="008E5087">
        <w:rPr>
          <w:szCs w:val="20"/>
        </w:rPr>
        <w:t>ę</w:t>
      </w:r>
      <w:r>
        <w:rPr>
          <w:szCs w:val="20"/>
        </w:rPr>
        <w:t xml:space="preserve"> z oprogramowanie</w:t>
      </w:r>
      <w:r w:rsidR="008E5087">
        <w:rPr>
          <w:szCs w:val="20"/>
        </w:rPr>
        <w:t>m</w:t>
      </w:r>
      <w:r>
        <w:rPr>
          <w:szCs w:val="20"/>
        </w:rPr>
        <w:t xml:space="preserve"> zainstalowany</w:t>
      </w:r>
      <w:r w:rsidR="008E5087">
        <w:rPr>
          <w:szCs w:val="20"/>
        </w:rPr>
        <w:t>m</w:t>
      </w:r>
      <w:r>
        <w:rPr>
          <w:szCs w:val="20"/>
        </w:rPr>
        <w:t xml:space="preserve"> w kamerach zamontowanych perymetryczne. Dzięki takiemu rozwiązaniu możliwa będzie konfiguracja systemu w sposób </w:t>
      </w:r>
      <w:r w:rsidR="008E5087">
        <w:rPr>
          <w:szCs w:val="20"/>
        </w:rPr>
        <w:t>pozwalający</w:t>
      </w:r>
      <w:r>
        <w:rPr>
          <w:szCs w:val="20"/>
        </w:rPr>
        <w:t xml:space="preserve"> kamer</w:t>
      </w:r>
      <w:r w:rsidR="008E5087">
        <w:rPr>
          <w:szCs w:val="20"/>
        </w:rPr>
        <w:t>om</w:t>
      </w:r>
      <w:r>
        <w:rPr>
          <w:szCs w:val="20"/>
        </w:rPr>
        <w:t xml:space="preserve"> obrotow</w:t>
      </w:r>
      <w:r w:rsidR="008E5087">
        <w:rPr>
          <w:szCs w:val="20"/>
        </w:rPr>
        <w:t>ym</w:t>
      </w:r>
      <w:r>
        <w:rPr>
          <w:szCs w:val="20"/>
        </w:rPr>
        <w:t xml:space="preserve"> automatycznie ustawia</w:t>
      </w:r>
      <w:r w:rsidR="005872CD">
        <w:rPr>
          <w:szCs w:val="20"/>
        </w:rPr>
        <w:t>ć</w:t>
      </w:r>
      <w:r>
        <w:rPr>
          <w:szCs w:val="20"/>
        </w:rPr>
        <w:t xml:space="preserve"> się w miejsce wykrycia intruza.</w:t>
      </w:r>
    </w:p>
    <w:p w14:paraId="6FC4D3D2" w14:textId="384ACC5C" w:rsidR="00D278D9" w:rsidRPr="00704A56" w:rsidRDefault="00D278D9" w:rsidP="00D278D9">
      <w:pPr>
        <w:rPr>
          <w:szCs w:val="20"/>
        </w:rPr>
      </w:pPr>
      <w:r w:rsidRPr="00704A56">
        <w:rPr>
          <w:szCs w:val="20"/>
        </w:rPr>
        <w:t xml:space="preserve">Sieć telewizji przemysłowej </w:t>
      </w:r>
      <w:r w:rsidR="00CD4760">
        <w:rPr>
          <w:szCs w:val="20"/>
        </w:rPr>
        <w:t>musi</w:t>
      </w:r>
      <w:r w:rsidRPr="00704A56">
        <w:rPr>
          <w:szCs w:val="20"/>
        </w:rPr>
        <w:t xml:space="preserve"> współpracować z siecią elektrycznego systemu bezpieczeństwa.</w:t>
      </w:r>
    </w:p>
    <w:p w14:paraId="6CFF0929" w14:textId="3DC150B7" w:rsidR="00D278D9" w:rsidRDefault="00D278D9" w:rsidP="00D278D9">
      <w:pPr>
        <w:rPr>
          <w:szCs w:val="20"/>
        </w:rPr>
      </w:pPr>
      <w:r w:rsidRPr="00704A56">
        <w:rPr>
          <w:szCs w:val="20"/>
        </w:rPr>
        <w:t>Zasilanie wszystkich kamer</w:t>
      </w:r>
      <w:r w:rsidR="001A6C04">
        <w:rPr>
          <w:szCs w:val="20"/>
        </w:rPr>
        <w:t xml:space="preserve"> ma </w:t>
      </w:r>
      <w:r w:rsidRPr="00704A56">
        <w:rPr>
          <w:szCs w:val="20"/>
        </w:rPr>
        <w:t>odbywać się z tablic energetycznych. W przypadku zaniku napięcia kamery muszą być podtrzymane przez UPS</w:t>
      </w:r>
      <w:r>
        <w:rPr>
          <w:szCs w:val="20"/>
        </w:rPr>
        <w:t xml:space="preserve"> z minimalnym czasem podtrzymania napięcia 180 minut</w:t>
      </w:r>
      <w:r w:rsidRPr="00704A56">
        <w:rPr>
          <w:szCs w:val="20"/>
        </w:rPr>
        <w:t>.</w:t>
      </w:r>
    </w:p>
    <w:p w14:paraId="0F0F5D10" w14:textId="39A48427" w:rsidR="00D278D9" w:rsidRDefault="00D278D9" w:rsidP="00D278D9">
      <w:pPr>
        <w:rPr>
          <w:szCs w:val="20"/>
        </w:rPr>
      </w:pPr>
      <w:r>
        <w:rPr>
          <w:szCs w:val="20"/>
        </w:rPr>
        <w:t>Ok</w:t>
      </w:r>
      <w:r w:rsidRPr="00704A56">
        <w:rPr>
          <w:szCs w:val="20"/>
        </w:rPr>
        <w:t>abl</w:t>
      </w:r>
      <w:r>
        <w:rPr>
          <w:szCs w:val="20"/>
        </w:rPr>
        <w:t>owanie systemu</w:t>
      </w:r>
      <w:r w:rsidRPr="00704A56">
        <w:rPr>
          <w:szCs w:val="20"/>
        </w:rPr>
        <w:t xml:space="preserve"> kamer poza obiektami należy </w:t>
      </w:r>
      <w:r>
        <w:rPr>
          <w:szCs w:val="20"/>
        </w:rPr>
        <w:t>ułożyć w kanalizacji</w:t>
      </w:r>
      <w:r w:rsidRPr="00704A56">
        <w:rPr>
          <w:szCs w:val="20"/>
        </w:rPr>
        <w:t xml:space="preserve"> teletechnicznej. </w:t>
      </w:r>
      <w:r>
        <w:rPr>
          <w:szCs w:val="20"/>
        </w:rPr>
        <w:t xml:space="preserve">Kable i przewody w budynkach należy prowadzić w korytkach kablowych. Wymaga się przy każdej z kamer wewnątrz hali pozostawienia min. 5,0 m zapasu przewodów. Dodatkowo należy wykorzystać kamery jako interkom w celu minimalizacji ilości przewodów poprzez wyposażenie kamer w kabinach sortowniczych we wzmacniacze i głośniki. Ponadto należy w każdej kabinie zamontować instalację (przycisk i mikrofon), umożliwiające kontakt </w:t>
      </w:r>
      <w:r w:rsidR="00B34C10">
        <w:rPr>
          <w:szCs w:val="20"/>
        </w:rPr>
        <w:br/>
      </w:r>
      <w:r>
        <w:rPr>
          <w:szCs w:val="20"/>
        </w:rPr>
        <w:t>z obsługą dyspozytorni. W przypadku braku możliwości wykorzystania kamer w powyższym celu należy zrealizować inną instalację umożliwiającą powyższe założenia (typu „domofon”).</w:t>
      </w:r>
    </w:p>
    <w:p w14:paraId="5B71E955" w14:textId="76B4DF0E" w:rsidR="00D278D9" w:rsidRDefault="00D278D9" w:rsidP="00D278D9">
      <w:pPr>
        <w:rPr>
          <w:szCs w:val="20"/>
        </w:rPr>
      </w:pPr>
      <w:r>
        <w:rPr>
          <w:szCs w:val="20"/>
        </w:rPr>
        <w:t xml:space="preserve">Wszystkie kable </w:t>
      </w:r>
      <w:r w:rsidR="0091621C">
        <w:rPr>
          <w:szCs w:val="20"/>
        </w:rPr>
        <w:t>mają</w:t>
      </w:r>
      <w:r>
        <w:rPr>
          <w:szCs w:val="20"/>
        </w:rPr>
        <w:t xml:space="preserve"> zostać oznaczone na swoich końcach w sposób umożl</w:t>
      </w:r>
      <w:r w:rsidR="005872CD">
        <w:rPr>
          <w:szCs w:val="20"/>
        </w:rPr>
        <w:t>i</w:t>
      </w:r>
      <w:r>
        <w:rPr>
          <w:szCs w:val="20"/>
        </w:rPr>
        <w:t xml:space="preserve">wiający ich identyfikację. Przejścia kabli przez przegrody pożarowe muszą być zabezpieczone pożarowo z klasą odporności ogniowej EI dla danej przegrody wraz z wykonaniem przepustów uszczelniających oraz zgodnie z obowiązującymi przepisami przeciwpożarowymi. </w:t>
      </w:r>
    </w:p>
    <w:p w14:paraId="3C113666" w14:textId="010E12F2" w:rsidR="00D278D9" w:rsidRPr="00704A56" w:rsidRDefault="00D278D9" w:rsidP="00D278D9">
      <w:pPr>
        <w:rPr>
          <w:szCs w:val="20"/>
        </w:rPr>
      </w:pPr>
      <w:r>
        <w:rPr>
          <w:szCs w:val="20"/>
        </w:rPr>
        <w:t xml:space="preserve">Każdy z przepustów pożarowych </w:t>
      </w:r>
      <w:r w:rsidR="009754AE" w:rsidRPr="00381C70">
        <w:rPr>
          <w:rFonts w:cs="Arial"/>
          <w:iCs/>
          <w:szCs w:val="20"/>
          <w:lang w:eastAsia="ar-SA"/>
        </w:rPr>
        <w:t>ma</w:t>
      </w:r>
      <w:r>
        <w:rPr>
          <w:szCs w:val="20"/>
        </w:rPr>
        <w:t xml:space="preserve"> zostać trwale oznaczony z podaniem parametrów odporności pożarowej, daty wykonania i podmiotu odpowiedzialnego za jakość i zgodność z instrukcją montażu.</w:t>
      </w:r>
    </w:p>
    <w:p w14:paraId="11F9A2DE" w14:textId="776E98D1" w:rsidR="00D278D9" w:rsidRPr="00D278D9" w:rsidRDefault="00D278D9" w:rsidP="00D278D9">
      <w:pPr>
        <w:rPr>
          <w:szCs w:val="20"/>
        </w:rPr>
      </w:pPr>
      <w:r>
        <w:rPr>
          <w:szCs w:val="20"/>
        </w:rPr>
        <w:t xml:space="preserve">Okablowanie systemu </w:t>
      </w:r>
      <w:r w:rsidR="001A6C04">
        <w:rPr>
          <w:szCs w:val="20"/>
        </w:rPr>
        <w:t>ma</w:t>
      </w:r>
      <w:r>
        <w:rPr>
          <w:szCs w:val="20"/>
        </w:rPr>
        <w:t xml:space="preserve"> zostać wykonane w formie wyodrębnionego systemu okablowania strukturalnego wyposażonego w główny punkt dystrybucyjny GPD CCTV oraz pośrednie punkty dystrybucyjne PPD CCTV. Połączenia pomiędzy punktami dystrybucyjnymi należy wykonać światłowodami w topologii gwiazdy, w której centralnym punktem będzie GPD CCTV. Rozmieszczenie PPD CCTV należy zaplanować tak, aby </w:t>
      </w:r>
      <w:r w:rsidR="00B34C10">
        <w:rPr>
          <w:szCs w:val="20"/>
        </w:rPr>
        <w:br/>
      </w:r>
      <w:r>
        <w:rPr>
          <w:szCs w:val="20"/>
        </w:rPr>
        <w:t>w przyszłości możliwe było rozbudowanie systemu poprzez dołożenie kamery w dowolnym miejscu zakładu.</w:t>
      </w:r>
    </w:p>
    <w:p w14:paraId="3C9558C0" w14:textId="5A8F37F3" w:rsidR="00B4746A" w:rsidRPr="000526F9" w:rsidRDefault="00B4746A" w:rsidP="00955ED0">
      <w:pPr>
        <w:pStyle w:val="Nagwek4"/>
      </w:pPr>
      <w:r w:rsidRPr="000526F9">
        <w:rPr>
          <w:lang w:val="pl-PL"/>
        </w:rPr>
        <w:tab/>
      </w:r>
      <w:r w:rsidRPr="00AE10E4">
        <w:rPr>
          <w:lang w:val="pl-PL"/>
        </w:rPr>
        <w:t xml:space="preserve">Instalacja </w:t>
      </w:r>
      <w:r w:rsidRPr="00AE10E4">
        <w:t>sygnalizacji alarmowo-pożarowej</w:t>
      </w:r>
    </w:p>
    <w:p w14:paraId="49C24EFD" w14:textId="7CC92817" w:rsidR="00B4746A" w:rsidRPr="00270CB4" w:rsidRDefault="00B4746A" w:rsidP="00B4746A">
      <w:pPr>
        <w:rPr>
          <w:szCs w:val="20"/>
        </w:rPr>
      </w:pPr>
      <w:r w:rsidRPr="00270CB4">
        <w:rPr>
          <w:szCs w:val="20"/>
        </w:rPr>
        <w:t xml:space="preserve">Zamawiający wymaga realizacji </w:t>
      </w:r>
      <w:r w:rsidR="007E6C0E">
        <w:rPr>
          <w:szCs w:val="20"/>
        </w:rPr>
        <w:t>s</w:t>
      </w:r>
      <w:r w:rsidRPr="00270CB4">
        <w:rPr>
          <w:szCs w:val="20"/>
        </w:rPr>
        <w:t>ystemu sygnalizacji pożaru, któr</w:t>
      </w:r>
      <w:r w:rsidR="0091621C">
        <w:rPr>
          <w:szCs w:val="20"/>
        </w:rPr>
        <w:t>y</w:t>
      </w:r>
      <w:r w:rsidRPr="00270CB4">
        <w:rPr>
          <w:szCs w:val="20"/>
        </w:rPr>
        <w:t xml:space="preserve"> </w:t>
      </w:r>
      <w:r w:rsidR="0091621C">
        <w:rPr>
          <w:szCs w:val="20"/>
        </w:rPr>
        <w:t>musi</w:t>
      </w:r>
      <w:r w:rsidRPr="00270CB4">
        <w:rPr>
          <w:szCs w:val="20"/>
        </w:rPr>
        <w:t xml:space="preserve"> stanowić kompletny system wykrywania </w:t>
      </w:r>
      <w:r w:rsidR="00C42BE5" w:rsidRPr="00270CB4">
        <w:rPr>
          <w:szCs w:val="20"/>
        </w:rPr>
        <w:t>i sygnalizowania</w:t>
      </w:r>
      <w:r w:rsidRPr="00270CB4">
        <w:rPr>
          <w:szCs w:val="20"/>
        </w:rPr>
        <w:t xml:space="preserve"> zagrożenia pożarem lub jego wystąpienia</w:t>
      </w:r>
      <w:r w:rsidR="009369B4">
        <w:rPr>
          <w:szCs w:val="20"/>
        </w:rPr>
        <w:t xml:space="preserve"> z automatycznym wysłaniem informacji do PSP</w:t>
      </w:r>
      <w:r w:rsidRPr="00270CB4">
        <w:rPr>
          <w:szCs w:val="20"/>
        </w:rPr>
        <w:t>.</w:t>
      </w:r>
    </w:p>
    <w:p w14:paraId="3E5D14BB" w14:textId="77777777" w:rsidR="00B4746A" w:rsidRPr="00270CB4" w:rsidRDefault="00B4746A" w:rsidP="00B4746A">
      <w:pPr>
        <w:rPr>
          <w:szCs w:val="20"/>
        </w:rPr>
      </w:pPr>
      <w:r w:rsidRPr="00270CB4">
        <w:rPr>
          <w:szCs w:val="20"/>
        </w:rPr>
        <w:t xml:space="preserve">W skład systemu muszą wchodzić: </w:t>
      </w:r>
    </w:p>
    <w:p w14:paraId="13F11517" w14:textId="2253EB4F" w:rsidR="00B4746A" w:rsidRPr="00270CB4" w:rsidRDefault="009E6396" w:rsidP="00E75937">
      <w:pPr>
        <w:pStyle w:val="Punkt1"/>
        <w:numPr>
          <w:ilvl w:val="0"/>
          <w:numId w:val="95"/>
        </w:numPr>
      </w:pPr>
      <w:r>
        <w:t>c</w:t>
      </w:r>
      <w:r w:rsidR="00B4746A" w:rsidRPr="00270CB4">
        <w:t>entrala</w:t>
      </w:r>
      <w:r w:rsidR="0081055A">
        <w:t xml:space="preserve"> wyposażona w moduł </w:t>
      </w:r>
      <w:r w:rsidR="00596BCE">
        <w:t>GSM</w:t>
      </w:r>
      <w:r w:rsidR="0081055A">
        <w:t>,</w:t>
      </w:r>
    </w:p>
    <w:p w14:paraId="22C2CDF4" w14:textId="34E7B8A0" w:rsidR="00B4746A" w:rsidRPr="00270CB4" w:rsidRDefault="009E6396" w:rsidP="00DD790B">
      <w:pPr>
        <w:pStyle w:val="Punkt1"/>
      </w:pPr>
      <w:r>
        <w:lastRenderedPageBreak/>
        <w:t>c</w:t>
      </w:r>
      <w:r w:rsidR="00B4746A" w:rsidRPr="00270CB4">
        <w:t>zujki systemu sygnalizacji</w:t>
      </w:r>
      <w:r w:rsidR="007E6C0E">
        <w:t xml:space="preserve"> </w:t>
      </w:r>
      <w:r w:rsidR="00B4746A" w:rsidRPr="00270CB4">
        <w:t>- rodzaj czujek należy dobrać stosownie do warunków panujących w obiekcie (biorąc pod uwagę m</w:t>
      </w:r>
      <w:r w:rsidR="007E6C0E">
        <w:t>.</w:t>
      </w:r>
      <w:r w:rsidR="00B4746A" w:rsidRPr="00270CB4">
        <w:t>in. architekturę budynku, możliwe temperatury związane z prowadzonymi procesami, możliwe pylenie, zawilgocenie, wentylację, ogrzewanie oraz rodzaj składowanych materiałów) celem zapewnienia wysokiego poziomu zabezpieczenia z równoczesnym uniknięciem fałszywych alarmów</w:t>
      </w:r>
      <w:r>
        <w:t>,</w:t>
      </w:r>
    </w:p>
    <w:p w14:paraId="0F510FEC" w14:textId="43F06970" w:rsidR="00AE1473" w:rsidRDefault="00AE1473" w:rsidP="00DD790B">
      <w:pPr>
        <w:pStyle w:val="Punkt1"/>
      </w:pPr>
      <w:r>
        <w:t xml:space="preserve">system kamer termowizyjnych </w:t>
      </w:r>
      <w:r w:rsidR="00F7203D">
        <w:t xml:space="preserve">(zapewniającej skuteczną detekcję oraz rozpoznanie pożaru) </w:t>
      </w:r>
      <w:r>
        <w:t>obejmujących swoim zakresem następujące obszary:</w:t>
      </w:r>
    </w:p>
    <w:p w14:paraId="62196ADE" w14:textId="41190102" w:rsidR="00AE1473" w:rsidRDefault="00AE1473" w:rsidP="00835B05">
      <w:pPr>
        <w:pStyle w:val="Punkt3"/>
        <w:ind w:left="1418"/>
      </w:pPr>
      <w:r>
        <w:t xml:space="preserve">zasobnia odpadów zmieszanych, </w:t>
      </w:r>
    </w:p>
    <w:p w14:paraId="77488643" w14:textId="3C970B18" w:rsidR="00242FFD" w:rsidRDefault="00242FFD" w:rsidP="00835B05">
      <w:pPr>
        <w:pStyle w:val="Punkt3"/>
        <w:ind w:left="1418"/>
      </w:pPr>
      <w:r>
        <w:t>zasobnię odpadów tworzyw sztucznych</w:t>
      </w:r>
      <w:r w:rsidR="00F421EA">
        <w:t>,</w:t>
      </w:r>
    </w:p>
    <w:p w14:paraId="117391A1" w14:textId="0991795B" w:rsidR="00242FFD" w:rsidRDefault="00242FFD" w:rsidP="00835B05">
      <w:pPr>
        <w:pStyle w:val="Punkt3"/>
        <w:ind w:left="1418"/>
      </w:pPr>
      <w:r>
        <w:t>zasobnię odpadów papieru i tektury</w:t>
      </w:r>
      <w:r w:rsidR="00F421EA">
        <w:t>,</w:t>
      </w:r>
    </w:p>
    <w:p w14:paraId="1093CEDC" w14:textId="2CE93F2C" w:rsidR="00242FFD" w:rsidRDefault="00242FFD" w:rsidP="00835B05">
      <w:pPr>
        <w:pStyle w:val="Punkt3"/>
        <w:ind w:left="1418"/>
      </w:pPr>
      <w:r>
        <w:t>zasobnię odpadów wielkogabarytowych</w:t>
      </w:r>
      <w:r w:rsidR="00F421EA">
        <w:t>,</w:t>
      </w:r>
    </w:p>
    <w:p w14:paraId="240CC588" w14:textId="3BE62C2B" w:rsidR="00242FFD" w:rsidRDefault="00242FFD" w:rsidP="00835B05">
      <w:pPr>
        <w:pStyle w:val="Punkt3"/>
        <w:ind w:left="1418"/>
      </w:pPr>
      <w:r>
        <w:t>węzeł rozdrabniania RDF</w:t>
      </w:r>
      <w:r w:rsidR="00C75BCA">
        <w:t xml:space="preserve"> (komory robocze rozdrabniaczy)</w:t>
      </w:r>
      <w:r w:rsidR="00F421EA">
        <w:t>,</w:t>
      </w:r>
    </w:p>
    <w:p w14:paraId="43233527" w14:textId="64B16717" w:rsidR="00242FFD" w:rsidRDefault="00F421EA" w:rsidP="00835B05">
      <w:pPr>
        <w:pStyle w:val="Punkt3"/>
        <w:ind w:left="1418"/>
      </w:pPr>
      <w:r>
        <w:t>obszar magazynowania RDF w hali odbioru produktów przetwarzania,</w:t>
      </w:r>
    </w:p>
    <w:p w14:paraId="2663BEC4" w14:textId="71B030E7" w:rsidR="00B4746A" w:rsidRPr="00C42BE5" w:rsidRDefault="009E6396" w:rsidP="00DD790B">
      <w:pPr>
        <w:pStyle w:val="Punkt1"/>
      </w:pPr>
      <w:r>
        <w:t>s</w:t>
      </w:r>
      <w:r w:rsidR="00B4746A" w:rsidRPr="00C42BE5">
        <w:t xml:space="preserve">ygnalizatory akustyczno-optyczne o natężeniu dźwięku min. </w:t>
      </w:r>
      <w:r w:rsidR="00712382">
        <w:t>95</w:t>
      </w:r>
      <w:r w:rsidR="00712382" w:rsidRPr="00C42BE5">
        <w:t xml:space="preserve"> </w:t>
      </w:r>
      <w:r w:rsidR="00B4746A" w:rsidRPr="00C42BE5">
        <w:t>dB lub opcjonalnie realizacja systemu DSO (dźwiękowego systemu ostrzegawczego)</w:t>
      </w:r>
      <w:r w:rsidR="007E6C0E">
        <w:t>,</w:t>
      </w:r>
      <w:r w:rsidR="00B4746A" w:rsidRPr="00C42BE5">
        <w:t xml:space="preserve"> za pomocą którego alarm będzie </w:t>
      </w:r>
      <w:r w:rsidR="00A32FF1" w:rsidRPr="00C42BE5">
        <w:t>sygnalizowa</w:t>
      </w:r>
      <w:r w:rsidR="007E6C0E">
        <w:t>ł</w:t>
      </w:r>
      <w:r w:rsidR="00A72ADD">
        <w:t>. Wymaga się aby sygnalizacja optyczna była widoczna z każdego miejsca hali technologicznej.</w:t>
      </w:r>
    </w:p>
    <w:p w14:paraId="5B9A36B9" w14:textId="541D2009" w:rsidR="00B4746A" w:rsidRPr="00270CB4" w:rsidRDefault="009E6396" w:rsidP="00DD790B">
      <w:pPr>
        <w:pStyle w:val="Punkt1"/>
      </w:pPr>
      <w:r>
        <w:t>r</w:t>
      </w:r>
      <w:r w:rsidR="00B4746A" w:rsidRPr="00270CB4">
        <w:t>ęczne ostrzegacze pożarowe umożliwiające wywołanie alarmu pożarowego przez pracowników Zakładu</w:t>
      </w:r>
      <w:r>
        <w:t xml:space="preserve">, </w:t>
      </w:r>
      <w:r w:rsidR="0091621C">
        <w:t>muszą</w:t>
      </w:r>
      <w:r w:rsidR="00B4746A" w:rsidRPr="00270CB4">
        <w:t xml:space="preserve"> się one znaleźć w każdym </w:t>
      </w:r>
      <w:r w:rsidR="00B4746A" w:rsidRPr="00C42BE5">
        <w:t>obiekcie</w:t>
      </w:r>
      <w:r w:rsidR="008307DE">
        <w:t>, k</w:t>
      </w:r>
      <w:r w:rsidR="00B4746A" w:rsidRPr="00C42BE5">
        <w:t xml:space="preserve">ażda z hal technologicznych </w:t>
      </w:r>
      <w:r w:rsidR="001A6C04">
        <w:t>ma</w:t>
      </w:r>
      <w:r w:rsidR="00B4746A" w:rsidRPr="00C42BE5">
        <w:t xml:space="preserve"> zostać wyposażona w ostrzegacze w ilości co najmniej 6 sztuk</w:t>
      </w:r>
      <w:r w:rsidR="008307DE">
        <w:t>,</w:t>
      </w:r>
      <w:r w:rsidR="004E34A0">
        <w:t xml:space="preserve"> należy je montować w ciągach komunikacyjnych i przy urządzeniach wzdłuż linii przetwarzania odpadów,</w:t>
      </w:r>
    </w:p>
    <w:p w14:paraId="46324906" w14:textId="121BAB74" w:rsidR="00B4746A" w:rsidRPr="00270CB4" w:rsidRDefault="009E6396" w:rsidP="00DD790B">
      <w:pPr>
        <w:pStyle w:val="Punkt1"/>
      </w:pPr>
      <w:r>
        <w:t>m</w:t>
      </w:r>
      <w:r w:rsidR="00B4746A" w:rsidRPr="00270CB4">
        <w:t>oduły sterujące i monitorujące</w:t>
      </w:r>
      <w:r w:rsidR="008307DE">
        <w:t>,</w:t>
      </w:r>
    </w:p>
    <w:p w14:paraId="122841A6" w14:textId="6A7F8743" w:rsidR="00B4746A" w:rsidRPr="00270CB4" w:rsidRDefault="009E6396" w:rsidP="00DD790B">
      <w:pPr>
        <w:pStyle w:val="Punkt1"/>
      </w:pPr>
      <w:r>
        <w:t>z</w:t>
      </w:r>
      <w:r w:rsidR="00B4746A" w:rsidRPr="00270CB4">
        <w:t>asilacze i akumulatory zapewniające nieprzerwaną pracę przez min. 72 h w stanie dozoru oraz min. 30 minut w stanie alarmu.</w:t>
      </w:r>
    </w:p>
    <w:p w14:paraId="4DBB5B74" w14:textId="7338993F" w:rsidR="005C540E" w:rsidRDefault="005C540E" w:rsidP="00B4746A">
      <w:pPr>
        <w:rPr>
          <w:szCs w:val="20"/>
        </w:rPr>
      </w:pPr>
      <w:r>
        <w:rPr>
          <w:szCs w:val="20"/>
        </w:rPr>
        <w:t>Systemem należy objąć wszystkie obiekty Zakładu. Wszelkie zaistniałe alarmy należy kierować do istniejącego budynku wagowego</w:t>
      </w:r>
      <w:r w:rsidR="00221BCE">
        <w:rPr>
          <w:szCs w:val="20"/>
        </w:rPr>
        <w:t>, stróżów</w:t>
      </w:r>
      <w:r w:rsidR="00BD5E09">
        <w:rPr>
          <w:szCs w:val="20"/>
        </w:rPr>
        <w:t>ek</w:t>
      </w:r>
      <w:r w:rsidR="00221BCE">
        <w:rPr>
          <w:szCs w:val="20"/>
        </w:rPr>
        <w:t xml:space="preserve"> </w:t>
      </w:r>
      <w:r>
        <w:rPr>
          <w:szCs w:val="20"/>
        </w:rPr>
        <w:t xml:space="preserve">oraz do </w:t>
      </w:r>
      <w:r w:rsidR="00221BCE">
        <w:rPr>
          <w:szCs w:val="20"/>
        </w:rPr>
        <w:t>Centralnej</w:t>
      </w:r>
      <w:r>
        <w:rPr>
          <w:szCs w:val="20"/>
        </w:rPr>
        <w:t xml:space="preserve"> Dyspozytorni.</w:t>
      </w:r>
    </w:p>
    <w:p w14:paraId="2D6B484F" w14:textId="1787BF1C" w:rsidR="00B4746A" w:rsidRPr="00270CB4" w:rsidRDefault="00B4746A" w:rsidP="00B4746A">
      <w:pPr>
        <w:rPr>
          <w:szCs w:val="20"/>
        </w:rPr>
      </w:pPr>
      <w:r w:rsidRPr="00270CB4">
        <w:rPr>
          <w:szCs w:val="20"/>
        </w:rPr>
        <w:t>System należy zaprojektować zgodnie z wymaganiami przepisów prawa polskiego oraz norm, w szczególności zgodnie z:</w:t>
      </w:r>
    </w:p>
    <w:p w14:paraId="07C1D1B9" w14:textId="4FB0A8B6" w:rsidR="00B4746A" w:rsidRPr="00270CB4" w:rsidRDefault="008307DE" w:rsidP="00835B05">
      <w:pPr>
        <w:pStyle w:val="Punkt3"/>
        <w:ind w:left="1418" w:hanging="425"/>
      </w:pPr>
      <w:r>
        <w:t>u</w:t>
      </w:r>
      <w:r w:rsidR="00B4746A" w:rsidRPr="00270CB4">
        <w:t>stawą z dnia 24 sierpnia 1991r. o ochronie przeciwpożarowej (Dz. U. 1991 nr 81 poz. 351) tekst ujednolicony zgodnie z Obwieszczeniem Marszałka Sejmu Rzeczypospolitej Polskiej z dnia 14 kwietnia 2021 r. w sprawie ogłoszenia jednolitego tekstu ustawy o ochronie przeciwpożarowej (Dz. U.  2021 poz. 869) z późn. zm.</w:t>
      </w:r>
      <w:r>
        <w:t>,</w:t>
      </w:r>
    </w:p>
    <w:p w14:paraId="17D3CF2E" w14:textId="615991D6" w:rsidR="00B4746A" w:rsidRPr="00C42BE5" w:rsidRDefault="008307DE" w:rsidP="00835B05">
      <w:pPr>
        <w:pStyle w:val="Punkt3"/>
        <w:ind w:left="1418" w:hanging="425"/>
      </w:pPr>
      <w:r>
        <w:t>r</w:t>
      </w:r>
      <w:r w:rsidR="00B4746A" w:rsidRPr="00C42BE5">
        <w:t xml:space="preserve">ozporządzeniem Ministra Spraw Wewnętrznych i Administracji z dnia 7 czerwca 2010 r. w sprawie ochrony przeciwpożarowej budynków, innych obiektów budowlanych i terenów (Dz. U. 2010 nr 109 poz. 719) wraz ze zmianami zgodnie z Rozporządzeniem Ministra Spraw Wewnętrznych </w:t>
      </w:r>
      <w:r w:rsidR="00B34C10">
        <w:br/>
      </w:r>
      <w:r w:rsidR="00B4746A" w:rsidRPr="00C42BE5">
        <w:t xml:space="preserve">i Administracji z dnia 11 stycznia 2019 r. zmieniające rozporządzenie </w:t>
      </w:r>
      <w:r w:rsidR="00B34C10">
        <w:br/>
      </w:r>
      <w:r w:rsidR="00B4746A" w:rsidRPr="00C42BE5">
        <w:t>w sprawie ochrony przeciwpożarowej budynków, innych obiektów budowlanych i terenów (Dz.U. 2019 poz. 67) z późn. zm.</w:t>
      </w:r>
      <w:r>
        <w:t>,</w:t>
      </w:r>
    </w:p>
    <w:p w14:paraId="485BBDBA" w14:textId="028A7200" w:rsidR="00B34C10" w:rsidRDefault="008307DE" w:rsidP="00835B05">
      <w:pPr>
        <w:pStyle w:val="Punkt3"/>
        <w:ind w:left="1418" w:hanging="425"/>
      </w:pPr>
      <w:r>
        <w:t>r</w:t>
      </w:r>
      <w:r w:rsidR="00B4746A" w:rsidRPr="00270CB4">
        <w:t xml:space="preserve">ozporządzeniem Ministra Infrastruktury z dnia 12 kwietnia 2002 r. </w:t>
      </w:r>
      <w:r w:rsidR="00B34C10">
        <w:br/>
      </w:r>
      <w:r w:rsidR="00B4746A" w:rsidRPr="00270CB4">
        <w:t xml:space="preserve">w sprawie warunków technicznych, jakim powinny odpowiadać budynki i ich usytuowanie (Dz. U. 2002 nr 75 poz. 690) tekst ujednolicony zgodnie </w:t>
      </w:r>
    </w:p>
    <w:p w14:paraId="33BFC3D8" w14:textId="65AD672B" w:rsidR="00B4746A" w:rsidRPr="00270CB4" w:rsidRDefault="00B4746A" w:rsidP="00835B05">
      <w:pPr>
        <w:pStyle w:val="Punkt3"/>
        <w:ind w:left="1418" w:hanging="425"/>
      </w:pPr>
      <w:r w:rsidRPr="00270CB4">
        <w:t xml:space="preserve">z Obwieszczeniem Ministra Inwestycji i Rozwoju z dnia 8 kwietnia 2019 r. </w:t>
      </w:r>
      <w:r w:rsidR="00B34C10">
        <w:br/>
      </w:r>
      <w:r w:rsidRPr="00270CB4">
        <w:t>w sprawie ogłoszenia jednolitego tekstu rozporządzenia Ministra Infrastruktury w sprawie warunków technicznych, jakim powinny odpowiadać budynki i ich usytuowanie (Dz. U. 2019 poz. 1065) z późn. zm.</w:t>
      </w:r>
      <w:r w:rsidR="008307DE">
        <w:t>,</w:t>
      </w:r>
    </w:p>
    <w:p w14:paraId="5EC90EC8" w14:textId="2A61F9F9" w:rsidR="00B4746A" w:rsidRPr="00270CB4" w:rsidRDefault="008307DE" w:rsidP="00835B05">
      <w:pPr>
        <w:pStyle w:val="Punkt3"/>
        <w:ind w:left="1418" w:hanging="425"/>
      </w:pPr>
      <w:r>
        <w:lastRenderedPageBreak/>
        <w:t>u</w:t>
      </w:r>
      <w:r w:rsidR="00B4746A" w:rsidRPr="00270CB4">
        <w:t>stawą z dnia 7 lipca 1994 r. – Prawo budowlane (Dz. U. 1994 nr 89 poz. 414) tekst ujednolicony zgodnie z Obwieszczeniem Marszałka Sejmu Rzeczypospolitej Polskiej z dnia 7 lipca 2020 r. w sprawie ogłoszenia jednolitego tekstu ustawy - Prawo budowlane (Dz. U. 2020 poz. 1333) z późn. zm.</w:t>
      </w:r>
      <w:r>
        <w:t>,</w:t>
      </w:r>
    </w:p>
    <w:p w14:paraId="6248FC46" w14:textId="14440CEB" w:rsidR="00B4746A" w:rsidRPr="00270CB4" w:rsidRDefault="008307DE" w:rsidP="00835B05">
      <w:pPr>
        <w:pStyle w:val="Punkt3"/>
        <w:ind w:left="1418" w:hanging="425"/>
      </w:pPr>
      <w:r>
        <w:t>n</w:t>
      </w:r>
      <w:r w:rsidR="00B4746A" w:rsidRPr="00270CB4">
        <w:t xml:space="preserve">ormą PKN-CEN TS 54-14: Systemy sygnalizacji pożarowej – wytyczne planowania, </w:t>
      </w:r>
      <w:r w:rsidR="00A32FF1" w:rsidRPr="00270CB4">
        <w:t>projektowania</w:t>
      </w:r>
      <w:r w:rsidR="00B4746A" w:rsidRPr="00270CB4">
        <w:t xml:space="preserve">, instalowania, odbioru, eksploatacji </w:t>
      </w:r>
      <w:r w:rsidR="00B34C10">
        <w:br/>
      </w:r>
      <w:r w:rsidR="00B4746A" w:rsidRPr="00270CB4">
        <w:t>i konserwacji</w:t>
      </w:r>
      <w:r>
        <w:t>.</w:t>
      </w:r>
    </w:p>
    <w:p w14:paraId="47AAF4D4" w14:textId="0A755FDC" w:rsidR="00C42BE5" w:rsidRPr="003A6725" w:rsidRDefault="003A7F5D" w:rsidP="00955ED0">
      <w:pPr>
        <w:pStyle w:val="Nagwek4"/>
      </w:pPr>
      <w:r w:rsidRPr="003A6725">
        <w:t xml:space="preserve">Instalacja fotowoltaiczna </w:t>
      </w:r>
    </w:p>
    <w:p w14:paraId="00E31C92" w14:textId="77777777" w:rsidR="00F82CCB" w:rsidRPr="00EB5D10" w:rsidRDefault="00F82CCB" w:rsidP="00F82CCB">
      <w:pPr>
        <w:rPr>
          <w:szCs w:val="20"/>
        </w:rPr>
      </w:pPr>
      <w:r w:rsidRPr="00EB5D10">
        <w:rPr>
          <w:szCs w:val="20"/>
        </w:rPr>
        <w:t>Zamawiający oczekuje realizacji instalacji fotowoltaicznych zlokalizowanych na dachach obiektów:</w:t>
      </w:r>
    </w:p>
    <w:p w14:paraId="23CBAB2A" w14:textId="5E6364C4" w:rsidR="00F82CCB" w:rsidRPr="00EB5D10" w:rsidRDefault="00712EDB" w:rsidP="00E75937">
      <w:pPr>
        <w:pStyle w:val="Punkt1"/>
        <w:numPr>
          <w:ilvl w:val="0"/>
          <w:numId w:val="96"/>
        </w:numPr>
      </w:pPr>
      <w:r>
        <w:t>H</w:t>
      </w:r>
      <w:r w:rsidR="00F82CCB" w:rsidRPr="00EB5D10">
        <w:t>ali sortowania tworzyw sztucznych – ob. 03,</w:t>
      </w:r>
    </w:p>
    <w:p w14:paraId="57721E7C" w14:textId="57D823BC" w:rsidR="00F82CCB" w:rsidRPr="00EB5D10" w:rsidRDefault="00712EDB" w:rsidP="00E75937">
      <w:pPr>
        <w:pStyle w:val="Punkt1"/>
        <w:numPr>
          <w:ilvl w:val="0"/>
          <w:numId w:val="96"/>
        </w:numPr>
      </w:pPr>
      <w:r>
        <w:t>H</w:t>
      </w:r>
      <w:r w:rsidR="00F82CCB" w:rsidRPr="00EB5D10">
        <w:t>ali linii przygotowania frakcji bio do fermentacji – ob. 04,</w:t>
      </w:r>
    </w:p>
    <w:p w14:paraId="5008512D" w14:textId="38D1E918" w:rsidR="00F82CCB" w:rsidRPr="00EB5D10" w:rsidRDefault="00712EDB" w:rsidP="00E75937">
      <w:pPr>
        <w:pStyle w:val="Punkt1"/>
        <w:numPr>
          <w:ilvl w:val="0"/>
          <w:numId w:val="96"/>
        </w:numPr>
      </w:pPr>
      <w:r>
        <w:t>H</w:t>
      </w:r>
      <w:r w:rsidR="00F82CCB" w:rsidRPr="00EB5D10">
        <w:t>ali instalacji sortowania odpadów zmieszanych – ob. 09,</w:t>
      </w:r>
    </w:p>
    <w:p w14:paraId="6A1F1080" w14:textId="4AB7BED5" w:rsidR="00F82CCB" w:rsidRPr="00EB5D10" w:rsidRDefault="00712EDB" w:rsidP="00E75937">
      <w:pPr>
        <w:pStyle w:val="Punkt1"/>
        <w:numPr>
          <w:ilvl w:val="0"/>
          <w:numId w:val="96"/>
        </w:numPr>
      </w:pPr>
      <w:r>
        <w:t>H</w:t>
      </w:r>
      <w:r w:rsidR="00F82CCB" w:rsidRPr="00EB5D10">
        <w:t>ali instalacji tlenowego przetwarzania odpadów – ob. 10,</w:t>
      </w:r>
    </w:p>
    <w:p w14:paraId="44C8E095" w14:textId="3382B09F" w:rsidR="00F82CCB" w:rsidRPr="00EB5D10" w:rsidRDefault="00712EDB" w:rsidP="00E75937">
      <w:pPr>
        <w:pStyle w:val="Punkt1"/>
        <w:numPr>
          <w:ilvl w:val="0"/>
          <w:numId w:val="96"/>
        </w:numPr>
      </w:pPr>
      <w:r>
        <w:t>H</w:t>
      </w:r>
      <w:r w:rsidR="00F82CCB" w:rsidRPr="00EB5D10">
        <w:t>ali instalacji wytwarzania RDF – ob. 11,</w:t>
      </w:r>
    </w:p>
    <w:p w14:paraId="695C850D" w14:textId="22DF9A97" w:rsidR="00F82CCB" w:rsidRPr="00EB5D10" w:rsidRDefault="00712EDB" w:rsidP="00E75937">
      <w:pPr>
        <w:pStyle w:val="Punkt1"/>
        <w:numPr>
          <w:ilvl w:val="0"/>
          <w:numId w:val="96"/>
        </w:numPr>
      </w:pPr>
      <w:r>
        <w:t>H</w:t>
      </w:r>
      <w:r w:rsidR="00F82CCB" w:rsidRPr="00EB5D10">
        <w:t>ali magazynowej – ob. 18,</w:t>
      </w:r>
    </w:p>
    <w:p w14:paraId="1D692428" w14:textId="5C536F64" w:rsidR="00F82CCB" w:rsidRPr="00EB5D10" w:rsidRDefault="00503215" w:rsidP="00E75937">
      <w:pPr>
        <w:pStyle w:val="Punkt1"/>
        <w:numPr>
          <w:ilvl w:val="0"/>
          <w:numId w:val="96"/>
        </w:numPr>
      </w:pPr>
      <w:r>
        <w:t>B</w:t>
      </w:r>
      <w:r w:rsidR="00F82CCB" w:rsidRPr="00EB5D10">
        <w:t>udynku warsztatowo-garażowego</w:t>
      </w:r>
      <w:r w:rsidR="007E6C0E">
        <w:t xml:space="preserve"> </w:t>
      </w:r>
      <w:r w:rsidR="00F82CCB" w:rsidRPr="00EB5D10">
        <w:t>- ob. 19,</w:t>
      </w:r>
    </w:p>
    <w:p w14:paraId="659CE39A" w14:textId="33CB32DF" w:rsidR="00F82CCB" w:rsidRPr="00EB5D10" w:rsidRDefault="00503215" w:rsidP="00E75937">
      <w:pPr>
        <w:pStyle w:val="Punkt1"/>
        <w:numPr>
          <w:ilvl w:val="0"/>
          <w:numId w:val="96"/>
        </w:numPr>
      </w:pPr>
      <w:r>
        <w:t>W</w:t>
      </w:r>
      <w:r w:rsidR="00F82CCB" w:rsidRPr="00EB5D10">
        <w:t xml:space="preserve">iaty magazynowej – ob. 26. </w:t>
      </w:r>
    </w:p>
    <w:p w14:paraId="541E5A2A" w14:textId="77777777" w:rsidR="00503215" w:rsidRDefault="00503215" w:rsidP="00F82CCB">
      <w:pPr>
        <w:rPr>
          <w:szCs w:val="20"/>
        </w:rPr>
      </w:pPr>
    </w:p>
    <w:p w14:paraId="4ED47950" w14:textId="6791F7BB" w:rsidR="00F82CCB" w:rsidRPr="00EB5D10" w:rsidRDefault="00F82CCB" w:rsidP="00F82CCB">
      <w:pPr>
        <w:rPr>
          <w:szCs w:val="20"/>
        </w:rPr>
      </w:pPr>
      <w:r w:rsidRPr="00EB5D10">
        <w:rPr>
          <w:szCs w:val="20"/>
        </w:rPr>
        <w:t xml:space="preserve">W ramach inwestycji należy kompleksowo zaprojektować, zamontować i uruchomić instalacje. Wykonawca </w:t>
      </w:r>
      <w:r w:rsidR="009754AE" w:rsidRPr="00381C70">
        <w:rPr>
          <w:rFonts w:cs="Arial"/>
          <w:iCs/>
          <w:szCs w:val="20"/>
          <w:lang w:eastAsia="ar-SA"/>
        </w:rPr>
        <w:t>ma</w:t>
      </w:r>
      <w:r w:rsidRPr="00EB5D10">
        <w:rPr>
          <w:szCs w:val="20"/>
        </w:rPr>
        <w:t xml:space="preserve"> w ramach zadania, w zakresie instalacji fotowoltaicznych: </w:t>
      </w:r>
    </w:p>
    <w:p w14:paraId="0F056B4C" w14:textId="37C31A2B" w:rsidR="0081055A" w:rsidRDefault="0081055A" w:rsidP="00E75937">
      <w:pPr>
        <w:pStyle w:val="Punkt1"/>
        <w:numPr>
          <w:ilvl w:val="0"/>
          <w:numId w:val="97"/>
        </w:numPr>
      </w:pPr>
      <w:r>
        <w:t>wystąpić o warunki przyłączenia do dostawcy energii,</w:t>
      </w:r>
    </w:p>
    <w:p w14:paraId="0345D057" w14:textId="09EAE751" w:rsidR="0081055A" w:rsidRDefault="0081055A" w:rsidP="00E75937">
      <w:pPr>
        <w:pStyle w:val="Punkt1"/>
        <w:numPr>
          <w:ilvl w:val="0"/>
          <w:numId w:val="97"/>
        </w:numPr>
      </w:pPr>
      <w:r>
        <w:t>uzgodnić projekt z dostawcą energii,</w:t>
      </w:r>
    </w:p>
    <w:p w14:paraId="483EE142" w14:textId="0665EB6D" w:rsidR="00F82CCB" w:rsidRPr="00EB5D10" w:rsidRDefault="00F82CCB" w:rsidP="00E75937">
      <w:pPr>
        <w:pStyle w:val="Punkt1"/>
        <w:numPr>
          <w:ilvl w:val="0"/>
          <w:numId w:val="97"/>
        </w:numPr>
      </w:pPr>
      <w:r w:rsidRPr="00EB5D10">
        <w:t>dokonać doboru całej infrastruktury technicznej niezbędnej dla instalacji,</w:t>
      </w:r>
    </w:p>
    <w:p w14:paraId="2F5469BC" w14:textId="77777777" w:rsidR="00F82CCB" w:rsidRPr="00EB5D10" w:rsidRDefault="00F82CCB" w:rsidP="00E75937">
      <w:pPr>
        <w:pStyle w:val="Punkt1"/>
        <w:numPr>
          <w:ilvl w:val="0"/>
          <w:numId w:val="97"/>
        </w:numPr>
      </w:pPr>
      <w:r w:rsidRPr="00EB5D10">
        <w:t>dobrać konstrukcje wsporcze do montażu paneli,</w:t>
      </w:r>
    </w:p>
    <w:p w14:paraId="54691315" w14:textId="77777777" w:rsidR="00F82CCB" w:rsidRPr="00EB5D10" w:rsidRDefault="00F82CCB" w:rsidP="00E75937">
      <w:pPr>
        <w:pStyle w:val="Punkt1"/>
        <w:numPr>
          <w:ilvl w:val="0"/>
          <w:numId w:val="97"/>
        </w:numPr>
      </w:pPr>
      <w:r w:rsidRPr="00EB5D10">
        <w:t xml:space="preserve">wykonać niezbędne pomiary elektryczne, </w:t>
      </w:r>
    </w:p>
    <w:p w14:paraId="5E0DF8E6" w14:textId="77777777" w:rsidR="00F82CCB" w:rsidRPr="00EB5D10" w:rsidRDefault="00F82CCB" w:rsidP="00E75937">
      <w:pPr>
        <w:pStyle w:val="Punkt1"/>
        <w:numPr>
          <w:ilvl w:val="0"/>
          <w:numId w:val="97"/>
        </w:numPr>
      </w:pPr>
      <w:r w:rsidRPr="00EB5D10">
        <w:t>przyłączyć instalację do wewnętrznej instalacji elektrycznej,</w:t>
      </w:r>
    </w:p>
    <w:p w14:paraId="59127B73" w14:textId="77777777" w:rsidR="00F82CCB" w:rsidRPr="00EB5D10" w:rsidRDefault="00F82CCB" w:rsidP="00E75937">
      <w:pPr>
        <w:pStyle w:val="Punkt1"/>
        <w:numPr>
          <w:ilvl w:val="0"/>
          <w:numId w:val="97"/>
        </w:numPr>
      </w:pPr>
      <w:r w:rsidRPr="00EB5D10">
        <w:t>zgłosić instalację do Operatora Systemu Dystrybucyjnego.</w:t>
      </w:r>
    </w:p>
    <w:p w14:paraId="647038BE" w14:textId="77777777" w:rsidR="00503215" w:rsidRDefault="00503215" w:rsidP="00F82CCB">
      <w:pPr>
        <w:rPr>
          <w:szCs w:val="20"/>
        </w:rPr>
      </w:pPr>
    </w:p>
    <w:p w14:paraId="3516DA32" w14:textId="2B75E21D" w:rsidR="00F82CCB" w:rsidRPr="00EB5D10" w:rsidRDefault="00F82CCB" w:rsidP="00F82CCB">
      <w:pPr>
        <w:rPr>
          <w:szCs w:val="20"/>
        </w:rPr>
      </w:pPr>
      <w:r w:rsidRPr="00EB5D10">
        <w:rPr>
          <w:szCs w:val="20"/>
        </w:rPr>
        <w:t>Wymagane parametry instalacji:</w:t>
      </w:r>
    </w:p>
    <w:p w14:paraId="48BD8DD3" w14:textId="7054B847" w:rsidR="00F82CCB" w:rsidRPr="00EB5D10" w:rsidRDefault="00F82CCB" w:rsidP="00E75937">
      <w:pPr>
        <w:pStyle w:val="Punkt1"/>
        <w:numPr>
          <w:ilvl w:val="0"/>
          <w:numId w:val="98"/>
        </w:numPr>
        <w:tabs>
          <w:tab w:val="left" w:pos="6237"/>
        </w:tabs>
      </w:pPr>
      <w:r w:rsidRPr="00EB5D10">
        <w:t>moc instalacji łącznie:</w:t>
      </w:r>
      <w:r w:rsidRPr="00EB5D10">
        <w:tab/>
        <w:t>ok. 1,68 MW*,</w:t>
      </w:r>
    </w:p>
    <w:p w14:paraId="2AF6B371" w14:textId="77777777" w:rsidR="00F82CCB" w:rsidRDefault="00F82CCB" w:rsidP="00E75937">
      <w:pPr>
        <w:pStyle w:val="Punkt1"/>
        <w:numPr>
          <w:ilvl w:val="0"/>
          <w:numId w:val="98"/>
        </w:numPr>
        <w:tabs>
          <w:tab w:val="left" w:pos="6237"/>
        </w:tabs>
      </w:pPr>
      <w:r w:rsidRPr="00EB5D10">
        <w:t>sprawność modułu:</w:t>
      </w:r>
      <w:r w:rsidRPr="00EB5D10">
        <w:tab/>
        <w:t>min. 19%,</w:t>
      </w:r>
    </w:p>
    <w:p w14:paraId="554EBD15" w14:textId="77777777" w:rsidR="00F82CCB" w:rsidRPr="00EB5D10" w:rsidRDefault="00F82CCB" w:rsidP="00E75937">
      <w:pPr>
        <w:pStyle w:val="Punkt1"/>
        <w:numPr>
          <w:ilvl w:val="0"/>
          <w:numId w:val="98"/>
        </w:numPr>
        <w:tabs>
          <w:tab w:val="left" w:pos="6237"/>
        </w:tabs>
      </w:pPr>
      <w:r>
        <w:t>typ modułu:</w:t>
      </w:r>
      <w:r>
        <w:tab/>
        <w:t>monokrystaliczny</w:t>
      </w:r>
    </w:p>
    <w:p w14:paraId="48B8AFF6" w14:textId="77777777" w:rsidR="00F82CCB" w:rsidRPr="00EB5D10" w:rsidRDefault="00F82CCB" w:rsidP="00E75937">
      <w:pPr>
        <w:pStyle w:val="Punkt1"/>
        <w:numPr>
          <w:ilvl w:val="0"/>
          <w:numId w:val="98"/>
        </w:numPr>
        <w:tabs>
          <w:tab w:val="left" w:pos="6237"/>
        </w:tabs>
      </w:pPr>
      <w:r w:rsidRPr="00EB5D10">
        <w:t>moc pojedynczego panelu:</w:t>
      </w:r>
      <w:r w:rsidRPr="00EB5D10">
        <w:tab/>
        <w:t>min. 4</w:t>
      </w:r>
      <w:r>
        <w:t>0</w:t>
      </w:r>
      <w:r w:rsidRPr="00EB5D10">
        <w:t>0 W,</w:t>
      </w:r>
    </w:p>
    <w:p w14:paraId="70434855" w14:textId="77777777" w:rsidR="00F82CCB" w:rsidRPr="00EB5D10" w:rsidRDefault="00F82CCB" w:rsidP="00E75937">
      <w:pPr>
        <w:pStyle w:val="Punkt1"/>
        <w:numPr>
          <w:ilvl w:val="0"/>
          <w:numId w:val="98"/>
        </w:numPr>
        <w:tabs>
          <w:tab w:val="left" w:pos="6237"/>
        </w:tabs>
      </w:pPr>
      <w:r w:rsidRPr="00EB5D10">
        <w:t>liniowy spadek wydajności w ciągu 20 lat do poziomu max. 80% pierwotnej wydajności,</w:t>
      </w:r>
    </w:p>
    <w:p w14:paraId="603AC828" w14:textId="77777777" w:rsidR="00F82CCB" w:rsidRPr="00EB5D10" w:rsidRDefault="00F82CCB" w:rsidP="00E75937">
      <w:pPr>
        <w:pStyle w:val="Punkt1"/>
        <w:numPr>
          <w:ilvl w:val="0"/>
          <w:numId w:val="98"/>
        </w:numPr>
        <w:tabs>
          <w:tab w:val="left" w:pos="6237"/>
        </w:tabs>
      </w:pPr>
      <w:r w:rsidRPr="00EB5D10">
        <w:t>gwarancja produktowa:</w:t>
      </w:r>
      <w:r w:rsidRPr="00EB5D10">
        <w:tab/>
        <w:t>min. 12 lat,</w:t>
      </w:r>
    </w:p>
    <w:p w14:paraId="4A1D9A4C" w14:textId="77777777" w:rsidR="00F82CCB" w:rsidRPr="00EB5D10" w:rsidRDefault="00F82CCB" w:rsidP="00E75937">
      <w:pPr>
        <w:pStyle w:val="Punkt1"/>
        <w:numPr>
          <w:ilvl w:val="0"/>
          <w:numId w:val="98"/>
        </w:numPr>
        <w:tabs>
          <w:tab w:val="left" w:pos="6237"/>
        </w:tabs>
      </w:pPr>
      <w:r w:rsidRPr="00EB5D10">
        <w:t>wytrzymałość na obciążenia mechaniczne:</w:t>
      </w:r>
      <w:r w:rsidRPr="00EB5D10">
        <w:tab/>
        <w:t>min. 2 400 Pa,</w:t>
      </w:r>
    </w:p>
    <w:p w14:paraId="6CB5216F" w14:textId="77777777" w:rsidR="00F82CCB" w:rsidRPr="00EB5D10" w:rsidRDefault="00F82CCB" w:rsidP="00E75937">
      <w:pPr>
        <w:pStyle w:val="Punkt1"/>
        <w:numPr>
          <w:ilvl w:val="0"/>
          <w:numId w:val="98"/>
        </w:numPr>
        <w:tabs>
          <w:tab w:val="left" w:pos="6237"/>
        </w:tabs>
      </w:pPr>
      <w:r w:rsidRPr="00EB5D10">
        <w:t>wytrzymałość na obciążenie śniegiem:</w:t>
      </w:r>
      <w:r w:rsidRPr="00EB5D10">
        <w:tab/>
        <w:t>min. 5 400 Pa,</w:t>
      </w:r>
    </w:p>
    <w:p w14:paraId="0C7C5BB1" w14:textId="77777777" w:rsidR="00F82CCB" w:rsidRPr="00EB5D10" w:rsidRDefault="00F82CCB" w:rsidP="00E75937">
      <w:pPr>
        <w:pStyle w:val="Punkt1"/>
        <w:numPr>
          <w:ilvl w:val="0"/>
          <w:numId w:val="98"/>
        </w:numPr>
        <w:tabs>
          <w:tab w:val="left" w:pos="6237"/>
        </w:tabs>
      </w:pPr>
      <w:r w:rsidRPr="00EB5D10">
        <w:t xml:space="preserve">możliwa praca dla temperatury otoczenia min.: </w:t>
      </w:r>
      <w:r w:rsidRPr="00EB5D10">
        <w:tab/>
        <w:t>od -40°C do +45°C,</w:t>
      </w:r>
    </w:p>
    <w:p w14:paraId="19D64AE1" w14:textId="77777777" w:rsidR="00F82CCB" w:rsidRPr="00EB5D10" w:rsidRDefault="00F82CCB" w:rsidP="00E75937">
      <w:pPr>
        <w:pStyle w:val="Punkt1"/>
        <w:numPr>
          <w:ilvl w:val="0"/>
          <w:numId w:val="98"/>
        </w:numPr>
        <w:tabs>
          <w:tab w:val="left" w:pos="6237"/>
        </w:tabs>
      </w:pPr>
      <w:r w:rsidRPr="00EB5D10">
        <w:t>stopień ochrony</w:t>
      </w:r>
      <w:r>
        <w:t xml:space="preserve"> puszki przyłączeniowej</w:t>
      </w:r>
      <w:r w:rsidRPr="00EB5D10">
        <w:t>:</w:t>
      </w:r>
      <w:r w:rsidRPr="00EB5D10">
        <w:tab/>
        <w:t>min. IP 6</w:t>
      </w:r>
      <w:r>
        <w:t>8</w:t>
      </w:r>
      <w:r w:rsidRPr="00EB5D10">
        <w:t>,</w:t>
      </w:r>
    </w:p>
    <w:p w14:paraId="2D41E2DC" w14:textId="77777777" w:rsidR="0002487B" w:rsidRDefault="0002487B" w:rsidP="00DD790B">
      <w:pPr>
        <w:pStyle w:val="Punkt1"/>
        <w:numPr>
          <w:ilvl w:val="0"/>
          <w:numId w:val="0"/>
        </w:numPr>
        <w:tabs>
          <w:tab w:val="left" w:pos="6237"/>
        </w:tabs>
        <w:ind w:left="851"/>
      </w:pPr>
    </w:p>
    <w:p w14:paraId="4D034858" w14:textId="2CF3E750" w:rsidR="00F82CCB" w:rsidRPr="00EB5D10" w:rsidRDefault="00F82CCB" w:rsidP="00F82CCB">
      <w:pPr>
        <w:spacing w:after="0"/>
        <w:rPr>
          <w:szCs w:val="20"/>
        </w:rPr>
      </w:pPr>
      <w:r w:rsidRPr="00EB5D10">
        <w:rPr>
          <w:szCs w:val="20"/>
          <w:lang w:eastAsia="x-none"/>
        </w:rPr>
        <w:t>*</w:t>
      </w:r>
      <w:r w:rsidRPr="007E6C0E">
        <w:rPr>
          <w:i/>
          <w:iCs/>
          <w:szCs w:val="20"/>
          <w:lang w:eastAsia="x-none"/>
        </w:rPr>
        <w:t>Poda</w:t>
      </w:r>
      <w:r w:rsidRPr="007E6C0E">
        <w:rPr>
          <w:i/>
          <w:iCs/>
          <w:szCs w:val="20"/>
        </w:rPr>
        <w:t>no</w:t>
      </w:r>
      <w:r w:rsidRPr="00EB5D10">
        <w:rPr>
          <w:i/>
          <w:iCs/>
          <w:szCs w:val="20"/>
        </w:rPr>
        <w:t xml:space="preserve"> orientacyjną moc sumaryczną wszystkich instalacji. W ramach zadania należy przeanalizować dostępne powierzchnie dachowe, z uwzględnieniem infrastruktury </w:t>
      </w:r>
      <w:r w:rsidRPr="00EB5D10">
        <w:rPr>
          <w:i/>
          <w:iCs/>
          <w:szCs w:val="20"/>
        </w:rPr>
        <w:lastRenderedPageBreak/>
        <w:t>technicznej, naświetl</w:t>
      </w:r>
      <w:r w:rsidR="007E6C0E">
        <w:rPr>
          <w:i/>
          <w:iCs/>
          <w:szCs w:val="20"/>
        </w:rPr>
        <w:t>enia</w:t>
      </w:r>
      <w:r w:rsidRPr="00EB5D10">
        <w:rPr>
          <w:i/>
          <w:iCs/>
          <w:szCs w:val="20"/>
        </w:rPr>
        <w:t xml:space="preserve"> itp., usytuowania poszczególnych dachów, ich kątów nachylenia itp., a następnie dobrać instalację pozwalającą na maksymalny możliwy uzysk energii na danych powierzchniach dachowych, przy zachowaniu wymaganych parametrów podanych powyżej.</w:t>
      </w:r>
      <w:r w:rsidRPr="00EB5D10">
        <w:rPr>
          <w:szCs w:val="20"/>
        </w:rPr>
        <w:t xml:space="preserve"> </w:t>
      </w:r>
    </w:p>
    <w:p w14:paraId="0EE891DD" w14:textId="77777777" w:rsidR="0002487B" w:rsidRDefault="0002487B" w:rsidP="00F82CCB">
      <w:pPr>
        <w:rPr>
          <w:szCs w:val="20"/>
        </w:rPr>
      </w:pPr>
    </w:p>
    <w:p w14:paraId="11FB3110" w14:textId="53A8D462" w:rsidR="00F82CCB" w:rsidRPr="00EB5D10" w:rsidRDefault="00F82CCB" w:rsidP="00F82CCB">
      <w:pPr>
        <w:rPr>
          <w:szCs w:val="20"/>
        </w:rPr>
      </w:pPr>
      <w:r w:rsidRPr="00EB5D10">
        <w:rPr>
          <w:szCs w:val="20"/>
        </w:rPr>
        <w:t>Wymagania techniczne ogólne instalacji:</w:t>
      </w:r>
    </w:p>
    <w:p w14:paraId="6C95E529" w14:textId="23DDECA0" w:rsidR="00F82CCB" w:rsidRPr="00EB5D10" w:rsidRDefault="00F82CCB" w:rsidP="00116559">
      <w:pPr>
        <w:pStyle w:val="Punkt3"/>
        <w:ind w:left="1418"/>
      </w:pPr>
      <w:r w:rsidRPr="00EB5D10">
        <w:t xml:space="preserve">każda instalacja </w:t>
      </w:r>
      <w:r w:rsidR="001A6C04">
        <w:t>ma</w:t>
      </w:r>
      <w:r w:rsidRPr="00EB5D10">
        <w:t xml:space="preserve"> się opierać na jednym falowniku trójfazowym,</w:t>
      </w:r>
    </w:p>
    <w:p w14:paraId="4D85587E" w14:textId="7A19A531" w:rsidR="00F82CCB" w:rsidRPr="00EB5D10" w:rsidRDefault="00F82CCB" w:rsidP="00116559">
      <w:pPr>
        <w:pStyle w:val="Punkt3"/>
        <w:ind w:left="1418"/>
      </w:pPr>
      <w:r w:rsidRPr="00EB5D10">
        <w:t xml:space="preserve">maksymalna sprawność falowników </w:t>
      </w:r>
      <w:r w:rsidR="001A6C04">
        <w:t>ma</w:t>
      </w:r>
      <w:r w:rsidRPr="00EB5D10">
        <w:t xml:space="preserve"> być nie mniejsza niż 98%,</w:t>
      </w:r>
    </w:p>
    <w:p w14:paraId="0FA0CAB2" w14:textId="77777777" w:rsidR="00F82CCB" w:rsidRPr="00EB5D10" w:rsidRDefault="00F82CCB" w:rsidP="00116559">
      <w:pPr>
        <w:pStyle w:val="Punkt3"/>
        <w:ind w:left="1418"/>
      </w:pPr>
      <w:r w:rsidRPr="00EB5D10">
        <w:t>odporność na trudne warunki środowiska,</w:t>
      </w:r>
    </w:p>
    <w:p w14:paraId="268CB7E0" w14:textId="77777777" w:rsidR="00F82CCB" w:rsidRPr="00EB5D10" w:rsidRDefault="00F82CCB" w:rsidP="00116559">
      <w:pPr>
        <w:pStyle w:val="Punkt3"/>
        <w:ind w:left="1418"/>
      </w:pPr>
      <w:r w:rsidRPr="00EB5D10">
        <w:t>instalacja musi posiadać ważne certyfikaty, deklaracje zgodności,</w:t>
      </w:r>
    </w:p>
    <w:p w14:paraId="7F76E277" w14:textId="77777777" w:rsidR="00F82CCB" w:rsidRPr="00EB5D10" w:rsidRDefault="00F82CCB" w:rsidP="00116559">
      <w:pPr>
        <w:pStyle w:val="Punkt3"/>
        <w:ind w:left="1418"/>
      </w:pPr>
      <w:r w:rsidRPr="00EB5D10">
        <w:t>wszystkie zastosowane elementy muszą być fabrycznie nowe, wolne od wad fabrycznych,</w:t>
      </w:r>
    </w:p>
    <w:p w14:paraId="0EDAE41F" w14:textId="77777777" w:rsidR="00F82CCB" w:rsidRPr="00EB5D10" w:rsidRDefault="00F82CCB" w:rsidP="00116559">
      <w:pPr>
        <w:pStyle w:val="Punkt3"/>
        <w:ind w:left="1418"/>
      </w:pPr>
      <w:r w:rsidRPr="00EB5D10">
        <w:t>instalacja w systemie MPPT zmniejszająca wrażliwość na zacienienie,</w:t>
      </w:r>
    </w:p>
    <w:p w14:paraId="7E6E3A85" w14:textId="67183A05" w:rsidR="00F82CCB" w:rsidRPr="00EB5D10" w:rsidRDefault="00F82CCB" w:rsidP="00116559">
      <w:pPr>
        <w:pStyle w:val="Punkt3"/>
        <w:ind w:left="1418"/>
      </w:pPr>
      <w:r w:rsidRPr="00EB5D10">
        <w:t xml:space="preserve">moduły </w:t>
      </w:r>
      <w:r w:rsidR="0091621C">
        <w:t>mają</w:t>
      </w:r>
      <w:r w:rsidRPr="00EB5D10">
        <w:t xml:space="preserve"> być montowane na konstrukcji systemowej w układzie typowym na dachach,</w:t>
      </w:r>
    </w:p>
    <w:p w14:paraId="65C80889" w14:textId="51E7A1CA" w:rsidR="00F82CCB" w:rsidRPr="00EB5D10" w:rsidRDefault="00F82CCB" w:rsidP="00116559">
      <w:pPr>
        <w:pStyle w:val="Punkt3"/>
        <w:ind w:left="1418"/>
      </w:pPr>
      <w:r w:rsidRPr="00EB5D10">
        <w:t xml:space="preserve">w skład instalacji wchodzić będą również: układ automatyki dla ładowania akumulatorów zintegrowany z </w:t>
      </w:r>
      <w:r w:rsidR="003F5839" w:rsidRPr="00EB5D10">
        <w:t>zabezpieczeniem</w:t>
      </w:r>
      <w:r w:rsidRPr="00EB5D10">
        <w:t xml:space="preserve"> przed wypływem do sieci, rozdzielnica fotowoltaiczna prądu stałego (RDC), rozdzielnica zbiorcza po stronie AC, okablowanie prądu stałego i zmiennego,</w:t>
      </w:r>
    </w:p>
    <w:p w14:paraId="45FC524D" w14:textId="77777777" w:rsidR="00F82CCB" w:rsidRPr="00EB5D10" w:rsidRDefault="00F82CCB" w:rsidP="00116559">
      <w:pPr>
        <w:pStyle w:val="Punkt3"/>
        <w:ind w:left="1418"/>
      </w:pPr>
      <w:r w:rsidRPr="00EB5D10">
        <w:t>rozdzielnice należy montować na dachu przy modułach fotowoltaicznych,</w:t>
      </w:r>
    </w:p>
    <w:p w14:paraId="7BEE2857" w14:textId="2DA013BA" w:rsidR="00F82CCB" w:rsidRPr="00EB5D10" w:rsidRDefault="00F82CCB" w:rsidP="00116559">
      <w:pPr>
        <w:pStyle w:val="Punkt3"/>
        <w:ind w:left="1418"/>
      </w:pPr>
      <w:r w:rsidRPr="00EB5D10">
        <w:t>falowniki należy zamontować w pomieszczeniu technicznym.</w:t>
      </w:r>
    </w:p>
    <w:p w14:paraId="53D41D2F" w14:textId="77777777" w:rsidR="003F5839" w:rsidRDefault="003F5839" w:rsidP="00F82CCB">
      <w:pPr>
        <w:rPr>
          <w:szCs w:val="20"/>
        </w:rPr>
      </w:pPr>
    </w:p>
    <w:p w14:paraId="7A8E7FAC" w14:textId="3E36B540" w:rsidR="00F82CCB" w:rsidRPr="00EB5D10" w:rsidRDefault="00F82CCB" w:rsidP="00F82CCB">
      <w:pPr>
        <w:rPr>
          <w:szCs w:val="20"/>
        </w:rPr>
      </w:pPr>
      <w:r w:rsidRPr="00EB5D10">
        <w:rPr>
          <w:szCs w:val="20"/>
        </w:rPr>
        <w:t>Wymagania w zakresie modułów fotowoltaicznych:</w:t>
      </w:r>
    </w:p>
    <w:p w14:paraId="47C4E33E" w14:textId="0F8003C7" w:rsidR="00F82CCB" w:rsidRPr="00EB5D10" w:rsidRDefault="00F82CCB" w:rsidP="00E75937">
      <w:pPr>
        <w:pStyle w:val="Punkt3"/>
        <w:numPr>
          <w:ilvl w:val="2"/>
          <w:numId w:val="325"/>
        </w:numPr>
        <w:ind w:left="1418"/>
      </w:pPr>
      <w:r w:rsidRPr="00EB5D10">
        <w:t xml:space="preserve">moduły </w:t>
      </w:r>
      <w:r w:rsidR="0091621C">
        <w:t>mają</w:t>
      </w:r>
      <w:r w:rsidRPr="00EB5D10">
        <w:t xml:space="preserve"> opierać się o krzemowe monokrystaliczne ogniwa fotowoltaiczne,</w:t>
      </w:r>
    </w:p>
    <w:p w14:paraId="674EA1CE" w14:textId="77777777" w:rsidR="00F82CCB" w:rsidRPr="00EB5D10" w:rsidRDefault="00F82CCB" w:rsidP="00E75937">
      <w:pPr>
        <w:pStyle w:val="Punkt3"/>
        <w:ind w:left="1418"/>
      </w:pPr>
      <w:r w:rsidRPr="00EB5D10">
        <w:t>wykonanie bezramkowe,</w:t>
      </w:r>
    </w:p>
    <w:p w14:paraId="4EA24556" w14:textId="77777777" w:rsidR="00F82CCB" w:rsidRPr="00EB5D10" w:rsidRDefault="00F82CCB" w:rsidP="00E75937">
      <w:pPr>
        <w:pStyle w:val="Punkt3"/>
        <w:ind w:left="1418"/>
      </w:pPr>
      <w:r w:rsidRPr="00EB5D10">
        <w:t>technologia zapobiegająca gromadzeniu się śniegu na modułach,</w:t>
      </w:r>
    </w:p>
    <w:p w14:paraId="424AC47E" w14:textId="77777777" w:rsidR="00F82CCB" w:rsidRPr="00EB5D10" w:rsidRDefault="00F82CCB" w:rsidP="00E75937">
      <w:pPr>
        <w:pStyle w:val="Punkt3"/>
        <w:ind w:left="1418"/>
      </w:pPr>
      <w:r w:rsidRPr="00EB5D10">
        <w:t>nachylenie min. 15°,</w:t>
      </w:r>
    </w:p>
    <w:p w14:paraId="4960DDDB" w14:textId="77777777" w:rsidR="00F82CCB" w:rsidRPr="00EB5D10" w:rsidRDefault="00F82CCB" w:rsidP="00E75937">
      <w:pPr>
        <w:pStyle w:val="Punkt3"/>
        <w:ind w:left="1418"/>
      </w:pPr>
      <w:r w:rsidRPr="00EB5D10">
        <w:t>podkonstrukcja trwale zamontowana do konstrukcji dachów.</w:t>
      </w:r>
    </w:p>
    <w:p w14:paraId="73D6746F" w14:textId="77777777" w:rsidR="003F5839" w:rsidRDefault="003F5839" w:rsidP="00F82CCB">
      <w:pPr>
        <w:rPr>
          <w:szCs w:val="20"/>
        </w:rPr>
      </w:pPr>
    </w:p>
    <w:p w14:paraId="242BEA5C" w14:textId="0B70721D" w:rsidR="00F82CCB" w:rsidRPr="00EB5D10" w:rsidRDefault="00F82CCB" w:rsidP="00F82CCB">
      <w:pPr>
        <w:rPr>
          <w:szCs w:val="20"/>
        </w:rPr>
      </w:pPr>
      <w:r w:rsidRPr="00EB5D10">
        <w:rPr>
          <w:szCs w:val="20"/>
        </w:rPr>
        <w:t>Wymagania w zakresie falowników fotowoltaicznych:</w:t>
      </w:r>
    </w:p>
    <w:p w14:paraId="43CA900E" w14:textId="77777777" w:rsidR="00F82CCB" w:rsidRDefault="00F82CCB" w:rsidP="00E75937">
      <w:pPr>
        <w:pStyle w:val="Punkt1"/>
        <w:numPr>
          <w:ilvl w:val="0"/>
          <w:numId w:val="99"/>
        </w:numPr>
      </w:pPr>
      <w:r>
        <w:t xml:space="preserve">wysoka sprawność </w:t>
      </w:r>
      <w:r w:rsidRPr="00AC7ADE">
        <w:t>konwersji energii &gt;98%,</w:t>
      </w:r>
    </w:p>
    <w:p w14:paraId="4D05519C" w14:textId="77777777" w:rsidR="00F82CCB" w:rsidRDefault="00F82CCB" w:rsidP="00E75937">
      <w:pPr>
        <w:pStyle w:val="Punkt1"/>
        <w:numPr>
          <w:ilvl w:val="0"/>
          <w:numId w:val="99"/>
        </w:numPr>
      </w:pPr>
      <w:r>
        <w:t>stopień ochrony min. IP65,</w:t>
      </w:r>
    </w:p>
    <w:p w14:paraId="6018B66C" w14:textId="77777777" w:rsidR="00F82CCB" w:rsidRDefault="00F82CCB" w:rsidP="00E75937">
      <w:pPr>
        <w:pStyle w:val="Punkt1"/>
        <w:numPr>
          <w:ilvl w:val="0"/>
          <w:numId w:val="99"/>
        </w:numPr>
      </w:pPr>
      <w:r>
        <w:t>praca w temp. otoczenia od -30°C do +60 °C,</w:t>
      </w:r>
    </w:p>
    <w:p w14:paraId="2F1B2487" w14:textId="77777777" w:rsidR="00F82CCB" w:rsidRDefault="00F82CCB" w:rsidP="00E75937">
      <w:pPr>
        <w:pStyle w:val="Punkt1"/>
        <w:numPr>
          <w:ilvl w:val="0"/>
          <w:numId w:val="99"/>
        </w:numPr>
      </w:pPr>
      <w:r>
        <w:t>dopuszczalna wilgotność powietrza 0-100%,</w:t>
      </w:r>
    </w:p>
    <w:p w14:paraId="3F5519F9" w14:textId="77777777" w:rsidR="00F82CCB" w:rsidRDefault="00F82CCB" w:rsidP="00E75937">
      <w:pPr>
        <w:pStyle w:val="Punkt1"/>
        <w:numPr>
          <w:ilvl w:val="0"/>
          <w:numId w:val="99"/>
        </w:numPr>
      </w:pPr>
      <w:r>
        <w:t>poziom hałasu &lt;40dB,</w:t>
      </w:r>
    </w:p>
    <w:p w14:paraId="3ED23182" w14:textId="77777777" w:rsidR="00F82CCB" w:rsidRDefault="00F82CCB" w:rsidP="00E75937">
      <w:pPr>
        <w:pStyle w:val="Punkt1"/>
        <w:numPr>
          <w:ilvl w:val="0"/>
          <w:numId w:val="99"/>
        </w:numPr>
      </w:pPr>
      <w:r>
        <w:t>komunikacja wifi wymagana,</w:t>
      </w:r>
    </w:p>
    <w:p w14:paraId="20C23014" w14:textId="77777777" w:rsidR="00F82CCB" w:rsidRDefault="00F82CCB" w:rsidP="00E75937">
      <w:pPr>
        <w:pStyle w:val="Punkt1"/>
        <w:numPr>
          <w:ilvl w:val="0"/>
          <w:numId w:val="99"/>
        </w:numPr>
      </w:pPr>
      <w:r>
        <w:t>minimalny czas gwarancji: 10 lat,</w:t>
      </w:r>
    </w:p>
    <w:p w14:paraId="54BB3FAA" w14:textId="77777777" w:rsidR="00F82CCB" w:rsidRDefault="00F82CCB" w:rsidP="00E75937">
      <w:pPr>
        <w:pStyle w:val="Punkt1"/>
        <w:numPr>
          <w:ilvl w:val="0"/>
          <w:numId w:val="99"/>
        </w:numPr>
      </w:pPr>
      <w:r>
        <w:t>wbudowane zabezpieczenia:</w:t>
      </w:r>
    </w:p>
    <w:p w14:paraId="2E8632C7" w14:textId="77777777" w:rsidR="00F82CCB" w:rsidRDefault="00F82CCB" w:rsidP="00116559">
      <w:pPr>
        <w:pStyle w:val="Punkt3"/>
        <w:ind w:left="1418"/>
      </w:pPr>
      <w:r>
        <w:t>monitorowanie rezystancji izolacji,</w:t>
      </w:r>
    </w:p>
    <w:p w14:paraId="6D56C3D9" w14:textId="77777777" w:rsidR="00F82CCB" w:rsidRDefault="00F82CCB" w:rsidP="00116559">
      <w:pPr>
        <w:pStyle w:val="Punkt3"/>
        <w:ind w:left="1418"/>
      </w:pPr>
      <w:r>
        <w:t>ochrona przed odwróconą polaryzacją DC,</w:t>
      </w:r>
    </w:p>
    <w:p w14:paraId="34A44794" w14:textId="77777777" w:rsidR="00F82CCB" w:rsidRDefault="00F82CCB" w:rsidP="00116559">
      <w:pPr>
        <w:pStyle w:val="Punkt3"/>
        <w:ind w:left="1418"/>
      </w:pPr>
      <w:r>
        <w:t>rozłącznik DC,</w:t>
      </w:r>
    </w:p>
    <w:p w14:paraId="1D5ADA66" w14:textId="77777777" w:rsidR="00F82CCB" w:rsidRDefault="00F82CCB" w:rsidP="00116559">
      <w:pPr>
        <w:pStyle w:val="Punkt3"/>
        <w:ind w:left="1418"/>
      </w:pPr>
      <w:r>
        <w:t>ogranicznik przepięć DC,</w:t>
      </w:r>
    </w:p>
    <w:p w14:paraId="41794888" w14:textId="77777777" w:rsidR="00F82CCB" w:rsidRDefault="00F82CCB" w:rsidP="00116559">
      <w:pPr>
        <w:pStyle w:val="Punkt3"/>
        <w:ind w:left="1418"/>
      </w:pPr>
      <w:r>
        <w:t>zabezpieczenie przepięciowe AC,</w:t>
      </w:r>
    </w:p>
    <w:p w14:paraId="64E05C33" w14:textId="77777777" w:rsidR="00F82CCB" w:rsidRDefault="00F82CCB" w:rsidP="00116559">
      <w:pPr>
        <w:pStyle w:val="Punkt3"/>
        <w:ind w:left="1418"/>
      </w:pPr>
      <w:r>
        <w:t>ochrona przed zwarciem AC,</w:t>
      </w:r>
    </w:p>
    <w:p w14:paraId="0E3E05B8" w14:textId="77777777" w:rsidR="00F82CCB" w:rsidRDefault="00F82CCB" w:rsidP="00116559">
      <w:pPr>
        <w:pStyle w:val="Punkt3"/>
        <w:ind w:left="1418"/>
      </w:pPr>
      <w:r>
        <w:t>zabezpieczenie różnicowoprądowe AC,</w:t>
      </w:r>
    </w:p>
    <w:p w14:paraId="7C6E1A9D" w14:textId="77777777" w:rsidR="00F82CCB" w:rsidRDefault="00F82CCB" w:rsidP="00116559">
      <w:pPr>
        <w:pStyle w:val="Punkt3"/>
        <w:ind w:left="1418"/>
      </w:pPr>
      <w:r>
        <w:lastRenderedPageBreak/>
        <w:t>zabezpieczenie przed przegrzaniem,</w:t>
      </w:r>
    </w:p>
    <w:p w14:paraId="26FFF0C6" w14:textId="77777777" w:rsidR="00F82CCB" w:rsidRPr="00B66369" w:rsidRDefault="00F82CCB" w:rsidP="00116559">
      <w:pPr>
        <w:pStyle w:val="Punkt3"/>
        <w:ind w:left="1418"/>
      </w:pPr>
      <w:r>
        <w:t>zabezpieczenie przed pracą wyspową.</w:t>
      </w:r>
    </w:p>
    <w:p w14:paraId="43C49999" w14:textId="0B6A959B" w:rsidR="00F82CCB" w:rsidRPr="00DD790B" w:rsidRDefault="00F82CCB" w:rsidP="00E75937">
      <w:pPr>
        <w:pStyle w:val="Punkt1"/>
        <w:numPr>
          <w:ilvl w:val="0"/>
          <w:numId w:val="99"/>
        </w:numPr>
      </w:pPr>
      <w:r w:rsidRPr="00DD790B">
        <w:t xml:space="preserve">falownik, po wykryciu obecności napięcia strony AC (0,4 kV) </w:t>
      </w:r>
      <w:r w:rsidR="009754AE" w:rsidRPr="00DD790B">
        <w:t>ma</w:t>
      </w:r>
      <w:r w:rsidRPr="00DD790B">
        <w:t xml:space="preserve"> synchronizować się z siecią operatora systemu energetycznego,</w:t>
      </w:r>
    </w:p>
    <w:p w14:paraId="684548DD" w14:textId="323C9873" w:rsidR="00F82CCB" w:rsidRPr="00DD790B" w:rsidRDefault="00F82CCB" w:rsidP="00E75937">
      <w:pPr>
        <w:pStyle w:val="Punkt1"/>
        <w:numPr>
          <w:ilvl w:val="0"/>
          <w:numId w:val="99"/>
        </w:numPr>
      </w:pPr>
      <w:r w:rsidRPr="00DD790B">
        <w:t xml:space="preserve">po zaniku napięcia operatora systemu energetycznego inwertery </w:t>
      </w:r>
      <w:r w:rsidR="0091621C" w:rsidRPr="00DD790B">
        <w:t>mają</w:t>
      </w:r>
      <w:r w:rsidRPr="00DD790B">
        <w:t xml:space="preserve"> przechodzić automatycznie w tryb uśpienia do momentu powrotu napięcia sieciowego,</w:t>
      </w:r>
    </w:p>
    <w:p w14:paraId="45092EA9" w14:textId="77777777" w:rsidR="00F82CCB" w:rsidRPr="00DD790B" w:rsidRDefault="00F82CCB" w:rsidP="00E75937">
      <w:pPr>
        <w:pStyle w:val="Punkt1"/>
        <w:numPr>
          <w:ilvl w:val="0"/>
          <w:numId w:val="99"/>
        </w:numPr>
      </w:pPr>
      <w:r w:rsidRPr="00DD790B">
        <w:t>wykrywanie zaniku napięcia zgodnie z normą VDE 0126-1-1,</w:t>
      </w:r>
    </w:p>
    <w:p w14:paraId="0C4FE436" w14:textId="7FB6D231" w:rsidR="00F82CCB" w:rsidRPr="00DD790B" w:rsidRDefault="00F82CCB" w:rsidP="00E75937">
      <w:pPr>
        <w:pStyle w:val="Punkt1"/>
        <w:numPr>
          <w:ilvl w:val="0"/>
          <w:numId w:val="99"/>
        </w:numPr>
      </w:pPr>
      <w:r w:rsidRPr="00DD790B">
        <w:t xml:space="preserve">falowniki </w:t>
      </w:r>
      <w:r w:rsidR="0091621C" w:rsidRPr="00DD790B">
        <w:t>mają</w:t>
      </w:r>
      <w:r w:rsidRPr="00DD790B">
        <w:t xml:space="preserve"> posiadać manualny rozłącznik po stronie generatora DC na czas serwisu oraz system kontroli temperatury pracy elektroniki sterującej,</w:t>
      </w:r>
    </w:p>
    <w:p w14:paraId="6FF2A4C9" w14:textId="77777777" w:rsidR="00F82CCB" w:rsidRPr="00DD790B" w:rsidRDefault="00F82CCB" w:rsidP="00E75937">
      <w:pPr>
        <w:pStyle w:val="Punkt1"/>
        <w:numPr>
          <w:ilvl w:val="0"/>
          <w:numId w:val="99"/>
        </w:numPr>
      </w:pPr>
      <w:r w:rsidRPr="00DD790B">
        <w:t>parametry łańcuchów po stronie stałego napięcia należy dobrać w taki sposób, aby nie przekraczały dopuszczalnych parametrów wejściowych inwerterów w żadnych warunkach.</w:t>
      </w:r>
    </w:p>
    <w:p w14:paraId="4AA8A390" w14:textId="77777777" w:rsidR="00F82CCB" w:rsidRPr="00DD790B" w:rsidRDefault="00F82CCB" w:rsidP="00E75937">
      <w:pPr>
        <w:pStyle w:val="Punkt1"/>
        <w:numPr>
          <w:ilvl w:val="0"/>
          <w:numId w:val="99"/>
        </w:numPr>
      </w:pPr>
      <w:r w:rsidRPr="00DD790B">
        <w:t>zgodność z normami:</w:t>
      </w:r>
    </w:p>
    <w:p w14:paraId="42979E8F" w14:textId="77777777" w:rsidR="00F82CCB" w:rsidRDefault="00F82CCB" w:rsidP="00116559">
      <w:pPr>
        <w:pStyle w:val="Punkt3"/>
        <w:ind w:left="1418"/>
      </w:pPr>
      <w:r>
        <w:t>EN 505549-1:2019/AC:2019,</w:t>
      </w:r>
    </w:p>
    <w:p w14:paraId="4DAAA638" w14:textId="77777777" w:rsidR="00F82CCB" w:rsidRDefault="00F82CCB" w:rsidP="00116559">
      <w:pPr>
        <w:pStyle w:val="Punkt3"/>
        <w:ind w:left="1418"/>
      </w:pPr>
      <w:r>
        <w:t>EN 61000-6-2:2005,</w:t>
      </w:r>
    </w:p>
    <w:p w14:paraId="26B79D1E" w14:textId="77777777" w:rsidR="00F82CCB" w:rsidRDefault="00F82CCB" w:rsidP="00116559">
      <w:pPr>
        <w:pStyle w:val="Punkt3"/>
        <w:ind w:left="1418"/>
      </w:pPr>
      <w:r>
        <w:t>EN 61000-6-3-2007/A1:2011,</w:t>
      </w:r>
    </w:p>
    <w:p w14:paraId="6D135B84" w14:textId="77777777" w:rsidR="00F82CCB" w:rsidRDefault="00F82CCB" w:rsidP="00116559">
      <w:pPr>
        <w:pStyle w:val="Punkt3"/>
        <w:ind w:left="1418"/>
      </w:pPr>
      <w:r>
        <w:t>EN 62109-1:2010,</w:t>
      </w:r>
    </w:p>
    <w:p w14:paraId="1AAACC12" w14:textId="77777777" w:rsidR="00F82CCB" w:rsidRPr="00613606" w:rsidRDefault="00F82CCB" w:rsidP="00116559">
      <w:pPr>
        <w:pStyle w:val="Punkt3"/>
        <w:ind w:left="1418"/>
      </w:pPr>
      <w:r>
        <w:t>EN 62109-2:2011.</w:t>
      </w:r>
    </w:p>
    <w:p w14:paraId="25637E6C" w14:textId="77777777" w:rsidR="00F82CCB" w:rsidRPr="00EB5D10" w:rsidRDefault="00F82CCB" w:rsidP="00F82CCB">
      <w:pPr>
        <w:rPr>
          <w:szCs w:val="20"/>
        </w:rPr>
      </w:pPr>
      <w:r w:rsidRPr="00EB5D10">
        <w:rPr>
          <w:szCs w:val="20"/>
        </w:rPr>
        <w:t>Wymagania w zakresie rozdzielnic RDC i ROP:</w:t>
      </w:r>
    </w:p>
    <w:p w14:paraId="74F5AB54" w14:textId="4031B428" w:rsidR="00F82CCB" w:rsidRPr="00EB5D10" w:rsidRDefault="00F82CCB" w:rsidP="00E75937">
      <w:pPr>
        <w:pStyle w:val="Punkt3"/>
        <w:numPr>
          <w:ilvl w:val="2"/>
          <w:numId w:val="100"/>
        </w:numPr>
        <w:ind w:left="1418"/>
      </w:pPr>
      <w:r w:rsidRPr="00EB5D10">
        <w:t>należy zabezpieczyć moduły fotowoltaiczne i falownik fotowoltaiczny po stronie prądu stałego za pomocą ochronników przepięciowych i wkładek bezpiecznikowych odpowiednich dla instalacji fotowoltaicznej,</w:t>
      </w:r>
    </w:p>
    <w:p w14:paraId="0FBABB44" w14:textId="77777777" w:rsidR="00F82CCB" w:rsidRPr="00EB5D10" w:rsidRDefault="00F82CCB" w:rsidP="00E75937">
      <w:pPr>
        <w:pStyle w:val="Punkt3"/>
        <w:numPr>
          <w:ilvl w:val="2"/>
          <w:numId w:val="100"/>
        </w:numPr>
        <w:ind w:left="1418"/>
      </w:pPr>
      <w:r w:rsidRPr="00EB5D10">
        <w:t>w skrzynce RDC należy zainstalować rozłącznik z wyzwalaczem wzrostowym dla wyłączenia p.poż.,</w:t>
      </w:r>
    </w:p>
    <w:p w14:paraId="09AEDC06" w14:textId="11B05F94" w:rsidR="00F82CCB" w:rsidRPr="00EB5D10" w:rsidRDefault="00F82CCB" w:rsidP="00E75937">
      <w:pPr>
        <w:pStyle w:val="Punkt3"/>
        <w:numPr>
          <w:ilvl w:val="2"/>
          <w:numId w:val="100"/>
        </w:numPr>
        <w:ind w:left="1418"/>
      </w:pPr>
      <w:r w:rsidRPr="00EB5D10">
        <w:t xml:space="preserve">wymaga się umieszczenia wszystkich urządzeń zabezpieczających </w:t>
      </w:r>
      <w:r w:rsidR="00B34C10">
        <w:br/>
      </w:r>
      <w:r w:rsidRPr="00EB5D10">
        <w:t>w skrzynce połączeniowo-ochronnej DC,</w:t>
      </w:r>
    </w:p>
    <w:p w14:paraId="143B8E20" w14:textId="6249E6CD" w:rsidR="00F82CCB" w:rsidRPr="00EB5D10" w:rsidRDefault="00F82CCB" w:rsidP="00E75937">
      <w:pPr>
        <w:pStyle w:val="Punkt3"/>
        <w:numPr>
          <w:ilvl w:val="2"/>
          <w:numId w:val="100"/>
        </w:numPr>
        <w:ind w:left="1418"/>
      </w:pPr>
      <w:r w:rsidRPr="00EB5D10">
        <w:t xml:space="preserve">obudowy rozdzielnic muszą być hermetyczne (min. IP65), </w:t>
      </w:r>
      <w:r w:rsidR="0091621C">
        <w:t>mają</w:t>
      </w:r>
      <w:r w:rsidRPr="00EB5D10">
        <w:t xml:space="preserve"> być wykonane z tworzywa sztucznego odpornego na promieniowanie UV,</w:t>
      </w:r>
    </w:p>
    <w:p w14:paraId="4BC82117" w14:textId="364F70D5" w:rsidR="00F82CCB" w:rsidRPr="00EB5D10" w:rsidRDefault="00F82CCB" w:rsidP="00E75937">
      <w:pPr>
        <w:pStyle w:val="Punkt3"/>
        <w:numPr>
          <w:ilvl w:val="2"/>
          <w:numId w:val="100"/>
        </w:numPr>
        <w:ind w:left="1418"/>
      </w:pPr>
      <w:r w:rsidRPr="00EB5D10">
        <w:t xml:space="preserve">wymaga się realizacji ochrony przeciwprzepięciowej projektowanego systemu poprzez ochronnik przeciwprzepięciowy typu II </w:t>
      </w:r>
      <w:r w:rsidR="00C868D9" w:rsidRPr="00EB5D10">
        <w:t>zainstalowany</w:t>
      </w:r>
      <w:r w:rsidRPr="00EB5D10">
        <w:t xml:space="preserve"> </w:t>
      </w:r>
      <w:r w:rsidR="00B34C10">
        <w:br/>
      </w:r>
      <w:r w:rsidRPr="00EB5D10">
        <w:t>w rozdzielnicach RDC i ROP,</w:t>
      </w:r>
    </w:p>
    <w:p w14:paraId="57AA436D" w14:textId="77777777" w:rsidR="00F82CCB" w:rsidRPr="00EB5D10" w:rsidRDefault="00F82CCB" w:rsidP="00E75937">
      <w:pPr>
        <w:pStyle w:val="Punkt3"/>
        <w:numPr>
          <w:ilvl w:val="2"/>
          <w:numId w:val="100"/>
        </w:numPr>
        <w:ind w:left="1418"/>
      </w:pPr>
      <w:r w:rsidRPr="00EB5D10">
        <w:t>wszystkie części przewodzące obce należy przyłączyć do instalacji wyrównania potencjałów.</w:t>
      </w:r>
    </w:p>
    <w:p w14:paraId="2D50A315" w14:textId="77777777" w:rsidR="00C868D9" w:rsidRDefault="00C868D9" w:rsidP="00F82CCB">
      <w:pPr>
        <w:rPr>
          <w:szCs w:val="20"/>
        </w:rPr>
      </w:pPr>
    </w:p>
    <w:p w14:paraId="39E97ECB" w14:textId="1AFE6AB7" w:rsidR="00F82CCB" w:rsidRPr="00EB5D10" w:rsidRDefault="00F82CCB" w:rsidP="00F82CCB">
      <w:pPr>
        <w:rPr>
          <w:szCs w:val="20"/>
        </w:rPr>
      </w:pPr>
      <w:r w:rsidRPr="00EB5D10">
        <w:rPr>
          <w:szCs w:val="20"/>
        </w:rPr>
        <w:t>Wymagania w zakresie rozdzielnic TPV:</w:t>
      </w:r>
    </w:p>
    <w:p w14:paraId="4DB2158D" w14:textId="77777777" w:rsidR="00F82CCB" w:rsidRPr="00EB5D10" w:rsidRDefault="00F82CCB" w:rsidP="00E75937">
      <w:pPr>
        <w:pStyle w:val="Punkt3"/>
        <w:numPr>
          <w:ilvl w:val="2"/>
          <w:numId w:val="101"/>
        </w:numPr>
        <w:ind w:left="1418"/>
      </w:pPr>
      <w:r w:rsidRPr="00EB5D10">
        <w:t>wymaga się montażu zbiorczej rozdzielnicy obiektowej TPV,</w:t>
      </w:r>
    </w:p>
    <w:p w14:paraId="43F199F7" w14:textId="66F512E2" w:rsidR="00F82CCB" w:rsidRPr="00EB5D10" w:rsidRDefault="00F82CCB" w:rsidP="00E75937">
      <w:pPr>
        <w:pStyle w:val="Punkt3"/>
        <w:numPr>
          <w:ilvl w:val="2"/>
          <w:numId w:val="101"/>
        </w:numPr>
        <w:ind w:left="1418"/>
      </w:pPr>
      <w:r w:rsidRPr="00EB5D10">
        <w:t>obudowa rozdzielnicy TPV musi być wykonana w I klasie izolacji, ze stopniem ochrony min. IP</w:t>
      </w:r>
      <w:r w:rsidR="00922DFA">
        <w:t>65</w:t>
      </w:r>
      <w:r w:rsidRPr="00EB5D10">
        <w:t>,</w:t>
      </w:r>
    </w:p>
    <w:p w14:paraId="26AC671B" w14:textId="77777777" w:rsidR="00F82CCB" w:rsidRPr="00EB5D10" w:rsidRDefault="00F82CCB" w:rsidP="00E75937">
      <w:pPr>
        <w:pStyle w:val="Punkt3"/>
        <w:numPr>
          <w:ilvl w:val="2"/>
          <w:numId w:val="101"/>
        </w:numPr>
        <w:ind w:left="1418"/>
      </w:pPr>
      <w:r w:rsidRPr="00EB5D10">
        <w:t>rozdzielnica musi obejmować wszystkie niezbędne elementy i aparaty do poprawnego działania systemu fotowoltaicznego,</w:t>
      </w:r>
    </w:p>
    <w:p w14:paraId="06A0CB9A" w14:textId="77777777" w:rsidR="00C868D9" w:rsidRDefault="00C868D9" w:rsidP="00F82CCB">
      <w:pPr>
        <w:rPr>
          <w:szCs w:val="20"/>
        </w:rPr>
      </w:pPr>
    </w:p>
    <w:p w14:paraId="3EFC5080" w14:textId="098D23BD" w:rsidR="00F82CCB" w:rsidRPr="00EB5D10" w:rsidRDefault="00F82CCB" w:rsidP="00F82CCB">
      <w:pPr>
        <w:rPr>
          <w:szCs w:val="20"/>
        </w:rPr>
      </w:pPr>
      <w:r w:rsidRPr="00EB5D10">
        <w:rPr>
          <w:szCs w:val="20"/>
        </w:rPr>
        <w:t>Wymagania w zakresie mocowania:</w:t>
      </w:r>
    </w:p>
    <w:p w14:paraId="70A9023C" w14:textId="77777777" w:rsidR="00F82CCB" w:rsidRPr="00EB5D10" w:rsidRDefault="00F82CCB" w:rsidP="00E75937">
      <w:pPr>
        <w:pStyle w:val="Punkt3"/>
        <w:numPr>
          <w:ilvl w:val="2"/>
          <w:numId w:val="102"/>
        </w:numPr>
        <w:ind w:left="1560"/>
      </w:pPr>
      <w:r w:rsidRPr="00EB5D10">
        <w:t xml:space="preserve">rozmieszczenie, układ i kierunek modułów fotowoltaicznych należy zaprojektować z uwzględnieniem dostępnego na dachach miejsca, geometrii i usytuowania budynku i innych elementów mających wpływ na pracę systemu, </w:t>
      </w:r>
    </w:p>
    <w:p w14:paraId="1EC7996E" w14:textId="77777777" w:rsidR="00F82CCB" w:rsidRPr="00EB5D10" w:rsidRDefault="00F82CCB" w:rsidP="00116559">
      <w:pPr>
        <w:pStyle w:val="Punkt3"/>
        <w:ind w:left="1560"/>
      </w:pPr>
      <w:r w:rsidRPr="00EB5D10">
        <w:t>konstrukcja stała – inwazyjny montaż do dachu,</w:t>
      </w:r>
    </w:p>
    <w:p w14:paraId="6A55DE82" w14:textId="62E24DED" w:rsidR="00F82CCB" w:rsidRPr="00EB5D10" w:rsidRDefault="00F82CCB" w:rsidP="00F82CCB">
      <w:pPr>
        <w:rPr>
          <w:szCs w:val="20"/>
        </w:rPr>
      </w:pPr>
      <w:r w:rsidRPr="00EB5D10">
        <w:rPr>
          <w:szCs w:val="20"/>
        </w:rPr>
        <w:lastRenderedPageBreak/>
        <w:t>Wymagania w zakresie okablowania:</w:t>
      </w:r>
    </w:p>
    <w:p w14:paraId="3D71EDC0" w14:textId="2B86A52D" w:rsidR="00922DFA" w:rsidRPr="00116559" w:rsidRDefault="00F82CCB" w:rsidP="00E75937">
      <w:pPr>
        <w:pStyle w:val="Punkt3"/>
        <w:numPr>
          <w:ilvl w:val="2"/>
          <w:numId w:val="326"/>
        </w:numPr>
        <w:ind w:left="1418"/>
        <w:rPr>
          <w:szCs w:val="20"/>
        </w:rPr>
      </w:pPr>
      <w:r w:rsidRPr="00116559">
        <w:rPr>
          <w:szCs w:val="20"/>
        </w:rPr>
        <w:t xml:space="preserve">okablowanie musi spełniać wymagane normy potwierdzające wytrzymałość </w:t>
      </w:r>
      <w:r w:rsidRPr="00DD790B">
        <w:t>mechaniczną</w:t>
      </w:r>
      <w:r w:rsidRPr="00116559">
        <w:rPr>
          <w:szCs w:val="20"/>
        </w:rPr>
        <w:t>, obciążalność długotrwałą, przeciążalność, spadek napięcia, warunki zwarciowe, samoczynne wyłączenie dla celów ochrony p.poż.</w:t>
      </w:r>
    </w:p>
    <w:p w14:paraId="4C7A6AC3" w14:textId="57FA6E9A" w:rsidR="00F82CCB" w:rsidRPr="00EB5D10" w:rsidRDefault="00F82CCB" w:rsidP="00F82CCB">
      <w:pPr>
        <w:rPr>
          <w:szCs w:val="20"/>
        </w:rPr>
      </w:pPr>
      <w:r w:rsidRPr="00EB5D10">
        <w:rPr>
          <w:szCs w:val="20"/>
        </w:rPr>
        <w:t>Wymagania w zakresie ochrony:</w:t>
      </w:r>
    </w:p>
    <w:p w14:paraId="0F5E986E" w14:textId="20A85A79" w:rsidR="00F82CCB" w:rsidRPr="00116559" w:rsidRDefault="00F82CCB" w:rsidP="00E75937">
      <w:pPr>
        <w:pStyle w:val="Punkt3"/>
        <w:numPr>
          <w:ilvl w:val="2"/>
          <w:numId w:val="327"/>
        </w:numPr>
        <w:ind w:left="1418"/>
        <w:rPr>
          <w:szCs w:val="20"/>
        </w:rPr>
      </w:pPr>
      <w:r w:rsidRPr="00116559">
        <w:rPr>
          <w:szCs w:val="20"/>
        </w:rPr>
        <w:t xml:space="preserve">Zamawiający wymaga zastosowania zabezpieczenia przeciążeniowego </w:t>
      </w:r>
      <w:r w:rsidR="00B34C10">
        <w:rPr>
          <w:szCs w:val="20"/>
        </w:rPr>
        <w:br/>
      </w:r>
      <w:r w:rsidRPr="00116559">
        <w:rPr>
          <w:szCs w:val="20"/>
        </w:rPr>
        <w:t xml:space="preserve">i </w:t>
      </w:r>
      <w:r w:rsidRPr="00116559">
        <w:t>zwarciowego</w:t>
      </w:r>
      <w:r w:rsidRPr="00116559">
        <w:rPr>
          <w:szCs w:val="20"/>
        </w:rPr>
        <w:t xml:space="preserve"> właściwego dla instalacji fotowoltaicznych,</w:t>
      </w:r>
    </w:p>
    <w:p w14:paraId="3B0A626B" w14:textId="77777777" w:rsidR="00F82CCB" w:rsidRPr="00EB5D10" w:rsidRDefault="00F82CCB" w:rsidP="00E75937">
      <w:pPr>
        <w:pStyle w:val="Punkt3"/>
        <w:numPr>
          <w:ilvl w:val="2"/>
          <w:numId w:val="327"/>
        </w:numPr>
        <w:ind w:left="1418"/>
        <w:rPr>
          <w:szCs w:val="20"/>
        </w:rPr>
      </w:pPr>
      <w:r w:rsidRPr="00EB5D10">
        <w:rPr>
          <w:szCs w:val="20"/>
        </w:rPr>
        <w:t>dopuszcza się zastosowanie wkładek topikowych o odpowiedniej charakterystyce wyzwolenia gPV (na podstawie normy IEC 60269-60 lub równoważny) lub dedykowanych wyłączników.</w:t>
      </w:r>
    </w:p>
    <w:p w14:paraId="186E6E07" w14:textId="75A3852F" w:rsidR="00F82CCB" w:rsidRPr="00EB5D10" w:rsidRDefault="00F82CCB" w:rsidP="00E75937">
      <w:pPr>
        <w:pStyle w:val="Punkt3"/>
        <w:numPr>
          <w:ilvl w:val="2"/>
          <w:numId w:val="327"/>
        </w:numPr>
        <w:ind w:left="1418"/>
        <w:rPr>
          <w:szCs w:val="20"/>
        </w:rPr>
      </w:pPr>
      <w:r w:rsidRPr="00EB5D10">
        <w:rPr>
          <w:szCs w:val="20"/>
        </w:rPr>
        <w:t xml:space="preserve">Zamawiający wymaga zaprojektowania instalacji odgromowej na każdym </w:t>
      </w:r>
      <w:r w:rsidR="00B34C10">
        <w:rPr>
          <w:szCs w:val="20"/>
        </w:rPr>
        <w:br/>
      </w:r>
      <w:r w:rsidRPr="00EB5D10">
        <w:rPr>
          <w:szCs w:val="20"/>
        </w:rPr>
        <w:t>z podsystemów instalacji fotowoltaicznej, zgodnie z odpowiednimi normami (m.in. PN-EN 62305-1:2011, PN-EN 62305-2:2011, PN-EN 62305-3:2011, PN-EN 62305-4:2011 lub równoważnymi),</w:t>
      </w:r>
    </w:p>
    <w:p w14:paraId="5F7FBD23" w14:textId="1D3942E1" w:rsidR="00F82CCB" w:rsidRPr="00EB5D10" w:rsidRDefault="00F82CCB" w:rsidP="00E75937">
      <w:pPr>
        <w:pStyle w:val="Punkt3"/>
        <w:numPr>
          <w:ilvl w:val="2"/>
          <w:numId w:val="327"/>
        </w:numPr>
        <w:ind w:left="1418"/>
        <w:rPr>
          <w:szCs w:val="20"/>
        </w:rPr>
      </w:pPr>
      <w:r w:rsidRPr="00EB5D10">
        <w:rPr>
          <w:szCs w:val="20"/>
        </w:rPr>
        <w:t xml:space="preserve">ochrona przeciwprzepięciowa </w:t>
      </w:r>
      <w:r w:rsidR="001A6C04">
        <w:rPr>
          <w:szCs w:val="20"/>
        </w:rPr>
        <w:t>ma</w:t>
      </w:r>
      <w:r w:rsidRPr="00EB5D10">
        <w:rPr>
          <w:szCs w:val="20"/>
        </w:rPr>
        <w:t xml:space="preserve"> obejmować przepięcia pochodzące z sieci energetycznej, przepięcia wywołane wyładowaniami atmosferycznymi </w:t>
      </w:r>
      <w:r w:rsidR="00B34C10">
        <w:rPr>
          <w:szCs w:val="20"/>
        </w:rPr>
        <w:br/>
      </w:r>
      <w:r w:rsidRPr="00EB5D10">
        <w:rPr>
          <w:szCs w:val="20"/>
        </w:rPr>
        <w:t>w okolicy oraz przepięcia powstałe w samej instalacji,</w:t>
      </w:r>
    </w:p>
    <w:p w14:paraId="4287C334" w14:textId="77777777" w:rsidR="00F82CCB" w:rsidRPr="00EB5D10" w:rsidRDefault="00F82CCB" w:rsidP="00E75937">
      <w:pPr>
        <w:pStyle w:val="Punkt3"/>
        <w:numPr>
          <w:ilvl w:val="2"/>
          <w:numId w:val="327"/>
        </w:numPr>
        <w:ind w:left="1418"/>
        <w:rPr>
          <w:szCs w:val="20"/>
        </w:rPr>
      </w:pPr>
      <w:r w:rsidRPr="00EB5D10">
        <w:rPr>
          <w:szCs w:val="20"/>
        </w:rPr>
        <w:t>wszystkie rozwiązania muszą być zgodne z aktualnymi normami,</w:t>
      </w:r>
    </w:p>
    <w:p w14:paraId="6D587369" w14:textId="77777777" w:rsidR="00F82CCB" w:rsidRPr="00EB5D10" w:rsidRDefault="00F82CCB" w:rsidP="00E75937">
      <w:pPr>
        <w:pStyle w:val="Punkt3"/>
        <w:numPr>
          <w:ilvl w:val="2"/>
          <w:numId w:val="327"/>
        </w:numPr>
        <w:ind w:left="1418"/>
        <w:rPr>
          <w:szCs w:val="20"/>
        </w:rPr>
      </w:pPr>
      <w:r w:rsidRPr="00EB5D10">
        <w:rPr>
          <w:szCs w:val="20"/>
        </w:rPr>
        <w:t>Zamawiający wymaga zastosowania ochrony przed porażeniem poprzez ochronę podstawową obejmującą: izolację podstawową, ograniczenie dostępu osobom nieuprawnionym oraz odłączniki remontowe inwertera,</w:t>
      </w:r>
    </w:p>
    <w:p w14:paraId="755074F5" w14:textId="3E2E6EA8" w:rsidR="00F82CCB" w:rsidRPr="00EB5D10" w:rsidRDefault="00F82CCB" w:rsidP="00E75937">
      <w:pPr>
        <w:pStyle w:val="Punkt3"/>
        <w:numPr>
          <w:ilvl w:val="2"/>
          <w:numId w:val="327"/>
        </w:numPr>
        <w:ind w:left="1418"/>
        <w:rPr>
          <w:szCs w:val="20"/>
        </w:rPr>
      </w:pPr>
      <w:r w:rsidRPr="00EB5D10">
        <w:rPr>
          <w:szCs w:val="20"/>
        </w:rPr>
        <w:t xml:space="preserve">dodatkowo ochrona przed porażeniem </w:t>
      </w:r>
      <w:r w:rsidR="001A6C04">
        <w:rPr>
          <w:szCs w:val="20"/>
        </w:rPr>
        <w:t xml:space="preserve">musi </w:t>
      </w:r>
      <w:r w:rsidRPr="00EB5D10">
        <w:rPr>
          <w:szCs w:val="20"/>
        </w:rPr>
        <w:t>obejmować zastosowanie odpowiednich tablic ostrzegawczych oraz ochronę przy uszkodzeniu.</w:t>
      </w:r>
    </w:p>
    <w:p w14:paraId="512E32BC" w14:textId="77777777" w:rsidR="007971BA" w:rsidRDefault="007971BA" w:rsidP="00F82CCB">
      <w:pPr>
        <w:rPr>
          <w:szCs w:val="20"/>
        </w:rPr>
      </w:pPr>
    </w:p>
    <w:p w14:paraId="2AA3D7E9" w14:textId="3E11EFED" w:rsidR="00F82CCB" w:rsidRPr="00EB5D10" w:rsidRDefault="00F82CCB" w:rsidP="00F82CCB">
      <w:pPr>
        <w:rPr>
          <w:szCs w:val="20"/>
        </w:rPr>
      </w:pPr>
      <w:r w:rsidRPr="00EB5D10">
        <w:rPr>
          <w:szCs w:val="20"/>
        </w:rPr>
        <w:t>Wymagania w zakresie monitoringu i rejestracji pracy instalacji:</w:t>
      </w:r>
    </w:p>
    <w:p w14:paraId="6A9ED7B0" w14:textId="38C76D4F" w:rsidR="00F82CCB" w:rsidRPr="00EB5D10" w:rsidRDefault="00F82CCB" w:rsidP="00E75937">
      <w:pPr>
        <w:pStyle w:val="Punkt1"/>
        <w:numPr>
          <w:ilvl w:val="0"/>
          <w:numId w:val="103"/>
        </w:numPr>
      </w:pPr>
      <w:r w:rsidRPr="00EB5D10">
        <w:t xml:space="preserve">Zamawiający wymaga zaprojektowania i realizacji systemu monitoringu </w:t>
      </w:r>
      <w:r w:rsidR="00B34C10">
        <w:br/>
      </w:r>
      <w:r w:rsidRPr="00EB5D10">
        <w:t>i archiwizacji danych,</w:t>
      </w:r>
    </w:p>
    <w:p w14:paraId="6AC5772B" w14:textId="77777777" w:rsidR="00F82CCB" w:rsidRPr="00EB5D10" w:rsidRDefault="00F82CCB" w:rsidP="00E75937">
      <w:pPr>
        <w:pStyle w:val="Punkt1"/>
        <w:numPr>
          <w:ilvl w:val="0"/>
          <w:numId w:val="103"/>
        </w:numPr>
      </w:pPr>
      <w:r w:rsidRPr="00EB5D10">
        <w:t>system musi umożliwiać pozyskiwanie i prezentację danych na temat:</w:t>
      </w:r>
    </w:p>
    <w:p w14:paraId="34798C9B" w14:textId="77777777" w:rsidR="00F82CCB" w:rsidRPr="00EB5D10" w:rsidRDefault="00F82CCB" w:rsidP="00116559">
      <w:pPr>
        <w:pStyle w:val="Punkt3"/>
        <w:ind w:left="1418"/>
      </w:pPr>
      <w:r w:rsidRPr="00EB5D10">
        <w:t>produkcji energii przez instalację i poszczególne moduły PV,</w:t>
      </w:r>
    </w:p>
    <w:p w14:paraId="3613E403" w14:textId="77777777" w:rsidR="00F82CCB" w:rsidRPr="00EB5D10" w:rsidRDefault="00F82CCB" w:rsidP="00116559">
      <w:pPr>
        <w:pStyle w:val="Punkt3"/>
        <w:ind w:left="1418"/>
      </w:pPr>
      <w:r w:rsidRPr="00EB5D10">
        <w:t>wizualizacji stanu inwerterów,</w:t>
      </w:r>
    </w:p>
    <w:p w14:paraId="341F086E" w14:textId="77777777" w:rsidR="00F82CCB" w:rsidRPr="00EB5D10" w:rsidRDefault="00F82CCB" w:rsidP="00116559">
      <w:pPr>
        <w:pStyle w:val="Punkt3"/>
        <w:ind w:left="1418"/>
      </w:pPr>
      <w:r w:rsidRPr="00EB5D10">
        <w:t>diagnostyki awarii inwerterów,</w:t>
      </w:r>
    </w:p>
    <w:p w14:paraId="2593266D" w14:textId="78532E59" w:rsidR="00F82CCB" w:rsidRPr="00EB5D10" w:rsidRDefault="00F82CCB" w:rsidP="00116559">
      <w:pPr>
        <w:pStyle w:val="Punkt3"/>
        <w:ind w:left="1418"/>
      </w:pPr>
      <w:r w:rsidRPr="00EB5D10">
        <w:t>przechowywania danych pomiarowych i statystycznych</w:t>
      </w:r>
      <w:r w:rsidR="007971BA">
        <w:t xml:space="preserve"> przez okres 6 miesięcy</w:t>
      </w:r>
      <w:r w:rsidRPr="00EB5D10">
        <w:t>,</w:t>
      </w:r>
    </w:p>
    <w:p w14:paraId="1935DB7F" w14:textId="77777777" w:rsidR="00F82CCB" w:rsidRPr="00EB5D10" w:rsidRDefault="00F82CCB" w:rsidP="00116559">
      <w:pPr>
        <w:pStyle w:val="Punkt3"/>
        <w:ind w:left="1418"/>
      </w:pPr>
      <w:r w:rsidRPr="00EB5D10">
        <w:t>dostępu do interfejsu przez strony www dla wielu operatorów jednocześnie,</w:t>
      </w:r>
    </w:p>
    <w:p w14:paraId="42325DF2" w14:textId="77777777" w:rsidR="00F82CCB" w:rsidRPr="00EB5D10" w:rsidRDefault="00F82CCB" w:rsidP="00116559">
      <w:pPr>
        <w:pStyle w:val="Punkt3"/>
        <w:ind w:left="1418"/>
      </w:pPr>
      <w:r w:rsidRPr="00EB5D10">
        <w:t>dodatkowe dane takie jak np. redukcja CO</w:t>
      </w:r>
      <w:r w:rsidRPr="00EB5D10">
        <w:rPr>
          <w:vertAlign w:val="subscript"/>
        </w:rPr>
        <w:t>2</w:t>
      </w:r>
      <w:r w:rsidRPr="00EB5D10">
        <w:t>.</w:t>
      </w:r>
    </w:p>
    <w:p w14:paraId="214AD958" w14:textId="77777777" w:rsidR="00F82CCB" w:rsidRPr="00EB5D10" w:rsidRDefault="00F82CCB" w:rsidP="00F82CCB">
      <w:pPr>
        <w:rPr>
          <w:szCs w:val="20"/>
        </w:rPr>
      </w:pPr>
    </w:p>
    <w:p w14:paraId="4F80C2EF" w14:textId="77777777" w:rsidR="00F82CCB" w:rsidRPr="00EB5D10" w:rsidRDefault="00F82CCB" w:rsidP="00F82CCB">
      <w:pPr>
        <w:rPr>
          <w:szCs w:val="20"/>
        </w:rPr>
      </w:pPr>
      <w:r w:rsidRPr="00EB5D10">
        <w:rPr>
          <w:szCs w:val="20"/>
        </w:rPr>
        <w:t>Przy projektowaniu instalacji należy dodatkowo uwzględnić następujące wytyczne:</w:t>
      </w:r>
    </w:p>
    <w:p w14:paraId="19C32CFC" w14:textId="55B932AF" w:rsidR="00F82CCB" w:rsidRPr="00DD790B" w:rsidRDefault="00F82CCB" w:rsidP="00E75937">
      <w:pPr>
        <w:pStyle w:val="Punkt3"/>
        <w:numPr>
          <w:ilvl w:val="2"/>
          <w:numId w:val="104"/>
        </w:numPr>
        <w:ind w:left="1418"/>
      </w:pPr>
      <w:r w:rsidRPr="00DD790B">
        <w:t xml:space="preserve">instalacja </w:t>
      </w:r>
      <w:r w:rsidR="00347F41" w:rsidRPr="00DD790B">
        <w:t>ma</w:t>
      </w:r>
      <w:r w:rsidRPr="00DD790B">
        <w:t xml:space="preserve"> być wyposażona w zabezpieczenia przed zanikiem napięcia </w:t>
      </w:r>
      <w:r w:rsidR="00B34C10">
        <w:br/>
      </w:r>
      <w:r w:rsidRPr="00DD790B">
        <w:t>w sieci energetycznej, zabezpieczenia obwodów DC i AC, zabezpieczenia p. poż. oraz zabezpieczenia przeciwprzepięciowe,</w:t>
      </w:r>
    </w:p>
    <w:p w14:paraId="6FA17112" w14:textId="77777777" w:rsidR="00F82CCB" w:rsidRPr="00DD790B" w:rsidRDefault="00F82CCB" w:rsidP="00E75937">
      <w:pPr>
        <w:pStyle w:val="Punkt3"/>
        <w:numPr>
          <w:ilvl w:val="2"/>
          <w:numId w:val="104"/>
        </w:numPr>
        <w:ind w:left="1418"/>
      </w:pPr>
      <w:r w:rsidRPr="00DD790B">
        <w:t>należy dobrać kierunek i kąt nachylenia paneli w taki sposób, aby umożliwić optymalną pracę układu i uzyskanie możliwie największej ilości energii,</w:t>
      </w:r>
    </w:p>
    <w:p w14:paraId="1F7BC237" w14:textId="77777777" w:rsidR="00F82CCB" w:rsidRPr="00DD790B" w:rsidRDefault="00F82CCB" w:rsidP="00E75937">
      <w:pPr>
        <w:pStyle w:val="Punkt3"/>
        <w:numPr>
          <w:ilvl w:val="2"/>
          <w:numId w:val="104"/>
        </w:numPr>
        <w:ind w:left="1418"/>
      </w:pPr>
      <w:r w:rsidRPr="00DD790B">
        <w:t>należy dobrać przeciwpożarowe wyłączniki prądu oraz przeciwpożarowe wyłączniki bezpieczeństwa z automatycznym załączeniem obwodu DC na wszystkich łańcuchach po powrocie zasilania AC,</w:t>
      </w:r>
    </w:p>
    <w:p w14:paraId="69D6896D" w14:textId="207868F2" w:rsidR="00F82CCB" w:rsidRPr="00DD790B" w:rsidRDefault="00F82CCB" w:rsidP="00E75937">
      <w:pPr>
        <w:pStyle w:val="Punkt3"/>
        <w:numPr>
          <w:ilvl w:val="2"/>
          <w:numId w:val="104"/>
        </w:numPr>
        <w:ind w:left="1418"/>
      </w:pPr>
      <w:r w:rsidRPr="00DD790B">
        <w:t xml:space="preserve">instalacja </w:t>
      </w:r>
      <w:r w:rsidR="00347F41" w:rsidRPr="00DD790B">
        <w:t>musi</w:t>
      </w:r>
      <w:r w:rsidRPr="00DD790B">
        <w:t xml:space="preserve"> umożliwiać zdalną i lokalną kontrolę parametrów pracy i ilości wyprodukowanej energii,</w:t>
      </w:r>
    </w:p>
    <w:p w14:paraId="66630572" w14:textId="1C24BD11" w:rsidR="00F82CCB" w:rsidRPr="00DD790B" w:rsidRDefault="00F82CCB" w:rsidP="00E75937">
      <w:pPr>
        <w:pStyle w:val="Punkt3"/>
        <w:numPr>
          <w:ilvl w:val="2"/>
          <w:numId w:val="104"/>
        </w:numPr>
        <w:ind w:left="1418"/>
      </w:pPr>
      <w:r w:rsidRPr="00DD790B">
        <w:lastRenderedPageBreak/>
        <w:t xml:space="preserve">projekt rozmieszczenia paneli fotowoltaicznych </w:t>
      </w:r>
      <w:r w:rsidR="009754AE" w:rsidRPr="00DD790B">
        <w:t>ma</w:t>
      </w:r>
      <w:r w:rsidRPr="00DD790B">
        <w:t xml:space="preserve"> zostać wykonany przy pomocy specjalistycznego oprogramowania, uwzględniając maksymalną wydajność paneli,</w:t>
      </w:r>
    </w:p>
    <w:p w14:paraId="7FD4C100" w14:textId="77777777" w:rsidR="00F82CCB" w:rsidRPr="00DD790B" w:rsidRDefault="00F82CCB" w:rsidP="00E75937">
      <w:pPr>
        <w:pStyle w:val="Punkt3"/>
        <w:numPr>
          <w:ilvl w:val="2"/>
          <w:numId w:val="104"/>
        </w:numPr>
        <w:ind w:left="1418"/>
      </w:pPr>
      <w:r w:rsidRPr="00DD790B">
        <w:t>konstrukcję wsporczą należy wykonać ze stali ocynkowanej/ aluminium zabezpieczonej antykorozyjnie,</w:t>
      </w:r>
    </w:p>
    <w:p w14:paraId="53EB3F8E" w14:textId="002F2E4C" w:rsidR="003A7F5D" w:rsidRPr="00DD790B" w:rsidRDefault="00F82CCB" w:rsidP="00E75937">
      <w:pPr>
        <w:pStyle w:val="Punkt3"/>
        <w:numPr>
          <w:ilvl w:val="2"/>
          <w:numId w:val="104"/>
        </w:numPr>
        <w:ind w:left="1418"/>
      </w:pPr>
      <w:r w:rsidRPr="00DD790B">
        <w:t>konstrukcje wsporcze, kable, złącza,</w:t>
      </w:r>
      <w:r w:rsidR="00152656" w:rsidRPr="00DD790B">
        <w:t xml:space="preserve"> </w:t>
      </w:r>
      <w:r w:rsidRPr="00DD790B">
        <w:t xml:space="preserve">falowniki, zabezpieczenia </w:t>
      </w:r>
      <w:r w:rsidR="0091621C" w:rsidRPr="00DD790B">
        <w:t>mają</w:t>
      </w:r>
      <w:r w:rsidRPr="00DD790B">
        <w:t xml:space="preserve"> zostać wykonane jako dedykowane jedynie instalacji fotowoltaicznej.</w:t>
      </w:r>
    </w:p>
    <w:p w14:paraId="0F70774D" w14:textId="5485FC48" w:rsidR="002B48E6" w:rsidRDefault="002B48E6" w:rsidP="00E94A18">
      <w:pPr>
        <w:pStyle w:val="Nagwek3"/>
      </w:pPr>
      <w:r>
        <w:t xml:space="preserve"> </w:t>
      </w:r>
      <w:bookmarkStart w:id="111" w:name="_Toc121136414"/>
      <w:r>
        <w:t>Wymagania odnośnie automatyki, st</w:t>
      </w:r>
      <w:r w:rsidR="00152656">
        <w:t>e</w:t>
      </w:r>
      <w:r>
        <w:t xml:space="preserve">rowania i transmisji danych </w:t>
      </w:r>
      <w:r w:rsidR="00DB6B36">
        <w:t>(SCADA)</w:t>
      </w:r>
      <w:bookmarkEnd w:id="111"/>
    </w:p>
    <w:p w14:paraId="5BAFA0D4" w14:textId="77777777" w:rsidR="00DB6B36" w:rsidRDefault="00DB6B36" w:rsidP="00DB6B36">
      <w:pPr>
        <w:rPr>
          <w:szCs w:val="20"/>
        </w:rPr>
      </w:pPr>
      <w:r>
        <w:rPr>
          <w:szCs w:val="20"/>
        </w:rPr>
        <w:t>SCADA oznacza system nadzorujący przebieg procesu technologicznego lub produkcyjnego. Jego główne funkcje obejmują zbieranie aktualnych danych (pomiarów), ich wizualizację, sterowanie procesem, alarmowanie oraz archiwizację danych zbieranych z systemu AKPiA.</w:t>
      </w:r>
    </w:p>
    <w:p w14:paraId="7BB9DA46" w14:textId="3CDA4C40" w:rsidR="00DB6B36" w:rsidRDefault="00DB6B36" w:rsidP="00DB6B36">
      <w:pPr>
        <w:rPr>
          <w:szCs w:val="20"/>
        </w:rPr>
      </w:pPr>
      <w:r>
        <w:rPr>
          <w:szCs w:val="20"/>
        </w:rPr>
        <w:t xml:space="preserve">W ramach planowanej inwestycji Zamawiający wymaga budowy kompletnego systemu zarządzania i kontroli pracy dla instalacji będących przedmiotem zamówienia.  Przewiduje się, iż projektowany system będzie realizować zaawansowane funkcje operatorskie </w:t>
      </w:r>
      <w:r w:rsidR="00B34C10">
        <w:rPr>
          <w:szCs w:val="20"/>
        </w:rPr>
        <w:br/>
      </w:r>
      <w:r>
        <w:rPr>
          <w:szCs w:val="20"/>
        </w:rPr>
        <w:t xml:space="preserve">i sterownicze, jak również będzie dostarczać istotne dane oraz informacje na różne szczeble zarządzania w skali całego Zakładu. </w:t>
      </w:r>
    </w:p>
    <w:p w14:paraId="23F7B9E6" w14:textId="6B11ED73" w:rsidR="00DB6B36" w:rsidRDefault="00DB6B36" w:rsidP="00DB6B36">
      <w:pPr>
        <w:rPr>
          <w:szCs w:val="20"/>
        </w:rPr>
      </w:pPr>
      <w:r>
        <w:rPr>
          <w:szCs w:val="20"/>
        </w:rPr>
        <w:t>Wymaga się takich rozwiązań, aby nowoprojektowany system pozwolił na wprowadzenie pełnej automatyzacji wszystkich procesów zachodzących w projektowanym Zakładzie. Zamawiający wymaga zastosowania odrębnych systemów sterowania i automatyki proces</w:t>
      </w:r>
      <w:r w:rsidR="006F1D29">
        <w:rPr>
          <w:szCs w:val="20"/>
        </w:rPr>
        <w:t>u</w:t>
      </w:r>
      <w:r>
        <w:rPr>
          <w:szCs w:val="20"/>
        </w:rPr>
        <w:t xml:space="preserve"> technologiczn</w:t>
      </w:r>
      <w:r w:rsidR="006F1D29">
        <w:rPr>
          <w:szCs w:val="20"/>
        </w:rPr>
        <w:t>ego</w:t>
      </w:r>
      <w:r>
        <w:rPr>
          <w:szCs w:val="20"/>
        </w:rPr>
        <w:t xml:space="preserve"> dla każdej instalacji (każdego procesu), przy czym funkcjonowanie jednoczesne tych systemów nie może powodować zakłóceń w prawidłowej pracy całej instalacji technologicznej. Wymaga się połączenia tych systemów sterowania i automatyki w system nadrzędny oraz należy przewidzieć automatyczną transmisję niezbędnych sygnałów czy danych z jednego systemu do drugiego (szczególnie należy zwrócić uwagę na pracę urządzeń automatycznie transportujących odpady pomiędzy obiektami).  Dla każdego z systemów sterowania dopuszczalny jest osobny zestaw komputerowy </w:t>
      </w:r>
      <w:r w:rsidR="00B34C10">
        <w:rPr>
          <w:szCs w:val="20"/>
        </w:rPr>
        <w:br/>
      </w:r>
      <w:r>
        <w:rPr>
          <w:szCs w:val="20"/>
        </w:rPr>
        <w:t xml:space="preserve">z dedykowaną wizualizacją i ich połączenie wzajemnie jedną siecią komunikacyjną. Nadrzędny system SCADA musi posiadać możliwość kontroli i zmiany parametrów systemów podrzędnych (poszczególnych linii/procesów) z możliwością przydzielania </w:t>
      </w:r>
      <w:r w:rsidR="00B34C10">
        <w:rPr>
          <w:szCs w:val="20"/>
        </w:rPr>
        <w:br/>
      </w:r>
      <w:r>
        <w:rPr>
          <w:szCs w:val="20"/>
        </w:rPr>
        <w:t>i odbierania dostępów poszczególnym pracownikom.</w:t>
      </w:r>
    </w:p>
    <w:p w14:paraId="71A379CE" w14:textId="77777777" w:rsidR="00DB6B36" w:rsidRDefault="00DB6B36" w:rsidP="00DB6B36">
      <w:pPr>
        <w:rPr>
          <w:szCs w:val="20"/>
        </w:rPr>
      </w:pPr>
      <w:r>
        <w:rPr>
          <w:szCs w:val="20"/>
        </w:rPr>
        <w:t>Wszystkie urządzenia instalacji technologicznych muszą mieć możliwość sterowania zarówno zdalnego jak i z poziomu szafek sterowniczych/paneli na urządzeniach lokalnie.</w:t>
      </w:r>
    </w:p>
    <w:p w14:paraId="2784B818" w14:textId="77777777" w:rsidR="00DB6B36" w:rsidRDefault="00DB6B36" w:rsidP="00DB6B36">
      <w:pPr>
        <w:rPr>
          <w:szCs w:val="20"/>
        </w:rPr>
      </w:pPr>
    </w:p>
    <w:p w14:paraId="299725B2" w14:textId="5D92D174" w:rsidR="00DB6B36" w:rsidRDefault="00DB6B36" w:rsidP="00DB6B36">
      <w:pPr>
        <w:rPr>
          <w:szCs w:val="20"/>
        </w:rPr>
      </w:pPr>
      <w:r>
        <w:rPr>
          <w:szCs w:val="20"/>
        </w:rPr>
        <w:t xml:space="preserve">Wymaga się przekazania kopii zapasowych oprogramowania aplikacyjnego oraz kodów źródłowych oprogramowania sterującego pracą linii i wizualizacji, parametrów i ustawień falowników, oprogramowania programowalnych sterowników bezpieczeństwa, projektowanych na potrzeby niniejszego zamówienia. Ma to umożliwić </w:t>
      </w:r>
      <w:r w:rsidR="00766CCA">
        <w:rPr>
          <w:szCs w:val="20"/>
        </w:rPr>
        <w:t>(</w:t>
      </w:r>
      <w:r>
        <w:rPr>
          <w:szCs w:val="20"/>
        </w:rPr>
        <w:t>po zakończeniu okresu gwarancyjnego</w:t>
      </w:r>
      <w:r w:rsidR="00766CCA">
        <w:rPr>
          <w:szCs w:val="20"/>
        </w:rPr>
        <w:t>)</w:t>
      </w:r>
      <w:r>
        <w:rPr>
          <w:szCs w:val="20"/>
        </w:rPr>
        <w:t xml:space="preserve"> swobodny wybór obsługi serwisowej i modyfikacji w zakresie oprogramowania.</w:t>
      </w:r>
    </w:p>
    <w:p w14:paraId="268DE140" w14:textId="0A9895C1" w:rsidR="00DB6B36" w:rsidRDefault="00DB6B36" w:rsidP="00DB6B36">
      <w:pPr>
        <w:rPr>
          <w:szCs w:val="20"/>
        </w:rPr>
      </w:pPr>
      <w:r>
        <w:rPr>
          <w:szCs w:val="20"/>
        </w:rPr>
        <w:t>Wymaga się również przekazania pełnych programów diagnostycznych do dostarczonego sprzętu</w:t>
      </w:r>
      <w:r w:rsidR="00152656">
        <w:rPr>
          <w:szCs w:val="20"/>
        </w:rPr>
        <w:t xml:space="preserve"> </w:t>
      </w:r>
      <w:r>
        <w:rPr>
          <w:szCs w:val="20"/>
        </w:rPr>
        <w:t xml:space="preserve">- ładowarek, pojazdów oraz przeprowadzenia szkolenia z ich obsługi. </w:t>
      </w:r>
    </w:p>
    <w:p w14:paraId="2C0727F2" w14:textId="77777777" w:rsidR="00DB6B36" w:rsidRDefault="00DB6B36" w:rsidP="00DB6B36">
      <w:pPr>
        <w:rPr>
          <w:szCs w:val="20"/>
        </w:rPr>
      </w:pPr>
      <w:r>
        <w:rPr>
          <w:szCs w:val="20"/>
        </w:rPr>
        <w:t>Przekazanie kopii zapasowych oprogramowania oraz kodów źródłowych ma umożliwić korzystanie z nich przez Zamawiającego na potrzeby własne:</w:t>
      </w:r>
    </w:p>
    <w:p w14:paraId="299444A2" w14:textId="77777777" w:rsidR="00DB6B36" w:rsidRDefault="00DB6B36" w:rsidP="00E75937">
      <w:pPr>
        <w:pStyle w:val="Punkt1"/>
        <w:numPr>
          <w:ilvl w:val="0"/>
          <w:numId w:val="105"/>
        </w:numPr>
      </w:pPr>
      <w:r>
        <w:t>związane z usuwaniem błędów przez Zamawiającego lub podmioty trzecie, po zakończeniu okresu gwarancyjnego,</w:t>
      </w:r>
    </w:p>
    <w:p w14:paraId="3819CCE6" w14:textId="29CF46D2" w:rsidR="00DB6B36" w:rsidRDefault="00DB6B36" w:rsidP="00E75937">
      <w:pPr>
        <w:pStyle w:val="Punkt1"/>
        <w:numPr>
          <w:ilvl w:val="0"/>
          <w:numId w:val="105"/>
        </w:numPr>
      </w:pPr>
      <w:r>
        <w:t xml:space="preserve">związane z niewykonaniem obowiązków gwarancyjnych przez Wykonawcę </w:t>
      </w:r>
      <w:r w:rsidR="00B34C10">
        <w:br/>
      </w:r>
      <w:r>
        <w:t>i skorzystanie przez Zamawiającego z wykonania zastępczego, na koszt i ryzyko Wykonawcy,</w:t>
      </w:r>
    </w:p>
    <w:p w14:paraId="50D6696C" w14:textId="77777777" w:rsidR="00DB6B36" w:rsidRDefault="00DB6B36" w:rsidP="00E75937">
      <w:pPr>
        <w:pStyle w:val="Punkt1"/>
        <w:numPr>
          <w:ilvl w:val="0"/>
          <w:numId w:val="105"/>
        </w:numPr>
      </w:pPr>
      <w:r>
        <w:lastRenderedPageBreak/>
        <w:t>związane z wykonaniem modyfikacji lub rozbudowy oprogramowania przez Zamawiającego lub osoby trzecie po upływie okresu gwarancyjnego.</w:t>
      </w:r>
    </w:p>
    <w:p w14:paraId="4C973438" w14:textId="2138FA1A" w:rsidR="00DB6B36" w:rsidRDefault="00DB6B36" w:rsidP="00DB6B36">
      <w:pPr>
        <w:rPr>
          <w:szCs w:val="20"/>
        </w:rPr>
      </w:pPr>
      <w:r>
        <w:rPr>
          <w:szCs w:val="20"/>
        </w:rPr>
        <w:t xml:space="preserve">Przekazanie kopii zapasowych oprogramowania oraz kodów źródłowych nastąpi wraz </w:t>
      </w:r>
      <w:r w:rsidR="00B34C10">
        <w:rPr>
          <w:szCs w:val="20"/>
        </w:rPr>
        <w:br/>
      </w:r>
      <w:r>
        <w:rPr>
          <w:szCs w:val="20"/>
        </w:rPr>
        <w:t>z Protokołem z Rozruchu. W przypadku modyfikacji kodów źródłowych przez Wykonawcę na skutek napraw gwarancyjnych lub w innych uzasadnionych sytuacjach, Wykonawca przekaże Zamawiającemu zmodyfikowane kody źródłowe w terminie 7 dni od dokonania modyfikacji.</w:t>
      </w:r>
    </w:p>
    <w:p w14:paraId="5FBB15F8" w14:textId="77777777" w:rsidR="00DB6B36" w:rsidRDefault="00DB6B36" w:rsidP="00DB6B36">
      <w:pPr>
        <w:rPr>
          <w:szCs w:val="20"/>
        </w:rPr>
      </w:pPr>
      <w:r>
        <w:rPr>
          <w:szCs w:val="20"/>
        </w:rPr>
        <w:t>Ponadto Wykonawca każdorazowo przenosi w ramach wynagrodzenia na Zamawiającego majątkowe prawa autorskie do oprogramowania na polach eksploatacji niezbędnych do korzystania z urządzeń wykorzystujących oprogramowanie oraz niezbędnych do wprowadzenia zmian i modyfikacji oprogramowania po upływie okresu gwarancji.</w:t>
      </w:r>
    </w:p>
    <w:p w14:paraId="2746ABD4" w14:textId="03709991" w:rsidR="00DB6B36" w:rsidRDefault="00DB6B36" w:rsidP="00DB6B36">
      <w:pPr>
        <w:rPr>
          <w:szCs w:val="20"/>
        </w:rPr>
      </w:pPr>
      <w:r>
        <w:rPr>
          <w:szCs w:val="20"/>
        </w:rPr>
        <w:t xml:space="preserve">Zamawiający dopuszcza niedostarczenie kopii zapasowych i kodów źródłowych oprogramowania sterującego i wizualizacji dla urządzeń z oprogramowaniem standardowym – nie projektowanym na potrzeby niniejszego zamówienia, wyłącznie jeżeli producent urządzeń oświadcza, że nie udostępnia tego typu oprogramowania. Pisemne oświadczenie producenta w tej kwestii należy dołączyć do instrukcji obsługi urządzeń </w:t>
      </w:r>
      <w:r w:rsidR="00611573">
        <w:rPr>
          <w:szCs w:val="20"/>
        </w:rPr>
        <w:br/>
      </w:r>
      <w:r>
        <w:rPr>
          <w:szCs w:val="20"/>
        </w:rPr>
        <w:t>i przekazać Zamawiającemu najpóźniej w trakcie Rozruchu.</w:t>
      </w:r>
    </w:p>
    <w:p w14:paraId="5D3AAA99" w14:textId="77777777" w:rsidR="00DB6B36" w:rsidRDefault="00DB6B36" w:rsidP="00DB6B36">
      <w:pPr>
        <w:rPr>
          <w:szCs w:val="20"/>
        </w:rPr>
      </w:pPr>
      <w:r>
        <w:rPr>
          <w:szCs w:val="20"/>
        </w:rPr>
        <w:t>Pełne oprogramowanie komputerowego systemu sterowania obiektów i programy systemowe, firmowe i użytkowe, wykonanie wizualizacji i wdrożenie aplikacji, cesja praw autorskich na Zamawiającego do wykorzystania na polach wymaganych do prawidłowej, bezawaryjnej i bezpiecznej eksploatacji instalacji, należy do obowiązków Wykonawcy i ma być kompletne oraz ujęte w wycenie kosztów inwestycji.</w:t>
      </w:r>
    </w:p>
    <w:p w14:paraId="2EAF8D78" w14:textId="77777777" w:rsidR="00DB6B36" w:rsidRDefault="00DB6B36" w:rsidP="00DB6B36">
      <w:pPr>
        <w:rPr>
          <w:szCs w:val="20"/>
        </w:rPr>
      </w:pPr>
    </w:p>
    <w:p w14:paraId="1FD2FEED" w14:textId="77777777" w:rsidR="00DB6B36" w:rsidRDefault="00DB6B36" w:rsidP="00DB6B36">
      <w:pPr>
        <w:rPr>
          <w:szCs w:val="20"/>
        </w:rPr>
      </w:pPr>
      <w:r>
        <w:rPr>
          <w:szCs w:val="20"/>
        </w:rPr>
        <w:t xml:space="preserve">Wymagane zadania realizowane przez system to m.in: </w:t>
      </w:r>
    </w:p>
    <w:p w14:paraId="7C8A84C3" w14:textId="77777777" w:rsidR="00DB6B36" w:rsidRDefault="00DB6B36" w:rsidP="00E75937">
      <w:pPr>
        <w:pStyle w:val="Punkt1"/>
        <w:numPr>
          <w:ilvl w:val="0"/>
          <w:numId w:val="106"/>
        </w:numPr>
      </w:pPr>
      <w:r>
        <w:t>dostarczanie, wizualizacja i zbieranie informacji o stanie pracy instalacji,</w:t>
      </w:r>
    </w:p>
    <w:p w14:paraId="691435A8" w14:textId="77777777" w:rsidR="00DB6B36" w:rsidRDefault="00DB6B36" w:rsidP="00E75937">
      <w:pPr>
        <w:pStyle w:val="Punkt1"/>
        <w:numPr>
          <w:ilvl w:val="0"/>
          <w:numId w:val="106"/>
        </w:numPr>
      </w:pPr>
      <w:r>
        <w:t>zbieranie i archiwizacja wszystkich danych zbieranych przez system SCADA,</w:t>
      </w:r>
    </w:p>
    <w:p w14:paraId="475B61F2" w14:textId="77777777" w:rsidR="00DB6B36" w:rsidRDefault="00DB6B36" w:rsidP="00E75937">
      <w:pPr>
        <w:pStyle w:val="Punkt1"/>
        <w:numPr>
          <w:ilvl w:val="0"/>
          <w:numId w:val="106"/>
        </w:numPr>
      </w:pPr>
      <w:r>
        <w:t>zbieranie, przedstawianie i opracowywanie meldunków,</w:t>
      </w:r>
    </w:p>
    <w:p w14:paraId="17C95AAE" w14:textId="77777777" w:rsidR="00DB6B36" w:rsidRDefault="00DB6B36" w:rsidP="00E75937">
      <w:pPr>
        <w:pStyle w:val="Punkt1"/>
        <w:numPr>
          <w:ilvl w:val="0"/>
          <w:numId w:val="106"/>
        </w:numPr>
      </w:pPr>
      <w:r>
        <w:t>opracowywanie raportów,</w:t>
      </w:r>
    </w:p>
    <w:p w14:paraId="22A88FEB" w14:textId="77777777" w:rsidR="00DB6B36" w:rsidRDefault="00DB6B36" w:rsidP="00E75937">
      <w:pPr>
        <w:pStyle w:val="Punkt1"/>
        <w:numPr>
          <w:ilvl w:val="0"/>
          <w:numId w:val="106"/>
        </w:numPr>
      </w:pPr>
      <w:r>
        <w:t>tworzenie wielkości obliczeniowych,</w:t>
      </w:r>
    </w:p>
    <w:p w14:paraId="37A5E185" w14:textId="77777777" w:rsidR="00DB6B36" w:rsidRDefault="00DB6B36" w:rsidP="00E75937">
      <w:pPr>
        <w:pStyle w:val="Punkt1"/>
        <w:numPr>
          <w:ilvl w:val="0"/>
          <w:numId w:val="106"/>
        </w:numPr>
      </w:pPr>
      <w:r>
        <w:t>przedstawianie wykresów i trendów,</w:t>
      </w:r>
    </w:p>
    <w:p w14:paraId="71C9792A" w14:textId="77777777" w:rsidR="00DB6B36" w:rsidRDefault="00DB6B36" w:rsidP="00E75937">
      <w:pPr>
        <w:pStyle w:val="Punkt1"/>
        <w:numPr>
          <w:ilvl w:val="0"/>
          <w:numId w:val="106"/>
        </w:numPr>
      </w:pPr>
      <w:r>
        <w:t>zbieranie i zarządzanie danymi,</w:t>
      </w:r>
    </w:p>
    <w:p w14:paraId="593A35E5" w14:textId="77777777" w:rsidR="00DB6B36" w:rsidRDefault="00DB6B36" w:rsidP="00E75937">
      <w:pPr>
        <w:pStyle w:val="Punkt1"/>
        <w:numPr>
          <w:ilvl w:val="0"/>
          <w:numId w:val="106"/>
        </w:numPr>
      </w:pPr>
      <w:r>
        <w:t>sterowanie nadrzędne procesem technologicznym,</w:t>
      </w:r>
    </w:p>
    <w:p w14:paraId="293272ED" w14:textId="6D1835BD" w:rsidR="00DB6B36" w:rsidRDefault="00DB6B36" w:rsidP="00E75937">
      <w:pPr>
        <w:pStyle w:val="Punkt1"/>
        <w:numPr>
          <w:ilvl w:val="0"/>
          <w:numId w:val="106"/>
        </w:numPr>
      </w:pPr>
      <w:r>
        <w:t>nadzorowanie prac konserwacyjnych (sygnalizacja w systemie zbliżających się okresów serwisowych dla urządzeń wyposażonych w liczniki godzin pracy oraz wszystkich urządzeń</w:t>
      </w:r>
      <w:r w:rsidR="00FF10F9">
        <w:t>,</w:t>
      </w:r>
      <w:r>
        <w:t xml:space="preserve"> dla których w dokumentacji techniczno-ruchowej przewidziano kalendarzowe okresy serwisowe),</w:t>
      </w:r>
    </w:p>
    <w:p w14:paraId="0F6FB4AF" w14:textId="77777777" w:rsidR="00DB6B36" w:rsidRDefault="00DB6B36" w:rsidP="00E75937">
      <w:pPr>
        <w:pStyle w:val="Punkt1"/>
        <w:numPr>
          <w:ilvl w:val="0"/>
          <w:numId w:val="106"/>
        </w:numPr>
      </w:pPr>
      <w:r>
        <w:t xml:space="preserve">umożliwienie obsłudze i osobom uprawnionym sterowanie systemem, przy zachowaniu odpowiednich zabezpieczeń, </w:t>
      </w:r>
    </w:p>
    <w:p w14:paraId="4B735519" w14:textId="77777777" w:rsidR="00DB6B36" w:rsidRDefault="00DB6B36" w:rsidP="00E75937">
      <w:pPr>
        <w:pStyle w:val="Punkt1"/>
        <w:numPr>
          <w:ilvl w:val="0"/>
          <w:numId w:val="106"/>
        </w:numPr>
      </w:pPr>
      <w:r>
        <w:t xml:space="preserve">zabezpieczenie przed ingerencją w system sterowania osób niepowołanych, </w:t>
      </w:r>
    </w:p>
    <w:p w14:paraId="22946A6A" w14:textId="77777777" w:rsidR="00DB6B36" w:rsidRDefault="00DB6B36" w:rsidP="00E75937">
      <w:pPr>
        <w:pStyle w:val="Punkt1"/>
        <w:numPr>
          <w:ilvl w:val="0"/>
          <w:numId w:val="106"/>
        </w:numPr>
      </w:pPr>
      <w:r>
        <w:t xml:space="preserve">kontrole i alarmowanie o sytuacjach awaryjnych i niepożądanych, </w:t>
      </w:r>
    </w:p>
    <w:p w14:paraId="32C31F2E" w14:textId="77777777" w:rsidR="00DB6B36" w:rsidRDefault="00DB6B36" w:rsidP="00E75937">
      <w:pPr>
        <w:pStyle w:val="Punkt1"/>
        <w:numPr>
          <w:ilvl w:val="0"/>
          <w:numId w:val="106"/>
        </w:numPr>
      </w:pPr>
      <w:r>
        <w:t xml:space="preserve">optymalizacja i prognozowanie krótko-okresowe pracy instalacji, </w:t>
      </w:r>
    </w:p>
    <w:p w14:paraId="028FE3CF" w14:textId="11C00B66" w:rsidR="00DB6B36" w:rsidRDefault="00DB6B36" w:rsidP="00E75937">
      <w:pPr>
        <w:pStyle w:val="Punkt1"/>
        <w:numPr>
          <w:ilvl w:val="0"/>
          <w:numId w:val="106"/>
        </w:numPr>
      </w:pPr>
      <w:r>
        <w:t xml:space="preserve">przedstawienie ilości roboczogodzin każdego urządzenia, (dwa sumatory </w:t>
      </w:r>
      <w:r w:rsidR="00611573">
        <w:br/>
      </w:r>
      <w:r>
        <w:t>z możliwością zerowania jednego).</w:t>
      </w:r>
    </w:p>
    <w:p w14:paraId="6523233C" w14:textId="77777777" w:rsidR="00DB6B36" w:rsidRDefault="00DB6B36" w:rsidP="00E75937">
      <w:pPr>
        <w:pStyle w:val="Punkt1"/>
        <w:numPr>
          <w:ilvl w:val="0"/>
          <w:numId w:val="106"/>
        </w:numPr>
      </w:pPr>
      <w:r>
        <w:t>współpraca i wymiana informacji/danych z i pomiędzy programami zewnętrznymi - np. powszechnie stosowane arkusze kalkulacyjne itp.</w:t>
      </w:r>
    </w:p>
    <w:p w14:paraId="100BA6FE" w14:textId="77777777" w:rsidR="00DB6B36" w:rsidRDefault="00DB6B36" w:rsidP="00DB6B36">
      <w:pPr>
        <w:rPr>
          <w:szCs w:val="20"/>
        </w:rPr>
      </w:pPr>
      <w:r>
        <w:rPr>
          <w:szCs w:val="20"/>
        </w:rPr>
        <w:t>Z poziomu Centralnej Dyspozytorni (obiekt nr 20) należy umożliwić sterowanie całością procesów.</w:t>
      </w:r>
    </w:p>
    <w:p w14:paraId="16286C53" w14:textId="22E5C639" w:rsidR="008E6645" w:rsidRDefault="00DB6B36" w:rsidP="00DB6B36">
      <w:pPr>
        <w:rPr>
          <w:szCs w:val="20"/>
        </w:rPr>
      </w:pPr>
      <w:r>
        <w:rPr>
          <w:szCs w:val="20"/>
        </w:rPr>
        <w:t xml:space="preserve">Instalacja fermentacji, biosuszenia, stabilizacji, kompostowania, moduł kogeneracyjny </w:t>
      </w:r>
      <w:r w:rsidR="00E10450">
        <w:rPr>
          <w:szCs w:val="20"/>
        </w:rPr>
        <w:br/>
      </w:r>
      <w:r>
        <w:rPr>
          <w:szCs w:val="20"/>
        </w:rPr>
        <w:t xml:space="preserve">i gospodarki gazowej oraz moduł oczyszczania powietrza procesowego mają zostać </w:t>
      </w:r>
      <w:r>
        <w:rPr>
          <w:szCs w:val="20"/>
        </w:rPr>
        <w:lastRenderedPageBreak/>
        <w:t>zaplanowane dla ciągłego ruchu w cyklu automatycznym bez bezpośredniego nadzoru. System automatyzacji ma być w związku z tym zaprojektowany na maksymalną dyspozycyjność i zminimalizowanie przerw w ruchu instalacji technologicznej.</w:t>
      </w:r>
    </w:p>
    <w:p w14:paraId="50822B1E" w14:textId="77777777" w:rsidR="00DB6B36" w:rsidRDefault="00DB6B36" w:rsidP="00DB6B36">
      <w:pPr>
        <w:rPr>
          <w:szCs w:val="20"/>
        </w:rPr>
      </w:pPr>
      <w:r>
        <w:rPr>
          <w:szCs w:val="20"/>
        </w:rPr>
        <w:t>UWAGA:</w:t>
      </w:r>
    </w:p>
    <w:p w14:paraId="2CBCEFF2" w14:textId="77777777" w:rsidR="00DB6B36" w:rsidRDefault="00DB6B36" w:rsidP="00DB6B36">
      <w:pPr>
        <w:rPr>
          <w:szCs w:val="20"/>
        </w:rPr>
      </w:pPr>
      <w:r>
        <w:rPr>
          <w:szCs w:val="20"/>
        </w:rPr>
        <w:t>Zamawiający wymaga utworzenia połącznia VPN (Virtual Private Network) z Centralną Dyspozytornią tj. zdalnego dostępu przez bezpieczne połącznie internetowe (bezpieczny podgląd, przejęcie sterowania po zezwoleniu przez operatora CD), przy czym wymaga się zapewnienia operatorowi Centralnej Dyspozytorni możliwości szybkiego odłączenia od sieci zewnętrznej.</w:t>
      </w:r>
    </w:p>
    <w:p w14:paraId="674DECC8" w14:textId="0954A5DD" w:rsidR="00DB6B36" w:rsidRDefault="00DB6B36" w:rsidP="00DB6B36">
      <w:pPr>
        <w:rPr>
          <w:szCs w:val="20"/>
        </w:rPr>
      </w:pPr>
      <w:r>
        <w:rPr>
          <w:szCs w:val="20"/>
        </w:rPr>
        <w:t xml:space="preserve">Sterowanie pracą linii będącej </w:t>
      </w:r>
      <w:r w:rsidR="007A38D5">
        <w:rPr>
          <w:szCs w:val="20"/>
        </w:rPr>
        <w:t>p</w:t>
      </w:r>
      <w:r>
        <w:rPr>
          <w:szCs w:val="20"/>
        </w:rPr>
        <w:t>rzedmiotem zamówienia ma się odbywać poprzez system sterowania i kontroli za pośrednictwem:</w:t>
      </w:r>
    </w:p>
    <w:p w14:paraId="338194A4" w14:textId="63F24595" w:rsidR="00DB6B36" w:rsidRDefault="00DB6B36" w:rsidP="00E75937">
      <w:pPr>
        <w:pStyle w:val="Punkt1"/>
        <w:numPr>
          <w:ilvl w:val="0"/>
          <w:numId w:val="107"/>
        </w:numPr>
      </w:pPr>
      <w:r>
        <w:t xml:space="preserve">oprogramowania wizualizacyjnego SCADA zainstalowanego na komputerach </w:t>
      </w:r>
      <w:r w:rsidR="00E10450">
        <w:br/>
      </w:r>
      <w:r>
        <w:t>(w wykonaniu przemysłowym) zlokalizowanych w sterowniach dedykowanych każdej z instalacji oraz w Centralnej Dyspozytorni,</w:t>
      </w:r>
    </w:p>
    <w:p w14:paraId="0D302535" w14:textId="77777777" w:rsidR="00DB6B36" w:rsidRDefault="00DB6B36" w:rsidP="00E75937">
      <w:pPr>
        <w:pStyle w:val="Punkt1"/>
        <w:numPr>
          <w:ilvl w:val="0"/>
          <w:numId w:val="107"/>
        </w:numPr>
      </w:pPr>
      <w:r>
        <w:t>łączy transmisyjnych (światłowodowych) Fast Ethernet,</w:t>
      </w:r>
    </w:p>
    <w:p w14:paraId="0B101CA0" w14:textId="77777777" w:rsidR="00DB6B36" w:rsidRDefault="00DB6B36" w:rsidP="00E75937">
      <w:pPr>
        <w:pStyle w:val="Punkt1"/>
        <w:numPr>
          <w:ilvl w:val="0"/>
          <w:numId w:val="107"/>
        </w:numPr>
      </w:pPr>
      <w:r>
        <w:t>obiektowych sterowników PLC.</w:t>
      </w:r>
    </w:p>
    <w:p w14:paraId="0426ECB6" w14:textId="4DBFB5B3" w:rsidR="00DB6B36" w:rsidRDefault="00DB6B36" w:rsidP="006722BA">
      <w:pPr>
        <w:rPr>
          <w:szCs w:val="20"/>
        </w:rPr>
      </w:pPr>
      <w:r>
        <w:rPr>
          <w:szCs w:val="20"/>
        </w:rPr>
        <w:t xml:space="preserve">Wyposażenie sprzętowe należy dobrać tak aby umożliwiało bezproblemowe działanie oprogramowania sterującego oraz obsługę układu technologicznego. Minimalne parametry to: </w:t>
      </w:r>
    </w:p>
    <w:p w14:paraId="6453B9A3" w14:textId="02E729B7" w:rsidR="00DB6B36" w:rsidRDefault="00DB6B36" w:rsidP="00E75937">
      <w:pPr>
        <w:pStyle w:val="Punkt1"/>
        <w:numPr>
          <w:ilvl w:val="0"/>
          <w:numId w:val="108"/>
        </w:numPr>
      </w:pPr>
      <w:r>
        <w:t>komputery stacjonarne</w:t>
      </w:r>
      <w:r w:rsidR="00FF10F9">
        <w:t xml:space="preserve"> </w:t>
      </w:r>
      <w:r>
        <w:t>– system operacyjny Windows 11, procesor Intel Core I</w:t>
      </w:r>
      <w:r w:rsidR="008348FE">
        <w:t>5</w:t>
      </w:r>
      <w:r>
        <w:t xml:space="preserve"> (lub równoważny), pamięć ram min. 16 GB, dysk twardy min. 2TB typu SSD </w:t>
      </w:r>
      <w:r w:rsidR="00E10450">
        <w:br/>
      </w:r>
      <w:r>
        <w:t xml:space="preserve">w ilości niezbędnej dla zapewnienia kontroli i sterowania wszystkimi procesami </w:t>
      </w:r>
      <w:r w:rsidR="00E10450">
        <w:br/>
      </w:r>
      <w:r>
        <w:t xml:space="preserve">z lokalnych sterowni oraz centralnej dyspozytorni, </w:t>
      </w:r>
    </w:p>
    <w:p w14:paraId="7B0592E7" w14:textId="341E6462" w:rsidR="00DB6B36" w:rsidRDefault="00DB6B36" w:rsidP="00DD790B">
      <w:pPr>
        <w:pStyle w:val="Punkt1"/>
      </w:pPr>
      <w:r>
        <w:t>oprogramowanie umożliwiające kontrolę nad układem sterowania instalacji, wizualizacji procesów, schematów i parametrów poszczególnych węzłów a także pozostałym niezbędnym oprogramowaniem (pakiet biurowy).</w:t>
      </w:r>
    </w:p>
    <w:p w14:paraId="1FE1AF51" w14:textId="1B2B9C45" w:rsidR="00DB6B36" w:rsidRDefault="00DB6B36" w:rsidP="00DD790B">
      <w:pPr>
        <w:pStyle w:val="Punkt1"/>
      </w:pPr>
      <w:r>
        <w:t>monitory do komputera min. 27 cale –</w:t>
      </w:r>
      <w:r w:rsidR="002453B6">
        <w:t xml:space="preserve"> </w:t>
      </w:r>
      <w:r>
        <w:t>w ilości niezbędnej d</w:t>
      </w:r>
      <w:r w:rsidR="007A38D5">
        <w:t>o</w:t>
      </w:r>
      <w:r>
        <w:t xml:space="preserve"> zapewnienia kontroli i sterowania wszystkimi procesami z lokalnych sterowni oraz centralnej dyspozytorni,</w:t>
      </w:r>
    </w:p>
    <w:p w14:paraId="300F7298" w14:textId="77777777" w:rsidR="00DB6B36" w:rsidRDefault="00DB6B36" w:rsidP="00DD790B">
      <w:pPr>
        <w:pStyle w:val="Punkt1"/>
      </w:pPr>
      <w:r>
        <w:t>inne niezbędne do pracy przy stanowisku biurowym wyposażenie.</w:t>
      </w:r>
    </w:p>
    <w:p w14:paraId="5BAC0596" w14:textId="47F36F26" w:rsidR="00DB6B36" w:rsidRDefault="00DB6B36" w:rsidP="00DB6B36">
      <w:pPr>
        <w:rPr>
          <w:szCs w:val="20"/>
        </w:rPr>
      </w:pPr>
      <w:r>
        <w:rPr>
          <w:szCs w:val="20"/>
        </w:rPr>
        <w:t xml:space="preserve">Wymaga się, aby oprogramowanie pozwalało na czytelną wizualizację układu technologicznego, łatwy odczyt stanów i parametrów pracy poszczególnych </w:t>
      </w:r>
      <w:r w:rsidR="002453B6">
        <w:rPr>
          <w:szCs w:val="20"/>
        </w:rPr>
        <w:t>u</w:t>
      </w:r>
      <w:r>
        <w:rPr>
          <w:szCs w:val="20"/>
        </w:rPr>
        <w:t xml:space="preserve">rządzeń, zmianę nastaw </w:t>
      </w:r>
      <w:r w:rsidR="002453B6">
        <w:rPr>
          <w:szCs w:val="20"/>
        </w:rPr>
        <w:t>u</w:t>
      </w:r>
      <w:r>
        <w:rPr>
          <w:szCs w:val="20"/>
        </w:rPr>
        <w:t xml:space="preserve">rządzeń, ich włączania i wyłączania. Ponadto program ma posiadać uproszczone procedury pracy automatycznej, możliwość rejestracji błędów i stanów awaryjnych oraz ich archiwizacji. </w:t>
      </w:r>
    </w:p>
    <w:p w14:paraId="715F398F" w14:textId="44D7E397" w:rsidR="00DB6B36" w:rsidRDefault="00DB6B36" w:rsidP="00DB6B36">
      <w:pPr>
        <w:rPr>
          <w:szCs w:val="20"/>
        </w:rPr>
      </w:pPr>
      <w:r>
        <w:rPr>
          <w:szCs w:val="20"/>
        </w:rPr>
        <w:t xml:space="preserve">Warianty pracy automatycznej mają umożliwiać zmianę nastaw pracy poszczególnych urządzeń (np. prędkości przenośników, czas pracy </w:t>
      </w:r>
      <w:r w:rsidR="002453B6">
        <w:rPr>
          <w:szCs w:val="20"/>
        </w:rPr>
        <w:t>u</w:t>
      </w:r>
      <w:r>
        <w:rPr>
          <w:szCs w:val="20"/>
        </w:rPr>
        <w:t xml:space="preserve">rządzeń itp.), odłączenie </w:t>
      </w:r>
      <w:r w:rsidR="002453B6">
        <w:rPr>
          <w:szCs w:val="20"/>
        </w:rPr>
        <w:t>u</w:t>
      </w:r>
      <w:r>
        <w:rPr>
          <w:szCs w:val="20"/>
        </w:rPr>
        <w:t>rządzeń, przekierowanie lub zawrócenie odpadu.</w:t>
      </w:r>
    </w:p>
    <w:p w14:paraId="6D301CA1" w14:textId="77777777" w:rsidR="00DB6B36" w:rsidRDefault="00DB6B36" w:rsidP="00DB6B36">
      <w:pPr>
        <w:rPr>
          <w:szCs w:val="20"/>
        </w:rPr>
      </w:pPr>
      <w:r>
        <w:rPr>
          <w:szCs w:val="20"/>
        </w:rPr>
        <w:t xml:space="preserve">Wszystkie instalacje technologiczne mają być połączone systemem wyłączników awaryjnych, każde stanowisko ma posiadać wyłącznik chwilowego zatrzymania. </w:t>
      </w:r>
    </w:p>
    <w:p w14:paraId="69C74C17" w14:textId="240E91F8" w:rsidR="00DB6B36" w:rsidRDefault="00DB6B36" w:rsidP="00DB6B36">
      <w:pPr>
        <w:rPr>
          <w:szCs w:val="20"/>
        </w:rPr>
      </w:pPr>
      <w:r>
        <w:rPr>
          <w:szCs w:val="20"/>
        </w:rPr>
        <w:t xml:space="preserve">W celu uniknięcia przepełnienia urządzeń i przenośników w czasie postoju instalacji należy zastosować system szybkiego zatrzymania wszystkich pozostałych </w:t>
      </w:r>
      <w:r w:rsidR="002453B6">
        <w:rPr>
          <w:szCs w:val="20"/>
        </w:rPr>
        <w:t>u</w:t>
      </w:r>
      <w:r>
        <w:rPr>
          <w:szCs w:val="20"/>
        </w:rPr>
        <w:t xml:space="preserve">rządzeń zasypujących i innych. W momencie wyłączenia któregokolwiek z </w:t>
      </w:r>
      <w:r w:rsidR="002453B6">
        <w:rPr>
          <w:szCs w:val="20"/>
        </w:rPr>
        <w:t>u</w:t>
      </w:r>
      <w:r>
        <w:rPr>
          <w:szCs w:val="20"/>
        </w:rPr>
        <w:t xml:space="preserve">rządzeń, wszystkie </w:t>
      </w:r>
      <w:r w:rsidR="002453B6">
        <w:rPr>
          <w:szCs w:val="20"/>
        </w:rPr>
        <w:t>u</w:t>
      </w:r>
      <w:r>
        <w:rPr>
          <w:szCs w:val="20"/>
        </w:rPr>
        <w:t xml:space="preserve">rządzenia przed nim </w:t>
      </w:r>
      <w:r w:rsidR="0091621C">
        <w:rPr>
          <w:szCs w:val="20"/>
        </w:rPr>
        <w:t>muszą</w:t>
      </w:r>
      <w:r>
        <w:rPr>
          <w:szCs w:val="20"/>
        </w:rPr>
        <w:t xml:space="preserve"> zostać wyłączone.</w:t>
      </w:r>
    </w:p>
    <w:p w14:paraId="1DBEF516" w14:textId="79380541" w:rsidR="00DB6B36" w:rsidRDefault="00DB6B36" w:rsidP="00DB6B36">
      <w:pPr>
        <w:rPr>
          <w:szCs w:val="20"/>
        </w:rPr>
      </w:pPr>
      <w:r>
        <w:rPr>
          <w:szCs w:val="20"/>
        </w:rPr>
        <w:t xml:space="preserve">Przed rozruchem instalacji w cyklu automatycznym w hali musi być wyraźnie słyszalny sygnał ostrzegawczy. Działanie instalacji ma być sygnalizowane kręcącą się lampą sygnalizacyjną (światłem pomarańczowym) - w min. 4 miejscach uzgodnionych </w:t>
      </w:r>
      <w:r w:rsidR="00E10450">
        <w:rPr>
          <w:szCs w:val="20"/>
        </w:rPr>
        <w:br/>
      </w:r>
      <w:r>
        <w:rPr>
          <w:szCs w:val="20"/>
        </w:rPr>
        <w:t>z Zamawiającym,</w:t>
      </w:r>
    </w:p>
    <w:p w14:paraId="41CD0198" w14:textId="77777777" w:rsidR="00DB6B36" w:rsidRDefault="00DB6B36" w:rsidP="00DB6B36">
      <w:pPr>
        <w:rPr>
          <w:szCs w:val="20"/>
        </w:rPr>
      </w:pPr>
      <w:r>
        <w:rPr>
          <w:szCs w:val="20"/>
        </w:rPr>
        <w:lastRenderedPageBreak/>
        <w:t>Sterowanie pracą poszczególnych instalacji ma być zoptymalizowane tak, aby w przypadku wystąpienia przestojów w pracy możliwy był szybki powrót do prawidłowego stanu pracy instalacji.</w:t>
      </w:r>
    </w:p>
    <w:p w14:paraId="70C2EB53" w14:textId="228DB495" w:rsidR="00DB6B36" w:rsidRDefault="00DB6B36" w:rsidP="00DB6B36">
      <w:pPr>
        <w:rPr>
          <w:szCs w:val="20"/>
        </w:rPr>
      </w:pPr>
      <w:r>
        <w:rPr>
          <w:szCs w:val="20"/>
        </w:rPr>
        <w:t>Liczniki czasu pracy w programie należy przewidzieć dla każdego pierwszego urządzenia każdej instalacji (w tym m.in. automatyczny załadunek, również oddzielnie dla każdej linii prasowania, rozdrabniania i wszystkich innych linii technologicznych). W przypadku zaistnienia sytuacji awaryjnej program zapewni powiadomienie użytkownika o alarmie na ekranie wraz z sygnałem dźwiękowym, umożliwi wydruk protokołu z datą i czasem</w:t>
      </w:r>
      <w:r w:rsidR="002453B6">
        <w:rPr>
          <w:szCs w:val="20"/>
        </w:rPr>
        <w:t>.</w:t>
      </w:r>
    </w:p>
    <w:p w14:paraId="00CAB775" w14:textId="31558D66" w:rsidR="00DB6B36" w:rsidRDefault="00DB6B36" w:rsidP="00DB6B36">
      <w:pPr>
        <w:rPr>
          <w:szCs w:val="20"/>
        </w:rPr>
      </w:pPr>
      <w:r>
        <w:rPr>
          <w:szCs w:val="20"/>
        </w:rPr>
        <w:t>Jeżeli w którejkolwiek instalacji pracującej w cyklu automatycznym jakiekolwiek urządzenie zostanie zatrzymane przy pomocy wyłącznika awaryjnego nastąpi zatrzymanie danego segmentu instalacji.</w:t>
      </w:r>
    </w:p>
    <w:p w14:paraId="7BECB0FB" w14:textId="77777777" w:rsidR="00DB6B36" w:rsidRDefault="00DB6B36" w:rsidP="00DB6B36">
      <w:pPr>
        <w:rPr>
          <w:szCs w:val="20"/>
        </w:rPr>
      </w:pPr>
      <w:r>
        <w:rPr>
          <w:szCs w:val="20"/>
        </w:rPr>
        <w:t>Obsługa instalacji ma być możliwa do przeprowadzenia bezpośrednio na przedstawionym na ekranie schemacie technologicznym. Dla przejrzystości schematu oprogramowanie ma zapewniać możliwość podziału głównego schematu technologicznego na podgrupy. Podgrupy te mają być przyporządkowane poszczególnym częściom instalacji. Wszystkie dane mają być zbierane i przechowywane w pamięci dyskowej. Do ważnych danych należy zaliczyć m. in.: zgłoszenia awarii, wejścia do systemu sterowania, czy też ingerencje w przebieg pracy instalacji. Te dane mają być widoczne dla użytkownika instalacji oraz mają mieć możliwość ich eksportu do formatu obsługiwanego przez powszechnie używane arkusze kalkulacyjne lub edytory tekstu, a także możliwość wydruku.</w:t>
      </w:r>
    </w:p>
    <w:p w14:paraId="424E9734" w14:textId="77777777" w:rsidR="00DB6B36" w:rsidRDefault="00DB6B36" w:rsidP="00DB6B36">
      <w:pPr>
        <w:rPr>
          <w:szCs w:val="20"/>
        </w:rPr>
      </w:pPr>
      <w:r>
        <w:rPr>
          <w:szCs w:val="20"/>
        </w:rPr>
        <w:t xml:space="preserve">Wszystkie kroki obsługowe mają być zapisane w raporcie. Raport ma zawierać przynajmniej następujące zdarzenia: </w:t>
      </w:r>
    </w:p>
    <w:p w14:paraId="5C0B7B3C" w14:textId="77777777" w:rsidR="00DB6B36" w:rsidRDefault="00DB6B36" w:rsidP="00E75937">
      <w:pPr>
        <w:pStyle w:val="Punkt1"/>
        <w:numPr>
          <w:ilvl w:val="0"/>
          <w:numId w:val="109"/>
        </w:numPr>
      </w:pPr>
      <w:r>
        <w:t xml:space="preserve">czasy włączenia i wyłączenia instalacji, </w:t>
      </w:r>
    </w:p>
    <w:p w14:paraId="3F83825E" w14:textId="77777777" w:rsidR="00DB6B36" w:rsidRDefault="00DB6B36" w:rsidP="00E75937">
      <w:pPr>
        <w:pStyle w:val="Punkt1"/>
        <w:numPr>
          <w:ilvl w:val="0"/>
          <w:numId w:val="109"/>
        </w:numPr>
      </w:pPr>
      <w:r>
        <w:t xml:space="preserve">zgłoszenia i protokoły wyłączenia alarmów, </w:t>
      </w:r>
    </w:p>
    <w:p w14:paraId="332D1442" w14:textId="77777777" w:rsidR="00DB6B36" w:rsidRDefault="00DB6B36" w:rsidP="00E75937">
      <w:pPr>
        <w:pStyle w:val="Punkt1"/>
        <w:numPr>
          <w:ilvl w:val="0"/>
          <w:numId w:val="109"/>
        </w:numPr>
      </w:pPr>
      <w:r>
        <w:t xml:space="preserve">zalogowanie z nazwiskiem użytkownika, datą i godziną, </w:t>
      </w:r>
    </w:p>
    <w:p w14:paraId="636F0616" w14:textId="77777777" w:rsidR="00DB6B36" w:rsidRDefault="00DB6B36" w:rsidP="00E75937">
      <w:pPr>
        <w:pStyle w:val="Punkt1"/>
        <w:numPr>
          <w:ilvl w:val="0"/>
          <w:numId w:val="109"/>
        </w:numPr>
      </w:pPr>
      <w:r>
        <w:t>wylogowanie z nazwiskiem użytkownika, datą i godziną.</w:t>
      </w:r>
    </w:p>
    <w:p w14:paraId="083B220B" w14:textId="77777777" w:rsidR="00C07A22" w:rsidRDefault="00C07A22" w:rsidP="00DB6B36">
      <w:pPr>
        <w:rPr>
          <w:szCs w:val="20"/>
        </w:rPr>
      </w:pPr>
    </w:p>
    <w:p w14:paraId="59F0DABD" w14:textId="77777777" w:rsidR="00DB6B36" w:rsidRPr="00291FF4" w:rsidRDefault="00DB6B36" w:rsidP="00DB6B36">
      <w:pPr>
        <w:rPr>
          <w:b/>
          <w:bCs/>
          <w:szCs w:val="20"/>
          <w:u w:val="single"/>
        </w:rPr>
      </w:pPr>
      <w:r w:rsidRPr="00291FF4">
        <w:rPr>
          <w:b/>
          <w:bCs/>
          <w:szCs w:val="20"/>
          <w:u w:val="single"/>
        </w:rPr>
        <w:t>UWAGA:</w:t>
      </w:r>
    </w:p>
    <w:p w14:paraId="36D4C9DB" w14:textId="3B97F0A9" w:rsidR="00DB6B36" w:rsidRPr="00291FF4" w:rsidRDefault="00DB6B36" w:rsidP="00DB6B36">
      <w:pPr>
        <w:rPr>
          <w:szCs w:val="20"/>
        </w:rPr>
      </w:pPr>
      <w:r>
        <w:rPr>
          <w:szCs w:val="20"/>
        </w:rPr>
        <w:t xml:space="preserve">Zamawiający ponadto informuje, że wymóg transmisji danych dotyczących poszczególnych </w:t>
      </w:r>
      <w:r w:rsidR="002453B6">
        <w:rPr>
          <w:szCs w:val="20"/>
        </w:rPr>
        <w:t>u</w:t>
      </w:r>
      <w:r>
        <w:rPr>
          <w:szCs w:val="20"/>
        </w:rPr>
        <w:t>rządzeń, takich jak – parametry pracy silników i pobór prądu dotyczy napędów zasilanych przez przetwornice częstotliwości oraz urządzeń, które posiadają fabrycznie wbudowany moduł pomiaru obciążenia napędu ze względu na potrzeby sterowania lub zapewnienia bezpieczeństwa pracy.</w:t>
      </w:r>
    </w:p>
    <w:p w14:paraId="68772CA5" w14:textId="05942C29" w:rsidR="00535169" w:rsidRPr="001174FD" w:rsidRDefault="002B48E6" w:rsidP="00E94A18">
      <w:pPr>
        <w:pStyle w:val="Nagwek3"/>
      </w:pPr>
      <w:r>
        <w:t xml:space="preserve"> </w:t>
      </w:r>
      <w:bookmarkStart w:id="112" w:name="_Toc121136415"/>
      <w:r w:rsidR="00535169" w:rsidRPr="001174FD">
        <w:t>Ochrona antykorozyjna</w:t>
      </w:r>
      <w:bookmarkEnd w:id="110"/>
      <w:bookmarkEnd w:id="112"/>
      <w:r w:rsidR="00535169" w:rsidRPr="001174FD">
        <w:t xml:space="preserve"> </w:t>
      </w:r>
    </w:p>
    <w:p w14:paraId="59932006" w14:textId="646B5DAC" w:rsidR="00C23AF0" w:rsidRDefault="00C23AF0" w:rsidP="00C23AF0">
      <w:pPr>
        <w:rPr>
          <w:szCs w:val="20"/>
        </w:rPr>
      </w:pPr>
      <w:r>
        <w:rPr>
          <w:szCs w:val="20"/>
        </w:rPr>
        <w:t>Zamawiający wymaga, aby w</w:t>
      </w:r>
      <w:r w:rsidRPr="00AA46DB">
        <w:rPr>
          <w:szCs w:val="20"/>
        </w:rPr>
        <w:t xml:space="preserve">szystkie </w:t>
      </w:r>
      <w:r>
        <w:rPr>
          <w:szCs w:val="20"/>
        </w:rPr>
        <w:t xml:space="preserve">konstrukcje stalowe po montażu </w:t>
      </w:r>
      <w:r w:rsidR="00FD4ABF">
        <w:rPr>
          <w:szCs w:val="20"/>
        </w:rPr>
        <w:t xml:space="preserve">zostały </w:t>
      </w:r>
      <w:r>
        <w:rPr>
          <w:szCs w:val="20"/>
        </w:rPr>
        <w:t xml:space="preserve">poddane inspekcji i uzupełnieniu ubytków w powłokach ochronnych powstałych </w:t>
      </w:r>
      <w:r w:rsidR="00915254">
        <w:rPr>
          <w:szCs w:val="20"/>
        </w:rPr>
        <w:t>w </w:t>
      </w:r>
      <w:r>
        <w:rPr>
          <w:szCs w:val="20"/>
        </w:rPr>
        <w:t xml:space="preserve">transporcie czy montażu. Wszystkie elementy stalowe </w:t>
      </w:r>
      <w:r w:rsidR="0091621C">
        <w:rPr>
          <w:szCs w:val="20"/>
        </w:rPr>
        <w:t>mają</w:t>
      </w:r>
      <w:r>
        <w:rPr>
          <w:szCs w:val="20"/>
        </w:rPr>
        <w:t xml:space="preserve"> być m</w:t>
      </w:r>
      <w:r w:rsidR="004264C7">
        <w:rPr>
          <w:szCs w:val="20"/>
        </w:rPr>
        <w:t>.</w:t>
      </w:r>
      <w:r>
        <w:rPr>
          <w:szCs w:val="20"/>
        </w:rPr>
        <w:t>in. piaskowane do co najmniej 2 stopnia czystości i pomalowane warstwą podkładową min. 2</w:t>
      </w:r>
      <w:r w:rsidR="00B04CD5">
        <w:rPr>
          <w:szCs w:val="20"/>
        </w:rPr>
        <w:t> </w:t>
      </w:r>
      <w:r>
        <w:rPr>
          <w:szCs w:val="20"/>
        </w:rPr>
        <w:t>x</w:t>
      </w:r>
      <w:r w:rsidR="00B04CD5">
        <w:rPr>
          <w:szCs w:val="20"/>
        </w:rPr>
        <w:t> </w:t>
      </w:r>
      <w:r>
        <w:rPr>
          <w:szCs w:val="20"/>
        </w:rPr>
        <w:t xml:space="preserve">40 µm oraz warstwą nawierzchniową min. 80µm i lakierem dwukomponentowym. </w:t>
      </w:r>
    </w:p>
    <w:p w14:paraId="7C40626A" w14:textId="05F584FA" w:rsidR="00C23AF0" w:rsidRDefault="00C23AF0" w:rsidP="00C23AF0">
      <w:pPr>
        <w:rPr>
          <w:szCs w:val="20"/>
        </w:rPr>
      </w:pPr>
      <w:r>
        <w:rPr>
          <w:szCs w:val="20"/>
        </w:rPr>
        <w:t xml:space="preserve">Zabezpieczenia konstrukcji należy dostosować do panujących w danym obiekcie warunków. </w:t>
      </w:r>
      <w:r w:rsidRPr="00BA1597">
        <w:rPr>
          <w:szCs w:val="20"/>
        </w:rPr>
        <w:t xml:space="preserve">W halach technologicznych ob. 03, 09, 11, 14, 15, 16a, 18, 26 elementy konstrukcyjne należy zabezpieczyć antykorozyjnie </w:t>
      </w:r>
      <w:r>
        <w:rPr>
          <w:szCs w:val="20"/>
        </w:rPr>
        <w:t xml:space="preserve">do </w:t>
      </w:r>
      <w:r w:rsidRPr="00BA1597">
        <w:rPr>
          <w:szCs w:val="20"/>
        </w:rPr>
        <w:t>klas</w:t>
      </w:r>
      <w:r>
        <w:rPr>
          <w:szCs w:val="20"/>
        </w:rPr>
        <w:t>y</w:t>
      </w:r>
      <w:r w:rsidRPr="00BA1597">
        <w:rPr>
          <w:szCs w:val="20"/>
        </w:rPr>
        <w:t xml:space="preserve"> środowiska </w:t>
      </w:r>
      <w:r>
        <w:rPr>
          <w:szCs w:val="20"/>
        </w:rPr>
        <w:t xml:space="preserve">min. </w:t>
      </w:r>
      <w:r w:rsidRPr="00BA1597">
        <w:rPr>
          <w:szCs w:val="20"/>
        </w:rPr>
        <w:t>C3</w:t>
      </w:r>
      <w:r>
        <w:rPr>
          <w:szCs w:val="20"/>
        </w:rPr>
        <w:t>. N</w:t>
      </w:r>
      <w:r w:rsidRPr="00BA1597">
        <w:rPr>
          <w:szCs w:val="20"/>
        </w:rPr>
        <w:t>atomiast w obiektach 04, 12</w:t>
      </w:r>
      <w:r>
        <w:rPr>
          <w:szCs w:val="20"/>
        </w:rPr>
        <w:t xml:space="preserve"> oraz hali manewrowej instalacji tlenowego przetwarzania</w:t>
      </w:r>
      <w:r w:rsidRPr="00BA1597">
        <w:rPr>
          <w:szCs w:val="20"/>
        </w:rPr>
        <w:t xml:space="preserve"> należy </w:t>
      </w:r>
      <w:r>
        <w:rPr>
          <w:szCs w:val="20"/>
        </w:rPr>
        <w:t xml:space="preserve">zastosować powłoki antykorozyjne jak dla </w:t>
      </w:r>
      <w:r w:rsidRPr="00BA1597">
        <w:rPr>
          <w:szCs w:val="20"/>
        </w:rPr>
        <w:t>środowiska C5.</w:t>
      </w:r>
    </w:p>
    <w:p w14:paraId="0B80719C" w14:textId="36FB171B" w:rsidR="00C23AF0" w:rsidRPr="00C23AF0" w:rsidRDefault="00C23AF0" w:rsidP="00C23AF0">
      <w:pPr>
        <w:rPr>
          <w:szCs w:val="20"/>
        </w:rPr>
      </w:pPr>
      <w:r>
        <w:rPr>
          <w:szCs w:val="20"/>
        </w:rPr>
        <w:t>Zabezpieczenia muszą odpowiadać wymaganiom Polskiej Normy PN-91/B-01813 „</w:t>
      </w:r>
      <w:r w:rsidRPr="00C23AF0">
        <w:rPr>
          <w:szCs w:val="20"/>
        </w:rPr>
        <w:t xml:space="preserve">Antykorozyjne zabezpieczenia w budownictwie - konstrukcje betonowe i </w:t>
      </w:r>
      <w:r w:rsidR="004264C7">
        <w:rPr>
          <w:szCs w:val="20"/>
        </w:rPr>
        <w:t>ż</w:t>
      </w:r>
      <w:r w:rsidRPr="00C23AF0">
        <w:rPr>
          <w:szCs w:val="20"/>
        </w:rPr>
        <w:t>elbetowe - zabezpieczenia powierzchniowe - zasady doboru.”</w:t>
      </w:r>
      <w:r>
        <w:rPr>
          <w:szCs w:val="20"/>
        </w:rPr>
        <w:t xml:space="preserve"> oraz PN-86/B-01811 „A</w:t>
      </w:r>
      <w:r w:rsidRPr="00C23AF0">
        <w:rPr>
          <w:szCs w:val="20"/>
        </w:rPr>
        <w:t>ntykorozyjne zabezpieczenia w budownictwie. Konstrukcje betonowe i żelbetowe. Ochrona materiałowo – strukturalna. Wymagania.”.</w:t>
      </w:r>
    </w:p>
    <w:p w14:paraId="3EF89926" w14:textId="6B381432" w:rsidR="00535169" w:rsidRPr="001174FD" w:rsidRDefault="002E5240" w:rsidP="00E94A18">
      <w:pPr>
        <w:pStyle w:val="Nagwek3"/>
      </w:pPr>
      <w:bookmarkStart w:id="113" w:name="_Toc76993783"/>
      <w:bookmarkStart w:id="114" w:name="_Toc121136416"/>
      <w:r w:rsidRPr="001174FD">
        <w:lastRenderedPageBreak/>
        <w:t>Zabezpieczenia przeciwpożarowe</w:t>
      </w:r>
      <w:bookmarkEnd w:id="113"/>
      <w:bookmarkEnd w:id="114"/>
    </w:p>
    <w:p w14:paraId="630115DA" w14:textId="0D99CA75" w:rsidR="00C23AF0" w:rsidRDefault="00C23AF0" w:rsidP="00C23AF0">
      <w:pPr>
        <w:rPr>
          <w:szCs w:val="20"/>
        </w:rPr>
      </w:pPr>
      <w:r>
        <w:rPr>
          <w:szCs w:val="20"/>
        </w:rPr>
        <w:t>Zamawiający wymaga zastosowani</w:t>
      </w:r>
      <w:r w:rsidR="00BF4A2F">
        <w:rPr>
          <w:szCs w:val="20"/>
        </w:rPr>
        <w:t>a</w:t>
      </w:r>
      <w:r>
        <w:rPr>
          <w:szCs w:val="20"/>
        </w:rPr>
        <w:t xml:space="preserve"> zabezpieczeń pożarowych zgodnych z wymaganiami przepisów prawa, w szczególności z zapisami Ustawy o ochronie przeciwpożarowej z dnia 24 sierpnia 1991r. tekst jednolity zgodnie z </w:t>
      </w:r>
      <w:r w:rsidRPr="009C614D">
        <w:rPr>
          <w:szCs w:val="20"/>
        </w:rPr>
        <w:t>Obwieszczeniem Marszałka Sejmu Rzeczypospolitej Polskiej z dnia 14 kwietnia 2021 r. w sprawie ogłoszenia jednolitego tekstu ustawy o ochronie przeciwpożarowej</w:t>
      </w:r>
      <w:r>
        <w:rPr>
          <w:szCs w:val="20"/>
        </w:rPr>
        <w:t xml:space="preserve"> (Dz. U. 2021 poz. 869) z późn. zm., Rozporządzenia Ministra Spraw Wewnętrznych i Administracji z dnia 24.07.2009 w sprawie przeciwpożarowego zaopatrzenia w wodę oraz dróg pożarowych (Dz. U. 2009 nr 124 poz. 1030), a także z Polskimi Normami.</w:t>
      </w:r>
    </w:p>
    <w:p w14:paraId="3BB047C1" w14:textId="77777777" w:rsidR="00C23AF0" w:rsidRDefault="00C23AF0" w:rsidP="00C23AF0">
      <w:pPr>
        <w:rPr>
          <w:szCs w:val="20"/>
        </w:rPr>
      </w:pPr>
      <w:r>
        <w:rPr>
          <w:szCs w:val="20"/>
        </w:rPr>
        <w:t xml:space="preserve">Wymaga się wyposażenia wszystkich obiektów w: </w:t>
      </w:r>
    </w:p>
    <w:p w14:paraId="74BD7EBE" w14:textId="77777777" w:rsidR="00C23AF0" w:rsidRDefault="00C23AF0" w:rsidP="00B72886">
      <w:pPr>
        <w:pStyle w:val="Punkt3"/>
        <w:ind w:left="1418"/>
      </w:pPr>
      <w:r w:rsidRPr="00A00E3F">
        <w:t xml:space="preserve">alarm przeciwpożarowy, </w:t>
      </w:r>
    </w:p>
    <w:p w14:paraId="24B431BE" w14:textId="77777777" w:rsidR="00C23AF0" w:rsidRDefault="00C23AF0" w:rsidP="00B72886">
      <w:pPr>
        <w:pStyle w:val="Punkt3"/>
        <w:ind w:left="1418"/>
      </w:pPr>
      <w:r w:rsidRPr="00A00E3F">
        <w:t xml:space="preserve">sprzęt przeciwpożarowy, </w:t>
      </w:r>
    </w:p>
    <w:p w14:paraId="2FE4FD19" w14:textId="77777777" w:rsidR="00C23AF0" w:rsidRDefault="00C23AF0" w:rsidP="00B72886">
      <w:pPr>
        <w:pStyle w:val="Punkt3"/>
        <w:ind w:left="1418"/>
      </w:pPr>
      <w:r w:rsidRPr="00A00E3F">
        <w:t xml:space="preserve">przenośnie środki gaśnicze, </w:t>
      </w:r>
    </w:p>
    <w:p w14:paraId="7ECE6EF6" w14:textId="77777777" w:rsidR="00C23AF0" w:rsidRPr="00A00E3F" w:rsidRDefault="00C23AF0" w:rsidP="00B72886">
      <w:pPr>
        <w:pStyle w:val="Punkt3"/>
        <w:ind w:left="1418"/>
      </w:pPr>
      <w:r w:rsidRPr="00A00E3F">
        <w:t xml:space="preserve">oznakowanie ewakuacyjne i wskazujące przenośnych środków gaśniczych, </w:t>
      </w:r>
    </w:p>
    <w:p w14:paraId="5083CD20" w14:textId="77777777" w:rsidR="00C23AF0" w:rsidRPr="00A00E3F" w:rsidRDefault="00C23AF0" w:rsidP="00B72886">
      <w:pPr>
        <w:pStyle w:val="Punkt3"/>
        <w:ind w:left="1418"/>
      </w:pPr>
      <w:r w:rsidRPr="00A00E3F">
        <w:t>instrukcje przeciwpożarowe.</w:t>
      </w:r>
    </w:p>
    <w:p w14:paraId="6B6124E8" w14:textId="71B55A72" w:rsidR="00C23AF0" w:rsidRDefault="00C23AF0" w:rsidP="00C23AF0">
      <w:pPr>
        <w:rPr>
          <w:szCs w:val="20"/>
        </w:rPr>
      </w:pPr>
      <w:r>
        <w:rPr>
          <w:szCs w:val="20"/>
        </w:rPr>
        <w:t xml:space="preserve">Ponadto wykonawca </w:t>
      </w:r>
      <w:r w:rsidR="009754AE" w:rsidRPr="00381C70">
        <w:rPr>
          <w:rFonts w:cs="Arial"/>
          <w:iCs/>
          <w:szCs w:val="20"/>
          <w:lang w:eastAsia="ar-SA"/>
        </w:rPr>
        <w:t>ma</w:t>
      </w:r>
      <w:r>
        <w:rPr>
          <w:szCs w:val="20"/>
        </w:rPr>
        <w:t xml:space="preserve"> uwzględnić realizację:</w:t>
      </w:r>
    </w:p>
    <w:p w14:paraId="08D1C1C9" w14:textId="752E7C28" w:rsidR="00C23AF0" w:rsidRDefault="00C23AF0" w:rsidP="00E75937">
      <w:pPr>
        <w:pStyle w:val="Punkt1"/>
        <w:numPr>
          <w:ilvl w:val="0"/>
          <w:numId w:val="110"/>
        </w:numPr>
      </w:pPr>
      <w:r>
        <w:t xml:space="preserve">instalacji sygnalizacji alarmowo-pożarowej opisanej w podrozdziale wymagań </w:t>
      </w:r>
      <w:r w:rsidR="00E10450">
        <w:br/>
      </w:r>
      <w:r>
        <w:t>w zakresie instalacji,</w:t>
      </w:r>
    </w:p>
    <w:p w14:paraId="7203E5E7" w14:textId="5A347C4C" w:rsidR="00C23AF0" w:rsidRDefault="00C23AF0" w:rsidP="00E75937">
      <w:pPr>
        <w:pStyle w:val="Punkt1"/>
        <w:numPr>
          <w:ilvl w:val="0"/>
          <w:numId w:val="110"/>
        </w:numPr>
      </w:pPr>
      <w:r>
        <w:t>instalacji wewnętrznych ppoż</w:t>
      </w:r>
      <w:r w:rsidR="004264C7">
        <w:t>.</w:t>
      </w:r>
      <w:r>
        <w:t xml:space="preserve"> - opisane w podrozdziale wymagań w zakresie instalacji,</w:t>
      </w:r>
    </w:p>
    <w:p w14:paraId="4A4868BC" w14:textId="2A915524" w:rsidR="00C23AF0" w:rsidRDefault="00C23AF0" w:rsidP="00E75937">
      <w:pPr>
        <w:pStyle w:val="Punkt1"/>
        <w:numPr>
          <w:ilvl w:val="0"/>
          <w:numId w:val="110"/>
        </w:numPr>
      </w:pPr>
      <w:r>
        <w:t>wjazd na teren Zakładu</w:t>
      </w:r>
      <w:r w:rsidR="00BF4A2F">
        <w:t xml:space="preserve"> –</w:t>
      </w:r>
      <w:r>
        <w:t xml:space="preserve"> wymagany jest poza wjazdem przez bramę główną min. jeden wjazd ppoż. oraz min. 2 furtki ewakuacyjne dla personelu pieszego,</w:t>
      </w:r>
    </w:p>
    <w:p w14:paraId="56E6C6DE" w14:textId="77777777" w:rsidR="00C23AF0" w:rsidRDefault="00C23AF0" w:rsidP="00E75937">
      <w:pPr>
        <w:pStyle w:val="Punkt1"/>
        <w:numPr>
          <w:ilvl w:val="0"/>
          <w:numId w:val="110"/>
        </w:numPr>
      </w:pPr>
      <w:r>
        <w:t>dojazdów pożarowych do każdego obiektu technologicznego,</w:t>
      </w:r>
    </w:p>
    <w:p w14:paraId="6E6812EE" w14:textId="77777777" w:rsidR="00C23AF0" w:rsidRDefault="00C23AF0" w:rsidP="00E75937">
      <w:pPr>
        <w:pStyle w:val="Punkt1"/>
        <w:numPr>
          <w:ilvl w:val="0"/>
          <w:numId w:val="110"/>
        </w:numPr>
      </w:pPr>
      <w:r>
        <w:t>wyposażenie każdego z obiektów w instalacje odgromowe, wraz z powiązaniem ich uziomów w terenową sieć uziemień,</w:t>
      </w:r>
    </w:p>
    <w:p w14:paraId="29AB1DF6" w14:textId="1ABA5571" w:rsidR="00C23AF0" w:rsidRDefault="00C23AF0" w:rsidP="00E75937">
      <w:pPr>
        <w:pStyle w:val="Punkt1"/>
        <w:numPr>
          <w:ilvl w:val="0"/>
          <w:numId w:val="110"/>
        </w:numPr>
      </w:pPr>
      <w:r>
        <w:t xml:space="preserve">wyposażenie systemy elektroenergetycznego w ochronę przeciwpożarową </w:t>
      </w:r>
      <w:r w:rsidR="00E10450">
        <w:br/>
      </w:r>
      <w:r>
        <w:t xml:space="preserve">w postaci samoczynnego wyłączania zasilania w przypadku zwarć. </w:t>
      </w:r>
      <w:bookmarkStart w:id="115" w:name="_Hlk77669033"/>
      <w:r>
        <w:t xml:space="preserve">Wszystkie kable, przewody, silniki </w:t>
      </w:r>
      <w:r w:rsidR="0091621C">
        <w:t>muszą</w:t>
      </w:r>
      <w:r>
        <w:t xml:space="preserve"> zostać zabezpieczone od zwarć i przeciążeń poprzez zastosowanie samoczynnych wyłączników nadmiarowo-prądowych lub bezpieczników dobranych do dopuszczalnej obciążalności długotrwałej </w:t>
      </w:r>
      <w:r w:rsidR="00E10450">
        <w:br/>
      </w:r>
      <w:r>
        <w:t>i zwarciowej,</w:t>
      </w:r>
      <w:bookmarkEnd w:id="115"/>
    </w:p>
    <w:p w14:paraId="61F7C596" w14:textId="48FE2D3B" w:rsidR="00BF4A2F" w:rsidRDefault="00BF4A2F" w:rsidP="00E75937">
      <w:pPr>
        <w:pStyle w:val="Punkt1"/>
        <w:numPr>
          <w:ilvl w:val="0"/>
          <w:numId w:val="110"/>
        </w:numPr>
      </w:pPr>
      <w:r>
        <w:t xml:space="preserve">instalacje sygnalizujące wystąpienie pożarów SSP </w:t>
      </w:r>
      <w:r w:rsidR="0091621C" w:rsidRPr="00E6387C">
        <w:rPr>
          <w:szCs w:val="20"/>
        </w:rPr>
        <w:t>mają</w:t>
      </w:r>
      <w:r>
        <w:t xml:space="preserve"> uwzględniać warunki panujące w danym obiekcie, zwłaszcza w hali manewrowej instalacji tlenowego przetwarzania oraz hali wytwarzania RDF w zakresie występowania zapylenia oraz zamgławiania. </w:t>
      </w:r>
    </w:p>
    <w:p w14:paraId="2E76E06C" w14:textId="77777777" w:rsidR="00D740D4" w:rsidRPr="00AA6C6F" w:rsidRDefault="00D740D4" w:rsidP="0070708B">
      <w:pPr>
        <w:pStyle w:val="Punktory"/>
        <w:numPr>
          <w:ilvl w:val="0"/>
          <w:numId w:val="0"/>
        </w:numPr>
        <w:ind w:left="720"/>
      </w:pPr>
    </w:p>
    <w:p w14:paraId="543AF877" w14:textId="77777777" w:rsidR="003405CF" w:rsidRPr="003405CF" w:rsidRDefault="003405CF" w:rsidP="003405CF">
      <w:pPr>
        <w:rPr>
          <w:szCs w:val="20"/>
        </w:rPr>
      </w:pPr>
      <w:r w:rsidRPr="003405CF">
        <w:rPr>
          <w:szCs w:val="20"/>
        </w:rPr>
        <w:t>Wszystkie zabezpieczenia przeciwpożarowe zaprojektować i wykonać zgodnie z wymaganiami:</w:t>
      </w:r>
    </w:p>
    <w:p w14:paraId="755AD0E2" w14:textId="77777777" w:rsidR="003405CF" w:rsidRPr="003405CF" w:rsidRDefault="003405CF" w:rsidP="00B72886">
      <w:pPr>
        <w:pStyle w:val="Punkt3"/>
        <w:ind w:left="1418"/>
      </w:pPr>
      <w:r w:rsidRPr="003405CF">
        <w:t>Ustawy o ochronie przeciwpożarowej z dnia 24 sierpnia 1991 r. (tekst jedn. Dz. U. z 2019 r. poz. 1372 z późn. zm.) oraz Rozporządzenia Ministra Spraw Wewnętrznych i Administracji z dnia 7 czerwca 2010 r. w sprawie ochrony przeciwpożarowej budynków, innych obiektów budowlanych i terenów (Dz. U. z 2010 r Nr 109, poz. 719 z późn. zm.).</w:t>
      </w:r>
    </w:p>
    <w:p w14:paraId="380C5E45" w14:textId="6B65BA58" w:rsidR="003405CF" w:rsidRPr="003405CF" w:rsidRDefault="003405CF" w:rsidP="00B72886">
      <w:pPr>
        <w:pStyle w:val="Punkt3"/>
        <w:ind w:left="1418"/>
      </w:pPr>
      <w:r w:rsidRPr="003405CF">
        <w:t>Ustawy z dnia 14 grudnia 2012 r. o odpadach (</w:t>
      </w:r>
      <w:r w:rsidR="004264C7" w:rsidRPr="003405CF">
        <w:t>tj.</w:t>
      </w:r>
      <w:r w:rsidRPr="003405CF">
        <w:t xml:space="preserve">  Dz. U. z 2019 r. poz. 701 z późn. zm.)</w:t>
      </w:r>
    </w:p>
    <w:p w14:paraId="4D8953C2" w14:textId="77777777" w:rsidR="003405CF" w:rsidRPr="003405CF" w:rsidRDefault="003405CF" w:rsidP="00B72886">
      <w:pPr>
        <w:pStyle w:val="Punkt3"/>
        <w:ind w:left="1418"/>
      </w:pPr>
      <w:r w:rsidRPr="003405CF">
        <w:t xml:space="preserve">Rozporządzenia Ministra Spraw Wewnętrznych i Administracji z dnia 24 lipca 2009 r. w sprawie przeciwpożarowego zaopatrzenia w wodę oraz dróg pożarowych (Dz. U. z 2009 r. Nr 124, poz. 1030) </w:t>
      </w:r>
    </w:p>
    <w:p w14:paraId="285F1963" w14:textId="796C9163" w:rsidR="003405CF" w:rsidRPr="003405CF" w:rsidRDefault="003405CF" w:rsidP="00B72886">
      <w:pPr>
        <w:pStyle w:val="Punkt3"/>
        <w:ind w:left="1418"/>
      </w:pPr>
      <w:r w:rsidRPr="003405CF">
        <w:lastRenderedPageBreak/>
        <w:t xml:space="preserve">Rozporządzenia Ministra Infrastruktury i Rozwoju z dnia 17 lipca 2015 r. </w:t>
      </w:r>
      <w:r w:rsidR="00E10450">
        <w:br/>
      </w:r>
      <w:r w:rsidRPr="003405CF">
        <w:t>w sprawie warunków technicznych, jakim powinny odpowiadać budynki i ich usytuowanie (tekst jedn. Dz.U. z 2019 r. poz. 1065)</w:t>
      </w:r>
    </w:p>
    <w:p w14:paraId="635DB19F" w14:textId="55126BCA" w:rsidR="003405CF" w:rsidRPr="003405CF" w:rsidRDefault="003405CF" w:rsidP="00B72886">
      <w:pPr>
        <w:pStyle w:val="Punkt3"/>
        <w:ind w:left="1418"/>
      </w:pPr>
      <w:r w:rsidRPr="003405CF">
        <w:t xml:space="preserve">oraz powoływanych w ww. rozporządzeniach Polskich Norm, </w:t>
      </w:r>
      <w:r w:rsidR="00E10450">
        <w:br/>
      </w:r>
      <w:r w:rsidRPr="003405CF">
        <w:t>w szczególności: Gęstość obciążenia ogniowego budynków PM obliczyć zgodnie z normą (PN-B-02852, 2001).</w:t>
      </w:r>
    </w:p>
    <w:p w14:paraId="0184A1F3" w14:textId="6C8914D2" w:rsidR="003405CF" w:rsidRDefault="003405CF" w:rsidP="00C23AF0">
      <w:pPr>
        <w:rPr>
          <w:szCs w:val="20"/>
        </w:rPr>
      </w:pPr>
    </w:p>
    <w:p w14:paraId="09F3855C" w14:textId="3EBE02B8" w:rsidR="00D740D4" w:rsidRDefault="00D740D4" w:rsidP="00D740D4">
      <w:pPr>
        <w:rPr>
          <w:szCs w:val="20"/>
        </w:rPr>
      </w:pPr>
      <w:r>
        <w:rPr>
          <w:szCs w:val="20"/>
        </w:rPr>
        <w:t xml:space="preserve">Dodatkowo należy zastosować rozwiązania i odległości pomiędzy obiektami zgodne </w:t>
      </w:r>
      <w:r w:rsidR="00E10450">
        <w:rPr>
          <w:szCs w:val="20"/>
        </w:rPr>
        <w:br/>
      </w:r>
      <w:r>
        <w:rPr>
          <w:szCs w:val="20"/>
        </w:rPr>
        <w:t xml:space="preserve">z wymaganiami przepisów prawa. </w:t>
      </w:r>
    </w:p>
    <w:p w14:paraId="5E4FCAB6" w14:textId="1A7B1A9F" w:rsidR="00D740D4" w:rsidRDefault="00D740D4" w:rsidP="00D740D4">
      <w:pPr>
        <w:rPr>
          <w:szCs w:val="20"/>
        </w:rPr>
      </w:pPr>
      <w:r>
        <w:rPr>
          <w:szCs w:val="20"/>
        </w:rPr>
        <w:t>Uzgodnienia z rzeczoznawcą ppoż</w:t>
      </w:r>
      <w:r w:rsidR="00850EE2">
        <w:rPr>
          <w:szCs w:val="20"/>
        </w:rPr>
        <w:t>.</w:t>
      </w:r>
      <w:r>
        <w:rPr>
          <w:szCs w:val="20"/>
        </w:rPr>
        <w:t xml:space="preserve">, próby i badania i zapewnienie wszelkich elementów </w:t>
      </w:r>
      <w:r w:rsidR="00E10450">
        <w:rPr>
          <w:szCs w:val="20"/>
        </w:rPr>
        <w:br/>
      </w:r>
      <w:r>
        <w:rPr>
          <w:szCs w:val="20"/>
        </w:rPr>
        <w:t xml:space="preserve">i zabezpieczeń ppoż. wymaganych prawem należą do obowiązków Wykonawcy. </w:t>
      </w:r>
    </w:p>
    <w:p w14:paraId="4D2939C8" w14:textId="75E67660" w:rsidR="00D740D4" w:rsidRDefault="00D740D4" w:rsidP="00D740D4">
      <w:pPr>
        <w:rPr>
          <w:szCs w:val="20"/>
        </w:rPr>
      </w:pPr>
    </w:p>
    <w:p w14:paraId="4F9B66A9" w14:textId="7FB90E10" w:rsidR="00D740D4" w:rsidRPr="00D740D4" w:rsidRDefault="00D740D4" w:rsidP="00D740D4">
      <w:pPr>
        <w:spacing w:before="60" w:after="180" w:line="276" w:lineRule="auto"/>
        <w:contextualSpacing/>
        <w:rPr>
          <w:rFonts w:cstheme="minorHAnsi"/>
        </w:rPr>
      </w:pPr>
      <w:r w:rsidRPr="00D740D4">
        <w:rPr>
          <w:rFonts w:cstheme="minorHAnsi"/>
        </w:rPr>
        <w:t xml:space="preserve">Ponadto Zamawiający wymaga przyjęcia w szczególności następujących rozwiązań </w:t>
      </w:r>
      <w:r w:rsidR="00E10450">
        <w:rPr>
          <w:rFonts w:cstheme="minorHAnsi"/>
        </w:rPr>
        <w:br/>
      </w:r>
      <w:r w:rsidRPr="00D740D4">
        <w:rPr>
          <w:rFonts w:cstheme="minorHAnsi"/>
        </w:rPr>
        <w:t>w zakresie ochrony przeciwpożarowej:</w:t>
      </w:r>
    </w:p>
    <w:p w14:paraId="78B0F5EE" w14:textId="6CE8BE4D" w:rsidR="00D740D4" w:rsidRPr="00D740D4" w:rsidRDefault="00D740D4" w:rsidP="00E75937">
      <w:pPr>
        <w:pStyle w:val="Punkt3"/>
        <w:numPr>
          <w:ilvl w:val="2"/>
          <w:numId w:val="111"/>
        </w:numPr>
        <w:ind w:left="1418"/>
      </w:pPr>
      <w:r w:rsidRPr="00D740D4">
        <w:t xml:space="preserve">woda do celu zewnętrznego gaszenia pożaru – z </w:t>
      </w:r>
      <w:r>
        <w:t>projektowanych zbiorników przeciwpożarowych</w:t>
      </w:r>
    </w:p>
    <w:p w14:paraId="37D7A7C5" w14:textId="3A29D225" w:rsidR="00D740D4" w:rsidRPr="00D740D4" w:rsidRDefault="00D740D4" w:rsidP="00E75937">
      <w:pPr>
        <w:pStyle w:val="Punkt3"/>
        <w:numPr>
          <w:ilvl w:val="2"/>
          <w:numId w:val="111"/>
        </w:numPr>
        <w:ind w:left="1418"/>
      </w:pPr>
      <w:r w:rsidRPr="00D740D4">
        <w:t xml:space="preserve">woda do celu wewnętrznego gaszenia pożaru – z </w:t>
      </w:r>
      <w:r w:rsidR="005D300E">
        <w:t>hydrantów wewnętrznych</w:t>
      </w:r>
      <w:r w:rsidRPr="00D740D4">
        <w:t>, hydranty w skrzynkach naściennych,</w:t>
      </w:r>
    </w:p>
    <w:p w14:paraId="674BF13A" w14:textId="77777777" w:rsidR="00D740D4" w:rsidRPr="00D740D4" w:rsidRDefault="00D740D4" w:rsidP="00E75937">
      <w:pPr>
        <w:pStyle w:val="Punkt3"/>
        <w:numPr>
          <w:ilvl w:val="2"/>
          <w:numId w:val="111"/>
        </w:numPr>
        <w:ind w:left="1418"/>
      </w:pPr>
      <w:r w:rsidRPr="00D740D4">
        <w:t>instalacja wodociągowa ppoż. – izolowana, z kablem grzejnym na odcinkach narażonych na występowanie niskich temperatur,</w:t>
      </w:r>
    </w:p>
    <w:p w14:paraId="677234E8" w14:textId="77777777" w:rsidR="00D740D4" w:rsidRPr="00D740D4" w:rsidRDefault="00D740D4" w:rsidP="00E75937">
      <w:pPr>
        <w:pStyle w:val="Punkt3"/>
        <w:numPr>
          <w:ilvl w:val="2"/>
          <w:numId w:val="111"/>
        </w:numPr>
        <w:ind w:left="1418"/>
      </w:pPr>
      <w:r w:rsidRPr="00D740D4">
        <w:t>ochrona przeciwpożarowa w systemie elektroenergetycznym realizowana poprzez zastosowanie samoczynnego wyłączania zasilania w przypadku zwarć,</w:t>
      </w:r>
    </w:p>
    <w:p w14:paraId="23648545" w14:textId="77777777" w:rsidR="00D740D4" w:rsidRPr="00D740D4" w:rsidRDefault="00D740D4" w:rsidP="00E75937">
      <w:pPr>
        <w:pStyle w:val="Punkt3"/>
        <w:numPr>
          <w:ilvl w:val="2"/>
          <w:numId w:val="111"/>
        </w:numPr>
        <w:ind w:left="1418"/>
      </w:pPr>
      <w:r w:rsidRPr="00D740D4">
        <w:t>wszystkie budynki wyposażone w instalacje odgromowe, których uziomy powiązane zostaną w terenową sieć uziemień,</w:t>
      </w:r>
    </w:p>
    <w:p w14:paraId="25584679" w14:textId="349543F8" w:rsidR="00D740D4" w:rsidRPr="005D300E" w:rsidRDefault="00D740D4" w:rsidP="00E75937">
      <w:pPr>
        <w:pStyle w:val="Punkt3"/>
        <w:numPr>
          <w:ilvl w:val="2"/>
          <w:numId w:val="111"/>
        </w:numPr>
        <w:ind w:left="1418"/>
      </w:pPr>
      <w:r w:rsidRPr="00D740D4">
        <w:t>dojazdy pożarowe – awaryjne w miejscach wymaganych.</w:t>
      </w:r>
    </w:p>
    <w:p w14:paraId="62180D29" w14:textId="0BB169BD" w:rsidR="00535169" w:rsidRPr="001174FD" w:rsidRDefault="0031383F" w:rsidP="00E94A18">
      <w:pPr>
        <w:pStyle w:val="Nagwek3"/>
      </w:pPr>
      <w:bookmarkStart w:id="116" w:name="_Toc76993784"/>
      <w:bookmarkStart w:id="117" w:name="_Toc121136417"/>
      <w:r>
        <w:t xml:space="preserve"> </w:t>
      </w:r>
      <w:r w:rsidR="00535169" w:rsidRPr="001174FD">
        <w:t>Wymogi BHP</w:t>
      </w:r>
      <w:bookmarkEnd w:id="116"/>
      <w:bookmarkEnd w:id="117"/>
    </w:p>
    <w:p w14:paraId="2E1D4D22" w14:textId="77777777" w:rsidR="00BF4A2F" w:rsidRDefault="00BF4A2F" w:rsidP="00BF4A2F">
      <w:pPr>
        <w:rPr>
          <w:szCs w:val="20"/>
        </w:rPr>
      </w:pPr>
      <w:r>
        <w:rPr>
          <w:szCs w:val="20"/>
        </w:rPr>
        <w:t xml:space="preserve">Wykonawca zobowiązany jest podczas realizacji robót do przestrzegania przepisów dotyczących bezpieczeństwa i higieny pracy oraz bezpieczeństwa i ochrony zdrowia. </w:t>
      </w:r>
    </w:p>
    <w:p w14:paraId="3524D7B6" w14:textId="3C071E87" w:rsidR="00BF4A2F" w:rsidRDefault="00BF4A2F" w:rsidP="00BF4A2F">
      <w:pPr>
        <w:rPr>
          <w:szCs w:val="20"/>
        </w:rPr>
      </w:pPr>
      <w:r>
        <w:rPr>
          <w:szCs w:val="20"/>
        </w:rPr>
        <w:t>Zarówno projekty, wykonane na ich podstawie obiekty i instalacje, jak i wykonawstwo musi być w całości zgodne z obowiązującymi przepisami prawa polskiego oraz wymaganiami BHP.</w:t>
      </w:r>
    </w:p>
    <w:p w14:paraId="61742A18" w14:textId="77777777" w:rsidR="00BF4A2F" w:rsidRDefault="00BF4A2F" w:rsidP="00BF4A2F">
      <w:pPr>
        <w:rPr>
          <w:szCs w:val="20"/>
        </w:rPr>
      </w:pPr>
      <w:r>
        <w:rPr>
          <w:szCs w:val="20"/>
        </w:rPr>
        <w:t xml:space="preserve">Wykonawca ma obowiązek zapewnienia, aby personel nie wykonywał pracy w warunkach niebezpiecznych, szkodliwych dla zdrowia, czy nie spełniających wymagań sanitarnych. </w:t>
      </w:r>
    </w:p>
    <w:p w14:paraId="407FD7C6" w14:textId="55827B61" w:rsidR="00BF4A2F" w:rsidRDefault="00BF4A2F" w:rsidP="00BF4A2F">
      <w:pPr>
        <w:rPr>
          <w:szCs w:val="20"/>
        </w:rPr>
      </w:pPr>
      <w:r>
        <w:rPr>
          <w:szCs w:val="20"/>
        </w:rPr>
        <w:t xml:space="preserve">Wykonawca zobowiązany jest do zapewnienia bezpiecznych przejść, dojść oraz odpowiedniego oświetlenia. </w:t>
      </w:r>
    </w:p>
    <w:p w14:paraId="09C4281C" w14:textId="01AE12F9" w:rsidR="00C52CEA" w:rsidRDefault="00C52CEA" w:rsidP="00BF4A2F">
      <w:pPr>
        <w:rPr>
          <w:szCs w:val="20"/>
        </w:rPr>
      </w:pPr>
      <w:r>
        <w:rPr>
          <w:szCs w:val="20"/>
        </w:rPr>
        <w:t xml:space="preserve">Drogi komunikacyjne i transportowe oraz drogi i przejścia dla pieszych </w:t>
      </w:r>
      <w:r w:rsidR="0036337C">
        <w:rPr>
          <w:szCs w:val="20"/>
        </w:rPr>
        <w:t>muszą</w:t>
      </w:r>
      <w:r w:rsidR="00AC3344">
        <w:rPr>
          <w:szCs w:val="20"/>
        </w:rPr>
        <w:t xml:space="preserve"> być wyznaczone i trwale oznakowane. </w:t>
      </w:r>
    </w:p>
    <w:p w14:paraId="223A811E" w14:textId="795D86E0" w:rsidR="00AC3344" w:rsidRDefault="00AC3344" w:rsidP="00BF4A2F">
      <w:pPr>
        <w:rPr>
          <w:szCs w:val="20"/>
        </w:rPr>
      </w:pPr>
      <w:r>
        <w:rPr>
          <w:szCs w:val="20"/>
        </w:rPr>
        <w:t>Miejsca niebezpieczne, tj. miejsca</w:t>
      </w:r>
      <w:r w:rsidR="00850EE2">
        <w:rPr>
          <w:szCs w:val="20"/>
        </w:rPr>
        <w:t>, w których</w:t>
      </w:r>
      <w:r>
        <w:rPr>
          <w:szCs w:val="20"/>
        </w:rPr>
        <w:t xml:space="preserve"> istnieje ryzyko upadku lub kolizji </w:t>
      </w:r>
      <w:r w:rsidR="00E10450">
        <w:rPr>
          <w:szCs w:val="20"/>
        </w:rPr>
        <w:br/>
      </w:r>
      <w:r>
        <w:rPr>
          <w:szCs w:val="20"/>
        </w:rPr>
        <w:t xml:space="preserve">z przeszkodami lub gdzie istnieją strefy niebezpieczne przy urządzeniach </w:t>
      </w:r>
      <w:r w:rsidR="0036337C">
        <w:rPr>
          <w:szCs w:val="20"/>
        </w:rPr>
        <w:t>muszą</w:t>
      </w:r>
      <w:r>
        <w:rPr>
          <w:szCs w:val="20"/>
        </w:rPr>
        <w:t xml:space="preserve"> zostać oznakowane </w:t>
      </w:r>
      <w:r w:rsidR="00E917FC">
        <w:rPr>
          <w:szCs w:val="20"/>
        </w:rPr>
        <w:t xml:space="preserve">barwami bezpieczeństwa lub znakami bezpieczeństwa. </w:t>
      </w:r>
    </w:p>
    <w:p w14:paraId="60054169" w14:textId="0AA29A94" w:rsidR="00E917FC" w:rsidRDefault="00E917FC" w:rsidP="00BF4A2F">
      <w:pPr>
        <w:rPr>
          <w:szCs w:val="20"/>
        </w:rPr>
      </w:pPr>
      <w:r>
        <w:rPr>
          <w:szCs w:val="20"/>
        </w:rPr>
        <w:t xml:space="preserve">Urządzenia </w:t>
      </w:r>
      <w:r w:rsidR="0036337C">
        <w:rPr>
          <w:szCs w:val="20"/>
        </w:rPr>
        <w:t>mają</w:t>
      </w:r>
      <w:r>
        <w:rPr>
          <w:szCs w:val="20"/>
        </w:rPr>
        <w:t xml:space="preserve"> zostać oznakowane znakami bezpieczeństwa. </w:t>
      </w:r>
    </w:p>
    <w:p w14:paraId="0385A6D8" w14:textId="36195C19" w:rsidR="00BF4A2F" w:rsidRDefault="00BF4A2F" w:rsidP="00BF4A2F">
      <w:pPr>
        <w:rPr>
          <w:szCs w:val="20"/>
        </w:rPr>
      </w:pPr>
      <w:r>
        <w:rPr>
          <w:szCs w:val="20"/>
        </w:rPr>
        <w:t xml:space="preserve">Zamawiający wymaga zapewnienia przez Wykonawcę i utrzymania wszelkich urządzeń </w:t>
      </w:r>
      <w:r w:rsidR="005B3F26">
        <w:rPr>
          <w:szCs w:val="20"/>
        </w:rPr>
        <w:t>i </w:t>
      </w:r>
      <w:r>
        <w:rPr>
          <w:szCs w:val="20"/>
        </w:rPr>
        <w:t xml:space="preserve">elementów zabezpieczających, socjalnych, sprzętu oraz odpowiedniej ilości odzieży ochronnej przeznaczonej dla osób zatrudnionych na budowie. Ponadto Wykonawca zobowiązany jest do zapewnienia bezpieczeństwa publicznego w obrębię </w:t>
      </w:r>
      <w:r w:rsidR="00850EE2">
        <w:rPr>
          <w:szCs w:val="20"/>
        </w:rPr>
        <w:t>p</w:t>
      </w:r>
      <w:r>
        <w:rPr>
          <w:szCs w:val="20"/>
        </w:rPr>
        <w:t>lacu budowy.</w:t>
      </w:r>
    </w:p>
    <w:p w14:paraId="395E4CC3" w14:textId="55E355DC" w:rsidR="00BF4A2F" w:rsidRPr="007C546A" w:rsidRDefault="00BF4A2F" w:rsidP="00BF4A2F">
      <w:pPr>
        <w:rPr>
          <w:szCs w:val="20"/>
        </w:rPr>
      </w:pPr>
      <w:r>
        <w:rPr>
          <w:szCs w:val="20"/>
        </w:rPr>
        <w:lastRenderedPageBreak/>
        <w:t>W urządzeniach</w:t>
      </w:r>
      <w:r w:rsidR="00850EE2">
        <w:rPr>
          <w:szCs w:val="20"/>
        </w:rPr>
        <w:t>,</w:t>
      </w:r>
      <w:r>
        <w:rPr>
          <w:szCs w:val="20"/>
        </w:rPr>
        <w:t xml:space="preserve"> w których drzwiczki kontrolne są zlokalizowane w miejscach niebezpiecznych wymaga się zaopatrzenia w blokady elektryczne lub wyłączniki drzwiowe, które po otwarciu spowodują awaryjne wyłączenie danej maszyny. Zamawiający nie dopuszcza włączenia blokad drzwiczek kontrolnych w ogólny system wyłączników awaryjnych linii technologicznych.</w:t>
      </w:r>
    </w:p>
    <w:p w14:paraId="4FBDCD3D" w14:textId="30322897" w:rsidR="00535169" w:rsidRPr="001174FD" w:rsidRDefault="0031383F" w:rsidP="00E94A18">
      <w:pPr>
        <w:pStyle w:val="Nagwek3"/>
      </w:pPr>
      <w:bookmarkStart w:id="118" w:name="_Toc76993785"/>
      <w:bookmarkStart w:id="119" w:name="_Toc121136418"/>
      <w:r>
        <w:t xml:space="preserve"> </w:t>
      </w:r>
      <w:r w:rsidR="00535169" w:rsidRPr="001174FD">
        <w:t>Łatwość utrzymania i konserwacji</w:t>
      </w:r>
      <w:bookmarkEnd w:id="118"/>
      <w:bookmarkEnd w:id="119"/>
    </w:p>
    <w:p w14:paraId="73B854F9" w14:textId="311247FC" w:rsidR="003417EC" w:rsidRDefault="003417EC" w:rsidP="00BF4A2F">
      <w:pPr>
        <w:rPr>
          <w:szCs w:val="20"/>
        </w:rPr>
      </w:pPr>
      <w:r>
        <w:rPr>
          <w:szCs w:val="20"/>
        </w:rPr>
        <w:t>Zamawiający wymaga zastosowania następujących rozwiązań zapewniających łatwość utrzymania i konserwacji urządzeń:</w:t>
      </w:r>
    </w:p>
    <w:p w14:paraId="1DA8E5B6" w14:textId="140C4460" w:rsidR="00A307B8" w:rsidRDefault="00A307B8" w:rsidP="00E75937">
      <w:pPr>
        <w:pStyle w:val="Punkt1"/>
        <w:numPr>
          <w:ilvl w:val="0"/>
          <w:numId w:val="112"/>
        </w:numPr>
      </w:pPr>
      <w:r>
        <w:t xml:space="preserve">dokonać numeracji i trwałego oznakowania poszczególnych podzespołów linii technologicznej, urządzeń, podzespołów, budynków i maszyn w sposób spójny </w:t>
      </w:r>
      <w:r w:rsidR="00E10450">
        <w:br/>
      </w:r>
      <w:r>
        <w:t>z dokumentacją,</w:t>
      </w:r>
    </w:p>
    <w:p w14:paraId="5E03EEFC" w14:textId="4E9AA496" w:rsidR="003417EC" w:rsidRDefault="008307DE" w:rsidP="00E75937">
      <w:pPr>
        <w:pStyle w:val="Punkt1"/>
        <w:numPr>
          <w:ilvl w:val="0"/>
          <w:numId w:val="112"/>
        </w:numPr>
      </w:pPr>
      <w:r>
        <w:t>z</w:t>
      </w:r>
      <w:r w:rsidR="00BF4A2F" w:rsidRPr="009B1C3C">
        <w:t>aprojektowania i wykonania instalacji i urządzeń</w:t>
      </w:r>
      <w:r w:rsidR="003417EC">
        <w:t xml:space="preserve"> z </w:t>
      </w:r>
      <w:r w:rsidR="00BF4A2F" w:rsidRPr="009B1C3C">
        <w:t>zapewniony</w:t>
      </w:r>
      <w:r w:rsidR="003417EC">
        <w:t>m</w:t>
      </w:r>
      <w:r w:rsidR="00BF4A2F" w:rsidRPr="009B1C3C">
        <w:t xml:space="preserve"> łatw</w:t>
      </w:r>
      <w:r w:rsidR="003417EC">
        <w:t>ym</w:t>
      </w:r>
      <w:r w:rsidR="00BF4A2F">
        <w:t xml:space="preserve"> dostęp</w:t>
      </w:r>
      <w:r w:rsidR="003417EC">
        <w:t>em</w:t>
      </w:r>
      <w:r w:rsidR="00BF4A2F">
        <w:t xml:space="preserve"> do elementów wymagających konserwacji czy przeglądów oraz do części zużywających się</w:t>
      </w:r>
      <w:r>
        <w:t>,</w:t>
      </w:r>
    </w:p>
    <w:p w14:paraId="143ECCE4" w14:textId="275A29FA" w:rsidR="003417EC" w:rsidRDefault="008307DE" w:rsidP="00E75937">
      <w:pPr>
        <w:pStyle w:val="Punkt1"/>
        <w:numPr>
          <w:ilvl w:val="0"/>
          <w:numId w:val="112"/>
        </w:numPr>
      </w:pPr>
      <w:r>
        <w:t>z</w:t>
      </w:r>
      <w:r w:rsidR="003417EC">
        <w:t>achowania przejść i korytarzy transportowych umożliwiających nie tylko dojście do urządzeń, ale i przetransportowanie części zamiennych</w:t>
      </w:r>
      <w:r>
        <w:t>,</w:t>
      </w:r>
    </w:p>
    <w:p w14:paraId="481F77B2" w14:textId="7CA51C61" w:rsidR="003417EC" w:rsidRDefault="008307DE" w:rsidP="00E75937">
      <w:pPr>
        <w:pStyle w:val="Punkt1"/>
        <w:numPr>
          <w:ilvl w:val="0"/>
          <w:numId w:val="112"/>
        </w:numPr>
      </w:pPr>
      <w:r>
        <w:t>n</w:t>
      </w:r>
      <w:r w:rsidR="00BF4A2F">
        <w:t>ależy zapewnić łatwość wymiany części zużywających się</w:t>
      </w:r>
      <w:r>
        <w:t>,</w:t>
      </w:r>
      <w:r w:rsidR="00BF4A2F">
        <w:t xml:space="preserve"> </w:t>
      </w:r>
    </w:p>
    <w:p w14:paraId="784EA1CB" w14:textId="7731A58F" w:rsidR="003417EC" w:rsidRDefault="008307DE" w:rsidP="00E75937">
      <w:pPr>
        <w:pStyle w:val="Punkt1"/>
        <w:numPr>
          <w:ilvl w:val="0"/>
          <w:numId w:val="112"/>
        </w:numPr>
      </w:pPr>
      <w:r>
        <w:t>p</w:t>
      </w:r>
      <w:r w:rsidR="00BF4A2F">
        <w:t xml:space="preserve">unkty smarowania należy oznakować w widoczny sposób oraz w miarę możliwości zlokalizować je w taki </w:t>
      </w:r>
      <w:r w:rsidR="003417EC">
        <w:t>sposób,</w:t>
      </w:r>
      <w:r w:rsidR="00BF4A2F">
        <w:t xml:space="preserve"> aby nie było konieczności demontażu pokryw ochronnych czy osłon w celach serwisowych</w:t>
      </w:r>
      <w:r>
        <w:t>,</w:t>
      </w:r>
    </w:p>
    <w:p w14:paraId="35545BC4" w14:textId="6B60A527" w:rsidR="00BF4A2F" w:rsidRDefault="008307DE" w:rsidP="00E75937">
      <w:pPr>
        <w:pStyle w:val="Punkt1"/>
        <w:numPr>
          <w:ilvl w:val="0"/>
          <w:numId w:val="112"/>
        </w:numPr>
      </w:pPr>
      <w:r>
        <w:t>c</w:t>
      </w:r>
      <w:r w:rsidR="00BF4A2F" w:rsidRPr="003417EC">
        <w:t>zęści wymagające regularnego smarowania w miarę możliwości należy wyposażyć w instalację smarującą lub włączyć je do układu centralnego smarowania</w:t>
      </w:r>
      <w:r>
        <w:t>,</w:t>
      </w:r>
    </w:p>
    <w:p w14:paraId="00512E7F" w14:textId="7F20C591" w:rsidR="00BF4A2F" w:rsidRDefault="008307DE" w:rsidP="00E75937">
      <w:pPr>
        <w:pStyle w:val="Punkt1"/>
        <w:numPr>
          <w:ilvl w:val="0"/>
          <w:numId w:val="112"/>
        </w:numPr>
      </w:pPr>
      <w:r>
        <w:t>n</w:t>
      </w:r>
      <w:r w:rsidR="00BF4A2F">
        <w:t>ależy zapewnić ciągi komunikacyjne i/lub pomosty umożliwiające dojście do w/w elementów</w:t>
      </w:r>
      <w:r>
        <w:t>,</w:t>
      </w:r>
      <w:r w:rsidR="00BF4A2F">
        <w:t xml:space="preserve"> </w:t>
      </w:r>
    </w:p>
    <w:p w14:paraId="0E2A7BC0" w14:textId="6D7B9C97" w:rsidR="003417EC" w:rsidRDefault="008307DE" w:rsidP="00E75937">
      <w:pPr>
        <w:pStyle w:val="Punkt1"/>
        <w:numPr>
          <w:ilvl w:val="0"/>
          <w:numId w:val="112"/>
        </w:numPr>
      </w:pPr>
      <w:r>
        <w:t>p</w:t>
      </w:r>
      <w:r w:rsidR="003417EC">
        <w:t xml:space="preserve">unkty smarowania muszą </w:t>
      </w:r>
      <w:r w:rsidR="00E45C2C">
        <w:t xml:space="preserve">być </w:t>
      </w:r>
      <w:r w:rsidR="003417EC">
        <w:t xml:space="preserve">dostępne z poziomu </w:t>
      </w:r>
      <w:r w:rsidR="00E45C2C">
        <w:t>posadzki</w:t>
      </w:r>
      <w:r w:rsidR="003417EC">
        <w:t xml:space="preserve"> lub</w:t>
      </w:r>
      <w:r w:rsidR="00E45C2C">
        <w:t xml:space="preserve"> z</w:t>
      </w:r>
      <w:r w:rsidR="003417EC">
        <w:t xml:space="preserve"> łatwo dostępnych pomostów obsługowych. Nie dopuszcza się lokalizacji punktów obsługowych w miejscach</w:t>
      </w:r>
      <w:r w:rsidR="00E45C2C">
        <w:t>,</w:t>
      </w:r>
      <w:r w:rsidR="003417EC">
        <w:t xml:space="preserve"> do których dojście zapewnione jest tylko przez drabinę (wymagane są schody)</w:t>
      </w:r>
      <w:r>
        <w:t>,</w:t>
      </w:r>
    </w:p>
    <w:p w14:paraId="54BF1170" w14:textId="70408E7D" w:rsidR="00C90A3C" w:rsidRDefault="00C90A3C" w:rsidP="00E75937">
      <w:pPr>
        <w:pStyle w:val="Punkt1"/>
        <w:numPr>
          <w:ilvl w:val="0"/>
          <w:numId w:val="112"/>
        </w:numPr>
      </w:pPr>
      <w:r>
        <w:t>wymaga się oznakowania w sposób umożliwiający łatwą identyfikację wszystkich rurociągów</w:t>
      </w:r>
      <w:r w:rsidR="00E45C2C">
        <w:t>,</w:t>
      </w:r>
      <w:r>
        <w:t xml:space="preserve"> co do rodzaju przesyłanych mediów oraz kierunku przepływu su</w:t>
      </w:r>
      <w:r w:rsidR="00BC23A0">
        <w:t>b</w:t>
      </w:r>
      <w:r>
        <w:t xml:space="preserve">stancji w rurociągu. Rurociągi </w:t>
      </w:r>
      <w:r w:rsidR="00755387" w:rsidRPr="009A0461">
        <w:rPr>
          <w:szCs w:val="20"/>
        </w:rPr>
        <w:t>mają</w:t>
      </w:r>
      <w:r>
        <w:t xml:space="preserve"> </w:t>
      </w:r>
      <w:r w:rsidR="00F33AAA">
        <w:t xml:space="preserve">posiadać oznaczenia w odległościach maksymalnie co 5 metrów w miejscach przejść rurociągów przez ściany i podłogi oraz wejść i wyjść do i z budynku, przy każdym z punktów zmiany kierunku oraz przy wszystkich kołnierzach i zaworach. Proponowany system oznakowania rurociągów Wykonawca przedłoży Zamawiającemu do akceptacji. </w:t>
      </w:r>
    </w:p>
    <w:p w14:paraId="45716BC5" w14:textId="65946C94" w:rsidR="00BF4A2F" w:rsidRDefault="00E45C2C" w:rsidP="00E75937">
      <w:pPr>
        <w:pStyle w:val="Punkt1"/>
        <w:numPr>
          <w:ilvl w:val="0"/>
          <w:numId w:val="112"/>
        </w:numPr>
      </w:pPr>
      <w:r>
        <w:t>W</w:t>
      </w:r>
      <w:r w:rsidR="00BF4A2F">
        <w:t>ykonawca jest zobowiązany do rozmieszczenia urządzeń w sposób gwarantujący zapewnienie wystarczającego miejsca dla:</w:t>
      </w:r>
    </w:p>
    <w:p w14:paraId="2B402FCC" w14:textId="77777777" w:rsidR="00BF4A2F" w:rsidRDefault="00BF4A2F" w:rsidP="00B72886">
      <w:pPr>
        <w:pStyle w:val="Punkt3"/>
        <w:ind w:left="1418"/>
      </w:pPr>
      <w:r w:rsidRPr="00F2476A">
        <w:t xml:space="preserve">prac montażowych, </w:t>
      </w:r>
    </w:p>
    <w:p w14:paraId="5876750F" w14:textId="77777777" w:rsidR="00BF4A2F" w:rsidRDefault="00BF4A2F" w:rsidP="00B72886">
      <w:pPr>
        <w:pStyle w:val="Punkt3"/>
        <w:ind w:left="1418"/>
      </w:pPr>
      <w:r w:rsidRPr="00F2476A">
        <w:t xml:space="preserve">prac konserwacyjnych, </w:t>
      </w:r>
    </w:p>
    <w:p w14:paraId="53759305" w14:textId="77777777" w:rsidR="00BF4A2F" w:rsidRDefault="00BF4A2F" w:rsidP="00B72886">
      <w:pPr>
        <w:pStyle w:val="Punkt3"/>
        <w:ind w:left="1418"/>
      </w:pPr>
      <w:r w:rsidRPr="00F2476A">
        <w:t xml:space="preserve">prac remontowych, </w:t>
      </w:r>
    </w:p>
    <w:p w14:paraId="60960719" w14:textId="1C1CC873" w:rsidR="00BF4A2F" w:rsidRDefault="00BF4A2F" w:rsidP="00B72886">
      <w:pPr>
        <w:pStyle w:val="Punkt3"/>
        <w:ind w:left="1418"/>
      </w:pPr>
      <w:r w:rsidRPr="00F2476A">
        <w:t>zapewnieni</w:t>
      </w:r>
      <w:r>
        <w:t>a</w:t>
      </w:r>
      <w:r w:rsidRPr="00F2476A">
        <w:t xml:space="preserve"> powierzchni składowania części zamiennych</w:t>
      </w:r>
      <w:r w:rsidR="003417EC">
        <w:t xml:space="preserve"> </w:t>
      </w:r>
      <w:r w:rsidRPr="00F2476A">
        <w:t xml:space="preserve">i/lub zdemontowanych osłon, </w:t>
      </w:r>
    </w:p>
    <w:p w14:paraId="769B3394" w14:textId="77777777" w:rsidR="00BF4A2F" w:rsidRDefault="00BF4A2F" w:rsidP="00B72886">
      <w:pPr>
        <w:pStyle w:val="Punkt3"/>
        <w:ind w:left="1418"/>
      </w:pPr>
      <w:r>
        <w:t xml:space="preserve">zapewnienia </w:t>
      </w:r>
      <w:r w:rsidRPr="00F2476A">
        <w:t xml:space="preserve">ciągów komunikacyjnych dla wewnętrznego transportu, </w:t>
      </w:r>
    </w:p>
    <w:p w14:paraId="3B16AB61" w14:textId="730D0F20" w:rsidR="00BF4A2F" w:rsidRDefault="00BF4A2F" w:rsidP="00B72886">
      <w:pPr>
        <w:pStyle w:val="Punkt3"/>
        <w:ind w:left="1418"/>
      </w:pPr>
      <w:r>
        <w:t xml:space="preserve">zapewnienia </w:t>
      </w:r>
      <w:r w:rsidRPr="00F2476A">
        <w:t xml:space="preserve">powierzchni </w:t>
      </w:r>
      <w:r w:rsidR="003417EC" w:rsidRPr="00F2476A">
        <w:t>postojowych,</w:t>
      </w:r>
    </w:p>
    <w:p w14:paraId="6FB97064" w14:textId="77777777" w:rsidR="00BF4A2F" w:rsidRDefault="00BF4A2F" w:rsidP="00B72886">
      <w:pPr>
        <w:pStyle w:val="Punkt3"/>
        <w:ind w:left="1418"/>
      </w:pPr>
      <w:r>
        <w:t xml:space="preserve">zapewnienia </w:t>
      </w:r>
      <w:r w:rsidRPr="00F2476A">
        <w:t>mocowania niezbędnych urządzeń dźwigowyc</w:t>
      </w:r>
      <w:r>
        <w:t>h,</w:t>
      </w:r>
    </w:p>
    <w:p w14:paraId="3819A976" w14:textId="77777777" w:rsidR="00BF4A2F" w:rsidRPr="00F2476A" w:rsidRDefault="00BF4A2F" w:rsidP="00B72886">
      <w:pPr>
        <w:pStyle w:val="Punkt3"/>
        <w:ind w:left="1418"/>
      </w:pPr>
      <w:r>
        <w:t>zapewnienia możliwości eksploatacji każdego z elementów ciągu technologicznego.</w:t>
      </w:r>
    </w:p>
    <w:p w14:paraId="0BE3983F" w14:textId="08FA7246" w:rsidR="00BF4A2F" w:rsidRPr="003417EC" w:rsidRDefault="008307DE" w:rsidP="00E75937">
      <w:pPr>
        <w:pStyle w:val="Punkt1"/>
        <w:numPr>
          <w:ilvl w:val="0"/>
          <w:numId w:val="112"/>
        </w:numPr>
      </w:pPr>
      <w:r>
        <w:lastRenderedPageBreak/>
        <w:t>w</w:t>
      </w:r>
      <w:r w:rsidR="00BF4A2F">
        <w:t>szystkie urządzenia do podawania i transportu odpadów oraz usuwania balastu,</w:t>
      </w:r>
      <w:r w:rsidR="003417EC">
        <w:t xml:space="preserve"> </w:t>
      </w:r>
      <w:r w:rsidR="00BF4A2F">
        <w:t>w szczególności leje zasypowe oraz przesypy przenośników</w:t>
      </w:r>
      <w:r w:rsidR="00E45C2C">
        <w:t>,</w:t>
      </w:r>
      <w:r w:rsidR="00BF4A2F">
        <w:t xml:space="preserve"> </w:t>
      </w:r>
      <w:r w:rsidR="00755387">
        <w:t>muszą</w:t>
      </w:r>
      <w:r w:rsidR="00BF4A2F">
        <w:t xml:space="preserve"> zostać wykonane w sposób eliminujący zatykanie się</w:t>
      </w:r>
      <w:r w:rsidR="00E45C2C">
        <w:t>;</w:t>
      </w:r>
      <w:r w:rsidR="00BF4A2F">
        <w:t xml:space="preserve"> </w:t>
      </w:r>
      <w:r w:rsidR="00947AEA">
        <w:t>w</w:t>
      </w:r>
      <w:r w:rsidR="00BF4A2F">
        <w:t xml:space="preserve"> krytycznych punktach przesypowych wymaga się zastosowania pokryw inspekcyjnych umożliwiających łatwe przepchanie materiału</w:t>
      </w:r>
      <w:r w:rsidR="003417EC">
        <w:t xml:space="preserve"> i usuwanie zatorów</w:t>
      </w:r>
      <w:r w:rsidR="00BF4A2F">
        <w:t xml:space="preserve">. </w:t>
      </w:r>
    </w:p>
    <w:p w14:paraId="3F7773DA" w14:textId="718657A2" w:rsidR="00535169" w:rsidRPr="00BF7403" w:rsidRDefault="001703EB" w:rsidP="00E94A18">
      <w:pPr>
        <w:pStyle w:val="Nagwek3"/>
      </w:pPr>
      <w:bookmarkStart w:id="120" w:name="_Toc76993786"/>
      <w:r>
        <w:t xml:space="preserve"> </w:t>
      </w:r>
      <w:bookmarkStart w:id="121" w:name="_Toc121136419"/>
      <w:r w:rsidR="00535169" w:rsidRPr="00BF7403">
        <w:t>Ciągi komunikacyjne (technologiczne), pomosty obsługowe</w:t>
      </w:r>
      <w:bookmarkEnd w:id="120"/>
      <w:bookmarkEnd w:id="121"/>
    </w:p>
    <w:p w14:paraId="43B79B73" w14:textId="0BFA4EC0" w:rsidR="003417EC" w:rsidRDefault="003417EC" w:rsidP="003417EC">
      <w:pPr>
        <w:rPr>
          <w:szCs w:val="20"/>
        </w:rPr>
      </w:pPr>
      <w:r>
        <w:rPr>
          <w:szCs w:val="20"/>
        </w:rPr>
        <w:t xml:space="preserve">Zamawiający </w:t>
      </w:r>
      <w:r w:rsidR="0087004A">
        <w:rPr>
          <w:szCs w:val="20"/>
        </w:rPr>
        <w:t>wymaga,</w:t>
      </w:r>
      <w:r>
        <w:rPr>
          <w:szCs w:val="20"/>
        </w:rPr>
        <w:t xml:space="preserve"> aby w realizowanym zakładzie zostały zaprojektowane i wykonane ciągi komunikacyjne i pomosty obsługowe spełniające następujące wymagania:</w:t>
      </w:r>
    </w:p>
    <w:p w14:paraId="7323D858" w14:textId="2D4E0561" w:rsidR="0087004A" w:rsidRPr="00BF2EF1" w:rsidRDefault="00947AEA" w:rsidP="00E75937">
      <w:pPr>
        <w:pStyle w:val="Punkt1"/>
        <w:numPr>
          <w:ilvl w:val="0"/>
          <w:numId w:val="113"/>
        </w:numPr>
      </w:pPr>
      <w:r w:rsidRPr="00BF2EF1">
        <w:t>w</w:t>
      </w:r>
      <w:r w:rsidR="003417EC" w:rsidRPr="00BF2EF1">
        <w:t xml:space="preserve">szystkie urządzenia i elementy instalacji niedostępne z poziomu posadzki, </w:t>
      </w:r>
      <w:r w:rsidR="00AB35CB" w:rsidRPr="00BF2EF1">
        <w:t>a </w:t>
      </w:r>
      <w:r w:rsidR="003417EC" w:rsidRPr="00BF2EF1">
        <w:t xml:space="preserve">wymagające obsługi i/lub konserwacji </w:t>
      </w:r>
      <w:r w:rsidR="00755387">
        <w:t>mają</w:t>
      </w:r>
      <w:r w:rsidR="003417EC" w:rsidRPr="00BF2EF1">
        <w:t xml:space="preserve"> zostać wyposażone w dojście poprzez system schodów i podestów</w:t>
      </w:r>
      <w:r w:rsidRPr="00BF2EF1">
        <w:t>,</w:t>
      </w:r>
    </w:p>
    <w:p w14:paraId="2841DFD1" w14:textId="0AFE8EFF" w:rsidR="00947AEA" w:rsidRPr="00BF2EF1" w:rsidRDefault="00947AEA" w:rsidP="00E75937">
      <w:pPr>
        <w:pStyle w:val="Punkt1"/>
        <w:numPr>
          <w:ilvl w:val="0"/>
          <w:numId w:val="113"/>
        </w:numPr>
      </w:pPr>
      <w:r w:rsidRPr="00BF2EF1">
        <w:t>w</w:t>
      </w:r>
      <w:r w:rsidR="003417EC" w:rsidRPr="00BF2EF1">
        <w:t xml:space="preserve">szędzie gdzie to możliwe należy stosować schody, przy braku możliwości dopuszcza się zastosowanie stałych drabin – przy zastrzeżeniu zgodności </w:t>
      </w:r>
      <w:r w:rsidR="00AB35CB" w:rsidRPr="00BF2EF1">
        <w:t>z </w:t>
      </w:r>
      <w:r w:rsidR="003417EC" w:rsidRPr="00BF2EF1">
        <w:t>przepisami bhp i ppoż. i zapewnienia wymaganych dróg ewakuacyjnych</w:t>
      </w:r>
      <w:r w:rsidRPr="00BF2EF1">
        <w:t>,</w:t>
      </w:r>
    </w:p>
    <w:p w14:paraId="52725B72" w14:textId="35A7DA3D" w:rsidR="003417EC" w:rsidRPr="00BF2EF1" w:rsidRDefault="00947AEA" w:rsidP="00E75937">
      <w:pPr>
        <w:pStyle w:val="Punkt1"/>
        <w:numPr>
          <w:ilvl w:val="0"/>
          <w:numId w:val="113"/>
        </w:numPr>
      </w:pPr>
      <w:r w:rsidRPr="00BF2EF1">
        <w:t>p</w:t>
      </w:r>
      <w:r w:rsidR="003417EC" w:rsidRPr="00BF2EF1">
        <w:t>odesty i schody</w:t>
      </w:r>
      <w:r w:rsidR="0087004A" w:rsidRPr="00BF2EF1">
        <w:t xml:space="preserve"> </w:t>
      </w:r>
      <w:r w:rsidR="0045201D" w:rsidRPr="009A0461">
        <w:rPr>
          <w:szCs w:val="20"/>
        </w:rPr>
        <w:t>mają</w:t>
      </w:r>
      <w:r w:rsidR="003417EC" w:rsidRPr="00BF2EF1">
        <w:t xml:space="preserve"> obejmować zabezpieczone antykorozyjnie, przeciwpoślizgowe kraty pomostowe. Konstrukcje stalowe</w:t>
      </w:r>
      <w:r w:rsidR="0045201D" w:rsidRPr="009A0461">
        <w:rPr>
          <w:szCs w:val="20"/>
        </w:rPr>
        <w:t xml:space="preserve"> mają</w:t>
      </w:r>
      <w:r w:rsidR="0045201D" w:rsidRPr="00BF2EF1">
        <w:t xml:space="preserve"> </w:t>
      </w:r>
      <w:r w:rsidR="003417EC" w:rsidRPr="00BF2EF1">
        <w:t xml:space="preserve">być wykonane </w:t>
      </w:r>
      <w:r w:rsidR="00E10450">
        <w:br/>
      </w:r>
      <w:r w:rsidR="003417EC" w:rsidRPr="00BF2EF1">
        <w:t>z profili stalowych skręcanych, w przypadku braku możliwości zastosowania profili skręcanych dopuszcza się profile spawane</w:t>
      </w:r>
      <w:r w:rsidRPr="00BF2EF1">
        <w:t>,</w:t>
      </w:r>
    </w:p>
    <w:p w14:paraId="0102ED0A" w14:textId="25063B46" w:rsidR="003417EC" w:rsidRPr="00BF2EF1" w:rsidRDefault="00947AEA" w:rsidP="00E75937">
      <w:pPr>
        <w:pStyle w:val="Punkt1"/>
        <w:numPr>
          <w:ilvl w:val="0"/>
          <w:numId w:val="113"/>
        </w:numPr>
      </w:pPr>
      <w:r w:rsidRPr="00BF2EF1">
        <w:t>w</w:t>
      </w:r>
      <w:r w:rsidR="003417EC" w:rsidRPr="00BF2EF1">
        <w:t>szystkie ciągi komunikacyjne, w tym podesty, pomosty, drabiny, schody muszą być zgodne z wymaganiami przepisów bhp.</w:t>
      </w:r>
    </w:p>
    <w:p w14:paraId="64A4521A" w14:textId="49DCCECC" w:rsidR="00535169" w:rsidRPr="00BF7403" w:rsidRDefault="001703EB" w:rsidP="00E94A18">
      <w:pPr>
        <w:pStyle w:val="Nagwek3"/>
      </w:pPr>
      <w:bookmarkStart w:id="122" w:name="_Toc76993787"/>
      <w:r>
        <w:t xml:space="preserve"> </w:t>
      </w:r>
      <w:bookmarkStart w:id="123" w:name="_Toc121136420"/>
      <w:r w:rsidR="00535169" w:rsidRPr="00BF7403">
        <w:t>Wymagania Zamawiającego w odniesieniu do zagospodarowania terenu</w:t>
      </w:r>
      <w:bookmarkEnd w:id="122"/>
      <w:bookmarkEnd w:id="123"/>
    </w:p>
    <w:p w14:paraId="4BB773A2" w14:textId="76FDB1E3" w:rsidR="002C0765" w:rsidRDefault="002C0765" w:rsidP="0087004A">
      <w:pPr>
        <w:rPr>
          <w:szCs w:val="20"/>
        </w:rPr>
      </w:pPr>
      <w:r>
        <w:rPr>
          <w:szCs w:val="20"/>
        </w:rPr>
        <w:t>Poniżej przedstawiono wymagania Zamawiającego odnośnie</w:t>
      </w:r>
      <w:r w:rsidR="00E45C2C">
        <w:rPr>
          <w:szCs w:val="20"/>
        </w:rPr>
        <w:t xml:space="preserve"> do</w:t>
      </w:r>
      <w:r>
        <w:rPr>
          <w:szCs w:val="20"/>
        </w:rPr>
        <w:t xml:space="preserve"> zagospodarowania terenu:</w:t>
      </w:r>
    </w:p>
    <w:p w14:paraId="6897676E" w14:textId="0EBAC676" w:rsidR="00164A0D" w:rsidRDefault="00270E77" w:rsidP="00E75937">
      <w:pPr>
        <w:pStyle w:val="Punkt1"/>
        <w:numPr>
          <w:ilvl w:val="0"/>
          <w:numId w:val="114"/>
        </w:numPr>
      </w:pPr>
      <w:r>
        <w:t>należy uwzględnić i zapewnić na terenie całego przedsięwzięcia infrastrukturę uniemożliwiającą żerowanie ptakom</w:t>
      </w:r>
      <w:r w:rsidR="00D27944">
        <w:t xml:space="preserve"> (zabezpieczenie w związku z sąsiedztwem lotniska)</w:t>
      </w:r>
      <w:r>
        <w:t>,</w:t>
      </w:r>
    </w:p>
    <w:p w14:paraId="68C92B30" w14:textId="043461C5" w:rsidR="002C0765" w:rsidRDefault="00947AEA" w:rsidP="00E75937">
      <w:pPr>
        <w:pStyle w:val="Punkt1"/>
        <w:numPr>
          <w:ilvl w:val="0"/>
          <w:numId w:val="114"/>
        </w:numPr>
      </w:pPr>
      <w:r>
        <w:t>w</w:t>
      </w:r>
      <w:r w:rsidR="0087004A" w:rsidRPr="002C0765">
        <w:t>ykonani</w:t>
      </w:r>
      <w:r w:rsidR="002C0765">
        <w:t>e</w:t>
      </w:r>
      <w:r w:rsidR="0087004A" w:rsidRPr="002C0765">
        <w:t xml:space="preserve"> dróg wewnętrznych i placów technologicznych oraz parkingów </w:t>
      </w:r>
      <w:r w:rsidR="004F182A" w:rsidRPr="002C0765">
        <w:t>i</w:t>
      </w:r>
      <w:r w:rsidR="004F182A">
        <w:t> </w:t>
      </w:r>
      <w:r w:rsidR="0087004A" w:rsidRPr="002C0765">
        <w:t>chodników umożliwiających</w:t>
      </w:r>
      <w:r w:rsidR="002C0765">
        <w:t>:</w:t>
      </w:r>
    </w:p>
    <w:p w14:paraId="30E42698" w14:textId="77777777" w:rsidR="002C0765" w:rsidRDefault="0087004A" w:rsidP="00B72886">
      <w:pPr>
        <w:pStyle w:val="Punkt3"/>
        <w:ind w:left="1418"/>
      </w:pPr>
      <w:r w:rsidRPr="002C0765">
        <w:t xml:space="preserve">bezpieczne dotarcie pracowników Zakładu do miejsc pracy, </w:t>
      </w:r>
    </w:p>
    <w:p w14:paraId="6E13843F" w14:textId="77777777" w:rsidR="002C0765" w:rsidRDefault="0087004A" w:rsidP="00B72886">
      <w:pPr>
        <w:pStyle w:val="Punkt3"/>
        <w:ind w:left="1418"/>
      </w:pPr>
      <w:r w:rsidRPr="002C0765">
        <w:t xml:space="preserve">pracę niezbędnych urządzeń mobilnych Zakładu, </w:t>
      </w:r>
    </w:p>
    <w:p w14:paraId="4397BA72" w14:textId="7D9E5A6E" w:rsidR="002C0765" w:rsidRDefault="0087004A" w:rsidP="00B72886">
      <w:pPr>
        <w:pStyle w:val="Punkt3"/>
        <w:ind w:left="1418"/>
      </w:pPr>
      <w:r w:rsidRPr="002C0765">
        <w:t>bezpiecznego dojazdu gości do budynku administracyjnego</w:t>
      </w:r>
      <w:r w:rsidR="00E45C2C">
        <w:t>,</w:t>
      </w:r>
      <w:r w:rsidRPr="002C0765">
        <w:t xml:space="preserve"> </w:t>
      </w:r>
    </w:p>
    <w:p w14:paraId="1950CEB1" w14:textId="0531506C" w:rsidR="002C0765" w:rsidRDefault="0087004A" w:rsidP="00B72886">
      <w:pPr>
        <w:pStyle w:val="Punkt3"/>
        <w:ind w:left="1418"/>
      </w:pPr>
      <w:r w:rsidRPr="002C0765">
        <w:t>bezpiecznego przemieszczania się osób korzystających z PSZOK</w:t>
      </w:r>
      <w:r w:rsidR="00E45C2C">
        <w:t>,</w:t>
      </w:r>
      <w:r w:rsidRPr="002C0765">
        <w:t xml:space="preserve"> </w:t>
      </w:r>
    </w:p>
    <w:p w14:paraId="3F83C6E2" w14:textId="44C9366E" w:rsidR="0087004A" w:rsidRPr="002C0765" w:rsidRDefault="002C0765" w:rsidP="00B72886">
      <w:pPr>
        <w:pStyle w:val="Punkt3"/>
        <w:ind w:left="1418"/>
      </w:pPr>
      <w:r>
        <w:t>u</w:t>
      </w:r>
      <w:r w:rsidR="0087004A" w:rsidRPr="002C0765">
        <w:t xml:space="preserve">kład komunikacyjny musi być zgodny z przepisami i zapewniać wymaganą drogę pożarową z dojazdem do każdego z obiektów technologicznych. </w:t>
      </w:r>
    </w:p>
    <w:p w14:paraId="3D71B500" w14:textId="036C14F4" w:rsidR="0087004A" w:rsidRPr="002C0765" w:rsidRDefault="00947AEA" w:rsidP="00E75937">
      <w:pPr>
        <w:pStyle w:val="Punkt3"/>
        <w:numPr>
          <w:ilvl w:val="2"/>
          <w:numId w:val="115"/>
        </w:numPr>
        <w:ind w:left="1418"/>
      </w:pPr>
      <w:r>
        <w:t>z</w:t>
      </w:r>
      <w:r w:rsidR="002C0765">
        <w:t>l</w:t>
      </w:r>
      <w:r w:rsidR="0087004A" w:rsidRPr="002C0765">
        <w:t>okaliz</w:t>
      </w:r>
      <w:r w:rsidR="002C0765">
        <w:t>owania</w:t>
      </w:r>
      <w:r w:rsidR="0087004A" w:rsidRPr="002C0765">
        <w:t xml:space="preserve"> budynku administracyjnego wraz z parkingiem dla gości </w:t>
      </w:r>
      <w:r w:rsidR="00E10450">
        <w:br/>
      </w:r>
      <w:r w:rsidR="0087004A" w:rsidRPr="002C0765">
        <w:t>i układu drogowego w taki sposób, aby dojazd do tych obiektów oraz wyjazd z nich nie wiązał się z koniecznością przejazdu przy obiektach technologicznych Zakładu</w:t>
      </w:r>
      <w:r w:rsidR="00293954">
        <w:t>,</w:t>
      </w:r>
    </w:p>
    <w:p w14:paraId="2A1E8865" w14:textId="340024B8" w:rsidR="00B72DEE" w:rsidRDefault="00B72DEE" w:rsidP="00E75937">
      <w:pPr>
        <w:pStyle w:val="Punkt3"/>
        <w:numPr>
          <w:ilvl w:val="2"/>
          <w:numId w:val="115"/>
        </w:numPr>
        <w:ind w:left="1418"/>
      </w:pPr>
      <w:r>
        <w:t>realizacji</w:t>
      </w:r>
      <w:r w:rsidR="00F312C1">
        <w:t xml:space="preserve"> wokół hal technologicznych placów i dróg zapewniających pojazdom mechanicznym i pojazdom dowożącym i odwożącym odpady swobodne manewrowanie i dojazd do bram o promieniu skrętu max. 12,0m,</w:t>
      </w:r>
    </w:p>
    <w:p w14:paraId="4E39A63A" w14:textId="2A340E8A" w:rsidR="0087004A" w:rsidRPr="002C0765" w:rsidRDefault="00947AEA" w:rsidP="00E75937">
      <w:pPr>
        <w:pStyle w:val="Punkt3"/>
        <w:numPr>
          <w:ilvl w:val="2"/>
          <w:numId w:val="115"/>
        </w:numPr>
        <w:ind w:left="1418"/>
      </w:pPr>
      <w:r>
        <w:t>r</w:t>
      </w:r>
      <w:r w:rsidR="0087004A" w:rsidRPr="002C0765">
        <w:t xml:space="preserve">ealizacji </w:t>
      </w:r>
      <w:r w:rsidR="002C0765">
        <w:t>zieleni izolacyjnej minimalizującej oddziaływanie planowanych instalacji</w:t>
      </w:r>
      <w:r w:rsidR="00293954">
        <w:t>,</w:t>
      </w:r>
    </w:p>
    <w:p w14:paraId="14AAE81F" w14:textId="3294E769" w:rsidR="0087004A" w:rsidRDefault="00947AEA" w:rsidP="00E75937">
      <w:pPr>
        <w:pStyle w:val="Punkt3"/>
        <w:numPr>
          <w:ilvl w:val="2"/>
          <w:numId w:val="115"/>
        </w:numPr>
        <w:ind w:left="1418"/>
      </w:pPr>
      <w:r>
        <w:t>r</w:t>
      </w:r>
      <w:r w:rsidR="0087004A" w:rsidRPr="002C0765">
        <w:t xml:space="preserve">ealizacji nasadzeń </w:t>
      </w:r>
      <w:r w:rsidR="003369B1">
        <w:t xml:space="preserve">dekoracyjnych </w:t>
      </w:r>
      <w:r w:rsidR="0087004A" w:rsidRPr="002C0765">
        <w:t xml:space="preserve">i trawników na terenie Zakładu, </w:t>
      </w:r>
      <w:r w:rsidR="00E10450">
        <w:br/>
      </w:r>
      <w:r w:rsidR="0087004A" w:rsidRPr="002C0765">
        <w:t>w szczególności w pobliżu budynku administracyjnego</w:t>
      </w:r>
      <w:r w:rsidR="00293954">
        <w:t>,</w:t>
      </w:r>
    </w:p>
    <w:p w14:paraId="4BEB5BEE" w14:textId="69D56DBF" w:rsidR="00640389" w:rsidRPr="002C0765" w:rsidRDefault="00640389" w:rsidP="00E75937">
      <w:pPr>
        <w:pStyle w:val="Punkt3"/>
        <w:numPr>
          <w:ilvl w:val="2"/>
          <w:numId w:val="115"/>
        </w:numPr>
        <w:ind w:left="1418"/>
      </w:pPr>
      <w:r>
        <w:t xml:space="preserve">realizacji zieleni i zagospodarowania zgodnie z zapisami zarządzenia nr 8378/VIII/21 Prezydenta Miasta Łodzi z dnia 24 września 2021r. w sprawie </w:t>
      </w:r>
      <w:r>
        <w:lastRenderedPageBreak/>
        <w:t xml:space="preserve">standardów kształtowania, utrzymania i ochrony </w:t>
      </w:r>
      <w:r w:rsidR="00D27944">
        <w:t>zieleni</w:t>
      </w:r>
      <w:r>
        <w:t xml:space="preserve"> w Łodzi, stanowiącego załącznik nr </w:t>
      </w:r>
      <w:r w:rsidR="00A063B5">
        <w:t>13 do niniejszego PFU,</w:t>
      </w:r>
    </w:p>
    <w:p w14:paraId="7B97BA0F" w14:textId="40CCF623" w:rsidR="0087004A" w:rsidRPr="002C0765" w:rsidRDefault="00947AEA" w:rsidP="00E75937">
      <w:pPr>
        <w:pStyle w:val="Punkt3"/>
        <w:numPr>
          <w:ilvl w:val="2"/>
          <w:numId w:val="115"/>
        </w:numPr>
        <w:ind w:left="1418"/>
      </w:pPr>
      <w:r>
        <w:t>z</w:t>
      </w:r>
      <w:r w:rsidR="0087004A" w:rsidRPr="002C0765">
        <w:t>amawiający oczekuje wykonania obniżonych krawężników o zaokrąglonej krawędzi w celu ułatwienia poruszania się osobom niepełnosprawnym odwiedzającym Zakład</w:t>
      </w:r>
      <w:r w:rsidR="00293954">
        <w:t>,</w:t>
      </w:r>
    </w:p>
    <w:p w14:paraId="08881951" w14:textId="3A3A0A6C" w:rsidR="0087004A" w:rsidRDefault="00947AEA" w:rsidP="00E75937">
      <w:pPr>
        <w:pStyle w:val="Punkt3"/>
        <w:numPr>
          <w:ilvl w:val="2"/>
          <w:numId w:val="115"/>
        </w:numPr>
        <w:ind w:left="1418"/>
      </w:pPr>
      <w:r>
        <w:t>w</w:t>
      </w:r>
      <w:r w:rsidR="0087004A" w:rsidRPr="002C0765">
        <w:t xml:space="preserve">ykonawca </w:t>
      </w:r>
      <w:r w:rsidR="009754AE" w:rsidRPr="009A0461">
        <w:rPr>
          <w:rFonts w:cs="Arial"/>
          <w:iCs/>
          <w:szCs w:val="20"/>
          <w:lang w:eastAsia="ar-SA"/>
        </w:rPr>
        <w:t>ma</w:t>
      </w:r>
      <w:r w:rsidR="0087004A" w:rsidRPr="002C0765">
        <w:t xml:space="preserve"> wykonać plan komunikacji wewnętrznej na terenie Zakładu poprzez wyznaczenie szlaków komunikacyjnych dla samochodów wożących odpady i innych pojazdów wjeżdżających na teren Zakładu</w:t>
      </w:r>
      <w:r w:rsidR="00293954">
        <w:t>,</w:t>
      </w:r>
    </w:p>
    <w:p w14:paraId="36AEF37F" w14:textId="6648FCC3" w:rsidR="00293954" w:rsidRDefault="00947AEA" w:rsidP="00E75937">
      <w:pPr>
        <w:pStyle w:val="Punkt3"/>
        <w:numPr>
          <w:ilvl w:val="2"/>
          <w:numId w:val="115"/>
        </w:numPr>
        <w:ind w:left="1418"/>
      </w:pPr>
      <w:r>
        <w:t>zl</w:t>
      </w:r>
      <w:r w:rsidR="003369B1">
        <w:t>okalizowania obiektów technologicznych w sposób minimalizujący transport mi</w:t>
      </w:r>
      <w:r w:rsidR="00303A83">
        <w:t>ę</w:t>
      </w:r>
      <w:r w:rsidR="003369B1">
        <w:t xml:space="preserve">dzyobiektowy poszczególnych strumieni odpadów. </w:t>
      </w:r>
    </w:p>
    <w:p w14:paraId="1915B7DC" w14:textId="5C6BDBDA" w:rsidR="006579B2" w:rsidRDefault="006579B2" w:rsidP="00E75937">
      <w:pPr>
        <w:pStyle w:val="Punkt3"/>
        <w:numPr>
          <w:ilvl w:val="2"/>
          <w:numId w:val="115"/>
        </w:numPr>
        <w:ind w:left="1418"/>
      </w:pPr>
      <w:r>
        <w:t>W pobliżu hal przetwarzania odpadów zmieszanych oraz sortowania odpadów tworzyw sztucznych należy przewidzieć miejsce na ustawienie kontenera</w:t>
      </w:r>
      <w:r w:rsidR="00804FDF">
        <w:t xml:space="preserve">/stelażu do magazynowania butli gazowych do pojazdów (np. wózków widłowych). </w:t>
      </w:r>
    </w:p>
    <w:p w14:paraId="686792B5" w14:textId="1A2CC9B8" w:rsidR="005C450A" w:rsidRPr="00257D77" w:rsidRDefault="005C450A" w:rsidP="005C450A">
      <w:pPr>
        <w:pStyle w:val="Nagwek2"/>
        <w:spacing w:line="20" w:lineRule="atLeast"/>
        <w:ind w:left="851" w:hanging="851"/>
        <w:rPr>
          <w:lang w:val="pl-PL"/>
        </w:rPr>
      </w:pPr>
      <w:bookmarkStart w:id="124" w:name="_Toc76993789"/>
      <w:bookmarkStart w:id="125" w:name="_Toc121136421"/>
      <w:r w:rsidRPr="00257D77">
        <w:rPr>
          <w:lang w:val="pl-PL"/>
        </w:rPr>
        <w:t>Wymagan</w:t>
      </w:r>
      <w:r w:rsidR="00535169" w:rsidRPr="00257D77">
        <w:rPr>
          <w:lang w:val="pl-PL"/>
        </w:rPr>
        <w:t xml:space="preserve">ia szczegółowe odnośnie wykonania </w:t>
      </w:r>
      <w:r w:rsidR="004F182A" w:rsidRPr="00257D77">
        <w:rPr>
          <w:lang w:val="pl-PL"/>
        </w:rPr>
        <w:t>i </w:t>
      </w:r>
      <w:r w:rsidR="00535169" w:rsidRPr="00257D77">
        <w:rPr>
          <w:lang w:val="pl-PL"/>
        </w:rPr>
        <w:t>wykończenia obiektów</w:t>
      </w:r>
      <w:bookmarkEnd w:id="124"/>
      <w:bookmarkEnd w:id="125"/>
    </w:p>
    <w:p w14:paraId="56951F28" w14:textId="69D9F2CB" w:rsidR="00306D94" w:rsidRDefault="00306D94" w:rsidP="00E94A18">
      <w:pPr>
        <w:pStyle w:val="Nagwek3"/>
      </w:pPr>
      <w:bookmarkStart w:id="126" w:name="_Toc76993790"/>
      <w:r>
        <w:t xml:space="preserve"> </w:t>
      </w:r>
      <w:bookmarkStart w:id="127" w:name="_Toc121136422"/>
      <w:r>
        <w:t xml:space="preserve">Stróżówki - </w:t>
      </w:r>
      <w:r w:rsidR="001703EB">
        <w:t xml:space="preserve"> </w:t>
      </w:r>
      <w:r w:rsidRPr="00257D77">
        <w:t>obiekt</w:t>
      </w:r>
      <w:r>
        <w:t>y</w:t>
      </w:r>
      <w:r w:rsidRPr="00257D77">
        <w:t xml:space="preserve"> nr 01</w:t>
      </w:r>
      <w:r>
        <w:t>a, 01b</w:t>
      </w:r>
      <w:bookmarkEnd w:id="127"/>
    </w:p>
    <w:p w14:paraId="6944502D" w14:textId="7FD4B9B4" w:rsidR="00306D94" w:rsidRDefault="00306D94" w:rsidP="00306D94">
      <w:pPr>
        <w:rPr>
          <w:lang w:eastAsia="x-none"/>
        </w:rPr>
      </w:pPr>
      <w:r>
        <w:rPr>
          <w:lang w:eastAsia="x-none"/>
        </w:rPr>
        <w:t>W ramach inwestycji przewidziano realizację dwóch stróżówek</w:t>
      </w:r>
      <w:r w:rsidR="00EE2657">
        <w:rPr>
          <w:lang w:eastAsia="x-none"/>
        </w:rPr>
        <w:t xml:space="preserve"> dla pracowników ochrony. </w:t>
      </w:r>
    </w:p>
    <w:p w14:paraId="1EE53989" w14:textId="24A3AAA9" w:rsidR="00EE2657" w:rsidRDefault="00EE2657" w:rsidP="00306D94">
      <w:pPr>
        <w:rPr>
          <w:lang w:eastAsia="x-none"/>
        </w:rPr>
      </w:pPr>
      <w:r>
        <w:rPr>
          <w:lang w:eastAsia="x-none"/>
        </w:rPr>
        <w:t>Stróżówk</w:t>
      </w:r>
      <w:r w:rsidR="007D6193">
        <w:rPr>
          <w:lang w:eastAsia="x-none"/>
        </w:rPr>
        <w:t>ę</w:t>
      </w:r>
      <w:r>
        <w:rPr>
          <w:lang w:eastAsia="x-none"/>
        </w:rPr>
        <w:t xml:space="preserve"> 1a </w:t>
      </w:r>
      <w:r w:rsidR="007D6193">
        <w:rPr>
          <w:lang w:eastAsia="x-none"/>
        </w:rPr>
        <w:t>należy</w:t>
      </w:r>
      <w:r>
        <w:rPr>
          <w:lang w:eastAsia="x-none"/>
        </w:rPr>
        <w:t xml:space="preserve"> zlokalizowa</w:t>
      </w:r>
      <w:r w:rsidR="007D6193">
        <w:rPr>
          <w:lang w:eastAsia="x-none"/>
        </w:rPr>
        <w:t>ć</w:t>
      </w:r>
      <w:r>
        <w:rPr>
          <w:lang w:eastAsia="x-none"/>
        </w:rPr>
        <w:t xml:space="preserve"> przy wjeździe do Zakładu (w </w:t>
      </w:r>
      <w:r w:rsidR="00C57FC2">
        <w:rPr>
          <w:lang w:eastAsia="x-none"/>
        </w:rPr>
        <w:t>okolicy istniejącej stróżówki). Stróżówkę 1b należy przewidzieć na przeciwległym końcu Zakładu.</w:t>
      </w:r>
    </w:p>
    <w:p w14:paraId="199B8253" w14:textId="441F328B" w:rsidR="00854074" w:rsidRDefault="00854074" w:rsidP="00306D94">
      <w:pPr>
        <w:rPr>
          <w:lang w:eastAsia="x-none"/>
        </w:rPr>
      </w:pPr>
      <w:r>
        <w:rPr>
          <w:lang w:eastAsia="x-none"/>
        </w:rPr>
        <w:t xml:space="preserve">Na wysokości stróżówki 1a należy przewidzieć szlabany (wjazdowy i wyjazdowy) oddzielone słupkiem umożliwiającym </w:t>
      </w:r>
      <w:r w:rsidR="00DC3415">
        <w:rPr>
          <w:lang w:eastAsia="x-none"/>
        </w:rPr>
        <w:t>otwarcie szlabanów kartą magnetyczną posiadaną np. przez pracowników zakładu</w:t>
      </w:r>
      <w:r w:rsidR="006D3567">
        <w:rPr>
          <w:lang w:eastAsia="x-none"/>
        </w:rPr>
        <w:t xml:space="preserve"> oraz wyposażonym w domofon </w:t>
      </w:r>
      <w:r w:rsidR="003113B8">
        <w:rPr>
          <w:lang w:eastAsia="x-none"/>
        </w:rPr>
        <w:t>umożliwiający kontakt ze stróżówką 01a w celu otwarcia szlabanu przez pracownika ochrony</w:t>
      </w:r>
      <w:r w:rsidR="00DC3415">
        <w:rPr>
          <w:lang w:eastAsia="x-none"/>
        </w:rPr>
        <w:t xml:space="preserve">. </w:t>
      </w:r>
    </w:p>
    <w:p w14:paraId="5D9E27B3" w14:textId="717C2418" w:rsidR="00240B69" w:rsidRDefault="0031383F" w:rsidP="00955ED0">
      <w:pPr>
        <w:pStyle w:val="Nagwek4"/>
      </w:pPr>
      <w:r>
        <w:rPr>
          <w:lang w:val="pl-PL"/>
        </w:rPr>
        <w:t xml:space="preserve"> </w:t>
      </w:r>
      <w:r w:rsidR="0060392B">
        <w:rPr>
          <w:lang w:val="pl-PL"/>
        </w:rPr>
        <w:tab/>
      </w:r>
      <w:r w:rsidR="00240B69" w:rsidRPr="00F50465">
        <w:t>Rozwiązania techniczne</w:t>
      </w:r>
    </w:p>
    <w:p w14:paraId="04E57312" w14:textId="77777777" w:rsidR="0060392B" w:rsidRDefault="0060392B" w:rsidP="00240B69">
      <w:pPr>
        <w:spacing w:line="20" w:lineRule="atLeast"/>
        <w:rPr>
          <w:b/>
          <w:szCs w:val="20"/>
          <w:u w:val="single"/>
          <w:lang w:eastAsia="x-none"/>
        </w:rPr>
      </w:pPr>
    </w:p>
    <w:p w14:paraId="2E341D41" w14:textId="62E84D2C" w:rsidR="00240B69" w:rsidRDefault="00240B69" w:rsidP="00240B69">
      <w:pPr>
        <w:spacing w:line="20" w:lineRule="atLeast"/>
        <w:rPr>
          <w:b/>
          <w:szCs w:val="20"/>
          <w:u w:val="single"/>
          <w:lang w:eastAsia="x-none"/>
        </w:rPr>
      </w:pPr>
      <w:r>
        <w:rPr>
          <w:b/>
          <w:szCs w:val="20"/>
          <w:u w:val="single"/>
          <w:lang w:eastAsia="x-none"/>
        </w:rPr>
        <w:t>Stróżówki (obiekt 01a, Obiekt 01b)</w:t>
      </w:r>
    </w:p>
    <w:p w14:paraId="2053149E" w14:textId="4711CE42" w:rsidR="00240B69" w:rsidRDefault="00240B69" w:rsidP="00240B69">
      <w:pPr>
        <w:spacing w:after="120" w:line="20" w:lineRule="atLeast"/>
        <w:rPr>
          <w:rFonts w:cs="Arial"/>
          <w:szCs w:val="20"/>
        </w:rPr>
      </w:pPr>
      <w:r w:rsidRPr="00CA6662">
        <w:rPr>
          <w:rFonts w:cs="Arial"/>
          <w:szCs w:val="20"/>
        </w:rPr>
        <w:t>Zamawiający wymaga</w:t>
      </w:r>
      <w:r>
        <w:rPr>
          <w:rFonts w:cs="Arial"/>
          <w:szCs w:val="20"/>
        </w:rPr>
        <w:t>,</w:t>
      </w:r>
      <w:r w:rsidRPr="00CA6662">
        <w:rPr>
          <w:rFonts w:cs="Arial"/>
          <w:szCs w:val="20"/>
        </w:rPr>
        <w:t xml:space="preserve"> aby w ramach </w:t>
      </w:r>
      <w:r>
        <w:rPr>
          <w:rFonts w:cs="Arial"/>
          <w:szCs w:val="20"/>
        </w:rPr>
        <w:t>z</w:t>
      </w:r>
      <w:r w:rsidRPr="00CA6662">
        <w:rPr>
          <w:rFonts w:cs="Arial"/>
          <w:szCs w:val="20"/>
        </w:rPr>
        <w:t>adania wykona</w:t>
      </w:r>
      <w:r>
        <w:rPr>
          <w:rFonts w:cs="Arial"/>
          <w:szCs w:val="20"/>
        </w:rPr>
        <w:t xml:space="preserve">ne zostały pomieszczenia ochrony (stróżówki) zlokalizowane po </w:t>
      </w:r>
      <w:r w:rsidR="003E4FFF">
        <w:rPr>
          <w:rFonts w:cs="Arial"/>
          <w:szCs w:val="20"/>
        </w:rPr>
        <w:t>obu stronach Zakładu – przy wjeździe na Zakład oraz po przeciwległej stronie Zakładu</w:t>
      </w:r>
      <w:r>
        <w:rPr>
          <w:rFonts w:cs="Arial"/>
          <w:szCs w:val="20"/>
        </w:rPr>
        <w:t>.</w:t>
      </w:r>
      <w:r w:rsidR="003E4FFF">
        <w:rPr>
          <w:rFonts w:cs="Arial"/>
          <w:szCs w:val="20"/>
        </w:rPr>
        <w:t xml:space="preserve"> </w:t>
      </w:r>
      <w:r>
        <w:rPr>
          <w:rFonts w:cs="Arial"/>
          <w:szCs w:val="20"/>
        </w:rPr>
        <w:t xml:space="preserve"> </w:t>
      </w:r>
    </w:p>
    <w:p w14:paraId="7853B629" w14:textId="157E6D0E" w:rsidR="003E4FFF" w:rsidRPr="006869CA" w:rsidRDefault="003E4FFF" w:rsidP="003E4FFF">
      <w:pPr>
        <w:pStyle w:val="Styl11ptPierwszywiersz125cm"/>
        <w:spacing w:line="20" w:lineRule="atLeast"/>
        <w:ind w:firstLine="0"/>
        <w:rPr>
          <w:rFonts w:ascii="Verdana" w:hAnsi="Verdana"/>
        </w:rPr>
      </w:pPr>
      <w:r>
        <w:rPr>
          <w:rFonts w:ascii="Verdana" w:hAnsi="Verdana"/>
        </w:rPr>
        <w:t>Zamawiający oczekuje</w:t>
      </w:r>
      <w:r w:rsidRPr="00F55050">
        <w:rPr>
          <w:rFonts w:ascii="Verdana" w:hAnsi="Verdana"/>
        </w:rPr>
        <w:t xml:space="preserve"> wykonani</w:t>
      </w:r>
      <w:r>
        <w:rPr>
          <w:rFonts w:ascii="Verdana" w:hAnsi="Verdana"/>
        </w:rPr>
        <w:t>a w ramach stróżówek dwóch</w:t>
      </w:r>
      <w:r w:rsidRPr="00F55050">
        <w:rPr>
          <w:rFonts w:ascii="Verdana" w:hAnsi="Verdana"/>
        </w:rPr>
        <w:t xml:space="preserve"> budynk</w:t>
      </w:r>
      <w:r>
        <w:rPr>
          <w:rFonts w:ascii="Verdana" w:hAnsi="Verdana"/>
        </w:rPr>
        <w:t>ów</w:t>
      </w:r>
      <w:r w:rsidRPr="00F55050">
        <w:rPr>
          <w:rFonts w:ascii="Verdana" w:hAnsi="Verdana"/>
        </w:rPr>
        <w:t xml:space="preserve"> o wymiarach </w:t>
      </w:r>
      <w:r w:rsidR="00E10450">
        <w:rPr>
          <w:rFonts w:ascii="Verdana" w:hAnsi="Verdana"/>
        </w:rPr>
        <w:br/>
      </w:r>
      <w:r w:rsidRPr="00F55050">
        <w:rPr>
          <w:rFonts w:ascii="Verdana" w:hAnsi="Verdana"/>
        </w:rPr>
        <w:t xml:space="preserve">w </w:t>
      </w:r>
      <w:r>
        <w:rPr>
          <w:rFonts w:ascii="Verdana" w:hAnsi="Verdana"/>
        </w:rPr>
        <w:t xml:space="preserve">świetle </w:t>
      </w:r>
      <w:r w:rsidRPr="004E1225">
        <w:rPr>
          <w:rFonts w:ascii="Verdana" w:hAnsi="Verdana"/>
        </w:rPr>
        <w:t xml:space="preserve">min. </w:t>
      </w:r>
      <w:r w:rsidR="00BD5E09" w:rsidRPr="004E1225">
        <w:rPr>
          <w:rFonts w:ascii="Verdana" w:hAnsi="Verdana"/>
        </w:rPr>
        <w:t>6,0</w:t>
      </w:r>
      <w:r w:rsidRPr="004E1225">
        <w:rPr>
          <w:rFonts w:ascii="Verdana" w:hAnsi="Verdana"/>
        </w:rPr>
        <w:t>x</w:t>
      </w:r>
      <w:r w:rsidR="00BD5E09" w:rsidRPr="004E1225">
        <w:rPr>
          <w:rFonts w:ascii="Verdana" w:hAnsi="Verdana"/>
        </w:rPr>
        <w:t>3</w:t>
      </w:r>
      <w:r w:rsidRPr="004E1225">
        <w:rPr>
          <w:rFonts w:ascii="Verdana" w:hAnsi="Verdana"/>
        </w:rPr>
        <w:t>,0 m, wolnostojących</w:t>
      </w:r>
      <w:r w:rsidRPr="00F55050">
        <w:rPr>
          <w:rFonts w:ascii="Verdana" w:hAnsi="Verdana"/>
        </w:rPr>
        <w:t xml:space="preserve">. </w:t>
      </w:r>
    </w:p>
    <w:p w14:paraId="3E8043B2" w14:textId="77777777" w:rsidR="003E4FFF" w:rsidRDefault="003E4FFF" w:rsidP="003E4FFF">
      <w:pPr>
        <w:pStyle w:val="Styl11ptPierwszywiersz125cm"/>
        <w:spacing w:line="20" w:lineRule="atLeast"/>
        <w:rPr>
          <w:rFonts w:ascii="Verdana" w:hAnsi="Verdana"/>
        </w:rPr>
      </w:pPr>
    </w:p>
    <w:p w14:paraId="59B1E6CB" w14:textId="77777777" w:rsidR="003E4FFF" w:rsidRPr="00620566" w:rsidRDefault="003E4FFF" w:rsidP="003E4FFF">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11229FA8" w14:textId="77777777" w:rsidR="003E4FFF" w:rsidRDefault="003E4FFF" w:rsidP="00240B69">
      <w:pPr>
        <w:spacing w:after="120" w:line="20" w:lineRule="atLeast"/>
        <w:rPr>
          <w:rFonts w:cs="Arial"/>
          <w:szCs w:val="20"/>
        </w:rPr>
      </w:pPr>
    </w:p>
    <w:p w14:paraId="2E4AA83F" w14:textId="60FBE09A" w:rsidR="00240B69" w:rsidRPr="006869CA" w:rsidRDefault="00240B69" w:rsidP="00240B69">
      <w:pPr>
        <w:pStyle w:val="Styl11ptPierwszywiersz125cm"/>
        <w:spacing w:line="20" w:lineRule="atLeast"/>
        <w:ind w:firstLine="0"/>
        <w:rPr>
          <w:rFonts w:ascii="Verdana" w:hAnsi="Verdana"/>
        </w:rPr>
      </w:pPr>
      <w:r w:rsidRPr="006869CA">
        <w:rPr>
          <w:rFonts w:ascii="Verdana" w:hAnsi="Verdana"/>
        </w:rPr>
        <w:t>W budynk</w:t>
      </w:r>
      <w:r w:rsidR="003E4FFF">
        <w:rPr>
          <w:rFonts w:ascii="Verdana" w:hAnsi="Verdana"/>
        </w:rPr>
        <w:t>ach</w:t>
      </w:r>
      <w:r w:rsidRPr="006869CA">
        <w:rPr>
          <w:rFonts w:ascii="Verdana" w:hAnsi="Verdana"/>
        </w:rPr>
        <w:t xml:space="preserve"> </w:t>
      </w:r>
      <w:r>
        <w:rPr>
          <w:rFonts w:ascii="Verdana" w:hAnsi="Verdana"/>
        </w:rPr>
        <w:t>stróżów</w:t>
      </w:r>
      <w:r w:rsidR="003E4FFF">
        <w:rPr>
          <w:rFonts w:ascii="Verdana" w:hAnsi="Verdana"/>
        </w:rPr>
        <w:t>ek</w:t>
      </w:r>
      <w:r w:rsidRPr="006869CA">
        <w:rPr>
          <w:rFonts w:ascii="Verdana" w:hAnsi="Verdana"/>
        </w:rPr>
        <w:t xml:space="preserve"> </w:t>
      </w:r>
      <w:r>
        <w:rPr>
          <w:rFonts w:ascii="Verdana" w:hAnsi="Verdana"/>
        </w:rPr>
        <w:t>należy przewidzieć</w:t>
      </w:r>
      <w:r w:rsidRPr="006869CA">
        <w:rPr>
          <w:rFonts w:ascii="Verdana" w:hAnsi="Verdana"/>
        </w:rPr>
        <w:t>:</w:t>
      </w:r>
    </w:p>
    <w:p w14:paraId="0125513B" w14:textId="77777777" w:rsidR="00240B69" w:rsidRPr="006869CA" w:rsidRDefault="00240B69" w:rsidP="00E75937">
      <w:pPr>
        <w:pStyle w:val="Punkt1"/>
        <w:numPr>
          <w:ilvl w:val="0"/>
          <w:numId w:val="116"/>
        </w:numPr>
      </w:pPr>
      <w:r>
        <w:t>pomieszczenie ochrony,</w:t>
      </w:r>
    </w:p>
    <w:p w14:paraId="0FA9FDD5" w14:textId="77777777" w:rsidR="00240B69" w:rsidRPr="006869CA" w:rsidRDefault="00240B69" w:rsidP="00E75937">
      <w:pPr>
        <w:pStyle w:val="Punkt1"/>
        <w:numPr>
          <w:ilvl w:val="0"/>
          <w:numId w:val="116"/>
        </w:numPr>
      </w:pPr>
      <w:r w:rsidRPr="006869CA">
        <w:t>pomieszczenie aneksu kuchennego</w:t>
      </w:r>
      <w:r>
        <w:t>,</w:t>
      </w:r>
    </w:p>
    <w:p w14:paraId="077B8D1B" w14:textId="77777777" w:rsidR="00240B69" w:rsidRPr="006869CA" w:rsidRDefault="00240B69" w:rsidP="00E75937">
      <w:pPr>
        <w:pStyle w:val="Punkt1"/>
        <w:numPr>
          <w:ilvl w:val="0"/>
          <w:numId w:val="116"/>
        </w:numPr>
      </w:pPr>
      <w:r w:rsidRPr="006869CA">
        <w:t>pomieszczenie WC</w:t>
      </w:r>
      <w:r>
        <w:t>.</w:t>
      </w:r>
    </w:p>
    <w:p w14:paraId="29E0F0AE" w14:textId="416EFB97" w:rsidR="00240B69" w:rsidRPr="006869CA" w:rsidRDefault="00240B69" w:rsidP="00240B69">
      <w:pPr>
        <w:spacing w:line="20" w:lineRule="atLeast"/>
        <w:rPr>
          <w:rFonts w:cs="Arial"/>
          <w:szCs w:val="20"/>
        </w:rPr>
      </w:pPr>
      <w:r>
        <w:rPr>
          <w:rFonts w:cs="Arial"/>
          <w:szCs w:val="20"/>
        </w:rPr>
        <w:t>Obiekt</w:t>
      </w:r>
      <w:r w:rsidR="007E5995">
        <w:rPr>
          <w:rFonts w:cs="Arial"/>
          <w:szCs w:val="20"/>
        </w:rPr>
        <w:t>y</w:t>
      </w:r>
      <w:r>
        <w:rPr>
          <w:rFonts w:cs="Arial"/>
          <w:szCs w:val="20"/>
        </w:rPr>
        <w:t xml:space="preserve"> należy wyposażyć w następujące instalacje</w:t>
      </w:r>
      <w:r w:rsidRPr="006869CA">
        <w:rPr>
          <w:rFonts w:cs="Arial"/>
          <w:szCs w:val="20"/>
        </w:rPr>
        <w:t>:</w:t>
      </w:r>
    </w:p>
    <w:p w14:paraId="357E1752" w14:textId="77777777" w:rsidR="00240B69" w:rsidRPr="006869CA" w:rsidRDefault="00240B69" w:rsidP="00E75937">
      <w:pPr>
        <w:pStyle w:val="Punkt1"/>
        <w:numPr>
          <w:ilvl w:val="0"/>
          <w:numId w:val="117"/>
        </w:numPr>
      </w:pPr>
      <w:r w:rsidRPr="006869CA">
        <w:t>wodociągow</w:t>
      </w:r>
      <w:r>
        <w:t>ą,</w:t>
      </w:r>
    </w:p>
    <w:p w14:paraId="4151674A" w14:textId="77777777" w:rsidR="00240B69" w:rsidRPr="006869CA" w:rsidRDefault="00240B69" w:rsidP="00E75937">
      <w:pPr>
        <w:pStyle w:val="Punkt1"/>
        <w:numPr>
          <w:ilvl w:val="0"/>
          <w:numId w:val="117"/>
        </w:numPr>
      </w:pPr>
      <w:r w:rsidRPr="006869CA">
        <w:lastRenderedPageBreak/>
        <w:t>c.w.u. oraz c.o.</w:t>
      </w:r>
      <w:r>
        <w:t>,</w:t>
      </w:r>
    </w:p>
    <w:p w14:paraId="6AF45068" w14:textId="77777777" w:rsidR="00240B69" w:rsidRPr="006869CA" w:rsidRDefault="00240B69" w:rsidP="00E75937">
      <w:pPr>
        <w:pStyle w:val="Punkt1"/>
        <w:numPr>
          <w:ilvl w:val="0"/>
          <w:numId w:val="117"/>
        </w:numPr>
      </w:pPr>
      <w:r w:rsidRPr="006869CA">
        <w:t>kanalizacji sanitarne</w:t>
      </w:r>
      <w:r>
        <w:t>j,</w:t>
      </w:r>
    </w:p>
    <w:p w14:paraId="39BD8D68" w14:textId="77777777" w:rsidR="00240B69" w:rsidRPr="006869CA" w:rsidRDefault="00240B69" w:rsidP="00E75937">
      <w:pPr>
        <w:pStyle w:val="Punkt1"/>
        <w:numPr>
          <w:ilvl w:val="0"/>
          <w:numId w:val="117"/>
        </w:numPr>
      </w:pPr>
      <w:r w:rsidRPr="006869CA">
        <w:t>kanalizacji deszczowej</w:t>
      </w:r>
      <w:r>
        <w:t>,</w:t>
      </w:r>
    </w:p>
    <w:p w14:paraId="37E6B0B7" w14:textId="2E2A779F" w:rsidR="00240B69" w:rsidRPr="006869CA" w:rsidRDefault="00240B69" w:rsidP="00E75937">
      <w:pPr>
        <w:pStyle w:val="Punkt1"/>
        <w:numPr>
          <w:ilvl w:val="0"/>
          <w:numId w:val="117"/>
        </w:numPr>
      </w:pPr>
      <w:r w:rsidRPr="006869CA">
        <w:t>zasilania elektrycznego</w:t>
      </w:r>
      <w:r>
        <w:t xml:space="preserve"> w ilości dostosowanej do zainstalowanych urządzeń </w:t>
      </w:r>
      <w:r w:rsidR="00E10450">
        <w:br/>
      </w:r>
      <w:r>
        <w:t>z rezerwą + 4 szt.,</w:t>
      </w:r>
    </w:p>
    <w:p w14:paraId="28161F78" w14:textId="77777777" w:rsidR="00240B69" w:rsidRPr="006869CA" w:rsidRDefault="00240B69" w:rsidP="00E75937">
      <w:pPr>
        <w:pStyle w:val="Punkt1"/>
        <w:numPr>
          <w:ilvl w:val="0"/>
          <w:numId w:val="117"/>
        </w:numPr>
      </w:pPr>
      <w:r w:rsidRPr="006869CA">
        <w:t>oświetlenia wewnętrznego oraz oświetlenia zewnętrznego</w:t>
      </w:r>
      <w:r>
        <w:t>,</w:t>
      </w:r>
    </w:p>
    <w:p w14:paraId="73C200E7" w14:textId="77777777" w:rsidR="00240B69" w:rsidRPr="006869CA" w:rsidRDefault="00240B69" w:rsidP="00E75937">
      <w:pPr>
        <w:pStyle w:val="Punkt1"/>
        <w:numPr>
          <w:ilvl w:val="0"/>
          <w:numId w:val="117"/>
        </w:numPr>
      </w:pPr>
      <w:r w:rsidRPr="006869CA">
        <w:t>wentylacji grawitacyjnej i mechanicznej</w:t>
      </w:r>
      <w:r>
        <w:t xml:space="preserve"> (w pomieszczeniu WC Zamawiający wymaga zainstalowania wentylacji mechanicznej z wyłącznikiem czasowym),</w:t>
      </w:r>
    </w:p>
    <w:p w14:paraId="74A9949A" w14:textId="77777777" w:rsidR="00240B69" w:rsidRDefault="00240B69" w:rsidP="00E75937">
      <w:pPr>
        <w:pStyle w:val="Punkt1"/>
        <w:numPr>
          <w:ilvl w:val="0"/>
          <w:numId w:val="117"/>
        </w:numPr>
      </w:pPr>
      <w:r>
        <w:t>s</w:t>
      </w:r>
      <w:r w:rsidRPr="006869CA">
        <w:t>łaboprądowych</w:t>
      </w:r>
      <w:r>
        <w:t>:</w:t>
      </w:r>
    </w:p>
    <w:p w14:paraId="28B6CD5C" w14:textId="77777777" w:rsidR="00240B69" w:rsidRDefault="00240B69" w:rsidP="00B72886">
      <w:pPr>
        <w:pStyle w:val="Punkt3"/>
        <w:ind w:left="1418"/>
      </w:pPr>
      <w:r>
        <w:t xml:space="preserve">komputerowej, </w:t>
      </w:r>
    </w:p>
    <w:p w14:paraId="07F10E2E" w14:textId="77777777" w:rsidR="00240B69" w:rsidRDefault="00240B69" w:rsidP="00B72886">
      <w:pPr>
        <w:pStyle w:val="Punkt3"/>
        <w:ind w:left="1418"/>
      </w:pPr>
      <w:r>
        <w:t xml:space="preserve">telefonicznej, </w:t>
      </w:r>
    </w:p>
    <w:p w14:paraId="45B9A053" w14:textId="77777777" w:rsidR="00240B69" w:rsidRDefault="00240B69" w:rsidP="00B72886">
      <w:pPr>
        <w:pStyle w:val="Punkt3"/>
        <w:ind w:left="1418"/>
      </w:pPr>
      <w:r>
        <w:t>telewizji przemysłowej (podłączonej do systemu kontroli dostępu),</w:t>
      </w:r>
    </w:p>
    <w:p w14:paraId="7D487108" w14:textId="77777777" w:rsidR="00240B69" w:rsidRDefault="00240B69" w:rsidP="00B72886">
      <w:pPr>
        <w:pStyle w:val="Punkt3"/>
        <w:ind w:left="1418"/>
      </w:pPr>
      <w:r>
        <w:t>podłączenia do wewnątrzzakładowej sieci teleinformatycznej wraz z podłączeniem do Internetu.</w:t>
      </w:r>
    </w:p>
    <w:p w14:paraId="5F253AC9" w14:textId="7C446CB7" w:rsidR="00240B69" w:rsidRDefault="00240B69" w:rsidP="00E75937">
      <w:pPr>
        <w:pStyle w:val="Punkt1"/>
        <w:numPr>
          <w:ilvl w:val="0"/>
          <w:numId w:val="117"/>
        </w:numPr>
      </w:pPr>
      <w:r w:rsidRPr="006869CA">
        <w:t>odgromowej, wyrównawczej i ochronnej</w:t>
      </w:r>
      <w:r w:rsidR="000B2402">
        <w:t>,</w:t>
      </w:r>
    </w:p>
    <w:p w14:paraId="680BB545" w14:textId="66251970" w:rsidR="000B2402" w:rsidRDefault="000B2402" w:rsidP="00E75937">
      <w:pPr>
        <w:pStyle w:val="Punkt1"/>
        <w:numPr>
          <w:ilvl w:val="0"/>
          <w:numId w:val="117"/>
        </w:numPr>
      </w:pPr>
      <w:r>
        <w:t>inn</w:t>
      </w:r>
      <w:r w:rsidR="00857306">
        <w:t>e</w:t>
      </w:r>
      <w:r>
        <w:t xml:space="preserve"> instalacj</w:t>
      </w:r>
      <w:r w:rsidR="00857306">
        <w:t>e</w:t>
      </w:r>
      <w:r w:rsidR="00D9736A">
        <w:t>,</w:t>
      </w:r>
      <w:r>
        <w:t xml:space="preserve"> niezbędn</w:t>
      </w:r>
      <w:r w:rsidR="00857306">
        <w:t>e</w:t>
      </w:r>
      <w:r>
        <w:t xml:space="preserve"> do </w:t>
      </w:r>
      <w:r w:rsidR="00D9736A">
        <w:t>spełnienia wszystkich wymogów niniejszego PFU.</w:t>
      </w:r>
    </w:p>
    <w:p w14:paraId="324D2D07" w14:textId="77777777" w:rsidR="00240B69" w:rsidRDefault="00240B69" w:rsidP="00240B69">
      <w:pPr>
        <w:spacing w:after="120" w:line="20" w:lineRule="atLeast"/>
        <w:rPr>
          <w:rFonts w:cs="Arial"/>
          <w:szCs w:val="20"/>
        </w:rPr>
      </w:pPr>
      <w:r>
        <w:rPr>
          <w:rFonts w:cs="Arial"/>
          <w:szCs w:val="20"/>
        </w:rPr>
        <w:t xml:space="preserve">Wszystkie instalacje przewidziane do realizacji w ramach obiektu </w:t>
      </w:r>
      <w:r>
        <w:rPr>
          <w:szCs w:val="20"/>
        </w:rPr>
        <w:t>mają</w:t>
      </w:r>
      <w:r>
        <w:rPr>
          <w:rFonts w:cs="Arial"/>
          <w:szCs w:val="20"/>
        </w:rPr>
        <w:t xml:space="preserve"> być podłączone do wewnątrzzakładowych sieci międzyobiektowych.</w:t>
      </w:r>
    </w:p>
    <w:p w14:paraId="55C5309F" w14:textId="77777777" w:rsidR="00240B69" w:rsidRDefault="00240B69" w:rsidP="00240B69">
      <w:pPr>
        <w:spacing w:after="120" w:line="20" w:lineRule="atLeast"/>
        <w:rPr>
          <w:rFonts w:cs="Arial"/>
          <w:szCs w:val="20"/>
        </w:rPr>
      </w:pPr>
      <w:r>
        <w:rPr>
          <w:rFonts w:cs="Arial"/>
          <w:szCs w:val="20"/>
        </w:rPr>
        <w:t xml:space="preserve">Szczegółowe rozwiązania techniczne obiektu należy dostosować do przyjętych rozwiązań technologicznych na etapie opracowania projektu budowlanego i wykonawczego.  </w:t>
      </w:r>
    </w:p>
    <w:p w14:paraId="08E71DC1" w14:textId="77777777" w:rsidR="00240B69" w:rsidRDefault="00240B69" w:rsidP="00240B69">
      <w:pPr>
        <w:spacing w:after="120" w:line="20" w:lineRule="atLeast"/>
        <w:rPr>
          <w:rFonts w:cs="Arial"/>
          <w:szCs w:val="20"/>
        </w:rPr>
      </w:pPr>
      <w:r>
        <w:rPr>
          <w:rFonts w:cs="Arial"/>
          <w:szCs w:val="20"/>
        </w:rPr>
        <w:t>Wykonawca dostarczy i zainstaluje:</w:t>
      </w:r>
    </w:p>
    <w:p w14:paraId="256D2E5C" w14:textId="77777777" w:rsidR="00240B69" w:rsidRDefault="00240B69" w:rsidP="00E75937">
      <w:pPr>
        <w:pStyle w:val="Punkt1"/>
        <w:numPr>
          <w:ilvl w:val="0"/>
          <w:numId w:val="118"/>
        </w:numPr>
      </w:pPr>
      <w:r>
        <w:t>umeblowanie umożliwiające prawidłowe zainstalowanie komputerów obsługujących system kontroli dostępu,</w:t>
      </w:r>
    </w:p>
    <w:p w14:paraId="68985091" w14:textId="77777777" w:rsidR="00240B69" w:rsidRPr="00581DA2" w:rsidRDefault="00240B69" w:rsidP="00E75937">
      <w:pPr>
        <w:pStyle w:val="Punkt1"/>
        <w:numPr>
          <w:ilvl w:val="0"/>
          <w:numId w:val="118"/>
        </w:numPr>
      </w:pPr>
      <w:r>
        <w:t xml:space="preserve">komputer stanowiący element systemu kontroli dostępu; </w:t>
      </w:r>
      <w:r w:rsidRPr="00581DA2">
        <w:t>dostarczone komputery spełniać będą następujący standard:</w:t>
      </w:r>
    </w:p>
    <w:p w14:paraId="3657C004" w14:textId="73944434" w:rsidR="00240B69" w:rsidRDefault="00240B69" w:rsidP="00B72886">
      <w:pPr>
        <w:pStyle w:val="Punkt3"/>
        <w:ind w:left="1418"/>
      </w:pPr>
      <w:r>
        <w:t>system operacyjny Windows 1</w:t>
      </w:r>
      <w:r w:rsidR="007F52DE">
        <w:t>1</w:t>
      </w:r>
      <w:r>
        <w:t>,</w:t>
      </w:r>
    </w:p>
    <w:p w14:paraId="5F6E1E29" w14:textId="1C58A0E5" w:rsidR="00240B69" w:rsidRDefault="00240B69" w:rsidP="00B72886">
      <w:pPr>
        <w:pStyle w:val="Punkt3"/>
        <w:ind w:left="1418"/>
      </w:pPr>
      <w:r>
        <w:t>procesor Intel Core I</w:t>
      </w:r>
      <w:r w:rsidR="007103E4">
        <w:t>5</w:t>
      </w:r>
      <w:r>
        <w:t xml:space="preserve"> (lub równoważny),</w:t>
      </w:r>
    </w:p>
    <w:p w14:paraId="1E87FA64" w14:textId="77777777" w:rsidR="00240B69" w:rsidRDefault="00240B69" w:rsidP="00B72886">
      <w:pPr>
        <w:pStyle w:val="Punkt3"/>
        <w:ind w:left="1418"/>
      </w:pPr>
      <w:r>
        <w:t>pamięć ram min.16GB,</w:t>
      </w:r>
    </w:p>
    <w:p w14:paraId="619D8C98" w14:textId="2F4CB678" w:rsidR="00240B69" w:rsidRDefault="00240B69" w:rsidP="00B72886">
      <w:pPr>
        <w:pStyle w:val="Punkt3"/>
        <w:ind w:left="1418"/>
      </w:pPr>
      <w:r>
        <w:t xml:space="preserve">dysk twardy: min. </w:t>
      </w:r>
      <w:r w:rsidR="00575494">
        <w:t>2</w:t>
      </w:r>
      <w:r>
        <w:t>T</w:t>
      </w:r>
      <w:r w:rsidR="00575494">
        <w:t>B</w:t>
      </w:r>
      <w:r>
        <w:t xml:space="preserve"> typu SSD,</w:t>
      </w:r>
    </w:p>
    <w:p w14:paraId="74277AE2" w14:textId="77777777" w:rsidR="00240B69" w:rsidRDefault="00240B69" w:rsidP="00B72886">
      <w:pPr>
        <w:pStyle w:val="Punkt3"/>
        <w:ind w:left="1418"/>
      </w:pPr>
      <w:r>
        <w:t>monitor o przekątnej ekranu min. 27 cale,</w:t>
      </w:r>
    </w:p>
    <w:p w14:paraId="29A21DE0" w14:textId="77777777" w:rsidR="00240B69" w:rsidRDefault="00240B69" w:rsidP="00B72886">
      <w:pPr>
        <w:pStyle w:val="Punkt3"/>
        <w:ind w:left="1418"/>
      </w:pPr>
      <w:r>
        <w:t>inne niezbędne do prawidłowego funkcjonowania wyposażenie.</w:t>
      </w:r>
    </w:p>
    <w:p w14:paraId="5C612EE2" w14:textId="2E3BD7D1" w:rsidR="00240B69" w:rsidRPr="003E1F12" w:rsidRDefault="00240B69" w:rsidP="009E5FA7">
      <w:pPr>
        <w:pStyle w:val="Punktory"/>
        <w:numPr>
          <w:ilvl w:val="0"/>
          <w:numId w:val="0"/>
        </w:numPr>
        <w:ind w:left="720"/>
      </w:pPr>
      <w:r w:rsidRPr="003E1F12">
        <w:t xml:space="preserve">Zamawiający wymaga dostawy komputerów w wykonaniu przemysłowym, o mocy obliczeniowej gwarantującej poprawną pracę wszystkich zainstalowanych programów z dodatkową rezerwą (nadwyżką) mocy obliczeniowej (+50 %) </w:t>
      </w:r>
      <w:r w:rsidR="00E10450">
        <w:br/>
      </w:r>
      <w:r w:rsidRPr="003E1F12">
        <w:t>z zastosowaniem macierzy dyskowej (RAID 1) gwarantującej poprawną pracę systemu w przypadku uszkodzenia jednego z dysków. Komputery należy wyposażyć w zasilacze awaryjne UPS z min. 15 minutowym podtrzymaniem z funkcją automatycznego, poprawnego zamykania systemu operacyjnego.</w:t>
      </w:r>
    </w:p>
    <w:p w14:paraId="17507523" w14:textId="3094B688" w:rsidR="00240B69" w:rsidRDefault="00240B69" w:rsidP="00F55711">
      <w:pPr>
        <w:pStyle w:val="Punkt1"/>
      </w:pPr>
      <w:r>
        <w:t xml:space="preserve">min. </w:t>
      </w:r>
      <w:r w:rsidR="00F55711" w:rsidRPr="00F55711">
        <w:t>2</w:t>
      </w:r>
      <w:r w:rsidRPr="00F55711">
        <w:t xml:space="preserve"> szt. monitorów </w:t>
      </w:r>
      <w:r w:rsidR="00F55711" w:rsidRPr="00F55711">
        <w:t>27</w:t>
      </w:r>
      <w:r w:rsidRPr="00F55711">
        <w:t xml:space="preserve"> cal</w:t>
      </w:r>
      <w:r w:rsidR="00F55711" w:rsidRPr="00F55711">
        <w:t>i</w:t>
      </w:r>
      <w:r w:rsidRPr="00F55711">
        <w:t xml:space="preserve"> do podglądu wybranych kamer</w:t>
      </w:r>
      <w:r>
        <w:t>,</w:t>
      </w:r>
    </w:p>
    <w:p w14:paraId="04AA7BD0" w14:textId="77777777" w:rsidR="00240B69" w:rsidRDefault="00240B69" w:rsidP="00F55711">
      <w:pPr>
        <w:pStyle w:val="Punkt1"/>
      </w:pPr>
      <w:r>
        <w:t>w aneksie kuchennym:</w:t>
      </w:r>
    </w:p>
    <w:p w14:paraId="1B5C819A" w14:textId="77777777" w:rsidR="00240B69" w:rsidRDefault="00240B69" w:rsidP="00B72886">
      <w:pPr>
        <w:pStyle w:val="Punkt3"/>
        <w:ind w:left="1418"/>
      </w:pPr>
      <w:r>
        <w:t>lodówkę,</w:t>
      </w:r>
    </w:p>
    <w:p w14:paraId="46E4BCC6" w14:textId="77777777" w:rsidR="00240B69" w:rsidRDefault="00240B69" w:rsidP="00B72886">
      <w:pPr>
        <w:pStyle w:val="Punkt3"/>
        <w:ind w:left="1418"/>
      </w:pPr>
      <w:r>
        <w:t>kuchenkę elektryczną 2 palnikową,</w:t>
      </w:r>
    </w:p>
    <w:p w14:paraId="502ACAE0" w14:textId="77777777" w:rsidR="00240B69" w:rsidRDefault="00240B69" w:rsidP="00B72886">
      <w:pPr>
        <w:pStyle w:val="Punkt3"/>
        <w:ind w:left="1418"/>
      </w:pPr>
      <w:r>
        <w:t>czajnik elektryczny,</w:t>
      </w:r>
    </w:p>
    <w:p w14:paraId="14B5D024" w14:textId="77777777" w:rsidR="00240B69" w:rsidRDefault="00240B69" w:rsidP="00B72886">
      <w:pPr>
        <w:pStyle w:val="Punkt3"/>
        <w:ind w:left="1418"/>
      </w:pPr>
      <w:r>
        <w:t>zlewozmywak dwukomorowy,</w:t>
      </w:r>
    </w:p>
    <w:p w14:paraId="1DFEA39C" w14:textId="77777777" w:rsidR="00240B69" w:rsidRDefault="00240B69" w:rsidP="00B72886">
      <w:pPr>
        <w:pStyle w:val="Punkt3"/>
        <w:ind w:left="1418"/>
      </w:pPr>
      <w:r>
        <w:t>szafkę na żywność,</w:t>
      </w:r>
    </w:p>
    <w:p w14:paraId="4CD769CB" w14:textId="77777777" w:rsidR="00240B69" w:rsidRDefault="00240B69" w:rsidP="00B72886">
      <w:pPr>
        <w:pStyle w:val="Punkt3"/>
        <w:ind w:left="1418"/>
      </w:pPr>
      <w:r>
        <w:lastRenderedPageBreak/>
        <w:t>stół dla 2 osób wraz z krzesłami umożliwiający spożywanie posiłków.</w:t>
      </w:r>
    </w:p>
    <w:p w14:paraId="7F026D94" w14:textId="77777777" w:rsidR="00240B69" w:rsidRDefault="00240B69" w:rsidP="0070708B">
      <w:pPr>
        <w:pStyle w:val="Punktory"/>
      </w:pPr>
      <w:r>
        <w:t>szafkę na odzież wierzchnią.</w:t>
      </w:r>
    </w:p>
    <w:p w14:paraId="1B32C8FE" w14:textId="77777777" w:rsidR="00240B69" w:rsidRDefault="00240B69" w:rsidP="00240B69">
      <w:pPr>
        <w:spacing w:after="0" w:line="20" w:lineRule="atLeast"/>
        <w:rPr>
          <w:rFonts w:cs="Arial"/>
          <w:szCs w:val="20"/>
        </w:rPr>
      </w:pPr>
    </w:p>
    <w:p w14:paraId="796E3B9C" w14:textId="65EB3D36" w:rsidR="00C57FC2" w:rsidRPr="00F55711" w:rsidRDefault="00240B69" w:rsidP="00F55711">
      <w:pPr>
        <w:spacing w:after="120" w:line="20" w:lineRule="atLeast"/>
        <w:rPr>
          <w:b/>
          <w:szCs w:val="20"/>
          <w:u w:val="single"/>
          <w:lang w:eastAsia="x-none"/>
        </w:rPr>
      </w:pPr>
      <w:r>
        <w:rPr>
          <w:rFonts w:cs="Arial"/>
          <w:szCs w:val="20"/>
        </w:rPr>
        <w:t>Wykonawca na etapie realizacji dokumentacji projektowej uzgodni z Zamawiającym aranżację stróżó</w:t>
      </w:r>
      <w:r w:rsidR="001B066F">
        <w:rPr>
          <w:rFonts w:cs="Arial"/>
          <w:szCs w:val="20"/>
        </w:rPr>
        <w:t>wek</w:t>
      </w:r>
      <w:r>
        <w:rPr>
          <w:rFonts w:cs="Arial"/>
          <w:szCs w:val="20"/>
        </w:rPr>
        <w:t xml:space="preserve">. </w:t>
      </w:r>
    </w:p>
    <w:p w14:paraId="68741067" w14:textId="3AADC061" w:rsidR="005C450A" w:rsidRPr="00257D77" w:rsidRDefault="00306D94" w:rsidP="00E94A18">
      <w:pPr>
        <w:pStyle w:val="Nagwek3"/>
      </w:pPr>
      <w:r>
        <w:t xml:space="preserve"> </w:t>
      </w:r>
      <w:bookmarkStart w:id="128" w:name="_Toc121136423"/>
      <w:r w:rsidR="005C450A" w:rsidRPr="00257D77">
        <w:t>Punkt ewidencji odpadów – obiekt nr 01</w:t>
      </w:r>
      <w:bookmarkEnd w:id="126"/>
      <w:bookmarkEnd w:id="128"/>
    </w:p>
    <w:p w14:paraId="2CBBA81F" w14:textId="4281B384" w:rsidR="004A5AD3" w:rsidRPr="00257D77" w:rsidRDefault="001703EB" w:rsidP="00955ED0">
      <w:pPr>
        <w:pStyle w:val="Nagwek4"/>
      </w:pPr>
      <w:bookmarkStart w:id="129" w:name="_Toc76993791"/>
      <w:bookmarkStart w:id="130" w:name="_Toc60744112"/>
      <w:r>
        <w:rPr>
          <w:lang w:val="pl-PL"/>
        </w:rPr>
        <w:t xml:space="preserve"> </w:t>
      </w:r>
      <w:r w:rsidR="0060392B">
        <w:rPr>
          <w:lang w:val="pl-PL"/>
        </w:rPr>
        <w:tab/>
      </w:r>
      <w:r w:rsidR="004A5AD3" w:rsidRPr="00257D77">
        <w:t>Funkcja obiektu</w:t>
      </w:r>
    </w:p>
    <w:p w14:paraId="2ED7D2CB" w14:textId="5057CBB0" w:rsidR="00257D77" w:rsidRPr="00620F6B" w:rsidRDefault="00257D77" w:rsidP="00257D77">
      <w:pPr>
        <w:spacing w:line="20" w:lineRule="atLeast"/>
        <w:rPr>
          <w:lang w:eastAsia="x-none"/>
        </w:rPr>
      </w:pPr>
      <w:r w:rsidRPr="00620F6B">
        <w:rPr>
          <w:lang w:eastAsia="x-none"/>
        </w:rPr>
        <w:t xml:space="preserve">Zadaniem punktu ewidencji </w:t>
      </w:r>
      <w:r>
        <w:rPr>
          <w:lang w:eastAsia="x-none"/>
        </w:rPr>
        <w:t xml:space="preserve">odpadów </w:t>
      </w:r>
      <w:r w:rsidRPr="00620F6B">
        <w:rPr>
          <w:lang w:eastAsia="x-none"/>
        </w:rPr>
        <w:t xml:space="preserve">będzie </w:t>
      </w:r>
      <w:r w:rsidRPr="00620F6B">
        <w:t xml:space="preserve">prowadzenie ewidencji ilościowej i jakościowej </w:t>
      </w:r>
      <w:r>
        <w:t>odpadów dostarczanych na teren Z</w:t>
      </w:r>
      <w:r w:rsidRPr="00620F6B">
        <w:t>akładu</w:t>
      </w:r>
      <w:r>
        <w:t xml:space="preserve"> oraz strumieni odpadów i produktów </w:t>
      </w:r>
      <w:r w:rsidR="006F14CA">
        <w:t>transportowanych poza teren Zakładu</w:t>
      </w:r>
      <w:r w:rsidRPr="00620F6B">
        <w:t>.</w:t>
      </w:r>
    </w:p>
    <w:p w14:paraId="362D835B" w14:textId="32FB3724" w:rsidR="004A5AD3" w:rsidRPr="00620F6B" w:rsidRDefault="004A5AD3" w:rsidP="006B0F2A">
      <w:pPr>
        <w:pStyle w:val="StylZlewej102cm"/>
        <w:spacing w:line="20" w:lineRule="atLeast"/>
        <w:ind w:left="0"/>
        <w:rPr>
          <w:rFonts w:cs="Arial"/>
          <w:szCs w:val="22"/>
        </w:rPr>
      </w:pPr>
      <w:r>
        <w:rPr>
          <w:rFonts w:cs="Arial"/>
          <w:szCs w:val="22"/>
        </w:rPr>
        <w:t>W ramach planowanego p</w:t>
      </w:r>
      <w:r w:rsidRPr="00620F6B">
        <w:rPr>
          <w:rFonts w:cs="Arial"/>
          <w:szCs w:val="22"/>
        </w:rPr>
        <w:t xml:space="preserve">unktu ewidencji wjazdowej na teren Zakładu </w:t>
      </w:r>
      <w:r>
        <w:rPr>
          <w:rFonts w:cs="Arial"/>
          <w:szCs w:val="22"/>
        </w:rPr>
        <w:t>wymaga się wykonania</w:t>
      </w:r>
      <w:r w:rsidRPr="00620F6B">
        <w:rPr>
          <w:rFonts w:cs="Arial"/>
          <w:szCs w:val="22"/>
        </w:rPr>
        <w:t>:</w:t>
      </w:r>
    </w:p>
    <w:p w14:paraId="40F723C1" w14:textId="7168A696" w:rsidR="004A5AD3" w:rsidRPr="00620F6B" w:rsidRDefault="00293954" w:rsidP="00E75937">
      <w:pPr>
        <w:pStyle w:val="Punkt1"/>
        <w:numPr>
          <w:ilvl w:val="0"/>
          <w:numId w:val="119"/>
        </w:numPr>
      </w:pPr>
      <w:r>
        <w:t>w</w:t>
      </w:r>
      <w:r w:rsidR="004A5AD3">
        <w:t>ag</w:t>
      </w:r>
      <w:r w:rsidR="004A5AD3" w:rsidRPr="00620F6B">
        <w:t xml:space="preserve"> samochodow</w:t>
      </w:r>
      <w:r w:rsidR="004A5AD3">
        <w:t>ych (wjazdowa i wyjazdowa)</w:t>
      </w:r>
      <w:r>
        <w:t>,</w:t>
      </w:r>
    </w:p>
    <w:p w14:paraId="642384F8" w14:textId="3BB0D6A9" w:rsidR="004A5AD3" w:rsidRDefault="00293954" w:rsidP="00E75937">
      <w:pPr>
        <w:pStyle w:val="Punkt1"/>
        <w:numPr>
          <w:ilvl w:val="0"/>
          <w:numId w:val="119"/>
        </w:numPr>
      </w:pPr>
      <w:r>
        <w:t>b</w:t>
      </w:r>
      <w:r w:rsidR="004A5AD3" w:rsidRPr="00620F6B">
        <w:t>udynku wagoweg</w:t>
      </w:r>
      <w:r w:rsidR="008E0533">
        <w:t>o</w:t>
      </w:r>
      <w:r>
        <w:t>,</w:t>
      </w:r>
    </w:p>
    <w:p w14:paraId="6021E228" w14:textId="4A64C6B1" w:rsidR="004A5AD3" w:rsidRDefault="00293954" w:rsidP="00E75937">
      <w:pPr>
        <w:pStyle w:val="Punkt1"/>
        <w:numPr>
          <w:ilvl w:val="0"/>
          <w:numId w:val="119"/>
        </w:numPr>
      </w:pPr>
      <w:r>
        <w:t>s</w:t>
      </w:r>
      <w:r w:rsidR="004A5AD3">
        <w:t>zlabanów umożliwiających kontrolę ruchu</w:t>
      </w:r>
      <w:r w:rsidR="008E25A8">
        <w:t>.</w:t>
      </w:r>
    </w:p>
    <w:p w14:paraId="527ED210" w14:textId="04D0A01B" w:rsidR="004A5AD3" w:rsidRPr="006F14CA" w:rsidRDefault="00BF0461" w:rsidP="00955ED0">
      <w:pPr>
        <w:pStyle w:val="Nagwek4"/>
      </w:pPr>
      <w:r>
        <w:rPr>
          <w:lang w:val="pl-PL"/>
        </w:rPr>
        <w:t xml:space="preserve"> </w:t>
      </w:r>
      <w:r w:rsidR="0060392B">
        <w:rPr>
          <w:lang w:val="pl-PL"/>
        </w:rPr>
        <w:tab/>
      </w:r>
      <w:r w:rsidR="004A5AD3" w:rsidRPr="006F14CA">
        <w:t>Rozwiązania technologiczne</w:t>
      </w:r>
    </w:p>
    <w:p w14:paraId="664D8262" w14:textId="4A6B2086" w:rsidR="004A5AD3" w:rsidRPr="00620F6B" w:rsidRDefault="001A4C54" w:rsidP="00B2506D">
      <w:pPr>
        <w:pStyle w:val="StylZlewej102cm"/>
        <w:spacing w:line="20" w:lineRule="atLeast"/>
        <w:ind w:left="0"/>
        <w:rPr>
          <w:rFonts w:cs="Arial"/>
          <w:szCs w:val="22"/>
        </w:rPr>
      </w:pPr>
      <w:r>
        <w:rPr>
          <w:rFonts w:cs="Arial"/>
          <w:szCs w:val="22"/>
        </w:rPr>
        <w:t xml:space="preserve">Zamawiający wymaga </w:t>
      </w:r>
      <w:r w:rsidR="004A5AD3" w:rsidRPr="00620F6B">
        <w:rPr>
          <w:rFonts w:cs="Arial"/>
          <w:szCs w:val="22"/>
        </w:rPr>
        <w:t>zastosowania wag samochodow</w:t>
      </w:r>
      <w:r>
        <w:rPr>
          <w:rFonts w:cs="Arial"/>
          <w:szCs w:val="22"/>
        </w:rPr>
        <w:t>ych</w:t>
      </w:r>
      <w:r w:rsidR="004A5AD3" w:rsidRPr="00620F6B">
        <w:rPr>
          <w:rFonts w:cs="Arial"/>
          <w:szCs w:val="22"/>
        </w:rPr>
        <w:t xml:space="preserve"> </w:t>
      </w:r>
      <w:r>
        <w:rPr>
          <w:rFonts w:cs="Arial"/>
          <w:szCs w:val="22"/>
        </w:rPr>
        <w:t>o następujących parametrach</w:t>
      </w:r>
      <w:r w:rsidR="004A5AD3" w:rsidRPr="00620F6B">
        <w:rPr>
          <w:rFonts w:cs="Arial"/>
          <w:szCs w:val="22"/>
        </w:rPr>
        <w:t>:</w:t>
      </w:r>
    </w:p>
    <w:p w14:paraId="70B1866C" w14:textId="56375691" w:rsidR="006C52A8" w:rsidRDefault="0076083A" w:rsidP="00E75937">
      <w:pPr>
        <w:pStyle w:val="Punkt1"/>
        <w:numPr>
          <w:ilvl w:val="0"/>
          <w:numId w:val="120"/>
        </w:numPr>
      </w:pPr>
      <w:r>
        <w:t>Waga wyniesiona</w:t>
      </w:r>
    </w:p>
    <w:p w14:paraId="468FC9E2" w14:textId="4A4914D8" w:rsidR="004A5AD3" w:rsidRPr="00620F6B" w:rsidRDefault="004A5AD3" w:rsidP="00E75937">
      <w:pPr>
        <w:pStyle w:val="Punkt1"/>
        <w:numPr>
          <w:ilvl w:val="0"/>
          <w:numId w:val="120"/>
        </w:numPr>
      </w:pPr>
      <w:r w:rsidRPr="00620F6B">
        <w:t>wymiary pomostu wagi: 18,0 x 3,0 m</w:t>
      </w:r>
      <w:r w:rsidR="00293954">
        <w:t>,</w:t>
      </w:r>
    </w:p>
    <w:p w14:paraId="3C94E818" w14:textId="75630060" w:rsidR="001A4C54" w:rsidRDefault="001A4C54" w:rsidP="00E75937">
      <w:pPr>
        <w:pStyle w:val="Punkt1"/>
        <w:numPr>
          <w:ilvl w:val="0"/>
          <w:numId w:val="120"/>
        </w:numPr>
      </w:pPr>
      <w:r>
        <w:t>nośność wagi 60 Mg</w:t>
      </w:r>
      <w:r w:rsidR="00293954">
        <w:t>,</w:t>
      </w:r>
    </w:p>
    <w:p w14:paraId="1540CC9B" w14:textId="7212664C" w:rsidR="004A5AD3" w:rsidRPr="00620F6B" w:rsidRDefault="004A5AD3" w:rsidP="00E75937">
      <w:pPr>
        <w:pStyle w:val="Punkt1"/>
        <w:numPr>
          <w:ilvl w:val="0"/>
          <w:numId w:val="120"/>
        </w:numPr>
      </w:pPr>
      <w:r w:rsidRPr="00620F6B">
        <w:t>dokładność pomiaru wagi – 20 kg (III klasa handlowa OIML)</w:t>
      </w:r>
      <w:r w:rsidR="00293954">
        <w:t>,</w:t>
      </w:r>
    </w:p>
    <w:p w14:paraId="71F60031" w14:textId="3CDE8242" w:rsidR="004A5AD3" w:rsidRPr="00620F6B" w:rsidRDefault="004A5AD3" w:rsidP="00E75937">
      <w:pPr>
        <w:pStyle w:val="Punkt1"/>
        <w:numPr>
          <w:ilvl w:val="0"/>
          <w:numId w:val="120"/>
        </w:numPr>
      </w:pPr>
      <w:r w:rsidRPr="00620F6B">
        <w:t xml:space="preserve">waga </w:t>
      </w:r>
      <w:r w:rsidR="00347F41">
        <w:t>ma</w:t>
      </w:r>
      <w:r w:rsidRPr="00620F6B">
        <w:t xml:space="preserve"> być odporna na oddziaływanie czynników atmosferycznych związanych z funkcjonowaniem na wolnym powietrzu</w:t>
      </w:r>
      <w:r w:rsidR="00293954">
        <w:t>,</w:t>
      </w:r>
    </w:p>
    <w:p w14:paraId="05724640" w14:textId="48D34A96" w:rsidR="004A5AD3" w:rsidRPr="00620F6B" w:rsidRDefault="004A5AD3" w:rsidP="00E75937">
      <w:pPr>
        <w:pStyle w:val="Punkt1"/>
        <w:numPr>
          <w:ilvl w:val="0"/>
          <w:numId w:val="120"/>
        </w:numPr>
      </w:pPr>
      <w:r w:rsidRPr="00620F6B">
        <w:t xml:space="preserve">komputery i oprogramowanie umożliwiające odczyt pomierzonej masy oraz prowadzenie statystyki i rachunkowości związanej z przyjmowaniem odpadów na składowisko – komputer zostanie umieszczony w pomieszczeniu wagowego; komputer będzie wpięty w zakładowy system komputerowy z dostępem </w:t>
      </w:r>
      <w:r w:rsidR="00E10450">
        <w:br/>
      </w:r>
      <w:r w:rsidRPr="00620F6B">
        <w:t>z odpowiedniego, uzgodnionego z Inżynierem Kontraktu poziomu administracyjnego</w:t>
      </w:r>
      <w:r w:rsidR="00293954">
        <w:t>,</w:t>
      </w:r>
    </w:p>
    <w:p w14:paraId="0BFDAED7" w14:textId="0A27F427" w:rsidR="004A5AD3" w:rsidRPr="00620F6B" w:rsidRDefault="004A5AD3" w:rsidP="00E75937">
      <w:pPr>
        <w:pStyle w:val="Punkt1"/>
        <w:numPr>
          <w:ilvl w:val="0"/>
          <w:numId w:val="120"/>
        </w:numPr>
      </w:pPr>
      <w:r w:rsidRPr="00620F6B">
        <w:t xml:space="preserve">czytnik </w:t>
      </w:r>
      <w:r w:rsidR="003252DF">
        <w:t>kodów QR</w:t>
      </w:r>
      <w:r w:rsidR="00293954">
        <w:t>,</w:t>
      </w:r>
    </w:p>
    <w:p w14:paraId="1E291A51" w14:textId="6D6F78E4" w:rsidR="004A5AD3" w:rsidRPr="00620F6B" w:rsidRDefault="004A5AD3" w:rsidP="00E75937">
      <w:pPr>
        <w:pStyle w:val="Punkt1"/>
        <w:numPr>
          <w:ilvl w:val="0"/>
          <w:numId w:val="120"/>
        </w:numPr>
      </w:pPr>
      <w:r w:rsidRPr="00620F6B">
        <w:t>zewnętrzny wyświetlacz elektroniczny, z literami wys. min. 10 cm</w:t>
      </w:r>
      <w:r w:rsidR="00293954">
        <w:t>,</w:t>
      </w:r>
    </w:p>
    <w:p w14:paraId="29E34F59" w14:textId="1E6842CD" w:rsidR="004A5AD3" w:rsidRPr="00F55050" w:rsidRDefault="004A5AD3" w:rsidP="00E75937">
      <w:pPr>
        <w:pStyle w:val="Punkt1"/>
        <w:numPr>
          <w:ilvl w:val="0"/>
          <w:numId w:val="120"/>
        </w:numPr>
      </w:pPr>
      <w:r w:rsidRPr="00F55050">
        <w:t>system regulacji ruchu (szlabany</w:t>
      </w:r>
      <w:r w:rsidR="003252DF">
        <w:t>, sygnalizatory</w:t>
      </w:r>
      <w:r w:rsidRPr="00F55050">
        <w:t>)</w:t>
      </w:r>
      <w:r w:rsidR="00293954">
        <w:t>,</w:t>
      </w:r>
    </w:p>
    <w:p w14:paraId="60422826" w14:textId="464BD5F9" w:rsidR="00163180" w:rsidRDefault="004A5AD3" w:rsidP="00E75937">
      <w:pPr>
        <w:pStyle w:val="Punkt1"/>
        <w:numPr>
          <w:ilvl w:val="0"/>
          <w:numId w:val="120"/>
        </w:numPr>
      </w:pPr>
      <w:r w:rsidRPr="00F55050">
        <w:t>oprogramowanie</w:t>
      </w:r>
      <w:r w:rsidR="00163180">
        <w:t xml:space="preserve"> umożliwiające prowadzenie ewidencji ilościowej i jakościowej dostarczanych odpadów</w:t>
      </w:r>
      <w:r w:rsidR="00B57080">
        <w:t xml:space="preserve"> zintegrowany z systemem stanu magazynowego dla całego Zakładu</w:t>
      </w:r>
      <w:r w:rsidR="00450633">
        <w:t xml:space="preserve"> zostanie przekazane przez Zamawiającego</w:t>
      </w:r>
      <w:r w:rsidR="00293954">
        <w:t>,</w:t>
      </w:r>
    </w:p>
    <w:p w14:paraId="4F6DB260" w14:textId="77777777" w:rsidR="00B57080" w:rsidRDefault="00293954" w:rsidP="00E75937">
      <w:pPr>
        <w:pStyle w:val="Punkt1"/>
        <w:numPr>
          <w:ilvl w:val="0"/>
          <w:numId w:val="120"/>
        </w:numPr>
      </w:pPr>
      <w:r>
        <w:t>w</w:t>
      </w:r>
      <w:r w:rsidR="00163180">
        <w:t xml:space="preserve">aga wjazdowa wyposażona zostanie w bramkę dozymetryczną umożliwiającą </w:t>
      </w:r>
      <w:r w:rsidR="00163180" w:rsidRPr="00F50465">
        <w:t>kontrolowanie odpadów dostarczanych pod k</w:t>
      </w:r>
      <w:r w:rsidR="006F14CA" w:rsidRPr="00F50465">
        <w:t>ą</w:t>
      </w:r>
      <w:r w:rsidR="00163180" w:rsidRPr="00F50465">
        <w:t>tem ich radioaktywności</w:t>
      </w:r>
      <w:r w:rsidR="00B57080">
        <w:t>,</w:t>
      </w:r>
    </w:p>
    <w:p w14:paraId="1067CC79" w14:textId="600F063D" w:rsidR="004A5AD3" w:rsidRDefault="00B57080" w:rsidP="00E75937">
      <w:pPr>
        <w:pStyle w:val="Punkt1"/>
        <w:numPr>
          <w:ilvl w:val="0"/>
          <w:numId w:val="120"/>
        </w:numPr>
      </w:pPr>
      <w:r>
        <w:t>system awaryjnego zasilania</w:t>
      </w:r>
      <w:r w:rsidR="00E4598F">
        <w:t xml:space="preserve"> budynku wagowego</w:t>
      </w:r>
      <w:r w:rsidR="008E0533">
        <w:t xml:space="preserve"> (system ewidencji odpadów)</w:t>
      </w:r>
      <w:r w:rsidR="000F254E">
        <w:t>.</w:t>
      </w:r>
    </w:p>
    <w:p w14:paraId="3B6F3E0F" w14:textId="6CE13847" w:rsidR="00CB1665" w:rsidRDefault="00CB1665" w:rsidP="00E75937">
      <w:pPr>
        <w:pStyle w:val="Punkt1"/>
        <w:numPr>
          <w:ilvl w:val="0"/>
          <w:numId w:val="120"/>
        </w:numPr>
      </w:pPr>
      <w:r>
        <w:t xml:space="preserve">Zamawiający wymaga aby możliwe było prowadzenie odczytu masy pojazdów </w:t>
      </w:r>
      <w:r w:rsidR="00E10450">
        <w:br/>
      </w:r>
      <w:r>
        <w:t xml:space="preserve">z wagi rezerwowej (wewnątrzzakładowej) z punktu ewidencji odpadów. </w:t>
      </w:r>
    </w:p>
    <w:p w14:paraId="16DBC80C" w14:textId="088A4FFB" w:rsidR="0060392B" w:rsidRDefault="0060392B" w:rsidP="0060392B">
      <w:pPr>
        <w:pStyle w:val="Nagwek4"/>
        <w:numPr>
          <w:ilvl w:val="0"/>
          <w:numId w:val="0"/>
        </w:numPr>
        <w:rPr>
          <w:lang w:val="pl-PL"/>
        </w:rPr>
      </w:pPr>
    </w:p>
    <w:p w14:paraId="0520FBCC" w14:textId="77777777" w:rsidR="0060392B" w:rsidRDefault="0060392B">
      <w:pPr>
        <w:spacing w:after="0"/>
        <w:jc w:val="left"/>
        <w:rPr>
          <w:b/>
          <w:bCs/>
          <w:i/>
          <w:iCs/>
          <w:lang w:eastAsia="x-none"/>
        </w:rPr>
      </w:pPr>
      <w:r>
        <w:br w:type="page"/>
      </w:r>
    </w:p>
    <w:p w14:paraId="791BE7D7" w14:textId="089632A1" w:rsidR="004A5AD3" w:rsidRPr="00F50465" w:rsidRDefault="004A5AD3" w:rsidP="00955ED0">
      <w:pPr>
        <w:pStyle w:val="Nagwek4"/>
      </w:pPr>
      <w:r w:rsidRPr="00F50465">
        <w:lastRenderedPageBreak/>
        <w:t>Rozwiązania techniczne</w:t>
      </w:r>
    </w:p>
    <w:p w14:paraId="3E9A118D" w14:textId="77777777" w:rsidR="004A5AD3" w:rsidRPr="00F50465" w:rsidRDefault="004A5AD3" w:rsidP="004A5AD3">
      <w:pPr>
        <w:spacing w:line="20" w:lineRule="atLeast"/>
        <w:rPr>
          <w:b/>
          <w:u w:val="single"/>
          <w:lang w:eastAsia="x-none"/>
        </w:rPr>
      </w:pPr>
      <w:r w:rsidRPr="00F50465">
        <w:rPr>
          <w:b/>
          <w:u w:val="single"/>
          <w:lang w:eastAsia="x-none"/>
        </w:rPr>
        <w:t>Waga samochodowa:</w:t>
      </w:r>
    </w:p>
    <w:p w14:paraId="14B2508F" w14:textId="6370F163" w:rsidR="004A5AD3" w:rsidRDefault="004A5AD3" w:rsidP="004A5AD3">
      <w:pPr>
        <w:pStyle w:val="StylPierwszywiersz061cm"/>
        <w:spacing w:line="20" w:lineRule="atLeast"/>
        <w:ind w:left="0" w:firstLine="0"/>
        <w:rPr>
          <w:rFonts w:cs="Arial"/>
          <w:szCs w:val="20"/>
        </w:rPr>
      </w:pPr>
      <w:r w:rsidRPr="00F50465">
        <w:rPr>
          <w:rFonts w:cs="Arial"/>
          <w:szCs w:val="20"/>
        </w:rPr>
        <w:t>Wymaga się wykonania wagi samochodowej z prefabrykowaną ramą fundamentową i żelbetowym pomostem wagowym</w:t>
      </w:r>
      <w:r w:rsidRPr="006869CA">
        <w:rPr>
          <w:rFonts w:cs="Arial"/>
          <w:szCs w:val="20"/>
        </w:rPr>
        <w:t xml:space="preserve"> w wersji </w:t>
      </w:r>
      <w:r>
        <w:rPr>
          <w:rFonts w:cs="Arial"/>
          <w:szCs w:val="20"/>
        </w:rPr>
        <w:t>wyniesionej</w:t>
      </w:r>
      <w:r w:rsidRPr="006869CA">
        <w:rPr>
          <w:rFonts w:cs="Arial"/>
          <w:szCs w:val="20"/>
        </w:rPr>
        <w:t xml:space="preserve"> na przygotowanym odpowiednio podłożu.</w:t>
      </w:r>
      <w:r w:rsidR="00341EDB">
        <w:rPr>
          <w:rFonts w:cs="Arial"/>
          <w:szCs w:val="20"/>
        </w:rPr>
        <w:t xml:space="preserve"> Ujęte z </w:t>
      </w:r>
      <w:r w:rsidR="00E40935">
        <w:rPr>
          <w:rFonts w:cs="Arial"/>
          <w:szCs w:val="20"/>
        </w:rPr>
        <w:t xml:space="preserve">pomostu wagi wody opadowe odprowadzone zostaną na powierzchnie dróg i placów i dalej do kanalizacji deskowej. </w:t>
      </w:r>
    </w:p>
    <w:p w14:paraId="7A5949C2" w14:textId="77777777" w:rsidR="004153E6" w:rsidRDefault="004153E6" w:rsidP="004A5AD3">
      <w:pPr>
        <w:spacing w:line="20" w:lineRule="atLeast"/>
        <w:rPr>
          <w:b/>
          <w:szCs w:val="20"/>
          <w:u w:val="single"/>
          <w:lang w:eastAsia="x-none"/>
        </w:rPr>
      </w:pPr>
    </w:p>
    <w:p w14:paraId="1D712926" w14:textId="200852B2" w:rsidR="004A5AD3" w:rsidRPr="006869CA" w:rsidRDefault="004A5AD3" w:rsidP="004A5AD3">
      <w:pPr>
        <w:spacing w:line="20" w:lineRule="atLeast"/>
        <w:rPr>
          <w:b/>
          <w:szCs w:val="20"/>
          <w:u w:val="single"/>
          <w:lang w:eastAsia="x-none"/>
        </w:rPr>
      </w:pPr>
      <w:r w:rsidRPr="006869CA">
        <w:rPr>
          <w:b/>
          <w:szCs w:val="20"/>
          <w:u w:val="single"/>
          <w:lang w:eastAsia="x-none"/>
        </w:rPr>
        <w:t>Budynek wagowego:</w:t>
      </w:r>
    </w:p>
    <w:p w14:paraId="70324C2A" w14:textId="26682D3C" w:rsidR="004A5AD3" w:rsidRPr="006869CA" w:rsidRDefault="004A5AD3" w:rsidP="004A5AD3">
      <w:pPr>
        <w:pStyle w:val="Styl11ptPierwszywiersz125cm"/>
        <w:spacing w:line="20" w:lineRule="atLeast"/>
        <w:ind w:firstLine="0"/>
        <w:rPr>
          <w:rFonts w:ascii="Verdana" w:hAnsi="Verdana"/>
        </w:rPr>
      </w:pPr>
      <w:r>
        <w:rPr>
          <w:rFonts w:ascii="Verdana" w:hAnsi="Verdana"/>
        </w:rPr>
        <w:t>Zamawiający oczekuje</w:t>
      </w:r>
      <w:r w:rsidRPr="00F55050">
        <w:rPr>
          <w:rFonts w:ascii="Verdana" w:hAnsi="Verdana"/>
        </w:rPr>
        <w:t xml:space="preserve"> wykonani</w:t>
      </w:r>
      <w:r>
        <w:rPr>
          <w:rFonts w:ascii="Verdana" w:hAnsi="Verdana"/>
        </w:rPr>
        <w:t>a</w:t>
      </w:r>
      <w:r w:rsidRPr="00F55050">
        <w:rPr>
          <w:rFonts w:ascii="Verdana" w:hAnsi="Verdana"/>
        </w:rPr>
        <w:t xml:space="preserve"> budynku o wymiarach w </w:t>
      </w:r>
      <w:r w:rsidR="00E4598F">
        <w:rPr>
          <w:rFonts w:ascii="Verdana" w:hAnsi="Verdana"/>
        </w:rPr>
        <w:t>świetle</w:t>
      </w:r>
      <w:r>
        <w:rPr>
          <w:rFonts w:ascii="Verdana" w:hAnsi="Verdana"/>
        </w:rPr>
        <w:t xml:space="preserve"> </w:t>
      </w:r>
      <w:r w:rsidR="00E4598F">
        <w:rPr>
          <w:rFonts w:ascii="Verdana" w:hAnsi="Verdana"/>
        </w:rPr>
        <w:t>min</w:t>
      </w:r>
      <w:r>
        <w:rPr>
          <w:rFonts w:ascii="Verdana" w:hAnsi="Verdana"/>
        </w:rPr>
        <w:t>.</w:t>
      </w:r>
      <w:r w:rsidRPr="00F55050">
        <w:rPr>
          <w:rFonts w:ascii="Verdana" w:hAnsi="Verdana"/>
        </w:rPr>
        <w:t xml:space="preserve"> </w:t>
      </w:r>
      <w:r>
        <w:rPr>
          <w:rFonts w:ascii="Verdana" w:hAnsi="Verdana"/>
        </w:rPr>
        <w:t>12</w:t>
      </w:r>
      <w:r w:rsidRPr="00F55050">
        <w:rPr>
          <w:rFonts w:ascii="Verdana" w:hAnsi="Verdana"/>
        </w:rPr>
        <w:t>,0x</w:t>
      </w:r>
      <w:r>
        <w:rPr>
          <w:rFonts w:ascii="Verdana" w:hAnsi="Verdana"/>
        </w:rPr>
        <w:t>4</w:t>
      </w:r>
      <w:r w:rsidRPr="00F55050">
        <w:rPr>
          <w:rFonts w:ascii="Verdana" w:hAnsi="Verdana"/>
        </w:rPr>
        <w:t xml:space="preserve">,0 m, wolnostojącego. </w:t>
      </w:r>
      <w:r>
        <w:rPr>
          <w:rFonts w:ascii="Verdana" w:hAnsi="Verdana"/>
        </w:rPr>
        <w:t xml:space="preserve">Należy również przewidzieć </w:t>
      </w:r>
      <w:r w:rsidRPr="00F55050">
        <w:rPr>
          <w:rFonts w:ascii="Verdana" w:hAnsi="Verdana"/>
        </w:rPr>
        <w:t>wyniesienie budynku ponad powierzchnię terenu do wysokości 1,0 m, co będzie miało na celu poprawienie logistyki punktu ewidencji i umożliwienie bezkolizyjnej obsługi pojazdów ciężarowych dowożących odpady. Wysokość wewnętrzna pomieszczeń</w:t>
      </w:r>
      <w:r w:rsidR="00E4598F">
        <w:rPr>
          <w:rFonts w:ascii="Verdana" w:hAnsi="Verdana"/>
        </w:rPr>
        <w:t xml:space="preserve"> (w świetle)</w:t>
      </w:r>
      <w:r w:rsidRPr="00F55050">
        <w:rPr>
          <w:rFonts w:ascii="Verdana" w:hAnsi="Verdana"/>
        </w:rPr>
        <w:t xml:space="preserve"> </w:t>
      </w:r>
      <w:r w:rsidR="00347F41">
        <w:rPr>
          <w:rFonts w:ascii="Verdana" w:hAnsi="Verdana"/>
        </w:rPr>
        <w:t>musi</w:t>
      </w:r>
      <w:r>
        <w:rPr>
          <w:rFonts w:ascii="Verdana" w:hAnsi="Verdana"/>
        </w:rPr>
        <w:t xml:space="preserve"> wynosić</w:t>
      </w:r>
      <w:r w:rsidR="00E4598F">
        <w:rPr>
          <w:rFonts w:ascii="Verdana" w:hAnsi="Verdana"/>
        </w:rPr>
        <w:t xml:space="preserve"> min.</w:t>
      </w:r>
      <w:r w:rsidRPr="00F55050">
        <w:rPr>
          <w:rFonts w:ascii="Verdana" w:hAnsi="Verdana"/>
        </w:rPr>
        <w:t xml:space="preserve"> 2,</w:t>
      </w:r>
      <w:r>
        <w:rPr>
          <w:rFonts w:ascii="Verdana" w:hAnsi="Verdana"/>
        </w:rPr>
        <w:t>8</w:t>
      </w:r>
      <w:r w:rsidRPr="00F55050">
        <w:rPr>
          <w:rFonts w:ascii="Verdana" w:hAnsi="Verdana"/>
        </w:rPr>
        <w:t xml:space="preserve"> m.</w:t>
      </w:r>
      <w:r w:rsidRPr="006869CA">
        <w:rPr>
          <w:rFonts w:ascii="Verdana" w:hAnsi="Verdana"/>
        </w:rPr>
        <w:t xml:space="preserve"> </w:t>
      </w:r>
    </w:p>
    <w:p w14:paraId="54A0DD6B" w14:textId="637629D4" w:rsidR="004A5AD3" w:rsidRDefault="004A5AD3" w:rsidP="004A5AD3">
      <w:pPr>
        <w:pStyle w:val="Styl11ptPierwszywiersz125cm"/>
        <w:spacing w:line="20" w:lineRule="atLeast"/>
        <w:rPr>
          <w:rFonts w:ascii="Verdana" w:hAnsi="Verdana"/>
        </w:rPr>
      </w:pPr>
    </w:p>
    <w:p w14:paraId="6C04427D" w14:textId="1A1730D5" w:rsidR="001A453B" w:rsidRPr="00620566" w:rsidRDefault="001A453B" w:rsidP="001A453B">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973B2E">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472F8A26" w14:textId="77777777" w:rsidR="001A453B" w:rsidRPr="006869CA" w:rsidRDefault="001A453B" w:rsidP="003F5209">
      <w:pPr>
        <w:pStyle w:val="Styl11ptPierwszywiersz125cm"/>
        <w:spacing w:line="20" w:lineRule="atLeast"/>
        <w:ind w:firstLine="0"/>
        <w:rPr>
          <w:rFonts w:ascii="Verdana" w:hAnsi="Verdana"/>
        </w:rPr>
      </w:pPr>
    </w:p>
    <w:p w14:paraId="593DD90B" w14:textId="55518A06" w:rsidR="004A5AD3" w:rsidRPr="006869CA" w:rsidRDefault="004A5AD3" w:rsidP="006520F7">
      <w:pPr>
        <w:pStyle w:val="Styl11ptPierwszywiersz125cm"/>
        <w:spacing w:line="20" w:lineRule="atLeast"/>
        <w:ind w:firstLine="0"/>
        <w:rPr>
          <w:rFonts w:ascii="Verdana" w:hAnsi="Verdana"/>
        </w:rPr>
      </w:pPr>
      <w:r w:rsidRPr="006869CA">
        <w:rPr>
          <w:rFonts w:ascii="Verdana" w:hAnsi="Verdana"/>
        </w:rPr>
        <w:t xml:space="preserve">W budynku obsługi wag </w:t>
      </w:r>
      <w:r>
        <w:rPr>
          <w:rFonts w:ascii="Verdana" w:hAnsi="Verdana"/>
        </w:rPr>
        <w:t>należy przewidzieć</w:t>
      </w:r>
      <w:r w:rsidRPr="006869CA">
        <w:rPr>
          <w:rFonts w:ascii="Verdana" w:hAnsi="Verdana"/>
        </w:rPr>
        <w:t>:</w:t>
      </w:r>
    </w:p>
    <w:p w14:paraId="34BC5FA0" w14:textId="24A0A6FB" w:rsidR="004A5AD3" w:rsidRDefault="004A5AD3" w:rsidP="00E75937">
      <w:pPr>
        <w:pStyle w:val="Punkt1"/>
        <w:numPr>
          <w:ilvl w:val="0"/>
          <w:numId w:val="121"/>
        </w:numPr>
      </w:pPr>
      <w:r w:rsidRPr="006869CA">
        <w:t>pomieszczenie biurowe, w którym będzie stanowisko pracy obsługi wag, wyposażone w komputery</w:t>
      </w:r>
      <w:r w:rsidR="00393803">
        <w:t>,</w:t>
      </w:r>
    </w:p>
    <w:p w14:paraId="39AD54CB" w14:textId="0E756DD8" w:rsidR="004A5AD3" w:rsidRPr="006869CA" w:rsidRDefault="004A5AD3" w:rsidP="00E75937">
      <w:pPr>
        <w:pStyle w:val="Punkt1"/>
        <w:numPr>
          <w:ilvl w:val="0"/>
          <w:numId w:val="121"/>
        </w:numPr>
      </w:pPr>
      <w:r w:rsidRPr="006869CA">
        <w:t>pomieszczenie aneksu kuchennego</w:t>
      </w:r>
      <w:r w:rsidR="00393803">
        <w:t>,</w:t>
      </w:r>
    </w:p>
    <w:p w14:paraId="499AB727" w14:textId="4A03AC25" w:rsidR="004A5AD3" w:rsidRPr="006869CA" w:rsidRDefault="004A5AD3" w:rsidP="00E75937">
      <w:pPr>
        <w:pStyle w:val="Punkt1"/>
        <w:numPr>
          <w:ilvl w:val="0"/>
          <w:numId w:val="121"/>
        </w:numPr>
      </w:pPr>
      <w:r w:rsidRPr="006869CA">
        <w:t>pomieszczenie WC</w:t>
      </w:r>
      <w:r w:rsidR="00393803">
        <w:t>.</w:t>
      </w:r>
    </w:p>
    <w:p w14:paraId="4F7130FA" w14:textId="77777777" w:rsidR="004A5AD3" w:rsidRPr="006869CA" w:rsidRDefault="004A5AD3" w:rsidP="004A5AD3">
      <w:pPr>
        <w:spacing w:line="20" w:lineRule="atLeast"/>
        <w:rPr>
          <w:rFonts w:cs="Arial"/>
          <w:szCs w:val="20"/>
        </w:rPr>
      </w:pPr>
    </w:p>
    <w:p w14:paraId="4470D08B" w14:textId="3EBB1FF3" w:rsidR="004A5AD3" w:rsidRPr="006869CA" w:rsidRDefault="004A5AD3" w:rsidP="00B2506D">
      <w:pPr>
        <w:spacing w:line="20" w:lineRule="atLeast"/>
        <w:rPr>
          <w:rFonts w:cs="Arial"/>
          <w:szCs w:val="20"/>
        </w:rPr>
      </w:pPr>
      <w:r w:rsidRPr="006869CA">
        <w:rPr>
          <w:rFonts w:cs="Arial"/>
          <w:szCs w:val="20"/>
        </w:rPr>
        <w:t xml:space="preserve">W budynku wagowym </w:t>
      </w:r>
      <w:r>
        <w:rPr>
          <w:rFonts w:cs="Arial"/>
          <w:szCs w:val="20"/>
        </w:rPr>
        <w:t>wymaga</w:t>
      </w:r>
      <w:r w:rsidRPr="006869CA">
        <w:rPr>
          <w:rFonts w:cs="Arial"/>
          <w:szCs w:val="20"/>
        </w:rPr>
        <w:t xml:space="preserve"> się</w:t>
      </w:r>
      <w:r>
        <w:rPr>
          <w:rFonts w:cs="Arial"/>
          <w:szCs w:val="20"/>
        </w:rPr>
        <w:t xml:space="preserve"> </w:t>
      </w:r>
      <w:r w:rsidR="00450633">
        <w:rPr>
          <w:rFonts w:cs="Arial"/>
          <w:szCs w:val="20"/>
        </w:rPr>
        <w:t>.in.</w:t>
      </w:r>
      <w:r>
        <w:rPr>
          <w:rFonts w:cs="Arial"/>
          <w:szCs w:val="20"/>
        </w:rPr>
        <w:t>.</w:t>
      </w:r>
      <w:r w:rsidRPr="006869CA">
        <w:rPr>
          <w:rFonts w:cs="Arial"/>
          <w:szCs w:val="20"/>
        </w:rPr>
        <w:t xml:space="preserve"> wykonani</w:t>
      </w:r>
      <w:r>
        <w:rPr>
          <w:rFonts w:cs="Arial"/>
          <w:szCs w:val="20"/>
        </w:rPr>
        <w:t>a</w:t>
      </w:r>
      <w:r w:rsidRPr="006869CA">
        <w:rPr>
          <w:rFonts w:cs="Arial"/>
          <w:szCs w:val="20"/>
        </w:rPr>
        <w:t xml:space="preserve"> następujących instalacji:</w:t>
      </w:r>
    </w:p>
    <w:p w14:paraId="36FD49A6" w14:textId="785B1560" w:rsidR="004A5AD3" w:rsidRPr="006869CA" w:rsidRDefault="004A5AD3" w:rsidP="00E75937">
      <w:pPr>
        <w:pStyle w:val="Punkt1"/>
        <w:numPr>
          <w:ilvl w:val="0"/>
          <w:numId w:val="122"/>
        </w:numPr>
      </w:pPr>
      <w:r w:rsidRPr="006869CA">
        <w:t>wodociągowej</w:t>
      </w:r>
      <w:r w:rsidR="00393803">
        <w:t>,</w:t>
      </w:r>
    </w:p>
    <w:p w14:paraId="2DFF4763" w14:textId="594FFCE2" w:rsidR="004A5AD3" w:rsidRPr="006869CA" w:rsidRDefault="004A5AD3" w:rsidP="00E75937">
      <w:pPr>
        <w:pStyle w:val="Punkt1"/>
        <w:numPr>
          <w:ilvl w:val="0"/>
          <w:numId w:val="122"/>
        </w:numPr>
      </w:pPr>
      <w:r w:rsidRPr="006869CA">
        <w:t>c.w.u. oraz c.o.</w:t>
      </w:r>
      <w:r w:rsidR="00393803">
        <w:t>,</w:t>
      </w:r>
    </w:p>
    <w:p w14:paraId="356271E3" w14:textId="6CA5516D" w:rsidR="004A5AD3" w:rsidRPr="006869CA" w:rsidRDefault="004A5AD3" w:rsidP="00E75937">
      <w:pPr>
        <w:pStyle w:val="Punkt1"/>
        <w:numPr>
          <w:ilvl w:val="0"/>
          <w:numId w:val="122"/>
        </w:numPr>
      </w:pPr>
      <w:r w:rsidRPr="006869CA">
        <w:t>kanalizacji sanitarne</w:t>
      </w:r>
      <w:r>
        <w:t>j</w:t>
      </w:r>
      <w:r w:rsidR="00393803">
        <w:t>,</w:t>
      </w:r>
    </w:p>
    <w:p w14:paraId="1CB7F1E6" w14:textId="1D31AEF2" w:rsidR="004A5AD3" w:rsidRPr="006869CA" w:rsidRDefault="004A5AD3" w:rsidP="00E75937">
      <w:pPr>
        <w:pStyle w:val="Punkt1"/>
        <w:numPr>
          <w:ilvl w:val="0"/>
          <w:numId w:val="122"/>
        </w:numPr>
      </w:pPr>
      <w:r w:rsidRPr="006869CA">
        <w:t>kanalizacji deszczowej</w:t>
      </w:r>
      <w:r w:rsidR="00393803">
        <w:t>,</w:t>
      </w:r>
    </w:p>
    <w:p w14:paraId="57C7D5A0" w14:textId="1738E931" w:rsidR="004A5AD3" w:rsidRPr="006869CA" w:rsidRDefault="004A5AD3" w:rsidP="00E75937">
      <w:pPr>
        <w:pStyle w:val="Punkt1"/>
        <w:numPr>
          <w:ilvl w:val="0"/>
          <w:numId w:val="122"/>
        </w:numPr>
      </w:pPr>
      <w:r w:rsidRPr="006869CA">
        <w:t>zasilania elektrycznego</w:t>
      </w:r>
      <w:r>
        <w:t xml:space="preserve"> w ilości dostosowanej do zainstalowanych urządzeń </w:t>
      </w:r>
      <w:r w:rsidR="00E10450">
        <w:br/>
      </w:r>
      <w:r>
        <w:t>z rezerwą + 4 szt.</w:t>
      </w:r>
      <w:r w:rsidR="00393803">
        <w:t>,</w:t>
      </w:r>
    </w:p>
    <w:p w14:paraId="285B497F" w14:textId="2FCCFB8C" w:rsidR="004A5AD3" w:rsidRPr="006869CA" w:rsidRDefault="004A5AD3" w:rsidP="00E75937">
      <w:pPr>
        <w:pStyle w:val="Punkt1"/>
        <w:numPr>
          <w:ilvl w:val="0"/>
          <w:numId w:val="122"/>
        </w:numPr>
      </w:pPr>
      <w:r w:rsidRPr="006869CA">
        <w:t>oświetlenia wewnętrznego oraz oświetlenia zewnętrznego</w:t>
      </w:r>
      <w:r w:rsidR="00393803">
        <w:t>,</w:t>
      </w:r>
    </w:p>
    <w:p w14:paraId="511F55F7" w14:textId="1D8E82AF" w:rsidR="004A5AD3" w:rsidRPr="006869CA" w:rsidRDefault="004A5AD3" w:rsidP="00E75937">
      <w:pPr>
        <w:pStyle w:val="Punkt1"/>
        <w:numPr>
          <w:ilvl w:val="0"/>
          <w:numId w:val="122"/>
        </w:numPr>
      </w:pPr>
      <w:r w:rsidRPr="006869CA">
        <w:t>wentylacji grawitacyjnej i mechanicznej</w:t>
      </w:r>
      <w:r>
        <w:t xml:space="preserve"> (w pomieszczeniu WC Zamawiający wymaga zainstalowania wentylacji mechanicznej z wyłącznikiem czasowym)</w:t>
      </w:r>
      <w:r w:rsidR="00393803">
        <w:t>,</w:t>
      </w:r>
    </w:p>
    <w:p w14:paraId="00379D79" w14:textId="2CC83B26" w:rsidR="004A5AD3" w:rsidRDefault="00393803" w:rsidP="00E75937">
      <w:pPr>
        <w:pStyle w:val="Punkt1"/>
        <w:numPr>
          <w:ilvl w:val="0"/>
          <w:numId w:val="122"/>
        </w:numPr>
      </w:pPr>
      <w:r>
        <w:t>s</w:t>
      </w:r>
      <w:r w:rsidR="004A5AD3" w:rsidRPr="006869CA">
        <w:t>łaboprądowych</w:t>
      </w:r>
      <w:r w:rsidR="004A5AD3">
        <w:t>:</w:t>
      </w:r>
    </w:p>
    <w:p w14:paraId="479068D7" w14:textId="77777777" w:rsidR="004A5AD3" w:rsidRDefault="004A5AD3" w:rsidP="00B72886">
      <w:pPr>
        <w:pStyle w:val="Punkt3"/>
        <w:ind w:left="1418"/>
      </w:pPr>
      <w:r>
        <w:t xml:space="preserve">komputerowej, </w:t>
      </w:r>
    </w:p>
    <w:p w14:paraId="12FD8F07" w14:textId="2464BC16" w:rsidR="004A5AD3" w:rsidRDefault="004A5AD3" w:rsidP="00B72886">
      <w:pPr>
        <w:pStyle w:val="Punkt3"/>
        <w:ind w:left="1418"/>
      </w:pPr>
      <w:r>
        <w:t xml:space="preserve">telefonicznej, </w:t>
      </w:r>
    </w:p>
    <w:p w14:paraId="3A31D3DA" w14:textId="70E2B2BE" w:rsidR="004A5AD3" w:rsidRDefault="004A5AD3" w:rsidP="00B72886">
      <w:pPr>
        <w:pStyle w:val="Punkt3"/>
        <w:ind w:left="1418"/>
      </w:pPr>
      <w:r>
        <w:t xml:space="preserve">sterowania systemem kontroli </w:t>
      </w:r>
      <w:r w:rsidR="008A0B51">
        <w:t>wjazdu</w:t>
      </w:r>
      <w:r>
        <w:t xml:space="preserve"> i wyjazdu z terenu zakładu, </w:t>
      </w:r>
    </w:p>
    <w:p w14:paraId="2CC8FC50" w14:textId="7D56B7C4" w:rsidR="004A5AD3" w:rsidRDefault="001A4C54" w:rsidP="00B72886">
      <w:pPr>
        <w:pStyle w:val="Punkt3"/>
        <w:ind w:left="1418"/>
      </w:pPr>
      <w:r>
        <w:t xml:space="preserve">telewizji przemysłowej (umożliwiającej kontrolę wjeżdżających </w:t>
      </w:r>
      <w:r w:rsidR="00E10450">
        <w:br/>
      </w:r>
      <w:r>
        <w:t>i wyjeżdzających pojazdów wraz z możliwością kontroli zawartości skrzyni ładunkowej</w:t>
      </w:r>
      <w:r w:rsidR="001477F2">
        <w:t xml:space="preserve"> oraz dostępu do systemu kontroli dostępu</w:t>
      </w:r>
      <w:r>
        <w:t>)</w:t>
      </w:r>
      <w:r w:rsidR="00393803">
        <w:t>,</w:t>
      </w:r>
    </w:p>
    <w:p w14:paraId="6FF97F78" w14:textId="31EEDF69" w:rsidR="00877960" w:rsidRDefault="00877960" w:rsidP="00B72886">
      <w:pPr>
        <w:pStyle w:val="Punkt3"/>
        <w:ind w:left="1418"/>
      </w:pPr>
      <w:r>
        <w:t xml:space="preserve">podłączenia do wewnątrzzakładowej sieci teleinformatycznej wraz </w:t>
      </w:r>
      <w:r w:rsidR="006520F7">
        <w:t>z </w:t>
      </w:r>
      <w:r>
        <w:t xml:space="preserve">podłączeniem do </w:t>
      </w:r>
      <w:r w:rsidR="00084F98">
        <w:t>Internetu</w:t>
      </w:r>
      <w:r w:rsidR="00393803">
        <w:t>.</w:t>
      </w:r>
    </w:p>
    <w:p w14:paraId="249913FC" w14:textId="1891EB10" w:rsidR="004A5AD3" w:rsidRDefault="004A5AD3" w:rsidP="00E75937">
      <w:pPr>
        <w:pStyle w:val="Punkt1"/>
        <w:numPr>
          <w:ilvl w:val="0"/>
          <w:numId w:val="122"/>
        </w:numPr>
      </w:pPr>
      <w:r w:rsidRPr="006869CA">
        <w:t>odgromowej, wyrównawczej i ochronnej</w:t>
      </w:r>
      <w:r w:rsidR="00393803">
        <w:t>.</w:t>
      </w:r>
    </w:p>
    <w:p w14:paraId="2389FC6A" w14:textId="577527EA" w:rsidR="004A5AD3" w:rsidRDefault="001A4C54" w:rsidP="00B2506D">
      <w:pPr>
        <w:spacing w:after="120" w:line="20" w:lineRule="atLeast"/>
        <w:rPr>
          <w:rFonts w:cs="Arial"/>
          <w:szCs w:val="20"/>
        </w:rPr>
      </w:pPr>
      <w:r>
        <w:rPr>
          <w:rFonts w:cs="Arial"/>
          <w:szCs w:val="20"/>
        </w:rPr>
        <w:t xml:space="preserve">Wszystkie instalacje przewidziane do realizacji w ramach punktu ewidencji </w:t>
      </w:r>
      <w:r w:rsidR="00973B2E">
        <w:rPr>
          <w:szCs w:val="20"/>
        </w:rPr>
        <w:t>mają</w:t>
      </w:r>
      <w:r>
        <w:rPr>
          <w:rFonts w:cs="Arial"/>
          <w:szCs w:val="20"/>
        </w:rPr>
        <w:t xml:space="preserve"> być podłączone do wewnątrzzakładowych sieci mi</w:t>
      </w:r>
      <w:r w:rsidR="00084F98">
        <w:rPr>
          <w:rFonts w:cs="Arial"/>
          <w:szCs w:val="20"/>
        </w:rPr>
        <w:t>ę</w:t>
      </w:r>
      <w:r>
        <w:rPr>
          <w:rFonts w:cs="Arial"/>
          <w:szCs w:val="20"/>
        </w:rPr>
        <w:t>dzyobiektowych.</w:t>
      </w:r>
    </w:p>
    <w:p w14:paraId="6906FE09" w14:textId="1FADFA46" w:rsidR="004A5AD3" w:rsidRDefault="004A5AD3" w:rsidP="00B2506D">
      <w:pPr>
        <w:spacing w:after="120" w:line="20" w:lineRule="atLeast"/>
        <w:rPr>
          <w:rFonts w:cs="Arial"/>
          <w:szCs w:val="20"/>
        </w:rPr>
      </w:pPr>
      <w:r>
        <w:rPr>
          <w:rFonts w:cs="Arial"/>
          <w:szCs w:val="20"/>
        </w:rPr>
        <w:lastRenderedPageBreak/>
        <w:t xml:space="preserve">Szczegółowe rozwiązania techniczne obiektu należy dostosować do przyjętych rozwiązań technologicznych na etapie opracowania projektu budowlanego i wykonawczego.  </w:t>
      </w:r>
    </w:p>
    <w:p w14:paraId="79AB9AC1" w14:textId="7CE80243" w:rsidR="001A4C54" w:rsidRDefault="001A4C54" w:rsidP="00B2506D">
      <w:pPr>
        <w:spacing w:after="120" w:line="20" w:lineRule="atLeast"/>
        <w:rPr>
          <w:rFonts w:cs="Arial"/>
          <w:szCs w:val="20"/>
        </w:rPr>
      </w:pPr>
      <w:r>
        <w:rPr>
          <w:rFonts w:cs="Arial"/>
          <w:szCs w:val="20"/>
        </w:rPr>
        <w:t>W ramach realizacji punktu ewidencji odpadów Wykonawca dostarczy i zainstaluje:</w:t>
      </w:r>
    </w:p>
    <w:p w14:paraId="7BEA53CD" w14:textId="60977DBB" w:rsidR="001A4C54" w:rsidRDefault="001A4C54" w:rsidP="00E75937">
      <w:pPr>
        <w:pStyle w:val="Punkt1"/>
        <w:numPr>
          <w:ilvl w:val="0"/>
          <w:numId w:val="123"/>
        </w:numPr>
      </w:pPr>
      <w:r>
        <w:t>umeblowanie węzła ewidencji umożliwiające prawidłowe zainstalowanie komputerów obsługujących ewidencję pojazdów oraz obsługę węzła przez pracowników</w:t>
      </w:r>
      <w:r w:rsidR="00393803">
        <w:t>,</w:t>
      </w:r>
    </w:p>
    <w:p w14:paraId="10B12E7E" w14:textId="02D4D889" w:rsidR="00877960" w:rsidRDefault="00393803" w:rsidP="00E75937">
      <w:pPr>
        <w:pStyle w:val="Punkt1"/>
        <w:numPr>
          <w:ilvl w:val="0"/>
          <w:numId w:val="123"/>
        </w:numPr>
      </w:pPr>
      <w:r>
        <w:t>d</w:t>
      </w:r>
      <w:r w:rsidR="00877960">
        <w:t xml:space="preserve">wa komputery umożliwiające prowadzenie procesu ewidencji wraz </w:t>
      </w:r>
      <w:r w:rsidR="00E10450">
        <w:br/>
      </w:r>
      <w:r w:rsidR="00877960">
        <w:t>z oprogramowaniem umożliwiającym:</w:t>
      </w:r>
    </w:p>
    <w:p w14:paraId="6BB738D5" w14:textId="64C9FE13" w:rsidR="00877960" w:rsidRPr="00877960" w:rsidRDefault="00877960" w:rsidP="00B72886">
      <w:pPr>
        <w:pStyle w:val="Punkt2"/>
        <w:ind w:left="1276"/>
        <w:rPr>
          <w:szCs w:val="20"/>
        </w:rPr>
      </w:pPr>
      <w:r>
        <w:t>prowadzenie ewidencji ilościowej i jakościowej dostarczanych odpadów</w:t>
      </w:r>
      <w:r w:rsidR="00DF298E">
        <w:t>,</w:t>
      </w:r>
    </w:p>
    <w:p w14:paraId="28D1FB27" w14:textId="342505DB" w:rsidR="00877960" w:rsidRPr="00877960" w:rsidRDefault="00877960" w:rsidP="00B72886">
      <w:pPr>
        <w:pStyle w:val="Punkt2"/>
        <w:ind w:left="1276"/>
        <w:rPr>
          <w:szCs w:val="20"/>
        </w:rPr>
      </w:pPr>
      <w:r>
        <w:t>wystawienie karty przekazania odpadów</w:t>
      </w:r>
      <w:r w:rsidR="00DF298E">
        <w:t>,</w:t>
      </w:r>
    </w:p>
    <w:p w14:paraId="29B7C83C" w14:textId="0B5E6C11" w:rsidR="00877960" w:rsidRPr="00877960" w:rsidRDefault="00877960" w:rsidP="00B72886">
      <w:pPr>
        <w:pStyle w:val="Punkt2"/>
        <w:ind w:left="1276"/>
        <w:rPr>
          <w:szCs w:val="20"/>
        </w:rPr>
      </w:pPr>
      <w:r>
        <w:t>generowanie sprawozdań ilościowych i jakościowych na potrzeby GUS</w:t>
      </w:r>
      <w:r w:rsidR="00DF298E">
        <w:t>,</w:t>
      </w:r>
    </w:p>
    <w:p w14:paraId="4DAE4760" w14:textId="614B0D63" w:rsidR="00877960" w:rsidRPr="00877960" w:rsidRDefault="00DF298E" w:rsidP="00B72886">
      <w:pPr>
        <w:pStyle w:val="Punkt2"/>
        <w:ind w:left="1276"/>
        <w:rPr>
          <w:szCs w:val="20"/>
        </w:rPr>
      </w:pPr>
      <w:r>
        <w:t>p</w:t>
      </w:r>
      <w:r w:rsidR="00877960">
        <w:t>rowadzenie karty ewidencji odpadów</w:t>
      </w:r>
      <w:r>
        <w:t>,</w:t>
      </w:r>
    </w:p>
    <w:p w14:paraId="7E6ABDB7" w14:textId="726E4560" w:rsidR="00877960" w:rsidRPr="00877960" w:rsidRDefault="00DF298E" w:rsidP="00B72886">
      <w:pPr>
        <w:pStyle w:val="Punkt2"/>
        <w:ind w:left="1276"/>
        <w:rPr>
          <w:szCs w:val="20"/>
        </w:rPr>
      </w:pPr>
      <w:r>
        <w:t>w</w:t>
      </w:r>
      <w:r w:rsidR="00877960">
        <w:t>prowadzenie danych o rodzajach instalacji stanowiących odbiór danego asortymentu dostarczanych odpadów</w:t>
      </w:r>
      <w:r>
        <w:t>,</w:t>
      </w:r>
    </w:p>
    <w:p w14:paraId="24851E6B" w14:textId="0B687BA6" w:rsidR="00877960" w:rsidRDefault="00DF298E" w:rsidP="00B72886">
      <w:pPr>
        <w:pStyle w:val="Punkt2"/>
        <w:ind w:left="1276"/>
      </w:pPr>
      <w:r>
        <w:t>w</w:t>
      </w:r>
      <w:r w:rsidR="00877960">
        <w:t>ystawienie faktur</w:t>
      </w:r>
      <w:r>
        <w:t>,</w:t>
      </w:r>
      <w:r w:rsidR="00877960">
        <w:t xml:space="preserve"> </w:t>
      </w:r>
    </w:p>
    <w:p w14:paraId="5C7E150F" w14:textId="62D3695B" w:rsidR="00141E55" w:rsidRDefault="00DF298E" w:rsidP="00B72886">
      <w:pPr>
        <w:pStyle w:val="Punkt2"/>
        <w:ind w:left="1276"/>
      </w:pPr>
      <w:r>
        <w:t>o</w:t>
      </w:r>
      <w:r w:rsidR="00877960">
        <w:t xml:space="preserve">programowanie będzie umożliwiało współpracę z </w:t>
      </w:r>
      <w:r w:rsidR="00731F06">
        <w:t>kodami QR</w:t>
      </w:r>
      <w:r>
        <w:t>,</w:t>
      </w:r>
    </w:p>
    <w:p w14:paraId="37553BA3" w14:textId="22669736" w:rsidR="00141E55" w:rsidRDefault="00DF298E" w:rsidP="00B72886">
      <w:pPr>
        <w:pStyle w:val="Punkt2"/>
        <w:ind w:left="1276"/>
      </w:pPr>
      <w:bookmarkStart w:id="131" w:name="_Hlk77158729"/>
      <w:r>
        <w:t>d</w:t>
      </w:r>
      <w:r w:rsidR="00141E55">
        <w:t>ostarczone komputery spełniać będą następujący standard:</w:t>
      </w:r>
    </w:p>
    <w:p w14:paraId="476A5611" w14:textId="70F2F59C" w:rsidR="00141E55" w:rsidRDefault="00DF298E" w:rsidP="00B72886">
      <w:pPr>
        <w:pStyle w:val="Punkt3"/>
        <w:ind w:left="1418" w:hanging="425"/>
      </w:pPr>
      <w:r>
        <w:t>s</w:t>
      </w:r>
      <w:r w:rsidR="00141E55">
        <w:t>ystem operacyjny Windows 1</w:t>
      </w:r>
      <w:r w:rsidR="00FE520D">
        <w:t>1</w:t>
      </w:r>
      <w:r>
        <w:t>,</w:t>
      </w:r>
    </w:p>
    <w:p w14:paraId="179A1CCD" w14:textId="5B3A6055" w:rsidR="00141E55" w:rsidRDefault="00DF298E" w:rsidP="00B72886">
      <w:pPr>
        <w:pStyle w:val="Punkt3"/>
        <w:ind w:left="1418" w:hanging="425"/>
      </w:pPr>
      <w:r>
        <w:t>p</w:t>
      </w:r>
      <w:r w:rsidR="00141E55">
        <w:t>rocesor Inte</w:t>
      </w:r>
      <w:r w:rsidR="000D12CE">
        <w:t>l Core I</w:t>
      </w:r>
      <w:r w:rsidR="007103E4">
        <w:t>5</w:t>
      </w:r>
      <w:r w:rsidR="000D12CE">
        <w:t xml:space="preserve"> (lub równoważ</w:t>
      </w:r>
      <w:r>
        <w:t>n</w:t>
      </w:r>
      <w:r w:rsidR="000D12CE">
        <w:t>y)</w:t>
      </w:r>
      <w:r>
        <w:t>,</w:t>
      </w:r>
    </w:p>
    <w:p w14:paraId="3C2DB002" w14:textId="06E6BCE3" w:rsidR="000D12CE" w:rsidRDefault="00DF298E" w:rsidP="00B72886">
      <w:pPr>
        <w:pStyle w:val="Punkt3"/>
        <w:ind w:left="1418" w:hanging="425"/>
      </w:pPr>
      <w:r>
        <w:t>p</w:t>
      </w:r>
      <w:r w:rsidR="000D12CE">
        <w:t>amięć ram min.</w:t>
      </w:r>
      <w:r w:rsidR="00FE520D">
        <w:t xml:space="preserve"> </w:t>
      </w:r>
      <w:r w:rsidR="00731F06">
        <w:t>16</w:t>
      </w:r>
      <w:r w:rsidR="00FE520D">
        <w:t xml:space="preserve"> </w:t>
      </w:r>
      <w:r w:rsidR="000D12CE">
        <w:t>GB</w:t>
      </w:r>
      <w:r>
        <w:t>,</w:t>
      </w:r>
    </w:p>
    <w:p w14:paraId="78141867" w14:textId="74C0F621" w:rsidR="000D12CE" w:rsidRDefault="00DF298E" w:rsidP="00B72886">
      <w:pPr>
        <w:pStyle w:val="Punkt3"/>
        <w:ind w:left="1418" w:hanging="425"/>
      </w:pPr>
      <w:r>
        <w:t>d</w:t>
      </w:r>
      <w:r w:rsidR="000D12CE">
        <w:t xml:space="preserve">ysk twardy: min. </w:t>
      </w:r>
      <w:r w:rsidR="00575494">
        <w:t>2</w:t>
      </w:r>
      <w:r w:rsidR="000D12CE">
        <w:t>T</w:t>
      </w:r>
      <w:r w:rsidR="00575494">
        <w:t>B</w:t>
      </w:r>
      <w:r w:rsidR="000D12CE">
        <w:t xml:space="preserve"> typu SSD</w:t>
      </w:r>
      <w:r>
        <w:t>,</w:t>
      </w:r>
    </w:p>
    <w:p w14:paraId="63ED4F19" w14:textId="660382DD" w:rsidR="003926C1" w:rsidRDefault="00DF298E" w:rsidP="00B72886">
      <w:pPr>
        <w:pStyle w:val="Punkt3"/>
        <w:ind w:left="1418" w:hanging="425"/>
      </w:pPr>
      <w:r>
        <w:t>m</w:t>
      </w:r>
      <w:r w:rsidR="003926C1">
        <w:t>onitor o przekątnej ekranu min. 2</w:t>
      </w:r>
      <w:r w:rsidR="00731F06">
        <w:t>7</w:t>
      </w:r>
      <w:r w:rsidR="003926C1">
        <w:t xml:space="preserve"> cale</w:t>
      </w:r>
      <w:r>
        <w:t>,</w:t>
      </w:r>
    </w:p>
    <w:p w14:paraId="0709A9E9" w14:textId="44891253" w:rsidR="003926C1" w:rsidRDefault="00DF298E" w:rsidP="00B72886">
      <w:pPr>
        <w:pStyle w:val="Punkt3"/>
        <w:ind w:left="1418" w:hanging="425"/>
      </w:pPr>
      <w:r>
        <w:t>i</w:t>
      </w:r>
      <w:r w:rsidR="003926C1">
        <w:t>nne niezbędne do prawidłowego funkcjonowania wyposażenie</w:t>
      </w:r>
      <w:r>
        <w:t>.</w:t>
      </w:r>
    </w:p>
    <w:p w14:paraId="48DE7E42" w14:textId="3A83BCD6" w:rsidR="003E1F12" w:rsidRDefault="00731F06" w:rsidP="0070708B">
      <w:pPr>
        <w:pStyle w:val="Punktory"/>
        <w:numPr>
          <w:ilvl w:val="0"/>
          <w:numId w:val="0"/>
        </w:numPr>
        <w:ind w:left="720"/>
      </w:pPr>
      <w:r w:rsidRPr="003E1F12">
        <w:t xml:space="preserve">Zamawiający wymaga dostawy komputerów w wykonaniu przemysłowym, o mocy obliczeniowej gwarantującej poprawną pracę wszystkich zainstalowanych programów z dodatkową rezerwą (nadwyżką) mocy obliczeniowej (+50 %) </w:t>
      </w:r>
      <w:r w:rsidR="00E10450">
        <w:br/>
      </w:r>
      <w:r w:rsidRPr="003E1F12">
        <w:t>z zastosowaniem macierzy dyskowej (RAID 1) gwarantującej poprawną pracę systemu w przypadku uszkodzenia jednego z dysków. Komputery należy wyposażyć w zasilacze awaryjne UPS z min. 15 minutowym podtrzymaniem z funkcją automatycznego, poprawnego zamykania systemu operacyjnego.</w:t>
      </w:r>
      <w:bookmarkEnd w:id="131"/>
    </w:p>
    <w:p w14:paraId="5CFAB273" w14:textId="77777777" w:rsidR="00D14718" w:rsidRPr="003E1F12" w:rsidRDefault="00D14718" w:rsidP="0070708B">
      <w:pPr>
        <w:pStyle w:val="Punktory"/>
        <w:numPr>
          <w:ilvl w:val="0"/>
          <w:numId w:val="0"/>
        </w:numPr>
        <w:ind w:left="720"/>
      </w:pPr>
    </w:p>
    <w:p w14:paraId="1837E539" w14:textId="1571C6A6" w:rsidR="000D12CE" w:rsidRDefault="00DF298E" w:rsidP="00E75937">
      <w:pPr>
        <w:pStyle w:val="Punkt1"/>
        <w:numPr>
          <w:ilvl w:val="0"/>
          <w:numId w:val="123"/>
        </w:numPr>
      </w:pPr>
      <w:r>
        <w:t>d</w:t>
      </w:r>
      <w:r w:rsidR="000D12CE">
        <w:t>rukarkę laserową format A4</w:t>
      </w:r>
      <w:r>
        <w:t>,</w:t>
      </w:r>
    </w:p>
    <w:p w14:paraId="523DBABF" w14:textId="743DB18D" w:rsidR="00734725" w:rsidRDefault="00734725" w:rsidP="00E75937">
      <w:pPr>
        <w:pStyle w:val="Punkt1"/>
        <w:numPr>
          <w:ilvl w:val="0"/>
          <w:numId w:val="123"/>
        </w:numPr>
      </w:pPr>
      <w:r>
        <w:t>min. 4 szt. monitorów 42 cale do podglądu wybranych kamer,</w:t>
      </w:r>
    </w:p>
    <w:p w14:paraId="18D247AE" w14:textId="5EFCEBAF" w:rsidR="001A4C54" w:rsidRDefault="00DF298E" w:rsidP="00E75937">
      <w:pPr>
        <w:pStyle w:val="Punkt1"/>
        <w:numPr>
          <w:ilvl w:val="0"/>
          <w:numId w:val="123"/>
        </w:numPr>
      </w:pPr>
      <w:r>
        <w:t>w</w:t>
      </w:r>
      <w:r w:rsidR="001A4C54">
        <w:t xml:space="preserve"> aneksie kuchennym:</w:t>
      </w:r>
    </w:p>
    <w:p w14:paraId="586E776A" w14:textId="5642A5F4" w:rsidR="001A4C54" w:rsidRDefault="00DF298E" w:rsidP="00B72886">
      <w:pPr>
        <w:pStyle w:val="Punkt3"/>
        <w:ind w:left="1418" w:hanging="425"/>
      </w:pPr>
      <w:r>
        <w:t>l</w:t>
      </w:r>
      <w:r w:rsidR="001A4C54">
        <w:t>odówkę</w:t>
      </w:r>
      <w:r>
        <w:t>,</w:t>
      </w:r>
    </w:p>
    <w:p w14:paraId="22786095" w14:textId="55E56F56" w:rsidR="001A4C54" w:rsidRDefault="00DF298E" w:rsidP="00B72886">
      <w:pPr>
        <w:pStyle w:val="Punkt3"/>
        <w:ind w:left="1418" w:hanging="425"/>
      </w:pPr>
      <w:r>
        <w:t>k</w:t>
      </w:r>
      <w:r w:rsidR="001A4C54">
        <w:t>uchenkę elektryczną 2 palnikową</w:t>
      </w:r>
      <w:r>
        <w:t>,</w:t>
      </w:r>
    </w:p>
    <w:p w14:paraId="6BC5DCB2" w14:textId="5DED0D15" w:rsidR="001A4C54" w:rsidRDefault="00DF298E" w:rsidP="00B72886">
      <w:pPr>
        <w:pStyle w:val="Punkt3"/>
        <w:ind w:left="1418" w:hanging="425"/>
      </w:pPr>
      <w:r>
        <w:t>c</w:t>
      </w:r>
      <w:r w:rsidR="001A4C54">
        <w:t>zajnik elektryczny</w:t>
      </w:r>
      <w:r>
        <w:t>,</w:t>
      </w:r>
    </w:p>
    <w:p w14:paraId="178A68CC" w14:textId="6A1BCC79" w:rsidR="001A4C54" w:rsidRDefault="00DF298E" w:rsidP="00B72886">
      <w:pPr>
        <w:pStyle w:val="Punkt3"/>
        <w:ind w:left="1418" w:hanging="425"/>
      </w:pPr>
      <w:r>
        <w:t>z</w:t>
      </w:r>
      <w:r w:rsidR="001A4C54">
        <w:t>lewozmywak dwukomorowy</w:t>
      </w:r>
      <w:r>
        <w:t>,</w:t>
      </w:r>
    </w:p>
    <w:p w14:paraId="4CCE458F" w14:textId="25917865" w:rsidR="001A4C54" w:rsidRDefault="00DF298E" w:rsidP="00B72886">
      <w:pPr>
        <w:pStyle w:val="Punkt3"/>
        <w:ind w:left="1418" w:hanging="425"/>
      </w:pPr>
      <w:r>
        <w:t>s</w:t>
      </w:r>
      <w:r w:rsidR="001A4C54">
        <w:t>zafk</w:t>
      </w:r>
      <w:r w:rsidR="00084F98">
        <w:t>ę</w:t>
      </w:r>
      <w:r w:rsidR="001A4C54">
        <w:t xml:space="preserve"> na żywność</w:t>
      </w:r>
      <w:r>
        <w:t>,</w:t>
      </w:r>
    </w:p>
    <w:p w14:paraId="1B9D2D66" w14:textId="58C4774F" w:rsidR="001A4C54" w:rsidRDefault="00DF298E" w:rsidP="00B72886">
      <w:pPr>
        <w:pStyle w:val="Punkt3"/>
        <w:ind w:left="1418" w:hanging="425"/>
      </w:pPr>
      <w:r>
        <w:t>s</w:t>
      </w:r>
      <w:r w:rsidR="001A4C54">
        <w:t>t</w:t>
      </w:r>
      <w:r>
        <w:t>ó</w:t>
      </w:r>
      <w:r w:rsidR="001A4C54">
        <w:t>ł dla 2 osób wraz z krzesłami umożl</w:t>
      </w:r>
      <w:r w:rsidR="00084F98">
        <w:t>i</w:t>
      </w:r>
      <w:r w:rsidR="001A4C54">
        <w:t>wiający spożywanie posiłków.</w:t>
      </w:r>
    </w:p>
    <w:p w14:paraId="4FA93134" w14:textId="19C16BE7" w:rsidR="001A4C54" w:rsidRDefault="00DF298E" w:rsidP="00E75937">
      <w:pPr>
        <w:pStyle w:val="Punkt1"/>
        <w:numPr>
          <w:ilvl w:val="0"/>
          <w:numId w:val="123"/>
        </w:numPr>
      </w:pPr>
      <w:r>
        <w:t>s</w:t>
      </w:r>
      <w:r w:rsidR="001A4C54">
        <w:t>zafkę na odzież wierzchnią</w:t>
      </w:r>
      <w:r>
        <w:t>.</w:t>
      </w:r>
    </w:p>
    <w:p w14:paraId="3A62F344" w14:textId="7D8C7D7E" w:rsidR="001A4C54" w:rsidRDefault="001A4C54" w:rsidP="001A4C54">
      <w:pPr>
        <w:spacing w:after="0" w:line="20" w:lineRule="atLeast"/>
        <w:rPr>
          <w:rFonts w:cs="Arial"/>
          <w:szCs w:val="20"/>
        </w:rPr>
      </w:pPr>
    </w:p>
    <w:p w14:paraId="4E22BDE6" w14:textId="77777777" w:rsidR="00640CD7" w:rsidRPr="001A4C54" w:rsidRDefault="00640CD7" w:rsidP="00B2506D">
      <w:pPr>
        <w:spacing w:after="120" w:line="20" w:lineRule="atLeast"/>
        <w:rPr>
          <w:rFonts w:cs="Arial"/>
          <w:szCs w:val="20"/>
        </w:rPr>
      </w:pPr>
      <w:r>
        <w:rPr>
          <w:rFonts w:cs="Arial"/>
          <w:szCs w:val="20"/>
        </w:rPr>
        <w:t>Wykonawca na etapie realizacji dokumentacji projektowej uzgodni z Zamawiającym aranżację punktu ewidencji odpadów.</w:t>
      </w:r>
    </w:p>
    <w:p w14:paraId="13010FFA" w14:textId="6AF03901" w:rsidR="00877960" w:rsidRPr="00877960" w:rsidRDefault="00877960" w:rsidP="00B2506D">
      <w:pPr>
        <w:spacing w:after="120" w:line="20" w:lineRule="atLeast"/>
        <w:rPr>
          <w:rFonts w:cs="Arial"/>
          <w:szCs w:val="20"/>
        </w:rPr>
      </w:pPr>
      <w:r w:rsidRPr="00877960">
        <w:rPr>
          <w:rFonts w:cs="Arial"/>
          <w:szCs w:val="20"/>
        </w:rPr>
        <w:t xml:space="preserve">System ewidencji odpadów będzie </w:t>
      </w:r>
      <w:r w:rsidR="00450633">
        <w:rPr>
          <w:rFonts w:cs="Arial"/>
          <w:szCs w:val="20"/>
        </w:rPr>
        <w:t xml:space="preserve">dostarczony przez Zamawiającego i  będzie </w:t>
      </w:r>
      <w:r w:rsidRPr="00877960">
        <w:rPr>
          <w:rFonts w:cs="Arial"/>
          <w:szCs w:val="20"/>
        </w:rPr>
        <w:t xml:space="preserve">zapewniał obsługę podstawowych kartotek baz danych, z pełnym zestawem informacji w tym danych </w:t>
      </w:r>
      <w:r w:rsidRPr="00877960">
        <w:rPr>
          <w:rFonts w:cs="Arial"/>
          <w:szCs w:val="20"/>
        </w:rPr>
        <w:lastRenderedPageBreak/>
        <w:t>adresowych z podziałem na gminy oraz podziałem na przedsiębiorstwa i osoby fizyczne; będzie on prowadził automatyczne bilansowanie</w:t>
      </w:r>
      <w:r>
        <w:rPr>
          <w:rFonts w:cs="Arial"/>
          <w:szCs w:val="20"/>
        </w:rPr>
        <w:t xml:space="preserve"> </w:t>
      </w:r>
      <w:r w:rsidRPr="00877960">
        <w:rPr>
          <w:rFonts w:cs="Arial"/>
          <w:szCs w:val="20"/>
        </w:rPr>
        <w:t>zakończonych transakcji ważenia odpadów w kartotece ewidencyjnej z uwzględnieniem</w:t>
      </w:r>
      <w:r>
        <w:rPr>
          <w:rFonts w:cs="Arial"/>
          <w:szCs w:val="20"/>
        </w:rPr>
        <w:t xml:space="preserve"> </w:t>
      </w:r>
      <w:r w:rsidRPr="00877960">
        <w:rPr>
          <w:rFonts w:cs="Arial"/>
          <w:szCs w:val="20"/>
        </w:rPr>
        <w:t xml:space="preserve">dostawcy lub odbiorcy, rodzaju odpadów </w:t>
      </w:r>
      <w:r w:rsidR="00E10450">
        <w:rPr>
          <w:rFonts w:cs="Arial"/>
          <w:szCs w:val="20"/>
        </w:rPr>
        <w:br/>
      </w:r>
      <w:r w:rsidRPr="00877960">
        <w:rPr>
          <w:rFonts w:cs="Arial"/>
          <w:szCs w:val="20"/>
        </w:rPr>
        <w:t>i miejsca składowania lub przeznaczenia.</w:t>
      </w:r>
    </w:p>
    <w:p w14:paraId="55F92150" w14:textId="323AD107" w:rsidR="00877960" w:rsidRPr="00877960" w:rsidRDefault="00877960" w:rsidP="00B2506D">
      <w:pPr>
        <w:spacing w:after="120" w:line="20" w:lineRule="atLeast"/>
        <w:rPr>
          <w:rFonts w:cs="Arial"/>
          <w:szCs w:val="20"/>
        </w:rPr>
      </w:pPr>
      <w:r w:rsidRPr="00877960">
        <w:rPr>
          <w:rFonts w:cs="Arial"/>
          <w:szCs w:val="20"/>
        </w:rPr>
        <w:t>Dodatkowo będzie pozwalał na obsługę kartoteki pojazdów własnych i obcych oraz</w:t>
      </w:r>
      <w:r>
        <w:rPr>
          <w:rFonts w:cs="Arial"/>
          <w:szCs w:val="20"/>
        </w:rPr>
        <w:t xml:space="preserve"> </w:t>
      </w:r>
      <w:r w:rsidRPr="00877960">
        <w:rPr>
          <w:rFonts w:cs="Arial"/>
          <w:szCs w:val="20"/>
        </w:rPr>
        <w:t xml:space="preserve">identyfikację pojazdów za pomocą kart </w:t>
      </w:r>
      <w:r w:rsidR="00983B34">
        <w:rPr>
          <w:rFonts w:cs="Arial"/>
          <w:szCs w:val="20"/>
        </w:rPr>
        <w:t>z kodem QR</w:t>
      </w:r>
      <w:r w:rsidRPr="00877960">
        <w:rPr>
          <w:rFonts w:cs="Arial"/>
          <w:szCs w:val="20"/>
        </w:rPr>
        <w:t>.</w:t>
      </w:r>
    </w:p>
    <w:p w14:paraId="7893A225" w14:textId="2408424C" w:rsidR="00877960" w:rsidRDefault="00877960" w:rsidP="00B2506D">
      <w:pPr>
        <w:spacing w:after="120" w:line="20" w:lineRule="atLeast"/>
        <w:rPr>
          <w:rFonts w:cs="Arial"/>
          <w:szCs w:val="20"/>
        </w:rPr>
      </w:pPr>
      <w:r w:rsidRPr="00877960">
        <w:rPr>
          <w:rFonts w:cs="Arial"/>
          <w:szCs w:val="20"/>
        </w:rPr>
        <w:t xml:space="preserve">Oprogramowanie </w:t>
      </w:r>
      <w:r w:rsidR="009B7891">
        <w:rPr>
          <w:rFonts w:cs="Arial"/>
          <w:szCs w:val="20"/>
        </w:rPr>
        <w:t>musi</w:t>
      </w:r>
      <w:r w:rsidRPr="00877960">
        <w:rPr>
          <w:rFonts w:cs="Arial"/>
          <w:szCs w:val="20"/>
        </w:rPr>
        <w:t xml:space="preserve"> zawierać katalog odpadów z pełną klasyfikacją odpadów wg</w:t>
      </w:r>
      <w:r>
        <w:rPr>
          <w:rFonts w:cs="Arial"/>
          <w:szCs w:val="20"/>
        </w:rPr>
        <w:t xml:space="preserve"> </w:t>
      </w:r>
      <w:r w:rsidRPr="00877960">
        <w:rPr>
          <w:rFonts w:cs="Arial"/>
          <w:szCs w:val="20"/>
        </w:rPr>
        <w:t>Rozporządzenia Ministra Środowiska z dnia 27 września 2001 r. w sprawie katalogu</w:t>
      </w:r>
      <w:r>
        <w:rPr>
          <w:rFonts w:cs="Arial"/>
          <w:szCs w:val="20"/>
        </w:rPr>
        <w:t xml:space="preserve"> </w:t>
      </w:r>
      <w:r w:rsidRPr="00877960">
        <w:rPr>
          <w:rFonts w:cs="Arial"/>
          <w:szCs w:val="20"/>
        </w:rPr>
        <w:t>odpadów wraz ze wskazaniem odpadów</w:t>
      </w:r>
      <w:r>
        <w:rPr>
          <w:rFonts w:cs="Arial"/>
          <w:szCs w:val="20"/>
        </w:rPr>
        <w:t xml:space="preserve"> </w:t>
      </w:r>
      <w:r w:rsidRPr="00877960">
        <w:rPr>
          <w:rFonts w:cs="Arial"/>
          <w:szCs w:val="20"/>
        </w:rPr>
        <w:t xml:space="preserve">niebezpiecznych. System winien zapewniać aktualizację danych w przypadku zmiany przepisów prawa </w:t>
      </w:r>
      <w:r w:rsidR="00084F98">
        <w:rPr>
          <w:rFonts w:cs="Arial"/>
          <w:szCs w:val="20"/>
        </w:rPr>
        <w:t>k</w:t>
      </w:r>
      <w:r w:rsidRPr="00877960">
        <w:rPr>
          <w:rFonts w:cs="Arial"/>
          <w:szCs w:val="20"/>
        </w:rPr>
        <w:t>raju.</w:t>
      </w:r>
      <w:r>
        <w:rPr>
          <w:rFonts w:cs="Arial"/>
          <w:szCs w:val="20"/>
        </w:rPr>
        <w:t xml:space="preserve"> </w:t>
      </w:r>
      <w:r w:rsidRPr="00877960">
        <w:rPr>
          <w:rFonts w:cs="Arial"/>
          <w:szCs w:val="20"/>
        </w:rPr>
        <w:t xml:space="preserve">Moduł wagowy musi być modułem sieciowym i </w:t>
      </w:r>
      <w:r w:rsidR="009754AE" w:rsidRPr="00381C70">
        <w:rPr>
          <w:rFonts w:cs="Arial"/>
          <w:iCs/>
          <w:szCs w:val="20"/>
          <w:lang w:eastAsia="ar-SA"/>
        </w:rPr>
        <w:t>ma</w:t>
      </w:r>
      <w:r w:rsidRPr="00877960">
        <w:rPr>
          <w:rFonts w:cs="Arial"/>
          <w:szCs w:val="20"/>
        </w:rPr>
        <w:t xml:space="preserve"> umożliwiać obsługę wagi z</w:t>
      </w:r>
      <w:r>
        <w:rPr>
          <w:rFonts w:cs="Arial"/>
          <w:szCs w:val="20"/>
        </w:rPr>
        <w:t xml:space="preserve"> </w:t>
      </w:r>
      <w:r w:rsidRPr="00877960">
        <w:rPr>
          <w:rFonts w:cs="Arial"/>
          <w:szCs w:val="20"/>
        </w:rPr>
        <w:t>dowolnego stanowiska komputerowego w sieci komputerowej Zakładu.</w:t>
      </w:r>
    </w:p>
    <w:p w14:paraId="11B75193" w14:textId="417BB545" w:rsidR="001A4C54" w:rsidRDefault="001A4C54" w:rsidP="00B2506D">
      <w:pPr>
        <w:spacing w:after="120" w:line="20" w:lineRule="atLeast"/>
        <w:rPr>
          <w:rFonts w:cs="Arial"/>
          <w:szCs w:val="20"/>
        </w:rPr>
      </w:pPr>
      <w:r>
        <w:rPr>
          <w:rFonts w:cs="Arial"/>
          <w:szCs w:val="20"/>
        </w:rPr>
        <w:t>Wykonawca na etapie realizacji dokumentacji projektowej uzgodni z Zamawiającym aranżację punktu ewidencji odpadów.</w:t>
      </w:r>
    </w:p>
    <w:p w14:paraId="508CFB1C" w14:textId="77777777" w:rsidR="00CA6662" w:rsidRDefault="00CA6662" w:rsidP="004F366E">
      <w:pPr>
        <w:spacing w:line="20" w:lineRule="atLeast"/>
        <w:rPr>
          <w:b/>
          <w:szCs w:val="20"/>
          <w:u w:val="single"/>
          <w:lang w:eastAsia="x-none"/>
        </w:rPr>
      </w:pPr>
    </w:p>
    <w:p w14:paraId="3E80A829" w14:textId="054FD23C" w:rsidR="006C1EE1" w:rsidRDefault="006C1EE1" w:rsidP="004F366E">
      <w:pPr>
        <w:spacing w:line="20" w:lineRule="atLeast"/>
        <w:rPr>
          <w:b/>
          <w:szCs w:val="20"/>
          <w:u w:val="single"/>
          <w:lang w:eastAsia="x-none"/>
        </w:rPr>
      </w:pPr>
      <w:r w:rsidRPr="004F366E">
        <w:rPr>
          <w:b/>
          <w:szCs w:val="20"/>
          <w:u w:val="single"/>
          <w:lang w:eastAsia="x-none"/>
        </w:rPr>
        <w:t xml:space="preserve">System </w:t>
      </w:r>
      <w:r w:rsidR="004F366E" w:rsidRPr="004F366E">
        <w:rPr>
          <w:b/>
          <w:szCs w:val="20"/>
          <w:u w:val="single"/>
          <w:lang w:eastAsia="x-none"/>
        </w:rPr>
        <w:t>automatycznej kontroli ruchu</w:t>
      </w:r>
    </w:p>
    <w:p w14:paraId="26E83494" w14:textId="39508615" w:rsidR="00FB7911" w:rsidRPr="002E58CD" w:rsidRDefault="00BB3C56" w:rsidP="002E58CD">
      <w:pPr>
        <w:spacing w:line="20" w:lineRule="atLeast"/>
        <w:rPr>
          <w:szCs w:val="20"/>
        </w:rPr>
      </w:pPr>
      <w:r>
        <w:rPr>
          <w:szCs w:val="20"/>
        </w:rPr>
        <w:t xml:space="preserve">Zamawiający wymaga dostarczenia systemu automatycznej kontroli </w:t>
      </w:r>
      <w:r w:rsidR="00626ED3">
        <w:rPr>
          <w:szCs w:val="20"/>
        </w:rPr>
        <w:t>r</w:t>
      </w:r>
      <w:r>
        <w:rPr>
          <w:szCs w:val="20"/>
        </w:rPr>
        <w:t xml:space="preserve">uchu kołowego. </w:t>
      </w:r>
      <w:r w:rsidR="00E10450">
        <w:rPr>
          <w:szCs w:val="20"/>
        </w:rPr>
        <w:br/>
      </w:r>
      <w:r>
        <w:rPr>
          <w:szCs w:val="20"/>
        </w:rPr>
        <w:t>W tym celu na wjeździe</w:t>
      </w:r>
      <w:r w:rsidR="00455F95">
        <w:rPr>
          <w:szCs w:val="20"/>
        </w:rPr>
        <w:t xml:space="preserve">, </w:t>
      </w:r>
      <w:r w:rsidRPr="007E4558">
        <w:rPr>
          <w:szCs w:val="20"/>
        </w:rPr>
        <w:t xml:space="preserve">wyjeździe z </w:t>
      </w:r>
      <w:r w:rsidR="008566CB" w:rsidRPr="007E4558">
        <w:rPr>
          <w:szCs w:val="20"/>
        </w:rPr>
        <w:t>zakładu</w:t>
      </w:r>
      <w:r w:rsidR="00EA1E66" w:rsidRPr="007E4558">
        <w:rPr>
          <w:szCs w:val="20"/>
        </w:rPr>
        <w:t xml:space="preserve"> (stróżówka 01a), przy wagach</w:t>
      </w:r>
      <w:r w:rsidRPr="007E4558">
        <w:rPr>
          <w:szCs w:val="20"/>
        </w:rPr>
        <w:t xml:space="preserve"> </w:t>
      </w:r>
      <w:r w:rsidR="00BB23C1" w:rsidRPr="007E4558">
        <w:rPr>
          <w:szCs w:val="20"/>
        </w:rPr>
        <w:t>(punkt ewidencji odpadów)</w:t>
      </w:r>
      <w:r w:rsidR="00E61CF4" w:rsidRPr="007E4558">
        <w:rPr>
          <w:szCs w:val="20"/>
        </w:rPr>
        <w:t>,</w:t>
      </w:r>
      <w:r w:rsidR="00BB23C1" w:rsidRPr="007E4558">
        <w:rPr>
          <w:szCs w:val="20"/>
        </w:rPr>
        <w:t xml:space="preserve"> na przejeździe dla samochodów osobowych</w:t>
      </w:r>
      <w:r w:rsidR="006E0D83" w:rsidRPr="007E4558">
        <w:rPr>
          <w:szCs w:val="20"/>
        </w:rPr>
        <w:t xml:space="preserve"> (by pass punktu ewidencji) </w:t>
      </w:r>
      <w:r w:rsidR="002D7882" w:rsidRPr="007E4558">
        <w:rPr>
          <w:szCs w:val="20"/>
        </w:rPr>
        <w:t xml:space="preserve">i </w:t>
      </w:r>
      <w:r w:rsidR="00E61CF4" w:rsidRPr="007E4558">
        <w:rPr>
          <w:szCs w:val="20"/>
        </w:rPr>
        <w:t>na wjeździe</w:t>
      </w:r>
      <w:r w:rsidR="00FB467F" w:rsidRPr="007E4558">
        <w:rPr>
          <w:szCs w:val="20"/>
        </w:rPr>
        <w:t xml:space="preserve"> / wyjeździe do PSZOK </w:t>
      </w:r>
      <w:r w:rsidRPr="007E4558">
        <w:rPr>
          <w:szCs w:val="20"/>
        </w:rPr>
        <w:t xml:space="preserve">należy zamontować szlabany. Do szlabanów </w:t>
      </w:r>
      <w:r w:rsidR="00347F41" w:rsidRPr="007E4558">
        <w:rPr>
          <w:szCs w:val="20"/>
        </w:rPr>
        <w:t>m</w:t>
      </w:r>
      <w:r w:rsidRPr="007E4558">
        <w:rPr>
          <w:szCs w:val="20"/>
        </w:rPr>
        <w:t>a zostać doprowadzona kanalizacja teletechniczna</w:t>
      </w:r>
      <w:r>
        <w:rPr>
          <w:szCs w:val="20"/>
        </w:rPr>
        <w:t xml:space="preserve"> (umożliwienie podłączenia szlabanów do modułów we/wy systemu). Przy </w:t>
      </w:r>
      <w:r w:rsidR="00FB7911">
        <w:rPr>
          <w:szCs w:val="20"/>
        </w:rPr>
        <w:t xml:space="preserve">każdym szlabanie </w:t>
      </w:r>
      <w:r>
        <w:rPr>
          <w:szCs w:val="20"/>
        </w:rPr>
        <w:t>należy przewidzieć</w:t>
      </w:r>
      <w:r w:rsidR="0016709D">
        <w:rPr>
          <w:szCs w:val="20"/>
        </w:rPr>
        <w:t xml:space="preserve"> słupek umożliwiający otwarcie szlabanu kartą zbliżeniową oraz </w:t>
      </w:r>
      <w:r>
        <w:rPr>
          <w:szCs w:val="20"/>
        </w:rPr>
        <w:t>wideodomofony umożliwiające komunikację z operatorem systemu</w:t>
      </w:r>
      <w:r w:rsidR="0016709D">
        <w:rPr>
          <w:szCs w:val="20"/>
        </w:rPr>
        <w:t xml:space="preserve"> – punkty kart i domofony dostępne z dwóch pasów ruchu oraz z dwóch wysokości (samochody osobowe oraz ciężarowe)</w:t>
      </w:r>
      <w:r w:rsidR="002E58CD">
        <w:rPr>
          <w:szCs w:val="20"/>
        </w:rPr>
        <w:t>. Komunikacja</w:t>
      </w:r>
      <w:r w:rsidR="000F1E1F">
        <w:rPr>
          <w:szCs w:val="20"/>
        </w:rPr>
        <w:t xml:space="preserve"> pomiędzy</w:t>
      </w:r>
      <w:r w:rsidR="002E58CD">
        <w:rPr>
          <w:szCs w:val="20"/>
        </w:rPr>
        <w:t xml:space="preserve"> szlabanem wjazdowym przy stróżówce 01a oraz</w:t>
      </w:r>
      <w:r w:rsidR="000F1E1F">
        <w:rPr>
          <w:szCs w:val="20"/>
        </w:rPr>
        <w:t xml:space="preserve"> szlabanem</w:t>
      </w:r>
      <w:r w:rsidR="002E58CD">
        <w:rPr>
          <w:szCs w:val="20"/>
        </w:rPr>
        <w:t xml:space="preserve"> </w:t>
      </w:r>
      <w:r w:rsidR="000F1E1F">
        <w:rPr>
          <w:szCs w:val="20"/>
        </w:rPr>
        <w:t>na wjeździe/wyjeździe do PSZOK</w:t>
      </w:r>
      <w:r w:rsidR="007E4558">
        <w:rPr>
          <w:szCs w:val="20"/>
        </w:rPr>
        <w:t xml:space="preserve"> a operatorem systemu</w:t>
      </w:r>
      <w:r w:rsidR="000F1E1F">
        <w:rPr>
          <w:szCs w:val="20"/>
        </w:rPr>
        <w:t xml:space="preserve"> ma odbywać się ze stróżówki (obiekt 01a). Komunikacja pomiędzy szlabanem </w:t>
      </w:r>
      <w:r w:rsidR="007E4558">
        <w:rPr>
          <w:szCs w:val="20"/>
        </w:rPr>
        <w:t xml:space="preserve">przy punkcie ewidencji oraz na by-passie wag </w:t>
      </w:r>
      <w:r w:rsidR="00E10450">
        <w:rPr>
          <w:szCs w:val="20"/>
        </w:rPr>
        <w:br/>
      </w:r>
      <w:r w:rsidR="007E4558">
        <w:rPr>
          <w:szCs w:val="20"/>
        </w:rPr>
        <w:t xml:space="preserve">a operatorem systemu ma odbywać się z budynku wagowego. </w:t>
      </w:r>
    </w:p>
    <w:p w14:paraId="58DAF9CA" w14:textId="6A4FE200" w:rsidR="004F366E" w:rsidRDefault="00BB3C56" w:rsidP="004F366E">
      <w:pPr>
        <w:spacing w:line="20" w:lineRule="atLeast"/>
        <w:rPr>
          <w:szCs w:val="20"/>
        </w:rPr>
      </w:pPr>
      <w:r>
        <w:rPr>
          <w:szCs w:val="20"/>
        </w:rPr>
        <w:t xml:space="preserve">Wideodomofony należy zamontować na dwóch wysokościach umożliwiających ich obsługę przez kierowców samochodów osobowych i ciężarowych bez wychodzenia z pojazdu. System </w:t>
      </w:r>
      <w:r w:rsidR="009754AE" w:rsidRPr="00381C70">
        <w:rPr>
          <w:rFonts w:cs="Arial"/>
          <w:iCs/>
          <w:szCs w:val="20"/>
          <w:lang w:eastAsia="ar-SA"/>
        </w:rPr>
        <w:t>ma</w:t>
      </w:r>
      <w:r>
        <w:rPr>
          <w:szCs w:val="20"/>
        </w:rPr>
        <w:t xml:space="preserve"> także zostać wyposażony w fotokomórki nadzorujące wjazd i wyjazd na każdą z wag samochodowych znajdujących się na terenie obiektu (fotokomórki przekazują informację do systemu o rozpoczętym procesie ważenia). W celu umożliwienia połączenia fotokomórek z system automatycznej kontroli ruchu kołowego do każdej z wag należy doprowadzić kanalizację teletechniczną. Wybór wagi należy skoordynować z dostawcą systemu automatycznej kontroli ruchu kołowego tak</w:t>
      </w:r>
      <w:r w:rsidR="006166A2">
        <w:rPr>
          <w:szCs w:val="20"/>
        </w:rPr>
        <w:t>,</w:t>
      </w:r>
      <w:r>
        <w:rPr>
          <w:szCs w:val="20"/>
        </w:rPr>
        <w:t xml:space="preserve"> aby możliwa była integracja pomiędzy urządzeniami (przekazanie informacji nt. ważenia z wagi do systemu). Wagi należy wyposażyć w semafory (światło czerwone i zielone) na wjeździe i na zjeździe wagi (informowanie kierowcy o zakończonym procesie ważenia i możliwości zjechania z wagi). Semafory sterowane będą przez system automatycznej kontroli ruchu kołowego</w:t>
      </w:r>
      <w:r w:rsidR="006166A2">
        <w:rPr>
          <w:szCs w:val="20"/>
        </w:rPr>
        <w:t>.</w:t>
      </w:r>
    </w:p>
    <w:p w14:paraId="588D6DEC" w14:textId="3977DEA0" w:rsidR="001E110F" w:rsidRDefault="001E110F" w:rsidP="004F366E">
      <w:pPr>
        <w:spacing w:line="20" w:lineRule="atLeast"/>
        <w:rPr>
          <w:szCs w:val="20"/>
        </w:rPr>
      </w:pPr>
      <w:r>
        <w:rPr>
          <w:szCs w:val="20"/>
        </w:rPr>
        <w:t xml:space="preserve">System kontroli ruchu </w:t>
      </w:r>
      <w:r w:rsidR="009754AE" w:rsidRPr="00381C70">
        <w:rPr>
          <w:rFonts w:cs="Arial"/>
          <w:iCs/>
          <w:szCs w:val="20"/>
          <w:lang w:eastAsia="ar-SA"/>
        </w:rPr>
        <w:t>ma</w:t>
      </w:r>
      <w:r>
        <w:rPr>
          <w:szCs w:val="20"/>
        </w:rPr>
        <w:t xml:space="preserve"> być </w:t>
      </w:r>
      <w:r w:rsidR="00D51C7F">
        <w:rPr>
          <w:szCs w:val="20"/>
        </w:rPr>
        <w:t xml:space="preserve">doprowadzony i umożliwiać podgląd z pomieszczenia ochrony. System </w:t>
      </w:r>
      <w:r w:rsidR="00187DD7" w:rsidRPr="00381C70">
        <w:rPr>
          <w:rFonts w:cs="Arial"/>
          <w:iCs/>
          <w:szCs w:val="20"/>
          <w:lang w:eastAsia="ar-SA"/>
        </w:rPr>
        <w:t>ma</w:t>
      </w:r>
      <w:r w:rsidR="00D51C7F">
        <w:rPr>
          <w:szCs w:val="20"/>
        </w:rPr>
        <w:t xml:space="preserve"> być zintegrowany z programem ewidencyjnym/wagowym.</w:t>
      </w:r>
    </w:p>
    <w:p w14:paraId="353FF8C9" w14:textId="49EDDBB2" w:rsidR="006166A2" w:rsidRDefault="005A6433" w:rsidP="004F366E">
      <w:pPr>
        <w:spacing w:line="20" w:lineRule="atLeast"/>
        <w:rPr>
          <w:szCs w:val="20"/>
        </w:rPr>
      </w:pPr>
      <w:r>
        <w:rPr>
          <w:szCs w:val="20"/>
        </w:rPr>
        <w:t>Poniżej przedstawiono wymagania Zamawiającego dotyczące systemu kontroli ruchu:</w:t>
      </w:r>
    </w:p>
    <w:p w14:paraId="675F5F25" w14:textId="77777777" w:rsidR="007A1C6E" w:rsidRPr="005C7007" w:rsidRDefault="007A1C6E" w:rsidP="00E75937">
      <w:pPr>
        <w:pStyle w:val="Punkt1"/>
        <w:numPr>
          <w:ilvl w:val="0"/>
          <w:numId w:val="124"/>
        </w:numPr>
      </w:pPr>
      <w:r w:rsidRPr="005C7007">
        <w:t>Kontrola ruchu kołowego:</w:t>
      </w:r>
    </w:p>
    <w:p w14:paraId="50D1F8D7" w14:textId="77777777" w:rsidR="007A1C6E" w:rsidRPr="005C7007" w:rsidRDefault="007A1C6E" w:rsidP="00FE776F">
      <w:pPr>
        <w:pStyle w:val="Punkt2"/>
        <w:ind w:left="1418" w:hanging="567"/>
      </w:pPr>
      <w:r w:rsidRPr="005C7007">
        <w:t>Prowadzenie bazy danych:</w:t>
      </w:r>
    </w:p>
    <w:p w14:paraId="22442740" w14:textId="77777777" w:rsidR="007A1C6E" w:rsidRPr="005C7007" w:rsidRDefault="007A1C6E" w:rsidP="00B72886">
      <w:pPr>
        <w:pStyle w:val="Punkt3"/>
        <w:ind w:left="1418" w:hanging="425"/>
        <w:rPr>
          <w:rFonts w:eastAsiaTheme="minorHAnsi"/>
          <w:lang w:eastAsia="en-US"/>
        </w:rPr>
      </w:pPr>
      <w:r>
        <w:tab/>
        <w:t>z</w:t>
      </w:r>
      <w:r w:rsidRPr="005C7007">
        <w:t>apisywanie informacji z punktów kontrolnych oraz przetrzymywanie ich przez okres min. 3 miesięcy na dysku lokalnym</w:t>
      </w:r>
      <w:r>
        <w:t xml:space="preserve">, planuje się </w:t>
      </w:r>
      <w:r w:rsidRPr="005C7007">
        <w:t xml:space="preserve">4 punkty kontrolne: </w:t>
      </w:r>
      <w:r>
        <w:t>w</w:t>
      </w:r>
      <w:r w:rsidRPr="005C7007">
        <w:t>jazd</w:t>
      </w:r>
      <w:r>
        <w:t>, t</w:t>
      </w:r>
      <w:r w:rsidRPr="005C7007">
        <w:t>arowanie (jeżeli jest wymagane, indywidualne ustawienia dla pojazdu)</w:t>
      </w:r>
      <w:r>
        <w:t>, w</w:t>
      </w:r>
      <w:r w:rsidRPr="005C7007">
        <w:t>ażenie</w:t>
      </w:r>
      <w:r>
        <w:t>, w</w:t>
      </w:r>
      <w:r w:rsidRPr="005C7007">
        <w:t>yjazd</w:t>
      </w:r>
      <w:r>
        <w:t>,</w:t>
      </w:r>
    </w:p>
    <w:p w14:paraId="2BA27F3E" w14:textId="76A9084C" w:rsidR="007A1C6E" w:rsidRPr="005C7007" w:rsidRDefault="007A1C6E" w:rsidP="00B72886">
      <w:pPr>
        <w:pStyle w:val="Punkt3"/>
        <w:ind w:left="1418" w:hanging="425"/>
      </w:pPr>
      <w:r>
        <w:lastRenderedPageBreak/>
        <w:tab/>
        <w:t>wymaga zbierania następujących danych: d</w:t>
      </w:r>
      <w:r w:rsidRPr="005C7007">
        <w:t>ata i godzina</w:t>
      </w:r>
      <w:r w:rsidR="00B404F3">
        <w:t>,</w:t>
      </w:r>
      <w:r>
        <w:t xml:space="preserve"> n</w:t>
      </w:r>
      <w:r w:rsidRPr="005C7007">
        <w:t>umer rejestracyjny</w:t>
      </w:r>
      <w:r>
        <w:t xml:space="preserve"> pojazdu, z</w:t>
      </w:r>
      <w:r w:rsidRPr="005C7007">
        <w:t>djęcia</w:t>
      </w:r>
      <w:r>
        <w:t xml:space="preserve"> t</w:t>
      </w:r>
      <w:r w:rsidRPr="005C7007">
        <w:t>ablicy rejestracyjnej, ładu</w:t>
      </w:r>
      <w:r>
        <w:t>n</w:t>
      </w:r>
      <w:r w:rsidRPr="005C7007">
        <w:t>ku, poglądowe</w:t>
      </w:r>
      <w:r>
        <w:t>, w</w:t>
      </w:r>
      <w:r w:rsidRPr="005C7007">
        <w:t>aga pojazdu (tylko dla punktów tarowanie i ważenie)</w:t>
      </w:r>
      <w:r>
        <w:t>, p</w:t>
      </w:r>
      <w:r w:rsidRPr="005C7007">
        <w:t>rzypisane parametry pojazdu</w:t>
      </w:r>
      <w:r>
        <w:t>,</w:t>
      </w:r>
    </w:p>
    <w:p w14:paraId="13F841D2" w14:textId="77777777" w:rsidR="007A1C6E" w:rsidRPr="005C7007" w:rsidRDefault="007A1C6E" w:rsidP="00B72886">
      <w:pPr>
        <w:pStyle w:val="Punkt3"/>
        <w:ind w:left="1418" w:hanging="425"/>
      </w:pPr>
      <w:r>
        <w:tab/>
        <w:t>p</w:t>
      </w:r>
      <w:r w:rsidRPr="005C7007">
        <w:t>rzypisywanie parametrów będzie mogło być wprowadzane w 3 trybach</w:t>
      </w:r>
      <w:r>
        <w:t>: j</w:t>
      </w:r>
      <w:r w:rsidRPr="005C7007">
        <w:t>ednorazowo</w:t>
      </w:r>
      <w:r>
        <w:t>, c</w:t>
      </w:r>
      <w:r w:rsidRPr="005C7007">
        <w:t>zasowo (do daty)</w:t>
      </w:r>
      <w:r>
        <w:t>, n</w:t>
      </w:r>
      <w:r w:rsidRPr="005C7007">
        <w:t>a czas nieokreślony</w:t>
      </w:r>
      <w:r>
        <w:t>,</w:t>
      </w:r>
    </w:p>
    <w:p w14:paraId="3601D607" w14:textId="77777777" w:rsidR="007A1C6E" w:rsidRPr="005C7007" w:rsidRDefault="007A1C6E" w:rsidP="00B72886">
      <w:pPr>
        <w:pStyle w:val="Punkt3"/>
        <w:ind w:left="1418" w:hanging="425"/>
      </w:pPr>
      <w:r>
        <w:tab/>
        <w:t>p</w:t>
      </w:r>
      <w:r w:rsidRPr="005C7007">
        <w:t>arametry przypisywane do pojazdu:</w:t>
      </w:r>
      <w:r>
        <w:t xml:space="preserve"> k</w:t>
      </w:r>
      <w:r w:rsidRPr="005C7007">
        <w:t>ierowca</w:t>
      </w:r>
      <w:r>
        <w:t>, f</w:t>
      </w:r>
      <w:r w:rsidRPr="005C7007">
        <w:t>irma, w tym też pojazdy własne</w:t>
      </w:r>
      <w:r>
        <w:t xml:space="preserve"> w</w:t>
      </w:r>
      <w:r w:rsidRPr="005C7007">
        <w:t>ymagana częstość tarowania</w:t>
      </w:r>
      <w:r>
        <w:t>, c</w:t>
      </w:r>
      <w:r w:rsidRPr="005C7007">
        <w:t>el wjazdu (</w:t>
      </w:r>
      <w:r>
        <w:t xml:space="preserve">dostarczenie odpadów/ odbiór odpadów/ odbiór produktów </w:t>
      </w:r>
      <w:r w:rsidRPr="005C7007">
        <w:t>/pojazd własny)</w:t>
      </w:r>
      <w:r>
        <w:t xml:space="preserve"> d</w:t>
      </w:r>
      <w:r w:rsidRPr="005C7007">
        <w:t>opuszczalna masa całkowita (domyślnie ustawiona na 60 000 kg)</w:t>
      </w:r>
      <w:r>
        <w:t xml:space="preserve"> w</w:t>
      </w:r>
      <w:r w:rsidRPr="005C7007">
        <w:t xml:space="preserve">aga ładunku (domyślenie -&gt; </w:t>
      </w:r>
      <w:r>
        <w:t>MDS</w:t>
      </w:r>
      <w:r w:rsidRPr="005C7007">
        <w:t>-tara)</w:t>
      </w:r>
      <w:r>
        <w:t>, d</w:t>
      </w:r>
      <w:r w:rsidRPr="005C7007">
        <w:t>omyślnie będą podpowiadane ostatnio wprowadzone parametry</w:t>
      </w:r>
      <w:r>
        <w:t>,</w:t>
      </w:r>
    </w:p>
    <w:p w14:paraId="7F7CA1FB" w14:textId="77777777" w:rsidR="007A1C6E" w:rsidRPr="005C7007" w:rsidRDefault="007A1C6E" w:rsidP="00B72886">
      <w:pPr>
        <w:pStyle w:val="Punkt3"/>
        <w:ind w:left="1418" w:hanging="425"/>
      </w:pPr>
      <w:r>
        <w:tab/>
        <w:t>d</w:t>
      </w:r>
      <w:r w:rsidRPr="005C7007">
        <w:t>ostęp zdalny do bazy danych, pozwalający na sprawdzenie historii bez możliwości edycji</w:t>
      </w:r>
      <w:r>
        <w:t>,</w:t>
      </w:r>
    </w:p>
    <w:p w14:paraId="6B5F1969" w14:textId="77777777" w:rsidR="007A1C6E" w:rsidRPr="005C7007" w:rsidRDefault="007A1C6E" w:rsidP="00B72886">
      <w:pPr>
        <w:pStyle w:val="Punkt3"/>
        <w:ind w:left="1418" w:hanging="425"/>
      </w:pPr>
      <w:r>
        <w:tab/>
        <w:t>m</w:t>
      </w:r>
      <w:r w:rsidRPr="005C7007">
        <w:t>ożliwość dowolnego sprawdzania historii oraz jej filtrowania po dowolnym z parametrów</w:t>
      </w:r>
      <w:r>
        <w:t>,</w:t>
      </w:r>
    </w:p>
    <w:p w14:paraId="3A5EBB78" w14:textId="7C87BCB1" w:rsidR="007A1C6E" w:rsidRDefault="007A1C6E" w:rsidP="00B72886">
      <w:pPr>
        <w:pStyle w:val="Punkt3"/>
        <w:ind w:left="1418" w:hanging="425"/>
      </w:pPr>
      <w:r>
        <w:tab/>
      </w:r>
      <w:r w:rsidRPr="005C7007">
        <w:t>raportowanie drogą mailową z ustaloną częstotliwości</w:t>
      </w:r>
      <w:r w:rsidR="00B404F3">
        <w:t>ą</w:t>
      </w:r>
      <w:r w:rsidRPr="005C7007">
        <w:t xml:space="preserve"> i w ustalonym zakresie do 5 raportów, dowolna ilość odbiorców.</w:t>
      </w:r>
    </w:p>
    <w:p w14:paraId="5F4ABAD7" w14:textId="167693EC" w:rsidR="007A1C6E" w:rsidRPr="005C7007" w:rsidRDefault="007A1C6E" w:rsidP="00517C99">
      <w:pPr>
        <w:pStyle w:val="Punkt2"/>
        <w:ind w:left="1418" w:hanging="567"/>
      </w:pPr>
      <w:r>
        <w:t>K</w:t>
      </w:r>
      <w:r w:rsidRPr="005C7007">
        <w:t>ontrola pojazdów opuszczających teren zakładu</w:t>
      </w:r>
      <w:r>
        <w:t>:</w:t>
      </w:r>
    </w:p>
    <w:p w14:paraId="50EEB88D" w14:textId="77777777" w:rsidR="007A1C6E" w:rsidRPr="005C7007" w:rsidRDefault="007A1C6E" w:rsidP="00B72886">
      <w:pPr>
        <w:pStyle w:val="Punkt3"/>
        <w:ind w:left="1418" w:hanging="425"/>
      </w:pPr>
      <w:r>
        <w:tab/>
        <w:t>w</w:t>
      </w:r>
      <w:r w:rsidRPr="005C7007">
        <w:t xml:space="preserve"> momencie wyjazdu sprawdzane jest czy dany pojazd spełnił stawiane mu warunki, ważenie i ew. </w:t>
      </w:r>
      <w:r>
        <w:t>t</w:t>
      </w:r>
      <w:r w:rsidRPr="005C7007">
        <w:t>arowanie</w:t>
      </w:r>
      <w:r>
        <w:t>,</w:t>
      </w:r>
    </w:p>
    <w:p w14:paraId="712AC905" w14:textId="77777777" w:rsidR="007A1C6E" w:rsidRPr="005C7007" w:rsidRDefault="007A1C6E" w:rsidP="00B72886">
      <w:pPr>
        <w:pStyle w:val="Punkt3"/>
        <w:ind w:left="1418" w:hanging="425"/>
      </w:pPr>
      <w:r>
        <w:tab/>
        <w:t>m</w:t>
      </w:r>
      <w:r w:rsidRPr="005C7007">
        <w:t>ożliwość ręcznego sterowania szlabanami, w takim wypadku niezbędne jest wybranie przyczyny z listy rozwijanej z możliwością ręcznego wpisania</w:t>
      </w:r>
      <w:r>
        <w:t>,</w:t>
      </w:r>
    </w:p>
    <w:p w14:paraId="116EAFD1" w14:textId="77777777" w:rsidR="007A1C6E" w:rsidRDefault="007A1C6E" w:rsidP="00B72886">
      <w:pPr>
        <w:pStyle w:val="Punkt3"/>
        <w:ind w:left="1418" w:hanging="425"/>
      </w:pPr>
      <w:r>
        <w:tab/>
        <w:t>s</w:t>
      </w:r>
      <w:r w:rsidRPr="005C7007">
        <w:t>prawdzanie warunku maksymalnej masy całkowitej, tolerancja - do ustalenia</w:t>
      </w:r>
      <w:r>
        <w:t>.</w:t>
      </w:r>
    </w:p>
    <w:p w14:paraId="5E5BA716" w14:textId="77777777" w:rsidR="007A1C6E" w:rsidRDefault="007A1C6E" w:rsidP="00FE776F">
      <w:pPr>
        <w:pStyle w:val="Punkt2"/>
        <w:ind w:left="1418" w:hanging="567"/>
      </w:pPr>
      <w:r>
        <w:t>S</w:t>
      </w:r>
      <w:r w:rsidRPr="005C7007">
        <w:t>terowanie ruchem pojazdów</w:t>
      </w:r>
      <w:r>
        <w:t>:</w:t>
      </w:r>
    </w:p>
    <w:p w14:paraId="7D25DFBD" w14:textId="77777777" w:rsidR="007A1C6E" w:rsidRPr="005C7007" w:rsidRDefault="007A1C6E" w:rsidP="00B72886">
      <w:pPr>
        <w:pStyle w:val="Punkt3"/>
        <w:ind w:left="1418" w:hanging="425"/>
      </w:pPr>
      <w:r>
        <w:tab/>
        <w:t>f</w:t>
      </w:r>
      <w:r w:rsidRPr="005C7007">
        <w:t xml:space="preserve">unkcjonalny wyświetlacz LED, wyświetlający numer rejestracyjny pojazdu wjeżdżającego oraz, w zależności od ustawień, napis: TAROWANIE lub </w:t>
      </w:r>
      <w:r>
        <w:t>WAŻENIE,</w:t>
      </w:r>
    </w:p>
    <w:p w14:paraId="31055351" w14:textId="5E1579B5" w:rsidR="007A1C6E" w:rsidRPr="005C7007" w:rsidRDefault="007A1C6E" w:rsidP="00B72886">
      <w:pPr>
        <w:pStyle w:val="Punkt3"/>
        <w:ind w:left="1418" w:hanging="425"/>
      </w:pPr>
      <w:r>
        <w:tab/>
        <w:t>w</w:t>
      </w:r>
      <w:r w:rsidRPr="005C7007">
        <w:t xml:space="preserve"> przypadku awarii, wyświetlanie stosownego komunikatu oraz niewpuszczanie na </w:t>
      </w:r>
      <w:r>
        <w:t xml:space="preserve">uszkodzoną wagę, </w:t>
      </w:r>
    </w:p>
    <w:p w14:paraId="345A156E" w14:textId="77777777" w:rsidR="007A1C6E" w:rsidRPr="005C7007" w:rsidRDefault="007A1C6E" w:rsidP="00B72886">
      <w:pPr>
        <w:pStyle w:val="Punkt3"/>
        <w:ind w:left="1418" w:hanging="425"/>
      </w:pPr>
      <w:r>
        <w:tab/>
        <w:t>w</w:t>
      </w:r>
      <w:r w:rsidRPr="005C7007">
        <w:t xml:space="preserve"> przypadku sytuacji awaryjnych otwarcie szlabanów na stałe</w:t>
      </w:r>
      <w:r>
        <w:t>,</w:t>
      </w:r>
    </w:p>
    <w:p w14:paraId="7EF4EFFA" w14:textId="77777777" w:rsidR="007A1C6E" w:rsidRPr="005C7007" w:rsidRDefault="007A1C6E" w:rsidP="00B72886">
      <w:pPr>
        <w:pStyle w:val="Punkt3"/>
        <w:ind w:left="1418" w:hanging="425"/>
      </w:pPr>
      <w:r>
        <w:tab/>
        <w:t>m</w:t>
      </w:r>
      <w:r w:rsidRPr="005C7007">
        <w:t>ożliwość ustawienia numerów rejestracyjnych, które będą wpuszczane/wypuszczane z zakładu bez względu na okoliczności</w:t>
      </w:r>
      <w:r>
        <w:t>, t</w:t>
      </w:r>
      <w:r w:rsidRPr="005C7007">
        <w:t xml:space="preserve">zw. biała lista. </w:t>
      </w:r>
      <w:r>
        <w:t>n</w:t>
      </w:r>
      <w:r w:rsidRPr="005C7007">
        <w:t xml:space="preserve">p. </w:t>
      </w:r>
      <w:r>
        <w:t>d</w:t>
      </w:r>
      <w:r w:rsidRPr="005C7007">
        <w:t>yrekcja</w:t>
      </w:r>
      <w:r>
        <w:t>, pracownicy itp.,</w:t>
      </w:r>
    </w:p>
    <w:p w14:paraId="15A753EB" w14:textId="78EAFEB3" w:rsidR="007A1C6E" w:rsidRPr="00FE776F" w:rsidRDefault="007A1C6E" w:rsidP="00B72886">
      <w:pPr>
        <w:pStyle w:val="Punkt3"/>
        <w:ind w:left="1418" w:hanging="425"/>
      </w:pPr>
      <w:r>
        <w:tab/>
        <w:t>s</w:t>
      </w:r>
      <w:r w:rsidRPr="005C7007">
        <w:t xml:space="preserve">terowanie semaforami wskazujące możliwość zjazdu z wagi czy wjazdu </w:t>
      </w:r>
      <w:r w:rsidRPr="00FE776F">
        <w:t>na teren Zakładu.</w:t>
      </w:r>
    </w:p>
    <w:p w14:paraId="4F4B08DB" w14:textId="77777777" w:rsidR="007A1C6E" w:rsidRDefault="007A1C6E" w:rsidP="00FE776F">
      <w:pPr>
        <w:pStyle w:val="Punkt2"/>
        <w:ind w:left="1418" w:hanging="567"/>
      </w:pPr>
      <w:r w:rsidRPr="005C7007">
        <w:t>Konsola operatora</w:t>
      </w:r>
    </w:p>
    <w:p w14:paraId="0C9F9307" w14:textId="6A3A1315" w:rsidR="007A1C6E" w:rsidRPr="005C7007" w:rsidRDefault="007A1C6E" w:rsidP="00B72886">
      <w:pPr>
        <w:pStyle w:val="Punkt3"/>
        <w:ind w:left="1418" w:hanging="425"/>
      </w:pPr>
      <w:r>
        <w:tab/>
      </w:r>
      <w:r w:rsidRPr="005C7007">
        <w:t>konsola operatorska, pokazująca pojazdy aktualnie znajdujące się na terenie zakładu, wraz z etapem na jakim się znajdują/gdzie mają się udać: tarowanie</w:t>
      </w:r>
      <w:r>
        <w:t xml:space="preserve">, rozładunek, </w:t>
      </w:r>
      <w:r w:rsidRPr="005C7007">
        <w:t>ważenie</w:t>
      </w:r>
      <w:r>
        <w:t xml:space="preserve">, </w:t>
      </w:r>
      <w:r w:rsidRPr="005C7007">
        <w:t>wyjazd</w:t>
      </w:r>
    </w:p>
    <w:p w14:paraId="60D8225F" w14:textId="77777777" w:rsidR="007A1C6E" w:rsidRPr="005C7007" w:rsidRDefault="007A1C6E" w:rsidP="00B72886">
      <w:pPr>
        <w:pStyle w:val="Punkt3"/>
        <w:ind w:left="1418" w:hanging="425"/>
      </w:pPr>
      <w:r>
        <w:tab/>
      </w:r>
      <w:r w:rsidRPr="005C7007">
        <w:t>stworzenie indywidualnych kont operatorskich dla użytkowników systemu</w:t>
      </w:r>
      <w:r>
        <w:t>,</w:t>
      </w:r>
    </w:p>
    <w:p w14:paraId="5EAB8481" w14:textId="77777777" w:rsidR="007A1C6E" w:rsidRPr="005C7007" w:rsidRDefault="007A1C6E" w:rsidP="00B72886">
      <w:pPr>
        <w:pStyle w:val="Punkt3"/>
        <w:ind w:left="1418" w:hanging="425"/>
      </w:pPr>
      <w:r>
        <w:tab/>
        <w:t>m</w:t>
      </w:r>
      <w:r w:rsidRPr="005C7007">
        <w:t>ożliwość ręcznego sterowania szlabanami z koniecznością podania przyczyny</w:t>
      </w:r>
      <w:r>
        <w:t>, w</w:t>
      </w:r>
      <w:r w:rsidRPr="005C7007">
        <w:t>ybierane z listy predefiniowa</w:t>
      </w:r>
      <w:r>
        <w:t>nej,</w:t>
      </w:r>
      <w:r w:rsidRPr="005C7007">
        <w:t xml:space="preserve"> z możliwością ręcznego wprowadzenia</w:t>
      </w:r>
      <w:r>
        <w:t>,</w:t>
      </w:r>
    </w:p>
    <w:p w14:paraId="75073B93" w14:textId="77777777" w:rsidR="007A1C6E" w:rsidRPr="005C7007" w:rsidRDefault="007A1C6E" w:rsidP="00B72886">
      <w:pPr>
        <w:pStyle w:val="Punkt3"/>
        <w:ind w:left="1418" w:hanging="425"/>
      </w:pPr>
      <w:r>
        <w:tab/>
        <w:t>p</w:t>
      </w:r>
      <w:r w:rsidRPr="005C7007">
        <w:t>odgląd na kamery, dające obraz sytuacji na obiekcie</w:t>
      </w:r>
      <w:r>
        <w:t>,</w:t>
      </w:r>
    </w:p>
    <w:p w14:paraId="31857A21" w14:textId="77777777" w:rsidR="007A1C6E" w:rsidRPr="005C7007" w:rsidRDefault="007A1C6E" w:rsidP="00B72886">
      <w:pPr>
        <w:pStyle w:val="Punkt3"/>
        <w:ind w:left="1418" w:hanging="425"/>
      </w:pPr>
      <w:r>
        <w:tab/>
        <w:t>w</w:t>
      </w:r>
      <w:r w:rsidRPr="005C7007">
        <w:t>yświetlanie błędów i możliwość edycji błędnie odczytanych numerów tablicy</w:t>
      </w:r>
      <w:r>
        <w:t>,</w:t>
      </w:r>
    </w:p>
    <w:p w14:paraId="68AB040D" w14:textId="77777777" w:rsidR="007A1C6E" w:rsidRPr="005C7007" w:rsidRDefault="007A1C6E" w:rsidP="00B72886">
      <w:pPr>
        <w:pStyle w:val="Punkt3"/>
        <w:ind w:left="1418" w:hanging="425"/>
      </w:pPr>
      <w:r>
        <w:lastRenderedPageBreak/>
        <w:tab/>
        <w:t>m</w:t>
      </w:r>
      <w:r w:rsidRPr="005C7007">
        <w:t>ożliwość przypisania ostatniego tarowania w przypadku pominięcia tego etapu, z zaznaczeniem tego faktu w systemie</w:t>
      </w:r>
      <w:r>
        <w:t>,</w:t>
      </w:r>
    </w:p>
    <w:p w14:paraId="03C74C2E" w14:textId="77777777" w:rsidR="007A1C6E" w:rsidRDefault="007A1C6E" w:rsidP="00B72886">
      <w:pPr>
        <w:pStyle w:val="Punkt3"/>
        <w:ind w:left="1418" w:hanging="425"/>
      </w:pPr>
      <w:r>
        <w:tab/>
        <w:t>m</w:t>
      </w:r>
      <w:r w:rsidRPr="005C7007">
        <w:t xml:space="preserve">ożliwość zmiany danych w bazie, tj. uzupełnianie nowych pojazdów, przypisywanie ich do określonej firmy, ustawianie częstości tarowania, rodzaj sprzedawanego materiału </w:t>
      </w:r>
      <w:r>
        <w:t>itd.</w:t>
      </w:r>
    </w:p>
    <w:p w14:paraId="0FC231F1" w14:textId="77777777" w:rsidR="007A1C6E" w:rsidRDefault="007A1C6E" w:rsidP="00E75937">
      <w:pPr>
        <w:pStyle w:val="Punkt1"/>
        <w:numPr>
          <w:ilvl w:val="0"/>
          <w:numId w:val="124"/>
        </w:numPr>
      </w:pPr>
      <w:r w:rsidRPr="005C7007">
        <w:t>Inwentaryzacja sprzedawanego produktu</w:t>
      </w:r>
      <w:r>
        <w:t xml:space="preserve">, </w:t>
      </w:r>
    </w:p>
    <w:p w14:paraId="2802AAFE" w14:textId="77777777" w:rsidR="007A1C6E" w:rsidRPr="005C7007" w:rsidRDefault="007A1C6E" w:rsidP="00FE776F">
      <w:pPr>
        <w:pStyle w:val="Punkt2"/>
        <w:ind w:left="1418" w:hanging="567"/>
      </w:pPr>
      <w:r w:rsidRPr="005C7007">
        <w:t>Automatyczne sporządzanie dokumentów</w:t>
      </w:r>
    </w:p>
    <w:p w14:paraId="09668DD8" w14:textId="1F721554" w:rsidR="007A1C6E" w:rsidRPr="005C7007" w:rsidRDefault="007A1C6E" w:rsidP="00B72886">
      <w:pPr>
        <w:pStyle w:val="Punkt3"/>
        <w:ind w:left="1418" w:hanging="425"/>
      </w:pPr>
      <w:r>
        <w:t>a</w:t>
      </w:r>
      <w:r w:rsidRPr="005C7007">
        <w:t>utomatyczne wystawianie dokumentu WZ do każdego ważenia</w:t>
      </w:r>
      <w:r>
        <w:t>,</w:t>
      </w:r>
    </w:p>
    <w:p w14:paraId="3E5C5A74" w14:textId="4CD55B35" w:rsidR="007A1C6E" w:rsidRDefault="007A1C6E" w:rsidP="00B72886">
      <w:pPr>
        <w:pStyle w:val="Punkt3"/>
        <w:ind w:left="1418" w:hanging="425"/>
      </w:pPr>
      <w:r>
        <w:t>a</w:t>
      </w:r>
      <w:r w:rsidRPr="005C7007">
        <w:t>utomatyczne drukowanie dokumentów</w:t>
      </w:r>
      <w:r>
        <w:t>.</w:t>
      </w:r>
    </w:p>
    <w:p w14:paraId="35478CA3" w14:textId="2348E34B" w:rsidR="005C450A" w:rsidRPr="005A6433" w:rsidRDefault="00BF0461" w:rsidP="00E94A18">
      <w:pPr>
        <w:pStyle w:val="Nagwek3"/>
      </w:pPr>
      <w:bookmarkStart w:id="132" w:name="_Toc121136424"/>
      <w:r>
        <w:t xml:space="preserve"> </w:t>
      </w:r>
      <w:r w:rsidR="005C450A" w:rsidRPr="005A6433">
        <w:t>Istniejąca hala technologiczna – obiekt nr 02</w:t>
      </w:r>
      <w:bookmarkEnd w:id="129"/>
      <w:bookmarkEnd w:id="132"/>
    </w:p>
    <w:p w14:paraId="4D896D80" w14:textId="3D2B138B" w:rsidR="00CE630A" w:rsidRPr="005A6433" w:rsidRDefault="00BF0461" w:rsidP="00955ED0">
      <w:pPr>
        <w:pStyle w:val="Nagwek4"/>
      </w:pPr>
      <w:bookmarkStart w:id="133" w:name="_Toc60744113"/>
      <w:bookmarkEnd w:id="130"/>
      <w:r>
        <w:rPr>
          <w:lang w:val="pl-PL"/>
        </w:rPr>
        <w:t xml:space="preserve"> </w:t>
      </w:r>
      <w:r w:rsidR="0060392B">
        <w:rPr>
          <w:lang w:val="pl-PL"/>
        </w:rPr>
        <w:tab/>
      </w:r>
      <w:r w:rsidR="005C450A" w:rsidRPr="005A6433">
        <w:t>Funkcja obiektu</w:t>
      </w:r>
      <w:bookmarkEnd w:id="133"/>
    </w:p>
    <w:p w14:paraId="0FFC1680" w14:textId="77777777" w:rsidR="00A67468" w:rsidRDefault="00A67468" w:rsidP="00A67468">
      <w:pPr>
        <w:rPr>
          <w:lang w:eastAsia="x-none"/>
        </w:rPr>
      </w:pPr>
      <w:r>
        <w:rPr>
          <w:lang w:eastAsia="x-none"/>
        </w:rPr>
        <w:t>W istniejącej hali technologicznej należy zlokalizować trzy linie technologiczne przetwarzania odpadów zbieranych w sposób selektywny:</w:t>
      </w:r>
    </w:p>
    <w:p w14:paraId="54F7D9FB" w14:textId="5894EA34" w:rsidR="00A67468" w:rsidRPr="008F66FD" w:rsidRDefault="00DF298E" w:rsidP="00E75937">
      <w:pPr>
        <w:pStyle w:val="Punkt1"/>
        <w:numPr>
          <w:ilvl w:val="0"/>
          <w:numId w:val="125"/>
        </w:numPr>
      </w:pPr>
      <w:r>
        <w:t>l</w:t>
      </w:r>
      <w:r w:rsidR="00A67468" w:rsidRPr="008F66FD">
        <w:t>inię sortowani</w:t>
      </w:r>
      <w:r w:rsidR="00A67468">
        <w:t>a papieru</w:t>
      </w:r>
      <w:r>
        <w:t>,</w:t>
      </w:r>
    </w:p>
    <w:p w14:paraId="437255D7" w14:textId="63E9B0B1" w:rsidR="00A67468" w:rsidRPr="008F66FD" w:rsidRDefault="00DF298E" w:rsidP="00E75937">
      <w:pPr>
        <w:pStyle w:val="Punkt1"/>
        <w:numPr>
          <w:ilvl w:val="0"/>
          <w:numId w:val="125"/>
        </w:numPr>
      </w:pPr>
      <w:r>
        <w:t>l</w:t>
      </w:r>
      <w:r w:rsidR="00A67468">
        <w:t>inię sortowania szkła</w:t>
      </w:r>
      <w:r>
        <w:t>,</w:t>
      </w:r>
    </w:p>
    <w:p w14:paraId="1453E2EA" w14:textId="1FBAB3EA" w:rsidR="00A67468" w:rsidRPr="008F66FD" w:rsidRDefault="00DF298E" w:rsidP="00E75937">
      <w:pPr>
        <w:pStyle w:val="Punkt1"/>
        <w:numPr>
          <w:ilvl w:val="0"/>
          <w:numId w:val="125"/>
        </w:numPr>
      </w:pPr>
      <w:r>
        <w:t>l</w:t>
      </w:r>
      <w:r w:rsidR="00A67468">
        <w:t>inię przetwarzania odpadów wielkogabarytowych.</w:t>
      </w:r>
    </w:p>
    <w:p w14:paraId="7134DB42" w14:textId="5A04DE31" w:rsidR="00A67468" w:rsidRDefault="00A67468" w:rsidP="00A67468">
      <w:pPr>
        <w:spacing w:line="20" w:lineRule="atLeast"/>
        <w:rPr>
          <w:lang w:eastAsia="x-none"/>
        </w:rPr>
      </w:pPr>
      <w:r>
        <w:rPr>
          <w:lang w:eastAsia="x-none"/>
        </w:rPr>
        <w:t>Ponadto w obrębie istniejącej hali technologicznej wymaga się lokalizacji:</w:t>
      </w:r>
    </w:p>
    <w:p w14:paraId="13CC7248" w14:textId="7A0F2CC9" w:rsidR="00A67468" w:rsidRPr="00B44E64" w:rsidRDefault="00565A0A" w:rsidP="00FE776F">
      <w:pPr>
        <w:pStyle w:val="Punkt3"/>
      </w:pPr>
      <w:r>
        <w:t>z</w:t>
      </w:r>
      <w:r w:rsidR="00A67468" w:rsidRPr="00B44E64">
        <w:t>asobni odpadów dla powyższych instalacji</w:t>
      </w:r>
      <w:r>
        <w:t>,</w:t>
      </w:r>
    </w:p>
    <w:p w14:paraId="2548FF03" w14:textId="33361B73" w:rsidR="00A67468" w:rsidRPr="00B44E64" w:rsidRDefault="00565A0A" w:rsidP="00FE776F">
      <w:pPr>
        <w:pStyle w:val="Punkt3"/>
      </w:pPr>
      <w:r>
        <w:t>w</w:t>
      </w:r>
      <w:r w:rsidR="00A67468" w:rsidRPr="00B44E64">
        <w:t>ęzła rozdrabniania RDF</w:t>
      </w:r>
      <w:r>
        <w:t>,</w:t>
      </w:r>
    </w:p>
    <w:p w14:paraId="7C6BDB2C" w14:textId="3DC7E212" w:rsidR="00A67468" w:rsidRDefault="00565A0A" w:rsidP="00FE776F">
      <w:pPr>
        <w:pStyle w:val="Punkt3"/>
      </w:pPr>
      <w:r>
        <w:t>d</w:t>
      </w:r>
      <w:r w:rsidR="00A67468" w:rsidRPr="00B44E64">
        <w:t>oczyszczania frakcji ciężkiej z odpadów zmieszanych (wysuszonych)</w:t>
      </w:r>
      <w:r>
        <w:t>.</w:t>
      </w:r>
    </w:p>
    <w:p w14:paraId="0AED7665" w14:textId="3899A0A6" w:rsidR="005C450A" w:rsidRPr="009F6AC2" w:rsidRDefault="00BF0461" w:rsidP="00955ED0">
      <w:pPr>
        <w:pStyle w:val="Nagwek4"/>
      </w:pPr>
      <w:bookmarkStart w:id="134" w:name="_Toc60744114"/>
      <w:r>
        <w:rPr>
          <w:lang w:val="pl-PL"/>
        </w:rPr>
        <w:t xml:space="preserve"> </w:t>
      </w:r>
      <w:r w:rsidR="0060392B">
        <w:rPr>
          <w:lang w:val="pl-PL"/>
        </w:rPr>
        <w:tab/>
      </w:r>
      <w:r w:rsidR="005C450A" w:rsidRPr="009F6AC2">
        <w:t>Rozwiązania technologiczne</w:t>
      </w:r>
      <w:bookmarkEnd w:id="134"/>
    </w:p>
    <w:p w14:paraId="6A5D03CE" w14:textId="5B0C68B2" w:rsidR="005D100C" w:rsidRPr="009D1F01" w:rsidRDefault="005D100C" w:rsidP="005D100C">
      <w:pPr>
        <w:rPr>
          <w:b/>
          <w:bCs/>
          <w:u w:val="single"/>
          <w:lang w:eastAsia="x-none"/>
        </w:rPr>
      </w:pPr>
      <w:r w:rsidRPr="009D1F01">
        <w:rPr>
          <w:b/>
          <w:bCs/>
          <w:u w:val="single"/>
          <w:lang w:eastAsia="x-none"/>
        </w:rPr>
        <w:t>UWAGA: Zamawiający wymaga</w:t>
      </w:r>
      <w:r w:rsidR="005A6433">
        <w:rPr>
          <w:b/>
          <w:bCs/>
          <w:u w:val="single"/>
          <w:lang w:eastAsia="x-none"/>
        </w:rPr>
        <w:t>,</w:t>
      </w:r>
      <w:r w:rsidRPr="009D1F01">
        <w:rPr>
          <w:b/>
          <w:bCs/>
          <w:u w:val="single"/>
          <w:lang w:eastAsia="x-none"/>
        </w:rPr>
        <w:t xml:space="preserve"> aby Wykonawca w ramach kontraktu dokonał demontażu i utylizacji istniejącego wyposażenia technologicznego istniejącej hali technologicznej</w:t>
      </w:r>
      <w:r w:rsidR="009D1F01" w:rsidRPr="009D1F01">
        <w:rPr>
          <w:b/>
          <w:bCs/>
          <w:u w:val="single"/>
          <w:lang w:eastAsia="x-none"/>
        </w:rPr>
        <w:t xml:space="preserve">. </w:t>
      </w:r>
    </w:p>
    <w:p w14:paraId="52E3C7F3" w14:textId="77777777" w:rsidR="005C450A" w:rsidRPr="009F6AC2" w:rsidRDefault="005C450A" w:rsidP="005C450A">
      <w:pPr>
        <w:pStyle w:val="Nagwek5"/>
      </w:pPr>
      <w:r w:rsidRPr="009F6AC2">
        <w:rPr>
          <w:lang w:val="pl-PL"/>
        </w:rPr>
        <w:t>Linia przetwarzania odpadów wielkogabarytowych</w:t>
      </w:r>
    </w:p>
    <w:p w14:paraId="1F134AFA" w14:textId="064419A3" w:rsidR="00A67468" w:rsidRPr="009F6AC2" w:rsidRDefault="00A67468" w:rsidP="005C450A">
      <w:pPr>
        <w:pStyle w:val="Nagwek6"/>
        <w:rPr>
          <w:lang w:val="pl-PL"/>
        </w:rPr>
      </w:pPr>
      <w:r w:rsidRPr="009F6AC2">
        <w:rPr>
          <w:lang w:val="pl-PL"/>
        </w:rPr>
        <w:t>Założenia technologiczne</w:t>
      </w:r>
    </w:p>
    <w:p w14:paraId="4CBF7E34" w14:textId="1C4DC0FD" w:rsidR="00A67468" w:rsidRPr="00EF1F84" w:rsidRDefault="00A67468" w:rsidP="00B2506D">
      <w:pPr>
        <w:spacing w:after="120" w:line="20" w:lineRule="atLeast"/>
        <w:rPr>
          <w:rFonts w:cs="Arial"/>
          <w:szCs w:val="20"/>
        </w:rPr>
      </w:pPr>
      <w:r>
        <w:rPr>
          <w:rFonts w:cs="Arial"/>
          <w:szCs w:val="20"/>
        </w:rPr>
        <w:t xml:space="preserve">Przewidziana do realizacji </w:t>
      </w:r>
      <w:r w:rsidRPr="00EF1F84">
        <w:rPr>
          <w:rFonts w:cs="Arial"/>
          <w:szCs w:val="20"/>
        </w:rPr>
        <w:t>linia</w:t>
      </w:r>
      <w:r>
        <w:rPr>
          <w:rFonts w:cs="Arial"/>
          <w:szCs w:val="20"/>
        </w:rPr>
        <w:t xml:space="preserve"> </w:t>
      </w:r>
      <w:r w:rsidR="00347F41">
        <w:rPr>
          <w:rFonts w:cs="Arial"/>
          <w:szCs w:val="20"/>
        </w:rPr>
        <w:t>ma</w:t>
      </w:r>
      <w:r w:rsidRPr="00EF1F84">
        <w:rPr>
          <w:rFonts w:cs="Arial"/>
          <w:szCs w:val="20"/>
        </w:rPr>
        <w:t xml:space="preserve"> umożliwi</w:t>
      </w:r>
      <w:r>
        <w:rPr>
          <w:rFonts w:cs="Arial"/>
          <w:szCs w:val="20"/>
        </w:rPr>
        <w:t xml:space="preserve">ać </w:t>
      </w:r>
      <w:r w:rsidRPr="00EF1F84">
        <w:rPr>
          <w:rFonts w:cs="Arial"/>
          <w:szCs w:val="20"/>
        </w:rPr>
        <w:t>przeprowadzenie procesu rozdrobnienia odpadów wielkogabarytowych z wydzieleniem ewentualnych surowców wtórnych.</w:t>
      </w:r>
    </w:p>
    <w:p w14:paraId="69596FD3" w14:textId="085426C0" w:rsidR="009E5FA7" w:rsidRDefault="00A67468" w:rsidP="00B2506D">
      <w:pPr>
        <w:spacing w:after="120"/>
      </w:pPr>
      <w:r w:rsidRPr="00D05D6A">
        <w:t>Założenia dla instalacji demontażu odpadów wielkogabarytowych</w:t>
      </w:r>
      <w:r w:rsidR="007A2369">
        <w:t xml:space="preserve"> przedstawiono w tabeli nr 1</w:t>
      </w:r>
      <w:r w:rsidR="00E409AE">
        <w:t>6</w:t>
      </w:r>
      <w:r w:rsidR="007A2369">
        <w:t xml:space="preserve"> poniżej.</w:t>
      </w:r>
    </w:p>
    <w:p w14:paraId="2723D0D0" w14:textId="549EFB6D" w:rsidR="00A67468" w:rsidRDefault="00A67468" w:rsidP="005F1849">
      <w:pPr>
        <w:pStyle w:val="Legenda"/>
        <w:spacing w:line="20" w:lineRule="atLeast"/>
        <w:ind w:hanging="1417"/>
      </w:pPr>
      <w:bookmarkStart w:id="135" w:name="_Toc58235316"/>
      <w:bookmarkStart w:id="136" w:name="_Toc72150767"/>
      <w:bookmarkStart w:id="137" w:name="_Toc121137488"/>
      <w:r w:rsidRPr="00D05D6A">
        <w:t xml:space="preserve">Tabela </w:t>
      </w:r>
      <w:r w:rsidRPr="00BF6E14">
        <w:fldChar w:fldCharType="begin"/>
      </w:r>
      <w:r w:rsidRPr="00D05D6A">
        <w:instrText xml:space="preserve"> SEQ Tabela \* ARABIC </w:instrText>
      </w:r>
      <w:r w:rsidRPr="00BF6E14">
        <w:fldChar w:fldCharType="separate"/>
      </w:r>
      <w:r w:rsidR="00720934">
        <w:rPr>
          <w:noProof/>
        </w:rPr>
        <w:t>16</w:t>
      </w:r>
      <w:r w:rsidRPr="00BF6E14">
        <w:fldChar w:fldCharType="end"/>
      </w:r>
      <w:r>
        <w:t>.</w:t>
      </w:r>
      <w:r>
        <w:tab/>
      </w:r>
      <w:r w:rsidRPr="00D05D6A">
        <w:t>Założenia technologiczne – instalacja przetwarzania odpadów wielkogabarytowych</w:t>
      </w:r>
      <w:bookmarkEnd w:id="135"/>
      <w:bookmarkEnd w:id="136"/>
      <w:bookmarkEnd w:id="137"/>
    </w:p>
    <w:tbl>
      <w:tblPr>
        <w:tblStyle w:val="Tabela-Siatka"/>
        <w:tblW w:w="9205" w:type="dxa"/>
        <w:jc w:val="center"/>
        <w:tblLook w:val="04A0" w:firstRow="1" w:lastRow="0" w:firstColumn="1" w:lastColumn="0" w:noHBand="0" w:noVBand="1"/>
      </w:tblPr>
      <w:tblGrid>
        <w:gridCol w:w="522"/>
        <w:gridCol w:w="4507"/>
        <w:gridCol w:w="1559"/>
        <w:gridCol w:w="2617"/>
      </w:tblGrid>
      <w:tr w:rsidR="00A67468" w:rsidRPr="00D05D6A" w14:paraId="44F06F03" w14:textId="77777777" w:rsidTr="0060392B">
        <w:trPr>
          <w:cantSplit/>
          <w:trHeight w:val="403"/>
          <w:tblHeader/>
          <w:jc w:val="center"/>
        </w:trPr>
        <w:tc>
          <w:tcPr>
            <w:tcW w:w="522" w:type="dxa"/>
            <w:shd w:val="pct15" w:color="auto" w:fill="auto"/>
            <w:vAlign w:val="center"/>
          </w:tcPr>
          <w:p w14:paraId="240E8944" w14:textId="77777777" w:rsidR="00A67468" w:rsidRPr="00D05D6A" w:rsidRDefault="00A67468" w:rsidP="00106BB3">
            <w:pPr>
              <w:jc w:val="center"/>
              <w:rPr>
                <w:b/>
                <w:sz w:val="18"/>
                <w:szCs w:val="18"/>
              </w:rPr>
            </w:pPr>
            <w:r w:rsidRPr="00D05D6A">
              <w:rPr>
                <w:b/>
                <w:sz w:val="18"/>
                <w:szCs w:val="18"/>
              </w:rPr>
              <w:t>Lp.</w:t>
            </w:r>
          </w:p>
        </w:tc>
        <w:tc>
          <w:tcPr>
            <w:tcW w:w="4507" w:type="dxa"/>
            <w:shd w:val="pct15" w:color="auto" w:fill="auto"/>
            <w:vAlign w:val="center"/>
          </w:tcPr>
          <w:p w14:paraId="5CB4B70A" w14:textId="77777777" w:rsidR="00A67468" w:rsidRPr="00D05D6A" w:rsidRDefault="00A67468" w:rsidP="00106BB3">
            <w:pPr>
              <w:jc w:val="center"/>
              <w:rPr>
                <w:b/>
                <w:sz w:val="18"/>
                <w:szCs w:val="18"/>
              </w:rPr>
            </w:pPr>
            <w:r w:rsidRPr="00D05D6A">
              <w:rPr>
                <w:b/>
                <w:sz w:val="18"/>
                <w:szCs w:val="18"/>
              </w:rPr>
              <w:t>Parametr</w:t>
            </w:r>
          </w:p>
        </w:tc>
        <w:tc>
          <w:tcPr>
            <w:tcW w:w="1559" w:type="dxa"/>
            <w:shd w:val="pct15" w:color="auto" w:fill="auto"/>
            <w:vAlign w:val="center"/>
          </w:tcPr>
          <w:p w14:paraId="1BDEE376" w14:textId="77777777" w:rsidR="00A67468" w:rsidRPr="00D05D6A" w:rsidRDefault="00A67468" w:rsidP="00106BB3">
            <w:pPr>
              <w:jc w:val="center"/>
              <w:rPr>
                <w:b/>
                <w:sz w:val="18"/>
                <w:szCs w:val="18"/>
              </w:rPr>
            </w:pPr>
            <w:r w:rsidRPr="00D05D6A">
              <w:rPr>
                <w:b/>
                <w:sz w:val="18"/>
                <w:szCs w:val="18"/>
              </w:rPr>
              <w:t>Wartość</w:t>
            </w:r>
          </w:p>
        </w:tc>
        <w:tc>
          <w:tcPr>
            <w:tcW w:w="2617" w:type="dxa"/>
            <w:shd w:val="pct15" w:color="auto" w:fill="auto"/>
            <w:vAlign w:val="center"/>
          </w:tcPr>
          <w:p w14:paraId="50C8DDC3" w14:textId="77777777" w:rsidR="00A67468" w:rsidRPr="00D05D6A" w:rsidRDefault="00A67468" w:rsidP="00106BB3">
            <w:pPr>
              <w:jc w:val="center"/>
              <w:rPr>
                <w:b/>
                <w:sz w:val="18"/>
                <w:szCs w:val="18"/>
              </w:rPr>
            </w:pPr>
            <w:r w:rsidRPr="00D05D6A">
              <w:rPr>
                <w:b/>
                <w:sz w:val="18"/>
                <w:szCs w:val="18"/>
              </w:rPr>
              <w:t>Jednostka</w:t>
            </w:r>
          </w:p>
        </w:tc>
      </w:tr>
      <w:tr w:rsidR="00A67468" w:rsidRPr="00D05D6A" w14:paraId="28880AF5" w14:textId="77777777" w:rsidTr="000527B5">
        <w:trPr>
          <w:trHeight w:val="215"/>
          <w:jc w:val="center"/>
        </w:trPr>
        <w:tc>
          <w:tcPr>
            <w:tcW w:w="522" w:type="dxa"/>
            <w:vAlign w:val="center"/>
          </w:tcPr>
          <w:p w14:paraId="56DF9284" w14:textId="77777777" w:rsidR="00A67468" w:rsidRPr="00D05D6A" w:rsidRDefault="00A67468" w:rsidP="00E75937">
            <w:pPr>
              <w:pStyle w:val="Akapitzlist"/>
              <w:numPr>
                <w:ilvl w:val="0"/>
                <w:numId w:val="28"/>
              </w:numPr>
              <w:spacing w:before="0" w:beforeAutospacing="0" w:after="0" w:afterAutospacing="0"/>
              <w:ind w:left="0" w:firstLine="0"/>
              <w:jc w:val="center"/>
              <w:rPr>
                <w:rFonts w:cs="Arial"/>
                <w:sz w:val="18"/>
                <w:szCs w:val="18"/>
                <w:lang w:eastAsia="x-none"/>
              </w:rPr>
            </w:pPr>
          </w:p>
        </w:tc>
        <w:tc>
          <w:tcPr>
            <w:tcW w:w="4507" w:type="dxa"/>
          </w:tcPr>
          <w:p w14:paraId="5A04B648" w14:textId="77777777" w:rsidR="00A67468" w:rsidRPr="00D05D6A" w:rsidRDefault="00A67468" w:rsidP="00106BB3">
            <w:pPr>
              <w:jc w:val="left"/>
              <w:rPr>
                <w:sz w:val="18"/>
                <w:szCs w:val="18"/>
              </w:rPr>
            </w:pPr>
            <w:r w:rsidRPr="00D05D6A">
              <w:rPr>
                <w:sz w:val="18"/>
                <w:szCs w:val="18"/>
                <w:lang w:eastAsia="x-none"/>
              </w:rPr>
              <w:t>Ilość materiału wsadowego</w:t>
            </w:r>
          </w:p>
        </w:tc>
        <w:tc>
          <w:tcPr>
            <w:tcW w:w="1559" w:type="dxa"/>
            <w:vAlign w:val="center"/>
          </w:tcPr>
          <w:p w14:paraId="01D1CA51" w14:textId="77777777" w:rsidR="00A67468" w:rsidRPr="00D05D6A" w:rsidRDefault="00A67468" w:rsidP="00106BB3">
            <w:pPr>
              <w:jc w:val="center"/>
              <w:rPr>
                <w:sz w:val="18"/>
                <w:szCs w:val="18"/>
                <w:lang w:eastAsia="x-none"/>
              </w:rPr>
            </w:pPr>
            <w:r>
              <w:rPr>
                <w:sz w:val="18"/>
                <w:szCs w:val="18"/>
                <w:lang w:eastAsia="x-none"/>
              </w:rPr>
              <w:t>20 000</w:t>
            </w:r>
          </w:p>
        </w:tc>
        <w:tc>
          <w:tcPr>
            <w:tcW w:w="2617" w:type="dxa"/>
            <w:vAlign w:val="center"/>
          </w:tcPr>
          <w:p w14:paraId="684B36F4" w14:textId="77777777" w:rsidR="00A67468" w:rsidRPr="00D05D6A" w:rsidRDefault="00A67468" w:rsidP="00106BB3">
            <w:pPr>
              <w:jc w:val="center"/>
              <w:rPr>
                <w:sz w:val="18"/>
                <w:szCs w:val="18"/>
              </w:rPr>
            </w:pPr>
            <w:r w:rsidRPr="00D05D6A">
              <w:rPr>
                <w:sz w:val="18"/>
                <w:szCs w:val="18"/>
              </w:rPr>
              <w:t>Mg/rok</w:t>
            </w:r>
          </w:p>
        </w:tc>
      </w:tr>
      <w:tr w:rsidR="00A67468" w:rsidRPr="00D05D6A" w14:paraId="10310913" w14:textId="77777777" w:rsidTr="000527B5">
        <w:trPr>
          <w:trHeight w:val="207"/>
          <w:jc w:val="center"/>
        </w:trPr>
        <w:tc>
          <w:tcPr>
            <w:tcW w:w="522" w:type="dxa"/>
            <w:vAlign w:val="center"/>
          </w:tcPr>
          <w:p w14:paraId="06191B18" w14:textId="77777777" w:rsidR="00A67468" w:rsidRPr="00D05D6A" w:rsidRDefault="00A67468" w:rsidP="00E75937">
            <w:pPr>
              <w:pStyle w:val="Akapitzlist"/>
              <w:numPr>
                <w:ilvl w:val="0"/>
                <w:numId w:val="28"/>
              </w:numPr>
              <w:spacing w:before="0" w:beforeAutospacing="0" w:after="0" w:afterAutospacing="0"/>
              <w:ind w:left="0" w:firstLine="0"/>
              <w:jc w:val="center"/>
              <w:rPr>
                <w:rFonts w:cs="Arial"/>
                <w:sz w:val="18"/>
                <w:szCs w:val="18"/>
                <w:lang w:eastAsia="x-none"/>
              </w:rPr>
            </w:pPr>
          </w:p>
        </w:tc>
        <w:tc>
          <w:tcPr>
            <w:tcW w:w="4507" w:type="dxa"/>
          </w:tcPr>
          <w:p w14:paraId="0C312324" w14:textId="77777777" w:rsidR="00A67468" w:rsidRPr="00D05D6A" w:rsidRDefault="00A67468" w:rsidP="00106BB3">
            <w:pPr>
              <w:jc w:val="left"/>
              <w:rPr>
                <w:sz w:val="18"/>
                <w:szCs w:val="18"/>
                <w:lang w:eastAsia="x-none"/>
              </w:rPr>
            </w:pPr>
            <w:r w:rsidRPr="00D05D6A">
              <w:rPr>
                <w:sz w:val="18"/>
                <w:szCs w:val="18"/>
              </w:rPr>
              <w:t>Ilość zmian</w:t>
            </w:r>
          </w:p>
        </w:tc>
        <w:tc>
          <w:tcPr>
            <w:tcW w:w="1559" w:type="dxa"/>
            <w:vAlign w:val="center"/>
          </w:tcPr>
          <w:p w14:paraId="541DD120" w14:textId="77777777" w:rsidR="00A67468" w:rsidRPr="007F2BC5" w:rsidRDefault="00A67468" w:rsidP="00106BB3">
            <w:pPr>
              <w:jc w:val="center"/>
              <w:rPr>
                <w:sz w:val="18"/>
                <w:szCs w:val="18"/>
                <w:lang w:eastAsia="x-none"/>
              </w:rPr>
            </w:pPr>
            <w:r w:rsidRPr="007F2BC5">
              <w:rPr>
                <w:sz w:val="18"/>
                <w:szCs w:val="18"/>
                <w:lang w:eastAsia="x-none"/>
              </w:rPr>
              <w:t>2</w:t>
            </w:r>
          </w:p>
        </w:tc>
        <w:tc>
          <w:tcPr>
            <w:tcW w:w="2617" w:type="dxa"/>
            <w:vAlign w:val="center"/>
          </w:tcPr>
          <w:p w14:paraId="16ECA98B" w14:textId="77777777" w:rsidR="00A67468" w:rsidRPr="00D05D6A" w:rsidRDefault="00A67468" w:rsidP="00106BB3">
            <w:pPr>
              <w:jc w:val="center"/>
              <w:rPr>
                <w:sz w:val="18"/>
                <w:szCs w:val="18"/>
              </w:rPr>
            </w:pPr>
            <w:r w:rsidRPr="00D05D6A">
              <w:rPr>
                <w:sz w:val="18"/>
                <w:szCs w:val="18"/>
              </w:rPr>
              <w:t>Zmian/d</w:t>
            </w:r>
          </w:p>
        </w:tc>
      </w:tr>
      <w:tr w:rsidR="00A67468" w:rsidRPr="00D05D6A" w14:paraId="20B83571" w14:textId="77777777" w:rsidTr="000527B5">
        <w:trPr>
          <w:trHeight w:val="215"/>
          <w:jc w:val="center"/>
        </w:trPr>
        <w:tc>
          <w:tcPr>
            <w:tcW w:w="522" w:type="dxa"/>
            <w:vAlign w:val="center"/>
          </w:tcPr>
          <w:p w14:paraId="4435CDA2" w14:textId="77777777" w:rsidR="00A67468" w:rsidRPr="00D05D6A" w:rsidRDefault="00A67468" w:rsidP="00E75937">
            <w:pPr>
              <w:pStyle w:val="Akapitzlist"/>
              <w:numPr>
                <w:ilvl w:val="0"/>
                <w:numId w:val="28"/>
              </w:numPr>
              <w:spacing w:before="0" w:beforeAutospacing="0" w:after="0" w:afterAutospacing="0"/>
              <w:ind w:left="0" w:firstLine="0"/>
              <w:jc w:val="center"/>
              <w:rPr>
                <w:rFonts w:cs="Arial"/>
                <w:sz w:val="18"/>
                <w:szCs w:val="18"/>
                <w:lang w:eastAsia="x-none"/>
              </w:rPr>
            </w:pPr>
          </w:p>
        </w:tc>
        <w:tc>
          <w:tcPr>
            <w:tcW w:w="4507" w:type="dxa"/>
          </w:tcPr>
          <w:p w14:paraId="5F1E8E60" w14:textId="77777777" w:rsidR="00A67468" w:rsidRPr="00D05D6A" w:rsidRDefault="00A67468" w:rsidP="00106BB3">
            <w:pPr>
              <w:jc w:val="left"/>
              <w:rPr>
                <w:sz w:val="18"/>
                <w:szCs w:val="18"/>
              </w:rPr>
            </w:pPr>
            <w:r w:rsidRPr="00D05D6A">
              <w:rPr>
                <w:sz w:val="18"/>
                <w:szCs w:val="18"/>
              </w:rPr>
              <w:t>Dyspozycyjność</w:t>
            </w:r>
          </w:p>
        </w:tc>
        <w:tc>
          <w:tcPr>
            <w:tcW w:w="1559" w:type="dxa"/>
            <w:vAlign w:val="center"/>
          </w:tcPr>
          <w:p w14:paraId="3248E081" w14:textId="77777777" w:rsidR="00A67468" w:rsidRPr="00D05D6A" w:rsidRDefault="00A67468" w:rsidP="00106BB3">
            <w:pPr>
              <w:jc w:val="center"/>
              <w:rPr>
                <w:sz w:val="18"/>
                <w:szCs w:val="18"/>
                <w:lang w:eastAsia="x-none"/>
              </w:rPr>
            </w:pPr>
            <w:r>
              <w:rPr>
                <w:sz w:val="18"/>
                <w:szCs w:val="18"/>
                <w:lang w:eastAsia="x-none"/>
              </w:rPr>
              <w:t>6,5</w:t>
            </w:r>
          </w:p>
        </w:tc>
        <w:tc>
          <w:tcPr>
            <w:tcW w:w="2617" w:type="dxa"/>
            <w:vAlign w:val="center"/>
          </w:tcPr>
          <w:p w14:paraId="30D9705C" w14:textId="77777777" w:rsidR="00A67468" w:rsidRPr="00D05D6A" w:rsidRDefault="00A67468" w:rsidP="00106BB3">
            <w:pPr>
              <w:jc w:val="center"/>
              <w:rPr>
                <w:sz w:val="18"/>
                <w:szCs w:val="18"/>
              </w:rPr>
            </w:pPr>
            <w:r w:rsidRPr="00D05D6A">
              <w:rPr>
                <w:sz w:val="18"/>
                <w:szCs w:val="18"/>
              </w:rPr>
              <w:t>h/zmianę</w:t>
            </w:r>
          </w:p>
        </w:tc>
      </w:tr>
      <w:tr w:rsidR="00A67468" w:rsidRPr="00D05D6A" w14:paraId="10B43946" w14:textId="77777777" w:rsidTr="000527B5">
        <w:trPr>
          <w:trHeight w:val="215"/>
          <w:jc w:val="center"/>
        </w:trPr>
        <w:tc>
          <w:tcPr>
            <w:tcW w:w="522" w:type="dxa"/>
            <w:vAlign w:val="center"/>
          </w:tcPr>
          <w:p w14:paraId="55E6F67B" w14:textId="77777777" w:rsidR="00A67468" w:rsidRPr="00D05D6A" w:rsidRDefault="00A67468" w:rsidP="00E75937">
            <w:pPr>
              <w:pStyle w:val="Akapitzlist"/>
              <w:numPr>
                <w:ilvl w:val="0"/>
                <w:numId w:val="28"/>
              </w:numPr>
              <w:spacing w:before="0" w:beforeAutospacing="0" w:after="0" w:afterAutospacing="0"/>
              <w:ind w:left="0" w:firstLine="0"/>
              <w:jc w:val="center"/>
              <w:rPr>
                <w:rFonts w:cs="Arial"/>
                <w:sz w:val="18"/>
                <w:szCs w:val="18"/>
                <w:lang w:eastAsia="x-none"/>
              </w:rPr>
            </w:pPr>
          </w:p>
        </w:tc>
        <w:tc>
          <w:tcPr>
            <w:tcW w:w="4507" w:type="dxa"/>
          </w:tcPr>
          <w:p w14:paraId="188AC300" w14:textId="77777777" w:rsidR="00A67468" w:rsidRPr="00D05D6A" w:rsidRDefault="00A67468" w:rsidP="00106BB3">
            <w:pPr>
              <w:jc w:val="left"/>
              <w:rPr>
                <w:sz w:val="18"/>
                <w:szCs w:val="18"/>
              </w:rPr>
            </w:pPr>
            <w:r w:rsidRPr="00D05D6A">
              <w:rPr>
                <w:sz w:val="18"/>
                <w:szCs w:val="18"/>
              </w:rPr>
              <w:t>Ilość linii technologicznych</w:t>
            </w:r>
          </w:p>
        </w:tc>
        <w:tc>
          <w:tcPr>
            <w:tcW w:w="1559" w:type="dxa"/>
            <w:vAlign w:val="center"/>
          </w:tcPr>
          <w:p w14:paraId="1E678336" w14:textId="77777777" w:rsidR="00A67468" w:rsidRPr="00D05D6A" w:rsidRDefault="00A67468" w:rsidP="00106BB3">
            <w:pPr>
              <w:jc w:val="center"/>
              <w:rPr>
                <w:sz w:val="18"/>
                <w:szCs w:val="18"/>
                <w:lang w:eastAsia="x-none"/>
              </w:rPr>
            </w:pPr>
            <w:r>
              <w:rPr>
                <w:sz w:val="18"/>
                <w:szCs w:val="18"/>
                <w:lang w:eastAsia="x-none"/>
              </w:rPr>
              <w:t>1</w:t>
            </w:r>
          </w:p>
        </w:tc>
        <w:tc>
          <w:tcPr>
            <w:tcW w:w="2617" w:type="dxa"/>
            <w:vAlign w:val="center"/>
          </w:tcPr>
          <w:p w14:paraId="0421688A" w14:textId="77777777" w:rsidR="00A67468" w:rsidRPr="00D05D6A" w:rsidRDefault="00A67468" w:rsidP="00106BB3">
            <w:pPr>
              <w:jc w:val="center"/>
              <w:rPr>
                <w:sz w:val="18"/>
                <w:szCs w:val="18"/>
              </w:rPr>
            </w:pPr>
            <w:r w:rsidRPr="00D05D6A">
              <w:rPr>
                <w:sz w:val="18"/>
                <w:szCs w:val="18"/>
              </w:rPr>
              <w:t>szt.</w:t>
            </w:r>
          </w:p>
        </w:tc>
      </w:tr>
      <w:tr w:rsidR="00A67468" w:rsidRPr="00D05D6A" w14:paraId="09B833B2" w14:textId="77777777" w:rsidTr="000527B5">
        <w:trPr>
          <w:trHeight w:val="215"/>
          <w:jc w:val="center"/>
        </w:trPr>
        <w:tc>
          <w:tcPr>
            <w:tcW w:w="522" w:type="dxa"/>
            <w:vAlign w:val="center"/>
          </w:tcPr>
          <w:p w14:paraId="1FCF592B" w14:textId="77777777" w:rsidR="00A67468" w:rsidRPr="00D05D6A" w:rsidRDefault="00A67468" w:rsidP="00E75937">
            <w:pPr>
              <w:pStyle w:val="Akapitzlist"/>
              <w:numPr>
                <w:ilvl w:val="0"/>
                <w:numId w:val="28"/>
              </w:numPr>
              <w:spacing w:before="0" w:beforeAutospacing="0" w:after="0" w:afterAutospacing="0"/>
              <w:ind w:left="0" w:firstLine="0"/>
              <w:jc w:val="center"/>
              <w:rPr>
                <w:rFonts w:cs="Arial"/>
                <w:sz w:val="18"/>
                <w:szCs w:val="18"/>
                <w:lang w:eastAsia="x-none"/>
              </w:rPr>
            </w:pPr>
          </w:p>
        </w:tc>
        <w:tc>
          <w:tcPr>
            <w:tcW w:w="4507" w:type="dxa"/>
          </w:tcPr>
          <w:p w14:paraId="709C96DE" w14:textId="77777777" w:rsidR="00A67468" w:rsidRPr="00085FBE" w:rsidRDefault="00A67468" w:rsidP="00106BB3">
            <w:pPr>
              <w:jc w:val="left"/>
              <w:rPr>
                <w:sz w:val="18"/>
                <w:szCs w:val="18"/>
              </w:rPr>
            </w:pPr>
            <w:r w:rsidRPr="00085FBE">
              <w:rPr>
                <w:sz w:val="18"/>
                <w:szCs w:val="18"/>
              </w:rPr>
              <w:t xml:space="preserve">Wydajność godzinowa linii technologicznej </w:t>
            </w:r>
          </w:p>
        </w:tc>
        <w:tc>
          <w:tcPr>
            <w:tcW w:w="1559" w:type="dxa"/>
            <w:vAlign w:val="center"/>
          </w:tcPr>
          <w:p w14:paraId="4254B118" w14:textId="77777777" w:rsidR="00A67468" w:rsidRPr="00085FBE" w:rsidRDefault="00A67468" w:rsidP="00106BB3">
            <w:pPr>
              <w:jc w:val="center"/>
              <w:rPr>
                <w:sz w:val="18"/>
                <w:szCs w:val="18"/>
                <w:lang w:eastAsia="x-none"/>
              </w:rPr>
            </w:pPr>
            <w:r w:rsidRPr="00085FBE">
              <w:rPr>
                <w:sz w:val="18"/>
                <w:szCs w:val="18"/>
                <w:lang w:eastAsia="x-none"/>
              </w:rPr>
              <w:t>7,0</w:t>
            </w:r>
          </w:p>
        </w:tc>
        <w:tc>
          <w:tcPr>
            <w:tcW w:w="2617" w:type="dxa"/>
            <w:vAlign w:val="center"/>
          </w:tcPr>
          <w:p w14:paraId="461AB5AB" w14:textId="77777777" w:rsidR="00A67468" w:rsidRPr="00085FBE" w:rsidRDefault="00A67468" w:rsidP="00106BB3">
            <w:pPr>
              <w:jc w:val="center"/>
              <w:rPr>
                <w:sz w:val="18"/>
                <w:szCs w:val="18"/>
              </w:rPr>
            </w:pPr>
            <w:r w:rsidRPr="00085FBE">
              <w:rPr>
                <w:sz w:val="18"/>
                <w:szCs w:val="18"/>
              </w:rPr>
              <w:t>Mg/h</w:t>
            </w:r>
          </w:p>
        </w:tc>
      </w:tr>
    </w:tbl>
    <w:p w14:paraId="6AE540B7" w14:textId="785E10AB" w:rsidR="0004542C" w:rsidRPr="0060392B" w:rsidRDefault="0004542C" w:rsidP="00D67DF5">
      <w:pPr>
        <w:pStyle w:val="tredokumentu"/>
        <w:spacing w:after="120" w:line="240" w:lineRule="auto"/>
        <w:ind w:firstLine="0"/>
        <w:rPr>
          <w:iCs/>
          <w:sz w:val="18"/>
          <w:szCs w:val="18"/>
          <w:lang w:eastAsia="pl-PL"/>
        </w:rPr>
      </w:pPr>
      <w:r w:rsidRPr="0060392B">
        <w:rPr>
          <w:rFonts w:ascii="Verdana" w:eastAsia="Times New Roman" w:hAnsi="Verdana" w:cs="Times New Roman"/>
          <w:i/>
          <w:iCs/>
          <w:kern w:val="0"/>
          <w:sz w:val="18"/>
          <w:szCs w:val="18"/>
          <w:lang w:eastAsia="pl-PL" w:bidi="ar-SA"/>
        </w:rPr>
        <w:t>*Do doboru wydajności urządzeń dla instalacji przetwarzania odpadów wielkogabarytowych należy przyjąć współczynnik nierównomierności dostaw odpadów równy 2.</w:t>
      </w:r>
    </w:p>
    <w:p w14:paraId="131A1C5E" w14:textId="049BDFCC" w:rsidR="005C450A" w:rsidRPr="00234324" w:rsidRDefault="005C450A" w:rsidP="005C450A">
      <w:pPr>
        <w:pStyle w:val="Nagwek6"/>
      </w:pPr>
      <w:r w:rsidRPr="00234324">
        <w:lastRenderedPageBreak/>
        <w:t>Opis procesu</w:t>
      </w:r>
    </w:p>
    <w:p w14:paraId="7D017D4D" w14:textId="6134A9CB" w:rsidR="00085FBE" w:rsidRDefault="00085FBE" w:rsidP="00B2506D">
      <w:pPr>
        <w:spacing w:after="120"/>
      </w:pPr>
      <w:r>
        <w:t xml:space="preserve">Materiałem wsadowym do procesu będą odpady wielkogabarytowe tj. meble pochodzące </w:t>
      </w:r>
      <w:r w:rsidR="00E10450">
        <w:br/>
      </w:r>
      <w:r>
        <w:t xml:space="preserve">z selektywnej zbiórki odpadów oraz z PSZOK. </w:t>
      </w:r>
    </w:p>
    <w:p w14:paraId="5261E5C0" w14:textId="29693824" w:rsidR="00085FBE" w:rsidRDefault="00085FBE" w:rsidP="00B2506D">
      <w:pPr>
        <w:pStyle w:val="tredokumentu"/>
        <w:spacing w:after="120" w:line="240" w:lineRule="auto"/>
        <w:ind w:firstLine="0"/>
        <w:rPr>
          <w:rFonts w:ascii="Verdana" w:eastAsia="Times New Roman" w:hAnsi="Verdana" w:cs="Times New Roman"/>
          <w:kern w:val="0"/>
          <w:sz w:val="20"/>
          <w:szCs w:val="20"/>
          <w:lang w:eastAsia="pl-PL" w:bidi="ar-SA"/>
        </w:rPr>
      </w:pPr>
      <w:r w:rsidRPr="006E40D7">
        <w:rPr>
          <w:rFonts w:ascii="Verdana" w:eastAsia="Times New Roman" w:hAnsi="Verdana" w:cs="Times New Roman"/>
          <w:kern w:val="0"/>
          <w:sz w:val="20"/>
          <w:szCs w:val="20"/>
          <w:lang w:eastAsia="pl-PL" w:bidi="ar-SA"/>
        </w:rPr>
        <w:t>Odpady przed podaniem na lini</w:t>
      </w:r>
      <w:r>
        <w:rPr>
          <w:rFonts w:ascii="Verdana" w:eastAsia="Times New Roman" w:hAnsi="Verdana" w:cs="Times New Roman"/>
          <w:kern w:val="0"/>
          <w:sz w:val="20"/>
          <w:szCs w:val="20"/>
          <w:lang w:eastAsia="pl-PL" w:bidi="ar-SA"/>
        </w:rPr>
        <w:t>ę</w:t>
      </w:r>
      <w:r w:rsidRPr="006E40D7">
        <w:rPr>
          <w:rFonts w:ascii="Verdana" w:eastAsia="Times New Roman" w:hAnsi="Verdana" w:cs="Times New Roman"/>
          <w:kern w:val="0"/>
          <w:sz w:val="20"/>
          <w:szCs w:val="20"/>
          <w:lang w:eastAsia="pl-PL" w:bidi="ar-SA"/>
        </w:rPr>
        <w:t xml:space="preserve"> technologiczną</w:t>
      </w:r>
      <w:r>
        <w:rPr>
          <w:rFonts w:ascii="Verdana" w:eastAsia="Times New Roman" w:hAnsi="Verdana" w:cs="Times New Roman"/>
          <w:kern w:val="0"/>
          <w:sz w:val="20"/>
          <w:szCs w:val="20"/>
          <w:lang w:eastAsia="pl-PL" w:bidi="ar-SA"/>
        </w:rPr>
        <w:t xml:space="preserve"> </w:t>
      </w:r>
      <w:r w:rsidR="00973B2E" w:rsidRPr="00973B2E">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w:t>
      </w:r>
      <w:r w:rsidRPr="006E40D7">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z</w:t>
      </w:r>
      <w:r w:rsidRPr="006E40D7">
        <w:rPr>
          <w:rFonts w:ascii="Verdana" w:eastAsia="Times New Roman" w:hAnsi="Verdana" w:cs="Times New Roman"/>
          <w:kern w:val="0"/>
          <w:sz w:val="20"/>
          <w:szCs w:val="20"/>
          <w:lang w:eastAsia="pl-PL" w:bidi="ar-SA"/>
        </w:rPr>
        <w:t>gromadzon</w:t>
      </w:r>
      <w:r>
        <w:rPr>
          <w:rFonts w:ascii="Verdana" w:eastAsia="Times New Roman" w:hAnsi="Verdana" w:cs="Times New Roman"/>
          <w:kern w:val="0"/>
          <w:sz w:val="20"/>
          <w:szCs w:val="20"/>
          <w:lang w:eastAsia="pl-PL" w:bidi="ar-SA"/>
        </w:rPr>
        <w:t>e</w:t>
      </w:r>
      <w:r w:rsidRPr="006E40D7">
        <w:rPr>
          <w:rFonts w:ascii="Verdana" w:eastAsia="Times New Roman" w:hAnsi="Verdana" w:cs="Times New Roman"/>
          <w:kern w:val="0"/>
          <w:sz w:val="20"/>
          <w:szCs w:val="20"/>
          <w:lang w:eastAsia="pl-PL" w:bidi="ar-SA"/>
        </w:rPr>
        <w:t xml:space="preserve"> w zasobni odpadów umożliwiającej min. </w:t>
      </w:r>
      <w:r>
        <w:rPr>
          <w:rFonts w:ascii="Verdana" w:eastAsia="Times New Roman" w:hAnsi="Verdana" w:cs="Times New Roman"/>
          <w:kern w:val="0"/>
          <w:sz w:val="20"/>
          <w:szCs w:val="20"/>
          <w:lang w:eastAsia="pl-PL" w:bidi="ar-SA"/>
        </w:rPr>
        <w:t>3</w:t>
      </w:r>
      <w:r w:rsidRPr="006E40D7">
        <w:rPr>
          <w:rFonts w:ascii="Verdana" w:eastAsia="Times New Roman" w:hAnsi="Verdana" w:cs="Times New Roman"/>
          <w:kern w:val="0"/>
          <w:sz w:val="20"/>
          <w:szCs w:val="20"/>
          <w:lang w:eastAsia="pl-PL" w:bidi="ar-SA"/>
        </w:rPr>
        <w:t xml:space="preserve"> dobowy czas przetrzymania</w:t>
      </w:r>
      <w:r>
        <w:rPr>
          <w:rFonts w:ascii="Verdana" w:eastAsia="Times New Roman" w:hAnsi="Verdana" w:cs="Times New Roman"/>
          <w:kern w:val="0"/>
          <w:sz w:val="20"/>
          <w:szCs w:val="20"/>
          <w:lang w:eastAsia="pl-PL" w:bidi="ar-SA"/>
        </w:rPr>
        <w:t xml:space="preserve"> dla maksymalnej wydajności instalacji z uwzględnieniem gęstości odpadów 0,1 Mg/m</w:t>
      </w:r>
      <w:r>
        <w:rPr>
          <w:rFonts w:ascii="Verdana" w:eastAsia="Times New Roman" w:hAnsi="Verdana" w:cs="Times New Roman"/>
          <w:kern w:val="0"/>
          <w:sz w:val="20"/>
          <w:szCs w:val="20"/>
          <w:vertAlign w:val="superscript"/>
          <w:lang w:eastAsia="pl-PL" w:bidi="ar-SA"/>
        </w:rPr>
        <w:t>3</w:t>
      </w:r>
      <w:r>
        <w:rPr>
          <w:rFonts w:ascii="Verdana" w:eastAsia="Times New Roman" w:hAnsi="Verdana" w:cs="Times New Roman"/>
          <w:kern w:val="0"/>
          <w:sz w:val="20"/>
          <w:szCs w:val="20"/>
          <w:lang w:eastAsia="pl-PL" w:bidi="ar-SA"/>
        </w:rPr>
        <w:t>, maksymalna wysokość składowania 4,0</w:t>
      </w:r>
      <w:r w:rsidR="00062ED0">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m, powierzchnia zasobni </w:t>
      </w:r>
      <w:r w:rsidR="00347F41">
        <w:rPr>
          <w:rFonts w:ascii="Verdana" w:eastAsia="Times New Roman" w:hAnsi="Verdana" w:cs="Times New Roman"/>
          <w:kern w:val="0"/>
          <w:sz w:val="20"/>
          <w:szCs w:val="20"/>
          <w:lang w:eastAsia="pl-PL" w:bidi="ar-SA"/>
        </w:rPr>
        <w:t>ma</w:t>
      </w:r>
      <w:r>
        <w:rPr>
          <w:rFonts w:ascii="Verdana" w:eastAsia="Times New Roman" w:hAnsi="Verdana" w:cs="Times New Roman"/>
          <w:kern w:val="0"/>
          <w:sz w:val="20"/>
          <w:szCs w:val="20"/>
          <w:lang w:eastAsia="pl-PL" w:bidi="ar-SA"/>
        </w:rPr>
        <w:t xml:space="preserve"> uwzględniać naturalny stok hałdy odpadów.</w:t>
      </w:r>
      <w:r w:rsidRPr="006E40D7">
        <w:rPr>
          <w:rFonts w:ascii="Verdana" w:eastAsia="Times New Roman" w:hAnsi="Verdana" w:cs="Times New Roman"/>
          <w:kern w:val="0"/>
          <w:sz w:val="20"/>
          <w:szCs w:val="20"/>
          <w:lang w:eastAsia="pl-PL" w:bidi="ar-SA"/>
        </w:rPr>
        <w:t xml:space="preserve"> </w:t>
      </w:r>
    </w:p>
    <w:p w14:paraId="4B8E1779" w14:textId="29AF7C08" w:rsidR="006360BD" w:rsidRDefault="006360BD" w:rsidP="006360BD">
      <w:r>
        <w:t>Mur oporowy zasobni należy wykonać w konstrukcji umożliwiającej przeniesienie obciążeń generowanych przez magazynowane odpady oraz ładowarkę</w:t>
      </w:r>
      <w:r w:rsidR="001603E3">
        <w:t xml:space="preserve"> o masie 25 Mg</w:t>
      </w:r>
      <w:r>
        <w:t xml:space="preserve"> poruszając</w:t>
      </w:r>
      <w:r w:rsidR="00A53B66">
        <w:t>ą</w:t>
      </w:r>
      <w:r>
        <w:t xml:space="preserve"> się z prędkością 5 km/h.</w:t>
      </w:r>
    </w:p>
    <w:p w14:paraId="3D8ECEAA" w14:textId="089835DD" w:rsidR="001A219F" w:rsidRDefault="001A219F" w:rsidP="001A219F">
      <w:r>
        <w:t xml:space="preserve">Przed załadunkiem odpadów na linię nastąpi ręczne wyciąganie drewna, które będzie materiałem handlowym, wydzielony manualnie materiał skierowany zostanie do kontenera usytuowanego w zasobni odpadów. </w:t>
      </w:r>
    </w:p>
    <w:p w14:paraId="55FCFFCC" w14:textId="2E920BB9" w:rsidR="00356EB0" w:rsidRDefault="00085FBE" w:rsidP="00B2506D">
      <w:pPr>
        <w:spacing w:after="120"/>
      </w:pPr>
      <w:r>
        <w:t xml:space="preserve">Załadunek odpadów na linię technologiczną odbywać się będzie przy użyciu </w:t>
      </w:r>
      <w:r w:rsidR="00283C98">
        <w:t>ładowarki chwytakowej</w:t>
      </w:r>
      <w:r>
        <w:t>. Pierwszym etapem procesu</w:t>
      </w:r>
      <w:r w:rsidRPr="00187DD7">
        <w:rPr>
          <w:rFonts w:cs="Arial"/>
          <w:szCs w:val="20"/>
          <w:lang w:eastAsia="ar-SA"/>
        </w:rPr>
        <w:t xml:space="preserve"> </w:t>
      </w:r>
      <w:r w:rsidR="00187DD7" w:rsidRPr="00381C70">
        <w:rPr>
          <w:rFonts w:cs="Arial"/>
          <w:iCs/>
          <w:szCs w:val="20"/>
          <w:lang w:eastAsia="ar-SA"/>
        </w:rPr>
        <w:t>ma</w:t>
      </w:r>
      <w:r>
        <w:t xml:space="preserve"> być załadunek odpadów na rozdrabniacz wstępny, w którym nastąpi ich rozdrobnienie. Następnie odpady należy przetransportować do węzła separacji magnetycznej. Na separatorze elektromagnetycznym wydzielane będą metale żelazne, które należy skierować do kontenera.</w:t>
      </w:r>
      <w:r w:rsidR="00356EB0">
        <w:t xml:space="preserve"> Po separacji metali żelaznych odpady kierowane zostaną do separatora metali nieżelaznych, wydzielone metale nieżelazne zostaną skierowane do kontenera. </w:t>
      </w:r>
    </w:p>
    <w:p w14:paraId="59EBBDCB" w14:textId="19FB3A6C" w:rsidR="00085FBE" w:rsidRPr="00D05D6A" w:rsidRDefault="00085FBE" w:rsidP="00B2506D">
      <w:pPr>
        <w:spacing w:after="120"/>
      </w:pPr>
      <w:r>
        <w:t xml:space="preserve"> W dalszym etapie procesu wymaga się rozdziału odpadów, przy pomocy separatora balistycznego na frakcje &lt;40mm, 2D oraz</w:t>
      </w:r>
      <w:r w:rsidR="00524685">
        <w:t> </w:t>
      </w:r>
      <w:r>
        <w:t xml:space="preserve">3D. </w:t>
      </w:r>
    </w:p>
    <w:p w14:paraId="0EC23645" w14:textId="3C62CC9A" w:rsidR="00085FBE" w:rsidRPr="00D05D6A" w:rsidRDefault="00DF3F44" w:rsidP="00B2506D">
      <w:pPr>
        <w:spacing w:after="120"/>
      </w:pPr>
      <w:r>
        <w:t xml:space="preserve">Frakcja </w:t>
      </w:r>
      <w:r w:rsidR="00085FBE" w:rsidRPr="00D05D6A">
        <w:t xml:space="preserve">2D </w:t>
      </w:r>
      <w:r w:rsidR="00347F41">
        <w:t>ma</w:t>
      </w:r>
      <w:r>
        <w:t xml:space="preserve"> być</w:t>
      </w:r>
      <w:r w:rsidR="00085FBE" w:rsidRPr="00D05D6A">
        <w:t xml:space="preserve"> </w:t>
      </w:r>
      <w:r w:rsidR="00085FBE">
        <w:t>s</w:t>
      </w:r>
      <w:r w:rsidR="00085FBE" w:rsidRPr="00D05D6A">
        <w:t>kierowan</w:t>
      </w:r>
      <w:r>
        <w:t>a</w:t>
      </w:r>
      <w:r w:rsidR="00085FBE" w:rsidRPr="00D05D6A">
        <w:t xml:space="preserve"> na rozdrabniacz końcowy</w:t>
      </w:r>
      <w:r w:rsidR="00085FBE">
        <w:t xml:space="preserve"> stanowiący element instalacji wytwarzania RDF</w:t>
      </w:r>
      <w:r w:rsidR="00085FBE" w:rsidRPr="00D05D6A">
        <w:t xml:space="preserve">, gdzie nastąpi ich </w:t>
      </w:r>
      <w:r w:rsidR="00085FBE">
        <w:t>rozdrobnienie i</w:t>
      </w:r>
      <w:r w:rsidR="00085FBE" w:rsidRPr="00D05D6A">
        <w:t xml:space="preserve"> produktem finalny</w:t>
      </w:r>
      <w:r w:rsidR="00085FBE">
        <w:t xml:space="preserve">m </w:t>
      </w:r>
      <w:r w:rsidR="00187DD7" w:rsidRPr="00381C70">
        <w:rPr>
          <w:rFonts w:cs="Arial"/>
          <w:iCs/>
          <w:szCs w:val="20"/>
          <w:lang w:eastAsia="ar-SA"/>
        </w:rPr>
        <w:t>ma</w:t>
      </w:r>
      <w:r w:rsidR="00085FBE">
        <w:t xml:space="preserve"> być odpad </w:t>
      </w:r>
      <w:r w:rsidR="00E10450">
        <w:br/>
      </w:r>
      <w:r w:rsidR="00085FBE">
        <w:t>o wielkości 0-30</w:t>
      </w:r>
      <w:r w:rsidR="00062ED0">
        <w:t xml:space="preserve"> </w:t>
      </w:r>
      <w:r w:rsidR="00085FBE" w:rsidRPr="00D05D6A">
        <w:t>mm</w:t>
      </w:r>
      <w:r w:rsidR="00085FBE">
        <w:t xml:space="preserve"> </w:t>
      </w:r>
      <w:r>
        <w:t xml:space="preserve">– </w:t>
      </w:r>
      <w:r w:rsidR="00085FBE">
        <w:t>RDF.</w:t>
      </w:r>
    </w:p>
    <w:p w14:paraId="20F1E730" w14:textId="7A863A1F" w:rsidR="00085FBE" w:rsidRPr="00D05D6A" w:rsidRDefault="00085FBE" w:rsidP="00B2506D">
      <w:pPr>
        <w:spacing w:after="120"/>
      </w:pPr>
      <w:r>
        <w:t>Zamawiający oczekuje przetransportowania f</w:t>
      </w:r>
      <w:r w:rsidRPr="00D05D6A">
        <w:t>rakcj</w:t>
      </w:r>
      <w:r>
        <w:t>i</w:t>
      </w:r>
      <w:r w:rsidRPr="00D05D6A">
        <w:t xml:space="preserve"> 3D na separator optyczny</w:t>
      </w:r>
      <w:r>
        <w:t>,</w:t>
      </w:r>
      <w:r w:rsidRPr="00D05D6A">
        <w:t xml:space="preserve"> na którym </w:t>
      </w:r>
      <w:r w:rsidR="00A8546C">
        <w:rPr>
          <w:szCs w:val="20"/>
        </w:rPr>
        <w:t>mają</w:t>
      </w:r>
      <w:r>
        <w:t xml:space="preserve"> być </w:t>
      </w:r>
      <w:r w:rsidRPr="00D05D6A">
        <w:t>wydziel</w:t>
      </w:r>
      <w:r>
        <w:t>a</w:t>
      </w:r>
      <w:r w:rsidRPr="00D05D6A">
        <w:t>n</w:t>
      </w:r>
      <w:r>
        <w:t>e</w:t>
      </w:r>
      <w:r w:rsidRPr="00D05D6A">
        <w:t xml:space="preserve"> frakcja niepalna oraz zanieczyszczenia</w:t>
      </w:r>
      <w:r w:rsidR="00DF1695">
        <w:t xml:space="preserve"> w tym PCV</w:t>
      </w:r>
      <w:r w:rsidRPr="00D05D6A">
        <w:t>,</w:t>
      </w:r>
      <w:r>
        <w:t xml:space="preserve"> a</w:t>
      </w:r>
      <w:r w:rsidRPr="00D05D6A">
        <w:t xml:space="preserve"> pozostały strumień odpadów skierowa</w:t>
      </w:r>
      <w:r>
        <w:t>ć należy</w:t>
      </w:r>
      <w:r w:rsidRPr="00D05D6A">
        <w:t xml:space="preserve"> na rozdrabniacz końcowy.</w:t>
      </w:r>
    </w:p>
    <w:p w14:paraId="5CAC7AA2" w14:textId="4F3B3E3C" w:rsidR="00DF1695" w:rsidRPr="003B1AE3" w:rsidRDefault="00085FBE" w:rsidP="00B2506D">
      <w:pPr>
        <w:spacing w:after="120"/>
      </w:pPr>
      <w:r w:rsidRPr="00D05D6A">
        <w:t xml:space="preserve">Odpady poniżej </w:t>
      </w:r>
      <w:r>
        <w:t>4</w:t>
      </w:r>
      <w:r w:rsidRPr="00D05D6A">
        <w:t>0 mm stanowi</w:t>
      </w:r>
      <w:r>
        <w:t>ć będą</w:t>
      </w:r>
      <w:r w:rsidRPr="00D05D6A">
        <w:t xml:space="preserve"> drobne zanieczyszczenia, które </w:t>
      </w:r>
      <w:r w:rsidR="00641E4C">
        <w:t xml:space="preserve">należy </w:t>
      </w:r>
      <w:r w:rsidRPr="00D05D6A">
        <w:t>skierowa</w:t>
      </w:r>
      <w:r>
        <w:t>ć</w:t>
      </w:r>
      <w:r w:rsidRPr="00D05D6A">
        <w:t xml:space="preserve"> do kontenera jako balast</w:t>
      </w:r>
      <w:r>
        <w:t>, skąd następnie</w:t>
      </w:r>
      <w:r w:rsidR="00A8546C" w:rsidRPr="00A8546C">
        <w:rPr>
          <w:szCs w:val="20"/>
        </w:rPr>
        <w:t xml:space="preserve"> </w:t>
      </w:r>
      <w:r w:rsidR="00A8546C">
        <w:rPr>
          <w:szCs w:val="20"/>
        </w:rPr>
        <w:t>mają</w:t>
      </w:r>
      <w:r w:rsidR="00A8546C">
        <w:t xml:space="preserve"> </w:t>
      </w:r>
      <w:r>
        <w:t>trafić do odpadów zmieszanych</w:t>
      </w:r>
      <w:r w:rsidRPr="00D05D6A">
        <w:t>.</w:t>
      </w:r>
    </w:p>
    <w:p w14:paraId="3160AF31" w14:textId="77777777" w:rsidR="005C450A" w:rsidRPr="00234324" w:rsidRDefault="005C450A" w:rsidP="005C450A">
      <w:pPr>
        <w:pStyle w:val="Nagwek5"/>
      </w:pPr>
      <w:bookmarkStart w:id="138" w:name="_Toc60744108"/>
      <w:r w:rsidRPr="00234324">
        <w:t xml:space="preserve">Instalacja sortowania </w:t>
      </w:r>
      <w:bookmarkEnd w:id="138"/>
      <w:r w:rsidRPr="00234324">
        <w:t>szkła</w:t>
      </w:r>
    </w:p>
    <w:p w14:paraId="341BFFDE" w14:textId="23F85A10" w:rsidR="005372A0" w:rsidRPr="00234324" w:rsidRDefault="005372A0" w:rsidP="005372A0">
      <w:pPr>
        <w:pStyle w:val="Nagwek6"/>
        <w:rPr>
          <w:lang w:val="pl-PL"/>
        </w:rPr>
      </w:pPr>
      <w:bookmarkStart w:id="139" w:name="_Toc60744110"/>
      <w:r w:rsidRPr="00234324">
        <w:rPr>
          <w:lang w:val="pl-PL"/>
        </w:rPr>
        <w:t>Założenia technologiczne</w:t>
      </w:r>
    </w:p>
    <w:p w14:paraId="71384850" w14:textId="29049C85" w:rsidR="005372A0" w:rsidRPr="002C1198" w:rsidRDefault="005372A0" w:rsidP="00B2506D">
      <w:pPr>
        <w:spacing w:after="120"/>
      </w:pPr>
      <w:r>
        <w:t>Instalacja sortowania szkła</w:t>
      </w:r>
      <w:r w:rsidRPr="00D05D6A">
        <w:t xml:space="preserve"> umożliwia</w:t>
      </w:r>
      <w:r>
        <w:t xml:space="preserve">ć </w:t>
      </w:r>
      <w:r w:rsidR="00347F41">
        <w:t xml:space="preserve">ma </w:t>
      </w:r>
      <w:r>
        <w:t>doczyszczenie zbieranych</w:t>
      </w:r>
      <w:r w:rsidRPr="00D05D6A">
        <w:t xml:space="preserve"> w sposób selektywny</w:t>
      </w:r>
      <w:r>
        <w:t xml:space="preserve"> odpadów</w:t>
      </w:r>
      <w:r w:rsidRPr="00D05D6A">
        <w:t xml:space="preserve"> szkła (worek zielony) celem uzyskania produktów handlowych. </w:t>
      </w:r>
    </w:p>
    <w:p w14:paraId="173B1083" w14:textId="24C0B34E" w:rsidR="005372A0" w:rsidRPr="00D05D6A" w:rsidRDefault="005372A0" w:rsidP="00B2506D">
      <w:pPr>
        <w:spacing w:after="120"/>
      </w:pPr>
      <w:r w:rsidRPr="00D05D6A">
        <w:t>Założenia dla instalacji sortowania szkła</w:t>
      </w:r>
      <w:r w:rsidR="002E2E09">
        <w:t xml:space="preserve"> przedstawiono w tabeli nr 1</w:t>
      </w:r>
      <w:r w:rsidR="00E409AE">
        <w:t>7</w:t>
      </w:r>
      <w:r w:rsidR="002E2E09">
        <w:t>, poniżej.</w:t>
      </w:r>
    </w:p>
    <w:p w14:paraId="4FF53759" w14:textId="581B893D" w:rsidR="005372A0" w:rsidRDefault="005372A0" w:rsidP="005F1849">
      <w:pPr>
        <w:pStyle w:val="Legenda"/>
        <w:spacing w:line="20" w:lineRule="atLeast"/>
        <w:ind w:hanging="1417"/>
      </w:pPr>
      <w:bookmarkStart w:id="140" w:name="_Toc58235315"/>
      <w:bookmarkStart w:id="141" w:name="_Toc72150768"/>
      <w:bookmarkStart w:id="142" w:name="_Toc121137489"/>
      <w:r w:rsidRPr="00D05D6A">
        <w:t xml:space="preserve">Tabela </w:t>
      </w:r>
      <w:r w:rsidRPr="00BF6E14">
        <w:fldChar w:fldCharType="begin"/>
      </w:r>
      <w:r w:rsidRPr="00D05D6A">
        <w:instrText xml:space="preserve"> SEQ Tabela \* ARABIC </w:instrText>
      </w:r>
      <w:r w:rsidRPr="00BF6E14">
        <w:fldChar w:fldCharType="separate"/>
      </w:r>
      <w:r w:rsidR="00720934">
        <w:rPr>
          <w:noProof/>
        </w:rPr>
        <w:t>17</w:t>
      </w:r>
      <w:r w:rsidRPr="00BF6E14">
        <w:fldChar w:fldCharType="end"/>
      </w:r>
      <w:r>
        <w:t>.</w:t>
      </w:r>
      <w:r w:rsidRPr="00D05D6A">
        <w:t xml:space="preserve"> </w:t>
      </w:r>
      <w:r>
        <w:tab/>
      </w:r>
      <w:r w:rsidRPr="00D05D6A">
        <w:t>Założenia technologiczne – instalacja sortowania szkła</w:t>
      </w:r>
      <w:bookmarkEnd w:id="140"/>
      <w:bookmarkEnd w:id="141"/>
      <w:bookmarkEnd w:id="142"/>
    </w:p>
    <w:tbl>
      <w:tblPr>
        <w:tblStyle w:val="Tabela-Siatka"/>
        <w:tblW w:w="9205" w:type="dxa"/>
        <w:jc w:val="center"/>
        <w:tblLook w:val="04A0" w:firstRow="1" w:lastRow="0" w:firstColumn="1" w:lastColumn="0" w:noHBand="0" w:noVBand="1"/>
      </w:tblPr>
      <w:tblGrid>
        <w:gridCol w:w="522"/>
        <w:gridCol w:w="4507"/>
        <w:gridCol w:w="1559"/>
        <w:gridCol w:w="2617"/>
      </w:tblGrid>
      <w:tr w:rsidR="005372A0" w:rsidRPr="00D05D6A" w14:paraId="6E8D86E9" w14:textId="77777777" w:rsidTr="00106BB3">
        <w:trPr>
          <w:cantSplit/>
          <w:trHeight w:val="520"/>
          <w:tblHeader/>
          <w:jc w:val="center"/>
        </w:trPr>
        <w:tc>
          <w:tcPr>
            <w:tcW w:w="522" w:type="dxa"/>
            <w:shd w:val="pct15" w:color="auto" w:fill="auto"/>
            <w:vAlign w:val="center"/>
          </w:tcPr>
          <w:p w14:paraId="0D592F4C" w14:textId="77777777" w:rsidR="005372A0" w:rsidRPr="00D05D6A" w:rsidRDefault="005372A0" w:rsidP="00106BB3">
            <w:pPr>
              <w:jc w:val="center"/>
              <w:rPr>
                <w:b/>
                <w:sz w:val="18"/>
                <w:szCs w:val="18"/>
              </w:rPr>
            </w:pPr>
            <w:r w:rsidRPr="00D05D6A">
              <w:rPr>
                <w:b/>
                <w:sz w:val="18"/>
                <w:szCs w:val="18"/>
              </w:rPr>
              <w:t>Lp.</w:t>
            </w:r>
          </w:p>
        </w:tc>
        <w:tc>
          <w:tcPr>
            <w:tcW w:w="4507" w:type="dxa"/>
            <w:shd w:val="pct15" w:color="auto" w:fill="auto"/>
            <w:vAlign w:val="center"/>
          </w:tcPr>
          <w:p w14:paraId="3178218B" w14:textId="77777777" w:rsidR="005372A0" w:rsidRPr="00D05D6A" w:rsidRDefault="005372A0" w:rsidP="00106BB3">
            <w:pPr>
              <w:jc w:val="center"/>
              <w:rPr>
                <w:b/>
                <w:sz w:val="18"/>
                <w:szCs w:val="18"/>
              </w:rPr>
            </w:pPr>
            <w:r w:rsidRPr="00D05D6A">
              <w:rPr>
                <w:b/>
                <w:sz w:val="18"/>
                <w:szCs w:val="18"/>
              </w:rPr>
              <w:t>Parametr</w:t>
            </w:r>
          </w:p>
        </w:tc>
        <w:tc>
          <w:tcPr>
            <w:tcW w:w="1559" w:type="dxa"/>
            <w:shd w:val="pct15" w:color="auto" w:fill="auto"/>
            <w:vAlign w:val="center"/>
          </w:tcPr>
          <w:p w14:paraId="68ABAE68" w14:textId="77777777" w:rsidR="005372A0" w:rsidRPr="00D05D6A" w:rsidRDefault="005372A0" w:rsidP="00106BB3">
            <w:pPr>
              <w:jc w:val="center"/>
              <w:rPr>
                <w:b/>
                <w:sz w:val="18"/>
                <w:szCs w:val="18"/>
              </w:rPr>
            </w:pPr>
            <w:r w:rsidRPr="00D05D6A">
              <w:rPr>
                <w:b/>
                <w:sz w:val="18"/>
                <w:szCs w:val="18"/>
              </w:rPr>
              <w:t>Wartość</w:t>
            </w:r>
          </w:p>
        </w:tc>
        <w:tc>
          <w:tcPr>
            <w:tcW w:w="2617" w:type="dxa"/>
            <w:shd w:val="pct15" w:color="auto" w:fill="auto"/>
            <w:vAlign w:val="center"/>
          </w:tcPr>
          <w:p w14:paraId="1D4EAE9D" w14:textId="77777777" w:rsidR="005372A0" w:rsidRPr="00D05D6A" w:rsidRDefault="005372A0" w:rsidP="00106BB3">
            <w:pPr>
              <w:jc w:val="center"/>
              <w:rPr>
                <w:b/>
                <w:sz w:val="18"/>
                <w:szCs w:val="18"/>
              </w:rPr>
            </w:pPr>
            <w:r w:rsidRPr="00D05D6A">
              <w:rPr>
                <w:b/>
                <w:sz w:val="18"/>
                <w:szCs w:val="18"/>
              </w:rPr>
              <w:t>Jednostka</w:t>
            </w:r>
          </w:p>
        </w:tc>
      </w:tr>
      <w:tr w:rsidR="005372A0" w:rsidRPr="00D05D6A" w14:paraId="63B3C782" w14:textId="77777777" w:rsidTr="00106BB3">
        <w:trPr>
          <w:trHeight w:val="215"/>
          <w:jc w:val="center"/>
        </w:trPr>
        <w:tc>
          <w:tcPr>
            <w:tcW w:w="522" w:type="dxa"/>
            <w:vAlign w:val="center"/>
          </w:tcPr>
          <w:p w14:paraId="467D9C98"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5BED481C" w14:textId="77777777" w:rsidR="005372A0" w:rsidRPr="00D05D6A" w:rsidRDefault="005372A0" w:rsidP="00106BB3">
            <w:pPr>
              <w:jc w:val="left"/>
              <w:rPr>
                <w:sz w:val="18"/>
                <w:szCs w:val="18"/>
              </w:rPr>
            </w:pPr>
            <w:r w:rsidRPr="00D05D6A">
              <w:rPr>
                <w:sz w:val="18"/>
                <w:szCs w:val="18"/>
                <w:lang w:eastAsia="x-none"/>
              </w:rPr>
              <w:t>Ilość materiału wsadowego</w:t>
            </w:r>
          </w:p>
        </w:tc>
        <w:tc>
          <w:tcPr>
            <w:tcW w:w="1559" w:type="dxa"/>
            <w:vAlign w:val="center"/>
          </w:tcPr>
          <w:p w14:paraId="38F452A8" w14:textId="77777777" w:rsidR="005372A0" w:rsidRPr="00D05D6A" w:rsidRDefault="005372A0" w:rsidP="00106BB3">
            <w:pPr>
              <w:jc w:val="center"/>
              <w:rPr>
                <w:sz w:val="18"/>
                <w:szCs w:val="18"/>
              </w:rPr>
            </w:pPr>
            <w:r>
              <w:rPr>
                <w:sz w:val="18"/>
                <w:szCs w:val="18"/>
              </w:rPr>
              <w:t>16 000</w:t>
            </w:r>
          </w:p>
        </w:tc>
        <w:tc>
          <w:tcPr>
            <w:tcW w:w="2617" w:type="dxa"/>
            <w:vAlign w:val="center"/>
          </w:tcPr>
          <w:p w14:paraId="1013D3DF" w14:textId="77777777" w:rsidR="005372A0" w:rsidRPr="00D05D6A" w:rsidRDefault="005372A0" w:rsidP="00106BB3">
            <w:pPr>
              <w:jc w:val="center"/>
              <w:rPr>
                <w:sz w:val="18"/>
                <w:szCs w:val="18"/>
              </w:rPr>
            </w:pPr>
            <w:r w:rsidRPr="00D05D6A">
              <w:rPr>
                <w:sz w:val="18"/>
                <w:szCs w:val="18"/>
              </w:rPr>
              <w:t>Mg/rok</w:t>
            </w:r>
          </w:p>
        </w:tc>
      </w:tr>
      <w:tr w:rsidR="005372A0" w:rsidRPr="00D05D6A" w14:paraId="4E031C7F" w14:textId="77777777" w:rsidTr="00106BB3">
        <w:trPr>
          <w:trHeight w:val="207"/>
          <w:jc w:val="center"/>
        </w:trPr>
        <w:tc>
          <w:tcPr>
            <w:tcW w:w="522" w:type="dxa"/>
            <w:vAlign w:val="center"/>
          </w:tcPr>
          <w:p w14:paraId="02F9BA98"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41781011" w14:textId="77777777" w:rsidR="005372A0" w:rsidRPr="00D05D6A" w:rsidRDefault="005372A0" w:rsidP="00106BB3">
            <w:pPr>
              <w:jc w:val="left"/>
              <w:rPr>
                <w:sz w:val="18"/>
                <w:szCs w:val="18"/>
                <w:lang w:eastAsia="x-none"/>
              </w:rPr>
            </w:pPr>
            <w:r w:rsidRPr="00D05D6A">
              <w:rPr>
                <w:sz w:val="18"/>
                <w:szCs w:val="18"/>
              </w:rPr>
              <w:t>Ilość zmian</w:t>
            </w:r>
          </w:p>
        </w:tc>
        <w:tc>
          <w:tcPr>
            <w:tcW w:w="1559" w:type="dxa"/>
            <w:vAlign w:val="center"/>
          </w:tcPr>
          <w:p w14:paraId="360D3485" w14:textId="77777777" w:rsidR="005372A0" w:rsidRPr="00D05D6A" w:rsidRDefault="005372A0" w:rsidP="00106BB3">
            <w:pPr>
              <w:jc w:val="center"/>
              <w:rPr>
                <w:sz w:val="18"/>
                <w:szCs w:val="18"/>
              </w:rPr>
            </w:pPr>
            <w:r>
              <w:rPr>
                <w:sz w:val="18"/>
                <w:szCs w:val="18"/>
              </w:rPr>
              <w:t>2</w:t>
            </w:r>
          </w:p>
        </w:tc>
        <w:tc>
          <w:tcPr>
            <w:tcW w:w="2617" w:type="dxa"/>
            <w:vAlign w:val="center"/>
          </w:tcPr>
          <w:p w14:paraId="33A4A2B7" w14:textId="77777777" w:rsidR="005372A0" w:rsidRPr="00D05D6A" w:rsidRDefault="005372A0" w:rsidP="00106BB3">
            <w:pPr>
              <w:jc w:val="center"/>
              <w:rPr>
                <w:sz w:val="18"/>
                <w:szCs w:val="18"/>
              </w:rPr>
            </w:pPr>
            <w:r w:rsidRPr="00D05D6A">
              <w:rPr>
                <w:sz w:val="18"/>
                <w:szCs w:val="18"/>
              </w:rPr>
              <w:t>Zmian/d</w:t>
            </w:r>
          </w:p>
        </w:tc>
      </w:tr>
      <w:tr w:rsidR="005372A0" w:rsidRPr="00D05D6A" w14:paraId="3F59C4B1" w14:textId="77777777" w:rsidTr="00106BB3">
        <w:trPr>
          <w:trHeight w:val="215"/>
          <w:jc w:val="center"/>
        </w:trPr>
        <w:tc>
          <w:tcPr>
            <w:tcW w:w="522" w:type="dxa"/>
            <w:vAlign w:val="center"/>
          </w:tcPr>
          <w:p w14:paraId="6869220E"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244C5ED6" w14:textId="77777777" w:rsidR="005372A0" w:rsidRPr="00D05D6A" w:rsidRDefault="005372A0" w:rsidP="00106BB3">
            <w:pPr>
              <w:jc w:val="left"/>
              <w:rPr>
                <w:sz w:val="18"/>
                <w:szCs w:val="18"/>
              </w:rPr>
            </w:pPr>
            <w:r w:rsidRPr="00D05D6A">
              <w:rPr>
                <w:sz w:val="18"/>
                <w:szCs w:val="18"/>
              </w:rPr>
              <w:t>Dyspozycyjność</w:t>
            </w:r>
          </w:p>
        </w:tc>
        <w:tc>
          <w:tcPr>
            <w:tcW w:w="1559" w:type="dxa"/>
            <w:vAlign w:val="center"/>
          </w:tcPr>
          <w:p w14:paraId="20DEF2DD" w14:textId="77777777" w:rsidR="005372A0" w:rsidRPr="00D05D6A" w:rsidRDefault="005372A0" w:rsidP="00106BB3">
            <w:pPr>
              <w:jc w:val="center"/>
              <w:rPr>
                <w:sz w:val="18"/>
                <w:szCs w:val="18"/>
              </w:rPr>
            </w:pPr>
            <w:r>
              <w:rPr>
                <w:sz w:val="18"/>
                <w:szCs w:val="18"/>
              </w:rPr>
              <w:t>6,5</w:t>
            </w:r>
          </w:p>
        </w:tc>
        <w:tc>
          <w:tcPr>
            <w:tcW w:w="2617" w:type="dxa"/>
            <w:vAlign w:val="center"/>
          </w:tcPr>
          <w:p w14:paraId="2417C7D4" w14:textId="77777777" w:rsidR="005372A0" w:rsidRPr="00D05D6A" w:rsidRDefault="005372A0" w:rsidP="00106BB3">
            <w:pPr>
              <w:jc w:val="center"/>
              <w:rPr>
                <w:sz w:val="18"/>
                <w:szCs w:val="18"/>
              </w:rPr>
            </w:pPr>
            <w:r w:rsidRPr="00D05D6A">
              <w:rPr>
                <w:sz w:val="18"/>
                <w:szCs w:val="18"/>
              </w:rPr>
              <w:t>h/zmianę</w:t>
            </w:r>
          </w:p>
        </w:tc>
      </w:tr>
      <w:tr w:rsidR="005372A0" w:rsidRPr="00D05D6A" w14:paraId="4155110C" w14:textId="77777777" w:rsidTr="00106BB3">
        <w:trPr>
          <w:trHeight w:val="215"/>
          <w:jc w:val="center"/>
        </w:trPr>
        <w:tc>
          <w:tcPr>
            <w:tcW w:w="522" w:type="dxa"/>
            <w:vAlign w:val="center"/>
          </w:tcPr>
          <w:p w14:paraId="71DB8860"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0E0BAF0F" w14:textId="77777777" w:rsidR="005372A0" w:rsidRPr="00D05D6A" w:rsidRDefault="005372A0" w:rsidP="00106BB3">
            <w:pPr>
              <w:jc w:val="left"/>
              <w:rPr>
                <w:sz w:val="18"/>
                <w:szCs w:val="18"/>
              </w:rPr>
            </w:pPr>
            <w:r w:rsidRPr="00D05D6A">
              <w:rPr>
                <w:sz w:val="18"/>
                <w:szCs w:val="18"/>
              </w:rPr>
              <w:t>Ilość linii technologicznych</w:t>
            </w:r>
          </w:p>
        </w:tc>
        <w:tc>
          <w:tcPr>
            <w:tcW w:w="1559" w:type="dxa"/>
            <w:vAlign w:val="center"/>
          </w:tcPr>
          <w:p w14:paraId="71478061" w14:textId="77777777" w:rsidR="005372A0" w:rsidRPr="00D05D6A" w:rsidRDefault="005372A0" w:rsidP="00106BB3">
            <w:pPr>
              <w:jc w:val="center"/>
              <w:rPr>
                <w:sz w:val="18"/>
                <w:szCs w:val="18"/>
              </w:rPr>
            </w:pPr>
            <w:r>
              <w:rPr>
                <w:sz w:val="18"/>
                <w:szCs w:val="18"/>
              </w:rPr>
              <w:t>1</w:t>
            </w:r>
          </w:p>
        </w:tc>
        <w:tc>
          <w:tcPr>
            <w:tcW w:w="2617" w:type="dxa"/>
            <w:vAlign w:val="center"/>
          </w:tcPr>
          <w:p w14:paraId="5F14F057" w14:textId="77777777" w:rsidR="005372A0" w:rsidRPr="00D05D6A" w:rsidRDefault="005372A0" w:rsidP="00106BB3">
            <w:pPr>
              <w:jc w:val="center"/>
              <w:rPr>
                <w:sz w:val="18"/>
                <w:szCs w:val="18"/>
              </w:rPr>
            </w:pPr>
            <w:r w:rsidRPr="00D05D6A">
              <w:rPr>
                <w:sz w:val="18"/>
                <w:szCs w:val="18"/>
              </w:rPr>
              <w:t>szt.</w:t>
            </w:r>
          </w:p>
        </w:tc>
      </w:tr>
      <w:tr w:rsidR="005372A0" w:rsidRPr="00D05D6A" w14:paraId="0A352EE9" w14:textId="77777777" w:rsidTr="00106BB3">
        <w:trPr>
          <w:trHeight w:val="215"/>
          <w:jc w:val="center"/>
        </w:trPr>
        <w:tc>
          <w:tcPr>
            <w:tcW w:w="522" w:type="dxa"/>
            <w:vAlign w:val="center"/>
          </w:tcPr>
          <w:p w14:paraId="42EDBF27"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35CB0127" w14:textId="4AF65FA0" w:rsidR="005372A0" w:rsidRPr="00D05D6A" w:rsidRDefault="005372A0" w:rsidP="00106BB3">
            <w:pPr>
              <w:jc w:val="left"/>
              <w:rPr>
                <w:sz w:val="18"/>
                <w:szCs w:val="18"/>
              </w:rPr>
            </w:pPr>
            <w:r>
              <w:rPr>
                <w:sz w:val="18"/>
                <w:szCs w:val="18"/>
              </w:rPr>
              <w:t>Wskaźnik bezpieczeństwa</w:t>
            </w:r>
          </w:p>
        </w:tc>
        <w:tc>
          <w:tcPr>
            <w:tcW w:w="1559" w:type="dxa"/>
            <w:vAlign w:val="center"/>
          </w:tcPr>
          <w:p w14:paraId="47F801AB" w14:textId="20DB8EE8" w:rsidR="005372A0" w:rsidRDefault="005372A0" w:rsidP="00106BB3">
            <w:pPr>
              <w:jc w:val="center"/>
              <w:rPr>
                <w:sz w:val="18"/>
                <w:szCs w:val="18"/>
              </w:rPr>
            </w:pPr>
            <w:r>
              <w:rPr>
                <w:sz w:val="18"/>
                <w:szCs w:val="18"/>
              </w:rPr>
              <w:t>1,4</w:t>
            </w:r>
          </w:p>
        </w:tc>
        <w:tc>
          <w:tcPr>
            <w:tcW w:w="2617" w:type="dxa"/>
            <w:vAlign w:val="center"/>
          </w:tcPr>
          <w:p w14:paraId="1064E86C" w14:textId="77777777" w:rsidR="005372A0" w:rsidRPr="00D05D6A" w:rsidRDefault="005372A0" w:rsidP="00106BB3">
            <w:pPr>
              <w:jc w:val="center"/>
              <w:rPr>
                <w:sz w:val="18"/>
                <w:szCs w:val="18"/>
              </w:rPr>
            </w:pPr>
          </w:p>
        </w:tc>
      </w:tr>
      <w:tr w:rsidR="005372A0" w:rsidRPr="00D05D6A" w14:paraId="5E60BA6D" w14:textId="77777777" w:rsidTr="00106BB3">
        <w:trPr>
          <w:trHeight w:val="215"/>
          <w:jc w:val="center"/>
        </w:trPr>
        <w:tc>
          <w:tcPr>
            <w:tcW w:w="522" w:type="dxa"/>
            <w:vAlign w:val="center"/>
          </w:tcPr>
          <w:p w14:paraId="777BD239" w14:textId="77777777" w:rsidR="005372A0" w:rsidRPr="00D05D6A" w:rsidRDefault="005372A0" w:rsidP="00E75937">
            <w:pPr>
              <w:pStyle w:val="Akapitzlist"/>
              <w:numPr>
                <w:ilvl w:val="0"/>
                <w:numId w:val="29"/>
              </w:numPr>
              <w:spacing w:before="0" w:beforeAutospacing="0" w:after="0" w:afterAutospacing="0"/>
              <w:ind w:left="0" w:firstLine="0"/>
              <w:jc w:val="center"/>
              <w:rPr>
                <w:rFonts w:cs="Arial"/>
                <w:sz w:val="18"/>
                <w:szCs w:val="18"/>
                <w:lang w:eastAsia="x-none"/>
              </w:rPr>
            </w:pPr>
          </w:p>
        </w:tc>
        <w:tc>
          <w:tcPr>
            <w:tcW w:w="4507" w:type="dxa"/>
          </w:tcPr>
          <w:p w14:paraId="643CBEE1" w14:textId="77777777" w:rsidR="005372A0" w:rsidRPr="00D05D6A" w:rsidRDefault="005372A0" w:rsidP="00106BB3">
            <w:pPr>
              <w:jc w:val="left"/>
              <w:rPr>
                <w:sz w:val="18"/>
                <w:szCs w:val="18"/>
              </w:rPr>
            </w:pPr>
            <w:r w:rsidRPr="00D05D6A">
              <w:rPr>
                <w:sz w:val="18"/>
                <w:szCs w:val="18"/>
              </w:rPr>
              <w:t xml:space="preserve">Wydajność godzinowa linii technologicznej </w:t>
            </w:r>
          </w:p>
        </w:tc>
        <w:tc>
          <w:tcPr>
            <w:tcW w:w="1559" w:type="dxa"/>
            <w:vAlign w:val="center"/>
          </w:tcPr>
          <w:p w14:paraId="0973A66B" w14:textId="77777777" w:rsidR="005372A0" w:rsidRPr="00D05D6A" w:rsidRDefault="005372A0" w:rsidP="00106BB3">
            <w:pPr>
              <w:jc w:val="center"/>
              <w:rPr>
                <w:sz w:val="18"/>
                <w:szCs w:val="18"/>
              </w:rPr>
            </w:pPr>
            <w:r>
              <w:rPr>
                <w:sz w:val="18"/>
                <w:szCs w:val="18"/>
              </w:rPr>
              <w:t>7,0</w:t>
            </w:r>
          </w:p>
        </w:tc>
        <w:tc>
          <w:tcPr>
            <w:tcW w:w="2617" w:type="dxa"/>
            <w:vAlign w:val="center"/>
          </w:tcPr>
          <w:p w14:paraId="34C400D5" w14:textId="77777777" w:rsidR="005372A0" w:rsidRPr="00D05D6A" w:rsidRDefault="005372A0" w:rsidP="00106BB3">
            <w:pPr>
              <w:jc w:val="center"/>
              <w:rPr>
                <w:sz w:val="18"/>
                <w:szCs w:val="18"/>
              </w:rPr>
            </w:pPr>
            <w:r w:rsidRPr="00D05D6A">
              <w:rPr>
                <w:sz w:val="18"/>
                <w:szCs w:val="18"/>
              </w:rPr>
              <w:t>Mg/h</w:t>
            </w:r>
          </w:p>
        </w:tc>
      </w:tr>
    </w:tbl>
    <w:bookmarkEnd w:id="139"/>
    <w:p w14:paraId="5331390A" w14:textId="2206188C" w:rsidR="005C450A" w:rsidRPr="00DB2F1D" w:rsidRDefault="005C450A" w:rsidP="005C450A">
      <w:pPr>
        <w:pStyle w:val="Nagwek6"/>
      </w:pPr>
      <w:r w:rsidRPr="00DB2F1D">
        <w:lastRenderedPageBreak/>
        <w:t>Opis procesu</w:t>
      </w:r>
    </w:p>
    <w:p w14:paraId="2107F5B1" w14:textId="77777777" w:rsidR="005372A0" w:rsidRDefault="005372A0" w:rsidP="00B2506D">
      <w:pPr>
        <w:spacing w:after="120"/>
      </w:pPr>
      <w:r w:rsidRPr="00D05D6A">
        <w:t>Materiał wsadowy do procesu stanowi</w:t>
      </w:r>
      <w:r>
        <w:t>ć będą</w:t>
      </w:r>
      <w:r w:rsidRPr="00D05D6A">
        <w:t xml:space="preserve"> odpady szklane zbierane selektywnie (tzw. „</w:t>
      </w:r>
      <w:r w:rsidRPr="00314E63">
        <w:t xml:space="preserve">zielony worek”). </w:t>
      </w:r>
    </w:p>
    <w:p w14:paraId="3DEB8B7F" w14:textId="5A25E43E" w:rsidR="005372A0" w:rsidRDefault="005372A0" w:rsidP="00B2506D">
      <w:pPr>
        <w:pStyle w:val="tredokumentu"/>
        <w:spacing w:after="120" w:line="240" w:lineRule="auto"/>
        <w:ind w:firstLine="0"/>
        <w:rPr>
          <w:rFonts w:ascii="Verdana" w:eastAsia="Times New Roman" w:hAnsi="Verdana" w:cs="Times New Roman"/>
          <w:kern w:val="0"/>
          <w:sz w:val="20"/>
          <w:szCs w:val="20"/>
          <w:lang w:eastAsia="pl-PL" w:bidi="ar-SA"/>
        </w:rPr>
      </w:pPr>
      <w:r w:rsidRPr="006E40D7">
        <w:rPr>
          <w:rFonts w:ascii="Verdana" w:eastAsia="Times New Roman" w:hAnsi="Verdana" w:cs="Times New Roman"/>
          <w:kern w:val="0"/>
          <w:sz w:val="20"/>
          <w:szCs w:val="20"/>
          <w:lang w:eastAsia="pl-PL" w:bidi="ar-SA"/>
        </w:rPr>
        <w:t>Odpady przed podaniem na lini</w:t>
      </w:r>
      <w:r>
        <w:rPr>
          <w:rFonts w:ascii="Verdana" w:eastAsia="Times New Roman" w:hAnsi="Verdana" w:cs="Times New Roman"/>
          <w:kern w:val="0"/>
          <w:sz w:val="20"/>
          <w:szCs w:val="20"/>
          <w:lang w:eastAsia="pl-PL" w:bidi="ar-SA"/>
        </w:rPr>
        <w:t>ę</w:t>
      </w:r>
      <w:r w:rsidRPr="006E40D7">
        <w:rPr>
          <w:rFonts w:ascii="Verdana" w:eastAsia="Times New Roman" w:hAnsi="Verdana" w:cs="Times New Roman"/>
          <w:kern w:val="0"/>
          <w:sz w:val="20"/>
          <w:szCs w:val="20"/>
          <w:lang w:eastAsia="pl-PL" w:bidi="ar-SA"/>
        </w:rPr>
        <w:t xml:space="preserve"> technologiczną</w:t>
      </w:r>
      <w:r>
        <w:rPr>
          <w:rFonts w:ascii="Verdana" w:eastAsia="Times New Roman" w:hAnsi="Verdana" w:cs="Times New Roman"/>
          <w:kern w:val="0"/>
          <w:sz w:val="20"/>
          <w:szCs w:val="20"/>
          <w:lang w:eastAsia="pl-PL" w:bidi="ar-SA"/>
        </w:rPr>
        <w:t xml:space="preserve"> </w:t>
      </w:r>
      <w:r w:rsidR="001D1078" w:rsidRPr="001D1078">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w:t>
      </w:r>
      <w:r w:rsidRPr="006E40D7">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z</w:t>
      </w:r>
      <w:r w:rsidRPr="006E40D7">
        <w:rPr>
          <w:rFonts w:ascii="Verdana" w:eastAsia="Times New Roman" w:hAnsi="Verdana" w:cs="Times New Roman"/>
          <w:kern w:val="0"/>
          <w:sz w:val="20"/>
          <w:szCs w:val="20"/>
          <w:lang w:eastAsia="pl-PL" w:bidi="ar-SA"/>
        </w:rPr>
        <w:t>gromadzon</w:t>
      </w:r>
      <w:r>
        <w:rPr>
          <w:rFonts w:ascii="Verdana" w:eastAsia="Times New Roman" w:hAnsi="Verdana" w:cs="Times New Roman"/>
          <w:kern w:val="0"/>
          <w:sz w:val="20"/>
          <w:szCs w:val="20"/>
          <w:lang w:eastAsia="pl-PL" w:bidi="ar-SA"/>
        </w:rPr>
        <w:t>e</w:t>
      </w:r>
      <w:r w:rsidRPr="006E40D7">
        <w:rPr>
          <w:rFonts w:ascii="Verdana" w:eastAsia="Times New Roman" w:hAnsi="Verdana" w:cs="Times New Roman"/>
          <w:kern w:val="0"/>
          <w:sz w:val="20"/>
          <w:szCs w:val="20"/>
          <w:lang w:eastAsia="pl-PL" w:bidi="ar-SA"/>
        </w:rPr>
        <w:t xml:space="preserve"> w zasobni odpadów umożliwiającej min. </w:t>
      </w:r>
      <w:r>
        <w:rPr>
          <w:rFonts w:ascii="Verdana" w:eastAsia="Times New Roman" w:hAnsi="Verdana" w:cs="Times New Roman"/>
          <w:kern w:val="0"/>
          <w:sz w:val="20"/>
          <w:szCs w:val="20"/>
          <w:lang w:eastAsia="pl-PL" w:bidi="ar-SA"/>
        </w:rPr>
        <w:t>5</w:t>
      </w:r>
      <w:r w:rsidRPr="006E40D7">
        <w:rPr>
          <w:rFonts w:ascii="Verdana" w:eastAsia="Times New Roman" w:hAnsi="Verdana" w:cs="Times New Roman"/>
          <w:kern w:val="0"/>
          <w:sz w:val="20"/>
          <w:szCs w:val="20"/>
          <w:lang w:eastAsia="pl-PL" w:bidi="ar-SA"/>
        </w:rPr>
        <w:t xml:space="preserve"> dobowy czas przetrzymania</w:t>
      </w:r>
      <w:r>
        <w:rPr>
          <w:rFonts w:ascii="Verdana" w:eastAsia="Times New Roman" w:hAnsi="Verdana" w:cs="Times New Roman"/>
          <w:kern w:val="0"/>
          <w:sz w:val="20"/>
          <w:szCs w:val="20"/>
          <w:lang w:eastAsia="pl-PL" w:bidi="ar-SA"/>
        </w:rPr>
        <w:t xml:space="preserve"> dla maksymalnej wydajności instalacji z uwzględnieniem gęstości odpadów 1,5 Mg/m</w:t>
      </w:r>
      <w:r>
        <w:rPr>
          <w:rFonts w:ascii="Verdana" w:eastAsia="Times New Roman" w:hAnsi="Verdana" w:cs="Times New Roman"/>
          <w:kern w:val="0"/>
          <w:sz w:val="20"/>
          <w:szCs w:val="20"/>
          <w:vertAlign w:val="superscript"/>
          <w:lang w:eastAsia="pl-PL" w:bidi="ar-SA"/>
        </w:rPr>
        <w:t>3</w:t>
      </w:r>
      <w:r>
        <w:rPr>
          <w:rFonts w:ascii="Verdana" w:eastAsia="Times New Roman" w:hAnsi="Verdana" w:cs="Times New Roman"/>
          <w:kern w:val="0"/>
          <w:sz w:val="20"/>
          <w:szCs w:val="20"/>
          <w:lang w:eastAsia="pl-PL" w:bidi="ar-SA"/>
        </w:rPr>
        <w:t>, maksymalna wysokość składowania 3,0</w:t>
      </w:r>
      <w:r w:rsidR="00062ED0">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m, powierzchnia zasobni </w:t>
      </w:r>
      <w:r w:rsidR="00347F41">
        <w:rPr>
          <w:rFonts w:ascii="Verdana" w:eastAsia="Times New Roman" w:hAnsi="Verdana" w:cs="Times New Roman"/>
          <w:kern w:val="0"/>
          <w:sz w:val="20"/>
          <w:szCs w:val="20"/>
          <w:lang w:eastAsia="pl-PL" w:bidi="ar-SA"/>
        </w:rPr>
        <w:t>ma</w:t>
      </w:r>
      <w:r>
        <w:rPr>
          <w:rFonts w:ascii="Verdana" w:eastAsia="Times New Roman" w:hAnsi="Verdana" w:cs="Times New Roman"/>
          <w:kern w:val="0"/>
          <w:sz w:val="20"/>
          <w:szCs w:val="20"/>
          <w:lang w:eastAsia="pl-PL" w:bidi="ar-SA"/>
        </w:rPr>
        <w:t xml:space="preserve"> uwzględniać naturalny stok hałdy odpadów.</w:t>
      </w:r>
      <w:r w:rsidRPr="006E40D7">
        <w:rPr>
          <w:rFonts w:ascii="Verdana" w:eastAsia="Times New Roman" w:hAnsi="Verdana" w:cs="Times New Roman"/>
          <w:kern w:val="0"/>
          <w:sz w:val="20"/>
          <w:szCs w:val="20"/>
          <w:lang w:eastAsia="pl-PL" w:bidi="ar-SA"/>
        </w:rPr>
        <w:t xml:space="preserve"> </w:t>
      </w:r>
    </w:p>
    <w:p w14:paraId="223FA4B0" w14:textId="517FD375" w:rsidR="006360BD" w:rsidRDefault="006360BD" w:rsidP="006360BD">
      <w:r>
        <w:t>Mur oporowy zasobni należy wykonać w konstrukcji umożliwiającej przeniesienie obciążeń generowanych przez magazynowane odpady oraz ładowarkę</w:t>
      </w:r>
      <w:r w:rsidR="008C26E0">
        <w:t xml:space="preserve"> o masie 25 Mg</w:t>
      </w:r>
      <w:r>
        <w:t xml:space="preserve"> poruszająca się z prędkością 5 km/h.</w:t>
      </w:r>
    </w:p>
    <w:p w14:paraId="6A285E51" w14:textId="35501373" w:rsidR="005372A0" w:rsidRPr="00D05D6A" w:rsidRDefault="005372A0" w:rsidP="00B2506D">
      <w:pPr>
        <w:spacing w:after="120"/>
      </w:pPr>
      <w:r w:rsidRPr="00314E63">
        <w:t xml:space="preserve">Załadunek odpadów na linię technologiczną odbywać się będzie przy użyciu ładowarek kołowych. W przeważającej mierze odpady te są zbierane w kontenerach zbiorczych </w:t>
      </w:r>
      <w:r w:rsidR="00E10450">
        <w:br/>
      </w:r>
      <w:r w:rsidRPr="00314E63">
        <w:t xml:space="preserve">i workach, zatem pierwszym etapem procesu dla odpadów zebranych w kontenerach </w:t>
      </w:r>
      <w:r w:rsidR="00187DD7" w:rsidRPr="00381C70">
        <w:rPr>
          <w:rFonts w:cs="Arial"/>
          <w:iCs/>
          <w:szCs w:val="20"/>
          <w:lang w:eastAsia="ar-SA"/>
        </w:rPr>
        <w:t>ma</w:t>
      </w:r>
      <w:r>
        <w:t xml:space="preserve"> być</w:t>
      </w:r>
      <w:r w:rsidRPr="00314E63">
        <w:t xml:space="preserve"> ich rozładunek do bunkra, natomiast dla odpadów zebranych w workach</w:t>
      </w:r>
      <w:r w:rsidRPr="00D05D6A">
        <w:t xml:space="preserve"> mechaniczne rozerwanie i opróżnienie</w:t>
      </w:r>
      <w:r>
        <w:t xml:space="preserve"> w rozrywarce worków z separatorem folii</w:t>
      </w:r>
      <w:r w:rsidRPr="00D05D6A">
        <w:t xml:space="preserve">. </w:t>
      </w:r>
      <w:r>
        <w:t xml:space="preserve">Wydzielone folie należy kierować </w:t>
      </w:r>
      <w:r w:rsidR="005167C9">
        <w:t xml:space="preserve">do kontenera i dalej przetransportować </w:t>
      </w:r>
      <w:r>
        <w:t>na linię sortowania tworzyw</w:t>
      </w:r>
      <w:r w:rsidR="009A3F71">
        <w:t xml:space="preserve"> lub odpadów zmieszanych</w:t>
      </w:r>
      <w:r>
        <w:t>.</w:t>
      </w:r>
      <w:r w:rsidR="002D7D56" w:rsidRPr="002D7D56">
        <w:rPr>
          <w:szCs w:val="20"/>
        </w:rPr>
        <w:t xml:space="preserve"> </w:t>
      </w:r>
      <w:r w:rsidR="002D7D56">
        <w:rPr>
          <w:szCs w:val="20"/>
        </w:rPr>
        <w:t>Zamawiający wymaga zapewnienia również możliwości dozowania odpadów na linię z pominięciem rozrywarki do worków</w:t>
      </w:r>
    </w:p>
    <w:p w14:paraId="29B740DD" w14:textId="574716C1" w:rsidR="005372A0" w:rsidRDefault="005372A0" w:rsidP="00B2506D">
      <w:pPr>
        <w:spacing w:after="120"/>
      </w:pPr>
      <w:r>
        <w:t xml:space="preserve">Następnie wymaga się, aby strumień odpadów, poprzez separator magnetyczny i podajnik wibracyjny został podany na przesiewacz palcowy, którego zadaniem będzie podział strumienia na stłuczkę szklaną i pełne opakowania szklane (butelki, słoiki).  Wymaga się skierowania frakcji 3D (opakowania pełne) na kruszarkę szkła, która rozdrobni materiał do frakcji </w:t>
      </w:r>
      <w:r w:rsidR="000178CE">
        <w:t>35</w:t>
      </w:r>
      <w:r>
        <w:t xml:space="preserve"> mm. Następnie obie frakcje </w:t>
      </w:r>
      <w:r w:rsidR="001D1078" w:rsidRPr="001D1078">
        <w:rPr>
          <w:szCs w:val="20"/>
        </w:rPr>
        <w:t>mają</w:t>
      </w:r>
      <w:r>
        <w:t xml:space="preserve"> zostać poddane separacji metali żelaznych oraz nieżelaznych. Wydzielone metale należy skierować do kontenerów magazynowych. </w:t>
      </w:r>
    </w:p>
    <w:p w14:paraId="5D40C1B4" w14:textId="3208E0BF" w:rsidR="003216B4" w:rsidRPr="00D05D6A" w:rsidRDefault="003216B4" w:rsidP="00B2506D">
      <w:pPr>
        <w:spacing w:after="120"/>
      </w:pPr>
      <w:r>
        <w:t xml:space="preserve">Odpady po rozdrobnieniu zostaną poddane ponownie separacji na przesiewaczu palcowym celem wydzielenia zanieczyszczeń przed podaniem na węzeł doczyszczania. </w:t>
      </w:r>
    </w:p>
    <w:p w14:paraId="1609D414" w14:textId="5F81648D" w:rsidR="005372A0" w:rsidRDefault="005B786C" w:rsidP="00B2506D">
      <w:pPr>
        <w:spacing w:after="120"/>
      </w:pPr>
      <w:r>
        <w:t xml:space="preserve">Następnie stłuczka szklana skierowana zostanie na węzeł doczyszczania który zapewni wydzielenie zabrudzeń oraz rozdział szkła na kolory. </w:t>
      </w:r>
    </w:p>
    <w:p w14:paraId="052551CC" w14:textId="12439C67" w:rsidR="001413BD" w:rsidRPr="00D450A0" w:rsidRDefault="005B786C" w:rsidP="00B2506D">
      <w:pPr>
        <w:spacing w:after="120"/>
      </w:pPr>
      <w:r>
        <w:t xml:space="preserve">Wykonawca </w:t>
      </w:r>
      <w:r w:rsidR="00282554">
        <w:t xml:space="preserve">zaprojektuje, dostarczy i uruchomi kompletny węzeł doczyszczania gwarantujący uzyskanie czystego materiału jakim jest stłuczka bezbarwna i stłuczka kolorowa o zawartości zanieczyszczeń &lt;2%. </w:t>
      </w:r>
    </w:p>
    <w:p w14:paraId="1510AC71" w14:textId="6902067F" w:rsidR="005C450A" w:rsidRPr="00DB2F1D" w:rsidRDefault="005C450A" w:rsidP="005C450A">
      <w:pPr>
        <w:pStyle w:val="Nagwek5"/>
      </w:pPr>
      <w:bookmarkStart w:id="143" w:name="_Toc60744116"/>
      <w:r w:rsidRPr="00DB2F1D">
        <w:t>Instalacja sortowania pa</w:t>
      </w:r>
      <w:bookmarkEnd w:id="143"/>
      <w:r w:rsidR="0096493E" w:rsidRPr="00DB2F1D">
        <w:rPr>
          <w:lang w:val="pl-PL"/>
        </w:rPr>
        <w:t xml:space="preserve">pieru </w:t>
      </w:r>
    </w:p>
    <w:p w14:paraId="3BB42319" w14:textId="299CE77D" w:rsidR="005C450A" w:rsidRPr="00DB2F1D" w:rsidRDefault="005C450A" w:rsidP="005C450A">
      <w:pPr>
        <w:pStyle w:val="Nagwek6"/>
      </w:pPr>
      <w:r w:rsidRPr="00DB2F1D">
        <w:t>Założenia technologiczne</w:t>
      </w:r>
    </w:p>
    <w:p w14:paraId="7F088456" w14:textId="77777777" w:rsidR="005372A0" w:rsidRPr="00D05D6A" w:rsidRDefault="005372A0" w:rsidP="00B2506D">
      <w:r>
        <w:t>Realizacja instalacji</w:t>
      </w:r>
      <w:r w:rsidRPr="00D05D6A">
        <w:t xml:space="preserve"> sortowania papieru </w:t>
      </w:r>
      <w:r>
        <w:t>ma na</w:t>
      </w:r>
      <w:r w:rsidRPr="00D05D6A">
        <w:t xml:space="preserve"> cel</w:t>
      </w:r>
      <w:r>
        <w:t>u</w:t>
      </w:r>
      <w:r w:rsidRPr="00D05D6A">
        <w:t xml:space="preserve"> umożliwieni</w:t>
      </w:r>
      <w:r>
        <w:t>e</w:t>
      </w:r>
      <w:r w:rsidRPr="00D05D6A">
        <w:t xml:space="preserve"> rozdziału zbieran</w:t>
      </w:r>
      <w:r>
        <w:t>ych</w:t>
      </w:r>
      <w:r w:rsidRPr="00D05D6A">
        <w:t xml:space="preserve"> w sposób selektywny </w:t>
      </w:r>
      <w:r>
        <w:t xml:space="preserve">odpadów </w:t>
      </w:r>
      <w:r w:rsidRPr="00D05D6A">
        <w:t xml:space="preserve">papieru (niebieski worek) na frakcje handlowe. </w:t>
      </w:r>
    </w:p>
    <w:p w14:paraId="04C9CE4F" w14:textId="41AB7704" w:rsidR="005372A0" w:rsidRPr="00D05D6A" w:rsidRDefault="005372A0" w:rsidP="00B2506D">
      <w:r w:rsidRPr="00D05D6A">
        <w:t>Założenia dla instalacji sortowania papieru</w:t>
      </w:r>
      <w:r w:rsidR="002E2E09">
        <w:t xml:space="preserve"> przedstawiono w tabeli nr 1</w:t>
      </w:r>
      <w:r w:rsidR="00E409AE">
        <w:t>8</w:t>
      </w:r>
      <w:r w:rsidR="002E2E09">
        <w:t>, poniżej.</w:t>
      </w:r>
    </w:p>
    <w:p w14:paraId="4CFC51F0" w14:textId="440398F3" w:rsidR="005372A0" w:rsidRDefault="005372A0" w:rsidP="005F1849">
      <w:pPr>
        <w:pStyle w:val="Legenda"/>
        <w:spacing w:line="20" w:lineRule="atLeast"/>
        <w:ind w:hanging="1417"/>
      </w:pPr>
      <w:bookmarkStart w:id="144" w:name="_Toc58235314"/>
      <w:bookmarkStart w:id="145" w:name="_Toc72150769"/>
      <w:bookmarkStart w:id="146" w:name="_Toc121137490"/>
      <w:r w:rsidRPr="00D05D6A">
        <w:t xml:space="preserve">Tabela </w:t>
      </w:r>
      <w:r w:rsidRPr="00BF6E14">
        <w:fldChar w:fldCharType="begin"/>
      </w:r>
      <w:r w:rsidRPr="00D05D6A">
        <w:instrText xml:space="preserve"> SEQ Tabela \* ARABIC </w:instrText>
      </w:r>
      <w:r w:rsidRPr="00BF6E14">
        <w:fldChar w:fldCharType="separate"/>
      </w:r>
      <w:r w:rsidR="00720934">
        <w:rPr>
          <w:noProof/>
        </w:rPr>
        <w:t>18</w:t>
      </w:r>
      <w:r w:rsidRPr="00BF6E14">
        <w:fldChar w:fldCharType="end"/>
      </w:r>
      <w:r>
        <w:t>.</w:t>
      </w:r>
      <w:r>
        <w:tab/>
      </w:r>
      <w:r w:rsidRPr="00D05D6A">
        <w:t>Założenia technologiczne – instalacja sortowania papieru</w:t>
      </w:r>
      <w:bookmarkEnd w:id="144"/>
      <w:bookmarkEnd w:id="145"/>
      <w:bookmarkEnd w:id="146"/>
    </w:p>
    <w:tbl>
      <w:tblPr>
        <w:tblStyle w:val="Tabela-Siatka"/>
        <w:tblW w:w="9205" w:type="dxa"/>
        <w:jc w:val="center"/>
        <w:tblLook w:val="04A0" w:firstRow="1" w:lastRow="0" w:firstColumn="1" w:lastColumn="0" w:noHBand="0" w:noVBand="1"/>
      </w:tblPr>
      <w:tblGrid>
        <w:gridCol w:w="522"/>
        <w:gridCol w:w="4507"/>
        <w:gridCol w:w="1559"/>
        <w:gridCol w:w="2617"/>
      </w:tblGrid>
      <w:tr w:rsidR="005372A0" w:rsidRPr="00D05D6A" w14:paraId="09526285" w14:textId="77777777" w:rsidTr="00106BB3">
        <w:trPr>
          <w:cantSplit/>
          <w:trHeight w:val="443"/>
          <w:tblHeader/>
          <w:jc w:val="center"/>
        </w:trPr>
        <w:tc>
          <w:tcPr>
            <w:tcW w:w="522" w:type="dxa"/>
            <w:shd w:val="pct15" w:color="auto" w:fill="auto"/>
            <w:vAlign w:val="center"/>
          </w:tcPr>
          <w:p w14:paraId="06E04898" w14:textId="77777777" w:rsidR="005372A0" w:rsidRPr="00D05D6A" w:rsidRDefault="005372A0" w:rsidP="00106BB3">
            <w:pPr>
              <w:jc w:val="center"/>
              <w:rPr>
                <w:b/>
                <w:sz w:val="18"/>
                <w:szCs w:val="18"/>
              </w:rPr>
            </w:pPr>
            <w:r w:rsidRPr="00D05D6A">
              <w:rPr>
                <w:b/>
                <w:sz w:val="18"/>
                <w:szCs w:val="18"/>
              </w:rPr>
              <w:t>Lp.</w:t>
            </w:r>
          </w:p>
        </w:tc>
        <w:tc>
          <w:tcPr>
            <w:tcW w:w="4507" w:type="dxa"/>
            <w:shd w:val="pct15" w:color="auto" w:fill="auto"/>
            <w:vAlign w:val="center"/>
          </w:tcPr>
          <w:p w14:paraId="654DB1FA" w14:textId="77777777" w:rsidR="005372A0" w:rsidRPr="00D05D6A" w:rsidRDefault="005372A0" w:rsidP="00106BB3">
            <w:pPr>
              <w:jc w:val="center"/>
              <w:rPr>
                <w:b/>
                <w:sz w:val="18"/>
                <w:szCs w:val="18"/>
              </w:rPr>
            </w:pPr>
            <w:r w:rsidRPr="00D05D6A">
              <w:rPr>
                <w:b/>
                <w:sz w:val="18"/>
                <w:szCs w:val="18"/>
              </w:rPr>
              <w:t>Parametr</w:t>
            </w:r>
          </w:p>
        </w:tc>
        <w:tc>
          <w:tcPr>
            <w:tcW w:w="1559" w:type="dxa"/>
            <w:shd w:val="pct15" w:color="auto" w:fill="auto"/>
            <w:vAlign w:val="center"/>
          </w:tcPr>
          <w:p w14:paraId="70B1BDF3" w14:textId="77777777" w:rsidR="005372A0" w:rsidRPr="00D05D6A" w:rsidRDefault="005372A0" w:rsidP="00106BB3">
            <w:pPr>
              <w:jc w:val="center"/>
              <w:rPr>
                <w:b/>
                <w:sz w:val="18"/>
                <w:szCs w:val="18"/>
              </w:rPr>
            </w:pPr>
            <w:r w:rsidRPr="00D05D6A">
              <w:rPr>
                <w:b/>
                <w:sz w:val="18"/>
                <w:szCs w:val="18"/>
              </w:rPr>
              <w:t>Wartość</w:t>
            </w:r>
          </w:p>
        </w:tc>
        <w:tc>
          <w:tcPr>
            <w:tcW w:w="2617" w:type="dxa"/>
            <w:shd w:val="pct15" w:color="auto" w:fill="auto"/>
            <w:vAlign w:val="center"/>
          </w:tcPr>
          <w:p w14:paraId="6DD11653" w14:textId="77777777" w:rsidR="005372A0" w:rsidRPr="00D05D6A" w:rsidRDefault="005372A0" w:rsidP="00106BB3">
            <w:pPr>
              <w:jc w:val="center"/>
              <w:rPr>
                <w:b/>
                <w:sz w:val="18"/>
                <w:szCs w:val="18"/>
              </w:rPr>
            </w:pPr>
            <w:r w:rsidRPr="00D05D6A">
              <w:rPr>
                <w:b/>
                <w:sz w:val="18"/>
                <w:szCs w:val="18"/>
              </w:rPr>
              <w:t>Jednostka</w:t>
            </w:r>
          </w:p>
        </w:tc>
      </w:tr>
      <w:tr w:rsidR="005372A0" w:rsidRPr="00D05D6A" w14:paraId="7C147F66" w14:textId="77777777" w:rsidTr="00106BB3">
        <w:trPr>
          <w:trHeight w:val="215"/>
          <w:jc w:val="center"/>
        </w:trPr>
        <w:tc>
          <w:tcPr>
            <w:tcW w:w="522" w:type="dxa"/>
          </w:tcPr>
          <w:p w14:paraId="389A3F3D"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1078E679" w14:textId="77777777" w:rsidR="005372A0" w:rsidRPr="00D05D6A" w:rsidRDefault="005372A0" w:rsidP="00106BB3">
            <w:pPr>
              <w:jc w:val="left"/>
              <w:rPr>
                <w:sz w:val="18"/>
                <w:szCs w:val="18"/>
              </w:rPr>
            </w:pPr>
            <w:r w:rsidRPr="00D05D6A">
              <w:rPr>
                <w:sz w:val="18"/>
                <w:szCs w:val="18"/>
                <w:lang w:eastAsia="x-none"/>
              </w:rPr>
              <w:t>Ilość materiału wsadowego</w:t>
            </w:r>
          </w:p>
        </w:tc>
        <w:tc>
          <w:tcPr>
            <w:tcW w:w="1559" w:type="dxa"/>
            <w:vAlign w:val="center"/>
          </w:tcPr>
          <w:p w14:paraId="092E653C" w14:textId="77777777" w:rsidR="005372A0" w:rsidRPr="00D05D6A" w:rsidRDefault="005372A0" w:rsidP="00106BB3">
            <w:pPr>
              <w:jc w:val="center"/>
              <w:rPr>
                <w:sz w:val="18"/>
                <w:szCs w:val="18"/>
              </w:rPr>
            </w:pPr>
            <w:r>
              <w:rPr>
                <w:sz w:val="18"/>
                <w:szCs w:val="18"/>
              </w:rPr>
              <w:t>31 000</w:t>
            </w:r>
          </w:p>
        </w:tc>
        <w:tc>
          <w:tcPr>
            <w:tcW w:w="2617" w:type="dxa"/>
            <w:vAlign w:val="center"/>
          </w:tcPr>
          <w:p w14:paraId="53EE67E4" w14:textId="77777777" w:rsidR="005372A0" w:rsidRPr="00D05D6A" w:rsidRDefault="005372A0" w:rsidP="00106BB3">
            <w:pPr>
              <w:jc w:val="center"/>
              <w:rPr>
                <w:sz w:val="18"/>
                <w:szCs w:val="18"/>
              </w:rPr>
            </w:pPr>
            <w:r w:rsidRPr="00D05D6A">
              <w:rPr>
                <w:sz w:val="18"/>
                <w:szCs w:val="18"/>
              </w:rPr>
              <w:t>Mg/rok</w:t>
            </w:r>
          </w:p>
        </w:tc>
      </w:tr>
      <w:tr w:rsidR="005372A0" w:rsidRPr="00D05D6A" w14:paraId="736B8C7B" w14:textId="77777777" w:rsidTr="00106BB3">
        <w:trPr>
          <w:trHeight w:val="207"/>
          <w:jc w:val="center"/>
        </w:trPr>
        <w:tc>
          <w:tcPr>
            <w:tcW w:w="522" w:type="dxa"/>
          </w:tcPr>
          <w:p w14:paraId="396869A3"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75A9562C" w14:textId="77777777" w:rsidR="005372A0" w:rsidRPr="00D05D6A" w:rsidRDefault="005372A0" w:rsidP="00106BB3">
            <w:pPr>
              <w:jc w:val="left"/>
              <w:rPr>
                <w:sz w:val="18"/>
                <w:szCs w:val="18"/>
                <w:lang w:eastAsia="x-none"/>
              </w:rPr>
            </w:pPr>
            <w:r w:rsidRPr="00D05D6A">
              <w:rPr>
                <w:sz w:val="18"/>
                <w:szCs w:val="18"/>
              </w:rPr>
              <w:t>Ilość zmian</w:t>
            </w:r>
          </w:p>
        </w:tc>
        <w:tc>
          <w:tcPr>
            <w:tcW w:w="1559" w:type="dxa"/>
            <w:vAlign w:val="center"/>
          </w:tcPr>
          <w:p w14:paraId="7C5BCC85" w14:textId="77777777" w:rsidR="005372A0" w:rsidRPr="00D05D6A" w:rsidRDefault="005372A0" w:rsidP="00106BB3">
            <w:pPr>
              <w:jc w:val="center"/>
              <w:rPr>
                <w:sz w:val="18"/>
                <w:szCs w:val="18"/>
              </w:rPr>
            </w:pPr>
            <w:r>
              <w:rPr>
                <w:sz w:val="18"/>
                <w:szCs w:val="18"/>
              </w:rPr>
              <w:t>2</w:t>
            </w:r>
          </w:p>
        </w:tc>
        <w:tc>
          <w:tcPr>
            <w:tcW w:w="2617" w:type="dxa"/>
            <w:vAlign w:val="center"/>
          </w:tcPr>
          <w:p w14:paraId="68C1F1F1" w14:textId="77777777" w:rsidR="005372A0" w:rsidRPr="00D05D6A" w:rsidRDefault="005372A0" w:rsidP="00106BB3">
            <w:pPr>
              <w:jc w:val="center"/>
              <w:rPr>
                <w:sz w:val="18"/>
                <w:szCs w:val="18"/>
              </w:rPr>
            </w:pPr>
            <w:r w:rsidRPr="00D05D6A">
              <w:rPr>
                <w:sz w:val="18"/>
                <w:szCs w:val="18"/>
              </w:rPr>
              <w:t>Zmian/d</w:t>
            </w:r>
          </w:p>
        </w:tc>
      </w:tr>
      <w:tr w:rsidR="005372A0" w:rsidRPr="00D05D6A" w14:paraId="0D1A39C7" w14:textId="77777777" w:rsidTr="00106BB3">
        <w:trPr>
          <w:trHeight w:val="215"/>
          <w:jc w:val="center"/>
        </w:trPr>
        <w:tc>
          <w:tcPr>
            <w:tcW w:w="522" w:type="dxa"/>
          </w:tcPr>
          <w:p w14:paraId="7FF93407"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164DFFBC" w14:textId="77777777" w:rsidR="005372A0" w:rsidRPr="00D05D6A" w:rsidRDefault="005372A0" w:rsidP="00106BB3">
            <w:pPr>
              <w:jc w:val="left"/>
              <w:rPr>
                <w:sz w:val="18"/>
                <w:szCs w:val="18"/>
              </w:rPr>
            </w:pPr>
            <w:r w:rsidRPr="00D05D6A">
              <w:rPr>
                <w:sz w:val="18"/>
                <w:szCs w:val="18"/>
              </w:rPr>
              <w:t>Dyspozycyjność</w:t>
            </w:r>
          </w:p>
        </w:tc>
        <w:tc>
          <w:tcPr>
            <w:tcW w:w="1559" w:type="dxa"/>
            <w:vAlign w:val="center"/>
          </w:tcPr>
          <w:p w14:paraId="49588745" w14:textId="77777777" w:rsidR="005372A0" w:rsidRPr="00D05D6A" w:rsidRDefault="005372A0" w:rsidP="00106BB3">
            <w:pPr>
              <w:jc w:val="center"/>
              <w:rPr>
                <w:sz w:val="18"/>
                <w:szCs w:val="18"/>
              </w:rPr>
            </w:pPr>
            <w:r>
              <w:rPr>
                <w:sz w:val="18"/>
                <w:szCs w:val="18"/>
              </w:rPr>
              <w:t>6,5</w:t>
            </w:r>
          </w:p>
        </w:tc>
        <w:tc>
          <w:tcPr>
            <w:tcW w:w="2617" w:type="dxa"/>
            <w:vAlign w:val="center"/>
          </w:tcPr>
          <w:p w14:paraId="644A2FD7" w14:textId="77777777" w:rsidR="005372A0" w:rsidRPr="00D05D6A" w:rsidRDefault="005372A0" w:rsidP="00106BB3">
            <w:pPr>
              <w:jc w:val="center"/>
              <w:rPr>
                <w:sz w:val="18"/>
                <w:szCs w:val="18"/>
              </w:rPr>
            </w:pPr>
            <w:r w:rsidRPr="00D05D6A">
              <w:rPr>
                <w:sz w:val="18"/>
                <w:szCs w:val="18"/>
              </w:rPr>
              <w:t>h/zmianę</w:t>
            </w:r>
          </w:p>
        </w:tc>
      </w:tr>
      <w:tr w:rsidR="005372A0" w:rsidRPr="00D05D6A" w14:paraId="5F4048C6" w14:textId="77777777" w:rsidTr="00106BB3">
        <w:trPr>
          <w:trHeight w:val="215"/>
          <w:jc w:val="center"/>
        </w:trPr>
        <w:tc>
          <w:tcPr>
            <w:tcW w:w="522" w:type="dxa"/>
          </w:tcPr>
          <w:p w14:paraId="422745A2"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77A7367C" w14:textId="77777777" w:rsidR="005372A0" w:rsidRPr="00D05D6A" w:rsidRDefault="005372A0" w:rsidP="00106BB3">
            <w:pPr>
              <w:jc w:val="left"/>
              <w:rPr>
                <w:sz w:val="18"/>
                <w:szCs w:val="18"/>
              </w:rPr>
            </w:pPr>
            <w:r w:rsidRPr="00D05D6A">
              <w:rPr>
                <w:sz w:val="18"/>
                <w:szCs w:val="18"/>
              </w:rPr>
              <w:t>Ilość linii technologicznych</w:t>
            </w:r>
          </w:p>
        </w:tc>
        <w:tc>
          <w:tcPr>
            <w:tcW w:w="1559" w:type="dxa"/>
            <w:vAlign w:val="center"/>
          </w:tcPr>
          <w:p w14:paraId="64E21CB2" w14:textId="77777777" w:rsidR="005372A0" w:rsidRPr="00D05D6A" w:rsidRDefault="005372A0" w:rsidP="00106BB3">
            <w:pPr>
              <w:jc w:val="center"/>
              <w:rPr>
                <w:sz w:val="18"/>
                <w:szCs w:val="18"/>
              </w:rPr>
            </w:pPr>
            <w:r>
              <w:rPr>
                <w:sz w:val="18"/>
                <w:szCs w:val="18"/>
              </w:rPr>
              <w:t>1</w:t>
            </w:r>
          </w:p>
        </w:tc>
        <w:tc>
          <w:tcPr>
            <w:tcW w:w="2617" w:type="dxa"/>
            <w:vAlign w:val="center"/>
          </w:tcPr>
          <w:p w14:paraId="5173B6FF" w14:textId="77777777" w:rsidR="005372A0" w:rsidRPr="00D05D6A" w:rsidRDefault="005372A0" w:rsidP="00106BB3">
            <w:pPr>
              <w:jc w:val="center"/>
              <w:rPr>
                <w:sz w:val="18"/>
                <w:szCs w:val="18"/>
              </w:rPr>
            </w:pPr>
            <w:r w:rsidRPr="00D05D6A">
              <w:rPr>
                <w:sz w:val="18"/>
                <w:szCs w:val="18"/>
              </w:rPr>
              <w:t>szt.</w:t>
            </w:r>
          </w:p>
        </w:tc>
      </w:tr>
      <w:tr w:rsidR="005372A0" w:rsidRPr="00D05D6A" w14:paraId="1E3525F5" w14:textId="77777777" w:rsidTr="00106BB3">
        <w:trPr>
          <w:trHeight w:val="215"/>
          <w:jc w:val="center"/>
        </w:trPr>
        <w:tc>
          <w:tcPr>
            <w:tcW w:w="522" w:type="dxa"/>
          </w:tcPr>
          <w:p w14:paraId="2D70A7E1"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55E52340" w14:textId="798E72A9" w:rsidR="005372A0" w:rsidRPr="00D05D6A" w:rsidRDefault="005372A0" w:rsidP="00106BB3">
            <w:pPr>
              <w:jc w:val="left"/>
              <w:rPr>
                <w:sz w:val="18"/>
                <w:szCs w:val="18"/>
              </w:rPr>
            </w:pPr>
            <w:r>
              <w:rPr>
                <w:sz w:val="18"/>
                <w:szCs w:val="18"/>
              </w:rPr>
              <w:t>Wskaźnik nierównomierności</w:t>
            </w:r>
          </w:p>
        </w:tc>
        <w:tc>
          <w:tcPr>
            <w:tcW w:w="1559" w:type="dxa"/>
            <w:vAlign w:val="center"/>
          </w:tcPr>
          <w:p w14:paraId="52863726" w14:textId="37142BF3" w:rsidR="005372A0" w:rsidRDefault="005372A0" w:rsidP="00106BB3">
            <w:pPr>
              <w:jc w:val="center"/>
              <w:rPr>
                <w:sz w:val="18"/>
                <w:szCs w:val="18"/>
              </w:rPr>
            </w:pPr>
            <w:r>
              <w:rPr>
                <w:sz w:val="18"/>
                <w:szCs w:val="18"/>
              </w:rPr>
              <w:t>1,35</w:t>
            </w:r>
          </w:p>
        </w:tc>
        <w:tc>
          <w:tcPr>
            <w:tcW w:w="2617" w:type="dxa"/>
            <w:vAlign w:val="center"/>
          </w:tcPr>
          <w:p w14:paraId="01FE9209" w14:textId="5C070502" w:rsidR="005372A0" w:rsidRPr="00D05D6A" w:rsidRDefault="00E10450" w:rsidP="00106BB3">
            <w:pPr>
              <w:jc w:val="center"/>
              <w:rPr>
                <w:sz w:val="18"/>
                <w:szCs w:val="18"/>
              </w:rPr>
            </w:pPr>
            <w:r>
              <w:rPr>
                <w:sz w:val="18"/>
                <w:szCs w:val="18"/>
              </w:rPr>
              <w:t>-</w:t>
            </w:r>
          </w:p>
        </w:tc>
      </w:tr>
      <w:tr w:rsidR="005372A0" w:rsidRPr="00D05D6A" w14:paraId="030A501D" w14:textId="77777777" w:rsidTr="00106BB3">
        <w:trPr>
          <w:trHeight w:val="215"/>
          <w:jc w:val="center"/>
        </w:trPr>
        <w:tc>
          <w:tcPr>
            <w:tcW w:w="522" w:type="dxa"/>
          </w:tcPr>
          <w:p w14:paraId="4034C299" w14:textId="77777777" w:rsidR="005372A0" w:rsidRPr="00D05D6A" w:rsidRDefault="005372A0" w:rsidP="00E75937">
            <w:pPr>
              <w:pStyle w:val="Akapitzlist"/>
              <w:numPr>
                <w:ilvl w:val="0"/>
                <w:numId w:val="36"/>
              </w:numPr>
              <w:spacing w:before="0" w:beforeAutospacing="0" w:after="0" w:afterAutospacing="0"/>
              <w:ind w:left="0" w:firstLine="0"/>
              <w:jc w:val="center"/>
              <w:rPr>
                <w:rFonts w:cs="Arial"/>
                <w:sz w:val="18"/>
                <w:szCs w:val="18"/>
                <w:lang w:eastAsia="x-none"/>
              </w:rPr>
            </w:pPr>
          </w:p>
        </w:tc>
        <w:tc>
          <w:tcPr>
            <w:tcW w:w="4507" w:type="dxa"/>
          </w:tcPr>
          <w:p w14:paraId="431A4C49" w14:textId="77777777" w:rsidR="005372A0" w:rsidRPr="00D05D6A" w:rsidRDefault="005372A0" w:rsidP="00106BB3">
            <w:pPr>
              <w:jc w:val="left"/>
              <w:rPr>
                <w:sz w:val="18"/>
                <w:szCs w:val="18"/>
              </w:rPr>
            </w:pPr>
            <w:r w:rsidRPr="00D05D6A">
              <w:rPr>
                <w:sz w:val="18"/>
                <w:szCs w:val="18"/>
              </w:rPr>
              <w:t>Wydajność godzinowa linii technologicznej</w:t>
            </w:r>
          </w:p>
        </w:tc>
        <w:tc>
          <w:tcPr>
            <w:tcW w:w="1559" w:type="dxa"/>
            <w:vAlign w:val="center"/>
          </w:tcPr>
          <w:p w14:paraId="62ED6B27" w14:textId="77777777" w:rsidR="005372A0" w:rsidRPr="00D05D6A" w:rsidRDefault="005372A0" w:rsidP="00106BB3">
            <w:pPr>
              <w:jc w:val="center"/>
              <w:rPr>
                <w:sz w:val="18"/>
                <w:szCs w:val="18"/>
              </w:rPr>
            </w:pPr>
            <w:r>
              <w:rPr>
                <w:sz w:val="18"/>
                <w:szCs w:val="18"/>
              </w:rPr>
              <w:t>13,0</w:t>
            </w:r>
          </w:p>
        </w:tc>
        <w:tc>
          <w:tcPr>
            <w:tcW w:w="2617" w:type="dxa"/>
            <w:vAlign w:val="center"/>
          </w:tcPr>
          <w:p w14:paraId="4934A0D1" w14:textId="77777777" w:rsidR="005372A0" w:rsidRPr="00D05D6A" w:rsidRDefault="005372A0" w:rsidP="00106BB3">
            <w:pPr>
              <w:jc w:val="center"/>
              <w:rPr>
                <w:sz w:val="18"/>
                <w:szCs w:val="18"/>
              </w:rPr>
            </w:pPr>
            <w:r w:rsidRPr="00D05D6A">
              <w:rPr>
                <w:sz w:val="18"/>
                <w:szCs w:val="18"/>
              </w:rPr>
              <w:t>Mg/h</w:t>
            </w:r>
          </w:p>
        </w:tc>
      </w:tr>
    </w:tbl>
    <w:p w14:paraId="38A20752" w14:textId="5C11FA46" w:rsidR="005C450A" w:rsidRPr="00DB2F1D" w:rsidRDefault="005C450A" w:rsidP="005372A0">
      <w:pPr>
        <w:pStyle w:val="Nagwek6"/>
      </w:pPr>
      <w:r w:rsidRPr="00DB2F1D">
        <w:lastRenderedPageBreak/>
        <w:t>Opis procesu</w:t>
      </w:r>
    </w:p>
    <w:p w14:paraId="041E7A15" w14:textId="77777777" w:rsidR="005372A0" w:rsidRDefault="005372A0" w:rsidP="00B2506D">
      <w:pPr>
        <w:spacing w:after="120"/>
        <w:rPr>
          <w:szCs w:val="20"/>
        </w:rPr>
      </w:pPr>
      <w:r w:rsidRPr="002E03E8">
        <w:rPr>
          <w:szCs w:val="20"/>
        </w:rPr>
        <w:t>Materiał wsadowy do procesu stanow</w:t>
      </w:r>
      <w:r>
        <w:rPr>
          <w:szCs w:val="20"/>
        </w:rPr>
        <w:t>ić będą</w:t>
      </w:r>
      <w:r w:rsidRPr="002E03E8">
        <w:rPr>
          <w:szCs w:val="20"/>
        </w:rPr>
        <w:t xml:space="preserve"> papier i karton zbierane selektywnie (tzw. „niebieski worek”). </w:t>
      </w:r>
    </w:p>
    <w:p w14:paraId="7F9B0461" w14:textId="62F7058D" w:rsidR="005372A0" w:rsidRDefault="005372A0" w:rsidP="00B2506D">
      <w:pPr>
        <w:pStyle w:val="tredokumentu"/>
        <w:spacing w:after="120" w:line="240" w:lineRule="auto"/>
        <w:ind w:firstLine="0"/>
        <w:rPr>
          <w:rFonts w:ascii="Verdana" w:eastAsia="Times New Roman" w:hAnsi="Verdana" w:cs="Times New Roman"/>
          <w:kern w:val="0"/>
          <w:sz w:val="20"/>
          <w:szCs w:val="20"/>
          <w:lang w:eastAsia="pl-PL" w:bidi="ar-SA"/>
        </w:rPr>
      </w:pPr>
      <w:r w:rsidRPr="006E40D7">
        <w:rPr>
          <w:rFonts w:ascii="Verdana" w:eastAsia="Times New Roman" w:hAnsi="Verdana" w:cs="Times New Roman"/>
          <w:kern w:val="0"/>
          <w:sz w:val="20"/>
          <w:szCs w:val="20"/>
          <w:lang w:eastAsia="pl-PL" w:bidi="ar-SA"/>
        </w:rPr>
        <w:t>Odpady przed podaniem na lini</w:t>
      </w:r>
      <w:r>
        <w:rPr>
          <w:rFonts w:ascii="Verdana" w:eastAsia="Times New Roman" w:hAnsi="Verdana" w:cs="Times New Roman"/>
          <w:kern w:val="0"/>
          <w:sz w:val="20"/>
          <w:szCs w:val="20"/>
          <w:lang w:eastAsia="pl-PL" w:bidi="ar-SA"/>
        </w:rPr>
        <w:t>ę</w:t>
      </w:r>
      <w:r w:rsidRPr="006E40D7">
        <w:rPr>
          <w:rFonts w:ascii="Verdana" w:eastAsia="Times New Roman" w:hAnsi="Verdana" w:cs="Times New Roman"/>
          <w:kern w:val="0"/>
          <w:sz w:val="20"/>
          <w:szCs w:val="20"/>
          <w:lang w:eastAsia="pl-PL" w:bidi="ar-SA"/>
        </w:rPr>
        <w:t xml:space="preserve"> technologiczną</w:t>
      </w:r>
      <w:r>
        <w:rPr>
          <w:rFonts w:ascii="Verdana" w:eastAsia="Times New Roman" w:hAnsi="Verdana" w:cs="Times New Roman"/>
          <w:kern w:val="0"/>
          <w:sz w:val="20"/>
          <w:szCs w:val="20"/>
          <w:lang w:eastAsia="pl-PL" w:bidi="ar-SA"/>
        </w:rPr>
        <w:t xml:space="preserve"> </w:t>
      </w:r>
      <w:r w:rsidR="001A46B7" w:rsidRPr="001D1078">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w:t>
      </w:r>
      <w:r w:rsidRPr="006E40D7">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z</w:t>
      </w:r>
      <w:r w:rsidRPr="006E40D7">
        <w:rPr>
          <w:rFonts w:ascii="Verdana" w:eastAsia="Times New Roman" w:hAnsi="Verdana" w:cs="Times New Roman"/>
          <w:kern w:val="0"/>
          <w:sz w:val="20"/>
          <w:szCs w:val="20"/>
          <w:lang w:eastAsia="pl-PL" w:bidi="ar-SA"/>
        </w:rPr>
        <w:t>gromadzon</w:t>
      </w:r>
      <w:r>
        <w:rPr>
          <w:rFonts w:ascii="Verdana" w:eastAsia="Times New Roman" w:hAnsi="Verdana" w:cs="Times New Roman"/>
          <w:kern w:val="0"/>
          <w:sz w:val="20"/>
          <w:szCs w:val="20"/>
          <w:lang w:eastAsia="pl-PL" w:bidi="ar-SA"/>
        </w:rPr>
        <w:t>e</w:t>
      </w:r>
      <w:r w:rsidRPr="006E40D7">
        <w:rPr>
          <w:rFonts w:ascii="Verdana" w:eastAsia="Times New Roman" w:hAnsi="Verdana" w:cs="Times New Roman"/>
          <w:kern w:val="0"/>
          <w:sz w:val="20"/>
          <w:szCs w:val="20"/>
          <w:lang w:eastAsia="pl-PL" w:bidi="ar-SA"/>
        </w:rPr>
        <w:t xml:space="preserve"> w zasobni odpadów umożliwiającej min. </w:t>
      </w:r>
      <w:r>
        <w:rPr>
          <w:rFonts w:ascii="Verdana" w:eastAsia="Times New Roman" w:hAnsi="Verdana" w:cs="Times New Roman"/>
          <w:kern w:val="0"/>
          <w:sz w:val="20"/>
          <w:szCs w:val="20"/>
          <w:lang w:eastAsia="pl-PL" w:bidi="ar-SA"/>
        </w:rPr>
        <w:t>3</w:t>
      </w:r>
      <w:r w:rsidRPr="006E40D7">
        <w:rPr>
          <w:rFonts w:ascii="Verdana" w:eastAsia="Times New Roman" w:hAnsi="Verdana" w:cs="Times New Roman"/>
          <w:kern w:val="0"/>
          <w:sz w:val="20"/>
          <w:szCs w:val="20"/>
          <w:lang w:eastAsia="pl-PL" w:bidi="ar-SA"/>
        </w:rPr>
        <w:t xml:space="preserve"> dobowy czas przetrzymania</w:t>
      </w:r>
      <w:r>
        <w:rPr>
          <w:rFonts w:ascii="Verdana" w:eastAsia="Times New Roman" w:hAnsi="Verdana" w:cs="Times New Roman"/>
          <w:kern w:val="0"/>
          <w:sz w:val="20"/>
          <w:szCs w:val="20"/>
          <w:lang w:eastAsia="pl-PL" w:bidi="ar-SA"/>
        </w:rPr>
        <w:t xml:space="preserve"> dla maksymalnej wydajności instalacji z uwzględnieniem gęstości odpadów 0,15 Mg/m</w:t>
      </w:r>
      <w:r>
        <w:rPr>
          <w:rFonts w:ascii="Verdana" w:eastAsia="Times New Roman" w:hAnsi="Verdana" w:cs="Times New Roman"/>
          <w:kern w:val="0"/>
          <w:sz w:val="20"/>
          <w:szCs w:val="20"/>
          <w:vertAlign w:val="superscript"/>
          <w:lang w:eastAsia="pl-PL" w:bidi="ar-SA"/>
        </w:rPr>
        <w:t>3</w:t>
      </w:r>
      <w:r>
        <w:rPr>
          <w:rFonts w:ascii="Verdana" w:eastAsia="Times New Roman" w:hAnsi="Verdana" w:cs="Times New Roman"/>
          <w:kern w:val="0"/>
          <w:sz w:val="20"/>
          <w:szCs w:val="20"/>
          <w:lang w:eastAsia="pl-PL" w:bidi="ar-SA"/>
        </w:rPr>
        <w:t>, maksymalna wysokość składowania 4,0</w:t>
      </w:r>
      <w:r w:rsidR="00062ED0">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m, powierzchnia zasobni </w:t>
      </w:r>
      <w:r w:rsidR="00347F41">
        <w:rPr>
          <w:rFonts w:ascii="Verdana" w:eastAsia="Times New Roman" w:hAnsi="Verdana" w:cs="Times New Roman"/>
          <w:kern w:val="0"/>
          <w:sz w:val="20"/>
          <w:szCs w:val="20"/>
          <w:lang w:eastAsia="pl-PL" w:bidi="ar-SA"/>
        </w:rPr>
        <w:t>ma</w:t>
      </w:r>
      <w:r>
        <w:rPr>
          <w:rFonts w:ascii="Verdana" w:eastAsia="Times New Roman" w:hAnsi="Verdana" w:cs="Times New Roman"/>
          <w:kern w:val="0"/>
          <w:sz w:val="20"/>
          <w:szCs w:val="20"/>
          <w:lang w:eastAsia="pl-PL" w:bidi="ar-SA"/>
        </w:rPr>
        <w:t xml:space="preserve"> uwzględniać naturalny stok hałdy odpadów.</w:t>
      </w:r>
      <w:r w:rsidRPr="006E40D7">
        <w:rPr>
          <w:rFonts w:ascii="Verdana" w:eastAsia="Times New Roman" w:hAnsi="Verdana" w:cs="Times New Roman"/>
          <w:kern w:val="0"/>
          <w:sz w:val="20"/>
          <w:szCs w:val="20"/>
          <w:lang w:eastAsia="pl-PL" w:bidi="ar-SA"/>
        </w:rPr>
        <w:t xml:space="preserve"> </w:t>
      </w:r>
    </w:p>
    <w:p w14:paraId="2AD16323" w14:textId="7303F82E" w:rsidR="006360BD" w:rsidRDefault="006360BD" w:rsidP="006360BD">
      <w:r>
        <w:t>Mur oporowy zasobni należy wykonać w konstrukcji umożliwiającej przeniesienie obciążeń generowanych przez magazynowane odpady oraz ładowarkę</w:t>
      </w:r>
      <w:r w:rsidR="00C2578C">
        <w:t xml:space="preserve"> o masie 25 Mg</w:t>
      </w:r>
      <w:r>
        <w:t xml:space="preserve"> poruszająca się z prędkością 5 km/h.</w:t>
      </w:r>
    </w:p>
    <w:p w14:paraId="7A54FE42" w14:textId="1457FC97" w:rsidR="00A229D8" w:rsidRDefault="00A229D8" w:rsidP="006360BD">
      <w:r>
        <w:t xml:space="preserve">Przed załadunkiem odpadów na linię technologiczną zostaną one poddane preselekcji </w:t>
      </w:r>
      <w:r w:rsidR="00E10450">
        <w:br/>
      </w:r>
      <w:r>
        <w:t xml:space="preserve">w zasobni z wydzieleniem dużych kartonów do kontenera wielkogabarytowego. </w:t>
      </w:r>
    </w:p>
    <w:p w14:paraId="7EFA2FEF" w14:textId="4DFD8477" w:rsidR="005372A0" w:rsidRPr="00D05D6A" w:rsidRDefault="005372A0" w:rsidP="00B2506D">
      <w:pPr>
        <w:spacing w:after="120"/>
        <w:rPr>
          <w:szCs w:val="20"/>
        </w:rPr>
      </w:pPr>
      <w:r w:rsidRPr="002E03E8">
        <w:rPr>
          <w:szCs w:val="20"/>
        </w:rPr>
        <w:t xml:space="preserve">Załadunek odpadów na linię odbywał się będzie przy użyciu ładowarki kołowej. </w:t>
      </w:r>
      <w:r w:rsidR="00F8022D" w:rsidRPr="002E03E8">
        <w:rPr>
          <w:szCs w:val="20"/>
        </w:rPr>
        <w:t>W</w:t>
      </w:r>
      <w:r w:rsidR="00F8022D">
        <w:rPr>
          <w:szCs w:val="20"/>
        </w:rPr>
        <w:t> </w:t>
      </w:r>
      <w:r w:rsidRPr="002E03E8">
        <w:rPr>
          <w:szCs w:val="20"/>
        </w:rPr>
        <w:t>przeważającej mierze odpady te są zbierane w workach, zatem</w:t>
      </w:r>
      <w:r w:rsidRPr="00D05D6A">
        <w:rPr>
          <w:szCs w:val="20"/>
        </w:rPr>
        <w:t xml:space="preserve"> pierwszym etapem procesu </w:t>
      </w:r>
      <w:r w:rsidR="00455B62">
        <w:rPr>
          <w:szCs w:val="20"/>
        </w:rPr>
        <w:t>ma</w:t>
      </w:r>
      <w:r>
        <w:rPr>
          <w:szCs w:val="20"/>
        </w:rPr>
        <w:t xml:space="preserve"> być</w:t>
      </w:r>
      <w:r w:rsidRPr="00D05D6A">
        <w:rPr>
          <w:szCs w:val="20"/>
        </w:rPr>
        <w:t xml:space="preserve"> mechaniczne rozerwanie i opróżnienie worków.</w:t>
      </w:r>
      <w:r w:rsidR="00906DE9">
        <w:rPr>
          <w:szCs w:val="20"/>
        </w:rPr>
        <w:t xml:space="preserve"> Zamawiający wymaga zapewnienia również możliwości dozowania odpadów na linię z pominięciem rozrywarki do worków.</w:t>
      </w:r>
      <w:r w:rsidRPr="00D05D6A">
        <w:rPr>
          <w:szCs w:val="20"/>
        </w:rPr>
        <w:t xml:space="preserve"> </w:t>
      </w:r>
      <w:r>
        <w:rPr>
          <w:szCs w:val="20"/>
        </w:rPr>
        <w:t>Jako pierwszy etap sortowania należy zastosować preselekcję w kabinie</w:t>
      </w:r>
      <w:r w:rsidR="00C43D57">
        <w:rPr>
          <w:szCs w:val="20"/>
        </w:rPr>
        <w:t xml:space="preserve"> (8 stanowisk)</w:t>
      </w:r>
      <w:r>
        <w:rPr>
          <w:szCs w:val="20"/>
        </w:rPr>
        <w:t xml:space="preserve">, w której wydzielane będą duże kartony oraz frakcje mogące zakłócić pracę linii technologicznej. </w:t>
      </w:r>
    </w:p>
    <w:p w14:paraId="31E09E80" w14:textId="0492C6A6" w:rsidR="005372A0" w:rsidRPr="00D05D6A" w:rsidRDefault="005372A0" w:rsidP="00B2506D">
      <w:pPr>
        <w:spacing w:after="120"/>
        <w:rPr>
          <w:szCs w:val="20"/>
        </w:rPr>
      </w:pPr>
      <w:r w:rsidRPr="00D05D6A">
        <w:rPr>
          <w:szCs w:val="20"/>
        </w:rPr>
        <w:t xml:space="preserve">Następnie strumień odpadów </w:t>
      </w:r>
      <w:r>
        <w:rPr>
          <w:szCs w:val="20"/>
        </w:rPr>
        <w:t>należy podać</w:t>
      </w:r>
      <w:r w:rsidRPr="00D05D6A">
        <w:rPr>
          <w:szCs w:val="20"/>
        </w:rPr>
        <w:t xml:space="preserve"> na dwupokładowe sito kaskadowe, którego zadaniem </w:t>
      </w:r>
      <w:r>
        <w:rPr>
          <w:szCs w:val="20"/>
        </w:rPr>
        <w:t>będzie</w:t>
      </w:r>
      <w:r w:rsidRPr="00D05D6A">
        <w:rPr>
          <w:szCs w:val="20"/>
        </w:rPr>
        <w:t xml:space="preserve"> odseparowanie frakcji drobnej oraz frakcji tarasujących, tj. o zbyt dużych gabarytach dla automatycznego procesu sortowania. </w:t>
      </w:r>
      <w:r>
        <w:rPr>
          <w:szCs w:val="20"/>
        </w:rPr>
        <w:t>Wymaga się skierowania f</w:t>
      </w:r>
      <w:r w:rsidRPr="00D05D6A">
        <w:rPr>
          <w:szCs w:val="20"/>
        </w:rPr>
        <w:t>rakcj</w:t>
      </w:r>
      <w:r>
        <w:rPr>
          <w:szCs w:val="20"/>
        </w:rPr>
        <w:t>i</w:t>
      </w:r>
      <w:r w:rsidRPr="00D05D6A">
        <w:rPr>
          <w:szCs w:val="20"/>
        </w:rPr>
        <w:t xml:space="preserve"> średni</w:t>
      </w:r>
      <w:r>
        <w:rPr>
          <w:szCs w:val="20"/>
        </w:rPr>
        <w:t>ej (50-300 mm)</w:t>
      </w:r>
      <w:r w:rsidRPr="00D05D6A">
        <w:rPr>
          <w:szCs w:val="20"/>
        </w:rPr>
        <w:t xml:space="preserve"> z sita dwupokładowego</w:t>
      </w:r>
      <w:r>
        <w:rPr>
          <w:szCs w:val="20"/>
        </w:rPr>
        <w:t xml:space="preserve"> </w:t>
      </w:r>
      <w:r w:rsidRPr="00D05D6A">
        <w:rPr>
          <w:szCs w:val="20"/>
        </w:rPr>
        <w:t xml:space="preserve">na układ separatorów optycznych. </w:t>
      </w:r>
    </w:p>
    <w:p w14:paraId="7F99C515" w14:textId="44C79CA7" w:rsidR="00C36998" w:rsidRDefault="005372A0" w:rsidP="00B2506D">
      <w:pPr>
        <w:spacing w:after="120"/>
        <w:rPr>
          <w:szCs w:val="20"/>
        </w:rPr>
      </w:pPr>
      <w:r w:rsidRPr="00D05D6A">
        <w:rPr>
          <w:szCs w:val="20"/>
        </w:rPr>
        <w:t>Pierwszy separator</w:t>
      </w:r>
      <w:r>
        <w:rPr>
          <w:szCs w:val="20"/>
        </w:rPr>
        <w:t xml:space="preserve"> NIR</w:t>
      </w:r>
      <w:r w:rsidRPr="00D05D6A">
        <w:rPr>
          <w:szCs w:val="20"/>
        </w:rPr>
        <w:t xml:space="preserve"> w sposób pozytywny </w:t>
      </w:r>
      <w:r w:rsidR="00187DD7" w:rsidRPr="00381C70">
        <w:rPr>
          <w:rFonts w:cs="Arial"/>
          <w:iCs/>
          <w:szCs w:val="20"/>
          <w:lang w:eastAsia="ar-SA"/>
        </w:rPr>
        <w:t>ma</w:t>
      </w:r>
      <w:r>
        <w:rPr>
          <w:szCs w:val="20"/>
        </w:rPr>
        <w:t xml:space="preserve"> </w:t>
      </w:r>
      <w:r w:rsidRPr="00D05D6A">
        <w:rPr>
          <w:szCs w:val="20"/>
        </w:rPr>
        <w:t>wydziela</w:t>
      </w:r>
      <w:r>
        <w:rPr>
          <w:szCs w:val="20"/>
        </w:rPr>
        <w:t>ć</w:t>
      </w:r>
      <w:r w:rsidRPr="00D05D6A">
        <w:rPr>
          <w:szCs w:val="20"/>
        </w:rPr>
        <w:t xml:space="preserve"> tworzywa sztuczne, które następnie </w:t>
      </w:r>
      <w:r>
        <w:rPr>
          <w:szCs w:val="20"/>
        </w:rPr>
        <w:t>należy prze</w:t>
      </w:r>
      <w:r w:rsidRPr="00D05D6A">
        <w:rPr>
          <w:szCs w:val="20"/>
        </w:rPr>
        <w:t>transportow</w:t>
      </w:r>
      <w:r w:rsidRPr="00CB2718">
        <w:rPr>
          <w:szCs w:val="20"/>
        </w:rPr>
        <w:t>a</w:t>
      </w:r>
      <w:r>
        <w:rPr>
          <w:szCs w:val="20"/>
        </w:rPr>
        <w:t>ć</w:t>
      </w:r>
      <w:r w:rsidRPr="00CB2718">
        <w:rPr>
          <w:szCs w:val="20"/>
        </w:rPr>
        <w:t xml:space="preserve"> do boksu magazynowego, skąd następnie</w:t>
      </w:r>
      <w:r>
        <w:rPr>
          <w:szCs w:val="20"/>
        </w:rPr>
        <w:t xml:space="preserve"> </w:t>
      </w:r>
      <w:r w:rsidR="001A46B7" w:rsidRPr="001D1078">
        <w:rPr>
          <w:szCs w:val="20"/>
        </w:rPr>
        <w:t>mają</w:t>
      </w:r>
      <w:r w:rsidRPr="00CB2718">
        <w:rPr>
          <w:szCs w:val="20"/>
        </w:rPr>
        <w:t xml:space="preserve"> trafi</w:t>
      </w:r>
      <w:r>
        <w:rPr>
          <w:szCs w:val="20"/>
        </w:rPr>
        <w:t>ć</w:t>
      </w:r>
      <w:r w:rsidRPr="00CB2718">
        <w:rPr>
          <w:szCs w:val="20"/>
        </w:rPr>
        <w:t xml:space="preserve"> na linię sortowania tworzyw</w:t>
      </w:r>
      <w:r w:rsidR="00014864">
        <w:rPr>
          <w:szCs w:val="20"/>
        </w:rPr>
        <w:t xml:space="preserve"> (transport przy użyciu </w:t>
      </w:r>
      <w:r w:rsidR="00A45158">
        <w:rPr>
          <w:szCs w:val="20"/>
        </w:rPr>
        <w:t>kontenerów</w:t>
      </w:r>
      <w:r w:rsidR="00014864">
        <w:rPr>
          <w:szCs w:val="20"/>
        </w:rPr>
        <w:t>)</w:t>
      </w:r>
      <w:r w:rsidRPr="00CB2718">
        <w:rPr>
          <w:szCs w:val="20"/>
        </w:rPr>
        <w:t xml:space="preserve">. Pozostały strumień </w:t>
      </w:r>
      <w:r>
        <w:rPr>
          <w:szCs w:val="20"/>
        </w:rPr>
        <w:t>należy skierować</w:t>
      </w:r>
      <w:r w:rsidRPr="00CB2718">
        <w:rPr>
          <w:szCs w:val="20"/>
        </w:rPr>
        <w:t xml:space="preserve"> na kolejny separator optyczny, który</w:t>
      </w:r>
      <w:r>
        <w:rPr>
          <w:szCs w:val="20"/>
        </w:rPr>
        <w:t xml:space="preserve"> </w:t>
      </w:r>
      <w:r w:rsidR="00187DD7" w:rsidRPr="00381C70">
        <w:rPr>
          <w:rFonts w:cs="Arial"/>
          <w:iCs/>
          <w:szCs w:val="20"/>
          <w:lang w:eastAsia="ar-SA"/>
        </w:rPr>
        <w:t>ma</w:t>
      </w:r>
      <w:r w:rsidRPr="00CB2718">
        <w:rPr>
          <w:szCs w:val="20"/>
        </w:rPr>
        <w:t xml:space="preserve"> pozytywnie wydziel</w:t>
      </w:r>
      <w:r>
        <w:rPr>
          <w:szCs w:val="20"/>
        </w:rPr>
        <w:t>ić</w:t>
      </w:r>
      <w:r w:rsidRPr="00CB2718">
        <w:rPr>
          <w:szCs w:val="20"/>
        </w:rPr>
        <w:t xml:space="preserve"> karton. Wydzielony karton</w:t>
      </w:r>
      <w:r>
        <w:rPr>
          <w:szCs w:val="20"/>
        </w:rPr>
        <w:t xml:space="preserve"> należy</w:t>
      </w:r>
      <w:r w:rsidRPr="00CB2718">
        <w:rPr>
          <w:szCs w:val="20"/>
        </w:rPr>
        <w:t xml:space="preserve"> </w:t>
      </w:r>
      <w:r>
        <w:rPr>
          <w:szCs w:val="20"/>
        </w:rPr>
        <w:t>prze</w:t>
      </w:r>
      <w:r w:rsidRPr="00CB2718">
        <w:rPr>
          <w:szCs w:val="20"/>
        </w:rPr>
        <w:t>transportowa</w:t>
      </w:r>
      <w:r>
        <w:rPr>
          <w:szCs w:val="20"/>
        </w:rPr>
        <w:t>ć</w:t>
      </w:r>
      <w:r w:rsidRPr="00CB2718">
        <w:rPr>
          <w:szCs w:val="20"/>
        </w:rPr>
        <w:t xml:space="preserve"> do przenośnika bunkrowego</w:t>
      </w:r>
      <w:r>
        <w:rPr>
          <w:szCs w:val="20"/>
        </w:rPr>
        <w:t>. Wymaga się, aby wydzielony karton</w:t>
      </w:r>
      <w:r w:rsidRPr="00CB2718">
        <w:rPr>
          <w:szCs w:val="20"/>
        </w:rPr>
        <w:t xml:space="preserve"> trafi</w:t>
      </w:r>
      <w:r>
        <w:rPr>
          <w:szCs w:val="20"/>
        </w:rPr>
        <w:t>ał</w:t>
      </w:r>
      <w:r w:rsidRPr="00CB2718">
        <w:rPr>
          <w:szCs w:val="20"/>
        </w:rPr>
        <w:t xml:space="preserve"> do prasy belującej, a pozostały </w:t>
      </w:r>
      <w:r w:rsidRPr="00D83013">
        <w:rPr>
          <w:szCs w:val="20"/>
        </w:rPr>
        <w:t>strumień odpadów był kierowany do</w:t>
      </w:r>
      <w:r>
        <w:rPr>
          <w:szCs w:val="20"/>
        </w:rPr>
        <w:t xml:space="preserve"> kolejnego</w:t>
      </w:r>
      <w:r w:rsidRPr="00D83013">
        <w:rPr>
          <w:szCs w:val="20"/>
        </w:rPr>
        <w:t xml:space="preserve"> separatora optycznego, który w sposób pozytywny </w:t>
      </w:r>
      <w:r w:rsidR="00187DD7" w:rsidRPr="00381C70">
        <w:rPr>
          <w:rFonts w:cs="Arial"/>
          <w:iCs/>
          <w:szCs w:val="20"/>
          <w:lang w:eastAsia="ar-SA"/>
        </w:rPr>
        <w:t>ma</w:t>
      </w:r>
      <w:r w:rsidRPr="00D83013">
        <w:rPr>
          <w:szCs w:val="20"/>
        </w:rPr>
        <w:t xml:space="preserve"> wydzielać papier. Wymaga się, aby wydzielony papier był kierowany na kolejny separator</w:t>
      </w:r>
      <w:r>
        <w:rPr>
          <w:szCs w:val="20"/>
        </w:rPr>
        <w:t xml:space="preserve"> NIR</w:t>
      </w:r>
      <w:r w:rsidRPr="00D83013">
        <w:rPr>
          <w:szCs w:val="20"/>
        </w:rPr>
        <w:t xml:space="preserve"> celem rozdzielenia na papier kolorowy i biały. </w:t>
      </w:r>
      <w:r w:rsidR="00B915AC">
        <w:rPr>
          <w:szCs w:val="20"/>
        </w:rPr>
        <w:t xml:space="preserve">Wydzielone frakcje materiałowe </w:t>
      </w:r>
      <w:r w:rsidR="001A46B7" w:rsidRPr="001D1078">
        <w:rPr>
          <w:szCs w:val="20"/>
        </w:rPr>
        <w:t>mają</w:t>
      </w:r>
      <w:r>
        <w:rPr>
          <w:szCs w:val="20"/>
        </w:rPr>
        <w:t xml:space="preserve"> być</w:t>
      </w:r>
      <w:r w:rsidRPr="00CB2718">
        <w:rPr>
          <w:szCs w:val="20"/>
        </w:rPr>
        <w:t xml:space="preserve"> transportowane do odpowiednich przenośników buforowych skąd będą podawane na prasę belującą.</w:t>
      </w:r>
    </w:p>
    <w:p w14:paraId="22FB9D95" w14:textId="15DE3F18" w:rsidR="00CA4776" w:rsidRDefault="00CA4776" w:rsidP="00CA4776">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Zbelowane surowce będą ważone na wadze i kierowane do wiaty magazynowej surowców.</w:t>
      </w:r>
    </w:p>
    <w:p w14:paraId="767C5F5F" w14:textId="1552E002" w:rsidR="005372A0" w:rsidRPr="00D05D6A" w:rsidRDefault="005372A0" w:rsidP="00B2506D">
      <w:pPr>
        <w:spacing w:after="120"/>
        <w:rPr>
          <w:szCs w:val="20"/>
        </w:rPr>
      </w:pPr>
      <w:r w:rsidRPr="00D05D6A">
        <w:rPr>
          <w:szCs w:val="20"/>
        </w:rPr>
        <w:t>Frakcj</w:t>
      </w:r>
      <w:r>
        <w:rPr>
          <w:szCs w:val="20"/>
        </w:rPr>
        <w:t>ę</w:t>
      </w:r>
      <w:r w:rsidRPr="00D05D6A">
        <w:rPr>
          <w:szCs w:val="20"/>
        </w:rPr>
        <w:t xml:space="preserve"> &gt;300</w:t>
      </w:r>
      <w:r w:rsidR="00062ED0">
        <w:rPr>
          <w:szCs w:val="20"/>
        </w:rPr>
        <w:t xml:space="preserve"> </w:t>
      </w:r>
      <w:r w:rsidRPr="00D05D6A">
        <w:rPr>
          <w:szCs w:val="20"/>
        </w:rPr>
        <w:t>mm (tarasując</w:t>
      </w:r>
      <w:r>
        <w:rPr>
          <w:szCs w:val="20"/>
        </w:rPr>
        <w:t>ą</w:t>
      </w:r>
      <w:r w:rsidRPr="00D05D6A">
        <w:rPr>
          <w:szCs w:val="20"/>
        </w:rPr>
        <w:t xml:space="preserve">) </w:t>
      </w:r>
      <w:r>
        <w:rPr>
          <w:szCs w:val="20"/>
        </w:rPr>
        <w:t>należy skierować</w:t>
      </w:r>
      <w:r w:rsidRPr="00D05D6A">
        <w:rPr>
          <w:szCs w:val="20"/>
        </w:rPr>
        <w:t xml:space="preserve"> do przenośnika buforowego i</w:t>
      </w:r>
      <w:r>
        <w:rPr>
          <w:szCs w:val="20"/>
        </w:rPr>
        <w:t> </w:t>
      </w:r>
      <w:r w:rsidRPr="00D05D6A">
        <w:rPr>
          <w:szCs w:val="20"/>
        </w:rPr>
        <w:t>dalej na lini</w:t>
      </w:r>
      <w:r>
        <w:rPr>
          <w:szCs w:val="20"/>
        </w:rPr>
        <w:t>ę</w:t>
      </w:r>
      <w:r w:rsidRPr="00D05D6A">
        <w:rPr>
          <w:szCs w:val="20"/>
        </w:rPr>
        <w:t xml:space="preserve"> prasowania. </w:t>
      </w:r>
    </w:p>
    <w:p w14:paraId="3720DF70" w14:textId="0E81DEB0" w:rsidR="005372A0" w:rsidRPr="00D05D6A" w:rsidRDefault="005372A0" w:rsidP="00B2506D">
      <w:pPr>
        <w:spacing w:after="120"/>
        <w:rPr>
          <w:szCs w:val="20"/>
        </w:rPr>
      </w:pPr>
      <w:r w:rsidRPr="00D05D6A">
        <w:rPr>
          <w:szCs w:val="20"/>
        </w:rPr>
        <w:t>Frakcja drobna &lt;50</w:t>
      </w:r>
      <w:r w:rsidR="00062ED0">
        <w:rPr>
          <w:szCs w:val="20"/>
        </w:rPr>
        <w:t xml:space="preserve"> </w:t>
      </w:r>
      <w:r w:rsidRPr="00D05D6A">
        <w:rPr>
          <w:szCs w:val="20"/>
        </w:rPr>
        <w:t xml:space="preserve">mm </w:t>
      </w:r>
      <w:r w:rsidR="00B915AC">
        <w:rPr>
          <w:szCs w:val="20"/>
        </w:rPr>
        <w:t xml:space="preserve">oraz balast z sortowania </w:t>
      </w:r>
      <w:r w:rsidR="00347F41">
        <w:rPr>
          <w:szCs w:val="20"/>
        </w:rPr>
        <w:t>ma</w:t>
      </w:r>
      <w:r w:rsidR="00D00C60">
        <w:rPr>
          <w:szCs w:val="20"/>
        </w:rPr>
        <w:t>ją</w:t>
      </w:r>
      <w:r>
        <w:rPr>
          <w:szCs w:val="20"/>
        </w:rPr>
        <w:t xml:space="preserve"> zostać skierowan</w:t>
      </w:r>
      <w:r w:rsidR="00D00C60">
        <w:rPr>
          <w:szCs w:val="20"/>
        </w:rPr>
        <w:t>e</w:t>
      </w:r>
      <w:r>
        <w:rPr>
          <w:szCs w:val="20"/>
        </w:rPr>
        <w:t xml:space="preserve"> </w:t>
      </w:r>
      <w:r w:rsidRPr="00D05D6A">
        <w:rPr>
          <w:szCs w:val="20"/>
        </w:rPr>
        <w:t xml:space="preserve">do kontenera </w:t>
      </w:r>
      <w:r w:rsidR="00E10450">
        <w:rPr>
          <w:szCs w:val="20"/>
        </w:rPr>
        <w:br/>
      </w:r>
      <w:r w:rsidRPr="00D05D6A">
        <w:rPr>
          <w:szCs w:val="20"/>
        </w:rPr>
        <w:t xml:space="preserve">i stanowić </w:t>
      </w:r>
      <w:r w:rsidR="00C44210">
        <w:rPr>
          <w:szCs w:val="20"/>
        </w:rPr>
        <w:t>pozostałość</w:t>
      </w:r>
      <w:r w:rsidRPr="00D05D6A">
        <w:rPr>
          <w:szCs w:val="20"/>
        </w:rPr>
        <w:t xml:space="preserve"> po sortowaniu, </w:t>
      </w:r>
      <w:r>
        <w:rPr>
          <w:szCs w:val="20"/>
        </w:rPr>
        <w:t>trafiając</w:t>
      </w:r>
      <w:r w:rsidR="00C44210">
        <w:rPr>
          <w:szCs w:val="20"/>
        </w:rPr>
        <w:t>ą</w:t>
      </w:r>
      <w:r>
        <w:rPr>
          <w:szCs w:val="20"/>
        </w:rPr>
        <w:t xml:space="preserve"> na linię odpadów zmieszanych</w:t>
      </w:r>
      <w:r w:rsidR="00115202">
        <w:rPr>
          <w:szCs w:val="20"/>
        </w:rPr>
        <w:t xml:space="preserve"> lub bezpośrednio do biosuszenia</w:t>
      </w:r>
      <w:r>
        <w:rPr>
          <w:szCs w:val="20"/>
        </w:rPr>
        <w:t>.</w:t>
      </w:r>
    </w:p>
    <w:p w14:paraId="24767725" w14:textId="715303F1" w:rsidR="005372A0" w:rsidRDefault="005372A0" w:rsidP="00B2506D">
      <w:pPr>
        <w:spacing w:after="120"/>
        <w:rPr>
          <w:szCs w:val="20"/>
        </w:rPr>
      </w:pPr>
      <w:r>
        <w:rPr>
          <w:szCs w:val="20"/>
        </w:rPr>
        <w:t xml:space="preserve">Wydzielone surowce (poszczególne rodzaje makulatury, kartonu) </w:t>
      </w:r>
      <w:r w:rsidR="001A46B7" w:rsidRPr="001D1078">
        <w:rPr>
          <w:szCs w:val="20"/>
        </w:rPr>
        <w:t>mają</w:t>
      </w:r>
      <w:r>
        <w:rPr>
          <w:szCs w:val="20"/>
        </w:rPr>
        <w:t xml:space="preserve"> zostać poddane procesowi manualnego doczyszczania (min. 1 osoba na każdy strumień wydzielanego materiału) a następnie </w:t>
      </w:r>
      <w:r w:rsidR="00F765EC" w:rsidRPr="001D1078">
        <w:rPr>
          <w:szCs w:val="20"/>
        </w:rPr>
        <w:t>mają</w:t>
      </w:r>
      <w:r>
        <w:rPr>
          <w:szCs w:val="20"/>
        </w:rPr>
        <w:t xml:space="preserve"> zostać skierowane do przenośników bunkrowych i dalej na linię prasowania i belowania surowców.</w:t>
      </w:r>
    </w:p>
    <w:p w14:paraId="45D3C6B6" w14:textId="2AC588C3" w:rsidR="005372A0" w:rsidRPr="00D05D6A" w:rsidRDefault="005372A0" w:rsidP="00B2506D">
      <w:pPr>
        <w:spacing w:after="120"/>
        <w:rPr>
          <w:szCs w:val="20"/>
        </w:rPr>
      </w:pPr>
      <w:r w:rsidRPr="00D05D6A">
        <w:rPr>
          <w:szCs w:val="20"/>
        </w:rPr>
        <w:t xml:space="preserve">Końcowym etapem </w:t>
      </w:r>
      <w:r w:rsidR="00455B62">
        <w:rPr>
          <w:szCs w:val="20"/>
        </w:rPr>
        <w:t>ma</w:t>
      </w:r>
      <w:r>
        <w:rPr>
          <w:szCs w:val="20"/>
        </w:rPr>
        <w:t xml:space="preserve"> być</w:t>
      </w:r>
      <w:r w:rsidRPr="00D05D6A">
        <w:rPr>
          <w:szCs w:val="20"/>
        </w:rPr>
        <w:t xml:space="preserve"> belowanie zmagazynowanych w boksach surowców przy użyciu automatycznej, poziomej prasy belującej</w:t>
      </w:r>
      <w:r>
        <w:rPr>
          <w:szCs w:val="20"/>
        </w:rPr>
        <w:t>. Należy przewidzieć zastosowanie by-passu prasy poprzez wykonanie przesypu umożl</w:t>
      </w:r>
      <w:r w:rsidR="00D00C60">
        <w:rPr>
          <w:szCs w:val="20"/>
        </w:rPr>
        <w:t>i</w:t>
      </w:r>
      <w:r>
        <w:rPr>
          <w:szCs w:val="20"/>
        </w:rPr>
        <w:t>wiającego skierowanie odpadów do kontenera</w:t>
      </w:r>
      <w:r w:rsidRPr="00D05D6A">
        <w:rPr>
          <w:szCs w:val="20"/>
        </w:rPr>
        <w:t xml:space="preserve">. </w:t>
      </w:r>
    </w:p>
    <w:p w14:paraId="28387178" w14:textId="0A5972C0" w:rsidR="005C450A" w:rsidRPr="008F5715" w:rsidRDefault="00BF0461" w:rsidP="00955ED0">
      <w:pPr>
        <w:pStyle w:val="Nagwek4"/>
      </w:pPr>
      <w:bookmarkStart w:id="147" w:name="_Toc60744119"/>
      <w:r>
        <w:rPr>
          <w:lang w:val="pl-PL"/>
        </w:rPr>
        <w:lastRenderedPageBreak/>
        <w:t xml:space="preserve"> </w:t>
      </w:r>
      <w:r w:rsidR="00AB26AC">
        <w:rPr>
          <w:lang w:val="pl-PL"/>
        </w:rPr>
        <w:tab/>
      </w:r>
      <w:r w:rsidR="005C450A" w:rsidRPr="008F5715">
        <w:t>Rozwiązania techniczne</w:t>
      </w:r>
      <w:bookmarkEnd w:id="147"/>
    </w:p>
    <w:p w14:paraId="44336A87" w14:textId="42FC2C98" w:rsidR="005372A0" w:rsidRPr="002E03E8" w:rsidRDefault="005372A0" w:rsidP="00B2506D">
      <w:pPr>
        <w:spacing w:after="120"/>
      </w:pPr>
      <w:r>
        <w:t xml:space="preserve">Zamawiający oczekuje, że istniejąca hala technologiczna zostanie poddana gruntownej modernizacji, w zakres której wchodzić </w:t>
      </w:r>
      <w:r w:rsidR="00F765EC" w:rsidRPr="001D1078">
        <w:rPr>
          <w:szCs w:val="20"/>
        </w:rPr>
        <w:t>mają</w:t>
      </w:r>
      <w:r>
        <w:t>:</w:t>
      </w:r>
    </w:p>
    <w:p w14:paraId="7746C836" w14:textId="188EA1FF" w:rsidR="005372A0" w:rsidRDefault="00565A0A" w:rsidP="00E75937">
      <w:pPr>
        <w:pStyle w:val="Punkt3"/>
        <w:numPr>
          <w:ilvl w:val="2"/>
          <w:numId w:val="126"/>
        </w:numPr>
      </w:pPr>
      <w:r>
        <w:t>d</w:t>
      </w:r>
      <w:r w:rsidR="005372A0">
        <w:t>emontaż istniejącego wyposażenia technologicznego</w:t>
      </w:r>
      <w:r>
        <w:t>,</w:t>
      </w:r>
    </w:p>
    <w:p w14:paraId="32E96A7C" w14:textId="13D227DA" w:rsidR="00854782" w:rsidRDefault="00854782" w:rsidP="00E75937">
      <w:pPr>
        <w:pStyle w:val="Punkt3"/>
        <w:numPr>
          <w:ilvl w:val="2"/>
          <w:numId w:val="126"/>
        </w:numPr>
      </w:pPr>
      <w:r>
        <w:t>remont/częściowa wymiana posadzki,</w:t>
      </w:r>
    </w:p>
    <w:p w14:paraId="717BA79D" w14:textId="7CE1178A" w:rsidR="005372A0" w:rsidRDefault="00565A0A" w:rsidP="00E75937">
      <w:pPr>
        <w:pStyle w:val="Punkt3"/>
        <w:numPr>
          <w:ilvl w:val="2"/>
          <w:numId w:val="126"/>
        </w:numPr>
      </w:pPr>
      <w:r>
        <w:t>r</w:t>
      </w:r>
      <w:r w:rsidR="005372A0">
        <w:t>emont i wymiana uszkodzonych elementów konstrukcyjnych instalacji, itp.</w:t>
      </w:r>
      <w:r>
        <w:t>,</w:t>
      </w:r>
    </w:p>
    <w:p w14:paraId="2FDA36BC" w14:textId="6250F21B" w:rsidR="005372A0" w:rsidRDefault="00565A0A" w:rsidP="00E75937">
      <w:pPr>
        <w:pStyle w:val="Punkt3"/>
        <w:numPr>
          <w:ilvl w:val="2"/>
          <w:numId w:val="126"/>
        </w:numPr>
      </w:pPr>
      <w:r>
        <w:t>w</w:t>
      </w:r>
      <w:r w:rsidR="005372A0">
        <w:t>ykonanie elementów konstrukcyjnych i instalacji technicznych niezbędnych do montażu nowego wyposażenia technologicznego</w:t>
      </w:r>
      <w:r>
        <w:t>,</w:t>
      </w:r>
    </w:p>
    <w:p w14:paraId="61729825" w14:textId="5664E214" w:rsidR="005372A0" w:rsidRDefault="00565A0A" w:rsidP="00E75937">
      <w:pPr>
        <w:pStyle w:val="Punkt3"/>
        <w:numPr>
          <w:ilvl w:val="2"/>
          <w:numId w:val="126"/>
        </w:numPr>
      </w:pPr>
      <w:r>
        <w:t>z</w:t>
      </w:r>
      <w:r w:rsidR="005372A0">
        <w:t>miana lokalizacji bram i drzwi – dostosowana do nowego układu technologicznego</w:t>
      </w:r>
      <w:r>
        <w:t>,</w:t>
      </w:r>
    </w:p>
    <w:p w14:paraId="0443B915" w14:textId="77420529" w:rsidR="005372A0" w:rsidRDefault="00565A0A" w:rsidP="00E75937">
      <w:pPr>
        <w:pStyle w:val="Punkt3"/>
        <w:numPr>
          <w:ilvl w:val="2"/>
          <w:numId w:val="126"/>
        </w:numPr>
      </w:pPr>
      <w:r>
        <w:t>m</w:t>
      </w:r>
      <w:r w:rsidR="005372A0">
        <w:t>ontaż nowego wyposażenia technologicznego oraz instalacji w tym wentylacji technologicznej</w:t>
      </w:r>
      <w:r>
        <w:t>,</w:t>
      </w:r>
    </w:p>
    <w:p w14:paraId="352014D9" w14:textId="59663645" w:rsidR="005372A0" w:rsidRDefault="00565A0A" w:rsidP="00E75937">
      <w:pPr>
        <w:pStyle w:val="Punkt3"/>
        <w:numPr>
          <w:ilvl w:val="2"/>
          <w:numId w:val="126"/>
        </w:numPr>
      </w:pPr>
      <w:r>
        <w:t>w</w:t>
      </w:r>
      <w:r w:rsidR="005372A0">
        <w:t>ykonanie elementów zasobni wysokość ścian oporowych min. 5,0</w:t>
      </w:r>
      <w:r w:rsidR="00062ED0">
        <w:t xml:space="preserve"> </w:t>
      </w:r>
      <w:r w:rsidR="005372A0">
        <w:t>m.</w:t>
      </w:r>
    </w:p>
    <w:p w14:paraId="582D45AC" w14:textId="2748B166" w:rsidR="002C26A6" w:rsidRPr="002C26A6" w:rsidRDefault="00D00C60" w:rsidP="00E75937">
      <w:pPr>
        <w:pStyle w:val="Punkt3"/>
        <w:numPr>
          <w:ilvl w:val="2"/>
          <w:numId w:val="126"/>
        </w:numPr>
      </w:pPr>
      <w:r>
        <w:t>w</w:t>
      </w:r>
      <w:r w:rsidR="002C26A6" w:rsidRPr="002C26A6">
        <w:t xml:space="preserve">ykonanie osłon ścian zasobni z blachy stalowej   o grubości min. 5mm </w:t>
      </w:r>
      <w:r w:rsidR="00E10450">
        <w:br/>
      </w:r>
      <w:r w:rsidR="002C26A6" w:rsidRPr="002C26A6">
        <w:t>i wysokości min. 3,0 m w miejscach narażonych na bezpośrednie uderzenie ładowark</w:t>
      </w:r>
      <w:r>
        <w:t>ą</w:t>
      </w:r>
      <w:r w:rsidR="002C26A6" w:rsidRPr="002C26A6">
        <w:t xml:space="preserve"> (np. krawędź ściany oporowej w miejscu załadunku na linię sortowania)</w:t>
      </w:r>
    </w:p>
    <w:p w14:paraId="757E58C2" w14:textId="682F5C68" w:rsidR="005372A0" w:rsidRDefault="005372A0" w:rsidP="005372A0">
      <w:pPr>
        <w:tabs>
          <w:tab w:val="left" w:pos="5670"/>
        </w:tabs>
        <w:spacing w:after="0"/>
        <w:rPr>
          <w:lang w:eastAsia="x-none"/>
        </w:rPr>
      </w:pPr>
    </w:p>
    <w:p w14:paraId="084FC93D" w14:textId="31814460" w:rsidR="005372A0" w:rsidRDefault="005372A0" w:rsidP="00F75D9E">
      <w:pPr>
        <w:tabs>
          <w:tab w:val="left" w:pos="5670"/>
        </w:tabs>
        <w:spacing w:after="120"/>
        <w:rPr>
          <w:lang w:eastAsia="x-none"/>
        </w:rPr>
      </w:pPr>
      <w:r>
        <w:rPr>
          <w:lang w:eastAsia="x-none"/>
        </w:rPr>
        <w:t xml:space="preserve">Szczegółowy zakres wymaganych prac naprawczych, remontowych i dostosowawczych określony został w opinii technicznej określającej stan techniczny istniejącego obiektu, </w:t>
      </w:r>
      <w:r w:rsidRPr="005F1849">
        <w:rPr>
          <w:lang w:eastAsia="x-none"/>
        </w:rPr>
        <w:t>stanowiący załącznik do niniejszego PFU</w:t>
      </w:r>
      <w:r w:rsidR="00B06C32">
        <w:rPr>
          <w:lang w:eastAsia="x-none"/>
        </w:rPr>
        <w:t xml:space="preserve"> (załącznik nr 2)</w:t>
      </w:r>
      <w:r w:rsidRPr="005F1849">
        <w:rPr>
          <w:lang w:eastAsia="x-none"/>
        </w:rPr>
        <w:t>.</w:t>
      </w:r>
    </w:p>
    <w:p w14:paraId="38E45438" w14:textId="2ACA5705" w:rsidR="00B61270" w:rsidRDefault="00B61270" w:rsidP="00F75D9E">
      <w:pPr>
        <w:tabs>
          <w:tab w:val="left" w:pos="5670"/>
        </w:tabs>
        <w:spacing w:after="120"/>
        <w:rPr>
          <w:lang w:eastAsia="x-none"/>
        </w:rPr>
      </w:pPr>
      <w:r>
        <w:rPr>
          <w:lang w:eastAsia="x-none"/>
        </w:rPr>
        <w:t>Przy prasie belującej należy przewidzieć realizację kanału</w:t>
      </w:r>
      <w:r w:rsidR="001D7B77">
        <w:rPr>
          <w:lang w:eastAsia="x-none"/>
        </w:rPr>
        <w:t xml:space="preserve"> (koryta)</w:t>
      </w:r>
      <w:r>
        <w:rPr>
          <w:lang w:eastAsia="x-none"/>
        </w:rPr>
        <w:t xml:space="preserve"> </w:t>
      </w:r>
      <w:r w:rsidR="001D7B77">
        <w:rPr>
          <w:lang w:eastAsia="x-none"/>
        </w:rPr>
        <w:t xml:space="preserve">do odbioru odcieków </w:t>
      </w:r>
      <w:r w:rsidR="00E10450">
        <w:rPr>
          <w:lang w:eastAsia="x-none"/>
        </w:rPr>
        <w:br/>
      </w:r>
      <w:r w:rsidR="001D7B77">
        <w:rPr>
          <w:lang w:eastAsia="x-none"/>
        </w:rPr>
        <w:t>z prasy.</w:t>
      </w:r>
    </w:p>
    <w:p w14:paraId="0F3F3209" w14:textId="10A551AD" w:rsidR="00F75D9E" w:rsidRDefault="00F75D9E" w:rsidP="00F75D9E">
      <w:pPr>
        <w:tabs>
          <w:tab w:val="left" w:pos="5670"/>
        </w:tabs>
        <w:spacing w:after="120"/>
        <w:rPr>
          <w:lang w:eastAsia="x-none"/>
        </w:rPr>
      </w:pPr>
      <w:r>
        <w:rPr>
          <w:lang w:eastAsia="x-none"/>
        </w:rPr>
        <w:t>Zamawiający wymaga realizacji minimum następujących ilości bram wjazdowych</w:t>
      </w:r>
      <w:r w:rsidR="009C021B">
        <w:rPr>
          <w:lang w:eastAsia="x-none"/>
        </w:rPr>
        <w:t xml:space="preserve"> oraz wyjść ewakuacyjnych</w:t>
      </w:r>
      <w:r>
        <w:rPr>
          <w:lang w:eastAsia="x-none"/>
        </w:rPr>
        <w:t>:</w:t>
      </w:r>
    </w:p>
    <w:p w14:paraId="0F32EF64" w14:textId="699477B7" w:rsidR="00F75D9E" w:rsidRDefault="009C021B" w:rsidP="00E75937">
      <w:pPr>
        <w:pStyle w:val="Punkt3"/>
        <w:numPr>
          <w:ilvl w:val="2"/>
          <w:numId w:val="129"/>
        </w:numPr>
      </w:pPr>
      <w:r>
        <w:t>Z</w:t>
      </w:r>
      <w:r w:rsidR="00F75D9E">
        <w:t>asobni</w:t>
      </w:r>
      <w:r>
        <w:t>e</w:t>
      </w:r>
      <w:r w:rsidR="00F75D9E">
        <w:t xml:space="preserve"> </w:t>
      </w:r>
      <w:r>
        <w:t xml:space="preserve">odpadów – </w:t>
      </w:r>
      <w:r w:rsidR="00871526">
        <w:t xml:space="preserve">min. </w:t>
      </w:r>
      <w:r>
        <w:t>4 bramy wjazdowe</w:t>
      </w:r>
      <w:r w:rsidR="00871526">
        <w:t>,</w:t>
      </w:r>
    </w:p>
    <w:p w14:paraId="0A7BB5A9" w14:textId="77777777" w:rsidR="009C021B" w:rsidRDefault="009C021B" w:rsidP="00E75937">
      <w:pPr>
        <w:pStyle w:val="Punkt3"/>
        <w:numPr>
          <w:ilvl w:val="2"/>
          <w:numId w:val="129"/>
        </w:numPr>
      </w:pPr>
      <w:r>
        <w:t xml:space="preserve">Pozostałe wg rozwiązań Wykonawcy dostosowanych do zaprojektowanego układu technologicznego. </w:t>
      </w:r>
    </w:p>
    <w:p w14:paraId="3FA0B02A" w14:textId="2F8B34F7" w:rsidR="009C021B" w:rsidRDefault="009C021B" w:rsidP="00E75937">
      <w:pPr>
        <w:pStyle w:val="Punkt3"/>
        <w:numPr>
          <w:ilvl w:val="2"/>
          <w:numId w:val="129"/>
        </w:numPr>
      </w:pPr>
      <w:r>
        <w:t xml:space="preserve">Ilość wyjść ewakuacyjnych dobierze Wykonawca na bazie obowiązujących przepisów. </w:t>
      </w:r>
    </w:p>
    <w:p w14:paraId="3F5F2AE6" w14:textId="77777777" w:rsidR="00871526" w:rsidRDefault="00871526" w:rsidP="00E75937">
      <w:pPr>
        <w:pStyle w:val="Punkt3"/>
        <w:numPr>
          <w:ilvl w:val="2"/>
          <w:numId w:val="129"/>
        </w:numPr>
      </w:pPr>
      <w:r w:rsidRPr="000E2FE8">
        <w:t>Obiekt</w:t>
      </w:r>
      <w:r>
        <w:t xml:space="preserve"> należy</w:t>
      </w:r>
      <w:r w:rsidRPr="000E2FE8">
        <w:t xml:space="preserve"> wyposaży</w:t>
      </w:r>
      <w:r>
        <w:t>ć</w:t>
      </w:r>
      <w:r w:rsidRPr="000E2FE8">
        <w:t xml:space="preserve"> w bramy wjazdowe</w:t>
      </w:r>
      <w:r w:rsidRPr="00A12EB8">
        <w:t xml:space="preserve"> umożliwiające wjazd oraz wyjazd pojazdów do prac serwisowych</w:t>
      </w:r>
      <w:r w:rsidRPr="007B10B4">
        <w:t xml:space="preserve"> i naprawczych</w:t>
      </w:r>
      <w:r>
        <w:t xml:space="preserve"> oraz wymianę największego urządzenia zainstalowanego w obiekcie</w:t>
      </w:r>
      <w:r w:rsidRPr="007B10B4">
        <w:t xml:space="preserve">. </w:t>
      </w:r>
    </w:p>
    <w:p w14:paraId="04BFC6A8" w14:textId="74D1350B" w:rsidR="005372A0" w:rsidRPr="002E03E8" w:rsidRDefault="005372A0" w:rsidP="00B2506D">
      <w:pPr>
        <w:pStyle w:val="Akapitzlist"/>
        <w:spacing w:before="0" w:beforeAutospacing="0" w:after="120" w:afterAutospacing="0"/>
        <w:rPr>
          <w:lang w:eastAsia="x-none"/>
        </w:rPr>
      </w:pPr>
      <w:r w:rsidRPr="002E03E8">
        <w:rPr>
          <w:lang w:eastAsia="x-none"/>
        </w:rPr>
        <w:t>Obiekt</w:t>
      </w:r>
      <w:r>
        <w:rPr>
          <w:lang w:eastAsia="x-none"/>
        </w:rPr>
        <w:t xml:space="preserve"> należy</w:t>
      </w:r>
      <w:r w:rsidRPr="002E03E8">
        <w:rPr>
          <w:lang w:eastAsia="x-none"/>
        </w:rPr>
        <w:t xml:space="preserve"> wyposaży</w:t>
      </w:r>
      <w:r>
        <w:rPr>
          <w:lang w:eastAsia="x-none"/>
        </w:rPr>
        <w:t>ć m</w:t>
      </w:r>
      <w:r w:rsidR="004E3A33">
        <w:rPr>
          <w:lang w:eastAsia="x-none"/>
        </w:rPr>
        <w:t>.</w:t>
      </w:r>
      <w:r>
        <w:rPr>
          <w:lang w:eastAsia="x-none"/>
        </w:rPr>
        <w:t>in.</w:t>
      </w:r>
      <w:r w:rsidRPr="002E03E8">
        <w:rPr>
          <w:lang w:eastAsia="x-none"/>
        </w:rPr>
        <w:t xml:space="preserve"> w następujące instalacje:</w:t>
      </w:r>
    </w:p>
    <w:p w14:paraId="2372856A" w14:textId="3FDB81D6" w:rsidR="005372A0" w:rsidRPr="00CB2718" w:rsidRDefault="00565A0A" w:rsidP="00E75937">
      <w:pPr>
        <w:pStyle w:val="Punkt1"/>
        <w:numPr>
          <w:ilvl w:val="0"/>
          <w:numId w:val="127"/>
        </w:numPr>
      </w:pPr>
      <w:r>
        <w:t>k</w:t>
      </w:r>
      <w:r w:rsidR="005372A0">
        <w:t>analizacji przemysłowej</w:t>
      </w:r>
      <w:r w:rsidR="005372A0" w:rsidRPr="00CB2718">
        <w:t>, sanitarnej i deszczowej</w:t>
      </w:r>
      <w:r>
        <w:t>,</w:t>
      </w:r>
    </w:p>
    <w:p w14:paraId="7B74FA03" w14:textId="6310D28B" w:rsidR="005372A0" w:rsidRPr="00CB2718" w:rsidRDefault="00565A0A" w:rsidP="00E75937">
      <w:pPr>
        <w:pStyle w:val="Punkt1"/>
        <w:numPr>
          <w:ilvl w:val="0"/>
          <w:numId w:val="127"/>
        </w:numPr>
      </w:pPr>
      <w:r>
        <w:t>w</w:t>
      </w:r>
      <w:r w:rsidR="005372A0" w:rsidRPr="00CB2718">
        <w:t>odociągowa do celów porządkowy</w:t>
      </w:r>
      <w:r w:rsidR="005372A0">
        <w:t>ch</w:t>
      </w:r>
      <w:r>
        <w:t>,</w:t>
      </w:r>
    </w:p>
    <w:p w14:paraId="51A8425F" w14:textId="18ECED32" w:rsidR="005372A0" w:rsidRPr="00CB2718" w:rsidRDefault="00565A0A" w:rsidP="00E75937">
      <w:pPr>
        <w:pStyle w:val="Punkt1"/>
        <w:numPr>
          <w:ilvl w:val="0"/>
          <w:numId w:val="127"/>
        </w:numPr>
      </w:pPr>
      <w:r>
        <w:t>w</w:t>
      </w:r>
      <w:r w:rsidR="005372A0">
        <w:t>odociągowa do celów ppoż.</w:t>
      </w:r>
      <w:r>
        <w:t>,</w:t>
      </w:r>
    </w:p>
    <w:p w14:paraId="3F0704F6" w14:textId="67AA397A" w:rsidR="005372A0" w:rsidRPr="00CB2718" w:rsidRDefault="00565A0A" w:rsidP="00E75937">
      <w:pPr>
        <w:pStyle w:val="Punkt1"/>
        <w:numPr>
          <w:ilvl w:val="0"/>
          <w:numId w:val="127"/>
        </w:numPr>
      </w:pPr>
      <w:r>
        <w:t>w</w:t>
      </w:r>
      <w:r w:rsidR="005372A0" w:rsidRPr="00CB2718">
        <w:t>entylacji technologicznej podłączonej do układu oczyszczania powietrza</w:t>
      </w:r>
      <w:r>
        <w:t>,</w:t>
      </w:r>
    </w:p>
    <w:p w14:paraId="0B563207" w14:textId="5CD80E52" w:rsidR="005372A0" w:rsidRPr="00CB2718" w:rsidRDefault="00565A0A" w:rsidP="00E75937">
      <w:pPr>
        <w:pStyle w:val="Punkt1"/>
        <w:numPr>
          <w:ilvl w:val="0"/>
          <w:numId w:val="127"/>
        </w:numPr>
      </w:pPr>
      <w:r>
        <w:t>w</w:t>
      </w:r>
      <w:r w:rsidR="005372A0" w:rsidRPr="00CB2718">
        <w:t>entylacji ogólnej</w:t>
      </w:r>
      <w:r>
        <w:t>,</w:t>
      </w:r>
    </w:p>
    <w:p w14:paraId="04C9F629" w14:textId="545456ED" w:rsidR="005372A0" w:rsidRPr="00CB2718" w:rsidRDefault="00565A0A" w:rsidP="00E75937">
      <w:pPr>
        <w:pStyle w:val="Punkt1"/>
        <w:numPr>
          <w:ilvl w:val="0"/>
          <w:numId w:val="127"/>
        </w:numPr>
      </w:pPr>
      <w:r>
        <w:t>z</w:t>
      </w:r>
      <w:r w:rsidR="005372A0">
        <w:t>abezpieczenia ppoż.</w:t>
      </w:r>
      <w:r>
        <w:t>,</w:t>
      </w:r>
    </w:p>
    <w:p w14:paraId="52F53E89" w14:textId="2E99D581" w:rsidR="005372A0" w:rsidRPr="00CB2718" w:rsidRDefault="00565A0A" w:rsidP="00E75937">
      <w:pPr>
        <w:pStyle w:val="Punkt1"/>
        <w:numPr>
          <w:ilvl w:val="0"/>
          <w:numId w:val="127"/>
        </w:numPr>
      </w:pPr>
      <w:r>
        <w:t>e</w:t>
      </w:r>
      <w:r w:rsidR="005372A0" w:rsidRPr="00CB2718">
        <w:t>lektrycznej (oświetlenie, zasilanie obiektów technologicznych)</w:t>
      </w:r>
      <w:r>
        <w:t>,</w:t>
      </w:r>
    </w:p>
    <w:p w14:paraId="256CFE17" w14:textId="5EA08356" w:rsidR="005372A0" w:rsidRPr="00CB2718" w:rsidRDefault="00565A0A" w:rsidP="00E75937">
      <w:pPr>
        <w:pStyle w:val="Punkt1"/>
        <w:numPr>
          <w:ilvl w:val="0"/>
          <w:numId w:val="127"/>
        </w:numPr>
      </w:pPr>
      <w:r>
        <w:t>s</w:t>
      </w:r>
      <w:r w:rsidR="005372A0" w:rsidRPr="00CB2718">
        <w:t>łaboprądowych</w:t>
      </w:r>
      <w:r>
        <w:t>,</w:t>
      </w:r>
    </w:p>
    <w:p w14:paraId="615C768B" w14:textId="4EDB7367" w:rsidR="005372A0" w:rsidRPr="00CB2718" w:rsidRDefault="00565A0A" w:rsidP="00E75937">
      <w:pPr>
        <w:pStyle w:val="Punkt1"/>
        <w:numPr>
          <w:ilvl w:val="0"/>
          <w:numId w:val="127"/>
        </w:numPr>
      </w:pPr>
      <w:r>
        <w:t>o</w:t>
      </w:r>
      <w:r w:rsidR="005372A0" w:rsidRPr="00CB2718">
        <w:t>dgromowej, wyrównawczej i ochronnej</w:t>
      </w:r>
      <w:r>
        <w:t>,</w:t>
      </w:r>
    </w:p>
    <w:p w14:paraId="333CA98F" w14:textId="53E7053E" w:rsidR="005372A0" w:rsidRPr="00CB2718" w:rsidRDefault="00565A0A" w:rsidP="00E75937">
      <w:pPr>
        <w:pStyle w:val="Punkt1"/>
        <w:numPr>
          <w:ilvl w:val="0"/>
          <w:numId w:val="127"/>
        </w:numPr>
      </w:pPr>
      <w:r>
        <w:t>w</w:t>
      </w:r>
      <w:r w:rsidR="005372A0" w:rsidRPr="00CB2718">
        <w:t>yposażenia technologicznego</w:t>
      </w:r>
      <w:r>
        <w:t>,</w:t>
      </w:r>
    </w:p>
    <w:p w14:paraId="39419E7A" w14:textId="2ECF61E8" w:rsidR="005372A0" w:rsidRDefault="00565A0A" w:rsidP="00E75937">
      <w:pPr>
        <w:pStyle w:val="Punkt1"/>
        <w:numPr>
          <w:ilvl w:val="0"/>
          <w:numId w:val="127"/>
        </w:numPr>
      </w:pPr>
      <w:r>
        <w:t>m</w:t>
      </w:r>
      <w:r w:rsidR="005372A0" w:rsidRPr="00CB2718">
        <w:t>onitoringu wizyjnego</w:t>
      </w:r>
      <w:r w:rsidR="00B033CB">
        <w:t>,</w:t>
      </w:r>
    </w:p>
    <w:p w14:paraId="64EBE083" w14:textId="59E68721" w:rsidR="003B1AE3" w:rsidRDefault="003B1AE3" w:rsidP="00E75937">
      <w:pPr>
        <w:pStyle w:val="Punkt1"/>
        <w:numPr>
          <w:ilvl w:val="0"/>
          <w:numId w:val="127"/>
        </w:numPr>
      </w:pPr>
      <w:r>
        <w:t>sprężonego powietrza</w:t>
      </w:r>
      <w:r w:rsidR="00946EF6">
        <w:t>,</w:t>
      </w:r>
    </w:p>
    <w:p w14:paraId="44A027CB" w14:textId="589C2F3C" w:rsidR="00B033CB" w:rsidRDefault="00B033CB" w:rsidP="00E75937">
      <w:pPr>
        <w:pStyle w:val="Punkt1"/>
        <w:numPr>
          <w:ilvl w:val="0"/>
          <w:numId w:val="127"/>
        </w:numPr>
      </w:pPr>
      <w:r>
        <w:lastRenderedPageBreak/>
        <w:t>inne instalacje niezbędne do spełnienia wszystkich wymagań niniejszego PFU.</w:t>
      </w:r>
    </w:p>
    <w:p w14:paraId="27167F5B" w14:textId="455F2AB6" w:rsidR="005C450A" w:rsidRPr="00DC469F" w:rsidRDefault="00BF0461" w:rsidP="00E94A18">
      <w:pPr>
        <w:pStyle w:val="Nagwek3"/>
      </w:pPr>
      <w:bookmarkStart w:id="148" w:name="_Toc60744100"/>
      <w:bookmarkStart w:id="149" w:name="_Toc76993792"/>
      <w:bookmarkStart w:id="150" w:name="_Toc121136425"/>
      <w:r>
        <w:t xml:space="preserve"> </w:t>
      </w:r>
      <w:r w:rsidR="005C450A" w:rsidRPr="00DC469F">
        <w:t>Instalacja sortowania tworzyw</w:t>
      </w:r>
      <w:bookmarkEnd w:id="148"/>
      <w:r w:rsidR="005C450A" w:rsidRPr="00DC469F">
        <w:t xml:space="preserve"> – obiekt nr 03</w:t>
      </w:r>
      <w:bookmarkEnd w:id="149"/>
      <w:bookmarkEnd w:id="150"/>
    </w:p>
    <w:p w14:paraId="6104B08A" w14:textId="2493F8A9" w:rsidR="00A56F5F" w:rsidRPr="00DC469F" w:rsidRDefault="00BF0461" w:rsidP="00955ED0">
      <w:pPr>
        <w:pStyle w:val="Nagwek4"/>
      </w:pPr>
      <w:bookmarkStart w:id="151" w:name="_Toc60744101"/>
      <w:r>
        <w:rPr>
          <w:lang w:val="pl-PL"/>
        </w:rPr>
        <w:t xml:space="preserve"> </w:t>
      </w:r>
      <w:r w:rsidR="00AB26AC">
        <w:rPr>
          <w:lang w:val="pl-PL"/>
        </w:rPr>
        <w:tab/>
      </w:r>
      <w:r w:rsidR="00A56F5F" w:rsidRPr="00DC469F">
        <w:t>Funkcja obiektu</w:t>
      </w:r>
      <w:bookmarkEnd w:id="151"/>
    </w:p>
    <w:p w14:paraId="0BF59B57" w14:textId="44F3F63B" w:rsidR="00A56F5F" w:rsidRPr="001E4E58" w:rsidRDefault="00A56F5F" w:rsidP="00A56F5F">
      <w:r w:rsidRPr="00D05D6A">
        <w:t>W hali sortowania tworzyw sztuczny</w:t>
      </w:r>
      <w:r>
        <w:t>ch</w:t>
      </w:r>
      <w:r w:rsidRPr="00D05D6A">
        <w:t xml:space="preserve"> prowadzony będzie proces wydzielania mechanicznego poszczególnych rodzajów tworzyw sztucznych </w:t>
      </w:r>
      <w:r w:rsidR="001B02AD">
        <w:t xml:space="preserve">(frakcji handlowych) </w:t>
      </w:r>
      <w:r w:rsidRPr="00D05D6A">
        <w:t>oraz metali ze strumienia odpadów zbieranych w sposób selektywny (tzw. żółty worek).</w:t>
      </w:r>
    </w:p>
    <w:p w14:paraId="68552016" w14:textId="5BB72BBF" w:rsidR="00A56F5F" w:rsidRPr="00867C20" w:rsidRDefault="00BF0461" w:rsidP="00955ED0">
      <w:pPr>
        <w:pStyle w:val="Nagwek4"/>
      </w:pPr>
      <w:bookmarkStart w:id="152" w:name="_Toc60744102"/>
      <w:r>
        <w:rPr>
          <w:lang w:val="pl-PL"/>
        </w:rPr>
        <w:t xml:space="preserve"> </w:t>
      </w:r>
      <w:r w:rsidR="00AB26AC">
        <w:rPr>
          <w:lang w:val="pl-PL"/>
        </w:rPr>
        <w:tab/>
      </w:r>
      <w:r w:rsidR="00A56F5F" w:rsidRPr="00867C20">
        <w:t>Rozwiązania technologiczne</w:t>
      </w:r>
      <w:bookmarkEnd w:id="152"/>
    </w:p>
    <w:p w14:paraId="24BCD0C6" w14:textId="33D88ADB" w:rsidR="00A56F5F" w:rsidRPr="00867C20" w:rsidRDefault="00012092" w:rsidP="00A56F5F">
      <w:pPr>
        <w:pStyle w:val="Nagwek5"/>
      </w:pPr>
      <w:r>
        <w:rPr>
          <w:lang w:val="pl-PL"/>
        </w:rPr>
        <w:t xml:space="preserve"> </w:t>
      </w:r>
      <w:r w:rsidR="00A56F5F" w:rsidRPr="00867C20">
        <w:t>Założenia technologiczne</w:t>
      </w:r>
    </w:p>
    <w:p w14:paraId="332D8626" w14:textId="5B1E40B9" w:rsidR="00A56F5F" w:rsidRDefault="001B02AD" w:rsidP="00A56F5F">
      <w:r>
        <w:t xml:space="preserve">Zamawiający </w:t>
      </w:r>
      <w:r w:rsidR="00CD6D6D">
        <w:t>wymaga,</w:t>
      </w:r>
      <w:r>
        <w:t xml:space="preserve"> aby zrealizowana instalacja spełniała założenia technologiczne</w:t>
      </w:r>
      <w:r w:rsidR="00EE481A">
        <w:t xml:space="preserve"> zawarte w tabeli 1</w:t>
      </w:r>
      <w:r w:rsidR="00E409AE">
        <w:t>9</w:t>
      </w:r>
      <w:r w:rsidR="00EE481A">
        <w:t>, poniżej.</w:t>
      </w:r>
    </w:p>
    <w:p w14:paraId="74803E70" w14:textId="2F4B5819" w:rsidR="00A56F5F" w:rsidRDefault="00A56F5F" w:rsidP="005F1849">
      <w:pPr>
        <w:pStyle w:val="Legenda"/>
        <w:spacing w:line="20" w:lineRule="atLeast"/>
        <w:ind w:hanging="1417"/>
      </w:pPr>
      <w:bookmarkStart w:id="153" w:name="_Toc58235313"/>
      <w:bookmarkStart w:id="154" w:name="_Toc72150770"/>
      <w:bookmarkStart w:id="155" w:name="_Toc121137491"/>
      <w:r w:rsidRPr="00D05D6A">
        <w:t xml:space="preserve">Tabela </w:t>
      </w:r>
      <w:r w:rsidRPr="00BF6E14">
        <w:fldChar w:fldCharType="begin"/>
      </w:r>
      <w:r w:rsidRPr="00D05D6A">
        <w:instrText xml:space="preserve"> SEQ Tabela \* ARABIC </w:instrText>
      </w:r>
      <w:r w:rsidRPr="00BF6E14">
        <w:fldChar w:fldCharType="separate"/>
      </w:r>
      <w:r w:rsidR="00720934">
        <w:rPr>
          <w:noProof/>
        </w:rPr>
        <w:t>19</w:t>
      </w:r>
      <w:r w:rsidRPr="00BF6E14">
        <w:fldChar w:fldCharType="end"/>
      </w:r>
      <w:r w:rsidR="00802F21">
        <w:t>.</w:t>
      </w:r>
      <w:r w:rsidRPr="00D05D6A">
        <w:t xml:space="preserve"> </w:t>
      </w:r>
      <w:r w:rsidR="00802F21">
        <w:tab/>
      </w:r>
      <w:r w:rsidRPr="00D05D6A">
        <w:t>Założenia technologiczne – instalacja sortowania tworzyw sztucznych</w:t>
      </w:r>
      <w:bookmarkEnd w:id="153"/>
      <w:bookmarkEnd w:id="154"/>
      <w:bookmarkEnd w:id="155"/>
      <w:r w:rsidRPr="00D05D6A">
        <w:t xml:space="preserve"> </w:t>
      </w:r>
    </w:p>
    <w:tbl>
      <w:tblPr>
        <w:tblStyle w:val="Tabela-Siatka"/>
        <w:tblW w:w="9205" w:type="dxa"/>
        <w:jc w:val="center"/>
        <w:tblLook w:val="04A0" w:firstRow="1" w:lastRow="0" w:firstColumn="1" w:lastColumn="0" w:noHBand="0" w:noVBand="1"/>
      </w:tblPr>
      <w:tblGrid>
        <w:gridCol w:w="522"/>
        <w:gridCol w:w="4507"/>
        <w:gridCol w:w="1559"/>
        <w:gridCol w:w="2617"/>
      </w:tblGrid>
      <w:tr w:rsidR="00A56F5F" w:rsidRPr="00D05D6A" w14:paraId="03FC4312" w14:textId="77777777" w:rsidTr="00106BB3">
        <w:trPr>
          <w:cantSplit/>
          <w:trHeight w:val="491"/>
          <w:tblHeader/>
          <w:jc w:val="center"/>
        </w:trPr>
        <w:tc>
          <w:tcPr>
            <w:tcW w:w="522" w:type="dxa"/>
            <w:shd w:val="pct15" w:color="auto" w:fill="auto"/>
            <w:vAlign w:val="center"/>
          </w:tcPr>
          <w:p w14:paraId="76E83855" w14:textId="77777777" w:rsidR="00A56F5F" w:rsidRPr="006F6D0E" w:rsidRDefault="00A56F5F" w:rsidP="00696396">
            <w:pPr>
              <w:spacing w:after="0"/>
              <w:jc w:val="center"/>
              <w:rPr>
                <w:b/>
                <w:sz w:val="18"/>
                <w:szCs w:val="18"/>
              </w:rPr>
            </w:pPr>
            <w:r w:rsidRPr="006F6D0E">
              <w:rPr>
                <w:b/>
                <w:sz w:val="18"/>
                <w:szCs w:val="18"/>
              </w:rPr>
              <w:t>Lp.</w:t>
            </w:r>
          </w:p>
        </w:tc>
        <w:tc>
          <w:tcPr>
            <w:tcW w:w="4507" w:type="dxa"/>
            <w:shd w:val="pct15" w:color="auto" w:fill="auto"/>
            <w:vAlign w:val="center"/>
          </w:tcPr>
          <w:p w14:paraId="45C61994" w14:textId="77777777" w:rsidR="00A56F5F" w:rsidRPr="006F6D0E" w:rsidRDefault="00A56F5F" w:rsidP="00696396">
            <w:pPr>
              <w:spacing w:after="0"/>
              <w:jc w:val="center"/>
              <w:rPr>
                <w:b/>
                <w:sz w:val="18"/>
                <w:szCs w:val="18"/>
              </w:rPr>
            </w:pPr>
            <w:r w:rsidRPr="006F6D0E">
              <w:rPr>
                <w:b/>
                <w:sz w:val="18"/>
                <w:szCs w:val="18"/>
              </w:rPr>
              <w:t>Parametr</w:t>
            </w:r>
          </w:p>
        </w:tc>
        <w:tc>
          <w:tcPr>
            <w:tcW w:w="1559" w:type="dxa"/>
            <w:shd w:val="pct15" w:color="auto" w:fill="auto"/>
            <w:vAlign w:val="center"/>
          </w:tcPr>
          <w:p w14:paraId="5BD0109D" w14:textId="77777777" w:rsidR="00A56F5F" w:rsidRPr="006F6D0E" w:rsidRDefault="00A56F5F" w:rsidP="00696396">
            <w:pPr>
              <w:spacing w:after="0"/>
              <w:jc w:val="center"/>
              <w:rPr>
                <w:b/>
                <w:sz w:val="18"/>
                <w:szCs w:val="18"/>
              </w:rPr>
            </w:pPr>
            <w:r w:rsidRPr="006F6D0E">
              <w:rPr>
                <w:b/>
                <w:sz w:val="18"/>
                <w:szCs w:val="18"/>
              </w:rPr>
              <w:t>Wartość</w:t>
            </w:r>
          </w:p>
        </w:tc>
        <w:tc>
          <w:tcPr>
            <w:tcW w:w="2617" w:type="dxa"/>
            <w:shd w:val="pct15" w:color="auto" w:fill="auto"/>
            <w:vAlign w:val="center"/>
          </w:tcPr>
          <w:p w14:paraId="581A4CAC" w14:textId="77777777" w:rsidR="00A56F5F" w:rsidRPr="006F6D0E" w:rsidRDefault="00A56F5F" w:rsidP="00696396">
            <w:pPr>
              <w:spacing w:after="0"/>
              <w:jc w:val="center"/>
              <w:rPr>
                <w:b/>
                <w:sz w:val="18"/>
                <w:szCs w:val="18"/>
              </w:rPr>
            </w:pPr>
            <w:r w:rsidRPr="006F6D0E">
              <w:rPr>
                <w:b/>
                <w:sz w:val="18"/>
                <w:szCs w:val="18"/>
              </w:rPr>
              <w:t>Jednostka</w:t>
            </w:r>
          </w:p>
        </w:tc>
      </w:tr>
      <w:tr w:rsidR="00A56F5F" w:rsidRPr="00D05D6A" w14:paraId="3FD0B151" w14:textId="77777777" w:rsidTr="00106BB3">
        <w:trPr>
          <w:trHeight w:val="215"/>
          <w:jc w:val="center"/>
        </w:trPr>
        <w:tc>
          <w:tcPr>
            <w:tcW w:w="522" w:type="dxa"/>
          </w:tcPr>
          <w:p w14:paraId="7FA5C22E" w14:textId="77777777" w:rsidR="00A56F5F" w:rsidRPr="006F6D0E" w:rsidRDefault="00A56F5F"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tcPr>
          <w:p w14:paraId="15176B34" w14:textId="77777777" w:rsidR="00A56F5F" w:rsidRPr="006F6D0E" w:rsidRDefault="00A56F5F" w:rsidP="00696396">
            <w:pPr>
              <w:spacing w:after="0"/>
              <w:jc w:val="left"/>
              <w:rPr>
                <w:sz w:val="18"/>
                <w:szCs w:val="18"/>
              </w:rPr>
            </w:pPr>
            <w:r w:rsidRPr="006F6D0E">
              <w:rPr>
                <w:sz w:val="18"/>
                <w:szCs w:val="18"/>
                <w:lang w:eastAsia="x-none"/>
              </w:rPr>
              <w:t xml:space="preserve">Wydajność roczna </w:t>
            </w:r>
          </w:p>
        </w:tc>
        <w:tc>
          <w:tcPr>
            <w:tcW w:w="1559" w:type="dxa"/>
            <w:vAlign w:val="center"/>
          </w:tcPr>
          <w:p w14:paraId="3E78738C" w14:textId="77777777" w:rsidR="00A56F5F" w:rsidRPr="006F6D0E" w:rsidRDefault="00A56F5F" w:rsidP="00696396">
            <w:pPr>
              <w:spacing w:after="0"/>
              <w:jc w:val="center"/>
              <w:rPr>
                <w:sz w:val="18"/>
                <w:szCs w:val="18"/>
              </w:rPr>
            </w:pPr>
            <w:r w:rsidRPr="006F6D0E">
              <w:rPr>
                <w:sz w:val="18"/>
                <w:szCs w:val="18"/>
              </w:rPr>
              <w:t>30 000</w:t>
            </w:r>
          </w:p>
        </w:tc>
        <w:tc>
          <w:tcPr>
            <w:tcW w:w="2617" w:type="dxa"/>
            <w:vAlign w:val="center"/>
          </w:tcPr>
          <w:p w14:paraId="2DF58A8B" w14:textId="77777777" w:rsidR="00A56F5F" w:rsidRPr="006F6D0E" w:rsidRDefault="00A56F5F" w:rsidP="00696396">
            <w:pPr>
              <w:spacing w:after="0"/>
              <w:jc w:val="center"/>
              <w:rPr>
                <w:sz w:val="18"/>
                <w:szCs w:val="18"/>
              </w:rPr>
            </w:pPr>
            <w:r w:rsidRPr="006F6D0E">
              <w:rPr>
                <w:sz w:val="18"/>
                <w:szCs w:val="18"/>
              </w:rPr>
              <w:t>Mg/rok</w:t>
            </w:r>
          </w:p>
        </w:tc>
      </w:tr>
      <w:tr w:rsidR="00A56F5F" w:rsidRPr="00D05D6A" w14:paraId="25BFC95B" w14:textId="77777777" w:rsidTr="00106BB3">
        <w:trPr>
          <w:trHeight w:val="207"/>
          <w:jc w:val="center"/>
        </w:trPr>
        <w:tc>
          <w:tcPr>
            <w:tcW w:w="522" w:type="dxa"/>
          </w:tcPr>
          <w:p w14:paraId="442F3A74" w14:textId="77777777" w:rsidR="00A56F5F" w:rsidRPr="006F6D0E" w:rsidRDefault="00A56F5F"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tcPr>
          <w:p w14:paraId="62E25FA9" w14:textId="77777777" w:rsidR="00A56F5F" w:rsidRPr="006F6D0E" w:rsidRDefault="00A56F5F" w:rsidP="00696396">
            <w:pPr>
              <w:spacing w:after="0"/>
              <w:jc w:val="left"/>
              <w:rPr>
                <w:sz w:val="18"/>
                <w:szCs w:val="18"/>
                <w:lang w:eastAsia="x-none"/>
              </w:rPr>
            </w:pPr>
            <w:r w:rsidRPr="006F6D0E">
              <w:rPr>
                <w:sz w:val="18"/>
                <w:szCs w:val="18"/>
              </w:rPr>
              <w:t>Ilość zmian</w:t>
            </w:r>
          </w:p>
        </w:tc>
        <w:tc>
          <w:tcPr>
            <w:tcW w:w="1559" w:type="dxa"/>
            <w:vAlign w:val="center"/>
          </w:tcPr>
          <w:p w14:paraId="217CC956" w14:textId="77777777" w:rsidR="00A56F5F" w:rsidRPr="006F6D0E" w:rsidRDefault="00A56F5F" w:rsidP="00696396">
            <w:pPr>
              <w:spacing w:after="0"/>
              <w:jc w:val="center"/>
              <w:rPr>
                <w:sz w:val="18"/>
                <w:szCs w:val="18"/>
              </w:rPr>
            </w:pPr>
            <w:r w:rsidRPr="006F6D0E">
              <w:rPr>
                <w:sz w:val="18"/>
                <w:szCs w:val="18"/>
              </w:rPr>
              <w:t>2</w:t>
            </w:r>
          </w:p>
        </w:tc>
        <w:tc>
          <w:tcPr>
            <w:tcW w:w="2617" w:type="dxa"/>
            <w:vAlign w:val="center"/>
          </w:tcPr>
          <w:p w14:paraId="4B44B425" w14:textId="77777777" w:rsidR="00A56F5F" w:rsidRPr="006F6D0E" w:rsidRDefault="00A56F5F" w:rsidP="00696396">
            <w:pPr>
              <w:spacing w:after="0"/>
              <w:jc w:val="center"/>
              <w:rPr>
                <w:sz w:val="18"/>
                <w:szCs w:val="18"/>
              </w:rPr>
            </w:pPr>
            <w:r w:rsidRPr="006F6D0E">
              <w:rPr>
                <w:sz w:val="18"/>
                <w:szCs w:val="18"/>
              </w:rPr>
              <w:t>Zmian/d</w:t>
            </w:r>
          </w:p>
        </w:tc>
      </w:tr>
      <w:tr w:rsidR="00696396" w:rsidRPr="00D05D6A" w14:paraId="07106F92" w14:textId="77777777" w:rsidTr="00696396">
        <w:trPr>
          <w:trHeight w:val="215"/>
          <w:jc w:val="center"/>
        </w:trPr>
        <w:tc>
          <w:tcPr>
            <w:tcW w:w="522" w:type="dxa"/>
          </w:tcPr>
          <w:p w14:paraId="499C80B3"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vMerge w:val="restart"/>
            <w:vAlign w:val="center"/>
          </w:tcPr>
          <w:p w14:paraId="1402284C" w14:textId="77777777" w:rsidR="00696396" w:rsidRPr="006F6D0E" w:rsidRDefault="00696396" w:rsidP="00696396">
            <w:pPr>
              <w:spacing w:after="0"/>
              <w:jc w:val="left"/>
              <w:rPr>
                <w:sz w:val="18"/>
                <w:szCs w:val="18"/>
              </w:rPr>
            </w:pPr>
            <w:r w:rsidRPr="006F6D0E">
              <w:rPr>
                <w:sz w:val="18"/>
                <w:szCs w:val="18"/>
              </w:rPr>
              <w:t>Dyspozycyjność</w:t>
            </w:r>
          </w:p>
        </w:tc>
        <w:tc>
          <w:tcPr>
            <w:tcW w:w="1559" w:type="dxa"/>
            <w:vAlign w:val="center"/>
          </w:tcPr>
          <w:p w14:paraId="31D0BA36" w14:textId="77777777" w:rsidR="00696396" w:rsidRPr="006F6D0E" w:rsidRDefault="00696396" w:rsidP="00696396">
            <w:pPr>
              <w:spacing w:after="0"/>
              <w:jc w:val="center"/>
              <w:rPr>
                <w:sz w:val="18"/>
                <w:szCs w:val="18"/>
              </w:rPr>
            </w:pPr>
            <w:r w:rsidRPr="006F6D0E">
              <w:rPr>
                <w:sz w:val="18"/>
                <w:szCs w:val="18"/>
              </w:rPr>
              <w:t>6,5</w:t>
            </w:r>
          </w:p>
        </w:tc>
        <w:tc>
          <w:tcPr>
            <w:tcW w:w="2617" w:type="dxa"/>
            <w:vAlign w:val="center"/>
          </w:tcPr>
          <w:p w14:paraId="2F8471D9" w14:textId="77777777" w:rsidR="00696396" w:rsidRPr="006F6D0E" w:rsidRDefault="00696396" w:rsidP="00696396">
            <w:pPr>
              <w:spacing w:after="0"/>
              <w:jc w:val="center"/>
              <w:rPr>
                <w:sz w:val="18"/>
                <w:szCs w:val="18"/>
              </w:rPr>
            </w:pPr>
            <w:r w:rsidRPr="006F6D0E">
              <w:rPr>
                <w:sz w:val="18"/>
                <w:szCs w:val="18"/>
              </w:rPr>
              <w:t>h/zmianę</w:t>
            </w:r>
          </w:p>
        </w:tc>
      </w:tr>
      <w:tr w:rsidR="00696396" w:rsidRPr="00D05D6A" w14:paraId="05F66ED6" w14:textId="77777777" w:rsidTr="00106BB3">
        <w:trPr>
          <w:trHeight w:val="215"/>
          <w:jc w:val="center"/>
        </w:trPr>
        <w:tc>
          <w:tcPr>
            <w:tcW w:w="522" w:type="dxa"/>
          </w:tcPr>
          <w:p w14:paraId="139F2008"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vMerge/>
          </w:tcPr>
          <w:p w14:paraId="5A9C9F42" w14:textId="77777777" w:rsidR="00696396" w:rsidRPr="006F6D0E" w:rsidRDefault="00696396" w:rsidP="00696396">
            <w:pPr>
              <w:spacing w:after="0"/>
              <w:jc w:val="left"/>
              <w:rPr>
                <w:sz w:val="18"/>
                <w:szCs w:val="18"/>
              </w:rPr>
            </w:pPr>
          </w:p>
        </w:tc>
        <w:tc>
          <w:tcPr>
            <w:tcW w:w="1559" w:type="dxa"/>
            <w:vAlign w:val="center"/>
          </w:tcPr>
          <w:p w14:paraId="45968456" w14:textId="6BE8EC44" w:rsidR="00696396" w:rsidRPr="006F6D0E" w:rsidRDefault="00696396" w:rsidP="00696396">
            <w:pPr>
              <w:spacing w:after="0"/>
              <w:jc w:val="center"/>
              <w:rPr>
                <w:sz w:val="18"/>
                <w:szCs w:val="18"/>
              </w:rPr>
            </w:pPr>
            <w:r w:rsidRPr="006F6D0E">
              <w:rPr>
                <w:sz w:val="18"/>
                <w:szCs w:val="18"/>
              </w:rPr>
              <w:t xml:space="preserve">min. 3 250 </w:t>
            </w:r>
          </w:p>
        </w:tc>
        <w:tc>
          <w:tcPr>
            <w:tcW w:w="2617" w:type="dxa"/>
            <w:vAlign w:val="center"/>
          </w:tcPr>
          <w:p w14:paraId="3A5FBD85" w14:textId="61BCE5A3" w:rsidR="00696396" w:rsidRPr="006F6D0E" w:rsidRDefault="00696396" w:rsidP="00696396">
            <w:pPr>
              <w:spacing w:after="0"/>
              <w:jc w:val="center"/>
              <w:rPr>
                <w:sz w:val="18"/>
                <w:szCs w:val="18"/>
              </w:rPr>
            </w:pPr>
            <w:r w:rsidRPr="006F6D0E">
              <w:rPr>
                <w:sz w:val="18"/>
                <w:szCs w:val="18"/>
              </w:rPr>
              <w:t>h/rok</w:t>
            </w:r>
          </w:p>
        </w:tc>
      </w:tr>
      <w:tr w:rsidR="00696396" w:rsidRPr="00D05D6A" w14:paraId="064F8A61" w14:textId="77777777" w:rsidTr="00106BB3">
        <w:trPr>
          <w:trHeight w:val="215"/>
          <w:jc w:val="center"/>
        </w:trPr>
        <w:tc>
          <w:tcPr>
            <w:tcW w:w="522" w:type="dxa"/>
          </w:tcPr>
          <w:p w14:paraId="1C94F06F"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tcPr>
          <w:p w14:paraId="18D8953D" w14:textId="77777777" w:rsidR="00696396" w:rsidRPr="006F6D0E" w:rsidRDefault="00696396" w:rsidP="00696396">
            <w:pPr>
              <w:spacing w:after="0"/>
              <w:jc w:val="left"/>
              <w:rPr>
                <w:sz w:val="18"/>
                <w:szCs w:val="18"/>
              </w:rPr>
            </w:pPr>
            <w:r w:rsidRPr="006F6D0E">
              <w:rPr>
                <w:sz w:val="18"/>
                <w:szCs w:val="18"/>
              </w:rPr>
              <w:t>Ilość linii technologicznych</w:t>
            </w:r>
          </w:p>
        </w:tc>
        <w:tc>
          <w:tcPr>
            <w:tcW w:w="1559" w:type="dxa"/>
            <w:vAlign w:val="center"/>
          </w:tcPr>
          <w:p w14:paraId="47E20081" w14:textId="77777777" w:rsidR="00696396" w:rsidRPr="006F6D0E" w:rsidRDefault="00696396" w:rsidP="00696396">
            <w:pPr>
              <w:spacing w:after="0"/>
              <w:jc w:val="center"/>
              <w:rPr>
                <w:sz w:val="18"/>
                <w:szCs w:val="18"/>
              </w:rPr>
            </w:pPr>
            <w:r w:rsidRPr="006F6D0E">
              <w:rPr>
                <w:sz w:val="18"/>
                <w:szCs w:val="18"/>
              </w:rPr>
              <w:t>1</w:t>
            </w:r>
          </w:p>
        </w:tc>
        <w:tc>
          <w:tcPr>
            <w:tcW w:w="2617" w:type="dxa"/>
            <w:vAlign w:val="center"/>
          </w:tcPr>
          <w:p w14:paraId="443A294F" w14:textId="77777777" w:rsidR="00696396" w:rsidRPr="006F6D0E" w:rsidRDefault="00696396" w:rsidP="00696396">
            <w:pPr>
              <w:spacing w:after="0"/>
              <w:jc w:val="center"/>
              <w:rPr>
                <w:sz w:val="18"/>
                <w:szCs w:val="18"/>
              </w:rPr>
            </w:pPr>
            <w:r w:rsidRPr="006F6D0E">
              <w:rPr>
                <w:sz w:val="18"/>
                <w:szCs w:val="18"/>
              </w:rPr>
              <w:t>szt.</w:t>
            </w:r>
          </w:p>
        </w:tc>
      </w:tr>
      <w:tr w:rsidR="00696396" w:rsidRPr="00D05D6A" w14:paraId="3121CCDB" w14:textId="77777777" w:rsidTr="00106BB3">
        <w:trPr>
          <w:trHeight w:val="215"/>
          <w:jc w:val="center"/>
        </w:trPr>
        <w:tc>
          <w:tcPr>
            <w:tcW w:w="522" w:type="dxa"/>
          </w:tcPr>
          <w:p w14:paraId="347C5413"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tcPr>
          <w:p w14:paraId="20B23685" w14:textId="77777777" w:rsidR="00696396" w:rsidRPr="006F6D0E" w:rsidRDefault="00696396" w:rsidP="00696396">
            <w:pPr>
              <w:spacing w:after="0"/>
              <w:jc w:val="left"/>
              <w:rPr>
                <w:sz w:val="18"/>
                <w:szCs w:val="18"/>
              </w:rPr>
            </w:pPr>
            <w:r w:rsidRPr="006F6D0E">
              <w:rPr>
                <w:sz w:val="18"/>
                <w:szCs w:val="18"/>
              </w:rPr>
              <w:t xml:space="preserve">Wydajność godzinowa linii technologicznej </w:t>
            </w:r>
          </w:p>
        </w:tc>
        <w:tc>
          <w:tcPr>
            <w:tcW w:w="1559" w:type="dxa"/>
            <w:vAlign w:val="center"/>
          </w:tcPr>
          <w:p w14:paraId="6FE24915" w14:textId="77777777" w:rsidR="00696396" w:rsidRPr="006F6D0E" w:rsidRDefault="00696396" w:rsidP="00696396">
            <w:pPr>
              <w:spacing w:after="0"/>
              <w:jc w:val="center"/>
              <w:rPr>
                <w:sz w:val="18"/>
                <w:szCs w:val="18"/>
              </w:rPr>
            </w:pPr>
            <w:r w:rsidRPr="006F6D0E">
              <w:rPr>
                <w:sz w:val="18"/>
                <w:szCs w:val="18"/>
              </w:rPr>
              <w:t>10</w:t>
            </w:r>
          </w:p>
        </w:tc>
        <w:tc>
          <w:tcPr>
            <w:tcW w:w="2617" w:type="dxa"/>
            <w:vAlign w:val="center"/>
          </w:tcPr>
          <w:p w14:paraId="571A9061" w14:textId="77777777" w:rsidR="00696396" w:rsidRPr="006F6D0E" w:rsidRDefault="00696396" w:rsidP="00696396">
            <w:pPr>
              <w:spacing w:after="0"/>
              <w:jc w:val="center"/>
              <w:rPr>
                <w:sz w:val="18"/>
                <w:szCs w:val="18"/>
              </w:rPr>
            </w:pPr>
            <w:r w:rsidRPr="006F6D0E">
              <w:rPr>
                <w:sz w:val="18"/>
                <w:szCs w:val="18"/>
              </w:rPr>
              <w:t>Mg/h</w:t>
            </w:r>
          </w:p>
        </w:tc>
      </w:tr>
      <w:tr w:rsidR="00696396" w:rsidRPr="00D05D6A" w14:paraId="785D0ED8" w14:textId="77777777" w:rsidTr="00106BB3">
        <w:trPr>
          <w:trHeight w:val="215"/>
          <w:jc w:val="center"/>
        </w:trPr>
        <w:tc>
          <w:tcPr>
            <w:tcW w:w="522" w:type="dxa"/>
          </w:tcPr>
          <w:p w14:paraId="600B5B0A"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vAlign w:val="center"/>
          </w:tcPr>
          <w:p w14:paraId="2EB08073" w14:textId="5010F527" w:rsidR="00696396" w:rsidRPr="006F6D0E" w:rsidRDefault="00696396" w:rsidP="00696396">
            <w:pPr>
              <w:spacing w:after="0"/>
              <w:jc w:val="left"/>
              <w:rPr>
                <w:sz w:val="18"/>
                <w:szCs w:val="18"/>
              </w:rPr>
            </w:pPr>
            <w:r w:rsidRPr="006F6D0E">
              <w:rPr>
                <w:rFonts w:cs="Calibri"/>
                <w:color w:val="000000"/>
                <w:sz w:val="18"/>
                <w:szCs w:val="18"/>
              </w:rPr>
              <w:t>Skuteczność wydzielenia tworzyw sztucznych (zadanych frakcji tworzyw sztucznych)</w:t>
            </w:r>
          </w:p>
        </w:tc>
        <w:tc>
          <w:tcPr>
            <w:tcW w:w="1559" w:type="dxa"/>
            <w:vAlign w:val="center"/>
          </w:tcPr>
          <w:p w14:paraId="443C923F" w14:textId="4AE0EE88" w:rsidR="00696396" w:rsidRPr="006F6D0E" w:rsidRDefault="00696396" w:rsidP="00696396">
            <w:pPr>
              <w:spacing w:after="0"/>
              <w:jc w:val="center"/>
              <w:rPr>
                <w:sz w:val="18"/>
                <w:szCs w:val="18"/>
              </w:rPr>
            </w:pPr>
            <w:r w:rsidRPr="006F6D0E">
              <w:rPr>
                <w:sz w:val="18"/>
                <w:szCs w:val="18"/>
                <w:lang w:eastAsia="x-none"/>
              </w:rPr>
              <w:t>min. 85</w:t>
            </w:r>
          </w:p>
        </w:tc>
        <w:tc>
          <w:tcPr>
            <w:tcW w:w="2617" w:type="dxa"/>
            <w:vAlign w:val="center"/>
          </w:tcPr>
          <w:p w14:paraId="62C345E3" w14:textId="322BBA17" w:rsidR="00696396" w:rsidRPr="006F6D0E" w:rsidRDefault="00696396" w:rsidP="00696396">
            <w:pPr>
              <w:spacing w:after="0"/>
              <w:jc w:val="center"/>
              <w:rPr>
                <w:sz w:val="18"/>
                <w:szCs w:val="18"/>
              </w:rPr>
            </w:pPr>
            <w:r w:rsidRPr="006F6D0E">
              <w:rPr>
                <w:sz w:val="18"/>
                <w:szCs w:val="18"/>
                <w:lang w:eastAsia="x-none"/>
              </w:rPr>
              <w:t>%</w:t>
            </w:r>
          </w:p>
        </w:tc>
      </w:tr>
      <w:tr w:rsidR="00696396" w:rsidRPr="00D05D6A" w14:paraId="27EEAA90" w14:textId="77777777" w:rsidTr="00106BB3">
        <w:trPr>
          <w:trHeight w:val="215"/>
          <w:jc w:val="center"/>
        </w:trPr>
        <w:tc>
          <w:tcPr>
            <w:tcW w:w="522" w:type="dxa"/>
          </w:tcPr>
          <w:p w14:paraId="5876732D"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vAlign w:val="center"/>
          </w:tcPr>
          <w:p w14:paraId="532D68B4" w14:textId="3599C9A3" w:rsidR="00696396" w:rsidRPr="006F6D0E" w:rsidRDefault="00696396" w:rsidP="00696396">
            <w:pPr>
              <w:spacing w:after="0"/>
              <w:jc w:val="left"/>
              <w:rPr>
                <w:sz w:val="18"/>
                <w:szCs w:val="18"/>
              </w:rPr>
            </w:pPr>
            <w:r w:rsidRPr="006F6D0E">
              <w:rPr>
                <w:rFonts w:cs="Calibri"/>
                <w:color w:val="000000"/>
                <w:sz w:val="18"/>
                <w:szCs w:val="18"/>
              </w:rPr>
              <w:t xml:space="preserve">Skuteczność wydzielenia metali żelaznych i nieżelaznych </w:t>
            </w:r>
          </w:p>
        </w:tc>
        <w:tc>
          <w:tcPr>
            <w:tcW w:w="1559" w:type="dxa"/>
            <w:vAlign w:val="center"/>
          </w:tcPr>
          <w:p w14:paraId="1016A127" w14:textId="528EC04C" w:rsidR="00696396" w:rsidRPr="006F6D0E" w:rsidRDefault="00696396" w:rsidP="00696396">
            <w:pPr>
              <w:spacing w:after="0"/>
              <w:jc w:val="center"/>
              <w:rPr>
                <w:sz w:val="18"/>
                <w:szCs w:val="18"/>
              </w:rPr>
            </w:pPr>
            <w:r w:rsidRPr="006F6D0E">
              <w:rPr>
                <w:sz w:val="18"/>
                <w:szCs w:val="18"/>
                <w:lang w:eastAsia="x-none"/>
              </w:rPr>
              <w:t>min. 85</w:t>
            </w:r>
          </w:p>
        </w:tc>
        <w:tc>
          <w:tcPr>
            <w:tcW w:w="2617" w:type="dxa"/>
            <w:vAlign w:val="center"/>
          </w:tcPr>
          <w:p w14:paraId="4F310DE3" w14:textId="49740970" w:rsidR="00696396" w:rsidRPr="006F6D0E" w:rsidRDefault="00696396" w:rsidP="00696396">
            <w:pPr>
              <w:spacing w:after="0"/>
              <w:jc w:val="center"/>
              <w:rPr>
                <w:sz w:val="18"/>
                <w:szCs w:val="18"/>
              </w:rPr>
            </w:pPr>
            <w:r w:rsidRPr="006F6D0E">
              <w:rPr>
                <w:sz w:val="18"/>
                <w:szCs w:val="18"/>
                <w:lang w:eastAsia="x-none"/>
              </w:rPr>
              <w:t>%</w:t>
            </w:r>
          </w:p>
        </w:tc>
      </w:tr>
      <w:tr w:rsidR="00696396" w:rsidRPr="00D05D6A" w14:paraId="1D1E57EB" w14:textId="77777777" w:rsidTr="00106BB3">
        <w:trPr>
          <w:trHeight w:val="215"/>
          <w:jc w:val="center"/>
        </w:trPr>
        <w:tc>
          <w:tcPr>
            <w:tcW w:w="522" w:type="dxa"/>
          </w:tcPr>
          <w:p w14:paraId="7C192F5E" w14:textId="77777777" w:rsidR="00696396" w:rsidRPr="006F6D0E" w:rsidRDefault="00696396" w:rsidP="00E75937">
            <w:pPr>
              <w:pStyle w:val="Akapitzlist"/>
              <w:numPr>
                <w:ilvl w:val="0"/>
                <w:numId w:val="37"/>
              </w:numPr>
              <w:spacing w:before="0" w:beforeAutospacing="0" w:after="0" w:afterAutospacing="0"/>
              <w:ind w:left="0" w:firstLine="0"/>
              <w:jc w:val="center"/>
              <w:rPr>
                <w:rFonts w:cs="Arial"/>
                <w:sz w:val="18"/>
                <w:szCs w:val="18"/>
                <w:lang w:eastAsia="x-none"/>
              </w:rPr>
            </w:pPr>
          </w:p>
        </w:tc>
        <w:tc>
          <w:tcPr>
            <w:tcW w:w="4507" w:type="dxa"/>
            <w:vAlign w:val="center"/>
          </w:tcPr>
          <w:p w14:paraId="6D3B1904" w14:textId="67D93E57" w:rsidR="00696396" w:rsidRPr="006F6D0E" w:rsidRDefault="00696396" w:rsidP="00696396">
            <w:pPr>
              <w:spacing w:after="0"/>
              <w:jc w:val="left"/>
              <w:rPr>
                <w:sz w:val="18"/>
                <w:szCs w:val="18"/>
              </w:rPr>
            </w:pPr>
            <w:r w:rsidRPr="006F6D0E">
              <w:rPr>
                <w:rFonts w:cs="Calibri"/>
                <w:color w:val="000000"/>
                <w:sz w:val="18"/>
                <w:szCs w:val="18"/>
              </w:rPr>
              <w:t>Dopuszczalny udział zabrudzeń w wydzielonych frakcjach materiałowych</w:t>
            </w:r>
          </w:p>
        </w:tc>
        <w:tc>
          <w:tcPr>
            <w:tcW w:w="1559" w:type="dxa"/>
            <w:vAlign w:val="center"/>
          </w:tcPr>
          <w:p w14:paraId="0F3B8FA3" w14:textId="039AE1C3" w:rsidR="00696396" w:rsidRPr="006F6D0E" w:rsidRDefault="00696396" w:rsidP="00696396">
            <w:pPr>
              <w:spacing w:after="0"/>
              <w:jc w:val="center"/>
              <w:rPr>
                <w:sz w:val="18"/>
                <w:szCs w:val="18"/>
              </w:rPr>
            </w:pPr>
            <w:r w:rsidRPr="006F6D0E">
              <w:rPr>
                <w:sz w:val="18"/>
                <w:szCs w:val="18"/>
                <w:lang w:eastAsia="x-none"/>
              </w:rPr>
              <w:t>max. 10</w:t>
            </w:r>
          </w:p>
        </w:tc>
        <w:tc>
          <w:tcPr>
            <w:tcW w:w="2617" w:type="dxa"/>
            <w:vAlign w:val="center"/>
          </w:tcPr>
          <w:p w14:paraId="7B022A51" w14:textId="67D3A1AC" w:rsidR="00696396" w:rsidRPr="006F6D0E" w:rsidRDefault="00696396" w:rsidP="00696396">
            <w:pPr>
              <w:spacing w:after="0"/>
              <w:jc w:val="center"/>
              <w:rPr>
                <w:sz w:val="18"/>
                <w:szCs w:val="18"/>
              </w:rPr>
            </w:pPr>
            <w:r w:rsidRPr="006F6D0E">
              <w:rPr>
                <w:sz w:val="18"/>
                <w:szCs w:val="18"/>
                <w:lang w:eastAsia="x-none"/>
              </w:rPr>
              <w:t>%</w:t>
            </w:r>
          </w:p>
        </w:tc>
      </w:tr>
    </w:tbl>
    <w:p w14:paraId="790A35F6" w14:textId="1553B473" w:rsidR="00A56F5F" w:rsidRPr="00867C20" w:rsidRDefault="00012092" w:rsidP="00A56F5F">
      <w:pPr>
        <w:pStyle w:val="Nagwek5"/>
      </w:pPr>
      <w:r>
        <w:rPr>
          <w:lang w:val="pl-PL"/>
        </w:rPr>
        <w:t xml:space="preserve"> </w:t>
      </w:r>
      <w:r w:rsidR="00A56F5F" w:rsidRPr="00867C20">
        <w:t xml:space="preserve">Opis procesu </w:t>
      </w:r>
      <w:r w:rsidR="00802F21" w:rsidRPr="00867C20">
        <w:rPr>
          <w:lang w:val="pl-PL"/>
        </w:rPr>
        <w:t>technologicznego</w:t>
      </w:r>
    </w:p>
    <w:p w14:paraId="24852B2C" w14:textId="79921C5E" w:rsidR="001E7905"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r w:rsidRPr="00D05D6A">
        <w:rPr>
          <w:rFonts w:ascii="Verdana" w:eastAsia="Times New Roman" w:hAnsi="Verdana" w:cs="Times New Roman"/>
          <w:kern w:val="0"/>
          <w:sz w:val="20"/>
          <w:szCs w:val="20"/>
          <w:lang w:eastAsia="pl-PL" w:bidi="ar-SA"/>
        </w:rPr>
        <w:t>Materiał wsadowy do procesu stanow</w:t>
      </w:r>
      <w:r>
        <w:rPr>
          <w:rFonts w:ascii="Verdana" w:eastAsia="Times New Roman" w:hAnsi="Verdana" w:cs="Times New Roman"/>
          <w:kern w:val="0"/>
          <w:sz w:val="20"/>
          <w:szCs w:val="20"/>
          <w:lang w:eastAsia="pl-PL" w:bidi="ar-SA"/>
        </w:rPr>
        <w:t>ić będą</w:t>
      </w:r>
      <w:r w:rsidRPr="00D05D6A">
        <w:rPr>
          <w:rFonts w:ascii="Verdana" w:eastAsia="Times New Roman" w:hAnsi="Verdana" w:cs="Times New Roman"/>
          <w:kern w:val="0"/>
          <w:sz w:val="20"/>
          <w:szCs w:val="20"/>
          <w:lang w:eastAsia="pl-PL" w:bidi="ar-SA"/>
        </w:rPr>
        <w:t xml:space="preserve"> odpady </w:t>
      </w:r>
      <w:r w:rsidR="00802F21">
        <w:rPr>
          <w:rFonts w:ascii="Verdana" w:eastAsia="Times New Roman" w:hAnsi="Verdana" w:cs="Times New Roman"/>
          <w:kern w:val="0"/>
          <w:sz w:val="20"/>
          <w:szCs w:val="20"/>
          <w:lang w:eastAsia="pl-PL" w:bidi="ar-SA"/>
        </w:rPr>
        <w:t>tworzyw sztucznych</w:t>
      </w:r>
      <w:r w:rsidRPr="00D05D6A">
        <w:rPr>
          <w:rFonts w:ascii="Verdana" w:eastAsia="Times New Roman" w:hAnsi="Verdana" w:cs="Times New Roman"/>
          <w:kern w:val="0"/>
          <w:sz w:val="20"/>
          <w:szCs w:val="20"/>
          <w:lang w:eastAsia="pl-PL" w:bidi="ar-SA"/>
        </w:rPr>
        <w:t xml:space="preserve"> i metal</w:t>
      </w:r>
      <w:r w:rsidR="00802F21">
        <w:rPr>
          <w:rFonts w:ascii="Verdana" w:eastAsia="Times New Roman" w:hAnsi="Verdana" w:cs="Times New Roman"/>
          <w:kern w:val="0"/>
          <w:sz w:val="20"/>
          <w:szCs w:val="20"/>
          <w:lang w:eastAsia="pl-PL" w:bidi="ar-SA"/>
        </w:rPr>
        <w:t xml:space="preserve">i </w:t>
      </w:r>
      <w:r w:rsidRPr="00D05D6A">
        <w:rPr>
          <w:rFonts w:ascii="Verdana" w:eastAsia="Times New Roman" w:hAnsi="Verdana" w:cs="Times New Roman"/>
          <w:kern w:val="0"/>
          <w:sz w:val="20"/>
          <w:szCs w:val="20"/>
          <w:lang w:eastAsia="pl-PL" w:bidi="ar-SA"/>
        </w:rPr>
        <w:t>zbierane selektywnie (tzw. „żółty worek</w:t>
      </w:r>
      <w:r w:rsidRPr="006E40D7">
        <w:rPr>
          <w:rFonts w:ascii="Verdana" w:eastAsia="Times New Roman" w:hAnsi="Verdana" w:cs="Times New Roman"/>
          <w:kern w:val="0"/>
          <w:sz w:val="20"/>
          <w:szCs w:val="20"/>
          <w:lang w:eastAsia="pl-PL" w:bidi="ar-SA"/>
        </w:rPr>
        <w:t xml:space="preserve">”). Dodatkowo na linię </w:t>
      </w:r>
      <w:r w:rsidR="00F765EC" w:rsidRPr="001D1078">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być kierowane </w:t>
      </w:r>
      <w:r w:rsidRPr="006E40D7">
        <w:rPr>
          <w:rFonts w:ascii="Verdana" w:eastAsia="Times New Roman" w:hAnsi="Verdana" w:cs="Times New Roman"/>
          <w:kern w:val="0"/>
          <w:sz w:val="20"/>
          <w:szCs w:val="20"/>
          <w:lang w:eastAsia="pl-PL" w:bidi="ar-SA"/>
        </w:rPr>
        <w:t>tworzywa z linii doczyszczania szkła</w:t>
      </w:r>
      <w:r w:rsidR="00211E05">
        <w:rPr>
          <w:rFonts w:ascii="Verdana" w:eastAsia="Times New Roman" w:hAnsi="Verdana" w:cs="Times New Roman"/>
          <w:kern w:val="0"/>
          <w:sz w:val="20"/>
          <w:szCs w:val="20"/>
          <w:lang w:eastAsia="pl-PL" w:bidi="ar-SA"/>
        </w:rPr>
        <w:t>, linii sortowania papieru</w:t>
      </w:r>
      <w:r w:rsidRPr="006E40D7">
        <w:rPr>
          <w:rFonts w:ascii="Verdana" w:eastAsia="Times New Roman" w:hAnsi="Verdana" w:cs="Times New Roman"/>
          <w:kern w:val="0"/>
          <w:sz w:val="20"/>
          <w:szCs w:val="20"/>
          <w:lang w:eastAsia="pl-PL" w:bidi="ar-SA"/>
        </w:rPr>
        <w:t xml:space="preserve"> oraz z linii przetwarzania odpadów wielkogabarytowych. </w:t>
      </w:r>
    </w:p>
    <w:p w14:paraId="7B300CCE" w14:textId="4C2F05A6" w:rsidR="001E7905"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bookmarkStart w:id="156" w:name="_Hlk77927003"/>
      <w:r w:rsidRPr="006E40D7">
        <w:rPr>
          <w:rFonts w:ascii="Verdana" w:eastAsia="Times New Roman" w:hAnsi="Verdana" w:cs="Times New Roman"/>
          <w:kern w:val="0"/>
          <w:sz w:val="20"/>
          <w:szCs w:val="20"/>
          <w:lang w:eastAsia="pl-PL" w:bidi="ar-SA"/>
        </w:rPr>
        <w:t>Odpady przed podaniem na lini</w:t>
      </w:r>
      <w:r>
        <w:rPr>
          <w:rFonts w:ascii="Verdana" w:eastAsia="Times New Roman" w:hAnsi="Verdana" w:cs="Times New Roman"/>
          <w:kern w:val="0"/>
          <w:sz w:val="20"/>
          <w:szCs w:val="20"/>
          <w:lang w:eastAsia="pl-PL" w:bidi="ar-SA"/>
        </w:rPr>
        <w:t>ę</w:t>
      </w:r>
      <w:r w:rsidRPr="006E40D7">
        <w:rPr>
          <w:rFonts w:ascii="Verdana" w:eastAsia="Times New Roman" w:hAnsi="Verdana" w:cs="Times New Roman"/>
          <w:kern w:val="0"/>
          <w:sz w:val="20"/>
          <w:szCs w:val="20"/>
          <w:lang w:eastAsia="pl-PL" w:bidi="ar-SA"/>
        </w:rPr>
        <w:t xml:space="preserve"> technologiczną</w:t>
      </w:r>
      <w:r>
        <w:rPr>
          <w:rFonts w:ascii="Verdana" w:eastAsia="Times New Roman" w:hAnsi="Verdana" w:cs="Times New Roman"/>
          <w:kern w:val="0"/>
          <w:sz w:val="20"/>
          <w:szCs w:val="20"/>
          <w:lang w:eastAsia="pl-PL" w:bidi="ar-SA"/>
        </w:rPr>
        <w:t xml:space="preserve"> </w:t>
      </w:r>
      <w:r w:rsidR="00F765EC" w:rsidRPr="001D1078">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w:t>
      </w:r>
      <w:r w:rsidRPr="006E40D7">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z</w:t>
      </w:r>
      <w:r w:rsidRPr="006E40D7">
        <w:rPr>
          <w:rFonts w:ascii="Verdana" w:eastAsia="Times New Roman" w:hAnsi="Verdana" w:cs="Times New Roman"/>
          <w:kern w:val="0"/>
          <w:sz w:val="20"/>
          <w:szCs w:val="20"/>
          <w:lang w:eastAsia="pl-PL" w:bidi="ar-SA"/>
        </w:rPr>
        <w:t>gromadzon</w:t>
      </w:r>
      <w:r>
        <w:rPr>
          <w:rFonts w:ascii="Verdana" w:eastAsia="Times New Roman" w:hAnsi="Verdana" w:cs="Times New Roman"/>
          <w:kern w:val="0"/>
          <w:sz w:val="20"/>
          <w:szCs w:val="20"/>
          <w:lang w:eastAsia="pl-PL" w:bidi="ar-SA"/>
        </w:rPr>
        <w:t>e</w:t>
      </w:r>
      <w:r w:rsidRPr="006E40D7">
        <w:rPr>
          <w:rFonts w:ascii="Verdana" w:eastAsia="Times New Roman" w:hAnsi="Verdana" w:cs="Times New Roman"/>
          <w:kern w:val="0"/>
          <w:sz w:val="20"/>
          <w:szCs w:val="20"/>
          <w:lang w:eastAsia="pl-PL" w:bidi="ar-SA"/>
        </w:rPr>
        <w:t xml:space="preserve"> w zasobni odpadów umożliwiającej min. </w:t>
      </w:r>
      <w:r w:rsidR="00C979BA">
        <w:rPr>
          <w:rFonts w:ascii="Verdana" w:eastAsia="Times New Roman" w:hAnsi="Verdana" w:cs="Times New Roman"/>
          <w:kern w:val="0"/>
          <w:sz w:val="20"/>
          <w:szCs w:val="20"/>
          <w:lang w:eastAsia="pl-PL" w:bidi="ar-SA"/>
        </w:rPr>
        <w:t xml:space="preserve">3 </w:t>
      </w:r>
      <w:r w:rsidRPr="006E40D7">
        <w:rPr>
          <w:rFonts w:ascii="Verdana" w:eastAsia="Times New Roman" w:hAnsi="Verdana" w:cs="Times New Roman"/>
          <w:kern w:val="0"/>
          <w:sz w:val="20"/>
          <w:szCs w:val="20"/>
          <w:lang w:eastAsia="pl-PL" w:bidi="ar-SA"/>
        </w:rPr>
        <w:t>dobowy czas przetrzymania</w:t>
      </w:r>
      <w:r w:rsidR="00802F21">
        <w:rPr>
          <w:rFonts w:ascii="Verdana" w:eastAsia="Times New Roman" w:hAnsi="Verdana" w:cs="Times New Roman"/>
          <w:kern w:val="0"/>
          <w:sz w:val="20"/>
          <w:szCs w:val="20"/>
          <w:lang w:eastAsia="pl-PL" w:bidi="ar-SA"/>
        </w:rPr>
        <w:t xml:space="preserve"> dla maksymalnej wydajności instalacji z uwzględnieniem gęstości odpadów 0,</w:t>
      </w:r>
      <w:r w:rsidR="005D6DB5">
        <w:rPr>
          <w:rFonts w:ascii="Verdana" w:eastAsia="Times New Roman" w:hAnsi="Verdana" w:cs="Times New Roman"/>
          <w:kern w:val="0"/>
          <w:sz w:val="20"/>
          <w:szCs w:val="20"/>
          <w:lang w:eastAsia="pl-PL" w:bidi="ar-SA"/>
        </w:rPr>
        <w:t>1 </w:t>
      </w:r>
      <w:r w:rsidR="00802F21">
        <w:rPr>
          <w:rFonts w:ascii="Verdana" w:eastAsia="Times New Roman" w:hAnsi="Verdana" w:cs="Times New Roman"/>
          <w:kern w:val="0"/>
          <w:sz w:val="20"/>
          <w:szCs w:val="20"/>
          <w:lang w:eastAsia="pl-PL" w:bidi="ar-SA"/>
        </w:rPr>
        <w:t>Mg/m</w:t>
      </w:r>
      <w:r w:rsidR="00802F21">
        <w:rPr>
          <w:rFonts w:ascii="Verdana" w:eastAsia="Times New Roman" w:hAnsi="Verdana" w:cs="Times New Roman"/>
          <w:kern w:val="0"/>
          <w:sz w:val="20"/>
          <w:szCs w:val="20"/>
          <w:vertAlign w:val="superscript"/>
          <w:lang w:eastAsia="pl-PL" w:bidi="ar-SA"/>
        </w:rPr>
        <w:t>3</w:t>
      </w:r>
      <w:r w:rsidR="00802F21">
        <w:rPr>
          <w:rFonts w:ascii="Verdana" w:eastAsia="Times New Roman" w:hAnsi="Verdana" w:cs="Times New Roman"/>
          <w:kern w:val="0"/>
          <w:sz w:val="20"/>
          <w:szCs w:val="20"/>
          <w:lang w:eastAsia="pl-PL" w:bidi="ar-SA"/>
        </w:rPr>
        <w:t xml:space="preserve">, maksymalna wysokość składowania </w:t>
      </w:r>
      <w:r w:rsidR="00C979BA">
        <w:rPr>
          <w:rFonts w:ascii="Verdana" w:eastAsia="Times New Roman" w:hAnsi="Verdana" w:cs="Times New Roman"/>
          <w:kern w:val="0"/>
          <w:sz w:val="20"/>
          <w:szCs w:val="20"/>
          <w:lang w:eastAsia="pl-PL" w:bidi="ar-SA"/>
        </w:rPr>
        <w:t>4</w:t>
      </w:r>
      <w:r w:rsidR="00802F21">
        <w:rPr>
          <w:rFonts w:ascii="Verdana" w:eastAsia="Times New Roman" w:hAnsi="Verdana" w:cs="Times New Roman"/>
          <w:kern w:val="0"/>
          <w:sz w:val="20"/>
          <w:szCs w:val="20"/>
          <w:lang w:eastAsia="pl-PL" w:bidi="ar-SA"/>
        </w:rPr>
        <w:t>,0</w:t>
      </w:r>
      <w:r w:rsidR="005D6DB5">
        <w:rPr>
          <w:rFonts w:ascii="Verdana" w:eastAsia="Times New Roman" w:hAnsi="Verdana" w:cs="Times New Roman"/>
          <w:kern w:val="0"/>
          <w:sz w:val="20"/>
          <w:szCs w:val="20"/>
          <w:lang w:eastAsia="pl-PL" w:bidi="ar-SA"/>
        </w:rPr>
        <w:t> </w:t>
      </w:r>
      <w:r w:rsidR="00802F21">
        <w:rPr>
          <w:rFonts w:ascii="Verdana" w:eastAsia="Times New Roman" w:hAnsi="Verdana" w:cs="Times New Roman"/>
          <w:kern w:val="0"/>
          <w:sz w:val="20"/>
          <w:szCs w:val="20"/>
          <w:lang w:eastAsia="pl-PL" w:bidi="ar-SA"/>
        </w:rPr>
        <w:t xml:space="preserve">m, powierzchnia zasobni </w:t>
      </w:r>
      <w:r w:rsidR="00347F41">
        <w:rPr>
          <w:rFonts w:ascii="Verdana" w:eastAsia="Times New Roman" w:hAnsi="Verdana" w:cs="Times New Roman"/>
          <w:kern w:val="0"/>
          <w:sz w:val="20"/>
          <w:szCs w:val="20"/>
          <w:lang w:eastAsia="pl-PL" w:bidi="ar-SA"/>
        </w:rPr>
        <w:t>ma</w:t>
      </w:r>
      <w:r w:rsidR="00802F21">
        <w:rPr>
          <w:rFonts w:ascii="Verdana" w:eastAsia="Times New Roman" w:hAnsi="Verdana" w:cs="Times New Roman"/>
          <w:kern w:val="0"/>
          <w:sz w:val="20"/>
          <w:szCs w:val="20"/>
          <w:lang w:eastAsia="pl-PL" w:bidi="ar-SA"/>
        </w:rPr>
        <w:t xml:space="preserve"> uwzględniać naturalny stok </w:t>
      </w:r>
      <w:r w:rsidR="001E7905">
        <w:rPr>
          <w:rFonts w:ascii="Verdana" w:eastAsia="Times New Roman" w:hAnsi="Verdana" w:cs="Times New Roman"/>
          <w:kern w:val="0"/>
          <w:sz w:val="20"/>
          <w:szCs w:val="20"/>
          <w:lang w:eastAsia="pl-PL" w:bidi="ar-SA"/>
        </w:rPr>
        <w:t>hałdy odpadów</w:t>
      </w:r>
      <w:r w:rsidR="00802F21">
        <w:rPr>
          <w:rFonts w:ascii="Verdana" w:eastAsia="Times New Roman" w:hAnsi="Verdana" w:cs="Times New Roman"/>
          <w:kern w:val="0"/>
          <w:sz w:val="20"/>
          <w:szCs w:val="20"/>
          <w:lang w:eastAsia="pl-PL" w:bidi="ar-SA"/>
        </w:rPr>
        <w:t>.</w:t>
      </w:r>
      <w:r w:rsidRPr="006E40D7">
        <w:rPr>
          <w:rFonts w:ascii="Verdana" w:eastAsia="Times New Roman" w:hAnsi="Verdana" w:cs="Times New Roman"/>
          <w:kern w:val="0"/>
          <w:sz w:val="20"/>
          <w:szCs w:val="20"/>
          <w:lang w:eastAsia="pl-PL" w:bidi="ar-SA"/>
        </w:rPr>
        <w:t xml:space="preserve"> </w:t>
      </w:r>
    </w:p>
    <w:p w14:paraId="7F4E6A33" w14:textId="6FC07778" w:rsidR="006360BD" w:rsidRDefault="006360BD" w:rsidP="006360BD">
      <w:r>
        <w:t xml:space="preserve">Mur oporowy zasobni należy wykonać w konstrukcji umożliwiającej przeniesienie obciążeń generowanych przez magazynowane odpady oraz ładowarkę </w:t>
      </w:r>
      <w:r w:rsidR="00526F31">
        <w:t xml:space="preserve">o masie 25 Mg </w:t>
      </w:r>
      <w:r>
        <w:t>poruszająca się z prędkością 5 km/h.</w:t>
      </w:r>
      <w:r w:rsidR="00C979BA">
        <w:t xml:space="preserve"> Wymagana wysokość ścian zasobni min. 5,0m. </w:t>
      </w:r>
    </w:p>
    <w:bookmarkEnd w:id="156"/>
    <w:p w14:paraId="63C0DDCF" w14:textId="11CF9AD5" w:rsidR="001E7905"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r w:rsidRPr="006E40D7">
        <w:rPr>
          <w:rFonts w:ascii="Verdana" w:eastAsia="Times New Roman" w:hAnsi="Verdana" w:cs="Times New Roman"/>
          <w:kern w:val="0"/>
          <w:sz w:val="20"/>
          <w:szCs w:val="20"/>
          <w:lang w:eastAsia="pl-PL" w:bidi="ar-SA"/>
        </w:rPr>
        <w:t xml:space="preserve">Załadunek odpadów na linię odbywać się będzie przy użyciu ładowarki. W przeważającej mierze odpady dozowane na linię są zbierane w workach, zatem pierwszym etapem procesu </w:t>
      </w:r>
      <w:r w:rsidR="00455B62">
        <w:rPr>
          <w:rFonts w:ascii="Verdana" w:eastAsia="Times New Roman" w:hAnsi="Verdana" w:cs="Times New Roman"/>
          <w:kern w:val="0"/>
          <w:sz w:val="20"/>
          <w:szCs w:val="20"/>
          <w:lang w:eastAsia="pl-PL" w:bidi="ar-SA"/>
        </w:rPr>
        <w:t xml:space="preserve">ma </w:t>
      </w:r>
      <w:r>
        <w:rPr>
          <w:rFonts w:ascii="Verdana" w:eastAsia="Times New Roman" w:hAnsi="Verdana" w:cs="Times New Roman"/>
          <w:kern w:val="0"/>
          <w:sz w:val="20"/>
          <w:szCs w:val="20"/>
          <w:lang w:eastAsia="pl-PL" w:bidi="ar-SA"/>
        </w:rPr>
        <w:t>być</w:t>
      </w:r>
      <w:r w:rsidRPr="006E40D7">
        <w:rPr>
          <w:rFonts w:ascii="Verdana" w:eastAsia="Times New Roman" w:hAnsi="Verdana" w:cs="Times New Roman"/>
          <w:kern w:val="0"/>
          <w:sz w:val="20"/>
          <w:szCs w:val="20"/>
          <w:lang w:eastAsia="pl-PL" w:bidi="ar-SA"/>
        </w:rPr>
        <w:t xml:space="preserve"> mechaniczne rozerwanie i opróżnienie worków. </w:t>
      </w:r>
      <w:r w:rsidR="00906DE9" w:rsidRPr="00906DE9">
        <w:rPr>
          <w:rFonts w:ascii="Verdana" w:eastAsia="Times New Roman" w:hAnsi="Verdana" w:cs="Times New Roman"/>
          <w:kern w:val="0"/>
          <w:sz w:val="20"/>
          <w:szCs w:val="20"/>
          <w:lang w:eastAsia="pl-PL" w:bidi="ar-SA"/>
        </w:rPr>
        <w:t>Zamawiający wymaga zapewnienia również możliwości dozowania odpadów na linię z pominięciem rozrywarki do worków</w:t>
      </w:r>
    </w:p>
    <w:p w14:paraId="17C520D2" w14:textId="4297B20A" w:rsidR="00A56F5F" w:rsidRPr="00D05D6A"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Zamawiający oczekuje, że s</w:t>
      </w:r>
      <w:r w:rsidRPr="006E40D7">
        <w:rPr>
          <w:rFonts w:ascii="Verdana" w:eastAsia="Times New Roman" w:hAnsi="Verdana" w:cs="Times New Roman"/>
          <w:kern w:val="0"/>
          <w:sz w:val="20"/>
          <w:szCs w:val="20"/>
          <w:lang w:eastAsia="pl-PL" w:bidi="ar-SA"/>
        </w:rPr>
        <w:t xml:space="preserve">trumień odpadów </w:t>
      </w:r>
      <w:r w:rsidR="001E7905">
        <w:rPr>
          <w:rFonts w:ascii="Verdana" w:eastAsia="Times New Roman" w:hAnsi="Verdana" w:cs="Times New Roman"/>
          <w:kern w:val="0"/>
          <w:sz w:val="20"/>
          <w:szCs w:val="20"/>
          <w:lang w:eastAsia="pl-PL" w:bidi="ar-SA"/>
        </w:rPr>
        <w:t xml:space="preserve">po rozrywarce </w:t>
      </w:r>
      <w:r w:rsidRPr="006E40D7">
        <w:rPr>
          <w:rFonts w:ascii="Verdana" w:eastAsia="Times New Roman" w:hAnsi="Verdana" w:cs="Times New Roman"/>
          <w:kern w:val="0"/>
          <w:sz w:val="20"/>
          <w:szCs w:val="20"/>
          <w:lang w:eastAsia="pl-PL" w:bidi="ar-SA"/>
        </w:rPr>
        <w:t>trafi w pierwszej kolejności na separator frakcji przestrzennych</w:t>
      </w:r>
      <w:r>
        <w:rPr>
          <w:rFonts w:ascii="Verdana" w:eastAsia="Times New Roman" w:hAnsi="Verdana" w:cs="Times New Roman"/>
          <w:kern w:val="0"/>
          <w:sz w:val="20"/>
          <w:szCs w:val="20"/>
          <w:lang w:eastAsia="pl-PL" w:bidi="ar-SA"/>
        </w:rPr>
        <w:t>,</w:t>
      </w:r>
      <w:r w:rsidRPr="006E40D7">
        <w:rPr>
          <w:rFonts w:ascii="Verdana" w:eastAsia="Times New Roman" w:hAnsi="Verdana" w:cs="Times New Roman"/>
          <w:kern w:val="0"/>
          <w:sz w:val="20"/>
          <w:szCs w:val="20"/>
          <w:lang w:eastAsia="pl-PL" w:bidi="ar-SA"/>
        </w:rPr>
        <w:t xml:space="preserve"> przy </w:t>
      </w:r>
      <w:r w:rsidR="001E7905">
        <w:rPr>
          <w:rFonts w:ascii="Verdana" w:eastAsia="Times New Roman" w:hAnsi="Verdana" w:cs="Times New Roman"/>
          <w:kern w:val="0"/>
          <w:sz w:val="20"/>
          <w:szCs w:val="20"/>
          <w:lang w:eastAsia="pl-PL" w:bidi="ar-SA"/>
        </w:rPr>
        <w:t>użyciu</w:t>
      </w:r>
      <w:r w:rsidRPr="006E40D7">
        <w:rPr>
          <w:rFonts w:ascii="Verdana" w:eastAsia="Times New Roman" w:hAnsi="Verdana" w:cs="Times New Roman"/>
          <w:kern w:val="0"/>
          <w:sz w:val="20"/>
          <w:szCs w:val="20"/>
          <w:lang w:eastAsia="pl-PL" w:bidi="ar-SA"/>
        </w:rPr>
        <w:t xml:space="preserve"> którego wydziel</w:t>
      </w:r>
      <w:r>
        <w:rPr>
          <w:rFonts w:ascii="Verdana" w:eastAsia="Times New Roman" w:hAnsi="Verdana" w:cs="Times New Roman"/>
          <w:kern w:val="0"/>
          <w:sz w:val="20"/>
          <w:szCs w:val="20"/>
          <w:lang w:eastAsia="pl-PL" w:bidi="ar-SA"/>
        </w:rPr>
        <w:t>a</w:t>
      </w:r>
      <w:r w:rsidRPr="006E40D7">
        <w:rPr>
          <w:rFonts w:ascii="Verdana" w:eastAsia="Times New Roman" w:hAnsi="Verdana" w:cs="Times New Roman"/>
          <w:kern w:val="0"/>
          <w:sz w:val="20"/>
          <w:szCs w:val="20"/>
          <w:lang w:eastAsia="pl-PL" w:bidi="ar-SA"/>
        </w:rPr>
        <w:t xml:space="preserve">ne </w:t>
      </w:r>
      <w:r>
        <w:rPr>
          <w:rFonts w:ascii="Verdana" w:eastAsia="Times New Roman" w:hAnsi="Verdana" w:cs="Times New Roman"/>
          <w:kern w:val="0"/>
          <w:sz w:val="20"/>
          <w:szCs w:val="20"/>
          <w:lang w:eastAsia="pl-PL" w:bidi="ar-SA"/>
        </w:rPr>
        <w:t>będą</w:t>
      </w:r>
      <w:r w:rsidRPr="006E40D7">
        <w:rPr>
          <w:rFonts w:ascii="Verdana" w:eastAsia="Times New Roman" w:hAnsi="Verdana" w:cs="Times New Roman"/>
          <w:kern w:val="0"/>
          <w:sz w:val="20"/>
          <w:szCs w:val="20"/>
          <w:lang w:eastAsia="pl-PL" w:bidi="ar-SA"/>
        </w:rPr>
        <w:t xml:space="preserve"> </w:t>
      </w:r>
      <w:r w:rsidR="001E7905">
        <w:rPr>
          <w:rFonts w:ascii="Verdana" w:eastAsia="Times New Roman" w:hAnsi="Verdana" w:cs="Times New Roman"/>
          <w:kern w:val="0"/>
          <w:sz w:val="20"/>
          <w:szCs w:val="20"/>
          <w:lang w:eastAsia="pl-PL" w:bidi="ar-SA"/>
        </w:rPr>
        <w:t xml:space="preserve">duże </w:t>
      </w:r>
      <w:r w:rsidRPr="006E40D7">
        <w:rPr>
          <w:rFonts w:ascii="Verdana" w:eastAsia="Times New Roman" w:hAnsi="Verdana" w:cs="Times New Roman"/>
          <w:kern w:val="0"/>
          <w:sz w:val="20"/>
          <w:szCs w:val="20"/>
          <w:lang w:eastAsia="pl-PL" w:bidi="ar-SA"/>
        </w:rPr>
        <w:t xml:space="preserve">folie, kartony </w:t>
      </w:r>
      <w:r w:rsidRPr="006E40D7">
        <w:rPr>
          <w:rFonts w:ascii="Verdana" w:eastAsia="Times New Roman" w:hAnsi="Verdana" w:cs="Times New Roman"/>
          <w:kern w:val="0"/>
          <w:sz w:val="20"/>
          <w:szCs w:val="20"/>
          <w:lang w:eastAsia="pl-PL" w:bidi="ar-SA"/>
        </w:rPr>
        <w:lastRenderedPageBreak/>
        <w:t>itp</w:t>
      </w:r>
      <w:r w:rsidRPr="00D05D6A">
        <w:rPr>
          <w:rFonts w:ascii="Verdana" w:eastAsia="Times New Roman" w:hAnsi="Verdana" w:cs="Times New Roman"/>
          <w:kern w:val="0"/>
          <w:sz w:val="20"/>
          <w:szCs w:val="20"/>
          <w:lang w:eastAsia="pl-PL" w:bidi="ar-SA"/>
        </w:rPr>
        <w:t xml:space="preserve">. Wydzielone na tym etapie frakcje tarasujące </w:t>
      </w:r>
      <w:r>
        <w:rPr>
          <w:rFonts w:ascii="Verdana" w:eastAsia="Times New Roman" w:hAnsi="Verdana" w:cs="Times New Roman"/>
          <w:kern w:val="0"/>
          <w:sz w:val="20"/>
          <w:szCs w:val="20"/>
          <w:lang w:eastAsia="pl-PL" w:bidi="ar-SA"/>
        </w:rPr>
        <w:t>należy prze</w:t>
      </w:r>
      <w:r w:rsidRPr="006D40EB">
        <w:rPr>
          <w:rFonts w:ascii="Verdana" w:eastAsia="Times New Roman" w:hAnsi="Verdana" w:cs="Times New Roman"/>
          <w:kern w:val="0"/>
          <w:sz w:val="20"/>
          <w:szCs w:val="20"/>
          <w:lang w:eastAsia="pl-PL" w:bidi="ar-SA"/>
        </w:rPr>
        <w:t>transportowa</w:t>
      </w:r>
      <w:r>
        <w:rPr>
          <w:rFonts w:ascii="Verdana" w:eastAsia="Times New Roman" w:hAnsi="Verdana" w:cs="Times New Roman"/>
          <w:kern w:val="0"/>
          <w:sz w:val="20"/>
          <w:szCs w:val="20"/>
          <w:lang w:eastAsia="pl-PL" w:bidi="ar-SA"/>
        </w:rPr>
        <w:t>ć</w:t>
      </w:r>
      <w:r w:rsidRPr="006D40EB">
        <w:rPr>
          <w:rFonts w:ascii="Verdana" w:eastAsia="Times New Roman" w:hAnsi="Verdana" w:cs="Times New Roman"/>
          <w:kern w:val="0"/>
          <w:sz w:val="20"/>
          <w:szCs w:val="20"/>
          <w:lang w:eastAsia="pl-PL" w:bidi="ar-SA"/>
        </w:rPr>
        <w:t xml:space="preserve"> bezpośrednio do kabiny sortowania</w:t>
      </w:r>
      <w:r w:rsidR="001E7905">
        <w:rPr>
          <w:rFonts w:ascii="Verdana" w:eastAsia="Times New Roman" w:hAnsi="Verdana" w:cs="Times New Roman"/>
          <w:kern w:val="0"/>
          <w:sz w:val="20"/>
          <w:szCs w:val="20"/>
          <w:lang w:eastAsia="pl-PL" w:bidi="ar-SA"/>
        </w:rPr>
        <w:t xml:space="preserve"> (min. 2 stanowiska)</w:t>
      </w:r>
      <w:r w:rsidRPr="006D40EB">
        <w:rPr>
          <w:rFonts w:ascii="Verdana" w:eastAsia="Times New Roman" w:hAnsi="Verdana" w:cs="Times New Roman"/>
          <w:kern w:val="0"/>
          <w:sz w:val="20"/>
          <w:szCs w:val="20"/>
          <w:lang w:eastAsia="pl-PL" w:bidi="ar-SA"/>
        </w:rPr>
        <w:t xml:space="preserve">. Pozostały strumień odpadów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zostać </w:t>
      </w:r>
      <w:r w:rsidRPr="006D40EB">
        <w:rPr>
          <w:rFonts w:ascii="Verdana" w:eastAsia="Times New Roman" w:hAnsi="Verdana" w:cs="Times New Roman"/>
          <w:kern w:val="0"/>
          <w:sz w:val="20"/>
          <w:szCs w:val="20"/>
          <w:lang w:eastAsia="pl-PL" w:bidi="ar-SA"/>
        </w:rPr>
        <w:t>poddany separacji balistycznej, gdzie w jednym kroku</w:t>
      </w:r>
      <w:r w:rsidRPr="00D05D6A">
        <w:rPr>
          <w:rFonts w:ascii="Verdana" w:eastAsia="Times New Roman" w:hAnsi="Verdana" w:cs="Times New Roman"/>
          <w:kern w:val="0"/>
          <w:sz w:val="20"/>
          <w:szCs w:val="20"/>
          <w:lang w:eastAsia="pl-PL" w:bidi="ar-SA"/>
        </w:rPr>
        <w:t xml:space="preserve"> technologicznym zosta</w:t>
      </w:r>
      <w:r>
        <w:rPr>
          <w:rFonts w:ascii="Verdana" w:eastAsia="Times New Roman" w:hAnsi="Verdana" w:cs="Times New Roman"/>
          <w:kern w:val="0"/>
          <w:sz w:val="20"/>
          <w:szCs w:val="20"/>
          <w:lang w:eastAsia="pl-PL" w:bidi="ar-SA"/>
        </w:rPr>
        <w:t>nie</w:t>
      </w:r>
      <w:r w:rsidRPr="00D05D6A">
        <w:rPr>
          <w:rFonts w:ascii="Verdana" w:eastAsia="Times New Roman" w:hAnsi="Verdana" w:cs="Times New Roman"/>
          <w:kern w:val="0"/>
          <w:sz w:val="20"/>
          <w:szCs w:val="20"/>
          <w:lang w:eastAsia="pl-PL" w:bidi="ar-SA"/>
        </w:rPr>
        <w:t xml:space="preserve"> podzielony na trzy frakcje: </w:t>
      </w:r>
    </w:p>
    <w:p w14:paraId="0088D4E9" w14:textId="3D1F2763" w:rsidR="00A56F5F" w:rsidRPr="00D05D6A" w:rsidRDefault="00A56F5F" w:rsidP="0070708B">
      <w:pPr>
        <w:pStyle w:val="Punktory"/>
      </w:pPr>
      <w:r w:rsidRPr="00D05D6A">
        <w:t>frakcję płaską – lekką (2D –</w:t>
      </w:r>
      <w:r>
        <w:t xml:space="preserve"> głównie płaskie kawałki folii)</w:t>
      </w:r>
      <w:r w:rsidR="00565A0A">
        <w:t>,</w:t>
      </w:r>
    </w:p>
    <w:p w14:paraId="1C5CA01A" w14:textId="6F36D99A" w:rsidR="00A56F5F" w:rsidRPr="00D05D6A" w:rsidRDefault="00A56F5F" w:rsidP="0070708B">
      <w:pPr>
        <w:pStyle w:val="Punktory"/>
      </w:pPr>
      <w:r w:rsidRPr="00D05D6A">
        <w:t>frakcję toczącą się – ciężką (3D – butelki, opakowania po chemii gospodarczej, puszki aluminiowe, opakowania wielom</w:t>
      </w:r>
      <w:r>
        <w:t>ateriałowe oraz metale żelazne)</w:t>
      </w:r>
      <w:r w:rsidR="00565A0A">
        <w:t>,</w:t>
      </w:r>
    </w:p>
    <w:p w14:paraId="2876B46E" w14:textId="77777777" w:rsidR="00A56F5F" w:rsidRPr="0029751F" w:rsidRDefault="00A56F5F" w:rsidP="0070708B">
      <w:pPr>
        <w:pStyle w:val="Punktory"/>
      </w:pPr>
      <w:r w:rsidRPr="00D05D6A">
        <w:t>frakcję drobną 0-</w:t>
      </w:r>
      <w:r>
        <w:t>4</w:t>
      </w:r>
      <w:r w:rsidRPr="00D05D6A">
        <w:t>0 mm (drobne zanieczyszczenia).</w:t>
      </w:r>
    </w:p>
    <w:p w14:paraId="0FE067D5" w14:textId="70FDA290" w:rsidR="001E7905" w:rsidRDefault="001E7905"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Strumień 3D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trafić na szereg separatorów optopneumatycznych. W pierwszej kolejności, na separatorze NIR 1 należy wydzielić pozytywnie strumień PET, który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trafiać do węzła rozdziału PET na kolory</w:t>
      </w:r>
      <w:r w:rsidR="000F3253">
        <w:rPr>
          <w:rFonts w:ascii="Verdana" w:eastAsia="Times New Roman" w:hAnsi="Verdana" w:cs="Times New Roman"/>
          <w:kern w:val="0"/>
          <w:sz w:val="20"/>
          <w:szCs w:val="20"/>
          <w:lang w:eastAsia="pl-PL" w:bidi="ar-SA"/>
        </w:rPr>
        <w:t xml:space="preserve"> (NIR2; NIR3)</w:t>
      </w:r>
      <w:r>
        <w:rPr>
          <w:rFonts w:ascii="Verdana" w:eastAsia="Times New Roman" w:hAnsi="Verdana" w:cs="Times New Roman"/>
          <w:kern w:val="0"/>
          <w:sz w:val="20"/>
          <w:szCs w:val="20"/>
          <w:lang w:eastAsia="pl-PL" w:bidi="ar-SA"/>
        </w:rPr>
        <w:t>. W węźle należy wydzielić</w:t>
      </w:r>
      <w:r w:rsidR="00CD6D6D">
        <w:rPr>
          <w:rFonts w:ascii="Verdana" w:eastAsia="Times New Roman" w:hAnsi="Verdana" w:cs="Times New Roman"/>
          <w:kern w:val="0"/>
          <w:sz w:val="20"/>
          <w:szCs w:val="20"/>
          <w:lang w:eastAsia="pl-PL" w:bidi="ar-SA"/>
        </w:rPr>
        <w:t xml:space="preserve"> strumień PET na kolory</w:t>
      </w:r>
      <w:r w:rsidR="00865E4C">
        <w:rPr>
          <w:rFonts w:ascii="Verdana" w:eastAsia="Times New Roman" w:hAnsi="Verdana" w:cs="Times New Roman"/>
          <w:kern w:val="0"/>
          <w:sz w:val="20"/>
          <w:szCs w:val="20"/>
          <w:lang w:eastAsia="pl-PL" w:bidi="ar-SA"/>
        </w:rPr>
        <w:t xml:space="preserve"> i rodzaje</w:t>
      </w:r>
      <w:r>
        <w:rPr>
          <w:rFonts w:ascii="Verdana" w:eastAsia="Times New Roman" w:hAnsi="Verdana" w:cs="Times New Roman"/>
          <w:kern w:val="0"/>
          <w:sz w:val="20"/>
          <w:szCs w:val="20"/>
          <w:lang w:eastAsia="pl-PL" w:bidi="ar-SA"/>
        </w:rPr>
        <w:t>:</w:t>
      </w:r>
    </w:p>
    <w:p w14:paraId="585C0FFF" w14:textId="77777777" w:rsidR="00865E4C" w:rsidRDefault="00865E4C" w:rsidP="00FE776F">
      <w:pPr>
        <w:pStyle w:val="Punkt3"/>
      </w:pPr>
      <w:r>
        <w:t>PET bezbarwny (butelka),</w:t>
      </w:r>
    </w:p>
    <w:p w14:paraId="5EDE930F" w14:textId="77777777" w:rsidR="00865E4C" w:rsidRDefault="00865E4C" w:rsidP="00FE776F">
      <w:pPr>
        <w:pStyle w:val="Punkt3"/>
      </w:pPr>
      <w:r>
        <w:t>PET niebieski (butelka),</w:t>
      </w:r>
    </w:p>
    <w:p w14:paraId="1BBC9618" w14:textId="77777777" w:rsidR="00865E4C" w:rsidRDefault="00865E4C" w:rsidP="00FE776F">
      <w:pPr>
        <w:pStyle w:val="Punkt3"/>
      </w:pPr>
      <w:r>
        <w:t>PET zielony (butelka),</w:t>
      </w:r>
    </w:p>
    <w:p w14:paraId="2CD6E2EC" w14:textId="77777777" w:rsidR="00865E4C" w:rsidRDefault="00865E4C" w:rsidP="00FE776F">
      <w:pPr>
        <w:pStyle w:val="Punkt3"/>
      </w:pPr>
      <w:r>
        <w:t>PET mix (pozostałe kolory butelek po napojach, tj. czerwone, brązowe, różowe),</w:t>
      </w:r>
    </w:p>
    <w:p w14:paraId="4ACC4728" w14:textId="77777777" w:rsidR="00865E4C" w:rsidRDefault="00865E4C" w:rsidP="00FE776F">
      <w:pPr>
        <w:pStyle w:val="Punkt3"/>
      </w:pPr>
      <w:r>
        <w:t>PET matowy (ketchup, majonezy, kefiry, płyny do prania)</w:t>
      </w:r>
    </w:p>
    <w:p w14:paraId="19D2B80E" w14:textId="77777777" w:rsidR="00865E4C" w:rsidRDefault="00865E4C" w:rsidP="00FE776F">
      <w:pPr>
        <w:pStyle w:val="Punkt3"/>
      </w:pPr>
      <w:r w:rsidRPr="00865E4C">
        <w:t>PET transparentny</w:t>
      </w:r>
      <w:r>
        <w:t xml:space="preserve"> (opakowania po chemii).</w:t>
      </w:r>
    </w:p>
    <w:p w14:paraId="1FBABCDD" w14:textId="77160E44" w:rsidR="001E7905" w:rsidRDefault="001E7905"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Zamawiający wymaga skierowania strumienia pozostałego po NIR 1 do separatorów NIR</w:t>
      </w:r>
      <w:r w:rsidR="000F3253">
        <w:rPr>
          <w:rFonts w:ascii="Verdana" w:eastAsia="Times New Roman" w:hAnsi="Verdana" w:cs="Times New Roman"/>
          <w:kern w:val="0"/>
          <w:sz w:val="20"/>
          <w:szCs w:val="20"/>
          <w:lang w:eastAsia="pl-PL" w:bidi="ar-SA"/>
        </w:rPr>
        <w:t>4</w:t>
      </w:r>
      <w:r w:rsidR="00351A51">
        <w:rPr>
          <w:rFonts w:ascii="Verdana" w:eastAsia="Times New Roman" w:hAnsi="Verdana" w:cs="Times New Roman"/>
          <w:kern w:val="0"/>
          <w:sz w:val="20"/>
          <w:szCs w:val="20"/>
          <w:lang w:eastAsia="pl-PL" w:bidi="ar-SA"/>
        </w:rPr>
        <w:t xml:space="preserve">; NIR5; </w:t>
      </w:r>
      <w:r>
        <w:rPr>
          <w:rFonts w:ascii="Verdana" w:eastAsia="Times New Roman" w:hAnsi="Verdana" w:cs="Times New Roman"/>
          <w:kern w:val="0"/>
          <w:sz w:val="20"/>
          <w:szCs w:val="20"/>
          <w:lang w:eastAsia="pl-PL" w:bidi="ar-SA"/>
        </w:rPr>
        <w:t>NIR</w:t>
      </w:r>
      <w:r w:rsidR="000F3253">
        <w:rPr>
          <w:rFonts w:ascii="Verdana" w:eastAsia="Times New Roman" w:hAnsi="Verdana" w:cs="Times New Roman"/>
          <w:kern w:val="0"/>
          <w:sz w:val="20"/>
          <w:szCs w:val="20"/>
          <w:lang w:eastAsia="pl-PL" w:bidi="ar-SA"/>
        </w:rPr>
        <w:t>6</w:t>
      </w:r>
      <w:r>
        <w:rPr>
          <w:rFonts w:ascii="Verdana" w:eastAsia="Times New Roman" w:hAnsi="Verdana" w:cs="Times New Roman"/>
          <w:kern w:val="0"/>
          <w:sz w:val="20"/>
          <w:szCs w:val="20"/>
          <w:lang w:eastAsia="pl-PL" w:bidi="ar-SA"/>
        </w:rPr>
        <w:t xml:space="preserve">, na których </w:t>
      </w:r>
      <w:r w:rsidR="00E4299D">
        <w:rPr>
          <w:rFonts w:ascii="Verdana" w:eastAsia="Times New Roman" w:hAnsi="Verdana" w:cs="Times New Roman"/>
          <w:kern w:val="0"/>
          <w:sz w:val="20"/>
          <w:szCs w:val="20"/>
          <w:lang w:eastAsia="pl-PL" w:bidi="ar-SA"/>
        </w:rPr>
        <w:t>ma</w:t>
      </w:r>
      <w:r>
        <w:rPr>
          <w:rFonts w:ascii="Verdana" w:eastAsia="Times New Roman" w:hAnsi="Verdana" w:cs="Times New Roman"/>
          <w:kern w:val="0"/>
          <w:sz w:val="20"/>
          <w:szCs w:val="20"/>
          <w:lang w:eastAsia="pl-PL" w:bidi="ar-SA"/>
        </w:rPr>
        <w:t xml:space="preserve"> nastąpić pozytywne wydzielenie kolejno:</w:t>
      </w:r>
    </w:p>
    <w:p w14:paraId="59EC3D4E" w14:textId="6DB9B3CF" w:rsidR="001E7905" w:rsidRDefault="001E7905" w:rsidP="00E75937">
      <w:pPr>
        <w:pStyle w:val="Punkt3"/>
        <w:numPr>
          <w:ilvl w:val="2"/>
          <w:numId w:val="328"/>
        </w:numPr>
      </w:pPr>
      <w:r>
        <w:t>PE</w:t>
      </w:r>
      <w:r w:rsidR="00565A0A">
        <w:t>,</w:t>
      </w:r>
    </w:p>
    <w:p w14:paraId="56F8BD10" w14:textId="08340D9B" w:rsidR="001E7905" w:rsidRDefault="001E7905" w:rsidP="00E75937">
      <w:pPr>
        <w:pStyle w:val="Punkt3"/>
        <w:numPr>
          <w:ilvl w:val="2"/>
          <w:numId w:val="328"/>
        </w:numPr>
      </w:pPr>
      <w:r>
        <w:t>PP</w:t>
      </w:r>
      <w:r w:rsidR="00565A0A">
        <w:t>,</w:t>
      </w:r>
    </w:p>
    <w:p w14:paraId="66EC5438" w14:textId="77777777" w:rsidR="004B4805" w:rsidRDefault="001E7905" w:rsidP="00E75937">
      <w:pPr>
        <w:pStyle w:val="Punkt3"/>
        <w:numPr>
          <w:ilvl w:val="2"/>
          <w:numId w:val="328"/>
        </w:numPr>
      </w:pPr>
      <w:r>
        <w:t>PS</w:t>
      </w:r>
    </w:p>
    <w:p w14:paraId="1F7A05F3" w14:textId="32132679" w:rsidR="001E7905" w:rsidRDefault="004B4805" w:rsidP="00E75937">
      <w:pPr>
        <w:pStyle w:val="Punkt3"/>
        <w:numPr>
          <w:ilvl w:val="2"/>
          <w:numId w:val="328"/>
        </w:numPr>
      </w:pPr>
      <w:r>
        <w:t>HDPE</w:t>
      </w:r>
      <w:r w:rsidR="00565A0A">
        <w:t>.</w:t>
      </w:r>
    </w:p>
    <w:p w14:paraId="66114BE5" w14:textId="2D9F8DC2" w:rsidR="00CD6D6D" w:rsidRDefault="00CD6D6D"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Balast po sortowaniu frakcji 3D należy skierować na linie doczyszczania balastu z tworzyw sztucznych. </w:t>
      </w:r>
    </w:p>
    <w:p w14:paraId="6CF49AAA" w14:textId="2F7920CD" w:rsidR="00A56F5F"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r w:rsidRPr="00D05D6A">
        <w:rPr>
          <w:rFonts w:ascii="Verdana" w:eastAsia="Times New Roman" w:hAnsi="Verdana" w:cs="Times New Roman"/>
          <w:kern w:val="0"/>
          <w:sz w:val="20"/>
          <w:szCs w:val="20"/>
          <w:lang w:eastAsia="pl-PL" w:bidi="ar-SA"/>
        </w:rPr>
        <w:t>Frakcj</w:t>
      </w:r>
      <w:r>
        <w:rPr>
          <w:rFonts w:ascii="Verdana" w:eastAsia="Times New Roman" w:hAnsi="Verdana" w:cs="Times New Roman"/>
          <w:kern w:val="0"/>
          <w:sz w:val="20"/>
          <w:szCs w:val="20"/>
          <w:lang w:eastAsia="pl-PL" w:bidi="ar-SA"/>
        </w:rPr>
        <w:t>ę</w:t>
      </w:r>
      <w:r w:rsidRPr="00D05D6A">
        <w:rPr>
          <w:rFonts w:ascii="Verdana" w:eastAsia="Times New Roman" w:hAnsi="Verdana" w:cs="Times New Roman"/>
          <w:kern w:val="0"/>
          <w:sz w:val="20"/>
          <w:szCs w:val="20"/>
          <w:lang w:eastAsia="pl-PL" w:bidi="ar-SA"/>
        </w:rPr>
        <w:t xml:space="preserve"> 2D z separatora balistycznego </w:t>
      </w:r>
      <w:r>
        <w:rPr>
          <w:rFonts w:ascii="Verdana" w:eastAsia="Times New Roman" w:hAnsi="Verdana" w:cs="Times New Roman"/>
          <w:kern w:val="0"/>
          <w:sz w:val="20"/>
          <w:szCs w:val="20"/>
          <w:lang w:eastAsia="pl-PL" w:bidi="ar-SA"/>
        </w:rPr>
        <w:t xml:space="preserve">należy podać </w:t>
      </w:r>
      <w:r w:rsidRPr="00D05D6A">
        <w:rPr>
          <w:rFonts w:ascii="Verdana" w:eastAsia="Times New Roman" w:hAnsi="Verdana" w:cs="Times New Roman"/>
          <w:kern w:val="0"/>
          <w:sz w:val="20"/>
          <w:szCs w:val="20"/>
          <w:lang w:eastAsia="pl-PL" w:bidi="ar-SA"/>
        </w:rPr>
        <w:t>na separator optyczny</w:t>
      </w:r>
      <w:r>
        <w:rPr>
          <w:rFonts w:ascii="Verdana" w:eastAsia="Times New Roman" w:hAnsi="Verdana" w:cs="Times New Roman"/>
          <w:kern w:val="0"/>
          <w:sz w:val="20"/>
          <w:szCs w:val="20"/>
          <w:lang w:eastAsia="pl-PL" w:bidi="ar-SA"/>
        </w:rPr>
        <w:t xml:space="preserve"> NIR </w:t>
      </w:r>
      <w:r w:rsidR="004A1A9B">
        <w:rPr>
          <w:rFonts w:ascii="Verdana" w:eastAsia="Times New Roman" w:hAnsi="Verdana" w:cs="Times New Roman"/>
          <w:kern w:val="0"/>
          <w:sz w:val="20"/>
          <w:szCs w:val="20"/>
          <w:lang w:eastAsia="pl-PL" w:bidi="ar-SA"/>
        </w:rPr>
        <w:t>7</w:t>
      </w:r>
      <w:r w:rsidRPr="00D05D6A">
        <w:rPr>
          <w:rFonts w:ascii="Verdana" w:eastAsia="Times New Roman" w:hAnsi="Verdana" w:cs="Times New Roman"/>
          <w:kern w:val="0"/>
          <w:sz w:val="20"/>
          <w:szCs w:val="20"/>
          <w:lang w:eastAsia="pl-PL" w:bidi="ar-SA"/>
        </w:rPr>
        <w:t>, który pozytywnie wydziel</w:t>
      </w:r>
      <w:r>
        <w:rPr>
          <w:rFonts w:ascii="Verdana" w:eastAsia="Times New Roman" w:hAnsi="Verdana" w:cs="Times New Roman"/>
          <w:kern w:val="0"/>
          <w:sz w:val="20"/>
          <w:szCs w:val="20"/>
          <w:lang w:eastAsia="pl-PL" w:bidi="ar-SA"/>
        </w:rPr>
        <w:t>ać będzie</w:t>
      </w:r>
      <w:r w:rsidRPr="00D05D6A">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folię</w:t>
      </w:r>
      <w:r w:rsidR="00351A51">
        <w:rPr>
          <w:rFonts w:ascii="Verdana" w:eastAsia="Times New Roman" w:hAnsi="Verdana" w:cs="Times New Roman"/>
          <w:kern w:val="0"/>
          <w:sz w:val="20"/>
          <w:szCs w:val="20"/>
          <w:lang w:eastAsia="pl-PL" w:bidi="ar-SA"/>
        </w:rPr>
        <w:t xml:space="preserve">. </w:t>
      </w:r>
      <w:r w:rsidRPr="00D05D6A">
        <w:rPr>
          <w:rFonts w:ascii="Verdana" w:eastAsia="Times New Roman" w:hAnsi="Verdana" w:cs="Times New Roman"/>
          <w:kern w:val="0"/>
          <w:sz w:val="20"/>
          <w:szCs w:val="20"/>
          <w:lang w:eastAsia="pl-PL" w:bidi="ar-SA"/>
        </w:rPr>
        <w:t xml:space="preserve">Pozostały strumień zmieszanych frakcji płaskich 2D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zostać podany na separator NIR </w:t>
      </w:r>
      <w:r w:rsidR="001A2286">
        <w:rPr>
          <w:rFonts w:ascii="Verdana" w:eastAsia="Times New Roman" w:hAnsi="Verdana" w:cs="Times New Roman"/>
          <w:kern w:val="0"/>
          <w:sz w:val="20"/>
          <w:szCs w:val="20"/>
          <w:lang w:eastAsia="pl-PL" w:bidi="ar-SA"/>
        </w:rPr>
        <w:t>8</w:t>
      </w:r>
      <w:r>
        <w:rPr>
          <w:rFonts w:ascii="Verdana" w:eastAsia="Times New Roman" w:hAnsi="Verdana" w:cs="Times New Roman"/>
          <w:kern w:val="0"/>
          <w:sz w:val="20"/>
          <w:szCs w:val="20"/>
          <w:lang w:eastAsia="pl-PL" w:bidi="ar-SA"/>
        </w:rPr>
        <w:t xml:space="preserve">, który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wydzielać pozytywnie PET</w:t>
      </w:r>
      <w:r w:rsidR="004E3A33">
        <w:rPr>
          <w:rFonts w:ascii="Verdana" w:eastAsia="Times New Roman" w:hAnsi="Verdana" w:cs="Times New Roman"/>
          <w:kern w:val="0"/>
          <w:sz w:val="20"/>
          <w:szCs w:val="20"/>
          <w:lang w:eastAsia="pl-PL" w:bidi="ar-SA"/>
        </w:rPr>
        <w:t>,</w:t>
      </w:r>
      <w:r w:rsidR="00984BA6">
        <w:rPr>
          <w:rFonts w:ascii="Verdana" w:eastAsia="Times New Roman" w:hAnsi="Verdana" w:cs="Times New Roman"/>
          <w:kern w:val="0"/>
          <w:sz w:val="20"/>
          <w:szCs w:val="20"/>
          <w:lang w:eastAsia="pl-PL" w:bidi="ar-SA"/>
        </w:rPr>
        <w:t xml:space="preserve"> który </w:t>
      </w:r>
      <w:r w:rsidR="00187DD7" w:rsidRPr="00381C70">
        <w:rPr>
          <w:rFonts w:ascii="Verdana" w:hAnsi="Verdana"/>
          <w:iCs/>
          <w:sz w:val="20"/>
          <w:szCs w:val="20"/>
          <w:lang w:eastAsia="ar-SA"/>
        </w:rPr>
        <w:t>ma</w:t>
      </w:r>
      <w:r w:rsidR="00984BA6">
        <w:rPr>
          <w:rFonts w:ascii="Verdana" w:eastAsia="Times New Roman" w:hAnsi="Verdana" w:cs="Times New Roman"/>
          <w:kern w:val="0"/>
          <w:sz w:val="20"/>
          <w:szCs w:val="20"/>
          <w:lang w:eastAsia="pl-PL" w:bidi="ar-SA"/>
        </w:rPr>
        <w:t xml:space="preserve"> zostać skierowany na </w:t>
      </w:r>
      <w:r w:rsidR="00CC5996">
        <w:rPr>
          <w:rFonts w:ascii="Verdana" w:eastAsia="Times New Roman" w:hAnsi="Verdana" w:cs="Times New Roman"/>
          <w:kern w:val="0"/>
          <w:sz w:val="20"/>
          <w:szCs w:val="20"/>
          <w:lang w:eastAsia="pl-PL" w:bidi="ar-SA"/>
        </w:rPr>
        <w:t>separatory</w:t>
      </w:r>
      <w:r w:rsidR="00984BA6">
        <w:rPr>
          <w:rFonts w:ascii="Verdana" w:eastAsia="Times New Roman" w:hAnsi="Verdana" w:cs="Times New Roman"/>
          <w:kern w:val="0"/>
          <w:sz w:val="20"/>
          <w:szCs w:val="20"/>
          <w:lang w:eastAsia="pl-PL" w:bidi="ar-SA"/>
        </w:rPr>
        <w:t xml:space="preserve"> NIR 2</w:t>
      </w:r>
      <w:r w:rsidR="004E3A33">
        <w:rPr>
          <w:rFonts w:ascii="Verdana" w:eastAsia="Times New Roman" w:hAnsi="Verdana" w:cs="Times New Roman"/>
          <w:kern w:val="0"/>
          <w:sz w:val="20"/>
          <w:szCs w:val="20"/>
          <w:lang w:eastAsia="pl-PL" w:bidi="ar-SA"/>
        </w:rPr>
        <w:t xml:space="preserve"> i</w:t>
      </w:r>
      <w:r w:rsidR="00984BA6">
        <w:rPr>
          <w:rFonts w:ascii="Verdana" w:eastAsia="Times New Roman" w:hAnsi="Verdana" w:cs="Times New Roman"/>
          <w:kern w:val="0"/>
          <w:sz w:val="20"/>
          <w:szCs w:val="20"/>
          <w:lang w:eastAsia="pl-PL" w:bidi="ar-SA"/>
        </w:rPr>
        <w:t xml:space="preserve"> 3</w:t>
      </w:r>
      <w:r>
        <w:rPr>
          <w:rFonts w:ascii="Verdana" w:eastAsia="Times New Roman" w:hAnsi="Verdana" w:cs="Times New Roman"/>
          <w:kern w:val="0"/>
          <w:sz w:val="20"/>
          <w:szCs w:val="20"/>
          <w:lang w:eastAsia="pl-PL" w:bidi="ar-SA"/>
        </w:rPr>
        <w:t>. Pozostały strumień</w:t>
      </w:r>
      <w:r w:rsidRPr="00D05D6A">
        <w:rPr>
          <w:rFonts w:ascii="Verdana" w:eastAsia="Times New Roman" w:hAnsi="Verdana" w:cs="Times New Roman"/>
          <w:kern w:val="0"/>
          <w:sz w:val="20"/>
          <w:szCs w:val="20"/>
          <w:lang w:eastAsia="pl-PL" w:bidi="ar-SA"/>
        </w:rPr>
        <w:t xml:space="preserve">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stanowić balast, który następnie należy kierować do</w:t>
      </w:r>
      <w:r w:rsidR="00351A51">
        <w:rPr>
          <w:rFonts w:ascii="Verdana" w:eastAsia="Times New Roman" w:hAnsi="Verdana" w:cs="Times New Roman"/>
          <w:kern w:val="0"/>
          <w:sz w:val="20"/>
          <w:szCs w:val="20"/>
          <w:lang w:eastAsia="pl-PL" w:bidi="ar-SA"/>
        </w:rPr>
        <w:t xml:space="preserve"> kabiny segregacji manualnej (min. 4 stanowiska) celem wydzielenia pozostałych frakcji handlowych</w:t>
      </w:r>
      <w:r w:rsidR="00D0359C">
        <w:rPr>
          <w:rFonts w:ascii="Verdana" w:eastAsia="Times New Roman" w:hAnsi="Verdana" w:cs="Times New Roman"/>
          <w:kern w:val="0"/>
          <w:sz w:val="20"/>
          <w:szCs w:val="20"/>
          <w:lang w:eastAsia="pl-PL" w:bidi="ar-SA"/>
        </w:rPr>
        <w:t xml:space="preserve"> (m.in. frakcje wielomateriałowe)</w:t>
      </w:r>
      <w:r w:rsidR="00351A51">
        <w:rPr>
          <w:rFonts w:ascii="Verdana" w:eastAsia="Times New Roman" w:hAnsi="Verdana" w:cs="Times New Roman"/>
          <w:kern w:val="0"/>
          <w:sz w:val="20"/>
          <w:szCs w:val="20"/>
          <w:lang w:eastAsia="pl-PL" w:bidi="ar-SA"/>
        </w:rPr>
        <w:t>. Balast po sortowaniu należy s</w:t>
      </w:r>
      <w:r w:rsidR="009245B6">
        <w:rPr>
          <w:rFonts w:ascii="Verdana" w:eastAsia="Times New Roman" w:hAnsi="Verdana" w:cs="Times New Roman"/>
          <w:kern w:val="0"/>
          <w:sz w:val="20"/>
          <w:szCs w:val="20"/>
          <w:lang w:eastAsia="pl-PL" w:bidi="ar-SA"/>
        </w:rPr>
        <w:t>ki</w:t>
      </w:r>
      <w:r w:rsidR="00351A51">
        <w:rPr>
          <w:rFonts w:ascii="Verdana" w:eastAsia="Times New Roman" w:hAnsi="Verdana" w:cs="Times New Roman"/>
          <w:kern w:val="0"/>
          <w:sz w:val="20"/>
          <w:szCs w:val="20"/>
          <w:lang w:eastAsia="pl-PL" w:bidi="ar-SA"/>
        </w:rPr>
        <w:t xml:space="preserve">erować </w:t>
      </w:r>
      <w:r w:rsidR="00CD6D6D">
        <w:rPr>
          <w:rFonts w:ascii="Verdana" w:eastAsia="Times New Roman" w:hAnsi="Verdana" w:cs="Times New Roman"/>
          <w:kern w:val="0"/>
          <w:sz w:val="20"/>
          <w:szCs w:val="20"/>
          <w:lang w:eastAsia="pl-PL" w:bidi="ar-SA"/>
        </w:rPr>
        <w:t xml:space="preserve">automatycznie </w:t>
      </w:r>
      <w:r w:rsidR="00351A51">
        <w:rPr>
          <w:rFonts w:ascii="Verdana" w:eastAsia="Times New Roman" w:hAnsi="Verdana" w:cs="Times New Roman"/>
          <w:kern w:val="0"/>
          <w:sz w:val="20"/>
          <w:szCs w:val="20"/>
          <w:lang w:eastAsia="pl-PL" w:bidi="ar-SA"/>
        </w:rPr>
        <w:t xml:space="preserve">do </w:t>
      </w:r>
      <w:r w:rsidR="00CD6D6D">
        <w:rPr>
          <w:rFonts w:ascii="Verdana" w:eastAsia="Times New Roman" w:hAnsi="Verdana" w:cs="Times New Roman"/>
          <w:kern w:val="0"/>
          <w:sz w:val="20"/>
          <w:szCs w:val="20"/>
          <w:lang w:eastAsia="pl-PL" w:bidi="ar-SA"/>
        </w:rPr>
        <w:t>zasobni</w:t>
      </w:r>
      <w:r w:rsidR="00351A51">
        <w:rPr>
          <w:rFonts w:ascii="Verdana" w:eastAsia="Times New Roman" w:hAnsi="Verdana" w:cs="Times New Roman"/>
          <w:kern w:val="0"/>
          <w:sz w:val="20"/>
          <w:szCs w:val="20"/>
          <w:lang w:eastAsia="pl-PL" w:bidi="ar-SA"/>
        </w:rPr>
        <w:t xml:space="preserve"> lini</w:t>
      </w:r>
      <w:r w:rsidR="00CD6D6D">
        <w:rPr>
          <w:rFonts w:ascii="Verdana" w:eastAsia="Times New Roman" w:hAnsi="Verdana" w:cs="Times New Roman"/>
          <w:kern w:val="0"/>
          <w:sz w:val="20"/>
          <w:szCs w:val="20"/>
          <w:lang w:eastAsia="pl-PL" w:bidi="ar-SA"/>
        </w:rPr>
        <w:t>i</w:t>
      </w:r>
      <w:r>
        <w:rPr>
          <w:rFonts w:ascii="Verdana" w:eastAsia="Times New Roman" w:hAnsi="Verdana" w:cs="Times New Roman"/>
          <w:kern w:val="0"/>
          <w:sz w:val="20"/>
          <w:szCs w:val="20"/>
          <w:lang w:eastAsia="pl-PL" w:bidi="ar-SA"/>
        </w:rPr>
        <w:t xml:space="preserve"> sortowania papieru </w:t>
      </w:r>
      <w:r w:rsidR="00E10450">
        <w:rPr>
          <w:rFonts w:ascii="Verdana" w:eastAsia="Times New Roman" w:hAnsi="Verdana" w:cs="Times New Roman"/>
          <w:kern w:val="0"/>
          <w:sz w:val="20"/>
          <w:szCs w:val="20"/>
          <w:lang w:eastAsia="pl-PL" w:bidi="ar-SA"/>
        </w:rPr>
        <w:br/>
      </w:r>
      <w:r>
        <w:rPr>
          <w:rFonts w:ascii="Verdana" w:eastAsia="Times New Roman" w:hAnsi="Verdana" w:cs="Times New Roman"/>
          <w:kern w:val="0"/>
          <w:sz w:val="20"/>
          <w:szCs w:val="20"/>
          <w:lang w:eastAsia="pl-PL" w:bidi="ar-SA"/>
        </w:rPr>
        <w:t>(w przypadku rezerw wydajnościowych) celem wydzielenia frakcji papieru (w przypadku występowania tego surowca w strumieniu)</w:t>
      </w:r>
      <w:r w:rsidR="00CD6D6D">
        <w:rPr>
          <w:rFonts w:ascii="Verdana" w:eastAsia="Times New Roman" w:hAnsi="Verdana" w:cs="Times New Roman"/>
          <w:kern w:val="0"/>
          <w:sz w:val="20"/>
          <w:szCs w:val="20"/>
          <w:lang w:eastAsia="pl-PL" w:bidi="ar-SA"/>
        </w:rPr>
        <w:t xml:space="preserve"> lub na linię docz</w:t>
      </w:r>
      <w:r w:rsidR="009245B6">
        <w:rPr>
          <w:rFonts w:ascii="Verdana" w:eastAsia="Times New Roman" w:hAnsi="Verdana" w:cs="Times New Roman"/>
          <w:kern w:val="0"/>
          <w:sz w:val="20"/>
          <w:szCs w:val="20"/>
          <w:lang w:eastAsia="pl-PL" w:bidi="ar-SA"/>
        </w:rPr>
        <w:t>y</w:t>
      </w:r>
      <w:r w:rsidR="00CD6D6D">
        <w:rPr>
          <w:rFonts w:ascii="Verdana" w:eastAsia="Times New Roman" w:hAnsi="Verdana" w:cs="Times New Roman"/>
          <w:kern w:val="0"/>
          <w:sz w:val="20"/>
          <w:szCs w:val="20"/>
          <w:lang w:eastAsia="pl-PL" w:bidi="ar-SA"/>
        </w:rPr>
        <w:t>s</w:t>
      </w:r>
      <w:r w:rsidR="009245B6">
        <w:rPr>
          <w:rFonts w:ascii="Verdana" w:eastAsia="Times New Roman" w:hAnsi="Verdana" w:cs="Times New Roman"/>
          <w:kern w:val="0"/>
          <w:sz w:val="20"/>
          <w:szCs w:val="20"/>
          <w:lang w:eastAsia="pl-PL" w:bidi="ar-SA"/>
        </w:rPr>
        <w:t>zcz</w:t>
      </w:r>
      <w:r w:rsidR="00CD6D6D">
        <w:rPr>
          <w:rFonts w:ascii="Verdana" w:eastAsia="Times New Roman" w:hAnsi="Verdana" w:cs="Times New Roman"/>
          <w:kern w:val="0"/>
          <w:sz w:val="20"/>
          <w:szCs w:val="20"/>
          <w:lang w:eastAsia="pl-PL" w:bidi="ar-SA"/>
        </w:rPr>
        <w:t>ania balastu z twor</w:t>
      </w:r>
      <w:r w:rsidR="009245B6">
        <w:rPr>
          <w:rFonts w:ascii="Verdana" w:eastAsia="Times New Roman" w:hAnsi="Verdana" w:cs="Times New Roman"/>
          <w:kern w:val="0"/>
          <w:sz w:val="20"/>
          <w:szCs w:val="20"/>
          <w:lang w:eastAsia="pl-PL" w:bidi="ar-SA"/>
        </w:rPr>
        <w:t>z</w:t>
      </w:r>
      <w:r w:rsidR="00CD6D6D">
        <w:rPr>
          <w:rFonts w:ascii="Verdana" w:eastAsia="Times New Roman" w:hAnsi="Verdana" w:cs="Times New Roman"/>
          <w:kern w:val="0"/>
          <w:sz w:val="20"/>
          <w:szCs w:val="20"/>
          <w:lang w:eastAsia="pl-PL" w:bidi="ar-SA"/>
        </w:rPr>
        <w:t>y</w:t>
      </w:r>
      <w:r w:rsidR="009245B6">
        <w:rPr>
          <w:rFonts w:ascii="Verdana" w:eastAsia="Times New Roman" w:hAnsi="Verdana" w:cs="Times New Roman"/>
          <w:kern w:val="0"/>
          <w:sz w:val="20"/>
          <w:szCs w:val="20"/>
          <w:lang w:eastAsia="pl-PL" w:bidi="ar-SA"/>
        </w:rPr>
        <w:t>w</w:t>
      </w:r>
      <w:r w:rsidR="00CD6D6D">
        <w:rPr>
          <w:rFonts w:ascii="Verdana" w:eastAsia="Times New Roman" w:hAnsi="Verdana" w:cs="Times New Roman"/>
          <w:kern w:val="0"/>
          <w:sz w:val="20"/>
          <w:szCs w:val="20"/>
          <w:lang w:eastAsia="pl-PL" w:bidi="ar-SA"/>
        </w:rPr>
        <w:t xml:space="preserve"> sztucznych</w:t>
      </w:r>
      <w:r>
        <w:rPr>
          <w:rFonts w:ascii="Verdana" w:eastAsia="Times New Roman" w:hAnsi="Verdana" w:cs="Times New Roman"/>
          <w:kern w:val="0"/>
          <w:sz w:val="20"/>
          <w:szCs w:val="20"/>
          <w:lang w:eastAsia="pl-PL" w:bidi="ar-SA"/>
        </w:rPr>
        <w:t>.</w:t>
      </w:r>
    </w:p>
    <w:p w14:paraId="34D0EA60" w14:textId="3B39F77A" w:rsidR="00A56F5F" w:rsidRDefault="00A56F5F"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Wymaga się skierowania f</w:t>
      </w:r>
      <w:r w:rsidRPr="00D05D6A">
        <w:rPr>
          <w:rFonts w:ascii="Verdana" w:eastAsia="Times New Roman" w:hAnsi="Verdana" w:cs="Times New Roman"/>
          <w:kern w:val="0"/>
          <w:sz w:val="20"/>
          <w:szCs w:val="20"/>
          <w:lang w:eastAsia="pl-PL" w:bidi="ar-SA"/>
        </w:rPr>
        <w:t>rakcj</w:t>
      </w:r>
      <w:r>
        <w:rPr>
          <w:rFonts w:ascii="Verdana" w:eastAsia="Times New Roman" w:hAnsi="Verdana" w:cs="Times New Roman"/>
          <w:kern w:val="0"/>
          <w:sz w:val="20"/>
          <w:szCs w:val="20"/>
          <w:lang w:eastAsia="pl-PL" w:bidi="ar-SA"/>
        </w:rPr>
        <w:t>i</w:t>
      </w:r>
      <w:r w:rsidRPr="00D05D6A">
        <w:rPr>
          <w:rFonts w:ascii="Verdana" w:eastAsia="Times New Roman" w:hAnsi="Verdana" w:cs="Times New Roman"/>
          <w:kern w:val="0"/>
          <w:sz w:val="20"/>
          <w:szCs w:val="20"/>
          <w:lang w:eastAsia="pl-PL" w:bidi="ar-SA"/>
        </w:rPr>
        <w:t xml:space="preserve"> drobn</w:t>
      </w:r>
      <w:r>
        <w:rPr>
          <w:rFonts w:ascii="Verdana" w:eastAsia="Times New Roman" w:hAnsi="Verdana" w:cs="Times New Roman"/>
          <w:kern w:val="0"/>
          <w:sz w:val="20"/>
          <w:szCs w:val="20"/>
          <w:lang w:eastAsia="pl-PL" w:bidi="ar-SA"/>
        </w:rPr>
        <w:t xml:space="preserve">ej w obszar działania separatora metali żelaznych, które po wydzieleniu </w:t>
      </w:r>
      <w:r w:rsidR="00284610" w:rsidRPr="001D1078">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trafiać do kontenera</w:t>
      </w:r>
      <w:r w:rsidR="00351A51">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Pozostały strumień należy skierować </w:t>
      </w:r>
      <w:r w:rsidR="000C19F7">
        <w:rPr>
          <w:rFonts w:ascii="Verdana" w:eastAsia="Times New Roman" w:hAnsi="Verdana" w:cs="Times New Roman"/>
          <w:kern w:val="0"/>
          <w:sz w:val="20"/>
          <w:szCs w:val="20"/>
          <w:lang w:eastAsia="pl-PL" w:bidi="ar-SA"/>
        </w:rPr>
        <w:t xml:space="preserve">do balastu z linii sortowania. </w:t>
      </w:r>
    </w:p>
    <w:p w14:paraId="31419986" w14:textId="66AAD910" w:rsidR="00CD6D6D" w:rsidRDefault="00CD6D6D"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Wydzielone surowce (poszczególne rodzaje tworzyw sztucznych) </w:t>
      </w:r>
      <w:r w:rsidR="00284610" w:rsidRPr="001D1078">
        <w:rPr>
          <w:rFonts w:ascii="Verdana" w:eastAsia="Times New Roman" w:hAnsi="Verdana" w:cs="Times New Roman"/>
          <w:kern w:val="0"/>
          <w:sz w:val="20"/>
          <w:szCs w:val="20"/>
          <w:lang w:eastAsia="pl-PL" w:bidi="ar-SA"/>
        </w:rPr>
        <w:t>mają</w:t>
      </w:r>
      <w:r w:rsidR="00284610">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zostać poddane procesowi manualnego doczyszczania (min. 1 osoba na każdy strumień wydzielanego materiału)</w:t>
      </w:r>
      <w:r w:rsidR="000527B5">
        <w:rPr>
          <w:rFonts w:ascii="Verdana" w:eastAsia="Times New Roman" w:hAnsi="Verdana" w:cs="Times New Roman"/>
          <w:kern w:val="0"/>
          <w:sz w:val="20"/>
          <w:szCs w:val="20"/>
          <w:lang w:eastAsia="pl-PL" w:bidi="ar-SA"/>
        </w:rPr>
        <w:t>,</w:t>
      </w:r>
      <w:r>
        <w:rPr>
          <w:rFonts w:ascii="Verdana" w:eastAsia="Times New Roman" w:hAnsi="Verdana" w:cs="Times New Roman"/>
          <w:kern w:val="0"/>
          <w:sz w:val="20"/>
          <w:szCs w:val="20"/>
          <w:lang w:eastAsia="pl-PL" w:bidi="ar-SA"/>
        </w:rPr>
        <w:t xml:space="preserve"> a następnie doczyszczone tworzywa </w:t>
      </w:r>
      <w:r w:rsidR="004E2114">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 skierowane do przenośników bunkrowych i dalej na linię prasowania i belowania surowców. Wydzielone manualnie zabrudzenia </w:t>
      </w:r>
      <w:r w:rsidR="004E2114">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zostać skierowane na linię balastu. </w:t>
      </w:r>
    </w:p>
    <w:p w14:paraId="435615DA" w14:textId="75C70CC0" w:rsidR="001E74C8" w:rsidRDefault="001E74C8"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Zbelowane surowce będą ważone na wadze i kierowane do wiaty magazynowej surowców.</w:t>
      </w:r>
    </w:p>
    <w:p w14:paraId="0108B999" w14:textId="77F228D4" w:rsidR="00A82658" w:rsidRDefault="00CD6D6D"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Pozostałość po sortowaniu należy skierować na linię doczyszczania balastu</w:t>
      </w:r>
      <w:r w:rsidR="005756C8">
        <w:rPr>
          <w:rFonts w:ascii="Verdana" w:eastAsia="Times New Roman" w:hAnsi="Verdana" w:cs="Times New Roman"/>
          <w:kern w:val="0"/>
          <w:sz w:val="20"/>
          <w:szCs w:val="20"/>
          <w:lang w:eastAsia="pl-PL" w:bidi="ar-SA"/>
        </w:rPr>
        <w:t>,</w:t>
      </w:r>
      <w:r>
        <w:rPr>
          <w:rFonts w:ascii="Verdana" w:eastAsia="Times New Roman" w:hAnsi="Verdana" w:cs="Times New Roman"/>
          <w:kern w:val="0"/>
          <w:sz w:val="20"/>
          <w:szCs w:val="20"/>
          <w:lang w:eastAsia="pl-PL" w:bidi="ar-SA"/>
        </w:rPr>
        <w:t xml:space="preserve"> w której odpady zostaną pod</w:t>
      </w:r>
      <w:r w:rsidR="005756C8">
        <w:rPr>
          <w:rFonts w:ascii="Verdana" w:eastAsia="Times New Roman" w:hAnsi="Verdana" w:cs="Times New Roman"/>
          <w:kern w:val="0"/>
          <w:sz w:val="20"/>
          <w:szCs w:val="20"/>
          <w:lang w:eastAsia="pl-PL" w:bidi="ar-SA"/>
        </w:rPr>
        <w:t>d</w:t>
      </w:r>
      <w:r>
        <w:rPr>
          <w:rFonts w:ascii="Verdana" w:eastAsia="Times New Roman" w:hAnsi="Verdana" w:cs="Times New Roman"/>
          <w:kern w:val="0"/>
          <w:sz w:val="20"/>
          <w:szCs w:val="20"/>
          <w:lang w:eastAsia="pl-PL" w:bidi="ar-SA"/>
        </w:rPr>
        <w:t xml:space="preserve">ane separacji metali – separator metali żelaznych oraz separator </w:t>
      </w:r>
      <w:r>
        <w:rPr>
          <w:rFonts w:ascii="Verdana" w:eastAsia="Times New Roman" w:hAnsi="Verdana" w:cs="Times New Roman"/>
          <w:kern w:val="0"/>
          <w:sz w:val="20"/>
          <w:szCs w:val="20"/>
          <w:lang w:eastAsia="pl-PL" w:bidi="ar-SA"/>
        </w:rPr>
        <w:lastRenderedPageBreak/>
        <w:t xml:space="preserve">metali nieżelaznych oraz separacji manualnej </w:t>
      </w:r>
    </w:p>
    <w:p w14:paraId="0A405903" w14:textId="6C099D02" w:rsidR="00A82658" w:rsidRDefault="00A82658"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Wydzielone metale skierowane zostaną do dwustanowiskowej kabiny sortowniczej celem </w:t>
      </w:r>
      <w:r w:rsidR="00AD7B4E">
        <w:rPr>
          <w:rFonts w:ascii="Verdana" w:eastAsia="Times New Roman" w:hAnsi="Verdana" w:cs="Times New Roman"/>
          <w:kern w:val="0"/>
          <w:sz w:val="20"/>
          <w:szCs w:val="20"/>
          <w:lang w:eastAsia="pl-PL" w:bidi="ar-SA"/>
        </w:rPr>
        <w:t xml:space="preserve">doczyszczenia </w:t>
      </w:r>
      <w:r>
        <w:rPr>
          <w:rFonts w:ascii="Verdana" w:eastAsia="Times New Roman" w:hAnsi="Verdana" w:cs="Times New Roman"/>
          <w:kern w:val="0"/>
          <w:sz w:val="20"/>
          <w:szCs w:val="20"/>
          <w:lang w:eastAsia="pl-PL" w:bidi="ar-SA"/>
        </w:rPr>
        <w:t xml:space="preserve">na frakcje handlowe. </w:t>
      </w:r>
    </w:p>
    <w:p w14:paraId="048E45D2" w14:textId="1439AE4A" w:rsidR="00A56F5F" w:rsidRDefault="00CD6D6D" w:rsidP="00B2506D">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Balast po sortowaniu skierowany zostanie </w:t>
      </w:r>
      <w:r w:rsidR="000C19F7">
        <w:rPr>
          <w:rFonts w:ascii="Verdana" w:eastAsia="Times New Roman" w:hAnsi="Verdana" w:cs="Times New Roman"/>
          <w:kern w:val="0"/>
          <w:sz w:val="20"/>
          <w:szCs w:val="20"/>
          <w:lang w:eastAsia="pl-PL" w:bidi="ar-SA"/>
        </w:rPr>
        <w:t xml:space="preserve">układem przenośników na instalacje wytwarzania RDF lub (opcja technologiczna) </w:t>
      </w:r>
      <w:r>
        <w:rPr>
          <w:rFonts w:ascii="Verdana" w:eastAsia="Times New Roman" w:hAnsi="Verdana" w:cs="Times New Roman"/>
          <w:kern w:val="0"/>
          <w:sz w:val="20"/>
          <w:szCs w:val="20"/>
          <w:lang w:eastAsia="pl-PL" w:bidi="ar-SA"/>
        </w:rPr>
        <w:t>do automatycznej stacji załadunku kontenerów (2 stanowiskowej).</w:t>
      </w:r>
    </w:p>
    <w:p w14:paraId="60E485C5" w14:textId="1D163078" w:rsidR="00A56F5F" w:rsidRPr="00D74048" w:rsidRDefault="00012092" w:rsidP="00955ED0">
      <w:pPr>
        <w:pStyle w:val="Nagwek4"/>
      </w:pPr>
      <w:bookmarkStart w:id="157" w:name="_Toc60744103"/>
      <w:r>
        <w:rPr>
          <w:lang w:val="pl-PL"/>
        </w:rPr>
        <w:t xml:space="preserve"> </w:t>
      </w:r>
      <w:r w:rsidR="00AB26AC">
        <w:rPr>
          <w:lang w:val="pl-PL"/>
        </w:rPr>
        <w:tab/>
      </w:r>
      <w:r w:rsidR="00A56F5F" w:rsidRPr="00D74048">
        <w:t>Rozwiązania techniczne</w:t>
      </w:r>
      <w:bookmarkEnd w:id="157"/>
    </w:p>
    <w:p w14:paraId="39ECAE88" w14:textId="463668CB" w:rsidR="00A56F5F" w:rsidRPr="00D32617" w:rsidRDefault="00A56F5F" w:rsidP="00A56F5F">
      <w:pPr>
        <w:rPr>
          <w:lang w:eastAsia="x-none"/>
        </w:rPr>
      </w:pPr>
      <w:r w:rsidRPr="00D32617">
        <w:rPr>
          <w:lang w:eastAsia="x-none"/>
        </w:rPr>
        <w:t xml:space="preserve">Projektowana hala </w:t>
      </w:r>
      <w:r>
        <w:rPr>
          <w:lang w:eastAsia="x-none"/>
        </w:rPr>
        <w:t>technologiczna instalacji sortowania tworzyw</w:t>
      </w:r>
      <w:r w:rsidRPr="00D32617">
        <w:rPr>
          <w:lang w:eastAsia="x-none"/>
        </w:rPr>
        <w:t xml:space="preserve"> </w:t>
      </w:r>
      <w:r w:rsidR="00347F41">
        <w:rPr>
          <w:lang w:eastAsia="x-none"/>
        </w:rPr>
        <w:t xml:space="preserve">ma </w:t>
      </w:r>
      <w:r w:rsidRPr="00D32617">
        <w:rPr>
          <w:lang w:eastAsia="x-none"/>
        </w:rPr>
        <w:t>się</w:t>
      </w:r>
      <w:r>
        <w:rPr>
          <w:lang w:eastAsia="x-none"/>
        </w:rPr>
        <w:t xml:space="preserve"> cechować </w:t>
      </w:r>
      <w:r w:rsidRPr="00D32617">
        <w:rPr>
          <w:lang w:eastAsia="x-none"/>
        </w:rPr>
        <w:t>następującymi parametrami:</w:t>
      </w:r>
    </w:p>
    <w:p w14:paraId="47F07AB0" w14:textId="77777777" w:rsidR="00A56F5F" w:rsidRPr="00D32617" w:rsidRDefault="00A56F5F" w:rsidP="00A56F5F">
      <w:pPr>
        <w:rPr>
          <w:lang w:eastAsia="x-none"/>
        </w:rPr>
      </w:pPr>
    </w:p>
    <w:p w14:paraId="6F9F7F43" w14:textId="51ED0D96" w:rsidR="00A56F5F" w:rsidRPr="00D32617" w:rsidRDefault="00565A0A" w:rsidP="00E75937">
      <w:pPr>
        <w:pStyle w:val="Punkt1"/>
        <w:numPr>
          <w:ilvl w:val="0"/>
          <w:numId w:val="128"/>
        </w:numPr>
        <w:tabs>
          <w:tab w:val="left" w:pos="4962"/>
        </w:tabs>
      </w:pPr>
      <w:r>
        <w:t>w</w:t>
      </w:r>
      <w:r w:rsidR="00A56F5F" w:rsidRPr="00D32617">
        <w:t>ymiary</w:t>
      </w:r>
      <w:r w:rsidR="00A56F5F">
        <w:t xml:space="preserve"> obiektu w świetle ścian: </w:t>
      </w:r>
      <w:r w:rsidR="00A56F5F">
        <w:tab/>
        <w:t>ok. 56,0x56,0</w:t>
      </w:r>
      <w:r w:rsidR="00620566">
        <w:t xml:space="preserve"> </w:t>
      </w:r>
      <w:r w:rsidR="00A56F5F" w:rsidRPr="00D32617">
        <w:t>m</w:t>
      </w:r>
      <w:r w:rsidR="00A56F5F" w:rsidRPr="00D32617">
        <w:tab/>
      </w:r>
      <w:r>
        <w:t>,</w:t>
      </w:r>
    </w:p>
    <w:p w14:paraId="54E21890" w14:textId="0E2F20BE" w:rsidR="00A56F5F" w:rsidRPr="00D32617" w:rsidRDefault="00565A0A" w:rsidP="00E75937">
      <w:pPr>
        <w:pStyle w:val="Punkt1"/>
        <w:numPr>
          <w:ilvl w:val="0"/>
          <w:numId w:val="128"/>
        </w:numPr>
        <w:tabs>
          <w:tab w:val="left" w:pos="4962"/>
        </w:tabs>
      </w:pPr>
      <w:r>
        <w:t>w</w:t>
      </w:r>
      <w:r w:rsidR="00A56F5F" w:rsidRPr="00D32617">
        <w:t>ysokość czynna obiektu:</w:t>
      </w:r>
      <w:r w:rsidR="00A56F5F" w:rsidRPr="00D32617">
        <w:tab/>
        <w:t>ok. </w:t>
      </w:r>
      <w:r w:rsidR="00A56F5F">
        <w:t>10,0</w:t>
      </w:r>
      <w:r w:rsidR="00620566">
        <w:t xml:space="preserve"> </w:t>
      </w:r>
      <w:r w:rsidR="00A56F5F" w:rsidRPr="00D32617">
        <w:t>m</w:t>
      </w:r>
      <w:r>
        <w:t>,</w:t>
      </w:r>
    </w:p>
    <w:p w14:paraId="00D52375" w14:textId="325C2DBD" w:rsidR="00A56F5F" w:rsidRPr="00D32617" w:rsidRDefault="00565A0A" w:rsidP="00E75937">
      <w:pPr>
        <w:pStyle w:val="Punkt1"/>
        <w:numPr>
          <w:ilvl w:val="0"/>
          <w:numId w:val="128"/>
        </w:numPr>
        <w:tabs>
          <w:tab w:val="left" w:pos="4962"/>
        </w:tabs>
      </w:pPr>
      <w:r>
        <w:t>p</w:t>
      </w:r>
      <w:r w:rsidR="00A56F5F" w:rsidRPr="00D32617">
        <w:t>owierzchnia obiektu:</w:t>
      </w:r>
      <w:r w:rsidR="00A56F5F" w:rsidRPr="00D32617">
        <w:tab/>
        <w:t xml:space="preserve">ok. </w:t>
      </w:r>
      <w:r w:rsidR="00A56F5F">
        <w:t xml:space="preserve">3140 </w:t>
      </w:r>
      <w:r w:rsidR="00A56F5F" w:rsidRPr="00D32617">
        <w:t>m</w:t>
      </w:r>
      <w:r w:rsidR="00A56F5F" w:rsidRPr="00FE776F">
        <w:rPr>
          <w:vertAlign w:val="superscript"/>
        </w:rPr>
        <w:t>2</w:t>
      </w:r>
      <w:r>
        <w:t>,</w:t>
      </w:r>
    </w:p>
    <w:p w14:paraId="0BBDFC80" w14:textId="15537E89" w:rsidR="00A56F5F" w:rsidRDefault="00565A0A" w:rsidP="00E75937">
      <w:pPr>
        <w:pStyle w:val="Punkt1"/>
        <w:numPr>
          <w:ilvl w:val="0"/>
          <w:numId w:val="128"/>
        </w:numPr>
        <w:tabs>
          <w:tab w:val="left" w:pos="4962"/>
        </w:tabs>
      </w:pPr>
      <w:r>
        <w:t>k</w:t>
      </w:r>
      <w:r w:rsidR="00A56F5F" w:rsidRPr="00D32617">
        <w:t>onstrukcja stalowa</w:t>
      </w:r>
      <w:r>
        <w:t>,</w:t>
      </w:r>
    </w:p>
    <w:p w14:paraId="128C686F" w14:textId="4107C60E" w:rsidR="00A56F5F" w:rsidRDefault="00565A0A" w:rsidP="00E75937">
      <w:pPr>
        <w:pStyle w:val="Punkt1"/>
        <w:numPr>
          <w:ilvl w:val="0"/>
          <w:numId w:val="128"/>
        </w:numPr>
        <w:tabs>
          <w:tab w:val="left" w:pos="4962"/>
        </w:tabs>
      </w:pPr>
      <w:r>
        <w:t>w</w:t>
      </w:r>
      <w:r w:rsidR="00A56F5F">
        <w:t xml:space="preserve">ysokość ścian oporowych zasobni </w:t>
      </w:r>
      <w:r w:rsidR="00A56F5F">
        <w:tab/>
        <w:t>min. 5,0</w:t>
      </w:r>
      <w:r w:rsidR="00620566">
        <w:t xml:space="preserve"> </w:t>
      </w:r>
      <w:r w:rsidR="00A56F5F">
        <w:t>m.</w:t>
      </w:r>
    </w:p>
    <w:p w14:paraId="7D33B02E" w14:textId="77777777" w:rsidR="008E1CA2" w:rsidRDefault="008E1CA2" w:rsidP="00A56F5F">
      <w:pPr>
        <w:tabs>
          <w:tab w:val="left" w:pos="6237"/>
        </w:tabs>
        <w:rPr>
          <w:sz w:val="18"/>
          <w:szCs w:val="22"/>
          <w:lang w:eastAsia="x-none"/>
        </w:rPr>
      </w:pPr>
    </w:p>
    <w:p w14:paraId="2F8F3691" w14:textId="52E92E59" w:rsidR="00A56F5F" w:rsidRPr="00620566" w:rsidRDefault="00A56F5F" w:rsidP="00A56F5F">
      <w:pPr>
        <w:tabs>
          <w:tab w:val="left" w:pos="6237"/>
        </w:tabs>
        <w:rPr>
          <w:sz w:val="22"/>
          <w:szCs w:val="28"/>
          <w:lang w:eastAsia="x-none"/>
        </w:rPr>
      </w:pPr>
      <w:r w:rsidRPr="00620566">
        <w:rPr>
          <w:lang w:eastAsia="x-none"/>
        </w:rPr>
        <w:t xml:space="preserve">Podane wymiary </w:t>
      </w:r>
      <w:r w:rsidR="002033E5">
        <w:rPr>
          <w:lang w:eastAsia="x-none"/>
        </w:rPr>
        <w:t xml:space="preserve">(długość, szerokość) </w:t>
      </w:r>
      <w:r w:rsidRPr="00620566">
        <w:rPr>
          <w:lang w:eastAsia="x-none"/>
        </w:rPr>
        <w:t xml:space="preserve">należy traktować jako orientacyjne. Ostateczne wymiary poszczególnych obiektów określi Wykonawca na etapie </w:t>
      </w:r>
      <w:r w:rsidR="009E0E11" w:rsidRPr="00620566">
        <w:rPr>
          <w:lang w:eastAsia="x-none"/>
        </w:rPr>
        <w:t>koncepcji</w:t>
      </w:r>
      <w:r w:rsidRPr="00620566">
        <w:rPr>
          <w:lang w:eastAsia="x-none"/>
        </w:rPr>
        <w:t xml:space="preserve">, przy czym nie </w:t>
      </w:r>
      <w:r w:rsidR="004E2114">
        <w:rPr>
          <w:lang w:eastAsia="x-none"/>
        </w:rPr>
        <w:t>mogą</w:t>
      </w:r>
      <w:r w:rsidRPr="00620566">
        <w:rPr>
          <w:lang w:eastAsia="x-none"/>
        </w:rPr>
        <w:t xml:space="preserve"> one odbiegać od podanych w niniejszym PFU o wartości przekraczające 20% wartości podanych</w:t>
      </w:r>
      <w:r w:rsidR="002033E5">
        <w:rPr>
          <w:lang w:eastAsia="x-none"/>
        </w:rPr>
        <w:t xml:space="preserve">, jednocześnie nie dopuszcza się </w:t>
      </w:r>
      <w:r w:rsidR="00243153">
        <w:rPr>
          <w:lang w:eastAsia="x-none"/>
        </w:rPr>
        <w:t>zmniejszenia</w:t>
      </w:r>
      <w:r w:rsidR="002033E5">
        <w:rPr>
          <w:lang w:eastAsia="x-none"/>
        </w:rPr>
        <w:t xml:space="preserve"> wysokości i </w:t>
      </w:r>
      <w:r w:rsidR="00243153">
        <w:rPr>
          <w:lang w:eastAsia="x-none"/>
        </w:rPr>
        <w:t>powierzchni obiektu.</w:t>
      </w:r>
    </w:p>
    <w:p w14:paraId="242D1868" w14:textId="77777777" w:rsidR="00A56F5F" w:rsidRPr="00D32617" w:rsidRDefault="00A56F5F" w:rsidP="00A56F5F">
      <w:pPr>
        <w:rPr>
          <w:lang w:eastAsia="x-none"/>
        </w:rPr>
      </w:pPr>
    </w:p>
    <w:p w14:paraId="710E00B1" w14:textId="2319FC9B" w:rsidR="00A56F5F" w:rsidRDefault="00A56F5F" w:rsidP="00A56F5F">
      <w:pPr>
        <w:rPr>
          <w:lang w:eastAsia="x-none"/>
        </w:rPr>
      </w:pPr>
      <w:r w:rsidRPr="00D32617">
        <w:rPr>
          <w:lang w:eastAsia="x-none"/>
        </w:rPr>
        <w:t>Z uwagi na znaczą ilość odpadów magazynowanych w zasobniach</w:t>
      </w:r>
      <w:r>
        <w:rPr>
          <w:lang w:eastAsia="x-none"/>
        </w:rPr>
        <w:t>,</w:t>
      </w:r>
      <w:r w:rsidRPr="00D32617">
        <w:rPr>
          <w:lang w:eastAsia="x-none"/>
        </w:rPr>
        <w:t xml:space="preserve"> obiekt </w:t>
      </w:r>
      <w:r>
        <w:rPr>
          <w:lang w:eastAsia="x-none"/>
        </w:rPr>
        <w:t xml:space="preserve">należy </w:t>
      </w:r>
      <w:r w:rsidR="008E1CA2" w:rsidRPr="00D32617">
        <w:rPr>
          <w:lang w:eastAsia="x-none"/>
        </w:rPr>
        <w:t>wypos</w:t>
      </w:r>
      <w:r w:rsidR="008E1CA2">
        <w:rPr>
          <w:lang w:eastAsia="x-none"/>
        </w:rPr>
        <w:t>ażyć</w:t>
      </w:r>
      <w:r w:rsidR="008E1CA2" w:rsidRPr="00D32617">
        <w:rPr>
          <w:lang w:eastAsia="x-none"/>
        </w:rPr>
        <w:t xml:space="preserve"> w</w:t>
      </w:r>
      <w:r w:rsidRPr="00D32617">
        <w:rPr>
          <w:lang w:eastAsia="x-none"/>
        </w:rPr>
        <w:t xml:space="preserve"> stosowne systemy zabezpieczenia ppoż. oraz wykona</w:t>
      </w:r>
      <w:r>
        <w:rPr>
          <w:lang w:eastAsia="x-none"/>
        </w:rPr>
        <w:t>ć</w:t>
      </w:r>
      <w:r w:rsidRPr="00D32617">
        <w:rPr>
          <w:lang w:eastAsia="x-none"/>
        </w:rPr>
        <w:t xml:space="preserve"> w odpowiedniej klasie odporności ogniowej zgodnie z warunkami technicznymi jakim</w:t>
      </w:r>
      <w:r>
        <w:rPr>
          <w:lang w:eastAsia="x-none"/>
        </w:rPr>
        <w:t>i</w:t>
      </w:r>
      <w:r w:rsidRPr="00D32617">
        <w:rPr>
          <w:lang w:eastAsia="x-none"/>
        </w:rPr>
        <w:t xml:space="preserve"> powinny odpow</w:t>
      </w:r>
      <w:r>
        <w:rPr>
          <w:lang w:eastAsia="x-none"/>
        </w:rPr>
        <w:t>iadać budynki i ich usytuowanie, przepisami ppoż.</w:t>
      </w:r>
      <w:r w:rsidRPr="00D32617">
        <w:rPr>
          <w:lang w:eastAsia="x-none"/>
        </w:rPr>
        <w:t xml:space="preserve"> oraz dostępnej wiedzy technicznej. </w:t>
      </w:r>
    </w:p>
    <w:p w14:paraId="1B187630" w14:textId="54EC24F9" w:rsidR="00341CEA" w:rsidRDefault="001D7B77" w:rsidP="001D7B77">
      <w:pPr>
        <w:tabs>
          <w:tab w:val="left" w:pos="5670"/>
        </w:tabs>
        <w:spacing w:after="120"/>
        <w:rPr>
          <w:lang w:eastAsia="x-none"/>
        </w:rPr>
      </w:pPr>
      <w:r>
        <w:rPr>
          <w:lang w:eastAsia="x-none"/>
        </w:rPr>
        <w:t xml:space="preserve">Przy prasie belującej należy przewidzieć realizację kanału (koryta) do odbioru odcieków </w:t>
      </w:r>
      <w:r w:rsidR="00E10450">
        <w:rPr>
          <w:lang w:eastAsia="x-none"/>
        </w:rPr>
        <w:br/>
      </w:r>
      <w:r>
        <w:rPr>
          <w:lang w:eastAsia="x-none"/>
        </w:rPr>
        <w:t>z prasy.</w:t>
      </w:r>
    </w:p>
    <w:p w14:paraId="0C894203" w14:textId="77777777" w:rsidR="009C021B" w:rsidRDefault="009C021B" w:rsidP="009C021B">
      <w:pPr>
        <w:tabs>
          <w:tab w:val="left" w:pos="5670"/>
        </w:tabs>
        <w:spacing w:after="120"/>
        <w:rPr>
          <w:lang w:eastAsia="x-none"/>
        </w:rPr>
      </w:pPr>
      <w:r>
        <w:rPr>
          <w:lang w:eastAsia="x-none"/>
        </w:rPr>
        <w:t>Zamawiający wymaga realizacji minimum następujących ilości bram wjazdowych oraz wyjść ewakuacyjnych:</w:t>
      </w:r>
    </w:p>
    <w:p w14:paraId="08B62B5C" w14:textId="36FC88D9" w:rsidR="009C021B" w:rsidRDefault="009C021B" w:rsidP="00FE776F">
      <w:pPr>
        <w:pStyle w:val="Punkt3"/>
      </w:pPr>
      <w:r>
        <w:t>Zasobni</w:t>
      </w:r>
      <w:r w:rsidR="00E96D6F">
        <w:t>a</w:t>
      </w:r>
      <w:r>
        <w:t xml:space="preserve"> odpadów – </w:t>
      </w:r>
      <w:r w:rsidR="0049543D">
        <w:t xml:space="preserve">min. </w:t>
      </w:r>
      <w:r>
        <w:t>4 bramy wjazdowe</w:t>
      </w:r>
      <w:r w:rsidR="00871526">
        <w:t>,</w:t>
      </w:r>
    </w:p>
    <w:p w14:paraId="4FAA19B9" w14:textId="0BD69D49" w:rsidR="009C021B" w:rsidRDefault="009C021B" w:rsidP="00FE776F">
      <w:pPr>
        <w:pStyle w:val="Punkt3"/>
      </w:pPr>
      <w:r>
        <w:t>Pozostałe wg rozwiązań Wykonawcy dostosowanych do zaprojektowanego układu technologicznego</w:t>
      </w:r>
      <w:r w:rsidR="005756C8">
        <w:t>,</w:t>
      </w:r>
    </w:p>
    <w:p w14:paraId="4BA9BBFA" w14:textId="42261BEC" w:rsidR="009C021B" w:rsidRDefault="009C021B" w:rsidP="00FE776F">
      <w:pPr>
        <w:pStyle w:val="Punkt3"/>
      </w:pPr>
      <w:r>
        <w:t>Ilość wyjść ewakuacyjnych dobierze Wykonawca na bazie obowiązujących przepisów</w:t>
      </w:r>
      <w:r w:rsidR="005756C8">
        <w:t>,</w:t>
      </w:r>
    </w:p>
    <w:p w14:paraId="61F4C7A3" w14:textId="5D1A2926" w:rsidR="00871526" w:rsidRDefault="00871526" w:rsidP="00E75937">
      <w:pPr>
        <w:pStyle w:val="Punkt3"/>
        <w:numPr>
          <w:ilvl w:val="2"/>
          <w:numId w:val="50"/>
        </w:numPr>
      </w:pPr>
      <w:r w:rsidRPr="000E2FE8">
        <w:t>Obiekt</w:t>
      </w:r>
      <w:r>
        <w:t xml:space="preserve"> należy</w:t>
      </w:r>
      <w:r w:rsidRPr="000E2FE8">
        <w:t xml:space="preserve"> wyposaży</w:t>
      </w:r>
      <w:r>
        <w:t>ć</w:t>
      </w:r>
      <w:r w:rsidRPr="000E2FE8">
        <w:t xml:space="preserve"> w bramy wjazdowe</w:t>
      </w:r>
      <w:r w:rsidRPr="00A12EB8">
        <w:t xml:space="preserve"> umożliwiające wjazd oraz wyjazd pojazdów do prac serwisowych</w:t>
      </w:r>
      <w:r w:rsidRPr="007B10B4">
        <w:t xml:space="preserve"> i naprawczych</w:t>
      </w:r>
      <w:r>
        <w:t xml:space="preserve"> oraz wymianę największego urządzenia zainstalowanego w obiekcie</w:t>
      </w:r>
      <w:r w:rsidRPr="007B10B4">
        <w:t xml:space="preserve">. </w:t>
      </w:r>
    </w:p>
    <w:p w14:paraId="295FF3FA" w14:textId="459223F9" w:rsidR="00193A54" w:rsidRPr="009E5FA7" w:rsidRDefault="00341CEA" w:rsidP="009E5FA7">
      <w:pPr>
        <w:spacing w:after="120" w:line="20" w:lineRule="atLeast"/>
        <w:rPr>
          <w:rFonts w:cs="Arial"/>
          <w:szCs w:val="20"/>
        </w:rPr>
      </w:pPr>
      <w:r w:rsidRPr="00A775CA">
        <w:rPr>
          <w:rFonts w:cs="Arial"/>
          <w:szCs w:val="20"/>
        </w:rPr>
        <w:t xml:space="preserve">W hali technologicznej wymaga się realizacji węzła sanitarnego dla pracowników stanowiących </w:t>
      </w:r>
      <w:r w:rsidR="00032144" w:rsidRPr="00A775CA">
        <w:rPr>
          <w:rFonts w:cs="Arial"/>
          <w:szCs w:val="20"/>
        </w:rPr>
        <w:t>obsadę stanowiskową instalacji</w:t>
      </w:r>
      <w:r w:rsidRPr="00A775CA">
        <w:rPr>
          <w:rFonts w:cs="Arial"/>
          <w:szCs w:val="20"/>
        </w:rPr>
        <w:t>.</w:t>
      </w:r>
      <w:r w:rsidR="00032144" w:rsidRPr="00A775CA">
        <w:rPr>
          <w:rFonts w:cs="Arial"/>
          <w:szCs w:val="20"/>
        </w:rPr>
        <w:t xml:space="preserve"> Zamawiający szacuje</w:t>
      </w:r>
      <w:r w:rsidR="005756C8">
        <w:rPr>
          <w:rFonts w:cs="Arial"/>
          <w:szCs w:val="20"/>
        </w:rPr>
        <w:t>,</w:t>
      </w:r>
      <w:r w:rsidR="00032144" w:rsidRPr="00A775CA">
        <w:rPr>
          <w:rFonts w:cs="Arial"/>
          <w:szCs w:val="20"/>
        </w:rPr>
        <w:t xml:space="preserve"> że na linii sortowania tworzyw sztucznych zatrudnione będzie ok.</w:t>
      </w:r>
      <w:r w:rsidR="00032144">
        <w:rPr>
          <w:rFonts w:cs="Arial"/>
          <w:szCs w:val="20"/>
        </w:rPr>
        <w:t xml:space="preserve"> </w:t>
      </w:r>
      <w:r w:rsidR="00A775CA">
        <w:rPr>
          <w:rFonts w:cs="Arial"/>
          <w:szCs w:val="20"/>
        </w:rPr>
        <w:t>2</w:t>
      </w:r>
      <w:r w:rsidR="003A613B">
        <w:rPr>
          <w:rFonts w:cs="Arial"/>
          <w:szCs w:val="20"/>
        </w:rPr>
        <w:t>2</w:t>
      </w:r>
      <w:r w:rsidR="00A775CA">
        <w:rPr>
          <w:rFonts w:cs="Arial"/>
          <w:szCs w:val="20"/>
        </w:rPr>
        <w:t xml:space="preserve"> osób</w:t>
      </w:r>
      <w:r w:rsidR="00A22331">
        <w:rPr>
          <w:rFonts w:cs="Arial"/>
          <w:szCs w:val="20"/>
        </w:rPr>
        <w:t>/zmianę</w:t>
      </w:r>
      <w:r w:rsidR="00A775CA">
        <w:rPr>
          <w:rFonts w:cs="Arial"/>
          <w:szCs w:val="20"/>
        </w:rPr>
        <w:t xml:space="preserve">. </w:t>
      </w:r>
      <w:r w:rsidR="001C4827">
        <w:rPr>
          <w:rFonts w:cs="Arial"/>
          <w:szCs w:val="20"/>
        </w:rPr>
        <w:t xml:space="preserve">Ostateczna ilość osób zatrudnionych na linii technologicznej zostanie określona przez Wykonawcę na etapie projektowania. </w:t>
      </w:r>
    </w:p>
    <w:p w14:paraId="123E14C3" w14:textId="77777777" w:rsidR="00193A54" w:rsidRPr="004E4939" w:rsidRDefault="00193A54" w:rsidP="00B2506D">
      <w:pPr>
        <w:pStyle w:val="Akapitzlist"/>
        <w:spacing w:before="0" w:beforeAutospacing="0" w:after="0" w:afterAutospacing="0"/>
        <w:rPr>
          <w:highlight w:val="yellow"/>
          <w:lang w:eastAsia="x-none"/>
        </w:rPr>
      </w:pPr>
    </w:p>
    <w:p w14:paraId="6FEF29A0" w14:textId="58666132" w:rsidR="00A56F5F" w:rsidRPr="00D32617" w:rsidRDefault="00A56F5F" w:rsidP="00B2506D">
      <w:pPr>
        <w:pStyle w:val="Akapitzlist"/>
        <w:spacing w:before="0" w:beforeAutospacing="0" w:after="0" w:afterAutospacing="0"/>
        <w:rPr>
          <w:lang w:eastAsia="x-none"/>
        </w:rPr>
      </w:pPr>
      <w:r w:rsidRPr="00D32617">
        <w:rPr>
          <w:lang w:eastAsia="x-none"/>
        </w:rPr>
        <w:t xml:space="preserve">Obiekt </w:t>
      </w:r>
      <w:r>
        <w:rPr>
          <w:lang w:eastAsia="x-none"/>
        </w:rPr>
        <w:t>należy</w:t>
      </w:r>
      <w:r w:rsidRPr="00D32617">
        <w:rPr>
          <w:lang w:eastAsia="x-none"/>
        </w:rPr>
        <w:t xml:space="preserve"> wyposaży</w:t>
      </w:r>
      <w:r>
        <w:rPr>
          <w:lang w:eastAsia="x-none"/>
        </w:rPr>
        <w:t>ć m</w:t>
      </w:r>
      <w:r w:rsidR="005756C8">
        <w:rPr>
          <w:lang w:eastAsia="x-none"/>
        </w:rPr>
        <w:t>.</w:t>
      </w:r>
      <w:r>
        <w:rPr>
          <w:lang w:eastAsia="x-none"/>
        </w:rPr>
        <w:t>in.</w:t>
      </w:r>
      <w:r w:rsidRPr="00D32617">
        <w:rPr>
          <w:lang w:eastAsia="x-none"/>
        </w:rPr>
        <w:t xml:space="preserve"> w następujące instalacje:</w:t>
      </w:r>
    </w:p>
    <w:p w14:paraId="7C38334C" w14:textId="01FE22DF" w:rsidR="00A56F5F" w:rsidRPr="00D32617" w:rsidRDefault="00565A0A" w:rsidP="00E75937">
      <w:pPr>
        <w:pStyle w:val="Punkt1"/>
        <w:numPr>
          <w:ilvl w:val="0"/>
          <w:numId w:val="130"/>
        </w:numPr>
      </w:pPr>
      <w:r>
        <w:t>k</w:t>
      </w:r>
      <w:r w:rsidR="00A56F5F" w:rsidRPr="00D32617">
        <w:t>analizacji przemysłowej, sanitarnej i deszczowej</w:t>
      </w:r>
      <w:r>
        <w:t>,</w:t>
      </w:r>
    </w:p>
    <w:p w14:paraId="1314D95B" w14:textId="7486EFE2" w:rsidR="00A56F5F" w:rsidRPr="00D32617" w:rsidRDefault="00565A0A" w:rsidP="00E75937">
      <w:pPr>
        <w:pStyle w:val="Punkt1"/>
        <w:numPr>
          <w:ilvl w:val="0"/>
          <w:numId w:val="130"/>
        </w:numPr>
      </w:pPr>
      <w:r>
        <w:t>w</w:t>
      </w:r>
      <w:r w:rsidR="00A56F5F" w:rsidRPr="00D32617">
        <w:t>odociągow</w:t>
      </w:r>
      <w:r w:rsidR="005756C8">
        <w:t>ą</w:t>
      </w:r>
      <w:r w:rsidR="00A56F5F" w:rsidRPr="00D32617">
        <w:t xml:space="preserve"> do celów porządkowy</w:t>
      </w:r>
      <w:r w:rsidR="00A56F5F">
        <w:t>ch</w:t>
      </w:r>
      <w:r w:rsidR="00FE076A">
        <w:t xml:space="preserve"> i socjalnych</w:t>
      </w:r>
      <w:r>
        <w:t>,</w:t>
      </w:r>
    </w:p>
    <w:p w14:paraId="21E33D85" w14:textId="26F41EBC" w:rsidR="00A56F5F" w:rsidRDefault="00565A0A" w:rsidP="00E75937">
      <w:pPr>
        <w:pStyle w:val="Punkt1"/>
        <w:numPr>
          <w:ilvl w:val="0"/>
          <w:numId w:val="130"/>
        </w:numPr>
      </w:pPr>
      <w:r>
        <w:lastRenderedPageBreak/>
        <w:t>w</w:t>
      </w:r>
      <w:r w:rsidR="00A56F5F" w:rsidRPr="00D32617">
        <w:t>odociągow</w:t>
      </w:r>
      <w:r w:rsidR="005756C8">
        <w:t>ą</w:t>
      </w:r>
      <w:r w:rsidR="00A56F5F" w:rsidRPr="00D32617">
        <w:t xml:space="preserve"> do celów ppoż.</w:t>
      </w:r>
      <w:r>
        <w:t>,</w:t>
      </w:r>
    </w:p>
    <w:p w14:paraId="4D0DC8ED" w14:textId="3A6D09FA" w:rsidR="00FE076A" w:rsidRPr="00D32617" w:rsidRDefault="00FE076A" w:rsidP="00E75937">
      <w:pPr>
        <w:pStyle w:val="Punkt1"/>
        <w:numPr>
          <w:ilvl w:val="0"/>
          <w:numId w:val="130"/>
        </w:numPr>
      </w:pPr>
      <w:r>
        <w:t>C.O.; CWU.</w:t>
      </w:r>
    </w:p>
    <w:p w14:paraId="25BBD968" w14:textId="5354E424" w:rsidR="00A56F5F" w:rsidRPr="00D32617" w:rsidRDefault="00565A0A" w:rsidP="00E75937">
      <w:pPr>
        <w:pStyle w:val="Punkt1"/>
        <w:numPr>
          <w:ilvl w:val="0"/>
          <w:numId w:val="130"/>
        </w:numPr>
      </w:pPr>
      <w:r>
        <w:t>w</w:t>
      </w:r>
      <w:r w:rsidR="00A56F5F" w:rsidRPr="00D32617">
        <w:t>entylacji technologicznej podłączonej do układu oczyszczania powietrza</w:t>
      </w:r>
      <w:r>
        <w:t>,</w:t>
      </w:r>
    </w:p>
    <w:p w14:paraId="32902633" w14:textId="7AC11E01" w:rsidR="00A56F5F" w:rsidRPr="00D32617" w:rsidRDefault="00565A0A" w:rsidP="00E75937">
      <w:pPr>
        <w:pStyle w:val="Punkt1"/>
        <w:numPr>
          <w:ilvl w:val="0"/>
          <w:numId w:val="130"/>
        </w:numPr>
      </w:pPr>
      <w:r>
        <w:t>w</w:t>
      </w:r>
      <w:r w:rsidR="00A56F5F" w:rsidRPr="00D32617">
        <w:t>entylacji ogólnej</w:t>
      </w:r>
      <w:r>
        <w:t>,</w:t>
      </w:r>
    </w:p>
    <w:p w14:paraId="5F164DF0" w14:textId="7E4BD4FB" w:rsidR="00A56F5F" w:rsidRPr="00D32617" w:rsidRDefault="00565A0A" w:rsidP="00E75937">
      <w:pPr>
        <w:pStyle w:val="Punkt1"/>
        <w:numPr>
          <w:ilvl w:val="0"/>
          <w:numId w:val="130"/>
        </w:numPr>
      </w:pPr>
      <w:r>
        <w:t>z</w:t>
      </w:r>
      <w:r w:rsidR="00A56F5F" w:rsidRPr="00D32617">
        <w:t>abezpieczenia ppoż.</w:t>
      </w:r>
      <w:r>
        <w:t>,</w:t>
      </w:r>
    </w:p>
    <w:p w14:paraId="75B8E11A" w14:textId="67E3417F" w:rsidR="00A56F5F" w:rsidRPr="00D32617" w:rsidRDefault="00565A0A" w:rsidP="00E75937">
      <w:pPr>
        <w:pStyle w:val="Punkt1"/>
        <w:numPr>
          <w:ilvl w:val="0"/>
          <w:numId w:val="130"/>
        </w:numPr>
      </w:pPr>
      <w:r>
        <w:t>e</w:t>
      </w:r>
      <w:r w:rsidR="00A56F5F" w:rsidRPr="00D32617">
        <w:t>lektryczn</w:t>
      </w:r>
      <w:r w:rsidR="005756C8">
        <w:t>ą</w:t>
      </w:r>
      <w:r w:rsidR="00A56F5F" w:rsidRPr="00D32617">
        <w:t xml:space="preserve"> (oświetlenie, zasilanie obiektów technologicznych</w:t>
      </w:r>
      <w:r w:rsidR="00702D36">
        <w:t>, gniazda remontowe itp.</w:t>
      </w:r>
      <w:r w:rsidR="00A56F5F" w:rsidRPr="00D32617">
        <w:t>)</w:t>
      </w:r>
      <w:r>
        <w:t>,</w:t>
      </w:r>
    </w:p>
    <w:p w14:paraId="50A09862" w14:textId="168F4FF2" w:rsidR="00A56F5F" w:rsidRPr="00D32617" w:rsidRDefault="00565A0A" w:rsidP="00E75937">
      <w:pPr>
        <w:pStyle w:val="Punkt1"/>
        <w:numPr>
          <w:ilvl w:val="0"/>
          <w:numId w:val="130"/>
        </w:numPr>
      </w:pPr>
      <w:r>
        <w:t>s</w:t>
      </w:r>
      <w:r w:rsidR="00A56F5F" w:rsidRPr="00D32617">
        <w:t>łaboprądowych</w:t>
      </w:r>
      <w:r>
        <w:t>,</w:t>
      </w:r>
    </w:p>
    <w:p w14:paraId="3C02BDD8" w14:textId="34705B1F" w:rsidR="00A56F5F" w:rsidRPr="00D32617" w:rsidRDefault="00565A0A" w:rsidP="00E75937">
      <w:pPr>
        <w:pStyle w:val="Punkt1"/>
        <w:numPr>
          <w:ilvl w:val="0"/>
          <w:numId w:val="130"/>
        </w:numPr>
      </w:pPr>
      <w:r>
        <w:t>o</w:t>
      </w:r>
      <w:r w:rsidR="00A56F5F" w:rsidRPr="00D32617">
        <w:t>dgromowej, wyrównawczej i ochronnej</w:t>
      </w:r>
      <w:r>
        <w:t>,</w:t>
      </w:r>
    </w:p>
    <w:p w14:paraId="5039E3EE" w14:textId="7BDAE7C2" w:rsidR="00A56F5F" w:rsidRDefault="00565A0A" w:rsidP="00E75937">
      <w:pPr>
        <w:pStyle w:val="Punkt1"/>
        <w:numPr>
          <w:ilvl w:val="0"/>
          <w:numId w:val="130"/>
        </w:numPr>
      </w:pPr>
      <w:r>
        <w:t>w</w:t>
      </w:r>
      <w:r w:rsidR="00A56F5F" w:rsidRPr="00D32617">
        <w:t>yposażenia technologicznego</w:t>
      </w:r>
      <w:r>
        <w:t>,</w:t>
      </w:r>
    </w:p>
    <w:p w14:paraId="17F9F776" w14:textId="4ECD9157" w:rsidR="00946EF6" w:rsidRPr="00D32617" w:rsidRDefault="00946EF6" w:rsidP="00E75937">
      <w:pPr>
        <w:pStyle w:val="Punkt1"/>
        <w:numPr>
          <w:ilvl w:val="0"/>
          <w:numId w:val="130"/>
        </w:numPr>
      </w:pPr>
      <w:r>
        <w:t>sprężonego powietrza,</w:t>
      </w:r>
    </w:p>
    <w:p w14:paraId="57EA00D8" w14:textId="5F3FCFC5" w:rsidR="00A56F5F" w:rsidRDefault="00565A0A" w:rsidP="00E75937">
      <w:pPr>
        <w:pStyle w:val="Punkt1"/>
        <w:numPr>
          <w:ilvl w:val="0"/>
          <w:numId w:val="130"/>
        </w:numPr>
      </w:pPr>
      <w:r>
        <w:t>m</w:t>
      </w:r>
      <w:r w:rsidR="00A56F5F">
        <w:t>onitoringu wizyjnego</w:t>
      </w:r>
      <w:r w:rsidR="004A0F1F">
        <w:t>,</w:t>
      </w:r>
    </w:p>
    <w:p w14:paraId="2E128F1C" w14:textId="65474C58" w:rsidR="004A0F1F" w:rsidRDefault="004A0F1F" w:rsidP="00E75937">
      <w:pPr>
        <w:pStyle w:val="Punkt1"/>
        <w:numPr>
          <w:ilvl w:val="0"/>
          <w:numId w:val="130"/>
        </w:numPr>
      </w:pPr>
      <w:r>
        <w:t>termowizji</w:t>
      </w:r>
      <w:r w:rsidR="00857306">
        <w:t>,</w:t>
      </w:r>
    </w:p>
    <w:p w14:paraId="3603FF7D" w14:textId="1849C52F" w:rsidR="00B32FA3" w:rsidRDefault="00B32FA3" w:rsidP="00E75937">
      <w:pPr>
        <w:pStyle w:val="Punkt1"/>
        <w:numPr>
          <w:ilvl w:val="0"/>
          <w:numId w:val="130"/>
        </w:numPr>
      </w:pPr>
      <w:r>
        <w:t>inn</w:t>
      </w:r>
      <w:r w:rsidR="00B033CB">
        <w:t>e</w:t>
      </w:r>
      <w:r>
        <w:t xml:space="preserve"> instalacj</w:t>
      </w:r>
      <w:r w:rsidR="00B033CB">
        <w:t>e</w:t>
      </w:r>
      <w:r>
        <w:t xml:space="preserve"> niezbędn</w:t>
      </w:r>
      <w:r w:rsidR="00B033CB">
        <w:t>e</w:t>
      </w:r>
      <w:r>
        <w:t xml:space="preserve"> do spełnienia wszystkich wymogów niniejszego PFU.</w:t>
      </w:r>
    </w:p>
    <w:p w14:paraId="472F4113" w14:textId="77777777" w:rsidR="00A56F5F" w:rsidRDefault="00A56F5F" w:rsidP="00A56F5F">
      <w:pPr>
        <w:spacing w:line="20" w:lineRule="atLeast"/>
        <w:rPr>
          <w:rFonts w:cs="Arial"/>
          <w:szCs w:val="20"/>
        </w:rPr>
      </w:pPr>
    </w:p>
    <w:p w14:paraId="750BCEAD" w14:textId="574F4B6F" w:rsidR="00A56F5F" w:rsidRPr="00A56F5F" w:rsidRDefault="00A56F5F" w:rsidP="00A56F5F">
      <w:pPr>
        <w:rPr>
          <w:highlight w:val="red"/>
          <w:lang w:val="x-none" w:eastAsia="x-none"/>
        </w:rPr>
      </w:pPr>
      <w:r>
        <w:rPr>
          <w:rFonts w:cs="Arial"/>
          <w:szCs w:val="20"/>
        </w:rPr>
        <w:t>W hali technologicznej należy przewidzieć realizację węzła sanitarnego dla pracowników</w:t>
      </w:r>
      <w:r w:rsidR="00702D36">
        <w:rPr>
          <w:rFonts w:cs="Arial"/>
          <w:szCs w:val="20"/>
        </w:rPr>
        <w:t xml:space="preserve"> zgodnie z wymaganiami polskiego prawa</w:t>
      </w:r>
      <w:r>
        <w:rPr>
          <w:rFonts w:cs="Arial"/>
          <w:szCs w:val="20"/>
        </w:rPr>
        <w:t>.</w:t>
      </w:r>
    </w:p>
    <w:p w14:paraId="45F2C9E1" w14:textId="3797154D" w:rsidR="005C450A" w:rsidRPr="00D74048" w:rsidRDefault="00012092" w:rsidP="00E94A18">
      <w:pPr>
        <w:pStyle w:val="Nagwek3"/>
      </w:pPr>
      <w:bookmarkStart w:id="158" w:name="_Toc61003511"/>
      <w:bookmarkStart w:id="159" w:name="_Toc76993793"/>
      <w:bookmarkStart w:id="160" w:name="_Toc121136426"/>
      <w:r>
        <w:t xml:space="preserve"> </w:t>
      </w:r>
      <w:r w:rsidR="005C450A" w:rsidRPr="00D74048">
        <w:t>Instalacja przygotowania odpadów BIO do fermentacji</w:t>
      </w:r>
      <w:bookmarkEnd w:id="158"/>
      <w:r w:rsidR="005C450A" w:rsidRPr="00D74048">
        <w:t xml:space="preserve"> – obiekt nr 04</w:t>
      </w:r>
      <w:bookmarkEnd w:id="159"/>
      <w:bookmarkEnd w:id="160"/>
    </w:p>
    <w:p w14:paraId="0E37A38B" w14:textId="774E20F1" w:rsidR="005C450A" w:rsidRPr="00D74048" w:rsidRDefault="00012092" w:rsidP="00955ED0">
      <w:pPr>
        <w:pStyle w:val="Nagwek4"/>
      </w:pPr>
      <w:bookmarkStart w:id="161" w:name="_Toc61003512"/>
      <w:r>
        <w:rPr>
          <w:lang w:val="pl-PL"/>
        </w:rPr>
        <w:t xml:space="preserve"> </w:t>
      </w:r>
      <w:r w:rsidR="00AB26AC">
        <w:rPr>
          <w:lang w:val="pl-PL"/>
        </w:rPr>
        <w:tab/>
      </w:r>
      <w:r w:rsidR="005C450A" w:rsidRPr="00D74048">
        <w:t>Funkcja obiektu</w:t>
      </w:r>
      <w:bookmarkEnd w:id="161"/>
    </w:p>
    <w:p w14:paraId="284DA31C" w14:textId="01858A06" w:rsidR="00732AEB" w:rsidRPr="00732AEB" w:rsidRDefault="00732AEB" w:rsidP="00732AEB">
      <w:pPr>
        <w:rPr>
          <w:lang w:eastAsia="x-none"/>
        </w:rPr>
      </w:pPr>
      <w:r w:rsidRPr="00D32617">
        <w:rPr>
          <w:lang w:eastAsia="x-none"/>
        </w:rPr>
        <w:t xml:space="preserve">Bioodpady z selektywnej zbiórki </w:t>
      </w:r>
      <w:r w:rsidR="003B68E2">
        <w:rPr>
          <w:szCs w:val="20"/>
        </w:rPr>
        <w:t>mają</w:t>
      </w:r>
      <w:r>
        <w:rPr>
          <w:lang w:eastAsia="x-none"/>
        </w:rPr>
        <w:t xml:space="preserve"> trafiać</w:t>
      </w:r>
      <w:r w:rsidRPr="00D32617">
        <w:rPr>
          <w:lang w:eastAsia="x-none"/>
        </w:rPr>
        <w:t xml:space="preserve"> do modułu przygotowania wsadu, gdzie odpady </w:t>
      </w:r>
      <w:r>
        <w:rPr>
          <w:lang w:eastAsia="x-none"/>
        </w:rPr>
        <w:t>należy poddać</w:t>
      </w:r>
      <w:r w:rsidRPr="00D32617">
        <w:rPr>
          <w:lang w:eastAsia="x-none"/>
        </w:rPr>
        <w:t xml:space="preserve"> rozdrabnian</w:t>
      </w:r>
      <w:r>
        <w:rPr>
          <w:lang w:eastAsia="x-none"/>
        </w:rPr>
        <w:t>iu</w:t>
      </w:r>
      <w:r w:rsidRPr="00D32617">
        <w:rPr>
          <w:lang w:eastAsia="x-none"/>
        </w:rPr>
        <w:t xml:space="preserve"> oraz wydziel</w:t>
      </w:r>
      <w:r>
        <w:rPr>
          <w:lang w:eastAsia="x-none"/>
        </w:rPr>
        <w:t>eniu</w:t>
      </w:r>
      <w:r w:rsidRPr="00D32617">
        <w:rPr>
          <w:lang w:eastAsia="x-none"/>
        </w:rPr>
        <w:t xml:space="preserve"> z nich</w:t>
      </w:r>
      <w:r>
        <w:rPr>
          <w:lang w:eastAsia="x-none"/>
        </w:rPr>
        <w:t xml:space="preserve"> </w:t>
      </w:r>
      <w:r w:rsidRPr="00D32617">
        <w:rPr>
          <w:lang w:eastAsia="x-none"/>
        </w:rPr>
        <w:t>frakcj</w:t>
      </w:r>
      <w:r>
        <w:rPr>
          <w:lang w:eastAsia="x-none"/>
        </w:rPr>
        <w:t>i</w:t>
      </w:r>
      <w:r w:rsidRPr="00D32617">
        <w:rPr>
          <w:lang w:eastAsia="x-none"/>
        </w:rPr>
        <w:t xml:space="preserve"> inertn</w:t>
      </w:r>
      <w:r>
        <w:rPr>
          <w:lang w:eastAsia="x-none"/>
        </w:rPr>
        <w:t>ej</w:t>
      </w:r>
      <w:r w:rsidRPr="00D32617">
        <w:rPr>
          <w:lang w:eastAsia="x-none"/>
        </w:rPr>
        <w:t xml:space="preserve"> (</w:t>
      </w:r>
      <w:r>
        <w:rPr>
          <w:lang w:eastAsia="x-none"/>
        </w:rPr>
        <w:t>kamienie, metale i inne frakcje nie nadające się do fermentacji</w:t>
      </w:r>
      <w:r w:rsidRPr="00D32617">
        <w:rPr>
          <w:lang w:eastAsia="x-none"/>
        </w:rPr>
        <w:t>), któr</w:t>
      </w:r>
      <w:r>
        <w:rPr>
          <w:lang w:eastAsia="x-none"/>
        </w:rPr>
        <w:t>e</w:t>
      </w:r>
      <w:r w:rsidRPr="00D32617">
        <w:rPr>
          <w:lang w:eastAsia="x-none"/>
        </w:rPr>
        <w:t xml:space="preserve"> niekorzystnie wpływa</w:t>
      </w:r>
      <w:r>
        <w:rPr>
          <w:lang w:eastAsia="x-none"/>
        </w:rPr>
        <w:t>ją</w:t>
      </w:r>
      <w:r w:rsidRPr="00D32617">
        <w:rPr>
          <w:lang w:eastAsia="x-none"/>
        </w:rPr>
        <w:t xml:space="preserve"> na przebieg procesu</w:t>
      </w:r>
      <w:r w:rsidR="00A4587B">
        <w:rPr>
          <w:lang w:eastAsia="x-none"/>
        </w:rPr>
        <w:t xml:space="preserve"> fermentacji</w:t>
      </w:r>
      <w:r>
        <w:rPr>
          <w:lang w:eastAsia="x-none"/>
        </w:rPr>
        <w:t>,</w:t>
      </w:r>
      <w:r w:rsidRPr="00D32617">
        <w:rPr>
          <w:lang w:eastAsia="x-none"/>
        </w:rPr>
        <w:t xml:space="preserve"> a także </w:t>
      </w:r>
      <w:r w:rsidR="00A4587B">
        <w:rPr>
          <w:lang w:eastAsia="x-none"/>
        </w:rPr>
        <w:t xml:space="preserve">powodują nadmierne zużycie elementów </w:t>
      </w:r>
      <w:r w:rsidRPr="00D32617">
        <w:rPr>
          <w:lang w:eastAsia="x-none"/>
        </w:rPr>
        <w:t xml:space="preserve">instalacji. </w:t>
      </w:r>
    </w:p>
    <w:p w14:paraId="09194364" w14:textId="0B52A3FB" w:rsidR="005C450A" w:rsidRPr="00EA246F" w:rsidRDefault="00012092" w:rsidP="00955ED0">
      <w:pPr>
        <w:pStyle w:val="Nagwek4"/>
      </w:pPr>
      <w:bookmarkStart w:id="162" w:name="_Toc61003513"/>
      <w:r>
        <w:rPr>
          <w:lang w:val="pl-PL"/>
        </w:rPr>
        <w:t xml:space="preserve"> </w:t>
      </w:r>
      <w:r w:rsidR="00AB26AC">
        <w:rPr>
          <w:lang w:val="pl-PL"/>
        </w:rPr>
        <w:tab/>
      </w:r>
      <w:r w:rsidR="005C450A" w:rsidRPr="00EA246F">
        <w:t>Rozwiązania technologiczne</w:t>
      </w:r>
      <w:bookmarkEnd w:id="162"/>
    </w:p>
    <w:p w14:paraId="56A0D41B" w14:textId="3EC7625F" w:rsidR="005C450A" w:rsidRPr="00EA246F" w:rsidRDefault="00012092" w:rsidP="00640CD7">
      <w:pPr>
        <w:pStyle w:val="Nagwek5"/>
      </w:pPr>
      <w:r>
        <w:rPr>
          <w:lang w:val="pl-PL"/>
        </w:rPr>
        <w:t xml:space="preserve"> </w:t>
      </w:r>
      <w:r w:rsidR="005C450A" w:rsidRPr="00EA246F">
        <w:t>Założenia technologiczne</w:t>
      </w:r>
    </w:p>
    <w:p w14:paraId="2B729F8B" w14:textId="3E9EE698" w:rsidR="00EA246F" w:rsidRDefault="004440F2" w:rsidP="00EA246F">
      <w:pPr>
        <w:ind w:firstLine="709"/>
      </w:pPr>
      <w:r>
        <w:t xml:space="preserve">Zamawiający </w:t>
      </w:r>
      <w:r w:rsidR="00CB56A8">
        <w:t>wymaga,</w:t>
      </w:r>
      <w:r>
        <w:t xml:space="preserve"> aby zrealizowana instalacja przygotowania frakcji bio do fermentacji spełniała następujące założenia</w:t>
      </w:r>
      <w:r w:rsidR="00AB7D1F">
        <w:t xml:space="preserve">, przedstawione w tabeli nr </w:t>
      </w:r>
      <w:r w:rsidR="00E409AE">
        <w:t>20</w:t>
      </w:r>
      <w:r w:rsidR="00AB7D1F">
        <w:t xml:space="preserve"> poniżej.</w:t>
      </w:r>
    </w:p>
    <w:p w14:paraId="675F69EA" w14:textId="7F95DB9A" w:rsidR="00EA246F" w:rsidRDefault="00EA246F" w:rsidP="00EA246F">
      <w:pPr>
        <w:pStyle w:val="Legenda"/>
        <w:spacing w:line="20" w:lineRule="atLeast"/>
        <w:ind w:hanging="1417"/>
      </w:pPr>
      <w:bookmarkStart w:id="163" w:name="_Toc72150771"/>
      <w:bookmarkStart w:id="164" w:name="_Toc121137492"/>
      <w:r w:rsidRPr="00D05D6A">
        <w:t xml:space="preserve">Tabela </w:t>
      </w:r>
      <w:r w:rsidRPr="00BF6E14">
        <w:fldChar w:fldCharType="begin"/>
      </w:r>
      <w:r w:rsidRPr="00D05D6A">
        <w:instrText xml:space="preserve"> SEQ Tabela \* ARABIC </w:instrText>
      </w:r>
      <w:r w:rsidRPr="00BF6E14">
        <w:fldChar w:fldCharType="separate"/>
      </w:r>
      <w:r w:rsidR="00720934">
        <w:rPr>
          <w:noProof/>
        </w:rPr>
        <w:t>20</w:t>
      </w:r>
      <w:r w:rsidRPr="00BF6E14">
        <w:fldChar w:fldCharType="end"/>
      </w:r>
      <w:r>
        <w:t>.</w:t>
      </w:r>
      <w:r w:rsidRPr="00D05D6A">
        <w:t xml:space="preserve"> </w:t>
      </w:r>
      <w:r w:rsidR="00E409AE">
        <w:tab/>
      </w:r>
      <w:r w:rsidRPr="00D05D6A">
        <w:t xml:space="preserve">Założenia technologiczne – instalacja </w:t>
      </w:r>
      <w:r>
        <w:t>przygotowania odpadów BIO</w:t>
      </w:r>
      <w:bookmarkEnd w:id="163"/>
      <w:bookmarkEnd w:id="164"/>
      <w:r w:rsidRPr="00D05D6A">
        <w:t xml:space="preserve"> </w:t>
      </w:r>
    </w:p>
    <w:tbl>
      <w:tblPr>
        <w:tblStyle w:val="Tabela-Siatka"/>
        <w:tblW w:w="9205" w:type="dxa"/>
        <w:jc w:val="center"/>
        <w:tblLook w:val="04A0" w:firstRow="1" w:lastRow="0" w:firstColumn="1" w:lastColumn="0" w:noHBand="0" w:noVBand="1"/>
      </w:tblPr>
      <w:tblGrid>
        <w:gridCol w:w="522"/>
        <w:gridCol w:w="4507"/>
        <w:gridCol w:w="1559"/>
        <w:gridCol w:w="2617"/>
      </w:tblGrid>
      <w:tr w:rsidR="00EA246F" w:rsidRPr="00D05D6A" w14:paraId="06DB29E3" w14:textId="77777777" w:rsidTr="00F13541">
        <w:trPr>
          <w:cantSplit/>
          <w:trHeight w:val="501"/>
          <w:tblHeader/>
          <w:jc w:val="center"/>
        </w:trPr>
        <w:tc>
          <w:tcPr>
            <w:tcW w:w="522" w:type="dxa"/>
            <w:shd w:val="pct15" w:color="auto" w:fill="auto"/>
            <w:vAlign w:val="center"/>
          </w:tcPr>
          <w:p w14:paraId="526F2EB7" w14:textId="77777777" w:rsidR="00EA246F" w:rsidRPr="00D05D6A" w:rsidRDefault="00EA246F" w:rsidP="00F13541">
            <w:pPr>
              <w:jc w:val="center"/>
              <w:rPr>
                <w:b/>
                <w:sz w:val="18"/>
                <w:szCs w:val="18"/>
              </w:rPr>
            </w:pPr>
            <w:r w:rsidRPr="00D05D6A">
              <w:rPr>
                <w:b/>
                <w:sz w:val="18"/>
                <w:szCs w:val="18"/>
              </w:rPr>
              <w:t>Lp.</w:t>
            </w:r>
          </w:p>
        </w:tc>
        <w:tc>
          <w:tcPr>
            <w:tcW w:w="4507" w:type="dxa"/>
            <w:shd w:val="pct15" w:color="auto" w:fill="auto"/>
            <w:vAlign w:val="center"/>
          </w:tcPr>
          <w:p w14:paraId="0E60143A" w14:textId="77777777" w:rsidR="00EA246F" w:rsidRPr="00D05D6A" w:rsidRDefault="00EA246F" w:rsidP="00F13541">
            <w:pPr>
              <w:jc w:val="center"/>
              <w:rPr>
                <w:b/>
                <w:sz w:val="18"/>
                <w:szCs w:val="18"/>
              </w:rPr>
            </w:pPr>
            <w:r w:rsidRPr="00D05D6A">
              <w:rPr>
                <w:b/>
                <w:sz w:val="18"/>
                <w:szCs w:val="18"/>
              </w:rPr>
              <w:t>Parametr</w:t>
            </w:r>
          </w:p>
        </w:tc>
        <w:tc>
          <w:tcPr>
            <w:tcW w:w="1559" w:type="dxa"/>
            <w:shd w:val="pct15" w:color="auto" w:fill="auto"/>
            <w:vAlign w:val="center"/>
          </w:tcPr>
          <w:p w14:paraId="16F49E35" w14:textId="77777777" w:rsidR="00EA246F" w:rsidRPr="00D05D6A" w:rsidRDefault="00EA246F" w:rsidP="00F13541">
            <w:pPr>
              <w:jc w:val="center"/>
              <w:rPr>
                <w:b/>
                <w:sz w:val="18"/>
                <w:szCs w:val="18"/>
              </w:rPr>
            </w:pPr>
            <w:r w:rsidRPr="00D05D6A">
              <w:rPr>
                <w:b/>
                <w:sz w:val="18"/>
                <w:szCs w:val="18"/>
              </w:rPr>
              <w:t>Wartość</w:t>
            </w:r>
          </w:p>
        </w:tc>
        <w:tc>
          <w:tcPr>
            <w:tcW w:w="2617" w:type="dxa"/>
            <w:shd w:val="pct15" w:color="auto" w:fill="auto"/>
            <w:vAlign w:val="center"/>
          </w:tcPr>
          <w:p w14:paraId="41662661" w14:textId="77777777" w:rsidR="00EA246F" w:rsidRPr="00D05D6A" w:rsidRDefault="00EA246F" w:rsidP="00F13541">
            <w:pPr>
              <w:jc w:val="center"/>
              <w:rPr>
                <w:b/>
                <w:sz w:val="18"/>
                <w:szCs w:val="18"/>
              </w:rPr>
            </w:pPr>
            <w:r w:rsidRPr="00D05D6A">
              <w:rPr>
                <w:b/>
                <w:sz w:val="18"/>
                <w:szCs w:val="18"/>
              </w:rPr>
              <w:t>Jednostka</w:t>
            </w:r>
          </w:p>
        </w:tc>
      </w:tr>
      <w:tr w:rsidR="00EA246F" w:rsidRPr="00D05D6A" w14:paraId="7791FD80" w14:textId="77777777" w:rsidTr="00F13541">
        <w:trPr>
          <w:trHeight w:val="215"/>
          <w:jc w:val="center"/>
        </w:trPr>
        <w:tc>
          <w:tcPr>
            <w:tcW w:w="522" w:type="dxa"/>
          </w:tcPr>
          <w:p w14:paraId="20E2AA5B" w14:textId="77777777" w:rsidR="00EA246F" w:rsidRPr="00D05D6A" w:rsidRDefault="00EA246F"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tcPr>
          <w:p w14:paraId="32AE2413" w14:textId="77777777" w:rsidR="00EA246F" w:rsidRPr="00D05D6A" w:rsidRDefault="00EA246F" w:rsidP="00F13541">
            <w:pPr>
              <w:jc w:val="left"/>
              <w:rPr>
                <w:sz w:val="18"/>
                <w:szCs w:val="18"/>
              </w:rPr>
            </w:pPr>
            <w:r w:rsidRPr="00D05D6A">
              <w:rPr>
                <w:sz w:val="18"/>
                <w:szCs w:val="18"/>
                <w:lang w:eastAsia="x-none"/>
              </w:rPr>
              <w:t>Ilość materiału wsadowego</w:t>
            </w:r>
          </w:p>
        </w:tc>
        <w:tc>
          <w:tcPr>
            <w:tcW w:w="1559" w:type="dxa"/>
            <w:vAlign w:val="center"/>
          </w:tcPr>
          <w:p w14:paraId="5DAABD86" w14:textId="77777777" w:rsidR="00EA246F" w:rsidRPr="00D05D6A" w:rsidRDefault="00EA246F" w:rsidP="00F13541">
            <w:pPr>
              <w:jc w:val="center"/>
              <w:rPr>
                <w:sz w:val="18"/>
                <w:szCs w:val="18"/>
              </w:rPr>
            </w:pPr>
            <w:r>
              <w:rPr>
                <w:sz w:val="18"/>
                <w:szCs w:val="18"/>
              </w:rPr>
              <w:t>35 000</w:t>
            </w:r>
          </w:p>
        </w:tc>
        <w:tc>
          <w:tcPr>
            <w:tcW w:w="2617" w:type="dxa"/>
            <w:vAlign w:val="center"/>
          </w:tcPr>
          <w:p w14:paraId="7A35A899" w14:textId="77777777" w:rsidR="00EA246F" w:rsidRPr="00D05D6A" w:rsidRDefault="00EA246F" w:rsidP="00F13541">
            <w:pPr>
              <w:jc w:val="center"/>
              <w:rPr>
                <w:sz w:val="18"/>
                <w:szCs w:val="18"/>
              </w:rPr>
            </w:pPr>
            <w:r w:rsidRPr="00D05D6A">
              <w:rPr>
                <w:sz w:val="18"/>
                <w:szCs w:val="18"/>
              </w:rPr>
              <w:t>Mg/rok</w:t>
            </w:r>
          </w:p>
        </w:tc>
      </w:tr>
      <w:tr w:rsidR="00EA246F" w:rsidRPr="00D05D6A" w14:paraId="094D0665" w14:textId="77777777" w:rsidTr="00F13541">
        <w:trPr>
          <w:trHeight w:val="207"/>
          <w:jc w:val="center"/>
        </w:trPr>
        <w:tc>
          <w:tcPr>
            <w:tcW w:w="522" w:type="dxa"/>
          </w:tcPr>
          <w:p w14:paraId="36B70486" w14:textId="77777777" w:rsidR="00EA246F" w:rsidRPr="00D05D6A" w:rsidRDefault="00EA246F"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tcPr>
          <w:p w14:paraId="2635473F" w14:textId="77777777" w:rsidR="00EA246F" w:rsidRPr="00D05D6A" w:rsidRDefault="00EA246F" w:rsidP="00F13541">
            <w:pPr>
              <w:jc w:val="left"/>
              <w:rPr>
                <w:sz w:val="18"/>
                <w:szCs w:val="18"/>
                <w:lang w:eastAsia="x-none"/>
              </w:rPr>
            </w:pPr>
            <w:r w:rsidRPr="00D05D6A">
              <w:rPr>
                <w:sz w:val="18"/>
                <w:szCs w:val="18"/>
              </w:rPr>
              <w:t>Ilość zmian</w:t>
            </w:r>
          </w:p>
        </w:tc>
        <w:tc>
          <w:tcPr>
            <w:tcW w:w="1559" w:type="dxa"/>
            <w:vAlign w:val="center"/>
          </w:tcPr>
          <w:p w14:paraId="64FB0910" w14:textId="77777777" w:rsidR="00EA246F" w:rsidRPr="00D05D6A" w:rsidRDefault="00EA246F" w:rsidP="00F13541">
            <w:pPr>
              <w:jc w:val="center"/>
              <w:rPr>
                <w:sz w:val="18"/>
                <w:szCs w:val="18"/>
              </w:rPr>
            </w:pPr>
            <w:r>
              <w:rPr>
                <w:sz w:val="18"/>
                <w:szCs w:val="18"/>
              </w:rPr>
              <w:t>1</w:t>
            </w:r>
          </w:p>
        </w:tc>
        <w:tc>
          <w:tcPr>
            <w:tcW w:w="2617" w:type="dxa"/>
            <w:vAlign w:val="center"/>
          </w:tcPr>
          <w:p w14:paraId="0D97881A" w14:textId="77777777" w:rsidR="00EA246F" w:rsidRPr="00D05D6A" w:rsidRDefault="00EA246F" w:rsidP="00F13541">
            <w:pPr>
              <w:jc w:val="center"/>
              <w:rPr>
                <w:sz w:val="18"/>
                <w:szCs w:val="18"/>
              </w:rPr>
            </w:pPr>
            <w:r w:rsidRPr="00D05D6A">
              <w:rPr>
                <w:sz w:val="18"/>
                <w:szCs w:val="18"/>
              </w:rPr>
              <w:t>Zmian/d</w:t>
            </w:r>
          </w:p>
        </w:tc>
      </w:tr>
      <w:tr w:rsidR="00B335D4" w:rsidRPr="00D05D6A" w14:paraId="14710798" w14:textId="77777777" w:rsidTr="00F13541">
        <w:trPr>
          <w:trHeight w:val="215"/>
          <w:jc w:val="center"/>
        </w:trPr>
        <w:tc>
          <w:tcPr>
            <w:tcW w:w="522" w:type="dxa"/>
          </w:tcPr>
          <w:p w14:paraId="6AFB05F7" w14:textId="77777777" w:rsidR="00B335D4" w:rsidRPr="00D05D6A" w:rsidRDefault="00B335D4"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vMerge w:val="restart"/>
          </w:tcPr>
          <w:p w14:paraId="3B20B431" w14:textId="77777777" w:rsidR="00B335D4" w:rsidRPr="00D05D6A" w:rsidRDefault="00B335D4" w:rsidP="00257AE7">
            <w:pPr>
              <w:jc w:val="left"/>
              <w:rPr>
                <w:sz w:val="18"/>
                <w:szCs w:val="18"/>
              </w:rPr>
            </w:pPr>
            <w:r w:rsidRPr="00D05D6A">
              <w:rPr>
                <w:sz w:val="18"/>
                <w:szCs w:val="18"/>
              </w:rPr>
              <w:t>Dyspozycyjność</w:t>
            </w:r>
          </w:p>
        </w:tc>
        <w:tc>
          <w:tcPr>
            <w:tcW w:w="1559" w:type="dxa"/>
            <w:vAlign w:val="center"/>
          </w:tcPr>
          <w:p w14:paraId="70AD7F29" w14:textId="77777777" w:rsidR="00B335D4" w:rsidRPr="00D05D6A" w:rsidRDefault="00B335D4" w:rsidP="00F13541">
            <w:pPr>
              <w:jc w:val="center"/>
              <w:rPr>
                <w:sz w:val="18"/>
                <w:szCs w:val="18"/>
              </w:rPr>
            </w:pPr>
            <w:r>
              <w:rPr>
                <w:sz w:val="18"/>
                <w:szCs w:val="18"/>
              </w:rPr>
              <w:t>6,5</w:t>
            </w:r>
          </w:p>
        </w:tc>
        <w:tc>
          <w:tcPr>
            <w:tcW w:w="2617" w:type="dxa"/>
            <w:vAlign w:val="center"/>
          </w:tcPr>
          <w:p w14:paraId="4AF42D0C" w14:textId="77777777" w:rsidR="00B335D4" w:rsidRPr="00D05D6A" w:rsidRDefault="00B335D4" w:rsidP="00F13541">
            <w:pPr>
              <w:jc w:val="center"/>
              <w:rPr>
                <w:sz w:val="18"/>
                <w:szCs w:val="18"/>
              </w:rPr>
            </w:pPr>
            <w:r w:rsidRPr="00D05D6A">
              <w:rPr>
                <w:sz w:val="18"/>
                <w:szCs w:val="18"/>
              </w:rPr>
              <w:t>h/zmianę</w:t>
            </w:r>
          </w:p>
        </w:tc>
      </w:tr>
      <w:tr w:rsidR="00B335D4" w:rsidRPr="00D05D6A" w14:paraId="56A29E82" w14:textId="77777777" w:rsidTr="00F13541">
        <w:trPr>
          <w:trHeight w:val="215"/>
          <w:jc w:val="center"/>
        </w:trPr>
        <w:tc>
          <w:tcPr>
            <w:tcW w:w="522" w:type="dxa"/>
          </w:tcPr>
          <w:p w14:paraId="4EC97060" w14:textId="77777777" w:rsidR="00B335D4" w:rsidRPr="00D05D6A" w:rsidRDefault="00B335D4"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vMerge/>
          </w:tcPr>
          <w:p w14:paraId="20E8EAFE" w14:textId="77777777" w:rsidR="00B335D4" w:rsidRPr="00D05D6A" w:rsidRDefault="00B335D4" w:rsidP="00F13541">
            <w:pPr>
              <w:jc w:val="left"/>
              <w:rPr>
                <w:sz w:val="18"/>
                <w:szCs w:val="18"/>
              </w:rPr>
            </w:pPr>
          </w:p>
        </w:tc>
        <w:tc>
          <w:tcPr>
            <w:tcW w:w="1559" w:type="dxa"/>
            <w:vAlign w:val="center"/>
          </w:tcPr>
          <w:p w14:paraId="228BDD21" w14:textId="2FC24C18" w:rsidR="00B335D4" w:rsidRDefault="009076BF" w:rsidP="00F13541">
            <w:pPr>
              <w:jc w:val="center"/>
              <w:rPr>
                <w:sz w:val="18"/>
                <w:szCs w:val="18"/>
              </w:rPr>
            </w:pPr>
            <w:r>
              <w:rPr>
                <w:sz w:val="18"/>
                <w:szCs w:val="18"/>
              </w:rPr>
              <w:t>1 625</w:t>
            </w:r>
          </w:p>
        </w:tc>
        <w:tc>
          <w:tcPr>
            <w:tcW w:w="2617" w:type="dxa"/>
            <w:vAlign w:val="center"/>
          </w:tcPr>
          <w:p w14:paraId="6AAF0012" w14:textId="5164B58E" w:rsidR="00B335D4" w:rsidRPr="00D05D6A" w:rsidRDefault="00B335D4" w:rsidP="00F13541">
            <w:pPr>
              <w:jc w:val="center"/>
              <w:rPr>
                <w:sz w:val="18"/>
                <w:szCs w:val="18"/>
              </w:rPr>
            </w:pPr>
            <w:r>
              <w:rPr>
                <w:sz w:val="18"/>
                <w:szCs w:val="18"/>
              </w:rPr>
              <w:t>h/rok</w:t>
            </w:r>
          </w:p>
        </w:tc>
      </w:tr>
      <w:tr w:rsidR="00EA246F" w:rsidRPr="00D05D6A" w14:paraId="59C8F0BD" w14:textId="77777777" w:rsidTr="00F13541">
        <w:trPr>
          <w:trHeight w:val="215"/>
          <w:jc w:val="center"/>
        </w:trPr>
        <w:tc>
          <w:tcPr>
            <w:tcW w:w="522" w:type="dxa"/>
          </w:tcPr>
          <w:p w14:paraId="4F3D0AB7" w14:textId="77777777" w:rsidR="00EA246F" w:rsidRPr="00D05D6A" w:rsidRDefault="00EA246F"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tcPr>
          <w:p w14:paraId="73D0E6AB" w14:textId="77777777" w:rsidR="00EA246F" w:rsidRPr="00D05D6A" w:rsidRDefault="00EA246F" w:rsidP="00F13541">
            <w:pPr>
              <w:jc w:val="left"/>
              <w:rPr>
                <w:sz w:val="18"/>
                <w:szCs w:val="18"/>
              </w:rPr>
            </w:pPr>
            <w:r w:rsidRPr="00D05D6A">
              <w:rPr>
                <w:sz w:val="18"/>
                <w:szCs w:val="18"/>
              </w:rPr>
              <w:t>Ilość linii technologicznych</w:t>
            </w:r>
          </w:p>
        </w:tc>
        <w:tc>
          <w:tcPr>
            <w:tcW w:w="1559" w:type="dxa"/>
            <w:vAlign w:val="center"/>
          </w:tcPr>
          <w:p w14:paraId="302E264F" w14:textId="77777777" w:rsidR="00EA246F" w:rsidRPr="00D05D6A" w:rsidRDefault="00EA246F" w:rsidP="00F13541">
            <w:pPr>
              <w:jc w:val="center"/>
              <w:rPr>
                <w:sz w:val="18"/>
                <w:szCs w:val="18"/>
              </w:rPr>
            </w:pPr>
            <w:r>
              <w:rPr>
                <w:sz w:val="18"/>
                <w:szCs w:val="18"/>
              </w:rPr>
              <w:t>1</w:t>
            </w:r>
          </w:p>
        </w:tc>
        <w:tc>
          <w:tcPr>
            <w:tcW w:w="2617" w:type="dxa"/>
            <w:vAlign w:val="center"/>
          </w:tcPr>
          <w:p w14:paraId="758065A9" w14:textId="77777777" w:rsidR="00EA246F" w:rsidRPr="00D05D6A" w:rsidRDefault="00EA246F" w:rsidP="00F13541">
            <w:pPr>
              <w:jc w:val="center"/>
              <w:rPr>
                <w:sz w:val="18"/>
                <w:szCs w:val="18"/>
              </w:rPr>
            </w:pPr>
            <w:r w:rsidRPr="00D05D6A">
              <w:rPr>
                <w:sz w:val="18"/>
                <w:szCs w:val="18"/>
              </w:rPr>
              <w:t>szt.</w:t>
            </w:r>
          </w:p>
        </w:tc>
      </w:tr>
      <w:tr w:rsidR="009076BF" w:rsidRPr="00D05D6A" w14:paraId="6C6A6619" w14:textId="77777777" w:rsidTr="00F13541">
        <w:trPr>
          <w:trHeight w:val="215"/>
          <w:jc w:val="center"/>
        </w:trPr>
        <w:tc>
          <w:tcPr>
            <w:tcW w:w="522" w:type="dxa"/>
          </w:tcPr>
          <w:p w14:paraId="65E4459F" w14:textId="77777777" w:rsidR="009076BF" w:rsidRPr="00D05D6A" w:rsidRDefault="009076BF"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tcPr>
          <w:p w14:paraId="014FD875" w14:textId="5A664996" w:rsidR="009076BF" w:rsidRPr="00D05D6A" w:rsidRDefault="009076BF" w:rsidP="00F13541">
            <w:pPr>
              <w:jc w:val="left"/>
              <w:rPr>
                <w:sz w:val="18"/>
                <w:szCs w:val="18"/>
              </w:rPr>
            </w:pPr>
            <w:r>
              <w:rPr>
                <w:sz w:val="18"/>
                <w:szCs w:val="18"/>
              </w:rPr>
              <w:t xml:space="preserve">Współczynnik nierównomierności/bezpieczeństwa </w:t>
            </w:r>
          </w:p>
        </w:tc>
        <w:tc>
          <w:tcPr>
            <w:tcW w:w="1559" w:type="dxa"/>
            <w:vAlign w:val="center"/>
          </w:tcPr>
          <w:p w14:paraId="6F2F9EFF" w14:textId="2872501D" w:rsidR="009076BF" w:rsidRDefault="003E755E" w:rsidP="00F13541">
            <w:pPr>
              <w:jc w:val="center"/>
              <w:rPr>
                <w:sz w:val="18"/>
                <w:szCs w:val="18"/>
              </w:rPr>
            </w:pPr>
            <w:r>
              <w:rPr>
                <w:sz w:val="18"/>
                <w:szCs w:val="18"/>
              </w:rPr>
              <w:t>1,15</w:t>
            </w:r>
          </w:p>
        </w:tc>
        <w:tc>
          <w:tcPr>
            <w:tcW w:w="2617" w:type="dxa"/>
            <w:vAlign w:val="center"/>
          </w:tcPr>
          <w:p w14:paraId="10F39A12" w14:textId="447824ED" w:rsidR="009076BF" w:rsidRPr="00D05D6A" w:rsidRDefault="003E755E" w:rsidP="00F13541">
            <w:pPr>
              <w:jc w:val="center"/>
              <w:rPr>
                <w:sz w:val="18"/>
                <w:szCs w:val="18"/>
              </w:rPr>
            </w:pPr>
            <w:r>
              <w:rPr>
                <w:sz w:val="18"/>
                <w:szCs w:val="18"/>
              </w:rPr>
              <w:t>-</w:t>
            </w:r>
          </w:p>
        </w:tc>
      </w:tr>
      <w:tr w:rsidR="00EA246F" w:rsidRPr="00D05D6A" w14:paraId="303A0AAF" w14:textId="77777777" w:rsidTr="00F13541">
        <w:trPr>
          <w:trHeight w:val="215"/>
          <w:jc w:val="center"/>
        </w:trPr>
        <w:tc>
          <w:tcPr>
            <w:tcW w:w="522" w:type="dxa"/>
          </w:tcPr>
          <w:p w14:paraId="0CC875AE" w14:textId="77777777" w:rsidR="00EA246F" w:rsidRPr="00D05D6A" w:rsidRDefault="00EA246F" w:rsidP="00E75937">
            <w:pPr>
              <w:pStyle w:val="Akapitzlist"/>
              <w:numPr>
                <w:ilvl w:val="0"/>
                <w:numId w:val="38"/>
              </w:numPr>
              <w:spacing w:before="0" w:beforeAutospacing="0" w:after="0" w:afterAutospacing="0"/>
              <w:ind w:left="0" w:firstLine="0"/>
              <w:jc w:val="center"/>
              <w:rPr>
                <w:rFonts w:cs="Arial"/>
                <w:sz w:val="18"/>
                <w:szCs w:val="18"/>
                <w:lang w:eastAsia="x-none"/>
              </w:rPr>
            </w:pPr>
          </w:p>
        </w:tc>
        <w:tc>
          <w:tcPr>
            <w:tcW w:w="4507" w:type="dxa"/>
          </w:tcPr>
          <w:p w14:paraId="015740B9" w14:textId="77777777" w:rsidR="00EA246F" w:rsidRPr="00D05D6A" w:rsidRDefault="00EA246F" w:rsidP="00F13541">
            <w:pPr>
              <w:jc w:val="left"/>
              <w:rPr>
                <w:sz w:val="18"/>
                <w:szCs w:val="18"/>
              </w:rPr>
            </w:pPr>
            <w:r w:rsidRPr="00D05D6A">
              <w:rPr>
                <w:sz w:val="18"/>
                <w:szCs w:val="18"/>
              </w:rPr>
              <w:t xml:space="preserve">Wydajność godzinowa linii technologicznej </w:t>
            </w:r>
          </w:p>
        </w:tc>
        <w:tc>
          <w:tcPr>
            <w:tcW w:w="1559" w:type="dxa"/>
            <w:vAlign w:val="center"/>
          </w:tcPr>
          <w:p w14:paraId="0B5AA8A4" w14:textId="51C544CF" w:rsidR="00EA246F" w:rsidRPr="00D05D6A" w:rsidRDefault="00EA246F" w:rsidP="00F13541">
            <w:pPr>
              <w:jc w:val="center"/>
              <w:rPr>
                <w:sz w:val="18"/>
                <w:szCs w:val="18"/>
              </w:rPr>
            </w:pPr>
            <w:r>
              <w:rPr>
                <w:sz w:val="18"/>
                <w:szCs w:val="18"/>
              </w:rPr>
              <w:t>2</w:t>
            </w:r>
            <w:r w:rsidR="00D41FF8">
              <w:rPr>
                <w:sz w:val="18"/>
                <w:szCs w:val="18"/>
              </w:rPr>
              <w:t>5</w:t>
            </w:r>
          </w:p>
        </w:tc>
        <w:tc>
          <w:tcPr>
            <w:tcW w:w="2617" w:type="dxa"/>
            <w:vAlign w:val="center"/>
          </w:tcPr>
          <w:p w14:paraId="30044E3B" w14:textId="77777777" w:rsidR="00EA246F" w:rsidRPr="00D05D6A" w:rsidRDefault="00EA246F" w:rsidP="00F13541">
            <w:pPr>
              <w:jc w:val="center"/>
              <w:rPr>
                <w:sz w:val="18"/>
                <w:szCs w:val="18"/>
              </w:rPr>
            </w:pPr>
            <w:r w:rsidRPr="00D05D6A">
              <w:rPr>
                <w:sz w:val="18"/>
                <w:szCs w:val="18"/>
              </w:rPr>
              <w:t>Mg/h</w:t>
            </w:r>
          </w:p>
        </w:tc>
      </w:tr>
    </w:tbl>
    <w:p w14:paraId="0BEA029B" w14:textId="77777777" w:rsidR="00EA246F" w:rsidRPr="00EA246F" w:rsidRDefault="00EA246F" w:rsidP="00EA246F">
      <w:pPr>
        <w:rPr>
          <w:highlight w:val="red"/>
          <w:lang w:val="x-none" w:eastAsia="x-none"/>
        </w:rPr>
      </w:pPr>
    </w:p>
    <w:p w14:paraId="3BDF65CA" w14:textId="22D7092D" w:rsidR="00CB56A8" w:rsidRPr="00BA551B" w:rsidRDefault="00BA551B" w:rsidP="00D8319A">
      <w:r w:rsidRPr="00BA551B">
        <w:t>Zamawiający</w:t>
      </w:r>
      <w:r w:rsidR="00CB56A8" w:rsidRPr="00BA551B">
        <w:t xml:space="preserve"> wymaga</w:t>
      </w:r>
      <w:r w:rsidR="00C35EFA">
        <w:t>,</w:t>
      </w:r>
      <w:r w:rsidR="00CB56A8" w:rsidRPr="00BA551B">
        <w:t xml:space="preserve"> aby zastosowany układ technologiczny </w:t>
      </w:r>
      <w:r w:rsidRPr="00BA551B">
        <w:t xml:space="preserve">doprowadził </w:t>
      </w:r>
      <w:r w:rsidR="00C35EFA">
        <w:t>podawane na</w:t>
      </w:r>
      <w:r>
        <w:t xml:space="preserve"> linię technologiczn</w:t>
      </w:r>
      <w:r w:rsidR="00257AE7">
        <w:t>ą</w:t>
      </w:r>
      <w:r>
        <w:t xml:space="preserve"> zbierane w sposób selektywny frakcje BIO </w:t>
      </w:r>
      <w:r w:rsidR="002924C0">
        <w:t xml:space="preserve">do parametrów (zarówno </w:t>
      </w:r>
      <w:r w:rsidR="002924C0">
        <w:lastRenderedPageBreak/>
        <w:t xml:space="preserve">wielkościowych jak i </w:t>
      </w:r>
      <w:r w:rsidR="00A511C8">
        <w:t xml:space="preserve">składu) </w:t>
      </w:r>
      <w:r w:rsidR="00152E96">
        <w:t>wymaganych przez zastosowan</w:t>
      </w:r>
      <w:r w:rsidR="009B37CF">
        <w:t xml:space="preserve">ą technologię fermentacji. Opisane poniżej rozwiązania technologiczne należy traktować jako wymagane minimum. </w:t>
      </w:r>
    </w:p>
    <w:p w14:paraId="7C226908" w14:textId="77777777" w:rsidR="005C450A" w:rsidRPr="00864FF6" w:rsidRDefault="005C450A" w:rsidP="005C450A">
      <w:pPr>
        <w:pStyle w:val="Nagwek5"/>
      </w:pPr>
      <w:r w:rsidRPr="00864FF6">
        <w:t>Opis procesu</w:t>
      </w:r>
    </w:p>
    <w:p w14:paraId="78C8FA0D" w14:textId="38BA7A9D" w:rsidR="00006417" w:rsidRDefault="00006417" w:rsidP="00006417">
      <w:r>
        <w:t>Materiał wsadowy do procesu stanowić będą selektywnie zebrane bioodpady</w:t>
      </w:r>
      <w:r w:rsidR="003E755E">
        <w:t xml:space="preserve"> (tzw. brązowy worek)</w:t>
      </w:r>
      <w:r>
        <w:t>.</w:t>
      </w:r>
    </w:p>
    <w:p w14:paraId="5143537D" w14:textId="5EF20462" w:rsidR="0028553E" w:rsidRDefault="0028553E" w:rsidP="00006417">
      <w:pPr>
        <w:rPr>
          <w:szCs w:val="20"/>
        </w:rPr>
      </w:pPr>
      <w:r w:rsidRPr="00CB4546">
        <w:rPr>
          <w:szCs w:val="20"/>
        </w:rPr>
        <w:t>Odpady przed podaniem na linię technologiczną</w:t>
      </w:r>
      <w:r>
        <w:rPr>
          <w:szCs w:val="20"/>
        </w:rPr>
        <w:t xml:space="preserve"> </w:t>
      </w:r>
      <w:r w:rsidR="003B68E2">
        <w:rPr>
          <w:szCs w:val="20"/>
        </w:rPr>
        <w:t>mają</w:t>
      </w:r>
      <w:r>
        <w:rPr>
          <w:szCs w:val="20"/>
        </w:rPr>
        <w:t xml:space="preserve"> być</w:t>
      </w:r>
      <w:r w:rsidRPr="00CB4546">
        <w:rPr>
          <w:szCs w:val="20"/>
        </w:rPr>
        <w:t xml:space="preserve"> gromadzone w zasobni odpadów umożliwiającej min. </w:t>
      </w:r>
      <w:r>
        <w:rPr>
          <w:szCs w:val="20"/>
        </w:rPr>
        <w:t>3</w:t>
      </w:r>
      <w:r w:rsidRPr="00CB4546">
        <w:rPr>
          <w:szCs w:val="20"/>
        </w:rPr>
        <w:t xml:space="preserve"> dobowy czas </w:t>
      </w:r>
      <w:bookmarkStart w:id="165" w:name="_Hlk122605183"/>
      <w:r w:rsidRPr="006E40D7">
        <w:rPr>
          <w:szCs w:val="20"/>
        </w:rPr>
        <w:t>przetrzymania</w:t>
      </w:r>
      <w:r>
        <w:rPr>
          <w:szCs w:val="20"/>
        </w:rPr>
        <w:t xml:space="preserve"> dla maksymalnej wydajności instalacji z uwzględnieniem gęstości odpadów 0,4 Mg/m</w:t>
      </w:r>
      <w:r>
        <w:rPr>
          <w:szCs w:val="20"/>
          <w:vertAlign w:val="superscript"/>
        </w:rPr>
        <w:t>3</w:t>
      </w:r>
      <w:r>
        <w:rPr>
          <w:szCs w:val="20"/>
        </w:rPr>
        <w:t>, maksymalna wysokość składowania 4,0</w:t>
      </w:r>
      <w:r w:rsidR="00D928BD">
        <w:rPr>
          <w:szCs w:val="20"/>
        </w:rPr>
        <w:t> </w:t>
      </w:r>
      <w:r>
        <w:rPr>
          <w:szCs w:val="20"/>
        </w:rPr>
        <w:t xml:space="preserve">m, powierzchnia zasobni </w:t>
      </w:r>
      <w:r w:rsidR="00347F41">
        <w:rPr>
          <w:szCs w:val="20"/>
        </w:rPr>
        <w:t>ma</w:t>
      </w:r>
      <w:r>
        <w:rPr>
          <w:szCs w:val="20"/>
        </w:rPr>
        <w:t xml:space="preserve"> uwzględniać naturalny stok hałdy odpadów</w:t>
      </w:r>
      <w:bookmarkEnd w:id="165"/>
      <w:r>
        <w:rPr>
          <w:szCs w:val="20"/>
        </w:rPr>
        <w:t>.</w:t>
      </w:r>
    </w:p>
    <w:p w14:paraId="2925B3DB" w14:textId="28EA9DE7" w:rsidR="006360BD" w:rsidRDefault="006360BD" w:rsidP="006360BD">
      <w:bookmarkStart w:id="166" w:name="_Hlk122605241"/>
      <w:r>
        <w:t xml:space="preserve">Mur oporowy zasobni należy wykonać w konstrukcji umożliwiającej przeniesienie obciążeń generowanych przez magazynowane odpady oraz ładowarkę </w:t>
      </w:r>
      <w:r w:rsidR="00ED7DB4">
        <w:t xml:space="preserve">o masie 25 Mg </w:t>
      </w:r>
      <w:r>
        <w:t>poruszając</w:t>
      </w:r>
      <w:r w:rsidR="00257AE7">
        <w:t>ą</w:t>
      </w:r>
      <w:r>
        <w:t xml:space="preserve"> się z prędkością 5 km/h.</w:t>
      </w:r>
    </w:p>
    <w:p w14:paraId="3B341F1C" w14:textId="7C6D6F78" w:rsidR="003A7E05" w:rsidRDefault="003A7E05" w:rsidP="00006417">
      <w:pPr>
        <w:rPr>
          <w:szCs w:val="20"/>
        </w:rPr>
      </w:pPr>
      <w:r>
        <w:rPr>
          <w:szCs w:val="20"/>
        </w:rPr>
        <w:t>Załadunek na lini</w:t>
      </w:r>
      <w:r w:rsidR="00257AE7">
        <w:rPr>
          <w:szCs w:val="20"/>
        </w:rPr>
        <w:t>ę</w:t>
      </w:r>
      <w:r>
        <w:rPr>
          <w:szCs w:val="20"/>
        </w:rPr>
        <w:t xml:space="preserve"> technologiczną odbywać się będzie przy użyciu ładowarki kołowej. </w:t>
      </w:r>
    </w:p>
    <w:p w14:paraId="552AFABE" w14:textId="656C03EF" w:rsidR="003F2A82" w:rsidRDefault="003F2A82" w:rsidP="00B2506D">
      <w:pPr>
        <w:spacing w:after="120"/>
        <w:rPr>
          <w:szCs w:val="20"/>
        </w:rPr>
      </w:pPr>
      <w:r>
        <w:rPr>
          <w:szCs w:val="20"/>
        </w:rPr>
        <w:t>Odpady przed podaniem na lini</w:t>
      </w:r>
      <w:r w:rsidR="000F67A7">
        <w:rPr>
          <w:szCs w:val="20"/>
        </w:rPr>
        <w:t>ę</w:t>
      </w:r>
      <w:r>
        <w:rPr>
          <w:szCs w:val="20"/>
        </w:rPr>
        <w:t xml:space="preserve"> technologiczn</w:t>
      </w:r>
      <w:r w:rsidR="000F67A7">
        <w:rPr>
          <w:szCs w:val="20"/>
        </w:rPr>
        <w:t>ą</w:t>
      </w:r>
      <w:r>
        <w:rPr>
          <w:szCs w:val="20"/>
        </w:rPr>
        <w:t xml:space="preserve"> poddane zostaną procesowi preselekcji </w:t>
      </w:r>
      <w:r w:rsidR="007814CB">
        <w:rPr>
          <w:szCs w:val="20"/>
        </w:rPr>
        <w:t xml:space="preserve">manualnej (min. 2 os.) </w:t>
      </w:r>
      <w:r>
        <w:rPr>
          <w:szCs w:val="20"/>
        </w:rPr>
        <w:t xml:space="preserve">w zasobni. </w:t>
      </w:r>
    </w:p>
    <w:p w14:paraId="512DC5C0" w14:textId="65F5819E" w:rsidR="00006417" w:rsidRDefault="00006417" w:rsidP="00006417">
      <w:r>
        <w:t xml:space="preserve">W przeważającej mierze odpady dozowane na linię są zbierane w workach, zatem pierwszym etapem procesu </w:t>
      </w:r>
      <w:r w:rsidR="00E4299D">
        <w:t>ma</w:t>
      </w:r>
      <w:r>
        <w:t xml:space="preserve"> być mechaniczne rozerwanie i opróżnienie worków na rozrywarce do worków.</w:t>
      </w:r>
      <w:r w:rsidR="00770FBC">
        <w:t xml:space="preserve"> </w:t>
      </w:r>
      <w:r w:rsidR="00770FBC">
        <w:rPr>
          <w:szCs w:val="20"/>
        </w:rPr>
        <w:t>Zamawiający wymaga zapewnienia również możliwości dozowania odpadów na linię z pominięciem rozrywarki do worków.</w:t>
      </w:r>
      <w:r>
        <w:t xml:space="preserve"> Następnie strumień odpadów należy skierować w obszar działania separatora folii. Wydzielone folie </w:t>
      </w:r>
      <w:r w:rsidR="003B68E2">
        <w:rPr>
          <w:szCs w:val="20"/>
        </w:rPr>
        <w:t>mają</w:t>
      </w:r>
      <w:r>
        <w:t xml:space="preserve"> trafiać do kontenera, a pozostały strumień w obszar działania separatora metali żelaznych. Wymaga się skierowania metali do kontenera, natomiast pozostałości do przesiewacza. </w:t>
      </w:r>
      <w:r w:rsidR="00764398">
        <w:t>Odpady po usunięciu metali należy poddać rozdział</w:t>
      </w:r>
      <w:r w:rsidR="00257AE7">
        <w:t>owi</w:t>
      </w:r>
      <w:r w:rsidR="00764398">
        <w:t xml:space="preserve"> wielkościowemu</w:t>
      </w:r>
      <w:r w:rsidR="00AE150F">
        <w:t xml:space="preserve">. Wielkość frakcji </w:t>
      </w:r>
      <w:r w:rsidR="00347F41">
        <w:t>ma</w:t>
      </w:r>
      <w:r w:rsidR="00AE150F">
        <w:t xml:space="preserve"> być dostosowana do wymagań instalacji fermentacji (60 lub 80</w:t>
      </w:r>
      <w:r w:rsidR="00620566">
        <w:t xml:space="preserve"> </w:t>
      </w:r>
      <w:r w:rsidR="00AE150F">
        <w:t xml:space="preserve">mm). </w:t>
      </w:r>
      <w:r>
        <w:t xml:space="preserve">Frakcja </w:t>
      </w:r>
      <w:r w:rsidR="00AE150F">
        <w:t>nadsitowa</w:t>
      </w:r>
      <w:r>
        <w:t xml:space="preserve"> </w:t>
      </w:r>
      <w:r w:rsidR="00347F41">
        <w:t>ma</w:t>
      </w:r>
      <w:r>
        <w:t xml:space="preserve"> być transportowana do rozdrabniacza. Rozdrobniony materiał wraz z frakcją </w:t>
      </w:r>
      <w:r w:rsidR="00AE150F">
        <w:t xml:space="preserve">podsitową </w:t>
      </w:r>
      <w:r>
        <w:t>z przesiewacza należy skierować do separatora balistycznego, w którym następować będzie wydzielenie frakcji inertnych (zanieczyszczeń</w:t>
      </w:r>
      <w:r w:rsidR="00AE150F">
        <w:t xml:space="preserve"> takich jak kamienie szkło </w:t>
      </w:r>
      <w:r w:rsidR="00257AE7">
        <w:t>itp.</w:t>
      </w:r>
      <w:r>
        <w:t xml:space="preserve">). Wydzielone zanieczyszczenia należy skierować do kontenera i dalej do instalacji kompostowania. Frakcja bio po separatorze balistycznym </w:t>
      </w:r>
      <w:r w:rsidR="00347F41">
        <w:t>ma</w:t>
      </w:r>
      <w:r>
        <w:t xml:space="preserve"> trafiać do </w:t>
      </w:r>
      <w:r w:rsidR="00B23F06">
        <w:t>zasobnika instalacji fermentacji.</w:t>
      </w:r>
    </w:p>
    <w:p w14:paraId="50AE41D6" w14:textId="02534FC2" w:rsidR="00B23F06" w:rsidRDefault="0013229F" w:rsidP="00006417">
      <w:r>
        <w:t xml:space="preserve">Zamawiający wymaga realizacji zasobnika odpadów </w:t>
      </w:r>
      <w:r w:rsidR="00887D05">
        <w:t xml:space="preserve">w </w:t>
      </w:r>
      <w:r w:rsidR="00747378">
        <w:t>formie</w:t>
      </w:r>
      <w:r w:rsidR="00887D05">
        <w:t xml:space="preserve"> żelbetowego boksu </w:t>
      </w:r>
      <w:r w:rsidR="00E10450">
        <w:br/>
      </w:r>
      <w:r w:rsidR="00887D05">
        <w:t xml:space="preserve">o pojemności </w:t>
      </w:r>
      <w:r w:rsidR="00747378">
        <w:t>dostosowanej do wymagań technologii (</w:t>
      </w:r>
      <w:r w:rsidR="00257AE7">
        <w:t>Z</w:t>
      </w:r>
      <w:r w:rsidR="00747378">
        <w:t xml:space="preserve">amawiający wymaga pracy węzła przygotowania wsadu w reżimie 5 dni w tygodniu). </w:t>
      </w:r>
    </w:p>
    <w:p w14:paraId="1012105B" w14:textId="07FE26CB" w:rsidR="00E906D4" w:rsidRDefault="007A4EFE" w:rsidP="00006417">
      <w:r>
        <w:t>Zamawiający</w:t>
      </w:r>
      <w:r w:rsidR="00E906D4">
        <w:t xml:space="preserve"> wymaga</w:t>
      </w:r>
      <w:r>
        <w:t>,</w:t>
      </w:r>
      <w:r w:rsidR="00E906D4">
        <w:t xml:space="preserve"> </w:t>
      </w:r>
      <w:r>
        <w:t xml:space="preserve">aby rozwiązania zasobnika odpadów umożliwiały jego załadunek bezpośrednio przy użyciu ładowarki kołowej (z pominięciem linii przygotowania). </w:t>
      </w:r>
    </w:p>
    <w:p w14:paraId="6B4E0DB9" w14:textId="448F025C" w:rsidR="006C6F06" w:rsidRDefault="005F5DF3" w:rsidP="006C6F06">
      <w:pPr>
        <w:rPr>
          <w:rFonts w:cs="Arial"/>
        </w:rPr>
      </w:pPr>
      <w:r>
        <w:rPr>
          <w:rFonts w:cs="Arial"/>
        </w:rPr>
        <w:t xml:space="preserve">Wymaga </w:t>
      </w:r>
      <w:r w:rsidR="004578EF">
        <w:rPr>
          <w:rFonts w:cs="Arial"/>
        </w:rPr>
        <w:t>się,</w:t>
      </w:r>
      <w:r>
        <w:rPr>
          <w:rFonts w:cs="Arial"/>
        </w:rPr>
        <w:t xml:space="preserve"> aby s</w:t>
      </w:r>
      <w:r w:rsidR="006C6F06" w:rsidRPr="00DC50ED">
        <w:rPr>
          <w:rFonts w:cs="Arial"/>
        </w:rPr>
        <w:t>uwnica</w:t>
      </w:r>
      <w:r w:rsidR="00C71762">
        <w:rPr>
          <w:rFonts w:cs="Arial"/>
        </w:rPr>
        <w:t xml:space="preserve"> załadowcza</w:t>
      </w:r>
      <w:r w:rsidR="006C6F06" w:rsidRPr="00DC50ED">
        <w:rPr>
          <w:rFonts w:cs="Arial"/>
        </w:rPr>
        <w:t xml:space="preserve"> dodatkowo przenosi</w:t>
      </w:r>
      <w:r>
        <w:rPr>
          <w:rFonts w:cs="Arial"/>
        </w:rPr>
        <w:t>ła</w:t>
      </w:r>
      <w:r w:rsidR="006C6F06" w:rsidRPr="00DC50ED">
        <w:rPr>
          <w:rFonts w:cs="Arial"/>
        </w:rPr>
        <w:t xml:space="preserve"> odpady pomiędzy różnymi punktami zbiornika, w celu homogenizacji materiału i równego wypełnienia zbiornika technologicznego</w:t>
      </w:r>
      <w:r w:rsidR="00D54363">
        <w:rPr>
          <w:rFonts w:cs="Arial"/>
        </w:rPr>
        <w:t>.</w:t>
      </w:r>
    </w:p>
    <w:p w14:paraId="44CC8525" w14:textId="331C3118" w:rsidR="00092581" w:rsidRDefault="00092581" w:rsidP="006C6F06">
      <w:pPr>
        <w:rPr>
          <w:lang w:eastAsia="x-none"/>
        </w:rPr>
      </w:pPr>
      <w:r w:rsidRPr="00EB6CC5">
        <w:rPr>
          <w:lang w:eastAsia="x-none"/>
        </w:rPr>
        <w:t xml:space="preserve">Ze zbiornika buforowego materiał przetransportowany będzie do mieszalnika, który zapewni homogenizację przygotowanej biofrakcji. Mieszalnik stosowany </w:t>
      </w:r>
      <w:r w:rsidR="005E2462">
        <w:rPr>
          <w:lang w:eastAsia="x-none"/>
        </w:rPr>
        <w:t xml:space="preserve">zostanie </w:t>
      </w:r>
      <w:r w:rsidRPr="00EB6CC5">
        <w:rPr>
          <w:lang w:eastAsia="x-none"/>
        </w:rPr>
        <w:t xml:space="preserve">również do ujednorodnienia odcieków, pofermentatu, wody oraz związków żelaza dodawanych do odpadów w celu zmniejszenia zawartości siarkowodoru w biogazie. Wymieszany materiał będzie </w:t>
      </w:r>
      <w:r w:rsidR="004A69A9">
        <w:rPr>
          <w:lang w:eastAsia="x-none"/>
        </w:rPr>
        <w:t xml:space="preserve">transportowany do komory fermentacyjnej. </w:t>
      </w:r>
    </w:p>
    <w:p w14:paraId="5B943C56" w14:textId="0C9AF7E6" w:rsidR="007E18F2" w:rsidRDefault="007E18F2" w:rsidP="006C6F06">
      <w:pPr>
        <w:rPr>
          <w:lang w:eastAsia="x-none"/>
        </w:rPr>
      </w:pPr>
      <w:r>
        <w:rPr>
          <w:lang w:eastAsia="x-none"/>
        </w:rPr>
        <w:t>Z uwagi na możliwość przyjmowania do Zakładu odpadów stanowiących przeterminowana żywność należy zaprojektować</w:t>
      </w:r>
      <w:r w:rsidR="00F2086D">
        <w:rPr>
          <w:lang w:eastAsia="x-none"/>
        </w:rPr>
        <w:t xml:space="preserve"> i dostarczyć</w:t>
      </w:r>
      <w:r>
        <w:rPr>
          <w:lang w:eastAsia="x-none"/>
        </w:rPr>
        <w:t xml:space="preserve"> układ magazynowania (zbiorniki o pojemności min. </w:t>
      </w:r>
      <w:r w:rsidR="00EA2705">
        <w:rPr>
          <w:lang w:eastAsia="x-none"/>
        </w:rPr>
        <w:t>2x</w:t>
      </w:r>
      <w:r>
        <w:rPr>
          <w:lang w:eastAsia="x-none"/>
        </w:rPr>
        <w:t>50m</w:t>
      </w:r>
      <w:r>
        <w:rPr>
          <w:vertAlign w:val="superscript"/>
          <w:lang w:eastAsia="x-none"/>
        </w:rPr>
        <w:t>3</w:t>
      </w:r>
      <w:r>
        <w:rPr>
          <w:lang w:eastAsia="x-none"/>
        </w:rPr>
        <w:t xml:space="preserve">) odpadów płynnych wraz z system podawania zgromadzonych odpadów bezpośrednio do </w:t>
      </w:r>
      <w:r w:rsidR="00EA2705">
        <w:rPr>
          <w:lang w:eastAsia="x-none"/>
        </w:rPr>
        <w:t xml:space="preserve">mieszalnika przed fermentorem. Dodatkowo należy zaprojektować </w:t>
      </w:r>
      <w:r w:rsidR="00E10450">
        <w:rPr>
          <w:lang w:eastAsia="x-none"/>
        </w:rPr>
        <w:br/>
      </w:r>
      <w:r w:rsidR="00EA2705">
        <w:rPr>
          <w:lang w:eastAsia="x-none"/>
        </w:rPr>
        <w:t>i dostarczyć urządzenie służące do otwierania opakowań przeterminowanej żywnośc</w:t>
      </w:r>
      <w:r w:rsidR="00CB52F2">
        <w:rPr>
          <w:lang w:eastAsia="x-none"/>
        </w:rPr>
        <w:t>i</w:t>
      </w:r>
      <w:r w:rsidR="00EA2705">
        <w:rPr>
          <w:lang w:eastAsia="x-none"/>
        </w:rPr>
        <w:t xml:space="preserve">. </w:t>
      </w:r>
      <w:r w:rsidR="00114436">
        <w:rPr>
          <w:lang w:eastAsia="x-none"/>
        </w:rPr>
        <w:t>Wydzielone na</w:t>
      </w:r>
      <w:r w:rsidR="00EA2705">
        <w:rPr>
          <w:lang w:eastAsia="x-none"/>
        </w:rPr>
        <w:t xml:space="preserve"> </w:t>
      </w:r>
      <w:r w:rsidR="00B7360C">
        <w:rPr>
          <w:lang w:eastAsia="x-none"/>
        </w:rPr>
        <w:t xml:space="preserve">separatorze materii organicznej </w:t>
      </w:r>
      <w:r w:rsidR="00114436">
        <w:rPr>
          <w:lang w:eastAsia="x-none"/>
        </w:rPr>
        <w:t xml:space="preserve">zanieczyszczenia należy skierować do </w:t>
      </w:r>
      <w:r w:rsidR="00114436">
        <w:rPr>
          <w:lang w:eastAsia="x-none"/>
        </w:rPr>
        <w:lastRenderedPageBreak/>
        <w:t>kontenera</w:t>
      </w:r>
      <w:r w:rsidR="00B47CD6">
        <w:rPr>
          <w:lang w:eastAsia="x-none"/>
        </w:rPr>
        <w:t>,</w:t>
      </w:r>
      <w:r w:rsidR="00114436">
        <w:rPr>
          <w:lang w:eastAsia="x-none"/>
        </w:rPr>
        <w:t xml:space="preserve"> przy użyciu którego zostaną przetransportowane do biosuszenia. Wydzielona biofrakcja </w:t>
      </w:r>
      <w:r w:rsidR="00347F41">
        <w:rPr>
          <w:lang w:eastAsia="x-none"/>
        </w:rPr>
        <w:t>ma</w:t>
      </w:r>
      <w:r w:rsidR="00114436">
        <w:rPr>
          <w:lang w:eastAsia="x-none"/>
        </w:rPr>
        <w:t xml:space="preserve"> zostać skierowana do zasobnika instalacji fermentacji. </w:t>
      </w:r>
    </w:p>
    <w:p w14:paraId="15FFAC17" w14:textId="3A865787" w:rsidR="00667A07" w:rsidRPr="007E18F2" w:rsidRDefault="00667A07" w:rsidP="00667A07">
      <w:pPr>
        <w:ind w:left="2" w:firstLine="1"/>
        <w:rPr>
          <w:lang w:eastAsia="x-none"/>
        </w:rPr>
      </w:pPr>
      <w:r w:rsidRPr="00A006B4">
        <w:rPr>
          <w:lang w:eastAsia="en-US"/>
        </w:rPr>
        <w:t>W celu ograniczenia ilości powstającego H</w:t>
      </w:r>
      <w:r w:rsidRPr="00A006B4">
        <w:rPr>
          <w:vertAlign w:val="subscript"/>
          <w:lang w:eastAsia="en-US"/>
        </w:rPr>
        <w:t>2</w:t>
      </w:r>
      <w:r w:rsidRPr="00A006B4">
        <w:rPr>
          <w:lang w:eastAsia="en-US"/>
        </w:rPr>
        <w:t>S przewidziano zastosowanie instalacji odsiarczania polegającą na dodaniu komponentu żelaza (np. chlorek żelaza lub wodorotlenek żelaza lub równoważnego) do komory fermentacyjnej. Przewiduje się dozowanie komponentu żelaza do systemu załadunku komory fermentacyjnej za pomocą stacji dozującej</w:t>
      </w:r>
      <w:r>
        <w:rPr>
          <w:lang w:eastAsia="en-US"/>
        </w:rPr>
        <w:t xml:space="preserve">. </w:t>
      </w:r>
    </w:p>
    <w:p w14:paraId="3E75FDD7" w14:textId="7C699358" w:rsidR="005C450A" w:rsidRPr="00963B0B" w:rsidRDefault="00405D1F" w:rsidP="00955ED0">
      <w:pPr>
        <w:pStyle w:val="Nagwek4"/>
      </w:pPr>
      <w:bookmarkStart w:id="167" w:name="_Toc61003514"/>
      <w:bookmarkEnd w:id="166"/>
      <w:r>
        <w:rPr>
          <w:lang w:val="pl-PL"/>
        </w:rPr>
        <w:t xml:space="preserve"> </w:t>
      </w:r>
      <w:r w:rsidR="00AB26AC">
        <w:rPr>
          <w:lang w:val="pl-PL"/>
        </w:rPr>
        <w:tab/>
      </w:r>
      <w:r w:rsidR="005C450A" w:rsidRPr="00963B0B">
        <w:t>Rozwiązania techniczne</w:t>
      </w:r>
      <w:bookmarkEnd w:id="167"/>
    </w:p>
    <w:p w14:paraId="6F56DFCC" w14:textId="2859C0A7" w:rsidR="000B6380" w:rsidRPr="00E35ED0" w:rsidRDefault="000B6380" w:rsidP="000B6380">
      <w:pPr>
        <w:rPr>
          <w:lang w:eastAsia="x-none"/>
        </w:rPr>
      </w:pPr>
      <w:r w:rsidRPr="00E35ED0">
        <w:rPr>
          <w:lang w:eastAsia="x-none"/>
        </w:rPr>
        <w:t xml:space="preserve">Projektowana hala przygotowania frakcji bio do fermentacji </w:t>
      </w:r>
      <w:r w:rsidR="00347F41">
        <w:rPr>
          <w:lang w:eastAsia="x-none"/>
        </w:rPr>
        <w:t>ma</w:t>
      </w:r>
      <w:r>
        <w:rPr>
          <w:lang w:eastAsia="x-none"/>
        </w:rPr>
        <w:t xml:space="preserve"> się cechować </w:t>
      </w:r>
      <w:r w:rsidRPr="00E35ED0">
        <w:rPr>
          <w:lang w:eastAsia="x-none"/>
        </w:rPr>
        <w:t>następującymi parametrami:</w:t>
      </w:r>
    </w:p>
    <w:p w14:paraId="72D48A38" w14:textId="77777777" w:rsidR="000B6380" w:rsidRPr="00173F0A" w:rsidRDefault="000B6380" w:rsidP="000B6380">
      <w:pPr>
        <w:rPr>
          <w:lang w:eastAsia="x-none"/>
        </w:rPr>
      </w:pPr>
    </w:p>
    <w:p w14:paraId="5EC782F3" w14:textId="432783E9" w:rsidR="000B6380" w:rsidRPr="00173F0A" w:rsidRDefault="00565A0A" w:rsidP="00E75937">
      <w:pPr>
        <w:pStyle w:val="Punkt1"/>
        <w:numPr>
          <w:ilvl w:val="0"/>
          <w:numId w:val="131"/>
        </w:numPr>
        <w:tabs>
          <w:tab w:val="left" w:pos="5670"/>
        </w:tabs>
      </w:pPr>
      <w:r>
        <w:t>w</w:t>
      </w:r>
      <w:r w:rsidR="000B6380" w:rsidRPr="00173F0A">
        <w:t xml:space="preserve">ymiary obiektu w świetle ścian: </w:t>
      </w:r>
      <w:r w:rsidR="000B6380" w:rsidRPr="00173F0A">
        <w:tab/>
        <w:t>ok. 48,0x39,0 m</w:t>
      </w:r>
      <w:r w:rsidR="000B6380" w:rsidRPr="00173F0A">
        <w:tab/>
      </w:r>
      <w:r>
        <w:t>,</w:t>
      </w:r>
    </w:p>
    <w:p w14:paraId="26F780D1" w14:textId="5DFC69DE" w:rsidR="000B6380" w:rsidRPr="00173F0A" w:rsidRDefault="00565A0A" w:rsidP="00E75937">
      <w:pPr>
        <w:pStyle w:val="Punkt1"/>
        <w:numPr>
          <w:ilvl w:val="0"/>
          <w:numId w:val="131"/>
        </w:numPr>
        <w:tabs>
          <w:tab w:val="left" w:pos="5670"/>
        </w:tabs>
      </w:pPr>
      <w:r>
        <w:t>w</w:t>
      </w:r>
      <w:r w:rsidR="000B6380" w:rsidRPr="00173F0A">
        <w:t>ysokość czynna obiektu:</w:t>
      </w:r>
      <w:r w:rsidR="000B6380" w:rsidRPr="00173F0A">
        <w:tab/>
        <w:t>ok. 10 m</w:t>
      </w:r>
      <w:r>
        <w:t>,</w:t>
      </w:r>
    </w:p>
    <w:p w14:paraId="001591EB" w14:textId="16C90E54" w:rsidR="000B6380" w:rsidRPr="00173F0A" w:rsidRDefault="00565A0A" w:rsidP="00E75937">
      <w:pPr>
        <w:pStyle w:val="Punkt1"/>
        <w:numPr>
          <w:ilvl w:val="0"/>
          <w:numId w:val="131"/>
        </w:numPr>
        <w:tabs>
          <w:tab w:val="left" w:pos="5670"/>
        </w:tabs>
      </w:pPr>
      <w:r>
        <w:t>p</w:t>
      </w:r>
      <w:r w:rsidR="000B6380" w:rsidRPr="00173F0A">
        <w:t>owierzchnia obiektu:</w:t>
      </w:r>
      <w:r w:rsidR="000B6380" w:rsidRPr="00173F0A">
        <w:tab/>
        <w:t>ok. 187</w:t>
      </w:r>
      <w:r w:rsidR="0098424B">
        <w:t>0</w:t>
      </w:r>
      <w:r w:rsidR="000B6380" w:rsidRPr="00173F0A">
        <w:t xml:space="preserve"> m</w:t>
      </w:r>
      <w:r w:rsidR="000B6380" w:rsidRPr="00FE776F">
        <w:rPr>
          <w:vertAlign w:val="superscript"/>
        </w:rPr>
        <w:t>2</w:t>
      </w:r>
      <w:r>
        <w:t>,</w:t>
      </w:r>
    </w:p>
    <w:p w14:paraId="568B9C7E" w14:textId="04040BF5" w:rsidR="000B6380" w:rsidRDefault="00565A0A" w:rsidP="00E75937">
      <w:pPr>
        <w:pStyle w:val="Punkt1"/>
        <w:numPr>
          <w:ilvl w:val="0"/>
          <w:numId w:val="131"/>
        </w:numPr>
        <w:tabs>
          <w:tab w:val="left" w:pos="5670"/>
        </w:tabs>
      </w:pPr>
      <w:r>
        <w:t>k</w:t>
      </w:r>
      <w:r w:rsidR="000B6380" w:rsidRPr="00173F0A">
        <w:t>onstrukcja żelbetowa</w:t>
      </w:r>
      <w:r>
        <w:t>,</w:t>
      </w:r>
    </w:p>
    <w:p w14:paraId="44FF697D" w14:textId="24F548AA" w:rsidR="000B6380" w:rsidRDefault="00565A0A" w:rsidP="00E75937">
      <w:pPr>
        <w:pStyle w:val="Punkt1"/>
        <w:numPr>
          <w:ilvl w:val="0"/>
          <w:numId w:val="131"/>
        </w:numPr>
        <w:tabs>
          <w:tab w:val="left" w:pos="5670"/>
        </w:tabs>
      </w:pPr>
      <w:r>
        <w:t>w</w:t>
      </w:r>
      <w:r w:rsidR="000B6380">
        <w:t xml:space="preserve">ysokość ścian oporowych zasobni </w:t>
      </w:r>
      <w:r w:rsidR="000B6380">
        <w:tab/>
        <w:t>min. 5,0</w:t>
      </w:r>
      <w:r w:rsidR="00620566">
        <w:t xml:space="preserve"> </w:t>
      </w:r>
      <w:r w:rsidR="000B6380">
        <w:t>m.</w:t>
      </w:r>
    </w:p>
    <w:p w14:paraId="542C8381" w14:textId="77777777" w:rsidR="000F5589" w:rsidRDefault="000F5589" w:rsidP="000F5589">
      <w:pPr>
        <w:pStyle w:val="Akapitzlist"/>
        <w:tabs>
          <w:tab w:val="left" w:pos="6237"/>
        </w:tabs>
        <w:spacing w:before="0" w:beforeAutospacing="0" w:after="0" w:afterAutospacing="0"/>
        <w:ind w:left="720"/>
        <w:rPr>
          <w:lang w:eastAsia="x-none"/>
        </w:rPr>
      </w:pPr>
    </w:p>
    <w:p w14:paraId="1618D3A9" w14:textId="2224CE5B"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3B68E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725EA386" w14:textId="77777777" w:rsidR="001B126F" w:rsidRDefault="001B126F" w:rsidP="001B126F">
      <w:pPr>
        <w:spacing w:line="276" w:lineRule="auto"/>
        <w:ind w:left="12"/>
        <w:rPr>
          <w:rFonts w:cs="Arial"/>
        </w:rPr>
      </w:pPr>
    </w:p>
    <w:p w14:paraId="555AB037" w14:textId="77777777" w:rsidR="00563F1E" w:rsidRDefault="00563F1E" w:rsidP="00563F1E">
      <w:pPr>
        <w:tabs>
          <w:tab w:val="left" w:pos="5670"/>
        </w:tabs>
        <w:spacing w:after="120"/>
        <w:rPr>
          <w:lang w:eastAsia="x-none"/>
        </w:rPr>
      </w:pPr>
      <w:bookmarkStart w:id="168" w:name="_Hlk122606347"/>
      <w:r>
        <w:rPr>
          <w:lang w:eastAsia="x-none"/>
        </w:rPr>
        <w:t>Zamawiający wymaga realizacji minimum następujących ilości bram wjazdowych oraz wyjść ewakuacyjnych:</w:t>
      </w:r>
    </w:p>
    <w:p w14:paraId="132714C9" w14:textId="7A8F0460" w:rsidR="00563F1E" w:rsidRDefault="00563F1E" w:rsidP="00FE776F">
      <w:pPr>
        <w:pStyle w:val="Punkt3"/>
      </w:pPr>
      <w:r>
        <w:t>Zasobni</w:t>
      </w:r>
      <w:r w:rsidR="00E96D6F">
        <w:t>a</w:t>
      </w:r>
      <w:r>
        <w:t xml:space="preserve"> odpadów – </w:t>
      </w:r>
      <w:r w:rsidR="00871526">
        <w:t xml:space="preserve">min. </w:t>
      </w:r>
      <w:r w:rsidR="00787C74">
        <w:t>3</w:t>
      </w:r>
      <w:r>
        <w:t xml:space="preserve"> bramy wjazdowe</w:t>
      </w:r>
      <w:r w:rsidR="00871526">
        <w:t>,</w:t>
      </w:r>
    </w:p>
    <w:p w14:paraId="0A2E7857" w14:textId="32951BEF" w:rsidR="00C71762" w:rsidRDefault="00C71762" w:rsidP="00FE776F">
      <w:pPr>
        <w:pStyle w:val="Punkt3"/>
      </w:pPr>
      <w:r>
        <w:t>Bramy w strefie przyjęcia odpadów i przy rampie dodatkowo należy wyposażyć w rolety szybkozamykające się, sterowane dwustronnie za pomocą pętli indukcyjnej.</w:t>
      </w:r>
    </w:p>
    <w:p w14:paraId="5D551E96" w14:textId="5730E783" w:rsidR="00563F1E" w:rsidRDefault="00563F1E" w:rsidP="00FE776F">
      <w:pPr>
        <w:pStyle w:val="Punkt3"/>
      </w:pPr>
      <w:r>
        <w:t xml:space="preserve">Pozostałe wg rozwiązań Wykonawcy dostosowanych do zaprojektowanego układu technologicznego. </w:t>
      </w:r>
    </w:p>
    <w:p w14:paraId="258349D8" w14:textId="77777777" w:rsidR="00563F1E" w:rsidRDefault="00563F1E" w:rsidP="00FE776F">
      <w:pPr>
        <w:pStyle w:val="Punkt3"/>
      </w:pPr>
      <w:r>
        <w:t xml:space="preserve">Ilość wyjść ewakuacyjnych dobierze Wykonawca na bazie obowiązujących przepisów. </w:t>
      </w:r>
    </w:p>
    <w:p w14:paraId="0DDD883D" w14:textId="77777777" w:rsidR="00871526" w:rsidRDefault="00871526" w:rsidP="00FE776F">
      <w:pPr>
        <w:pStyle w:val="Punkt3"/>
      </w:pPr>
      <w:r w:rsidRPr="000E2FE8">
        <w:t>Obiekt</w:t>
      </w:r>
      <w:r>
        <w:t xml:space="preserve"> należy</w:t>
      </w:r>
      <w:r w:rsidRPr="000E2FE8">
        <w:t xml:space="preserve"> wyposaży</w:t>
      </w:r>
      <w:r>
        <w:t>ć</w:t>
      </w:r>
      <w:r w:rsidRPr="000E2FE8">
        <w:t xml:space="preserve"> w bramy wjazdowe</w:t>
      </w:r>
      <w:r w:rsidRPr="00A12EB8">
        <w:t xml:space="preserve"> umożliwiające wjazd oraz wyjazd pojazdów do prac serwisowych</w:t>
      </w:r>
      <w:r w:rsidRPr="007B10B4">
        <w:t xml:space="preserve"> i naprawczych</w:t>
      </w:r>
      <w:r>
        <w:t xml:space="preserve"> oraz wymianę największego urządzenia zainstalowanego w obiekcie</w:t>
      </w:r>
      <w:r w:rsidRPr="007B10B4">
        <w:t xml:space="preserve">. </w:t>
      </w:r>
    </w:p>
    <w:p w14:paraId="330706D6" w14:textId="70843138" w:rsidR="000B6380" w:rsidRDefault="000B6380" w:rsidP="000B6380">
      <w:pPr>
        <w:rPr>
          <w:lang w:eastAsia="x-none"/>
        </w:rPr>
      </w:pPr>
      <w:r w:rsidRPr="00E35ED0">
        <w:rPr>
          <w:lang w:eastAsia="x-none"/>
        </w:rPr>
        <w:t xml:space="preserve">Z uwagi na znaczą ilość odpadów magazynowanych w zasobniach obiekt </w:t>
      </w:r>
      <w:r>
        <w:rPr>
          <w:lang w:eastAsia="x-none"/>
        </w:rPr>
        <w:t xml:space="preserve">należy </w:t>
      </w:r>
      <w:r w:rsidR="000F5589" w:rsidRPr="00E35ED0">
        <w:rPr>
          <w:lang w:eastAsia="x-none"/>
        </w:rPr>
        <w:t>wyposaż</w:t>
      </w:r>
      <w:r w:rsidR="000F5589">
        <w:rPr>
          <w:lang w:eastAsia="x-none"/>
        </w:rPr>
        <w:t>yć</w:t>
      </w:r>
      <w:r w:rsidR="000F5589" w:rsidRPr="00E35ED0">
        <w:rPr>
          <w:lang w:eastAsia="x-none"/>
        </w:rPr>
        <w:t xml:space="preserve"> w</w:t>
      </w:r>
      <w:r w:rsidRPr="00E35ED0">
        <w:rPr>
          <w:lang w:eastAsia="x-none"/>
        </w:rPr>
        <w:t xml:space="preserve"> stosowne systemy zabezpieczenia ppoż. oraz wykona</w:t>
      </w:r>
      <w:r>
        <w:rPr>
          <w:lang w:eastAsia="x-none"/>
        </w:rPr>
        <w:t>ć</w:t>
      </w:r>
      <w:r w:rsidRPr="00E35ED0">
        <w:rPr>
          <w:lang w:eastAsia="x-none"/>
        </w:rPr>
        <w:t xml:space="preserve"> w odpowiedniej klasie odporności ogniowej zgodnie z warunkami technicznymi jakim powinny odpowiadać budynki i ich usytuo</w:t>
      </w:r>
      <w:r>
        <w:rPr>
          <w:lang w:eastAsia="x-none"/>
        </w:rPr>
        <w:t>wanie, przepisami ppoż.</w:t>
      </w:r>
      <w:r w:rsidRPr="00E35ED0">
        <w:rPr>
          <w:lang w:eastAsia="x-none"/>
        </w:rPr>
        <w:t xml:space="preserve"> oraz dostępnej wiedzy technicznej. </w:t>
      </w:r>
    </w:p>
    <w:p w14:paraId="76AC1892" w14:textId="433793C6" w:rsidR="00864FF6" w:rsidRDefault="00864FF6" w:rsidP="000B6380">
      <w:pPr>
        <w:rPr>
          <w:lang w:eastAsia="x-none"/>
        </w:rPr>
      </w:pPr>
    </w:p>
    <w:p w14:paraId="462CDAC9" w14:textId="72E16C92" w:rsidR="00864FF6" w:rsidRPr="00E35ED0" w:rsidRDefault="00864FF6" w:rsidP="000B6380">
      <w:pPr>
        <w:rPr>
          <w:lang w:eastAsia="x-none"/>
        </w:rPr>
      </w:pPr>
      <w:r w:rsidRPr="00A775CA">
        <w:rPr>
          <w:rFonts w:cs="Arial"/>
          <w:szCs w:val="20"/>
        </w:rPr>
        <w:t>W hali technologicznej wymaga się realizacji węzła sanitarnego dla pracowników stanowiących obsadę stanowiskową instalacji. Zamawiający szacuje</w:t>
      </w:r>
      <w:r>
        <w:rPr>
          <w:rFonts w:cs="Arial"/>
          <w:szCs w:val="20"/>
        </w:rPr>
        <w:t>,</w:t>
      </w:r>
      <w:r w:rsidRPr="00A775CA">
        <w:rPr>
          <w:rFonts w:cs="Arial"/>
          <w:szCs w:val="20"/>
        </w:rPr>
        <w:t xml:space="preserve"> że na linii </w:t>
      </w:r>
      <w:r>
        <w:rPr>
          <w:rFonts w:cs="Arial"/>
          <w:szCs w:val="20"/>
        </w:rPr>
        <w:t>przygotowania frakcji bio do fermentacji</w:t>
      </w:r>
      <w:r w:rsidRPr="00A775CA">
        <w:rPr>
          <w:rFonts w:cs="Arial"/>
          <w:szCs w:val="20"/>
        </w:rPr>
        <w:t xml:space="preserve"> zatrudnione będzie ok.</w:t>
      </w:r>
      <w:r>
        <w:rPr>
          <w:rFonts w:cs="Arial"/>
          <w:szCs w:val="20"/>
        </w:rPr>
        <w:t xml:space="preserve"> </w:t>
      </w:r>
      <w:r w:rsidR="006A6CB6">
        <w:rPr>
          <w:rFonts w:cs="Arial"/>
          <w:szCs w:val="20"/>
        </w:rPr>
        <w:t>4</w:t>
      </w:r>
      <w:r>
        <w:rPr>
          <w:rFonts w:cs="Arial"/>
          <w:szCs w:val="20"/>
        </w:rPr>
        <w:t xml:space="preserve"> osób/zmianę. Ostateczna ilość osób zatrudnionych na linii technologicznej zostanie określona przez Wykonawcę na etapie projektowania.</w:t>
      </w:r>
    </w:p>
    <w:p w14:paraId="2F9E1E01" w14:textId="77777777" w:rsidR="000B6380" w:rsidRPr="00E35ED0" w:rsidRDefault="000B6380" w:rsidP="000B6380">
      <w:pPr>
        <w:pStyle w:val="Akapitzlist"/>
        <w:spacing w:before="0" w:beforeAutospacing="0" w:after="0" w:afterAutospacing="0"/>
        <w:ind w:left="720"/>
        <w:rPr>
          <w:lang w:eastAsia="x-none"/>
        </w:rPr>
      </w:pPr>
    </w:p>
    <w:p w14:paraId="5FF1D32B" w14:textId="1A611527" w:rsidR="000B6380" w:rsidRPr="00E35ED0" w:rsidRDefault="000B6380" w:rsidP="00E409AE">
      <w:pPr>
        <w:spacing w:after="0"/>
        <w:rPr>
          <w:lang w:eastAsia="x-none"/>
        </w:rPr>
      </w:pPr>
      <w:r w:rsidRPr="00E35ED0">
        <w:rPr>
          <w:lang w:eastAsia="x-none"/>
        </w:rPr>
        <w:t xml:space="preserve">Obiekt </w:t>
      </w:r>
      <w:r>
        <w:rPr>
          <w:lang w:eastAsia="x-none"/>
        </w:rPr>
        <w:t>należy</w:t>
      </w:r>
      <w:r w:rsidRPr="00E35ED0">
        <w:rPr>
          <w:lang w:eastAsia="x-none"/>
        </w:rPr>
        <w:t xml:space="preserve"> wyposaży</w:t>
      </w:r>
      <w:r>
        <w:rPr>
          <w:lang w:eastAsia="x-none"/>
        </w:rPr>
        <w:t>ć m</w:t>
      </w:r>
      <w:r w:rsidR="00B47CD6">
        <w:rPr>
          <w:lang w:eastAsia="x-none"/>
        </w:rPr>
        <w:t>.</w:t>
      </w:r>
      <w:r>
        <w:rPr>
          <w:lang w:eastAsia="x-none"/>
        </w:rPr>
        <w:t>in.</w:t>
      </w:r>
      <w:r w:rsidRPr="00E35ED0">
        <w:rPr>
          <w:lang w:eastAsia="x-none"/>
        </w:rPr>
        <w:t xml:space="preserve"> w następujące instalacje:</w:t>
      </w:r>
    </w:p>
    <w:p w14:paraId="5B3F0B69" w14:textId="77777777" w:rsidR="000B6380" w:rsidRPr="00E35ED0" w:rsidRDefault="000B6380" w:rsidP="000B6380">
      <w:pPr>
        <w:pStyle w:val="Akapitzlist"/>
        <w:spacing w:before="0" w:beforeAutospacing="0" w:after="0" w:afterAutospacing="0"/>
        <w:ind w:left="720"/>
        <w:rPr>
          <w:lang w:eastAsia="x-none"/>
        </w:rPr>
      </w:pPr>
    </w:p>
    <w:p w14:paraId="1CA59F7A" w14:textId="36A2AEC9" w:rsidR="000B6380" w:rsidRPr="00E35ED0" w:rsidRDefault="00565A0A" w:rsidP="00E75937">
      <w:pPr>
        <w:pStyle w:val="Punkt1"/>
        <w:numPr>
          <w:ilvl w:val="0"/>
          <w:numId w:val="132"/>
        </w:numPr>
      </w:pPr>
      <w:r>
        <w:t>k</w:t>
      </w:r>
      <w:r w:rsidR="000B6380" w:rsidRPr="00E35ED0">
        <w:t>analizacji przemysłowej, sanitarnej i deszczowej</w:t>
      </w:r>
      <w:r>
        <w:t>,</w:t>
      </w:r>
    </w:p>
    <w:p w14:paraId="18E3C71E" w14:textId="35DE83CE" w:rsidR="000B6380" w:rsidRPr="00E35ED0" w:rsidRDefault="00565A0A" w:rsidP="00E75937">
      <w:pPr>
        <w:pStyle w:val="Punkt1"/>
        <w:numPr>
          <w:ilvl w:val="0"/>
          <w:numId w:val="132"/>
        </w:numPr>
      </w:pPr>
      <w:r>
        <w:t>w</w:t>
      </w:r>
      <w:r w:rsidR="000B6380" w:rsidRPr="00E35ED0">
        <w:t>odociągowa do celów porządkowy</w:t>
      </w:r>
      <w:r w:rsidR="000B6380">
        <w:t>ch</w:t>
      </w:r>
      <w:r w:rsidR="00FE076A">
        <w:t xml:space="preserve"> i socjalnych</w:t>
      </w:r>
      <w:r>
        <w:t>,</w:t>
      </w:r>
    </w:p>
    <w:p w14:paraId="755A7B6C" w14:textId="19752A8C" w:rsidR="000B6380" w:rsidRDefault="00565A0A" w:rsidP="00E75937">
      <w:pPr>
        <w:pStyle w:val="Punkt1"/>
        <w:numPr>
          <w:ilvl w:val="0"/>
          <w:numId w:val="132"/>
        </w:numPr>
      </w:pPr>
      <w:r>
        <w:t>w</w:t>
      </w:r>
      <w:r w:rsidR="000B6380" w:rsidRPr="00E35ED0">
        <w:t>odociągowa do celów ppoż.</w:t>
      </w:r>
      <w:r>
        <w:t>,</w:t>
      </w:r>
    </w:p>
    <w:p w14:paraId="094F0A45" w14:textId="1B364A0B" w:rsidR="00FE076A" w:rsidRPr="00E35ED0" w:rsidRDefault="00FE076A" w:rsidP="00E75937">
      <w:pPr>
        <w:pStyle w:val="Punkt1"/>
        <w:numPr>
          <w:ilvl w:val="0"/>
          <w:numId w:val="132"/>
        </w:numPr>
      </w:pPr>
      <w:r>
        <w:t>C.O.; CWU.</w:t>
      </w:r>
    </w:p>
    <w:p w14:paraId="2B3DE0E9" w14:textId="75FD1E70" w:rsidR="000B6380" w:rsidRPr="00E35ED0" w:rsidRDefault="00565A0A" w:rsidP="00E75937">
      <w:pPr>
        <w:pStyle w:val="Punkt1"/>
        <w:numPr>
          <w:ilvl w:val="0"/>
          <w:numId w:val="132"/>
        </w:numPr>
      </w:pPr>
      <w:r>
        <w:t>w</w:t>
      </w:r>
      <w:r w:rsidR="000B6380" w:rsidRPr="00E35ED0">
        <w:t>entylacji podłączonej do układu oczyszczania powietrza</w:t>
      </w:r>
      <w:r>
        <w:t>,</w:t>
      </w:r>
    </w:p>
    <w:p w14:paraId="7FEA1C17" w14:textId="3EEE0B3C" w:rsidR="000B6380" w:rsidRPr="00E35ED0" w:rsidRDefault="00565A0A" w:rsidP="00E75937">
      <w:pPr>
        <w:pStyle w:val="Punkt1"/>
        <w:numPr>
          <w:ilvl w:val="0"/>
          <w:numId w:val="132"/>
        </w:numPr>
      </w:pPr>
      <w:r>
        <w:t>z</w:t>
      </w:r>
      <w:r w:rsidR="000B6380" w:rsidRPr="00E35ED0">
        <w:t>abezpieczenia ppoż.</w:t>
      </w:r>
      <w:r>
        <w:t>,</w:t>
      </w:r>
    </w:p>
    <w:p w14:paraId="53448934" w14:textId="453FD666" w:rsidR="000B6380" w:rsidRPr="00E35ED0" w:rsidRDefault="00565A0A" w:rsidP="00E75937">
      <w:pPr>
        <w:pStyle w:val="Punkt1"/>
        <w:numPr>
          <w:ilvl w:val="0"/>
          <w:numId w:val="132"/>
        </w:numPr>
      </w:pPr>
      <w:r>
        <w:t>e</w:t>
      </w:r>
      <w:r w:rsidR="000B6380" w:rsidRPr="00E35ED0">
        <w:t>lektrycznej (oświetlenie, zasilanie obiektów technologicznych)</w:t>
      </w:r>
      <w:r>
        <w:t>,</w:t>
      </w:r>
    </w:p>
    <w:p w14:paraId="07506AA2" w14:textId="427F94AB" w:rsidR="000B6380" w:rsidRDefault="00565A0A" w:rsidP="00E75937">
      <w:pPr>
        <w:pStyle w:val="Punkt1"/>
        <w:numPr>
          <w:ilvl w:val="0"/>
          <w:numId w:val="132"/>
        </w:numPr>
      </w:pPr>
      <w:r>
        <w:t>s</w:t>
      </w:r>
      <w:r w:rsidR="000B6380" w:rsidRPr="00E35ED0">
        <w:t>łaboprądowych</w:t>
      </w:r>
      <w:r>
        <w:t>,</w:t>
      </w:r>
    </w:p>
    <w:p w14:paraId="33177B0E" w14:textId="75B60D8A" w:rsidR="000B6380" w:rsidRPr="00E35ED0" w:rsidRDefault="00565A0A" w:rsidP="00E75937">
      <w:pPr>
        <w:pStyle w:val="Punkt1"/>
        <w:numPr>
          <w:ilvl w:val="0"/>
          <w:numId w:val="132"/>
        </w:numPr>
      </w:pPr>
      <w:r>
        <w:t>o</w:t>
      </w:r>
      <w:r w:rsidR="000B6380" w:rsidRPr="00E35ED0">
        <w:t>dgromowej, wyrównawczej i ochronnej</w:t>
      </w:r>
      <w:r>
        <w:t>,</w:t>
      </w:r>
    </w:p>
    <w:p w14:paraId="26D89663" w14:textId="4E3F83F4" w:rsidR="000B6380" w:rsidRPr="00E35ED0" w:rsidRDefault="00565A0A" w:rsidP="00E75937">
      <w:pPr>
        <w:pStyle w:val="Punkt1"/>
        <w:numPr>
          <w:ilvl w:val="0"/>
          <w:numId w:val="132"/>
        </w:numPr>
      </w:pPr>
      <w:r>
        <w:t>w</w:t>
      </w:r>
      <w:r w:rsidR="000B6380" w:rsidRPr="00E35ED0">
        <w:t>yposażenia technologicznego</w:t>
      </w:r>
      <w:r>
        <w:t>,</w:t>
      </w:r>
    </w:p>
    <w:p w14:paraId="5E0E26AF" w14:textId="7B6FFC3E" w:rsidR="000B6380" w:rsidRDefault="00565A0A" w:rsidP="00E75937">
      <w:pPr>
        <w:pStyle w:val="Punkt1"/>
        <w:numPr>
          <w:ilvl w:val="0"/>
          <w:numId w:val="132"/>
        </w:numPr>
      </w:pPr>
      <w:r>
        <w:t>m</w:t>
      </w:r>
      <w:r w:rsidR="000B6380" w:rsidRPr="00E35ED0">
        <w:t>onitoringu wizyjnego</w:t>
      </w:r>
      <w:r w:rsidR="00B32FA3">
        <w:t>,</w:t>
      </w:r>
    </w:p>
    <w:p w14:paraId="122CDD8C" w14:textId="140FCD19" w:rsidR="00B32FA3" w:rsidRDefault="00B32FA3" w:rsidP="00E75937">
      <w:pPr>
        <w:pStyle w:val="Punkt1"/>
        <w:numPr>
          <w:ilvl w:val="0"/>
          <w:numId w:val="132"/>
        </w:numPr>
      </w:pPr>
      <w:r>
        <w:t>termowizji</w:t>
      </w:r>
      <w:r w:rsidR="00857306">
        <w:t>,</w:t>
      </w:r>
    </w:p>
    <w:p w14:paraId="061BC449" w14:textId="674E576F" w:rsidR="00B905E1" w:rsidRPr="00E35ED0" w:rsidRDefault="00B32FA3" w:rsidP="00E75937">
      <w:pPr>
        <w:pStyle w:val="Punkt1"/>
        <w:numPr>
          <w:ilvl w:val="0"/>
          <w:numId w:val="132"/>
        </w:numPr>
      </w:pPr>
      <w:r>
        <w:t xml:space="preserve">inne instalacje niezbędne do </w:t>
      </w:r>
      <w:r w:rsidR="00B905E1">
        <w:t>spełnienia wszystkich wymagań niniejszego PFU.</w:t>
      </w:r>
    </w:p>
    <w:p w14:paraId="153ABCEA" w14:textId="77777777" w:rsidR="00706651" w:rsidRDefault="00706651" w:rsidP="00706651">
      <w:pPr>
        <w:spacing w:line="20" w:lineRule="atLeast"/>
        <w:rPr>
          <w:rFonts w:cs="Arial"/>
          <w:szCs w:val="20"/>
        </w:rPr>
      </w:pPr>
      <w:r>
        <w:rPr>
          <w:rFonts w:cs="Arial"/>
          <w:szCs w:val="20"/>
        </w:rPr>
        <w:t xml:space="preserve">W hali technologicznej wymaga się realizacji węzła sanitarnego dla pracowników. </w:t>
      </w:r>
    </w:p>
    <w:p w14:paraId="627DFD1D" w14:textId="7EEE2B1C" w:rsidR="005C450A" w:rsidRPr="00454B51" w:rsidRDefault="00405D1F" w:rsidP="00E94A18">
      <w:pPr>
        <w:pStyle w:val="Nagwek3"/>
      </w:pPr>
      <w:bookmarkStart w:id="169" w:name="_Toc61003515"/>
      <w:bookmarkStart w:id="170" w:name="_Toc76993794"/>
      <w:bookmarkStart w:id="171" w:name="_Toc121136427"/>
      <w:bookmarkEnd w:id="168"/>
      <w:r>
        <w:t xml:space="preserve"> </w:t>
      </w:r>
      <w:r w:rsidR="005C450A" w:rsidRPr="00454B51">
        <w:t>Instalacja fermentacji</w:t>
      </w:r>
      <w:bookmarkEnd w:id="169"/>
      <w:r w:rsidR="005C450A" w:rsidRPr="00454B51">
        <w:t xml:space="preserve"> – obiekt nr 05</w:t>
      </w:r>
      <w:bookmarkEnd w:id="170"/>
      <w:bookmarkEnd w:id="171"/>
    </w:p>
    <w:p w14:paraId="16641F20" w14:textId="24D75CA9" w:rsidR="005C450A" w:rsidRPr="00454B51" w:rsidRDefault="00AB26AC" w:rsidP="00955ED0">
      <w:pPr>
        <w:pStyle w:val="Nagwek4"/>
      </w:pPr>
      <w:bookmarkStart w:id="172" w:name="_Toc61003516"/>
      <w:r>
        <w:rPr>
          <w:lang w:val="pl-PL"/>
        </w:rPr>
        <w:tab/>
      </w:r>
      <w:r w:rsidR="00405D1F">
        <w:rPr>
          <w:lang w:val="pl-PL"/>
        </w:rPr>
        <w:t xml:space="preserve"> </w:t>
      </w:r>
      <w:r>
        <w:rPr>
          <w:lang w:val="pl-PL"/>
        </w:rPr>
        <w:tab/>
      </w:r>
      <w:r w:rsidR="005C450A" w:rsidRPr="00454B51">
        <w:t>Funkcja obiektu</w:t>
      </w:r>
      <w:bookmarkEnd w:id="172"/>
    </w:p>
    <w:p w14:paraId="67903AF6" w14:textId="781688B6" w:rsidR="00E13A86" w:rsidRPr="000F2BEE" w:rsidRDefault="00E13A86" w:rsidP="00E13A86">
      <w:pPr>
        <w:rPr>
          <w:lang w:eastAsia="x-none"/>
        </w:rPr>
      </w:pPr>
      <w:r w:rsidRPr="00EB6CC5">
        <w:rPr>
          <w:lang w:eastAsia="x-none"/>
        </w:rPr>
        <w:t xml:space="preserve">Instalacja fermentacji </w:t>
      </w:r>
      <w:r>
        <w:rPr>
          <w:lang w:eastAsia="x-none"/>
        </w:rPr>
        <w:t xml:space="preserve">stanowi </w:t>
      </w:r>
      <w:r w:rsidR="008C6994">
        <w:rPr>
          <w:lang w:eastAsia="x-none"/>
        </w:rPr>
        <w:t>pierwszy</w:t>
      </w:r>
      <w:r w:rsidR="00B47CD6">
        <w:rPr>
          <w:lang w:eastAsia="x-none"/>
        </w:rPr>
        <w:t xml:space="preserve"> z</w:t>
      </w:r>
      <w:r>
        <w:rPr>
          <w:lang w:eastAsia="x-none"/>
        </w:rPr>
        <w:t xml:space="preserve"> elementów ciągu technologicznego przetwarzania </w:t>
      </w:r>
      <w:r w:rsidR="008C6994">
        <w:rPr>
          <w:lang w:eastAsia="x-none"/>
        </w:rPr>
        <w:t xml:space="preserve">zbieranych w sposób selektywny bioodpadów </w:t>
      </w:r>
      <w:r w:rsidRPr="00EB6CC5">
        <w:rPr>
          <w:lang w:eastAsia="x-none"/>
        </w:rPr>
        <w:t>ma</w:t>
      </w:r>
      <w:r w:rsidR="008C6994">
        <w:rPr>
          <w:lang w:eastAsia="x-none"/>
        </w:rPr>
        <w:t xml:space="preserve">jący </w:t>
      </w:r>
      <w:r w:rsidRPr="00EB6CC5">
        <w:rPr>
          <w:lang w:eastAsia="x-none"/>
        </w:rPr>
        <w:t>na celu wytworzenie ustabilizowanego tlenowo kompostu</w:t>
      </w:r>
      <w:r w:rsidR="008C6994">
        <w:rPr>
          <w:lang w:eastAsia="x-none"/>
        </w:rPr>
        <w:t xml:space="preserve">. W wyniku prowadzenia procesu fermentacji </w:t>
      </w:r>
      <w:r w:rsidR="008C6994" w:rsidRPr="000F2BEE">
        <w:rPr>
          <w:lang w:eastAsia="x-none"/>
        </w:rPr>
        <w:t xml:space="preserve">następować będzie rozkład materii organicznej </w:t>
      </w:r>
      <w:r w:rsidR="007D31AB" w:rsidRPr="000F2BEE">
        <w:rPr>
          <w:lang w:eastAsia="x-none"/>
        </w:rPr>
        <w:t xml:space="preserve">oraz wytworzenie dobrej jakości biogazu. </w:t>
      </w:r>
    </w:p>
    <w:p w14:paraId="290499C9" w14:textId="750A8959" w:rsidR="005C450A" w:rsidRPr="000F2BEE" w:rsidRDefault="00405D1F" w:rsidP="00955ED0">
      <w:pPr>
        <w:pStyle w:val="Nagwek4"/>
      </w:pPr>
      <w:bookmarkStart w:id="173" w:name="_Toc61003517"/>
      <w:r>
        <w:rPr>
          <w:lang w:val="pl-PL"/>
        </w:rPr>
        <w:t xml:space="preserve"> </w:t>
      </w:r>
      <w:r w:rsidR="00AB26AC">
        <w:rPr>
          <w:lang w:val="pl-PL"/>
        </w:rPr>
        <w:tab/>
      </w:r>
      <w:r w:rsidR="005C450A" w:rsidRPr="000F2BEE">
        <w:t>Rozwiązania technologiczne</w:t>
      </w:r>
      <w:bookmarkEnd w:id="173"/>
    </w:p>
    <w:p w14:paraId="2A1986D3" w14:textId="3632E3D8" w:rsidR="007D31AB" w:rsidRDefault="007D31AB" w:rsidP="007D31AB">
      <w:pPr>
        <w:pStyle w:val="Nagwek5"/>
      </w:pPr>
      <w:r w:rsidRPr="00EA246F">
        <w:t>Założenia technologiczne</w:t>
      </w:r>
    </w:p>
    <w:p w14:paraId="60FF3DB8" w14:textId="11FDBC37" w:rsidR="00E603A8" w:rsidRDefault="00E603A8" w:rsidP="00E603A8">
      <w:pPr>
        <w:pStyle w:val="Legenda"/>
        <w:spacing w:line="20" w:lineRule="atLeast"/>
        <w:ind w:hanging="1417"/>
      </w:pPr>
      <w:bookmarkStart w:id="174" w:name="_Toc121137493"/>
      <w:r w:rsidRPr="00D05D6A">
        <w:t xml:space="preserve">Tabela </w:t>
      </w:r>
      <w:r w:rsidRPr="00BF6E14">
        <w:fldChar w:fldCharType="begin"/>
      </w:r>
      <w:r w:rsidRPr="00D05D6A">
        <w:instrText xml:space="preserve"> SEQ Tabela \* ARABIC </w:instrText>
      </w:r>
      <w:r w:rsidRPr="00BF6E14">
        <w:fldChar w:fldCharType="separate"/>
      </w:r>
      <w:r w:rsidR="00720934">
        <w:rPr>
          <w:noProof/>
        </w:rPr>
        <w:t>21</w:t>
      </w:r>
      <w:r w:rsidRPr="00BF6E14">
        <w:fldChar w:fldCharType="end"/>
      </w:r>
      <w:r>
        <w:t>.</w:t>
      </w:r>
      <w:r w:rsidRPr="00D05D6A">
        <w:t xml:space="preserve"> </w:t>
      </w:r>
      <w:r w:rsidR="00E409AE">
        <w:tab/>
      </w:r>
      <w:r w:rsidRPr="00D05D6A">
        <w:t xml:space="preserve">Założenia technologiczne – instalacja </w:t>
      </w:r>
      <w:r>
        <w:t>f</w:t>
      </w:r>
      <w:r w:rsidR="00C17C2F">
        <w:t>e</w:t>
      </w:r>
      <w:r>
        <w:t>rmentacji</w:t>
      </w:r>
      <w:bookmarkEnd w:id="174"/>
      <w:r w:rsidRPr="00D05D6A">
        <w:t xml:space="preserve"> </w:t>
      </w:r>
    </w:p>
    <w:tbl>
      <w:tblPr>
        <w:tblStyle w:val="Tabela-Siatka"/>
        <w:tblW w:w="9205" w:type="dxa"/>
        <w:jc w:val="center"/>
        <w:tblLook w:val="04A0" w:firstRow="1" w:lastRow="0" w:firstColumn="1" w:lastColumn="0" w:noHBand="0" w:noVBand="1"/>
      </w:tblPr>
      <w:tblGrid>
        <w:gridCol w:w="522"/>
        <w:gridCol w:w="4507"/>
        <w:gridCol w:w="1559"/>
        <w:gridCol w:w="2617"/>
      </w:tblGrid>
      <w:tr w:rsidR="00E603A8" w:rsidRPr="006F6D0E" w14:paraId="5B6415C1" w14:textId="77777777" w:rsidTr="00F94DC9">
        <w:trPr>
          <w:cantSplit/>
          <w:trHeight w:val="501"/>
          <w:tblHeader/>
          <w:jc w:val="center"/>
        </w:trPr>
        <w:tc>
          <w:tcPr>
            <w:tcW w:w="522" w:type="dxa"/>
            <w:shd w:val="pct15" w:color="auto" w:fill="auto"/>
            <w:vAlign w:val="center"/>
          </w:tcPr>
          <w:p w14:paraId="3AEFB1EE" w14:textId="77777777" w:rsidR="00E603A8" w:rsidRPr="006F6D0E" w:rsidRDefault="00E603A8" w:rsidP="00F94DC9">
            <w:pPr>
              <w:jc w:val="center"/>
              <w:rPr>
                <w:b/>
                <w:sz w:val="18"/>
                <w:szCs w:val="18"/>
              </w:rPr>
            </w:pPr>
            <w:r w:rsidRPr="006F6D0E">
              <w:rPr>
                <w:b/>
                <w:sz w:val="18"/>
                <w:szCs w:val="18"/>
              </w:rPr>
              <w:t>Lp.</w:t>
            </w:r>
          </w:p>
        </w:tc>
        <w:tc>
          <w:tcPr>
            <w:tcW w:w="4507" w:type="dxa"/>
            <w:shd w:val="pct15" w:color="auto" w:fill="auto"/>
            <w:vAlign w:val="center"/>
          </w:tcPr>
          <w:p w14:paraId="1889DB7E" w14:textId="77777777" w:rsidR="00E603A8" w:rsidRPr="006F6D0E" w:rsidRDefault="00E603A8" w:rsidP="00F94DC9">
            <w:pPr>
              <w:jc w:val="center"/>
              <w:rPr>
                <w:b/>
                <w:sz w:val="18"/>
                <w:szCs w:val="18"/>
              </w:rPr>
            </w:pPr>
            <w:r w:rsidRPr="006F6D0E">
              <w:rPr>
                <w:b/>
                <w:sz w:val="18"/>
                <w:szCs w:val="18"/>
              </w:rPr>
              <w:t>Parametr</w:t>
            </w:r>
          </w:p>
        </w:tc>
        <w:tc>
          <w:tcPr>
            <w:tcW w:w="1559" w:type="dxa"/>
            <w:shd w:val="pct15" w:color="auto" w:fill="auto"/>
            <w:vAlign w:val="center"/>
          </w:tcPr>
          <w:p w14:paraId="7BB6370E" w14:textId="77777777" w:rsidR="00E603A8" w:rsidRPr="006F6D0E" w:rsidRDefault="00E603A8" w:rsidP="00F94DC9">
            <w:pPr>
              <w:jc w:val="center"/>
              <w:rPr>
                <w:b/>
                <w:sz w:val="18"/>
                <w:szCs w:val="18"/>
              </w:rPr>
            </w:pPr>
            <w:r w:rsidRPr="006F6D0E">
              <w:rPr>
                <w:b/>
                <w:sz w:val="18"/>
                <w:szCs w:val="18"/>
              </w:rPr>
              <w:t>Wartość</w:t>
            </w:r>
          </w:p>
        </w:tc>
        <w:tc>
          <w:tcPr>
            <w:tcW w:w="2617" w:type="dxa"/>
            <w:shd w:val="pct15" w:color="auto" w:fill="auto"/>
            <w:vAlign w:val="center"/>
          </w:tcPr>
          <w:p w14:paraId="186AFC77" w14:textId="77777777" w:rsidR="00E603A8" w:rsidRPr="006F6D0E" w:rsidRDefault="00E603A8" w:rsidP="00F94DC9">
            <w:pPr>
              <w:jc w:val="center"/>
              <w:rPr>
                <w:b/>
                <w:sz w:val="18"/>
                <w:szCs w:val="18"/>
              </w:rPr>
            </w:pPr>
            <w:r w:rsidRPr="006F6D0E">
              <w:rPr>
                <w:b/>
                <w:sz w:val="18"/>
                <w:szCs w:val="18"/>
              </w:rPr>
              <w:t>Jednostka</w:t>
            </w:r>
          </w:p>
        </w:tc>
      </w:tr>
      <w:tr w:rsidR="006F6D0E" w:rsidRPr="006F6D0E" w14:paraId="75DB7500" w14:textId="77777777" w:rsidTr="006F6D0E">
        <w:trPr>
          <w:trHeight w:val="215"/>
          <w:jc w:val="center"/>
        </w:trPr>
        <w:tc>
          <w:tcPr>
            <w:tcW w:w="522" w:type="dxa"/>
            <w:vAlign w:val="center"/>
          </w:tcPr>
          <w:p w14:paraId="29A3739E" w14:textId="77777777" w:rsidR="006F6D0E" w:rsidRPr="006F6D0E" w:rsidRDefault="006F6D0E" w:rsidP="00E75937">
            <w:pPr>
              <w:pStyle w:val="Akapitzlist"/>
              <w:numPr>
                <w:ilvl w:val="0"/>
                <w:numId w:val="39"/>
              </w:numPr>
              <w:spacing w:before="0" w:beforeAutospacing="0" w:after="0" w:afterAutospacing="0"/>
              <w:ind w:left="0" w:firstLine="0"/>
              <w:jc w:val="center"/>
              <w:rPr>
                <w:rFonts w:cs="Arial"/>
                <w:sz w:val="18"/>
                <w:szCs w:val="18"/>
                <w:lang w:eastAsia="x-none"/>
              </w:rPr>
            </w:pPr>
          </w:p>
        </w:tc>
        <w:tc>
          <w:tcPr>
            <w:tcW w:w="4507" w:type="dxa"/>
            <w:vAlign w:val="center"/>
          </w:tcPr>
          <w:p w14:paraId="7E973A74" w14:textId="01203871" w:rsidR="006F6D0E" w:rsidRPr="006F6D0E" w:rsidRDefault="006F6D0E" w:rsidP="006F6D0E">
            <w:pPr>
              <w:jc w:val="left"/>
              <w:rPr>
                <w:sz w:val="18"/>
                <w:szCs w:val="18"/>
              </w:rPr>
            </w:pPr>
            <w:r w:rsidRPr="006F6D0E">
              <w:rPr>
                <w:sz w:val="18"/>
                <w:szCs w:val="18"/>
                <w:lang w:eastAsia="x-none"/>
              </w:rPr>
              <w:t>Wydajność</w:t>
            </w:r>
          </w:p>
        </w:tc>
        <w:tc>
          <w:tcPr>
            <w:tcW w:w="1559" w:type="dxa"/>
            <w:vAlign w:val="center"/>
          </w:tcPr>
          <w:p w14:paraId="0AAA6DFA" w14:textId="510A6265" w:rsidR="006F6D0E" w:rsidRPr="006F6D0E" w:rsidRDefault="006F6D0E" w:rsidP="006F6D0E">
            <w:pPr>
              <w:jc w:val="center"/>
              <w:rPr>
                <w:sz w:val="18"/>
                <w:szCs w:val="18"/>
              </w:rPr>
            </w:pPr>
            <w:r w:rsidRPr="006F6D0E">
              <w:rPr>
                <w:sz w:val="18"/>
                <w:szCs w:val="18"/>
                <w:lang w:eastAsia="x-none"/>
              </w:rPr>
              <w:t>min. 30 000</w:t>
            </w:r>
          </w:p>
        </w:tc>
        <w:tc>
          <w:tcPr>
            <w:tcW w:w="2617" w:type="dxa"/>
            <w:vAlign w:val="center"/>
          </w:tcPr>
          <w:p w14:paraId="4749D0C8" w14:textId="03D600DC" w:rsidR="006F6D0E" w:rsidRPr="006F6D0E" w:rsidRDefault="006F6D0E" w:rsidP="006F6D0E">
            <w:pPr>
              <w:jc w:val="center"/>
              <w:rPr>
                <w:sz w:val="18"/>
                <w:szCs w:val="18"/>
              </w:rPr>
            </w:pPr>
            <w:r w:rsidRPr="006F6D0E">
              <w:rPr>
                <w:sz w:val="18"/>
                <w:szCs w:val="18"/>
                <w:lang w:eastAsia="x-none"/>
              </w:rPr>
              <w:t>Mg/rok</w:t>
            </w:r>
          </w:p>
        </w:tc>
      </w:tr>
      <w:tr w:rsidR="006F6D0E" w:rsidRPr="006F6D0E" w14:paraId="135AB091" w14:textId="77777777" w:rsidTr="006F6D0E">
        <w:trPr>
          <w:trHeight w:val="207"/>
          <w:jc w:val="center"/>
        </w:trPr>
        <w:tc>
          <w:tcPr>
            <w:tcW w:w="522" w:type="dxa"/>
            <w:vAlign w:val="center"/>
          </w:tcPr>
          <w:p w14:paraId="7F2473DD" w14:textId="77777777" w:rsidR="006F6D0E" w:rsidRPr="006F6D0E" w:rsidRDefault="006F6D0E" w:rsidP="00E75937">
            <w:pPr>
              <w:pStyle w:val="Akapitzlist"/>
              <w:numPr>
                <w:ilvl w:val="0"/>
                <w:numId w:val="39"/>
              </w:numPr>
              <w:spacing w:before="0" w:beforeAutospacing="0" w:after="0" w:afterAutospacing="0"/>
              <w:ind w:left="0" w:firstLine="0"/>
              <w:jc w:val="center"/>
              <w:rPr>
                <w:rFonts w:cs="Arial"/>
                <w:sz w:val="18"/>
                <w:szCs w:val="18"/>
                <w:lang w:eastAsia="x-none"/>
              </w:rPr>
            </w:pPr>
          </w:p>
        </w:tc>
        <w:tc>
          <w:tcPr>
            <w:tcW w:w="4507" w:type="dxa"/>
            <w:vAlign w:val="center"/>
          </w:tcPr>
          <w:p w14:paraId="347DD0A9" w14:textId="43A53385" w:rsidR="006F6D0E" w:rsidRPr="006F6D0E" w:rsidRDefault="006F6D0E" w:rsidP="006F6D0E">
            <w:pPr>
              <w:jc w:val="left"/>
              <w:rPr>
                <w:sz w:val="18"/>
                <w:szCs w:val="18"/>
                <w:lang w:eastAsia="x-none"/>
              </w:rPr>
            </w:pPr>
            <w:r w:rsidRPr="006F6D0E">
              <w:rPr>
                <w:sz w:val="18"/>
                <w:szCs w:val="18"/>
                <w:lang w:eastAsia="x-none"/>
              </w:rPr>
              <w:t>Dyspozycyjność</w:t>
            </w:r>
          </w:p>
        </w:tc>
        <w:tc>
          <w:tcPr>
            <w:tcW w:w="4176" w:type="dxa"/>
            <w:gridSpan w:val="2"/>
            <w:vAlign w:val="center"/>
          </w:tcPr>
          <w:p w14:paraId="67E9E748" w14:textId="5D2CAEC2" w:rsidR="006F6D0E" w:rsidRPr="006F6D0E" w:rsidRDefault="006F6D0E" w:rsidP="006F6D0E">
            <w:pPr>
              <w:jc w:val="center"/>
              <w:rPr>
                <w:sz w:val="18"/>
                <w:szCs w:val="18"/>
              </w:rPr>
            </w:pPr>
            <w:r w:rsidRPr="006F6D0E">
              <w:rPr>
                <w:sz w:val="18"/>
                <w:szCs w:val="18"/>
                <w:lang w:eastAsia="x-none"/>
              </w:rPr>
              <w:t>Proces ciągły</w:t>
            </w:r>
          </w:p>
        </w:tc>
      </w:tr>
      <w:tr w:rsidR="006F6D0E" w:rsidRPr="006F6D0E" w14:paraId="6C7CB129" w14:textId="77777777" w:rsidTr="006F6D0E">
        <w:trPr>
          <w:trHeight w:val="215"/>
          <w:jc w:val="center"/>
        </w:trPr>
        <w:tc>
          <w:tcPr>
            <w:tcW w:w="522" w:type="dxa"/>
            <w:vAlign w:val="center"/>
          </w:tcPr>
          <w:p w14:paraId="19346460" w14:textId="77777777" w:rsidR="006F6D0E" w:rsidRPr="006F6D0E" w:rsidRDefault="006F6D0E" w:rsidP="00E75937">
            <w:pPr>
              <w:pStyle w:val="Akapitzlist"/>
              <w:numPr>
                <w:ilvl w:val="0"/>
                <w:numId w:val="39"/>
              </w:numPr>
              <w:spacing w:before="0" w:beforeAutospacing="0" w:after="0" w:afterAutospacing="0"/>
              <w:ind w:left="0" w:firstLine="0"/>
              <w:jc w:val="center"/>
              <w:rPr>
                <w:rFonts w:cs="Arial"/>
                <w:sz w:val="18"/>
                <w:szCs w:val="18"/>
                <w:lang w:eastAsia="x-none"/>
              </w:rPr>
            </w:pPr>
          </w:p>
        </w:tc>
        <w:tc>
          <w:tcPr>
            <w:tcW w:w="4507" w:type="dxa"/>
            <w:vAlign w:val="center"/>
          </w:tcPr>
          <w:p w14:paraId="09FB651C" w14:textId="30FE8C7E" w:rsidR="006F6D0E" w:rsidRPr="006F6D0E" w:rsidRDefault="006F6D0E" w:rsidP="006F6D0E">
            <w:pPr>
              <w:jc w:val="left"/>
              <w:rPr>
                <w:sz w:val="18"/>
                <w:szCs w:val="18"/>
              </w:rPr>
            </w:pPr>
            <w:r w:rsidRPr="006F6D0E">
              <w:rPr>
                <w:sz w:val="18"/>
                <w:szCs w:val="18"/>
                <w:lang w:eastAsia="x-none"/>
              </w:rPr>
              <w:t>Hydrauliczny czas przetrzymania wsadu w komorach fermentacyjnych</w:t>
            </w:r>
          </w:p>
        </w:tc>
        <w:tc>
          <w:tcPr>
            <w:tcW w:w="1559" w:type="dxa"/>
            <w:vAlign w:val="center"/>
          </w:tcPr>
          <w:p w14:paraId="0C62996C" w14:textId="030D0613" w:rsidR="006F6D0E" w:rsidRPr="006F6D0E" w:rsidRDefault="006F6D0E" w:rsidP="006F6D0E">
            <w:pPr>
              <w:jc w:val="center"/>
              <w:rPr>
                <w:sz w:val="18"/>
                <w:szCs w:val="18"/>
              </w:rPr>
            </w:pPr>
            <w:r w:rsidRPr="006F6D0E">
              <w:rPr>
                <w:sz w:val="18"/>
                <w:szCs w:val="18"/>
                <w:lang w:eastAsia="x-none"/>
              </w:rPr>
              <w:t>min. 20</w:t>
            </w:r>
          </w:p>
        </w:tc>
        <w:tc>
          <w:tcPr>
            <w:tcW w:w="2617" w:type="dxa"/>
            <w:vAlign w:val="center"/>
          </w:tcPr>
          <w:p w14:paraId="3DA48B31" w14:textId="3C955CE0" w:rsidR="006F6D0E" w:rsidRPr="006F6D0E" w:rsidRDefault="006F6D0E" w:rsidP="006F6D0E">
            <w:pPr>
              <w:jc w:val="center"/>
              <w:rPr>
                <w:sz w:val="18"/>
                <w:szCs w:val="18"/>
              </w:rPr>
            </w:pPr>
            <w:r w:rsidRPr="006F6D0E">
              <w:rPr>
                <w:sz w:val="18"/>
                <w:szCs w:val="18"/>
                <w:lang w:eastAsia="x-none"/>
              </w:rPr>
              <w:t>d</w:t>
            </w:r>
          </w:p>
        </w:tc>
      </w:tr>
      <w:tr w:rsidR="006F6D0E" w:rsidRPr="006F6D0E" w14:paraId="10141162" w14:textId="77777777" w:rsidTr="006F6D0E">
        <w:trPr>
          <w:trHeight w:val="215"/>
          <w:jc w:val="center"/>
        </w:trPr>
        <w:tc>
          <w:tcPr>
            <w:tcW w:w="522" w:type="dxa"/>
            <w:vAlign w:val="center"/>
          </w:tcPr>
          <w:p w14:paraId="06A57459" w14:textId="77777777" w:rsidR="006F6D0E" w:rsidRPr="006F6D0E" w:rsidRDefault="006F6D0E" w:rsidP="00E75937">
            <w:pPr>
              <w:pStyle w:val="Akapitzlist"/>
              <w:numPr>
                <w:ilvl w:val="0"/>
                <w:numId w:val="39"/>
              </w:numPr>
              <w:spacing w:before="0" w:beforeAutospacing="0" w:after="0" w:afterAutospacing="0"/>
              <w:ind w:left="0" w:firstLine="0"/>
              <w:jc w:val="center"/>
              <w:rPr>
                <w:rFonts w:cs="Arial"/>
                <w:sz w:val="18"/>
                <w:szCs w:val="18"/>
                <w:lang w:eastAsia="x-none"/>
              </w:rPr>
            </w:pPr>
          </w:p>
        </w:tc>
        <w:tc>
          <w:tcPr>
            <w:tcW w:w="4507" w:type="dxa"/>
            <w:vAlign w:val="center"/>
          </w:tcPr>
          <w:p w14:paraId="146D36F4" w14:textId="5A8EF8EF" w:rsidR="006F6D0E" w:rsidRPr="006F6D0E" w:rsidRDefault="006F6D0E" w:rsidP="006F6D0E">
            <w:pPr>
              <w:jc w:val="left"/>
              <w:rPr>
                <w:sz w:val="18"/>
                <w:szCs w:val="18"/>
              </w:rPr>
            </w:pPr>
            <w:r w:rsidRPr="006F6D0E">
              <w:rPr>
                <w:rFonts w:cstheme="minorHAnsi"/>
                <w:sz w:val="18"/>
                <w:szCs w:val="18"/>
              </w:rPr>
              <w:t>Produktywność biogazu wyrażona w procentach w instalacji fermentacji suchej w odniesieniu do określonej w warunkach laboratoryjnych możliwości uzyskania biogazu wg normy VDI 4630,</w:t>
            </w:r>
          </w:p>
        </w:tc>
        <w:tc>
          <w:tcPr>
            <w:tcW w:w="1559" w:type="dxa"/>
            <w:vAlign w:val="center"/>
          </w:tcPr>
          <w:p w14:paraId="3CE1E018" w14:textId="65F85374" w:rsidR="006F6D0E" w:rsidRPr="006F6D0E" w:rsidRDefault="006F6D0E" w:rsidP="006F6D0E">
            <w:pPr>
              <w:jc w:val="center"/>
              <w:rPr>
                <w:sz w:val="18"/>
                <w:szCs w:val="18"/>
              </w:rPr>
            </w:pPr>
            <w:r w:rsidRPr="006F6D0E">
              <w:rPr>
                <w:sz w:val="18"/>
                <w:szCs w:val="18"/>
                <w:lang w:eastAsia="x-none"/>
              </w:rPr>
              <w:t>min. 90</w:t>
            </w:r>
          </w:p>
        </w:tc>
        <w:tc>
          <w:tcPr>
            <w:tcW w:w="2617" w:type="dxa"/>
            <w:vAlign w:val="center"/>
          </w:tcPr>
          <w:p w14:paraId="405ECE10" w14:textId="4483651B" w:rsidR="006F6D0E" w:rsidRPr="006F6D0E" w:rsidRDefault="006F6D0E" w:rsidP="006F6D0E">
            <w:pPr>
              <w:jc w:val="center"/>
              <w:rPr>
                <w:sz w:val="18"/>
                <w:szCs w:val="18"/>
              </w:rPr>
            </w:pPr>
            <w:r w:rsidRPr="006F6D0E">
              <w:rPr>
                <w:sz w:val="18"/>
                <w:szCs w:val="18"/>
                <w:lang w:eastAsia="x-none"/>
              </w:rPr>
              <w:t>%</w:t>
            </w:r>
          </w:p>
        </w:tc>
      </w:tr>
      <w:tr w:rsidR="006F6D0E" w:rsidRPr="006F6D0E" w14:paraId="7F97BEF0" w14:textId="77777777" w:rsidTr="006F6D0E">
        <w:trPr>
          <w:trHeight w:val="215"/>
          <w:jc w:val="center"/>
        </w:trPr>
        <w:tc>
          <w:tcPr>
            <w:tcW w:w="522" w:type="dxa"/>
            <w:vAlign w:val="center"/>
          </w:tcPr>
          <w:p w14:paraId="6CEBA0B5" w14:textId="77777777" w:rsidR="006F6D0E" w:rsidRPr="006F6D0E" w:rsidRDefault="006F6D0E" w:rsidP="00E75937">
            <w:pPr>
              <w:pStyle w:val="Akapitzlist"/>
              <w:numPr>
                <w:ilvl w:val="0"/>
                <w:numId w:val="39"/>
              </w:numPr>
              <w:spacing w:before="0" w:beforeAutospacing="0" w:after="0" w:afterAutospacing="0"/>
              <w:ind w:left="0" w:firstLine="0"/>
              <w:jc w:val="center"/>
              <w:rPr>
                <w:rFonts w:cs="Arial"/>
                <w:sz w:val="18"/>
                <w:szCs w:val="18"/>
                <w:lang w:eastAsia="x-none"/>
              </w:rPr>
            </w:pPr>
          </w:p>
        </w:tc>
        <w:tc>
          <w:tcPr>
            <w:tcW w:w="4507" w:type="dxa"/>
            <w:vAlign w:val="center"/>
          </w:tcPr>
          <w:p w14:paraId="2681443B" w14:textId="19476F63" w:rsidR="006F6D0E" w:rsidRPr="006F6D0E" w:rsidRDefault="006F6D0E" w:rsidP="006F6D0E">
            <w:pPr>
              <w:jc w:val="left"/>
              <w:rPr>
                <w:sz w:val="18"/>
                <w:szCs w:val="18"/>
              </w:rPr>
            </w:pPr>
            <w:r w:rsidRPr="006F6D0E">
              <w:rPr>
                <w:rFonts w:cs="Calibri"/>
                <w:color w:val="000000"/>
                <w:sz w:val="18"/>
                <w:szCs w:val="18"/>
              </w:rPr>
              <w:t>Temperatura procesu</w:t>
            </w:r>
          </w:p>
        </w:tc>
        <w:tc>
          <w:tcPr>
            <w:tcW w:w="1559" w:type="dxa"/>
            <w:vAlign w:val="center"/>
          </w:tcPr>
          <w:p w14:paraId="3FDF3903" w14:textId="576E6571" w:rsidR="006F6D0E" w:rsidRDefault="005D7A19" w:rsidP="006F6D0E">
            <w:pPr>
              <w:jc w:val="center"/>
              <w:rPr>
                <w:sz w:val="18"/>
                <w:szCs w:val="18"/>
                <w:lang w:eastAsia="x-none"/>
              </w:rPr>
            </w:pPr>
            <w:r>
              <w:rPr>
                <w:sz w:val="18"/>
                <w:szCs w:val="18"/>
                <w:lang w:eastAsia="x-none"/>
              </w:rPr>
              <w:t xml:space="preserve">min. </w:t>
            </w:r>
            <w:r w:rsidR="006F6D0E" w:rsidRPr="006F6D0E">
              <w:rPr>
                <w:sz w:val="18"/>
                <w:szCs w:val="18"/>
                <w:lang w:eastAsia="x-none"/>
              </w:rPr>
              <w:t>55</w:t>
            </w:r>
          </w:p>
          <w:p w14:paraId="4823444E" w14:textId="5E8E71A0" w:rsidR="007F4992" w:rsidRPr="006F6D0E" w:rsidRDefault="007F4992" w:rsidP="006F6D0E">
            <w:pPr>
              <w:jc w:val="center"/>
              <w:rPr>
                <w:sz w:val="18"/>
                <w:szCs w:val="18"/>
              </w:rPr>
            </w:pPr>
            <w:r>
              <w:rPr>
                <w:sz w:val="18"/>
                <w:szCs w:val="18"/>
              </w:rPr>
              <w:t>(</w:t>
            </w:r>
            <w:r>
              <w:rPr>
                <w:sz w:val="16"/>
                <w:szCs w:val="16"/>
                <w:lang w:eastAsia="x-none"/>
              </w:rPr>
              <w:t>Zamawiający wymaga prowadzenia procesu te</w:t>
            </w:r>
            <w:r w:rsidR="00112976">
              <w:rPr>
                <w:sz w:val="16"/>
                <w:szCs w:val="16"/>
                <w:lang w:eastAsia="x-none"/>
              </w:rPr>
              <w:t>r</w:t>
            </w:r>
            <w:r>
              <w:rPr>
                <w:sz w:val="16"/>
                <w:szCs w:val="16"/>
                <w:lang w:eastAsia="x-none"/>
              </w:rPr>
              <w:t>mofilowego)</w:t>
            </w:r>
          </w:p>
        </w:tc>
        <w:tc>
          <w:tcPr>
            <w:tcW w:w="2617" w:type="dxa"/>
            <w:vAlign w:val="center"/>
          </w:tcPr>
          <w:p w14:paraId="0C003902" w14:textId="0E4A9E20" w:rsidR="006F6D0E" w:rsidRPr="006F6D0E" w:rsidRDefault="006F6D0E" w:rsidP="006F6D0E">
            <w:pPr>
              <w:jc w:val="center"/>
              <w:rPr>
                <w:sz w:val="18"/>
                <w:szCs w:val="18"/>
              </w:rPr>
            </w:pPr>
            <w:r w:rsidRPr="006F6D0E">
              <w:rPr>
                <w:sz w:val="18"/>
                <w:szCs w:val="18"/>
                <w:lang w:eastAsia="x-none"/>
              </w:rPr>
              <w:t>°C</w:t>
            </w:r>
          </w:p>
        </w:tc>
      </w:tr>
    </w:tbl>
    <w:p w14:paraId="2CE018E3" w14:textId="48606E87" w:rsidR="00B07F98" w:rsidRPr="00FE7E1D" w:rsidRDefault="00B07F98" w:rsidP="00B07F98">
      <w:pPr>
        <w:rPr>
          <w:b/>
          <w:bCs/>
          <w:u w:val="single"/>
          <w:lang w:eastAsia="x-none"/>
        </w:rPr>
      </w:pPr>
      <w:r w:rsidRPr="00FE7E1D">
        <w:rPr>
          <w:b/>
          <w:bCs/>
          <w:u w:val="single"/>
          <w:lang w:eastAsia="x-none"/>
        </w:rPr>
        <w:t>UWAGA:</w:t>
      </w:r>
    </w:p>
    <w:p w14:paraId="2C2798B4" w14:textId="0C040CEC" w:rsidR="00B07F98" w:rsidRPr="001C6814" w:rsidRDefault="00B07F98" w:rsidP="00E75937">
      <w:pPr>
        <w:pStyle w:val="Akapitzlist"/>
        <w:numPr>
          <w:ilvl w:val="0"/>
          <w:numId w:val="35"/>
        </w:numPr>
        <w:spacing w:after="120" w:afterAutospacing="0"/>
        <w:ind w:left="714" w:hanging="357"/>
        <w:rPr>
          <w:b/>
          <w:bCs/>
          <w:u w:val="single"/>
          <w:lang w:eastAsia="x-none"/>
        </w:rPr>
      </w:pPr>
      <w:r w:rsidRPr="001C6814">
        <w:rPr>
          <w:b/>
          <w:bCs/>
          <w:u w:val="single"/>
          <w:lang w:eastAsia="x-none"/>
        </w:rPr>
        <w:t>Zamawiający wymaga, aby</w:t>
      </w:r>
      <w:r w:rsidR="0035784A">
        <w:rPr>
          <w:b/>
          <w:bCs/>
          <w:u w:val="single"/>
          <w:lang w:eastAsia="x-none"/>
        </w:rPr>
        <w:t xml:space="preserve"> docelowo</w:t>
      </w:r>
      <w:r w:rsidRPr="001C6814">
        <w:rPr>
          <w:b/>
          <w:bCs/>
          <w:u w:val="single"/>
          <w:lang w:eastAsia="x-none"/>
        </w:rPr>
        <w:t xml:space="preserve"> na </w:t>
      </w:r>
      <w:r w:rsidR="00E409AE" w:rsidRPr="001C6814">
        <w:rPr>
          <w:b/>
          <w:bCs/>
          <w:u w:val="single"/>
          <w:lang w:eastAsia="x-none"/>
        </w:rPr>
        <w:t>instalacj</w:t>
      </w:r>
      <w:r w:rsidR="00FD0C9C">
        <w:rPr>
          <w:b/>
          <w:bCs/>
          <w:u w:val="single"/>
          <w:lang w:eastAsia="x-none"/>
        </w:rPr>
        <w:t>ę</w:t>
      </w:r>
      <w:r w:rsidR="00E409AE">
        <w:rPr>
          <w:b/>
          <w:bCs/>
          <w:u w:val="single"/>
          <w:lang w:eastAsia="x-none"/>
        </w:rPr>
        <w:t xml:space="preserve"> </w:t>
      </w:r>
      <w:r w:rsidRPr="001C6814">
        <w:rPr>
          <w:b/>
          <w:bCs/>
          <w:u w:val="single"/>
          <w:lang w:eastAsia="x-none"/>
        </w:rPr>
        <w:t xml:space="preserve">fermentacji składały się </w:t>
      </w:r>
      <w:r w:rsidR="00896D47">
        <w:rPr>
          <w:b/>
          <w:bCs/>
          <w:u w:val="single"/>
          <w:lang w:eastAsia="x-none"/>
        </w:rPr>
        <w:t xml:space="preserve">trzy </w:t>
      </w:r>
      <w:r w:rsidR="00413509">
        <w:rPr>
          <w:b/>
          <w:bCs/>
          <w:u w:val="single"/>
          <w:lang w:eastAsia="x-none"/>
        </w:rPr>
        <w:t xml:space="preserve">tożsame </w:t>
      </w:r>
      <w:r w:rsidRPr="001C6814">
        <w:rPr>
          <w:b/>
          <w:bCs/>
          <w:u w:val="single"/>
          <w:lang w:eastAsia="x-none"/>
        </w:rPr>
        <w:t>reaktory fermentacyjne o wydajności 15</w:t>
      </w:r>
      <w:r w:rsidR="00620566">
        <w:rPr>
          <w:b/>
          <w:bCs/>
          <w:u w:val="single"/>
          <w:lang w:eastAsia="x-none"/>
        </w:rPr>
        <w:t> </w:t>
      </w:r>
      <w:r w:rsidRPr="001C6814">
        <w:rPr>
          <w:b/>
          <w:bCs/>
          <w:u w:val="single"/>
          <w:lang w:eastAsia="x-none"/>
        </w:rPr>
        <w:t>000</w:t>
      </w:r>
      <w:r w:rsidR="00620566">
        <w:rPr>
          <w:b/>
          <w:bCs/>
          <w:u w:val="single"/>
          <w:lang w:eastAsia="x-none"/>
        </w:rPr>
        <w:t xml:space="preserve"> </w:t>
      </w:r>
      <w:r w:rsidRPr="001C6814">
        <w:rPr>
          <w:b/>
          <w:bCs/>
          <w:u w:val="single"/>
          <w:lang w:eastAsia="x-none"/>
        </w:rPr>
        <w:t>Mg/rok każdy.</w:t>
      </w:r>
      <w:r w:rsidR="00896D47">
        <w:rPr>
          <w:b/>
          <w:bCs/>
          <w:u w:val="single"/>
          <w:lang w:eastAsia="x-none"/>
        </w:rPr>
        <w:t xml:space="preserve"> </w:t>
      </w:r>
      <w:r w:rsidR="00896D47">
        <w:rPr>
          <w:b/>
          <w:bCs/>
          <w:u w:val="single"/>
          <w:lang w:eastAsia="x-none"/>
        </w:rPr>
        <w:lastRenderedPageBreak/>
        <w:t>Należy zaprojektować miejsce do lokalizacji</w:t>
      </w:r>
      <w:r w:rsidR="007643BB">
        <w:rPr>
          <w:b/>
          <w:bCs/>
          <w:u w:val="single"/>
          <w:lang w:eastAsia="x-none"/>
        </w:rPr>
        <w:t xml:space="preserve"> 3 fermenterów o w/w wydajności</w:t>
      </w:r>
      <w:r w:rsidRPr="001C6814">
        <w:rPr>
          <w:b/>
          <w:bCs/>
          <w:u w:val="single"/>
          <w:lang w:eastAsia="x-none"/>
        </w:rPr>
        <w:t xml:space="preserve"> </w:t>
      </w:r>
    </w:p>
    <w:p w14:paraId="0619FBE0" w14:textId="014DD46E" w:rsidR="00B07F98" w:rsidRDefault="00B07F98" w:rsidP="00E75937">
      <w:pPr>
        <w:pStyle w:val="Akapitzlist"/>
        <w:numPr>
          <w:ilvl w:val="0"/>
          <w:numId w:val="35"/>
        </w:numPr>
        <w:spacing w:after="120" w:afterAutospacing="0"/>
        <w:ind w:left="714" w:hanging="357"/>
        <w:rPr>
          <w:b/>
          <w:bCs/>
          <w:u w:val="single"/>
          <w:lang w:eastAsia="x-none"/>
        </w:rPr>
      </w:pPr>
      <w:r w:rsidRPr="001C6814">
        <w:rPr>
          <w:b/>
          <w:bCs/>
          <w:u w:val="single"/>
          <w:lang w:eastAsia="x-none"/>
        </w:rPr>
        <w:t>W ramach kontraktu wymaga się zaprojektowania</w:t>
      </w:r>
      <w:r w:rsidR="00B70E8B">
        <w:rPr>
          <w:b/>
          <w:bCs/>
          <w:u w:val="single"/>
          <w:lang w:eastAsia="x-none"/>
        </w:rPr>
        <w:t xml:space="preserve"> w koncepcji technologicznej</w:t>
      </w:r>
      <w:r w:rsidRPr="001C6814">
        <w:rPr>
          <w:b/>
          <w:bCs/>
          <w:u w:val="single"/>
          <w:lang w:eastAsia="x-none"/>
        </w:rPr>
        <w:t xml:space="preserve"> docelowych rozwiązań o sumarycznej wydajności </w:t>
      </w:r>
      <w:r w:rsidR="0014432F">
        <w:rPr>
          <w:b/>
          <w:bCs/>
          <w:u w:val="single"/>
          <w:lang w:eastAsia="x-none"/>
        </w:rPr>
        <w:t>45</w:t>
      </w:r>
      <w:r w:rsidR="00666188">
        <w:rPr>
          <w:b/>
          <w:bCs/>
          <w:u w:val="single"/>
          <w:lang w:eastAsia="x-none"/>
        </w:rPr>
        <w:t> </w:t>
      </w:r>
      <w:r w:rsidRPr="001C6814">
        <w:rPr>
          <w:b/>
          <w:bCs/>
          <w:u w:val="single"/>
          <w:lang w:eastAsia="x-none"/>
        </w:rPr>
        <w:t>000</w:t>
      </w:r>
      <w:r w:rsidR="00666188">
        <w:rPr>
          <w:b/>
          <w:bCs/>
          <w:u w:val="single"/>
          <w:lang w:eastAsia="x-none"/>
        </w:rPr>
        <w:t> </w:t>
      </w:r>
      <w:r w:rsidRPr="001C6814">
        <w:rPr>
          <w:b/>
          <w:bCs/>
          <w:u w:val="single"/>
          <w:lang w:eastAsia="x-none"/>
        </w:rPr>
        <w:t xml:space="preserve">Mg/rok. </w:t>
      </w:r>
    </w:p>
    <w:p w14:paraId="755D1057" w14:textId="5BBC583B" w:rsidR="0073713D" w:rsidRDefault="0073713D" w:rsidP="0073713D">
      <w:pPr>
        <w:pStyle w:val="Akapitzlist"/>
        <w:numPr>
          <w:ilvl w:val="0"/>
          <w:numId w:val="35"/>
        </w:numPr>
        <w:spacing w:after="120" w:afterAutospacing="0"/>
        <w:ind w:left="714" w:hanging="357"/>
        <w:rPr>
          <w:b/>
          <w:bCs/>
          <w:u w:val="single"/>
          <w:lang w:eastAsia="x-none"/>
        </w:rPr>
      </w:pPr>
      <w:r w:rsidRPr="001C6814">
        <w:rPr>
          <w:b/>
          <w:bCs/>
          <w:u w:val="single"/>
          <w:lang w:eastAsia="x-none"/>
        </w:rPr>
        <w:t>W ramach kontraktu wymaga się zaprojektowania</w:t>
      </w:r>
      <w:r>
        <w:rPr>
          <w:b/>
          <w:bCs/>
          <w:u w:val="single"/>
          <w:lang w:eastAsia="x-none"/>
        </w:rPr>
        <w:t xml:space="preserve"> </w:t>
      </w:r>
      <w:r w:rsidRPr="001C6814">
        <w:rPr>
          <w:b/>
          <w:bCs/>
          <w:u w:val="single"/>
          <w:lang w:eastAsia="x-none"/>
        </w:rPr>
        <w:t xml:space="preserve">docelowych rozwiązań </w:t>
      </w:r>
      <w:r>
        <w:rPr>
          <w:b/>
          <w:bCs/>
          <w:u w:val="single"/>
          <w:lang w:eastAsia="x-none"/>
        </w:rPr>
        <w:t>oraz uzyskania wszelkich decyzji dla</w:t>
      </w:r>
      <w:r w:rsidRPr="001C6814">
        <w:rPr>
          <w:b/>
          <w:bCs/>
          <w:u w:val="single"/>
          <w:lang w:eastAsia="x-none"/>
        </w:rPr>
        <w:t xml:space="preserve"> wydajności </w:t>
      </w:r>
      <w:r>
        <w:rPr>
          <w:b/>
          <w:bCs/>
          <w:u w:val="single"/>
          <w:lang w:eastAsia="x-none"/>
        </w:rPr>
        <w:t>30 </w:t>
      </w:r>
      <w:r w:rsidRPr="001C6814">
        <w:rPr>
          <w:b/>
          <w:bCs/>
          <w:u w:val="single"/>
          <w:lang w:eastAsia="x-none"/>
        </w:rPr>
        <w:t>000</w:t>
      </w:r>
      <w:r>
        <w:rPr>
          <w:b/>
          <w:bCs/>
          <w:u w:val="single"/>
          <w:lang w:eastAsia="x-none"/>
        </w:rPr>
        <w:t xml:space="preserve"> </w:t>
      </w:r>
      <w:r w:rsidRPr="001C6814">
        <w:rPr>
          <w:b/>
          <w:bCs/>
          <w:u w:val="single"/>
          <w:lang w:eastAsia="x-none"/>
        </w:rPr>
        <w:t xml:space="preserve">Mg/rok. </w:t>
      </w:r>
    </w:p>
    <w:p w14:paraId="2DE0629E" w14:textId="21DB2970" w:rsidR="00B07F98" w:rsidRPr="001C6814" w:rsidRDefault="00B07F98" w:rsidP="00E75937">
      <w:pPr>
        <w:pStyle w:val="Akapitzlist"/>
        <w:numPr>
          <w:ilvl w:val="0"/>
          <w:numId w:val="35"/>
        </w:numPr>
        <w:spacing w:after="120" w:afterAutospacing="0"/>
        <w:ind w:left="714" w:hanging="357"/>
        <w:rPr>
          <w:b/>
          <w:bCs/>
          <w:u w:val="single"/>
          <w:lang w:eastAsia="x-none"/>
        </w:rPr>
      </w:pPr>
      <w:r>
        <w:rPr>
          <w:b/>
          <w:bCs/>
          <w:u w:val="single"/>
          <w:lang w:eastAsia="x-none"/>
        </w:rPr>
        <w:t>W ramach kontraktu wymaga się realizacji jednego ciągu technologicznego o wydajności 15</w:t>
      </w:r>
      <w:r w:rsidR="00620566">
        <w:rPr>
          <w:b/>
          <w:bCs/>
          <w:u w:val="single"/>
          <w:lang w:eastAsia="x-none"/>
        </w:rPr>
        <w:t> </w:t>
      </w:r>
      <w:r>
        <w:rPr>
          <w:b/>
          <w:bCs/>
          <w:u w:val="single"/>
          <w:lang w:eastAsia="x-none"/>
        </w:rPr>
        <w:t>000</w:t>
      </w:r>
      <w:r w:rsidR="00620566">
        <w:rPr>
          <w:b/>
          <w:bCs/>
          <w:u w:val="single"/>
          <w:lang w:eastAsia="x-none"/>
        </w:rPr>
        <w:t xml:space="preserve"> </w:t>
      </w:r>
      <w:r>
        <w:rPr>
          <w:b/>
          <w:bCs/>
          <w:u w:val="single"/>
          <w:lang w:eastAsia="x-none"/>
        </w:rPr>
        <w:t>Mg/rok (jednej komory fermentacyjnej</w:t>
      </w:r>
      <w:r w:rsidR="00666188">
        <w:rPr>
          <w:b/>
          <w:bCs/>
          <w:u w:val="single"/>
          <w:lang w:eastAsia="x-none"/>
        </w:rPr>
        <w:t xml:space="preserve"> </w:t>
      </w:r>
      <w:r>
        <w:rPr>
          <w:b/>
          <w:bCs/>
          <w:u w:val="single"/>
          <w:lang w:eastAsia="x-none"/>
        </w:rPr>
        <w:t xml:space="preserve">wraz </w:t>
      </w:r>
      <w:r w:rsidR="00E10450">
        <w:rPr>
          <w:b/>
          <w:bCs/>
          <w:u w:val="single"/>
          <w:lang w:eastAsia="x-none"/>
        </w:rPr>
        <w:br/>
      </w:r>
      <w:r>
        <w:rPr>
          <w:b/>
          <w:bCs/>
          <w:u w:val="single"/>
          <w:lang w:eastAsia="x-none"/>
        </w:rPr>
        <w:t xml:space="preserve">z niezbędnym wyposażeniem). </w:t>
      </w:r>
    </w:p>
    <w:p w14:paraId="4E5013E7" w14:textId="264375F3" w:rsidR="007D31AB" w:rsidRPr="00EA246F" w:rsidRDefault="007D31AB" w:rsidP="007D31AB">
      <w:pPr>
        <w:pStyle w:val="Nagwek5"/>
      </w:pPr>
      <w:r>
        <w:rPr>
          <w:lang w:val="pl-PL"/>
        </w:rPr>
        <w:t>Rozwiązania techniczno-technologiczne</w:t>
      </w:r>
    </w:p>
    <w:p w14:paraId="47ED84FA" w14:textId="6E6225F0" w:rsidR="004C749A" w:rsidRDefault="004C749A" w:rsidP="004C749A">
      <w:pPr>
        <w:spacing w:line="20" w:lineRule="atLeast"/>
        <w:rPr>
          <w:rFonts w:cs="Arial"/>
          <w:szCs w:val="20"/>
        </w:rPr>
      </w:pPr>
      <w:r w:rsidRPr="004C749A">
        <w:rPr>
          <w:rFonts w:cs="Arial"/>
          <w:szCs w:val="20"/>
        </w:rPr>
        <w:t xml:space="preserve">Do fermentacji przygotowanych odpowiednio bioodpadów </w:t>
      </w:r>
      <w:r>
        <w:rPr>
          <w:rFonts w:cs="Arial"/>
          <w:szCs w:val="20"/>
        </w:rPr>
        <w:t>wymaga się zastosowania</w:t>
      </w:r>
      <w:r w:rsidRPr="004C749A">
        <w:rPr>
          <w:rFonts w:cs="Arial"/>
          <w:szCs w:val="20"/>
        </w:rPr>
        <w:t xml:space="preserve"> poziom</w:t>
      </w:r>
      <w:r>
        <w:rPr>
          <w:rFonts w:cs="Arial"/>
          <w:szCs w:val="20"/>
        </w:rPr>
        <w:t>ego</w:t>
      </w:r>
      <w:r w:rsidRPr="004C749A">
        <w:rPr>
          <w:rFonts w:cs="Arial"/>
          <w:szCs w:val="20"/>
        </w:rPr>
        <w:t>, gazoszczeln</w:t>
      </w:r>
      <w:r>
        <w:rPr>
          <w:rFonts w:cs="Arial"/>
          <w:szCs w:val="20"/>
        </w:rPr>
        <w:t>ego</w:t>
      </w:r>
      <w:r w:rsidRPr="004C749A">
        <w:rPr>
          <w:rFonts w:cs="Arial"/>
          <w:szCs w:val="20"/>
        </w:rPr>
        <w:t xml:space="preserve"> reaktor</w:t>
      </w:r>
      <w:r>
        <w:rPr>
          <w:rFonts w:cs="Arial"/>
          <w:szCs w:val="20"/>
        </w:rPr>
        <w:t>a</w:t>
      </w:r>
      <w:r w:rsidRPr="004C749A">
        <w:rPr>
          <w:rFonts w:cs="Arial"/>
          <w:szCs w:val="20"/>
        </w:rPr>
        <w:t xml:space="preserve"> wyposażon</w:t>
      </w:r>
      <w:r>
        <w:rPr>
          <w:rFonts w:cs="Arial"/>
          <w:szCs w:val="20"/>
        </w:rPr>
        <w:t>ego</w:t>
      </w:r>
      <w:r w:rsidRPr="004C749A">
        <w:rPr>
          <w:rFonts w:cs="Arial"/>
          <w:szCs w:val="20"/>
        </w:rPr>
        <w:t xml:space="preserve"> w wolno obracające się mieszadło</w:t>
      </w:r>
      <w:r w:rsidR="00272A63">
        <w:rPr>
          <w:rFonts w:cs="Arial"/>
          <w:szCs w:val="20"/>
        </w:rPr>
        <w:t>/mieszadła</w:t>
      </w:r>
      <w:r w:rsidRPr="004C749A">
        <w:rPr>
          <w:rFonts w:cs="Arial"/>
          <w:szCs w:val="20"/>
        </w:rPr>
        <w:t>, zapewniające prowadzenie procesu z tzw. przepływem tłokowym. Mieszanie jest zapewnione przez obracanie się pojedynczego, obustronnie zamontowanego, poziomo ustawionego mieszadła</w:t>
      </w:r>
      <w:r w:rsidR="00406268">
        <w:rPr>
          <w:rFonts w:cs="Arial"/>
          <w:szCs w:val="20"/>
        </w:rPr>
        <w:t>/mieszadeł</w:t>
      </w:r>
      <w:r w:rsidRPr="004C749A">
        <w:rPr>
          <w:rFonts w:cs="Arial"/>
          <w:szCs w:val="20"/>
        </w:rPr>
        <w:t xml:space="preserve">. Liczba otworów w ścianie komory fermentacyjnej </w:t>
      </w:r>
      <w:r w:rsidR="007F2EFA">
        <w:rPr>
          <w:rFonts w:cs="Arial"/>
          <w:szCs w:val="20"/>
        </w:rPr>
        <w:t>ma</w:t>
      </w:r>
      <w:r w:rsidRPr="004C749A">
        <w:rPr>
          <w:rFonts w:cs="Arial"/>
          <w:szCs w:val="20"/>
        </w:rPr>
        <w:t xml:space="preserve"> być zminimalizowana</w:t>
      </w:r>
      <w:r w:rsidR="00272A63">
        <w:rPr>
          <w:rFonts w:cs="Arial"/>
          <w:szCs w:val="20"/>
        </w:rPr>
        <w:t>.</w:t>
      </w:r>
      <w:r w:rsidRPr="004C749A">
        <w:rPr>
          <w:rFonts w:cs="Arial"/>
          <w:szCs w:val="20"/>
        </w:rPr>
        <w:t xml:space="preserve"> Podczas całego czasu pracy fermentora nie jest dozwolona żadna planowa konserwacja wewnątrz komory fermentacyjnej. Wszystkie części zużywające się muszą być zainstalowane w taki sposób, aby konserwacja była możliwa z zewnątrz. </w:t>
      </w:r>
    </w:p>
    <w:p w14:paraId="77ED86CC" w14:textId="5F2D0247" w:rsidR="00210B1B" w:rsidRPr="00210B1B" w:rsidRDefault="00210B1B" w:rsidP="00210B1B">
      <w:pPr>
        <w:rPr>
          <w:rFonts w:ascii="Calibri" w:hAnsi="Calibri"/>
          <w:szCs w:val="22"/>
        </w:rPr>
      </w:pPr>
      <w:r>
        <w:t>Zamawiający wymaga, aby przy stopniu wypełnienia fermentera odpowiadającemu standardowym warunkom pracy, wszystkie punkty przejścia i styku osi mieszadła/mieszadeł z obudową fermentera były uszczelniane hydraulicznie przez materiał znajdujący się wewnątrz fermentera.</w:t>
      </w:r>
    </w:p>
    <w:p w14:paraId="7E13379E" w14:textId="282B0491" w:rsidR="004C749A" w:rsidRPr="004C749A" w:rsidRDefault="004C749A" w:rsidP="004C749A">
      <w:pPr>
        <w:rPr>
          <w:lang w:eastAsia="x-none"/>
        </w:rPr>
      </w:pPr>
      <w:r w:rsidRPr="004C749A">
        <w:rPr>
          <w:lang w:eastAsia="x-none"/>
        </w:rPr>
        <w:t xml:space="preserve">Komora fermentacyjna musi być wyposażona w komorę gromadzenia wycieków. </w:t>
      </w:r>
      <w:r w:rsidR="00E10450">
        <w:rPr>
          <w:lang w:eastAsia="x-none"/>
        </w:rPr>
        <w:br/>
      </w:r>
      <w:r w:rsidRPr="004C749A">
        <w:rPr>
          <w:lang w:eastAsia="x-none"/>
        </w:rPr>
        <w:t>W projekcie komory fermentacyjnej musi być uwzględniona</w:t>
      </w:r>
      <w:r w:rsidRPr="00CB1182">
        <w:rPr>
          <w:lang w:eastAsia="x-none"/>
        </w:rPr>
        <w:t xml:space="preserve"> </w:t>
      </w:r>
      <w:r w:rsidRPr="004C749A">
        <w:rPr>
          <w:lang w:eastAsia="x-none"/>
        </w:rPr>
        <w:t>wybetonowana komora zbiorcza lub odpowiednia wybetonowana niecka wokół komory.</w:t>
      </w:r>
      <w:r w:rsidR="007F6FC6">
        <w:rPr>
          <w:lang w:eastAsia="x-none"/>
        </w:rPr>
        <w:t xml:space="preserve"> Zamawiający dopuszcza inne rozwiązanie zabezpieczające środowisko przed wyciekiem z urządzeń i przewodów transportujących odpady do i z komory. </w:t>
      </w:r>
    </w:p>
    <w:p w14:paraId="32385D2C" w14:textId="2EAF9086" w:rsidR="0052733C" w:rsidRPr="004C749A" w:rsidRDefault="0052733C" w:rsidP="004C749A">
      <w:pPr>
        <w:rPr>
          <w:lang w:eastAsia="x-none"/>
        </w:rPr>
      </w:pPr>
      <w:r w:rsidRPr="00A006B4">
        <w:t>Instalacja wykonana zostanie jako odporna na dobowe, tygodniowe oraz miesięczne wahania ilości wsadu</w:t>
      </w:r>
      <w:r>
        <w:t>.</w:t>
      </w:r>
    </w:p>
    <w:p w14:paraId="1FE14198" w14:textId="7C6570B2" w:rsidR="004C749A" w:rsidRPr="004C749A" w:rsidRDefault="004C749A" w:rsidP="004C749A">
      <w:pPr>
        <w:rPr>
          <w:lang w:eastAsia="x-none"/>
        </w:rPr>
      </w:pPr>
      <w:r w:rsidRPr="004C749A">
        <w:rPr>
          <w:lang w:eastAsia="x-none"/>
        </w:rPr>
        <w:t xml:space="preserve">Sedymentacja w komorze fermentacyjnej </w:t>
      </w:r>
      <w:r w:rsidR="007F2EFA">
        <w:rPr>
          <w:lang w:eastAsia="x-none"/>
        </w:rPr>
        <w:t>ma</w:t>
      </w:r>
      <w:r w:rsidRPr="004C749A">
        <w:rPr>
          <w:lang w:eastAsia="x-none"/>
        </w:rPr>
        <w:t xml:space="preserve"> być zredukowana do minimum. Dlatego należy zapewnić, aby mieszadło</w:t>
      </w:r>
      <w:r w:rsidR="0014633A">
        <w:rPr>
          <w:lang w:eastAsia="x-none"/>
        </w:rPr>
        <w:t>/mieszadła</w:t>
      </w:r>
      <w:r w:rsidRPr="004C749A">
        <w:rPr>
          <w:lang w:eastAsia="x-none"/>
        </w:rPr>
        <w:t xml:space="preserve"> był</w:t>
      </w:r>
      <w:r w:rsidR="0014633A">
        <w:rPr>
          <w:lang w:eastAsia="x-none"/>
        </w:rPr>
        <w:t>y</w:t>
      </w:r>
      <w:r w:rsidRPr="004C749A">
        <w:rPr>
          <w:lang w:eastAsia="x-none"/>
        </w:rPr>
        <w:t xml:space="preserve"> zamontowane centralnie w stosunku do promienia dna w przypadku komór fermentacyjnych z zakrzywionym dnem. Ponadto, dla wszystkich typów fermentatorów, co najmniej </w:t>
      </w:r>
      <w:r w:rsidR="00531B0F">
        <w:rPr>
          <w:lang w:eastAsia="x-none"/>
        </w:rPr>
        <w:t>50</w:t>
      </w:r>
      <w:r w:rsidRPr="004C749A">
        <w:rPr>
          <w:lang w:eastAsia="x-none"/>
        </w:rPr>
        <w:t xml:space="preserve">% dna </w:t>
      </w:r>
      <w:r w:rsidR="00A604E3" w:rsidRPr="004C749A">
        <w:rPr>
          <w:lang w:eastAsia="x-none"/>
        </w:rPr>
        <w:t>f</w:t>
      </w:r>
      <w:r w:rsidR="00A604E3">
        <w:rPr>
          <w:lang w:eastAsia="x-none"/>
        </w:rPr>
        <w:t>ermentera</w:t>
      </w:r>
      <w:r w:rsidRPr="004C749A">
        <w:rPr>
          <w:lang w:eastAsia="x-none"/>
        </w:rPr>
        <w:t xml:space="preserve"> musi być omiatane bezpośrednio przez łopaty mieszadła, aby zminimalizować sedymentację na dystansach między łopatami.</w:t>
      </w:r>
    </w:p>
    <w:p w14:paraId="1F9E179F" w14:textId="72BA6BE3" w:rsidR="004C749A" w:rsidRPr="004C749A" w:rsidRDefault="004C749A" w:rsidP="004C749A">
      <w:pPr>
        <w:rPr>
          <w:lang w:eastAsia="x-none"/>
        </w:rPr>
      </w:pPr>
      <w:r w:rsidRPr="004C749A">
        <w:rPr>
          <w:lang w:eastAsia="x-none"/>
        </w:rPr>
        <w:t>Łopaty muszą być zamontowane na wale mieszadła</w:t>
      </w:r>
      <w:r w:rsidR="0014633A">
        <w:rPr>
          <w:lang w:eastAsia="x-none"/>
        </w:rPr>
        <w:t>/mieszadeł</w:t>
      </w:r>
      <w:r w:rsidRPr="004C749A">
        <w:rPr>
          <w:lang w:eastAsia="x-none"/>
        </w:rPr>
        <w:t xml:space="preserve"> w taki sposób, aby zminimalizować ryzyko ich złamania. </w:t>
      </w:r>
    </w:p>
    <w:p w14:paraId="0EFCF978" w14:textId="7F280235" w:rsidR="004C749A" w:rsidRDefault="004C749A" w:rsidP="004C749A">
      <w:pPr>
        <w:rPr>
          <w:lang w:eastAsia="x-none"/>
        </w:rPr>
      </w:pPr>
      <w:r w:rsidRPr="004C749A">
        <w:rPr>
          <w:lang w:eastAsia="x-none"/>
        </w:rPr>
        <w:t>Wprowadzanie substratu do komory fermentacyjnej, która jest zasilana z zasobnika pośredniego przez automatyczną technikę transportową, odbywa się za pomocą mieszalnika wsadu</w:t>
      </w:r>
      <w:r w:rsidR="00BC502F">
        <w:rPr>
          <w:lang w:eastAsia="x-none"/>
        </w:rPr>
        <w:t xml:space="preserve"> zlokalizowanego przy komorze lub w hali przygotowania wsadu</w:t>
      </w:r>
      <w:r w:rsidRPr="004C749A">
        <w:rPr>
          <w:lang w:eastAsia="x-none"/>
        </w:rPr>
        <w:t>. Materiał wsadowy jest mieszany na zewnątrz komory fermentacyjnej, a następnie jest do niej wpompowywany poprzez rury za pomocą pompy tłokowej</w:t>
      </w:r>
      <w:r w:rsidR="00BC502F">
        <w:rPr>
          <w:lang w:eastAsia="x-none"/>
        </w:rPr>
        <w:t xml:space="preserve"> lub podajnika ślimakowego</w:t>
      </w:r>
      <w:r w:rsidRPr="004C749A">
        <w:rPr>
          <w:lang w:eastAsia="x-none"/>
        </w:rPr>
        <w:t xml:space="preserve">. </w:t>
      </w:r>
    </w:p>
    <w:p w14:paraId="6D4BE107" w14:textId="77777777" w:rsidR="008E4A0E" w:rsidRPr="00A006B4" w:rsidRDefault="008E4A0E" w:rsidP="008E4A0E">
      <w:pPr>
        <w:ind w:firstLine="360"/>
        <w:rPr>
          <w:lang w:eastAsia="en-US"/>
        </w:rPr>
      </w:pPr>
      <w:r w:rsidRPr="00A006B4">
        <w:rPr>
          <w:lang w:eastAsia="en-US"/>
        </w:rPr>
        <w:t>Ze wz</w:t>
      </w:r>
      <w:r w:rsidRPr="00A006B4">
        <w:t>g</w:t>
      </w:r>
      <w:r w:rsidRPr="00A006B4">
        <w:rPr>
          <w:lang w:eastAsia="en-US"/>
        </w:rPr>
        <w:t xml:space="preserve">lędów bezpieczeństwa komora fermentacyjna wyposażona zostanie w system trzystopniowego zabezpieczenia przed nadciśnieniem gazu: </w:t>
      </w:r>
    </w:p>
    <w:p w14:paraId="16772900" w14:textId="6B134E5B" w:rsidR="008E4A0E" w:rsidRDefault="008E4A0E" w:rsidP="00E75937">
      <w:pPr>
        <w:pStyle w:val="Punkt1"/>
        <w:numPr>
          <w:ilvl w:val="0"/>
          <w:numId w:val="133"/>
        </w:numPr>
      </w:pPr>
      <w:r w:rsidRPr="008E4A0E">
        <w:t>I stopień – zabezpieczenie działające na podstawie odczytów mierników, działające w czasie pełnego zasilania zakładu w energię elektryczną - w przypadku</w:t>
      </w:r>
      <w:r w:rsidR="00A2326D">
        <w:t>,</w:t>
      </w:r>
      <w:r w:rsidRPr="008E4A0E">
        <w:t xml:space="preserve"> gdy produkowany biogaz nie jest na bieżąco odbierany jego ciśnienie w komorze </w:t>
      </w:r>
      <w:r w:rsidRPr="008E4A0E">
        <w:lastRenderedPageBreak/>
        <w:t>fermentacyjnej wzrasta, gdy ciśnienie w komorze wyniesie 45 milibarów biogaz będzie zasilać palniki pochodni spalania awaryjnego</w:t>
      </w:r>
      <w:r w:rsidR="00A2326D">
        <w:t>,</w:t>
      </w:r>
      <w:r w:rsidRPr="008E4A0E">
        <w:t xml:space="preserve"> gdzie zostanie wypalony </w:t>
      </w:r>
      <w:r w:rsidR="00E10450">
        <w:br/>
      </w:r>
      <w:r w:rsidRPr="008E4A0E">
        <w:t>w bezpieczny sposób.</w:t>
      </w:r>
    </w:p>
    <w:p w14:paraId="05087329" w14:textId="3C0FD8BF" w:rsidR="008E4A0E" w:rsidRDefault="008E4A0E" w:rsidP="00E75937">
      <w:pPr>
        <w:pStyle w:val="Punkt1"/>
        <w:numPr>
          <w:ilvl w:val="0"/>
          <w:numId w:val="133"/>
        </w:numPr>
      </w:pPr>
      <w:r w:rsidRPr="008E4A0E">
        <w:t>II stopień – zabezpieczenie mechaniczne – niezależne od zasilania energetycznego - jeżeli układ wykorzystania biogazu oraz żadna z pochodni nie jest w eksploatacji. Ciśnienie biogazu wzrastać będzie w sieci biogazu. W momencie, gdy ciśnienie przekroczy 60 milibarów nastąpi odprowadzenie nadmiaru biogazu do atmosfery poprzez bezpiecznik cieczowy.</w:t>
      </w:r>
    </w:p>
    <w:p w14:paraId="3A4D9408" w14:textId="49858A5D" w:rsidR="008E4A0E" w:rsidRDefault="008E4A0E" w:rsidP="00E75937">
      <w:pPr>
        <w:pStyle w:val="Punkt1"/>
        <w:numPr>
          <w:ilvl w:val="0"/>
          <w:numId w:val="133"/>
        </w:numPr>
      </w:pPr>
      <w:r w:rsidRPr="008E4A0E">
        <w:t>III stopień – zabezpieczenie rezerwowe niezależne od zasilania, które stanowić będzie membrana bezpieczeństwa. Membrana zaprojektowana zostanie na wartość 100 milibarów, zamontowana zostanie na górze komory fermentacyjnej</w:t>
      </w:r>
      <w:r w:rsidR="004B4BE6">
        <w:t xml:space="preserve">. </w:t>
      </w:r>
      <w:r w:rsidRPr="008E4A0E">
        <w:t xml:space="preserve">Wzrost ciśnienia ponad wartość 100 milibarów (awaria bezpiecznika cieczowego) spowoduje rozerwanie dysku spustowego. </w:t>
      </w:r>
    </w:p>
    <w:p w14:paraId="2319F19F" w14:textId="429B4D19" w:rsidR="00980DB9" w:rsidRDefault="00AB26AC" w:rsidP="00AB26AC">
      <w:pPr>
        <w:rPr>
          <w:lang w:eastAsia="x-none"/>
        </w:rPr>
      </w:pPr>
      <w:r>
        <w:rPr>
          <w:lang w:eastAsia="x-none"/>
        </w:rPr>
        <w:t>S</w:t>
      </w:r>
      <w:r w:rsidR="00980DB9">
        <w:rPr>
          <w:lang w:eastAsia="x-none"/>
        </w:rPr>
        <w:t xml:space="preserve">zczegółowe rozwiązania techniczne zabezpieczenia przed nad i podciśnieniem dobierze Wykonawca na etapie opracowania dokumentacji projektowej. </w:t>
      </w:r>
    </w:p>
    <w:p w14:paraId="19FB27BE" w14:textId="7B254DFE" w:rsidR="004C749A" w:rsidRPr="004C749A" w:rsidRDefault="00ED1220" w:rsidP="004C749A">
      <w:pPr>
        <w:rPr>
          <w:lang w:eastAsia="x-none"/>
        </w:rPr>
      </w:pPr>
      <w:r>
        <w:rPr>
          <w:lang w:eastAsia="x-none"/>
        </w:rPr>
        <w:t>Zamawiający wymaga zastosowania następujących elementów pomiarowych oraz wyposażenia komory</w:t>
      </w:r>
    </w:p>
    <w:p w14:paraId="533071E0" w14:textId="33E7356E" w:rsidR="004C749A" w:rsidRDefault="00565A0A" w:rsidP="00FE776F">
      <w:pPr>
        <w:pStyle w:val="Punkt3"/>
      </w:pPr>
      <w:r>
        <w:t>m</w:t>
      </w:r>
      <w:r w:rsidR="004C749A">
        <w:t>onitorowanie poziomu</w:t>
      </w:r>
      <w:r>
        <w:t>,</w:t>
      </w:r>
    </w:p>
    <w:p w14:paraId="048D6DA7" w14:textId="47F99261" w:rsidR="004C749A" w:rsidRDefault="00565A0A" w:rsidP="00FE776F">
      <w:pPr>
        <w:pStyle w:val="Punkt3"/>
      </w:pPr>
      <w:r>
        <w:t>m</w:t>
      </w:r>
      <w:r w:rsidR="004C749A">
        <w:t>onitorowanie ciśnienia fazy gazowej</w:t>
      </w:r>
      <w:r>
        <w:t>,</w:t>
      </w:r>
    </w:p>
    <w:p w14:paraId="40B459E3" w14:textId="7FF3BD04" w:rsidR="004C749A" w:rsidRPr="004C749A" w:rsidRDefault="00565A0A" w:rsidP="00FE776F">
      <w:pPr>
        <w:pStyle w:val="Punkt3"/>
      </w:pPr>
      <w:r>
        <w:t>m</w:t>
      </w:r>
      <w:r w:rsidR="004C749A" w:rsidRPr="004C749A">
        <w:t xml:space="preserve">onitorowanie temperatury wewnątrz fermentowanego materiału (temperatura </w:t>
      </w:r>
      <w:r w:rsidR="0083364A">
        <w:t>ma</w:t>
      </w:r>
      <w:r w:rsidR="004C749A" w:rsidRPr="004C749A">
        <w:t xml:space="preserve"> być mierzona w środku komory fermentacyjnej, ale nie na jej ścianie, ponieważ ogrzewanie w obszarze ściany prowadzi do zafałszowania wyniku)</w:t>
      </w:r>
      <w:r>
        <w:t>,</w:t>
      </w:r>
    </w:p>
    <w:p w14:paraId="61E93879" w14:textId="603DD9A4" w:rsidR="004C749A" w:rsidRDefault="00565A0A" w:rsidP="00FE776F">
      <w:pPr>
        <w:pStyle w:val="Punkt3"/>
      </w:pPr>
      <w:r>
        <w:t>o</w:t>
      </w:r>
      <w:r w:rsidR="004C749A">
        <w:t>chrona przed nadciśnieniem</w:t>
      </w:r>
      <w:r>
        <w:t>,</w:t>
      </w:r>
    </w:p>
    <w:p w14:paraId="4B286015" w14:textId="3FD3444A" w:rsidR="004C749A" w:rsidRPr="004C749A" w:rsidRDefault="00565A0A" w:rsidP="00FE776F">
      <w:pPr>
        <w:pStyle w:val="Punkt3"/>
      </w:pPr>
      <w:r>
        <w:t>p</w:t>
      </w:r>
      <w:r w:rsidR="004C749A" w:rsidRPr="004C749A">
        <w:t>omiar przepływu / temperatury wytworzonego biogazu</w:t>
      </w:r>
      <w:r>
        <w:t>,</w:t>
      </w:r>
    </w:p>
    <w:p w14:paraId="66FAF592" w14:textId="26EFB150" w:rsidR="004C749A" w:rsidRPr="004C749A" w:rsidRDefault="00565A0A" w:rsidP="00FE776F">
      <w:pPr>
        <w:pStyle w:val="Punkt3"/>
      </w:pPr>
      <w:r>
        <w:t>il</w:t>
      </w:r>
      <w:r w:rsidR="004C749A" w:rsidRPr="004C749A">
        <w:t>ość wypływu z komory fermentacyjnej musi być rejestrowana</w:t>
      </w:r>
      <w:r>
        <w:t>.</w:t>
      </w:r>
    </w:p>
    <w:p w14:paraId="3BDDD2D2" w14:textId="3CE994AE" w:rsidR="004C749A" w:rsidRDefault="004C749A" w:rsidP="004C749A">
      <w:pPr>
        <w:rPr>
          <w:lang w:eastAsia="x-none"/>
        </w:rPr>
      </w:pPr>
      <w:r w:rsidRPr="004C749A">
        <w:rPr>
          <w:lang w:eastAsia="x-none"/>
        </w:rPr>
        <w:t xml:space="preserve">Komora fermentacyjna musi być wyposażona w co najmniej </w:t>
      </w:r>
      <w:r w:rsidR="00C07334">
        <w:rPr>
          <w:lang w:eastAsia="x-none"/>
        </w:rPr>
        <w:t>trzy</w:t>
      </w:r>
      <w:r w:rsidR="00C07334" w:rsidRPr="004C749A">
        <w:rPr>
          <w:lang w:eastAsia="x-none"/>
        </w:rPr>
        <w:t xml:space="preserve"> </w:t>
      </w:r>
      <w:r w:rsidRPr="004C749A">
        <w:rPr>
          <w:lang w:eastAsia="x-none"/>
        </w:rPr>
        <w:t xml:space="preserve">punkty pobierania próbek po stronie zasilania, po stronie wypływu oraz w środku. W celu monitorowania konsystencji materiału, po stronie wejściowej należy zainstalować szybę inspekcyjną </w:t>
      </w:r>
      <w:r w:rsidR="00E10450">
        <w:rPr>
          <w:lang w:eastAsia="x-none"/>
        </w:rPr>
        <w:br/>
      </w:r>
      <w:r w:rsidRPr="004C749A">
        <w:rPr>
          <w:lang w:eastAsia="x-none"/>
        </w:rPr>
        <w:t xml:space="preserve">z urządzeniami płuczącymi i wycierającymi oraz lampami w wykonaniu przeciwwybuchowym. </w:t>
      </w:r>
    </w:p>
    <w:p w14:paraId="318AB4F9" w14:textId="77777777" w:rsidR="00B979B4" w:rsidRDefault="00B979B4" w:rsidP="004C749A">
      <w:pPr>
        <w:rPr>
          <w:lang w:eastAsia="x-none"/>
        </w:rPr>
      </w:pPr>
    </w:p>
    <w:p w14:paraId="76CD30D2" w14:textId="402555FF" w:rsidR="009D319E" w:rsidRDefault="009D319E" w:rsidP="004C749A">
      <w:pPr>
        <w:rPr>
          <w:lang w:eastAsia="x-none"/>
        </w:rPr>
      </w:pPr>
      <w:r>
        <w:rPr>
          <w:lang w:eastAsia="x-none"/>
        </w:rPr>
        <w:t xml:space="preserve">Z uwagi na </w:t>
      </w:r>
      <w:r w:rsidR="00C35C53">
        <w:rPr>
          <w:lang w:eastAsia="x-none"/>
        </w:rPr>
        <w:t>prowadzony</w:t>
      </w:r>
      <w:r>
        <w:rPr>
          <w:lang w:eastAsia="x-none"/>
        </w:rPr>
        <w:t xml:space="preserve"> proces technologiczny </w:t>
      </w:r>
      <w:r w:rsidR="00C35C53">
        <w:rPr>
          <w:lang w:eastAsia="x-none"/>
        </w:rPr>
        <w:t>Zamawiający</w:t>
      </w:r>
      <w:r>
        <w:rPr>
          <w:lang w:eastAsia="x-none"/>
        </w:rPr>
        <w:t xml:space="preserve"> wymaga</w:t>
      </w:r>
      <w:r w:rsidR="00C35C53">
        <w:rPr>
          <w:lang w:eastAsia="x-none"/>
        </w:rPr>
        <w:t>,</w:t>
      </w:r>
      <w:r>
        <w:rPr>
          <w:lang w:eastAsia="x-none"/>
        </w:rPr>
        <w:t xml:space="preserve"> aby konstrukcja komory była wykonana z betonu </w:t>
      </w:r>
      <w:r w:rsidR="00C35C53">
        <w:rPr>
          <w:lang w:eastAsia="x-none"/>
        </w:rPr>
        <w:t xml:space="preserve">specjalistycznego </w:t>
      </w:r>
      <w:r>
        <w:rPr>
          <w:lang w:eastAsia="x-none"/>
        </w:rPr>
        <w:t>o klasie nie gorszej niż C</w:t>
      </w:r>
      <w:r w:rsidR="0048196F">
        <w:rPr>
          <w:lang w:eastAsia="x-none"/>
        </w:rPr>
        <w:t>35/</w:t>
      </w:r>
      <w:r w:rsidR="00960C47">
        <w:rPr>
          <w:lang w:eastAsia="x-none"/>
        </w:rPr>
        <w:t>4</w:t>
      </w:r>
      <w:r w:rsidR="00C35C53">
        <w:rPr>
          <w:lang w:eastAsia="x-none"/>
        </w:rPr>
        <w:t xml:space="preserve">5, wodoszczelnego, gazoszczelnego, </w:t>
      </w:r>
      <w:r w:rsidR="00564CA8">
        <w:rPr>
          <w:lang w:eastAsia="x-none"/>
        </w:rPr>
        <w:t>odpornego na zarysowania</w:t>
      </w:r>
      <w:r w:rsidR="00C07334">
        <w:rPr>
          <w:lang w:eastAsia="x-none"/>
        </w:rPr>
        <w:t xml:space="preserve"> lub fermenter był uszczelniony poprzez </w:t>
      </w:r>
      <w:r w:rsidR="00F9266F">
        <w:rPr>
          <w:lang w:eastAsia="x-none"/>
        </w:rPr>
        <w:t>stalową wykładzinę</w:t>
      </w:r>
      <w:r w:rsidR="00564CA8">
        <w:rPr>
          <w:lang w:eastAsia="x-none"/>
        </w:rPr>
        <w:t xml:space="preserve">. Klasę betonu oraz technologie wykonania określi Wykonawca na etapie projektowania. </w:t>
      </w:r>
    </w:p>
    <w:p w14:paraId="0FB50A6E" w14:textId="0D0D0BEE" w:rsidR="000229E4" w:rsidRPr="00E75042" w:rsidRDefault="000229E4" w:rsidP="00E75042">
      <w:pPr>
        <w:rPr>
          <w:lang w:eastAsia="x-none"/>
        </w:rPr>
      </w:pPr>
      <w:r w:rsidRPr="00E75042">
        <w:rPr>
          <w:lang w:eastAsia="x-none"/>
        </w:rPr>
        <w:t xml:space="preserve">Instalacja </w:t>
      </w:r>
      <w:r w:rsidR="0083364A">
        <w:rPr>
          <w:lang w:eastAsia="x-none"/>
        </w:rPr>
        <w:t>musi</w:t>
      </w:r>
      <w:r w:rsidRPr="00E75042">
        <w:rPr>
          <w:lang w:eastAsia="x-none"/>
        </w:rPr>
        <w:t xml:space="preserve"> działać w ruchu automatycznym, poprzez oprogramowanie sterujące. Codzienne czynności obsługowe </w:t>
      </w:r>
      <w:r w:rsidR="003B68E2">
        <w:rPr>
          <w:szCs w:val="20"/>
        </w:rPr>
        <w:t>mają</w:t>
      </w:r>
      <w:r w:rsidRPr="00E75042">
        <w:rPr>
          <w:lang w:eastAsia="x-none"/>
        </w:rPr>
        <w:t xml:space="preserve"> się ograniczać do kontroli jej pracy, wymaganych smarowań i innych czynności obsługowych, zdalnej zmiany nastaw (w razie potrzeby) oraz do wymiany pojemników na odpady procesowe.</w:t>
      </w:r>
    </w:p>
    <w:p w14:paraId="2F5DDD20" w14:textId="15642729" w:rsidR="000229E4" w:rsidRPr="00123419" w:rsidRDefault="000229E4" w:rsidP="00E75042">
      <w:pPr>
        <w:rPr>
          <w:lang w:eastAsia="x-none"/>
        </w:rPr>
      </w:pPr>
      <w:r w:rsidRPr="00E75042">
        <w:rPr>
          <w:lang w:eastAsia="x-none"/>
        </w:rPr>
        <w:t xml:space="preserve">Instalacja musi zostać wyposażona w niezbędne wyłączniki bezpieczeństwa oraz wyposażenie BHP i ppoż. Wszelkie miejsca wymagające okresowej obsługi personelu Zamawiającego </w:t>
      </w:r>
      <w:r w:rsidR="003B68E2">
        <w:rPr>
          <w:szCs w:val="20"/>
        </w:rPr>
        <w:t>mają</w:t>
      </w:r>
      <w:r w:rsidRPr="00E75042">
        <w:rPr>
          <w:lang w:eastAsia="x-none"/>
        </w:rPr>
        <w:t xml:space="preserve"> być łatwo dostępne, w sposób zgodny z obowiązującymi przepisami.</w:t>
      </w:r>
    </w:p>
    <w:p w14:paraId="7C99EBD4" w14:textId="5B4B4F6C" w:rsidR="005C450A" w:rsidRPr="00B713E9" w:rsidRDefault="00405D1F" w:rsidP="00E94A18">
      <w:pPr>
        <w:pStyle w:val="Nagwek3"/>
      </w:pPr>
      <w:bookmarkStart w:id="175" w:name="_Toc61003519"/>
      <w:bookmarkStart w:id="176" w:name="_Toc76993795"/>
      <w:bookmarkStart w:id="177" w:name="_Toc121136428"/>
      <w:r>
        <w:t xml:space="preserve"> </w:t>
      </w:r>
      <w:r w:rsidR="003641D2" w:rsidRPr="00B713E9">
        <w:t>Budynek</w:t>
      </w:r>
      <w:r w:rsidR="005C450A" w:rsidRPr="00B713E9">
        <w:t xml:space="preserve"> odwadniania osadów pofermentacyjnych</w:t>
      </w:r>
      <w:bookmarkEnd w:id="175"/>
      <w:r w:rsidR="005C450A" w:rsidRPr="00B713E9">
        <w:t xml:space="preserve"> – obiekt nr 06</w:t>
      </w:r>
      <w:bookmarkEnd w:id="176"/>
      <w:bookmarkEnd w:id="177"/>
    </w:p>
    <w:p w14:paraId="37F92771" w14:textId="26DF0D4B" w:rsidR="005C450A" w:rsidRPr="00CD6BDB" w:rsidRDefault="00405D1F" w:rsidP="00955ED0">
      <w:pPr>
        <w:pStyle w:val="Nagwek4"/>
      </w:pPr>
      <w:bookmarkStart w:id="178" w:name="_Toc61003520"/>
      <w:r>
        <w:rPr>
          <w:lang w:val="pl-PL"/>
        </w:rPr>
        <w:t xml:space="preserve"> </w:t>
      </w:r>
      <w:r w:rsidR="00AB26AC">
        <w:rPr>
          <w:lang w:val="pl-PL"/>
        </w:rPr>
        <w:tab/>
      </w:r>
      <w:r w:rsidR="005C450A" w:rsidRPr="00CD6BDB">
        <w:t>Funkcja obiektu</w:t>
      </w:r>
      <w:bookmarkEnd w:id="178"/>
    </w:p>
    <w:p w14:paraId="256395B1" w14:textId="6CCE2FD8" w:rsidR="00835B7F" w:rsidRDefault="00835B7F" w:rsidP="00835B7F">
      <w:r>
        <w:t>Przefermentowane odpady opuszczające komorę fermentacyjną cechują się wilgotnością przekraczającą 70%, celem</w:t>
      </w:r>
      <w:r w:rsidRPr="6B7F3374">
        <w:rPr>
          <w:b/>
          <w:bCs/>
        </w:rPr>
        <w:t xml:space="preserve"> </w:t>
      </w:r>
      <w:r>
        <w:t xml:space="preserve">ich dalszego zagospodarowania oraz w celu zoptymalizowania </w:t>
      </w:r>
      <w:r>
        <w:lastRenderedPageBreak/>
        <w:t>gospodarki wodnościekowej instalacji, wymaga się, aby przefermentowane osady poddawane były procesowi odwadniania. Z uwagi na dalsze przetwarzanie</w:t>
      </w:r>
      <w:r w:rsidR="00ED6BBA">
        <w:t>,</w:t>
      </w:r>
      <w:r>
        <w:t xml:space="preserve"> w hali odwadniania zainstalować należy również mieszacz przefermentowanych odpadów </w:t>
      </w:r>
      <w:r w:rsidR="00E10450">
        <w:br/>
      </w:r>
      <w:r>
        <w:t xml:space="preserve">z materiałem strukturalnym. </w:t>
      </w:r>
    </w:p>
    <w:p w14:paraId="74300021" w14:textId="58FC8223" w:rsidR="00EB474A" w:rsidRPr="00835B7F" w:rsidRDefault="00EB474A" w:rsidP="00835B7F">
      <w:r>
        <w:t>Ponadto w budynku odwadniania osadów pofermentacyjnych zlokalizowany zostanie węzeł cieplny umożl</w:t>
      </w:r>
      <w:r w:rsidR="00ED6BBA">
        <w:t>i</w:t>
      </w:r>
      <w:r>
        <w:t xml:space="preserve">wiający rozdział wytwarzanego na terenie Zakładu ciepła na poszczególne odbiory oraz stanowiący rezerwowe źródło ciepła na wypadek awarii lub serwisu kogeneratora. </w:t>
      </w:r>
    </w:p>
    <w:p w14:paraId="49AF193D" w14:textId="560DB124" w:rsidR="002B05EC" w:rsidRDefault="00DD208F" w:rsidP="00955ED0">
      <w:pPr>
        <w:pStyle w:val="Nagwek4"/>
      </w:pPr>
      <w:bookmarkStart w:id="179" w:name="_Toc61003521"/>
      <w:r>
        <w:rPr>
          <w:lang w:val="pl-PL"/>
        </w:rPr>
        <w:t xml:space="preserve"> </w:t>
      </w:r>
      <w:r w:rsidR="00AB26AC">
        <w:rPr>
          <w:lang w:val="pl-PL"/>
        </w:rPr>
        <w:tab/>
      </w:r>
      <w:r w:rsidR="005C450A" w:rsidRPr="00CD6BDB">
        <w:t>Rozwiązania technologiczne</w:t>
      </w:r>
      <w:bookmarkEnd w:id="179"/>
    </w:p>
    <w:p w14:paraId="1A97B2D4" w14:textId="0B254F3C" w:rsidR="002B05EC" w:rsidRDefault="002B05EC" w:rsidP="002B05EC">
      <w:pPr>
        <w:pStyle w:val="Nagwek5"/>
        <w:rPr>
          <w:lang w:val="pl-PL"/>
        </w:rPr>
      </w:pPr>
      <w:r>
        <w:rPr>
          <w:lang w:val="pl-PL"/>
        </w:rPr>
        <w:t xml:space="preserve">Założenia technologiczne </w:t>
      </w:r>
    </w:p>
    <w:p w14:paraId="6818D4E0" w14:textId="17BE200D" w:rsidR="003F6F59" w:rsidRDefault="003F6F59" w:rsidP="003F6F59">
      <w:pPr>
        <w:rPr>
          <w:szCs w:val="20"/>
        </w:rPr>
      </w:pPr>
      <w:r w:rsidRPr="00BC3D92">
        <w:rPr>
          <w:szCs w:val="20"/>
        </w:rPr>
        <w:t xml:space="preserve">Instalacja odwadniania osadów pofermentacyjnych w wariancie inwestycyjnym </w:t>
      </w:r>
      <w:r w:rsidR="0083364A">
        <w:rPr>
          <w:szCs w:val="20"/>
        </w:rPr>
        <w:t>ma</w:t>
      </w:r>
      <w:r w:rsidRPr="00BC3D92">
        <w:rPr>
          <w:szCs w:val="20"/>
        </w:rPr>
        <w:t xml:space="preserve"> być zrealizowana na wydajność 15 000 Mg/rok, a docelowo instalacja </w:t>
      </w:r>
      <w:r w:rsidR="0083364A">
        <w:rPr>
          <w:szCs w:val="20"/>
        </w:rPr>
        <w:t>ma</w:t>
      </w:r>
      <w:r w:rsidRPr="00BC3D92">
        <w:rPr>
          <w:szCs w:val="20"/>
        </w:rPr>
        <w:t xml:space="preserve"> umożliwiać odwadnianie osadów z wydajnością 30 000 Mg/rok. Wariant docelowy </w:t>
      </w:r>
      <w:r w:rsidR="00187DD7" w:rsidRPr="00381C70">
        <w:rPr>
          <w:rFonts w:cs="Arial"/>
          <w:iCs/>
          <w:szCs w:val="20"/>
          <w:lang w:eastAsia="ar-SA"/>
        </w:rPr>
        <w:t>ma</w:t>
      </w:r>
      <w:r w:rsidRPr="00BC3D92">
        <w:rPr>
          <w:szCs w:val="20"/>
        </w:rPr>
        <w:t xml:space="preserve"> zostać uwzględniony w dokumentacji projektowej</w:t>
      </w:r>
      <w:r>
        <w:rPr>
          <w:szCs w:val="20"/>
        </w:rPr>
        <w:t>.</w:t>
      </w:r>
    </w:p>
    <w:p w14:paraId="07942DA3" w14:textId="2999854D" w:rsidR="007C42AF" w:rsidRPr="00BC3D92" w:rsidRDefault="007C42AF" w:rsidP="003F6F59">
      <w:pPr>
        <w:rPr>
          <w:szCs w:val="20"/>
        </w:rPr>
      </w:pPr>
      <w:r>
        <w:rPr>
          <w:szCs w:val="20"/>
        </w:rPr>
        <w:t xml:space="preserve">Zamawiający wymaga realizacji węzła odwadniania pracującego w jednozmianowym reżimie pracy. </w:t>
      </w:r>
    </w:p>
    <w:p w14:paraId="5BD0DDE2" w14:textId="2A32CDC2" w:rsidR="005C450A" w:rsidRDefault="002B05EC" w:rsidP="002B05EC">
      <w:pPr>
        <w:pStyle w:val="Nagwek5"/>
        <w:rPr>
          <w:lang w:val="pl-PL"/>
        </w:rPr>
      </w:pPr>
      <w:r>
        <w:rPr>
          <w:lang w:val="pl-PL"/>
        </w:rPr>
        <w:t>Opis procesu</w:t>
      </w:r>
    </w:p>
    <w:p w14:paraId="026C89D5" w14:textId="3D0E727F" w:rsidR="004E39DC" w:rsidRDefault="00111289" w:rsidP="00111289">
      <w:pPr>
        <w:rPr>
          <w:szCs w:val="20"/>
        </w:rPr>
      </w:pPr>
      <w:r w:rsidRPr="00BC3D92">
        <w:rPr>
          <w:szCs w:val="20"/>
        </w:rPr>
        <w:t>Odebrane z fermentera o</w:t>
      </w:r>
      <w:r>
        <w:rPr>
          <w:szCs w:val="20"/>
        </w:rPr>
        <w:t>sady</w:t>
      </w:r>
      <w:r w:rsidRPr="00BC3D92">
        <w:rPr>
          <w:szCs w:val="20"/>
        </w:rPr>
        <w:t xml:space="preserve"> w pierwszej kolejności </w:t>
      </w:r>
      <w:r w:rsidR="00437E5E">
        <w:rPr>
          <w:szCs w:val="20"/>
        </w:rPr>
        <w:t>mają</w:t>
      </w:r>
      <w:r>
        <w:rPr>
          <w:szCs w:val="20"/>
        </w:rPr>
        <w:t xml:space="preserve"> trafić na projektowane prasy śrubowe stanowiące pierwszy stopień odwadniania mechanicznego. Osad odwodniony </w:t>
      </w:r>
      <w:r w:rsidR="00E10450">
        <w:rPr>
          <w:szCs w:val="20"/>
        </w:rPr>
        <w:br/>
      </w:r>
      <w:r>
        <w:rPr>
          <w:szCs w:val="20"/>
        </w:rPr>
        <w:t xml:space="preserve">z pras </w:t>
      </w:r>
      <w:r w:rsidR="00187DD7" w:rsidRPr="00381C70">
        <w:rPr>
          <w:rFonts w:cs="Arial"/>
          <w:iCs/>
          <w:szCs w:val="20"/>
          <w:lang w:eastAsia="ar-SA"/>
        </w:rPr>
        <w:t>ma</w:t>
      </w:r>
      <w:r>
        <w:rPr>
          <w:szCs w:val="20"/>
        </w:rPr>
        <w:t xml:space="preserve"> trafiać bezpośrednio do instalacji mieszania </w:t>
      </w:r>
      <w:r w:rsidR="008525A5">
        <w:rPr>
          <w:szCs w:val="20"/>
        </w:rPr>
        <w:t xml:space="preserve">z </w:t>
      </w:r>
      <w:r>
        <w:rPr>
          <w:szCs w:val="20"/>
        </w:rPr>
        <w:t>materiał</w:t>
      </w:r>
      <w:r w:rsidR="008525A5">
        <w:rPr>
          <w:szCs w:val="20"/>
        </w:rPr>
        <w:t>em</w:t>
      </w:r>
      <w:r>
        <w:rPr>
          <w:szCs w:val="20"/>
        </w:rPr>
        <w:t xml:space="preserve"> strukturaln</w:t>
      </w:r>
      <w:r w:rsidR="008525A5">
        <w:rPr>
          <w:szCs w:val="20"/>
        </w:rPr>
        <w:t>ym</w:t>
      </w:r>
      <w:r>
        <w:rPr>
          <w:szCs w:val="20"/>
        </w:rPr>
        <w:t xml:space="preserve">, odciek </w:t>
      </w:r>
      <w:r w:rsidR="004E39DC">
        <w:rPr>
          <w:szCs w:val="20"/>
        </w:rPr>
        <w:t xml:space="preserve">z pras </w:t>
      </w:r>
      <w:r>
        <w:rPr>
          <w:szCs w:val="20"/>
        </w:rPr>
        <w:t xml:space="preserve">kierowany będzie </w:t>
      </w:r>
      <w:r w:rsidR="004E39DC">
        <w:rPr>
          <w:szCs w:val="20"/>
        </w:rPr>
        <w:t>do zbiornika buforowego stanowiącego zasobnik wirówki</w:t>
      </w:r>
      <w:r w:rsidR="00C25D5F">
        <w:rPr>
          <w:szCs w:val="20"/>
        </w:rPr>
        <w:t>, wymagana pojemność zbiornika min. 60m</w:t>
      </w:r>
      <w:r w:rsidR="00C25D5F">
        <w:rPr>
          <w:szCs w:val="20"/>
          <w:vertAlign w:val="superscript"/>
        </w:rPr>
        <w:t>3</w:t>
      </w:r>
      <w:r w:rsidR="00C25D5F">
        <w:rPr>
          <w:szCs w:val="20"/>
        </w:rPr>
        <w:t xml:space="preserve"> dla każdej wirówki</w:t>
      </w:r>
      <w:r w:rsidR="004E39DC">
        <w:rPr>
          <w:szCs w:val="20"/>
        </w:rPr>
        <w:t xml:space="preserve">. </w:t>
      </w:r>
      <w:r w:rsidR="00322D1A">
        <w:rPr>
          <w:szCs w:val="20"/>
        </w:rPr>
        <w:t>Cz</w:t>
      </w:r>
      <w:r w:rsidR="00ED6BBA">
        <w:rPr>
          <w:szCs w:val="20"/>
        </w:rPr>
        <w:t>ę</w:t>
      </w:r>
      <w:r w:rsidR="00322D1A">
        <w:rPr>
          <w:szCs w:val="20"/>
        </w:rPr>
        <w:t xml:space="preserve">ść odcieków z prasy będzie recyrkulowana do mieszalnika instalacji fermentacji celem zaszczepienia wsadu oraz korekty wilgotności. </w:t>
      </w:r>
      <w:r w:rsidR="002D6FF7">
        <w:rPr>
          <w:szCs w:val="20"/>
        </w:rPr>
        <w:t>Nadmiar odcieków skierowany zostanie do dalszego przetwarzania na wirówkach</w:t>
      </w:r>
      <w:r w:rsidR="00ED6BBA">
        <w:rPr>
          <w:szCs w:val="20"/>
        </w:rPr>
        <w:t>, w których</w:t>
      </w:r>
      <w:r w:rsidR="007A1F1E">
        <w:rPr>
          <w:szCs w:val="20"/>
        </w:rPr>
        <w:t xml:space="preserve"> zostanie pozbawiony suchej masy do poziomu max. 3</w:t>
      </w:r>
      <w:r w:rsidR="00792967">
        <w:rPr>
          <w:szCs w:val="20"/>
        </w:rPr>
        <w:t>,0</w:t>
      </w:r>
      <w:r w:rsidR="007A1F1E">
        <w:rPr>
          <w:szCs w:val="20"/>
        </w:rPr>
        <w:t xml:space="preserve">%. Placek odwodnieniowy z wirówki </w:t>
      </w:r>
      <w:r w:rsidR="00187DD7" w:rsidRPr="00381C70">
        <w:rPr>
          <w:rFonts w:cs="Arial"/>
          <w:iCs/>
          <w:szCs w:val="20"/>
          <w:lang w:eastAsia="ar-SA"/>
        </w:rPr>
        <w:t>ma</w:t>
      </w:r>
      <w:r w:rsidR="007A1F1E">
        <w:rPr>
          <w:szCs w:val="20"/>
        </w:rPr>
        <w:t xml:space="preserve"> zostać skierowany do </w:t>
      </w:r>
      <w:r w:rsidR="000875FC">
        <w:rPr>
          <w:szCs w:val="20"/>
        </w:rPr>
        <w:t>odwodnionych</w:t>
      </w:r>
      <w:r w:rsidR="007A1F1E">
        <w:rPr>
          <w:szCs w:val="20"/>
        </w:rPr>
        <w:t xml:space="preserve"> osadów pofermentacyjnych</w:t>
      </w:r>
      <w:r w:rsidR="000875FC">
        <w:rPr>
          <w:szCs w:val="20"/>
        </w:rPr>
        <w:t xml:space="preserve"> z prasy i dalej do mieszalnika z </w:t>
      </w:r>
      <w:r w:rsidR="00152CF6">
        <w:rPr>
          <w:szCs w:val="20"/>
        </w:rPr>
        <w:t>materiałem</w:t>
      </w:r>
      <w:r w:rsidR="000875FC">
        <w:rPr>
          <w:szCs w:val="20"/>
        </w:rPr>
        <w:t xml:space="preserve"> strukturalnym</w:t>
      </w:r>
      <w:r w:rsidR="00152CF6">
        <w:rPr>
          <w:szCs w:val="20"/>
        </w:rPr>
        <w:t xml:space="preserve"> lub bezpośrednio do mieszalnika</w:t>
      </w:r>
      <w:r w:rsidR="007A1F1E">
        <w:rPr>
          <w:szCs w:val="20"/>
        </w:rPr>
        <w:t>. Odciek z wirówki skierowany zostanie do zbiornika buforowego (obiekt nr 07).</w:t>
      </w:r>
    </w:p>
    <w:p w14:paraId="4813160D" w14:textId="77777777" w:rsidR="00111289" w:rsidRPr="00111289" w:rsidRDefault="00111289" w:rsidP="00111289">
      <w:pPr>
        <w:rPr>
          <w:lang w:eastAsia="x-none"/>
        </w:rPr>
      </w:pPr>
    </w:p>
    <w:p w14:paraId="2D630CB2" w14:textId="045987F4" w:rsidR="00805DBC" w:rsidRDefault="00805DBC" w:rsidP="00805DBC">
      <w:pPr>
        <w:rPr>
          <w:szCs w:val="20"/>
        </w:rPr>
      </w:pPr>
      <w:r w:rsidRPr="00BC3D92">
        <w:rPr>
          <w:szCs w:val="20"/>
        </w:rPr>
        <w:t>Proces odwadniania należy zrealizować z wykorzystaniem</w:t>
      </w:r>
      <w:r w:rsidR="00470886">
        <w:rPr>
          <w:szCs w:val="20"/>
        </w:rPr>
        <w:t xml:space="preserve"> </w:t>
      </w:r>
      <w:r w:rsidR="00470886" w:rsidRPr="00553CA7">
        <w:rPr>
          <w:szCs w:val="20"/>
        </w:rPr>
        <w:t xml:space="preserve">pras ślimakowych oraz </w:t>
      </w:r>
      <w:r w:rsidR="00470886">
        <w:rPr>
          <w:szCs w:val="20"/>
        </w:rPr>
        <w:t>wirówek.</w:t>
      </w:r>
      <w:r w:rsidRPr="00BC3D92">
        <w:rPr>
          <w:szCs w:val="20"/>
        </w:rPr>
        <w:t xml:space="preserve"> </w:t>
      </w:r>
    </w:p>
    <w:p w14:paraId="6F111F82" w14:textId="7BD26CDE" w:rsidR="00470886" w:rsidRDefault="00470886" w:rsidP="00805DBC">
      <w:pPr>
        <w:rPr>
          <w:szCs w:val="20"/>
        </w:rPr>
      </w:pPr>
      <w:r>
        <w:rPr>
          <w:szCs w:val="20"/>
        </w:rPr>
        <w:t>W ramach zadania Zamawiający wymaga:</w:t>
      </w:r>
    </w:p>
    <w:p w14:paraId="18FF98C5" w14:textId="6E4B43E2" w:rsidR="00470886" w:rsidRDefault="006B7A6C" w:rsidP="00E75937">
      <w:pPr>
        <w:pStyle w:val="Punkt1"/>
        <w:numPr>
          <w:ilvl w:val="0"/>
          <w:numId w:val="134"/>
        </w:numPr>
      </w:pPr>
      <w:r>
        <w:t>z</w:t>
      </w:r>
      <w:r w:rsidR="00470886">
        <w:t xml:space="preserve">aprojektowania docelowego układu odwadniania mogącego współpracować </w:t>
      </w:r>
      <w:r w:rsidR="00E10450">
        <w:br/>
      </w:r>
      <w:r w:rsidR="00470886">
        <w:t>z docelowo zrealizowanymi komorami fermentacyjnymi o wydajności docelowej 30 000Mg/rok, opartego na 3 prasach ślimakowych (dwie pracujące jedna rezerwowo) oraz dwóch wirówkach</w:t>
      </w:r>
      <w:r>
        <w:t>,</w:t>
      </w:r>
      <w:r w:rsidR="00470886">
        <w:t xml:space="preserve"> </w:t>
      </w:r>
    </w:p>
    <w:p w14:paraId="5B81FC8E" w14:textId="4CE33051" w:rsidR="00470886" w:rsidRDefault="006B7A6C" w:rsidP="00E75937">
      <w:pPr>
        <w:pStyle w:val="Punkt1"/>
        <w:numPr>
          <w:ilvl w:val="0"/>
          <w:numId w:val="134"/>
        </w:numPr>
      </w:pPr>
      <w:r>
        <w:t>d</w:t>
      </w:r>
      <w:r w:rsidR="00470886">
        <w:t>ostarczenia, zainstalowania i uruchomienia układu odwadniania obsługującego przewidzian</w:t>
      </w:r>
      <w:r w:rsidR="00B21072">
        <w:t>ą</w:t>
      </w:r>
      <w:r w:rsidR="00470886">
        <w:t xml:space="preserve"> do realizacji w ramach kontraktu jedną komorę </w:t>
      </w:r>
      <w:r w:rsidR="00B21072">
        <w:t xml:space="preserve">fermentacyjną opartego na dwóch prasach (jedna pracująca druga rezerwowa) </w:t>
      </w:r>
      <w:r>
        <w:t>oraz wirówki,</w:t>
      </w:r>
    </w:p>
    <w:p w14:paraId="2D64A041" w14:textId="55E6FA26" w:rsidR="006B7A6C" w:rsidRDefault="006B7A6C" w:rsidP="00E75937">
      <w:pPr>
        <w:pStyle w:val="Punkt1"/>
        <w:numPr>
          <w:ilvl w:val="0"/>
          <w:numId w:val="134"/>
        </w:numPr>
      </w:pPr>
      <w:r>
        <w:t xml:space="preserve">wykonania </w:t>
      </w:r>
      <w:r w:rsidR="009F6E4C">
        <w:t xml:space="preserve">docelowych pomieszczeń oraz infrastruktury technicznej. </w:t>
      </w:r>
    </w:p>
    <w:p w14:paraId="249EF999" w14:textId="7D9E96D6" w:rsidR="00805DBC" w:rsidRDefault="00805DBC" w:rsidP="00805DBC">
      <w:pPr>
        <w:rPr>
          <w:szCs w:val="20"/>
        </w:rPr>
      </w:pPr>
      <w:r w:rsidRPr="00553CA7">
        <w:rPr>
          <w:szCs w:val="20"/>
        </w:rPr>
        <w:t xml:space="preserve">Zamawiający wymaga, aby osady pofermentacyjne odwadniane były do zawartości suchej masy </w:t>
      </w:r>
      <w:r w:rsidRPr="00203C5D">
        <w:rPr>
          <w:szCs w:val="20"/>
        </w:rPr>
        <w:t xml:space="preserve">rzędu 45% z możliwością </w:t>
      </w:r>
      <w:r w:rsidR="00F42CB3">
        <w:rPr>
          <w:szCs w:val="20"/>
        </w:rPr>
        <w:t xml:space="preserve">zmniejszenia zawartości suchej masy do </w:t>
      </w:r>
      <w:r w:rsidRPr="00203C5D">
        <w:rPr>
          <w:szCs w:val="20"/>
        </w:rPr>
        <w:t>40%</w:t>
      </w:r>
      <w:r w:rsidR="00F42CB3">
        <w:rPr>
          <w:szCs w:val="20"/>
        </w:rPr>
        <w:t xml:space="preserve"> jako opcja eksploatacyjna</w:t>
      </w:r>
      <w:r w:rsidRPr="00203C5D">
        <w:rPr>
          <w:szCs w:val="20"/>
        </w:rPr>
        <w:t>.</w:t>
      </w:r>
      <w:r w:rsidRPr="00553CA7">
        <w:rPr>
          <w:szCs w:val="20"/>
        </w:rPr>
        <w:t xml:space="preserve"> Dodatkowo do prawidłowej pracy instalacji należy zrealizować instalacje doprowadzania wody czystej, zawracania </w:t>
      </w:r>
      <w:r w:rsidR="00F42CB3">
        <w:rPr>
          <w:szCs w:val="20"/>
        </w:rPr>
        <w:t>odcieku</w:t>
      </w:r>
      <w:r w:rsidRPr="00553CA7">
        <w:rPr>
          <w:szCs w:val="20"/>
        </w:rPr>
        <w:t xml:space="preserve"> pofermentacyjnego oraz odprowadzenia </w:t>
      </w:r>
      <w:r w:rsidR="00F42CB3">
        <w:rPr>
          <w:szCs w:val="20"/>
        </w:rPr>
        <w:t>odciekó</w:t>
      </w:r>
      <w:r w:rsidRPr="00553CA7">
        <w:rPr>
          <w:szCs w:val="20"/>
        </w:rPr>
        <w:t xml:space="preserve">w. Powstające w procesie odwadniania odcieki po części </w:t>
      </w:r>
      <w:r w:rsidR="00437E5E">
        <w:rPr>
          <w:szCs w:val="20"/>
        </w:rPr>
        <w:t>mają</w:t>
      </w:r>
      <w:r w:rsidRPr="00553CA7">
        <w:rPr>
          <w:szCs w:val="20"/>
        </w:rPr>
        <w:t xml:space="preserve"> być zawracane do procesu fermentacji celem korekty wilgotności wsadu, a ich nadmiar należy odprowadzić </w:t>
      </w:r>
      <w:r w:rsidRPr="00553CA7">
        <w:rPr>
          <w:szCs w:val="20"/>
        </w:rPr>
        <w:lastRenderedPageBreak/>
        <w:t>do zbiornika odcieków, gdzie będą magazynowane do czasu odbioru przez odbiorców zewnętrznych</w:t>
      </w:r>
      <w:r w:rsidR="00F42CB3">
        <w:rPr>
          <w:szCs w:val="20"/>
        </w:rPr>
        <w:t xml:space="preserve"> lub wywiezienia wozami asenizacyjnymi </w:t>
      </w:r>
      <w:r w:rsidR="0080221A">
        <w:rPr>
          <w:szCs w:val="20"/>
        </w:rPr>
        <w:t>do</w:t>
      </w:r>
      <w:r w:rsidR="00F42CB3">
        <w:rPr>
          <w:szCs w:val="20"/>
        </w:rPr>
        <w:t xml:space="preserve"> oczyszczalni ścieków</w:t>
      </w:r>
      <w:r w:rsidRPr="00553CA7">
        <w:rPr>
          <w:szCs w:val="20"/>
        </w:rPr>
        <w:t xml:space="preserve">.  </w:t>
      </w:r>
    </w:p>
    <w:p w14:paraId="01DA2F50" w14:textId="77777777" w:rsidR="00805DBC" w:rsidRPr="00553CA7" w:rsidRDefault="00805DBC" w:rsidP="00805DBC">
      <w:pPr>
        <w:rPr>
          <w:szCs w:val="20"/>
        </w:rPr>
      </w:pPr>
      <w:r w:rsidRPr="00553CA7">
        <w:rPr>
          <w:szCs w:val="20"/>
        </w:rPr>
        <w:t>Zabrania się stosowania do procesów odwadniania związków chemicznych ze względów na przewidywane wykorzystanie nawozowe pofermentatu stałego i ciekłego.</w:t>
      </w:r>
    </w:p>
    <w:p w14:paraId="2A55C38A" w14:textId="395E00A4" w:rsidR="00805DBC" w:rsidRDefault="00805DBC" w:rsidP="00805DBC">
      <w:pPr>
        <w:rPr>
          <w:szCs w:val="20"/>
        </w:rPr>
      </w:pPr>
      <w:r w:rsidRPr="00982ED7">
        <w:rPr>
          <w:szCs w:val="20"/>
        </w:rPr>
        <w:t xml:space="preserve">Ściek pofermentacyjny po wirówce </w:t>
      </w:r>
      <w:r w:rsidR="00187DD7" w:rsidRPr="00381C70">
        <w:rPr>
          <w:rFonts w:cs="Arial"/>
          <w:iCs/>
          <w:szCs w:val="20"/>
          <w:lang w:eastAsia="ar-SA"/>
        </w:rPr>
        <w:t>ma</w:t>
      </w:r>
      <w:r w:rsidRPr="00982ED7">
        <w:rPr>
          <w:szCs w:val="20"/>
        </w:rPr>
        <w:t xml:space="preserve"> zawierać nie więcej niż 3% zawartości suchej masy.</w:t>
      </w:r>
      <w:r>
        <w:rPr>
          <w:szCs w:val="20"/>
        </w:rPr>
        <w:t xml:space="preserve"> </w:t>
      </w:r>
    </w:p>
    <w:p w14:paraId="5F9AF63F" w14:textId="142B6DB0" w:rsidR="00F816BB" w:rsidRDefault="00F816BB" w:rsidP="00805DBC">
      <w:pPr>
        <w:rPr>
          <w:szCs w:val="20"/>
        </w:rPr>
      </w:pPr>
      <w:r>
        <w:rPr>
          <w:szCs w:val="20"/>
        </w:rPr>
        <w:t xml:space="preserve">Faza stała z wirówki (zawartość suchej masy nie mniej niż 3%) </w:t>
      </w:r>
      <w:r w:rsidR="0083364A">
        <w:rPr>
          <w:szCs w:val="20"/>
        </w:rPr>
        <w:t>ma</w:t>
      </w:r>
      <w:r>
        <w:rPr>
          <w:szCs w:val="20"/>
        </w:rPr>
        <w:t xml:space="preserve"> zostać skierowana do odwodnionych osadów z prasy. </w:t>
      </w:r>
    </w:p>
    <w:p w14:paraId="373B56CF" w14:textId="77777777" w:rsidR="00805DBC" w:rsidRDefault="00805DBC" w:rsidP="00805DBC">
      <w:pPr>
        <w:rPr>
          <w:szCs w:val="20"/>
        </w:rPr>
      </w:pPr>
      <w:r>
        <w:rPr>
          <w:szCs w:val="20"/>
        </w:rPr>
        <w:t xml:space="preserve">Wszystkie systemy transportowe pofermentatu muszą być szczelne. </w:t>
      </w:r>
    </w:p>
    <w:p w14:paraId="7A7E0D3A" w14:textId="628FE9C2" w:rsidR="00805DBC" w:rsidRDefault="00805DBC" w:rsidP="00805DBC">
      <w:pPr>
        <w:rPr>
          <w:szCs w:val="20"/>
        </w:rPr>
      </w:pPr>
      <w:r>
        <w:rPr>
          <w:szCs w:val="20"/>
        </w:rPr>
        <w:t>Ponadto w hali należy przewidzieć realizację bunkra na materiał strukturalny (min. 30m</w:t>
      </w:r>
      <w:r>
        <w:rPr>
          <w:szCs w:val="20"/>
          <w:vertAlign w:val="superscript"/>
        </w:rPr>
        <w:t>3</w:t>
      </w:r>
      <w:r>
        <w:rPr>
          <w:szCs w:val="20"/>
        </w:rPr>
        <w:t>) oraz instalację mieszania materiału strukturalnego</w:t>
      </w:r>
      <w:r w:rsidR="00CC22B4">
        <w:rPr>
          <w:szCs w:val="20"/>
        </w:rPr>
        <w:t xml:space="preserve"> z odwodnionym osadem</w:t>
      </w:r>
      <w:r>
        <w:rPr>
          <w:szCs w:val="20"/>
        </w:rPr>
        <w:t>.</w:t>
      </w:r>
    </w:p>
    <w:p w14:paraId="50CE5597" w14:textId="117B0591" w:rsidR="00805DBC" w:rsidRDefault="00805DBC" w:rsidP="00805DBC">
      <w:pPr>
        <w:rPr>
          <w:szCs w:val="20"/>
        </w:rPr>
      </w:pPr>
      <w:r>
        <w:rPr>
          <w:szCs w:val="20"/>
        </w:rPr>
        <w:t xml:space="preserve">Wymaga się takiego doboru instalacji mieszania materiału strukturalnego, aby zapewniony był odbiór i ciągłe mieszanie osadów pofermentacyjnych z prasy i wirówki. </w:t>
      </w:r>
    </w:p>
    <w:p w14:paraId="37913B55" w14:textId="18153111" w:rsidR="00D02342" w:rsidRDefault="00D02342" w:rsidP="00805DBC">
      <w:pPr>
        <w:rPr>
          <w:szCs w:val="20"/>
        </w:rPr>
      </w:pPr>
      <w:r>
        <w:rPr>
          <w:szCs w:val="20"/>
        </w:rPr>
        <w:t xml:space="preserve">Mieszanina materiału strukturalnego oraz odwodnionych osadów pofermentacyjnych zostanie skierowana do węzła tlenowego przetwarzania celem przeprowadzenia procesu kompostowania. </w:t>
      </w:r>
    </w:p>
    <w:p w14:paraId="66302507" w14:textId="53482332" w:rsidR="00D70572" w:rsidRDefault="00805DBC" w:rsidP="00805DBC">
      <w:pPr>
        <w:rPr>
          <w:szCs w:val="20"/>
        </w:rPr>
      </w:pPr>
      <w:r>
        <w:rPr>
          <w:szCs w:val="20"/>
        </w:rPr>
        <w:t>Zamawiający wymaga realizacji opcjonalnie</w:t>
      </w:r>
      <w:r w:rsidR="00D70572">
        <w:rPr>
          <w:szCs w:val="20"/>
        </w:rPr>
        <w:t>:</w:t>
      </w:r>
    </w:p>
    <w:p w14:paraId="3F1DDE62" w14:textId="58781575" w:rsidR="00D70572" w:rsidRDefault="00805DBC" w:rsidP="00FE776F">
      <w:pPr>
        <w:pStyle w:val="Punkt3"/>
      </w:pPr>
      <w:r>
        <w:t xml:space="preserve">węzła załadunku </w:t>
      </w:r>
      <w:r w:rsidR="00D70572">
        <w:t xml:space="preserve">mieszaniny odwodnionych osadów pofermentacyjnych </w:t>
      </w:r>
      <w:r w:rsidR="00E10450">
        <w:br/>
      </w:r>
      <w:r w:rsidR="00D70572">
        <w:t xml:space="preserve">i materiału strukturalnego </w:t>
      </w:r>
      <w:r>
        <w:t>do kontenerów lub</w:t>
      </w:r>
      <w:r w:rsidR="00D70572">
        <w:t>,</w:t>
      </w:r>
    </w:p>
    <w:p w14:paraId="7FAE9E4E" w14:textId="0504A9C7" w:rsidR="00CD6BDB" w:rsidRDefault="00805DBC" w:rsidP="00FE776F">
      <w:pPr>
        <w:pStyle w:val="Punkt3"/>
      </w:pPr>
      <w:r>
        <w:t xml:space="preserve">transportu bezpośredniego </w:t>
      </w:r>
      <w:r w:rsidR="00D70572">
        <w:t xml:space="preserve">mieszaniny </w:t>
      </w:r>
      <w:r>
        <w:t xml:space="preserve">materiału strukturalnego </w:t>
      </w:r>
      <w:r w:rsidR="00D70572">
        <w:t xml:space="preserve">oraz odwodnionych osadów pofermentacyjnych </w:t>
      </w:r>
      <w:r>
        <w:t>do węzła tlenowego przetwarzania.</w:t>
      </w:r>
    </w:p>
    <w:p w14:paraId="49D4FE54" w14:textId="294601C0" w:rsidR="00792967" w:rsidRDefault="00792967" w:rsidP="0070708B">
      <w:pPr>
        <w:pStyle w:val="Punktory"/>
        <w:numPr>
          <w:ilvl w:val="0"/>
          <w:numId w:val="0"/>
        </w:numPr>
      </w:pPr>
    </w:p>
    <w:p w14:paraId="7DBDDDB7" w14:textId="4824CD98" w:rsidR="00792967" w:rsidRPr="00D02342" w:rsidRDefault="00E1109C" w:rsidP="0070708B">
      <w:pPr>
        <w:pStyle w:val="Punktory"/>
        <w:numPr>
          <w:ilvl w:val="0"/>
          <w:numId w:val="0"/>
        </w:numPr>
      </w:pPr>
      <w:r>
        <w:t>Zamawiający</w:t>
      </w:r>
      <w:r w:rsidR="00792967">
        <w:t xml:space="preserve"> wymaga </w:t>
      </w:r>
      <w:r w:rsidR="007768DD">
        <w:t>dostarczenia w ramach kontraktu kompletnego systemu fermentacji oraz odwadniania</w:t>
      </w:r>
      <w:r w:rsidR="00C877D3">
        <w:t>,</w:t>
      </w:r>
      <w:r w:rsidR="007768DD">
        <w:t xml:space="preserve"> </w:t>
      </w:r>
      <w:r w:rsidR="00C877D3">
        <w:t xml:space="preserve">transportu </w:t>
      </w:r>
      <w:r w:rsidR="007768DD">
        <w:t>i mieszania osadów pofermentacyjnych umożl</w:t>
      </w:r>
      <w:r w:rsidR="0080221A">
        <w:t>i</w:t>
      </w:r>
      <w:r w:rsidR="007768DD">
        <w:t xml:space="preserve">wiającego bezawaryjne prowadzenie procesu </w:t>
      </w:r>
      <w:r>
        <w:t>oraz bezpieczne i funkcjonalne użytkowanie instalacji. Dobór urządzeń</w:t>
      </w:r>
      <w:r w:rsidR="001708E1">
        <w:t xml:space="preserve"> (wyposażenie komór, układ transportowy osadów i odcieków, węzły odwadniania osadów oraz wirówek, inne elementy niezbędne do prawidłowej pracy)</w:t>
      </w:r>
      <w:r>
        <w:t xml:space="preserve"> oraz wyposażenia instalacji należeć będzie do dostawcy układów technologicznych oraz Wykonawcy. </w:t>
      </w:r>
      <w:r w:rsidR="006A11DB">
        <w:t xml:space="preserve">Przyjęte rozwiązania techniczne i technologiczne </w:t>
      </w:r>
      <w:r w:rsidR="00437E5E">
        <w:rPr>
          <w:szCs w:val="20"/>
        </w:rPr>
        <w:t>mają</w:t>
      </w:r>
      <w:r w:rsidR="006A11DB">
        <w:t xml:space="preserve"> umożliwiać bezawaryjną pracę przy minimalizacji czynności eksploatacyjnych. </w:t>
      </w:r>
    </w:p>
    <w:p w14:paraId="16EFF56F" w14:textId="2B455B78" w:rsidR="005C450A" w:rsidRPr="00BE40B5" w:rsidRDefault="00DD208F" w:rsidP="00955ED0">
      <w:pPr>
        <w:pStyle w:val="Nagwek4"/>
        <w:rPr>
          <w:lang w:val="pl-PL"/>
        </w:rPr>
      </w:pPr>
      <w:r>
        <w:rPr>
          <w:lang w:val="pl-PL"/>
        </w:rPr>
        <w:t xml:space="preserve"> </w:t>
      </w:r>
      <w:r w:rsidR="005C450A" w:rsidRPr="00BE40B5">
        <w:t>Rozwiązania te</w:t>
      </w:r>
      <w:r w:rsidR="005C450A" w:rsidRPr="00BE40B5">
        <w:rPr>
          <w:lang w:val="pl-PL"/>
        </w:rPr>
        <w:t>chniczne</w:t>
      </w:r>
    </w:p>
    <w:p w14:paraId="7A3CCA1A" w14:textId="64A6946C" w:rsidR="00BE40B5" w:rsidRPr="00AD6864" w:rsidRDefault="00BE40B5" w:rsidP="00BE40B5">
      <w:pPr>
        <w:rPr>
          <w:szCs w:val="20"/>
        </w:rPr>
      </w:pPr>
      <w:r w:rsidRPr="00AD6864">
        <w:rPr>
          <w:szCs w:val="20"/>
        </w:rPr>
        <w:t xml:space="preserve">Projektowana hala instalacji odwadniania osadów pofermentacyjnych </w:t>
      </w:r>
      <w:r w:rsidR="0083364A">
        <w:rPr>
          <w:szCs w:val="20"/>
        </w:rPr>
        <w:t>ma</w:t>
      </w:r>
      <w:r w:rsidRPr="00AD6864">
        <w:rPr>
          <w:szCs w:val="20"/>
        </w:rPr>
        <w:t xml:space="preserve"> się cechować następującymi parametrami:</w:t>
      </w:r>
    </w:p>
    <w:p w14:paraId="09224A59" w14:textId="77777777" w:rsidR="00BE40B5" w:rsidRPr="00173F0A" w:rsidRDefault="00BE40B5" w:rsidP="00E75937">
      <w:pPr>
        <w:pStyle w:val="Punkt1"/>
        <w:numPr>
          <w:ilvl w:val="0"/>
          <w:numId w:val="135"/>
        </w:numPr>
        <w:tabs>
          <w:tab w:val="left" w:pos="5387"/>
        </w:tabs>
      </w:pPr>
      <w:r w:rsidRPr="00173F0A">
        <w:t xml:space="preserve">Wymiary obiektu w świetle ścian: </w:t>
      </w:r>
      <w:r w:rsidRPr="00173F0A">
        <w:tab/>
        <w:t xml:space="preserve">ok. </w:t>
      </w:r>
      <w:r>
        <w:t>30</w:t>
      </w:r>
      <w:r w:rsidRPr="00173F0A">
        <w:t>,0x</w:t>
      </w:r>
      <w:r>
        <w:t>16</w:t>
      </w:r>
      <w:r w:rsidRPr="00173F0A">
        <w:t>,0 m</w:t>
      </w:r>
      <w:r w:rsidRPr="00173F0A">
        <w:tab/>
      </w:r>
    </w:p>
    <w:p w14:paraId="038AF866" w14:textId="77777777" w:rsidR="00BE40B5" w:rsidRPr="00173F0A" w:rsidRDefault="00BE40B5" w:rsidP="00E75937">
      <w:pPr>
        <w:pStyle w:val="Punkt1"/>
        <w:numPr>
          <w:ilvl w:val="0"/>
          <w:numId w:val="135"/>
        </w:numPr>
        <w:tabs>
          <w:tab w:val="left" w:pos="5387"/>
        </w:tabs>
      </w:pPr>
      <w:r w:rsidRPr="00173F0A">
        <w:t>Wysokość czynna obiektu:</w:t>
      </w:r>
      <w:r w:rsidRPr="00173F0A">
        <w:tab/>
      </w:r>
      <w:r>
        <w:t>min</w:t>
      </w:r>
      <w:r w:rsidRPr="00173F0A">
        <w:t>. </w:t>
      </w:r>
      <w:r>
        <w:t>8,0</w:t>
      </w:r>
      <w:r w:rsidRPr="00173F0A">
        <w:t xml:space="preserve"> m</w:t>
      </w:r>
    </w:p>
    <w:p w14:paraId="05682026" w14:textId="77777777" w:rsidR="00BE40B5" w:rsidRPr="00173F0A" w:rsidRDefault="00BE40B5" w:rsidP="00E75937">
      <w:pPr>
        <w:pStyle w:val="Punkt1"/>
        <w:numPr>
          <w:ilvl w:val="0"/>
          <w:numId w:val="135"/>
        </w:numPr>
        <w:tabs>
          <w:tab w:val="left" w:pos="5387"/>
        </w:tabs>
      </w:pPr>
      <w:r w:rsidRPr="00173F0A">
        <w:t>Powierzchnia obiektu:</w:t>
      </w:r>
      <w:r w:rsidRPr="00173F0A">
        <w:tab/>
        <w:t xml:space="preserve">ok. </w:t>
      </w:r>
      <w:r>
        <w:t>480</w:t>
      </w:r>
      <w:r w:rsidRPr="00173F0A">
        <w:t xml:space="preserve"> m</w:t>
      </w:r>
      <w:r w:rsidRPr="00FE776F">
        <w:rPr>
          <w:vertAlign w:val="superscript"/>
        </w:rPr>
        <w:t>2</w:t>
      </w:r>
    </w:p>
    <w:p w14:paraId="29CF30B6" w14:textId="6FD18359" w:rsidR="00BE40B5" w:rsidRDefault="00BE40B5" w:rsidP="00E75937">
      <w:pPr>
        <w:pStyle w:val="Punkt1"/>
        <w:numPr>
          <w:ilvl w:val="0"/>
          <w:numId w:val="135"/>
        </w:numPr>
        <w:tabs>
          <w:tab w:val="left" w:pos="5387"/>
        </w:tabs>
      </w:pPr>
      <w:r w:rsidRPr="00173F0A">
        <w:t xml:space="preserve">Konstrukcja </w:t>
      </w:r>
      <w:r>
        <w:t>murowana</w:t>
      </w:r>
    </w:p>
    <w:p w14:paraId="5FD8142E" w14:textId="7246D63E"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437E5E">
        <w:rPr>
          <w:szCs w:val="20"/>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0E03E8C3" w14:textId="4B37F929" w:rsidR="00CF6327" w:rsidRPr="003E2063" w:rsidRDefault="00871526" w:rsidP="003E2063">
      <w:pPr>
        <w:rPr>
          <w:lang w:eastAsia="x-none"/>
        </w:rPr>
      </w:pPr>
      <w:r w:rsidRPr="000E2FE8">
        <w:rPr>
          <w:lang w:eastAsia="x-none"/>
        </w:rPr>
        <w:t>Obiekt</w:t>
      </w:r>
      <w:r>
        <w:rPr>
          <w:lang w:eastAsia="x-none"/>
        </w:rPr>
        <w:t xml:space="preserve"> należy</w:t>
      </w:r>
      <w:r w:rsidRPr="000E2FE8">
        <w:rPr>
          <w:lang w:eastAsia="x-none"/>
        </w:rPr>
        <w:t xml:space="preserve"> wyposaży</w:t>
      </w:r>
      <w:r>
        <w:rPr>
          <w:lang w:eastAsia="x-none"/>
        </w:rPr>
        <w:t>ć</w:t>
      </w:r>
      <w:r w:rsidRPr="000E2FE8">
        <w:rPr>
          <w:lang w:eastAsia="x-none"/>
        </w:rPr>
        <w:t xml:space="preserve"> w bramy wjazdowe</w:t>
      </w:r>
      <w:r w:rsidRPr="00A12EB8">
        <w:rPr>
          <w:lang w:eastAsia="x-none"/>
        </w:rPr>
        <w:t xml:space="preserve"> umożliwiające wjazd oraz wyjazd pojazdów do prac serwisowych</w:t>
      </w:r>
      <w:r w:rsidRPr="007B10B4">
        <w:rPr>
          <w:lang w:eastAsia="x-none"/>
        </w:rPr>
        <w:t xml:space="preserve"> i naprawczych</w:t>
      </w:r>
      <w:r>
        <w:rPr>
          <w:lang w:eastAsia="x-none"/>
        </w:rPr>
        <w:t xml:space="preserve"> oraz wymianę największego urządzenia zainstalowanego w obiekcie</w:t>
      </w:r>
      <w:r w:rsidRPr="007B10B4">
        <w:rPr>
          <w:lang w:eastAsia="x-none"/>
        </w:rPr>
        <w:t xml:space="preserve">. </w:t>
      </w:r>
    </w:p>
    <w:p w14:paraId="0C8C71B0" w14:textId="47053EBB" w:rsidR="00BE40B5" w:rsidRDefault="00BE40B5" w:rsidP="00BE40B5">
      <w:pPr>
        <w:tabs>
          <w:tab w:val="left" w:pos="5616"/>
        </w:tabs>
        <w:rPr>
          <w:szCs w:val="20"/>
        </w:rPr>
      </w:pPr>
      <w:r>
        <w:rPr>
          <w:szCs w:val="20"/>
        </w:rPr>
        <w:t xml:space="preserve">Ściany i dach hali należy ocieplić wełną mineralną. </w:t>
      </w:r>
    </w:p>
    <w:p w14:paraId="2F44671F" w14:textId="77777777" w:rsidR="00CF6327" w:rsidRDefault="00CF6327" w:rsidP="00BE40B5">
      <w:pPr>
        <w:tabs>
          <w:tab w:val="left" w:pos="5616"/>
        </w:tabs>
        <w:rPr>
          <w:szCs w:val="20"/>
        </w:rPr>
      </w:pPr>
    </w:p>
    <w:p w14:paraId="20255969" w14:textId="261E7C20" w:rsidR="00BE40B5" w:rsidRPr="00891040" w:rsidRDefault="003E2063" w:rsidP="00BE40B5">
      <w:pPr>
        <w:tabs>
          <w:tab w:val="left" w:pos="5616"/>
        </w:tabs>
        <w:rPr>
          <w:szCs w:val="20"/>
        </w:rPr>
      </w:pPr>
      <w:r>
        <w:rPr>
          <w:szCs w:val="20"/>
        </w:rPr>
        <w:lastRenderedPageBreak/>
        <w:t xml:space="preserve">Obiekt </w:t>
      </w:r>
      <w:r w:rsidR="00BE40B5" w:rsidRPr="00891040">
        <w:rPr>
          <w:szCs w:val="20"/>
        </w:rPr>
        <w:t xml:space="preserve">należy wyposażyć w bramy przemysłowe o wielkości dostosowanej do poruszających się w obrębie hali pojazdów oraz odpowiednio do przewidzianych do zainstalowania urządzeń. </w:t>
      </w:r>
    </w:p>
    <w:p w14:paraId="53E3E178" w14:textId="03F3A553" w:rsidR="00BE40B5" w:rsidRDefault="00BE40B5" w:rsidP="00BE40B5">
      <w:pPr>
        <w:rPr>
          <w:szCs w:val="20"/>
          <w:lang w:eastAsia="x-none"/>
        </w:rPr>
      </w:pPr>
      <w:r w:rsidRPr="00891040">
        <w:rPr>
          <w:szCs w:val="20"/>
          <w:lang w:eastAsia="x-none"/>
        </w:rPr>
        <w:t xml:space="preserve">Obiekt należy wyposażyć w stosowne systemy zabezpieczenia ppoż. oraz wykonać w odpowiedniej klasie odporności ogniowej zgodnie z warunkami technicznymi jakim powinny odpowiadać budynki i ich usytuowanie, przepisami ppoż. oraz dostępnej wiedzy technicznej. </w:t>
      </w:r>
    </w:p>
    <w:p w14:paraId="776EE6A7" w14:textId="61ABDADA" w:rsidR="00ED2695" w:rsidRDefault="00ED2695" w:rsidP="00BE40B5">
      <w:pPr>
        <w:rPr>
          <w:szCs w:val="20"/>
          <w:lang w:eastAsia="x-none"/>
        </w:rPr>
      </w:pPr>
    </w:p>
    <w:p w14:paraId="18F7D4B5" w14:textId="351A0D83" w:rsidR="00345CCC" w:rsidRDefault="00345CCC" w:rsidP="00BE40B5">
      <w:pPr>
        <w:rPr>
          <w:szCs w:val="20"/>
          <w:lang w:eastAsia="x-none"/>
        </w:rPr>
      </w:pPr>
      <w:r>
        <w:rPr>
          <w:szCs w:val="20"/>
          <w:lang w:eastAsia="x-none"/>
        </w:rPr>
        <w:t>Wymaga się</w:t>
      </w:r>
      <w:r w:rsidR="0080221A">
        <w:rPr>
          <w:szCs w:val="20"/>
          <w:lang w:eastAsia="x-none"/>
        </w:rPr>
        <w:t>,</w:t>
      </w:r>
      <w:r>
        <w:rPr>
          <w:szCs w:val="20"/>
          <w:lang w:eastAsia="x-none"/>
        </w:rPr>
        <w:t xml:space="preserve"> aby podłogi i ściany pomieszczenia odwadniania osadów pofermentacyjnych oraz pomieszczenia mieszania odwodnionych osadów z materiałem strukturalnym były wykonane jako łatwozmywalne. </w:t>
      </w:r>
    </w:p>
    <w:p w14:paraId="146AD64C" w14:textId="77777777" w:rsidR="00345CCC" w:rsidRDefault="00345CCC" w:rsidP="00BE40B5">
      <w:pPr>
        <w:rPr>
          <w:szCs w:val="20"/>
          <w:lang w:eastAsia="x-none"/>
        </w:rPr>
      </w:pPr>
    </w:p>
    <w:p w14:paraId="300F23C2" w14:textId="7803C718" w:rsidR="00ED2695" w:rsidRDefault="00ED2695" w:rsidP="00ED2695">
      <w:pPr>
        <w:spacing w:after="120" w:line="20" w:lineRule="atLeast"/>
        <w:rPr>
          <w:rFonts w:cs="Arial"/>
          <w:szCs w:val="20"/>
        </w:rPr>
      </w:pPr>
      <w:r w:rsidRPr="00A775CA">
        <w:rPr>
          <w:rFonts w:cs="Arial"/>
          <w:szCs w:val="20"/>
        </w:rPr>
        <w:t xml:space="preserve">W hali </w:t>
      </w:r>
      <w:r>
        <w:rPr>
          <w:rFonts w:cs="Arial"/>
          <w:szCs w:val="20"/>
        </w:rPr>
        <w:t>odwadniania</w:t>
      </w:r>
      <w:r w:rsidRPr="00A775CA">
        <w:rPr>
          <w:rFonts w:cs="Arial"/>
          <w:szCs w:val="20"/>
        </w:rPr>
        <w:t xml:space="preserve"> wymaga się realizacji węzła sanitarnego </w:t>
      </w:r>
      <w:r>
        <w:rPr>
          <w:rFonts w:cs="Arial"/>
          <w:szCs w:val="20"/>
        </w:rPr>
        <w:t>(WC wraz z umywalką)</w:t>
      </w:r>
      <w:r w:rsidRPr="00A775CA">
        <w:rPr>
          <w:rFonts w:cs="Arial"/>
          <w:szCs w:val="20"/>
        </w:rPr>
        <w:t xml:space="preserve">. </w:t>
      </w:r>
    </w:p>
    <w:p w14:paraId="5DE83391" w14:textId="77777777" w:rsidR="00ED2695" w:rsidRPr="00891040" w:rsidRDefault="00ED2695" w:rsidP="00BE40B5">
      <w:pPr>
        <w:rPr>
          <w:szCs w:val="20"/>
          <w:lang w:eastAsia="x-none"/>
        </w:rPr>
      </w:pPr>
    </w:p>
    <w:p w14:paraId="684D9EA5" w14:textId="43852272" w:rsidR="00BE40B5" w:rsidRDefault="00BE40B5" w:rsidP="00BE40B5">
      <w:pPr>
        <w:rPr>
          <w:lang w:eastAsia="x-none"/>
        </w:rPr>
      </w:pPr>
      <w:r>
        <w:rPr>
          <w:lang w:eastAsia="x-none"/>
        </w:rPr>
        <w:t>Obiekt należy wyposażyć m</w:t>
      </w:r>
      <w:r w:rsidR="0080221A">
        <w:rPr>
          <w:lang w:eastAsia="x-none"/>
        </w:rPr>
        <w:t>.</w:t>
      </w:r>
      <w:r>
        <w:rPr>
          <w:lang w:eastAsia="x-none"/>
        </w:rPr>
        <w:t>in. w następujące instalacje:</w:t>
      </w:r>
    </w:p>
    <w:p w14:paraId="04CC08EB" w14:textId="60D44E3B" w:rsidR="00BE40B5" w:rsidRPr="00A04317" w:rsidRDefault="00BE40B5" w:rsidP="00E75937">
      <w:pPr>
        <w:pStyle w:val="Punkt1"/>
        <w:numPr>
          <w:ilvl w:val="0"/>
          <w:numId w:val="136"/>
        </w:numPr>
      </w:pPr>
      <w:r>
        <w:t>k</w:t>
      </w:r>
      <w:r w:rsidRPr="00A04317">
        <w:t>analizacji przemysłowej i deszczowej</w:t>
      </w:r>
      <w:r w:rsidR="00963B0B">
        <w:t>, sanitarną</w:t>
      </w:r>
      <w:r>
        <w:t>,</w:t>
      </w:r>
    </w:p>
    <w:p w14:paraId="227EE535" w14:textId="6728B264" w:rsidR="00BE40B5" w:rsidRPr="00A04317" w:rsidRDefault="00BE40B5" w:rsidP="00E75937">
      <w:pPr>
        <w:pStyle w:val="Punkt1"/>
        <w:numPr>
          <w:ilvl w:val="0"/>
          <w:numId w:val="136"/>
        </w:numPr>
      </w:pPr>
      <w:r>
        <w:t>w</w:t>
      </w:r>
      <w:r w:rsidRPr="00A04317">
        <w:t>odociągowa do celów porządkowych</w:t>
      </w:r>
      <w:r w:rsidR="00FE076A">
        <w:t xml:space="preserve"> i socjalnych</w:t>
      </w:r>
      <w:r>
        <w:t>,</w:t>
      </w:r>
    </w:p>
    <w:p w14:paraId="792BE0D1" w14:textId="658750AB" w:rsidR="00BE40B5" w:rsidRDefault="00BE40B5" w:rsidP="00E75937">
      <w:pPr>
        <w:pStyle w:val="Punkt1"/>
        <w:numPr>
          <w:ilvl w:val="0"/>
          <w:numId w:val="136"/>
        </w:numPr>
      </w:pPr>
      <w:r>
        <w:t>w</w:t>
      </w:r>
      <w:r w:rsidRPr="00A04317">
        <w:t>odociągowa do celów ppoż.</w:t>
      </w:r>
      <w:r>
        <w:t>,</w:t>
      </w:r>
    </w:p>
    <w:p w14:paraId="1FA2859D" w14:textId="77777777" w:rsidR="00FE076A" w:rsidRPr="00FE076A" w:rsidRDefault="00FE076A" w:rsidP="00E75937">
      <w:pPr>
        <w:pStyle w:val="Punkt1"/>
        <w:numPr>
          <w:ilvl w:val="0"/>
          <w:numId w:val="136"/>
        </w:numPr>
      </w:pPr>
      <w:r w:rsidRPr="00FE076A">
        <w:t>C.O.; CWU.</w:t>
      </w:r>
    </w:p>
    <w:p w14:paraId="48479E01" w14:textId="77777777" w:rsidR="00BE40B5" w:rsidRPr="00A04317" w:rsidRDefault="00BE40B5" w:rsidP="00E75937">
      <w:pPr>
        <w:pStyle w:val="Punkt1"/>
        <w:numPr>
          <w:ilvl w:val="0"/>
          <w:numId w:val="136"/>
        </w:numPr>
      </w:pPr>
      <w:r>
        <w:t>w</w:t>
      </w:r>
      <w:r w:rsidRPr="00A04317">
        <w:t>entylacji podłączonej do układu oczyszczania powietrza</w:t>
      </w:r>
      <w:r>
        <w:t>,</w:t>
      </w:r>
    </w:p>
    <w:p w14:paraId="7E855FC1" w14:textId="132EA77C" w:rsidR="00BE40B5" w:rsidRPr="00A04317" w:rsidRDefault="00BE40B5" w:rsidP="00E75937">
      <w:pPr>
        <w:pStyle w:val="Punkt1"/>
        <w:numPr>
          <w:ilvl w:val="0"/>
          <w:numId w:val="136"/>
        </w:numPr>
      </w:pPr>
      <w:r>
        <w:t>z</w:t>
      </w:r>
      <w:r w:rsidRPr="00A04317">
        <w:t>abezpieczenia ppoż.</w:t>
      </w:r>
      <w:r>
        <w:t>,</w:t>
      </w:r>
    </w:p>
    <w:p w14:paraId="5DB775AF" w14:textId="77777777" w:rsidR="00BE40B5" w:rsidRPr="00A04317" w:rsidRDefault="00BE40B5" w:rsidP="00E75937">
      <w:pPr>
        <w:pStyle w:val="Punkt1"/>
        <w:numPr>
          <w:ilvl w:val="0"/>
          <w:numId w:val="136"/>
        </w:numPr>
      </w:pPr>
      <w:r>
        <w:t>e</w:t>
      </w:r>
      <w:r w:rsidRPr="00A04317">
        <w:t>lektrycznej (oświetlenie, zasilanie obiektów technologicznych)</w:t>
      </w:r>
      <w:r>
        <w:t>,</w:t>
      </w:r>
    </w:p>
    <w:p w14:paraId="622A9D1A" w14:textId="77777777" w:rsidR="00BE40B5" w:rsidRPr="00FE776F" w:rsidRDefault="00BE40B5" w:rsidP="00E75937">
      <w:pPr>
        <w:pStyle w:val="Punkt1"/>
        <w:numPr>
          <w:ilvl w:val="0"/>
          <w:numId w:val="136"/>
        </w:numPr>
        <w:rPr>
          <w:rFonts w:cs="Arial"/>
        </w:rPr>
      </w:pPr>
      <w:r w:rsidRPr="00FE776F">
        <w:rPr>
          <w:rFonts w:cs="Arial"/>
        </w:rPr>
        <w:t>słaboprądowych,</w:t>
      </w:r>
    </w:p>
    <w:p w14:paraId="17D9E92E" w14:textId="77777777" w:rsidR="00BE40B5" w:rsidRPr="00FE776F" w:rsidRDefault="00BE40B5" w:rsidP="00E75937">
      <w:pPr>
        <w:pStyle w:val="Punkt1"/>
        <w:numPr>
          <w:ilvl w:val="0"/>
          <w:numId w:val="136"/>
        </w:numPr>
        <w:rPr>
          <w:rFonts w:cs="Arial"/>
        </w:rPr>
      </w:pPr>
      <w:r w:rsidRPr="00FE776F">
        <w:rPr>
          <w:rFonts w:cs="Arial"/>
        </w:rPr>
        <w:t>odgromowej, wyrównawczej i ochronnej,</w:t>
      </w:r>
    </w:p>
    <w:p w14:paraId="1DD3516B" w14:textId="77777777" w:rsidR="00BE40B5" w:rsidRPr="00A04317" w:rsidRDefault="00BE40B5" w:rsidP="00E75937">
      <w:pPr>
        <w:pStyle w:val="Punkt1"/>
        <w:numPr>
          <w:ilvl w:val="0"/>
          <w:numId w:val="136"/>
        </w:numPr>
      </w:pPr>
      <w:r>
        <w:t>w</w:t>
      </w:r>
      <w:r w:rsidRPr="00A04317">
        <w:t>yposażenia technologicznego</w:t>
      </w:r>
      <w:r>
        <w:t>,</w:t>
      </w:r>
    </w:p>
    <w:p w14:paraId="4EE74931" w14:textId="635B40BD" w:rsidR="00BE40B5" w:rsidRDefault="00BE40B5" w:rsidP="00E75937">
      <w:pPr>
        <w:pStyle w:val="Punkt1"/>
        <w:numPr>
          <w:ilvl w:val="0"/>
          <w:numId w:val="136"/>
        </w:numPr>
      </w:pPr>
      <w:r>
        <w:t>m</w:t>
      </w:r>
      <w:r w:rsidRPr="00A04317">
        <w:t>onitoringu wizyjnego</w:t>
      </w:r>
    </w:p>
    <w:p w14:paraId="3ECF7651" w14:textId="29D7AB32" w:rsidR="00666124" w:rsidRDefault="00666124" w:rsidP="00E75937">
      <w:pPr>
        <w:pStyle w:val="Punkt1"/>
        <w:numPr>
          <w:ilvl w:val="0"/>
          <w:numId w:val="136"/>
        </w:numPr>
      </w:pPr>
      <w:r>
        <w:t>inne instalacje niezbędne do spełnienia wszystkich wymagań niniejszego PFU.</w:t>
      </w:r>
    </w:p>
    <w:p w14:paraId="1C278449" w14:textId="77777777" w:rsidR="00BE40B5" w:rsidRPr="00A60DB0" w:rsidRDefault="00BE40B5" w:rsidP="00BE40B5">
      <w:pPr>
        <w:pStyle w:val="Nagwek5"/>
      </w:pPr>
      <w:r>
        <w:rPr>
          <w:lang w:val="pl-PL"/>
        </w:rPr>
        <w:t>Węzeł cieplny</w:t>
      </w:r>
    </w:p>
    <w:p w14:paraId="330AB884" w14:textId="77777777" w:rsidR="00BE40B5" w:rsidRDefault="00BE40B5" w:rsidP="00BE40B5">
      <w:pPr>
        <w:rPr>
          <w:szCs w:val="20"/>
        </w:rPr>
      </w:pPr>
      <w:r w:rsidRPr="00A60DB0">
        <w:rPr>
          <w:szCs w:val="20"/>
          <w:lang w:eastAsia="x-none"/>
        </w:rPr>
        <w:t>Poza</w:t>
      </w:r>
      <w:r w:rsidRPr="00A60DB0">
        <w:rPr>
          <w:szCs w:val="20"/>
        </w:rPr>
        <w:t xml:space="preserve"> wyposażeniem technologicznym w obiekcie należy zlokalizować</w:t>
      </w:r>
      <w:r>
        <w:rPr>
          <w:szCs w:val="20"/>
        </w:rPr>
        <w:t xml:space="preserve"> wydzielony</w:t>
      </w:r>
      <w:r w:rsidRPr="00A60DB0">
        <w:rPr>
          <w:szCs w:val="20"/>
        </w:rPr>
        <w:t xml:space="preserve"> węzeł cieplny</w:t>
      </w:r>
      <w:r>
        <w:rPr>
          <w:szCs w:val="20"/>
        </w:rPr>
        <w:t>, umożliwiający odbiór ciepła z gazogeneratorów oraz w razie potrzeby z awaryjnego źródła – kotła przewidzianego do lokalizacji również w węźle cieplnym</w:t>
      </w:r>
      <w:r w:rsidRPr="00A60DB0">
        <w:rPr>
          <w:szCs w:val="20"/>
        </w:rPr>
        <w:t>.</w:t>
      </w:r>
    </w:p>
    <w:p w14:paraId="3D556B2E" w14:textId="21062896" w:rsidR="00BE40B5" w:rsidRDefault="00BE40B5" w:rsidP="00BE40B5">
      <w:pPr>
        <w:rPr>
          <w:szCs w:val="20"/>
        </w:rPr>
      </w:pPr>
      <w:r>
        <w:rPr>
          <w:szCs w:val="20"/>
        </w:rPr>
        <w:t>Zamawiający wymaga zastosowania k</w:t>
      </w:r>
      <w:r w:rsidRPr="00A60DB0">
        <w:rPr>
          <w:szCs w:val="20"/>
        </w:rPr>
        <w:t>o</w:t>
      </w:r>
      <w:r>
        <w:rPr>
          <w:szCs w:val="20"/>
        </w:rPr>
        <w:t>t</w:t>
      </w:r>
      <w:r w:rsidRPr="00A60DB0">
        <w:rPr>
          <w:szCs w:val="20"/>
        </w:rPr>
        <w:t>ł</w:t>
      </w:r>
      <w:r>
        <w:rPr>
          <w:szCs w:val="20"/>
        </w:rPr>
        <w:t>a</w:t>
      </w:r>
      <w:r w:rsidRPr="00A60DB0">
        <w:rPr>
          <w:szCs w:val="20"/>
        </w:rPr>
        <w:t xml:space="preserve"> dwupalnikow</w:t>
      </w:r>
      <w:r>
        <w:rPr>
          <w:szCs w:val="20"/>
        </w:rPr>
        <w:t>ego</w:t>
      </w:r>
      <w:r w:rsidRPr="00A60DB0">
        <w:rPr>
          <w:szCs w:val="20"/>
        </w:rPr>
        <w:t xml:space="preserve"> na biogaz i na olej opałowy.</w:t>
      </w:r>
      <w:r w:rsidRPr="00E7727A">
        <w:rPr>
          <w:szCs w:val="20"/>
        </w:rPr>
        <w:t xml:space="preserve"> </w:t>
      </w:r>
      <w:r w:rsidRPr="00A60DB0">
        <w:rPr>
          <w:szCs w:val="20"/>
        </w:rPr>
        <w:t xml:space="preserve">Moc kotła </w:t>
      </w:r>
      <w:r w:rsidR="0083364A">
        <w:rPr>
          <w:szCs w:val="20"/>
        </w:rPr>
        <w:t>musi</w:t>
      </w:r>
      <w:r w:rsidRPr="00A60DB0">
        <w:rPr>
          <w:szCs w:val="20"/>
        </w:rPr>
        <w:t xml:space="preserve"> zapewnić odbiory ciepła techno</w:t>
      </w:r>
      <w:r>
        <w:rPr>
          <w:szCs w:val="20"/>
        </w:rPr>
        <w:t xml:space="preserve">logicznego (węzeł fermentacji) oraz na cele ogrzewania obiektów Zakładu. </w:t>
      </w:r>
      <w:r w:rsidR="001A33C3">
        <w:rPr>
          <w:szCs w:val="20"/>
        </w:rPr>
        <w:t>Przewidziany do realizacji kocioł cieplny będzie pełnił również funkcję źródła ciepła na czas rozruchu komory fermentacyjnej.</w:t>
      </w:r>
    </w:p>
    <w:p w14:paraId="6187AA7D" w14:textId="65FAE03E" w:rsidR="00ED2695" w:rsidRDefault="00ED2695" w:rsidP="00BE40B5">
      <w:pPr>
        <w:rPr>
          <w:szCs w:val="20"/>
        </w:rPr>
      </w:pPr>
      <w:r>
        <w:rPr>
          <w:szCs w:val="20"/>
        </w:rPr>
        <w:t xml:space="preserve">W ramach </w:t>
      </w:r>
      <w:r w:rsidR="00516E4B">
        <w:rPr>
          <w:szCs w:val="20"/>
        </w:rPr>
        <w:t>realizacji</w:t>
      </w:r>
      <w:r>
        <w:rPr>
          <w:szCs w:val="20"/>
        </w:rPr>
        <w:t xml:space="preserve"> </w:t>
      </w:r>
      <w:r w:rsidR="00516E4B">
        <w:rPr>
          <w:szCs w:val="20"/>
        </w:rPr>
        <w:t>więzła</w:t>
      </w:r>
      <w:r>
        <w:rPr>
          <w:szCs w:val="20"/>
        </w:rPr>
        <w:t xml:space="preserve"> cieplnego należy wykonać magazyn na paliwo (olej) zapewniający możliwość </w:t>
      </w:r>
      <w:r w:rsidR="00516E4B">
        <w:rPr>
          <w:szCs w:val="20"/>
        </w:rPr>
        <w:t>zgromadzenia</w:t>
      </w:r>
      <w:r>
        <w:rPr>
          <w:szCs w:val="20"/>
        </w:rPr>
        <w:t xml:space="preserve"> paliwa na min. </w:t>
      </w:r>
      <w:r w:rsidR="00331CE4">
        <w:rPr>
          <w:szCs w:val="20"/>
        </w:rPr>
        <w:t>5</w:t>
      </w:r>
      <w:r>
        <w:rPr>
          <w:szCs w:val="20"/>
        </w:rPr>
        <w:t xml:space="preserve"> dni robocze z uwzględnieniem maksymalnych odbiorów ciepła przez </w:t>
      </w:r>
      <w:r w:rsidR="00516E4B">
        <w:rPr>
          <w:szCs w:val="20"/>
        </w:rPr>
        <w:t xml:space="preserve">kocioł awaryjny. </w:t>
      </w:r>
      <w:r w:rsidR="00DD0990">
        <w:rPr>
          <w:szCs w:val="20"/>
        </w:rPr>
        <w:t xml:space="preserve">Pomieszczenie będzie wykonane zgodnie z wymaganiami jakie stawia polskie prawodawstwo dla tego typu obiektów. </w:t>
      </w:r>
    </w:p>
    <w:p w14:paraId="6479A148" w14:textId="7FDC0115" w:rsidR="00E534F2" w:rsidRDefault="00E534F2" w:rsidP="00BE40B5">
      <w:pPr>
        <w:rPr>
          <w:szCs w:val="20"/>
        </w:rPr>
      </w:pPr>
      <w:r>
        <w:rPr>
          <w:szCs w:val="20"/>
        </w:rPr>
        <w:t>Zamawiający wymaga realizacji w pomieszczeniu kotłowni oraz magazynu oleju m</w:t>
      </w:r>
      <w:r w:rsidR="0080221A">
        <w:rPr>
          <w:szCs w:val="20"/>
        </w:rPr>
        <w:t>.</w:t>
      </w:r>
      <w:r>
        <w:rPr>
          <w:szCs w:val="20"/>
        </w:rPr>
        <w:t>in. następujących instalacji:</w:t>
      </w:r>
    </w:p>
    <w:p w14:paraId="74A99838" w14:textId="0131B0DB" w:rsidR="00E534F2" w:rsidRPr="00E534F2" w:rsidRDefault="00E534F2" w:rsidP="00E75937">
      <w:pPr>
        <w:pStyle w:val="Punkt1"/>
        <w:numPr>
          <w:ilvl w:val="0"/>
          <w:numId w:val="137"/>
        </w:numPr>
      </w:pPr>
      <w:r w:rsidRPr="00E534F2">
        <w:t xml:space="preserve">wodociągową, </w:t>
      </w:r>
    </w:p>
    <w:p w14:paraId="29418DDD" w14:textId="786E21D5" w:rsidR="00E534F2" w:rsidRPr="00E534F2" w:rsidRDefault="00E534F2" w:rsidP="00E75937">
      <w:pPr>
        <w:pStyle w:val="Punkt1"/>
        <w:numPr>
          <w:ilvl w:val="0"/>
          <w:numId w:val="137"/>
        </w:numPr>
      </w:pPr>
      <w:r w:rsidRPr="00E534F2">
        <w:t>c.w.u. oraz c.o.,</w:t>
      </w:r>
    </w:p>
    <w:p w14:paraId="52EC11F4" w14:textId="690289D6" w:rsidR="00E534F2" w:rsidRPr="00E534F2" w:rsidRDefault="00E534F2" w:rsidP="00E75937">
      <w:pPr>
        <w:pStyle w:val="Punkt1"/>
        <w:numPr>
          <w:ilvl w:val="0"/>
          <w:numId w:val="137"/>
        </w:numPr>
      </w:pPr>
      <w:r w:rsidRPr="00E534F2">
        <w:t xml:space="preserve">oleju opałowego, </w:t>
      </w:r>
    </w:p>
    <w:p w14:paraId="4579A019" w14:textId="6D46142B" w:rsidR="00E534F2" w:rsidRPr="00E534F2" w:rsidRDefault="00E534F2" w:rsidP="00E75937">
      <w:pPr>
        <w:pStyle w:val="Punkt1"/>
        <w:numPr>
          <w:ilvl w:val="0"/>
          <w:numId w:val="137"/>
        </w:numPr>
      </w:pPr>
      <w:r w:rsidRPr="00E534F2">
        <w:t xml:space="preserve">kanalizacji ścieków technologicznych, </w:t>
      </w:r>
    </w:p>
    <w:p w14:paraId="65FFAC7B" w14:textId="26091446" w:rsidR="00E534F2" w:rsidRPr="00E534F2" w:rsidRDefault="00E534F2" w:rsidP="00E75937">
      <w:pPr>
        <w:pStyle w:val="Punkt1"/>
        <w:numPr>
          <w:ilvl w:val="0"/>
          <w:numId w:val="137"/>
        </w:numPr>
      </w:pPr>
      <w:r w:rsidRPr="00E534F2">
        <w:t xml:space="preserve">elektryczną 230/400 V, </w:t>
      </w:r>
    </w:p>
    <w:p w14:paraId="1C88DCE0" w14:textId="7F133DAD" w:rsidR="00E534F2" w:rsidRPr="00E534F2" w:rsidRDefault="00E534F2" w:rsidP="00E75937">
      <w:pPr>
        <w:pStyle w:val="Punkt1"/>
        <w:numPr>
          <w:ilvl w:val="0"/>
          <w:numId w:val="137"/>
        </w:numPr>
      </w:pPr>
      <w:r w:rsidRPr="00E534F2">
        <w:lastRenderedPageBreak/>
        <w:t xml:space="preserve">wentylacji, </w:t>
      </w:r>
    </w:p>
    <w:p w14:paraId="498E5052" w14:textId="3F81E2A4" w:rsidR="00E534F2" w:rsidRPr="00E534F2" w:rsidRDefault="00E534F2" w:rsidP="00E75937">
      <w:pPr>
        <w:pStyle w:val="Punkt1"/>
        <w:numPr>
          <w:ilvl w:val="0"/>
          <w:numId w:val="137"/>
        </w:numPr>
      </w:pPr>
      <w:r w:rsidRPr="00E534F2">
        <w:t xml:space="preserve">teletechniczne: </w:t>
      </w:r>
    </w:p>
    <w:p w14:paraId="73AC368C" w14:textId="183E77CD" w:rsidR="00E534F2" w:rsidRPr="00E534F2" w:rsidRDefault="00E534F2" w:rsidP="00FE776F">
      <w:pPr>
        <w:pStyle w:val="Punkt3"/>
      </w:pPr>
      <w:r w:rsidRPr="00E534F2">
        <w:t xml:space="preserve">sygnalizacji pożaru – SSP, </w:t>
      </w:r>
    </w:p>
    <w:p w14:paraId="30B5941E" w14:textId="25965CD3" w:rsidR="00E534F2" w:rsidRPr="00E534F2" w:rsidRDefault="00E534F2" w:rsidP="00FE776F">
      <w:pPr>
        <w:pStyle w:val="Punkt3"/>
      </w:pPr>
      <w:r w:rsidRPr="00E534F2">
        <w:t xml:space="preserve">ostrzegawcze dźwiękowe – DSO, </w:t>
      </w:r>
    </w:p>
    <w:p w14:paraId="41001518" w14:textId="3A0469AC" w:rsidR="00E534F2" w:rsidRPr="00E534F2" w:rsidRDefault="00E534F2" w:rsidP="00FE776F">
      <w:pPr>
        <w:pStyle w:val="Punkt3"/>
      </w:pPr>
      <w:r w:rsidRPr="00E534F2">
        <w:t xml:space="preserve">automatyki, sterowania i transmisji danych (SCADA), </w:t>
      </w:r>
    </w:p>
    <w:p w14:paraId="0458AB53" w14:textId="387D5F4B" w:rsidR="00E534F2" w:rsidRPr="00DD77F5" w:rsidRDefault="00E534F2" w:rsidP="00FE776F">
      <w:pPr>
        <w:pStyle w:val="Punkt3"/>
      </w:pPr>
      <w:r w:rsidRPr="00DD77F5">
        <w:t xml:space="preserve">wyrównawczą i ochronną. </w:t>
      </w:r>
    </w:p>
    <w:p w14:paraId="4E62C61C" w14:textId="66518313" w:rsidR="000F5B21" w:rsidRPr="00172ACB" w:rsidRDefault="00DD208F" w:rsidP="00955ED0">
      <w:pPr>
        <w:pStyle w:val="Nagwek4"/>
      </w:pPr>
      <w:r>
        <w:rPr>
          <w:lang w:val="pl-PL"/>
        </w:rPr>
        <w:t xml:space="preserve"> </w:t>
      </w:r>
      <w:r w:rsidR="00AB26AC">
        <w:rPr>
          <w:lang w:val="pl-PL"/>
        </w:rPr>
        <w:tab/>
      </w:r>
      <w:r w:rsidR="005239CB" w:rsidRPr="00172ACB">
        <w:t>Wymagania względem wyposażenia</w:t>
      </w:r>
    </w:p>
    <w:p w14:paraId="56868EA8" w14:textId="77777777" w:rsidR="00795AB7" w:rsidRDefault="00795AB7" w:rsidP="00795AB7">
      <w:pPr>
        <w:pStyle w:val="Nagwek5"/>
        <w:rPr>
          <w:lang w:val="pl-PL"/>
        </w:rPr>
      </w:pPr>
      <w:r>
        <w:rPr>
          <w:lang w:val="pl-PL"/>
        </w:rPr>
        <w:t>Prasa śrubowa</w:t>
      </w:r>
    </w:p>
    <w:p w14:paraId="031BB05B" w14:textId="48A50DAA" w:rsidR="00795AB7" w:rsidRDefault="00795AB7" w:rsidP="00795AB7">
      <w:pPr>
        <w:rPr>
          <w:lang w:eastAsia="x-none"/>
        </w:rPr>
      </w:pPr>
      <w:r>
        <w:rPr>
          <w:lang w:eastAsia="x-none"/>
        </w:rPr>
        <w:t>Zamawiający wymaga dostawy 2 szt. (oraz uwzględnienia w projekcie</w:t>
      </w:r>
      <w:r w:rsidR="000E7D2B">
        <w:rPr>
          <w:lang w:eastAsia="x-none"/>
        </w:rPr>
        <w:t xml:space="preserve"> </w:t>
      </w:r>
      <w:r>
        <w:rPr>
          <w:lang w:eastAsia="x-none"/>
        </w:rPr>
        <w:t xml:space="preserve">3 szt.) pras śrubowych odwadniających. Wymaga się, aby </w:t>
      </w:r>
      <w:r w:rsidR="00984DC7">
        <w:rPr>
          <w:lang w:eastAsia="x-none"/>
        </w:rPr>
        <w:t xml:space="preserve">dostarczone </w:t>
      </w:r>
      <w:r>
        <w:rPr>
          <w:lang w:eastAsia="x-none"/>
        </w:rPr>
        <w:t>urządzenia spełniały następujące wymagania:</w:t>
      </w:r>
    </w:p>
    <w:p w14:paraId="5849470F" w14:textId="11DC1A20" w:rsidR="00795AB7" w:rsidRDefault="00795AB7" w:rsidP="00E75937">
      <w:pPr>
        <w:pStyle w:val="Punkt3"/>
        <w:numPr>
          <w:ilvl w:val="2"/>
          <w:numId w:val="138"/>
        </w:numPr>
      </w:pPr>
      <w:r>
        <w:t xml:space="preserve">prasy w pierwszym etapie (inwestycyjny) </w:t>
      </w:r>
      <w:r w:rsidR="009D64D1" w:rsidRPr="007A10D4">
        <w:rPr>
          <w:szCs w:val="20"/>
          <w:lang w:eastAsia="pl-PL"/>
        </w:rPr>
        <w:t>mają</w:t>
      </w:r>
      <w:r>
        <w:t xml:space="preserve"> pracować w układzie 1szt. pracująca i 1 szt. rezerwowa, w drugim etapie (projektowany do realizacji </w:t>
      </w:r>
      <w:r w:rsidR="00E10450">
        <w:br/>
      </w:r>
      <w:r>
        <w:t>w przyszłości): 2 szt. pracujące, 1 szt. rezerwowa,</w:t>
      </w:r>
      <w:r w:rsidR="0009614B">
        <w:t xml:space="preserve"> należy również zapewnić możliwość jednoczesnej pracy obu pras</w:t>
      </w:r>
      <w:r w:rsidR="00B32115">
        <w:t>,</w:t>
      </w:r>
    </w:p>
    <w:p w14:paraId="0E37E68B" w14:textId="204B6295" w:rsidR="00795AB7" w:rsidRDefault="00795AB7" w:rsidP="00E75937">
      <w:pPr>
        <w:pStyle w:val="Punkt3"/>
        <w:numPr>
          <w:ilvl w:val="2"/>
          <w:numId w:val="138"/>
        </w:numPr>
      </w:pPr>
      <w:r>
        <w:t>urządzenie przystosowane do odwadniania pofermentatu o właściwościach ścierających, bardzo lekkiego,</w:t>
      </w:r>
      <w:r w:rsidR="00020530">
        <w:t xml:space="preserve"> </w:t>
      </w:r>
    </w:p>
    <w:p w14:paraId="11940FAE" w14:textId="6FFA069F" w:rsidR="00795AB7" w:rsidRDefault="00795AB7" w:rsidP="00E75937">
      <w:pPr>
        <w:pStyle w:val="Punkt3"/>
        <w:numPr>
          <w:ilvl w:val="2"/>
          <w:numId w:val="138"/>
        </w:numPr>
      </w:pPr>
      <w:r>
        <w:t>urządzenie odporne na korozję</w:t>
      </w:r>
      <w:r w:rsidR="00020530">
        <w:t xml:space="preserve"> generowaną przez odwadniane osady oraz środowisko w jakim urządzenie będzie pracować</w:t>
      </w:r>
      <w:r>
        <w:t>,</w:t>
      </w:r>
    </w:p>
    <w:p w14:paraId="782A4DFD" w14:textId="77777777" w:rsidR="00795AB7" w:rsidRDefault="00795AB7" w:rsidP="00E75937">
      <w:pPr>
        <w:pStyle w:val="Punkt3"/>
        <w:numPr>
          <w:ilvl w:val="2"/>
          <w:numId w:val="138"/>
        </w:numPr>
      </w:pPr>
      <w:r>
        <w:t>dobór urządzenia z uwzględnieniem zawartości suchej masy w pofermentacie kierowanym na prasę &gt;20%,</w:t>
      </w:r>
    </w:p>
    <w:p w14:paraId="09FEE391" w14:textId="43E2F153" w:rsidR="00795AB7" w:rsidRPr="00F41BF7" w:rsidRDefault="00795AB7" w:rsidP="00E75937">
      <w:pPr>
        <w:pStyle w:val="Punkt3"/>
        <w:numPr>
          <w:ilvl w:val="2"/>
          <w:numId w:val="138"/>
        </w:numPr>
      </w:pPr>
      <w:r w:rsidRPr="00F41BF7">
        <w:t xml:space="preserve">minimalna zawartość suchej masy w odwodnionym pofermentacie 45% </w:t>
      </w:r>
      <w:r w:rsidR="00E10450">
        <w:br/>
      </w:r>
      <w:r w:rsidRPr="00F41BF7">
        <w:t>z możliwością uzyskania 40%</w:t>
      </w:r>
      <w:r w:rsidR="00DD0990">
        <w:t xml:space="preserve"> s.m.</w:t>
      </w:r>
      <w:r w:rsidRPr="00F41BF7">
        <w:t>,</w:t>
      </w:r>
    </w:p>
    <w:p w14:paraId="126CE082" w14:textId="77777777" w:rsidR="00795AB7" w:rsidRDefault="00795AB7" w:rsidP="00E75937">
      <w:pPr>
        <w:pStyle w:val="Punkt3"/>
        <w:numPr>
          <w:ilvl w:val="2"/>
          <w:numId w:val="138"/>
        </w:numPr>
      </w:pPr>
      <w:r>
        <w:t xml:space="preserve">minimalna </w:t>
      </w:r>
      <w:r w:rsidRPr="00776E3A">
        <w:t>przepustowość prasy:</w:t>
      </w:r>
      <w:r>
        <w:t xml:space="preserve"> 10 Mg/h,</w:t>
      </w:r>
    </w:p>
    <w:p w14:paraId="75EDA2DB" w14:textId="77777777" w:rsidR="00795AB7" w:rsidRPr="00776E3A" w:rsidRDefault="00795AB7" w:rsidP="00E75937">
      <w:pPr>
        <w:pStyle w:val="Punkt3"/>
        <w:numPr>
          <w:ilvl w:val="2"/>
          <w:numId w:val="138"/>
        </w:numPr>
      </w:pPr>
      <w:r>
        <w:t>prędkość robocza śruby regulowana falownikiem,</w:t>
      </w:r>
    </w:p>
    <w:p w14:paraId="388D9E46" w14:textId="77777777" w:rsidR="00795AB7" w:rsidRDefault="00795AB7" w:rsidP="00E75937">
      <w:pPr>
        <w:pStyle w:val="Punkt3"/>
        <w:numPr>
          <w:ilvl w:val="2"/>
          <w:numId w:val="138"/>
        </w:numPr>
      </w:pPr>
      <w:r w:rsidRPr="00D24EE4">
        <w:t>wymagane centralne smarowanie,</w:t>
      </w:r>
    </w:p>
    <w:p w14:paraId="2BFDC0DE" w14:textId="77777777" w:rsidR="00795AB7" w:rsidRPr="00B80FAA" w:rsidRDefault="00795AB7" w:rsidP="00E75937">
      <w:pPr>
        <w:pStyle w:val="Punkt3"/>
        <w:numPr>
          <w:ilvl w:val="2"/>
          <w:numId w:val="138"/>
        </w:numPr>
      </w:pPr>
      <w:r>
        <w:t>s</w:t>
      </w:r>
      <w:r w:rsidRPr="00A137F1">
        <w:t>erwisowanie, konserwacja, demontaż, regulacje, wymiana części szybko zużywalnych mus</w:t>
      </w:r>
      <w:r>
        <w:t>zą</w:t>
      </w:r>
      <w:r w:rsidRPr="00A137F1">
        <w:t xml:space="preserve"> być zagwarantowan</w:t>
      </w:r>
      <w:r>
        <w:t>e</w:t>
      </w:r>
      <w:r w:rsidRPr="00A137F1">
        <w:t xml:space="preserve"> bez zdejmowania kołnierzy rurociągów czy przenoszenia silników napędowych</w:t>
      </w:r>
      <w:r>
        <w:t>,</w:t>
      </w:r>
    </w:p>
    <w:p w14:paraId="40DCCB88" w14:textId="77777777" w:rsidR="00795AB7" w:rsidRPr="00B80FAA" w:rsidRDefault="00795AB7" w:rsidP="00E75937">
      <w:pPr>
        <w:pStyle w:val="Punkt3"/>
        <w:numPr>
          <w:ilvl w:val="2"/>
          <w:numId w:val="138"/>
        </w:numPr>
      </w:pPr>
      <w:r>
        <w:t>n</w:t>
      </w:r>
      <w:r w:rsidRPr="00A137F1">
        <w:t>a głównych częściach i podzespołach, których demontaż jest konieczny przy wykonywaniu ww. czynności zostaną zamontowane pierścienie dźwignicowe</w:t>
      </w:r>
      <w:r>
        <w:t>,</w:t>
      </w:r>
    </w:p>
    <w:p w14:paraId="7178F3CC" w14:textId="46C8FF39" w:rsidR="00795AB7" w:rsidRPr="00A137F1" w:rsidRDefault="00795AB7" w:rsidP="00E75937">
      <w:pPr>
        <w:pStyle w:val="Punkt3"/>
        <w:numPr>
          <w:ilvl w:val="2"/>
          <w:numId w:val="138"/>
        </w:numPr>
      </w:pPr>
      <w:r>
        <w:t>d</w:t>
      </w:r>
      <w:r w:rsidRPr="00A137F1">
        <w:t xml:space="preserve">ostęp do pras i ich urządzeń pomocniczych musi być swobodny i umożliwić ich serwisowanie, konserwację, demontaż </w:t>
      </w:r>
      <w:r w:rsidR="00803715">
        <w:t>u</w:t>
      </w:r>
      <w:r w:rsidRPr="00A137F1">
        <w:t>rządzeń, regulacje, wymianę części szybko zużywalnych</w:t>
      </w:r>
    </w:p>
    <w:p w14:paraId="482DDFAE" w14:textId="4CB53A0B" w:rsidR="00795AB7" w:rsidRPr="00A137F1" w:rsidRDefault="00795AB7" w:rsidP="00E75937">
      <w:pPr>
        <w:pStyle w:val="Punkt3"/>
        <w:numPr>
          <w:ilvl w:val="2"/>
          <w:numId w:val="138"/>
        </w:numPr>
      </w:pPr>
      <w:r>
        <w:t>w</w:t>
      </w:r>
      <w:r w:rsidRPr="00A137F1">
        <w:t>ymaga się dostawy i montażu suwnicy serwisowej z napędem elektrycznym do obsługi i konserwacji pras i wirów</w:t>
      </w:r>
      <w:r>
        <w:t>ek,</w:t>
      </w:r>
      <w:r w:rsidRPr="00A137F1">
        <w:t xml:space="preserve"> </w:t>
      </w:r>
      <w:r>
        <w:t>n</w:t>
      </w:r>
      <w:r w:rsidRPr="00A137F1">
        <w:t xml:space="preserve">ośność suwnicy </w:t>
      </w:r>
      <w:r w:rsidR="0083364A">
        <w:t>ma</w:t>
      </w:r>
      <w:r w:rsidRPr="00A137F1">
        <w:t xml:space="preserve"> być dopasowana do wagi najcięższych elementów wymagających obsługi</w:t>
      </w:r>
      <w:r>
        <w:t>,</w:t>
      </w:r>
    </w:p>
    <w:p w14:paraId="22EAF8BE" w14:textId="3A3AAAC6" w:rsidR="00795AB7" w:rsidRPr="00A137F1" w:rsidRDefault="00795AB7" w:rsidP="00E75937">
      <w:pPr>
        <w:pStyle w:val="Punkt3"/>
        <w:numPr>
          <w:ilvl w:val="2"/>
          <w:numId w:val="138"/>
        </w:numPr>
      </w:pPr>
      <w:r>
        <w:t>o</w:t>
      </w:r>
      <w:r w:rsidRPr="00A137F1">
        <w:t xml:space="preserve">prócz zabezpieczeń roboczych, prasy </w:t>
      </w:r>
      <w:r w:rsidR="009D64D1" w:rsidRPr="007A10D4">
        <w:rPr>
          <w:szCs w:val="20"/>
          <w:lang w:eastAsia="pl-PL"/>
        </w:rPr>
        <w:t>mają</w:t>
      </w:r>
      <w:r>
        <w:t xml:space="preserve"> zostać </w:t>
      </w:r>
      <w:r w:rsidRPr="00A137F1">
        <w:t>wyposażone w osłony na zawiasach umożliwiających utrzymanie i czyszczenie urządzenia</w:t>
      </w:r>
      <w:r>
        <w:t>,</w:t>
      </w:r>
    </w:p>
    <w:p w14:paraId="2B556565" w14:textId="25DDEE66" w:rsidR="00795AB7" w:rsidRPr="00A137F1" w:rsidRDefault="00795AB7" w:rsidP="00E75937">
      <w:pPr>
        <w:pStyle w:val="Punkt3"/>
        <w:numPr>
          <w:ilvl w:val="2"/>
          <w:numId w:val="138"/>
        </w:numPr>
      </w:pPr>
      <w:r>
        <w:t>w</w:t>
      </w:r>
      <w:r w:rsidRPr="00A137F1">
        <w:t xml:space="preserve">szystkie osłony </w:t>
      </w:r>
      <w:r w:rsidR="009D64D1" w:rsidRPr="007A10D4">
        <w:rPr>
          <w:szCs w:val="20"/>
          <w:lang w:eastAsia="pl-PL"/>
        </w:rPr>
        <w:t>mają</w:t>
      </w:r>
      <w:r>
        <w:t xml:space="preserve"> być</w:t>
      </w:r>
      <w:r w:rsidRPr="00A137F1">
        <w:t xml:space="preserve"> dostępne bez rusztowania ani drabin</w:t>
      </w:r>
      <w:r>
        <w:t>,</w:t>
      </w:r>
    </w:p>
    <w:p w14:paraId="061F9B67" w14:textId="42281763" w:rsidR="00795AB7" w:rsidRPr="00A137F1" w:rsidRDefault="00795AB7" w:rsidP="00E75937">
      <w:pPr>
        <w:pStyle w:val="Punkt3"/>
        <w:numPr>
          <w:ilvl w:val="2"/>
          <w:numId w:val="138"/>
        </w:numPr>
      </w:pPr>
      <w:r>
        <w:t>p</w:t>
      </w:r>
      <w:r w:rsidRPr="00A137F1">
        <w:t xml:space="preserve">rasy </w:t>
      </w:r>
      <w:r w:rsidR="009D64D1" w:rsidRPr="007A10D4">
        <w:rPr>
          <w:szCs w:val="20"/>
          <w:lang w:eastAsia="pl-PL"/>
        </w:rPr>
        <w:t>mają</w:t>
      </w:r>
      <w:r>
        <w:t xml:space="preserve"> być</w:t>
      </w:r>
      <w:r w:rsidRPr="00A137F1">
        <w:t xml:space="preserve"> wykonane w konstrukcji spawanej sztywnej</w:t>
      </w:r>
      <w:r>
        <w:t>,</w:t>
      </w:r>
    </w:p>
    <w:p w14:paraId="05996B61" w14:textId="77777777" w:rsidR="00795AB7" w:rsidRPr="00A137F1" w:rsidRDefault="00795AB7" w:rsidP="00E75937">
      <w:pPr>
        <w:pStyle w:val="Punkt3"/>
        <w:numPr>
          <w:ilvl w:val="2"/>
          <w:numId w:val="138"/>
        </w:numPr>
      </w:pPr>
      <w:r>
        <w:t>s</w:t>
      </w:r>
      <w:r w:rsidRPr="00A137F1">
        <w:t>zczelność wszystkich otworów pras</w:t>
      </w:r>
      <w:r>
        <w:t xml:space="preserve"> należy</w:t>
      </w:r>
      <w:r w:rsidRPr="00A137F1">
        <w:t xml:space="preserve"> zapewni</w:t>
      </w:r>
      <w:r>
        <w:t>ć</w:t>
      </w:r>
      <w:r w:rsidRPr="00A137F1">
        <w:t xml:space="preserve"> </w:t>
      </w:r>
      <w:r>
        <w:t>poprzez</w:t>
      </w:r>
      <w:r w:rsidRPr="00A137F1">
        <w:t xml:space="preserve"> uszczelnie</w:t>
      </w:r>
      <w:r>
        <w:t>nia</w:t>
      </w:r>
      <w:r w:rsidRPr="00A137F1">
        <w:t xml:space="preserve"> zgodn</w:t>
      </w:r>
      <w:r>
        <w:t>e</w:t>
      </w:r>
      <w:r w:rsidRPr="00A137F1">
        <w:t xml:space="preserve"> z rodzajem i właściwościami przerabianych materiałów</w:t>
      </w:r>
      <w:r>
        <w:t>,</w:t>
      </w:r>
    </w:p>
    <w:p w14:paraId="69B91B1D" w14:textId="640DD4FF" w:rsidR="00795AB7" w:rsidRPr="00A137F1" w:rsidRDefault="00795AB7" w:rsidP="00E75937">
      <w:pPr>
        <w:pStyle w:val="Punkt3"/>
        <w:numPr>
          <w:ilvl w:val="2"/>
          <w:numId w:val="138"/>
        </w:numPr>
      </w:pPr>
      <w:r>
        <w:t>p</w:t>
      </w:r>
      <w:r w:rsidRPr="00A137F1">
        <w:t xml:space="preserve">rasa </w:t>
      </w:r>
      <w:r w:rsidR="0083364A">
        <w:t>musi</w:t>
      </w:r>
      <w:r w:rsidRPr="00A137F1">
        <w:t xml:space="preserve"> być wyposażon</w:t>
      </w:r>
      <w:r w:rsidR="0083364A">
        <w:t>a</w:t>
      </w:r>
      <w:r w:rsidRPr="00A137F1">
        <w:t xml:space="preserve"> w system mycia wodą z dyszą natryskową</w:t>
      </w:r>
      <w:r>
        <w:t>,</w:t>
      </w:r>
    </w:p>
    <w:p w14:paraId="7D520E2F" w14:textId="21F9FE33" w:rsidR="00795AB7" w:rsidRPr="00D24EE4" w:rsidRDefault="00795AB7" w:rsidP="00E75937">
      <w:pPr>
        <w:pStyle w:val="Punkt3"/>
        <w:numPr>
          <w:ilvl w:val="2"/>
          <w:numId w:val="138"/>
        </w:numPr>
      </w:pPr>
      <w:r>
        <w:t>u</w:t>
      </w:r>
      <w:r w:rsidRPr="00A137F1">
        <w:t xml:space="preserve">rządzenie wykonane dla kategorii agresywności środowiska </w:t>
      </w:r>
      <w:r w:rsidR="00140B68">
        <w:t>–</w:t>
      </w:r>
      <w:r w:rsidRPr="00A137F1">
        <w:t xml:space="preserve"> C</w:t>
      </w:r>
      <w:r w:rsidR="0087636E">
        <w:t>5</w:t>
      </w:r>
      <w:r>
        <w:t>,</w:t>
      </w:r>
    </w:p>
    <w:p w14:paraId="4FF71B6E" w14:textId="77777777" w:rsidR="00795AB7" w:rsidRDefault="00795AB7" w:rsidP="00E75937">
      <w:pPr>
        <w:pStyle w:val="Punkt3"/>
        <w:numPr>
          <w:ilvl w:val="2"/>
          <w:numId w:val="138"/>
        </w:numPr>
      </w:pPr>
      <w:r w:rsidRPr="00D24EE4">
        <w:lastRenderedPageBreak/>
        <w:t>agregat hydrauliczny do zasilania silników</w:t>
      </w:r>
      <w:r>
        <w:t>,</w:t>
      </w:r>
    </w:p>
    <w:p w14:paraId="55E43CA0" w14:textId="6B15152A" w:rsidR="00795AB7" w:rsidRDefault="00795AB7" w:rsidP="00E75937">
      <w:pPr>
        <w:pStyle w:val="Punkt3"/>
        <w:numPr>
          <w:ilvl w:val="2"/>
          <w:numId w:val="138"/>
        </w:numPr>
      </w:pPr>
      <w:r>
        <w:t xml:space="preserve">materiał części wirujących, mających kontakt z pofermentatem, rurociągi osadu i odcieków min. stal AISI </w:t>
      </w:r>
      <w:r w:rsidR="007316C6">
        <w:t>304</w:t>
      </w:r>
      <w:r>
        <w:t>,</w:t>
      </w:r>
    </w:p>
    <w:p w14:paraId="2FF6B505" w14:textId="77777777" w:rsidR="00795AB7" w:rsidRDefault="00795AB7" w:rsidP="00E75937">
      <w:pPr>
        <w:pStyle w:val="Punkt3"/>
        <w:numPr>
          <w:ilvl w:val="2"/>
          <w:numId w:val="138"/>
        </w:numPr>
      </w:pPr>
      <w:r>
        <w:t>należy zapewnić możliwość poboru prób odwodnionego pofermentatu,</w:t>
      </w:r>
    </w:p>
    <w:p w14:paraId="268B5410" w14:textId="6ACC9227" w:rsidR="00795AB7" w:rsidRDefault="00795AB7" w:rsidP="00E75937">
      <w:pPr>
        <w:pStyle w:val="Punkt3"/>
        <w:numPr>
          <w:ilvl w:val="2"/>
          <w:numId w:val="138"/>
        </w:numPr>
      </w:pPr>
      <w:r>
        <w:t xml:space="preserve">materiał rurociągów wody min. stal </w:t>
      </w:r>
      <w:r w:rsidR="007316C6">
        <w:t>A</w:t>
      </w:r>
      <w:r w:rsidR="00A7745F">
        <w:t>ISI 304,</w:t>
      </w:r>
    </w:p>
    <w:p w14:paraId="64065C26" w14:textId="7450E3BA" w:rsidR="007A10D4" w:rsidRPr="00CF1C88" w:rsidRDefault="00795AB7" w:rsidP="00E75937">
      <w:pPr>
        <w:pStyle w:val="Punkt3"/>
        <w:numPr>
          <w:ilvl w:val="2"/>
          <w:numId w:val="138"/>
        </w:numPr>
      </w:pPr>
      <w:r>
        <w:t xml:space="preserve">materiał krawędzi silnika, krawędzi wylotu odwodnionego pofermentatu </w:t>
      </w:r>
      <w:r w:rsidR="00E10450">
        <w:br/>
      </w:r>
      <w:r>
        <w:t>z bębna zabezpieczone przed ścieraniem materiałem nie gorszym niż węglik wolframu na bazie niklu.</w:t>
      </w:r>
    </w:p>
    <w:p w14:paraId="7E505C66" w14:textId="77777777" w:rsidR="00795AB7" w:rsidRDefault="00795AB7" w:rsidP="00795AB7">
      <w:pPr>
        <w:pStyle w:val="Nagwek5"/>
        <w:rPr>
          <w:lang w:val="pl-PL"/>
        </w:rPr>
      </w:pPr>
      <w:r>
        <w:rPr>
          <w:lang w:val="pl-PL"/>
        </w:rPr>
        <w:t>Wirówka</w:t>
      </w:r>
    </w:p>
    <w:p w14:paraId="6BF5AF09" w14:textId="096D1D1A" w:rsidR="00795AB7" w:rsidRDefault="00795AB7" w:rsidP="00795AB7">
      <w:pPr>
        <w:rPr>
          <w:lang w:eastAsia="x-none"/>
        </w:rPr>
      </w:pPr>
      <w:r>
        <w:rPr>
          <w:lang w:eastAsia="x-none"/>
        </w:rPr>
        <w:t xml:space="preserve">Zamawiający wymaga dostawy 1 szt. (oraz uwzględnienia w projekcie 2 szt.) wirówek. Wymaga się, aby </w:t>
      </w:r>
      <w:r w:rsidR="00984DC7">
        <w:rPr>
          <w:lang w:eastAsia="x-none"/>
        </w:rPr>
        <w:t xml:space="preserve">dostarczone </w:t>
      </w:r>
      <w:r>
        <w:rPr>
          <w:lang w:eastAsia="x-none"/>
        </w:rPr>
        <w:t>urządzenia spełniały następujące wymagania:</w:t>
      </w:r>
    </w:p>
    <w:p w14:paraId="77D767E5" w14:textId="24AAAF37" w:rsidR="00B32115" w:rsidRDefault="00B32115" w:rsidP="00E75937">
      <w:pPr>
        <w:pStyle w:val="Punkt3"/>
        <w:numPr>
          <w:ilvl w:val="2"/>
          <w:numId w:val="139"/>
        </w:numPr>
      </w:pPr>
      <w:r>
        <w:t>urządzenie przystosowane do odwadniania odcieków z osadu po fermentacji,</w:t>
      </w:r>
    </w:p>
    <w:p w14:paraId="4B48E162" w14:textId="6406E6F6" w:rsidR="00795AB7" w:rsidRDefault="00795AB7" w:rsidP="00E75937">
      <w:pPr>
        <w:pStyle w:val="Punkt3"/>
        <w:numPr>
          <w:ilvl w:val="2"/>
          <w:numId w:val="139"/>
        </w:numPr>
      </w:pPr>
      <w:r>
        <w:t>wytrzymałość na inertne elementy ścierające,</w:t>
      </w:r>
    </w:p>
    <w:p w14:paraId="45FB42D8" w14:textId="77777777" w:rsidR="00795AB7" w:rsidRDefault="00795AB7" w:rsidP="00E75937">
      <w:pPr>
        <w:pStyle w:val="Punkt3"/>
        <w:numPr>
          <w:ilvl w:val="2"/>
          <w:numId w:val="139"/>
        </w:numPr>
      </w:pPr>
      <w:r>
        <w:t>zalecana niska prędkość obrotowa &lt; 2500 obr./min.,</w:t>
      </w:r>
    </w:p>
    <w:p w14:paraId="534034EE" w14:textId="77777777" w:rsidR="00795AB7" w:rsidRDefault="00795AB7" w:rsidP="00E75937">
      <w:pPr>
        <w:pStyle w:val="Punkt3"/>
        <w:numPr>
          <w:ilvl w:val="2"/>
          <w:numId w:val="139"/>
        </w:numPr>
      </w:pPr>
      <w:r>
        <w:t>wymagana efektywna praca przy odciekach o temperaturze w zakresie 20°-45°C i pH 8-9,</w:t>
      </w:r>
    </w:p>
    <w:p w14:paraId="613B6DD8" w14:textId="09DA3B72" w:rsidR="00795AB7" w:rsidRPr="007A10D4" w:rsidRDefault="00795AB7" w:rsidP="00E75937">
      <w:pPr>
        <w:pStyle w:val="Punkt3"/>
        <w:numPr>
          <w:ilvl w:val="2"/>
          <w:numId w:val="139"/>
        </w:numPr>
        <w:rPr>
          <w:szCs w:val="20"/>
        </w:rPr>
      </w:pPr>
      <w:r w:rsidRPr="007A10D4">
        <w:rPr>
          <w:szCs w:val="20"/>
        </w:rPr>
        <w:t xml:space="preserve">ściek pofermentacyjny po wirówce </w:t>
      </w:r>
      <w:r w:rsidR="00187DD7" w:rsidRPr="007A10D4">
        <w:rPr>
          <w:rFonts w:cs="Arial"/>
          <w:iCs/>
          <w:szCs w:val="20"/>
          <w:lang w:eastAsia="ar-SA"/>
        </w:rPr>
        <w:t>ma</w:t>
      </w:r>
      <w:r w:rsidRPr="007A10D4">
        <w:rPr>
          <w:szCs w:val="20"/>
        </w:rPr>
        <w:t xml:space="preserve"> zawierać nie więcej niż 3% zawartości </w:t>
      </w:r>
      <w:r w:rsidR="00906D18" w:rsidRPr="007A10D4">
        <w:rPr>
          <w:szCs w:val="20"/>
        </w:rPr>
        <w:t>zawiesiny</w:t>
      </w:r>
      <w:r w:rsidRPr="007A10D4">
        <w:rPr>
          <w:szCs w:val="20"/>
        </w:rPr>
        <w:t>,</w:t>
      </w:r>
    </w:p>
    <w:p w14:paraId="45FAE251" w14:textId="1B0BCB37" w:rsidR="005E3223" w:rsidRDefault="005E3223" w:rsidP="00E75937">
      <w:pPr>
        <w:pStyle w:val="Punkt3"/>
        <w:numPr>
          <w:ilvl w:val="2"/>
          <w:numId w:val="139"/>
        </w:numPr>
      </w:pPr>
      <w:r>
        <w:t xml:space="preserve">minimalne stężenie suchej masy </w:t>
      </w:r>
      <w:r w:rsidR="00B37019">
        <w:t>w fazie stałej &gt;35% s.m.</w:t>
      </w:r>
    </w:p>
    <w:p w14:paraId="3FF1DA13" w14:textId="571D3FAD" w:rsidR="00795AB7" w:rsidRDefault="00795AB7" w:rsidP="00E75937">
      <w:pPr>
        <w:pStyle w:val="Punkt3"/>
        <w:numPr>
          <w:ilvl w:val="2"/>
          <w:numId w:val="139"/>
        </w:numPr>
      </w:pPr>
      <w:r>
        <w:t>wyposażenie w pomp</w:t>
      </w:r>
      <w:r w:rsidR="00B37019">
        <w:t>y zasilaj</w:t>
      </w:r>
      <w:r w:rsidR="00803715">
        <w:t>ą</w:t>
      </w:r>
      <w:r w:rsidR="00B37019">
        <w:t>ce (1+1)</w:t>
      </w:r>
      <w:r>
        <w:t>,</w:t>
      </w:r>
    </w:p>
    <w:p w14:paraId="3C47E63E" w14:textId="59027502" w:rsidR="00795AB7" w:rsidRDefault="00795AB7" w:rsidP="00E75937">
      <w:pPr>
        <w:pStyle w:val="Punkt3"/>
        <w:numPr>
          <w:ilvl w:val="2"/>
          <w:numId w:val="139"/>
        </w:numPr>
      </w:pPr>
      <w:r>
        <w:t>wykonanie dla kategorii agresywności C</w:t>
      </w:r>
      <w:r w:rsidR="004019C1">
        <w:t>5</w:t>
      </w:r>
      <w:r>
        <w:t>,</w:t>
      </w:r>
    </w:p>
    <w:p w14:paraId="2D589C1C" w14:textId="77777777" w:rsidR="00795AB7" w:rsidRDefault="00795AB7" w:rsidP="00E75937">
      <w:pPr>
        <w:pStyle w:val="Punkt3"/>
        <w:numPr>
          <w:ilvl w:val="2"/>
          <w:numId w:val="139"/>
        </w:numPr>
      </w:pPr>
      <w:r>
        <w:t>możliwość poboru próbek przez łatwo dostępną klapę,</w:t>
      </w:r>
    </w:p>
    <w:p w14:paraId="3B69B1DE" w14:textId="5E3D49F5" w:rsidR="00795AB7" w:rsidRDefault="00795AB7" w:rsidP="00E75937">
      <w:pPr>
        <w:pStyle w:val="Punkt3"/>
        <w:numPr>
          <w:ilvl w:val="2"/>
          <w:numId w:val="139"/>
        </w:numPr>
      </w:pPr>
      <w:r>
        <w:t xml:space="preserve">wyposażenie w układ automatyczny umożliwiający udrażnianie, mycie </w:t>
      </w:r>
      <w:r w:rsidR="00E10450">
        <w:br/>
      </w:r>
      <w:r>
        <w:t>i płukanie na koniec cyklu roboczego wirówki,</w:t>
      </w:r>
    </w:p>
    <w:p w14:paraId="60D9675D" w14:textId="704B31B7" w:rsidR="00795AB7" w:rsidRDefault="00795AB7" w:rsidP="00E75937">
      <w:pPr>
        <w:pStyle w:val="Punkt3"/>
        <w:numPr>
          <w:ilvl w:val="2"/>
          <w:numId w:val="139"/>
        </w:numPr>
      </w:pPr>
      <w:r>
        <w:t xml:space="preserve">wysyłanie informacji o fazach płukania, mycia do systemu sterowania </w:t>
      </w:r>
      <w:r w:rsidR="00E10450">
        <w:br/>
      </w:r>
      <w:r>
        <w:t>i kontroli,</w:t>
      </w:r>
    </w:p>
    <w:p w14:paraId="0F5F5333" w14:textId="77777777" w:rsidR="00795AB7" w:rsidRDefault="00795AB7" w:rsidP="00E75937">
      <w:pPr>
        <w:pStyle w:val="Punkt3"/>
        <w:numPr>
          <w:ilvl w:val="2"/>
          <w:numId w:val="139"/>
        </w:numPr>
      </w:pPr>
      <w:r>
        <w:t>wymaga się wyposażenia w przepływomierz pomiędzy zaworem sterowanym elektrycznie dopływu wody a wirówką,</w:t>
      </w:r>
    </w:p>
    <w:p w14:paraId="57077B08" w14:textId="77777777" w:rsidR="00795AB7" w:rsidRDefault="00795AB7" w:rsidP="00E75937">
      <w:pPr>
        <w:pStyle w:val="Punkt3"/>
        <w:numPr>
          <w:ilvl w:val="2"/>
          <w:numId w:val="139"/>
        </w:numPr>
      </w:pPr>
      <w:r>
        <w:t>instalacja na amortyzatorach antywibracyjnych,</w:t>
      </w:r>
    </w:p>
    <w:p w14:paraId="5507C1E3" w14:textId="77777777" w:rsidR="00795AB7" w:rsidRDefault="00795AB7" w:rsidP="00E75937">
      <w:pPr>
        <w:pStyle w:val="Punkt3"/>
        <w:numPr>
          <w:ilvl w:val="2"/>
          <w:numId w:val="139"/>
        </w:numPr>
      </w:pPr>
      <w:r>
        <w:t>wymaga się pomiarów i przesyłu danych minimum: parametry pracy silnika, pobór prądu, start, stop, prędkość różnicowa obrotu śruby w stosunku do misy, położenie elektrozaworu na zasilaniu wody, stany alarmowe,</w:t>
      </w:r>
    </w:p>
    <w:p w14:paraId="25A61575" w14:textId="77777777" w:rsidR="00795AB7" w:rsidRPr="004019C1" w:rsidRDefault="00795AB7" w:rsidP="00E75937">
      <w:pPr>
        <w:pStyle w:val="Punkt3"/>
        <w:numPr>
          <w:ilvl w:val="2"/>
          <w:numId w:val="139"/>
        </w:numPr>
      </w:pPr>
      <w:r w:rsidRPr="004019C1">
        <w:t>rurociąg doprowadzający odciek z prasy do wirówki należy wykonać w sposób umożliwiający jego demontaż i okresowe czyszczenie,</w:t>
      </w:r>
    </w:p>
    <w:p w14:paraId="6F91E3DF" w14:textId="77777777" w:rsidR="00795AB7" w:rsidRPr="004019C1" w:rsidRDefault="00795AB7" w:rsidP="00E75937">
      <w:pPr>
        <w:pStyle w:val="Punkt3"/>
        <w:numPr>
          <w:ilvl w:val="2"/>
          <w:numId w:val="139"/>
        </w:numPr>
      </w:pPr>
      <w:r w:rsidRPr="004019C1">
        <w:t xml:space="preserve">wody z mycia i płukania będą zawracane odpowiednio do zbiorników w strefie odwodnienia pofermentatu, </w:t>
      </w:r>
    </w:p>
    <w:p w14:paraId="67BA6E58" w14:textId="77777777" w:rsidR="004019C1" w:rsidRDefault="00795AB7" w:rsidP="00E75937">
      <w:pPr>
        <w:pStyle w:val="Punkt3"/>
        <w:numPr>
          <w:ilvl w:val="2"/>
          <w:numId w:val="139"/>
        </w:numPr>
      </w:pPr>
      <w:r w:rsidRPr="004019C1">
        <w:t>materiał części wirujących mających kontakt z odciekiem pofermentacyjnym oraz rurociągi odcieków – min. stal AISI</w:t>
      </w:r>
      <w:r>
        <w:t xml:space="preserve"> 304,</w:t>
      </w:r>
    </w:p>
    <w:p w14:paraId="1346B255" w14:textId="30E54CA7" w:rsidR="00922250" w:rsidRPr="004019C1" w:rsidRDefault="00795AB7" w:rsidP="00E75937">
      <w:pPr>
        <w:pStyle w:val="Punkt3"/>
        <w:numPr>
          <w:ilvl w:val="2"/>
          <w:numId w:val="139"/>
        </w:numPr>
      </w:pPr>
      <w:r>
        <w:t>materiał krawędzi roboczych i krawędzi wylotu osadu zabezpieczone przed ścieraniem materiałem nie gorszym niż węglik wolframu na bazie niklu.</w:t>
      </w:r>
    </w:p>
    <w:p w14:paraId="1E10862C" w14:textId="1936A328" w:rsidR="005C450A" w:rsidRPr="000F42DF" w:rsidRDefault="00DD208F" w:rsidP="00E94A18">
      <w:pPr>
        <w:pStyle w:val="Nagwek3"/>
      </w:pPr>
      <w:bookmarkStart w:id="180" w:name="_Toc76993796"/>
      <w:bookmarkStart w:id="181" w:name="_Toc121136429"/>
      <w:r>
        <w:lastRenderedPageBreak/>
        <w:t xml:space="preserve"> </w:t>
      </w:r>
      <w:r w:rsidR="005C450A" w:rsidRPr="000F42DF">
        <w:t>Zbiornik</w:t>
      </w:r>
      <w:r w:rsidR="00CC5B74" w:rsidRPr="000F42DF">
        <w:t>i</w:t>
      </w:r>
      <w:r w:rsidR="005C450A" w:rsidRPr="000F42DF">
        <w:t xml:space="preserve"> odcieków – obiekt nr 07</w:t>
      </w:r>
      <w:bookmarkEnd w:id="180"/>
      <w:bookmarkEnd w:id="181"/>
    </w:p>
    <w:p w14:paraId="7F7921A4" w14:textId="601E574D" w:rsidR="005C450A" w:rsidRPr="008437DF" w:rsidRDefault="00DD208F" w:rsidP="00955ED0">
      <w:pPr>
        <w:pStyle w:val="Nagwek4"/>
        <w:rPr>
          <w:lang w:val="pl-PL"/>
        </w:rPr>
      </w:pPr>
      <w:r>
        <w:rPr>
          <w:lang w:val="pl-PL"/>
        </w:rPr>
        <w:t xml:space="preserve"> </w:t>
      </w:r>
      <w:r w:rsidR="00AB26AC">
        <w:rPr>
          <w:lang w:val="pl-PL"/>
        </w:rPr>
        <w:tab/>
      </w:r>
      <w:r w:rsidR="005C450A" w:rsidRPr="008437DF">
        <w:t>Funkcja obiektu</w:t>
      </w:r>
    </w:p>
    <w:p w14:paraId="650C9B91" w14:textId="263EAE67" w:rsidR="00CC5B74" w:rsidRDefault="00CC5B74" w:rsidP="00CC5B74">
      <w:pPr>
        <w:rPr>
          <w:lang w:eastAsia="x-none"/>
        </w:rPr>
      </w:pPr>
      <w:r w:rsidRPr="002A799A">
        <w:rPr>
          <w:lang w:eastAsia="x-none"/>
        </w:rPr>
        <w:t>W celu zmagazynowania odcieków pochodzących z procesu odwadniania osadów pofermentacyjnych stanowiących produkt z przetwarzania (nawóz) przewiduje się realizację zbiornik</w:t>
      </w:r>
      <w:r w:rsidR="008437DF">
        <w:rPr>
          <w:lang w:eastAsia="x-none"/>
        </w:rPr>
        <w:t>ów</w:t>
      </w:r>
      <w:r w:rsidRPr="002A799A">
        <w:rPr>
          <w:lang w:eastAsia="x-none"/>
        </w:rPr>
        <w:t xml:space="preserve"> odcieków. </w:t>
      </w:r>
    </w:p>
    <w:p w14:paraId="7B9AE2EE" w14:textId="3D83AAA7" w:rsidR="00DB1FA0" w:rsidRPr="002A799A" w:rsidRDefault="00DB1FA0" w:rsidP="00CC5B74">
      <w:pPr>
        <w:rPr>
          <w:lang w:eastAsia="x-none"/>
        </w:rPr>
      </w:pPr>
      <w:r>
        <w:rPr>
          <w:lang w:eastAsia="x-none"/>
        </w:rPr>
        <w:t>Ponadto na zbiornik</w:t>
      </w:r>
      <w:r w:rsidR="008437DF">
        <w:rPr>
          <w:lang w:eastAsia="x-none"/>
        </w:rPr>
        <w:t>ach</w:t>
      </w:r>
      <w:r>
        <w:rPr>
          <w:lang w:eastAsia="x-none"/>
        </w:rPr>
        <w:t xml:space="preserve"> odcieków zrealizowany zostanie zbiornik biogazu stanowiący bufor węzła waloryzacji i wykorzystania biogazu.</w:t>
      </w:r>
    </w:p>
    <w:p w14:paraId="2FB907C8" w14:textId="0708184B" w:rsidR="005C450A" w:rsidRDefault="00DD208F" w:rsidP="00955ED0">
      <w:pPr>
        <w:pStyle w:val="Nagwek4"/>
      </w:pPr>
      <w:r>
        <w:rPr>
          <w:lang w:val="pl-PL"/>
        </w:rPr>
        <w:t xml:space="preserve"> </w:t>
      </w:r>
      <w:r w:rsidR="00AB26AC">
        <w:rPr>
          <w:lang w:val="pl-PL"/>
        </w:rPr>
        <w:tab/>
      </w:r>
      <w:r w:rsidR="005C450A" w:rsidRPr="008437DF">
        <w:t>Rozwiązania technologiczne</w:t>
      </w:r>
    </w:p>
    <w:p w14:paraId="5E686D6D" w14:textId="3B1D9162" w:rsidR="008437DF" w:rsidRPr="008437DF" w:rsidRDefault="008437DF" w:rsidP="008437DF">
      <w:pPr>
        <w:rPr>
          <w:rFonts w:cs="Arial"/>
          <w:b/>
          <w:bCs/>
          <w:u w:val="single"/>
        </w:rPr>
      </w:pPr>
      <w:r w:rsidRPr="008437DF">
        <w:rPr>
          <w:rFonts w:cs="Arial"/>
          <w:b/>
          <w:bCs/>
          <w:u w:val="single"/>
        </w:rPr>
        <w:t xml:space="preserve">UWAGA: </w:t>
      </w:r>
      <w:r w:rsidR="00984DC7">
        <w:rPr>
          <w:rFonts w:cs="Arial"/>
          <w:b/>
          <w:bCs/>
          <w:u w:val="single"/>
        </w:rPr>
        <w:t>W</w:t>
      </w:r>
      <w:r w:rsidRPr="008437DF">
        <w:rPr>
          <w:rFonts w:cs="Arial"/>
          <w:b/>
          <w:bCs/>
          <w:u w:val="single"/>
        </w:rPr>
        <w:t xml:space="preserve"> ramach realizacji Kontraktu Zamawiający wymaga zaprojektowania</w:t>
      </w:r>
      <w:r w:rsidR="00984DC7">
        <w:rPr>
          <w:rFonts w:cs="Arial"/>
          <w:b/>
          <w:bCs/>
          <w:u w:val="single"/>
        </w:rPr>
        <w:t xml:space="preserve"> w ramach koncepcji (oraz przewidzieć miejsce pod ich lokalizację w dalszych etapach projektowania)</w:t>
      </w:r>
      <w:r w:rsidRPr="008437DF">
        <w:rPr>
          <w:rFonts w:cs="Arial"/>
          <w:b/>
          <w:bCs/>
          <w:u w:val="single"/>
        </w:rPr>
        <w:t xml:space="preserve"> dwóch zbiorników o pojemności 2 500 m</w:t>
      </w:r>
      <w:r w:rsidRPr="008437DF">
        <w:rPr>
          <w:rFonts w:cs="Arial"/>
          <w:b/>
          <w:bCs/>
          <w:u w:val="single"/>
          <w:vertAlign w:val="superscript"/>
        </w:rPr>
        <w:t>3</w:t>
      </w:r>
      <w:r w:rsidRPr="008437DF">
        <w:rPr>
          <w:rFonts w:cs="Arial"/>
          <w:b/>
          <w:bCs/>
          <w:u w:val="single"/>
        </w:rPr>
        <w:t xml:space="preserve"> każdy. W ramach kontraktu należy zrealizować jeden zbiornik. </w:t>
      </w:r>
    </w:p>
    <w:p w14:paraId="4FB1431C" w14:textId="77777777" w:rsidR="008437DF" w:rsidRPr="008437DF" w:rsidRDefault="008437DF" w:rsidP="008437DF">
      <w:pPr>
        <w:rPr>
          <w:lang w:eastAsia="x-none"/>
        </w:rPr>
      </w:pPr>
    </w:p>
    <w:p w14:paraId="686C5207" w14:textId="5E8B6D6D" w:rsidR="00CC5B74" w:rsidRPr="002A799A" w:rsidRDefault="00CC5B74" w:rsidP="00CC5B74">
      <w:pPr>
        <w:rPr>
          <w:rFonts w:cs="Arial"/>
        </w:rPr>
      </w:pPr>
      <w:r w:rsidRPr="002A799A">
        <w:rPr>
          <w:rFonts w:cs="Arial"/>
        </w:rPr>
        <w:t>W zbiorniku zamontowane zostaną mieszad</w:t>
      </w:r>
      <w:r>
        <w:rPr>
          <w:rFonts w:cs="Arial"/>
        </w:rPr>
        <w:t>ła uniemożliwiające sedymentację</w:t>
      </w:r>
      <w:r w:rsidRPr="002A799A">
        <w:rPr>
          <w:rFonts w:cs="Arial"/>
        </w:rPr>
        <w:t xml:space="preserve"> cząstek stałych zawartych w odciekach.  </w:t>
      </w:r>
    </w:p>
    <w:p w14:paraId="1E93D699" w14:textId="56D787D5" w:rsidR="00CC5B74" w:rsidRDefault="00CC5B74" w:rsidP="00CC5B74">
      <w:pPr>
        <w:rPr>
          <w:rFonts w:cs="Arial"/>
        </w:rPr>
      </w:pPr>
      <w:r w:rsidRPr="002A799A">
        <w:rPr>
          <w:rFonts w:cs="Arial"/>
        </w:rPr>
        <w:t xml:space="preserve">Wszystkie urządzenia elektryczne wykonane zostaną w wersji iskrobezpiecznej Ex. </w:t>
      </w:r>
    </w:p>
    <w:p w14:paraId="2582C9C7" w14:textId="035C0D7D" w:rsidR="00DB1FA0" w:rsidRDefault="00DB1FA0" w:rsidP="00CC5B74">
      <w:pPr>
        <w:rPr>
          <w:rFonts w:cs="Arial"/>
        </w:rPr>
      </w:pPr>
      <w:r>
        <w:rPr>
          <w:rFonts w:cs="Arial"/>
        </w:rPr>
        <w:t>Zamawiający wymaga realizacji zbiornik</w:t>
      </w:r>
      <w:r w:rsidR="008437DF">
        <w:rPr>
          <w:rFonts w:cs="Arial"/>
        </w:rPr>
        <w:t xml:space="preserve">ów (w ramach kontraktu należy zaprojektować dwa zbiorniki, </w:t>
      </w:r>
      <w:r w:rsidR="00D01D95">
        <w:rPr>
          <w:rFonts w:cs="Arial"/>
        </w:rPr>
        <w:t>zrealizować jeden)</w:t>
      </w:r>
      <w:r>
        <w:rPr>
          <w:rFonts w:cs="Arial"/>
        </w:rPr>
        <w:t xml:space="preserve"> biogazu o pojemności </w:t>
      </w:r>
      <w:r w:rsidR="0018192A">
        <w:rPr>
          <w:rFonts w:cs="Arial"/>
        </w:rPr>
        <w:t>2 x 1 000</w:t>
      </w:r>
      <w:r>
        <w:rPr>
          <w:rFonts w:cs="Arial"/>
        </w:rPr>
        <w:t>m</w:t>
      </w:r>
      <w:r>
        <w:rPr>
          <w:rFonts w:cs="Arial"/>
          <w:vertAlign w:val="superscript"/>
        </w:rPr>
        <w:t>3</w:t>
      </w:r>
      <w:r>
        <w:rPr>
          <w:rFonts w:cs="Arial"/>
        </w:rPr>
        <w:t xml:space="preserve"> (</w:t>
      </w:r>
      <w:r w:rsidR="0018192A">
        <w:rPr>
          <w:rFonts w:cs="Arial"/>
        </w:rPr>
        <w:t>po 1000m</w:t>
      </w:r>
      <w:r w:rsidR="0018192A">
        <w:rPr>
          <w:rFonts w:cs="Arial"/>
          <w:vertAlign w:val="superscript"/>
        </w:rPr>
        <w:t xml:space="preserve">3 </w:t>
      </w:r>
      <w:r w:rsidR="0018192A">
        <w:rPr>
          <w:rFonts w:cs="Arial"/>
        </w:rPr>
        <w:t xml:space="preserve">na każdy </w:t>
      </w:r>
      <w:r w:rsidR="0090160A">
        <w:rPr>
          <w:rFonts w:cs="Arial"/>
        </w:rPr>
        <w:t>zbiornik</w:t>
      </w:r>
      <w:r>
        <w:rPr>
          <w:rFonts w:cs="Arial"/>
        </w:rPr>
        <w:t>).</w:t>
      </w:r>
    </w:p>
    <w:p w14:paraId="4A388A55" w14:textId="76A39217" w:rsidR="00DB1FA0" w:rsidRDefault="00DB1FA0" w:rsidP="00CC5B74">
      <w:pPr>
        <w:rPr>
          <w:rFonts w:cs="Arial"/>
        </w:rPr>
      </w:pPr>
      <w:r>
        <w:rPr>
          <w:rFonts w:cs="Arial"/>
        </w:rPr>
        <w:t xml:space="preserve">Z uwagi na </w:t>
      </w:r>
      <w:r w:rsidR="0096201A">
        <w:rPr>
          <w:rFonts w:cs="Arial"/>
        </w:rPr>
        <w:t>możliwość</w:t>
      </w:r>
      <w:r>
        <w:rPr>
          <w:rFonts w:cs="Arial"/>
        </w:rPr>
        <w:t xml:space="preserve"> generowania </w:t>
      </w:r>
      <w:r w:rsidR="0096201A">
        <w:rPr>
          <w:rFonts w:cs="Arial"/>
        </w:rPr>
        <w:t>siarkowodoru</w:t>
      </w:r>
      <w:r>
        <w:rPr>
          <w:rFonts w:cs="Arial"/>
        </w:rPr>
        <w:t xml:space="preserve"> w zmagazynowany</w:t>
      </w:r>
      <w:r w:rsidR="0096201A">
        <w:rPr>
          <w:rFonts w:cs="Arial"/>
        </w:rPr>
        <w:t xml:space="preserve">ch w zbiorniku odciekach membrany zbiornika </w:t>
      </w:r>
      <w:r w:rsidR="00DE76A0">
        <w:rPr>
          <w:szCs w:val="20"/>
        </w:rPr>
        <w:t>mają</w:t>
      </w:r>
      <w:r w:rsidR="0096201A">
        <w:rPr>
          <w:rFonts w:cs="Arial"/>
        </w:rPr>
        <w:t xml:space="preserve"> zostać wykonane jako odporne na siarkowodór. </w:t>
      </w:r>
    </w:p>
    <w:p w14:paraId="6BA45C0B" w14:textId="528019F2" w:rsidR="00341ECA" w:rsidRDefault="00A102F8" w:rsidP="00CC5B74">
      <w:pPr>
        <w:rPr>
          <w:rFonts w:cs="Arial"/>
        </w:rPr>
      </w:pPr>
      <w:r>
        <w:rPr>
          <w:rFonts w:cs="Arial"/>
        </w:rPr>
        <w:t>Odbiór</w:t>
      </w:r>
      <w:r w:rsidR="00341ECA">
        <w:rPr>
          <w:rFonts w:cs="Arial"/>
        </w:rPr>
        <w:t xml:space="preserve"> zgromadzonych w zbiorniku odcieków odbywać się będzie poprzez </w:t>
      </w:r>
      <w:r>
        <w:rPr>
          <w:rFonts w:cs="Arial"/>
        </w:rPr>
        <w:t>stanowisko czerpalne wyposażone w szybkozłącza</w:t>
      </w:r>
      <w:r w:rsidR="007F4B8A">
        <w:rPr>
          <w:rFonts w:cs="Arial"/>
        </w:rPr>
        <w:t xml:space="preserve"> z tacą ociekową odprowadzającą ewentualne wycieki do kanalizacji przemysłowej</w:t>
      </w:r>
      <w:r>
        <w:rPr>
          <w:rFonts w:cs="Arial"/>
        </w:rPr>
        <w:t xml:space="preserve">. Zamawiający wymaga zapewnienia dojazdu do stanowiska opróżniania zbiornika. </w:t>
      </w:r>
    </w:p>
    <w:p w14:paraId="34E9E10E" w14:textId="1E4E9E45" w:rsidR="00235176" w:rsidRDefault="00235176" w:rsidP="00CC5B74">
      <w:pPr>
        <w:rPr>
          <w:rFonts w:cs="Arial"/>
        </w:rPr>
      </w:pPr>
      <w:r>
        <w:rPr>
          <w:rFonts w:cs="Arial"/>
        </w:rPr>
        <w:t xml:space="preserve">Zamawiający wymaga zapewnienia podgrzewu zgromadzonych w zbiorniku odcieków ciepłem wytwarzanym w jednostkach kogeneracyjnych. </w:t>
      </w:r>
    </w:p>
    <w:p w14:paraId="161D2549" w14:textId="77777777" w:rsidR="00532C90" w:rsidRPr="007009B1" w:rsidRDefault="00532C90" w:rsidP="00532C90">
      <w:pPr>
        <w:rPr>
          <w:rFonts w:cs="Arial"/>
        </w:rPr>
      </w:pPr>
      <w:r w:rsidRPr="007009B1">
        <w:rPr>
          <w:rFonts w:cs="Arial"/>
        </w:rPr>
        <w:t>Zbiornik wyposażony zostanie w czujnik pomiaru:</w:t>
      </w:r>
    </w:p>
    <w:p w14:paraId="772C2746" w14:textId="77777777" w:rsidR="00532C90" w:rsidRPr="00532C90" w:rsidRDefault="00532C90" w:rsidP="00E75937">
      <w:pPr>
        <w:pStyle w:val="Punkt3"/>
        <w:numPr>
          <w:ilvl w:val="2"/>
          <w:numId w:val="140"/>
        </w:numPr>
      </w:pPr>
      <w:r w:rsidRPr="00532C90">
        <w:t>napełnienia,</w:t>
      </w:r>
    </w:p>
    <w:p w14:paraId="73EBACC0" w14:textId="77777777" w:rsidR="00532C90" w:rsidRPr="00532C90" w:rsidRDefault="00532C90" w:rsidP="00E75937">
      <w:pPr>
        <w:pStyle w:val="Punkt3"/>
        <w:numPr>
          <w:ilvl w:val="2"/>
          <w:numId w:val="140"/>
        </w:numPr>
      </w:pPr>
      <w:r w:rsidRPr="00532C90">
        <w:t>temperatury,</w:t>
      </w:r>
    </w:p>
    <w:p w14:paraId="7B3BD1DA" w14:textId="33BCAFBA" w:rsidR="00444021" w:rsidRDefault="00532C90" w:rsidP="00E75937">
      <w:pPr>
        <w:pStyle w:val="Punkt3"/>
        <w:numPr>
          <w:ilvl w:val="2"/>
          <w:numId w:val="140"/>
        </w:numPr>
      </w:pPr>
      <w:r w:rsidRPr="00532C90">
        <w:t>ciśnienia,</w:t>
      </w:r>
    </w:p>
    <w:p w14:paraId="68AE4344" w14:textId="59220AB7" w:rsidR="00D2384D" w:rsidRDefault="00EA4DEB" w:rsidP="00E75937">
      <w:pPr>
        <w:pStyle w:val="Punkt3"/>
        <w:numPr>
          <w:ilvl w:val="2"/>
          <w:numId w:val="140"/>
        </w:numPr>
      </w:pPr>
      <w:r>
        <w:t xml:space="preserve">wypełnienia części gazowej. </w:t>
      </w:r>
    </w:p>
    <w:p w14:paraId="4DC154FE" w14:textId="70F135D3" w:rsidR="000F3A29" w:rsidRPr="000F3A29" w:rsidRDefault="000F3A29" w:rsidP="000F3A29">
      <w:pPr>
        <w:rPr>
          <w:rFonts w:cs="Arial"/>
        </w:rPr>
      </w:pPr>
      <w:r w:rsidRPr="000F3A29">
        <w:rPr>
          <w:rFonts w:cs="Arial"/>
        </w:rPr>
        <w:t>Zamawiający wymaga</w:t>
      </w:r>
      <w:r>
        <w:rPr>
          <w:rFonts w:cs="Arial"/>
        </w:rPr>
        <w:t xml:space="preserve"> zapewnienia</w:t>
      </w:r>
      <w:r w:rsidRPr="000F3A29">
        <w:rPr>
          <w:rFonts w:cs="Arial"/>
        </w:rPr>
        <w:t xml:space="preserve"> minimalnej temperatury ścieku w zbiorniku ≥40</w:t>
      </w:r>
      <w:r>
        <w:rPr>
          <w:rFonts w:cs="Arial"/>
        </w:rPr>
        <w:t>°</w:t>
      </w:r>
      <w:r w:rsidRPr="000F3A29">
        <w:rPr>
          <w:rFonts w:cs="Arial"/>
        </w:rPr>
        <w:t>C.</w:t>
      </w:r>
    </w:p>
    <w:p w14:paraId="289C6F52" w14:textId="64EFD103" w:rsidR="005C450A" w:rsidRPr="00556236" w:rsidRDefault="00AB26AC" w:rsidP="00955ED0">
      <w:pPr>
        <w:pStyle w:val="Nagwek4"/>
      </w:pPr>
      <w:r>
        <w:rPr>
          <w:lang w:val="pl-PL"/>
        </w:rPr>
        <w:tab/>
      </w:r>
      <w:r w:rsidR="00647D42">
        <w:rPr>
          <w:lang w:val="pl-PL"/>
        </w:rPr>
        <w:t xml:space="preserve"> </w:t>
      </w:r>
      <w:r>
        <w:rPr>
          <w:lang w:val="pl-PL"/>
        </w:rPr>
        <w:tab/>
      </w:r>
      <w:r w:rsidR="005C450A" w:rsidRPr="00556236">
        <w:t xml:space="preserve">Rozwiązania techniczne </w:t>
      </w:r>
    </w:p>
    <w:p w14:paraId="46A0750D" w14:textId="0D645AFD" w:rsidR="00CC5B74" w:rsidRDefault="00CC5B74" w:rsidP="00CC5B74">
      <w:pPr>
        <w:rPr>
          <w:rFonts w:cs="Arial"/>
          <w:lang w:eastAsia="x-none"/>
        </w:rPr>
      </w:pPr>
      <w:r>
        <w:rPr>
          <w:rFonts w:cs="Arial"/>
          <w:lang w:eastAsia="x-none"/>
        </w:rPr>
        <w:t xml:space="preserve">Przewiduje się </w:t>
      </w:r>
      <w:r w:rsidRPr="007009B1">
        <w:rPr>
          <w:rFonts w:cs="Arial"/>
          <w:lang w:eastAsia="x-none"/>
        </w:rPr>
        <w:t xml:space="preserve">realizację </w:t>
      </w:r>
      <w:r w:rsidRPr="00FD1981">
        <w:rPr>
          <w:rFonts w:cs="Arial"/>
          <w:lang w:eastAsia="x-none"/>
        </w:rPr>
        <w:t xml:space="preserve">zbiornika </w:t>
      </w:r>
      <w:r w:rsidRPr="007009B1">
        <w:rPr>
          <w:rFonts w:cs="Arial"/>
          <w:lang w:eastAsia="x-none"/>
        </w:rPr>
        <w:t>jako monolitycznego, jednokomorowego, cylindrycznego zbiornika żelbetowego zamkniętego, z betonu hydrotechnicznego gwarantującego jego szczelność</w:t>
      </w:r>
      <w:r w:rsidR="00AC3455">
        <w:rPr>
          <w:rFonts w:cs="Arial"/>
          <w:lang w:eastAsia="x-none"/>
        </w:rPr>
        <w:t xml:space="preserve"> o klasie min</w:t>
      </w:r>
      <w:r w:rsidR="00647D42">
        <w:rPr>
          <w:rFonts w:cs="Arial"/>
          <w:lang w:eastAsia="x-none"/>
        </w:rPr>
        <w:t>.</w:t>
      </w:r>
      <w:r w:rsidR="00AC3455">
        <w:rPr>
          <w:rFonts w:cs="Arial"/>
          <w:lang w:eastAsia="x-none"/>
        </w:rPr>
        <w:t xml:space="preserve"> C35/45</w:t>
      </w:r>
      <w:r w:rsidRPr="007009B1">
        <w:rPr>
          <w:rFonts w:cs="Arial"/>
          <w:lang w:eastAsia="x-none"/>
        </w:rPr>
        <w:t>, zbrojonego stalą. Zbiornik będzie izolowany termicznie</w:t>
      </w:r>
      <w:r w:rsidR="003341E2">
        <w:rPr>
          <w:rFonts w:cs="Arial"/>
          <w:lang w:eastAsia="x-none"/>
        </w:rPr>
        <w:t xml:space="preserve"> (min. 10 cm o wskaźniku U&lt;0,</w:t>
      </w:r>
      <w:r w:rsidR="00556A5E">
        <w:rPr>
          <w:rFonts w:cs="Arial"/>
          <w:lang w:eastAsia="x-none"/>
        </w:rPr>
        <w:t>04 WK/m</w:t>
      </w:r>
      <w:r w:rsidR="00556A5E" w:rsidRPr="00556A5E">
        <w:rPr>
          <w:rFonts w:cs="Arial"/>
          <w:vertAlign w:val="superscript"/>
          <w:lang w:eastAsia="x-none"/>
        </w:rPr>
        <w:t>2</w:t>
      </w:r>
      <w:r w:rsidR="00556A5E">
        <w:rPr>
          <w:rFonts w:cs="Arial"/>
          <w:lang w:eastAsia="x-none"/>
        </w:rPr>
        <w:t>)</w:t>
      </w:r>
      <w:r w:rsidRPr="007009B1">
        <w:rPr>
          <w:rFonts w:cs="Arial"/>
          <w:lang w:eastAsia="x-none"/>
        </w:rPr>
        <w:t>.</w:t>
      </w:r>
    </w:p>
    <w:p w14:paraId="2CD9897C" w14:textId="0FBF2109" w:rsidR="00746859" w:rsidRDefault="00746859" w:rsidP="00CC5B74">
      <w:pPr>
        <w:rPr>
          <w:rFonts w:cs="Arial"/>
          <w:lang w:eastAsia="x-none"/>
        </w:rPr>
      </w:pPr>
      <w:r>
        <w:rPr>
          <w:rFonts w:cs="Arial"/>
          <w:lang w:eastAsia="x-none"/>
        </w:rPr>
        <w:t xml:space="preserve">Zbiornik </w:t>
      </w:r>
      <w:r w:rsidR="00187DD7" w:rsidRPr="00381C70">
        <w:rPr>
          <w:rFonts w:cs="Arial"/>
          <w:iCs/>
          <w:szCs w:val="20"/>
          <w:lang w:eastAsia="ar-SA"/>
        </w:rPr>
        <w:t>ma</w:t>
      </w:r>
      <w:r>
        <w:rPr>
          <w:rFonts w:cs="Arial"/>
          <w:lang w:eastAsia="x-none"/>
        </w:rPr>
        <w:t xml:space="preserve"> być wykonany z betonu odpornego na działanie związków zawartych </w:t>
      </w:r>
      <w:r w:rsidR="00E10450">
        <w:rPr>
          <w:rFonts w:cs="Arial"/>
          <w:lang w:eastAsia="x-none"/>
        </w:rPr>
        <w:br/>
      </w:r>
      <w:r>
        <w:rPr>
          <w:rFonts w:cs="Arial"/>
          <w:lang w:eastAsia="x-none"/>
        </w:rPr>
        <w:t xml:space="preserve">w odciekach jak również w oparach odcieków oraz w biogazie. </w:t>
      </w:r>
    </w:p>
    <w:p w14:paraId="7CC166DE" w14:textId="5DEB48C6" w:rsidR="00407101" w:rsidRDefault="00407101" w:rsidP="00CC5B74">
      <w:pPr>
        <w:rPr>
          <w:rFonts w:cs="Arial"/>
          <w:lang w:eastAsia="x-none"/>
        </w:rPr>
      </w:pPr>
      <w:r>
        <w:rPr>
          <w:rFonts w:cs="Arial"/>
          <w:lang w:eastAsia="x-none"/>
        </w:rPr>
        <w:t xml:space="preserve">Zbiornik biogazu </w:t>
      </w:r>
      <w:r w:rsidR="00187DD7" w:rsidRPr="00381C70">
        <w:rPr>
          <w:rFonts w:cs="Arial"/>
          <w:iCs/>
          <w:szCs w:val="20"/>
          <w:lang w:eastAsia="ar-SA"/>
        </w:rPr>
        <w:t>ma</w:t>
      </w:r>
      <w:r>
        <w:rPr>
          <w:rFonts w:cs="Arial"/>
          <w:lang w:eastAsia="x-none"/>
        </w:rPr>
        <w:t xml:space="preserve"> być wykonany jako membranowy dwupowłokowy, </w:t>
      </w:r>
      <w:r w:rsidR="00D230DE">
        <w:rPr>
          <w:rFonts w:cs="Arial"/>
          <w:lang w:eastAsia="x-none"/>
        </w:rPr>
        <w:t xml:space="preserve">o konstrukcji zapewniającej bezawaryjną pracę w lokalnych warunkach klimatycznych </w:t>
      </w:r>
      <w:r w:rsidR="00604EFC">
        <w:rPr>
          <w:rFonts w:cs="Arial"/>
          <w:lang w:eastAsia="x-none"/>
        </w:rPr>
        <w:br/>
      </w:r>
      <w:r w:rsidR="00D230DE">
        <w:rPr>
          <w:rFonts w:cs="Arial"/>
          <w:lang w:eastAsia="x-none"/>
        </w:rPr>
        <w:t>(z uwzględnieniem m.in. max. prędkości wiatru czy obciążenia śniegiem).</w:t>
      </w:r>
    </w:p>
    <w:p w14:paraId="478748D7" w14:textId="7C5C2862" w:rsidR="00BC3367" w:rsidRDefault="00126EF2" w:rsidP="00CC5B74">
      <w:pPr>
        <w:rPr>
          <w:rFonts w:cs="Arial"/>
          <w:lang w:eastAsia="x-none"/>
        </w:rPr>
      </w:pPr>
      <w:r>
        <w:rPr>
          <w:rFonts w:cs="Arial"/>
          <w:lang w:eastAsia="x-none"/>
        </w:rPr>
        <w:lastRenderedPageBreak/>
        <w:t>Powłoki zbiornika muszą być wykonane z materiału odpornego na H</w:t>
      </w:r>
      <w:r>
        <w:rPr>
          <w:rFonts w:cs="Arial"/>
          <w:vertAlign w:val="subscript"/>
          <w:lang w:eastAsia="x-none"/>
        </w:rPr>
        <w:t>2</w:t>
      </w:r>
      <w:r>
        <w:rPr>
          <w:rFonts w:cs="Arial"/>
          <w:lang w:eastAsia="x-none"/>
        </w:rPr>
        <w:t xml:space="preserve">S. Zbiornik </w:t>
      </w:r>
      <w:r w:rsidR="00187DD7" w:rsidRPr="00381C70">
        <w:rPr>
          <w:rFonts w:cs="Arial"/>
          <w:iCs/>
          <w:szCs w:val="20"/>
          <w:lang w:eastAsia="ar-SA"/>
        </w:rPr>
        <w:t>ma</w:t>
      </w:r>
      <w:r>
        <w:rPr>
          <w:rFonts w:cs="Arial"/>
          <w:lang w:eastAsia="x-none"/>
        </w:rPr>
        <w:t xml:space="preserve"> być zabezpieczony przed podciśnieniem.  Zbiornik biogazu należy wyposażyć w pomiary: </w:t>
      </w:r>
    </w:p>
    <w:p w14:paraId="6DCBDB32" w14:textId="77777777" w:rsidR="00BC3367" w:rsidRPr="00BC3367" w:rsidRDefault="00126EF2" w:rsidP="00E75937">
      <w:pPr>
        <w:pStyle w:val="Punkt3"/>
        <w:numPr>
          <w:ilvl w:val="2"/>
          <w:numId w:val="141"/>
        </w:numPr>
        <w:ind w:left="1276" w:hanging="425"/>
      </w:pPr>
      <w:r w:rsidRPr="00BC3367">
        <w:t xml:space="preserve">napełnienia, </w:t>
      </w:r>
    </w:p>
    <w:p w14:paraId="126CB576" w14:textId="77777777" w:rsidR="00BC3367" w:rsidRPr="00BC3367" w:rsidRDefault="00126EF2" w:rsidP="00E75937">
      <w:pPr>
        <w:pStyle w:val="Punkt3"/>
        <w:numPr>
          <w:ilvl w:val="2"/>
          <w:numId w:val="141"/>
        </w:numPr>
        <w:ind w:left="1276" w:hanging="425"/>
      </w:pPr>
      <w:r w:rsidRPr="00BC3367">
        <w:t xml:space="preserve">temperatury, </w:t>
      </w:r>
    </w:p>
    <w:p w14:paraId="39FE6BE9" w14:textId="707EA355" w:rsidR="00BC3367" w:rsidRPr="00BC3367" w:rsidRDefault="00126EF2" w:rsidP="00E75937">
      <w:pPr>
        <w:pStyle w:val="Punkt3"/>
        <w:numPr>
          <w:ilvl w:val="2"/>
          <w:numId w:val="141"/>
        </w:numPr>
        <w:ind w:left="1276" w:hanging="425"/>
      </w:pPr>
      <w:r w:rsidRPr="00BC3367">
        <w:t xml:space="preserve">ciśnienia biogazu </w:t>
      </w:r>
    </w:p>
    <w:p w14:paraId="30ECA174" w14:textId="77777777" w:rsidR="00BC3367" w:rsidRPr="00BC3367" w:rsidRDefault="00126EF2" w:rsidP="00E75937">
      <w:pPr>
        <w:pStyle w:val="Punkt3"/>
        <w:numPr>
          <w:ilvl w:val="2"/>
          <w:numId w:val="141"/>
        </w:numPr>
        <w:ind w:left="1276" w:hanging="425"/>
      </w:pPr>
      <w:r w:rsidRPr="00BC3367">
        <w:t xml:space="preserve">zawartości metanu. </w:t>
      </w:r>
    </w:p>
    <w:p w14:paraId="42812F41" w14:textId="0C01513A" w:rsidR="00BC3367" w:rsidRDefault="00BC2B38" w:rsidP="00CC5B74">
      <w:pPr>
        <w:rPr>
          <w:rFonts w:cs="Arial"/>
          <w:lang w:eastAsia="x-none"/>
        </w:rPr>
      </w:pPr>
      <w:r>
        <w:rPr>
          <w:rFonts w:cs="Arial"/>
          <w:lang w:eastAsia="x-none"/>
        </w:rPr>
        <w:t>Na wyposażenie zbiornika biogazu składać się muszą m</w:t>
      </w:r>
      <w:r w:rsidR="005F2CEC">
        <w:rPr>
          <w:rFonts w:cs="Arial"/>
          <w:lang w:eastAsia="x-none"/>
        </w:rPr>
        <w:t>.</w:t>
      </w:r>
      <w:r>
        <w:rPr>
          <w:rFonts w:cs="Arial"/>
          <w:lang w:eastAsia="x-none"/>
        </w:rPr>
        <w:t xml:space="preserve">in.: </w:t>
      </w:r>
    </w:p>
    <w:p w14:paraId="7368469F" w14:textId="77777777" w:rsidR="00BC3367" w:rsidRPr="00BC3367" w:rsidRDefault="00BC2B38" w:rsidP="00E75937">
      <w:pPr>
        <w:pStyle w:val="Punkt1"/>
        <w:numPr>
          <w:ilvl w:val="0"/>
          <w:numId w:val="142"/>
        </w:numPr>
      </w:pPr>
      <w:r w:rsidRPr="00BC3367">
        <w:t xml:space="preserve">dmuchawa/y biogazu, </w:t>
      </w:r>
    </w:p>
    <w:p w14:paraId="412C7595" w14:textId="77777777" w:rsidR="00BC3367" w:rsidRPr="00BC3367" w:rsidRDefault="00BC2B38" w:rsidP="00E75937">
      <w:pPr>
        <w:pStyle w:val="Punkt1"/>
        <w:numPr>
          <w:ilvl w:val="0"/>
          <w:numId w:val="142"/>
        </w:numPr>
      </w:pPr>
      <w:r w:rsidRPr="00BC3367">
        <w:t xml:space="preserve">dmuchawa/y powietrza, </w:t>
      </w:r>
    </w:p>
    <w:p w14:paraId="777D7973" w14:textId="77777777" w:rsidR="00BC3367" w:rsidRPr="00BC3367" w:rsidRDefault="00BC2B38" w:rsidP="00E75937">
      <w:pPr>
        <w:pStyle w:val="Punkt1"/>
        <w:numPr>
          <w:ilvl w:val="0"/>
          <w:numId w:val="142"/>
        </w:numPr>
      </w:pPr>
      <w:r w:rsidRPr="00BC3367">
        <w:t xml:space="preserve">szafka sterownicza, </w:t>
      </w:r>
    </w:p>
    <w:p w14:paraId="2A89F8CC" w14:textId="77777777" w:rsidR="00BC3367" w:rsidRPr="00BC3367" w:rsidRDefault="00BC2B38" w:rsidP="00E75937">
      <w:pPr>
        <w:pStyle w:val="Punkt1"/>
        <w:numPr>
          <w:ilvl w:val="0"/>
          <w:numId w:val="142"/>
        </w:numPr>
      </w:pPr>
      <w:r w:rsidRPr="00BC3367">
        <w:t>bezpiecznik cieczowy.</w:t>
      </w:r>
      <w:r w:rsidR="00BC53B2" w:rsidRPr="00BC3367">
        <w:t xml:space="preserve"> </w:t>
      </w:r>
    </w:p>
    <w:p w14:paraId="36164583" w14:textId="72A45729" w:rsidR="00126EF2" w:rsidRPr="00BC3367" w:rsidRDefault="005F2CEC" w:rsidP="00E75937">
      <w:pPr>
        <w:pStyle w:val="Punkt1"/>
        <w:numPr>
          <w:ilvl w:val="0"/>
          <w:numId w:val="142"/>
        </w:numPr>
      </w:pPr>
      <w:r>
        <w:t>s</w:t>
      </w:r>
      <w:r w:rsidR="00BC53B2" w:rsidRPr="00BC3367">
        <w:t>terowanie zdalne i lokalne.</w:t>
      </w:r>
    </w:p>
    <w:p w14:paraId="5BAA04EC" w14:textId="35EBE7E2" w:rsidR="00CC5B74" w:rsidRPr="007009B1" w:rsidRDefault="00CC5B74" w:rsidP="00CC5B74">
      <w:pPr>
        <w:pStyle w:val="Akapitzlist"/>
        <w:spacing w:before="0" w:beforeAutospacing="0" w:after="120" w:afterAutospacing="0"/>
        <w:ind w:left="720"/>
        <w:rPr>
          <w:lang w:eastAsia="x-none"/>
        </w:rPr>
      </w:pPr>
      <w:r w:rsidRPr="007009B1">
        <w:rPr>
          <w:lang w:eastAsia="x-none"/>
        </w:rPr>
        <w:t xml:space="preserve">W obiekcie wykonane </w:t>
      </w:r>
      <w:r>
        <w:rPr>
          <w:lang w:eastAsia="x-none"/>
        </w:rPr>
        <w:t>będą</w:t>
      </w:r>
      <w:r w:rsidR="00BC53B2">
        <w:rPr>
          <w:lang w:eastAsia="x-none"/>
        </w:rPr>
        <w:t xml:space="preserve"> m.in.</w:t>
      </w:r>
      <w:r w:rsidRPr="007009B1">
        <w:rPr>
          <w:lang w:eastAsia="x-none"/>
        </w:rPr>
        <w:t xml:space="preserve"> następujące instalacje:</w:t>
      </w:r>
    </w:p>
    <w:p w14:paraId="41518506" w14:textId="00B9F522" w:rsidR="00E75267" w:rsidRDefault="00E75267" w:rsidP="00E75937">
      <w:pPr>
        <w:pStyle w:val="Punkt1"/>
        <w:numPr>
          <w:ilvl w:val="0"/>
          <w:numId w:val="143"/>
        </w:numPr>
      </w:pPr>
      <w:r>
        <w:t>biogazowa</w:t>
      </w:r>
    </w:p>
    <w:p w14:paraId="21F38205" w14:textId="3EC5B22F" w:rsidR="00CC5B74" w:rsidRPr="00565A0A" w:rsidRDefault="00CC5B74" w:rsidP="00E75937">
      <w:pPr>
        <w:pStyle w:val="Punkt1"/>
        <w:numPr>
          <w:ilvl w:val="0"/>
          <w:numId w:val="143"/>
        </w:numPr>
      </w:pPr>
      <w:r w:rsidRPr="00565A0A">
        <w:t>ścieków technologicznych</w:t>
      </w:r>
      <w:r w:rsidR="00565A0A">
        <w:t>,</w:t>
      </w:r>
    </w:p>
    <w:p w14:paraId="15CFB098" w14:textId="312EFC5C" w:rsidR="00CC5B74" w:rsidRPr="00565A0A" w:rsidRDefault="00CC5B74" w:rsidP="00E75937">
      <w:pPr>
        <w:pStyle w:val="Punkt1"/>
        <w:numPr>
          <w:ilvl w:val="0"/>
          <w:numId w:val="143"/>
        </w:numPr>
      </w:pPr>
      <w:r w:rsidRPr="00565A0A">
        <w:t>kanalizacji deszczowej</w:t>
      </w:r>
      <w:r w:rsidR="00565A0A">
        <w:t>,</w:t>
      </w:r>
    </w:p>
    <w:p w14:paraId="5BB6623A" w14:textId="72941CAD" w:rsidR="00CC5B74" w:rsidRPr="00565A0A" w:rsidRDefault="00CC5B74" w:rsidP="00E75937">
      <w:pPr>
        <w:pStyle w:val="Punkt1"/>
        <w:numPr>
          <w:ilvl w:val="0"/>
          <w:numId w:val="143"/>
        </w:numPr>
      </w:pPr>
      <w:r w:rsidRPr="00565A0A">
        <w:t>elektrycznych 230/400 V</w:t>
      </w:r>
      <w:r w:rsidR="00565A0A">
        <w:t>,</w:t>
      </w:r>
    </w:p>
    <w:p w14:paraId="7EE32EF2" w14:textId="371D0F16" w:rsidR="00CC5B74" w:rsidRPr="00565A0A" w:rsidRDefault="00CC5B74" w:rsidP="00E75937">
      <w:pPr>
        <w:pStyle w:val="Punkt1"/>
        <w:numPr>
          <w:ilvl w:val="0"/>
          <w:numId w:val="143"/>
        </w:numPr>
      </w:pPr>
      <w:r w:rsidRPr="00565A0A">
        <w:t>teletechnicznych systemów</w:t>
      </w:r>
      <w:r w:rsidR="00565A0A">
        <w:t>,</w:t>
      </w:r>
    </w:p>
    <w:p w14:paraId="6C8CFEFC" w14:textId="70D88ABE" w:rsidR="00CC5B74" w:rsidRPr="00565A0A" w:rsidRDefault="00CC5B74" w:rsidP="00E75937">
      <w:pPr>
        <w:pStyle w:val="Punkt1"/>
        <w:numPr>
          <w:ilvl w:val="0"/>
          <w:numId w:val="143"/>
        </w:numPr>
      </w:pPr>
      <w:r w:rsidRPr="00565A0A">
        <w:t>automatyki, sterowania i transmisji danych (SCADA)</w:t>
      </w:r>
      <w:r w:rsidR="00565A0A">
        <w:t>,</w:t>
      </w:r>
    </w:p>
    <w:p w14:paraId="781EFA29" w14:textId="15EE33F1" w:rsidR="00CC5B74" w:rsidRDefault="00CC5B74" w:rsidP="00E75937">
      <w:pPr>
        <w:pStyle w:val="Punkt1"/>
        <w:numPr>
          <w:ilvl w:val="0"/>
          <w:numId w:val="143"/>
        </w:numPr>
      </w:pPr>
      <w:r w:rsidRPr="00565A0A">
        <w:t>odgromowej, wyrównawczej i ochronnej</w:t>
      </w:r>
      <w:r w:rsidR="00666124">
        <w:t>,</w:t>
      </w:r>
    </w:p>
    <w:p w14:paraId="6E4B747F" w14:textId="721C5698" w:rsidR="00666124" w:rsidRPr="00565A0A" w:rsidRDefault="00666124" w:rsidP="00E75937">
      <w:pPr>
        <w:pStyle w:val="Punkt1"/>
        <w:numPr>
          <w:ilvl w:val="0"/>
          <w:numId w:val="143"/>
        </w:numPr>
      </w:pPr>
      <w:r>
        <w:t>inne instalacje niezbędne do spełnienia wszystkich wymagań niniejszego PFU.</w:t>
      </w:r>
    </w:p>
    <w:p w14:paraId="3F6AD361" w14:textId="5F323A9A" w:rsidR="005C450A" w:rsidRPr="0026371D" w:rsidRDefault="00DD208F" w:rsidP="00E94A18">
      <w:pPr>
        <w:pStyle w:val="Nagwek3"/>
      </w:pPr>
      <w:bookmarkStart w:id="182" w:name="_Toc76993797"/>
      <w:bookmarkStart w:id="183" w:name="_Toc121136430"/>
      <w:r>
        <w:t xml:space="preserve"> </w:t>
      </w:r>
      <w:r w:rsidR="00AB26AC">
        <w:tab/>
      </w:r>
      <w:r w:rsidR="005C450A" w:rsidRPr="0026371D">
        <w:t>Węzeł uzdatniania i wykorzystania biogazu – obiekt nr 8</w:t>
      </w:r>
      <w:bookmarkEnd w:id="182"/>
      <w:bookmarkEnd w:id="183"/>
    </w:p>
    <w:p w14:paraId="003C0357" w14:textId="24FF0FF9" w:rsidR="005C450A" w:rsidRPr="005E3F42" w:rsidRDefault="00DD208F" w:rsidP="00955ED0">
      <w:pPr>
        <w:pStyle w:val="Nagwek4"/>
      </w:pPr>
      <w:bookmarkStart w:id="184" w:name="_Toc61003523"/>
      <w:r>
        <w:rPr>
          <w:lang w:val="pl-PL"/>
        </w:rPr>
        <w:t xml:space="preserve"> </w:t>
      </w:r>
      <w:r w:rsidR="00AB26AC">
        <w:rPr>
          <w:lang w:val="pl-PL"/>
        </w:rPr>
        <w:tab/>
      </w:r>
      <w:r w:rsidR="005C450A" w:rsidRPr="005E3F42">
        <w:t>Funkcja obiektu</w:t>
      </w:r>
      <w:bookmarkEnd w:id="184"/>
    </w:p>
    <w:p w14:paraId="33BD75BE" w14:textId="77777777" w:rsidR="003E54EA" w:rsidRDefault="002E7F41" w:rsidP="002E7F41">
      <w:pPr>
        <w:rPr>
          <w:lang w:eastAsia="x-none"/>
        </w:rPr>
      </w:pPr>
      <w:r>
        <w:rPr>
          <w:lang w:eastAsia="x-none"/>
        </w:rPr>
        <w:t>W celu umożliwienia energetycznego wykorzystania wytworzonego w węźle fermentacji oraz ujętego z terenu sąsiadującego składowiska biogazu Z</w:t>
      </w:r>
      <w:r w:rsidR="003E54EA">
        <w:rPr>
          <w:lang w:eastAsia="x-none"/>
        </w:rPr>
        <w:t>a</w:t>
      </w:r>
      <w:r>
        <w:rPr>
          <w:lang w:eastAsia="x-none"/>
        </w:rPr>
        <w:t xml:space="preserve">mawiający wymaga realizacji węzła uzdatniania i wykorzystania biogazu. </w:t>
      </w:r>
      <w:r w:rsidR="0090360E">
        <w:rPr>
          <w:lang w:eastAsia="x-none"/>
        </w:rPr>
        <w:t xml:space="preserve"> </w:t>
      </w:r>
    </w:p>
    <w:p w14:paraId="75B28166" w14:textId="55CCFAC7" w:rsidR="002E7F41" w:rsidRPr="009319A2" w:rsidRDefault="0090360E" w:rsidP="002E7F41">
      <w:pPr>
        <w:rPr>
          <w:lang w:eastAsia="x-none"/>
        </w:rPr>
      </w:pPr>
      <w:r>
        <w:rPr>
          <w:lang w:eastAsia="x-none"/>
        </w:rPr>
        <w:t>W zakres inwestycji wchodzi włączenie istniejącego systemu ujmowania biogazu z terenu składowiska do węzła uzdatniania biogazu.</w:t>
      </w:r>
    </w:p>
    <w:p w14:paraId="7C94006A" w14:textId="681477C1" w:rsidR="005C450A" w:rsidRPr="00FC6E75" w:rsidRDefault="00DD208F" w:rsidP="00955ED0">
      <w:pPr>
        <w:pStyle w:val="Nagwek4"/>
      </w:pPr>
      <w:bookmarkStart w:id="185" w:name="_Toc61003524"/>
      <w:r>
        <w:rPr>
          <w:lang w:val="pl-PL"/>
        </w:rPr>
        <w:t xml:space="preserve"> </w:t>
      </w:r>
      <w:r w:rsidR="00AB26AC">
        <w:rPr>
          <w:lang w:val="pl-PL"/>
        </w:rPr>
        <w:tab/>
      </w:r>
      <w:r w:rsidR="005C450A" w:rsidRPr="00FC6E75">
        <w:t>Rozwiązania technologiczne</w:t>
      </w:r>
      <w:bookmarkEnd w:id="185"/>
    </w:p>
    <w:p w14:paraId="4F43B066" w14:textId="2C67040F" w:rsidR="002E7F41" w:rsidRDefault="002E7F41" w:rsidP="002E7F41">
      <w:pPr>
        <w:rPr>
          <w:lang w:eastAsia="x-none"/>
        </w:rPr>
      </w:pPr>
      <w:r w:rsidRPr="002E7F41">
        <w:rPr>
          <w:lang w:eastAsia="x-none"/>
        </w:rPr>
        <w:t xml:space="preserve">Zamawiający wymaga realizacji kompletnej instalacji uzdatniania i wykorzystania biogazu zapewniającej oczyszczenie i spalenie biogazu z wytworzeniem energii cieplnej oraz elektrycznej. </w:t>
      </w:r>
    </w:p>
    <w:p w14:paraId="071388CC" w14:textId="2E4F9CBC" w:rsidR="00D06FFA" w:rsidRDefault="00D06FFA" w:rsidP="002E7F41">
      <w:pPr>
        <w:rPr>
          <w:lang w:eastAsia="x-none"/>
        </w:rPr>
      </w:pPr>
      <w:r>
        <w:rPr>
          <w:lang w:eastAsia="x-none"/>
        </w:rPr>
        <w:t>Zamawiający wymaga realizacji minimum następujących procesów jednostkowych zapewniających oczyszczenie i wykorzystanie wytwarzanego w węźle fermentacji biogazu oraz biogazu ujętego ze składowiska:</w:t>
      </w:r>
    </w:p>
    <w:p w14:paraId="7EF935CB" w14:textId="20FEDE99" w:rsidR="00D06FFA" w:rsidRDefault="00565A0A" w:rsidP="00E75937">
      <w:pPr>
        <w:pStyle w:val="Punkt1"/>
        <w:numPr>
          <w:ilvl w:val="0"/>
          <w:numId w:val="144"/>
        </w:numPr>
      </w:pPr>
      <w:r>
        <w:t>m</w:t>
      </w:r>
      <w:r w:rsidR="00D06FFA" w:rsidRPr="004F0810">
        <w:t>agazynowanie wytworzonego biogazu w zbiorniku biogazu</w:t>
      </w:r>
      <w:r>
        <w:t>,</w:t>
      </w:r>
    </w:p>
    <w:p w14:paraId="54FDAF0F" w14:textId="6CAE4FE6" w:rsidR="00D06FFA" w:rsidRDefault="00565A0A" w:rsidP="00E75937">
      <w:pPr>
        <w:pStyle w:val="Punkt1"/>
        <w:numPr>
          <w:ilvl w:val="0"/>
          <w:numId w:val="144"/>
        </w:numPr>
      </w:pPr>
      <w:r>
        <w:t>us</w:t>
      </w:r>
      <w:r w:rsidR="00D06FFA" w:rsidRPr="004F0810">
        <w:t xml:space="preserve">unięcie siarkowodoru </w:t>
      </w:r>
      <w:r w:rsidR="00D06FFA">
        <w:t xml:space="preserve">– </w:t>
      </w:r>
      <w:r w:rsidR="00D06FFA" w:rsidRPr="004F0810">
        <w:t>odsiarczalni</w:t>
      </w:r>
      <w:r w:rsidR="00D06FFA">
        <w:t>a</w:t>
      </w:r>
      <w:r>
        <w:t>,</w:t>
      </w:r>
    </w:p>
    <w:p w14:paraId="58EA0E2A" w14:textId="67A24EE4" w:rsidR="00D06FFA" w:rsidRPr="004F0810" w:rsidRDefault="00565A0A" w:rsidP="00E75937">
      <w:pPr>
        <w:pStyle w:val="Punkt1"/>
        <w:numPr>
          <w:ilvl w:val="0"/>
          <w:numId w:val="144"/>
        </w:numPr>
      </w:pPr>
      <w:r>
        <w:t>u</w:t>
      </w:r>
      <w:r w:rsidR="00D06FFA" w:rsidRPr="004F0810">
        <w:t>sunięcie siloksanów na filtrze</w:t>
      </w:r>
      <w:r w:rsidR="00D06FFA">
        <w:t xml:space="preserve"> węglowym</w:t>
      </w:r>
      <w:r>
        <w:t>,</w:t>
      </w:r>
    </w:p>
    <w:p w14:paraId="3991B9B0" w14:textId="78C639BF" w:rsidR="00D06FFA" w:rsidRPr="004F0810" w:rsidRDefault="00565A0A" w:rsidP="00E75937">
      <w:pPr>
        <w:pStyle w:val="Punkt1"/>
        <w:numPr>
          <w:ilvl w:val="0"/>
          <w:numId w:val="144"/>
        </w:numPr>
      </w:pPr>
      <w:r>
        <w:t>a</w:t>
      </w:r>
      <w:r w:rsidR="00D06FFA" w:rsidRPr="004F0810">
        <w:t xml:space="preserve">waryjne spalanie nadmiaru wytworzonego biogazu </w:t>
      </w:r>
      <w:r w:rsidR="00D06FFA">
        <w:t>w</w:t>
      </w:r>
      <w:r w:rsidR="00D06FFA" w:rsidRPr="004F0810">
        <w:t xml:space="preserve"> pochodni</w:t>
      </w:r>
      <w:r>
        <w:t>,</w:t>
      </w:r>
    </w:p>
    <w:p w14:paraId="48E98FE6" w14:textId="58B9806E" w:rsidR="00D06FFA" w:rsidRDefault="00565A0A" w:rsidP="00E75937">
      <w:pPr>
        <w:pStyle w:val="Punkt1"/>
        <w:numPr>
          <w:ilvl w:val="0"/>
          <w:numId w:val="144"/>
        </w:numPr>
      </w:pPr>
      <w:r>
        <w:t>u</w:t>
      </w:r>
      <w:r w:rsidR="00D06FFA">
        <w:t>suwanie wilgoci – odwadnianie biogazu</w:t>
      </w:r>
      <w:r>
        <w:t>,</w:t>
      </w:r>
    </w:p>
    <w:p w14:paraId="18F6EFF4" w14:textId="5F80E29C" w:rsidR="00D06FFA" w:rsidRPr="004F0810" w:rsidRDefault="00565A0A" w:rsidP="00E75937">
      <w:pPr>
        <w:pStyle w:val="Punkt1"/>
        <w:numPr>
          <w:ilvl w:val="0"/>
          <w:numId w:val="144"/>
        </w:numPr>
      </w:pPr>
      <w:r>
        <w:t>p</w:t>
      </w:r>
      <w:r w:rsidR="00D06FFA" w:rsidRPr="004F0810">
        <w:t>odniesienie ciśnienia biogazu w węźle ssawno-tłocznym</w:t>
      </w:r>
      <w:r>
        <w:t>,</w:t>
      </w:r>
    </w:p>
    <w:p w14:paraId="7EEECB6E" w14:textId="6E827507" w:rsidR="00D06FFA" w:rsidRPr="004F0810" w:rsidRDefault="00565A0A" w:rsidP="00E75937">
      <w:pPr>
        <w:pStyle w:val="Punkt1"/>
        <w:numPr>
          <w:ilvl w:val="0"/>
          <w:numId w:val="144"/>
        </w:numPr>
      </w:pPr>
      <w:r>
        <w:t>w</w:t>
      </w:r>
      <w:r w:rsidR="00D06FFA" w:rsidRPr="004F0810">
        <w:t>ytworzenie energii cieplnej i elektrycznej w zespole kogeneracyjnym</w:t>
      </w:r>
      <w:r>
        <w:t>.</w:t>
      </w:r>
    </w:p>
    <w:p w14:paraId="7A293660" w14:textId="388012EE" w:rsidR="00D06FFA" w:rsidRPr="004F0810" w:rsidRDefault="00D06FFA" w:rsidP="00D06FFA">
      <w:pPr>
        <w:tabs>
          <w:tab w:val="left" w:pos="5670"/>
        </w:tabs>
        <w:spacing w:line="20" w:lineRule="atLeast"/>
        <w:rPr>
          <w:lang w:eastAsia="x-none"/>
        </w:rPr>
      </w:pPr>
      <w:r>
        <w:rPr>
          <w:lang w:eastAsia="x-none"/>
        </w:rPr>
        <w:lastRenderedPageBreak/>
        <w:t>Poniżej przedstawiono wymagane</w:t>
      </w:r>
      <w:r w:rsidRPr="004F0810">
        <w:rPr>
          <w:lang w:eastAsia="x-none"/>
        </w:rPr>
        <w:t xml:space="preserve"> parametry instalacji</w:t>
      </w:r>
      <w:r>
        <w:rPr>
          <w:lang w:eastAsia="x-none"/>
        </w:rPr>
        <w:t xml:space="preserve"> uzdatniania i wykorzystania biogazu</w:t>
      </w:r>
      <w:r w:rsidRPr="004F0810">
        <w:rPr>
          <w:lang w:eastAsia="x-none"/>
        </w:rPr>
        <w:t>:</w:t>
      </w:r>
    </w:p>
    <w:p w14:paraId="1A17E894" w14:textId="68B19D8D" w:rsidR="00D06FFA" w:rsidRDefault="00565A0A" w:rsidP="00E75937">
      <w:pPr>
        <w:pStyle w:val="Punkt1"/>
        <w:numPr>
          <w:ilvl w:val="0"/>
          <w:numId w:val="145"/>
        </w:numPr>
      </w:pPr>
      <w:r>
        <w:t>i</w:t>
      </w:r>
      <w:r w:rsidR="00D06FFA">
        <w:t xml:space="preserve">lość </w:t>
      </w:r>
      <w:r w:rsidR="00BD2E16">
        <w:t>wy</w:t>
      </w:r>
      <w:r w:rsidR="00066062">
        <w:t>k</w:t>
      </w:r>
      <w:r w:rsidR="00BD2E16">
        <w:t>orzystywanego</w:t>
      </w:r>
      <w:r w:rsidR="00D06FFA">
        <w:t xml:space="preserve"> biogazu rocznie ok. 3 000 000Nm</w:t>
      </w:r>
      <w:r w:rsidR="00D06FFA" w:rsidRPr="007A10D4">
        <w:rPr>
          <w:vertAlign w:val="superscript"/>
        </w:rPr>
        <w:t>3</w:t>
      </w:r>
      <w:r w:rsidR="00D06FFA">
        <w:t>/rok</w:t>
      </w:r>
      <w:r>
        <w:t>,</w:t>
      </w:r>
    </w:p>
    <w:p w14:paraId="2242383B" w14:textId="5E0AFB7D" w:rsidR="00D06FFA" w:rsidRPr="004F0810" w:rsidRDefault="00565A0A" w:rsidP="00E75937">
      <w:pPr>
        <w:pStyle w:val="Punkt1"/>
        <w:numPr>
          <w:ilvl w:val="0"/>
          <w:numId w:val="145"/>
        </w:numPr>
      </w:pPr>
      <w:r>
        <w:t>w</w:t>
      </w:r>
      <w:r w:rsidR="00D06FFA">
        <w:t>ydajność instalacji godzinowa min. 380</w:t>
      </w:r>
      <w:r w:rsidR="00620566">
        <w:t xml:space="preserve"> </w:t>
      </w:r>
      <w:r w:rsidR="00D06FFA">
        <w:t>Nm</w:t>
      </w:r>
      <w:r w:rsidR="00D06FFA" w:rsidRPr="007A10D4">
        <w:rPr>
          <w:vertAlign w:val="superscript"/>
        </w:rPr>
        <w:t>3</w:t>
      </w:r>
      <w:r w:rsidR="00D06FFA">
        <w:t>/h</w:t>
      </w:r>
      <w:r>
        <w:t>,</w:t>
      </w:r>
    </w:p>
    <w:p w14:paraId="6173E754" w14:textId="5DA40728" w:rsidR="00D06FFA" w:rsidRDefault="00565A0A" w:rsidP="00E75937">
      <w:pPr>
        <w:pStyle w:val="Punkt1"/>
        <w:numPr>
          <w:ilvl w:val="0"/>
          <w:numId w:val="145"/>
        </w:numPr>
      </w:pPr>
      <w:r>
        <w:t>w</w:t>
      </w:r>
      <w:r w:rsidR="00D06FFA" w:rsidRPr="004F0810">
        <w:t>ymagany c</w:t>
      </w:r>
      <w:r w:rsidR="00D06FFA">
        <w:t xml:space="preserve">zas magazynowania w zbiorniku min. – </w:t>
      </w:r>
      <w:r w:rsidR="00541F6C">
        <w:t>5</w:t>
      </w:r>
      <w:r w:rsidR="00D06FFA">
        <w:t xml:space="preserve"> h</w:t>
      </w:r>
      <w:r w:rsidR="003B2A87">
        <w:t xml:space="preserve"> (po realizacji docelowej instalacji tj</w:t>
      </w:r>
      <w:r w:rsidR="000C23B1">
        <w:t>.</w:t>
      </w:r>
      <w:r w:rsidR="003B2A87">
        <w:t xml:space="preserve"> dwóch zbiorników odcieków).</w:t>
      </w:r>
    </w:p>
    <w:p w14:paraId="2B69225E" w14:textId="3B099585" w:rsidR="00D06FFA" w:rsidRDefault="00565A0A" w:rsidP="00E75937">
      <w:pPr>
        <w:pStyle w:val="Punkt1"/>
        <w:numPr>
          <w:ilvl w:val="0"/>
          <w:numId w:val="145"/>
        </w:numPr>
      </w:pPr>
      <w:r>
        <w:t>s</w:t>
      </w:r>
      <w:r w:rsidR="00D06FFA">
        <w:t>prawność zespołu kogeneracyjnego:</w:t>
      </w:r>
    </w:p>
    <w:p w14:paraId="7B582E1C" w14:textId="25B0B9CE" w:rsidR="00D06FFA" w:rsidRDefault="00987FF9" w:rsidP="001976AA">
      <w:pPr>
        <w:pStyle w:val="Punkt3"/>
        <w:ind w:left="1418"/>
      </w:pPr>
      <w:r>
        <w:t>c</w:t>
      </w:r>
      <w:r w:rsidR="00D06FFA">
        <w:t>ieplna – min</w:t>
      </w:r>
      <w:r w:rsidR="005F2CEC">
        <w:t>.</w:t>
      </w:r>
      <w:r w:rsidR="00D06FFA">
        <w:t xml:space="preserve"> 42,5%</w:t>
      </w:r>
      <w:r>
        <w:t>,</w:t>
      </w:r>
    </w:p>
    <w:p w14:paraId="00EDF0B2" w14:textId="7A361803" w:rsidR="00D06FFA" w:rsidRPr="004F0810" w:rsidRDefault="00987FF9" w:rsidP="001976AA">
      <w:pPr>
        <w:pStyle w:val="Punkt3"/>
        <w:ind w:left="1418"/>
      </w:pPr>
      <w:r>
        <w:t>e</w:t>
      </w:r>
      <w:r w:rsidR="00D06FFA">
        <w:t>lektryczna – min. 41,8%</w:t>
      </w:r>
      <w:r>
        <w:t>.</w:t>
      </w:r>
    </w:p>
    <w:p w14:paraId="0AE07009" w14:textId="74431F12" w:rsidR="005C450A" w:rsidRPr="0067138E" w:rsidRDefault="00DD208F" w:rsidP="00955ED0">
      <w:pPr>
        <w:pStyle w:val="Nagwek4"/>
      </w:pPr>
      <w:r>
        <w:rPr>
          <w:lang w:val="pl-PL"/>
        </w:rPr>
        <w:t xml:space="preserve"> </w:t>
      </w:r>
      <w:r w:rsidR="00AB26AC">
        <w:rPr>
          <w:lang w:val="pl-PL"/>
        </w:rPr>
        <w:tab/>
      </w:r>
      <w:r w:rsidR="005239CB" w:rsidRPr="0067138E">
        <w:t>Wymagania względem wyposażenia</w:t>
      </w:r>
    </w:p>
    <w:p w14:paraId="59A35838" w14:textId="679A215E" w:rsidR="00D06FFA" w:rsidRPr="00D06FFA" w:rsidRDefault="00D06FFA" w:rsidP="00D06FFA">
      <w:r w:rsidRPr="00D06FFA">
        <w:t>Zamawia</w:t>
      </w:r>
      <w:r w:rsidR="005F2CEC">
        <w:t>ją</w:t>
      </w:r>
      <w:r w:rsidRPr="00D06FFA">
        <w:t>cy wymaga, aby zainstalowane w węźle urządzenia technologiczne cechowały się następującymi parametrami:</w:t>
      </w:r>
    </w:p>
    <w:p w14:paraId="1BF28966" w14:textId="07108F12" w:rsidR="00D06FFA" w:rsidRDefault="00D06FFA" w:rsidP="00E75937">
      <w:pPr>
        <w:pStyle w:val="Akapitzlist"/>
        <w:numPr>
          <w:ilvl w:val="0"/>
          <w:numId w:val="26"/>
        </w:numPr>
        <w:rPr>
          <w:lang w:eastAsia="x-none"/>
        </w:rPr>
      </w:pPr>
      <w:r w:rsidRPr="00633991">
        <w:rPr>
          <w:lang w:eastAsia="x-none"/>
        </w:rPr>
        <w:t>Odsiarczalnia biogazu</w:t>
      </w:r>
    </w:p>
    <w:p w14:paraId="23CFA6F2" w14:textId="32630AF2" w:rsidR="003D29DE" w:rsidRDefault="00B533C6" w:rsidP="00B533C6">
      <w:pPr>
        <w:pStyle w:val="Akapitzlist"/>
        <w:ind w:left="720"/>
        <w:rPr>
          <w:lang w:eastAsia="x-none"/>
        </w:rPr>
      </w:pPr>
      <w:r>
        <w:rPr>
          <w:lang w:eastAsia="x-none"/>
        </w:rPr>
        <w:t>Zamawiający wymaga dostarczenia i zainstalowania kompletnej instalacji odsiarczania biogazu umożliwiającej obniżenie zawartości H</w:t>
      </w:r>
      <w:r w:rsidRPr="00FA626E">
        <w:rPr>
          <w:vertAlign w:val="subscript"/>
          <w:lang w:eastAsia="x-none"/>
        </w:rPr>
        <w:t>2</w:t>
      </w:r>
      <w:r>
        <w:rPr>
          <w:lang w:eastAsia="x-none"/>
        </w:rPr>
        <w:t xml:space="preserve">S w biogazie do poziomów wymaganych przez urządzenia stanowiące odbiorniki biogazu, jednak nie więcej niż </w:t>
      </w:r>
      <w:r w:rsidR="00DB6552">
        <w:rPr>
          <w:lang w:eastAsia="x-none"/>
        </w:rPr>
        <w:t xml:space="preserve">150 </w:t>
      </w:r>
      <w:r>
        <w:rPr>
          <w:lang w:eastAsia="x-none"/>
        </w:rPr>
        <w:t xml:space="preserve">ppm. </w:t>
      </w:r>
      <w:r w:rsidR="003D29DE">
        <w:rPr>
          <w:lang w:eastAsia="x-none"/>
        </w:rPr>
        <w:t xml:space="preserve">Zamawiający wymaga zastosowania instalacji usuwania siarkowodoru na drodze chemicznej (odsiarczanie chemiczne) poprzez wiązanie </w:t>
      </w:r>
      <w:r w:rsidR="00E10450">
        <w:rPr>
          <w:lang w:eastAsia="x-none"/>
        </w:rPr>
        <w:br/>
      </w:r>
      <w:r w:rsidR="003D29DE">
        <w:rPr>
          <w:lang w:eastAsia="x-none"/>
        </w:rPr>
        <w:t xml:space="preserve">i przekształcanie go w sole żelaza (np. siarczek żelaza). Zamawiający nie dopuszcza zastosowania odsiarczalni biologicznych oraz opartych na złożu darniowym. </w:t>
      </w:r>
    </w:p>
    <w:p w14:paraId="5F5B6E00" w14:textId="63508A1F" w:rsidR="00B533C6" w:rsidRDefault="003D29DE" w:rsidP="00B533C6">
      <w:pPr>
        <w:pStyle w:val="Akapitzlist"/>
        <w:ind w:left="720"/>
        <w:rPr>
          <w:lang w:eastAsia="x-none"/>
        </w:rPr>
      </w:pPr>
      <w:r>
        <w:rPr>
          <w:lang w:eastAsia="x-none"/>
        </w:rPr>
        <w:t>Wymagane parametry odsiarczalni:</w:t>
      </w:r>
    </w:p>
    <w:p w14:paraId="11128765" w14:textId="079B1B71" w:rsidR="003D29DE" w:rsidRDefault="003D29DE" w:rsidP="00C44943">
      <w:pPr>
        <w:pStyle w:val="StyltredokumentuPo0pktInterliniapojedyncze2"/>
      </w:pPr>
      <w:r w:rsidRPr="00830D8D">
        <w:t xml:space="preserve">Wydajność </w:t>
      </w:r>
      <w:r>
        <w:t xml:space="preserve">węzła </w:t>
      </w:r>
      <w:r w:rsidRPr="00830D8D">
        <w:t>min. 380</w:t>
      </w:r>
      <w:r w:rsidR="00B41DD2">
        <w:t> </w:t>
      </w:r>
      <w:r w:rsidRPr="00830D8D">
        <w:t>Nm</w:t>
      </w:r>
      <w:r w:rsidRPr="00830D8D">
        <w:rPr>
          <w:vertAlign w:val="superscript"/>
        </w:rPr>
        <w:t>3</w:t>
      </w:r>
      <w:r w:rsidRPr="00830D8D">
        <w:t>/h</w:t>
      </w:r>
    </w:p>
    <w:p w14:paraId="0EE0DB7A" w14:textId="1EFEEE7D" w:rsidR="003D29DE" w:rsidRDefault="00987FF9" w:rsidP="00E75937">
      <w:pPr>
        <w:pStyle w:val="Punkt3"/>
        <w:numPr>
          <w:ilvl w:val="2"/>
          <w:numId w:val="146"/>
        </w:numPr>
      </w:pPr>
      <w:r>
        <w:t>m</w:t>
      </w:r>
      <w:r w:rsidR="003D29DE">
        <w:t>ateriał wymiennika</w:t>
      </w:r>
      <w:r w:rsidR="004E231B">
        <w:t xml:space="preserve"> stal AISI</w:t>
      </w:r>
      <w:r w:rsidR="003D29DE">
        <w:t xml:space="preserve"> 1.4031</w:t>
      </w:r>
      <w:r>
        <w:t>,</w:t>
      </w:r>
    </w:p>
    <w:p w14:paraId="1A5220F2" w14:textId="732888DE" w:rsidR="00B41DD2" w:rsidRDefault="00987FF9" w:rsidP="00E75937">
      <w:pPr>
        <w:pStyle w:val="Punkt3"/>
        <w:numPr>
          <w:ilvl w:val="2"/>
          <w:numId w:val="146"/>
        </w:numPr>
      </w:pPr>
      <w:r>
        <w:t>ż</w:t>
      </w:r>
      <w:r w:rsidR="003D29DE">
        <w:t xml:space="preserve">ywotność złoża min. 6 </w:t>
      </w:r>
      <w:r w:rsidR="00B41DD2">
        <w:t>miesięcy</w:t>
      </w:r>
      <w:r>
        <w:t>,</w:t>
      </w:r>
    </w:p>
    <w:p w14:paraId="50EAB0FB" w14:textId="4036AE55" w:rsidR="003D29DE" w:rsidRPr="00B41DD2" w:rsidRDefault="00987FF9" w:rsidP="00E75937">
      <w:pPr>
        <w:pStyle w:val="Punkt3"/>
        <w:numPr>
          <w:ilvl w:val="2"/>
          <w:numId w:val="146"/>
        </w:numPr>
      </w:pPr>
      <w:r>
        <w:t>z</w:t>
      </w:r>
      <w:r w:rsidR="003D29DE" w:rsidRPr="00B41DD2">
        <w:t>awartość H</w:t>
      </w:r>
      <w:r w:rsidR="003D29DE" w:rsidRPr="00611CD8">
        <w:rPr>
          <w:vertAlign w:val="subscript"/>
        </w:rPr>
        <w:t>2</w:t>
      </w:r>
      <w:r w:rsidR="003D29DE" w:rsidRPr="00B41DD2">
        <w:t>S w odczyszczonym biogazie – max. 150 ppm (nie więcej niż dopuszczają rozwiązania zastosowanych urządzeń stanowiących odbiornik</w:t>
      </w:r>
      <w:r w:rsidR="005F2CEC">
        <w:t>i</w:t>
      </w:r>
      <w:r w:rsidR="003D29DE" w:rsidRPr="00B41DD2">
        <w:t xml:space="preserve"> biogazu)</w:t>
      </w:r>
      <w:r>
        <w:t>,</w:t>
      </w:r>
    </w:p>
    <w:p w14:paraId="7BD558E4" w14:textId="4CB2321C" w:rsidR="003D29DE" w:rsidRDefault="00987FF9" w:rsidP="00E75937">
      <w:pPr>
        <w:pStyle w:val="Punkt3"/>
        <w:numPr>
          <w:ilvl w:val="2"/>
          <w:numId w:val="146"/>
        </w:numPr>
      </w:pPr>
      <w:r>
        <w:t>s</w:t>
      </w:r>
      <w:r w:rsidR="003D29DE">
        <w:t>trata ciśnienia w instalacji max. 5 mbar</w:t>
      </w:r>
      <w:r>
        <w:t>,</w:t>
      </w:r>
    </w:p>
    <w:p w14:paraId="0C084BC6" w14:textId="7A42F1E8" w:rsidR="003D29DE" w:rsidRDefault="00987FF9" w:rsidP="00E75937">
      <w:pPr>
        <w:pStyle w:val="Punkt3"/>
        <w:numPr>
          <w:ilvl w:val="2"/>
          <w:numId w:val="146"/>
        </w:numPr>
      </w:pPr>
      <w:r>
        <w:t>w</w:t>
      </w:r>
      <w:r w:rsidR="003D29DE">
        <w:t>yposażenie:</w:t>
      </w:r>
    </w:p>
    <w:p w14:paraId="353C3C45" w14:textId="6B393077" w:rsidR="003D29DE" w:rsidRDefault="00987FF9" w:rsidP="0070708B">
      <w:pPr>
        <w:pStyle w:val="Punktor2poziom"/>
      </w:pPr>
      <w:r>
        <w:t>b</w:t>
      </w:r>
      <w:r w:rsidR="003D29DE">
        <w:t>ypass odsiarczalni (napęd ręczny)</w:t>
      </w:r>
      <w:r>
        <w:t>,</w:t>
      </w:r>
    </w:p>
    <w:p w14:paraId="170F5436" w14:textId="5A7E67A1" w:rsidR="003D29DE" w:rsidRDefault="00987FF9" w:rsidP="0070708B">
      <w:pPr>
        <w:pStyle w:val="Punktor2poziom"/>
      </w:pPr>
      <w:r>
        <w:t>p</w:t>
      </w:r>
      <w:r w:rsidR="003D29DE">
        <w:t>omiar temperatury biogazu przed i za odsiarczalni</w:t>
      </w:r>
      <w:r w:rsidR="005F2CEC">
        <w:t>ą</w:t>
      </w:r>
      <w:r>
        <w:t>,</w:t>
      </w:r>
    </w:p>
    <w:p w14:paraId="2EE3EE67" w14:textId="798D3EAA" w:rsidR="003D29DE" w:rsidRDefault="00987FF9" w:rsidP="0070708B">
      <w:pPr>
        <w:pStyle w:val="Punktor2poziom"/>
      </w:pPr>
      <w:r>
        <w:t>i</w:t>
      </w:r>
      <w:r w:rsidR="003D29DE">
        <w:t>nne niezbędne do prawidłowego funkcjonowania instalacji</w:t>
      </w:r>
      <w:r>
        <w:t>.</w:t>
      </w:r>
    </w:p>
    <w:p w14:paraId="0647357C" w14:textId="214D5CD7" w:rsidR="00D06FFA" w:rsidRPr="00C44943" w:rsidRDefault="00D06FFA" w:rsidP="00E75937">
      <w:pPr>
        <w:pStyle w:val="Akapitzlist"/>
        <w:numPr>
          <w:ilvl w:val="0"/>
          <w:numId w:val="26"/>
        </w:numPr>
        <w:rPr>
          <w:lang w:eastAsia="x-none"/>
        </w:rPr>
      </w:pPr>
      <w:r w:rsidRPr="00C44943">
        <w:rPr>
          <w:lang w:eastAsia="x-none"/>
        </w:rPr>
        <w:t>Filtr siloksanów</w:t>
      </w:r>
    </w:p>
    <w:p w14:paraId="05DE428B" w14:textId="06116875" w:rsidR="00B533C6" w:rsidRDefault="00C44943" w:rsidP="00B533C6">
      <w:pPr>
        <w:pStyle w:val="Akapitzlist"/>
        <w:ind w:left="720"/>
        <w:rPr>
          <w:szCs w:val="20"/>
          <w:lang w:eastAsia="x-none"/>
        </w:rPr>
      </w:pPr>
      <w:r>
        <w:rPr>
          <w:lang w:eastAsia="x-none"/>
        </w:rPr>
        <w:t xml:space="preserve">Zamawiający wymaga zastosowania filtra siloksanów celem usunięcia związków krzemu z biogazu kierowanego do spalenia. Zastosowany układ usuwania siloksanów musi zapewniać </w:t>
      </w:r>
      <w:r w:rsidR="00B41DD2">
        <w:rPr>
          <w:lang w:eastAsia="x-none"/>
        </w:rPr>
        <w:t>oczyszczenie</w:t>
      </w:r>
      <w:r>
        <w:rPr>
          <w:lang w:eastAsia="x-none"/>
        </w:rPr>
        <w:t xml:space="preserve"> biogazu do zawartości tych związków nie przekraczającej 1,5 mg/m</w:t>
      </w:r>
      <w:r>
        <w:rPr>
          <w:vertAlign w:val="superscript"/>
          <w:lang w:eastAsia="x-none"/>
        </w:rPr>
        <w:t>3</w:t>
      </w:r>
      <w:r>
        <w:rPr>
          <w:lang w:eastAsia="x-none"/>
        </w:rPr>
        <w:t xml:space="preserve"> (</w:t>
      </w:r>
      <w:r>
        <w:rPr>
          <w:szCs w:val="20"/>
          <w:lang w:eastAsia="x-none"/>
        </w:rPr>
        <w:t xml:space="preserve">nie więcej niż dopuszczają rozwiązania zastosowanych urządzeń stanowiących odbiorniku biogazu). Zastosowana instalacja </w:t>
      </w:r>
      <w:r w:rsidR="0083364A">
        <w:rPr>
          <w:szCs w:val="20"/>
          <w:lang w:eastAsia="x-none"/>
        </w:rPr>
        <w:t>m</w:t>
      </w:r>
      <w:r>
        <w:rPr>
          <w:szCs w:val="20"/>
          <w:lang w:eastAsia="x-none"/>
        </w:rPr>
        <w:t>a spełniać następujące wymagania:</w:t>
      </w:r>
    </w:p>
    <w:p w14:paraId="5E672902" w14:textId="7C776AEE" w:rsidR="00C44943" w:rsidRPr="00611CD8" w:rsidRDefault="00987FF9" w:rsidP="00E75937">
      <w:pPr>
        <w:pStyle w:val="Punkt3"/>
        <w:numPr>
          <w:ilvl w:val="2"/>
          <w:numId w:val="147"/>
        </w:numPr>
        <w:rPr>
          <w:rFonts w:eastAsia="Calibri"/>
        </w:rPr>
      </w:pPr>
      <w:r w:rsidRPr="00611CD8">
        <w:rPr>
          <w:rFonts w:eastAsia="Calibri"/>
        </w:rPr>
        <w:t>z</w:t>
      </w:r>
      <w:r w:rsidR="00C44943" w:rsidRPr="00611CD8">
        <w:rPr>
          <w:rFonts w:eastAsia="Calibri"/>
        </w:rPr>
        <w:t>abudowa zewnętrzna dostosowana do warunków atmosferycznych</w:t>
      </w:r>
      <w:r w:rsidRPr="00611CD8">
        <w:rPr>
          <w:rFonts w:eastAsia="Calibri"/>
        </w:rPr>
        <w:t>,</w:t>
      </w:r>
    </w:p>
    <w:p w14:paraId="5CC6B220" w14:textId="0C4E15E3" w:rsidR="00C44943" w:rsidRPr="00611CD8" w:rsidRDefault="00987FF9" w:rsidP="00E75937">
      <w:pPr>
        <w:pStyle w:val="Punkt3"/>
        <w:numPr>
          <w:ilvl w:val="2"/>
          <w:numId w:val="147"/>
        </w:numPr>
        <w:rPr>
          <w:rFonts w:eastAsia="Calibri"/>
        </w:rPr>
      </w:pPr>
      <w:r w:rsidRPr="00611CD8">
        <w:rPr>
          <w:rFonts w:eastAsia="Calibri"/>
        </w:rPr>
        <w:lastRenderedPageBreak/>
        <w:t>e</w:t>
      </w:r>
      <w:r w:rsidR="00C44943" w:rsidRPr="00611CD8">
        <w:rPr>
          <w:rFonts w:eastAsia="Calibri"/>
        </w:rPr>
        <w:t>lementy mające kontakt z biogazem wykonane ze stali kwasoodpornej 1.4301</w:t>
      </w:r>
      <w:r w:rsidRPr="00611CD8">
        <w:rPr>
          <w:rFonts w:eastAsia="Calibri"/>
        </w:rPr>
        <w:t>,</w:t>
      </w:r>
    </w:p>
    <w:p w14:paraId="30F7F25E" w14:textId="2AAA6ED2" w:rsidR="00B41DD2" w:rsidRPr="00611CD8" w:rsidRDefault="00987FF9" w:rsidP="00E75937">
      <w:pPr>
        <w:pStyle w:val="Punkt3"/>
        <w:numPr>
          <w:ilvl w:val="2"/>
          <w:numId w:val="147"/>
        </w:numPr>
        <w:rPr>
          <w:rFonts w:eastAsia="Calibri"/>
        </w:rPr>
      </w:pPr>
      <w:r w:rsidRPr="00611CD8">
        <w:rPr>
          <w:rFonts w:eastAsia="Calibri"/>
        </w:rPr>
        <w:t>w</w:t>
      </w:r>
      <w:r w:rsidR="00B41DD2" w:rsidRPr="00611CD8">
        <w:rPr>
          <w:rFonts w:eastAsia="Calibri"/>
        </w:rPr>
        <w:t>ydajność 380 Nm</w:t>
      </w:r>
      <w:r w:rsidR="00B41DD2" w:rsidRPr="00611CD8">
        <w:rPr>
          <w:rFonts w:eastAsia="Calibri"/>
          <w:vertAlign w:val="superscript"/>
        </w:rPr>
        <w:t>3</w:t>
      </w:r>
      <w:r w:rsidR="00B41DD2" w:rsidRPr="00611CD8">
        <w:rPr>
          <w:rFonts w:eastAsia="Calibri"/>
        </w:rPr>
        <w:t>/h</w:t>
      </w:r>
      <w:r w:rsidRPr="00611CD8">
        <w:rPr>
          <w:rFonts w:eastAsia="Calibri"/>
        </w:rPr>
        <w:t>,</w:t>
      </w:r>
    </w:p>
    <w:p w14:paraId="77678FF7" w14:textId="12F285B1" w:rsidR="00C44943" w:rsidRPr="00611CD8" w:rsidRDefault="00987FF9" w:rsidP="00E75937">
      <w:pPr>
        <w:pStyle w:val="Punkt3"/>
        <w:numPr>
          <w:ilvl w:val="2"/>
          <w:numId w:val="147"/>
        </w:numPr>
        <w:rPr>
          <w:rFonts w:eastAsia="Calibri"/>
        </w:rPr>
      </w:pPr>
      <w:r w:rsidRPr="00611CD8">
        <w:rPr>
          <w:rFonts w:eastAsia="Calibri"/>
        </w:rPr>
        <w:t>u</w:t>
      </w:r>
      <w:r w:rsidR="00C44943" w:rsidRPr="00611CD8">
        <w:rPr>
          <w:rFonts w:eastAsia="Calibri"/>
        </w:rPr>
        <w:t>suwanie siloksanów na drodze adsorpcji na węglu aktywnym</w:t>
      </w:r>
      <w:r w:rsidRPr="00611CD8">
        <w:rPr>
          <w:rFonts w:eastAsia="Calibri"/>
        </w:rPr>
        <w:t>,</w:t>
      </w:r>
    </w:p>
    <w:p w14:paraId="7CFFA380" w14:textId="19F171F9" w:rsidR="002917F4" w:rsidRDefault="002917F4" w:rsidP="00E75937">
      <w:pPr>
        <w:pStyle w:val="Punkt3"/>
        <w:numPr>
          <w:ilvl w:val="2"/>
          <w:numId w:val="147"/>
        </w:numPr>
      </w:pPr>
      <w:r>
        <w:t>żywotność złoża min. 12 miesięcy,</w:t>
      </w:r>
    </w:p>
    <w:p w14:paraId="574AECCE" w14:textId="77777777" w:rsidR="002917F4" w:rsidRDefault="002917F4" w:rsidP="00E75937">
      <w:pPr>
        <w:pStyle w:val="Punkt3"/>
        <w:numPr>
          <w:ilvl w:val="2"/>
          <w:numId w:val="147"/>
        </w:numPr>
      </w:pPr>
      <w:r>
        <w:t>strata ciśnienia w instalacji max. 5 mbar,</w:t>
      </w:r>
    </w:p>
    <w:p w14:paraId="3E32FFB4" w14:textId="1872249F" w:rsidR="00B41DD2" w:rsidRPr="00611CD8" w:rsidRDefault="00987FF9" w:rsidP="00E75937">
      <w:pPr>
        <w:pStyle w:val="Punkt3"/>
        <w:numPr>
          <w:ilvl w:val="2"/>
          <w:numId w:val="147"/>
        </w:numPr>
        <w:rPr>
          <w:rFonts w:eastAsia="Calibri"/>
        </w:rPr>
      </w:pPr>
      <w:r w:rsidRPr="00611CD8">
        <w:rPr>
          <w:rFonts w:eastAsia="Calibri"/>
        </w:rPr>
        <w:t>i</w:t>
      </w:r>
      <w:r w:rsidR="00B41DD2" w:rsidRPr="00611CD8">
        <w:rPr>
          <w:rFonts w:eastAsia="Calibri"/>
        </w:rPr>
        <w:t xml:space="preserve">nstalacja usuwania siloksanów </w:t>
      </w:r>
      <w:r w:rsidR="0083364A" w:rsidRPr="00611CD8">
        <w:rPr>
          <w:rFonts w:eastAsia="Calibri"/>
        </w:rPr>
        <w:t>musi</w:t>
      </w:r>
      <w:r w:rsidR="00B41DD2" w:rsidRPr="00611CD8">
        <w:rPr>
          <w:rFonts w:eastAsia="Calibri"/>
        </w:rPr>
        <w:t xml:space="preserve"> mieć zapewniony bypass</w:t>
      </w:r>
      <w:r w:rsidRPr="00611CD8">
        <w:rPr>
          <w:rFonts w:eastAsia="Calibri"/>
        </w:rPr>
        <w:t>.</w:t>
      </w:r>
    </w:p>
    <w:p w14:paraId="12766A27" w14:textId="2FEF5988" w:rsidR="007A3E1E" w:rsidRDefault="007A3E1E" w:rsidP="00E75937">
      <w:pPr>
        <w:pStyle w:val="Akapitzlist"/>
        <w:numPr>
          <w:ilvl w:val="0"/>
          <w:numId w:val="26"/>
        </w:numPr>
        <w:rPr>
          <w:lang w:eastAsia="x-none"/>
        </w:rPr>
      </w:pPr>
      <w:r w:rsidRPr="00633991">
        <w:rPr>
          <w:lang w:eastAsia="x-none"/>
        </w:rPr>
        <w:t>Pochodnia biogazu</w:t>
      </w:r>
    </w:p>
    <w:p w14:paraId="15A95326" w14:textId="3C9CAF06" w:rsidR="0078739B" w:rsidRDefault="0078739B" w:rsidP="00E36A03">
      <w:pPr>
        <w:pStyle w:val="Akapitzlist"/>
        <w:ind w:left="720"/>
        <w:rPr>
          <w:lang w:eastAsia="x-none"/>
        </w:rPr>
      </w:pPr>
      <w:r>
        <w:rPr>
          <w:lang w:eastAsia="x-none"/>
        </w:rPr>
        <w:t xml:space="preserve">W celu umożliwienia awaryjnego spalenia biogazu wytwarzanego w węźle fermentacji Zamawiający wymaga realizacji pochodni biogazu. </w:t>
      </w:r>
      <w:r w:rsidR="00B533C6">
        <w:rPr>
          <w:lang w:eastAsia="x-none"/>
        </w:rPr>
        <w:t xml:space="preserve">Pochodnia biogazu będzie urządzeniem w pełni automatycznym – w czasie eksploatacji nie wymaga ingerencji obsługi. Zapalenie </w:t>
      </w:r>
      <w:r w:rsidR="00B533C6" w:rsidRPr="00B533C6">
        <w:rPr>
          <w:lang w:eastAsia="x-none"/>
        </w:rPr>
        <w:t xml:space="preserve">pochodni, kontrola płomienia oraz odcięcie dopływu biogazu odbywa </w:t>
      </w:r>
      <w:r w:rsidR="00B533C6">
        <w:rPr>
          <w:lang w:eastAsia="x-none"/>
        </w:rPr>
        <w:t xml:space="preserve">się automatycznie. </w:t>
      </w:r>
      <w:r w:rsidR="00E36A03">
        <w:rPr>
          <w:lang w:eastAsia="x-none"/>
        </w:rPr>
        <w:t>Wymaga się</w:t>
      </w:r>
      <w:r w:rsidR="00182F64">
        <w:rPr>
          <w:lang w:eastAsia="x-none"/>
        </w:rPr>
        <w:t>,</w:t>
      </w:r>
      <w:r w:rsidR="00E36A03">
        <w:rPr>
          <w:lang w:eastAsia="x-none"/>
        </w:rPr>
        <w:t xml:space="preserve"> aby spalenie biogazu w pochodni było możliwe (z zachowaniem parametrów pracy) bez użycia węzła </w:t>
      </w:r>
      <w:r w:rsidR="00E36A03">
        <w:rPr>
          <w:lang w:eastAsia="x-none"/>
        </w:rPr>
        <w:br/>
        <w:t xml:space="preserve">ssawno–tłocznego. </w:t>
      </w:r>
      <w:r>
        <w:rPr>
          <w:lang w:eastAsia="x-none"/>
        </w:rPr>
        <w:t>Wymagane parametry pochodni:</w:t>
      </w:r>
    </w:p>
    <w:p w14:paraId="47F06228" w14:textId="4509154F" w:rsidR="00B533C6" w:rsidRPr="00611CD8" w:rsidRDefault="00B533C6" w:rsidP="00E75937">
      <w:pPr>
        <w:pStyle w:val="Punkt3"/>
        <w:numPr>
          <w:ilvl w:val="2"/>
          <w:numId w:val="148"/>
        </w:numPr>
        <w:rPr>
          <w:rFonts w:eastAsia="Calibri"/>
        </w:rPr>
      </w:pPr>
      <w:r w:rsidRPr="00611CD8">
        <w:rPr>
          <w:rFonts w:eastAsia="Calibri"/>
        </w:rPr>
        <w:t xml:space="preserve">typ działania: </w:t>
      </w:r>
      <w:r w:rsidRPr="00611CD8">
        <w:rPr>
          <w:rFonts w:eastAsia="Calibri"/>
        </w:rPr>
        <w:tab/>
      </w:r>
      <w:r w:rsidRPr="00611CD8">
        <w:rPr>
          <w:rFonts w:eastAsia="Calibri"/>
        </w:rPr>
        <w:tab/>
      </w:r>
      <w:r w:rsidRPr="00611CD8">
        <w:rPr>
          <w:rFonts w:eastAsia="Calibri"/>
        </w:rPr>
        <w:tab/>
      </w:r>
      <w:r w:rsidRPr="00611CD8">
        <w:rPr>
          <w:rFonts w:eastAsia="Calibri"/>
        </w:rPr>
        <w:tab/>
        <w:t>z ukrytym płomieniem</w:t>
      </w:r>
      <w:r w:rsidR="0008348A" w:rsidRPr="00611CD8">
        <w:rPr>
          <w:rFonts w:eastAsia="Calibri"/>
        </w:rPr>
        <w:t>,</w:t>
      </w:r>
    </w:p>
    <w:p w14:paraId="6BF285B3" w14:textId="1E24FA83" w:rsidR="00B533C6" w:rsidRPr="00611CD8" w:rsidRDefault="00B533C6" w:rsidP="00E75937">
      <w:pPr>
        <w:pStyle w:val="Punkt3"/>
        <w:numPr>
          <w:ilvl w:val="2"/>
          <w:numId w:val="148"/>
        </w:numPr>
        <w:rPr>
          <w:rFonts w:eastAsia="Calibri"/>
        </w:rPr>
      </w:pPr>
      <w:r w:rsidRPr="00611CD8">
        <w:rPr>
          <w:rFonts w:eastAsia="Calibri"/>
        </w:rPr>
        <w:t xml:space="preserve">wydajność: </w:t>
      </w:r>
      <w:r w:rsidRPr="00611CD8">
        <w:rPr>
          <w:rFonts w:eastAsia="Calibri"/>
        </w:rPr>
        <w:tab/>
      </w:r>
      <w:r w:rsidRPr="00611CD8">
        <w:rPr>
          <w:rFonts w:eastAsia="Calibri"/>
        </w:rPr>
        <w:tab/>
      </w:r>
      <w:r w:rsidR="00CB38B9" w:rsidRPr="00611CD8">
        <w:rPr>
          <w:rFonts w:eastAsia="Calibri"/>
        </w:rPr>
        <w:t xml:space="preserve">min. </w:t>
      </w:r>
      <w:r w:rsidRPr="00611CD8">
        <w:rPr>
          <w:rFonts w:eastAsia="Calibri"/>
        </w:rPr>
        <w:t>500 Nm</w:t>
      </w:r>
      <w:r w:rsidRPr="00611CD8">
        <w:rPr>
          <w:rFonts w:eastAsia="Calibri"/>
          <w:vertAlign w:val="superscript"/>
        </w:rPr>
        <w:t>3</w:t>
      </w:r>
      <w:r w:rsidRPr="00611CD8">
        <w:rPr>
          <w:rFonts w:eastAsia="Calibri"/>
        </w:rPr>
        <w:t>/h</w:t>
      </w:r>
      <w:r w:rsidR="0008348A" w:rsidRPr="00611CD8">
        <w:rPr>
          <w:rFonts w:eastAsia="Calibri"/>
        </w:rPr>
        <w:t>,</w:t>
      </w:r>
    </w:p>
    <w:p w14:paraId="0D447525" w14:textId="644A1D99" w:rsidR="001B1C9D" w:rsidRPr="00611CD8" w:rsidRDefault="001B1C9D" w:rsidP="00E75937">
      <w:pPr>
        <w:pStyle w:val="Punkt3"/>
        <w:numPr>
          <w:ilvl w:val="2"/>
          <w:numId w:val="148"/>
        </w:numPr>
        <w:rPr>
          <w:rFonts w:eastAsia="Calibri"/>
        </w:rPr>
      </w:pPr>
      <w:r w:rsidRPr="00611CD8">
        <w:rPr>
          <w:rFonts w:eastAsia="Calibri"/>
        </w:rPr>
        <w:t xml:space="preserve">czas przetrzymania spalin w komorze spalania </w:t>
      </w:r>
      <w:r w:rsidR="00987FF9" w:rsidRPr="00611CD8">
        <w:rPr>
          <w:rFonts w:eastAsia="Calibri"/>
        </w:rPr>
        <w:tab/>
      </w:r>
      <w:r w:rsidRPr="00611CD8">
        <w:rPr>
          <w:rFonts w:eastAsia="Calibri"/>
        </w:rPr>
        <w:t>&gt;0,6s</w:t>
      </w:r>
      <w:r w:rsidR="0008348A" w:rsidRPr="00611CD8">
        <w:rPr>
          <w:rFonts w:eastAsia="Calibri"/>
        </w:rPr>
        <w:t>,</w:t>
      </w:r>
    </w:p>
    <w:p w14:paraId="520016D1" w14:textId="61DDD2C6" w:rsidR="00B533C6" w:rsidRPr="00611CD8" w:rsidRDefault="00B533C6" w:rsidP="00E75937">
      <w:pPr>
        <w:pStyle w:val="Punkt3"/>
        <w:numPr>
          <w:ilvl w:val="2"/>
          <w:numId w:val="148"/>
        </w:numPr>
        <w:rPr>
          <w:rFonts w:eastAsia="Calibri"/>
        </w:rPr>
      </w:pPr>
      <w:r w:rsidRPr="00611CD8">
        <w:rPr>
          <w:rFonts w:eastAsia="Calibri"/>
        </w:rPr>
        <w:t xml:space="preserve">zawartość metanu: </w:t>
      </w:r>
      <w:r w:rsidRPr="00611CD8">
        <w:rPr>
          <w:rFonts w:eastAsia="Calibri"/>
        </w:rPr>
        <w:tab/>
      </w:r>
      <w:r w:rsidRPr="00611CD8">
        <w:rPr>
          <w:rFonts w:eastAsia="Calibri"/>
        </w:rPr>
        <w:tab/>
      </w:r>
      <w:r w:rsidRPr="00611CD8">
        <w:rPr>
          <w:rFonts w:eastAsia="Calibri"/>
        </w:rPr>
        <w:tab/>
        <w:t>40 – 65 % CH4</w:t>
      </w:r>
      <w:r w:rsidR="0008348A" w:rsidRPr="00611CD8">
        <w:rPr>
          <w:rFonts w:eastAsia="Calibri"/>
        </w:rPr>
        <w:t>,</w:t>
      </w:r>
    </w:p>
    <w:p w14:paraId="667983C4" w14:textId="12522CF5" w:rsidR="00B533C6" w:rsidRPr="00611CD8" w:rsidRDefault="00B533C6" w:rsidP="00E75937">
      <w:pPr>
        <w:pStyle w:val="Punkt3"/>
        <w:numPr>
          <w:ilvl w:val="2"/>
          <w:numId w:val="148"/>
        </w:numPr>
        <w:rPr>
          <w:rFonts w:eastAsia="Calibri"/>
        </w:rPr>
      </w:pPr>
      <w:r w:rsidRPr="00611CD8">
        <w:rPr>
          <w:rFonts w:eastAsia="Calibri"/>
        </w:rPr>
        <w:t xml:space="preserve">temperatura spalania: </w:t>
      </w:r>
      <w:r w:rsidRPr="00611CD8">
        <w:rPr>
          <w:rFonts w:eastAsia="Calibri"/>
        </w:rPr>
        <w:tab/>
      </w:r>
      <w:r w:rsidRPr="00611CD8">
        <w:rPr>
          <w:rFonts w:eastAsia="Calibri"/>
        </w:rPr>
        <w:tab/>
      </w:r>
      <w:r w:rsidRPr="00611CD8">
        <w:rPr>
          <w:rFonts w:eastAsia="Calibri"/>
        </w:rPr>
        <w:tab/>
        <w:t>800-900°C</w:t>
      </w:r>
      <w:r w:rsidR="0008348A" w:rsidRPr="00611CD8">
        <w:rPr>
          <w:rFonts w:eastAsia="Calibri"/>
        </w:rPr>
        <w:t>,</w:t>
      </w:r>
    </w:p>
    <w:p w14:paraId="5EC0F475" w14:textId="34369E31" w:rsidR="00B533C6" w:rsidRPr="00611CD8" w:rsidRDefault="00B533C6" w:rsidP="00E75937">
      <w:pPr>
        <w:pStyle w:val="Punkt3"/>
        <w:numPr>
          <w:ilvl w:val="2"/>
          <w:numId w:val="148"/>
        </w:numPr>
        <w:rPr>
          <w:rFonts w:eastAsia="Calibri"/>
        </w:rPr>
      </w:pPr>
      <w:r w:rsidRPr="00611CD8">
        <w:rPr>
          <w:rFonts w:eastAsia="Calibri"/>
        </w:rPr>
        <w:t xml:space="preserve">zasilanie: </w:t>
      </w:r>
      <w:r w:rsidRPr="00611CD8">
        <w:rPr>
          <w:rFonts w:eastAsia="Calibri"/>
        </w:rPr>
        <w:tab/>
      </w:r>
      <w:r w:rsidRPr="00611CD8">
        <w:rPr>
          <w:rFonts w:eastAsia="Calibri"/>
        </w:rPr>
        <w:tab/>
      </w:r>
      <w:r w:rsidRPr="00611CD8">
        <w:rPr>
          <w:rFonts w:eastAsia="Calibri"/>
        </w:rPr>
        <w:tab/>
      </w:r>
      <w:r w:rsidRPr="00611CD8">
        <w:rPr>
          <w:rFonts w:eastAsia="Calibri"/>
        </w:rPr>
        <w:tab/>
        <w:t>230/50 V/Hz</w:t>
      </w:r>
      <w:r w:rsidR="0008348A" w:rsidRPr="00611CD8">
        <w:rPr>
          <w:rFonts w:eastAsia="Calibri"/>
        </w:rPr>
        <w:t>,</w:t>
      </w:r>
    </w:p>
    <w:p w14:paraId="2B6F08D1" w14:textId="21C55D39" w:rsidR="00B533C6" w:rsidRPr="00611CD8" w:rsidRDefault="00B533C6" w:rsidP="00E75937">
      <w:pPr>
        <w:pStyle w:val="Punkt3"/>
        <w:numPr>
          <w:ilvl w:val="2"/>
          <w:numId w:val="148"/>
        </w:numPr>
        <w:rPr>
          <w:rFonts w:eastAsia="Calibri"/>
        </w:rPr>
      </w:pPr>
      <w:r w:rsidRPr="00611CD8">
        <w:rPr>
          <w:rFonts w:eastAsia="Calibri"/>
        </w:rPr>
        <w:t xml:space="preserve">zapotrzebowanie mocy: </w:t>
      </w:r>
      <w:r w:rsidRPr="00611CD8">
        <w:rPr>
          <w:rFonts w:eastAsia="Calibri"/>
        </w:rPr>
        <w:tab/>
      </w:r>
      <w:r w:rsidRPr="00611CD8">
        <w:rPr>
          <w:rFonts w:eastAsia="Calibri"/>
        </w:rPr>
        <w:tab/>
        <w:t>&lt; 1 kW</w:t>
      </w:r>
      <w:r w:rsidR="0008348A" w:rsidRPr="00611CD8">
        <w:rPr>
          <w:rFonts w:eastAsia="Calibri"/>
        </w:rPr>
        <w:t>,</w:t>
      </w:r>
    </w:p>
    <w:p w14:paraId="30FB8EA9" w14:textId="4C25A4EF" w:rsidR="001B1C9D" w:rsidRPr="00611CD8" w:rsidRDefault="001B1C9D" w:rsidP="00E75937">
      <w:pPr>
        <w:pStyle w:val="Punkt3"/>
        <w:numPr>
          <w:ilvl w:val="2"/>
          <w:numId w:val="148"/>
        </w:numPr>
        <w:rPr>
          <w:rFonts w:eastAsia="Calibri"/>
        </w:rPr>
      </w:pPr>
      <w:r w:rsidRPr="00611CD8">
        <w:rPr>
          <w:rFonts w:eastAsia="Calibri"/>
        </w:rPr>
        <w:t>płomień ukryty w komorze spalania</w:t>
      </w:r>
      <w:r w:rsidR="0008348A" w:rsidRPr="00611CD8">
        <w:rPr>
          <w:rFonts w:eastAsia="Calibri"/>
        </w:rPr>
        <w:t>,</w:t>
      </w:r>
    </w:p>
    <w:p w14:paraId="1315F8F3" w14:textId="35E92462" w:rsidR="00B533C6" w:rsidRPr="00611CD8" w:rsidRDefault="0008348A" w:rsidP="00E75937">
      <w:pPr>
        <w:pStyle w:val="Punkt3"/>
        <w:numPr>
          <w:ilvl w:val="2"/>
          <w:numId w:val="148"/>
        </w:numPr>
        <w:rPr>
          <w:rFonts w:eastAsia="Calibri"/>
        </w:rPr>
      </w:pPr>
      <w:r w:rsidRPr="00611CD8">
        <w:rPr>
          <w:rFonts w:eastAsia="Calibri"/>
        </w:rPr>
        <w:t>w</w:t>
      </w:r>
      <w:r w:rsidR="00B533C6" w:rsidRPr="00611CD8">
        <w:rPr>
          <w:rFonts w:eastAsia="Calibri"/>
        </w:rPr>
        <w:t>yposażenie:</w:t>
      </w:r>
    </w:p>
    <w:p w14:paraId="61D36391" w14:textId="532E140C" w:rsidR="00B533C6" w:rsidRPr="00B533C6" w:rsidRDefault="00B533C6" w:rsidP="00E75937">
      <w:pPr>
        <w:pStyle w:val="Punktor2poziom"/>
        <w:numPr>
          <w:ilvl w:val="0"/>
          <w:numId w:val="149"/>
        </w:numPr>
        <w:ind w:left="1701"/>
        <w:rPr>
          <w:rFonts w:eastAsia="Calibri"/>
        </w:rPr>
      </w:pPr>
      <w:r w:rsidRPr="00B533C6">
        <w:rPr>
          <w:rFonts w:eastAsia="Calibri"/>
        </w:rPr>
        <w:t>elementy konstrukcyjne wykonane ze stali kwasoodporne</w:t>
      </w:r>
      <w:r w:rsidR="0008348A">
        <w:rPr>
          <w:rFonts w:eastAsia="Calibri"/>
        </w:rPr>
        <w:t>j,</w:t>
      </w:r>
    </w:p>
    <w:p w14:paraId="059F982E" w14:textId="5ED69759" w:rsidR="00B533C6" w:rsidRPr="00B533C6" w:rsidRDefault="00B533C6" w:rsidP="00E75937">
      <w:pPr>
        <w:pStyle w:val="Punktor2poziom"/>
        <w:numPr>
          <w:ilvl w:val="0"/>
          <w:numId w:val="149"/>
        </w:numPr>
        <w:ind w:left="1701"/>
        <w:rPr>
          <w:rFonts w:eastAsia="Calibri"/>
        </w:rPr>
      </w:pPr>
      <w:r w:rsidRPr="00B533C6">
        <w:rPr>
          <w:rFonts w:eastAsia="Calibri"/>
        </w:rPr>
        <w:t>komora spalania wykonana ze stali odpornej na działanie wyższych temperatur dla ukrytego płomienia (stal żaroodporna)</w:t>
      </w:r>
      <w:r w:rsidR="0008348A">
        <w:rPr>
          <w:rFonts w:eastAsia="Calibri"/>
        </w:rPr>
        <w:t>,</w:t>
      </w:r>
    </w:p>
    <w:p w14:paraId="7215A953" w14:textId="442B3920" w:rsidR="00B533C6" w:rsidRDefault="00B533C6" w:rsidP="00E75937">
      <w:pPr>
        <w:pStyle w:val="Punktor2poziom"/>
        <w:numPr>
          <w:ilvl w:val="0"/>
          <w:numId w:val="149"/>
        </w:numPr>
        <w:ind w:left="1701"/>
        <w:rPr>
          <w:rFonts w:eastAsia="Calibri"/>
        </w:rPr>
      </w:pPr>
      <w:r>
        <w:rPr>
          <w:rFonts w:eastAsia="Calibri"/>
        </w:rPr>
        <w:t xml:space="preserve">konstrukcje wsporcze ze stali </w:t>
      </w:r>
      <w:r w:rsidR="00CB38B9">
        <w:rPr>
          <w:rFonts w:eastAsia="Calibri"/>
        </w:rPr>
        <w:t>kwasoodpornej</w:t>
      </w:r>
      <w:r w:rsidR="0008348A">
        <w:rPr>
          <w:rFonts w:eastAsia="Calibri"/>
        </w:rPr>
        <w:t>,</w:t>
      </w:r>
    </w:p>
    <w:p w14:paraId="569DE2C5" w14:textId="47F6B70F" w:rsidR="00B533C6" w:rsidRPr="00B533C6" w:rsidRDefault="00B533C6" w:rsidP="00E75937">
      <w:pPr>
        <w:pStyle w:val="Punktor2poziom"/>
        <w:numPr>
          <w:ilvl w:val="0"/>
          <w:numId w:val="149"/>
        </w:numPr>
        <w:ind w:left="1701"/>
        <w:rPr>
          <w:rFonts w:eastAsia="Calibri"/>
        </w:rPr>
      </w:pPr>
      <w:r w:rsidRPr="00B533C6">
        <w:rPr>
          <w:rFonts w:eastAsia="Calibri"/>
        </w:rPr>
        <w:t>rurociąg dopływu biogazu wykonany ze stali kwasoodpornej</w:t>
      </w:r>
      <w:r w:rsidR="0008348A">
        <w:rPr>
          <w:rFonts w:eastAsia="Calibri"/>
        </w:rPr>
        <w:t>,</w:t>
      </w:r>
    </w:p>
    <w:p w14:paraId="0211730A" w14:textId="5D53FE75" w:rsidR="00B533C6" w:rsidRPr="00B533C6" w:rsidRDefault="00B533C6" w:rsidP="00E75937">
      <w:pPr>
        <w:pStyle w:val="Punktor2poziom"/>
        <w:numPr>
          <w:ilvl w:val="0"/>
          <w:numId w:val="149"/>
        </w:numPr>
        <w:ind w:left="1701"/>
        <w:rPr>
          <w:rFonts w:eastAsia="Calibri"/>
        </w:rPr>
      </w:pPr>
      <w:r w:rsidRPr="00B533C6">
        <w:rPr>
          <w:rFonts w:eastAsia="Calibri"/>
        </w:rPr>
        <w:t>zawór główny odcinający - zawór z napędem elektrycznym</w:t>
      </w:r>
      <w:r w:rsidR="0008348A">
        <w:rPr>
          <w:rFonts w:eastAsia="Calibri"/>
        </w:rPr>
        <w:t>,</w:t>
      </w:r>
    </w:p>
    <w:p w14:paraId="72770771" w14:textId="44C31726" w:rsidR="00B533C6" w:rsidRPr="00B533C6" w:rsidRDefault="00B533C6" w:rsidP="00E75937">
      <w:pPr>
        <w:pStyle w:val="Punktor2poziom"/>
        <w:numPr>
          <w:ilvl w:val="0"/>
          <w:numId w:val="149"/>
        </w:numPr>
        <w:ind w:left="1701"/>
        <w:rPr>
          <w:rFonts w:eastAsia="Calibri"/>
        </w:rPr>
      </w:pPr>
      <w:r w:rsidRPr="00B533C6">
        <w:rPr>
          <w:rFonts w:eastAsia="Calibri"/>
        </w:rPr>
        <w:t>przepustnica międzykołnierzowa z napędem ręcznym, dźwigniowym</w:t>
      </w:r>
      <w:r w:rsidR="0008348A">
        <w:rPr>
          <w:rFonts w:eastAsia="Calibri"/>
        </w:rPr>
        <w:t>,</w:t>
      </w:r>
    </w:p>
    <w:p w14:paraId="5B657ED3" w14:textId="5D89F22F" w:rsidR="00B533C6" w:rsidRPr="00B533C6" w:rsidRDefault="00B533C6" w:rsidP="00E75937">
      <w:pPr>
        <w:pStyle w:val="Punktor2poziom"/>
        <w:numPr>
          <w:ilvl w:val="0"/>
          <w:numId w:val="149"/>
        </w:numPr>
        <w:ind w:left="1701"/>
        <w:rPr>
          <w:rFonts w:eastAsia="Calibri"/>
        </w:rPr>
      </w:pPr>
      <w:r w:rsidRPr="00B533C6">
        <w:rPr>
          <w:rFonts w:eastAsia="Calibri"/>
        </w:rPr>
        <w:t>przerywacz płomienia na przewodzie głównym, zgodnie z dyrektywami EU (Atex), obudowa ze stali, siatka przerywacza ze stali kwasoodpornej</w:t>
      </w:r>
      <w:r w:rsidR="0008348A">
        <w:rPr>
          <w:rFonts w:eastAsia="Calibri"/>
        </w:rPr>
        <w:t>,</w:t>
      </w:r>
    </w:p>
    <w:p w14:paraId="5FBF5079" w14:textId="3E851E4C" w:rsidR="00B533C6" w:rsidRPr="00B533C6" w:rsidRDefault="00B533C6" w:rsidP="00E75937">
      <w:pPr>
        <w:pStyle w:val="Punktor2poziom"/>
        <w:numPr>
          <w:ilvl w:val="0"/>
          <w:numId w:val="149"/>
        </w:numPr>
        <w:ind w:left="1701"/>
        <w:rPr>
          <w:rFonts w:eastAsia="Calibri"/>
        </w:rPr>
      </w:pPr>
      <w:r w:rsidRPr="00B533C6">
        <w:rPr>
          <w:rFonts w:eastAsia="Calibri"/>
        </w:rPr>
        <w:t>układ manometryczny dla ciśnienia palnika</w:t>
      </w:r>
      <w:r w:rsidR="0008348A">
        <w:rPr>
          <w:rFonts w:eastAsia="Calibri"/>
        </w:rPr>
        <w:t>,</w:t>
      </w:r>
    </w:p>
    <w:p w14:paraId="497F1A68" w14:textId="4C11FF89" w:rsidR="00B533C6" w:rsidRPr="00B533C6" w:rsidRDefault="00B533C6" w:rsidP="00E75937">
      <w:pPr>
        <w:pStyle w:val="Punktor2poziom"/>
        <w:numPr>
          <w:ilvl w:val="0"/>
          <w:numId w:val="149"/>
        </w:numPr>
        <w:ind w:left="1701"/>
        <w:rPr>
          <w:rFonts w:eastAsia="Calibri"/>
        </w:rPr>
      </w:pPr>
      <w:r w:rsidRPr="00B533C6">
        <w:rPr>
          <w:rFonts w:eastAsia="Calibri"/>
        </w:rPr>
        <w:t>dopływ powietrza naturalnym ciągiem z ręczną nastawą</w:t>
      </w:r>
      <w:r w:rsidR="0008348A">
        <w:rPr>
          <w:rFonts w:eastAsia="Calibri"/>
        </w:rPr>
        <w:t>,</w:t>
      </w:r>
    </w:p>
    <w:p w14:paraId="2C24E990" w14:textId="2E84AC8E" w:rsidR="00B533C6" w:rsidRPr="00B533C6" w:rsidRDefault="00B533C6" w:rsidP="00E75937">
      <w:pPr>
        <w:pStyle w:val="Punktor2poziom"/>
        <w:numPr>
          <w:ilvl w:val="0"/>
          <w:numId w:val="149"/>
        </w:numPr>
        <w:ind w:left="1701"/>
        <w:rPr>
          <w:rFonts w:eastAsia="Calibri"/>
        </w:rPr>
      </w:pPr>
      <w:r w:rsidRPr="00B533C6">
        <w:rPr>
          <w:rFonts w:eastAsia="Calibri"/>
        </w:rPr>
        <w:t>palnik inżektorowy z dyszami gazowymi i rurą mieszającą</w:t>
      </w:r>
      <w:r w:rsidR="0008348A">
        <w:rPr>
          <w:rFonts w:eastAsia="Calibri"/>
        </w:rPr>
        <w:t>,</w:t>
      </w:r>
    </w:p>
    <w:p w14:paraId="1F2114BA" w14:textId="4FA528EA" w:rsidR="00B533C6" w:rsidRPr="00B533C6" w:rsidRDefault="00B533C6" w:rsidP="00E75937">
      <w:pPr>
        <w:pStyle w:val="Punktor2poziom"/>
        <w:numPr>
          <w:ilvl w:val="0"/>
          <w:numId w:val="149"/>
        </w:numPr>
        <w:ind w:left="1701"/>
        <w:rPr>
          <w:rFonts w:eastAsia="Calibri"/>
        </w:rPr>
      </w:pPr>
      <w:r w:rsidRPr="00B533C6">
        <w:rPr>
          <w:rFonts w:eastAsia="Calibri"/>
        </w:rPr>
        <w:t>elektrody zapłonowe z transformatorem</w:t>
      </w:r>
      <w:r w:rsidR="0008348A">
        <w:rPr>
          <w:rFonts w:eastAsia="Calibri"/>
        </w:rPr>
        <w:t>,</w:t>
      </w:r>
    </w:p>
    <w:p w14:paraId="5324EE20" w14:textId="67BF3DEA" w:rsidR="00B533C6" w:rsidRDefault="00B533C6" w:rsidP="00E75937">
      <w:pPr>
        <w:pStyle w:val="Punktor2poziom"/>
        <w:numPr>
          <w:ilvl w:val="0"/>
          <w:numId w:val="149"/>
        </w:numPr>
        <w:ind w:left="1701"/>
        <w:rPr>
          <w:rFonts w:eastAsia="Calibri"/>
        </w:rPr>
      </w:pPr>
      <w:r w:rsidRPr="00B533C6">
        <w:rPr>
          <w:rFonts w:eastAsia="Calibri"/>
        </w:rPr>
        <w:t>czujnik UV dla detekcji płomienia zgodnie z DVGW</w:t>
      </w:r>
      <w:r w:rsidR="0008348A">
        <w:rPr>
          <w:rFonts w:eastAsia="Calibri"/>
        </w:rPr>
        <w:t>,</w:t>
      </w:r>
    </w:p>
    <w:p w14:paraId="0B24317B" w14:textId="4E9192AD" w:rsidR="001B1C9D" w:rsidRPr="00B533C6" w:rsidRDefault="0008348A" w:rsidP="00E75937">
      <w:pPr>
        <w:pStyle w:val="Punktor2poziom"/>
        <w:numPr>
          <w:ilvl w:val="0"/>
          <w:numId w:val="149"/>
        </w:numPr>
        <w:ind w:left="1701"/>
        <w:rPr>
          <w:rFonts w:eastAsia="Calibri"/>
        </w:rPr>
      </w:pPr>
      <w:r>
        <w:rPr>
          <w:rFonts w:eastAsia="Calibri"/>
        </w:rPr>
        <w:t>m</w:t>
      </w:r>
      <w:r w:rsidR="001B1C9D">
        <w:rPr>
          <w:rFonts w:eastAsia="Calibri"/>
        </w:rPr>
        <w:t>onitoring temperatury spalani</w:t>
      </w:r>
      <w:r>
        <w:rPr>
          <w:rFonts w:eastAsia="Calibri"/>
        </w:rPr>
        <w:t>a.</w:t>
      </w:r>
    </w:p>
    <w:p w14:paraId="0042FF73" w14:textId="50F8DEA2" w:rsidR="00B533C6" w:rsidRDefault="0008348A" w:rsidP="00E75937">
      <w:pPr>
        <w:pStyle w:val="Punkt3"/>
        <w:numPr>
          <w:ilvl w:val="2"/>
          <w:numId w:val="148"/>
        </w:numPr>
        <w:rPr>
          <w:rFonts w:eastAsia="Calibri"/>
        </w:rPr>
      </w:pPr>
      <w:r>
        <w:rPr>
          <w:rFonts w:eastAsia="Calibri"/>
        </w:rPr>
        <w:t>u</w:t>
      </w:r>
      <w:r w:rsidR="00B533C6">
        <w:rPr>
          <w:rFonts w:eastAsia="Calibri"/>
        </w:rPr>
        <w:t>kład zasilająco sterujący:</w:t>
      </w:r>
    </w:p>
    <w:p w14:paraId="2486FC99" w14:textId="6EAA03B3" w:rsidR="00B533C6" w:rsidRPr="00B533C6" w:rsidRDefault="00B533C6" w:rsidP="00E75937">
      <w:pPr>
        <w:pStyle w:val="Punktor2poziom"/>
        <w:numPr>
          <w:ilvl w:val="0"/>
          <w:numId w:val="150"/>
        </w:numPr>
        <w:ind w:left="1701"/>
        <w:rPr>
          <w:rFonts w:eastAsia="Calibri"/>
        </w:rPr>
      </w:pPr>
      <w:r w:rsidRPr="00B533C6">
        <w:rPr>
          <w:rFonts w:eastAsia="Calibri"/>
        </w:rPr>
        <w:t>szafka zasilająco-sterownicza wykonana w stopniu ochrony IP66</w:t>
      </w:r>
      <w:r w:rsidR="0008348A">
        <w:rPr>
          <w:rFonts w:eastAsia="Calibri"/>
        </w:rPr>
        <w:t>,</w:t>
      </w:r>
    </w:p>
    <w:p w14:paraId="69953ED0" w14:textId="03D54ABD" w:rsidR="00B533C6" w:rsidRPr="00B533C6" w:rsidRDefault="00B533C6" w:rsidP="00E75937">
      <w:pPr>
        <w:pStyle w:val="Punktor2poziom"/>
        <w:numPr>
          <w:ilvl w:val="0"/>
          <w:numId w:val="150"/>
        </w:numPr>
        <w:ind w:left="1701"/>
        <w:rPr>
          <w:rFonts w:eastAsia="Calibri"/>
        </w:rPr>
      </w:pPr>
      <w:r w:rsidRPr="00B533C6">
        <w:rPr>
          <w:rFonts w:eastAsia="Calibri"/>
        </w:rPr>
        <w:t>układ kontroli płomienia z transformatorem zapłonu i wyświetlaczem LCD parametrów pracy</w:t>
      </w:r>
      <w:r w:rsidR="0008348A">
        <w:rPr>
          <w:rFonts w:eastAsia="Calibri"/>
        </w:rPr>
        <w:t>,</w:t>
      </w:r>
    </w:p>
    <w:p w14:paraId="1D97AB79" w14:textId="4226DF2B" w:rsidR="00B533C6" w:rsidRPr="00B533C6" w:rsidRDefault="00B533C6" w:rsidP="00E75937">
      <w:pPr>
        <w:pStyle w:val="Punktor2poziom"/>
        <w:numPr>
          <w:ilvl w:val="0"/>
          <w:numId w:val="150"/>
        </w:numPr>
        <w:ind w:left="1701"/>
        <w:rPr>
          <w:rFonts w:eastAsia="Calibri"/>
        </w:rPr>
      </w:pPr>
      <w:r w:rsidRPr="00B533C6">
        <w:rPr>
          <w:rFonts w:eastAsia="Calibri"/>
        </w:rPr>
        <w:t>automatyczne powtarzanie zapłonu</w:t>
      </w:r>
      <w:r w:rsidR="0008348A">
        <w:rPr>
          <w:rFonts w:eastAsia="Calibri"/>
        </w:rPr>
        <w:t>,</w:t>
      </w:r>
    </w:p>
    <w:p w14:paraId="5E9A08BD" w14:textId="52A733D3" w:rsidR="00B533C6" w:rsidRPr="00B533C6" w:rsidRDefault="00B533C6" w:rsidP="00E75937">
      <w:pPr>
        <w:pStyle w:val="Punktor2poziom"/>
        <w:numPr>
          <w:ilvl w:val="0"/>
          <w:numId w:val="150"/>
        </w:numPr>
        <w:ind w:left="1701"/>
        <w:rPr>
          <w:rFonts w:eastAsia="Calibri"/>
        </w:rPr>
      </w:pPr>
      <w:r w:rsidRPr="00B533C6">
        <w:rPr>
          <w:rFonts w:eastAsia="Calibri"/>
        </w:rPr>
        <w:t>sterowanie automatyczne lub lokalne, ręczne</w:t>
      </w:r>
      <w:r w:rsidR="0008348A">
        <w:rPr>
          <w:rFonts w:eastAsia="Calibri"/>
        </w:rPr>
        <w:t>,</w:t>
      </w:r>
    </w:p>
    <w:p w14:paraId="564E14F3" w14:textId="757B8829" w:rsidR="00B533C6" w:rsidRPr="00B533C6" w:rsidRDefault="00B533C6" w:rsidP="00E75937">
      <w:pPr>
        <w:pStyle w:val="Punktor2poziom"/>
        <w:numPr>
          <w:ilvl w:val="0"/>
          <w:numId w:val="150"/>
        </w:numPr>
        <w:ind w:left="1701"/>
        <w:rPr>
          <w:rFonts w:eastAsia="Calibri"/>
        </w:rPr>
      </w:pPr>
      <w:r w:rsidRPr="00B533C6">
        <w:rPr>
          <w:rFonts w:eastAsia="Calibri"/>
        </w:rPr>
        <w:t>główny wyłącznik</w:t>
      </w:r>
      <w:r w:rsidR="0008348A">
        <w:rPr>
          <w:rFonts w:eastAsia="Calibri"/>
        </w:rPr>
        <w:t>,</w:t>
      </w:r>
    </w:p>
    <w:p w14:paraId="0C868366" w14:textId="30399D3B" w:rsidR="00B533C6" w:rsidRPr="00B533C6" w:rsidRDefault="00B533C6" w:rsidP="00E75937">
      <w:pPr>
        <w:pStyle w:val="Punktor2poziom"/>
        <w:numPr>
          <w:ilvl w:val="0"/>
          <w:numId w:val="150"/>
        </w:numPr>
        <w:ind w:left="1701"/>
        <w:rPr>
          <w:rFonts w:eastAsia="Calibri"/>
        </w:rPr>
      </w:pPr>
      <w:r w:rsidRPr="00B533C6">
        <w:rPr>
          <w:rFonts w:eastAsia="Calibri"/>
        </w:rPr>
        <w:lastRenderedPageBreak/>
        <w:t>sygnał praca/ awaria (alarm) - stan urządzenia</w:t>
      </w:r>
      <w:r w:rsidR="0008348A">
        <w:rPr>
          <w:rFonts w:eastAsia="Calibri"/>
        </w:rPr>
        <w:t>,</w:t>
      </w:r>
    </w:p>
    <w:p w14:paraId="1F6BA0B8" w14:textId="77777777" w:rsidR="00B533C6" w:rsidRPr="00B533C6" w:rsidRDefault="00B533C6" w:rsidP="00E75937">
      <w:pPr>
        <w:pStyle w:val="Punktor2poziom"/>
        <w:numPr>
          <w:ilvl w:val="0"/>
          <w:numId w:val="150"/>
        </w:numPr>
        <w:ind w:left="1701"/>
        <w:rPr>
          <w:rFonts w:eastAsia="Calibri"/>
        </w:rPr>
      </w:pPr>
      <w:r w:rsidRPr="00B533C6">
        <w:rPr>
          <w:rFonts w:eastAsia="Calibri"/>
        </w:rPr>
        <w:t>gotowość do odbioru sygnału sterującego: załącz/ wyłącz pochodnię.</w:t>
      </w:r>
    </w:p>
    <w:p w14:paraId="31609464" w14:textId="0C4A7D71" w:rsidR="007A3E1E" w:rsidRDefault="007A3E1E" w:rsidP="00E75937">
      <w:pPr>
        <w:pStyle w:val="Akapitzlist"/>
        <w:numPr>
          <w:ilvl w:val="0"/>
          <w:numId w:val="26"/>
        </w:numPr>
        <w:rPr>
          <w:lang w:eastAsia="x-none"/>
        </w:rPr>
      </w:pPr>
      <w:r w:rsidRPr="00633991">
        <w:rPr>
          <w:lang w:eastAsia="x-none"/>
        </w:rPr>
        <w:t>Odwadnianie biogazu</w:t>
      </w:r>
    </w:p>
    <w:p w14:paraId="46B0EB41" w14:textId="6F6A919F" w:rsidR="0078739B" w:rsidRDefault="0078739B" w:rsidP="0078739B">
      <w:pPr>
        <w:pStyle w:val="Akapitzlist"/>
        <w:ind w:left="720"/>
        <w:rPr>
          <w:lang w:eastAsia="x-none"/>
        </w:rPr>
      </w:pPr>
      <w:r>
        <w:rPr>
          <w:lang w:eastAsia="x-none"/>
        </w:rPr>
        <w:t>Zamawiający wymaga zastosowania układu odwadniania biogazu działającego na zasadzie schładzania biogazu poniżej punktu rosy oraz jego późniejszego podgrzewu do parametrów wymaganych przez urządzenia technologiczne wykorzystujące biogaz. Parametry węzła odwadniania biogazu:</w:t>
      </w:r>
    </w:p>
    <w:p w14:paraId="12D29F09" w14:textId="0D2E5B47" w:rsidR="0078739B" w:rsidRPr="00D2029A" w:rsidRDefault="0008348A" w:rsidP="00E75937">
      <w:pPr>
        <w:pStyle w:val="Punkt3"/>
        <w:numPr>
          <w:ilvl w:val="2"/>
          <w:numId w:val="151"/>
        </w:numPr>
        <w:rPr>
          <w:rFonts w:eastAsia="Calibri"/>
        </w:rPr>
      </w:pPr>
      <w:r w:rsidRPr="00D2029A">
        <w:rPr>
          <w:rFonts w:eastAsia="Calibri"/>
        </w:rPr>
        <w:t>w</w:t>
      </w:r>
      <w:r w:rsidR="0078739B" w:rsidRPr="00D2029A">
        <w:rPr>
          <w:rFonts w:eastAsia="Calibri"/>
        </w:rPr>
        <w:t>ydajność węzła min. 380</w:t>
      </w:r>
      <w:r w:rsidR="0085082B" w:rsidRPr="00D2029A">
        <w:rPr>
          <w:rFonts w:eastAsia="Calibri"/>
        </w:rPr>
        <w:t xml:space="preserve"> </w:t>
      </w:r>
      <w:r w:rsidR="0078739B" w:rsidRPr="00D2029A">
        <w:rPr>
          <w:rFonts w:eastAsia="Calibri"/>
        </w:rPr>
        <w:t>Nm</w:t>
      </w:r>
      <w:r w:rsidR="0078739B" w:rsidRPr="00D2029A">
        <w:rPr>
          <w:rFonts w:eastAsia="Calibri"/>
          <w:vertAlign w:val="superscript"/>
        </w:rPr>
        <w:t>3</w:t>
      </w:r>
      <w:r w:rsidR="0078739B" w:rsidRPr="00D2029A">
        <w:rPr>
          <w:rFonts w:eastAsia="Calibri"/>
        </w:rPr>
        <w:t>/h</w:t>
      </w:r>
      <w:r w:rsidRPr="00D2029A">
        <w:rPr>
          <w:rFonts w:eastAsia="Calibri"/>
        </w:rPr>
        <w:t>,</w:t>
      </w:r>
    </w:p>
    <w:p w14:paraId="70571B51" w14:textId="6A09596D" w:rsidR="0078739B" w:rsidRPr="00B41DD2" w:rsidRDefault="0008348A" w:rsidP="00D2029A">
      <w:pPr>
        <w:pStyle w:val="Punkt3"/>
        <w:rPr>
          <w:rFonts w:eastAsia="Calibri"/>
        </w:rPr>
      </w:pPr>
      <w:r>
        <w:rPr>
          <w:rFonts w:eastAsia="Calibri"/>
        </w:rPr>
        <w:t>m</w:t>
      </w:r>
      <w:r w:rsidR="0078739B" w:rsidRPr="00B41DD2">
        <w:rPr>
          <w:rFonts w:eastAsia="Calibri"/>
        </w:rPr>
        <w:t>ateriał wymiennika 1.4031</w:t>
      </w:r>
      <w:r>
        <w:rPr>
          <w:rFonts w:eastAsia="Calibri"/>
        </w:rPr>
        <w:t>,</w:t>
      </w:r>
    </w:p>
    <w:p w14:paraId="297C6120" w14:textId="4F48F28A" w:rsidR="0078739B" w:rsidRPr="00B41DD2" w:rsidRDefault="00182F64" w:rsidP="00D2029A">
      <w:pPr>
        <w:pStyle w:val="Punkt3"/>
        <w:rPr>
          <w:rFonts w:eastAsia="Calibri"/>
        </w:rPr>
      </w:pPr>
      <w:r>
        <w:rPr>
          <w:rFonts w:eastAsia="Calibri"/>
        </w:rPr>
        <w:t>c</w:t>
      </w:r>
      <w:r w:rsidR="0008348A">
        <w:rPr>
          <w:rFonts w:eastAsia="Calibri"/>
        </w:rPr>
        <w:t>i</w:t>
      </w:r>
      <w:r w:rsidR="0078739B" w:rsidRPr="00B41DD2">
        <w:rPr>
          <w:rFonts w:eastAsia="Calibri"/>
        </w:rPr>
        <w:t>ecz chłodząca – glikol</w:t>
      </w:r>
      <w:r w:rsidR="0008348A">
        <w:rPr>
          <w:rFonts w:eastAsia="Calibri"/>
        </w:rPr>
        <w:t>,</w:t>
      </w:r>
    </w:p>
    <w:p w14:paraId="216D15DF" w14:textId="17535AC5" w:rsidR="0078739B" w:rsidRPr="00B41DD2" w:rsidRDefault="0008348A" w:rsidP="00D2029A">
      <w:pPr>
        <w:pStyle w:val="Punkt3"/>
        <w:rPr>
          <w:rFonts w:eastAsia="Calibri"/>
        </w:rPr>
      </w:pPr>
      <w:r>
        <w:rPr>
          <w:rFonts w:eastAsia="Calibri"/>
        </w:rPr>
        <w:t>ź</w:t>
      </w:r>
      <w:r w:rsidR="0078739B" w:rsidRPr="00B41DD2">
        <w:rPr>
          <w:rFonts w:eastAsia="Calibri"/>
        </w:rPr>
        <w:t>ródło ciepła – wewnątrzzakładowa sieć C.O. zasilana z kogeneratora</w:t>
      </w:r>
      <w:r>
        <w:rPr>
          <w:rFonts w:eastAsia="Calibri"/>
        </w:rPr>
        <w:t>,</w:t>
      </w:r>
    </w:p>
    <w:p w14:paraId="3E4AC550" w14:textId="02BAC0FB" w:rsidR="0078739B" w:rsidRDefault="0008348A" w:rsidP="00D2029A">
      <w:pPr>
        <w:pStyle w:val="Punkt3"/>
        <w:rPr>
          <w:rFonts w:eastAsia="Calibri"/>
        </w:rPr>
      </w:pPr>
      <w:r>
        <w:rPr>
          <w:rFonts w:eastAsia="Calibri"/>
        </w:rPr>
        <w:t>w</w:t>
      </w:r>
      <w:r w:rsidR="0078739B" w:rsidRPr="00B41DD2">
        <w:rPr>
          <w:rFonts w:eastAsia="Calibri"/>
        </w:rPr>
        <w:t>yposażenie: wymiennik schładzający, bypass wymiennika, izolacja wymiennika, termometry, samoczynny odpływ kondensatu, system czynnika chłodzącego</w:t>
      </w:r>
      <w:r>
        <w:rPr>
          <w:rFonts w:eastAsia="Calibri"/>
        </w:rPr>
        <w:t>,</w:t>
      </w:r>
    </w:p>
    <w:p w14:paraId="518A136E" w14:textId="1CA7B3FE" w:rsidR="000D7A5C" w:rsidRDefault="000D7A5C" w:rsidP="00D2029A">
      <w:pPr>
        <w:pStyle w:val="Punkt3"/>
        <w:rPr>
          <w:rFonts w:eastAsia="Calibri"/>
        </w:rPr>
      </w:pPr>
      <w:r>
        <w:rPr>
          <w:rFonts w:eastAsia="Calibri"/>
        </w:rPr>
        <w:t xml:space="preserve">należy przewidzieć rekuperację ciepła pomiędzy biogazem wchodzącym </w:t>
      </w:r>
      <w:r w:rsidR="00E10450">
        <w:rPr>
          <w:rFonts w:eastAsia="Calibri"/>
        </w:rPr>
        <w:br/>
      </w:r>
      <w:r>
        <w:rPr>
          <w:rFonts w:eastAsia="Calibri"/>
        </w:rPr>
        <w:t>a wychodzącym,</w:t>
      </w:r>
    </w:p>
    <w:p w14:paraId="43FA7D8A" w14:textId="5C1F189F" w:rsidR="000D7A5C" w:rsidRDefault="000D7A5C" w:rsidP="00D2029A">
      <w:pPr>
        <w:pStyle w:val="Punkt3"/>
        <w:rPr>
          <w:rFonts w:eastAsia="Calibri"/>
        </w:rPr>
      </w:pPr>
      <w:r>
        <w:rPr>
          <w:rFonts w:eastAsia="Calibri"/>
        </w:rPr>
        <w:t>praca automatyczna,</w:t>
      </w:r>
    </w:p>
    <w:p w14:paraId="30007DBB" w14:textId="339C6AAD" w:rsidR="000D7A5C" w:rsidRPr="00B41DD2" w:rsidRDefault="000D7A5C" w:rsidP="00D2029A">
      <w:pPr>
        <w:pStyle w:val="Punkt3"/>
        <w:rPr>
          <w:rFonts w:eastAsia="Calibri"/>
        </w:rPr>
      </w:pPr>
      <w:r>
        <w:rPr>
          <w:rFonts w:eastAsia="Calibri"/>
        </w:rPr>
        <w:t xml:space="preserve">zasilanie energią elektryczną ze </w:t>
      </w:r>
      <w:r w:rsidR="00C97665">
        <w:rPr>
          <w:rFonts w:eastAsia="Calibri"/>
        </w:rPr>
        <w:t>sterowaniem</w:t>
      </w:r>
      <w:r>
        <w:rPr>
          <w:rFonts w:eastAsia="Calibri"/>
        </w:rPr>
        <w:t xml:space="preserve"> z poziomu urządzeń i zdalne,</w:t>
      </w:r>
    </w:p>
    <w:p w14:paraId="6F82F059" w14:textId="6885A49F" w:rsidR="0078739B" w:rsidRPr="00B41DD2" w:rsidRDefault="0008348A" w:rsidP="00D2029A">
      <w:pPr>
        <w:pStyle w:val="Punkt3"/>
        <w:rPr>
          <w:rFonts w:eastAsia="Calibri"/>
        </w:rPr>
      </w:pPr>
      <w:r>
        <w:rPr>
          <w:rFonts w:eastAsia="Calibri"/>
        </w:rPr>
        <w:t>z</w:t>
      </w:r>
      <w:r w:rsidR="0078739B" w:rsidRPr="00B41DD2">
        <w:rPr>
          <w:rFonts w:eastAsia="Calibri"/>
        </w:rPr>
        <w:t xml:space="preserve">astosowany układ osuszania biogazu zapewniać będzie uzyskanie wilgotności w biogazie odpowiadającej wymaganiom zastosowanych urządzeń stanowiących odbiorniki biogazu. </w:t>
      </w:r>
    </w:p>
    <w:p w14:paraId="79584026" w14:textId="20BB1306" w:rsidR="007A3E1E" w:rsidRDefault="007A3E1E" w:rsidP="00E75937">
      <w:pPr>
        <w:pStyle w:val="Akapitzlist"/>
        <w:numPr>
          <w:ilvl w:val="0"/>
          <w:numId w:val="26"/>
        </w:numPr>
        <w:rPr>
          <w:lang w:eastAsia="x-none"/>
        </w:rPr>
      </w:pPr>
      <w:r w:rsidRPr="00633991">
        <w:rPr>
          <w:lang w:eastAsia="x-none"/>
        </w:rPr>
        <w:t>Węzeł ssawno</w:t>
      </w:r>
      <w:r w:rsidR="00633991">
        <w:rPr>
          <w:lang w:eastAsia="x-none"/>
        </w:rPr>
        <w:t>-</w:t>
      </w:r>
      <w:r w:rsidRPr="00633991">
        <w:rPr>
          <w:lang w:eastAsia="x-none"/>
        </w:rPr>
        <w:t>tłoczny</w:t>
      </w:r>
    </w:p>
    <w:p w14:paraId="414C6330" w14:textId="199F2C07" w:rsidR="00830D8D" w:rsidRDefault="007D56D3" w:rsidP="007D56D3">
      <w:pPr>
        <w:pStyle w:val="Akapitzlist"/>
        <w:ind w:left="720"/>
        <w:rPr>
          <w:lang w:eastAsia="x-none"/>
        </w:rPr>
      </w:pPr>
      <w:r>
        <w:rPr>
          <w:lang w:eastAsia="x-none"/>
        </w:rPr>
        <w:t xml:space="preserve">Zamawiający wymaga dostarczenia kompletnego węzła ssawno-tłocznego jako kompletnej dostawy technologicznej dostosowanej do zabudowy na uprzednio przygotowanym fundamencie. </w:t>
      </w:r>
      <w:r w:rsidR="00830D8D">
        <w:t xml:space="preserve">Biogaz kierowany do węzła ssawno-tłocznego z sieci (poprzez zbiornik biogazu) przetłaczany będzie bezpośrednio do odbiorników (gazogeneratora, kotła rezerwowego, pochodni) </w:t>
      </w:r>
      <w:r w:rsidR="00830D8D">
        <w:rPr>
          <w:spacing w:val="-1"/>
        </w:rPr>
        <w:t xml:space="preserve">podnosząc jego ciśnienie do wartości wymaganej przez te urządzenia. </w:t>
      </w:r>
      <w:r w:rsidR="00830D8D">
        <w:t xml:space="preserve">W węźle - dla zwiększenia niezawodności układu tłoczenia - zostaną </w:t>
      </w:r>
      <w:r w:rsidR="00830D8D">
        <w:rPr>
          <w:spacing w:val="-1"/>
        </w:rPr>
        <w:t xml:space="preserve">zbudowane cztery ciągi wentylatorów promieniowych biogazu. W czasie </w:t>
      </w:r>
      <w:r w:rsidR="00830D8D">
        <w:t>eksploatacji do pracy przewidziano trzy z nich, czwarty zaś stanowić będzie tzw. rezerwę czynną. W trybie automatycznym</w:t>
      </w:r>
      <w:r w:rsidR="00182F64">
        <w:t>,</w:t>
      </w:r>
      <w:r w:rsidR="00830D8D">
        <w:t xml:space="preserve"> w przypadku awarii pracującego ciągu</w:t>
      </w:r>
      <w:r w:rsidR="00182F64">
        <w:t>,</w:t>
      </w:r>
      <w:r w:rsidR="00830D8D">
        <w:t xml:space="preserve"> następować będzie załączenie układu rezerwowego.</w:t>
      </w:r>
    </w:p>
    <w:p w14:paraId="5A9C7A76" w14:textId="0A68CBC2" w:rsidR="007D56D3" w:rsidRPr="00830D8D" w:rsidRDefault="00830D8D" w:rsidP="007D56D3">
      <w:pPr>
        <w:pStyle w:val="Akapitzlist"/>
        <w:ind w:left="720"/>
        <w:rPr>
          <w:szCs w:val="20"/>
          <w:lang w:eastAsia="x-none"/>
        </w:rPr>
      </w:pPr>
      <w:r w:rsidRPr="00830D8D">
        <w:rPr>
          <w:szCs w:val="20"/>
          <w:lang w:eastAsia="x-none"/>
        </w:rPr>
        <w:t>Zamawiający wymaga</w:t>
      </w:r>
      <w:r w:rsidR="00182F64">
        <w:rPr>
          <w:szCs w:val="20"/>
          <w:lang w:eastAsia="x-none"/>
        </w:rPr>
        <w:t>,</w:t>
      </w:r>
      <w:r w:rsidRPr="00830D8D">
        <w:rPr>
          <w:szCs w:val="20"/>
          <w:lang w:eastAsia="x-none"/>
        </w:rPr>
        <w:t xml:space="preserve"> aby zastosowany węzeł ssawno-tłoczny umożliwiał przetłoczenie poza biogazem wytwarzanym w węźle kogeneracyjnym również biogaz składowiskowy z pobliskiego składowiska odpadów. </w:t>
      </w:r>
      <w:r w:rsidR="007D56D3" w:rsidRPr="00830D8D">
        <w:rPr>
          <w:szCs w:val="20"/>
          <w:lang w:eastAsia="x-none"/>
        </w:rPr>
        <w:t xml:space="preserve">Układ rurociągów wewnątrz węzła </w:t>
      </w:r>
      <w:r w:rsidR="00187DD7" w:rsidRPr="00381C70">
        <w:rPr>
          <w:rFonts w:cs="Arial"/>
          <w:iCs/>
          <w:szCs w:val="20"/>
          <w:lang w:eastAsia="ar-SA"/>
        </w:rPr>
        <w:t>ma</w:t>
      </w:r>
      <w:r w:rsidR="007D56D3" w:rsidRPr="00830D8D">
        <w:rPr>
          <w:szCs w:val="20"/>
          <w:lang w:eastAsia="x-none"/>
        </w:rPr>
        <w:t xml:space="preserve"> zapewniać możliwość skierowania automatycznego (zasuwy z napędem) wytwarzanego biogazu ze zbiornika biogazu do pochodni oraz kotła rezerwowego z pominięciem dmuchaw. </w:t>
      </w:r>
      <w:r w:rsidRPr="00830D8D">
        <w:rPr>
          <w:szCs w:val="20"/>
          <w:lang w:eastAsia="x-none"/>
        </w:rPr>
        <w:t>Wymagane parametry węzła:</w:t>
      </w:r>
    </w:p>
    <w:p w14:paraId="71F6A69D" w14:textId="3D267CDD" w:rsidR="00830D8D" w:rsidRPr="00D2029A" w:rsidRDefault="0008348A" w:rsidP="00E75937">
      <w:pPr>
        <w:pStyle w:val="Punkt3"/>
        <w:numPr>
          <w:ilvl w:val="2"/>
          <w:numId w:val="152"/>
        </w:numPr>
        <w:rPr>
          <w:rFonts w:eastAsia="Calibri"/>
        </w:rPr>
      </w:pPr>
      <w:r w:rsidRPr="00D2029A">
        <w:rPr>
          <w:rFonts w:eastAsia="Calibri"/>
        </w:rPr>
        <w:t>w</w:t>
      </w:r>
      <w:r w:rsidR="00830D8D" w:rsidRPr="00D2029A">
        <w:rPr>
          <w:rFonts w:eastAsia="Calibri"/>
        </w:rPr>
        <w:t>ydajność węzła min. 380</w:t>
      </w:r>
      <w:r w:rsidR="00B41DD2" w:rsidRPr="00D2029A">
        <w:rPr>
          <w:rFonts w:eastAsia="Calibri"/>
        </w:rPr>
        <w:t xml:space="preserve"> </w:t>
      </w:r>
      <w:r w:rsidR="00830D8D" w:rsidRPr="00D2029A">
        <w:rPr>
          <w:rFonts w:eastAsia="Calibri"/>
        </w:rPr>
        <w:t>Nm</w:t>
      </w:r>
      <w:r w:rsidR="00830D8D" w:rsidRPr="00D2029A">
        <w:rPr>
          <w:rFonts w:eastAsia="Calibri"/>
          <w:vertAlign w:val="superscript"/>
        </w:rPr>
        <w:t>3</w:t>
      </w:r>
      <w:r w:rsidR="00830D8D" w:rsidRPr="00D2029A">
        <w:rPr>
          <w:rFonts w:eastAsia="Calibri"/>
        </w:rPr>
        <w:t>/h</w:t>
      </w:r>
      <w:r w:rsidRPr="00D2029A">
        <w:rPr>
          <w:rFonts w:eastAsia="Calibri"/>
        </w:rPr>
        <w:t>,</w:t>
      </w:r>
    </w:p>
    <w:p w14:paraId="148E07C0" w14:textId="0891010E" w:rsidR="00830D8D" w:rsidRPr="00D2029A" w:rsidRDefault="0008348A" w:rsidP="00E75937">
      <w:pPr>
        <w:pStyle w:val="Punkt3"/>
        <w:numPr>
          <w:ilvl w:val="2"/>
          <w:numId w:val="152"/>
        </w:numPr>
        <w:rPr>
          <w:rFonts w:eastAsia="Calibri"/>
        </w:rPr>
      </w:pPr>
      <w:r w:rsidRPr="00D2029A">
        <w:rPr>
          <w:rFonts w:eastAsia="Calibri"/>
        </w:rPr>
        <w:t>s</w:t>
      </w:r>
      <w:r w:rsidR="00830D8D" w:rsidRPr="00D2029A">
        <w:rPr>
          <w:rFonts w:eastAsia="Calibri"/>
        </w:rPr>
        <w:t>pręż dostosowany do wymagań odbiorników biogazu (kogeneratora, kotła awaryjnego, pochodni uwzględniający straty na instalacji)</w:t>
      </w:r>
      <w:r w:rsidRPr="00D2029A">
        <w:rPr>
          <w:rFonts w:eastAsia="Calibri"/>
        </w:rPr>
        <w:t>,</w:t>
      </w:r>
    </w:p>
    <w:p w14:paraId="32F6F325" w14:textId="3DE2369A" w:rsidR="007D56D3" w:rsidRPr="00D2029A" w:rsidRDefault="0008348A" w:rsidP="00E75937">
      <w:pPr>
        <w:pStyle w:val="Punkt3"/>
        <w:numPr>
          <w:ilvl w:val="2"/>
          <w:numId w:val="152"/>
        </w:numPr>
        <w:rPr>
          <w:rFonts w:eastAsia="Calibri"/>
        </w:rPr>
      </w:pPr>
      <w:r w:rsidRPr="00D2029A">
        <w:rPr>
          <w:rFonts w:eastAsia="Calibri"/>
        </w:rPr>
        <w:t>r</w:t>
      </w:r>
      <w:r w:rsidR="007D56D3" w:rsidRPr="00D2029A">
        <w:rPr>
          <w:rFonts w:eastAsia="Calibri"/>
        </w:rPr>
        <w:t xml:space="preserve">urociągi biogazu wewnątrz węzła wykonane ze stali </w:t>
      </w:r>
      <w:r w:rsidR="00830D8D" w:rsidRPr="00D2029A">
        <w:rPr>
          <w:rFonts w:eastAsia="Calibri"/>
        </w:rPr>
        <w:t>1.4301</w:t>
      </w:r>
      <w:r w:rsidRPr="00D2029A">
        <w:rPr>
          <w:rFonts w:eastAsia="Calibri"/>
        </w:rPr>
        <w:t>,</w:t>
      </w:r>
    </w:p>
    <w:p w14:paraId="7DF4685A" w14:textId="55AF3238" w:rsidR="00830D8D" w:rsidRPr="00D2029A" w:rsidRDefault="0008348A" w:rsidP="00E75937">
      <w:pPr>
        <w:pStyle w:val="Punkt3"/>
        <w:numPr>
          <w:ilvl w:val="2"/>
          <w:numId w:val="152"/>
        </w:numPr>
        <w:rPr>
          <w:rFonts w:eastAsia="Calibri"/>
        </w:rPr>
      </w:pPr>
      <w:r w:rsidRPr="00D2029A">
        <w:rPr>
          <w:rFonts w:eastAsia="Calibri"/>
        </w:rPr>
        <w:t>w</w:t>
      </w:r>
      <w:r w:rsidR="0078739B" w:rsidRPr="00D2029A">
        <w:rPr>
          <w:rFonts w:eastAsia="Calibri"/>
        </w:rPr>
        <w:t>entylatory wykonane w wersji EX.</w:t>
      </w:r>
    </w:p>
    <w:p w14:paraId="02087BB2" w14:textId="55FFF620" w:rsidR="007D56D3" w:rsidRPr="00830D8D" w:rsidRDefault="007D56D3" w:rsidP="007D56D3">
      <w:pPr>
        <w:pStyle w:val="Akapitzlist"/>
        <w:ind w:left="720"/>
        <w:rPr>
          <w:szCs w:val="20"/>
          <w:lang w:eastAsia="x-none"/>
        </w:rPr>
      </w:pPr>
      <w:r w:rsidRPr="00830D8D">
        <w:rPr>
          <w:szCs w:val="20"/>
          <w:lang w:eastAsia="x-none"/>
        </w:rPr>
        <w:lastRenderedPageBreak/>
        <w:t>Węzeł należy wyposażyć w:</w:t>
      </w:r>
    </w:p>
    <w:p w14:paraId="567C8EAD" w14:textId="7AD2B93E" w:rsidR="00830D8D" w:rsidRPr="00D2029A" w:rsidRDefault="00A3789A" w:rsidP="00E75937">
      <w:pPr>
        <w:pStyle w:val="Punkt3"/>
        <w:numPr>
          <w:ilvl w:val="2"/>
          <w:numId w:val="153"/>
        </w:numPr>
        <w:rPr>
          <w:rFonts w:eastAsia="Calibri"/>
        </w:rPr>
      </w:pPr>
      <w:r w:rsidRPr="00D2029A">
        <w:rPr>
          <w:rFonts w:eastAsia="Calibri"/>
        </w:rPr>
        <w:t>i</w:t>
      </w:r>
      <w:r w:rsidR="007D56D3" w:rsidRPr="00D2029A">
        <w:rPr>
          <w:rFonts w:eastAsia="Calibri"/>
        </w:rPr>
        <w:t>nstalację oświetlenia (EX)</w:t>
      </w:r>
      <w:r w:rsidRPr="00D2029A">
        <w:rPr>
          <w:rFonts w:eastAsia="Calibri"/>
        </w:rPr>
        <w:t>,</w:t>
      </w:r>
    </w:p>
    <w:p w14:paraId="7F581D21" w14:textId="01197E62" w:rsidR="007D56D3" w:rsidRPr="00D2029A" w:rsidRDefault="00A3789A" w:rsidP="00E75937">
      <w:pPr>
        <w:pStyle w:val="Punkt3"/>
        <w:numPr>
          <w:ilvl w:val="2"/>
          <w:numId w:val="153"/>
        </w:numPr>
        <w:rPr>
          <w:rFonts w:eastAsia="Calibri"/>
        </w:rPr>
      </w:pPr>
      <w:r w:rsidRPr="00D2029A">
        <w:rPr>
          <w:rFonts w:eastAsia="Calibri"/>
        </w:rPr>
        <w:t>w</w:t>
      </w:r>
      <w:r w:rsidR="007D56D3" w:rsidRPr="00D2029A">
        <w:rPr>
          <w:rFonts w:eastAsia="Calibri"/>
        </w:rPr>
        <w:t>entylacje (EX)</w:t>
      </w:r>
      <w:r w:rsidRPr="00D2029A">
        <w:rPr>
          <w:rFonts w:eastAsia="Calibri"/>
        </w:rPr>
        <w:t>,</w:t>
      </w:r>
    </w:p>
    <w:p w14:paraId="53264A06" w14:textId="4A1216A5" w:rsidR="007D56D3" w:rsidRPr="00D2029A" w:rsidRDefault="00A3789A" w:rsidP="00E75937">
      <w:pPr>
        <w:pStyle w:val="Punkt3"/>
        <w:numPr>
          <w:ilvl w:val="2"/>
          <w:numId w:val="153"/>
        </w:numPr>
        <w:rPr>
          <w:rFonts w:eastAsia="Calibri"/>
        </w:rPr>
      </w:pPr>
      <w:r w:rsidRPr="00D2029A">
        <w:rPr>
          <w:rFonts w:eastAsia="Calibri"/>
        </w:rPr>
        <w:t>d</w:t>
      </w:r>
      <w:r w:rsidR="007D56D3" w:rsidRPr="00D2029A">
        <w:rPr>
          <w:rFonts w:eastAsia="Calibri"/>
        </w:rPr>
        <w:t xml:space="preserve">rzwi wejściowe dostosowane wielkością do największego elementu </w:t>
      </w:r>
      <w:r w:rsidRPr="00D2029A">
        <w:rPr>
          <w:rFonts w:eastAsia="Calibri"/>
        </w:rPr>
        <w:t>z</w:t>
      </w:r>
      <w:r w:rsidR="007D56D3" w:rsidRPr="00D2029A">
        <w:rPr>
          <w:rFonts w:eastAsia="Calibri"/>
        </w:rPr>
        <w:t>ainstalowanego wewnątrz węzła</w:t>
      </w:r>
      <w:r w:rsidRPr="00D2029A">
        <w:rPr>
          <w:rFonts w:eastAsia="Calibri"/>
        </w:rPr>
        <w:t>,</w:t>
      </w:r>
    </w:p>
    <w:p w14:paraId="55067014" w14:textId="32FB95C1" w:rsidR="007D56D3" w:rsidRPr="00D2029A" w:rsidRDefault="00A3789A" w:rsidP="00E75937">
      <w:pPr>
        <w:pStyle w:val="Punkt3"/>
        <w:numPr>
          <w:ilvl w:val="2"/>
          <w:numId w:val="153"/>
        </w:numPr>
        <w:rPr>
          <w:rFonts w:eastAsia="Calibri"/>
        </w:rPr>
      </w:pPr>
      <w:r w:rsidRPr="00D2029A">
        <w:rPr>
          <w:rFonts w:eastAsia="Calibri"/>
        </w:rPr>
        <w:t>i</w:t>
      </w:r>
      <w:r w:rsidR="007D56D3" w:rsidRPr="00D2029A">
        <w:rPr>
          <w:rFonts w:eastAsia="Calibri"/>
        </w:rPr>
        <w:t>nstalacje detekcji metanu</w:t>
      </w:r>
      <w:r w:rsidRPr="00D2029A">
        <w:rPr>
          <w:rFonts w:eastAsia="Calibri"/>
        </w:rPr>
        <w:t>,</w:t>
      </w:r>
    </w:p>
    <w:p w14:paraId="0DFE46F5" w14:textId="5F472B4D" w:rsidR="007D56D3" w:rsidRPr="00D2029A" w:rsidRDefault="00A3789A" w:rsidP="00E75937">
      <w:pPr>
        <w:pStyle w:val="Punkt3"/>
        <w:numPr>
          <w:ilvl w:val="2"/>
          <w:numId w:val="153"/>
        </w:numPr>
        <w:rPr>
          <w:rFonts w:eastAsia="Calibri"/>
        </w:rPr>
      </w:pPr>
      <w:r w:rsidRPr="00D2029A">
        <w:rPr>
          <w:rFonts w:eastAsia="Calibri"/>
        </w:rPr>
        <w:t>g</w:t>
      </w:r>
      <w:r w:rsidR="007D56D3" w:rsidRPr="00D2029A">
        <w:rPr>
          <w:rFonts w:eastAsia="Calibri"/>
        </w:rPr>
        <w:t>niazdo remontowe 0,23</w:t>
      </w:r>
      <w:r w:rsidR="0085082B" w:rsidRPr="00D2029A">
        <w:rPr>
          <w:rFonts w:eastAsia="Calibri"/>
        </w:rPr>
        <w:t xml:space="preserve"> </w:t>
      </w:r>
      <w:r w:rsidR="007D56D3" w:rsidRPr="00D2029A">
        <w:rPr>
          <w:rFonts w:eastAsia="Calibri"/>
        </w:rPr>
        <w:t>KV oraz 0,4</w:t>
      </w:r>
      <w:r w:rsidR="0085082B" w:rsidRPr="00D2029A">
        <w:rPr>
          <w:rFonts w:eastAsia="Calibri"/>
        </w:rPr>
        <w:t xml:space="preserve"> </w:t>
      </w:r>
      <w:r w:rsidR="007D56D3" w:rsidRPr="00D2029A">
        <w:rPr>
          <w:rFonts w:eastAsia="Calibri"/>
        </w:rPr>
        <w:t>kW</w:t>
      </w:r>
      <w:r w:rsidRPr="00D2029A">
        <w:rPr>
          <w:rFonts w:eastAsia="Calibri"/>
        </w:rPr>
        <w:t>.</w:t>
      </w:r>
    </w:p>
    <w:p w14:paraId="721A567E" w14:textId="43D57EC8" w:rsidR="00633991" w:rsidRDefault="007A3E1E" w:rsidP="00E75937">
      <w:pPr>
        <w:pStyle w:val="Akapitzlist"/>
        <w:numPr>
          <w:ilvl w:val="0"/>
          <w:numId w:val="26"/>
        </w:numPr>
        <w:rPr>
          <w:lang w:eastAsia="x-none"/>
        </w:rPr>
      </w:pPr>
      <w:r w:rsidRPr="00633991">
        <w:rPr>
          <w:lang w:eastAsia="x-none"/>
        </w:rPr>
        <w:t>Kogenerator</w:t>
      </w:r>
    </w:p>
    <w:p w14:paraId="1ABCF287" w14:textId="41DB9D58" w:rsidR="00D06FFA" w:rsidRDefault="00633991" w:rsidP="002F07EA">
      <w:pPr>
        <w:pStyle w:val="Akapitzlist"/>
        <w:ind w:left="720"/>
        <w:rPr>
          <w:lang w:eastAsia="x-none"/>
        </w:rPr>
      </w:pPr>
      <w:r>
        <w:rPr>
          <w:lang w:eastAsia="x-none"/>
        </w:rPr>
        <w:t>Zamawiający wymaga dostarczenia i zainstalowania kompletnego kogeneratora stanowiącego fabrycznie nowe urządzenia umożl</w:t>
      </w:r>
      <w:r w:rsidR="00182F64">
        <w:rPr>
          <w:lang w:eastAsia="x-none"/>
        </w:rPr>
        <w:t>i</w:t>
      </w:r>
      <w:r>
        <w:rPr>
          <w:lang w:eastAsia="x-none"/>
        </w:rPr>
        <w:t xml:space="preserve">wiającego efektywne spalenie wytworzonego biogazu. </w:t>
      </w:r>
      <w:r w:rsidR="002F07EA">
        <w:rPr>
          <w:lang w:eastAsia="x-none"/>
        </w:rPr>
        <w:t xml:space="preserve">Zamawiający wymaga dostarczenia </w:t>
      </w:r>
      <w:r w:rsidR="00F877AC">
        <w:rPr>
          <w:lang w:eastAsia="x-none"/>
        </w:rPr>
        <w:t xml:space="preserve">raportu z pozytywnie zakończonego audytu startowego instalacji kogeneracji przeprowadzonego przez jednostkę upoważnioną przez prezesa URE. </w:t>
      </w:r>
      <w:r w:rsidR="00BB47E1">
        <w:rPr>
          <w:lang w:eastAsia="x-none"/>
        </w:rPr>
        <w:t xml:space="preserve">Zastosowany układ odbioru wytworzonej energii elektrycznej </w:t>
      </w:r>
      <w:r w:rsidR="00187DD7" w:rsidRPr="00381C70">
        <w:rPr>
          <w:rFonts w:cs="Arial"/>
          <w:iCs/>
          <w:szCs w:val="20"/>
          <w:lang w:eastAsia="ar-SA"/>
        </w:rPr>
        <w:t>ma</w:t>
      </w:r>
      <w:r w:rsidR="00BB47E1">
        <w:rPr>
          <w:lang w:eastAsia="x-none"/>
        </w:rPr>
        <w:t xml:space="preserve"> umożliwiać skierowanie wytworzonej energii do sieci zewnętrznej, jak również pracę układu </w:t>
      </w:r>
      <w:r w:rsidR="00A8606E">
        <w:rPr>
          <w:lang w:eastAsia="x-none"/>
        </w:rPr>
        <w:t xml:space="preserve">w tzw. układzie wyspowym. </w:t>
      </w:r>
      <w:r>
        <w:rPr>
          <w:lang w:eastAsia="x-none"/>
        </w:rPr>
        <w:t>Wymaga się</w:t>
      </w:r>
      <w:r w:rsidR="00182F64">
        <w:rPr>
          <w:lang w:eastAsia="x-none"/>
        </w:rPr>
        <w:t>,</w:t>
      </w:r>
      <w:r>
        <w:rPr>
          <w:lang w:eastAsia="x-none"/>
        </w:rPr>
        <w:t xml:space="preserve"> aby zainstalowany kogenerator spełniał następujące parametry</w:t>
      </w:r>
      <w:r w:rsidR="00AB7D1F">
        <w:rPr>
          <w:lang w:eastAsia="x-none"/>
        </w:rPr>
        <w:t xml:space="preserve">, przedstawione w tabeli nr </w:t>
      </w:r>
      <w:r w:rsidR="00E409AE">
        <w:rPr>
          <w:lang w:eastAsia="x-none"/>
        </w:rPr>
        <w:t>22</w:t>
      </w:r>
      <w:r w:rsidR="00AB7D1F">
        <w:rPr>
          <w:lang w:eastAsia="x-none"/>
        </w:rPr>
        <w:t xml:space="preserve"> poniżej. </w:t>
      </w:r>
    </w:p>
    <w:p w14:paraId="701FB1E2" w14:textId="011B6033" w:rsidR="00633991" w:rsidRDefault="00633991" w:rsidP="005F1849">
      <w:pPr>
        <w:pStyle w:val="Legenda"/>
        <w:spacing w:line="20" w:lineRule="atLeast"/>
        <w:ind w:hanging="1417"/>
      </w:pPr>
      <w:bookmarkStart w:id="186" w:name="_Toc121137494"/>
      <w:r w:rsidRPr="00D05D6A">
        <w:t xml:space="preserve">Tabela </w:t>
      </w:r>
      <w:r w:rsidRPr="00BF6E14">
        <w:fldChar w:fldCharType="begin"/>
      </w:r>
      <w:r w:rsidRPr="00D05D6A">
        <w:instrText xml:space="preserve"> SEQ Tabela \* ARABIC </w:instrText>
      </w:r>
      <w:r w:rsidRPr="00BF6E14">
        <w:fldChar w:fldCharType="separate"/>
      </w:r>
      <w:r w:rsidR="00720934">
        <w:rPr>
          <w:noProof/>
        </w:rPr>
        <w:t>22</w:t>
      </w:r>
      <w:r w:rsidRPr="00BF6E14">
        <w:fldChar w:fldCharType="end"/>
      </w:r>
      <w:r>
        <w:t>.</w:t>
      </w:r>
      <w:r w:rsidRPr="00D05D6A">
        <w:t xml:space="preserve"> </w:t>
      </w:r>
      <w:r>
        <w:tab/>
        <w:t>Wymagane parametry kogeneratora</w:t>
      </w:r>
      <w:bookmarkEnd w:id="186"/>
    </w:p>
    <w:tbl>
      <w:tblPr>
        <w:tblStyle w:val="Tabela-Siatka"/>
        <w:tblW w:w="8500" w:type="dxa"/>
        <w:jc w:val="center"/>
        <w:tblLook w:val="04A0" w:firstRow="1" w:lastRow="0" w:firstColumn="1" w:lastColumn="0" w:noHBand="0" w:noVBand="1"/>
      </w:tblPr>
      <w:tblGrid>
        <w:gridCol w:w="522"/>
        <w:gridCol w:w="4507"/>
        <w:gridCol w:w="3471"/>
      </w:tblGrid>
      <w:tr w:rsidR="005C57BD" w:rsidRPr="00D05D6A" w14:paraId="7F79BC98" w14:textId="77777777" w:rsidTr="00832C7D">
        <w:trPr>
          <w:cantSplit/>
          <w:trHeight w:val="533"/>
          <w:tblHeader/>
          <w:jc w:val="center"/>
        </w:trPr>
        <w:tc>
          <w:tcPr>
            <w:tcW w:w="522" w:type="dxa"/>
            <w:shd w:val="pct15" w:color="auto" w:fill="auto"/>
            <w:vAlign w:val="center"/>
          </w:tcPr>
          <w:p w14:paraId="65897F69" w14:textId="77777777" w:rsidR="005C57BD" w:rsidRPr="00D05D6A" w:rsidRDefault="005C57BD" w:rsidP="00EC3364">
            <w:pPr>
              <w:spacing w:beforeLines="20" w:before="48" w:afterLines="20" w:after="48"/>
              <w:jc w:val="center"/>
              <w:rPr>
                <w:b/>
                <w:sz w:val="18"/>
                <w:szCs w:val="18"/>
              </w:rPr>
            </w:pPr>
            <w:r w:rsidRPr="00D05D6A">
              <w:rPr>
                <w:b/>
                <w:sz w:val="18"/>
                <w:szCs w:val="18"/>
              </w:rPr>
              <w:t>Lp.</w:t>
            </w:r>
          </w:p>
        </w:tc>
        <w:tc>
          <w:tcPr>
            <w:tcW w:w="4507" w:type="dxa"/>
            <w:shd w:val="pct15" w:color="auto" w:fill="auto"/>
            <w:vAlign w:val="center"/>
          </w:tcPr>
          <w:p w14:paraId="66E9C066" w14:textId="77777777" w:rsidR="005C57BD" w:rsidRPr="00D05D6A" w:rsidRDefault="005C57BD" w:rsidP="00EC3364">
            <w:pPr>
              <w:spacing w:beforeLines="20" w:before="48" w:afterLines="20" w:after="48"/>
              <w:jc w:val="center"/>
              <w:rPr>
                <w:b/>
                <w:sz w:val="18"/>
                <w:szCs w:val="18"/>
              </w:rPr>
            </w:pPr>
            <w:r w:rsidRPr="00D05D6A">
              <w:rPr>
                <w:b/>
                <w:sz w:val="18"/>
                <w:szCs w:val="18"/>
              </w:rPr>
              <w:t>Parametr</w:t>
            </w:r>
          </w:p>
        </w:tc>
        <w:tc>
          <w:tcPr>
            <w:tcW w:w="3471" w:type="dxa"/>
            <w:shd w:val="pct15" w:color="auto" w:fill="auto"/>
            <w:vAlign w:val="center"/>
          </w:tcPr>
          <w:p w14:paraId="4627C9E9" w14:textId="0D51F339" w:rsidR="005C57BD" w:rsidRPr="00D05D6A" w:rsidRDefault="005C57BD" w:rsidP="00EC3364">
            <w:pPr>
              <w:spacing w:beforeLines="20" w:before="48" w:afterLines="20" w:after="48"/>
              <w:jc w:val="center"/>
              <w:rPr>
                <w:b/>
                <w:sz w:val="18"/>
                <w:szCs w:val="18"/>
              </w:rPr>
            </w:pPr>
            <w:r w:rsidRPr="00D05D6A">
              <w:rPr>
                <w:b/>
                <w:sz w:val="18"/>
                <w:szCs w:val="18"/>
              </w:rPr>
              <w:t>Wartość</w:t>
            </w:r>
          </w:p>
        </w:tc>
      </w:tr>
      <w:tr w:rsidR="000635C4" w:rsidRPr="00D05D6A" w14:paraId="0F878310" w14:textId="77777777" w:rsidTr="00832C7D">
        <w:trPr>
          <w:cantSplit/>
          <w:trHeight w:val="215"/>
          <w:jc w:val="center"/>
        </w:trPr>
        <w:tc>
          <w:tcPr>
            <w:tcW w:w="522" w:type="dxa"/>
            <w:vAlign w:val="center"/>
          </w:tcPr>
          <w:p w14:paraId="7C4501F6" w14:textId="77777777" w:rsidR="000635C4" w:rsidRPr="00D05D6A" w:rsidRDefault="000635C4"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7E69262F" w14:textId="57D22E6A" w:rsidR="000635C4" w:rsidRPr="00D05D6A" w:rsidRDefault="000635C4" w:rsidP="00EC3364">
            <w:pPr>
              <w:spacing w:beforeLines="20" w:before="48" w:afterLines="20" w:after="48"/>
              <w:jc w:val="left"/>
              <w:rPr>
                <w:sz w:val="18"/>
                <w:szCs w:val="18"/>
              </w:rPr>
            </w:pPr>
            <w:r>
              <w:rPr>
                <w:sz w:val="18"/>
                <w:szCs w:val="18"/>
              </w:rPr>
              <w:t>Zabudowa</w:t>
            </w:r>
          </w:p>
        </w:tc>
        <w:tc>
          <w:tcPr>
            <w:tcW w:w="3471" w:type="dxa"/>
            <w:vAlign w:val="center"/>
          </w:tcPr>
          <w:p w14:paraId="28D1B132" w14:textId="1AF9D2F7" w:rsidR="000635C4" w:rsidRPr="00D05D6A" w:rsidRDefault="000635C4" w:rsidP="00EC3364">
            <w:pPr>
              <w:spacing w:beforeLines="20" w:before="48" w:afterLines="20" w:after="48"/>
              <w:jc w:val="center"/>
              <w:rPr>
                <w:sz w:val="18"/>
                <w:szCs w:val="18"/>
              </w:rPr>
            </w:pPr>
            <w:r>
              <w:rPr>
                <w:sz w:val="18"/>
                <w:szCs w:val="18"/>
              </w:rPr>
              <w:t>Kontenerowa</w:t>
            </w:r>
          </w:p>
        </w:tc>
      </w:tr>
      <w:tr w:rsidR="005C57BD" w:rsidRPr="00D05D6A" w14:paraId="170DD916" w14:textId="77777777" w:rsidTr="00832C7D">
        <w:trPr>
          <w:cantSplit/>
          <w:trHeight w:val="215"/>
          <w:jc w:val="center"/>
        </w:trPr>
        <w:tc>
          <w:tcPr>
            <w:tcW w:w="522" w:type="dxa"/>
            <w:vAlign w:val="center"/>
          </w:tcPr>
          <w:p w14:paraId="46078A00"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2A45EDE7" w14:textId="75550859" w:rsidR="005C57BD" w:rsidRPr="00D05D6A" w:rsidRDefault="005C57BD" w:rsidP="00EC3364">
            <w:pPr>
              <w:spacing w:beforeLines="20" w:before="48" w:afterLines="20" w:after="48"/>
              <w:jc w:val="left"/>
              <w:rPr>
                <w:sz w:val="18"/>
                <w:szCs w:val="18"/>
              </w:rPr>
            </w:pPr>
            <w:r>
              <w:rPr>
                <w:sz w:val="18"/>
                <w:szCs w:val="18"/>
              </w:rPr>
              <w:t>Wydajność spalania biogazu (dla zawartości metanu 55%)</w:t>
            </w:r>
          </w:p>
        </w:tc>
        <w:tc>
          <w:tcPr>
            <w:tcW w:w="3471" w:type="dxa"/>
            <w:vAlign w:val="center"/>
          </w:tcPr>
          <w:p w14:paraId="04B8F7B9" w14:textId="77777777" w:rsidR="005C57BD" w:rsidRPr="00D05D6A" w:rsidRDefault="005C57BD" w:rsidP="00EC3364">
            <w:pPr>
              <w:spacing w:beforeLines="20" w:before="48" w:afterLines="20" w:after="48"/>
              <w:jc w:val="center"/>
              <w:rPr>
                <w:sz w:val="18"/>
                <w:szCs w:val="18"/>
              </w:rPr>
            </w:pPr>
            <w:r>
              <w:rPr>
                <w:sz w:val="18"/>
                <w:szCs w:val="18"/>
              </w:rPr>
              <w:t xml:space="preserve">Min. 380 </w:t>
            </w:r>
          </w:p>
          <w:p w14:paraId="2AF51405" w14:textId="13537B96" w:rsidR="005C57BD" w:rsidRPr="000635C4" w:rsidRDefault="005C57BD" w:rsidP="00EC3364">
            <w:pPr>
              <w:spacing w:beforeLines="20" w:before="48" w:afterLines="20" w:after="48"/>
              <w:jc w:val="center"/>
              <w:rPr>
                <w:sz w:val="18"/>
                <w:szCs w:val="18"/>
              </w:rPr>
            </w:pPr>
            <w:r>
              <w:rPr>
                <w:sz w:val="18"/>
                <w:szCs w:val="18"/>
              </w:rPr>
              <w:t>Nm</w:t>
            </w:r>
            <w:r>
              <w:rPr>
                <w:sz w:val="18"/>
                <w:szCs w:val="18"/>
                <w:vertAlign w:val="superscript"/>
              </w:rPr>
              <w:t>3</w:t>
            </w:r>
            <w:r>
              <w:rPr>
                <w:sz w:val="18"/>
                <w:szCs w:val="18"/>
              </w:rPr>
              <w:t>/h</w:t>
            </w:r>
          </w:p>
        </w:tc>
      </w:tr>
      <w:tr w:rsidR="000635C4" w:rsidRPr="00D05D6A" w14:paraId="167EA11E" w14:textId="77777777" w:rsidTr="00832C7D">
        <w:trPr>
          <w:cantSplit/>
          <w:trHeight w:val="215"/>
          <w:jc w:val="center"/>
        </w:trPr>
        <w:tc>
          <w:tcPr>
            <w:tcW w:w="522" w:type="dxa"/>
            <w:vAlign w:val="center"/>
          </w:tcPr>
          <w:p w14:paraId="7C8FF929" w14:textId="77777777" w:rsidR="000635C4" w:rsidRPr="00D05D6A" w:rsidRDefault="000635C4"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3A568B09" w14:textId="6A6D2446" w:rsidR="000635C4" w:rsidRPr="00D05D6A" w:rsidRDefault="000635C4" w:rsidP="00EC3364">
            <w:pPr>
              <w:spacing w:beforeLines="20" w:before="48" w:afterLines="20" w:after="48"/>
              <w:jc w:val="left"/>
              <w:rPr>
                <w:sz w:val="18"/>
                <w:szCs w:val="18"/>
              </w:rPr>
            </w:pPr>
            <w:r>
              <w:rPr>
                <w:sz w:val="18"/>
                <w:szCs w:val="18"/>
              </w:rPr>
              <w:t>Zakres zawartości metanu w biogazie</w:t>
            </w:r>
            <w:r w:rsidR="002643D5">
              <w:rPr>
                <w:sz w:val="18"/>
                <w:szCs w:val="18"/>
              </w:rPr>
              <w:t xml:space="preserve"> (zachowanie sprawności urządzenia)</w:t>
            </w:r>
          </w:p>
        </w:tc>
        <w:tc>
          <w:tcPr>
            <w:tcW w:w="3471" w:type="dxa"/>
            <w:vAlign w:val="center"/>
          </w:tcPr>
          <w:p w14:paraId="73FB9B38" w14:textId="58446313" w:rsidR="000635C4" w:rsidRPr="00D05D6A" w:rsidRDefault="00F20CBA" w:rsidP="00EC3364">
            <w:pPr>
              <w:spacing w:beforeLines="20" w:before="48" w:afterLines="20" w:after="48"/>
              <w:jc w:val="center"/>
              <w:rPr>
                <w:sz w:val="18"/>
                <w:szCs w:val="18"/>
              </w:rPr>
            </w:pPr>
            <w:r>
              <w:rPr>
                <w:sz w:val="18"/>
                <w:szCs w:val="18"/>
              </w:rPr>
              <w:t>45</w:t>
            </w:r>
            <w:r w:rsidR="000635C4">
              <w:rPr>
                <w:sz w:val="18"/>
                <w:szCs w:val="18"/>
              </w:rPr>
              <w:t>-6</w:t>
            </w:r>
            <w:r>
              <w:rPr>
                <w:sz w:val="18"/>
                <w:szCs w:val="18"/>
              </w:rPr>
              <w:t>5</w:t>
            </w:r>
            <w:r w:rsidR="000635C4">
              <w:rPr>
                <w:sz w:val="18"/>
                <w:szCs w:val="18"/>
              </w:rPr>
              <w:t>%</w:t>
            </w:r>
            <w:r w:rsidR="005C57BD">
              <w:rPr>
                <w:sz w:val="18"/>
                <w:szCs w:val="18"/>
              </w:rPr>
              <w:t>; średnio 55%</w:t>
            </w:r>
          </w:p>
        </w:tc>
      </w:tr>
      <w:tr w:rsidR="00F20CBA" w:rsidRPr="00D05D6A" w14:paraId="5AB193CA" w14:textId="77777777" w:rsidTr="00832C7D">
        <w:trPr>
          <w:cantSplit/>
          <w:trHeight w:val="215"/>
          <w:jc w:val="center"/>
        </w:trPr>
        <w:tc>
          <w:tcPr>
            <w:tcW w:w="522" w:type="dxa"/>
            <w:vAlign w:val="center"/>
          </w:tcPr>
          <w:p w14:paraId="409D7849" w14:textId="77777777" w:rsidR="00F20CBA" w:rsidRPr="00D05D6A" w:rsidRDefault="00F20CBA"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741C5B16" w14:textId="557B6733" w:rsidR="00F20CBA" w:rsidRDefault="00F20CBA" w:rsidP="00EC3364">
            <w:pPr>
              <w:spacing w:beforeLines="20" w:before="48" w:afterLines="20" w:after="48"/>
              <w:jc w:val="left"/>
              <w:rPr>
                <w:sz w:val="18"/>
                <w:szCs w:val="18"/>
              </w:rPr>
            </w:pPr>
            <w:r>
              <w:rPr>
                <w:sz w:val="18"/>
                <w:szCs w:val="18"/>
              </w:rPr>
              <w:t xml:space="preserve">Zakres wydajności </w:t>
            </w:r>
          </w:p>
        </w:tc>
        <w:tc>
          <w:tcPr>
            <w:tcW w:w="3471" w:type="dxa"/>
            <w:vAlign w:val="center"/>
          </w:tcPr>
          <w:p w14:paraId="7EDF61A3" w14:textId="436DB4B0" w:rsidR="00F20CBA" w:rsidRDefault="00F20CBA" w:rsidP="00EC3364">
            <w:pPr>
              <w:spacing w:beforeLines="20" w:before="48" w:afterLines="20" w:after="48"/>
              <w:jc w:val="center"/>
              <w:rPr>
                <w:sz w:val="18"/>
                <w:szCs w:val="18"/>
              </w:rPr>
            </w:pPr>
            <w:r>
              <w:rPr>
                <w:sz w:val="18"/>
                <w:szCs w:val="18"/>
              </w:rPr>
              <w:t>50 - 100%</w:t>
            </w:r>
          </w:p>
        </w:tc>
      </w:tr>
      <w:tr w:rsidR="005C57BD" w:rsidRPr="00D05D6A" w14:paraId="2BC6B346" w14:textId="77777777" w:rsidTr="00832C7D">
        <w:trPr>
          <w:cantSplit/>
          <w:trHeight w:val="215"/>
          <w:jc w:val="center"/>
        </w:trPr>
        <w:tc>
          <w:tcPr>
            <w:tcW w:w="522" w:type="dxa"/>
            <w:vAlign w:val="center"/>
          </w:tcPr>
          <w:p w14:paraId="7A3CAB1E"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47D86BA" w14:textId="7DC83B8A" w:rsidR="005C57BD" w:rsidRDefault="005C57BD" w:rsidP="00EC3364">
            <w:pPr>
              <w:spacing w:beforeLines="20" w:before="48" w:afterLines="20" w:after="48"/>
              <w:jc w:val="left"/>
              <w:rPr>
                <w:sz w:val="18"/>
                <w:szCs w:val="18"/>
              </w:rPr>
            </w:pPr>
            <w:r>
              <w:rPr>
                <w:sz w:val="18"/>
                <w:szCs w:val="18"/>
              </w:rPr>
              <w:t>Moc elektryczna</w:t>
            </w:r>
          </w:p>
        </w:tc>
        <w:tc>
          <w:tcPr>
            <w:tcW w:w="3471" w:type="dxa"/>
            <w:vAlign w:val="center"/>
          </w:tcPr>
          <w:p w14:paraId="5EA6458A" w14:textId="3CD4B39E" w:rsidR="005C57BD" w:rsidRDefault="005C57BD" w:rsidP="00EC3364">
            <w:pPr>
              <w:spacing w:beforeLines="20" w:before="48" w:afterLines="20" w:after="48"/>
              <w:jc w:val="center"/>
              <w:rPr>
                <w:sz w:val="18"/>
                <w:szCs w:val="18"/>
              </w:rPr>
            </w:pPr>
            <w:r>
              <w:rPr>
                <w:sz w:val="18"/>
                <w:szCs w:val="18"/>
              </w:rPr>
              <w:t>Min. 800 kW</w:t>
            </w:r>
          </w:p>
        </w:tc>
      </w:tr>
      <w:tr w:rsidR="005C57BD" w:rsidRPr="00D05D6A" w14:paraId="0A947794" w14:textId="77777777" w:rsidTr="00832C7D">
        <w:trPr>
          <w:cantSplit/>
          <w:trHeight w:val="215"/>
          <w:jc w:val="center"/>
        </w:trPr>
        <w:tc>
          <w:tcPr>
            <w:tcW w:w="522" w:type="dxa"/>
            <w:vAlign w:val="center"/>
          </w:tcPr>
          <w:p w14:paraId="59FE7B5C"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12CF5184" w14:textId="2C163080" w:rsidR="005C57BD" w:rsidRDefault="005C57BD" w:rsidP="00EC3364">
            <w:pPr>
              <w:spacing w:beforeLines="20" w:before="48" w:afterLines="20" w:after="48"/>
              <w:jc w:val="left"/>
              <w:rPr>
                <w:sz w:val="18"/>
                <w:szCs w:val="18"/>
              </w:rPr>
            </w:pPr>
            <w:r>
              <w:rPr>
                <w:sz w:val="18"/>
                <w:szCs w:val="18"/>
              </w:rPr>
              <w:t>Moc cie</w:t>
            </w:r>
            <w:r w:rsidR="000E1C69">
              <w:rPr>
                <w:sz w:val="18"/>
                <w:szCs w:val="18"/>
              </w:rPr>
              <w:t>p</w:t>
            </w:r>
            <w:r>
              <w:rPr>
                <w:sz w:val="18"/>
                <w:szCs w:val="18"/>
              </w:rPr>
              <w:t>lna</w:t>
            </w:r>
          </w:p>
        </w:tc>
        <w:tc>
          <w:tcPr>
            <w:tcW w:w="3471" w:type="dxa"/>
            <w:vAlign w:val="center"/>
          </w:tcPr>
          <w:p w14:paraId="3676E74E" w14:textId="1D7E1373" w:rsidR="005C57BD" w:rsidRDefault="005C57BD" w:rsidP="00EC3364">
            <w:pPr>
              <w:spacing w:beforeLines="20" w:before="48" w:afterLines="20" w:after="48"/>
              <w:jc w:val="center"/>
              <w:rPr>
                <w:sz w:val="18"/>
                <w:szCs w:val="18"/>
              </w:rPr>
            </w:pPr>
            <w:r>
              <w:rPr>
                <w:sz w:val="18"/>
                <w:szCs w:val="18"/>
              </w:rPr>
              <w:t>Min. 900 kW</w:t>
            </w:r>
          </w:p>
        </w:tc>
      </w:tr>
      <w:tr w:rsidR="005C57BD" w:rsidRPr="00D05D6A" w14:paraId="45564389" w14:textId="77777777" w:rsidTr="00832C7D">
        <w:trPr>
          <w:cantSplit/>
          <w:trHeight w:val="215"/>
          <w:jc w:val="center"/>
        </w:trPr>
        <w:tc>
          <w:tcPr>
            <w:tcW w:w="522" w:type="dxa"/>
            <w:vAlign w:val="center"/>
          </w:tcPr>
          <w:p w14:paraId="154816EC"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9A41685" w14:textId="10F748C7" w:rsidR="005C57BD" w:rsidRPr="00D05D6A" w:rsidRDefault="005C57BD" w:rsidP="00EC3364">
            <w:pPr>
              <w:spacing w:beforeLines="20" w:before="48" w:afterLines="20" w:after="48"/>
              <w:jc w:val="left"/>
              <w:rPr>
                <w:sz w:val="18"/>
                <w:szCs w:val="18"/>
              </w:rPr>
            </w:pPr>
            <w:r>
              <w:rPr>
                <w:sz w:val="18"/>
                <w:szCs w:val="18"/>
              </w:rPr>
              <w:t>Sprawność elektryczna</w:t>
            </w:r>
          </w:p>
        </w:tc>
        <w:tc>
          <w:tcPr>
            <w:tcW w:w="3471" w:type="dxa"/>
            <w:vAlign w:val="center"/>
          </w:tcPr>
          <w:p w14:paraId="6DFAB09C" w14:textId="6C36E3E1" w:rsidR="005C57BD" w:rsidRPr="00D05D6A" w:rsidRDefault="005C57BD" w:rsidP="00EC3364">
            <w:pPr>
              <w:spacing w:beforeLines="20" w:before="48" w:afterLines="20" w:after="48"/>
              <w:jc w:val="center"/>
              <w:rPr>
                <w:sz w:val="18"/>
                <w:szCs w:val="18"/>
              </w:rPr>
            </w:pPr>
            <w:r>
              <w:rPr>
                <w:sz w:val="18"/>
                <w:szCs w:val="18"/>
              </w:rPr>
              <w:t>Min. 41,5%</w:t>
            </w:r>
          </w:p>
        </w:tc>
      </w:tr>
      <w:tr w:rsidR="005C57BD" w:rsidRPr="00D05D6A" w14:paraId="2FF76F0F" w14:textId="77777777" w:rsidTr="00832C7D">
        <w:trPr>
          <w:cantSplit/>
          <w:trHeight w:val="215"/>
          <w:jc w:val="center"/>
        </w:trPr>
        <w:tc>
          <w:tcPr>
            <w:tcW w:w="522" w:type="dxa"/>
            <w:vAlign w:val="center"/>
          </w:tcPr>
          <w:p w14:paraId="0F997F5F"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EB805E1" w14:textId="1FA0D134" w:rsidR="005C57BD" w:rsidRPr="00D05D6A" w:rsidRDefault="005C57BD" w:rsidP="00EC3364">
            <w:pPr>
              <w:spacing w:beforeLines="20" w:before="48" w:afterLines="20" w:after="48"/>
              <w:jc w:val="left"/>
              <w:rPr>
                <w:sz w:val="18"/>
                <w:szCs w:val="18"/>
              </w:rPr>
            </w:pPr>
            <w:r>
              <w:rPr>
                <w:sz w:val="18"/>
                <w:szCs w:val="18"/>
              </w:rPr>
              <w:t>Sprawność cieplna</w:t>
            </w:r>
          </w:p>
        </w:tc>
        <w:tc>
          <w:tcPr>
            <w:tcW w:w="3471" w:type="dxa"/>
            <w:vAlign w:val="center"/>
          </w:tcPr>
          <w:p w14:paraId="0400DBA8" w14:textId="7BDC755F" w:rsidR="005C57BD" w:rsidRPr="00D05D6A" w:rsidRDefault="005C57BD" w:rsidP="00EC3364">
            <w:pPr>
              <w:spacing w:beforeLines="20" w:before="48" w:afterLines="20" w:after="48"/>
              <w:jc w:val="center"/>
              <w:rPr>
                <w:sz w:val="18"/>
                <w:szCs w:val="18"/>
              </w:rPr>
            </w:pPr>
            <w:r>
              <w:rPr>
                <w:sz w:val="18"/>
                <w:szCs w:val="18"/>
              </w:rPr>
              <w:t>Min. 42,5%</w:t>
            </w:r>
          </w:p>
        </w:tc>
      </w:tr>
      <w:tr w:rsidR="007D56D3" w:rsidRPr="00D05D6A" w14:paraId="13BF0919" w14:textId="77777777" w:rsidTr="00832C7D">
        <w:trPr>
          <w:cantSplit/>
          <w:trHeight w:val="215"/>
          <w:jc w:val="center"/>
        </w:trPr>
        <w:tc>
          <w:tcPr>
            <w:tcW w:w="522" w:type="dxa"/>
            <w:vAlign w:val="center"/>
          </w:tcPr>
          <w:p w14:paraId="2BA3138B" w14:textId="77777777" w:rsidR="007D56D3" w:rsidRPr="00D05D6A" w:rsidRDefault="007D56D3"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2A318D52" w14:textId="425E0A5C" w:rsidR="007D56D3" w:rsidRDefault="007D56D3" w:rsidP="00EC3364">
            <w:pPr>
              <w:spacing w:beforeLines="20" w:before="48" w:afterLines="20" w:after="48"/>
              <w:jc w:val="left"/>
              <w:rPr>
                <w:sz w:val="18"/>
                <w:szCs w:val="18"/>
              </w:rPr>
            </w:pPr>
            <w:r>
              <w:rPr>
                <w:sz w:val="18"/>
                <w:szCs w:val="18"/>
              </w:rPr>
              <w:t>Sprawność całkowita</w:t>
            </w:r>
          </w:p>
        </w:tc>
        <w:tc>
          <w:tcPr>
            <w:tcW w:w="3471" w:type="dxa"/>
            <w:vAlign w:val="center"/>
          </w:tcPr>
          <w:p w14:paraId="4A0743C0" w14:textId="0F55DBD5" w:rsidR="007D56D3" w:rsidRDefault="007D56D3" w:rsidP="00EC3364">
            <w:pPr>
              <w:spacing w:beforeLines="20" w:before="48" w:afterLines="20" w:after="48"/>
              <w:jc w:val="center"/>
              <w:rPr>
                <w:sz w:val="18"/>
                <w:szCs w:val="18"/>
              </w:rPr>
            </w:pPr>
            <w:r>
              <w:rPr>
                <w:sz w:val="18"/>
                <w:szCs w:val="18"/>
              </w:rPr>
              <w:t>Min. 80% przy obciążeniu 50%.</w:t>
            </w:r>
          </w:p>
        </w:tc>
      </w:tr>
      <w:tr w:rsidR="005C57BD" w:rsidRPr="00D05D6A" w14:paraId="779A9E21" w14:textId="77777777" w:rsidTr="00832C7D">
        <w:trPr>
          <w:cantSplit/>
          <w:trHeight w:val="215"/>
          <w:jc w:val="center"/>
        </w:trPr>
        <w:tc>
          <w:tcPr>
            <w:tcW w:w="522" w:type="dxa"/>
            <w:vAlign w:val="center"/>
          </w:tcPr>
          <w:p w14:paraId="71D0425B"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5D8E98FD" w14:textId="7DC59A36" w:rsidR="005C57BD" w:rsidRPr="00D05D6A" w:rsidRDefault="005C57BD" w:rsidP="00EC3364">
            <w:pPr>
              <w:spacing w:beforeLines="20" w:before="48" w:afterLines="20" w:after="48"/>
              <w:jc w:val="left"/>
              <w:rPr>
                <w:sz w:val="18"/>
                <w:szCs w:val="18"/>
              </w:rPr>
            </w:pPr>
            <w:r>
              <w:rPr>
                <w:sz w:val="18"/>
                <w:szCs w:val="18"/>
              </w:rPr>
              <w:t>Poziom hałasu w odległości 1m od obudowy</w:t>
            </w:r>
          </w:p>
        </w:tc>
        <w:tc>
          <w:tcPr>
            <w:tcW w:w="3471" w:type="dxa"/>
            <w:vAlign w:val="center"/>
          </w:tcPr>
          <w:p w14:paraId="2B3DA974" w14:textId="0BAE3F6B" w:rsidR="005C57BD" w:rsidRPr="00D05D6A" w:rsidRDefault="005C57BD" w:rsidP="00EC3364">
            <w:pPr>
              <w:spacing w:beforeLines="20" w:before="48" w:afterLines="20" w:after="48"/>
              <w:jc w:val="center"/>
              <w:rPr>
                <w:sz w:val="18"/>
                <w:szCs w:val="18"/>
              </w:rPr>
            </w:pPr>
            <w:r>
              <w:rPr>
                <w:sz w:val="18"/>
                <w:szCs w:val="18"/>
              </w:rPr>
              <w:t xml:space="preserve">Max. </w:t>
            </w:r>
            <w:r w:rsidR="00F20CBA">
              <w:rPr>
                <w:sz w:val="18"/>
                <w:szCs w:val="18"/>
              </w:rPr>
              <w:t xml:space="preserve"> </w:t>
            </w:r>
            <w:r>
              <w:rPr>
                <w:sz w:val="18"/>
                <w:szCs w:val="18"/>
              </w:rPr>
              <w:t>85 dB</w:t>
            </w:r>
          </w:p>
        </w:tc>
      </w:tr>
      <w:tr w:rsidR="005C57BD" w:rsidRPr="00D05D6A" w14:paraId="470CEA46" w14:textId="77777777" w:rsidTr="00832C7D">
        <w:trPr>
          <w:cantSplit/>
          <w:trHeight w:val="215"/>
          <w:jc w:val="center"/>
        </w:trPr>
        <w:tc>
          <w:tcPr>
            <w:tcW w:w="522" w:type="dxa"/>
            <w:vAlign w:val="center"/>
          </w:tcPr>
          <w:p w14:paraId="1711B8E3" w14:textId="77777777" w:rsidR="005C57BD" w:rsidRPr="00D05D6A" w:rsidRDefault="005C57BD"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1DEE9C28" w14:textId="0E7C8163" w:rsidR="005C57BD" w:rsidRDefault="00F20CBA" w:rsidP="00EC3364">
            <w:pPr>
              <w:spacing w:beforeLines="20" w:before="48" w:afterLines="20" w:after="48"/>
              <w:jc w:val="left"/>
              <w:rPr>
                <w:sz w:val="18"/>
                <w:szCs w:val="18"/>
              </w:rPr>
            </w:pPr>
            <w:r>
              <w:rPr>
                <w:sz w:val="18"/>
                <w:szCs w:val="18"/>
              </w:rPr>
              <w:t>Odprowadzenie spalin</w:t>
            </w:r>
          </w:p>
        </w:tc>
        <w:tc>
          <w:tcPr>
            <w:tcW w:w="3471" w:type="dxa"/>
            <w:vAlign w:val="center"/>
          </w:tcPr>
          <w:p w14:paraId="3B9FB9AA" w14:textId="00BE52B6" w:rsidR="005C57BD" w:rsidRDefault="00F20CBA" w:rsidP="00EC3364">
            <w:pPr>
              <w:spacing w:beforeLines="20" w:before="48" w:afterLines="20" w:after="48"/>
              <w:jc w:val="center"/>
              <w:rPr>
                <w:sz w:val="18"/>
                <w:szCs w:val="18"/>
              </w:rPr>
            </w:pPr>
            <w:r>
              <w:rPr>
                <w:sz w:val="18"/>
                <w:szCs w:val="18"/>
              </w:rPr>
              <w:t>Wysokość komina 9,0</w:t>
            </w:r>
            <w:r w:rsidR="0085082B">
              <w:rPr>
                <w:sz w:val="18"/>
                <w:szCs w:val="18"/>
              </w:rPr>
              <w:t xml:space="preserve"> </w:t>
            </w:r>
            <w:r>
              <w:rPr>
                <w:sz w:val="18"/>
                <w:szCs w:val="18"/>
              </w:rPr>
              <w:t>m</w:t>
            </w:r>
          </w:p>
          <w:p w14:paraId="65E96D24" w14:textId="4855056F" w:rsidR="00F20CBA" w:rsidRDefault="00F20CBA" w:rsidP="00EC3364">
            <w:pPr>
              <w:spacing w:beforeLines="20" w:before="48" w:afterLines="20" w:after="48"/>
              <w:jc w:val="center"/>
              <w:rPr>
                <w:sz w:val="18"/>
                <w:szCs w:val="18"/>
              </w:rPr>
            </w:pPr>
            <w:r>
              <w:rPr>
                <w:sz w:val="18"/>
                <w:szCs w:val="18"/>
              </w:rPr>
              <w:t>Średnica 2,0</w:t>
            </w:r>
            <w:r w:rsidR="0085082B">
              <w:rPr>
                <w:sz w:val="18"/>
                <w:szCs w:val="18"/>
              </w:rPr>
              <w:t xml:space="preserve"> </w:t>
            </w:r>
            <w:r>
              <w:rPr>
                <w:sz w:val="18"/>
                <w:szCs w:val="18"/>
              </w:rPr>
              <w:t xml:space="preserve">m. </w:t>
            </w:r>
          </w:p>
        </w:tc>
      </w:tr>
      <w:tr w:rsidR="00F20CBA" w:rsidRPr="00D05D6A" w14:paraId="663BD62B" w14:textId="77777777" w:rsidTr="00832C7D">
        <w:trPr>
          <w:cantSplit/>
          <w:trHeight w:val="215"/>
          <w:jc w:val="center"/>
        </w:trPr>
        <w:tc>
          <w:tcPr>
            <w:tcW w:w="522" w:type="dxa"/>
            <w:vAlign w:val="center"/>
          </w:tcPr>
          <w:p w14:paraId="404388D1" w14:textId="77777777" w:rsidR="00F20CBA" w:rsidRPr="00D05D6A" w:rsidRDefault="00F20CBA"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79E49E8D" w14:textId="35F0BEE0" w:rsidR="00F20CBA" w:rsidRDefault="00F20CBA" w:rsidP="00EC3364">
            <w:pPr>
              <w:spacing w:beforeLines="20" w:before="48" w:afterLines="20" w:after="48"/>
              <w:jc w:val="left"/>
              <w:rPr>
                <w:sz w:val="18"/>
                <w:szCs w:val="18"/>
              </w:rPr>
            </w:pPr>
            <w:r>
              <w:rPr>
                <w:sz w:val="18"/>
                <w:szCs w:val="18"/>
              </w:rPr>
              <w:t>Parametry czynnika grzewczego przekazywanego do sieci</w:t>
            </w:r>
          </w:p>
        </w:tc>
        <w:tc>
          <w:tcPr>
            <w:tcW w:w="3471" w:type="dxa"/>
            <w:vAlign w:val="center"/>
          </w:tcPr>
          <w:p w14:paraId="52A38540" w14:textId="5438B0BF" w:rsidR="00F20CBA" w:rsidRDefault="00F20CBA" w:rsidP="00EC3364">
            <w:pPr>
              <w:spacing w:beforeLines="20" w:before="48" w:afterLines="20" w:after="48"/>
              <w:jc w:val="center"/>
              <w:rPr>
                <w:sz w:val="18"/>
                <w:szCs w:val="18"/>
              </w:rPr>
            </w:pPr>
            <w:r>
              <w:rPr>
                <w:sz w:val="18"/>
                <w:szCs w:val="18"/>
              </w:rPr>
              <w:t>90/70°C</w:t>
            </w:r>
          </w:p>
        </w:tc>
      </w:tr>
      <w:tr w:rsidR="00F20CBA" w:rsidRPr="00D05D6A" w14:paraId="4C835794" w14:textId="77777777" w:rsidTr="00832C7D">
        <w:trPr>
          <w:cantSplit/>
          <w:trHeight w:val="215"/>
          <w:jc w:val="center"/>
        </w:trPr>
        <w:tc>
          <w:tcPr>
            <w:tcW w:w="522" w:type="dxa"/>
            <w:vAlign w:val="center"/>
          </w:tcPr>
          <w:p w14:paraId="68AB06E4" w14:textId="77777777" w:rsidR="00F20CBA" w:rsidRPr="00D05D6A" w:rsidRDefault="00F20CBA"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43440C2" w14:textId="10DCE1BA" w:rsidR="00F20CBA" w:rsidRDefault="00F20CBA" w:rsidP="00EC3364">
            <w:pPr>
              <w:spacing w:beforeLines="20" w:before="48" w:afterLines="20" w:after="48"/>
              <w:jc w:val="left"/>
              <w:rPr>
                <w:sz w:val="18"/>
                <w:szCs w:val="18"/>
              </w:rPr>
            </w:pPr>
            <w:r>
              <w:rPr>
                <w:sz w:val="18"/>
                <w:szCs w:val="18"/>
              </w:rPr>
              <w:t>Wyposażenie silnika</w:t>
            </w:r>
          </w:p>
        </w:tc>
        <w:tc>
          <w:tcPr>
            <w:tcW w:w="3471" w:type="dxa"/>
            <w:vAlign w:val="center"/>
          </w:tcPr>
          <w:p w14:paraId="10261702" w14:textId="1993FB39" w:rsidR="00F20CBA" w:rsidRDefault="00F20CBA"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Elektroniczny regulator obrotów silnika</w:t>
            </w:r>
          </w:p>
          <w:p w14:paraId="447B4623" w14:textId="77777777" w:rsidR="00F20CBA" w:rsidRDefault="00F20CBA"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Elektryczny rozrusznik</w:t>
            </w:r>
          </w:p>
          <w:p w14:paraId="4235D4B9" w14:textId="524BBF41" w:rsidR="00F20CBA" w:rsidRPr="00F20CBA" w:rsidRDefault="00F20CBA"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A</w:t>
            </w:r>
            <w:r w:rsidRPr="00F20CBA">
              <w:rPr>
                <w:sz w:val="18"/>
                <w:szCs w:val="18"/>
              </w:rPr>
              <w:t>utomatyczna instalacja do kontroli i uzupełniania oleju silnikowego bez przerywania pracy agregatu ze zbiornikiem oleju</w:t>
            </w:r>
          </w:p>
          <w:p w14:paraId="262EA00A" w14:textId="7A38DA76" w:rsidR="00F20CBA" w:rsidRPr="00F20CBA" w:rsidRDefault="00F20CBA"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ś</w:t>
            </w:r>
            <w:r w:rsidRPr="00F20CBA">
              <w:rPr>
                <w:sz w:val="18"/>
                <w:szCs w:val="18"/>
              </w:rPr>
              <w:t>cieżka doprowadzenia biogazu z niezbędną armaturą</w:t>
            </w:r>
          </w:p>
          <w:p w14:paraId="63A5037A" w14:textId="1A53CF63" w:rsidR="00F20CBA" w:rsidRPr="00F20CBA" w:rsidRDefault="00F20CBA" w:rsidP="00E75937">
            <w:pPr>
              <w:pStyle w:val="Akapitzlist"/>
              <w:numPr>
                <w:ilvl w:val="0"/>
                <w:numId w:val="27"/>
              </w:numPr>
              <w:spacing w:beforeLines="20" w:before="48" w:beforeAutospacing="0" w:afterLines="20" w:after="48" w:afterAutospacing="0"/>
              <w:ind w:left="389" w:hanging="389"/>
              <w:rPr>
                <w:sz w:val="18"/>
                <w:szCs w:val="18"/>
              </w:rPr>
            </w:pPr>
            <w:r w:rsidRPr="00F20CBA">
              <w:rPr>
                <w:sz w:val="18"/>
                <w:szCs w:val="18"/>
              </w:rPr>
              <w:t>urządzenie do regulacji procesu spalania pod kątem nieprzekraczania dopuszczalnej emisji NOX i COX</w:t>
            </w:r>
          </w:p>
        </w:tc>
      </w:tr>
      <w:tr w:rsidR="00F20CBA" w:rsidRPr="00D05D6A" w14:paraId="6D0D4845" w14:textId="77777777" w:rsidTr="00832C7D">
        <w:trPr>
          <w:cantSplit/>
          <w:trHeight w:val="215"/>
          <w:jc w:val="center"/>
        </w:trPr>
        <w:tc>
          <w:tcPr>
            <w:tcW w:w="522" w:type="dxa"/>
            <w:vAlign w:val="center"/>
          </w:tcPr>
          <w:p w14:paraId="28816554" w14:textId="77777777" w:rsidR="00F20CBA" w:rsidRPr="00D05D6A" w:rsidRDefault="00F20CBA"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7191A8A" w14:textId="1BC20D99" w:rsidR="00F20CBA" w:rsidRDefault="00F20CBA" w:rsidP="00EC3364">
            <w:pPr>
              <w:spacing w:beforeLines="20" w:before="48" w:afterLines="20" w:after="48"/>
              <w:jc w:val="left"/>
              <w:rPr>
                <w:sz w:val="18"/>
                <w:szCs w:val="18"/>
              </w:rPr>
            </w:pPr>
            <w:r>
              <w:rPr>
                <w:sz w:val="18"/>
                <w:szCs w:val="18"/>
              </w:rPr>
              <w:t xml:space="preserve">Wyposażenie </w:t>
            </w:r>
            <w:r w:rsidR="00EC3364">
              <w:rPr>
                <w:sz w:val="18"/>
                <w:szCs w:val="18"/>
              </w:rPr>
              <w:t>agregatu prądotwórczego</w:t>
            </w:r>
          </w:p>
        </w:tc>
        <w:tc>
          <w:tcPr>
            <w:tcW w:w="3471" w:type="dxa"/>
            <w:vAlign w:val="center"/>
          </w:tcPr>
          <w:p w14:paraId="5DB36162" w14:textId="77777777"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samoregulujący, synchroniczny (do pracy samodzielnej/wyspowej lub równolegle do sieci)</w:t>
            </w:r>
          </w:p>
          <w:p w14:paraId="45ABD9EC" w14:textId="77777777"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wyposażony w automatyczne urządzenie nadzorujące sieć, które umożliwi synchronizację generatora z siecią energetyczną oraz jego odłączenie od sieci w przypadku jej uszkodzenia</w:t>
            </w:r>
          </w:p>
          <w:p w14:paraId="6CD40D18" w14:textId="37799FEE"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częstotliwość 50 Hz</w:t>
            </w:r>
          </w:p>
          <w:p w14:paraId="1E07542C" w14:textId="77DB3A94"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eliminacja zakłóceń</w:t>
            </w:r>
          </w:p>
          <w:p w14:paraId="1A34D89B" w14:textId="77777777"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rodzaj ochrony IP 23</w:t>
            </w:r>
          </w:p>
          <w:p w14:paraId="786663C2" w14:textId="77777777" w:rsidR="00EC3364" w:rsidRPr="00EC3364"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automatyczna regulacja mocy biernej pojemnościowej indukcyjnej</w:t>
            </w:r>
          </w:p>
          <w:p w14:paraId="363B0B16" w14:textId="77777777" w:rsidR="009B55A1" w:rsidRDefault="00EC3364" w:rsidP="00E75937">
            <w:pPr>
              <w:pStyle w:val="Akapitzlist"/>
              <w:numPr>
                <w:ilvl w:val="0"/>
                <w:numId w:val="27"/>
              </w:numPr>
              <w:spacing w:beforeLines="20" w:before="48" w:beforeAutospacing="0" w:afterLines="20" w:after="48" w:afterAutospacing="0"/>
              <w:ind w:left="391" w:hanging="391"/>
              <w:rPr>
                <w:sz w:val="18"/>
                <w:szCs w:val="18"/>
              </w:rPr>
            </w:pPr>
            <w:r w:rsidRPr="00EC3364">
              <w:rPr>
                <w:sz w:val="18"/>
                <w:szCs w:val="18"/>
              </w:rPr>
              <w:t xml:space="preserve">moc elektryczna min. </w:t>
            </w:r>
            <w:r>
              <w:rPr>
                <w:sz w:val="18"/>
                <w:szCs w:val="18"/>
              </w:rPr>
              <w:t>80</w:t>
            </w:r>
            <w:r w:rsidRPr="00EC3364">
              <w:rPr>
                <w:sz w:val="18"/>
                <w:szCs w:val="18"/>
              </w:rPr>
              <w:t>0 kW</w:t>
            </w:r>
          </w:p>
          <w:p w14:paraId="7BDE6B19" w14:textId="77777777" w:rsidR="001E081B" w:rsidRDefault="00A753C2" w:rsidP="00E75937">
            <w:pPr>
              <w:pStyle w:val="Akapitzlist"/>
              <w:numPr>
                <w:ilvl w:val="0"/>
                <w:numId w:val="27"/>
              </w:numPr>
              <w:spacing w:beforeLines="20" w:before="48" w:beforeAutospacing="0" w:afterLines="20" w:after="48" w:afterAutospacing="0"/>
              <w:ind w:left="391" w:hanging="391"/>
              <w:rPr>
                <w:sz w:val="18"/>
                <w:szCs w:val="18"/>
              </w:rPr>
            </w:pPr>
            <w:r>
              <w:rPr>
                <w:sz w:val="18"/>
                <w:szCs w:val="18"/>
              </w:rPr>
              <w:t>chłodnica awaryjna pozwalająca na ciągłą pracę agregatu bez odbioru ciepła,</w:t>
            </w:r>
          </w:p>
          <w:p w14:paraId="495A16E3" w14:textId="4836DD8E" w:rsidR="001E081B" w:rsidRPr="001E081B" w:rsidRDefault="001E081B" w:rsidP="00E75937">
            <w:pPr>
              <w:pStyle w:val="Akapitzlist"/>
              <w:numPr>
                <w:ilvl w:val="0"/>
                <w:numId w:val="27"/>
              </w:numPr>
              <w:spacing w:beforeLines="20" w:before="48" w:beforeAutospacing="0" w:afterLines="20" w:after="48" w:afterAutospacing="0"/>
              <w:ind w:left="391" w:hanging="391"/>
              <w:rPr>
                <w:sz w:val="18"/>
                <w:szCs w:val="18"/>
              </w:rPr>
            </w:pPr>
            <w:r w:rsidRPr="001E081B">
              <w:rPr>
                <w:sz w:val="18"/>
                <w:szCs w:val="18"/>
              </w:rPr>
              <w:t>na wspólnej (amortyzowanej) ramie z silnikiem</w:t>
            </w:r>
          </w:p>
          <w:p w14:paraId="691BDD7F" w14:textId="34D54E8C" w:rsidR="001E081B" w:rsidRPr="00034F5C" w:rsidRDefault="001E081B" w:rsidP="00E75937">
            <w:pPr>
              <w:pStyle w:val="Akapitzlist"/>
              <w:numPr>
                <w:ilvl w:val="0"/>
                <w:numId w:val="27"/>
              </w:numPr>
              <w:spacing w:beforeLines="20" w:before="48" w:beforeAutospacing="0" w:afterLines="20" w:after="48" w:afterAutospacing="0"/>
              <w:ind w:left="391" w:hanging="391"/>
              <w:rPr>
                <w:sz w:val="18"/>
                <w:szCs w:val="18"/>
              </w:rPr>
            </w:pPr>
            <w:r w:rsidRPr="001E081B">
              <w:rPr>
                <w:sz w:val="18"/>
                <w:szCs w:val="18"/>
              </w:rPr>
              <w:tab/>
              <w:t>eliminacja zakłóceń N wg VDE 0875</w:t>
            </w:r>
            <w:r>
              <w:rPr>
                <w:sz w:val="18"/>
                <w:szCs w:val="18"/>
              </w:rPr>
              <w:t>.</w:t>
            </w:r>
          </w:p>
        </w:tc>
      </w:tr>
      <w:tr w:rsidR="00EC3364" w:rsidRPr="00D05D6A" w14:paraId="40173953" w14:textId="77777777" w:rsidTr="00832C7D">
        <w:trPr>
          <w:cantSplit/>
          <w:trHeight w:val="215"/>
          <w:jc w:val="center"/>
        </w:trPr>
        <w:tc>
          <w:tcPr>
            <w:tcW w:w="522" w:type="dxa"/>
            <w:vAlign w:val="center"/>
          </w:tcPr>
          <w:p w14:paraId="202EA282" w14:textId="77777777" w:rsidR="00EC3364" w:rsidRPr="00D05D6A" w:rsidRDefault="00EC3364"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381D209B" w14:textId="3ACEA5D7" w:rsidR="00EC3364" w:rsidRDefault="00EC3364" w:rsidP="00EC3364">
            <w:pPr>
              <w:spacing w:beforeLines="20" w:before="48" w:afterLines="20" w:after="48"/>
              <w:jc w:val="left"/>
              <w:rPr>
                <w:sz w:val="18"/>
                <w:szCs w:val="18"/>
              </w:rPr>
            </w:pPr>
            <w:r>
              <w:rPr>
                <w:sz w:val="18"/>
                <w:szCs w:val="18"/>
              </w:rPr>
              <w:t>Węzeł cieplny</w:t>
            </w:r>
          </w:p>
        </w:tc>
        <w:tc>
          <w:tcPr>
            <w:tcW w:w="3471" w:type="dxa"/>
            <w:vAlign w:val="center"/>
          </w:tcPr>
          <w:p w14:paraId="7304E4BC" w14:textId="77777777" w:rsidR="00EC3364" w:rsidRDefault="00EC336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Układ odzysku ciepła ze spalin oraz chłodzenia silnika</w:t>
            </w:r>
          </w:p>
          <w:p w14:paraId="33554DC1" w14:textId="1FB3FC90" w:rsidR="00EC3364" w:rsidRDefault="00EC336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Układ odzysku ciepła z pełn</w:t>
            </w:r>
            <w:r w:rsidR="008815E4">
              <w:rPr>
                <w:sz w:val="18"/>
                <w:szCs w:val="18"/>
              </w:rPr>
              <w:t>ą</w:t>
            </w:r>
            <w:r>
              <w:rPr>
                <w:sz w:val="18"/>
                <w:szCs w:val="18"/>
              </w:rPr>
              <w:t xml:space="preserve"> automatyk</w:t>
            </w:r>
            <w:r w:rsidR="008815E4">
              <w:rPr>
                <w:sz w:val="18"/>
                <w:szCs w:val="18"/>
              </w:rPr>
              <w:t>ą</w:t>
            </w:r>
            <w:r>
              <w:rPr>
                <w:sz w:val="18"/>
                <w:szCs w:val="18"/>
              </w:rPr>
              <w:t xml:space="preserve"> oraz pomiarem ilości odprowadzanego ciepła</w:t>
            </w:r>
          </w:p>
          <w:p w14:paraId="0AC3DDB6" w14:textId="11F3FA6D" w:rsidR="00EC3364" w:rsidRDefault="00EC336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Parametry czynnika odprowadzanego do sieci 90/70°C</w:t>
            </w:r>
          </w:p>
          <w:p w14:paraId="43A4B5A1" w14:textId="56ECD895" w:rsidR="005C0B72" w:rsidRDefault="00EC336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Regulacja odbioru ciepła zapewniająca bezawaryjną pracę przy zmianie parametrów czynnika grzewczego sieci oraz przy braku odbioru ciepła</w:t>
            </w:r>
            <w:r w:rsidR="005C0B72">
              <w:rPr>
                <w:sz w:val="18"/>
                <w:szCs w:val="18"/>
              </w:rPr>
              <w:t>,</w:t>
            </w:r>
          </w:p>
          <w:p w14:paraId="5078A9CF" w14:textId="3BB4079E" w:rsidR="00EC3364" w:rsidRPr="003F5209" w:rsidRDefault="005C0B72" w:rsidP="00E75937">
            <w:pPr>
              <w:pStyle w:val="Akapitzlist"/>
              <w:numPr>
                <w:ilvl w:val="0"/>
                <w:numId w:val="27"/>
              </w:numPr>
              <w:spacing w:beforeLines="20" w:before="48" w:beforeAutospacing="0" w:afterLines="20" w:after="48" w:afterAutospacing="0"/>
              <w:ind w:left="389" w:hanging="389"/>
              <w:rPr>
                <w:sz w:val="18"/>
                <w:szCs w:val="18"/>
              </w:rPr>
            </w:pPr>
            <w:r w:rsidRPr="003F5209">
              <w:rPr>
                <w:sz w:val="18"/>
                <w:szCs w:val="18"/>
              </w:rPr>
              <w:t>współczynnik sprawności całkowitej przetwarzania energii pierwotnej zawartej w biogazie w energię elektryczną i cieplną nie mniej niż 80% przy obciążeniu nominalnym silnika przy czym w elektryczną nie mniej niż 40%</w:t>
            </w:r>
          </w:p>
        </w:tc>
      </w:tr>
      <w:tr w:rsidR="007D56D3" w:rsidRPr="00D05D6A" w14:paraId="708681BB" w14:textId="77777777" w:rsidTr="00832C7D">
        <w:trPr>
          <w:cantSplit/>
          <w:trHeight w:val="215"/>
          <w:jc w:val="center"/>
        </w:trPr>
        <w:tc>
          <w:tcPr>
            <w:tcW w:w="522" w:type="dxa"/>
            <w:vAlign w:val="center"/>
          </w:tcPr>
          <w:p w14:paraId="786D447A" w14:textId="77777777" w:rsidR="007D56D3" w:rsidRPr="00D05D6A" w:rsidRDefault="007D56D3"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12E8F316" w14:textId="3A187F6B" w:rsidR="007D56D3" w:rsidRDefault="007D56D3" w:rsidP="00EC3364">
            <w:pPr>
              <w:spacing w:beforeLines="20" w:before="48" w:afterLines="20" w:after="48"/>
              <w:jc w:val="left"/>
              <w:rPr>
                <w:sz w:val="18"/>
                <w:szCs w:val="18"/>
              </w:rPr>
            </w:pPr>
            <w:r>
              <w:rPr>
                <w:sz w:val="18"/>
                <w:szCs w:val="18"/>
              </w:rPr>
              <w:t>Sterowanie i automatyka</w:t>
            </w:r>
          </w:p>
        </w:tc>
        <w:tc>
          <w:tcPr>
            <w:tcW w:w="3471" w:type="dxa"/>
            <w:vAlign w:val="center"/>
          </w:tcPr>
          <w:p w14:paraId="5C997B37" w14:textId="77777777" w:rsidR="007D56D3" w:rsidRDefault="007D56D3"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 xml:space="preserve">Regulacja płynna obciążenia agregatu w zakresie 50-100% z poziomu nadrzędnego systemu sterowania </w:t>
            </w:r>
          </w:p>
          <w:p w14:paraId="2BD4A61C" w14:textId="77777777" w:rsidR="007D56D3" w:rsidRDefault="007D56D3"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Szafy sterownicze oraz jednostka sterująca (komputer) w dostawie z agregatem</w:t>
            </w:r>
          </w:p>
          <w:p w14:paraId="55357F98" w14:textId="77777777" w:rsidR="007D56D3" w:rsidRDefault="007D56D3" w:rsidP="00E75937">
            <w:pPr>
              <w:pStyle w:val="Akapitzlist"/>
              <w:numPr>
                <w:ilvl w:val="0"/>
                <w:numId w:val="27"/>
              </w:numPr>
              <w:spacing w:beforeLines="20" w:before="48" w:beforeAutospacing="0" w:afterLines="20" w:after="48" w:afterAutospacing="0"/>
              <w:ind w:left="389" w:hanging="389"/>
              <w:rPr>
                <w:sz w:val="18"/>
                <w:szCs w:val="18"/>
              </w:rPr>
            </w:pPr>
            <w:r w:rsidRPr="007D56D3">
              <w:rPr>
                <w:sz w:val="18"/>
                <w:szCs w:val="18"/>
              </w:rPr>
              <w:t>praca agregatu automatyczna z rejestracją w pamięci komputera wszystkich mierzonych parametrów i możliwością przesyłania ich do centralnego komputera szafy sterowniczo-obsługowej zamontowanej w</w:t>
            </w:r>
            <w:r>
              <w:rPr>
                <w:sz w:val="18"/>
                <w:szCs w:val="18"/>
              </w:rPr>
              <w:t xml:space="preserve"> </w:t>
            </w:r>
            <w:r w:rsidRPr="007D56D3">
              <w:rPr>
                <w:sz w:val="18"/>
                <w:szCs w:val="18"/>
              </w:rPr>
              <w:t>oddzielnym pomieszczeniu rozdzielni/sterowni</w:t>
            </w:r>
          </w:p>
          <w:p w14:paraId="0AF67D6B" w14:textId="19DAA819" w:rsidR="00A753C2" w:rsidRDefault="00A753C2"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wymaga się dostarczenia centralnej jednostki komputerowej z oprogramowaniem umożliwiającym racjonalne wykorzystanie będącego do dyspozycji biogazu</w:t>
            </w:r>
            <w:r w:rsidR="00AC37D7">
              <w:rPr>
                <w:sz w:val="18"/>
                <w:szCs w:val="18"/>
              </w:rPr>
              <w:t xml:space="preserve">, układ </w:t>
            </w:r>
            <w:r w:rsidR="00187DD7" w:rsidRPr="00381C70">
              <w:rPr>
                <w:rFonts w:cs="Arial"/>
                <w:iCs/>
                <w:szCs w:val="20"/>
                <w:lang w:eastAsia="ar-SA"/>
              </w:rPr>
              <w:t>ma</w:t>
            </w:r>
            <w:r w:rsidR="00AC37D7">
              <w:rPr>
                <w:sz w:val="18"/>
                <w:szCs w:val="18"/>
              </w:rPr>
              <w:t xml:space="preserve"> umożliwiać takie sterowanie wytwarzaniem energii elektrycznej w zależności od ilości biogazu w zbiorniku, aby cała ilość powstającego w komorze fermentacji biogazu była wykorzystywana bez spalania w pochodni,</w:t>
            </w:r>
          </w:p>
          <w:p w14:paraId="0DC242BA" w14:textId="2AB03687" w:rsidR="00AC37D7" w:rsidRDefault="00AC37D7"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sterowanie lokalne z poziomu urządzenia i zdalne,</w:t>
            </w:r>
          </w:p>
        </w:tc>
      </w:tr>
      <w:tr w:rsidR="007D56D3" w:rsidRPr="00D05D6A" w14:paraId="4E1D65D4" w14:textId="77777777" w:rsidTr="00832C7D">
        <w:trPr>
          <w:cantSplit/>
          <w:trHeight w:val="215"/>
          <w:jc w:val="center"/>
        </w:trPr>
        <w:tc>
          <w:tcPr>
            <w:tcW w:w="522" w:type="dxa"/>
            <w:vAlign w:val="center"/>
          </w:tcPr>
          <w:p w14:paraId="758868CA" w14:textId="77777777" w:rsidR="007D56D3" w:rsidRPr="00D05D6A" w:rsidRDefault="007D56D3"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0D2907E5" w14:textId="32C6642C" w:rsidR="007D56D3" w:rsidRDefault="007D56D3" w:rsidP="00EC3364">
            <w:pPr>
              <w:spacing w:beforeLines="20" w:before="48" w:afterLines="20" w:after="48"/>
              <w:jc w:val="left"/>
              <w:rPr>
                <w:sz w:val="18"/>
                <w:szCs w:val="18"/>
              </w:rPr>
            </w:pPr>
            <w:r>
              <w:rPr>
                <w:sz w:val="18"/>
                <w:szCs w:val="18"/>
              </w:rPr>
              <w:t>Wyposażenie kontenera</w:t>
            </w:r>
          </w:p>
        </w:tc>
        <w:tc>
          <w:tcPr>
            <w:tcW w:w="3471" w:type="dxa"/>
            <w:vAlign w:val="center"/>
          </w:tcPr>
          <w:p w14:paraId="57BD4A29" w14:textId="7573717A" w:rsidR="007D56D3" w:rsidRDefault="008815E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o</w:t>
            </w:r>
            <w:r w:rsidR="007D56D3">
              <w:rPr>
                <w:sz w:val="18"/>
                <w:szCs w:val="18"/>
              </w:rPr>
              <w:t>świetlenie</w:t>
            </w:r>
          </w:p>
          <w:p w14:paraId="6E8E1E39" w14:textId="5759543A" w:rsidR="007D56D3" w:rsidRDefault="008815E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w</w:t>
            </w:r>
            <w:r w:rsidR="007D56D3">
              <w:rPr>
                <w:sz w:val="18"/>
                <w:szCs w:val="18"/>
              </w:rPr>
              <w:t>entylacja</w:t>
            </w:r>
          </w:p>
          <w:p w14:paraId="1CB0E5C2" w14:textId="5A29E0DB" w:rsidR="007D56D3" w:rsidRDefault="008815E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i</w:t>
            </w:r>
            <w:r w:rsidR="007D56D3">
              <w:rPr>
                <w:sz w:val="18"/>
                <w:szCs w:val="18"/>
              </w:rPr>
              <w:t>zolacja akustyczna</w:t>
            </w:r>
          </w:p>
          <w:p w14:paraId="7A208F11" w14:textId="1A21D987" w:rsidR="007D56D3" w:rsidRDefault="008815E4"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d</w:t>
            </w:r>
            <w:r w:rsidR="007D56D3">
              <w:rPr>
                <w:sz w:val="18"/>
                <w:szCs w:val="18"/>
              </w:rPr>
              <w:t xml:space="preserve">rzwi wejściowe i obsługowe </w:t>
            </w:r>
          </w:p>
        </w:tc>
      </w:tr>
      <w:tr w:rsidR="00AC37D7" w:rsidRPr="00D05D6A" w14:paraId="5171AF67" w14:textId="77777777" w:rsidTr="00832C7D">
        <w:trPr>
          <w:cantSplit/>
          <w:trHeight w:val="215"/>
          <w:jc w:val="center"/>
        </w:trPr>
        <w:tc>
          <w:tcPr>
            <w:tcW w:w="522" w:type="dxa"/>
            <w:vAlign w:val="center"/>
          </w:tcPr>
          <w:p w14:paraId="2AFD08A5" w14:textId="77777777" w:rsidR="00AC37D7" w:rsidRPr="00D05D6A" w:rsidRDefault="00AC37D7" w:rsidP="00E75937">
            <w:pPr>
              <w:pStyle w:val="Akapitzlist"/>
              <w:numPr>
                <w:ilvl w:val="0"/>
                <w:numId w:val="23"/>
              </w:numPr>
              <w:spacing w:beforeLines="20" w:before="48" w:beforeAutospacing="0" w:afterLines="20" w:after="48" w:afterAutospacing="0"/>
              <w:ind w:left="0" w:firstLine="0"/>
              <w:jc w:val="center"/>
              <w:rPr>
                <w:rFonts w:cs="Arial"/>
                <w:sz w:val="18"/>
                <w:szCs w:val="18"/>
                <w:lang w:eastAsia="x-none"/>
              </w:rPr>
            </w:pPr>
          </w:p>
        </w:tc>
        <w:tc>
          <w:tcPr>
            <w:tcW w:w="4507" w:type="dxa"/>
            <w:vAlign w:val="center"/>
          </w:tcPr>
          <w:p w14:paraId="48417496" w14:textId="6D29AE0D" w:rsidR="00AC37D7" w:rsidRDefault="00AC37D7" w:rsidP="00EC3364">
            <w:pPr>
              <w:spacing w:beforeLines="20" w:before="48" w:afterLines="20" w:after="48"/>
              <w:jc w:val="left"/>
              <w:rPr>
                <w:sz w:val="18"/>
                <w:szCs w:val="18"/>
              </w:rPr>
            </w:pPr>
            <w:r>
              <w:rPr>
                <w:sz w:val="18"/>
                <w:szCs w:val="18"/>
              </w:rPr>
              <w:t>Inne wymagania</w:t>
            </w:r>
          </w:p>
        </w:tc>
        <w:tc>
          <w:tcPr>
            <w:tcW w:w="3471" w:type="dxa"/>
            <w:vAlign w:val="center"/>
          </w:tcPr>
          <w:p w14:paraId="450D5929" w14:textId="77777777" w:rsidR="00AC37D7" w:rsidRDefault="00AC37D7"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 xml:space="preserve">dostarczenie oświadczenia producenta </w:t>
            </w:r>
            <w:r w:rsidR="00A312EF">
              <w:rPr>
                <w:sz w:val="18"/>
                <w:szCs w:val="18"/>
              </w:rPr>
              <w:t>o gwarancji sprawności przy zakładanej ilości metanu w biogazie,</w:t>
            </w:r>
          </w:p>
          <w:p w14:paraId="3B2F87AA" w14:textId="77777777" w:rsidR="00A312EF" w:rsidRDefault="00A312EF"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dokumenty potwierdzające dopuszczenie na rynek, spełnienie wymagań norm</w:t>
            </w:r>
            <w:r w:rsidR="003D1FB3">
              <w:rPr>
                <w:sz w:val="18"/>
                <w:szCs w:val="18"/>
              </w:rPr>
              <w:t>, certyfikaty</w:t>
            </w:r>
            <w:r>
              <w:rPr>
                <w:sz w:val="18"/>
                <w:szCs w:val="18"/>
              </w:rPr>
              <w:t xml:space="preserve"> itp.</w:t>
            </w:r>
            <w:r w:rsidR="003D1FB3">
              <w:rPr>
                <w:sz w:val="18"/>
                <w:szCs w:val="18"/>
              </w:rPr>
              <w:t>,</w:t>
            </w:r>
          </w:p>
          <w:p w14:paraId="6C5D7F80" w14:textId="1FA2CCBD" w:rsidR="003D1FB3" w:rsidRDefault="003D1FB3"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opomiarowanie zgodne z wymaganiami OSD o</w:t>
            </w:r>
            <w:r w:rsidR="005C305E">
              <w:rPr>
                <w:sz w:val="18"/>
                <w:szCs w:val="18"/>
              </w:rPr>
              <w:t>kreślonymi w warunkach i umowie przyłączeniowej oraz wymaganiami URE umożliwiające  wnioskowanie o wydanie świadectw pochodzenia energii z OZE i w CHP,</w:t>
            </w:r>
          </w:p>
          <w:p w14:paraId="150805C7" w14:textId="77777777" w:rsidR="005C305E" w:rsidRDefault="00E1493B"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pozytywny wynik audytu startowego układu wykonane przez upoważnioną przez prezesa URE jednostkę,</w:t>
            </w:r>
          </w:p>
          <w:p w14:paraId="122285BF" w14:textId="57995972" w:rsidR="00E1493B" w:rsidRDefault="00E1493B" w:rsidP="00E75937">
            <w:pPr>
              <w:pStyle w:val="Akapitzlist"/>
              <w:numPr>
                <w:ilvl w:val="0"/>
                <w:numId w:val="27"/>
              </w:numPr>
              <w:spacing w:beforeLines="20" w:before="48" w:beforeAutospacing="0" w:afterLines="20" w:after="48" w:afterAutospacing="0"/>
              <w:ind w:left="389" w:hanging="389"/>
              <w:rPr>
                <w:sz w:val="18"/>
                <w:szCs w:val="18"/>
              </w:rPr>
            </w:pPr>
            <w:r>
              <w:rPr>
                <w:sz w:val="18"/>
                <w:szCs w:val="18"/>
              </w:rPr>
              <w:t>instrukcja monitorowania kogeneracji.</w:t>
            </w:r>
          </w:p>
        </w:tc>
      </w:tr>
    </w:tbl>
    <w:p w14:paraId="44DF4672" w14:textId="77777777" w:rsidR="00D049D4" w:rsidRDefault="00D049D4" w:rsidP="00E75937">
      <w:pPr>
        <w:pStyle w:val="Akapitzlist"/>
        <w:numPr>
          <w:ilvl w:val="0"/>
          <w:numId w:val="26"/>
        </w:numPr>
        <w:rPr>
          <w:lang w:eastAsia="x-none"/>
        </w:rPr>
      </w:pPr>
      <w:bookmarkStart w:id="187" w:name="_Toc76993798"/>
      <w:r>
        <w:rPr>
          <w:lang w:eastAsia="x-none"/>
        </w:rPr>
        <w:t>Wymagane pomiary:</w:t>
      </w:r>
    </w:p>
    <w:p w14:paraId="449E5D67" w14:textId="77777777" w:rsidR="00D049D4" w:rsidRDefault="00D049D4" w:rsidP="00D049D4">
      <w:pPr>
        <w:pStyle w:val="Akapitzlist"/>
        <w:ind w:left="720"/>
        <w:rPr>
          <w:lang w:eastAsia="x-none"/>
        </w:rPr>
      </w:pPr>
      <w:r>
        <w:rPr>
          <w:lang w:eastAsia="x-none"/>
        </w:rPr>
        <w:t xml:space="preserve">W ramach realizacji węzła waloryzacji i wykorzystania biogazu Zamawiający wymaga wykonania następujących pomiarów: </w:t>
      </w:r>
    </w:p>
    <w:p w14:paraId="0A721808" w14:textId="517D67AC" w:rsidR="00D049D4" w:rsidRDefault="00A3789A" w:rsidP="00E75937">
      <w:pPr>
        <w:pStyle w:val="Punkt3"/>
        <w:numPr>
          <w:ilvl w:val="2"/>
          <w:numId w:val="154"/>
        </w:numPr>
      </w:pPr>
      <w:r>
        <w:t>i</w:t>
      </w:r>
      <w:r w:rsidR="00D049D4">
        <w:t>lość ujmowanego biogazu</w:t>
      </w:r>
      <w:r w:rsidR="006476D6">
        <w:t>:</w:t>
      </w:r>
    </w:p>
    <w:p w14:paraId="561095B0" w14:textId="52FF19DC" w:rsidR="00D049D4" w:rsidRDefault="00A3789A" w:rsidP="0070708B">
      <w:pPr>
        <w:pStyle w:val="Punktor2poziom"/>
      </w:pPr>
      <w:r>
        <w:t>z</w:t>
      </w:r>
      <w:r w:rsidR="00D049D4">
        <w:t xml:space="preserve"> węzła fermentacji</w:t>
      </w:r>
      <w:r w:rsidR="006476D6">
        <w:t>,</w:t>
      </w:r>
    </w:p>
    <w:p w14:paraId="554B7646" w14:textId="1F8FE7BD" w:rsidR="00D049D4" w:rsidRDefault="00A3789A" w:rsidP="0070708B">
      <w:pPr>
        <w:pStyle w:val="Punktor2poziom"/>
      </w:pPr>
      <w:r>
        <w:t>z</w:t>
      </w:r>
      <w:r w:rsidR="00D049D4">
        <w:t xml:space="preserve"> kwatery składowiska odpadów</w:t>
      </w:r>
      <w:r w:rsidR="006476D6">
        <w:t>.</w:t>
      </w:r>
    </w:p>
    <w:p w14:paraId="4B054680" w14:textId="73198AA9" w:rsidR="00D049D4" w:rsidRDefault="00A3789A" w:rsidP="00E75937">
      <w:pPr>
        <w:pStyle w:val="Punkt3"/>
        <w:numPr>
          <w:ilvl w:val="2"/>
          <w:numId w:val="154"/>
        </w:numPr>
      </w:pPr>
      <w:r>
        <w:t>z</w:t>
      </w:r>
      <w:r w:rsidR="00D049D4">
        <w:t>awartość metanu w:</w:t>
      </w:r>
    </w:p>
    <w:p w14:paraId="246E8BFF" w14:textId="6EB9F6D4" w:rsidR="00D049D4" w:rsidRDefault="00A3789A" w:rsidP="0070708B">
      <w:pPr>
        <w:pStyle w:val="Punktor2poziom"/>
      </w:pPr>
      <w:r>
        <w:t>b</w:t>
      </w:r>
      <w:r w:rsidR="00D049D4">
        <w:t>iogazie wytwarzanym w fermentacji</w:t>
      </w:r>
      <w:r w:rsidR="006476D6">
        <w:t>,</w:t>
      </w:r>
    </w:p>
    <w:p w14:paraId="3FFD73E7" w14:textId="6F3F138E" w:rsidR="00D049D4" w:rsidRDefault="00A3789A" w:rsidP="0070708B">
      <w:pPr>
        <w:pStyle w:val="Punktor2poziom"/>
      </w:pPr>
      <w:r>
        <w:t>b</w:t>
      </w:r>
      <w:r w:rsidR="00D049D4">
        <w:t>iogazie ujętym z kwatery składowiskowej</w:t>
      </w:r>
      <w:r w:rsidR="006476D6">
        <w:t>,</w:t>
      </w:r>
    </w:p>
    <w:p w14:paraId="79543C95" w14:textId="52D16B56" w:rsidR="00D049D4" w:rsidRDefault="00A3789A" w:rsidP="0070708B">
      <w:pPr>
        <w:pStyle w:val="Punktor2poziom"/>
      </w:pPr>
      <w:r>
        <w:t>b</w:t>
      </w:r>
      <w:r w:rsidR="00D049D4">
        <w:t xml:space="preserve">iogazie kierowanym do wykorzystania w poszczególnych odbiornikach. </w:t>
      </w:r>
    </w:p>
    <w:p w14:paraId="2FA50DE6" w14:textId="45418FCC" w:rsidR="00D049D4" w:rsidRDefault="00A3789A" w:rsidP="00E75937">
      <w:pPr>
        <w:pStyle w:val="Punkt3"/>
        <w:numPr>
          <w:ilvl w:val="2"/>
          <w:numId w:val="154"/>
        </w:numPr>
      </w:pPr>
      <w:r>
        <w:t>z</w:t>
      </w:r>
      <w:r w:rsidR="00D049D4">
        <w:t>awartość siarkowodoru w biogazie kierowanym do wykorzystania</w:t>
      </w:r>
      <w:r w:rsidR="006476D6">
        <w:t>,</w:t>
      </w:r>
      <w:r w:rsidR="00F77B99">
        <w:t xml:space="preserve"> oraz przed odsiarczalnią. </w:t>
      </w:r>
    </w:p>
    <w:p w14:paraId="6552D86A" w14:textId="43952715" w:rsidR="00A318FF" w:rsidRDefault="00FB4A70" w:rsidP="00E75937">
      <w:pPr>
        <w:pStyle w:val="Punkt3"/>
        <w:numPr>
          <w:ilvl w:val="2"/>
          <w:numId w:val="154"/>
        </w:numPr>
      </w:pPr>
      <w:r>
        <w:t>skład biogazu (metan,</w:t>
      </w:r>
      <w:r w:rsidR="00BF0B41">
        <w:t xml:space="preserve"> </w:t>
      </w:r>
      <w:r>
        <w:t>dwutlenek węgla, siarkowodór, wilgotność, temperatura</w:t>
      </w:r>
      <w:r w:rsidR="00A318FF">
        <w:t xml:space="preserve">) dla biogazu wytwarzanego w procesie fermentacji, biogazu składowiskowego oraz biogazu kierowanego do wykorzystania. </w:t>
      </w:r>
    </w:p>
    <w:p w14:paraId="6A130E70" w14:textId="4D048CB9" w:rsidR="00D049D4" w:rsidRDefault="00A3789A" w:rsidP="00E75937">
      <w:pPr>
        <w:pStyle w:val="Punkt3"/>
        <w:numPr>
          <w:ilvl w:val="2"/>
          <w:numId w:val="154"/>
        </w:numPr>
      </w:pPr>
      <w:r>
        <w:t>i</w:t>
      </w:r>
      <w:r w:rsidR="00D049D4">
        <w:t>lość spalanego biogazu w każdym z odbiorników (gazogenerator, pochodnia, kocioł rezerwowy itp.)</w:t>
      </w:r>
      <w:r w:rsidR="006476D6">
        <w:t>,</w:t>
      </w:r>
    </w:p>
    <w:p w14:paraId="781DCF60" w14:textId="00BFEF4A" w:rsidR="00D049D4" w:rsidRDefault="00A3789A" w:rsidP="00E75937">
      <w:pPr>
        <w:pStyle w:val="Punkt3"/>
        <w:numPr>
          <w:ilvl w:val="2"/>
          <w:numId w:val="154"/>
        </w:numPr>
      </w:pPr>
      <w:r>
        <w:t>i</w:t>
      </w:r>
      <w:r w:rsidR="00D049D4">
        <w:t>lość wytworzonej energii elektrycznej w gazogeneratorze</w:t>
      </w:r>
      <w:r w:rsidR="006476D6">
        <w:t>,</w:t>
      </w:r>
    </w:p>
    <w:p w14:paraId="597DEDC1" w14:textId="179B502E" w:rsidR="00D36C38" w:rsidRDefault="00A3789A" w:rsidP="00E75937">
      <w:pPr>
        <w:pStyle w:val="Punkt3"/>
        <w:numPr>
          <w:ilvl w:val="2"/>
          <w:numId w:val="154"/>
        </w:numPr>
      </w:pPr>
      <w:r>
        <w:t>i</w:t>
      </w:r>
      <w:r w:rsidR="00D049D4">
        <w:t>lość wytworzonej energii cieplnej</w:t>
      </w:r>
      <w:r w:rsidR="006476D6">
        <w:t>:</w:t>
      </w:r>
    </w:p>
    <w:p w14:paraId="2AA99D46" w14:textId="410B39D6" w:rsidR="00D049D4" w:rsidRDefault="00D049D4" w:rsidP="0070708B">
      <w:pPr>
        <w:pStyle w:val="Punktor2poziom"/>
      </w:pPr>
      <w:r>
        <w:lastRenderedPageBreak/>
        <w:t>w gazogeneratorze</w:t>
      </w:r>
      <w:r w:rsidR="006476D6">
        <w:t>,</w:t>
      </w:r>
    </w:p>
    <w:p w14:paraId="3C9C1AFE" w14:textId="66B6A2E7" w:rsidR="00D36C38" w:rsidRDefault="00A3789A" w:rsidP="0070708B">
      <w:pPr>
        <w:pStyle w:val="Punktor2poziom"/>
      </w:pPr>
      <w:r>
        <w:t>w</w:t>
      </w:r>
      <w:r w:rsidR="00D36C38">
        <w:t xml:space="preserve"> kotle rezerwowym</w:t>
      </w:r>
      <w:r w:rsidR="006476D6">
        <w:t>.</w:t>
      </w:r>
    </w:p>
    <w:p w14:paraId="322A4DAC" w14:textId="68B0D516" w:rsidR="00D049D4" w:rsidRDefault="00A3789A" w:rsidP="00E75937">
      <w:pPr>
        <w:pStyle w:val="Punkt3"/>
        <w:numPr>
          <w:ilvl w:val="2"/>
          <w:numId w:val="154"/>
        </w:numPr>
      </w:pPr>
      <w:r>
        <w:t>i</w:t>
      </w:r>
      <w:r w:rsidR="00D049D4">
        <w:t>lość wykorzystanej energii cie</w:t>
      </w:r>
      <w:r w:rsidR="008815E4">
        <w:t>p</w:t>
      </w:r>
      <w:r w:rsidR="00D049D4">
        <w:t xml:space="preserve">lnej na potrzeby zakładu (technologiczne </w:t>
      </w:r>
      <w:r w:rsidR="00E10450">
        <w:br/>
      </w:r>
      <w:r w:rsidR="00D049D4">
        <w:t xml:space="preserve">i socjalne). </w:t>
      </w:r>
    </w:p>
    <w:p w14:paraId="38DA062F" w14:textId="62EBA793" w:rsidR="00FB4A70" w:rsidRDefault="00F77B99" w:rsidP="0070708B">
      <w:pPr>
        <w:pStyle w:val="Punktory"/>
        <w:numPr>
          <w:ilvl w:val="0"/>
          <w:numId w:val="0"/>
        </w:numPr>
        <w:ind w:left="720"/>
      </w:pPr>
      <w:r>
        <w:t xml:space="preserve">Zamawiający wymaga by powyższe pomiary były wykonywane automatycznie, </w:t>
      </w:r>
      <w:r w:rsidR="00E10450">
        <w:br/>
      </w:r>
      <w:r>
        <w:t xml:space="preserve">a wyniki pomiarów były widoczne w systemie sterowania Zakładem (SCADA). </w:t>
      </w:r>
    </w:p>
    <w:p w14:paraId="4E89A770" w14:textId="77777777" w:rsidR="00F77B99" w:rsidRDefault="00F77B99" w:rsidP="0070708B">
      <w:pPr>
        <w:pStyle w:val="Punktory"/>
        <w:numPr>
          <w:ilvl w:val="0"/>
          <w:numId w:val="0"/>
        </w:numPr>
        <w:ind w:left="720"/>
      </w:pPr>
    </w:p>
    <w:p w14:paraId="7803BCBF" w14:textId="77777777" w:rsidR="00FB4A70" w:rsidRPr="00F53AA8" w:rsidRDefault="00FB4A70" w:rsidP="0070708B">
      <w:pPr>
        <w:pStyle w:val="Punktory"/>
        <w:numPr>
          <w:ilvl w:val="0"/>
          <w:numId w:val="0"/>
        </w:numPr>
        <w:ind w:left="720"/>
      </w:pPr>
      <w:r w:rsidRPr="003F5209">
        <w:t xml:space="preserve">Zamawiający dopuszcza pomiar zawartości tlenu, dwutlenku węgla i wilgotności biogazu okresowo za pomocą mierników przenośnych. </w:t>
      </w:r>
    </w:p>
    <w:p w14:paraId="1F3C3DC8" w14:textId="65B4F7CD" w:rsidR="00FB4A70" w:rsidRDefault="00FB4A70" w:rsidP="0070708B">
      <w:pPr>
        <w:pStyle w:val="Punktory"/>
        <w:numPr>
          <w:ilvl w:val="0"/>
          <w:numId w:val="0"/>
        </w:numPr>
        <w:ind w:left="720"/>
      </w:pPr>
    </w:p>
    <w:p w14:paraId="73310878" w14:textId="21300579" w:rsidR="00FB4A70" w:rsidRDefault="00FB4A70" w:rsidP="0070708B">
      <w:pPr>
        <w:pStyle w:val="Punktory"/>
        <w:numPr>
          <w:ilvl w:val="0"/>
          <w:numId w:val="0"/>
        </w:numPr>
        <w:ind w:left="720"/>
      </w:pPr>
      <w:r w:rsidRPr="003F5209">
        <w:t xml:space="preserve">Przyrządy pomiarowe zainstalowane do rozliczeń winny być zgodne z wymaganiami URE. Pomiar </w:t>
      </w:r>
      <w:r w:rsidR="00187DD7" w:rsidRPr="00381C70">
        <w:rPr>
          <w:rFonts w:cs="Arial"/>
          <w:iCs/>
          <w:szCs w:val="20"/>
          <w:lang w:eastAsia="ar-SA"/>
        </w:rPr>
        <w:t>ma</w:t>
      </w:r>
      <w:r w:rsidRPr="003F5209">
        <w:t xml:space="preserve"> być wykonywany w równych odstępach czasu nie rzadziej niż raz na godzinę</w:t>
      </w:r>
      <w:r w:rsidR="00A7713E">
        <w:t>,</w:t>
      </w:r>
      <w:r w:rsidRPr="003F5209">
        <w:t xml:space="preserve"> w tym o godzinie 00:00. Dla zapewnienia weryfikowalności danych rozliczeniowych należy zapewnić rejestrację danych z pomiarów w okresach miesięcznych z zapewnieniem archiwizacji danych z okresu min. 1 roku.</w:t>
      </w:r>
    </w:p>
    <w:p w14:paraId="39E642FF" w14:textId="00E15CA8" w:rsidR="00D1021A" w:rsidRDefault="00D1021A" w:rsidP="00E75937">
      <w:pPr>
        <w:pStyle w:val="Akapitzlist"/>
        <w:numPr>
          <w:ilvl w:val="0"/>
          <w:numId w:val="26"/>
        </w:numPr>
        <w:rPr>
          <w:lang w:eastAsia="x-none"/>
        </w:rPr>
      </w:pPr>
      <w:r>
        <w:rPr>
          <w:lang w:eastAsia="x-none"/>
        </w:rPr>
        <w:t>Odwodnienie sieci biogazu:</w:t>
      </w:r>
    </w:p>
    <w:p w14:paraId="4E8313A0" w14:textId="19E365DE" w:rsidR="001976AA" w:rsidRDefault="00D1021A" w:rsidP="00A549E0">
      <w:pPr>
        <w:pStyle w:val="Akapitzlist"/>
        <w:ind w:left="720"/>
        <w:rPr>
          <w:lang w:eastAsia="x-none"/>
        </w:rPr>
      </w:pPr>
      <w:r>
        <w:rPr>
          <w:lang w:eastAsia="x-none"/>
        </w:rPr>
        <w:t>Zamawiający wymaga</w:t>
      </w:r>
      <w:r w:rsidR="00273F82">
        <w:rPr>
          <w:lang w:eastAsia="x-none"/>
        </w:rPr>
        <w:t>,</w:t>
      </w:r>
      <w:r>
        <w:rPr>
          <w:lang w:eastAsia="x-none"/>
        </w:rPr>
        <w:t xml:space="preserve"> aby odwodnienie sieci biogazu (odprowadzanie kondensatu) realizowane było przez układ odwadniaczy </w:t>
      </w:r>
      <w:r w:rsidR="0015129F">
        <w:rPr>
          <w:lang w:eastAsia="x-none"/>
        </w:rPr>
        <w:t xml:space="preserve">(wykonanych ze stali </w:t>
      </w:r>
      <w:r w:rsidR="00707E70">
        <w:rPr>
          <w:lang w:eastAsia="x-none"/>
        </w:rPr>
        <w:t>kwasoodpornej</w:t>
      </w:r>
      <w:r w:rsidR="0015129F">
        <w:rPr>
          <w:lang w:eastAsia="x-none"/>
        </w:rPr>
        <w:t xml:space="preserve">) </w:t>
      </w:r>
      <w:r>
        <w:rPr>
          <w:lang w:eastAsia="x-none"/>
        </w:rPr>
        <w:t xml:space="preserve">sieciowych zainstalowanych w najniższych punktach sieci biogazu. Ujęte w łapacze kondensatu skropliny zostaną odprowadzone do studni zbiorczej </w:t>
      </w:r>
      <w:r w:rsidR="00707E70">
        <w:rPr>
          <w:lang w:eastAsia="x-none"/>
        </w:rPr>
        <w:t xml:space="preserve">(żelbetowej) </w:t>
      </w:r>
      <w:r>
        <w:rPr>
          <w:lang w:eastAsia="x-none"/>
        </w:rPr>
        <w:t xml:space="preserve">i dalej przetłoczone pompowo </w:t>
      </w:r>
      <w:r w:rsidR="00273F82">
        <w:rPr>
          <w:lang w:eastAsia="x-none"/>
        </w:rPr>
        <w:t xml:space="preserve">do kanalizacji sanitarnej. </w:t>
      </w:r>
      <w:r w:rsidR="002C6CE6">
        <w:rPr>
          <w:lang w:eastAsia="x-none"/>
        </w:rPr>
        <w:t xml:space="preserve">Zainstalowana w studni zbiorczej pompa kondensatów </w:t>
      </w:r>
      <w:r w:rsidR="0083364A">
        <w:rPr>
          <w:lang w:eastAsia="x-none"/>
        </w:rPr>
        <w:t>musi</w:t>
      </w:r>
      <w:r w:rsidR="002C6CE6">
        <w:rPr>
          <w:lang w:eastAsia="x-none"/>
        </w:rPr>
        <w:t xml:space="preserve"> zostać wykonana w wersji przeciwwybuchowej. Zamawiający wymaga</w:t>
      </w:r>
      <w:r w:rsidR="00A7713E">
        <w:rPr>
          <w:lang w:eastAsia="x-none"/>
        </w:rPr>
        <w:t>,</w:t>
      </w:r>
      <w:r w:rsidR="002C6CE6">
        <w:rPr>
          <w:lang w:eastAsia="x-none"/>
        </w:rPr>
        <w:t xml:space="preserve"> aby w studni kondensatu zrealizowane zostały dodatkowe zamknięcia wodne na przewodach kondensatów </w:t>
      </w:r>
      <w:r w:rsidR="00A549E0">
        <w:rPr>
          <w:lang w:eastAsia="x-none"/>
        </w:rPr>
        <w:t xml:space="preserve">stanowiące dodatkowe zabezpieczenia przed ujściem biogazu do kanalizacji. </w:t>
      </w:r>
    </w:p>
    <w:p w14:paraId="43C7BF87" w14:textId="77777777" w:rsidR="001976AA" w:rsidRDefault="001976AA">
      <w:pPr>
        <w:spacing w:after="0"/>
        <w:jc w:val="left"/>
        <w:rPr>
          <w:lang w:eastAsia="x-none"/>
        </w:rPr>
      </w:pPr>
      <w:r>
        <w:rPr>
          <w:lang w:eastAsia="x-none"/>
        </w:rPr>
        <w:br w:type="page"/>
      </w:r>
    </w:p>
    <w:p w14:paraId="5F36CA28" w14:textId="2418E4E5" w:rsidR="005C450A" w:rsidRPr="00F12EC6" w:rsidRDefault="00DD208F" w:rsidP="00E94A18">
      <w:pPr>
        <w:pStyle w:val="Nagwek3"/>
      </w:pPr>
      <w:bookmarkStart w:id="188" w:name="_Toc121136431"/>
      <w:r>
        <w:lastRenderedPageBreak/>
        <w:t xml:space="preserve"> </w:t>
      </w:r>
      <w:r w:rsidR="005C450A" w:rsidRPr="00F12EC6">
        <w:t>Instalacja sortowania odpadów zmieszanych – obiekt nr 09</w:t>
      </w:r>
      <w:bookmarkEnd w:id="187"/>
      <w:bookmarkEnd w:id="188"/>
    </w:p>
    <w:p w14:paraId="2ECD64EE" w14:textId="20ECC85D" w:rsidR="00045711" w:rsidRPr="00F12EC6" w:rsidRDefault="00045711" w:rsidP="00955ED0">
      <w:pPr>
        <w:pStyle w:val="Nagwek4"/>
      </w:pPr>
      <w:bookmarkStart w:id="189" w:name="_Toc61003492"/>
      <w:r w:rsidRPr="00F12EC6">
        <w:t>Funkcja obiektu</w:t>
      </w:r>
      <w:bookmarkEnd w:id="189"/>
    </w:p>
    <w:p w14:paraId="18A5C51F" w14:textId="706DA1EF" w:rsidR="00045711" w:rsidRDefault="00045711" w:rsidP="00045711">
      <w:pPr>
        <w:widowControl w:val="0"/>
        <w:autoSpaceDE w:val="0"/>
        <w:autoSpaceDN w:val="0"/>
        <w:adjustRightInd w:val="0"/>
      </w:pPr>
      <w:r w:rsidRPr="00BD4080">
        <w:t xml:space="preserve">Projektowana </w:t>
      </w:r>
      <w:r>
        <w:t>instalacja</w:t>
      </w:r>
      <w:r w:rsidRPr="00BD4080">
        <w:t xml:space="preserve"> </w:t>
      </w:r>
      <w:r>
        <w:t xml:space="preserve">sortowania </w:t>
      </w:r>
      <w:r w:rsidRPr="00BD4080">
        <w:t xml:space="preserve">odpadów </w:t>
      </w:r>
      <w:r w:rsidR="00AB7233">
        <w:t xml:space="preserve">zmieszanych </w:t>
      </w:r>
      <w:r w:rsidRPr="00BD4080">
        <w:t xml:space="preserve">będzie miała za zadanie przetworzenie całego strumienia odpadów zmieszanych </w:t>
      </w:r>
      <w:r w:rsidR="00AB7233">
        <w:t xml:space="preserve">dostarczanych na teren Zakładu </w:t>
      </w:r>
      <w:r w:rsidR="00FC0668" w:rsidRPr="00BD4080">
        <w:t>w</w:t>
      </w:r>
      <w:r w:rsidR="00FC0668">
        <w:t> </w:t>
      </w:r>
      <w:r w:rsidRPr="00BD4080">
        <w:t xml:space="preserve">sposób umożliwiający </w:t>
      </w:r>
      <w:r>
        <w:t>uzyskanie strumienia do dalszego przetwarzania biologicznego wraz z</w:t>
      </w:r>
      <w:r w:rsidRPr="00BD4080">
        <w:t xml:space="preserve"> odzyskiem surowców.</w:t>
      </w:r>
    </w:p>
    <w:p w14:paraId="2A87F4C1" w14:textId="77777777" w:rsidR="00045711" w:rsidRPr="00F12EC6" w:rsidRDefault="00045711" w:rsidP="00955ED0">
      <w:pPr>
        <w:pStyle w:val="Nagwek4"/>
      </w:pPr>
      <w:bookmarkStart w:id="190" w:name="_Toc61003493"/>
      <w:r w:rsidRPr="00F12EC6">
        <w:t>Rozwiązania technologiczne</w:t>
      </w:r>
      <w:bookmarkEnd w:id="190"/>
    </w:p>
    <w:p w14:paraId="3CC55652" w14:textId="77777777" w:rsidR="00045711" w:rsidRPr="00F12EC6" w:rsidRDefault="00045711" w:rsidP="00045711">
      <w:pPr>
        <w:pStyle w:val="Nagwek5"/>
      </w:pPr>
      <w:r w:rsidRPr="00F12EC6">
        <w:t>Założenia technologiczne</w:t>
      </w:r>
    </w:p>
    <w:p w14:paraId="798D6931" w14:textId="1DAF3304" w:rsidR="00045711" w:rsidRPr="00D05D6A" w:rsidRDefault="00045711" w:rsidP="00B2506D">
      <w:r w:rsidRPr="00D05D6A">
        <w:t xml:space="preserve">Założenia dla instalacji sortowania </w:t>
      </w:r>
      <w:r>
        <w:t>odpadów zmieszanych</w:t>
      </w:r>
      <w:r w:rsidR="00AB7D1F">
        <w:t xml:space="preserve"> przedstawiono w tabeli nr </w:t>
      </w:r>
      <w:r w:rsidR="00E409AE">
        <w:t xml:space="preserve">23 </w:t>
      </w:r>
      <w:r w:rsidR="00AB7D1F">
        <w:t>poniżej.</w:t>
      </w:r>
    </w:p>
    <w:p w14:paraId="41098219" w14:textId="0140612E" w:rsidR="00045711" w:rsidRDefault="00045711" w:rsidP="005F1849">
      <w:pPr>
        <w:pStyle w:val="Legenda"/>
        <w:spacing w:line="20" w:lineRule="atLeast"/>
        <w:ind w:hanging="1417"/>
      </w:pPr>
      <w:bookmarkStart w:id="191" w:name="_Toc72150772"/>
      <w:bookmarkStart w:id="192" w:name="_Toc121137495"/>
      <w:r w:rsidRPr="00D05D6A">
        <w:t xml:space="preserve">Tabela </w:t>
      </w:r>
      <w:r w:rsidRPr="00BF6E14">
        <w:fldChar w:fldCharType="begin"/>
      </w:r>
      <w:r w:rsidRPr="00D05D6A">
        <w:instrText xml:space="preserve"> SEQ Tabela \* ARABIC </w:instrText>
      </w:r>
      <w:r w:rsidRPr="00BF6E14">
        <w:fldChar w:fldCharType="separate"/>
      </w:r>
      <w:r w:rsidR="00720934">
        <w:rPr>
          <w:noProof/>
        </w:rPr>
        <w:t>23</w:t>
      </w:r>
      <w:r w:rsidRPr="00BF6E14">
        <w:fldChar w:fldCharType="end"/>
      </w:r>
      <w:r w:rsidR="00481EB2">
        <w:t>.</w:t>
      </w:r>
      <w:r w:rsidRPr="00D05D6A">
        <w:t xml:space="preserve"> </w:t>
      </w:r>
      <w:r w:rsidR="00481EB2">
        <w:tab/>
      </w:r>
      <w:r w:rsidRPr="00D05D6A">
        <w:t xml:space="preserve">Założenia technologiczne – instalacja sortowania </w:t>
      </w:r>
      <w:r>
        <w:t>odpadów zmieszanych</w:t>
      </w:r>
      <w:bookmarkEnd w:id="191"/>
      <w:bookmarkEnd w:id="192"/>
    </w:p>
    <w:tbl>
      <w:tblPr>
        <w:tblStyle w:val="Tabela-Siatka"/>
        <w:tblW w:w="9205" w:type="dxa"/>
        <w:jc w:val="center"/>
        <w:tblLook w:val="04A0" w:firstRow="1" w:lastRow="0" w:firstColumn="1" w:lastColumn="0" w:noHBand="0" w:noVBand="1"/>
      </w:tblPr>
      <w:tblGrid>
        <w:gridCol w:w="522"/>
        <w:gridCol w:w="4507"/>
        <w:gridCol w:w="1559"/>
        <w:gridCol w:w="2617"/>
      </w:tblGrid>
      <w:tr w:rsidR="00045711" w:rsidRPr="00A50783" w14:paraId="046CE7D0" w14:textId="77777777" w:rsidTr="0098733E">
        <w:trPr>
          <w:cantSplit/>
          <w:trHeight w:val="533"/>
          <w:tblHeader/>
          <w:jc w:val="center"/>
        </w:trPr>
        <w:tc>
          <w:tcPr>
            <w:tcW w:w="522" w:type="dxa"/>
            <w:shd w:val="pct15" w:color="auto" w:fill="auto"/>
            <w:vAlign w:val="center"/>
          </w:tcPr>
          <w:p w14:paraId="24D0D851" w14:textId="77777777" w:rsidR="00045711" w:rsidRPr="00A50783" w:rsidRDefault="00045711" w:rsidP="00106BB3">
            <w:pPr>
              <w:jc w:val="center"/>
              <w:rPr>
                <w:b/>
                <w:sz w:val="18"/>
                <w:szCs w:val="18"/>
              </w:rPr>
            </w:pPr>
            <w:r w:rsidRPr="00A50783">
              <w:rPr>
                <w:b/>
                <w:sz w:val="18"/>
                <w:szCs w:val="18"/>
              </w:rPr>
              <w:t>Lp.</w:t>
            </w:r>
          </w:p>
        </w:tc>
        <w:tc>
          <w:tcPr>
            <w:tcW w:w="4507" w:type="dxa"/>
            <w:shd w:val="pct15" w:color="auto" w:fill="auto"/>
            <w:vAlign w:val="center"/>
          </w:tcPr>
          <w:p w14:paraId="7B077017" w14:textId="77777777" w:rsidR="00045711" w:rsidRPr="00A50783" w:rsidRDefault="00045711" w:rsidP="00106BB3">
            <w:pPr>
              <w:jc w:val="center"/>
              <w:rPr>
                <w:b/>
                <w:sz w:val="18"/>
                <w:szCs w:val="18"/>
              </w:rPr>
            </w:pPr>
            <w:r w:rsidRPr="00A50783">
              <w:rPr>
                <w:b/>
                <w:sz w:val="18"/>
                <w:szCs w:val="18"/>
              </w:rPr>
              <w:t>Parametr</w:t>
            </w:r>
          </w:p>
        </w:tc>
        <w:tc>
          <w:tcPr>
            <w:tcW w:w="1559" w:type="dxa"/>
            <w:shd w:val="pct15" w:color="auto" w:fill="auto"/>
            <w:vAlign w:val="center"/>
          </w:tcPr>
          <w:p w14:paraId="67642C4C" w14:textId="77777777" w:rsidR="00045711" w:rsidRPr="00A50783" w:rsidRDefault="00045711" w:rsidP="00106BB3">
            <w:pPr>
              <w:jc w:val="center"/>
              <w:rPr>
                <w:b/>
                <w:sz w:val="18"/>
                <w:szCs w:val="18"/>
              </w:rPr>
            </w:pPr>
            <w:r w:rsidRPr="00A50783">
              <w:rPr>
                <w:b/>
                <w:sz w:val="18"/>
                <w:szCs w:val="18"/>
              </w:rPr>
              <w:t>Wartość</w:t>
            </w:r>
          </w:p>
        </w:tc>
        <w:tc>
          <w:tcPr>
            <w:tcW w:w="2617" w:type="dxa"/>
            <w:shd w:val="pct15" w:color="auto" w:fill="auto"/>
            <w:vAlign w:val="center"/>
          </w:tcPr>
          <w:p w14:paraId="090448E3" w14:textId="77777777" w:rsidR="00045711" w:rsidRPr="00A50783" w:rsidRDefault="00045711" w:rsidP="00106BB3">
            <w:pPr>
              <w:jc w:val="center"/>
              <w:rPr>
                <w:b/>
                <w:sz w:val="18"/>
                <w:szCs w:val="18"/>
              </w:rPr>
            </w:pPr>
            <w:r w:rsidRPr="00A50783">
              <w:rPr>
                <w:b/>
                <w:sz w:val="18"/>
                <w:szCs w:val="18"/>
              </w:rPr>
              <w:t>Jednostka</w:t>
            </w:r>
          </w:p>
        </w:tc>
      </w:tr>
      <w:tr w:rsidR="00045711" w:rsidRPr="00A50783" w14:paraId="035BB44C" w14:textId="77777777" w:rsidTr="0098733E">
        <w:trPr>
          <w:cantSplit/>
          <w:trHeight w:val="215"/>
          <w:jc w:val="center"/>
        </w:trPr>
        <w:tc>
          <w:tcPr>
            <w:tcW w:w="522" w:type="dxa"/>
            <w:vAlign w:val="center"/>
          </w:tcPr>
          <w:p w14:paraId="6105C4A4" w14:textId="77777777" w:rsidR="00045711" w:rsidRPr="00A50783" w:rsidRDefault="00045711"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3555BC9E" w14:textId="77777777" w:rsidR="00045711" w:rsidRPr="00A50783" w:rsidRDefault="00045711" w:rsidP="00481EB2">
            <w:pPr>
              <w:spacing w:after="0"/>
              <w:jc w:val="left"/>
              <w:rPr>
                <w:sz w:val="18"/>
                <w:szCs w:val="18"/>
              </w:rPr>
            </w:pPr>
            <w:r w:rsidRPr="00A50783">
              <w:rPr>
                <w:sz w:val="18"/>
                <w:szCs w:val="18"/>
                <w:lang w:eastAsia="x-none"/>
              </w:rPr>
              <w:t>Ilość materiału wsadowego</w:t>
            </w:r>
          </w:p>
        </w:tc>
        <w:tc>
          <w:tcPr>
            <w:tcW w:w="1559" w:type="dxa"/>
            <w:vAlign w:val="center"/>
          </w:tcPr>
          <w:p w14:paraId="3531C899" w14:textId="77777777" w:rsidR="00045711" w:rsidRPr="00A50783" w:rsidRDefault="00045711" w:rsidP="00106BB3">
            <w:pPr>
              <w:jc w:val="center"/>
              <w:rPr>
                <w:sz w:val="18"/>
                <w:szCs w:val="18"/>
              </w:rPr>
            </w:pPr>
            <w:r w:rsidRPr="00A50783">
              <w:rPr>
                <w:sz w:val="18"/>
                <w:szCs w:val="18"/>
              </w:rPr>
              <w:t>120 000</w:t>
            </w:r>
          </w:p>
        </w:tc>
        <w:tc>
          <w:tcPr>
            <w:tcW w:w="2617" w:type="dxa"/>
            <w:vAlign w:val="center"/>
          </w:tcPr>
          <w:p w14:paraId="51E96F32" w14:textId="77777777" w:rsidR="00045711" w:rsidRPr="00A50783" w:rsidRDefault="00045711" w:rsidP="00106BB3">
            <w:pPr>
              <w:jc w:val="center"/>
              <w:rPr>
                <w:sz w:val="18"/>
                <w:szCs w:val="18"/>
              </w:rPr>
            </w:pPr>
            <w:r w:rsidRPr="00A50783">
              <w:rPr>
                <w:sz w:val="18"/>
                <w:szCs w:val="18"/>
              </w:rPr>
              <w:t>Mg/rok</w:t>
            </w:r>
          </w:p>
        </w:tc>
      </w:tr>
      <w:tr w:rsidR="00045711" w:rsidRPr="00A50783" w14:paraId="464AD338" w14:textId="77777777" w:rsidTr="0098733E">
        <w:trPr>
          <w:cantSplit/>
          <w:trHeight w:val="207"/>
          <w:jc w:val="center"/>
        </w:trPr>
        <w:tc>
          <w:tcPr>
            <w:tcW w:w="522" w:type="dxa"/>
            <w:vAlign w:val="center"/>
          </w:tcPr>
          <w:p w14:paraId="702086FF" w14:textId="77777777" w:rsidR="00045711" w:rsidRPr="00A50783" w:rsidRDefault="00045711"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2AE7D81A" w14:textId="77777777" w:rsidR="00045711" w:rsidRPr="00A50783" w:rsidRDefault="00045711" w:rsidP="00481EB2">
            <w:pPr>
              <w:spacing w:after="0"/>
              <w:jc w:val="left"/>
              <w:rPr>
                <w:sz w:val="18"/>
                <w:szCs w:val="18"/>
                <w:lang w:eastAsia="x-none"/>
              </w:rPr>
            </w:pPr>
            <w:r w:rsidRPr="00A50783">
              <w:rPr>
                <w:sz w:val="18"/>
                <w:szCs w:val="18"/>
              </w:rPr>
              <w:t>Ilość zmian</w:t>
            </w:r>
          </w:p>
        </w:tc>
        <w:tc>
          <w:tcPr>
            <w:tcW w:w="1559" w:type="dxa"/>
            <w:vAlign w:val="center"/>
          </w:tcPr>
          <w:p w14:paraId="1B5A33D7" w14:textId="77777777" w:rsidR="00045711" w:rsidRPr="00A50783" w:rsidRDefault="00045711" w:rsidP="00106BB3">
            <w:pPr>
              <w:jc w:val="center"/>
              <w:rPr>
                <w:sz w:val="18"/>
                <w:szCs w:val="18"/>
              </w:rPr>
            </w:pPr>
            <w:r w:rsidRPr="00A50783">
              <w:rPr>
                <w:sz w:val="18"/>
                <w:szCs w:val="18"/>
              </w:rPr>
              <w:t>2</w:t>
            </w:r>
          </w:p>
        </w:tc>
        <w:tc>
          <w:tcPr>
            <w:tcW w:w="2617" w:type="dxa"/>
            <w:vAlign w:val="center"/>
          </w:tcPr>
          <w:p w14:paraId="6E838323" w14:textId="77777777" w:rsidR="00045711" w:rsidRPr="00A50783" w:rsidRDefault="00045711" w:rsidP="00106BB3">
            <w:pPr>
              <w:jc w:val="center"/>
              <w:rPr>
                <w:sz w:val="18"/>
                <w:szCs w:val="18"/>
              </w:rPr>
            </w:pPr>
            <w:r w:rsidRPr="00A50783">
              <w:rPr>
                <w:sz w:val="18"/>
                <w:szCs w:val="18"/>
              </w:rPr>
              <w:t>Zmian/d</w:t>
            </w:r>
          </w:p>
        </w:tc>
      </w:tr>
      <w:tr w:rsidR="00AB7233" w:rsidRPr="00A50783" w14:paraId="4EB8E23F" w14:textId="77777777" w:rsidTr="0098733E">
        <w:trPr>
          <w:cantSplit/>
          <w:trHeight w:val="215"/>
          <w:jc w:val="center"/>
        </w:trPr>
        <w:tc>
          <w:tcPr>
            <w:tcW w:w="522" w:type="dxa"/>
            <w:vAlign w:val="center"/>
          </w:tcPr>
          <w:p w14:paraId="3F95EEC6" w14:textId="77777777" w:rsidR="00AB7233" w:rsidRPr="00A50783" w:rsidRDefault="00AB7233"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Merge w:val="restart"/>
            <w:vAlign w:val="center"/>
          </w:tcPr>
          <w:p w14:paraId="75F5FD30" w14:textId="77777777" w:rsidR="00AB7233" w:rsidRPr="00A50783" w:rsidRDefault="00AB7233" w:rsidP="00481EB2">
            <w:pPr>
              <w:spacing w:after="0"/>
              <w:jc w:val="left"/>
              <w:rPr>
                <w:sz w:val="18"/>
                <w:szCs w:val="18"/>
              </w:rPr>
            </w:pPr>
            <w:r w:rsidRPr="00A50783">
              <w:rPr>
                <w:sz w:val="18"/>
                <w:szCs w:val="18"/>
              </w:rPr>
              <w:t>Dyspozycyjność</w:t>
            </w:r>
          </w:p>
        </w:tc>
        <w:tc>
          <w:tcPr>
            <w:tcW w:w="1559" w:type="dxa"/>
            <w:vAlign w:val="center"/>
          </w:tcPr>
          <w:p w14:paraId="78FF23C7" w14:textId="77777777" w:rsidR="00AB7233" w:rsidRPr="00A50783" w:rsidRDefault="00AB7233" w:rsidP="00106BB3">
            <w:pPr>
              <w:jc w:val="center"/>
              <w:rPr>
                <w:sz w:val="18"/>
                <w:szCs w:val="18"/>
              </w:rPr>
            </w:pPr>
            <w:r w:rsidRPr="00A50783">
              <w:rPr>
                <w:sz w:val="18"/>
                <w:szCs w:val="18"/>
              </w:rPr>
              <w:t>6,5</w:t>
            </w:r>
          </w:p>
        </w:tc>
        <w:tc>
          <w:tcPr>
            <w:tcW w:w="2617" w:type="dxa"/>
            <w:vAlign w:val="center"/>
          </w:tcPr>
          <w:p w14:paraId="6F0C878B" w14:textId="77777777" w:rsidR="00AB7233" w:rsidRPr="00A50783" w:rsidRDefault="00AB7233" w:rsidP="00106BB3">
            <w:pPr>
              <w:jc w:val="center"/>
              <w:rPr>
                <w:sz w:val="18"/>
                <w:szCs w:val="18"/>
              </w:rPr>
            </w:pPr>
            <w:r w:rsidRPr="00A50783">
              <w:rPr>
                <w:sz w:val="18"/>
                <w:szCs w:val="18"/>
              </w:rPr>
              <w:t>h/zmianę</w:t>
            </w:r>
          </w:p>
        </w:tc>
      </w:tr>
      <w:tr w:rsidR="00AB7233" w:rsidRPr="00A50783" w14:paraId="6FE65105" w14:textId="77777777" w:rsidTr="0098733E">
        <w:trPr>
          <w:cantSplit/>
          <w:trHeight w:val="215"/>
          <w:jc w:val="center"/>
        </w:trPr>
        <w:tc>
          <w:tcPr>
            <w:tcW w:w="522" w:type="dxa"/>
            <w:vAlign w:val="center"/>
          </w:tcPr>
          <w:p w14:paraId="493B2D30" w14:textId="77777777" w:rsidR="00AB7233" w:rsidRPr="00A50783" w:rsidRDefault="00AB7233"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Merge/>
            <w:vAlign w:val="center"/>
          </w:tcPr>
          <w:p w14:paraId="7E417907" w14:textId="77777777" w:rsidR="00AB7233" w:rsidRPr="00A50783" w:rsidRDefault="00AB7233" w:rsidP="00481EB2">
            <w:pPr>
              <w:spacing w:after="0"/>
              <w:jc w:val="left"/>
              <w:rPr>
                <w:sz w:val="18"/>
                <w:szCs w:val="18"/>
              </w:rPr>
            </w:pPr>
          </w:p>
        </w:tc>
        <w:tc>
          <w:tcPr>
            <w:tcW w:w="1559" w:type="dxa"/>
            <w:vAlign w:val="center"/>
          </w:tcPr>
          <w:p w14:paraId="30CD05A5" w14:textId="369C296D" w:rsidR="00AB7233" w:rsidRPr="00A50783" w:rsidRDefault="00AB7233" w:rsidP="00106BB3">
            <w:pPr>
              <w:jc w:val="center"/>
              <w:rPr>
                <w:sz w:val="18"/>
                <w:szCs w:val="18"/>
              </w:rPr>
            </w:pPr>
            <w:r w:rsidRPr="00A50783">
              <w:rPr>
                <w:sz w:val="18"/>
                <w:szCs w:val="18"/>
              </w:rPr>
              <w:t>3 250</w:t>
            </w:r>
          </w:p>
        </w:tc>
        <w:tc>
          <w:tcPr>
            <w:tcW w:w="2617" w:type="dxa"/>
            <w:vAlign w:val="center"/>
          </w:tcPr>
          <w:p w14:paraId="445E4769" w14:textId="428AA467" w:rsidR="00AB7233" w:rsidRPr="00A50783" w:rsidRDefault="00AB7233" w:rsidP="00106BB3">
            <w:pPr>
              <w:jc w:val="center"/>
              <w:rPr>
                <w:sz w:val="18"/>
                <w:szCs w:val="18"/>
              </w:rPr>
            </w:pPr>
            <w:r w:rsidRPr="00A50783">
              <w:rPr>
                <w:sz w:val="18"/>
                <w:szCs w:val="18"/>
              </w:rPr>
              <w:t>h/rok</w:t>
            </w:r>
          </w:p>
        </w:tc>
      </w:tr>
      <w:tr w:rsidR="00045711" w:rsidRPr="00A50783" w14:paraId="25AA3C0F" w14:textId="77777777" w:rsidTr="0098733E">
        <w:trPr>
          <w:cantSplit/>
          <w:trHeight w:val="215"/>
          <w:jc w:val="center"/>
        </w:trPr>
        <w:tc>
          <w:tcPr>
            <w:tcW w:w="522" w:type="dxa"/>
            <w:vAlign w:val="center"/>
          </w:tcPr>
          <w:p w14:paraId="25CC6361" w14:textId="77777777" w:rsidR="00045711" w:rsidRPr="00A50783" w:rsidRDefault="00045711"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2D0D4792" w14:textId="12B13128" w:rsidR="00045711" w:rsidRPr="00A50783" w:rsidRDefault="00045711" w:rsidP="00481EB2">
            <w:pPr>
              <w:spacing w:after="0"/>
              <w:jc w:val="left"/>
              <w:rPr>
                <w:sz w:val="18"/>
                <w:szCs w:val="18"/>
              </w:rPr>
            </w:pPr>
            <w:r w:rsidRPr="00A50783">
              <w:rPr>
                <w:sz w:val="18"/>
                <w:szCs w:val="18"/>
              </w:rPr>
              <w:t>Ilość linii technologicznych</w:t>
            </w:r>
            <w:r w:rsidR="00AB7233" w:rsidRPr="00A50783">
              <w:rPr>
                <w:sz w:val="18"/>
                <w:szCs w:val="18"/>
              </w:rPr>
              <w:t xml:space="preserve"> (załadunek)</w:t>
            </w:r>
          </w:p>
        </w:tc>
        <w:tc>
          <w:tcPr>
            <w:tcW w:w="1559" w:type="dxa"/>
            <w:vAlign w:val="center"/>
          </w:tcPr>
          <w:p w14:paraId="717F82E1" w14:textId="77777777" w:rsidR="00045711" w:rsidRPr="00A50783" w:rsidRDefault="00045711" w:rsidP="00106BB3">
            <w:pPr>
              <w:jc w:val="center"/>
              <w:rPr>
                <w:sz w:val="18"/>
                <w:szCs w:val="18"/>
              </w:rPr>
            </w:pPr>
            <w:r w:rsidRPr="00A50783">
              <w:rPr>
                <w:sz w:val="18"/>
                <w:szCs w:val="18"/>
              </w:rPr>
              <w:t>2</w:t>
            </w:r>
          </w:p>
        </w:tc>
        <w:tc>
          <w:tcPr>
            <w:tcW w:w="2617" w:type="dxa"/>
            <w:vAlign w:val="center"/>
          </w:tcPr>
          <w:p w14:paraId="43CCDF95" w14:textId="77777777" w:rsidR="00045711" w:rsidRPr="00A50783" w:rsidRDefault="00045711" w:rsidP="00106BB3">
            <w:pPr>
              <w:jc w:val="center"/>
              <w:rPr>
                <w:sz w:val="18"/>
                <w:szCs w:val="18"/>
              </w:rPr>
            </w:pPr>
            <w:r w:rsidRPr="00A50783">
              <w:rPr>
                <w:sz w:val="18"/>
                <w:szCs w:val="18"/>
              </w:rPr>
              <w:t>szt.</w:t>
            </w:r>
          </w:p>
        </w:tc>
      </w:tr>
      <w:tr w:rsidR="00045711" w:rsidRPr="00A50783" w14:paraId="539018D3" w14:textId="77777777" w:rsidTr="0098733E">
        <w:trPr>
          <w:cantSplit/>
          <w:trHeight w:val="215"/>
          <w:jc w:val="center"/>
        </w:trPr>
        <w:tc>
          <w:tcPr>
            <w:tcW w:w="522" w:type="dxa"/>
            <w:vAlign w:val="center"/>
          </w:tcPr>
          <w:p w14:paraId="0ECED8A1" w14:textId="77777777" w:rsidR="00045711" w:rsidRPr="00A50783" w:rsidRDefault="00045711"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30594F69" w14:textId="168E818A" w:rsidR="00045711" w:rsidRPr="00A50783" w:rsidRDefault="00045711" w:rsidP="00481EB2">
            <w:pPr>
              <w:spacing w:after="0"/>
              <w:jc w:val="left"/>
              <w:rPr>
                <w:sz w:val="18"/>
                <w:szCs w:val="18"/>
              </w:rPr>
            </w:pPr>
            <w:r w:rsidRPr="00A50783">
              <w:rPr>
                <w:sz w:val="18"/>
                <w:szCs w:val="18"/>
              </w:rPr>
              <w:t>Wydajność godzinowa instalacji</w:t>
            </w:r>
            <w:r w:rsidR="00AB7233" w:rsidRPr="00A50783">
              <w:rPr>
                <w:sz w:val="18"/>
                <w:szCs w:val="18"/>
              </w:rPr>
              <w:t xml:space="preserve"> (jako całości)</w:t>
            </w:r>
          </w:p>
        </w:tc>
        <w:tc>
          <w:tcPr>
            <w:tcW w:w="1559" w:type="dxa"/>
            <w:vAlign w:val="center"/>
          </w:tcPr>
          <w:p w14:paraId="6D484E73" w14:textId="77777777" w:rsidR="00045711" w:rsidRPr="00A50783" w:rsidRDefault="00045711" w:rsidP="00106BB3">
            <w:pPr>
              <w:jc w:val="center"/>
              <w:rPr>
                <w:sz w:val="18"/>
                <w:szCs w:val="18"/>
              </w:rPr>
            </w:pPr>
            <w:r w:rsidRPr="00A50783">
              <w:rPr>
                <w:sz w:val="18"/>
                <w:szCs w:val="18"/>
              </w:rPr>
              <w:t>44</w:t>
            </w:r>
          </w:p>
        </w:tc>
        <w:tc>
          <w:tcPr>
            <w:tcW w:w="2617" w:type="dxa"/>
            <w:vAlign w:val="center"/>
          </w:tcPr>
          <w:p w14:paraId="09F693C8" w14:textId="77777777" w:rsidR="00045711" w:rsidRPr="00A50783" w:rsidRDefault="00045711" w:rsidP="00106BB3">
            <w:pPr>
              <w:jc w:val="center"/>
              <w:rPr>
                <w:sz w:val="18"/>
                <w:szCs w:val="18"/>
              </w:rPr>
            </w:pPr>
            <w:r w:rsidRPr="00A50783">
              <w:rPr>
                <w:sz w:val="18"/>
                <w:szCs w:val="18"/>
              </w:rPr>
              <w:t>Mg/h</w:t>
            </w:r>
          </w:p>
        </w:tc>
      </w:tr>
      <w:tr w:rsidR="00045711" w:rsidRPr="00A50783" w14:paraId="2942805F" w14:textId="77777777" w:rsidTr="0098733E">
        <w:trPr>
          <w:cantSplit/>
          <w:trHeight w:val="215"/>
          <w:jc w:val="center"/>
        </w:trPr>
        <w:tc>
          <w:tcPr>
            <w:tcW w:w="522" w:type="dxa"/>
            <w:vAlign w:val="center"/>
          </w:tcPr>
          <w:p w14:paraId="5A154732" w14:textId="77777777" w:rsidR="00045711" w:rsidRPr="00A50783" w:rsidRDefault="00045711"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7D591C42" w14:textId="77777777" w:rsidR="00045711" w:rsidRPr="00A50783" w:rsidRDefault="00045711" w:rsidP="00481EB2">
            <w:pPr>
              <w:spacing w:after="0"/>
              <w:jc w:val="left"/>
              <w:rPr>
                <w:sz w:val="18"/>
                <w:szCs w:val="18"/>
              </w:rPr>
            </w:pPr>
            <w:r w:rsidRPr="00A50783">
              <w:rPr>
                <w:sz w:val="18"/>
                <w:szCs w:val="18"/>
              </w:rPr>
              <w:t>Wydajność godzinowa linii technologicznej</w:t>
            </w:r>
          </w:p>
        </w:tc>
        <w:tc>
          <w:tcPr>
            <w:tcW w:w="1559" w:type="dxa"/>
            <w:vAlign w:val="center"/>
          </w:tcPr>
          <w:p w14:paraId="5E9DFAAC" w14:textId="77777777" w:rsidR="00045711" w:rsidRPr="00A50783" w:rsidRDefault="00045711" w:rsidP="00106BB3">
            <w:pPr>
              <w:jc w:val="center"/>
              <w:rPr>
                <w:sz w:val="18"/>
                <w:szCs w:val="18"/>
              </w:rPr>
            </w:pPr>
            <w:r w:rsidRPr="00A50783">
              <w:rPr>
                <w:sz w:val="18"/>
                <w:szCs w:val="18"/>
              </w:rPr>
              <w:t>22</w:t>
            </w:r>
          </w:p>
        </w:tc>
        <w:tc>
          <w:tcPr>
            <w:tcW w:w="2617" w:type="dxa"/>
            <w:vAlign w:val="center"/>
          </w:tcPr>
          <w:p w14:paraId="6DA68B7F" w14:textId="77777777" w:rsidR="00045711" w:rsidRPr="00A50783" w:rsidRDefault="00045711" w:rsidP="00106BB3">
            <w:pPr>
              <w:jc w:val="center"/>
              <w:rPr>
                <w:sz w:val="18"/>
                <w:szCs w:val="18"/>
              </w:rPr>
            </w:pPr>
            <w:r w:rsidRPr="00A50783">
              <w:rPr>
                <w:sz w:val="18"/>
                <w:szCs w:val="18"/>
              </w:rPr>
              <w:t>Mg/h</w:t>
            </w:r>
          </w:p>
        </w:tc>
      </w:tr>
      <w:tr w:rsidR="00AB7233" w:rsidRPr="00A50783" w14:paraId="68904D2C" w14:textId="77777777" w:rsidTr="0098733E">
        <w:trPr>
          <w:cantSplit/>
          <w:trHeight w:val="215"/>
          <w:jc w:val="center"/>
        </w:trPr>
        <w:tc>
          <w:tcPr>
            <w:tcW w:w="522" w:type="dxa"/>
            <w:vAlign w:val="center"/>
          </w:tcPr>
          <w:p w14:paraId="60EB317D" w14:textId="77777777" w:rsidR="00AB7233" w:rsidRPr="00A50783" w:rsidRDefault="00AB7233"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39D68218" w14:textId="004C68A4" w:rsidR="00AB7233" w:rsidRPr="00A50783" w:rsidRDefault="00AB7233" w:rsidP="00481EB2">
            <w:pPr>
              <w:spacing w:after="0"/>
              <w:jc w:val="left"/>
              <w:rPr>
                <w:sz w:val="18"/>
                <w:szCs w:val="18"/>
              </w:rPr>
            </w:pPr>
            <w:r w:rsidRPr="00A50783">
              <w:rPr>
                <w:rFonts w:cs="Calibri"/>
                <w:color w:val="000000"/>
                <w:sz w:val="18"/>
                <w:szCs w:val="18"/>
              </w:rPr>
              <w:t>Skuteczność wydzielania zadanych frakcji materiałowych</w:t>
            </w:r>
          </w:p>
        </w:tc>
        <w:tc>
          <w:tcPr>
            <w:tcW w:w="1559" w:type="dxa"/>
            <w:vAlign w:val="center"/>
          </w:tcPr>
          <w:p w14:paraId="7549ABF5" w14:textId="0E57071D" w:rsidR="00AB7233" w:rsidRPr="00A50783" w:rsidRDefault="00AB7233" w:rsidP="00AB7233">
            <w:pPr>
              <w:jc w:val="center"/>
              <w:rPr>
                <w:sz w:val="18"/>
                <w:szCs w:val="18"/>
              </w:rPr>
            </w:pPr>
            <w:r w:rsidRPr="00A50783">
              <w:rPr>
                <w:sz w:val="18"/>
                <w:szCs w:val="18"/>
                <w:lang w:eastAsia="x-none"/>
              </w:rPr>
              <w:t>min. 85</w:t>
            </w:r>
          </w:p>
        </w:tc>
        <w:tc>
          <w:tcPr>
            <w:tcW w:w="2617" w:type="dxa"/>
            <w:vAlign w:val="center"/>
          </w:tcPr>
          <w:p w14:paraId="2656BCA8" w14:textId="3BB8AB78" w:rsidR="00AB7233" w:rsidRPr="00A50783" w:rsidRDefault="00AB7233" w:rsidP="00AB7233">
            <w:pPr>
              <w:jc w:val="center"/>
              <w:rPr>
                <w:sz w:val="18"/>
                <w:szCs w:val="18"/>
              </w:rPr>
            </w:pPr>
            <w:r w:rsidRPr="00A50783">
              <w:rPr>
                <w:sz w:val="18"/>
                <w:szCs w:val="18"/>
                <w:lang w:eastAsia="x-none"/>
              </w:rPr>
              <w:t>%</w:t>
            </w:r>
          </w:p>
        </w:tc>
      </w:tr>
      <w:tr w:rsidR="00AB7233" w:rsidRPr="00A50783" w14:paraId="5D0CA3DC" w14:textId="77777777" w:rsidTr="0098733E">
        <w:trPr>
          <w:cantSplit/>
          <w:trHeight w:val="215"/>
          <w:jc w:val="center"/>
        </w:trPr>
        <w:tc>
          <w:tcPr>
            <w:tcW w:w="522" w:type="dxa"/>
            <w:vAlign w:val="center"/>
          </w:tcPr>
          <w:p w14:paraId="16D487EC" w14:textId="77777777" w:rsidR="00AB7233" w:rsidRPr="00A50783" w:rsidRDefault="00AB7233" w:rsidP="00E75937">
            <w:pPr>
              <w:pStyle w:val="Akapitzlist"/>
              <w:numPr>
                <w:ilvl w:val="0"/>
                <w:numId w:val="34"/>
              </w:numPr>
              <w:spacing w:before="0" w:beforeAutospacing="0" w:after="0" w:afterAutospacing="0"/>
              <w:ind w:left="0" w:firstLine="0"/>
              <w:jc w:val="center"/>
              <w:rPr>
                <w:rFonts w:cs="Arial"/>
                <w:sz w:val="18"/>
                <w:szCs w:val="18"/>
                <w:lang w:eastAsia="x-none"/>
              </w:rPr>
            </w:pPr>
          </w:p>
        </w:tc>
        <w:tc>
          <w:tcPr>
            <w:tcW w:w="4507" w:type="dxa"/>
            <w:vAlign w:val="center"/>
          </w:tcPr>
          <w:p w14:paraId="726F1A7C" w14:textId="3696EAD3" w:rsidR="00AB7233" w:rsidRPr="00A50783" w:rsidRDefault="00AB7233" w:rsidP="00481EB2">
            <w:pPr>
              <w:spacing w:after="0"/>
              <w:jc w:val="left"/>
              <w:rPr>
                <w:sz w:val="18"/>
                <w:szCs w:val="18"/>
              </w:rPr>
            </w:pPr>
            <w:r w:rsidRPr="00A50783">
              <w:rPr>
                <w:rFonts w:cs="Calibri"/>
                <w:color w:val="000000"/>
                <w:sz w:val="18"/>
                <w:szCs w:val="18"/>
              </w:rPr>
              <w:t>Zawartość zanieczyszczeń w wydzielanych frakcjach handlowych</w:t>
            </w:r>
          </w:p>
        </w:tc>
        <w:tc>
          <w:tcPr>
            <w:tcW w:w="1559" w:type="dxa"/>
            <w:vAlign w:val="center"/>
          </w:tcPr>
          <w:p w14:paraId="2B57F844" w14:textId="56BB709A" w:rsidR="00AB7233" w:rsidRPr="00A50783" w:rsidRDefault="00AB7233" w:rsidP="00AB7233">
            <w:pPr>
              <w:jc w:val="center"/>
              <w:rPr>
                <w:sz w:val="18"/>
                <w:szCs w:val="18"/>
              </w:rPr>
            </w:pPr>
            <w:r w:rsidRPr="00A50783">
              <w:rPr>
                <w:sz w:val="18"/>
                <w:szCs w:val="18"/>
                <w:lang w:eastAsia="x-none"/>
              </w:rPr>
              <w:t>max. 10</w:t>
            </w:r>
          </w:p>
        </w:tc>
        <w:tc>
          <w:tcPr>
            <w:tcW w:w="2617" w:type="dxa"/>
            <w:vAlign w:val="center"/>
          </w:tcPr>
          <w:p w14:paraId="68DC0DDC" w14:textId="6FDB9684" w:rsidR="00AB7233" w:rsidRPr="00A50783" w:rsidRDefault="00AB7233" w:rsidP="00AB7233">
            <w:pPr>
              <w:jc w:val="center"/>
              <w:rPr>
                <w:sz w:val="18"/>
                <w:szCs w:val="18"/>
              </w:rPr>
            </w:pPr>
            <w:r w:rsidRPr="00A50783">
              <w:rPr>
                <w:sz w:val="18"/>
                <w:szCs w:val="18"/>
                <w:lang w:eastAsia="x-none"/>
              </w:rPr>
              <w:t>%</w:t>
            </w:r>
          </w:p>
        </w:tc>
      </w:tr>
    </w:tbl>
    <w:p w14:paraId="76565317" w14:textId="77777777" w:rsidR="00045711" w:rsidRPr="00F229D0" w:rsidRDefault="00045711" w:rsidP="00045711">
      <w:pPr>
        <w:pStyle w:val="Nagwek5"/>
      </w:pPr>
      <w:r w:rsidRPr="00F229D0">
        <w:t>Opis procesu sortowania</w:t>
      </w:r>
    </w:p>
    <w:p w14:paraId="36F11E7F" w14:textId="34A49549" w:rsidR="00FA47AD" w:rsidRDefault="00045711" w:rsidP="00B2506D">
      <w:pPr>
        <w:spacing w:after="120"/>
        <w:rPr>
          <w:szCs w:val="20"/>
        </w:rPr>
      </w:pPr>
      <w:r w:rsidRPr="00D05D6A">
        <w:rPr>
          <w:szCs w:val="20"/>
        </w:rPr>
        <w:t>Materiał wsadowy do procesu stanow</w:t>
      </w:r>
      <w:r>
        <w:rPr>
          <w:szCs w:val="20"/>
        </w:rPr>
        <w:t>ić będą</w:t>
      </w:r>
      <w:r w:rsidRPr="00D05D6A">
        <w:rPr>
          <w:szCs w:val="20"/>
        </w:rPr>
        <w:t xml:space="preserve"> odpady </w:t>
      </w:r>
      <w:r>
        <w:rPr>
          <w:szCs w:val="20"/>
        </w:rPr>
        <w:t xml:space="preserve">zmieszane. Dodatkowo wymaga się kierowania na linię balastu z linii doczyszczania </w:t>
      </w:r>
      <w:r w:rsidRPr="00CB4546">
        <w:rPr>
          <w:szCs w:val="20"/>
        </w:rPr>
        <w:t>szkła, balast</w:t>
      </w:r>
      <w:r>
        <w:rPr>
          <w:szCs w:val="20"/>
        </w:rPr>
        <w:t>u</w:t>
      </w:r>
      <w:r w:rsidRPr="00CB4546">
        <w:rPr>
          <w:szCs w:val="20"/>
        </w:rPr>
        <w:t xml:space="preserve"> z linii odpadów wielkogabarytowych. Odpady przed podaniem na linię technologiczną</w:t>
      </w:r>
      <w:r>
        <w:rPr>
          <w:szCs w:val="20"/>
        </w:rPr>
        <w:t xml:space="preserve"> </w:t>
      </w:r>
      <w:r w:rsidR="00DE76A0">
        <w:rPr>
          <w:szCs w:val="20"/>
        </w:rPr>
        <w:t>mają</w:t>
      </w:r>
      <w:r>
        <w:rPr>
          <w:szCs w:val="20"/>
        </w:rPr>
        <w:t xml:space="preserve"> być</w:t>
      </w:r>
      <w:r w:rsidRPr="00CB4546">
        <w:rPr>
          <w:szCs w:val="20"/>
        </w:rPr>
        <w:t xml:space="preserve"> gromadzone w zasobni odpadów umożliwiającej min. 2 dobowy czas </w:t>
      </w:r>
      <w:r w:rsidR="00FA47AD" w:rsidRPr="006E40D7">
        <w:rPr>
          <w:szCs w:val="20"/>
        </w:rPr>
        <w:t>przetrzymania</w:t>
      </w:r>
      <w:r w:rsidR="00FA47AD">
        <w:rPr>
          <w:szCs w:val="20"/>
        </w:rPr>
        <w:t xml:space="preserve"> dla maksymalnej wydajności instalacji z uwzględnieniem gęstości odpadów 0,3 Mg/m</w:t>
      </w:r>
      <w:r w:rsidR="00FA47AD">
        <w:rPr>
          <w:szCs w:val="20"/>
          <w:vertAlign w:val="superscript"/>
        </w:rPr>
        <w:t>3</w:t>
      </w:r>
      <w:r w:rsidR="00FA47AD">
        <w:rPr>
          <w:szCs w:val="20"/>
        </w:rPr>
        <w:t>, maksymalna wysokość składowania 4,0</w:t>
      </w:r>
      <w:r w:rsidR="0085082B">
        <w:rPr>
          <w:szCs w:val="20"/>
        </w:rPr>
        <w:t xml:space="preserve"> </w:t>
      </w:r>
      <w:r w:rsidR="00FA47AD">
        <w:rPr>
          <w:szCs w:val="20"/>
        </w:rPr>
        <w:t xml:space="preserve">m, powierzchnia zasobni </w:t>
      </w:r>
      <w:r w:rsidR="0083364A">
        <w:rPr>
          <w:szCs w:val="20"/>
        </w:rPr>
        <w:t>ma</w:t>
      </w:r>
      <w:r w:rsidR="00FA47AD">
        <w:rPr>
          <w:szCs w:val="20"/>
        </w:rPr>
        <w:t xml:space="preserve"> uwzględniać naturalny stok hałdy odpadów.</w:t>
      </w:r>
      <w:r w:rsidR="00FA47AD" w:rsidRPr="006E40D7">
        <w:rPr>
          <w:szCs w:val="20"/>
        </w:rPr>
        <w:t xml:space="preserve"> </w:t>
      </w:r>
    </w:p>
    <w:p w14:paraId="5F174BB0" w14:textId="44003348" w:rsidR="006360BD" w:rsidRDefault="006360BD" w:rsidP="006360BD">
      <w:r>
        <w:t>Mur oporowy zasobni należy wykonać w konstrukcji umożliwiającej przeniesienie obciążeń generowanych przez magazynowane odpady oraz ładowarkę</w:t>
      </w:r>
      <w:r w:rsidR="00ED5F71">
        <w:t xml:space="preserve"> o masie 25 Mg</w:t>
      </w:r>
      <w:r>
        <w:t xml:space="preserve"> poruszająca się z prędkością 5 km/h.</w:t>
      </w:r>
      <w:r w:rsidR="00027AC5">
        <w:t xml:space="preserve"> Zamawiający wymaga realizacji murów zasobni o wysokości </w:t>
      </w:r>
      <w:r w:rsidR="00027AC5">
        <w:br/>
        <w:t>min. 6,0m.</w:t>
      </w:r>
    </w:p>
    <w:p w14:paraId="68BE895F" w14:textId="093D5679" w:rsidR="00045711" w:rsidRDefault="00045711" w:rsidP="00B2506D">
      <w:pPr>
        <w:spacing w:after="120"/>
        <w:rPr>
          <w:szCs w:val="20"/>
        </w:rPr>
      </w:pPr>
      <w:r w:rsidRPr="00CB4546">
        <w:rPr>
          <w:szCs w:val="20"/>
        </w:rPr>
        <w:t>Załadunek odpadów na linię odbywać się będzie przy użyciu ładowarek kołowych</w:t>
      </w:r>
      <w:r w:rsidR="00FA47AD">
        <w:rPr>
          <w:szCs w:val="20"/>
        </w:rPr>
        <w:t xml:space="preserve"> (2 szt.)</w:t>
      </w:r>
      <w:r w:rsidR="00A7713E">
        <w:rPr>
          <w:szCs w:val="20"/>
        </w:rPr>
        <w:t>.</w:t>
      </w:r>
      <w:r w:rsidRPr="00CB4546">
        <w:rPr>
          <w:szCs w:val="20"/>
        </w:rPr>
        <w:t xml:space="preserve"> Z uwagi na ilość odpadów zmieszanych </w:t>
      </w:r>
      <w:r>
        <w:rPr>
          <w:szCs w:val="20"/>
        </w:rPr>
        <w:t xml:space="preserve">należy zastosować </w:t>
      </w:r>
      <w:r w:rsidRPr="00CB4546">
        <w:rPr>
          <w:szCs w:val="20"/>
        </w:rPr>
        <w:t>dwa ciągi załadunku.</w:t>
      </w:r>
    </w:p>
    <w:p w14:paraId="70A8F0A1" w14:textId="0588928A" w:rsidR="00045711" w:rsidRDefault="00FA47AD" w:rsidP="00B2506D">
      <w:pPr>
        <w:spacing w:after="120"/>
        <w:rPr>
          <w:szCs w:val="20"/>
        </w:rPr>
      </w:pPr>
      <w:r>
        <w:rPr>
          <w:szCs w:val="20"/>
        </w:rPr>
        <w:t>Odpady przed podaniem na lini</w:t>
      </w:r>
      <w:r w:rsidR="004F0747">
        <w:rPr>
          <w:szCs w:val="20"/>
        </w:rPr>
        <w:t>ę</w:t>
      </w:r>
      <w:r>
        <w:rPr>
          <w:szCs w:val="20"/>
        </w:rPr>
        <w:t xml:space="preserve"> technologiczn</w:t>
      </w:r>
      <w:r w:rsidR="004F0747">
        <w:rPr>
          <w:szCs w:val="20"/>
        </w:rPr>
        <w:t>ą</w:t>
      </w:r>
      <w:r>
        <w:rPr>
          <w:szCs w:val="20"/>
        </w:rPr>
        <w:t xml:space="preserve"> poddane zostaną procesowi preselekcji </w:t>
      </w:r>
      <w:r w:rsidR="00E10450">
        <w:rPr>
          <w:szCs w:val="20"/>
        </w:rPr>
        <w:br/>
      </w:r>
      <w:r>
        <w:rPr>
          <w:szCs w:val="20"/>
        </w:rPr>
        <w:t xml:space="preserve">w zasobni. </w:t>
      </w:r>
    </w:p>
    <w:p w14:paraId="4EC4F166" w14:textId="77777777" w:rsidR="00D93B09" w:rsidRDefault="00045711" w:rsidP="00B2506D">
      <w:pPr>
        <w:spacing w:after="120"/>
        <w:rPr>
          <w:szCs w:val="20"/>
        </w:rPr>
      </w:pPr>
      <w:r>
        <w:rPr>
          <w:szCs w:val="20"/>
        </w:rPr>
        <w:t>P</w:t>
      </w:r>
      <w:r w:rsidRPr="00CB4546">
        <w:rPr>
          <w:szCs w:val="20"/>
        </w:rPr>
        <w:t>ierwszym etapem procesu</w:t>
      </w:r>
      <w:r>
        <w:rPr>
          <w:szCs w:val="20"/>
        </w:rPr>
        <w:t xml:space="preserve"> </w:t>
      </w:r>
      <w:r w:rsidR="00A7713E">
        <w:rPr>
          <w:szCs w:val="20"/>
        </w:rPr>
        <w:t>jest</w:t>
      </w:r>
      <w:r w:rsidRPr="00CB4546">
        <w:rPr>
          <w:szCs w:val="20"/>
        </w:rPr>
        <w:t xml:space="preserve"> mechaniczne rozerwanie i opróżnienie worków na dwóch rozrywarkach </w:t>
      </w:r>
      <w:r>
        <w:rPr>
          <w:szCs w:val="20"/>
        </w:rPr>
        <w:t xml:space="preserve">do </w:t>
      </w:r>
      <w:r w:rsidRPr="00CB4546">
        <w:rPr>
          <w:szCs w:val="20"/>
        </w:rPr>
        <w:t>worków.</w:t>
      </w:r>
    </w:p>
    <w:p w14:paraId="55E25073" w14:textId="636A6D54" w:rsidR="000447F4" w:rsidRDefault="00D93B09" w:rsidP="00B2506D">
      <w:pPr>
        <w:spacing w:after="120"/>
        <w:rPr>
          <w:szCs w:val="20"/>
        </w:rPr>
      </w:pPr>
      <w:r>
        <w:rPr>
          <w:szCs w:val="20"/>
        </w:rPr>
        <w:lastRenderedPageBreak/>
        <w:t xml:space="preserve">Zamawiający wymaga zapewnienia również możliwości dozowania odpadów na linię </w:t>
      </w:r>
      <w:r w:rsidR="00E10450">
        <w:rPr>
          <w:szCs w:val="20"/>
        </w:rPr>
        <w:br/>
      </w:r>
      <w:r>
        <w:rPr>
          <w:szCs w:val="20"/>
        </w:rPr>
        <w:t>z pominięciem rozrywarki do worków.</w:t>
      </w:r>
      <w:r w:rsidR="00045711">
        <w:rPr>
          <w:szCs w:val="20"/>
        </w:rPr>
        <w:t xml:space="preserve"> Wymaga się, aby</w:t>
      </w:r>
      <w:r w:rsidR="00045711" w:rsidRPr="00D05D6A">
        <w:rPr>
          <w:szCs w:val="20"/>
        </w:rPr>
        <w:t xml:space="preserve"> </w:t>
      </w:r>
      <w:r w:rsidR="00045711">
        <w:rPr>
          <w:szCs w:val="20"/>
        </w:rPr>
        <w:t>s</w:t>
      </w:r>
      <w:r w:rsidR="00045711" w:rsidRPr="00D05D6A">
        <w:rPr>
          <w:szCs w:val="20"/>
        </w:rPr>
        <w:t xml:space="preserve">trumień odpadów </w:t>
      </w:r>
      <w:r w:rsidR="00045711">
        <w:rPr>
          <w:szCs w:val="20"/>
        </w:rPr>
        <w:t xml:space="preserve">następnie </w:t>
      </w:r>
      <w:r w:rsidR="00045711" w:rsidRPr="00D05D6A">
        <w:rPr>
          <w:szCs w:val="20"/>
        </w:rPr>
        <w:t>trafia</w:t>
      </w:r>
      <w:r w:rsidR="00045711">
        <w:rPr>
          <w:szCs w:val="20"/>
        </w:rPr>
        <w:t xml:space="preserve">ł </w:t>
      </w:r>
      <w:r w:rsidR="00045711" w:rsidRPr="00D05D6A">
        <w:rPr>
          <w:szCs w:val="20"/>
        </w:rPr>
        <w:t>w pierwszej kolejności na</w:t>
      </w:r>
      <w:r w:rsidR="00045711">
        <w:rPr>
          <w:szCs w:val="20"/>
        </w:rPr>
        <w:t xml:space="preserve"> </w:t>
      </w:r>
      <w:r w:rsidR="00045711" w:rsidRPr="00D05D6A">
        <w:rPr>
          <w:szCs w:val="20"/>
        </w:rPr>
        <w:t>separator</w:t>
      </w:r>
      <w:r w:rsidR="00045711">
        <w:rPr>
          <w:szCs w:val="20"/>
        </w:rPr>
        <w:t>y</w:t>
      </w:r>
      <w:r w:rsidR="00045711" w:rsidRPr="00D05D6A">
        <w:rPr>
          <w:szCs w:val="20"/>
        </w:rPr>
        <w:t xml:space="preserve"> frakcji </w:t>
      </w:r>
      <w:r w:rsidR="00045711">
        <w:rPr>
          <w:szCs w:val="20"/>
        </w:rPr>
        <w:t>przestrzennych (2 szt.),</w:t>
      </w:r>
      <w:r w:rsidR="00045711" w:rsidRPr="00D05D6A">
        <w:rPr>
          <w:szCs w:val="20"/>
        </w:rPr>
        <w:t xml:space="preserve"> przy użyciu któr</w:t>
      </w:r>
      <w:r w:rsidR="00045711">
        <w:rPr>
          <w:szCs w:val="20"/>
        </w:rPr>
        <w:t>ych</w:t>
      </w:r>
      <w:r w:rsidR="00045711" w:rsidRPr="00D05D6A">
        <w:rPr>
          <w:szCs w:val="20"/>
        </w:rPr>
        <w:t xml:space="preserve"> wydziel</w:t>
      </w:r>
      <w:r w:rsidR="00045711">
        <w:rPr>
          <w:szCs w:val="20"/>
        </w:rPr>
        <w:t>a</w:t>
      </w:r>
      <w:r w:rsidR="00045711" w:rsidRPr="00D05D6A">
        <w:rPr>
          <w:szCs w:val="20"/>
        </w:rPr>
        <w:t xml:space="preserve">ne </w:t>
      </w:r>
      <w:r w:rsidR="00045711">
        <w:rPr>
          <w:szCs w:val="20"/>
        </w:rPr>
        <w:t xml:space="preserve">będą </w:t>
      </w:r>
      <w:r w:rsidR="00045711" w:rsidRPr="00D05D6A">
        <w:rPr>
          <w:szCs w:val="20"/>
        </w:rPr>
        <w:t>folie</w:t>
      </w:r>
      <w:r w:rsidR="00045711">
        <w:rPr>
          <w:szCs w:val="20"/>
        </w:rPr>
        <w:t>,</w:t>
      </w:r>
      <w:r w:rsidR="00045711" w:rsidRPr="00D05D6A">
        <w:rPr>
          <w:szCs w:val="20"/>
        </w:rPr>
        <w:t xml:space="preserve"> kartony itp. Wydzielone na tym etapie frakcje tarasujące </w:t>
      </w:r>
      <w:r w:rsidR="00045711">
        <w:rPr>
          <w:szCs w:val="20"/>
        </w:rPr>
        <w:t>należy</w:t>
      </w:r>
      <w:r w:rsidR="00045711" w:rsidRPr="00D05D6A">
        <w:rPr>
          <w:szCs w:val="20"/>
        </w:rPr>
        <w:t xml:space="preserve"> </w:t>
      </w:r>
      <w:r w:rsidR="00045711">
        <w:rPr>
          <w:szCs w:val="20"/>
        </w:rPr>
        <w:t>prze</w:t>
      </w:r>
      <w:r w:rsidR="00045711" w:rsidRPr="00095E40">
        <w:rPr>
          <w:szCs w:val="20"/>
        </w:rPr>
        <w:t>transportowa</w:t>
      </w:r>
      <w:r w:rsidR="00045711">
        <w:rPr>
          <w:szCs w:val="20"/>
        </w:rPr>
        <w:t>ć</w:t>
      </w:r>
      <w:r w:rsidR="00045711" w:rsidRPr="00095E40">
        <w:rPr>
          <w:szCs w:val="20"/>
        </w:rPr>
        <w:t xml:space="preserve"> do kabin</w:t>
      </w:r>
      <w:r w:rsidR="00045711">
        <w:rPr>
          <w:szCs w:val="20"/>
        </w:rPr>
        <w:t>y</w:t>
      </w:r>
      <w:r w:rsidR="00045711" w:rsidRPr="00095E40">
        <w:rPr>
          <w:szCs w:val="20"/>
        </w:rPr>
        <w:t xml:space="preserve"> sortowania</w:t>
      </w:r>
      <w:r w:rsidR="00D068BE">
        <w:rPr>
          <w:szCs w:val="20"/>
        </w:rPr>
        <w:t xml:space="preserve"> (8 stanowiskowa) </w:t>
      </w:r>
      <w:r w:rsidR="00045711">
        <w:rPr>
          <w:szCs w:val="20"/>
        </w:rPr>
        <w:t>(1 szt.).</w:t>
      </w:r>
      <w:r w:rsidR="00045711" w:rsidRPr="00095E40">
        <w:rPr>
          <w:szCs w:val="20"/>
        </w:rPr>
        <w:t xml:space="preserve"> </w:t>
      </w:r>
      <w:r w:rsidR="00045711" w:rsidRPr="00D05D6A">
        <w:rPr>
          <w:szCs w:val="20"/>
        </w:rPr>
        <w:t>Pozostał</w:t>
      </w:r>
      <w:r w:rsidR="00045711">
        <w:rPr>
          <w:szCs w:val="20"/>
        </w:rPr>
        <w:t>e</w:t>
      </w:r>
      <w:r w:rsidR="00045711" w:rsidRPr="00D05D6A">
        <w:rPr>
          <w:szCs w:val="20"/>
        </w:rPr>
        <w:t xml:space="preserve"> strumie</w:t>
      </w:r>
      <w:r w:rsidR="00045711">
        <w:rPr>
          <w:szCs w:val="20"/>
        </w:rPr>
        <w:t>nie</w:t>
      </w:r>
      <w:r w:rsidR="00045711" w:rsidRPr="00D05D6A">
        <w:rPr>
          <w:szCs w:val="20"/>
        </w:rPr>
        <w:t xml:space="preserve"> odpadów </w:t>
      </w:r>
      <w:r w:rsidR="00DE76A0">
        <w:rPr>
          <w:szCs w:val="20"/>
        </w:rPr>
        <w:t>mają</w:t>
      </w:r>
      <w:r w:rsidR="00045711">
        <w:rPr>
          <w:szCs w:val="20"/>
        </w:rPr>
        <w:t xml:space="preserve"> zostać </w:t>
      </w:r>
      <w:r w:rsidR="00045711" w:rsidRPr="00D05D6A">
        <w:rPr>
          <w:szCs w:val="20"/>
        </w:rPr>
        <w:t>podda</w:t>
      </w:r>
      <w:r w:rsidR="00045711">
        <w:rPr>
          <w:szCs w:val="20"/>
        </w:rPr>
        <w:t xml:space="preserve">ne </w:t>
      </w:r>
      <w:r w:rsidR="000447F4">
        <w:rPr>
          <w:szCs w:val="20"/>
        </w:rPr>
        <w:t>sortowaniu</w:t>
      </w:r>
      <w:r w:rsidR="00045711">
        <w:rPr>
          <w:szCs w:val="20"/>
        </w:rPr>
        <w:t xml:space="preserve"> na sitach bębnowych (2 szt.) na frakcje: &lt;80</w:t>
      </w:r>
      <w:r w:rsidR="0085082B">
        <w:rPr>
          <w:szCs w:val="20"/>
        </w:rPr>
        <w:t xml:space="preserve"> </w:t>
      </w:r>
      <w:r w:rsidR="00045711">
        <w:rPr>
          <w:szCs w:val="20"/>
        </w:rPr>
        <w:t>mm; 80-340</w:t>
      </w:r>
      <w:r w:rsidR="0085082B">
        <w:rPr>
          <w:szCs w:val="20"/>
        </w:rPr>
        <w:t xml:space="preserve"> </w:t>
      </w:r>
      <w:r w:rsidR="00045711">
        <w:rPr>
          <w:szCs w:val="20"/>
        </w:rPr>
        <w:t xml:space="preserve">mm i &gt;340mm. </w:t>
      </w:r>
    </w:p>
    <w:p w14:paraId="1C2438A4" w14:textId="427677E4" w:rsidR="00045711" w:rsidRDefault="00045711" w:rsidP="00B2506D">
      <w:pPr>
        <w:spacing w:after="120"/>
        <w:rPr>
          <w:szCs w:val="20"/>
        </w:rPr>
      </w:pPr>
      <w:r>
        <w:rPr>
          <w:szCs w:val="20"/>
        </w:rPr>
        <w:t>Frakcję &lt;80</w:t>
      </w:r>
      <w:r w:rsidR="0085082B">
        <w:rPr>
          <w:szCs w:val="20"/>
        </w:rPr>
        <w:t xml:space="preserve"> </w:t>
      </w:r>
      <w:r>
        <w:rPr>
          <w:szCs w:val="20"/>
        </w:rPr>
        <w:t xml:space="preserve">mm z sit bębnowych należy kierować do separacji metali: kolejno na separator metali żelaznych i separator metali nieżelaznych. Frakcja &lt;80 mm po separacji metali </w:t>
      </w:r>
      <w:r w:rsidR="0083364A">
        <w:rPr>
          <w:szCs w:val="20"/>
        </w:rPr>
        <w:t>ma</w:t>
      </w:r>
      <w:r>
        <w:rPr>
          <w:szCs w:val="20"/>
        </w:rPr>
        <w:t xml:space="preserve"> zostać skierowana do biosuszenia (wraz z balastem z linii). </w:t>
      </w:r>
    </w:p>
    <w:p w14:paraId="349DB1A3" w14:textId="7788122E" w:rsidR="00045711" w:rsidRDefault="00045711" w:rsidP="00B2506D">
      <w:pPr>
        <w:spacing w:after="120"/>
        <w:rPr>
          <w:szCs w:val="20"/>
        </w:rPr>
      </w:pPr>
      <w:r>
        <w:rPr>
          <w:szCs w:val="20"/>
        </w:rPr>
        <w:t>Frakcję &gt;340</w:t>
      </w:r>
      <w:r w:rsidR="0085082B">
        <w:rPr>
          <w:szCs w:val="20"/>
        </w:rPr>
        <w:t xml:space="preserve"> </w:t>
      </w:r>
      <w:r>
        <w:rPr>
          <w:szCs w:val="20"/>
        </w:rPr>
        <w:t xml:space="preserve">mm należy skierować do kabiny doczyszczania wraz z frakcjami przestrzennymi wydzielonymi przed sitem. </w:t>
      </w:r>
    </w:p>
    <w:p w14:paraId="20B48DB0" w14:textId="0DBD3568" w:rsidR="00045711" w:rsidRDefault="00045711" w:rsidP="00B2506D">
      <w:pPr>
        <w:spacing w:after="120"/>
        <w:rPr>
          <w:szCs w:val="20"/>
        </w:rPr>
      </w:pPr>
      <w:r>
        <w:rPr>
          <w:szCs w:val="20"/>
        </w:rPr>
        <w:t>Zamawiający oczekuje skierowania wydzielonej na sitach bębnowych (2 szt.) frakcji 80-340</w:t>
      </w:r>
      <w:r w:rsidR="0085082B">
        <w:rPr>
          <w:szCs w:val="20"/>
        </w:rPr>
        <w:t xml:space="preserve"> </w:t>
      </w:r>
      <w:r>
        <w:rPr>
          <w:szCs w:val="20"/>
        </w:rPr>
        <w:t>mm do separacji na separatorach balistycznych (2 szt.), gdzie strumienie zostaną podzielone na frakcje:</w:t>
      </w:r>
    </w:p>
    <w:p w14:paraId="0CA01405" w14:textId="724068E8" w:rsidR="009E22D9" w:rsidRDefault="00045711" w:rsidP="0070708B">
      <w:pPr>
        <w:pStyle w:val="Punktory"/>
      </w:pPr>
      <w:r w:rsidRPr="00D05D6A">
        <w:t>frakcję toczącą się – ciężką (3D)</w:t>
      </w:r>
      <w:r w:rsidR="00D068BE">
        <w:t>,</w:t>
      </w:r>
      <w:r w:rsidR="009E22D9" w:rsidRPr="009E22D9">
        <w:t xml:space="preserve"> </w:t>
      </w:r>
    </w:p>
    <w:p w14:paraId="51731C3C" w14:textId="1BA10DEE" w:rsidR="009E22D9" w:rsidRPr="00D05D6A" w:rsidRDefault="009E22D9" w:rsidP="0070708B">
      <w:pPr>
        <w:pStyle w:val="Punktory"/>
      </w:pPr>
      <w:r w:rsidRPr="00D05D6A">
        <w:t>frakcję płaską – lekką (2D),</w:t>
      </w:r>
    </w:p>
    <w:p w14:paraId="66D5F6C9" w14:textId="6AAA65A2" w:rsidR="00045711" w:rsidRPr="006476D6" w:rsidRDefault="00045711" w:rsidP="0070708B">
      <w:pPr>
        <w:pStyle w:val="Punktory"/>
      </w:pPr>
      <w:r w:rsidRPr="00D05D6A">
        <w:t>frakcję drobną 0-</w:t>
      </w:r>
      <w:r>
        <w:t>4</w:t>
      </w:r>
      <w:r w:rsidRPr="00D05D6A">
        <w:t>0 mm</w:t>
      </w:r>
      <w:r w:rsidR="006476D6">
        <w:t>.</w:t>
      </w:r>
    </w:p>
    <w:p w14:paraId="39697A60" w14:textId="598118F8" w:rsidR="00045711" w:rsidRPr="00D05D6A" w:rsidRDefault="00045711" w:rsidP="00B2506D">
      <w:pPr>
        <w:pStyle w:val="tredokumentu"/>
        <w:spacing w:after="120" w:line="240" w:lineRule="auto"/>
        <w:ind w:firstLine="0"/>
        <w:rPr>
          <w:rFonts w:ascii="Verdana" w:eastAsia="Times New Roman" w:hAnsi="Verdana" w:cs="Times New Roman"/>
          <w:kern w:val="0"/>
          <w:sz w:val="20"/>
          <w:szCs w:val="20"/>
          <w:lang w:eastAsia="pl-PL" w:bidi="ar-SA"/>
        </w:rPr>
      </w:pPr>
      <w:r w:rsidRPr="00D05D6A">
        <w:rPr>
          <w:rFonts w:ascii="Verdana" w:eastAsia="Times New Roman" w:hAnsi="Verdana" w:cs="Times New Roman"/>
          <w:kern w:val="0"/>
          <w:sz w:val="20"/>
          <w:szCs w:val="20"/>
          <w:lang w:eastAsia="pl-PL" w:bidi="ar-SA"/>
        </w:rPr>
        <w:t>Frakcj</w:t>
      </w:r>
      <w:r>
        <w:rPr>
          <w:rFonts w:ascii="Verdana" w:eastAsia="Times New Roman" w:hAnsi="Verdana" w:cs="Times New Roman"/>
          <w:kern w:val="0"/>
          <w:sz w:val="20"/>
          <w:szCs w:val="20"/>
          <w:lang w:eastAsia="pl-PL" w:bidi="ar-SA"/>
        </w:rPr>
        <w:t>ę</w:t>
      </w:r>
      <w:r w:rsidRPr="00D05D6A">
        <w:rPr>
          <w:rFonts w:ascii="Verdana" w:eastAsia="Times New Roman" w:hAnsi="Verdana" w:cs="Times New Roman"/>
          <w:kern w:val="0"/>
          <w:sz w:val="20"/>
          <w:szCs w:val="20"/>
          <w:lang w:eastAsia="pl-PL" w:bidi="ar-SA"/>
        </w:rPr>
        <w:t xml:space="preserve"> drobn</w:t>
      </w:r>
      <w:r>
        <w:rPr>
          <w:rFonts w:ascii="Verdana" w:eastAsia="Times New Roman" w:hAnsi="Verdana" w:cs="Times New Roman"/>
          <w:kern w:val="0"/>
          <w:sz w:val="20"/>
          <w:szCs w:val="20"/>
          <w:lang w:eastAsia="pl-PL" w:bidi="ar-SA"/>
        </w:rPr>
        <w:t>ą należy</w:t>
      </w:r>
      <w:r w:rsidRPr="00D05D6A">
        <w:rPr>
          <w:rFonts w:ascii="Verdana" w:eastAsia="Times New Roman" w:hAnsi="Verdana" w:cs="Times New Roman"/>
          <w:kern w:val="0"/>
          <w:sz w:val="20"/>
          <w:szCs w:val="20"/>
          <w:lang w:eastAsia="pl-PL" w:bidi="ar-SA"/>
        </w:rPr>
        <w:t xml:space="preserve"> kierowa</w:t>
      </w:r>
      <w:r>
        <w:rPr>
          <w:rFonts w:ascii="Verdana" w:eastAsia="Times New Roman" w:hAnsi="Verdana" w:cs="Times New Roman"/>
          <w:kern w:val="0"/>
          <w:sz w:val="20"/>
          <w:szCs w:val="20"/>
          <w:lang w:eastAsia="pl-PL" w:bidi="ar-SA"/>
        </w:rPr>
        <w:t>ć</w:t>
      </w:r>
      <w:r w:rsidRPr="00D05D6A">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do separacji metali (razem z frakcją &lt;80mm po sitach bębnowych)</w:t>
      </w:r>
      <w:r w:rsidR="00F75762">
        <w:rPr>
          <w:rFonts w:ascii="Verdana" w:eastAsia="Times New Roman" w:hAnsi="Verdana" w:cs="Times New Roman"/>
          <w:kern w:val="0"/>
          <w:sz w:val="20"/>
          <w:szCs w:val="20"/>
          <w:lang w:eastAsia="pl-PL" w:bidi="ar-SA"/>
        </w:rPr>
        <w:t xml:space="preserve"> i dalej do procesu biosuszenia</w:t>
      </w:r>
      <w:r>
        <w:rPr>
          <w:rFonts w:ascii="Verdana" w:eastAsia="Times New Roman" w:hAnsi="Verdana" w:cs="Times New Roman"/>
          <w:kern w:val="0"/>
          <w:sz w:val="20"/>
          <w:szCs w:val="20"/>
          <w:lang w:eastAsia="pl-PL" w:bidi="ar-SA"/>
        </w:rPr>
        <w:t>.</w:t>
      </w:r>
    </w:p>
    <w:p w14:paraId="52909012" w14:textId="20D0A2B1" w:rsidR="00045711" w:rsidRDefault="00045711" w:rsidP="00B2506D">
      <w:pPr>
        <w:pStyle w:val="tredokumentu"/>
        <w:spacing w:after="120" w:line="240" w:lineRule="auto"/>
        <w:ind w:firstLine="0"/>
        <w:textAlignment w:val="baseline"/>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Frakcję 3D z separatorów balistycznych należy kierować do separatorów optopneumatycznych (NIR 1; NIR 2), na których pozytywnie wydzielana będzie frakcja PET. Wydzielony PET z obu separatorów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trafić do węzła rozdziału na kolory</w:t>
      </w:r>
      <w:r w:rsidR="009E22D9">
        <w:rPr>
          <w:rFonts w:ascii="Verdana" w:eastAsia="Times New Roman" w:hAnsi="Verdana" w:cs="Times New Roman"/>
          <w:kern w:val="0"/>
          <w:sz w:val="20"/>
          <w:szCs w:val="20"/>
          <w:lang w:eastAsia="pl-PL" w:bidi="ar-SA"/>
        </w:rPr>
        <w:t xml:space="preserve"> (NIR3; NIR 4)</w:t>
      </w:r>
      <w:r>
        <w:rPr>
          <w:rFonts w:ascii="Verdana" w:eastAsia="Times New Roman" w:hAnsi="Verdana" w:cs="Times New Roman"/>
          <w:kern w:val="0"/>
          <w:sz w:val="20"/>
          <w:szCs w:val="20"/>
          <w:lang w:eastAsia="pl-PL" w:bidi="ar-SA"/>
        </w:rPr>
        <w:t>, w którym wymaga się rozdziału tej frakcji materiałowej na:</w:t>
      </w:r>
    </w:p>
    <w:p w14:paraId="3D00FF69" w14:textId="790685CF" w:rsidR="00045711" w:rsidRDefault="00045711" w:rsidP="00E75937">
      <w:pPr>
        <w:pStyle w:val="Punkt3"/>
        <w:numPr>
          <w:ilvl w:val="2"/>
          <w:numId w:val="155"/>
        </w:numPr>
      </w:pPr>
      <w:r>
        <w:t>PET bezbarwny</w:t>
      </w:r>
      <w:r w:rsidR="006476D6">
        <w:t>,</w:t>
      </w:r>
    </w:p>
    <w:p w14:paraId="6A532FB1" w14:textId="0A484266" w:rsidR="00045711" w:rsidRDefault="00045711" w:rsidP="00E75937">
      <w:pPr>
        <w:pStyle w:val="Punkt3"/>
        <w:numPr>
          <w:ilvl w:val="2"/>
          <w:numId w:val="155"/>
        </w:numPr>
      </w:pPr>
      <w:r>
        <w:t>PET niebieski</w:t>
      </w:r>
      <w:r w:rsidR="006476D6">
        <w:t>,</w:t>
      </w:r>
    </w:p>
    <w:p w14:paraId="14597D42" w14:textId="1128019F" w:rsidR="00045711" w:rsidRDefault="00045711" w:rsidP="00E75937">
      <w:pPr>
        <w:pStyle w:val="Punkt3"/>
        <w:numPr>
          <w:ilvl w:val="2"/>
          <w:numId w:val="155"/>
        </w:numPr>
      </w:pPr>
      <w:r>
        <w:t>PET zielony</w:t>
      </w:r>
      <w:r w:rsidR="006476D6">
        <w:t>,</w:t>
      </w:r>
    </w:p>
    <w:p w14:paraId="33305F78" w14:textId="77777777" w:rsidR="00ED5F71" w:rsidRDefault="00045711" w:rsidP="00E75937">
      <w:pPr>
        <w:pStyle w:val="Punkt3"/>
        <w:numPr>
          <w:ilvl w:val="2"/>
          <w:numId w:val="155"/>
        </w:numPr>
      </w:pPr>
      <w:r>
        <w:t>PET mix</w:t>
      </w:r>
    </w:p>
    <w:p w14:paraId="71CAE6AD" w14:textId="77182AA1" w:rsidR="00045711" w:rsidRDefault="00045711" w:rsidP="00B2506D">
      <w:pPr>
        <w:pStyle w:val="tredokumentu"/>
        <w:spacing w:after="120" w:line="240" w:lineRule="auto"/>
        <w:ind w:firstLine="0"/>
        <w:textAlignment w:val="baseline"/>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Pozostały po separacji na NIR 1 oraz NIR 2 strumień </w:t>
      </w:r>
      <w:r w:rsidR="00187DD7" w:rsidRPr="00381C70">
        <w:rPr>
          <w:rFonts w:ascii="Verdana" w:hAnsi="Verdana"/>
          <w:iCs/>
          <w:sz w:val="20"/>
          <w:szCs w:val="20"/>
          <w:lang w:eastAsia="ar-SA"/>
        </w:rPr>
        <w:t>ma</w:t>
      </w:r>
      <w:r>
        <w:rPr>
          <w:rFonts w:ascii="Verdana" w:eastAsia="Times New Roman" w:hAnsi="Verdana" w:cs="Times New Roman"/>
          <w:kern w:val="0"/>
          <w:sz w:val="20"/>
          <w:szCs w:val="20"/>
          <w:lang w:eastAsia="pl-PL" w:bidi="ar-SA"/>
        </w:rPr>
        <w:t xml:space="preserve"> trafiać na szereg separatorów NIR (NIR </w:t>
      </w:r>
      <w:r w:rsidR="009E22D9">
        <w:rPr>
          <w:rFonts w:ascii="Verdana" w:eastAsia="Times New Roman" w:hAnsi="Verdana" w:cs="Times New Roman"/>
          <w:kern w:val="0"/>
          <w:sz w:val="20"/>
          <w:szCs w:val="20"/>
          <w:lang w:eastAsia="pl-PL" w:bidi="ar-SA"/>
        </w:rPr>
        <w:t>5</w:t>
      </w:r>
      <w:r>
        <w:rPr>
          <w:rFonts w:ascii="Verdana" w:eastAsia="Times New Roman" w:hAnsi="Verdana" w:cs="Times New Roman"/>
          <w:kern w:val="0"/>
          <w:sz w:val="20"/>
          <w:szCs w:val="20"/>
          <w:lang w:eastAsia="pl-PL" w:bidi="ar-SA"/>
        </w:rPr>
        <w:t xml:space="preserve">, NIR </w:t>
      </w:r>
      <w:r w:rsidR="009E22D9">
        <w:rPr>
          <w:rFonts w:ascii="Verdana" w:eastAsia="Times New Roman" w:hAnsi="Verdana" w:cs="Times New Roman"/>
          <w:kern w:val="0"/>
          <w:sz w:val="20"/>
          <w:szCs w:val="20"/>
          <w:lang w:eastAsia="pl-PL" w:bidi="ar-SA"/>
        </w:rPr>
        <w:t>6</w:t>
      </w:r>
      <w:r>
        <w:rPr>
          <w:rFonts w:ascii="Verdana" w:eastAsia="Times New Roman" w:hAnsi="Verdana" w:cs="Times New Roman"/>
          <w:kern w:val="0"/>
          <w:sz w:val="20"/>
          <w:szCs w:val="20"/>
          <w:lang w:eastAsia="pl-PL" w:bidi="ar-SA"/>
        </w:rPr>
        <w:t xml:space="preserve">, NIR </w:t>
      </w:r>
      <w:r w:rsidR="009E22D9">
        <w:rPr>
          <w:rFonts w:ascii="Verdana" w:eastAsia="Times New Roman" w:hAnsi="Verdana" w:cs="Times New Roman"/>
          <w:kern w:val="0"/>
          <w:sz w:val="20"/>
          <w:szCs w:val="20"/>
          <w:lang w:eastAsia="pl-PL" w:bidi="ar-SA"/>
        </w:rPr>
        <w:t>7</w:t>
      </w:r>
      <w:r>
        <w:rPr>
          <w:rFonts w:ascii="Verdana" w:eastAsia="Times New Roman" w:hAnsi="Verdana" w:cs="Times New Roman"/>
          <w:kern w:val="0"/>
          <w:sz w:val="20"/>
          <w:szCs w:val="20"/>
          <w:lang w:eastAsia="pl-PL" w:bidi="ar-SA"/>
        </w:rPr>
        <w:t>), na których pozytywnie należy wydzielać:</w:t>
      </w:r>
    </w:p>
    <w:p w14:paraId="10005DE8" w14:textId="7B5E20E3" w:rsidR="00045711" w:rsidRDefault="00045711" w:rsidP="00E75937">
      <w:pPr>
        <w:pStyle w:val="Punkt3"/>
        <w:numPr>
          <w:ilvl w:val="2"/>
          <w:numId w:val="156"/>
        </w:numPr>
      </w:pPr>
      <w:r>
        <w:t>PE</w:t>
      </w:r>
      <w:r w:rsidR="006476D6">
        <w:t>,</w:t>
      </w:r>
    </w:p>
    <w:p w14:paraId="791F45D9" w14:textId="65208BA4" w:rsidR="00045711" w:rsidRDefault="00045711" w:rsidP="00E75937">
      <w:pPr>
        <w:pStyle w:val="Punkt3"/>
        <w:numPr>
          <w:ilvl w:val="2"/>
          <w:numId w:val="156"/>
        </w:numPr>
      </w:pPr>
      <w:r>
        <w:t>PP</w:t>
      </w:r>
      <w:r w:rsidR="006476D6">
        <w:t>,</w:t>
      </w:r>
    </w:p>
    <w:p w14:paraId="4B5A1AF3" w14:textId="2EB68730" w:rsidR="00ED5F71" w:rsidRDefault="00045711" w:rsidP="00E75937">
      <w:pPr>
        <w:pStyle w:val="Punkt3"/>
        <w:numPr>
          <w:ilvl w:val="2"/>
          <w:numId w:val="156"/>
        </w:numPr>
      </w:pPr>
      <w:r>
        <w:t>PS</w:t>
      </w:r>
      <w:r w:rsidR="0096511F">
        <w:t>,</w:t>
      </w:r>
    </w:p>
    <w:p w14:paraId="7C24FA3D" w14:textId="77777777" w:rsidR="00ED5F71" w:rsidRDefault="00ED5F71" w:rsidP="00E75937">
      <w:pPr>
        <w:pStyle w:val="Punkt3"/>
        <w:numPr>
          <w:ilvl w:val="2"/>
          <w:numId w:val="156"/>
        </w:numPr>
      </w:pPr>
      <w:r>
        <w:t>HDPE,</w:t>
      </w:r>
    </w:p>
    <w:p w14:paraId="679FBFE8" w14:textId="3ECD58B2" w:rsidR="00045711" w:rsidRPr="006476D6" w:rsidRDefault="00ED5F71" w:rsidP="00E75937">
      <w:pPr>
        <w:pStyle w:val="Punkt3"/>
        <w:numPr>
          <w:ilvl w:val="2"/>
          <w:numId w:val="156"/>
        </w:numPr>
      </w:pPr>
      <w:r>
        <w:t>Tetrapack</w:t>
      </w:r>
      <w:r w:rsidR="006476D6">
        <w:t>.</w:t>
      </w:r>
    </w:p>
    <w:p w14:paraId="1138F2B5" w14:textId="6E91ADD8" w:rsidR="00A32AE5" w:rsidRDefault="00A32AE5" w:rsidP="00B2506D">
      <w:pPr>
        <w:pStyle w:val="tredokumentu"/>
        <w:spacing w:after="120" w:line="240" w:lineRule="auto"/>
        <w:ind w:firstLine="0"/>
        <w:textAlignment w:val="baseline"/>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Wymaga się, aby frakcja 2D trafiała na separatory optopneumatyczne NIR (NIR </w:t>
      </w:r>
      <w:r w:rsidR="009E22D9">
        <w:rPr>
          <w:rFonts w:ascii="Verdana" w:eastAsia="Times New Roman" w:hAnsi="Verdana" w:cs="Times New Roman"/>
          <w:kern w:val="0"/>
          <w:sz w:val="20"/>
          <w:szCs w:val="20"/>
          <w:lang w:eastAsia="pl-PL" w:bidi="ar-SA"/>
        </w:rPr>
        <w:t>8</w:t>
      </w:r>
      <w:r>
        <w:rPr>
          <w:rFonts w:ascii="Verdana" w:eastAsia="Times New Roman" w:hAnsi="Verdana" w:cs="Times New Roman"/>
          <w:kern w:val="0"/>
          <w:sz w:val="20"/>
          <w:szCs w:val="20"/>
          <w:lang w:eastAsia="pl-PL" w:bidi="ar-SA"/>
        </w:rPr>
        <w:t xml:space="preserve">, NIR </w:t>
      </w:r>
      <w:r w:rsidR="009E22D9">
        <w:rPr>
          <w:rFonts w:ascii="Verdana" w:eastAsia="Times New Roman" w:hAnsi="Verdana" w:cs="Times New Roman"/>
          <w:kern w:val="0"/>
          <w:sz w:val="20"/>
          <w:szCs w:val="20"/>
          <w:lang w:eastAsia="pl-PL" w:bidi="ar-SA"/>
        </w:rPr>
        <w:t>9</w:t>
      </w:r>
      <w:r>
        <w:rPr>
          <w:rFonts w:ascii="Verdana" w:eastAsia="Times New Roman" w:hAnsi="Verdana" w:cs="Times New Roman"/>
          <w:kern w:val="0"/>
          <w:sz w:val="20"/>
          <w:szCs w:val="20"/>
          <w:lang w:eastAsia="pl-PL" w:bidi="ar-SA"/>
        </w:rPr>
        <w:t xml:space="preserve">), na których będzie wydzielana pozytywnie folia – kierowana do przenośnika bunkrowego i dalej na linie </w:t>
      </w:r>
      <w:r w:rsidRPr="000369ED">
        <w:rPr>
          <w:rFonts w:ascii="Verdana" w:eastAsia="Times New Roman" w:hAnsi="Verdana" w:cs="Times New Roman"/>
          <w:kern w:val="0"/>
          <w:sz w:val="20"/>
          <w:szCs w:val="20"/>
          <w:lang w:eastAsia="pl-PL" w:bidi="ar-SA"/>
        </w:rPr>
        <w:t xml:space="preserve">prasowania i belowania odpadów. Pozostałość z obu NIR-ów wydzielających folię </w:t>
      </w:r>
      <w:r w:rsidR="0083364A">
        <w:rPr>
          <w:rFonts w:ascii="Verdana" w:eastAsia="Times New Roman" w:hAnsi="Verdana" w:cs="Times New Roman"/>
          <w:kern w:val="0"/>
          <w:sz w:val="20"/>
          <w:szCs w:val="20"/>
          <w:lang w:eastAsia="pl-PL" w:bidi="ar-SA"/>
        </w:rPr>
        <w:t>ma</w:t>
      </w:r>
      <w:r>
        <w:rPr>
          <w:rFonts w:ascii="Verdana" w:eastAsia="Times New Roman" w:hAnsi="Verdana" w:cs="Times New Roman"/>
          <w:kern w:val="0"/>
          <w:sz w:val="20"/>
          <w:szCs w:val="20"/>
          <w:lang w:eastAsia="pl-PL" w:bidi="ar-SA"/>
        </w:rPr>
        <w:t xml:space="preserve"> trafiać</w:t>
      </w:r>
      <w:r w:rsidRPr="000369ED">
        <w:rPr>
          <w:rFonts w:ascii="Verdana" w:eastAsia="Times New Roman" w:hAnsi="Verdana" w:cs="Times New Roman"/>
          <w:kern w:val="0"/>
          <w:sz w:val="20"/>
          <w:szCs w:val="20"/>
          <w:lang w:eastAsia="pl-PL" w:bidi="ar-SA"/>
        </w:rPr>
        <w:t xml:space="preserve"> w obszar działania separatora NIR </w:t>
      </w:r>
      <w:r w:rsidR="00666188">
        <w:rPr>
          <w:rFonts w:ascii="Verdana" w:eastAsia="Times New Roman" w:hAnsi="Verdana" w:cs="Times New Roman"/>
          <w:kern w:val="0"/>
          <w:sz w:val="20"/>
          <w:szCs w:val="20"/>
          <w:lang w:eastAsia="pl-PL" w:bidi="ar-SA"/>
        </w:rPr>
        <w:t>10</w:t>
      </w:r>
      <w:r w:rsidRPr="000369ED">
        <w:rPr>
          <w:rFonts w:ascii="Verdana" w:eastAsia="Times New Roman" w:hAnsi="Verdana" w:cs="Times New Roman"/>
          <w:kern w:val="0"/>
          <w:sz w:val="20"/>
          <w:szCs w:val="20"/>
          <w:lang w:eastAsia="pl-PL" w:bidi="ar-SA"/>
        </w:rPr>
        <w:t>, na którym nast</w:t>
      </w:r>
      <w:r>
        <w:rPr>
          <w:rFonts w:ascii="Verdana" w:eastAsia="Times New Roman" w:hAnsi="Verdana" w:cs="Times New Roman"/>
          <w:kern w:val="0"/>
          <w:sz w:val="20"/>
          <w:szCs w:val="20"/>
          <w:lang w:eastAsia="pl-PL" w:bidi="ar-SA"/>
        </w:rPr>
        <w:t xml:space="preserve">ępować </w:t>
      </w:r>
      <w:r w:rsidR="00C6795A">
        <w:rPr>
          <w:rFonts w:ascii="Verdana" w:eastAsia="Times New Roman" w:hAnsi="Verdana" w:cs="Times New Roman"/>
          <w:kern w:val="0"/>
          <w:sz w:val="20"/>
          <w:szCs w:val="20"/>
          <w:lang w:eastAsia="pl-PL" w:bidi="ar-SA"/>
        </w:rPr>
        <w:t>ma</w:t>
      </w:r>
      <w:r w:rsidRPr="000369ED">
        <w:rPr>
          <w:rFonts w:ascii="Verdana" w:eastAsia="Times New Roman" w:hAnsi="Verdana" w:cs="Times New Roman"/>
          <w:kern w:val="0"/>
          <w:sz w:val="20"/>
          <w:szCs w:val="20"/>
          <w:lang w:eastAsia="pl-PL" w:bidi="ar-SA"/>
        </w:rPr>
        <w:t xml:space="preserve"> pozytywne wydziel</w:t>
      </w:r>
      <w:r>
        <w:rPr>
          <w:rFonts w:ascii="Verdana" w:eastAsia="Times New Roman" w:hAnsi="Verdana" w:cs="Times New Roman"/>
          <w:kern w:val="0"/>
          <w:sz w:val="20"/>
          <w:szCs w:val="20"/>
          <w:lang w:eastAsia="pl-PL" w:bidi="ar-SA"/>
        </w:rPr>
        <w:t>a</w:t>
      </w:r>
      <w:r w:rsidRPr="000369ED">
        <w:rPr>
          <w:rFonts w:ascii="Verdana" w:eastAsia="Times New Roman" w:hAnsi="Verdana" w:cs="Times New Roman"/>
          <w:kern w:val="0"/>
          <w:sz w:val="20"/>
          <w:szCs w:val="20"/>
          <w:lang w:eastAsia="pl-PL" w:bidi="ar-SA"/>
        </w:rPr>
        <w:t>nie papieru</w:t>
      </w:r>
      <w:r w:rsidR="00F42ECC">
        <w:rPr>
          <w:rFonts w:ascii="Verdana" w:eastAsia="Times New Roman" w:hAnsi="Verdana" w:cs="Times New Roman"/>
          <w:kern w:val="0"/>
          <w:sz w:val="20"/>
          <w:szCs w:val="20"/>
          <w:lang w:eastAsia="pl-PL" w:bidi="ar-SA"/>
        </w:rPr>
        <w:t xml:space="preserve"> i kartonu</w:t>
      </w:r>
      <w:r w:rsidRPr="000369ED">
        <w:rPr>
          <w:rFonts w:ascii="Verdana" w:eastAsia="Times New Roman" w:hAnsi="Verdana" w:cs="Times New Roman"/>
          <w:kern w:val="0"/>
          <w:sz w:val="20"/>
          <w:szCs w:val="20"/>
          <w:lang w:eastAsia="pl-PL" w:bidi="ar-SA"/>
        </w:rPr>
        <w:t>. Pozostałość po NIR</w:t>
      </w:r>
      <w:r w:rsidR="00A93428">
        <w:rPr>
          <w:rFonts w:ascii="Verdana" w:eastAsia="Times New Roman" w:hAnsi="Verdana" w:cs="Times New Roman"/>
          <w:kern w:val="0"/>
          <w:sz w:val="20"/>
          <w:szCs w:val="20"/>
          <w:lang w:eastAsia="pl-PL" w:bidi="ar-SA"/>
        </w:rPr>
        <w:t xml:space="preserve"> 10</w:t>
      </w:r>
      <w:r w:rsidRPr="000369ED">
        <w:rPr>
          <w:rFonts w:ascii="Verdana" w:eastAsia="Times New Roman" w:hAnsi="Verdana" w:cs="Times New Roman"/>
          <w:kern w:val="0"/>
          <w:sz w:val="20"/>
          <w:szCs w:val="20"/>
          <w:lang w:eastAsia="pl-PL" w:bidi="ar-SA"/>
        </w:rPr>
        <w:t xml:space="preserve"> </w:t>
      </w:r>
      <w:r w:rsidR="009E22D9">
        <w:rPr>
          <w:rFonts w:ascii="Verdana" w:eastAsia="Times New Roman" w:hAnsi="Verdana" w:cs="Times New Roman"/>
          <w:kern w:val="0"/>
          <w:sz w:val="20"/>
          <w:szCs w:val="20"/>
          <w:lang w:eastAsia="pl-PL" w:bidi="ar-SA"/>
        </w:rPr>
        <w:t xml:space="preserve">należy </w:t>
      </w:r>
      <w:r w:rsidR="00E71AD4">
        <w:rPr>
          <w:rFonts w:ascii="Verdana" w:eastAsia="Times New Roman" w:hAnsi="Verdana" w:cs="Times New Roman"/>
          <w:kern w:val="0"/>
          <w:sz w:val="20"/>
          <w:szCs w:val="20"/>
          <w:lang w:eastAsia="pl-PL" w:bidi="ar-SA"/>
        </w:rPr>
        <w:t>skierować do separatorów metali żelaznych i nieżelaznych</w:t>
      </w:r>
      <w:r w:rsidRPr="000369ED">
        <w:rPr>
          <w:rFonts w:ascii="Verdana" w:eastAsia="Times New Roman" w:hAnsi="Verdana" w:cs="Times New Roman"/>
          <w:kern w:val="0"/>
          <w:sz w:val="20"/>
          <w:szCs w:val="20"/>
          <w:lang w:eastAsia="pl-PL" w:bidi="ar-SA"/>
        </w:rPr>
        <w:t>.</w:t>
      </w:r>
      <w:r>
        <w:rPr>
          <w:rFonts w:ascii="Verdana" w:eastAsia="Times New Roman" w:hAnsi="Verdana" w:cs="Times New Roman"/>
          <w:kern w:val="0"/>
          <w:sz w:val="20"/>
          <w:szCs w:val="20"/>
          <w:lang w:eastAsia="pl-PL" w:bidi="ar-SA"/>
        </w:rPr>
        <w:t xml:space="preserve"> </w:t>
      </w:r>
      <w:r w:rsidR="009E22D9">
        <w:rPr>
          <w:rFonts w:ascii="Verdana" w:eastAsia="Times New Roman" w:hAnsi="Verdana" w:cs="Times New Roman"/>
          <w:kern w:val="0"/>
          <w:sz w:val="20"/>
          <w:szCs w:val="20"/>
          <w:lang w:eastAsia="pl-PL" w:bidi="ar-SA"/>
        </w:rPr>
        <w:t xml:space="preserve">Balast po sortowaniu frakcji 2D należy skierować do biosuszenia. </w:t>
      </w:r>
      <w:r>
        <w:rPr>
          <w:rFonts w:ascii="Verdana" w:eastAsia="Times New Roman" w:hAnsi="Verdana" w:cs="Times New Roman"/>
          <w:kern w:val="0"/>
          <w:sz w:val="20"/>
          <w:szCs w:val="20"/>
          <w:lang w:eastAsia="pl-PL" w:bidi="ar-SA"/>
        </w:rPr>
        <w:t>Wydzielony papier</w:t>
      </w:r>
      <w:r w:rsidR="00F42ECC">
        <w:rPr>
          <w:rFonts w:ascii="Verdana" w:eastAsia="Times New Roman" w:hAnsi="Verdana" w:cs="Times New Roman"/>
          <w:kern w:val="0"/>
          <w:sz w:val="20"/>
          <w:szCs w:val="20"/>
          <w:lang w:eastAsia="pl-PL" w:bidi="ar-SA"/>
        </w:rPr>
        <w:t xml:space="preserve"> i karton</w:t>
      </w:r>
      <w:r>
        <w:rPr>
          <w:rFonts w:ascii="Verdana" w:eastAsia="Times New Roman" w:hAnsi="Verdana" w:cs="Times New Roman"/>
          <w:kern w:val="0"/>
          <w:sz w:val="20"/>
          <w:szCs w:val="20"/>
          <w:lang w:eastAsia="pl-PL" w:bidi="ar-SA"/>
        </w:rPr>
        <w:t xml:space="preserve"> należy kierować do przenośnika bunkrowego i dalej na linię prasowania i belowania odpadów. </w:t>
      </w:r>
    </w:p>
    <w:p w14:paraId="2E03398D" w14:textId="6DDB655F" w:rsidR="009E22D9" w:rsidRDefault="00045711" w:rsidP="00B2506D">
      <w:pPr>
        <w:pStyle w:val="tredokumentu"/>
        <w:spacing w:after="120" w:line="240" w:lineRule="auto"/>
        <w:ind w:firstLine="0"/>
        <w:textAlignment w:val="baseline"/>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 xml:space="preserve">Wydzielone </w:t>
      </w:r>
      <w:r w:rsidR="009E22D9">
        <w:rPr>
          <w:rFonts w:ascii="Verdana" w:eastAsia="Times New Roman" w:hAnsi="Verdana" w:cs="Times New Roman"/>
          <w:kern w:val="0"/>
          <w:sz w:val="20"/>
          <w:szCs w:val="20"/>
          <w:lang w:eastAsia="pl-PL" w:bidi="ar-SA"/>
        </w:rPr>
        <w:t xml:space="preserve">na separatorach optycznych </w:t>
      </w:r>
      <w:r>
        <w:rPr>
          <w:rFonts w:ascii="Verdana" w:eastAsia="Times New Roman" w:hAnsi="Verdana" w:cs="Times New Roman"/>
          <w:kern w:val="0"/>
          <w:sz w:val="20"/>
          <w:szCs w:val="20"/>
          <w:lang w:eastAsia="pl-PL" w:bidi="ar-SA"/>
        </w:rPr>
        <w:t xml:space="preserve">surowce </w:t>
      </w:r>
      <w:r w:rsidR="00DE76A0">
        <w:rPr>
          <w:rFonts w:ascii="Verdana" w:eastAsia="Times New Roman" w:hAnsi="Verdana" w:cs="Times New Roman"/>
          <w:kern w:val="0"/>
          <w:sz w:val="20"/>
          <w:szCs w:val="20"/>
          <w:lang w:eastAsia="pl-PL" w:bidi="ar-SA"/>
        </w:rPr>
        <w:t>mają</w:t>
      </w:r>
      <w:r>
        <w:rPr>
          <w:rFonts w:ascii="Verdana" w:eastAsia="Times New Roman" w:hAnsi="Verdana" w:cs="Times New Roman"/>
          <w:kern w:val="0"/>
          <w:sz w:val="20"/>
          <w:szCs w:val="20"/>
          <w:lang w:eastAsia="pl-PL" w:bidi="ar-SA"/>
        </w:rPr>
        <w:t xml:space="preserve"> </w:t>
      </w:r>
      <w:r w:rsidR="009E22D9">
        <w:rPr>
          <w:rFonts w:ascii="Verdana" w:eastAsia="Times New Roman" w:hAnsi="Verdana" w:cs="Times New Roman"/>
          <w:kern w:val="0"/>
          <w:sz w:val="20"/>
          <w:szCs w:val="20"/>
          <w:lang w:eastAsia="pl-PL" w:bidi="ar-SA"/>
        </w:rPr>
        <w:t xml:space="preserve">zostać poddane procesowi manualnego </w:t>
      </w:r>
      <w:r w:rsidR="0062606A">
        <w:rPr>
          <w:rFonts w:ascii="Verdana" w:eastAsia="Times New Roman" w:hAnsi="Verdana" w:cs="Times New Roman"/>
          <w:kern w:val="0"/>
          <w:sz w:val="20"/>
          <w:szCs w:val="20"/>
          <w:lang w:eastAsia="pl-PL" w:bidi="ar-SA"/>
        </w:rPr>
        <w:t>doczyszczenia</w:t>
      </w:r>
      <w:r w:rsidR="009E22D9">
        <w:rPr>
          <w:rFonts w:ascii="Verdana" w:eastAsia="Times New Roman" w:hAnsi="Verdana" w:cs="Times New Roman"/>
          <w:kern w:val="0"/>
          <w:sz w:val="20"/>
          <w:szCs w:val="20"/>
          <w:lang w:eastAsia="pl-PL" w:bidi="ar-SA"/>
        </w:rPr>
        <w:t xml:space="preserve"> w kabinach sortowniczych (wymaga się realizacji min. 1 stanowiska dla każdego wydzielanego strumienia odpadów)</w:t>
      </w:r>
      <w:r w:rsidR="008872E9">
        <w:rPr>
          <w:rFonts w:ascii="Verdana" w:eastAsia="Times New Roman" w:hAnsi="Verdana" w:cs="Times New Roman"/>
          <w:kern w:val="0"/>
          <w:sz w:val="20"/>
          <w:szCs w:val="20"/>
          <w:lang w:eastAsia="pl-PL" w:bidi="ar-SA"/>
        </w:rPr>
        <w:t>,</w:t>
      </w:r>
      <w:r w:rsidR="009E22D9">
        <w:rPr>
          <w:rFonts w:ascii="Verdana" w:eastAsia="Times New Roman" w:hAnsi="Verdana" w:cs="Times New Roman"/>
          <w:kern w:val="0"/>
          <w:sz w:val="20"/>
          <w:szCs w:val="20"/>
          <w:lang w:eastAsia="pl-PL" w:bidi="ar-SA"/>
        </w:rPr>
        <w:t xml:space="preserve"> a następnie </w:t>
      </w:r>
      <w:r w:rsidR="00DE76A0">
        <w:rPr>
          <w:rFonts w:ascii="Verdana" w:eastAsia="Times New Roman" w:hAnsi="Verdana" w:cs="Times New Roman"/>
          <w:kern w:val="0"/>
          <w:sz w:val="20"/>
          <w:szCs w:val="20"/>
          <w:lang w:eastAsia="pl-PL" w:bidi="ar-SA"/>
        </w:rPr>
        <w:t>mają</w:t>
      </w:r>
      <w:r w:rsidR="009E22D9">
        <w:rPr>
          <w:rFonts w:ascii="Verdana" w:eastAsia="Times New Roman" w:hAnsi="Verdana" w:cs="Times New Roman"/>
          <w:kern w:val="0"/>
          <w:sz w:val="20"/>
          <w:szCs w:val="20"/>
          <w:lang w:eastAsia="pl-PL" w:bidi="ar-SA"/>
        </w:rPr>
        <w:t xml:space="preserve"> zostać skierowane do przenośników</w:t>
      </w:r>
      <w:r>
        <w:rPr>
          <w:rFonts w:ascii="Verdana" w:eastAsia="Times New Roman" w:hAnsi="Verdana" w:cs="Times New Roman"/>
          <w:kern w:val="0"/>
          <w:sz w:val="20"/>
          <w:szCs w:val="20"/>
          <w:lang w:eastAsia="pl-PL" w:bidi="ar-SA"/>
        </w:rPr>
        <w:t xml:space="preserve"> bunkrowych i dalej na linie prasowania i belowania surowców</w:t>
      </w:r>
      <w:r w:rsidR="009E22D9">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 </w:t>
      </w:r>
      <w:r w:rsidR="009E22D9">
        <w:rPr>
          <w:rFonts w:ascii="Verdana" w:eastAsia="Times New Roman" w:hAnsi="Verdana" w:cs="Times New Roman"/>
          <w:kern w:val="0"/>
          <w:sz w:val="20"/>
          <w:szCs w:val="20"/>
          <w:lang w:eastAsia="pl-PL" w:bidi="ar-SA"/>
        </w:rPr>
        <w:t>Zamawiający wymaga</w:t>
      </w:r>
      <w:r>
        <w:rPr>
          <w:rFonts w:ascii="Verdana" w:eastAsia="Times New Roman" w:hAnsi="Verdana" w:cs="Times New Roman"/>
          <w:kern w:val="0"/>
          <w:sz w:val="20"/>
          <w:szCs w:val="20"/>
          <w:lang w:eastAsia="pl-PL" w:bidi="ar-SA"/>
        </w:rPr>
        <w:t xml:space="preserve"> zastosowani</w:t>
      </w:r>
      <w:r w:rsidR="009E22D9">
        <w:rPr>
          <w:rFonts w:ascii="Verdana" w:eastAsia="Times New Roman" w:hAnsi="Verdana" w:cs="Times New Roman"/>
          <w:kern w:val="0"/>
          <w:sz w:val="20"/>
          <w:szCs w:val="20"/>
          <w:lang w:eastAsia="pl-PL" w:bidi="ar-SA"/>
        </w:rPr>
        <w:t>a</w:t>
      </w:r>
      <w:r>
        <w:rPr>
          <w:rFonts w:ascii="Verdana" w:eastAsia="Times New Roman" w:hAnsi="Verdana" w:cs="Times New Roman"/>
          <w:kern w:val="0"/>
          <w:sz w:val="20"/>
          <w:szCs w:val="20"/>
          <w:lang w:eastAsia="pl-PL" w:bidi="ar-SA"/>
        </w:rPr>
        <w:t xml:space="preserve"> by-passu prasy poprzez wykonanie przesypu </w:t>
      </w:r>
      <w:r>
        <w:rPr>
          <w:rFonts w:ascii="Verdana" w:eastAsia="Times New Roman" w:hAnsi="Verdana" w:cs="Times New Roman"/>
          <w:kern w:val="0"/>
          <w:sz w:val="20"/>
          <w:szCs w:val="20"/>
          <w:lang w:eastAsia="pl-PL" w:bidi="ar-SA"/>
        </w:rPr>
        <w:lastRenderedPageBreak/>
        <w:t>umożlwiającego skierowanie odpadów do kontenera</w:t>
      </w:r>
      <w:r w:rsidR="009E22D9">
        <w:rPr>
          <w:rFonts w:ascii="Verdana" w:eastAsia="Times New Roman" w:hAnsi="Verdana" w:cs="Times New Roman"/>
          <w:kern w:val="0"/>
          <w:sz w:val="20"/>
          <w:szCs w:val="20"/>
          <w:lang w:eastAsia="pl-PL" w:bidi="ar-SA"/>
        </w:rPr>
        <w:t xml:space="preserve"> (w czasie awarii lub prac remontowych prasy)</w:t>
      </w:r>
      <w:r>
        <w:rPr>
          <w:rFonts w:ascii="Verdana" w:eastAsia="Times New Roman" w:hAnsi="Verdana" w:cs="Times New Roman"/>
          <w:kern w:val="0"/>
          <w:sz w:val="20"/>
          <w:szCs w:val="20"/>
          <w:lang w:eastAsia="pl-PL" w:bidi="ar-SA"/>
        </w:rPr>
        <w:t>.</w:t>
      </w:r>
    </w:p>
    <w:p w14:paraId="0737CE6C" w14:textId="77777777" w:rsidR="00C16758" w:rsidRDefault="00C16758" w:rsidP="00C16758">
      <w:pPr>
        <w:pStyle w:val="tredokumentu"/>
        <w:spacing w:after="120" w:line="240" w:lineRule="auto"/>
        <w:ind w:firstLine="0"/>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Zbelowane surowce będą ważone na wadze i kierowane do wiaty magazynowej surowców.</w:t>
      </w:r>
    </w:p>
    <w:p w14:paraId="41882266" w14:textId="2996D4DB" w:rsidR="00050E8D" w:rsidRDefault="00050E8D" w:rsidP="00050E8D">
      <w:pPr>
        <w:spacing w:after="120"/>
        <w:rPr>
          <w:szCs w:val="20"/>
        </w:rPr>
      </w:pPr>
      <w:r>
        <w:rPr>
          <w:szCs w:val="20"/>
        </w:rPr>
        <w:t xml:space="preserve">Wydzielone metale żelazne i nieżelazne </w:t>
      </w:r>
      <w:r w:rsidR="008E192C">
        <w:rPr>
          <w:szCs w:val="20"/>
        </w:rPr>
        <w:t xml:space="preserve"> (oddzielnie) </w:t>
      </w:r>
      <w:r w:rsidR="00DE76A0">
        <w:rPr>
          <w:szCs w:val="20"/>
        </w:rPr>
        <w:t>mają</w:t>
      </w:r>
      <w:r>
        <w:rPr>
          <w:szCs w:val="20"/>
        </w:rPr>
        <w:t xml:space="preserve"> trafić do kabiny sortowniczej (2 os.) celem ich doczyszczenia i następnie do kontener</w:t>
      </w:r>
      <w:r w:rsidR="00083384">
        <w:rPr>
          <w:szCs w:val="20"/>
        </w:rPr>
        <w:t>ów</w:t>
      </w:r>
      <w:r>
        <w:rPr>
          <w:szCs w:val="20"/>
        </w:rPr>
        <w:t>, i dalej do magazynu surowców.</w:t>
      </w:r>
    </w:p>
    <w:p w14:paraId="76921CEA" w14:textId="1A70ADD4" w:rsidR="00045711" w:rsidRDefault="00045711" w:rsidP="00B2506D">
      <w:pPr>
        <w:pStyle w:val="tredokumentu"/>
        <w:spacing w:after="120" w:line="240" w:lineRule="auto"/>
        <w:ind w:firstLine="0"/>
        <w:textAlignment w:val="baseline"/>
        <w:rPr>
          <w:rFonts w:ascii="Verdana" w:eastAsia="Times New Roman" w:hAnsi="Verdana" w:cs="Times New Roman"/>
          <w:kern w:val="0"/>
          <w:sz w:val="20"/>
          <w:szCs w:val="20"/>
          <w:lang w:eastAsia="pl-PL" w:bidi="ar-SA"/>
        </w:rPr>
      </w:pPr>
      <w:r>
        <w:rPr>
          <w:rFonts w:ascii="Verdana" w:eastAsia="Times New Roman" w:hAnsi="Verdana" w:cs="Times New Roman"/>
          <w:kern w:val="0"/>
          <w:sz w:val="20"/>
          <w:szCs w:val="20"/>
          <w:lang w:eastAsia="pl-PL" w:bidi="ar-SA"/>
        </w:rPr>
        <w:t>Pozostały po sortowaniu balast należy skierować do separacji kolejno: separatora metali żelaznych oraz separatora metali nieżelaznych. Wymaga się, aby balast pozostały po sortowaniu wraz z frakcją &lt;80</w:t>
      </w:r>
      <w:r w:rsidR="0008534C">
        <w:rPr>
          <w:rFonts w:ascii="Verdana" w:eastAsia="Times New Roman" w:hAnsi="Verdana" w:cs="Times New Roman"/>
          <w:kern w:val="0"/>
          <w:sz w:val="20"/>
          <w:szCs w:val="20"/>
          <w:lang w:eastAsia="pl-PL" w:bidi="ar-SA"/>
        </w:rPr>
        <w:t xml:space="preserve"> </w:t>
      </w:r>
      <w:r>
        <w:rPr>
          <w:rFonts w:ascii="Verdana" w:eastAsia="Times New Roman" w:hAnsi="Verdana" w:cs="Times New Roman"/>
          <w:kern w:val="0"/>
          <w:sz w:val="20"/>
          <w:szCs w:val="20"/>
          <w:lang w:eastAsia="pl-PL" w:bidi="ar-SA"/>
        </w:rPr>
        <w:t xml:space="preserve">mm oraz balastem z 2D były kierowane </w:t>
      </w:r>
      <w:r w:rsidR="009E22D9">
        <w:rPr>
          <w:rFonts w:ascii="Verdana" w:eastAsia="Times New Roman" w:hAnsi="Verdana" w:cs="Times New Roman"/>
          <w:kern w:val="0"/>
          <w:sz w:val="20"/>
          <w:szCs w:val="20"/>
          <w:lang w:eastAsia="pl-PL" w:bidi="ar-SA"/>
        </w:rPr>
        <w:t xml:space="preserve">w sposób automatyczny do </w:t>
      </w:r>
      <w:r>
        <w:rPr>
          <w:rFonts w:ascii="Verdana" w:eastAsia="Times New Roman" w:hAnsi="Verdana" w:cs="Times New Roman"/>
          <w:kern w:val="0"/>
          <w:sz w:val="20"/>
          <w:szCs w:val="20"/>
          <w:lang w:eastAsia="pl-PL" w:bidi="ar-SA"/>
        </w:rPr>
        <w:t>instalacji biosuszenia. Wydzielone metale należy skierować do kontener</w:t>
      </w:r>
      <w:r w:rsidR="00083384">
        <w:rPr>
          <w:rFonts w:ascii="Verdana" w:eastAsia="Times New Roman" w:hAnsi="Verdana" w:cs="Times New Roman"/>
          <w:kern w:val="0"/>
          <w:sz w:val="20"/>
          <w:szCs w:val="20"/>
          <w:lang w:eastAsia="pl-PL" w:bidi="ar-SA"/>
        </w:rPr>
        <w:t>ów</w:t>
      </w:r>
      <w:r>
        <w:rPr>
          <w:rFonts w:ascii="Verdana" w:eastAsia="Times New Roman" w:hAnsi="Verdana" w:cs="Times New Roman"/>
          <w:kern w:val="0"/>
          <w:sz w:val="20"/>
          <w:szCs w:val="20"/>
          <w:lang w:eastAsia="pl-PL" w:bidi="ar-SA"/>
        </w:rPr>
        <w:t xml:space="preserve"> a następnie do magazynu surowców.</w:t>
      </w:r>
    </w:p>
    <w:p w14:paraId="5243E7D2" w14:textId="632A293B" w:rsidR="0050356F" w:rsidRPr="00943CDA" w:rsidRDefault="0050356F" w:rsidP="00B2506D">
      <w:pPr>
        <w:pStyle w:val="tredokumentu"/>
        <w:spacing w:after="120" w:line="240" w:lineRule="auto"/>
        <w:ind w:firstLine="0"/>
        <w:textAlignment w:val="baseline"/>
        <w:rPr>
          <w:rFonts w:ascii="Verdana" w:eastAsia="Times New Roman" w:hAnsi="Verdana" w:cs="Times New Roman"/>
          <w:b/>
          <w:bCs/>
          <w:kern w:val="0"/>
          <w:sz w:val="20"/>
          <w:szCs w:val="20"/>
          <w:u w:val="single"/>
          <w:lang w:eastAsia="pl-PL" w:bidi="ar-SA"/>
        </w:rPr>
      </w:pPr>
      <w:r w:rsidRPr="00943CDA">
        <w:rPr>
          <w:rFonts w:ascii="Verdana" w:eastAsia="Times New Roman" w:hAnsi="Verdana" w:cs="Times New Roman"/>
          <w:b/>
          <w:bCs/>
          <w:kern w:val="0"/>
          <w:sz w:val="20"/>
          <w:szCs w:val="20"/>
          <w:u w:val="single"/>
          <w:lang w:eastAsia="pl-PL" w:bidi="ar-SA"/>
        </w:rPr>
        <w:t>UWAGA:</w:t>
      </w:r>
    </w:p>
    <w:p w14:paraId="56B51D80" w14:textId="6FC95071" w:rsidR="00B834DA" w:rsidRDefault="0050356F" w:rsidP="00B2506D">
      <w:pPr>
        <w:pStyle w:val="tredokumentu"/>
        <w:spacing w:after="120" w:line="240" w:lineRule="auto"/>
        <w:ind w:firstLine="0"/>
        <w:textAlignment w:val="baseline"/>
        <w:rPr>
          <w:rFonts w:ascii="Verdana" w:eastAsia="Times New Roman" w:hAnsi="Verdana" w:cs="Times New Roman"/>
          <w:b/>
          <w:bCs/>
          <w:kern w:val="0"/>
          <w:sz w:val="20"/>
          <w:szCs w:val="20"/>
          <w:u w:val="single"/>
          <w:lang w:eastAsia="pl-PL" w:bidi="ar-SA"/>
        </w:rPr>
      </w:pPr>
      <w:r w:rsidRPr="00943CDA">
        <w:rPr>
          <w:rFonts w:ascii="Verdana" w:eastAsia="Times New Roman" w:hAnsi="Verdana" w:cs="Times New Roman"/>
          <w:b/>
          <w:bCs/>
          <w:kern w:val="0"/>
          <w:sz w:val="20"/>
          <w:szCs w:val="20"/>
          <w:u w:val="single"/>
          <w:lang w:eastAsia="pl-PL" w:bidi="ar-SA"/>
        </w:rPr>
        <w:t xml:space="preserve">Zamawiający zakłada że zrealizowana instalacja sortowania odpadów zmieszanych umożliwiać będzie również </w:t>
      </w:r>
      <w:r w:rsidR="00821BB6" w:rsidRPr="00943CDA">
        <w:rPr>
          <w:rFonts w:ascii="Verdana" w:eastAsia="Times New Roman" w:hAnsi="Verdana" w:cs="Times New Roman"/>
          <w:b/>
          <w:bCs/>
          <w:kern w:val="0"/>
          <w:sz w:val="20"/>
          <w:szCs w:val="20"/>
          <w:u w:val="single"/>
          <w:lang w:eastAsia="pl-PL" w:bidi="ar-SA"/>
        </w:rPr>
        <w:t xml:space="preserve">sortowanie odpadów zbieranych w sposób selektywny (w tym zbieranych selektywnie odpadów papieru i </w:t>
      </w:r>
      <w:r w:rsidR="00943CDA" w:rsidRPr="00943CDA">
        <w:rPr>
          <w:rFonts w:ascii="Verdana" w:eastAsia="Times New Roman" w:hAnsi="Verdana" w:cs="Times New Roman"/>
          <w:b/>
          <w:bCs/>
          <w:kern w:val="0"/>
          <w:sz w:val="20"/>
          <w:szCs w:val="20"/>
          <w:u w:val="single"/>
          <w:lang w:eastAsia="pl-PL" w:bidi="ar-SA"/>
        </w:rPr>
        <w:t>tektury oraz odpadów tworzyw sztucznych</w:t>
      </w:r>
      <w:r w:rsidR="00943CDA">
        <w:rPr>
          <w:rFonts w:ascii="Verdana" w:eastAsia="Times New Roman" w:hAnsi="Verdana" w:cs="Times New Roman"/>
          <w:b/>
          <w:bCs/>
          <w:kern w:val="0"/>
          <w:sz w:val="20"/>
          <w:szCs w:val="20"/>
          <w:u w:val="single"/>
          <w:lang w:eastAsia="pl-PL" w:bidi="ar-SA"/>
        </w:rPr>
        <w:t>)</w:t>
      </w:r>
      <w:r w:rsidR="00943CDA" w:rsidRPr="00943CDA">
        <w:rPr>
          <w:rFonts w:ascii="Verdana" w:eastAsia="Times New Roman" w:hAnsi="Verdana" w:cs="Times New Roman"/>
          <w:b/>
          <w:bCs/>
          <w:kern w:val="0"/>
          <w:sz w:val="20"/>
          <w:szCs w:val="20"/>
          <w:u w:val="single"/>
          <w:lang w:eastAsia="pl-PL" w:bidi="ar-SA"/>
        </w:rPr>
        <w:t>.</w:t>
      </w:r>
      <w:r w:rsidR="00B834DA">
        <w:rPr>
          <w:rFonts w:ascii="Verdana" w:eastAsia="Times New Roman" w:hAnsi="Verdana" w:cs="Times New Roman"/>
          <w:b/>
          <w:bCs/>
          <w:kern w:val="0"/>
          <w:sz w:val="20"/>
          <w:szCs w:val="20"/>
          <w:u w:val="single"/>
          <w:lang w:eastAsia="pl-PL" w:bidi="ar-SA"/>
        </w:rPr>
        <w:t xml:space="preserve"> </w:t>
      </w:r>
      <w:r w:rsidR="009537A8">
        <w:rPr>
          <w:rFonts w:ascii="Verdana" w:eastAsia="Times New Roman" w:hAnsi="Verdana" w:cs="Times New Roman"/>
          <w:b/>
          <w:bCs/>
          <w:kern w:val="0"/>
          <w:sz w:val="20"/>
          <w:szCs w:val="20"/>
          <w:u w:val="single"/>
          <w:lang w:eastAsia="pl-PL" w:bidi="ar-SA"/>
        </w:rPr>
        <w:t xml:space="preserve">Należy uwzględnić i zaprojektować tymczasowe miejsce magazynowania balastu (z </w:t>
      </w:r>
      <w:r w:rsidR="00EE0755">
        <w:rPr>
          <w:rFonts w:ascii="Verdana" w:eastAsia="Times New Roman" w:hAnsi="Verdana" w:cs="Times New Roman"/>
          <w:b/>
          <w:bCs/>
          <w:kern w:val="0"/>
          <w:sz w:val="20"/>
          <w:szCs w:val="20"/>
          <w:u w:val="single"/>
          <w:lang w:eastAsia="pl-PL" w:bidi="ar-SA"/>
        </w:rPr>
        <w:t>możliwością</w:t>
      </w:r>
      <w:r w:rsidR="009537A8">
        <w:rPr>
          <w:rFonts w:ascii="Verdana" w:eastAsia="Times New Roman" w:hAnsi="Verdana" w:cs="Times New Roman"/>
          <w:b/>
          <w:bCs/>
          <w:kern w:val="0"/>
          <w:sz w:val="20"/>
          <w:szCs w:val="20"/>
          <w:u w:val="single"/>
          <w:lang w:eastAsia="pl-PL" w:bidi="ar-SA"/>
        </w:rPr>
        <w:t xml:space="preserve"> załadunków do samochodów typu walking-floor</w:t>
      </w:r>
      <w:r w:rsidR="005044C7">
        <w:rPr>
          <w:rFonts w:ascii="Verdana" w:eastAsia="Times New Roman" w:hAnsi="Verdana" w:cs="Times New Roman"/>
          <w:b/>
          <w:bCs/>
          <w:kern w:val="0"/>
          <w:sz w:val="20"/>
          <w:szCs w:val="20"/>
          <w:u w:val="single"/>
          <w:lang w:eastAsia="pl-PL" w:bidi="ar-SA"/>
        </w:rPr>
        <w:t>)</w:t>
      </w:r>
      <w:r w:rsidR="009537A8">
        <w:rPr>
          <w:rFonts w:ascii="Verdana" w:eastAsia="Times New Roman" w:hAnsi="Verdana" w:cs="Times New Roman"/>
          <w:b/>
          <w:bCs/>
          <w:kern w:val="0"/>
          <w:sz w:val="20"/>
          <w:szCs w:val="20"/>
          <w:u w:val="single"/>
          <w:lang w:eastAsia="pl-PL" w:bidi="ar-SA"/>
        </w:rPr>
        <w:t>.</w:t>
      </w:r>
    </w:p>
    <w:p w14:paraId="637CB78A" w14:textId="191FE242" w:rsidR="0050356F" w:rsidRPr="00943CDA" w:rsidRDefault="00B834DA" w:rsidP="00B2506D">
      <w:pPr>
        <w:pStyle w:val="tredokumentu"/>
        <w:spacing w:after="120" w:line="240" w:lineRule="auto"/>
        <w:ind w:firstLine="0"/>
        <w:textAlignment w:val="baseline"/>
        <w:rPr>
          <w:rFonts w:ascii="Verdana" w:eastAsia="Times New Roman" w:hAnsi="Verdana" w:cs="Times New Roman"/>
          <w:b/>
          <w:bCs/>
          <w:kern w:val="0"/>
          <w:sz w:val="20"/>
          <w:szCs w:val="20"/>
          <w:u w:val="single"/>
          <w:lang w:eastAsia="pl-PL" w:bidi="ar-SA"/>
        </w:rPr>
      </w:pPr>
      <w:r>
        <w:rPr>
          <w:rFonts w:ascii="Verdana" w:eastAsia="Times New Roman" w:hAnsi="Verdana" w:cs="Times New Roman"/>
          <w:b/>
          <w:bCs/>
          <w:kern w:val="0"/>
          <w:sz w:val="20"/>
          <w:szCs w:val="20"/>
          <w:u w:val="single"/>
          <w:lang w:eastAsia="pl-PL" w:bidi="ar-SA"/>
        </w:rPr>
        <w:t>Zasobnia ma także służyć, w okresie przejściowym, po oddaniu do użytkowania ob. 9, a przed uruchomieniem całej instalacji komunalnej, jako stacja przeładunkowa dla 20 03 01 i 20 01 08 (ok. 60 tys. Mg/rocznie)</w:t>
      </w:r>
    </w:p>
    <w:p w14:paraId="5E6C43F4" w14:textId="77777777" w:rsidR="00045711" w:rsidRPr="004C5B26" w:rsidRDefault="00045711" w:rsidP="00955ED0">
      <w:pPr>
        <w:pStyle w:val="Nagwek4"/>
      </w:pPr>
      <w:r w:rsidRPr="004C5B26">
        <w:t>Rozwiązania tech</w:t>
      </w:r>
      <w:r w:rsidRPr="004C5B26">
        <w:rPr>
          <w:lang w:val="pl-PL"/>
        </w:rPr>
        <w:t>niczne</w:t>
      </w:r>
    </w:p>
    <w:p w14:paraId="7A77C6B9" w14:textId="4DC43A79" w:rsidR="00045711" w:rsidRPr="00CB2718" w:rsidRDefault="00045711" w:rsidP="00045711">
      <w:pPr>
        <w:rPr>
          <w:lang w:eastAsia="x-none"/>
        </w:rPr>
      </w:pPr>
      <w:r w:rsidRPr="00CB2718">
        <w:rPr>
          <w:lang w:eastAsia="x-none"/>
        </w:rPr>
        <w:t xml:space="preserve">Projektowana hala sortowania odpadów </w:t>
      </w:r>
      <w:r w:rsidR="00C6129E">
        <w:rPr>
          <w:lang w:eastAsia="x-none"/>
        </w:rPr>
        <w:t>zmieszanych</w:t>
      </w:r>
      <w:r w:rsidRPr="00CB2718">
        <w:rPr>
          <w:lang w:eastAsia="x-none"/>
        </w:rPr>
        <w:t xml:space="preserve"> </w:t>
      </w:r>
      <w:r w:rsidR="0083364A">
        <w:rPr>
          <w:lang w:eastAsia="x-none"/>
        </w:rPr>
        <w:t>ma</w:t>
      </w:r>
      <w:r>
        <w:rPr>
          <w:lang w:eastAsia="x-none"/>
        </w:rPr>
        <w:t xml:space="preserve"> </w:t>
      </w:r>
      <w:r w:rsidR="009E0E11" w:rsidRPr="00CB2718">
        <w:rPr>
          <w:lang w:eastAsia="x-none"/>
        </w:rPr>
        <w:t xml:space="preserve">cechować </w:t>
      </w:r>
      <w:r w:rsidR="009E0E11">
        <w:rPr>
          <w:lang w:eastAsia="x-none"/>
        </w:rPr>
        <w:t>się</w:t>
      </w:r>
      <w:r>
        <w:rPr>
          <w:lang w:eastAsia="x-none"/>
        </w:rPr>
        <w:t xml:space="preserve"> </w:t>
      </w:r>
      <w:r w:rsidRPr="00CB2718">
        <w:rPr>
          <w:lang w:eastAsia="x-none"/>
        </w:rPr>
        <w:t>następującymi parametrami:</w:t>
      </w:r>
    </w:p>
    <w:p w14:paraId="50B939CB" w14:textId="6E360A2E" w:rsidR="00045711" w:rsidRPr="00752CF2" w:rsidRDefault="006476D6" w:rsidP="00E75937">
      <w:pPr>
        <w:pStyle w:val="Punkt1"/>
        <w:numPr>
          <w:ilvl w:val="0"/>
          <w:numId w:val="157"/>
        </w:numPr>
        <w:tabs>
          <w:tab w:val="left" w:pos="5245"/>
        </w:tabs>
      </w:pPr>
      <w:r>
        <w:t>w</w:t>
      </w:r>
      <w:r w:rsidR="00045711" w:rsidRPr="00752CF2">
        <w:t xml:space="preserve">ymiary obiektu w świetle ścian: </w:t>
      </w:r>
      <w:r w:rsidR="00045711" w:rsidRPr="00752CF2">
        <w:tab/>
        <w:t>ok. 65,0x83,0</w:t>
      </w:r>
      <w:r w:rsidR="0008534C">
        <w:t xml:space="preserve"> </w:t>
      </w:r>
      <w:r w:rsidR="00045711" w:rsidRPr="00752CF2">
        <w:t>m</w:t>
      </w:r>
      <w:r w:rsidR="00045711" w:rsidRPr="00752CF2">
        <w:tab/>
      </w:r>
      <w:r>
        <w:t>,</w:t>
      </w:r>
    </w:p>
    <w:p w14:paraId="6CEB0932" w14:textId="41F8F4AA" w:rsidR="00045711" w:rsidRPr="00752CF2" w:rsidRDefault="006476D6" w:rsidP="00E75937">
      <w:pPr>
        <w:pStyle w:val="Punkt1"/>
        <w:numPr>
          <w:ilvl w:val="0"/>
          <w:numId w:val="157"/>
        </w:numPr>
        <w:tabs>
          <w:tab w:val="left" w:pos="5245"/>
        </w:tabs>
      </w:pPr>
      <w:r>
        <w:t>w</w:t>
      </w:r>
      <w:r w:rsidR="00045711" w:rsidRPr="00752CF2">
        <w:t>ysokość czynna obiektu:</w:t>
      </w:r>
      <w:r w:rsidR="00045711" w:rsidRPr="00752CF2">
        <w:tab/>
        <w:t>ok. 12 m</w:t>
      </w:r>
      <w:r>
        <w:t>,</w:t>
      </w:r>
    </w:p>
    <w:p w14:paraId="0FCCA4F3" w14:textId="2A31881D" w:rsidR="00045711" w:rsidRPr="00752CF2" w:rsidRDefault="006476D6" w:rsidP="00E75937">
      <w:pPr>
        <w:pStyle w:val="Punkt1"/>
        <w:numPr>
          <w:ilvl w:val="0"/>
          <w:numId w:val="157"/>
        </w:numPr>
        <w:tabs>
          <w:tab w:val="left" w:pos="5245"/>
        </w:tabs>
      </w:pPr>
      <w:r>
        <w:t>p</w:t>
      </w:r>
      <w:r w:rsidR="00045711" w:rsidRPr="00752CF2">
        <w:t>owierzchnia obiektu:</w:t>
      </w:r>
      <w:r w:rsidR="00045711" w:rsidRPr="00752CF2">
        <w:tab/>
        <w:t>ok. 5100</w:t>
      </w:r>
      <w:r w:rsidR="0008534C">
        <w:t xml:space="preserve"> </w:t>
      </w:r>
      <w:r w:rsidR="00045711" w:rsidRPr="00752CF2">
        <w:t>m</w:t>
      </w:r>
      <w:r w:rsidR="00045711" w:rsidRPr="00F75BA5">
        <w:rPr>
          <w:vertAlign w:val="superscript"/>
        </w:rPr>
        <w:t>2</w:t>
      </w:r>
      <w:r>
        <w:t>,</w:t>
      </w:r>
    </w:p>
    <w:p w14:paraId="38E0B367" w14:textId="1194967B" w:rsidR="00045711" w:rsidRDefault="006476D6" w:rsidP="00E75937">
      <w:pPr>
        <w:pStyle w:val="Punkt1"/>
        <w:numPr>
          <w:ilvl w:val="0"/>
          <w:numId w:val="157"/>
        </w:numPr>
        <w:tabs>
          <w:tab w:val="left" w:pos="5245"/>
        </w:tabs>
      </w:pPr>
      <w:r>
        <w:t>k</w:t>
      </w:r>
      <w:r w:rsidR="00045711" w:rsidRPr="00CB2718">
        <w:t>onstrukcja stalowa</w:t>
      </w:r>
      <w:r>
        <w:t>,</w:t>
      </w:r>
    </w:p>
    <w:p w14:paraId="1F4F47F1" w14:textId="493F8EAF" w:rsidR="00045711" w:rsidRDefault="006476D6" w:rsidP="00E75937">
      <w:pPr>
        <w:pStyle w:val="Punkt1"/>
        <w:numPr>
          <w:ilvl w:val="0"/>
          <w:numId w:val="157"/>
        </w:numPr>
        <w:tabs>
          <w:tab w:val="left" w:pos="5245"/>
        </w:tabs>
      </w:pPr>
      <w:r>
        <w:t>w</w:t>
      </w:r>
      <w:r w:rsidR="00045711">
        <w:t xml:space="preserve">ysokość ścian oporowych zasobni </w:t>
      </w:r>
      <w:r w:rsidR="00045711">
        <w:tab/>
        <w:t>min. 5,0</w:t>
      </w:r>
      <w:r w:rsidR="0008534C">
        <w:t xml:space="preserve"> </w:t>
      </w:r>
      <w:r w:rsidR="00045711">
        <w:t>m.</w:t>
      </w:r>
    </w:p>
    <w:p w14:paraId="2986883C" w14:textId="77777777" w:rsidR="009E0E11" w:rsidRPr="00F75BA5" w:rsidRDefault="009E0E11" w:rsidP="00F75BA5">
      <w:pPr>
        <w:pStyle w:val="Punkt1"/>
        <w:numPr>
          <w:ilvl w:val="0"/>
          <w:numId w:val="0"/>
        </w:numPr>
        <w:tabs>
          <w:tab w:val="left" w:pos="5245"/>
        </w:tabs>
        <w:ind w:left="284"/>
        <w:rPr>
          <w:sz w:val="18"/>
          <w:szCs w:val="22"/>
        </w:rPr>
      </w:pPr>
    </w:p>
    <w:p w14:paraId="1096B68F" w14:textId="708D8B99"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1A08D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033EB77F" w14:textId="2783B849" w:rsidR="00045711" w:rsidRDefault="00045711" w:rsidP="00153621">
      <w:pPr>
        <w:rPr>
          <w:lang w:eastAsia="x-none"/>
        </w:rPr>
      </w:pPr>
      <w:r w:rsidRPr="00CB2718">
        <w:rPr>
          <w:lang w:eastAsia="x-none"/>
        </w:rPr>
        <w:t>Z uwagi na znacz</w:t>
      </w:r>
      <w:r>
        <w:rPr>
          <w:lang w:eastAsia="x-none"/>
        </w:rPr>
        <w:t>n</w:t>
      </w:r>
      <w:r w:rsidRPr="00CB2718">
        <w:rPr>
          <w:lang w:eastAsia="x-none"/>
        </w:rPr>
        <w:t xml:space="preserve">ą ilość odpadów magazynowanych w zasobniach obiekt </w:t>
      </w:r>
      <w:r>
        <w:rPr>
          <w:lang w:eastAsia="x-none"/>
        </w:rPr>
        <w:t xml:space="preserve">należy </w:t>
      </w:r>
      <w:r w:rsidRPr="00CB2718">
        <w:rPr>
          <w:lang w:eastAsia="x-none"/>
        </w:rPr>
        <w:t>wyposaży</w:t>
      </w:r>
      <w:r>
        <w:rPr>
          <w:lang w:eastAsia="x-none"/>
        </w:rPr>
        <w:t>ć</w:t>
      </w:r>
      <w:r w:rsidRPr="00CB2718">
        <w:rPr>
          <w:lang w:eastAsia="x-none"/>
        </w:rPr>
        <w:t xml:space="preserve"> w stosowne systemy zabezpieczenia ppoż. oraz wykona</w:t>
      </w:r>
      <w:r>
        <w:rPr>
          <w:lang w:eastAsia="x-none"/>
        </w:rPr>
        <w:t>ć</w:t>
      </w:r>
      <w:r w:rsidRPr="00CB2718">
        <w:rPr>
          <w:lang w:eastAsia="x-none"/>
        </w:rPr>
        <w:t xml:space="preserve"> w odpowiedniej klasie odporności ogniowej zgodnie z warunkami technicznymi jakim powinny odpowiadać budynki i ich usytu</w:t>
      </w:r>
      <w:r>
        <w:rPr>
          <w:lang w:eastAsia="x-none"/>
        </w:rPr>
        <w:t>owanie</w:t>
      </w:r>
      <w:r w:rsidRPr="00CB2718">
        <w:rPr>
          <w:lang w:eastAsia="x-none"/>
        </w:rPr>
        <w:t xml:space="preserve"> oraz dostępnej wiedzy technicznej. </w:t>
      </w:r>
    </w:p>
    <w:p w14:paraId="5D67D6C1" w14:textId="04F12E60" w:rsidR="001D7B77" w:rsidRDefault="001D7B77" w:rsidP="001D7B77">
      <w:pPr>
        <w:tabs>
          <w:tab w:val="left" w:pos="5670"/>
        </w:tabs>
        <w:spacing w:after="120"/>
        <w:rPr>
          <w:lang w:eastAsia="x-none"/>
        </w:rPr>
      </w:pPr>
      <w:r>
        <w:rPr>
          <w:lang w:eastAsia="x-none"/>
        </w:rPr>
        <w:t xml:space="preserve">Przy prasie belującej należy przewidzieć realizację kanału (koryta) do odbioru odcieków </w:t>
      </w:r>
      <w:r w:rsidR="00E10450">
        <w:rPr>
          <w:lang w:eastAsia="x-none"/>
        </w:rPr>
        <w:br/>
      </w:r>
      <w:r>
        <w:rPr>
          <w:lang w:eastAsia="x-none"/>
        </w:rPr>
        <w:t>z prasy.</w:t>
      </w:r>
    </w:p>
    <w:p w14:paraId="15BFC554" w14:textId="313C854F" w:rsidR="00787C74" w:rsidRDefault="00787C74" w:rsidP="00787C74">
      <w:pPr>
        <w:tabs>
          <w:tab w:val="left" w:pos="5670"/>
        </w:tabs>
        <w:spacing w:after="120"/>
        <w:rPr>
          <w:lang w:eastAsia="x-none"/>
        </w:rPr>
      </w:pPr>
      <w:r>
        <w:rPr>
          <w:lang w:eastAsia="x-none"/>
        </w:rPr>
        <w:t>Zamawiający wymaga realizacji minimum następujących ilości bram wjazdowych oraz wyjść ewakuacyjnych:</w:t>
      </w:r>
    </w:p>
    <w:p w14:paraId="7901DAB0" w14:textId="0D61D603" w:rsidR="00787C74" w:rsidRDefault="00787C74" w:rsidP="00F75BA5">
      <w:pPr>
        <w:pStyle w:val="Punkt3"/>
      </w:pPr>
      <w:r>
        <w:t>Zasobni</w:t>
      </w:r>
      <w:r w:rsidR="00E96D6F">
        <w:t>a</w:t>
      </w:r>
      <w:r>
        <w:t xml:space="preserve"> odpadów – </w:t>
      </w:r>
      <w:r w:rsidR="00E96D6F">
        <w:t>5</w:t>
      </w:r>
      <w:r>
        <w:t xml:space="preserve"> bram wjazdow</w:t>
      </w:r>
      <w:r w:rsidR="00052027">
        <w:t>ych</w:t>
      </w:r>
    </w:p>
    <w:p w14:paraId="572F9476" w14:textId="77777777" w:rsidR="00787C74" w:rsidRDefault="00787C74" w:rsidP="00F75BA5">
      <w:pPr>
        <w:pStyle w:val="Punkt3"/>
      </w:pPr>
      <w:r>
        <w:t xml:space="preserve">Pozostałe wg rozwiązań Wykonawcy dostosowanych do zaprojektowanego układu technologicznego. </w:t>
      </w:r>
    </w:p>
    <w:p w14:paraId="575F5CE4" w14:textId="2BC394D0" w:rsidR="00787C74" w:rsidRDefault="00787C74" w:rsidP="00F75BA5">
      <w:pPr>
        <w:pStyle w:val="Punkt3"/>
      </w:pPr>
      <w:r>
        <w:t xml:space="preserve">Ilość wyjść ewakuacyjnych dobierze Wykonawca na bazie obowiązujących przepisów. </w:t>
      </w:r>
    </w:p>
    <w:p w14:paraId="1BC1C890" w14:textId="77777777" w:rsidR="00871526" w:rsidRDefault="00871526" w:rsidP="00F75BA5">
      <w:pPr>
        <w:pStyle w:val="Punkt3"/>
      </w:pPr>
      <w:r w:rsidRPr="000E2FE8">
        <w:lastRenderedPageBreak/>
        <w:t>Obiekt</w:t>
      </w:r>
      <w:r>
        <w:t xml:space="preserve"> należy</w:t>
      </w:r>
      <w:r w:rsidRPr="000E2FE8">
        <w:t xml:space="preserve"> wyposaży</w:t>
      </w:r>
      <w:r>
        <w:t>ć</w:t>
      </w:r>
      <w:r w:rsidRPr="000E2FE8">
        <w:t xml:space="preserve"> w bramy wjazdowe</w:t>
      </w:r>
      <w:r w:rsidRPr="00A12EB8">
        <w:t xml:space="preserve"> umożliwiające wjazd oraz wyjazd pojazdów do prac serwisowych</w:t>
      </w:r>
      <w:r w:rsidRPr="007B10B4">
        <w:t xml:space="preserve"> i naprawczych</w:t>
      </w:r>
      <w:r>
        <w:t xml:space="preserve"> oraz wymianę największego urządzenia zainstalowanego w obiekcie</w:t>
      </w:r>
      <w:r w:rsidRPr="007B10B4">
        <w:t xml:space="preserve">. </w:t>
      </w:r>
    </w:p>
    <w:p w14:paraId="3484AD16" w14:textId="77777777" w:rsidR="009E5FA7" w:rsidRDefault="009E5FA7" w:rsidP="009E5FA7">
      <w:pPr>
        <w:spacing w:after="0"/>
        <w:rPr>
          <w:lang w:eastAsia="x-none"/>
        </w:rPr>
      </w:pPr>
    </w:p>
    <w:p w14:paraId="18122D8D" w14:textId="5A7E2600" w:rsidR="00045711" w:rsidRPr="00CB2718" w:rsidRDefault="00045711" w:rsidP="009E5FA7">
      <w:pPr>
        <w:spacing w:after="0"/>
        <w:rPr>
          <w:lang w:eastAsia="x-none"/>
        </w:rPr>
      </w:pPr>
      <w:r w:rsidRPr="00CB2718">
        <w:rPr>
          <w:lang w:eastAsia="x-none"/>
        </w:rPr>
        <w:t xml:space="preserve">Obiekt </w:t>
      </w:r>
      <w:r>
        <w:rPr>
          <w:lang w:eastAsia="x-none"/>
        </w:rPr>
        <w:t>należy</w:t>
      </w:r>
      <w:r w:rsidRPr="00CB2718">
        <w:rPr>
          <w:lang w:eastAsia="x-none"/>
        </w:rPr>
        <w:t xml:space="preserve"> wyposaży</w:t>
      </w:r>
      <w:r>
        <w:rPr>
          <w:lang w:eastAsia="x-none"/>
        </w:rPr>
        <w:t>ć m</w:t>
      </w:r>
      <w:r w:rsidR="00052027">
        <w:rPr>
          <w:lang w:eastAsia="x-none"/>
        </w:rPr>
        <w:t>.</w:t>
      </w:r>
      <w:r>
        <w:rPr>
          <w:lang w:eastAsia="x-none"/>
        </w:rPr>
        <w:t>in.</w:t>
      </w:r>
      <w:r w:rsidRPr="00CB2718">
        <w:rPr>
          <w:lang w:eastAsia="x-none"/>
        </w:rPr>
        <w:t xml:space="preserve"> w następujące instalacje:</w:t>
      </w:r>
    </w:p>
    <w:p w14:paraId="5F4E6160" w14:textId="220EC571" w:rsidR="00045711" w:rsidRPr="00CB2718" w:rsidRDefault="006476D6" w:rsidP="00E75937">
      <w:pPr>
        <w:pStyle w:val="Punkt1"/>
        <w:numPr>
          <w:ilvl w:val="0"/>
          <w:numId w:val="158"/>
        </w:numPr>
      </w:pPr>
      <w:r>
        <w:t>k</w:t>
      </w:r>
      <w:r w:rsidR="00045711" w:rsidRPr="00CB2718">
        <w:t>analizacji przemysłowej, sanitarnej i deszczowej</w:t>
      </w:r>
      <w:r>
        <w:t>,</w:t>
      </w:r>
    </w:p>
    <w:p w14:paraId="5CFA846D" w14:textId="6007F0E4" w:rsidR="00045711" w:rsidRDefault="006476D6" w:rsidP="00E75937">
      <w:pPr>
        <w:pStyle w:val="Punkt1"/>
        <w:numPr>
          <w:ilvl w:val="0"/>
          <w:numId w:val="158"/>
        </w:numPr>
      </w:pPr>
      <w:r>
        <w:t>w</w:t>
      </w:r>
      <w:r w:rsidR="00045711" w:rsidRPr="00CB2718">
        <w:t>odociągow</w:t>
      </w:r>
      <w:r w:rsidR="009422E7">
        <w:t>ą</w:t>
      </w:r>
      <w:r w:rsidR="00045711" w:rsidRPr="00CB2718">
        <w:t xml:space="preserve"> do celów porządkowy</w:t>
      </w:r>
      <w:r w:rsidR="00045711">
        <w:t>ch</w:t>
      </w:r>
      <w:r w:rsidR="006D0841">
        <w:t xml:space="preserve"> i sanitarnych</w:t>
      </w:r>
      <w:r>
        <w:t>,</w:t>
      </w:r>
    </w:p>
    <w:p w14:paraId="6F7CDB01" w14:textId="0FDF26A2" w:rsidR="006D0841" w:rsidRDefault="006D0841" w:rsidP="00E75937">
      <w:pPr>
        <w:pStyle w:val="Punkt1"/>
        <w:numPr>
          <w:ilvl w:val="0"/>
          <w:numId w:val="158"/>
        </w:numPr>
      </w:pPr>
      <w:r>
        <w:t>CO,</w:t>
      </w:r>
    </w:p>
    <w:p w14:paraId="7ED9DF1A" w14:textId="1FC73B3C" w:rsidR="006D0841" w:rsidRPr="00CB2718" w:rsidRDefault="006D0841" w:rsidP="00E75937">
      <w:pPr>
        <w:pStyle w:val="Punkt1"/>
        <w:numPr>
          <w:ilvl w:val="0"/>
          <w:numId w:val="158"/>
        </w:numPr>
      </w:pPr>
      <w:r>
        <w:t>CWU,</w:t>
      </w:r>
    </w:p>
    <w:p w14:paraId="11B740A9" w14:textId="4B2F73E9" w:rsidR="00045711" w:rsidRPr="00CB2718" w:rsidRDefault="006476D6" w:rsidP="00E75937">
      <w:pPr>
        <w:pStyle w:val="Punkt1"/>
        <w:numPr>
          <w:ilvl w:val="0"/>
          <w:numId w:val="158"/>
        </w:numPr>
      </w:pPr>
      <w:r>
        <w:t>w</w:t>
      </w:r>
      <w:r w:rsidR="00045711" w:rsidRPr="00CB2718">
        <w:t>odociągow</w:t>
      </w:r>
      <w:r w:rsidR="009422E7">
        <w:t>ą</w:t>
      </w:r>
      <w:r w:rsidR="00045711" w:rsidRPr="00CB2718">
        <w:t xml:space="preserve"> do celów ppoż.</w:t>
      </w:r>
      <w:r>
        <w:t>,</w:t>
      </w:r>
    </w:p>
    <w:p w14:paraId="3E385EEC" w14:textId="168B1152" w:rsidR="00045711" w:rsidRPr="00CB2718" w:rsidRDefault="006476D6" w:rsidP="00E75937">
      <w:pPr>
        <w:pStyle w:val="Punkt1"/>
        <w:numPr>
          <w:ilvl w:val="0"/>
          <w:numId w:val="158"/>
        </w:numPr>
      </w:pPr>
      <w:r>
        <w:t>w</w:t>
      </w:r>
      <w:r w:rsidR="00045711" w:rsidRPr="00CB2718">
        <w:t>entylacji technologicznej podłączonej do układu oczyszczania powietrza</w:t>
      </w:r>
      <w:r>
        <w:t>,</w:t>
      </w:r>
    </w:p>
    <w:p w14:paraId="139E612C" w14:textId="70243919" w:rsidR="00045711" w:rsidRDefault="006476D6" w:rsidP="00E75937">
      <w:pPr>
        <w:pStyle w:val="Punkt1"/>
        <w:numPr>
          <w:ilvl w:val="0"/>
          <w:numId w:val="158"/>
        </w:numPr>
      </w:pPr>
      <w:r>
        <w:t>w</w:t>
      </w:r>
      <w:r w:rsidR="00045711" w:rsidRPr="00CB2718">
        <w:t>entylacji ogólnej</w:t>
      </w:r>
      <w:r>
        <w:t>,</w:t>
      </w:r>
    </w:p>
    <w:p w14:paraId="771E68A5" w14:textId="3C9FD69E" w:rsidR="0030708B" w:rsidRPr="00CB2718" w:rsidRDefault="006476D6" w:rsidP="00E75937">
      <w:pPr>
        <w:pStyle w:val="Punkt1"/>
        <w:numPr>
          <w:ilvl w:val="0"/>
          <w:numId w:val="158"/>
        </w:numPr>
      </w:pPr>
      <w:r>
        <w:t>k</w:t>
      </w:r>
      <w:r w:rsidR="0030708B">
        <w:t>limatyzacji</w:t>
      </w:r>
      <w:r>
        <w:t>,</w:t>
      </w:r>
    </w:p>
    <w:p w14:paraId="3E029BDE" w14:textId="0FA51AE8" w:rsidR="00045711" w:rsidRPr="00CB2718" w:rsidRDefault="006476D6" w:rsidP="00E75937">
      <w:pPr>
        <w:pStyle w:val="Punkt1"/>
        <w:numPr>
          <w:ilvl w:val="0"/>
          <w:numId w:val="158"/>
        </w:numPr>
      </w:pPr>
      <w:r>
        <w:t>z</w:t>
      </w:r>
      <w:r w:rsidR="00045711" w:rsidRPr="00CB2718">
        <w:t>abezpieczenia ppoż.</w:t>
      </w:r>
      <w:r>
        <w:t>,</w:t>
      </w:r>
    </w:p>
    <w:p w14:paraId="0522670C" w14:textId="25C2BF47" w:rsidR="00045711" w:rsidRPr="00CB2718" w:rsidRDefault="006476D6" w:rsidP="00E75937">
      <w:pPr>
        <w:pStyle w:val="Punkt1"/>
        <w:numPr>
          <w:ilvl w:val="0"/>
          <w:numId w:val="158"/>
        </w:numPr>
      </w:pPr>
      <w:r>
        <w:t>e</w:t>
      </w:r>
      <w:r w:rsidR="00045711" w:rsidRPr="00CB2718">
        <w:t>lektrycznej (oświetlenie, zasilanie obiektów technologicznych)</w:t>
      </w:r>
      <w:r>
        <w:t>,</w:t>
      </w:r>
    </w:p>
    <w:p w14:paraId="13D7F135" w14:textId="3B30C56F" w:rsidR="00045711" w:rsidRPr="00CB2718" w:rsidRDefault="006476D6" w:rsidP="00E75937">
      <w:pPr>
        <w:pStyle w:val="Punkt1"/>
        <w:numPr>
          <w:ilvl w:val="0"/>
          <w:numId w:val="158"/>
        </w:numPr>
      </w:pPr>
      <w:r>
        <w:t>s</w:t>
      </w:r>
      <w:r w:rsidR="00045711" w:rsidRPr="00CB2718">
        <w:t>łaboprądowych</w:t>
      </w:r>
      <w:r>
        <w:t>,</w:t>
      </w:r>
    </w:p>
    <w:p w14:paraId="5E4D3A6B" w14:textId="59130778" w:rsidR="00045711" w:rsidRPr="00CB2718" w:rsidRDefault="006476D6" w:rsidP="00E75937">
      <w:pPr>
        <w:pStyle w:val="Punkt1"/>
        <w:numPr>
          <w:ilvl w:val="0"/>
          <w:numId w:val="158"/>
        </w:numPr>
      </w:pPr>
      <w:r>
        <w:t>o</w:t>
      </w:r>
      <w:r w:rsidR="00045711" w:rsidRPr="00CB2718">
        <w:t>dgromowej, wyrównawczej i ochronnej</w:t>
      </w:r>
      <w:r>
        <w:t>,</w:t>
      </w:r>
    </w:p>
    <w:p w14:paraId="53C7159A" w14:textId="3F4D9D7B" w:rsidR="00045711" w:rsidRDefault="006476D6" w:rsidP="00E75937">
      <w:pPr>
        <w:pStyle w:val="Punkt1"/>
        <w:numPr>
          <w:ilvl w:val="0"/>
          <w:numId w:val="158"/>
        </w:numPr>
      </w:pPr>
      <w:r>
        <w:t>w</w:t>
      </w:r>
      <w:r w:rsidR="00045711" w:rsidRPr="00CB2718">
        <w:t>yposażenia technologicznego</w:t>
      </w:r>
      <w:r>
        <w:t>,</w:t>
      </w:r>
    </w:p>
    <w:p w14:paraId="1F9F6096" w14:textId="4A726196" w:rsidR="00946EF6" w:rsidRPr="00CB2718" w:rsidRDefault="00946EF6" w:rsidP="00E75937">
      <w:pPr>
        <w:pStyle w:val="Punkt1"/>
        <w:numPr>
          <w:ilvl w:val="0"/>
          <w:numId w:val="158"/>
        </w:numPr>
      </w:pPr>
      <w:r>
        <w:t>sprężonego powietrza,</w:t>
      </w:r>
    </w:p>
    <w:p w14:paraId="1794A305" w14:textId="42F34815" w:rsidR="00045711" w:rsidRDefault="006476D6" w:rsidP="00E75937">
      <w:pPr>
        <w:pStyle w:val="Punkt1"/>
        <w:numPr>
          <w:ilvl w:val="0"/>
          <w:numId w:val="158"/>
        </w:numPr>
      </w:pPr>
      <w:r>
        <w:t>m</w:t>
      </w:r>
      <w:r w:rsidR="00045711" w:rsidRPr="00CB2718">
        <w:t>onitoringu wizyjnego</w:t>
      </w:r>
      <w:r w:rsidR="00B905E1">
        <w:t>,</w:t>
      </w:r>
    </w:p>
    <w:p w14:paraId="0A211FE7" w14:textId="1F2A28FC" w:rsidR="00B905E1" w:rsidRDefault="00B905E1" w:rsidP="00E75937">
      <w:pPr>
        <w:pStyle w:val="Punkt1"/>
        <w:numPr>
          <w:ilvl w:val="0"/>
          <w:numId w:val="158"/>
        </w:numPr>
      </w:pPr>
      <w:r>
        <w:t>termowizję</w:t>
      </w:r>
      <w:r w:rsidR="00265320">
        <w:t>,</w:t>
      </w:r>
    </w:p>
    <w:p w14:paraId="2F72FEF3" w14:textId="523D80D1" w:rsidR="00265320" w:rsidRPr="00CB2718" w:rsidRDefault="00265320" w:rsidP="00E75937">
      <w:pPr>
        <w:pStyle w:val="Punkt1"/>
        <w:numPr>
          <w:ilvl w:val="0"/>
          <w:numId w:val="158"/>
        </w:numPr>
      </w:pPr>
      <w:r>
        <w:t>inne instalacje niezbędne do spełnienia wszystkich wymagań niniejszego PFU.</w:t>
      </w:r>
    </w:p>
    <w:p w14:paraId="1412C9E2" w14:textId="6D6C9806" w:rsidR="009E0E11" w:rsidRDefault="00045711" w:rsidP="005172A8">
      <w:pPr>
        <w:spacing w:line="20" w:lineRule="atLeast"/>
      </w:pPr>
      <w:r>
        <w:rPr>
          <w:rFonts w:cs="Arial"/>
          <w:szCs w:val="20"/>
        </w:rPr>
        <w:t>W hali technologicznej wymaga się realizacji węzła sanitarnego dla pracowników</w:t>
      </w:r>
      <w:r w:rsidR="009E0E11">
        <w:rPr>
          <w:rFonts w:cs="Arial"/>
          <w:szCs w:val="20"/>
        </w:rPr>
        <w:t xml:space="preserve">. </w:t>
      </w:r>
      <w:r w:rsidR="004B20A4" w:rsidRPr="00A775CA">
        <w:rPr>
          <w:rFonts w:cs="Arial"/>
          <w:szCs w:val="20"/>
        </w:rPr>
        <w:t>Zamawiający szacuje</w:t>
      </w:r>
      <w:r w:rsidR="004B20A4">
        <w:rPr>
          <w:rFonts w:cs="Arial"/>
          <w:szCs w:val="20"/>
        </w:rPr>
        <w:t>,</w:t>
      </w:r>
      <w:r w:rsidR="004B20A4" w:rsidRPr="00A775CA">
        <w:rPr>
          <w:rFonts w:cs="Arial"/>
          <w:szCs w:val="20"/>
        </w:rPr>
        <w:t xml:space="preserve"> że na linii sortowania </w:t>
      </w:r>
      <w:r w:rsidR="004B20A4">
        <w:rPr>
          <w:rFonts w:cs="Arial"/>
          <w:szCs w:val="20"/>
        </w:rPr>
        <w:t xml:space="preserve">odpadów zmieszanych </w:t>
      </w:r>
      <w:r w:rsidR="004B20A4" w:rsidRPr="00A775CA">
        <w:rPr>
          <w:rFonts w:cs="Arial"/>
          <w:szCs w:val="20"/>
        </w:rPr>
        <w:t>zatrudnione będzie</w:t>
      </w:r>
      <w:r w:rsidR="005172A8">
        <w:rPr>
          <w:rFonts w:cs="Arial"/>
          <w:szCs w:val="20"/>
        </w:rPr>
        <w:t xml:space="preserve"> </w:t>
      </w:r>
      <w:r w:rsidR="004B20A4" w:rsidRPr="00A775CA">
        <w:rPr>
          <w:rFonts w:cs="Arial"/>
          <w:szCs w:val="20"/>
        </w:rPr>
        <w:t>ok.</w:t>
      </w:r>
      <w:r w:rsidR="004B20A4">
        <w:rPr>
          <w:rFonts w:cs="Arial"/>
          <w:szCs w:val="20"/>
        </w:rPr>
        <w:t xml:space="preserve"> 2</w:t>
      </w:r>
      <w:r w:rsidR="002169F6">
        <w:rPr>
          <w:rFonts w:cs="Arial"/>
          <w:szCs w:val="20"/>
        </w:rPr>
        <w:t>6</w:t>
      </w:r>
      <w:r w:rsidR="004B20A4">
        <w:rPr>
          <w:rFonts w:cs="Arial"/>
          <w:szCs w:val="20"/>
        </w:rPr>
        <w:t xml:space="preserve"> os</w:t>
      </w:r>
      <w:r w:rsidR="002169F6">
        <w:rPr>
          <w:rFonts w:cs="Arial"/>
          <w:szCs w:val="20"/>
        </w:rPr>
        <w:t>.</w:t>
      </w:r>
      <w:r w:rsidR="004B20A4">
        <w:rPr>
          <w:rFonts w:cs="Arial"/>
          <w:szCs w:val="20"/>
        </w:rPr>
        <w:t xml:space="preserve">/zmianę. Ostateczna </w:t>
      </w:r>
      <w:r w:rsidR="00052027">
        <w:rPr>
          <w:rFonts w:cs="Arial"/>
          <w:szCs w:val="20"/>
        </w:rPr>
        <w:t>liczba</w:t>
      </w:r>
      <w:r w:rsidR="004B20A4">
        <w:rPr>
          <w:rFonts w:cs="Arial"/>
          <w:szCs w:val="20"/>
        </w:rPr>
        <w:t xml:space="preserve"> osób zatrudnionych na linii technologicznej zostanie określona przez Wykonawcę na etapie projektowania</w:t>
      </w:r>
      <w:r w:rsidR="005172A8">
        <w:rPr>
          <w:rFonts w:cs="Arial"/>
          <w:szCs w:val="20"/>
        </w:rPr>
        <w:t xml:space="preserve">. </w:t>
      </w:r>
      <w:r w:rsidR="009E0E11" w:rsidRPr="00867F36">
        <w:t xml:space="preserve">Wymiary i rozwiązania lokalizacyjne pomieszczeń socjalnych </w:t>
      </w:r>
      <w:r w:rsidR="009E0E11">
        <w:t xml:space="preserve">należy </w:t>
      </w:r>
      <w:r w:rsidR="009E0E11" w:rsidRPr="00867F36">
        <w:t>wykona</w:t>
      </w:r>
      <w:r w:rsidR="009E0E11">
        <w:t>ć</w:t>
      </w:r>
      <w:r w:rsidR="009E0E11" w:rsidRPr="00867F36">
        <w:t xml:space="preserve"> zgodnie z obowiązującymi przepisami w zakresie BHP i sanitarnym</w:t>
      </w:r>
      <w:r w:rsidR="009E0E11" w:rsidRPr="00190135">
        <w:t>.</w:t>
      </w:r>
      <w:r w:rsidR="009E0E11">
        <w:t xml:space="preserve"> </w:t>
      </w:r>
    </w:p>
    <w:p w14:paraId="2FD7936E" w14:textId="77777777" w:rsidR="009E0E11" w:rsidRDefault="009E0E11" w:rsidP="009E0E11">
      <w:pPr>
        <w:spacing w:line="30" w:lineRule="atLeast"/>
        <w:ind w:firstLine="708"/>
        <w:rPr>
          <w:rFonts w:cs="Arial"/>
        </w:rPr>
      </w:pPr>
    </w:p>
    <w:p w14:paraId="7C3FC2DE" w14:textId="7A6359F2" w:rsidR="009E0E11" w:rsidRDefault="009E0E11" w:rsidP="009E0E11">
      <w:pPr>
        <w:spacing w:line="30" w:lineRule="atLeast"/>
        <w:rPr>
          <w:rFonts w:cs="Arial"/>
        </w:rPr>
      </w:pPr>
      <w:r>
        <w:rPr>
          <w:rFonts w:cs="Arial"/>
        </w:rPr>
        <w:t>Przy budynku należy przewidzieć parking dla samochodów osobowych oraz wiatę rowerową</w:t>
      </w:r>
      <w:r w:rsidR="00052027">
        <w:rPr>
          <w:rFonts w:cs="Arial"/>
        </w:rPr>
        <w:t>,</w:t>
      </w:r>
      <w:r w:rsidR="00DC7EA5">
        <w:rPr>
          <w:rFonts w:cs="Arial"/>
        </w:rPr>
        <w:t xml:space="preserve"> i miejsca dla motocykli/motorowerów</w:t>
      </w:r>
      <w:r>
        <w:rPr>
          <w:rFonts w:cs="Arial"/>
        </w:rPr>
        <w:t xml:space="preserve">. </w:t>
      </w:r>
    </w:p>
    <w:p w14:paraId="3523ABAC" w14:textId="77777777" w:rsidR="009E0E11" w:rsidRPr="00842B75" w:rsidRDefault="009E0E11" w:rsidP="009E0E11">
      <w:pPr>
        <w:spacing w:line="30" w:lineRule="atLeast"/>
        <w:rPr>
          <w:rFonts w:cs="Arial"/>
        </w:rPr>
      </w:pPr>
    </w:p>
    <w:p w14:paraId="347DA40D" w14:textId="77777777" w:rsidR="009E0E11" w:rsidRDefault="009E0E11" w:rsidP="009E0E11">
      <w:pPr>
        <w:spacing w:line="20" w:lineRule="atLeast"/>
      </w:pPr>
      <w:r>
        <w:t xml:space="preserve">Zamawiający wymaga, aby ilość pomieszczeń i wyposażenia była dostosowana do wymaganej liczby pracowników wyznaczonej przez Wykonawcę w dokumentacji projektowej (z uwzględnieniem 10% zapasu liczby pracowników). </w:t>
      </w:r>
    </w:p>
    <w:p w14:paraId="530B53E6" w14:textId="77777777" w:rsidR="009E0E11" w:rsidRDefault="009E0E11" w:rsidP="009E0E11">
      <w:pPr>
        <w:spacing w:line="20" w:lineRule="atLeast"/>
      </w:pPr>
    </w:p>
    <w:p w14:paraId="749E7BD6" w14:textId="38C26A50" w:rsidR="009E0E11" w:rsidRDefault="009E0E11" w:rsidP="009E0E11">
      <w:pPr>
        <w:spacing w:line="20" w:lineRule="atLeast"/>
      </w:pPr>
      <w:r>
        <w:t xml:space="preserve">Pomieszczenia biurowe, socjalne i sanitarne muszą bezwzględnie odpowiadać wymaganiom zawartym w polskim prawie, w szczególności w Rozporządzeniu Ministra Pracy i Polityki Socjalnej z dnia 26 września 1997 r. w sprawie ogólnych przepisów bezpieczeństwa </w:t>
      </w:r>
      <w:r w:rsidR="00E10450">
        <w:br/>
      </w:r>
      <w:r>
        <w:t xml:space="preserve">i higieny pracy (tekst jednolity Dz. U. 2003, Nr 169, poz. 1650 z późn. zmianami) oraz </w:t>
      </w:r>
      <w:r w:rsidR="00E10450">
        <w:br/>
      </w:r>
      <w:r>
        <w:t xml:space="preserve">w Rozporządzeniu Ministra Rozwoju, Pracy i Technologii z dnia 21 grudnia 2020r.  (Dz. U. 2020 poz. 2351 – z późn. zmianami) oraz Rozporządzeniu Ministra Środowiska z dnia 16 czerwca 2009r. w sprawie bezpieczeństwa i higieny pracy przy gospodarowaniu odpadami komunalnymi (Dz. U. 2009, Nr 104, poz. 868). </w:t>
      </w:r>
    </w:p>
    <w:p w14:paraId="7F01C669" w14:textId="77777777" w:rsidR="009E0E11" w:rsidRDefault="009E0E11" w:rsidP="009E0E11">
      <w:pPr>
        <w:spacing w:line="20" w:lineRule="atLeast"/>
      </w:pPr>
    </w:p>
    <w:p w14:paraId="0225AC26" w14:textId="3E7C9E42" w:rsidR="009E0E11" w:rsidRDefault="009E0E11" w:rsidP="009E0E11">
      <w:pPr>
        <w:spacing w:line="20" w:lineRule="atLeast"/>
      </w:pPr>
      <w:r>
        <w:t xml:space="preserve">Całe wyposażenie każdego z pomieszczeń </w:t>
      </w:r>
      <w:r w:rsidR="00C6795A">
        <w:t>musi</w:t>
      </w:r>
      <w:r>
        <w:t xml:space="preserve"> być fabrycznie nowe.</w:t>
      </w:r>
    </w:p>
    <w:p w14:paraId="7A49E6F9" w14:textId="77777777" w:rsidR="009E0E11" w:rsidRDefault="009E0E11" w:rsidP="009E0E11">
      <w:pPr>
        <w:ind w:firstLine="576"/>
      </w:pPr>
    </w:p>
    <w:p w14:paraId="002ECF02" w14:textId="3E57821E" w:rsidR="009E0E11" w:rsidRDefault="0030708B" w:rsidP="00E87429">
      <w:r>
        <w:t>Z</w:t>
      </w:r>
      <w:r w:rsidR="009E0E11">
        <w:t>aplecze</w:t>
      </w:r>
      <w:r>
        <w:t xml:space="preserve"> socjalne </w:t>
      </w:r>
      <w:r w:rsidR="009E0E11">
        <w:t>stanowić będzie obiekt, w którym znajdować się będą m</w:t>
      </w:r>
      <w:r w:rsidR="003766EC">
        <w:t>.</w:t>
      </w:r>
      <w:r w:rsidR="009E0E11">
        <w:t>in.:</w:t>
      </w:r>
    </w:p>
    <w:p w14:paraId="1EC81D2D" w14:textId="3E27A159" w:rsidR="009E0E11" w:rsidRDefault="009E0E11" w:rsidP="00E75937">
      <w:pPr>
        <w:pStyle w:val="Punkt1"/>
        <w:numPr>
          <w:ilvl w:val="0"/>
          <w:numId w:val="159"/>
        </w:numPr>
      </w:pPr>
      <w:r>
        <w:lastRenderedPageBreak/>
        <w:t xml:space="preserve">Szatnie brudne, </w:t>
      </w:r>
      <w:r w:rsidR="00453BBA">
        <w:t xml:space="preserve">(osobne damskie i męskie) </w:t>
      </w:r>
      <w:r>
        <w:t>wyposażone m</w:t>
      </w:r>
      <w:r w:rsidR="003766EC">
        <w:t>.</w:t>
      </w:r>
      <w:r>
        <w:t>in. w:</w:t>
      </w:r>
    </w:p>
    <w:p w14:paraId="7E140995" w14:textId="66146164" w:rsidR="009E0E11" w:rsidRPr="00E87429" w:rsidRDefault="00E87429" w:rsidP="004B40FE">
      <w:pPr>
        <w:pStyle w:val="Punkt2"/>
        <w:ind w:left="1418" w:hanging="567"/>
      </w:pPr>
      <w:r w:rsidRPr="004B40FE">
        <w:t>p</w:t>
      </w:r>
      <w:r w:rsidR="009E0E11" w:rsidRPr="004B40FE">
        <w:t>rysznice</w:t>
      </w:r>
      <w:r w:rsidR="009E0E11" w:rsidRPr="00E87429">
        <w:t xml:space="preserve"> ze ściankami wyłożonymi glazurą, bateriami i zasłonkami,</w:t>
      </w:r>
    </w:p>
    <w:p w14:paraId="61C0973B" w14:textId="2CDC6BAD" w:rsidR="009E0E11" w:rsidRPr="00E87429" w:rsidRDefault="00E87429" w:rsidP="00F75BA5">
      <w:pPr>
        <w:pStyle w:val="Punkt2"/>
        <w:ind w:left="1418" w:hanging="567"/>
      </w:pPr>
      <w:r>
        <w:t>s</w:t>
      </w:r>
      <w:r w:rsidR="009E0E11" w:rsidRPr="00E87429">
        <w:t xml:space="preserve">zafki szatniowe metalowe z ławeczką, zamykane na </w:t>
      </w:r>
      <w:r w:rsidR="00453BBA">
        <w:t>kłódkę</w:t>
      </w:r>
      <w:r w:rsidR="009E0E11" w:rsidRPr="00E87429">
        <w:t xml:space="preserve">, </w:t>
      </w:r>
    </w:p>
    <w:p w14:paraId="3476A73F" w14:textId="2931A8EB" w:rsidR="009E0E11" w:rsidRPr="00E87429" w:rsidRDefault="00E87429" w:rsidP="00F75BA5">
      <w:pPr>
        <w:pStyle w:val="Punkt2"/>
        <w:ind w:left="1418" w:hanging="567"/>
      </w:pPr>
      <w:r>
        <w:t>u</w:t>
      </w:r>
      <w:r w:rsidR="009E0E11" w:rsidRPr="00E87429">
        <w:t>mywalki,</w:t>
      </w:r>
    </w:p>
    <w:p w14:paraId="46FAFC8B" w14:textId="72395649" w:rsidR="009E0E11" w:rsidRPr="00E87429" w:rsidRDefault="00E87429" w:rsidP="00F75BA5">
      <w:pPr>
        <w:pStyle w:val="Punkt2"/>
        <w:ind w:left="1418" w:hanging="567"/>
      </w:pPr>
      <w:r>
        <w:t>d</w:t>
      </w:r>
      <w:r w:rsidR="009E0E11" w:rsidRPr="00E87429">
        <w:t>ozowniki mydła,</w:t>
      </w:r>
    </w:p>
    <w:p w14:paraId="25B7467A" w14:textId="2B2321CE" w:rsidR="009E0E11" w:rsidRPr="00E87429" w:rsidRDefault="00E87429" w:rsidP="00F75BA5">
      <w:pPr>
        <w:pStyle w:val="Punkt2"/>
        <w:ind w:left="1418" w:hanging="567"/>
      </w:pPr>
      <w:r>
        <w:t>m</w:t>
      </w:r>
      <w:r w:rsidR="009E0E11" w:rsidRPr="00E87429">
        <w:t xml:space="preserve">in. 2 dozowniki płynu dezynfekcyjnego. </w:t>
      </w:r>
    </w:p>
    <w:p w14:paraId="031771F8" w14:textId="05E1F4F4" w:rsidR="009E0E11" w:rsidRDefault="009E0E11" w:rsidP="00E75937">
      <w:pPr>
        <w:pStyle w:val="Punkt1"/>
        <w:numPr>
          <w:ilvl w:val="0"/>
          <w:numId w:val="159"/>
        </w:numPr>
      </w:pPr>
      <w:r>
        <w:t>Szatnie czyste,</w:t>
      </w:r>
      <w:r w:rsidR="00453BBA" w:rsidRPr="00453BBA">
        <w:t xml:space="preserve"> </w:t>
      </w:r>
      <w:r w:rsidR="00453BBA">
        <w:t>(osobne damskie i męskie)</w:t>
      </w:r>
      <w:r>
        <w:t xml:space="preserve"> wyposażone m</w:t>
      </w:r>
      <w:r w:rsidR="003766EC">
        <w:t>.</w:t>
      </w:r>
      <w:r>
        <w:t>in. w:</w:t>
      </w:r>
    </w:p>
    <w:p w14:paraId="357BDAB0" w14:textId="6128839A" w:rsidR="009E0E11" w:rsidRDefault="00E87429" w:rsidP="00F75BA5">
      <w:pPr>
        <w:pStyle w:val="Punkt2"/>
        <w:ind w:left="1418" w:hanging="567"/>
      </w:pPr>
      <w:r>
        <w:t>p</w:t>
      </w:r>
      <w:r w:rsidR="009E0E11">
        <w:t>rysznice ze ściankami wyłożonymi glazurą, bateriami i zasłonkami,</w:t>
      </w:r>
    </w:p>
    <w:p w14:paraId="6B815021" w14:textId="1F1BA517" w:rsidR="009E0E11" w:rsidRDefault="00E87429" w:rsidP="00F75BA5">
      <w:pPr>
        <w:pStyle w:val="Punkt2"/>
        <w:ind w:left="1418" w:hanging="567"/>
      </w:pPr>
      <w:r>
        <w:t>s</w:t>
      </w:r>
      <w:r w:rsidR="009E0E11">
        <w:t>zafki szatniowe metalowe z ławeczką, zamykane na k</w:t>
      </w:r>
      <w:r w:rsidR="001D29C5">
        <w:t>łódkę</w:t>
      </w:r>
      <w:r w:rsidR="009E0E11">
        <w:t xml:space="preserve">, </w:t>
      </w:r>
    </w:p>
    <w:p w14:paraId="5AEBE9B0" w14:textId="15229779" w:rsidR="009E0E11" w:rsidRDefault="00E87429" w:rsidP="00F75BA5">
      <w:pPr>
        <w:pStyle w:val="Punkt2"/>
        <w:ind w:left="1418" w:hanging="567"/>
      </w:pPr>
      <w:r>
        <w:t>u</w:t>
      </w:r>
      <w:r w:rsidR="009E0E11">
        <w:t>mywalki,</w:t>
      </w:r>
    </w:p>
    <w:p w14:paraId="2770EDC4" w14:textId="564444F5" w:rsidR="009E0E11" w:rsidRDefault="00E87429" w:rsidP="00F75BA5">
      <w:pPr>
        <w:pStyle w:val="Punkt2"/>
        <w:ind w:left="1418" w:hanging="567"/>
      </w:pPr>
      <w:r>
        <w:t>d</w:t>
      </w:r>
      <w:r w:rsidR="009E0E11">
        <w:t>ozowniki mydła.</w:t>
      </w:r>
    </w:p>
    <w:p w14:paraId="325E301A" w14:textId="487ED8D5" w:rsidR="009E0E11" w:rsidRDefault="009E0E11" w:rsidP="00E75937">
      <w:pPr>
        <w:pStyle w:val="Punkt1"/>
        <w:numPr>
          <w:ilvl w:val="0"/>
          <w:numId w:val="159"/>
        </w:numPr>
      </w:pPr>
      <w:r>
        <w:t>Stołówka, wyposażona m</w:t>
      </w:r>
      <w:r w:rsidR="003766EC">
        <w:t>.</w:t>
      </w:r>
      <w:r>
        <w:t>in. w:</w:t>
      </w:r>
    </w:p>
    <w:p w14:paraId="62681C40" w14:textId="571C90BB" w:rsidR="009E0E11" w:rsidRDefault="00E87429" w:rsidP="004B40FE">
      <w:pPr>
        <w:pStyle w:val="Punkt2"/>
        <w:ind w:left="1418" w:hanging="567"/>
      </w:pPr>
      <w:r>
        <w:t>z</w:t>
      </w:r>
      <w:r w:rsidR="009E0E11">
        <w:t xml:space="preserve">lewozmywak dwukomorowy z ociekaczem </w:t>
      </w:r>
      <w:r w:rsidR="003766EC">
        <w:t>i</w:t>
      </w:r>
      <w:r w:rsidR="009E0E11">
        <w:t xml:space="preserve"> baterią jednokurkową,</w:t>
      </w:r>
    </w:p>
    <w:p w14:paraId="4F10B60A" w14:textId="310F637D" w:rsidR="009E0E11" w:rsidRDefault="00E87429" w:rsidP="004B40FE">
      <w:pPr>
        <w:pStyle w:val="Punkt2"/>
        <w:ind w:left="1418" w:hanging="567"/>
      </w:pPr>
      <w:r>
        <w:t>c</w:t>
      </w:r>
      <w:r w:rsidR="009E0E11">
        <w:t xml:space="preserve">zajnik elektryczny o poj. </w:t>
      </w:r>
      <w:r w:rsidR="009422E7">
        <w:t>m</w:t>
      </w:r>
      <w:r w:rsidR="009E0E11">
        <w:t>in. 1,5 l</w:t>
      </w:r>
      <w:r w:rsidR="001D29C5">
        <w:t xml:space="preserve"> – 2szt.</w:t>
      </w:r>
      <w:r w:rsidR="009E0E11">
        <w:t>,</w:t>
      </w:r>
    </w:p>
    <w:p w14:paraId="4F2481F6" w14:textId="5E358FF0" w:rsidR="009E0E11" w:rsidRDefault="00E87429" w:rsidP="004B40FE">
      <w:pPr>
        <w:pStyle w:val="Punkt2"/>
        <w:ind w:left="1418" w:hanging="567"/>
      </w:pPr>
      <w:r>
        <w:t>l</w:t>
      </w:r>
      <w:r w:rsidR="009E0E11">
        <w:t xml:space="preserve">odówka poj. </w:t>
      </w:r>
      <w:r w:rsidR="003766EC">
        <w:t>m</w:t>
      </w:r>
      <w:r w:rsidR="009E0E11">
        <w:t>in</w:t>
      </w:r>
      <w:r w:rsidR="003766EC">
        <w:t>.</w:t>
      </w:r>
      <w:r w:rsidR="009E0E11">
        <w:t xml:space="preserve"> </w:t>
      </w:r>
      <w:r w:rsidR="001D29C5">
        <w:t>2</w:t>
      </w:r>
      <w:r w:rsidR="009E0E11">
        <w:t>20 l,</w:t>
      </w:r>
    </w:p>
    <w:p w14:paraId="469A9C86" w14:textId="0D9F6EE6" w:rsidR="009E0E11" w:rsidRDefault="00E87429" w:rsidP="004B40FE">
      <w:pPr>
        <w:pStyle w:val="Punkt2"/>
        <w:ind w:left="1418" w:hanging="567"/>
      </w:pPr>
      <w:r>
        <w:t>k</w:t>
      </w:r>
      <w:r w:rsidR="009E0E11">
        <w:t>uchenka mikrofalowa 1 szt.,</w:t>
      </w:r>
    </w:p>
    <w:p w14:paraId="34739892" w14:textId="7426DF60" w:rsidR="009E0E11" w:rsidRDefault="00E87429" w:rsidP="004B40FE">
      <w:pPr>
        <w:pStyle w:val="Punkt2"/>
        <w:ind w:left="1418" w:hanging="567"/>
      </w:pPr>
      <w:r>
        <w:t>e</w:t>
      </w:r>
      <w:r w:rsidR="009E0E11">
        <w:t>kspres do kawy,</w:t>
      </w:r>
    </w:p>
    <w:p w14:paraId="51B0F55A" w14:textId="47DFD39D" w:rsidR="009E0E11" w:rsidRDefault="00E87429" w:rsidP="004B40FE">
      <w:pPr>
        <w:pStyle w:val="Punkt2"/>
        <w:ind w:left="1418" w:hanging="567"/>
      </w:pPr>
      <w:r>
        <w:t>z</w:t>
      </w:r>
      <w:r w:rsidR="009E0E11">
        <w:t>abudowa kuchenna – blat z laminatu, szafki stojące oraz szafki wiszące,</w:t>
      </w:r>
    </w:p>
    <w:p w14:paraId="0CC14F25" w14:textId="2259AE9B" w:rsidR="009E0E11" w:rsidRDefault="00E87429" w:rsidP="004B40FE">
      <w:pPr>
        <w:pStyle w:val="Punkt2"/>
        <w:ind w:left="1418" w:hanging="567"/>
      </w:pPr>
      <w:r>
        <w:t>s</w:t>
      </w:r>
      <w:r w:rsidR="009E0E11">
        <w:t>zafki na żywność w ilości odpowiadającej ilości pracowników (z 10% zapasem),</w:t>
      </w:r>
    </w:p>
    <w:p w14:paraId="6F0602EC" w14:textId="4C76857E" w:rsidR="009E0E11" w:rsidRDefault="00E87429" w:rsidP="004B40FE">
      <w:pPr>
        <w:pStyle w:val="Punkt2"/>
        <w:ind w:left="1418" w:hanging="567"/>
      </w:pPr>
      <w:r>
        <w:t>r</w:t>
      </w:r>
      <w:r w:rsidR="009E0E11">
        <w:t>olety okienne na każdym z okien.</w:t>
      </w:r>
    </w:p>
    <w:p w14:paraId="54AB18AF" w14:textId="5D0C3227" w:rsidR="009E0E11" w:rsidRDefault="00E87429" w:rsidP="00E87429">
      <w:pPr>
        <w:tabs>
          <w:tab w:val="left" w:pos="709"/>
        </w:tabs>
        <w:ind w:firstLine="1"/>
      </w:pPr>
      <w:r>
        <w:tab/>
      </w:r>
      <w:r w:rsidR="009E0E11">
        <w:t xml:space="preserve">Pomieszczenie </w:t>
      </w:r>
      <w:r w:rsidR="00C6795A">
        <w:t>musi</w:t>
      </w:r>
      <w:r w:rsidR="009E0E11">
        <w:t xml:space="preserve"> być klimatyzowane.</w:t>
      </w:r>
    </w:p>
    <w:p w14:paraId="42DEE2A4" w14:textId="70C5F750" w:rsidR="009E0E11" w:rsidRDefault="009E0E11" w:rsidP="00E75937">
      <w:pPr>
        <w:pStyle w:val="Punkt1"/>
        <w:numPr>
          <w:ilvl w:val="0"/>
          <w:numId w:val="159"/>
        </w:numPr>
      </w:pPr>
      <w:r>
        <w:t>Węzły sanitarne, wyposażone m</w:t>
      </w:r>
      <w:r w:rsidR="003766EC">
        <w:t>.</w:t>
      </w:r>
      <w:r>
        <w:t>in. w:</w:t>
      </w:r>
    </w:p>
    <w:p w14:paraId="7BA98B16" w14:textId="709B49F8" w:rsidR="009E0E11" w:rsidRDefault="00E87429" w:rsidP="004B40FE">
      <w:pPr>
        <w:pStyle w:val="Punkt2"/>
        <w:ind w:left="1418" w:hanging="567"/>
      </w:pPr>
      <w:r>
        <w:t>m</w:t>
      </w:r>
      <w:r w:rsidR="009E0E11">
        <w:t xml:space="preserve">iski ustępowe ceramiczną ze spłuczką – wydzielone, </w:t>
      </w:r>
    </w:p>
    <w:p w14:paraId="3249BF35" w14:textId="74CC0370" w:rsidR="009E0E11" w:rsidRDefault="00E87429" w:rsidP="004B40FE">
      <w:pPr>
        <w:pStyle w:val="Punkt2"/>
        <w:ind w:left="1418" w:hanging="567"/>
      </w:pPr>
      <w:r>
        <w:t>p</w:t>
      </w:r>
      <w:r w:rsidR="009E0E11">
        <w:t>isuary ceramiczne z kurkiem naciskowym, wydzielone,</w:t>
      </w:r>
    </w:p>
    <w:p w14:paraId="5239239A" w14:textId="709759AD" w:rsidR="009E0E11" w:rsidRDefault="00E87429" w:rsidP="004B40FE">
      <w:pPr>
        <w:pStyle w:val="Punkt2"/>
        <w:ind w:left="1418" w:hanging="567"/>
      </w:pPr>
      <w:r>
        <w:t>u</w:t>
      </w:r>
      <w:r w:rsidR="009E0E11">
        <w:t xml:space="preserve">mywalki ceramiczne z baterią uchylną jednokurkową, </w:t>
      </w:r>
    </w:p>
    <w:p w14:paraId="7517B27E" w14:textId="2651BAB9" w:rsidR="009E0E11" w:rsidRDefault="00E87429" w:rsidP="004B40FE">
      <w:pPr>
        <w:pStyle w:val="Punkt2"/>
        <w:ind w:left="1418" w:hanging="567"/>
      </w:pPr>
      <w:r>
        <w:t>k</w:t>
      </w:r>
      <w:r w:rsidR="009E0E11">
        <w:t>osze na odpady higieniczne min. 15</w:t>
      </w:r>
      <w:r w:rsidR="0008534C">
        <w:t xml:space="preserve"> </w:t>
      </w:r>
      <w:r w:rsidR="009E0E11">
        <w:t>l w pobliżu miski ustępowej,</w:t>
      </w:r>
    </w:p>
    <w:p w14:paraId="29278D07" w14:textId="75ADAAA0" w:rsidR="009E0E11" w:rsidRDefault="00E87429" w:rsidP="004B40FE">
      <w:pPr>
        <w:pStyle w:val="Punkt2"/>
        <w:ind w:left="1418" w:hanging="567"/>
      </w:pPr>
      <w:r>
        <w:t>d</w:t>
      </w:r>
      <w:r w:rsidR="009E0E11">
        <w:t>ozowniki papieru toaletowego,</w:t>
      </w:r>
    </w:p>
    <w:p w14:paraId="6D5A05C1" w14:textId="1E854B97" w:rsidR="009E0E11" w:rsidRDefault="00E87429" w:rsidP="004B40FE">
      <w:pPr>
        <w:pStyle w:val="Punkt2"/>
        <w:ind w:left="1418" w:hanging="567"/>
      </w:pPr>
      <w:r>
        <w:t>s</w:t>
      </w:r>
      <w:r w:rsidR="009E0E11">
        <w:t>zczotki WC,</w:t>
      </w:r>
    </w:p>
    <w:p w14:paraId="319BB081" w14:textId="39970E66" w:rsidR="009E0E11" w:rsidRDefault="00E87429" w:rsidP="004B40FE">
      <w:pPr>
        <w:pStyle w:val="Punkt2"/>
        <w:ind w:left="1418" w:hanging="567"/>
      </w:pPr>
      <w:r>
        <w:t>d</w:t>
      </w:r>
      <w:r w:rsidR="009E0E11">
        <w:t>ozowniki mydła,</w:t>
      </w:r>
      <w:r w:rsidR="00AE2EAE">
        <w:t xml:space="preserve"> środków do dezynfekcji rąk,</w:t>
      </w:r>
    </w:p>
    <w:p w14:paraId="3CCF1436" w14:textId="27609ED8" w:rsidR="009E0E11" w:rsidRDefault="00E87429" w:rsidP="004B40FE">
      <w:pPr>
        <w:pStyle w:val="Punkt2"/>
        <w:ind w:left="1418" w:hanging="567"/>
      </w:pPr>
      <w:r>
        <w:t>d</w:t>
      </w:r>
      <w:r w:rsidR="009E0E11">
        <w:t>ozowniki ręczników papierowych,</w:t>
      </w:r>
    </w:p>
    <w:p w14:paraId="6F47432A" w14:textId="28751B4F" w:rsidR="009E0E11" w:rsidRDefault="00E87429" w:rsidP="004B40FE">
      <w:pPr>
        <w:pStyle w:val="Punkt2"/>
        <w:ind w:left="1418" w:hanging="567"/>
      </w:pPr>
      <w:r>
        <w:t>k</w:t>
      </w:r>
      <w:r w:rsidR="009E0E11">
        <w:t>osz na śmieci min. 15</w:t>
      </w:r>
      <w:r w:rsidR="0008534C">
        <w:t xml:space="preserve"> </w:t>
      </w:r>
      <w:r w:rsidR="009E0E11">
        <w:t>l przy umywalce,</w:t>
      </w:r>
    </w:p>
    <w:p w14:paraId="1BE8A383" w14:textId="6AB3A1BD" w:rsidR="009E0E11" w:rsidRDefault="00E87429" w:rsidP="004B40FE">
      <w:pPr>
        <w:pStyle w:val="Punkt2"/>
        <w:ind w:left="1418" w:hanging="567"/>
      </w:pPr>
      <w:r>
        <w:t>l</w:t>
      </w:r>
      <w:r w:rsidR="009E0E11">
        <w:t>ustra o wymiarach min. 80 x 100cm nad umywalkami,</w:t>
      </w:r>
    </w:p>
    <w:p w14:paraId="46D598CE" w14:textId="1E79EC03" w:rsidR="009E0E11" w:rsidRDefault="00E87429" w:rsidP="004B40FE">
      <w:pPr>
        <w:pStyle w:val="Punkt2"/>
        <w:ind w:left="1418" w:hanging="567"/>
      </w:pPr>
      <w:r>
        <w:t>p</w:t>
      </w:r>
      <w:r w:rsidR="009E0E11">
        <w:t>unkt poboru wody do celów porządkowych.</w:t>
      </w:r>
    </w:p>
    <w:p w14:paraId="4826B05B" w14:textId="1575468C" w:rsidR="009E0E11" w:rsidRDefault="009E0E11" w:rsidP="00E75937">
      <w:pPr>
        <w:pStyle w:val="Punkt1"/>
        <w:numPr>
          <w:ilvl w:val="0"/>
          <w:numId w:val="159"/>
        </w:numPr>
      </w:pPr>
      <w:r>
        <w:t>Pomieszczenia techniczne (węzeł cieplny, zaplecze porządkowe, magazyn środków czystości, magazyn odzieży roboczej czystej i brudnej</w:t>
      </w:r>
      <w:r w:rsidR="0081665F">
        <w:t xml:space="preserve"> umożl</w:t>
      </w:r>
      <w:r w:rsidR="003766EC">
        <w:t>i</w:t>
      </w:r>
      <w:r w:rsidR="0081665F">
        <w:t>wiający zmagazynowanie kompletu odzieży dla całej obsady stanowiskowej</w:t>
      </w:r>
      <w:r>
        <w:t xml:space="preserve">) wraz </w:t>
      </w:r>
      <w:r w:rsidR="00E10450">
        <w:br/>
      </w:r>
      <w:r>
        <w:t>z niezbędnym wyposażeniem.</w:t>
      </w:r>
    </w:p>
    <w:p w14:paraId="0F487179" w14:textId="5E6EFC65" w:rsidR="009E0E11" w:rsidRDefault="009E0E11" w:rsidP="00E75937">
      <w:pPr>
        <w:pStyle w:val="Punkt1"/>
        <w:numPr>
          <w:ilvl w:val="0"/>
          <w:numId w:val="159"/>
        </w:numPr>
      </w:pPr>
      <w:r>
        <w:t xml:space="preserve">Sterownia (z widokiem na </w:t>
      </w:r>
      <w:r w:rsidR="00214986">
        <w:t>zasobnię odpadów</w:t>
      </w:r>
      <w:r w:rsidR="00417590">
        <w:t xml:space="preserve"> oraz dostępem światła naturalnego – ściana zewnętrzna budynku</w:t>
      </w:r>
      <w:r>
        <w:t>) z biurem dyspozytorów</w:t>
      </w:r>
      <w:r w:rsidR="00E04D1E">
        <w:t xml:space="preserve"> zlokalizowana na drugiej kondygnacji</w:t>
      </w:r>
      <w:r w:rsidR="00843DA6">
        <w:t xml:space="preserve"> zaplecza</w:t>
      </w:r>
      <w:r w:rsidR="00387059">
        <w:t>, z łatwym dostępem na halę technologiczną</w:t>
      </w:r>
      <w:r w:rsidR="0030708B">
        <w:t>:</w:t>
      </w:r>
    </w:p>
    <w:p w14:paraId="6935DD56" w14:textId="1F8F8E09" w:rsidR="009E0E11" w:rsidRDefault="00E87429" w:rsidP="004B40FE">
      <w:pPr>
        <w:pStyle w:val="Punkt2"/>
        <w:ind w:left="1418" w:hanging="567"/>
      </w:pPr>
      <w:r>
        <w:t>d</w:t>
      </w:r>
      <w:r w:rsidR="009E0E11">
        <w:t xml:space="preserve">uże ergonomiczne biurka z przystawką wydłużającą blat z pomocnikiem </w:t>
      </w:r>
      <w:r w:rsidR="00E10450">
        <w:br/>
      </w:r>
      <w:r w:rsidR="009E0E11">
        <w:t xml:space="preserve">z szufladami zamykanymi na kluczyk, przystosowane do pracy </w:t>
      </w:r>
      <w:r w:rsidR="00E10450">
        <w:br/>
      </w:r>
      <w:r w:rsidR="009E0E11">
        <w:t>z komputerem,</w:t>
      </w:r>
    </w:p>
    <w:p w14:paraId="527916CA" w14:textId="02126528" w:rsidR="009E0E11" w:rsidRDefault="00E87429" w:rsidP="004B40FE">
      <w:pPr>
        <w:pStyle w:val="Punkt2"/>
        <w:ind w:left="1418" w:hanging="567"/>
      </w:pPr>
      <w:r>
        <w:t>f</w:t>
      </w:r>
      <w:r w:rsidR="009E0E11">
        <w:t>otele obrotowe,</w:t>
      </w:r>
    </w:p>
    <w:p w14:paraId="0A6C2877" w14:textId="05669C51" w:rsidR="009E0E11" w:rsidRDefault="00E87429" w:rsidP="004B40FE">
      <w:pPr>
        <w:pStyle w:val="Punkt2"/>
        <w:ind w:left="1418" w:hanging="567"/>
      </w:pPr>
      <w:r>
        <w:lastRenderedPageBreak/>
        <w:t>k</w:t>
      </w:r>
      <w:r w:rsidR="009E0E11" w:rsidRPr="00622D05">
        <w:t>omputer</w:t>
      </w:r>
      <w:r w:rsidR="009E0E11">
        <w:t>y</w:t>
      </w:r>
      <w:r w:rsidR="009E0E11" w:rsidRPr="00622D05">
        <w:t xml:space="preserve"> stacjonarn</w:t>
      </w:r>
      <w:r w:rsidR="009E0E11">
        <w:t>e</w:t>
      </w:r>
      <w:r w:rsidR="009E0E11" w:rsidRPr="00622D05">
        <w:t xml:space="preserve"> – system operacyjny Windows </w:t>
      </w:r>
      <w:r w:rsidR="009150B7" w:rsidRPr="00622D05">
        <w:t>1</w:t>
      </w:r>
      <w:r w:rsidR="009150B7">
        <w:t>1</w:t>
      </w:r>
      <w:r w:rsidR="009E0E11" w:rsidRPr="00622D05">
        <w:t xml:space="preserve">, procesor Intel Core </w:t>
      </w:r>
      <w:r w:rsidR="009150B7" w:rsidRPr="00622D05">
        <w:t>I</w:t>
      </w:r>
      <w:r w:rsidR="009150B7">
        <w:t>7</w:t>
      </w:r>
      <w:r w:rsidR="009150B7" w:rsidRPr="00622D05">
        <w:t xml:space="preserve"> </w:t>
      </w:r>
      <w:r w:rsidR="009E0E11" w:rsidRPr="00622D05">
        <w:t xml:space="preserve">(lub równoważny), pamięć ram min. </w:t>
      </w:r>
      <w:r w:rsidR="009150B7">
        <w:t>16</w:t>
      </w:r>
      <w:r w:rsidR="009150B7" w:rsidRPr="00622D05">
        <w:t xml:space="preserve"> </w:t>
      </w:r>
      <w:r w:rsidR="009E0E11" w:rsidRPr="00622D05">
        <w:t xml:space="preserve">GB, dysk twardy min. </w:t>
      </w:r>
      <w:r w:rsidR="009150B7">
        <w:t>2</w:t>
      </w:r>
      <w:r w:rsidR="009150B7" w:rsidRPr="00622D05">
        <w:t xml:space="preserve">TB </w:t>
      </w:r>
      <w:r w:rsidR="009E0E11" w:rsidRPr="00622D05">
        <w:t>typu SSD</w:t>
      </w:r>
      <w:r w:rsidR="009E0E11">
        <w:t xml:space="preserve"> </w:t>
      </w:r>
      <w:r w:rsidR="009150B7">
        <w:t>M2</w:t>
      </w:r>
      <w:r w:rsidR="009E0E11">
        <w:t>–</w:t>
      </w:r>
      <w:r w:rsidR="009E0E11" w:rsidRPr="00622D05">
        <w:t>po jednym na stanowisko,</w:t>
      </w:r>
    </w:p>
    <w:p w14:paraId="487F1D48" w14:textId="6148AE6F" w:rsidR="009150B7" w:rsidRPr="00622D05" w:rsidRDefault="00121E21" w:rsidP="004B40FE">
      <w:pPr>
        <w:pStyle w:val="Punkt2"/>
        <w:ind w:left="1418" w:hanging="567"/>
      </w:pPr>
      <w:r>
        <w:t xml:space="preserve">oprogramowanie umożliwiające kontrolę nad układem sterowania instalacji, wizualizacji procesów, schematów i parametrów poszczególnych węzłów </w:t>
      </w:r>
      <w:r w:rsidR="00E10450">
        <w:br/>
      </w:r>
      <w:r>
        <w:t>a także pozostałym niezbędnym oprogramowaniem biurowym</w:t>
      </w:r>
      <w:r w:rsidR="008D230A">
        <w:t>,</w:t>
      </w:r>
    </w:p>
    <w:p w14:paraId="725911FA" w14:textId="6BC0E05C" w:rsidR="009E0E11" w:rsidRPr="00622D05" w:rsidRDefault="00E87429" w:rsidP="004B40FE">
      <w:pPr>
        <w:pStyle w:val="Punkt2"/>
        <w:ind w:left="1418" w:hanging="567"/>
      </w:pPr>
      <w:r>
        <w:t>m</w:t>
      </w:r>
      <w:r w:rsidR="009E0E11" w:rsidRPr="00622D05">
        <w:t>onitor</w:t>
      </w:r>
      <w:r w:rsidR="009E0E11">
        <w:t>y</w:t>
      </w:r>
      <w:r w:rsidR="009E0E11" w:rsidRPr="00622D05">
        <w:t xml:space="preserve"> do komputera min. 2</w:t>
      </w:r>
      <w:r w:rsidR="008D230A">
        <w:t>7</w:t>
      </w:r>
      <w:r w:rsidR="009E0E11" w:rsidRPr="00622D05">
        <w:t xml:space="preserve"> cale</w:t>
      </w:r>
      <w:r w:rsidR="009E0E11">
        <w:t xml:space="preserve"> – </w:t>
      </w:r>
      <w:r w:rsidR="008D230A">
        <w:t>po jednym na stanowisko</w:t>
      </w:r>
      <w:r w:rsidR="00B2504E">
        <w:t>,</w:t>
      </w:r>
    </w:p>
    <w:p w14:paraId="5E139F3A" w14:textId="64F4061C" w:rsidR="009E0E11" w:rsidRPr="00622D05" w:rsidRDefault="00E87429" w:rsidP="004B40FE">
      <w:pPr>
        <w:pStyle w:val="Punkt2"/>
        <w:ind w:left="1418" w:hanging="567"/>
      </w:pPr>
      <w:r>
        <w:t>r</w:t>
      </w:r>
      <w:r w:rsidR="009E0E11" w:rsidRPr="00622D05">
        <w:t>olety okienne na każdym oknie</w:t>
      </w:r>
      <w:r w:rsidR="008D230A">
        <w:t xml:space="preserve"> oraz moskitiery z siatki metalowej na okna pomieszczeń socjalnych i biurowych min. jedna na pomieszczenie,</w:t>
      </w:r>
    </w:p>
    <w:p w14:paraId="31D05434" w14:textId="009B39CA" w:rsidR="009E0E11" w:rsidRDefault="00E87429" w:rsidP="004B40FE">
      <w:pPr>
        <w:pStyle w:val="Punkt2"/>
        <w:ind w:left="1418" w:hanging="567"/>
      </w:pPr>
      <w:r>
        <w:t>t</w:t>
      </w:r>
      <w:r w:rsidR="009E0E11">
        <w:t>elefony bezprzewodowe –</w:t>
      </w:r>
      <w:r w:rsidR="003766EC">
        <w:t xml:space="preserve"> </w:t>
      </w:r>
      <w:r w:rsidR="009E0E11">
        <w:t>po 1 na pracownika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4CBB5F05" w14:textId="75F3128E" w:rsidR="00870FB1" w:rsidRPr="00F53AA8" w:rsidRDefault="008D230A" w:rsidP="004B40FE">
      <w:pPr>
        <w:pStyle w:val="Punkt2"/>
        <w:ind w:left="1418" w:hanging="567"/>
      </w:pPr>
      <w:r>
        <w:t xml:space="preserve">urządzenie wielofunkcyjne </w:t>
      </w:r>
      <w:r w:rsidR="00A97420">
        <w:t>kolorowe A3: kolorowa kopiarko-drukarka cyfrowa, kolorowa drukarka sieciowa PCL.PS3, kolorowy skaner sieciowy</w:t>
      </w:r>
      <w:r w:rsidR="003766EC">
        <w:t xml:space="preserve"> </w:t>
      </w:r>
      <w:r w:rsidR="00A97420">
        <w:t xml:space="preserve">(do folderu, e-mail, </w:t>
      </w:r>
      <w:r w:rsidR="00A97420" w:rsidRPr="000847CB">
        <w:t>SMB, FTP):</w:t>
      </w:r>
      <w:r w:rsidR="00870FB1" w:rsidRPr="004B40FE">
        <w:t xml:space="preserve"> </w:t>
      </w:r>
    </w:p>
    <w:p w14:paraId="1C5CA917" w14:textId="091BD085" w:rsidR="00870FB1" w:rsidRPr="00F53AA8" w:rsidRDefault="00870FB1" w:rsidP="00EF711D">
      <w:pPr>
        <w:pStyle w:val="Punkt3"/>
        <w:ind w:left="1418" w:hanging="425"/>
      </w:pPr>
      <w:r w:rsidRPr="00F53AA8">
        <w:t>szybkość kopiowania/drukowania mono/kolor A4 25 str</w:t>
      </w:r>
      <w:r w:rsidR="003766EC">
        <w:t>.</w:t>
      </w:r>
      <w:r w:rsidRPr="00F53AA8">
        <w:t xml:space="preserve">/min </w:t>
      </w:r>
    </w:p>
    <w:p w14:paraId="29CFA761" w14:textId="0B1B2668" w:rsidR="00870FB1" w:rsidRPr="00F53AA8" w:rsidRDefault="00870FB1" w:rsidP="00EF711D">
      <w:pPr>
        <w:pStyle w:val="Punkt3"/>
        <w:ind w:left="1418" w:hanging="425"/>
      </w:pPr>
      <w:r w:rsidRPr="00F53AA8">
        <w:t>szybkość kopiowania/drukowania mono/kolor A3 15 str</w:t>
      </w:r>
      <w:r w:rsidR="003766EC">
        <w:t>.</w:t>
      </w:r>
      <w:r w:rsidRPr="00F53AA8">
        <w:t xml:space="preserve">/min </w:t>
      </w:r>
    </w:p>
    <w:p w14:paraId="1E550DC8" w14:textId="7CC0DA82" w:rsidR="00870FB1" w:rsidRPr="00F53AA8" w:rsidRDefault="00870FB1" w:rsidP="00EF711D">
      <w:pPr>
        <w:pStyle w:val="Punkt3"/>
        <w:ind w:left="1418" w:hanging="425"/>
      </w:pPr>
      <w:r w:rsidRPr="00F53AA8">
        <w:t xml:space="preserve">szybkość skanowania – do 70 oryg./min </w:t>
      </w:r>
    </w:p>
    <w:p w14:paraId="3FFE6775" w14:textId="25E81E54" w:rsidR="00870FB1" w:rsidRPr="00F53AA8" w:rsidRDefault="00870FB1" w:rsidP="00EF711D">
      <w:pPr>
        <w:pStyle w:val="Punkt3"/>
        <w:ind w:left="1418" w:hanging="425"/>
      </w:pPr>
      <w:r w:rsidRPr="00F53AA8">
        <w:t xml:space="preserve">rozdzielczość (kopia/druk/skan) – 600x600/1200x1200/600x600dpi </w:t>
      </w:r>
    </w:p>
    <w:p w14:paraId="1DD3B704" w14:textId="54E048A4" w:rsidR="00870FB1" w:rsidRPr="00F53AA8" w:rsidRDefault="00870FB1" w:rsidP="00EF711D">
      <w:pPr>
        <w:pStyle w:val="Punkt3"/>
        <w:ind w:left="1418" w:hanging="425"/>
      </w:pPr>
      <w:r w:rsidRPr="00F53AA8">
        <w:t xml:space="preserve">pamięć RAM – 3 GB, dysk twardy 320GB </w:t>
      </w:r>
    </w:p>
    <w:p w14:paraId="5E20E12E" w14:textId="64CF601C" w:rsidR="00870FB1" w:rsidRPr="00F53AA8" w:rsidRDefault="00870FB1" w:rsidP="00EF711D">
      <w:pPr>
        <w:pStyle w:val="Punkt3"/>
        <w:ind w:left="1418" w:hanging="425"/>
      </w:pPr>
      <w:r w:rsidRPr="00F53AA8">
        <w:t xml:space="preserve">pojemność papieru – kasety 2x 550 arkuszy + podajnik ręczny na 100 arkuszy </w:t>
      </w:r>
    </w:p>
    <w:p w14:paraId="2E6B7B8D" w14:textId="2A3B36E6" w:rsidR="00870FB1" w:rsidRPr="00F53AA8" w:rsidRDefault="00870FB1" w:rsidP="00EF711D">
      <w:pPr>
        <w:pStyle w:val="Punkt3"/>
        <w:ind w:left="1418" w:hanging="425"/>
      </w:pPr>
      <w:r w:rsidRPr="00F53AA8">
        <w:t xml:space="preserve">obsługiwane gramatury papieru: 52 – 300 g/m2 </w:t>
      </w:r>
    </w:p>
    <w:p w14:paraId="6C6FA1E4" w14:textId="5279E10E" w:rsidR="00870FB1" w:rsidRPr="00F53AA8" w:rsidRDefault="00870FB1" w:rsidP="00EF711D">
      <w:pPr>
        <w:pStyle w:val="Punkt3"/>
        <w:ind w:left="1418" w:hanging="425"/>
      </w:pPr>
      <w:r w:rsidRPr="00F53AA8">
        <w:t xml:space="preserve">obsługiwane formaty papieru: A5 – SRA3 </w:t>
      </w:r>
    </w:p>
    <w:p w14:paraId="11A2A796" w14:textId="3CB5CF8D" w:rsidR="00870FB1" w:rsidRPr="00F53AA8" w:rsidRDefault="00870FB1" w:rsidP="00EF711D">
      <w:pPr>
        <w:pStyle w:val="Punkt3"/>
        <w:ind w:left="1418" w:hanging="425"/>
      </w:pPr>
      <w:r w:rsidRPr="00F53AA8">
        <w:t xml:space="preserve">funkcja OCR </w:t>
      </w:r>
    </w:p>
    <w:p w14:paraId="2803CD6E" w14:textId="1A99C32B" w:rsidR="00870FB1" w:rsidRPr="00F53AA8" w:rsidRDefault="00870FB1" w:rsidP="00EF711D">
      <w:pPr>
        <w:pStyle w:val="Punkt3"/>
        <w:ind w:left="1418" w:hanging="425"/>
      </w:pPr>
      <w:r w:rsidRPr="00F53AA8">
        <w:t>PDF przeszukiwalny</w:t>
      </w:r>
    </w:p>
    <w:p w14:paraId="34ECC7AF" w14:textId="2093C797" w:rsidR="00870FB1" w:rsidRPr="000847CB" w:rsidRDefault="00870FB1" w:rsidP="00EF711D">
      <w:pPr>
        <w:pStyle w:val="Punkt3"/>
        <w:ind w:left="1418" w:hanging="425"/>
      </w:pPr>
      <w:r w:rsidRPr="00F53AA8">
        <w:t>Moduł Wi-Fi</w:t>
      </w:r>
    </w:p>
    <w:p w14:paraId="18D87CA2" w14:textId="73B60C0C" w:rsidR="009E0E11" w:rsidRDefault="009E0E11" w:rsidP="004B40FE">
      <w:pPr>
        <w:pStyle w:val="Punkt2"/>
        <w:ind w:left="1418" w:hanging="567"/>
      </w:pPr>
      <w:r>
        <w:t>węzeł podglądu on-line na instalacje będące w gestii dyspozytora,</w:t>
      </w:r>
    </w:p>
    <w:p w14:paraId="44321A2F" w14:textId="406A945A" w:rsidR="009E0E11" w:rsidRDefault="00E87429" w:rsidP="004B40FE">
      <w:pPr>
        <w:pStyle w:val="Punkt2"/>
        <w:ind w:left="1418" w:hanging="567"/>
      </w:pPr>
      <w:r>
        <w:t>i</w:t>
      </w:r>
      <w:r w:rsidR="009E0E11">
        <w:t>nne niezbędne do pracy biurowej wyposażenie,</w:t>
      </w:r>
    </w:p>
    <w:p w14:paraId="38ADDC06" w14:textId="3D85E7E6" w:rsidR="0030708B" w:rsidRDefault="00E87429" w:rsidP="004B40FE">
      <w:pPr>
        <w:pStyle w:val="Punkt2"/>
        <w:ind w:left="1418" w:hanging="567"/>
      </w:pPr>
      <w:r>
        <w:t>w</w:t>
      </w:r>
      <w:r w:rsidR="009E0E11">
        <w:t>yposażenie sterowni zgodnie z br. elektryczną i AKPiA</w:t>
      </w:r>
      <w:r w:rsidR="000847CB">
        <w:t xml:space="preserve"> i SCADA</w:t>
      </w:r>
      <w:r w:rsidR="009E0E11">
        <w:t>,</w:t>
      </w:r>
    </w:p>
    <w:p w14:paraId="535725DA" w14:textId="43F7EB04" w:rsidR="009E0E11" w:rsidRDefault="009E0E11" w:rsidP="00E87429">
      <w:pPr>
        <w:spacing w:after="120"/>
        <w:ind w:left="709"/>
      </w:pPr>
      <w:r>
        <w:t xml:space="preserve">Pomieszczenie </w:t>
      </w:r>
      <w:r w:rsidR="00C6795A">
        <w:t>musi</w:t>
      </w:r>
      <w:r>
        <w:t xml:space="preserve"> być klimatyzowane.</w:t>
      </w:r>
    </w:p>
    <w:p w14:paraId="515400F9" w14:textId="77777777" w:rsidR="009E0E11" w:rsidRDefault="009E0E11" w:rsidP="009E0E11"/>
    <w:p w14:paraId="1EB63610" w14:textId="77777777" w:rsidR="009E0E11" w:rsidRDefault="009E0E11" w:rsidP="009E0E11">
      <w:r>
        <w:t xml:space="preserve">Ilość i rodzaj wyposażenia każdego z pomieszczeń musi zostać dostosowana do ilości określonej w dokumentacji projektowej wymaganej do funkcjonowania zakładu liczby pracowników (z uwzględnieniem 10 % zapasu). </w:t>
      </w:r>
    </w:p>
    <w:p w14:paraId="4F44C2FA" w14:textId="116A4C70" w:rsidR="009E0E11" w:rsidRPr="00190135" w:rsidRDefault="009E0E11" w:rsidP="009E0E11"/>
    <w:p w14:paraId="50F768FE" w14:textId="3C58B6E2" w:rsidR="009E0E11" w:rsidRPr="009E5FA7" w:rsidRDefault="0030708B" w:rsidP="00045711">
      <w:pPr>
        <w:spacing w:line="20" w:lineRule="atLeast"/>
        <w:rPr>
          <w:rFonts w:cs="Arial"/>
        </w:rPr>
      </w:pPr>
      <w:r w:rsidRPr="00D4038F">
        <w:rPr>
          <w:rFonts w:cs="Arial"/>
        </w:rPr>
        <w:t xml:space="preserve">Powyższe wymagania należy traktować jako minimum, na etapie projektu budowlanego Wykonawca uzgodni z Zamawiającym szczegółowe rozwiązania architektoniczne </w:t>
      </w:r>
      <w:r w:rsidR="00E10450">
        <w:rPr>
          <w:rFonts w:cs="Arial"/>
        </w:rPr>
        <w:br/>
      </w:r>
      <w:r w:rsidRPr="00D4038F">
        <w:rPr>
          <w:rFonts w:cs="Arial"/>
        </w:rPr>
        <w:t xml:space="preserve">i aranżacyjne </w:t>
      </w:r>
      <w:r>
        <w:rPr>
          <w:rFonts w:cs="Arial"/>
        </w:rPr>
        <w:t xml:space="preserve">zaplecza socjalnego </w:t>
      </w:r>
      <w:r w:rsidRPr="00D4038F">
        <w:rPr>
          <w:rFonts w:cs="Arial"/>
        </w:rPr>
        <w:t>z uwzględnieniem powyższych wymagań.</w:t>
      </w:r>
      <w:r w:rsidR="009E5FA7">
        <w:rPr>
          <w:rFonts w:cs="Arial"/>
        </w:rPr>
        <w:br w:type="page"/>
      </w:r>
    </w:p>
    <w:p w14:paraId="1F134E01" w14:textId="197FB6A2" w:rsidR="005C450A" w:rsidRPr="00600CA0" w:rsidRDefault="00E00ED8" w:rsidP="00E94A18">
      <w:pPr>
        <w:pStyle w:val="Nagwek3"/>
      </w:pPr>
      <w:bookmarkStart w:id="193" w:name="_Toc76993799"/>
      <w:r>
        <w:lastRenderedPageBreak/>
        <w:t xml:space="preserve"> </w:t>
      </w:r>
      <w:bookmarkStart w:id="194" w:name="_Toc121136432"/>
      <w:r w:rsidR="005C450A" w:rsidRPr="00600CA0">
        <w:t>Instalacja tlenowego przetwarzania odpadów – obiekt nr 10</w:t>
      </w:r>
      <w:bookmarkEnd w:id="193"/>
      <w:bookmarkEnd w:id="194"/>
    </w:p>
    <w:p w14:paraId="42A43B74" w14:textId="374409FE" w:rsidR="005C450A" w:rsidRPr="00600CA0" w:rsidRDefault="005C450A" w:rsidP="00955ED0">
      <w:pPr>
        <w:pStyle w:val="Nagwek4"/>
      </w:pPr>
      <w:r w:rsidRPr="00600CA0">
        <w:t>Funkcja obiektu</w:t>
      </w:r>
    </w:p>
    <w:p w14:paraId="0D010CA5" w14:textId="77777777" w:rsidR="001C3835" w:rsidRDefault="001C3835" w:rsidP="001C3835">
      <w:pPr>
        <w:rPr>
          <w:lang w:eastAsia="x-none"/>
        </w:rPr>
      </w:pPr>
      <w:r>
        <w:rPr>
          <w:lang w:eastAsia="x-none"/>
        </w:rPr>
        <w:t>Instalacja tlenowego przetwarzania odpadów dedykowana będzie przeprowadzeniu następujących procesów technologicznych:</w:t>
      </w:r>
    </w:p>
    <w:p w14:paraId="7C4EC1EC" w14:textId="765AB982" w:rsidR="001C3835" w:rsidRDefault="00B2504E" w:rsidP="00E75937">
      <w:pPr>
        <w:pStyle w:val="Punkt1"/>
        <w:numPr>
          <w:ilvl w:val="0"/>
          <w:numId w:val="160"/>
        </w:numPr>
      </w:pPr>
      <w:r>
        <w:t>bi</w:t>
      </w:r>
      <w:r w:rsidR="001C3835">
        <w:t>osuszenia frakcji balastowych (frakcja &lt;80</w:t>
      </w:r>
      <w:r w:rsidR="0008534C">
        <w:t xml:space="preserve"> </w:t>
      </w:r>
      <w:r w:rsidR="001C3835">
        <w:t>mm oraz balast po sortowaniu frakcji &gt;80</w:t>
      </w:r>
      <w:r w:rsidR="0008534C">
        <w:t xml:space="preserve"> </w:t>
      </w:r>
      <w:r w:rsidR="001C3835">
        <w:t>mm) z odpadów komunalnych zmieszanych</w:t>
      </w:r>
      <w:r>
        <w:t>,</w:t>
      </w:r>
    </w:p>
    <w:p w14:paraId="74726C79" w14:textId="0766178D" w:rsidR="001C3835" w:rsidRDefault="00B2504E" w:rsidP="00E75937">
      <w:pPr>
        <w:pStyle w:val="Punkt1"/>
        <w:numPr>
          <w:ilvl w:val="0"/>
          <w:numId w:val="160"/>
        </w:numPr>
      </w:pPr>
      <w:r>
        <w:t>k</w:t>
      </w:r>
      <w:r w:rsidR="001C3835">
        <w:t>ompostowania przefermentowanej frakcji bio zbieranej w sposób selektywny</w:t>
      </w:r>
      <w:r>
        <w:t>,</w:t>
      </w:r>
    </w:p>
    <w:p w14:paraId="484021C6" w14:textId="72A24307" w:rsidR="00F10CE6" w:rsidRDefault="00B2504E" w:rsidP="00E75937">
      <w:pPr>
        <w:pStyle w:val="Punkt1"/>
        <w:numPr>
          <w:ilvl w:val="0"/>
          <w:numId w:val="160"/>
        </w:numPr>
      </w:pPr>
      <w:r>
        <w:t>s</w:t>
      </w:r>
      <w:r w:rsidR="001C3835">
        <w:t>tabilizacji frakcji balastowych z instalacji wytwarzania RDF</w:t>
      </w:r>
      <w:r>
        <w:t>.</w:t>
      </w:r>
    </w:p>
    <w:p w14:paraId="531BAD1D" w14:textId="7EBA3BBE" w:rsidR="009068DC" w:rsidRPr="001C3835" w:rsidRDefault="00682444" w:rsidP="009068DC">
      <w:pPr>
        <w:rPr>
          <w:lang w:eastAsia="x-none"/>
        </w:rPr>
      </w:pPr>
      <w:r>
        <w:rPr>
          <w:lang w:eastAsia="x-none"/>
        </w:rPr>
        <w:t>Z</w:t>
      </w:r>
      <w:r w:rsidR="00030D94">
        <w:rPr>
          <w:lang w:eastAsia="x-none"/>
        </w:rPr>
        <w:t>a</w:t>
      </w:r>
      <w:r>
        <w:rPr>
          <w:lang w:eastAsia="x-none"/>
        </w:rPr>
        <w:t>mawiający</w:t>
      </w:r>
      <w:r w:rsidR="009068DC">
        <w:rPr>
          <w:lang w:eastAsia="x-none"/>
        </w:rPr>
        <w:t xml:space="preserve"> wymaga</w:t>
      </w:r>
      <w:r w:rsidR="0093536A">
        <w:rPr>
          <w:lang w:eastAsia="x-none"/>
        </w:rPr>
        <w:t>,</w:t>
      </w:r>
      <w:r w:rsidR="009068DC">
        <w:rPr>
          <w:lang w:eastAsia="x-none"/>
        </w:rPr>
        <w:t xml:space="preserve"> aby każdy z powyższych procesów był prowadzony w sposób gwarantujący rozdzielenie strumieni odpadów tj.</w:t>
      </w:r>
      <w:r w:rsidR="005C6813">
        <w:rPr>
          <w:lang w:eastAsia="x-none"/>
        </w:rPr>
        <w:t>,</w:t>
      </w:r>
      <w:r w:rsidR="009068DC">
        <w:rPr>
          <w:lang w:eastAsia="x-none"/>
        </w:rPr>
        <w:t xml:space="preserve"> aby na żadnym etapie nie dochodziło do </w:t>
      </w:r>
      <w:r>
        <w:rPr>
          <w:lang w:eastAsia="x-none"/>
        </w:rPr>
        <w:t>kontaktu poszczególnych rodzajów odpadów ze sobą powodując zanieczyszczeni</w:t>
      </w:r>
      <w:r w:rsidR="0093536A">
        <w:rPr>
          <w:lang w:eastAsia="x-none"/>
        </w:rPr>
        <w:t xml:space="preserve">e </w:t>
      </w:r>
      <w:r>
        <w:rPr>
          <w:lang w:eastAsia="x-none"/>
        </w:rPr>
        <w:t>kompostowanych odpadów</w:t>
      </w:r>
      <w:r w:rsidR="0093536A">
        <w:rPr>
          <w:lang w:eastAsia="x-none"/>
        </w:rPr>
        <w:t>.</w:t>
      </w:r>
    </w:p>
    <w:p w14:paraId="138AA58D" w14:textId="77777777" w:rsidR="005C450A" w:rsidRPr="00600CA0" w:rsidRDefault="005C450A" w:rsidP="00955ED0">
      <w:pPr>
        <w:pStyle w:val="Nagwek4"/>
      </w:pPr>
      <w:r w:rsidRPr="00600CA0">
        <w:t>Rozwiązania technologiczne</w:t>
      </w:r>
    </w:p>
    <w:p w14:paraId="48FDBC2F" w14:textId="3A5A896C" w:rsidR="005C450A" w:rsidRPr="00600CA0" w:rsidRDefault="005C450A" w:rsidP="005C450A">
      <w:pPr>
        <w:pStyle w:val="Nagwek5"/>
        <w:rPr>
          <w:lang w:val="pl-PL"/>
        </w:rPr>
      </w:pPr>
      <w:r w:rsidRPr="00600CA0">
        <w:rPr>
          <w:lang w:val="pl-PL"/>
        </w:rPr>
        <w:t>Założenia technologiczne</w:t>
      </w:r>
    </w:p>
    <w:p w14:paraId="5BD850D0" w14:textId="348FC6F7" w:rsidR="00AB7D1F" w:rsidRPr="00D05D6A" w:rsidRDefault="007B0346" w:rsidP="007B0346">
      <w:r w:rsidRPr="00D05D6A">
        <w:t xml:space="preserve">Założenia dla instalacji </w:t>
      </w:r>
      <w:r>
        <w:t>tlenowego przetwarzania</w:t>
      </w:r>
      <w:r w:rsidR="00AB7D1F">
        <w:t xml:space="preserve"> przedstawiono w tabeli nr </w:t>
      </w:r>
      <w:r w:rsidR="00E409AE">
        <w:t>24</w:t>
      </w:r>
      <w:r w:rsidR="00AB7D1F">
        <w:t xml:space="preserve"> poniżej.</w:t>
      </w:r>
    </w:p>
    <w:p w14:paraId="0D5EE105" w14:textId="0BBBE489" w:rsidR="007B0346" w:rsidRDefault="007B0346" w:rsidP="007B0346">
      <w:pPr>
        <w:pStyle w:val="Legenda"/>
        <w:spacing w:line="20" w:lineRule="atLeast"/>
        <w:ind w:hanging="1417"/>
      </w:pPr>
      <w:bookmarkStart w:id="195" w:name="_Toc58235318"/>
      <w:bookmarkStart w:id="196" w:name="_Toc72150773"/>
      <w:bookmarkStart w:id="197" w:name="_Toc121137496"/>
      <w:r w:rsidRPr="00D05D6A">
        <w:t xml:space="preserve">Tabela </w:t>
      </w:r>
      <w:r w:rsidRPr="00BF6E14">
        <w:fldChar w:fldCharType="begin"/>
      </w:r>
      <w:r w:rsidRPr="00D05D6A">
        <w:instrText xml:space="preserve"> SEQ Tabela \* ARABIC </w:instrText>
      </w:r>
      <w:r w:rsidRPr="00BF6E14">
        <w:fldChar w:fldCharType="separate"/>
      </w:r>
      <w:r w:rsidR="00720934">
        <w:rPr>
          <w:noProof/>
        </w:rPr>
        <w:t>24</w:t>
      </w:r>
      <w:r w:rsidRPr="00BF6E14">
        <w:fldChar w:fldCharType="end"/>
      </w:r>
      <w:r>
        <w:t>.</w:t>
      </w:r>
      <w:r w:rsidRPr="00D05D6A">
        <w:t xml:space="preserve"> </w:t>
      </w:r>
      <w:r>
        <w:tab/>
      </w:r>
      <w:r w:rsidRPr="00D05D6A">
        <w:t xml:space="preserve">Założenia technologiczne – instalacja </w:t>
      </w:r>
      <w:bookmarkEnd w:id="195"/>
      <w:r>
        <w:t>tlenowego przetwarzania</w:t>
      </w:r>
      <w:bookmarkEnd w:id="196"/>
      <w:bookmarkEnd w:id="197"/>
    </w:p>
    <w:tbl>
      <w:tblPr>
        <w:tblStyle w:val="Tabela-Siatka"/>
        <w:tblW w:w="9233" w:type="dxa"/>
        <w:jc w:val="center"/>
        <w:tblLook w:val="04A0" w:firstRow="1" w:lastRow="0" w:firstColumn="1" w:lastColumn="0" w:noHBand="0" w:noVBand="1"/>
      </w:tblPr>
      <w:tblGrid>
        <w:gridCol w:w="523"/>
        <w:gridCol w:w="4521"/>
        <w:gridCol w:w="1564"/>
        <w:gridCol w:w="2625"/>
      </w:tblGrid>
      <w:tr w:rsidR="007B0346" w:rsidRPr="00D05D6A" w14:paraId="3FE697AB" w14:textId="77777777" w:rsidTr="007B0346">
        <w:trPr>
          <w:cantSplit/>
          <w:trHeight w:val="809"/>
          <w:tblHeader/>
          <w:jc w:val="center"/>
        </w:trPr>
        <w:tc>
          <w:tcPr>
            <w:tcW w:w="523" w:type="dxa"/>
            <w:shd w:val="pct15" w:color="auto" w:fill="auto"/>
            <w:vAlign w:val="center"/>
          </w:tcPr>
          <w:p w14:paraId="0BEB3072" w14:textId="77777777" w:rsidR="007B0346" w:rsidRPr="00D05D6A" w:rsidRDefault="007B0346" w:rsidP="007B0346">
            <w:pPr>
              <w:spacing w:after="0"/>
              <w:jc w:val="center"/>
              <w:rPr>
                <w:b/>
                <w:sz w:val="18"/>
                <w:szCs w:val="18"/>
              </w:rPr>
            </w:pPr>
            <w:r w:rsidRPr="00D05D6A">
              <w:rPr>
                <w:b/>
                <w:sz w:val="18"/>
                <w:szCs w:val="18"/>
              </w:rPr>
              <w:t>Lp.</w:t>
            </w:r>
          </w:p>
        </w:tc>
        <w:tc>
          <w:tcPr>
            <w:tcW w:w="4521" w:type="dxa"/>
            <w:shd w:val="pct15" w:color="auto" w:fill="auto"/>
            <w:vAlign w:val="center"/>
          </w:tcPr>
          <w:p w14:paraId="58AE3EA8" w14:textId="77777777" w:rsidR="007B0346" w:rsidRPr="00D05D6A" w:rsidRDefault="007B0346" w:rsidP="007B0346">
            <w:pPr>
              <w:spacing w:after="0"/>
              <w:jc w:val="center"/>
              <w:rPr>
                <w:b/>
                <w:sz w:val="18"/>
                <w:szCs w:val="18"/>
              </w:rPr>
            </w:pPr>
            <w:r w:rsidRPr="00D05D6A">
              <w:rPr>
                <w:b/>
                <w:sz w:val="18"/>
                <w:szCs w:val="18"/>
              </w:rPr>
              <w:t>Parametr</w:t>
            </w:r>
          </w:p>
        </w:tc>
        <w:tc>
          <w:tcPr>
            <w:tcW w:w="1564" w:type="dxa"/>
            <w:shd w:val="pct15" w:color="auto" w:fill="auto"/>
            <w:vAlign w:val="center"/>
          </w:tcPr>
          <w:p w14:paraId="2FA6AA8B" w14:textId="77777777" w:rsidR="007B0346" w:rsidRPr="00D05D6A" w:rsidRDefault="007B0346" w:rsidP="007B0346">
            <w:pPr>
              <w:spacing w:after="0"/>
              <w:jc w:val="center"/>
              <w:rPr>
                <w:b/>
                <w:sz w:val="18"/>
                <w:szCs w:val="18"/>
              </w:rPr>
            </w:pPr>
            <w:r w:rsidRPr="00D05D6A">
              <w:rPr>
                <w:b/>
                <w:sz w:val="18"/>
                <w:szCs w:val="18"/>
              </w:rPr>
              <w:t>Wartość</w:t>
            </w:r>
          </w:p>
        </w:tc>
        <w:tc>
          <w:tcPr>
            <w:tcW w:w="2625" w:type="dxa"/>
            <w:shd w:val="pct15" w:color="auto" w:fill="auto"/>
            <w:vAlign w:val="center"/>
          </w:tcPr>
          <w:p w14:paraId="27E96579" w14:textId="77777777" w:rsidR="007B0346" w:rsidRPr="00D05D6A" w:rsidRDefault="007B0346" w:rsidP="007B0346">
            <w:pPr>
              <w:spacing w:after="0"/>
              <w:jc w:val="center"/>
              <w:rPr>
                <w:b/>
                <w:sz w:val="18"/>
                <w:szCs w:val="18"/>
              </w:rPr>
            </w:pPr>
            <w:r w:rsidRPr="00D05D6A">
              <w:rPr>
                <w:b/>
                <w:sz w:val="18"/>
                <w:szCs w:val="18"/>
              </w:rPr>
              <w:t>Jednostka</w:t>
            </w:r>
          </w:p>
        </w:tc>
      </w:tr>
      <w:tr w:rsidR="007B0346" w:rsidRPr="00D05D6A" w14:paraId="6AD20A3F" w14:textId="77777777" w:rsidTr="007B0346">
        <w:trPr>
          <w:trHeight w:val="303"/>
          <w:jc w:val="center"/>
        </w:trPr>
        <w:tc>
          <w:tcPr>
            <w:tcW w:w="523" w:type="dxa"/>
            <w:vAlign w:val="center"/>
          </w:tcPr>
          <w:p w14:paraId="0C554441"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3E282FE1" w14:textId="77777777" w:rsidR="007B0346" w:rsidRPr="00D05D6A" w:rsidRDefault="007B0346" w:rsidP="007B0346">
            <w:pPr>
              <w:spacing w:after="0"/>
              <w:jc w:val="left"/>
              <w:rPr>
                <w:sz w:val="18"/>
                <w:szCs w:val="18"/>
              </w:rPr>
            </w:pPr>
            <w:r>
              <w:rPr>
                <w:sz w:val="18"/>
                <w:szCs w:val="18"/>
                <w:lang w:eastAsia="x-none"/>
              </w:rPr>
              <w:t>Wydajność sumaryczna instalacji, w tym:</w:t>
            </w:r>
          </w:p>
        </w:tc>
        <w:tc>
          <w:tcPr>
            <w:tcW w:w="1564" w:type="dxa"/>
            <w:vAlign w:val="center"/>
          </w:tcPr>
          <w:p w14:paraId="26C1A268" w14:textId="77777777" w:rsidR="007B0346" w:rsidRPr="00D05D6A" w:rsidRDefault="007B0346" w:rsidP="007B0346">
            <w:pPr>
              <w:spacing w:after="0"/>
              <w:jc w:val="center"/>
              <w:rPr>
                <w:sz w:val="18"/>
                <w:szCs w:val="18"/>
              </w:rPr>
            </w:pPr>
            <w:r>
              <w:rPr>
                <w:sz w:val="18"/>
                <w:szCs w:val="18"/>
              </w:rPr>
              <w:t>135 000</w:t>
            </w:r>
          </w:p>
        </w:tc>
        <w:tc>
          <w:tcPr>
            <w:tcW w:w="2625" w:type="dxa"/>
            <w:vAlign w:val="center"/>
          </w:tcPr>
          <w:p w14:paraId="6D80372F" w14:textId="77777777" w:rsidR="007B0346" w:rsidRPr="00D05D6A" w:rsidRDefault="007B0346" w:rsidP="007B0346">
            <w:pPr>
              <w:spacing w:after="0"/>
              <w:jc w:val="center"/>
              <w:rPr>
                <w:sz w:val="18"/>
                <w:szCs w:val="18"/>
              </w:rPr>
            </w:pPr>
            <w:r w:rsidRPr="00D05D6A">
              <w:rPr>
                <w:sz w:val="18"/>
                <w:szCs w:val="18"/>
              </w:rPr>
              <w:t>Mg/rok</w:t>
            </w:r>
          </w:p>
        </w:tc>
      </w:tr>
      <w:tr w:rsidR="007B0346" w:rsidRPr="00D05D6A" w14:paraId="4A2212FB" w14:textId="77777777" w:rsidTr="007B0346">
        <w:trPr>
          <w:trHeight w:val="303"/>
          <w:jc w:val="center"/>
        </w:trPr>
        <w:tc>
          <w:tcPr>
            <w:tcW w:w="523" w:type="dxa"/>
            <w:vAlign w:val="center"/>
          </w:tcPr>
          <w:p w14:paraId="16DFFC9D"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vAlign w:val="center"/>
          </w:tcPr>
          <w:p w14:paraId="29EAD1E7" w14:textId="50EAAC63" w:rsidR="007B0346" w:rsidRDefault="007B0346" w:rsidP="007B0346">
            <w:pPr>
              <w:tabs>
                <w:tab w:val="left" w:pos="241"/>
              </w:tabs>
              <w:spacing w:after="0"/>
              <w:jc w:val="left"/>
              <w:rPr>
                <w:sz w:val="18"/>
                <w:szCs w:val="18"/>
                <w:lang w:eastAsia="x-none"/>
              </w:rPr>
            </w:pPr>
            <w:r>
              <w:rPr>
                <w:rFonts w:cs="Calibri"/>
                <w:color w:val="000000"/>
                <w:sz w:val="16"/>
                <w:szCs w:val="16"/>
              </w:rPr>
              <w:tab/>
            </w:r>
            <w:r>
              <w:rPr>
                <w:rFonts w:cs="Calibri"/>
                <w:color w:val="000000"/>
                <w:sz w:val="16"/>
                <w:szCs w:val="16"/>
              </w:rPr>
              <w:tab/>
              <w:t>Biosuszenie</w:t>
            </w:r>
          </w:p>
        </w:tc>
        <w:tc>
          <w:tcPr>
            <w:tcW w:w="1564" w:type="dxa"/>
            <w:vAlign w:val="center"/>
          </w:tcPr>
          <w:p w14:paraId="30834D9B" w14:textId="77777777" w:rsidR="007B0346" w:rsidRDefault="007B0346" w:rsidP="007B0346">
            <w:pPr>
              <w:spacing w:after="0"/>
              <w:jc w:val="center"/>
              <w:rPr>
                <w:sz w:val="18"/>
                <w:szCs w:val="18"/>
              </w:rPr>
            </w:pPr>
            <w:r w:rsidRPr="00644B24">
              <w:rPr>
                <w:rFonts w:cs="Calibri"/>
                <w:color w:val="000000"/>
                <w:sz w:val="16"/>
                <w:szCs w:val="16"/>
              </w:rPr>
              <w:t>Mg/rok</w:t>
            </w:r>
          </w:p>
        </w:tc>
        <w:tc>
          <w:tcPr>
            <w:tcW w:w="2625" w:type="dxa"/>
            <w:vAlign w:val="center"/>
          </w:tcPr>
          <w:p w14:paraId="3845001C" w14:textId="77777777" w:rsidR="007B0346" w:rsidRPr="00D05D6A" w:rsidRDefault="007B0346" w:rsidP="007B0346">
            <w:pPr>
              <w:spacing w:after="0"/>
              <w:jc w:val="center"/>
              <w:rPr>
                <w:sz w:val="18"/>
                <w:szCs w:val="18"/>
              </w:rPr>
            </w:pPr>
            <w:r>
              <w:rPr>
                <w:rFonts w:cs="Calibri"/>
                <w:color w:val="000000"/>
                <w:sz w:val="16"/>
                <w:szCs w:val="16"/>
              </w:rPr>
              <w:t>Max. 100 000</w:t>
            </w:r>
            <w:r w:rsidRPr="00BD4842">
              <w:rPr>
                <w:rFonts w:cs="Calibri"/>
                <w:color w:val="000000"/>
                <w:sz w:val="16"/>
                <w:szCs w:val="16"/>
                <w:vertAlign w:val="superscript"/>
              </w:rPr>
              <w:t>*)</w:t>
            </w:r>
          </w:p>
        </w:tc>
      </w:tr>
      <w:tr w:rsidR="007B0346" w:rsidRPr="00D05D6A" w14:paraId="39E39615" w14:textId="77777777" w:rsidTr="007B0346">
        <w:trPr>
          <w:trHeight w:val="303"/>
          <w:jc w:val="center"/>
        </w:trPr>
        <w:tc>
          <w:tcPr>
            <w:tcW w:w="523" w:type="dxa"/>
            <w:vAlign w:val="center"/>
          </w:tcPr>
          <w:p w14:paraId="183EF4BD"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vAlign w:val="center"/>
          </w:tcPr>
          <w:p w14:paraId="423FAA10" w14:textId="77777777" w:rsidR="007B0346" w:rsidRPr="007B0346" w:rsidRDefault="007B0346" w:rsidP="007B0346">
            <w:pPr>
              <w:tabs>
                <w:tab w:val="left" w:pos="241"/>
              </w:tabs>
              <w:spacing w:after="0"/>
              <w:jc w:val="left"/>
              <w:rPr>
                <w:rFonts w:cs="Calibri"/>
                <w:color w:val="000000"/>
                <w:sz w:val="16"/>
                <w:szCs w:val="16"/>
              </w:rPr>
            </w:pPr>
            <w:r>
              <w:rPr>
                <w:rFonts w:cs="Calibri"/>
                <w:color w:val="000000"/>
                <w:sz w:val="16"/>
                <w:szCs w:val="16"/>
              </w:rPr>
              <w:tab/>
              <w:t>Kompostowanie</w:t>
            </w:r>
          </w:p>
        </w:tc>
        <w:tc>
          <w:tcPr>
            <w:tcW w:w="1564" w:type="dxa"/>
            <w:vAlign w:val="center"/>
          </w:tcPr>
          <w:p w14:paraId="1F6BF285" w14:textId="77777777" w:rsidR="007B0346" w:rsidRDefault="007B0346" w:rsidP="007B0346">
            <w:pPr>
              <w:spacing w:after="0"/>
              <w:jc w:val="center"/>
              <w:rPr>
                <w:sz w:val="18"/>
                <w:szCs w:val="18"/>
              </w:rPr>
            </w:pPr>
            <w:r w:rsidRPr="00644B24">
              <w:rPr>
                <w:rFonts w:cs="Calibri"/>
                <w:color w:val="000000"/>
                <w:sz w:val="16"/>
                <w:szCs w:val="16"/>
              </w:rPr>
              <w:t>Mg/rok</w:t>
            </w:r>
          </w:p>
        </w:tc>
        <w:tc>
          <w:tcPr>
            <w:tcW w:w="2625" w:type="dxa"/>
            <w:vAlign w:val="center"/>
          </w:tcPr>
          <w:p w14:paraId="0B438F78" w14:textId="77777777" w:rsidR="007B0346" w:rsidRPr="00D05D6A" w:rsidRDefault="007B0346" w:rsidP="007B0346">
            <w:pPr>
              <w:spacing w:after="0"/>
              <w:jc w:val="center"/>
              <w:rPr>
                <w:sz w:val="18"/>
                <w:szCs w:val="18"/>
              </w:rPr>
            </w:pPr>
            <w:r>
              <w:rPr>
                <w:rFonts w:cs="Calibri"/>
                <w:color w:val="000000"/>
                <w:sz w:val="16"/>
                <w:szCs w:val="16"/>
              </w:rPr>
              <w:t>Max. 26 000</w:t>
            </w:r>
            <w:r w:rsidRPr="00BD4842">
              <w:rPr>
                <w:rFonts w:cs="Calibri"/>
                <w:color w:val="000000"/>
                <w:sz w:val="16"/>
                <w:szCs w:val="16"/>
                <w:vertAlign w:val="superscript"/>
              </w:rPr>
              <w:t>*)</w:t>
            </w:r>
          </w:p>
        </w:tc>
      </w:tr>
      <w:tr w:rsidR="007B0346" w:rsidRPr="00D05D6A" w14:paraId="08B6D088" w14:textId="77777777" w:rsidTr="007B0346">
        <w:trPr>
          <w:trHeight w:val="303"/>
          <w:jc w:val="center"/>
        </w:trPr>
        <w:tc>
          <w:tcPr>
            <w:tcW w:w="523" w:type="dxa"/>
            <w:vAlign w:val="center"/>
          </w:tcPr>
          <w:p w14:paraId="6B0172E7"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vAlign w:val="center"/>
          </w:tcPr>
          <w:p w14:paraId="31A1E880" w14:textId="77777777" w:rsidR="007B0346" w:rsidRPr="007B0346" w:rsidRDefault="007B0346" w:rsidP="007B0346">
            <w:pPr>
              <w:tabs>
                <w:tab w:val="left" w:pos="241"/>
              </w:tabs>
              <w:spacing w:after="0"/>
              <w:jc w:val="left"/>
              <w:rPr>
                <w:rFonts w:cs="Calibri"/>
                <w:color w:val="000000"/>
                <w:sz w:val="16"/>
                <w:szCs w:val="16"/>
              </w:rPr>
            </w:pPr>
            <w:r>
              <w:rPr>
                <w:rFonts w:cs="Calibri"/>
                <w:color w:val="000000"/>
                <w:sz w:val="16"/>
                <w:szCs w:val="16"/>
              </w:rPr>
              <w:tab/>
              <w:t>Stabilizacja</w:t>
            </w:r>
          </w:p>
        </w:tc>
        <w:tc>
          <w:tcPr>
            <w:tcW w:w="1564" w:type="dxa"/>
            <w:vAlign w:val="center"/>
          </w:tcPr>
          <w:p w14:paraId="2B615596" w14:textId="77777777" w:rsidR="007B0346" w:rsidRDefault="007B0346" w:rsidP="007B0346">
            <w:pPr>
              <w:spacing w:after="0"/>
              <w:jc w:val="center"/>
              <w:rPr>
                <w:sz w:val="18"/>
                <w:szCs w:val="18"/>
              </w:rPr>
            </w:pPr>
            <w:r w:rsidRPr="00644B24">
              <w:rPr>
                <w:rFonts w:cs="Calibri"/>
                <w:color w:val="000000"/>
                <w:sz w:val="16"/>
                <w:szCs w:val="16"/>
              </w:rPr>
              <w:t>Mg/rok</w:t>
            </w:r>
          </w:p>
        </w:tc>
        <w:tc>
          <w:tcPr>
            <w:tcW w:w="2625" w:type="dxa"/>
            <w:vAlign w:val="center"/>
          </w:tcPr>
          <w:p w14:paraId="501D2239" w14:textId="77777777" w:rsidR="007B0346" w:rsidRPr="00D05D6A" w:rsidRDefault="007B0346" w:rsidP="007B0346">
            <w:pPr>
              <w:spacing w:after="0"/>
              <w:jc w:val="center"/>
              <w:rPr>
                <w:sz w:val="18"/>
                <w:szCs w:val="18"/>
              </w:rPr>
            </w:pPr>
            <w:r>
              <w:rPr>
                <w:rFonts w:cs="Calibri"/>
                <w:color w:val="000000"/>
                <w:sz w:val="16"/>
                <w:szCs w:val="16"/>
              </w:rPr>
              <w:t>Max. 26 000</w:t>
            </w:r>
            <w:r w:rsidRPr="00BD4842">
              <w:rPr>
                <w:rFonts w:cs="Calibri"/>
                <w:color w:val="000000"/>
                <w:sz w:val="16"/>
                <w:szCs w:val="16"/>
                <w:vertAlign w:val="superscript"/>
              </w:rPr>
              <w:t>*)</w:t>
            </w:r>
          </w:p>
        </w:tc>
      </w:tr>
      <w:tr w:rsidR="007B0346" w:rsidRPr="00D05D6A" w14:paraId="117FE63D" w14:textId="77777777" w:rsidTr="007B0346">
        <w:trPr>
          <w:trHeight w:val="292"/>
          <w:jc w:val="center"/>
        </w:trPr>
        <w:tc>
          <w:tcPr>
            <w:tcW w:w="523" w:type="dxa"/>
            <w:vAlign w:val="center"/>
          </w:tcPr>
          <w:p w14:paraId="686AB37E"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6074CA8E" w14:textId="77777777" w:rsidR="007B0346" w:rsidRPr="00D05D6A" w:rsidRDefault="007B0346" w:rsidP="007B0346">
            <w:pPr>
              <w:spacing w:after="0"/>
              <w:jc w:val="left"/>
              <w:rPr>
                <w:sz w:val="18"/>
                <w:szCs w:val="18"/>
                <w:lang w:eastAsia="x-none"/>
              </w:rPr>
            </w:pPr>
            <w:r w:rsidRPr="00D05D6A">
              <w:rPr>
                <w:sz w:val="18"/>
                <w:szCs w:val="18"/>
                <w:lang w:eastAsia="x-none"/>
              </w:rPr>
              <w:t xml:space="preserve">Czas przetrzymania </w:t>
            </w:r>
            <w:r>
              <w:rPr>
                <w:sz w:val="18"/>
                <w:szCs w:val="18"/>
                <w:lang w:eastAsia="x-none"/>
              </w:rPr>
              <w:t>dla procesu biosuszenia</w:t>
            </w:r>
          </w:p>
        </w:tc>
        <w:tc>
          <w:tcPr>
            <w:tcW w:w="1564" w:type="dxa"/>
            <w:vAlign w:val="center"/>
          </w:tcPr>
          <w:p w14:paraId="7B8B84FF" w14:textId="77777777" w:rsidR="007B0346" w:rsidRPr="00D05D6A" w:rsidRDefault="007B0346" w:rsidP="007B0346">
            <w:pPr>
              <w:spacing w:after="0"/>
              <w:jc w:val="center"/>
              <w:rPr>
                <w:sz w:val="18"/>
                <w:szCs w:val="18"/>
              </w:rPr>
            </w:pPr>
            <w:r>
              <w:rPr>
                <w:sz w:val="18"/>
                <w:szCs w:val="18"/>
              </w:rPr>
              <w:t>10</w:t>
            </w:r>
          </w:p>
        </w:tc>
        <w:tc>
          <w:tcPr>
            <w:tcW w:w="2625" w:type="dxa"/>
            <w:vAlign w:val="center"/>
          </w:tcPr>
          <w:p w14:paraId="327A1B8E" w14:textId="77777777" w:rsidR="007B0346" w:rsidRPr="00D05D6A" w:rsidRDefault="007B0346" w:rsidP="007B0346">
            <w:pPr>
              <w:spacing w:after="0"/>
              <w:jc w:val="center"/>
              <w:rPr>
                <w:sz w:val="18"/>
                <w:szCs w:val="18"/>
              </w:rPr>
            </w:pPr>
            <w:r>
              <w:rPr>
                <w:sz w:val="18"/>
                <w:szCs w:val="18"/>
              </w:rPr>
              <w:t>dni</w:t>
            </w:r>
          </w:p>
        </w:tc>
      </w:tr>
      <w:tr w:rsidR="007B0346" w:rsidRPr="00D05D6A" w14:paraId="14695467" w14:textId="77777777" w:rsidTr="007B0346">
        <w:trPr>
          <w:trHeight w:val="292"/>
          <w:jc w:val="center"/>
        </w:trPr>
        <w:tc>
          <w:tcPr>
            <w:tcW w:w="523" w:type="dxa"/>
            <w:vAlign w:val="center"/>
          </w:tcPr>
          <w:p w14:paraId="72B068DB"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74B38A53" w14:textId="77777777" w:rsidR="007B0346" w:rsidRPr="00D05D6A" w:rsidRDefault="007B0346" w:rsidP="007B0346">
            <w:pPr>
              <w:spacing w:after="0"/>
              <w:jc w:val="left"/>
              <w:rPr>
                <w:sz w:val="18"/>
                <w:szCs w:val="18"/>
                <w:lang w:eastAsia="x-none"/>
              </w:rPr>
            </w:pPr>
            <w:r>
              <w:rPr>
                <w:sz w:val="18"/>
                <w:szCs w:val="18"/>
                <w:lang w:eastAsia="x-none"/>
              </w:rPr>
              <w:t>Czas przetrzymania dla procesu kompostowania</w:t>
            </w:r>
          </w:p>
        </w:tc>
        <w:tc>
          <w:tcPr>
            <w:tcW w:w="1564" w:type="dxa"/>
            <w:vAlign w:val="center"/>
          </w:tcPr>
          <w:p w14:paraId="26CE7A3B" w14:textId="77777777" w:rsidR="007B0346" w:rsidRPr="00D05D6A" w:rsidRDefault="007B0346" w:rsidP="007B0346">
            <w:pPr>
              <w:spacing w:after="0"/>
              <w:jc w:val="center"/>
              <w:rPr>
                <w:sz w:val="18"/>
                <w:szCs w:val="18"/>
              </w:rPr>
            </w:pPr>
            <w:r>
              <w:rPr>
                <w:sz w:val="18"/>
                <w:szCs w:val="18"/>
              </w:rPr>
              <w:t>5</w:t>
            </w:r>
          </w:p>
        </w:tc>
        <w:tc>
          <w:tcPr>
            <w:tcW w:w="2625" w:type="dxa"/>
            <w:vAlign w:val="center"/>
          </w:tcPr>
          <w:p w14:paraId="5A33E872" w14:textId="77777777" w:rsidR="007B0346" w:rsidRPr="00D05D6A" w:rsidRDefault="007B0346" w:rsidP="007B0346">
            <w:pPr>
              <w:spacing w:after="0"/>
              <w:jc w:val="center"/>
              <w:rPr>
                <w:sz w:val="18"/>
                <w:szCs w:val="18"/>
              </w:rPr>
            </w:pPr>
            <w:r>
              <w:rPr>
                <w:sz w:val="18"/>
                <w:szCs w:val="18"/>
              </w:rPr>
              <w:t>tygodni</w:t>
            </w:r>
          </w:p>
        </w:tc>
      </w:tr>
      <w:tr w:rsidR="007B0346" w14:paraId="19E982CA" w14:textId="77777777" w:rsidTr="007B0346">
        <w:trPr>
          <w:trHeight w:val="292"/>
          <w:jc w:val="center"/>
        </w:trPr>
        <w:tc>
          <w:tcPr>
            <w:tcW w:w="523" w:type="dxa"/>
            <w:vAlign w:val="center"/>
          </w:tcPr>
          <w:p w14:paraId="27D7B7FB"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19B9D361" w14:textId="77777777" w:rsidR="007B0346" w:rsidRDefault="007B0346" w:rsidP="007B0346">
            <w:pPr>
              <w:spacing w:after="0"/>
              <w:jc w:val="left"/>
              <w:rPr>
                <w:sz w:val="18"/>
                <w:szCs w:val="18"/>
                <w:lang w:eastAsia="x-none"/>
              </w:rPr>
            </w:pPr>
            <w:r>
              <w:rPr>
                <w:sz w:val="18"/>
                <w:szCs w:val="18"/>
                <w:lang w:eastAsia="x-none"/>
              </w:rPr>
              <w:t>Czas przetrzymania dla procesu stabilizacji frakcji balastowych</w:t>
            </w:r>
          </w:p>
        </w:tc>
        <w:tc>
          <w:tcPr>
            <w:tcW w:w="1564" w:type="dxa"/>
            <w:vAlign w:val="center"/>
          </w:tcPr>
          <w:p w14:paraId="08EEF6C0" w14:textId="65C72922" w:rsidR="007B0346" w:rsidRDefault="004D57E6" w:rsidP="007B0346">
            <w:pPr>
              <w:spacing w:after="0"/>
              <w:jc w:val="center"/>
              <w:rPr>
                <w:sz w:val="18"/>
                <w:szCs w:val="18"/>
              </w:rPr>
            </w:pPr>
            <w:r>
              <w:rPr>
                <w:sz w:val="18"/>
                <w:szCs w:val="18"/>
              </w:rPr>
              <w:t>4</w:t>
            </w:r>
          </w:p>
        </w:tc>
        <w:tc>
          <w:tcPr>
            <w:tcW w:w="2625" w:type="dxa"/>
            <w:vAlign w:val="center"/>
          </w:tcPr>
          <w:p w14:paraId="527CD44E" w14:textId="0820ED95" w:rsidR="007B0346" w:rsidRDefault="005C6813" w:rsidP="007B0346">
            <w:pPr>
              <w:spacing w:after="0"/>
              <w:jc w:val="center"/>
              <w:rPr>
                <w:sz w:val="18"/>
                <w:szCs w:val="18"/>
              </w:rPr>
            </w:pPr>
            <w:r>
              <w:rPr>
                <w:sz w:val="18"/>
                <w:szCs w:val="18"/>
              </w:rPr>
              <w:t>t</w:t>
            </w:r>
            <w:r w:rsidR="007B0346">
              <w:rPr>
                <w:sz w:val="18"/>
                <w:szCs w:val="18"/>
              </w:rPr>
              <w:t xml:space="preserve">ygodnie </w:t>
            </w:r>
          </w:p>
        </w:tc>
      </w:tr>
      <w:tr w:rsidR="007B0346" w:rsidRPr="00D05D6A" w14:paraId="71DBE6E2" w14:textId="77777777" w:rsidTr="007B0346">
        <w:trPr>
          <w:trHeight w:val="303"/>
          <w:jc w:val="center"/>
        </w:trPr>
        <w:tc>
          <w:tcPr>
            <w:tcW w:w="523" w:type="dxa"/>
            <w:vAlign w:val="center"/>
          </w:tcPr>
          <w:p w14:paraId="2E4B39AE"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16F087D4" w14:textId="77777777" w:rsidR="007B0346" w:rsidRPr="00D05D6A" w:rsidRDefault="007B0346" w:rsidP="007B0346">
            <w:pPr>
              <w:spacing w:after="0"/>
              <w:jc w:val="left"/>
              <w:rPr>
                <w:sz w:val="18"/>
                <w:szCs w:val="18"/>
              </w:rPr>
            </w:pPr>
            <w:r w:rsidRPr="00D05D6A">
              <w:rPr>
                <w:sz w:val="18"/>
                <w:szCs w:val="18"/>
              </w:rPr>
              <w:t>Wymiary reaktorów</w:t>
            </w:r>
          </w:p>
        </w:tc>
        <w:tc>
          <w:tcPr>
            <w:tcW w:w="1564" w:type="dxa"/>
            <w:vAlign w:val="center"/>
          </w:tcPr>
          <w:p w14:paraId="24978BA9" w14:textId="77777777" w:rsidR="007B0346" w:rsidRPr="00D05D6A" w:rsidRDefault="007B0346" w:rsidP="007B0346">
            <w:pPr>
              <w:spacing w:after="0"/>
              <w:jc w:val="center"/>
              <w:rPr>
                <w:sz w:val="18"/>
                <w:szCs w:val="18"/>
              </w:rPr>
            </w:pPr>
          </w:p>
        </w:tc>
        <w:tc>
          <w:tcPr>
            <w:tcW w:w="2625" w:type="dxa"/>
            <w:vAlign w:val="center"/>
          </w:tcPr>
          <w:p w14:paraId="64D59C59" w14:textId="77777777" w:rsidR="007B0346" w:rsidRPr="00D05D6A" w:rsidRDefault="007B0346" w:rsidP="007B0346">
            <w:pPr>
              <w:spacing w:after="0"/>
              <w:jc w:val="center"/>
              <w:rPr>
                <w:sz w:val="18"/>
                <w:szCs w:val="18"/>
              </w:rPr>
            </w:pPr>
          </w:p>
        </w:tc>
      </w:tr>
      <w:tr w:rsidR="007B0346" w:rsidRPr="00D05D6A" w14:paraId="01EAC991" w14:textId="77777777" w:rsidTr="007B0346">
        <w:trPr>
          <w:trHeight w:val="303"/>
          <w:jc w:val="center"/>
        </w:trPr>
        <w:tc>
          <w:tcPr>
            <w:tcW w:w="523" w:type="dxa"/>
            <w:vAlign w:val="center"/>
          </w:tcPr>
          <w:p w14:paraId="1C35632A"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472A0DDC" w14:textId="490DD15F" w:rsidR="007B0346" w:rsidRPr="00D05D6A" w:rsidRDefault="007B0346" w:rsidP="008F2237">
            <w:pPr>
              <w:tabs>
                <w:tab w:val="left" w:pos="647"/>
              </w:tabs>
              <w:spacing w:after="0"/>
              <w:jc w:val="left"/>
              <w:rPr>
                <w:sz w:val="18"/>
                <w:szCs w:val="18"/>
              </w:rPr>
            </w:pPr>
            <w:r w:rsidRPr="00D05D6A">
              <w:rPr>
                <w:sz w:val="18"/>
                <w:szCs w:val="18"/>
              </w:rPr>
              <w:tab/>
            </w:r>
            <w:r w:rsidR="008F2237">
              <w:rPr>
                <w:sz w:val="18"/>
                <w:szCs w:val="18"/>
              </w:rPr>
              <w:tab/>
            </w:r>
            <w:r w:rsidR="008F2237">
              <w:rPr>
                <w:sz w:val="18"/>
                <w:szCs w:val="18"/>
              </w:rPr>
              <w:tab/>
            </w:r>
            <w:r w:rsidRPr="00D05D6A">
              <w:rPr>
                <w:sz w:val="18"/>
                <w:szCs w:val="18"/>
              </w:rPr>
              <w:t>Długość</w:t>
            </w:r>
          </w:p>
        </w:tc>
        <w:tc>
          <w:tcPr>
            <w:tcW w:w="1564" w:type="dxa"/>
            <w:vAlign w:val="center"/>
          </w:tcPr>
          <w:p w14:paraId="33629554" w14:textId="77777777" w:rsidR="007B0346" w:rsidRPr="00D05D6A" w:rsidRDefault="007B0346" w:rsidP="007B0346">
            <w:pPr>
              <w:spacing w:after="0"/>
              <w:jc w:val="center"/>
              <w:rPr>
                <w:sz w:val="18"/>
                <w:szCs w:val="18"/>
              </w:rPr>
            </w:pPr>
            <w:r w:rsidRPr="00D05D6A">
              <w:rPr>
                <w:sz w:val="18"/>
                <w:szCs w:val="18"/>
              </w:rPr>
              <w:t>33</w:t>
            </w:r>
          </w:p>
        </w:tc>
        <w:tc>
          <w:tcPr>
            <w:tcW w:w="2625" w:type="dxa"/>
            <w:vAlign w:val="center"/>
          </w:tcPr>
          <w:p w14:paraId="68077A46" w14:textId="77777777" w:rsidR="007B0346" w:rsidRPr="00D05D6A" w:rsidRDefault="007B0346" w:rsidP="007B0346">
            <w:pPr>
              <w:spacing w:after="0"/>
              <w:jc w:val="center"/>
              <w:rPr>
                <w:sz w:val="18"/>
                <w:szCs w:val="18"/>
              </w:rPr>
            </w:pPr>
            <w:r w:rsidRPr="00D05D6A">
              <w:rPr>
                <w:sz w:val="18"/>
                <w:szCs w:val="18"/>
              </w:rPr>
              <w:t>m</w:t>
            </w:r>
          </w:p>
        </w:tc>
      </w:tr>
      <w:tr w:rsidR="00882516" w:rsidRPr="00D05D6A" w14:paraId="25F2B5CE" w14:textId="77777777" w:rsidTr="007B0346">
        <w:trPr>
          <w:trHeight w:val="303"/>
          <w:jc w:val="center"/>
        </w:trPr>
        <w:tc>
          <w:tcPr>
            <w:tcW w:w="523" w:type="dxa"/>
            <w:vAlign w:val="center"/>
          </w:tcPr>
          <w:p w14:paraId="422A8EDF" w14:textId="77777777" w:rsidR="00882516" w:rsidRPr="00D05D6A" w:rsidRDefault="0088251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75B7E244" w14:textId="5CE5FD07" w:rsidR="00882516" w:rsidRPr="00D05D6A" w:rsidRDefault="00882516" w:rsidP="008F2237">
            <w:pPr>
              <w:tabs>
                <w:tab w:val="left" w:pos="647"/>
              </w:tabs>
              <w:spacing w:after="0"/>
              <w:jc w:val="left"/>
              <w:rPr>
                <w:sz w:val="18"/>
                <w:szCs w:val="18"/>
              </w:rPr>
            </w:pPr>
            <w:r>
              <w:rPr>
                <w:sz w:val="18"/>
                <w:szCs w:val="18"/>
              </w:rPr>
              <w:tab/>
              <w:t>Wysokość reaktora w świetle</w:t>
            </w:r>
          </w:p>
        </w:tc>
        <w:tc>
          <w:tcPr>
            <w:tcW w:w="1564" w:type="dxa"/>
            <w:vAlign w:val="center"/>
          </w:tcPr>
          <w:p w14:paraId="2A704211" w14:textId="17D9A89A" w:rsidR="00882516" w:rsidRPr="00D05D6A" w:rsidRDefault="00882516" w:rsidP="007B0346">
            <w:pPr>
              <w:spacing w:after="0"/>
              <w:jc w:val="center"/>
              <w:rPr>
                <w:sz w:val="18"/>
                <w:szCs w:val="18"/>
              </w:rPr>
            </w:pPr>
            <w:r>
              <w:rPr>
                <w:sz w:val="18"/>
                <w:szCs w:val="18"/>
              </w:rPr>
              <w:t>5,5</w:t>
            </w:r>
          </w:p>
        </w:tc>
        <w:tc>
          <w:tcPr>
            <w:tcW w:w="2625" w:type="dxa"/>
            <w:vAlign w:val="center"/>
          </w:tcPr>
          <w:p w14:paraId="2FA3474A" w14:textId="1425E7DA" w:rsidR="00882516" w:rsidRPr="00D05D6A" w:rsidRDefault="00882516" w:rsidP="007B0346">
            <w:pPr>
              <w:spacing w:after="0"/>
              <w:jc w:val="center"/>
              <w:rPr>
                <w:sz w:val="18"/>
                <w:szCs w:val="18"/>
              </w:rPr>
            </w:pPr>
            <w:r>
              <w:rPr>
                <w:sz w:val="18"/>
                <w:szCs w:val="18"/>
              </w:rPr>
              <w:t>m</w:t>
            </w:r>
          </w:p>
        </w:tc>
      </w:tr>
      <w:tr w:rsidR="007B0346" w:rsidRPr="00D05D6A" w14:paraId="2C6AF6FF" w14:textId="77777777" w:rsidTr="007B0346">
        <w:trPr>
          <w:trHeight w:val="303"/>
          <w:jc w:val="center"/>
        </w:trPr>
        <w:tc>
          <w:tcPr>
            <w:tcW w:w="523" w:type="dxa"/>
            <w:vAlign w:val="center"/>
          </w:tcPr>
          <w:p w14:paraId="27437600"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6212ABED" w14:textId="77777777" w:rsidR="007B0346" w:rsidRPr="00D05D6A" w:rsidRDefault="007B0346" w:rsidP="008F2237">
            <w:pPr>
              <w:tabs>
                <w:tab w:val="left" w:pos="647"/>
              </w:tabs>
              <w:spacing w:after="0"/>
              <w:jc w:val="left"/>
              <w:rPr>
                <w:sz w:val="18"/>
                <w:szCs w:val="18"/>
              </w:rPr>
            </w:pPr>
            <w:r w:rsidRPr="00D05D6A">
              <w:rPr>
                <w:sz w:val="18"/>
                <w:szCs w:val="18"/>
              </w:rPr>
              <w:tab/>
              <w:t>Szerokość</w:t>
            </w:r>
          </w:p>
        </w:tc>
        <w:tc>
          <w:tcPr>
            <w:tcW w:w="1564" w:type="dxa"/>
            <w:vAlign w:val="center"/>
          </w:tcPr>
          <w:p w14:paraId="015A9059" w14:textId="29B7F670" w:rsidR="007B0346" w:rsidRPr="00D05D6A" w:rsidRDefault="00882516" w:rsidP="007B0346">
            <w:pPr>
              <w:spacing w:after="0"/>
              <w:jc w:val="center"/>
              <w:rPr>
                <w:sz w:val="18"/>
                <w:szCs w:val="18"/>
              </w:rPr>
            </w:pPr>
            <w:r>
              <w:rPr>
                <w:sz w:val="18"/>
                <w:szCs w:val="18"/>
              </w:rPr>
              <w:t>7,0</w:t>
            </w:r>
          </w:p>
        </w:tc>
        <w:tc>
          <w:tcPr>
            <w:tcW w:w="2625" w:type="dxa"/>
            <w:vAlign w:val="center"/>
          </w:tcPr>
          <w:p w14:paraId="0A60535E" w14:textId="77777777" w:rsidR="007B0346" w:rsidRPr="00D05D6A" w:rsidRDefault="007B0346" w:rsidP="007B0346">
            <w:pPr>
              <w:spacing w:after="0"/>
              <w:jc w:val="center"/>
              <w:rPr>
                <w:sz w:val="18"/>
                <w:szCs w:val="18"/>
              </w:rPr>
            </w:pPr>
            <w:r w:rsidRPr="00D05D6A">
              <w:rPr>
                <w:sz w:val="18"/>
                <w:szCs w:val="18"/>
              </w:rPr>
              <w:t>m</w:t>
            </w:r>
          </w:p>
        </w:tc>
      </w:tr>
      <w:tr w:rsidR="007B0346" w:rsidRPr="00D05D6A" w14:paraId="353BE320" w14:textId="77777777" w:rsidTr="007B0346">
        <w:trPr>
          <w:trHeight w:val="303"/>
          <w:jc w:val="center"/>
        </w:trPr>
        <w:tc>
          <w:tcPr>
            <w:tcW w:w="523" w:type="dxa"/>
            <w:vAlign w:val="center"/>
          </w:tcPr>
          <w:p w14:paraId="1E925C4F"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6FEBFF5A" w14:textId="393956C2" w:rsidR="007B0346" w:rsidRPr="00D05D6A" w:rsidRDefault="007B0346" w:rsidP="008F2237">
            <w:pPr>
              <w:tabs>
                <w:tab w:val="left" w:pos="647"/>
              </w:tabs>
              <w:spacing w:after="0"/>
              <w:jc w:val="left"/>
              <w:rPr>
                <w:sz w:val="18"/>
                <w:szCs w:val="18"/>
              </w:rPr>
            </w:pPr>
            <w:r w:rsidRPr="00D05D6A">
              <w:rPr>
                <w:sz w:val="18"/>
                <w:szCs w:val="18"/>
              </w:rPr>
              <w:tab/>
              <w:t>Wysokość</w:t>
            </w:r>
            <w:r w:rsidR="000847CB">
              <w:rPr>
                <w:sz w:val="18"/>
                <w:szCs w:val="18"/>
              </w:rPr>
              <w:t xml:space="preserve"> pryzmy</w:t>
            </w:r>
          </w:p>
        </w:tc>
        <w:tc>
          <w:tcPr>
            <w:tcW w:w="1564" w:type="dxa"/>
            <w:vAlign w:val="center"/>
          </w:tcPr>
          <w:p w14:paraId="4BB00E2D" w14:textId="77777777" w:rsidR="007B0346" w:rsidRPr="00D05D6A" w:rsidRDefault="007B0346" w:rsidP="007B0346">
            <w:pPr>
              <w:spacing w:after="0"/>
              <w:jc w:val="center"/>
              <w:rPr>
                <w:sz w:val="18"/>
                <w:szCs w:val="18"/>
              </w:rPr>
            </w:pPr>
            <w:r w:rsidRPr="00D05D6A">
              <w:rPr>
                <w:sz w:val="18"/>
                <w:szCs w:val="18"/>
              </w:rPr>
              <w:t>2,8</w:t>
            </w:r>
          </w:p>
        </w:tc>
        <w:tc>
          <w:tcPr>
            <w:tcW w:w="2625" w:type="dxa"/>
            <w:vAlign w:val="center"/>
          </w:tcPr>
          <w:p w14:paraId="3C1CBAED" w14:textId="77777777" w:rsidR="007B0346" w:rsidRPr="00D05D6A" w:rsidRDefault="007B0346" w:rsidP="007B0346">
            <w:pPr>
              <w:spacing w:after="0"/>
              <w:jc w:val="center"/>
              <w:rPr>
                <w:sz w:val="18"/>
                <w:szCs w:val="18"/>
              </w:rPr>
            </w:pPr>
            <w:r w:rsidRPr="00D05D6A">
              <w:rPr>
                <w:sz w:val="18"/>
                <w:szCs w:val="18"/>
              </w:rPr>
              <w:t>m</w:t>
            </w:r>
          </w:p>
        </w:tc>
      </w:tr>
      <w:tr w:rsidR="007B0346" w:rsidRPr="00D05D6A" w14:paraId="52E18510" w14:textId="77777777" w:rsidTr="007B0346">
        <w:trPr>
          <w:trHeight w:val="303"/>
          <w:jc w:val="center"/>
        </w:trPr>
        <w:tc>
          <w:tcPr>
            <w:tcW w:w="523" w:type="dxa"/>
            <w:vAlign w:val="center"/>
          </w:tcPr>
          <w:p w14:paraId="558511F9"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6D0F6501" w14:textId="77777777" w:rsidR="007B0346" w:rsidRPr="00D05D6A" w:rsidRDefault="007B0346" w:rsidP="007B0346">
            <w:pPr>
              <w:spacing w:after="0"/>
              <w:jc w:val="left"/>
              <w:rPr>
                <w:sz w:val="18"/>
                <w:szCs w:val="18"/>
              </w:rPr>
            </w:pPr>
            <w:r w:rsidRPr="00D05D6A">
              <w:rPr>
                <w:sz w:val="18"/>
                <w:szCs w:val="18"/>
              </w:rPr>
              <w:t>Wymagana ilość reaktorów procesowych</w:t>
            </w:r>
          </w:p>
        </w:tc>
        <w:tc>
          <w:tcPr>
            <w:tcW w:w="1564" w:type="dxa"/>
            <w:vAlign w:val="center"/>
          </w:tcPr>
          <w:p w14:paraId="02A2D89E" w14:textId="77777777" w:rsidR="007B0346" w:rsidRPr="00D05D6A" w:rsidRDefault="007B0346" w:rsidP="007B0346">
            <w:pPr>
              <w:spacing w:after="0"/>
              <w:jc w:val="center"/>
              <w:rPr>
                <w:sz w:val="18"/>
                <w:szCs w:val="18"/>
              </w:rPr>
            </w:pPr>
            <w:r>
              <w:rPr>
                <w:sz w:val="18"/>
                <w:szCs w:val="18"/>
              </w:rPr>
              <w:t>20</w:t>
            </w:r>
          </w:p>
        </w:tc>
        <w:tc>
          <w:tcPr>
            <w:tcW w:w="2625" w:type="dxa"/>
            <w:vAlign w:val="center"/>
          </w:tcPr>
          <w:p w14:paraId="3C5CE59D" w14:textId="77777777" w:rsidR="007B0346" w:rsidRPr="00D05D6A" w:rsidRDefault="007B0346" w:rsidP="007B0346">
            <w:pPr>
              <w:spacing w:after="0"/>
              <w:jc w:val="center"/>
              <w:rPr>
                <w:sz w:val="18"/>
                <w:szCs w:val="18"/>
              </w:rPr>
            </w:pPr>
            <w:r w:rsidRPr="00D05D6A">
              <w:rPr>
                <w:sz w:val="18"/>
                <w:szCs w:val="18"/>
              </w:rPr>
              <w:t>szt.</w:t>
            </w:r>
          </w:p>
        </w:tc>
      </w:tr>
      <w:tr w:rsidR="007B0346" w:rsidRPr="00D05D6A" w14:paraId="5C242DA9" w14:textId="77777777" w:rsidTr="007B0346">
        <w:trPr>
          <w:trHeight w:val="303"/>
          <w:jc w:val="center"/>
        </w:trPr>
        <w:tc>
          <w:tcPr>
            <w:tcW w:w="523" w:type="dxa"/>
            <w:vAlign w:val="center"/>
          </w:tcPr>
          <w:p w14:paraId="30BA9D2A"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022C32BF" w14:textId="77777777" w:rsidR="007B0346" w:rsidRPr="00D05D6A" w:rsidRDefault="007B0346" w:rsidP="007B0346">
            <w:pPr>
              <w:spacing w:after="0"/>
              <w:jc w:val="left"/>
              <w:rPr>
                <w:sz w:val="18"/>
                <w:szCs w:val="18"/>
              </w:rPr>
            </w:pPr>
            <w:r w:rsidRPr="00D05D6A">
              <w:rPr>
                <w:sz w:val="18"/>
                <w:szCs w:val="18"/>
              </w:rPr>
              <w:t>Wymagana ilość reaktorów logistycznych</w:t>
            </w:r>
          </w:p>
        </w:tc>
        <w:tc>
          <w:tcPr>
            <w:tcW w:w="1564" w:type="dxa"/>
            <w:vAlign w:val="center"/>
          </w:tcPr>
          <w:p w14:paraId="74A37EBC" w14:textId="77777777" w:rsidR="007B0346" w:rsidRPr="00D05D6A" w:rsidRDefault="007B0346" w:rsidP="007B0346">
            <w:pPr>
              <w:spacing w:after="0"/>
              <w:jc w:val="center"/>
              <w:rPr>
                <w:sz w:val="18"/>
                <w:szCs w:val="18"/>
              </w:rPr>
            </w:pPr>
            <w:r>
              <w:rPr>
                <w:sz w:val="18"/>
                <w:szCs w:val="18"/>
              </w:rPr>
              <w:t>2</w:t>
            </w:r>
          </w:p>
        </w:tc>
        <w:tc>
          <w:tcPr>
            <w:tcW w:w="2625" w:type="dxa"/>
            <w:vAlign w:val="center"/>
          </w:tcPr>
          <w:p w14:paraId="3F41D8BA" w14:textId="77777777" w:rsidR="007B0346" w:rsidRPr="00D05D6A" w:rsidRDefault="007B0346" w:rsidP="007B0346">
            <w:pPr>
              <w:spacing w:after="0"/>
              <w:jc w:val="center"/>
              <w:rPr>
                <w:sz w:val="18"/>
                <w:szCs w:val="18"/>
              </w:rPr>
            </w:pPr>
            <w:r w:rsidRPr="00D05D6A">
              <w:rPr>
                <w:sz w:val="18"/>
                <w:szCs w:val="18"/>
              </w:rPr>
              <w:t>szt.</w:t>
            </w:r>
          </w:p>
        </w:tc>
      </w:tr>
      <w:tr w:rsidR="007B0346" w:rsidRPr="00D05D6A" w14:paraId="47D227C8" w14:textId="77777777" w:rsidTr="007B0346">
        <w:trPr>
          <w:trHeight w:val="303"/>
          <w:jc w:val="center"/>
        </w:trPr>
        <w:tc>
          <w:tcPr>
            <w:tcW w:w="523" w:type="dxa"/>
            <w:vAlign w:val="center"/>
          </w:tcPr>
          <w:p w14:paraId="72F8A148" w14:textId="77777777" w:rsidR="007B0346" w:rsidRPr="00D05D6A" w:rsidRDefault="007B0346" w:rsidP="00E75937">
            <w:pPr>
              <w:pStyle w:val="Akapitzlist"/>
              <w:numPr>
                <w:ilvl w:val="0"/>
                <w:numId w:val="31"/>
              </w:numPr>
              <w:spacing w:before="0" w:beforeAutospacing="0" w:after="0" w:afterAutospacing="0"/>
              <w:ind w:left="0" w:firstLine="0"/>
              <w:jc w:val="center"/>
              <w:rPr>
                <w:rFonts w:cs="Arial"/>
                <w:sz w:val="18"/>
                <w:szCs w:val="18"/>
                <w:lang w:eastAsia="x-none"/>
              </w:rPr>
            </w:pPr>
          </w:p>
        </w:tc>
        <w:tc>
          <w:tcPr>
            <w:tcW w:w="4521" w:type="dxa"/>
          </w:tcPr>
          <w:p w14:paraId="47502EC8" w14:textId="77777777" w:rsidR="007B0346" w:rsidRPr="00D05D6A" w:rsidRDefault="007B0346" w:rsidP="007B0346">
            <w:pPr>
              <w:spacing w:after="0"/>
              <w:jc w:val="left"/>
              <w:rPr>
                <w:sz w:val="18"/>
                <w:szCs w:val="18"/>
              </w:rPr>
            </w:pPr>
            <w:r w:rsidRPr="00D05D6A">
              <w:rPr>
                <w:sz w:val="18"/>
                <w:szCs w:val="18"/>
              </w:rPr>
              <w:t>Wymagana sumaryczna ilość reaktorów</w:t>
            </w:r>
          </w:p>
        </w:tc>
        <w:tc>
          <w:tcPr>
            <w:tcW w:w="1564" w:type="dxa"/>
            <w:vAlign w:val="center"/>
          </w:tcPr>
          <w:p w14:paraId="6A1F9096" w14:textId="77777777" w:rsidR="007B0346" w:rsidRPr="00D05D6A" w:rsidRDefault="007B0346" w:rsidP="007B0346">
            <w:pPr>
              <w:spacing w:after="0"/>
              <w:jc w:val="center"/>
              <w:rPr>
                <w:sz w:val="18"/>
                <w:szCs w:val="18"/>
              </w:rPr>
            </w:pPr>
            <w:r>
              <w:rPr>
                <w:sz w:val="18"/>
                <w:szCs w:val="18"/>
              </w:rPr>
              <w:t>22</w:t>
            </w:r>
          </w:p>
        </w:tc>
        <w:tc>
          <w:tcPr>
            <w:tcW w:w="2625" w:type="dxa"/>
            <w:vAlign w:val="center"/>
          </w:tcPr>
          <w:p w14:paraId="57FAB3D7" w14:textId="77777777" w:rsidR="007B0346" w:rsidRPr="00D05D6A" w:rsidRDefault="007B0346" w:rsidP="007B0346">
            <w:pPr>
              <w:spacing w:after="0"/>
              <w:jc w:val="center"/>
              <w:rPr>
                <w:sz w:val="18"/>
                <w:szCs w:val="18"/>
              </w:rPr>
            </w:pPr>
            <w:r w:rsidRPr="00D05D6A">
              <w:rPr>
                <w:sz w:val="18"/>
                <w:szCs w:val="18"/>
              </w:rPr>
              <w:t>szt.</w:t>
            </w:r>
          </w:p>
        </w:tc>
      </w:tr>
    </w:tbl>
    <w:p w14:paraId="7738B33B" w14:textId="7247203A" w:rsidR="007B0346" w:rsidRDefault="007B0346" w:rsidP="007B0346">
      <w:pPr>
        <w:tabs>
          <w:tab w:val="left" w:pos="284"/>
        </w:tabs>
        <w:ind w:left="284" w:hanging="284"/>
        <w:rPr>
          <w:rFonts w:cs="Calibri"/>
          <w:i/>
          <w:color w:val="000000"/>
          <w:sz w:val="16"/>
          <w:szCs w:val="16"/>
        </w:rPr>
      </w:pPr>
      <w:r w:rsidRPr="00BD4842">
        <w:rPr>
          <w:rFonts w:cs="Calibri"/>
          <w:i/>
          <w:color w:val="000000"/>
          <w:sz w:val="16"/>
          <w:szCs w:val="16"/>
          <w:vertAlign w:val="superscript"/>
        </w:rPr>
        <w:t>*)</w:t>
      </w:r>
      <w:r w:rsidRPr="00BD4842">
        <w:rPr>
          <w:rFonts w:cs="Calibri"/>
          <w:i/>
          <w:color w:val="000000"/>
          <w:sz w:val="16"/>
          <w:szCs w:val="16"/>
        </w:rPr>
        <w:t xml:space="preserve"> </w:t>
      </w:r>
      <w:r>
        <w:rPr>
          <w:rFonts w:cs="Calibri"/>
          <w:i/>
          <w:color w:val="000000"/>
          <w:sz w:val="16"/>
          <w:szCs w:val="16"/>
        </w:rPr>
        <w:tab/>
      </w:r>
      <w:r w:rsidRPr="00BD4842">
        <w:rPr>
          <w:rFonts w:cs="Calibri"/>
          <w:i/>
          <w:color w:val="000000"/>
          <w:sz w:val="16"/>
          <w:szCs w:val="16"/>
        </w:rPr>
        <w:t xml:space="preserve">wydajność poszczególnych procesów będzie zmieniać się w okresie perspektywicznym w miarę rozwijania się selektywnej zbiórki odpadów. </w:t>
      </w:r>
      <w:r w:rsidR="00417459">
        <w:rPr>
          <w:rFonts w:cs="Calibri"/>
          <w:i/>
          <w:color w:val="000000"/>
          <w:sz w:val="16"/>
          <w:szCs w:val="16"/>
        </w:rPr>
        <w:t xml:space="preserve">Każda z zastosowanych komór </w:t>
      </w:r>
      <w:r w:rsidR="0083364A">
        <w:rPr>
          <w:rFonts w:cs="Calibri"/>
          <w:i/>
          <w:color w:val="000000"/>
          <w:sz w:val="16"/>
          <w:szCs w:val="16"/>
        </w:rPr>
        <w:t>ma</w:t>
      </w:r>
      <w:r w:rsidR="00417459">
        <w:rPr>
          <w:rFonts w:cs="Calibri"/>
          <w:i/>
          <w:color w:val="000000"/>
          <w:sz w:val="16"/>
          <w:szCs w:val="16"/>
        </w:rPr>
        <w:t xml:space="preserve"> umożliwić prowadzenie procesu biosuszenia lub kompostowania</w:t>
      </w:r>
      <w:r w:rsidR="005C6813">
        <w:rPr>
          <w:rFonts w:cs="Calibri"/>
          <w:i/>
          <w:color w:val="000000"/>
          <w:sz w:val="16"/>
          <w:szCs w:val="16"/>
        </w:rPr>
        <w:t>,</w:t>
      </w:r>
      <w:r w:rsidR="00417459">
        <w:rPr>
          <w:rFonts w:cs="Calibri"/>
          <w:i/>
          <w:color w:val="000000"/>
          <w:sz w:val="16"/>
          <w:szCs w:val="16"/>
        </w:rPr>
        <w:t xml:space="preserve"> lub stabilizacji. </w:t>
      </w:r>
    </w:p>
    <w:p w14:paraId="5540D079" w14:textId="77777777" w:rsidR="007B0346" w:rsidRDefault="007B0346" w:rsidP="007B0346">
      <w:pPr>
        <w:tabs>
          <w:tab w:val="left" w:pos="284"/>
        </w:tabs>
        <w:ind w:left="284" w:hanging="284"/>
        <w:rPr>
          <w:rFonts w:cs="Calibri"/>
          <w:i/>
          <w:color w:val="000000"/>
          <w:sz w:val="16"/>
          <w:szCs w:val="16"/>
        </w:rPr>
      </w:pPr>
    </w:p>
    <w:p w14:paraId="328A9D7B" w14:textId="1F5565B5" w:rsidR="007B0346" w:rsidRDefault="007B0346" w:rsidP="007B0346">
      <w:r>
        <w:t xml:space="preserve">Instalacja tlenowego przetwarzania </w:t>
      </w:r>
      <w:r w:rsidR="0083364A">
        <w:t>ma</w:t>
      </w:r>
      <w:r>
        <w:t xml:space="preserve"> zostać wyposażona w układ automatycznego załadunku, którego wydajność będzie </w:t>
      </w:r>
      <w:r w:rsidR="0093536A">
        <w:t xml:space="preserve">wynosić </w:t>
      </w:r>
      <w:r>
        <w:t xml:space="preserve">min. 40 Mg/h. </w:t>
      </w:r>
    </w:p>
    <w:p w14:paraId="6F3B907C" w14:textId="77777777" w:rsidR="009E5FA7" w:rsidRPr="008B6353" w:rsidRDefault="009E5FA7" w:rsidP="007B0346"/>
    <w:p w14:paraId="6F1C8CB8" w14:textId="2493BCFA" w:rsidR="005C450A" w:rsidRPr="001C0A93" w:rsidRDefault="005C450A" w:rsidP="005C450A">
      <w:pPr>
        <w:pStyle w:val="Nagwek5"/>
        <w:rPr>
          <w:lang w:val="pl-PL"/>
        </w:rPr>
      </w:pPr>
      <w:r w:rsidRPr="001C0A93">
        <w:rPr>
          <w:lang w:val="pl-PL"/>
        </w:rPr>
        <w:lastRenderedPageBreak/>
        <w:t>Opis procesu</w:t>
      </w:r>
    </w:p>
    <w:p w14:paraId="037F00FD" w14:textId="33D2D7E9" w:rsidR="000C51B0" w:rsidRPr="00270B07" w:rsidRDefault="000C51B0" w:rsidP="00270B07">
      <w:pPr>
        <w:rPr>
          <w:b/>
          <w:u w:val="single"/>
          <w:lang w:eastAsia="x-none"/>
        </w:rPr>
      </w:pPr>
      <w:r w:rsidRPr="00E6292D">
        <w:rPr>
          <w:b/>
          <w:u w:val="single"/>
          <w:lang w:eastAsia="x-none"/>
        </w:rPr>
        <w:t>Biosuszenie:</w:t>
      </w:r>
    </w:p>
    <w:p w14:paraId="3A5590F3" w14:textId="326CDEC9" w:rsidR="000C51B0" w:rsidRDefault="000C51B0" w:rsidP="000C51B0">
      <w:r>
        <w:t xml:space="preserve">Poddawane procesowi biosuszenia odpady należy transportować z instalacji sortowania odpadów zmieszanych </w:t>
      </w:r>
      <w:r w:rsidR="007B28F6">
        <w:t xml:space="preserve">poprzez układ przenośników </w:t>
      </w:r>
      <w:r>
        <w:t>i przy użyciu automatycznego załadunku ładować do komór biosuszenia. W wyniku intensywnego napowietrzania następować będzie intensywny proces rozkładu materii organicznej w warunkach tlenowych,</w:t>
      </w:r>
      <w:r w:rsidR="007B28F6">
        <w:t xml:space="preserve"> </w:t>
      </w:r>
      <w:r>
        <w:t>w</w:t>
      </w:r>
      <w:r w:rsidR="007B28F6">
        <w:t xml:space="preserve"> </w:t>
      </w:r>
      <w:r>
        <w:t xml:space="preserve">konsekwencji następować będzie uwalnianie ciepła i nagrzewanie się zgromadzonych w reaktorach odpadów. Proces sterowania układem napowietrzania </w:t>
      </w:r>
      <w:r w:rsidR="0033651E">
        <w:t>ma</w:t>
      </w:r>
      <w:r>
        <w:t xml:space="preserve"> umożliwiać nagrzanie zgromadzonych w reaktorach odpadów do temperatury nawet 80°C, w wyniku czego następować będzie proces intensywnego odparowania zgromadzonej </w:t>
      </w:r>
      <w:r w:rsidR="00E10450">
        <w:br/>
      </w:r>
      <w:r>
        <w:t xml:space="preserve">w odpadach wody. </w:t>
      </w:r>
    </w:p>
    <w:p w14:paraId="7FA6861A" w14:textId="77777777" w:rsidR="000C51B0" w:rsidRDefault="000C51B0" w:rsidP="000C51B0">
      <w:r>
        <w:t xml:space="preserve">W celu optymalizacji procesu oraz umożliwienia jego intensywnego przebiegu instalację należy wyposażyć w szereg wymienników ciepła odzyskujących energię cieplną z powietrza poprocesowego, która będzie wykorzystywana do ogrzewania powietrza świeżego przed wprowadzeniem do reaktorów. </w:t>
      </w:r>
    </w:p>
    <w:p w14:paraId="5A1CBE0C" w14:textId="508C3819" w:rsidR="00270B07" w:rsidRDefault="000C51B0" w:rsidP="000C51B0">
      <w:pPr>
        <w:rPr>
          <w:lang w:eastAsia="x-none"/>
        </w:rPr>
      </w:pPr>
      <w:r>
        <w:rPr>
          <w:lang w:eastAsia="x-none"/>
        </w:rPr>
        <w:t xml:space="preserve">Proces biosuszenia (od momentu </w:t>
      </w:r>
      <w:r w:rsidR="00270B07">
        <w:rPr>
          <w:lang w:eastAsia="x-none"/>
        </w:rPr>
        <w:t xml:space="preserve">zakończenia </w:t>
      </w:r>
      <w:r>
        <w:rPr>
          <w:lang w:eastAsia="x-none"/>
        </w:rPr>
        <w:t xml:space="preserve">załadunku do </w:t>
      </w:r>
      <w:r w:rsidR="00270B07">
        <w:rPr>
          <w:lang w:eastAsia="x-none"/>
        </w:rPr>
        <w:t xml:space="preserve">momentu rozpoczęcia </w:t>
      </w:r>
      <w:r>
        <w:rPr>
          <w:lang w:eastAsia="x-none"/>
        </w:rPr>
        <w:t xml:space="preserve">wyładunku) </w:t>
      </w:r>
      <w:r w:rsidR="0033651E">
        <w:rPr>
          <w:lang w:eastAsia="x-none"/>
        </w:rPr>
        <w:t>ma</w:t>
      </w:r>
      <w:r w:rsidRPr="001C0CB9">
        <w:rPr>
          <w:lang w:eastAsia="x-none"/>
        </w:rPr>
        <w:t xml:space="preserve"> </w:t>
      </w:r>
      <w:r w:rsidR="00326BFC" w:rsidRPr="001C0CB9">
        <w:rPr>
          <w:lang w:eastAsia="x-none"/>
        </w:rPr>
        <w:t>trwać ok.</w:t>
      </w:r>
      <w:r w:rsidRPr="001C0CB9">
        <w:rPr>
          <w:lang w:eastAsia="x-none"/>
        </w:rPr>
        <w:t xml:space="preserve"> 10 dni. Po tym czasie wilgotność odpadów </w:t>
      </w:r>
      <w:r w:rsidR="0083364A">
        <w:rPr>
          <w:lang w:eastAsia="x-none"/>
        </w:rPr>
        <w:t>ma</w:t>
      </w:r>
      <w:r w:rsidRPr="001C0CB9">
        <w:rPr>
          <w:lang w:eastAsia="x-none"/>
        </w:rPr>
        <w:t xml:space="preserve"> być zredukowana do wartości &lt;20%.</w:t>
      </w:r>
      <w:r>
        <w:rPr>
          <w:lang w:eastAsia="x-none"/>
        </w:rPr>
        <w:t xml:space="preserve">  </w:t>
      </w:r>
    </w:p>
    <w:p w14:paraId="53677A46" w14:textId="77777777" w:rsidR="00270B07" w:rsidRDefault="00270B07" w:rsidP="000C51B0">
      <w:pPr>
        <w:rPr>
          <w:lang w:eastAsia="x-none"/>
        </w:rPr>
      </w:pPr>
    </w:p>
    <w:p w14:paraId="0C23DA25" w14:textId="77777777" w:rsidR="000C51B0" w:rsidRPr="00E6292D" w:rsidRDefault="000C51B0" w:rsidP="000C51B0">
      <w:pPr>
        <w:rPr>
          <w:b/>
          <w:u w:val="single"/>
          <w:lang w:eastAsia="x-none"/>
        </w:rPr>
      </w:pPr>
      <w:r w:rsidRPr="00E6292D">
        <w:rPr>
          <w:b/>
          <w:u w:val="single"/>
          <w:lang w:eastAsia="x-none"/>
        </w:rPr>
        <w:t>Kompostowanie</w:t>
      </w:r>
      <w:r>
        <w:rPr>
          <w:b/>
          <w:u w:val="single"/>
          <w:lang w:eastAsia="x-none"/>
        </w:rPr>
        <w:t>/stabilizacja</w:t>
      </w:r>
    </w:p>
    <w:p w14:paraId="4A568D7A" w14:textId="5F8ED3B2" w:rsidR="000C51B0" w:rsidRDefault="000C51B0" w:rsidP="000C51B0">
      <w:r>
        <w:rPr>
          <w:lang w:eastAsia="x-none"/>
        </w:rPr>
        <w:t>Proces kompostowania/stabilizacji przebiegać będzie w warunkach umiarkowanej intensywności procesu rozkładu w temperaturze ok. 55</w:t>
      </w:r>
      <w:r>
        <w:t xml:space="preserve">°C. W celu utrzymania optymalnej wilgotności procesu (zwłaszcza w przypadku kompostowanych odpadów) odpady </w:t>
      </w:r>
      <w:r w:rsidR="001A08D2">
        <w:rPr>
          <w:szCs w:val="20"/>
        </w:rPr>
        <w:t>mają</w:t>
      </w:r>
      <w:r>
        <w:t xml:space="preserve"> być okresowo zwilżane odciekami</w:t>
      </w:r>
      <w:r w:rsidR="0045656E">
        <w:t>,</w:t>
      </w:r>
      <w:r>
        <w:t xml:space="preserve"> </w:t>
      </w:r>
      <w:r w:rsidR="0045656E">
        <w:t xml:space="preserve">wodami opadowymi </w:t>
      </w:r>
      <w:r>
        <w:t xml:space="preserve">lub wodą wodociągową. </w:t>
      </w:r>
    </w:p>
    <w:p w14:paraId="757E59A8" w14:textId="77777777" w:rsidR="000C51B0" w:rsidRDefault="000C51B0" w:rsidP="000C51B0"/>
    <w:p w14:paraId="0B428828" w14:textId="77777777" w:rsidR="000C51B0" w:rsidRDefault="000C51B0" w:rsidP="000C51B0">
      <w:r>
        <w:t>W wyniku napowietrzania następować będzie stopniowy rozkład materii organicznej, który trwać będzie:</w:t>
      </w:r>
    </w:p>
    <w:p w14:paraId="126E1F68" w14:textId="43CA9F3A" w:rsidR="000C51B0" w:rsidRDefault="00B2504E" w:rsidP="004B40FE">
      <w:pPr>
        <w:pStyle w:val="Punkt3"/>
      </w:pPr>
      <w:r>
        <w:t>k</w:t>
      </w:r>
      <w:r w:rsidR="000C51B0">
        <w:t>ompostowanie –</w:t>
      </w:r>
      <w:r w:rsidR="00270B07">
        <w:t xml:space="preserve"> </w:t>
      </w:r>
      <w:r w:rsidR="000C51B0">
        <w:t>ok. 5 tygodni (maksymalna optymalizacja procesu celem związania substancji biogennych w kompoście)</w:t>
      </w:r>
      <w:r>
        <w:t>,</w:t>
      </w:r>
    </w:p>
    <w:p w14:paraId="25B78717" w14:textId="2481EC53" w:rsidR="000C51B0" w:rsidRDefault="00B2504E" w:rsidP="004B40FE">
      <w:pPr>
        <w:pStyle w:val="Punkt3"/>
      </w:pPr>
      <w:r>
        <w:t>s</w:t>
      </w:r>
      <w:r w:rsidR="000C51B0">
        <w:t xml:space="preserve">tabilizacja frakcji balastowych – ok. </w:t>
      </w:r>
      <w:r w:rsidR="004D57E6">
        <w:t>4</w:t>
      </w:r>
      <w:r w:rsidR="000C51B0">
        <w:t xml:space="preserve"> tygodnie (maksymalizacja intensywności rozkładu organicznego)</w:t>
      </w:r>
      <w:r>
        <w:t>.</w:t>
      </w:r>
    </w:p>
    <w:p w14:paraId="0CC63A93" w14:textId="2B1B8BBD" w:rsidR="000C51B0" w:rsidRDefault="000C51B0" w:rsidP="000C51B0">
      <w:r>
        <w:t xml:space="preserve">W celu optymalizacji procesu kompostowania należy przewidzieć jego okresowe przerzucanie </w:t>
      </w:r>
      <w:r w:rsidR="004C1A71">
        <w:t xml:space="preserve">przy użyciu ładowarki kołowej </w:t>
      </w:r>
      <w:r>
        <w:t xml:space="preserve">(między komorami). Podczas cyklu kompostowania odpady </w:t>
      </w:r>
      <w:r w:rsidR="001A08D2">
        <w:t>muszą</w:t>
      </w:r>
      <w:r>
        <w:t xml:space="preserve"> zostać przerzucone minimum 2 razy (nie licząc załadunku i rozładunku odpadów).</w:t>
      </w:r>
    </w:p>
    <w:p w14:paraId="2BC1DC3D" w14:textId="77777777" w:rsidR="000C51B0" w:rsidRDefault="000C51B0" w:rsidP="000C51B0">
      <w:pPr>
        <w:rPr>
          <w:lang w:eastAsia="x-none"/>
        </w:rPr>
      </w:pPr>
    </w:p>
    <w:p w14:paraId="472AEAE6" w14:textId="77777777" w:rsidR="000C51B0" w:rsidRDefault="000C51B0" w:rsidP="000C51B0">
      <w:pPr>
        <w:rPr>
          <w:lang w:eastAsia="x-none"/>
        </w:rPr>
      </w:pPr>
      <w:r>
        <w:rPr>
          <w:lang w:eastAsia="x-none"/>
        </w:rPr>
        <w:t>Po procesie kompostowania odpady będą transportowane przy użyciu ładowarki na instalację doczyszczania kompostu.</w:t>
      </w:r>
    </w:p>
    <w:p w14:paraId="5482521E" w14:textId="77777777" w:rsidR="000C51B0" w:rsidRDefault="000C51B0" w:rsidP="000C51B0">
      <w:pPr>
        <w:rPr>
          <w:lang w:eastAsia="x-none"/>
        </w:rPr>
      </w:pPr>
      <w:r>
        <w:rPr>
          <w:lang w:eastAsia="x-none"/>
        </w:rPr>
        <w:t>Odpady po procesie stabilizacji będą ładowane na pojazdy transportu kołowego i wywożone na składowisko odpadów (balast).</w:t>
      </w:r>
    </w:p>
    <w:p w14:paraId="55C39D3F" w14:textId="6740A628" w:rsidR="005C450A" w:rsidRPr="00600CA0" w:rsidRDefault="005C450A" w:rsidP="00955ED0">
      <w:pPr>
        <w:pStyle w:val="Nagwek4"/>
      </w:pPr>
      <w:r w:rsidRPr="00600CA0">
        <w:t xml:space="preserve">Rozwiązania </w:t>
      </w:r>
      <w:r w:rsidR="00012048">
        <w:t>t</w:t>
      </w:r>
      <w:r w:rsidR="0032378F">
        <w:t>echniczno-technologiczne</w:t>
      </w:r>
    </w:p>
    <w:p w14:paraId="09673946" w14:textId="46048432" w:rsidR="008F2574" w:rsidRPr="00D05D6A" w:rsidRDefault="008F2574" w:rsidP="008F2574">
      <w:pPr>
        <w:rPr>
          <w:lang w:eastAsia="x-none"/>
        </w:rPr>
      </w:pPr>
      <w:r w:rsidRPr="00D05D6A">
        <w:rPr>
          <w:lang w:eastAsia="x-none"/>
        </w:rPr>
        <w:t xml:space="preserve">Proces </w:t>
      </w:r>
      <w:r>
        <w:rPr>
          <w:lang w:eastAsia="x-none"/>
        </w:rPr>
        <w:t xml:space="preserve">tlenowego przetwarzania odpadów </w:t>
      </w:r>
      <w:r w:rsidRPr="00D05D6A">
        <w:rPr>
          <w:lang w:eastAsia="x-none"/>
        </w:rPr>
        <w:t>prowadzony będzie w instalacji</w:t>
      </w:r>
      <w:r>
        <w:rPr>
          <w:lang w:eastAsia="x-none"/>
        </w:rPr>
        <w:t xml:space="preserve">, którą należy wyposażyć w system bioreaktorów, </w:t>
      </w:r>
      <w:r w:rsidRPr="00D05D6A">
        <w:rPr>
          <w:lang w:eastAsia="x-none"/>
        </w:rPr>
        <w:t>system ujmowania odcieków, odorów, układ dysz napowietrzania</w:t>
      </w:r>
      <w:r w:rsidR="005404DA">
        <w:rPr>
          <w:lang w:eastAsia="x-none"/>
        </w:rPr>
        <w:t>,</w:t>
      </w:r>
      <w:r w:rsidRPr="00D05D6A">
        <w:rPr>
          <w:lang w:eastAsia="x-none"/>
        </w:rPr>
        <w:t xml:space="preserve"> układ nawadniania</w:t>
      </w:r>
      <w:r w:rsidR="005404DA">
        <w:rPr>
          <w:lang w:eastAsia="x-none"/>
        </w:rPr>
        <w:t xml:space="preserve"> oraz niezbędn</w:t>
      </w:r>
      <w:r w:rsidR="005C6813">
        <w:rPr>
          <w:lang w:eastAsia="x-none"/>
        </w:rPr>
        <w:t>ą</w:t>
      </w:r>
      <w:r w:rsidR="005404DA">
        <w:rPr>
          <w:lang w:eastAsia="x-none"/>
        </w:rPr>
        <w:t xml:space="preserve"> aparaturę monitorującą i kontrolującą proces</w:t>
      </w:r>
      <w:r w:rsidRPr="00D05D6A">
        <w:rPr>
          <w:lang w:eastAsia="x-none"/>
        </w:rPr>
        <w:t xml:space="preserve">. Dla </w:t>
      </w:r>
      <w:r>
        <w:rPr>
          <w:lang w:eastAsia="x-none"/>
        </w:rPr>
        <w:t xml:space="preserve">planowanej </w:t>
      </w:r>
      <w:r w:rsidRPr="00D05D6A">
        <w:rPr>
          <w:lang w:eastAsia="x-none"/>
        </w:rPr>
        <w:t xml:space="preserve">instalacji </w:t>
      </w:r>
      <w:r>
        <w:rPr>
          <w:lang w:eastAsia="x-none"/>
        </w:rPr>
        <w:t>wymaga się realizacji 22</w:t>
      </w:r>
      <w:r w:rsidRPr="00D05D6A">
        <w:rPr>
          <w:lang w:eastAsia="x-none"/>
        </w:rPr>
        <w:t xml:space="preserve"> żelbeto</w:t>
      </w:r>
      <w:r>
        <w:rPr>
          <w:lang w:eastAsia="x-none"/>
        </w:rPr>
        <w:t>wych</w:t>
      </w:r>
      <w:r w:rsidRPr="00D05D6A">
        <w:rPr>
          <w:lang w:eastAsia="x-none"/>
        </w:rPr>
        <w:t xml:space="preserve"> reaktor</w:t>
      </w:r>
      <w:r>
        <w:rPr>
          <w:lang w:eastAsia="x-none"/>
        </w:rPr>
        <w:t>ów</w:t>
      </w:r>
      <w:r w:rsidR="001C0CB9">
        <w:rPr>
          <w:lang w:eastAsia="x-none"/>
        </w:rPr>
        <w:t xml:space="preserve"> (ściany, podłoga oraz dach)</w:t>
      </w:r>
      <w:r w:rsidRPr="00D05D6A">
        <w:rPr>
          <w:lang w:eastAsia="x-none"/>
        </w:rPr>
        <w:t>, o następujących wymiarach</w:t>
      </w:r>
      <w:r w:rsidR="00D9397C">
        <w:rPr>
          <w:lang w:eastAsia="x-none"/>
        </w:rPr>
        <w:t xml:space="preserve"> wewnętrznych</w:t>
      </w:r>
      <w:r w:rsidRPr="00D05D6A">
        <w:rPr>
          <w:lang w:eastAsia="x-none"/>
        </w:rPr>
        <w:t>:</w:t>
      </w:r>
    </w:p>
    <w:p w14:paraId="580CE30F" w14:textId="02333D1A" w:rsidR="008F2574" w:rsidRPr="00D05D6A" w:rsidRDefault="00B2504E" w:rsidP="00E75937">
      <w:pPr>
        <w:pStyle w:val="Punkt1"/>
        <w:numPr>
          <w:ilvl w:val="0"/>
          <w:numId w:val="161"/>
        </w:numPr>
        <w:tabs>
          <w:tab w:val="left" w:pos="4820"/>
        </w:tabs>
      </w:pPr>
      <w:r>
        <w:t>d</w:t>
      </w:r>
      <w:r w:rsidR="008F2574" w:rsidRPr="00D05D6A">
        <w:t>ługość czynna:</w:t>
      </w:r>
      <w:r w:rsidR="008F2574" w:rsidRPr="00D05D6A">
        <w:tab/>
      </w:r>
      <w:r>
        <w:tab/>
      </w:r>
      <w:r w:rsidR="008F2574" w:rsidRPr="00D05D6A">
        <w:t>– 33,0 m</w:t>
      </w:r>
      <w:r>
        <w:t>,</w:t>
      </w:r>
    </w:p>
    <w:p w14:paraId="016F8BDF" w14:textId="44BF8237" w:rsidR="008F2574" w:rsidRDefault="00B2504E" w:rsidP="00E75937">
      <w:pPr>
        <w:pStyle w:val="Punkt1"/>
        <w:numPr>
          <w:ilvl w:val="0"/>
          <w:numId w:val="161"/>
        </w:numPr>
        <w:tabs>
          <w:tab w:val="left" w:pos="4820"/>
        </w:tabs>
      </w:pPr>
      <w:r>
        <w:t>s</w:t>
      </w:r>
      <w:r w:rsidR="008F2574" w:rsidRPr="00D05D6A">
        <w:t>zerokość czynn</w:t>
      </w:r>
      <w:r w:rsidR="008F2574">
        <w:t>a</w:t>
      </w:r>
      <w:r w:rsidR="008F2574" w:rsidRPr="00D05D6A">
        <w:t>:</w:t>
      </w:r>
      <w:r w:rsidR="008F2574" w:rsidRPr="00D05D6A">
        <w:tab/>
      </w:r>
      <w:r w:rsidR="001C0CB9">
        <w:tab/>
      </w:r>
      <w:r w:rsidR="008F2574" w:rsidRPr="00D05D6A">
        <w:t xml:space="preserve">– </w:t>
      </w:r>
      <w:r w:rsidR="008F2574">
        <w:t>7,0</w:t>
      </w:r>
      <w:r w:rsidR="008F2574" w:rsidRPr="00D05D6A">
        <w:t> m</w:t>
      </w:r>
      <w:r>
        <w:t>,</w:t>
      </w:r>
    </w:p>
    <w:p w14:paraId="4684817E" w14:textId="118B9A7A" w:rsidR="006F6852" w:rsidRPr="00D05D6A" w:rsidRDefault="00B2504E" w:rsidP="00E75937">
      <w:pPr>
        <w:pStyle w:val="Punkt1"/>
        <w:numPr>
          <w:ilvl w:val="0"/>
          <w:numId w:val="161"/>
        </w:numPr>
        <w:tabs>
          <w:tab w:val="left" w:pos="4820"/>
        </w:tabs>
      </w:pPr>
      <w:r>
        <w:lastRenderedPageBreak/>
        <w:t>w</w:t>
      </w:r>
      <w:r w:rsidR="006F6852">
        <w:t xml:space="preserve">ysokość </w:t>
      </w:r>
      <w:r w:rsidR="006F6852">
        <w:tab/>
      </w:r>
      <w:r>
        <w:tab/>
      </w:r>
      <w:r w:rsidR="006F6852">
        <w:t>– min. 5,5</w:t>
      </w:r>
      <w:r w:rsidR="0008534C">
        <w:t xml:space="preserve"> </w:t>
      </w:r>
      <w:r w:rsidR="006F6852">
        <w:t>m</w:t>
      </w:r>
      <w:r>
        <w:t>,</w:t>
      </w:r>
    </w:p>
    <w:p w14:paraId="2F55A030" w14:textId="5AABEE7E" w:rsidR="008F2574" w:rsidRDefault="00B2504E" w:rsidP="00E75937">
      <w:pPr>
        <w:pStyle w:val="Punkt1"/>
        <w:numPr>
          <w:ilvl w:val="0"/>
          <w:numId w:val="161"/>
        </w:numPr>
        <w:tabs>
          <w:tab w:val="left" w:pos="4820"/>
        </w:tabs>
      </w:pPr>
      <w:r>
        <w:t>k</w:t>
      </w:r>
      <w:r w:rsidR="008F2574" w:rsidRPr="00D05D6A">
        <w:t>onstrukcja żelbetowa</w:t>
      </w:r>
      <w:r>
        <w:t>.</w:t>
      </w:r>
    </w:p>
    <w:p w14:paraId="71EEF279" w14:textId="519F4221" w:rsidR="00144FD5" w:rsidRDefault="00144FD5" w:rsidP="00144FD5">
      <w:pPr>
        <w:tabs>
          <w:tab w:val="left" w:pos="6237"/>
        </w:tabs>
        <w:spacing w:after="0"/>
        <w:rPr>
          <w:lang w:eastAsia="x-none"/>
        </w:rPr>
      </w:pPr>
    </w:p>
    <w:p w14:paraId="287C6C96" w14:textId="40867F49" w:rsidR="008F2574" w:rsidRPr="00D05D6A" w:rsidRDefault="008F2574" w:rsidP="008F2574">
      <w:pPr>
        <w:rPr>
          <w:lang w:eastAsia="x-none"/>
        </w:rPr>
      </w:pPr>
      <w:r w:rsidRPr="00D05D6A">
        <w:rPr>
          <w:lang w:eastAsia="x-none"/>
        </w:rPr>
        <w:t xml:space="preserve">Każdy z reaktorów </w:t>
      </w:r>
      <w:r>
        <w:rPr>
          <w:lang w:eastAsia="x-none"/>
        </w:rPr>
        <w:t xml:space="preserve">należy </w:t>
      </w:r>
      <w:r w:rsidRPr="00D05D6A">
        <w:rPr>
          <w:lang w:eastAsia="x-none"/>
        </w:rPr>
        <w:t>wyposaży</w:t>
      </w:r>
      <w:r>
        <w:rPr>
          <w:lang w:eastAsia="x-none"/>
        </w:rPr>
        <w:t>ć</w:t>
      </w:r>
      <w:r w:rsidRPr="00D05D6A">
        <w:rPr>
          <w:lang w:eastAsia="x-none"/>
        </w:rPr>
        <w:t xml:space="preserve"> </w:t>
      </w:r>
      <w:r>
        <w:rPr>
          <w:lang w:eastAsia="x-none"/>
        </w:rPr>
        <w:t>m</w:t>
      </w:r>
      <w:r w:rsidR="005C6813">
        <w:rPr>
          <w:lang w:eastAsia="x-none"/>
        </w:rPr>
        <w:t>.</w:t>
      </w:r>
      <w:r>
        <w:rPr>
          <w:lang w:eastAsia="x-none"/>
        </w:rPr>
        <w:t>in.</w:t>
      </w:r>
      <w:r w:rsidRPr="00D05D6A">
        <w:rPr>
          <w:lang w:eastAsia="x-none"/>
        </w:rPr>
        <w:t xml:space="preserve"> </w:t>
      </w:r>
      <w:r w:rsidR="007A159E">
        <w:rPr>
          <w:lang w:eastAsia="x-none"/>
        </w:rPr>
        <w:t>w:</w:t>
      </w:r>
    </w:p>
    <w:p w14:paraId="485E7A7E" w14:textId="5D4072F1" w:rsidR="008F2574" w:rsidRPr="00D05D6A" w:rsidRDefault="00557B96" w:rsidP="00E75937">
      <w:pPr>
        <w:pStyle w:val="Punkt1"/>
        <w:numPr>
          <w:ilvl w:val="0"/>
          <w:numId w:val="162"/>
        </w:numPr>
      </w:pPr>
      <w:r>
        <w:t xml:space="preserve">instalację </w:t>
      </w:r>
      <w:r w:rsidR="00B2504E">
        <w:t>n</w:t>
      </w:r>
      <w:r w:rsidR="008F2574" w:rsidRPr="00D05D6A">
        <w:t>apowietrzania/ odprowadzenia odcieków – odpowiedzialn</w:t>
      </w:r>
      <w:r>
        <w:t>ą</w:t>
      </w:r>
      <w:r w:rsidR="008F2574" w:rsidRPr="00D05D6A">
        <w:t xml:space="preserve"> za dostarczenie odpowiedniej ilości powietrza oraz odprowadzenia nadmiaru odcieków</w:t>
      </w:r>
      <w:r w:rsidR="00B2504E">
        <w:t>,</w:t>
      </w:r>
    </w:p>
    <w:p w14:paraId="6B8E0B40" w14:textId="73A021CC" w:rsidR="008F2574" w:rsidRDefault="00557B96" w:rsidP="00E75937">
      <w:pPr>
        <w:pStyle w:val="Punkt1"/>
        <w:numPr>
          <w:ilvl w:val="0"/>
          <w:numId w:val="162"/>
        </w:numPr>
      </w:pPr>
      <w:r>
        <w:t xml:space="preserve">instalację </w:t>
      </w:r>
      <w:r w:rsidR="00B2504E">
        <w:t>n</w:t>
      </w:r>
      <w:r w:rsidR="008F2574" w:rsidRPr="00D05D6A">
        <w:t>awadniania – odpowiedzialn</w:t>
      </w:r>
      <w:r>
        <w:t>ą</w:t>
      </w:r>
      <w:r w:rsidR="008F2574" w:rsidRPr="00D05D6A">
        <w:t xml:space="preserve"> za uzupełnienie niedoboru wody w stabilizowanych/ kompostowanych </w:t>
      </w:r>
      <w:r>
        <w:t>odpadów</w:t>
      </w:r>
      <w:r w:rsidR="00B2504E">
        <w:t>,</w:t>
      </w:r>
    </w:p>
    <w:p w14:paraId="0685D14F" w14:textId="1179F841" w:rsidR="007A159E" w:rsidRDefault="00B2504E" w:rsidP="00E75937">
      <w:pPr>
        <w:pStyle w:val="Punkt1"/>
        <w:numPr>
          <w:ilvl w:val="0"/>
          <w:numId w:val="162"/>
        </w:numPr>
      </w:pPr>
      <w:r>
        <w:t>b</w:t>
      </w:r>
      <w:r w:rsidR="007A159E">
        <w:t>ramy zamykane w sposób automatyczny,</w:t>
      </w:r>
    </w:p>
    <w:p w14:paraId="3DCCB8EB" w14:textId="613D8C2A" w:rsidR="00A9140B" w:rsidRPr="00D05D6A" w:rsidRDefault="00B2504E" w:rsidP="00E75937">
      <w:pPr>
        <w:pStyle w:val="Punkt1"/>
        <w:numPr>
          <w:ilvl w:val="0"/>
          <w:numId w:val="162"/>
        </w:numPr>
      </w:pPr>
      <w:r>
        <w:t>s</w:t>
      </w:r>
      <w:r w:rsidR="007A159E">
        <w:t xml:space="preserve">ystem kontroli procesu </w:t>
      </w:r>
      <w:r w:rsidR="00A9140B">
        <w:t>umożl</w:t>
      </w:r>
      <w:r w:rsidR="00557B96">
        <w:t>i</w:t>
      </w:r>
      <w:r w:rsidR="00A9140B">
        <w:t>wiający</w:t>
      </w:r>
      <w:r w:rsidR="007A159E">
        <w:t xml:space="preserve"> </w:t>
      </w:r>
      <w:r w:rsidR="00A9140B">
        <w:t>regulację parametrów takich jak zawartość tlenu w powietrzu procesowym, wilgotność, temperatura materiału</w:t>
      </w:r>
      <w:r>
        <w:t>.</w:t>
      </w:r>
    </w:p>
    <w:p w14:paraId="445D5A6C" w14:textId="0FDA413B" w:rsidR="007E3C51" w:rsidRDefault="00850E61" w:rsidP="007E3C51">
      <w:pPr>
        <w:rPr>
          <w:bCs/>
        </w:rPr>
      </w:pPr>
      <w:r>
        <w:rPr>
          <w:bCs/>
        </w:rPr>
        <w:t>Reaktory należy zaprojektować jako komory</w:t>
      </w:r>
      <w:r w:rsidRPr="002212BF">
        <w:rPr>
          <w:bCs/>
        </w:rPr>
        <w:t xml:space="preserve"> żelbetowe</w:t>
      </w:r>
      <w:r>
        <w:rPr>
          <w:bCs/>
        </w:rPr>
        <w:t xml:space="preserve"> </w:t>
      </w:r>
      <w:r w:rsidR="00EC4E1A">
        <w:rPr>
          <w:bCs/>
        </w:rPr>
        <w:t xml:space="preserve">(ściany, podłoga, dach) </w:t>
      </w:r>
      <w:r>
        <w:rPr>
          <w:bCs/>
        </w:rPr>
        <w:t>zamknięte od przodu bramami</w:t>
      </w:r>
      <w:r w:rsidRPr="002212BF">
        <w:rPr>
          <w:bCs/>
        </w:rPr>
        <w:t>.</w:t>
      </w:r>
      <w:r>
        <w:rPr>
          <w:bCs/>
        </w:rPr>
        <w:t xml:space="preserve"> </w:t>
      </w:r>
    </w:p>
    <w:p w14:paraId="3FFA25DF" w14:textId="052CB75C" w:rsidR="007E3C51" w:rsidRDefault="007E3C51" w:rsidP="007E3C51">
      <w:pPr>
        <w:rPr>
          <w:bCs/>
        </w:rPr>
      </w:pPr>
      <w:r w:rsidRPr="000956E6">
        <w:rPr>
          <w:bCs/>
        </w:rPr>
        <w:t xml:space="preserve">Rurociągi ułożone w posadzce </w:t>
      </w:r>
      <w:r w:rsidR="007637A3">
        <w:rPr>
          <w:szCs w:val="20"/>
        </w:rPr>
        <w:t>mają</w:t>
      </w:r>
      <w:r w:rsidRPr="000956E6">
        <w:rPr>
          <w:bCs/>
        </w:rPr>
        <w:t xml:space="preserve"> służyć do napowietrzania materiału wsadowego oraz odprowadzania nadmiaru odcieków</w:t>
      </w:r>
      <w:r>
        <w:rPr>
          <w:bCs/>
        </w:rPr>
        <w:t xml:space="preserve"> z reaktorów</w:t>
      </w:r>
      <w:r w:rsidRPr="000956E6">
        <w:rPr>
          <w:bCs/>
        </w:rPr>
        <w:t>.</w:t>
      </w:r>
      <w:r>
        <w:rPr>
          <w:bCs/>
        </w:rPr>
        <w:t xml:space="preserve"> W związku z tym </w:t>
      </w:r>
      <w:r w:rsidR="007637A3">
        <w:rPr>
          <w:szCs w:val="20"/>
        </w:rPr>
        <w:t>mają</w:t>
      </w:r>
      <w:r>
        <w:rPr>
          <w:bCs/>
        </w:rPr>
        <w:t xml:space="preserve"> być podłączone do systemu napowietrzania oraz systemu odprowadzania odcieków. Powietrze do podłogi napowietrzającej </w:t>
      </w:r>
      <w:r w:rsidR="00C6795A">
        <w:rPr>
          <w:bCs/>
        </w:rPr>
        <w:t>musi</w:t>
      </w:r>
      <w:r>
        <w:rPr>
          <w:bCs/>
        </w:rPr>
        <w:t xml:space="preserve"> być dostarczane z wentylatora (każdy reaktor </w:t>
      </w:r>
      <w:r w:rsidR="0033651E">
        <w:rPr>
          <w:bCs/>
        </w:rPr>
        <w:t>ma</w:t>
      </w:r>
      <w:r>
        <w:rPr>
          <w:bCs/>
        </w:rPr>
        <w:t xml:space="preserve"> posiadać własny wentylator napowietrzający) poprzez komorę ciśnieniową zapewniającą równomierny rozkład ciśnienia we wszystkich rurociągach napowietrzających. </w:t>
      </w:r>
      <w:r w:rsidRPr="006D4459">
        <w:rPr>
          <w:bCs/>
        </w:rPr>
        <w:t>Każd</w:t>
      </w:r>
      <w:r>
        <w:rPr>
          <w:bCs/>
        </w:rPr>
        <w:t xml:space="preserve">y reaktor </w:t>
      </w:r>
      <w:r w:rsidR="00187DD7" w:rsidRPr="00381C70">
        <w:rPr>
          <w:rFonts w:cs="Arial"/>
          <w:iCs/>
          <w:szCs w:val="20"/>
          <w:lang w:eastAsia="ar-SA"/>
        </w:rPr>
        <w:t>ma</w:t>
      </w:r>
      <w:r>
        <w:rPr>
          <w:bCs/>
        </w:rPr>
        <w:t xml:space="preserve"> być wyposażony w oddzielną </w:t>
      </w:r>
      <w:r w:rsidRPr="006D4459">
        <w:rPr>
          <w:bCs/>
        </w:rPr>
        <w:t xml:space="preserve">komorę ciśnieniową. </w:t>
      </w:r>
    </w:p>
    <w:p w14:paraId="60187F95" w14:textId="141A7483" w:rsidR="00CE7A8F" w:rsidRDefault="00CE7A8F" w:rsidP="007E3C51">
      <w:pPr>
        <w:rPr>
          <w:bCs/>
        </w:rPr>
      </w:pPr>
      <w:r>
        <w:rPr>
          <w:bCs/>
        </w:rPr>
        <w:t xml:space="preserve">Każdy reaktor </w:t>
      </w:r>
      <w:r w:rsidR="0033651E">
        <w:rPr>
          <w:bCs/>
        </w:rPr>
        <w:t>ma</w:t>
      </w:r>
      <w:r>
        <w:rPr>
          <w:bCs/>
        </w:rPr>
        <w:t xml:space="preserve"> być wyposażony</w:t>
      </w:r>
      <w:r w:rsidRPr="002212BF">
        <w:rPr>
          <w:bCs/>
        </w:rPr>
        <w:t xml:space="preserve"> we </w:t>
      </w:r>
      <w:r>
        <w:rPr>
          <w:bCs/>
        </w:rPr>
        <w:t>własny układ wentylacyjny, który może</w:t>
      </w:r>
      <w:r w:rsidRPr="002212BF">
        <w:rPr>
          <w:bCs/>
        </w:rPr>
        <w:t xml:space="preserve"> być obsługiwany i sterowany niezależnie od pozostałych </w:t>
      </w:r>
      <w:r>
        <w:rPr>
          <w:bCs/>
        </w:rPr>
        <w:t>reaktorów</w:t>
      </w:r>
      <w:r w:rsidRPr="002212BF">
        <w:rPr>
          <w:bCs/>
        </w:rPr>
        <w:t>.</w:t>
      </w:r>
    </w:p>
    <w:p w14:paraId="4EB14AF2" w14:textId="0E9AEACE" w:rsidR="000176A8" w:rsidRDefault="000176A8" w:rsidP="000176A8">
      <w:pPr>
        <w:rPr>
          <w:bCs/>
        </w:rPr>
      </w:pPr>
      <w:r>
        <w:rPr>
          <w:bCs/>
        </w:rPr>
        <w:t xml:space="preserve">Świeże powietrze </w:t>
      </w:r>
      <w:r w:rsidR="00C6795A">
        <w:rPr>
          <w:bCs/>
        </w:rPr>
        <w:t>ma</w:t>
      </w:r>
      <w:r>
        <w:rPr>
          <w:bCs/>
        </w:rPr>
        <w:t xml:space="preserve"> być dostarczane do systemu napowietrzania poprzez centralny kanał powietrza świeżego</w:t>
      </w:r>
      <w:r w:rsidR="00A2024C">
        <w:rPr>
          <w:bCs/>
        </w:rPr>
        <w:t>.</w:t>
      </w:r>
    </w:p>
    <w:p w14:paraId="7C4AE7EB" w14:textId="0FC878AB" w:rsidR="005577CE" w:rsidRDefault="005577CE" w:rsidP="000176A8">
      <w:r>
        <w:t>Praca wentylatorów napowietrzających reaktory</w:t>
      </w:r>
      <w:r w:rsidRPr="002212BF">
        <w:t xml:space="preserve"> </w:t>
      </w:r>
      <w:r w:rsidR="0083364A">
        <w:t>ma</w:t>
      </w:r>
      <w:r>
        <w:t xml:space="preserve"> być sterowana na podstawie pomiarów </w:t>
      </w:r>
      <w:r w:rsidRPr="002212BF">
        <w:t>takich</w:t>
      </w:r>
      <w:r>
        <w:t xml:space="preserve"> </w:t>
      </w:r>
      <w:r w:rsidRPr="002212BF">
        <w:t>parametrów procesu</w:t>
      </w:r>
      <w:r>
        <w:t xml:space="preserve"> jak:</w:t>
      </w:r>
    </w:p>
    <w:p w14:paraId="18FB4CEB" w14:textId="02B9651A" w:rsidR="005577CE" w:rsidRDefault="005577CE" w:rsidP="004B40FE">
      <w:pPr>
        <w:pStyle w:val="Punkt3"/>
      </w:pPr>
      <w:r w:rsidRPr="002212BF">
        <w:t xml:space="preserve">temperatura </w:t>
      </w:r>
      <w:r>
        <w:t>wsadu w reaktorze</w:t>
      </w:r>
      <w:r w:rsidR="00B2504E">
        <w:t>,</w:t>
      </w:r>
    </w:p>
    <w:p w14:paraId="254FC87D" w14:textId="2645E57E" w:rsidR="005577CE" w:rsidRPr="005577CE" w:rsidRDefault="005577CE" w:rsidP="004B40FE">
      <w:pPr>
        <w:pStyle w:val="Punkt3"/>
      </w:pPr>
      <w:r w:rsidRPr="002212BF">
        <w:t>zawartość tlenu w powietrzu wylotowym</w:t>
      </w:r>
      <w:r w:rsidR="00B2504E">
        <w:t>.</w:t>
      </w:r>
    </w:p>
    <w:p w14:paraId="74BBD67A" w14:textId="15AB80F7" w:rsidR="008F7D2D" w:rsidRDefault="008F7D2D" w:rsidP="008F7D2D">
      <w:r w:rsidRPr="00215950">
        <w:t xml:space="preserve">Temperatura materiału </w:t>
      </w:r>
      <w:r w:rsidR="0083364A">
        <w:t>ma</w:t>
      </w:r>
      <w:r>
        <w:t xml:space="preserve"> być </w:t>
      </w:r>
      <w:r w:rsidRPr="00215950">
        <w:t>mierzona lancami temperaturowymi</w:t>
      </w:r>
      <w:r>
        <w:t xml:space="preserve"> umieszczanymi </w:t>
      </w:r>
      <w:r w:rsidR="00E10450">
        <w:br/>
      </w:r>
      <w:r>
        <w:t>w materiale wsadowym poprzez dach lub tylną ścianę reaktora.</w:t>
      </w:r>
    </w:p>
    <w:p w14:paraId="0F061FCC" w14:textId="52943F18" w:rsidR="00B316D2" w:rsidRPr="002212BF" w:rsidRDefault="00B316D2" w:rsidP="00B316D2">
      <w:r w:rsidRPr="002212BF">
        <w:t xml:space="preserve">Parametry procesu </w:t>
      </w:r>
      <w:r w:rsidR="007637A3">
        <w:rPr>
          <w:szCs w:val="20"/>
        </w:rPr>
        <w:t>mają</w:t>
      </w:r>
      <w:r>
        <w:t xml:space="preserve"> być</w:t>
      </w:r>
      <w:r w:rsidRPr="002212BF">
        <w:t xml:space="preserve"> rejestrowane i reg</w:t>
      </w:r>
      <w:r>
        <w:t>ulowane przez system automatycznego sterowania</w:t>
      </w:r>
      <w:r w:rsidRPr="002212BF">
        <w:t>.</w:t>
      </w:r>
    </w:p>
    <w:p w14:paraId="78674DE0" w14:textId="76525FED" w:rsidR="00060955" w:rsidRPr="002212BF" w:rsidRDefault="00060955" w:rsidP="00060955">
      <w:r w:rsidRPr="002212BF">
        <w:t xml:space="preserve">Powietrze </w:t>
      </w:r>
      <w:r>
        <w:t xml:space="preserve">poprocesowe </w:t>
      </w:r>
      <w:r w:rsidR="00C6795A">
        <w:t>ma</w:t>
      </w:r>
      <w:r>
        <w:t xml:space="preserve"> być pobierane z reaktora</w:t>
      </w:r>
      <w:r w:rsidRPr="002212BF">
        <w:t xml:space="preserve"> prze</w:t>
      </w:r>
      <w:r>
        <w:t>z otwór w tylnej ścianie</w:t>
      </w:r>
      <w:r w:rsidRPr="002212BF">
        <w:t xml:space="preserve">. </w:t>
      </w:r>
      <w:r>
        <w:t xml:space="preserve">Należy zapewnić </w:t>
      </w:r>
      <w:r w:rsidRPr="002212BF">
        <w:t>utrzym</w:t>
      </w:r>
      <w:r>
        <w:t xml:space="preserve">anie stałego podciśnienie w reaktorach </w:t>
      </w:r>
      <w:r w:rsidRPr="002212BF">
        <w:t xml:space="preserve">w taki sposób, aby powietrze procesowe nie przedostawało się </w:t>
      </w:r>
      <w:r>
        <w:t>poza ich obręb w sposób niekontrolowany</w:t>
      </w:r>
      <w:r w:rsidRPr="002212BF">
        <w:t>.</w:t>
      </w:r>
    </w:p>
    <w:p w14:paraId="0B02252C" w14:textId="20A9DDC5" w:rsidR="008750DB" w:rsidRDefault="008750DB" w:rsidP="008750DB">
      <w:pPr>
        <w:rPr>
          <w:bCs/>
        </w:rPr>
      </w:pPr>
      <w:r>
        <w:rPr>
          <w:bCs/>
        </w:rPr>
        <w:t xml:space="preserve">Nadmiar zużytego powietrza </w:t>
      </w:r>
      <w:r w:rsidR="0033651E">
        <w:rPr>
          <w:bCs/>
        </w:rPr>
        <w:t>ma</w:t>
      </w:r>
      <w:r>
        <w:rPr>
          <w:bCs/>
        </w:rPr>
        <w:t xml:space="preserve"> być usuwany z systemu za pomocą centralnego kanału powietrza poprocesowego prowadzącego do układu </w:t>
      </w:r>
      <w:r w:rsidR="00201B41">
        <w:rPr>
          <w:bCs/>
        </w:rPr>
        <w:t>oczyszczania</w:t>
      </w:r>
      <w:r>
        <w:rPr>
          <w:bCs/>
        </w:rPr>
        <w:t xml:space="preserve"> powietrza (obiekt nr </w:t>
      </w:r>
      <w:r w:rsidR="00201B41">
        <w:rPr>
          <w:bCs/>
        </w:rPr>
        <w:t xml:space="preserve">16a; 16b). </w:t>
      </w:r>
    </w:p>
    <w:p w14:paraId="36CDAA11" w14:textId="6F7F4331" w:rsidR="008750DB" w:rsidRDefault="00F909DB" w:rsidP="000176A8">
      <w:pPr>
        <w:rPr>
          <w:bCs/>
        </w:rPr>
      </w:pPr>
      <w:r>
        <w:rPr>
          <w:bCs/>
        </w:rPr>
        <w:t xml:space="preserve">W celu optymalizacji gospodarki powietrzem poprocesowym i minimalizacji wielkości systemu jego oczyszczania należy wyposażyć system napowietrzania każdego reaktora w oddzielny moduł recyrkulacji powietrza poprocesowego, zapewniający możliwość mieszania powietrza wyprowadzanego z reaktora ze świeżym powietrzem z centralnego kanału powietrza i ponownego wprowadzania do reaktora. Należy zapewnić możliwość płynnej regulacji proporcji mieszania powietrza poprocesowego ze świeżym powietrzem </w:t>
      </w:r>
      <w:r w:rsidR="00E10450">
        <w:rPr>
          <w:bCs/>
        </w:rPr>
        <w:br/>
      </w:r>
      <w:r>
        <w:rPr>
          <w:bCs/>
        </w:rPr>
        <w:t>w zakresie od 0 do 100%.</w:t>
      </w:r>
    </w:p>
    <w:p w14:paraId="467B250B" w14:textId="0041A93D" w:rsidR="00802CB7" w:rsidRDefault="00802CB7" w:rsidP="00802CB7">
      <w:pPr>
        <w:rPr>
          <w:bCs/>
        </w:rPr>
      </w:pPr>
      <w:r w:rsidRPr="00A10834">
        <w:rPr>
          <w:bCs/>
        </w:rPr>
        <w:t>N</w:t>
      </w:r>
      <w:r>
        <w:rPr>
          <w:bCs/>
        </w:rPr>
        <w:t xml:space="preserve">ależy zapewnić możliwość ogrzewania świeżego powietrza przed podaniem do procesu. W tym celu należy zainstalować wymiennik ciepła.  Zasilanie w ciepło należy przewidzieć </w:t>
      </w:r>
      <w:r w:rsidR="00E10450">
        <w:rPr>
          <w:bCs/>
        </w:rPr>
        <w:br/>
      </w:r>
      <w:r>
        <w:rPr>
          <w:bCs/>
        </w:rPr>
        <w:t>z odzysku ciepła z powietrza poprocesowego wyprowadzanego do systemu dezodoryzacji.</w:t>
      </w:r>
    </w:p>
    <w:p w14:paraId="5C262296" w14:textId="733197D1" w:rsidR="005362E2" w:rsidRDefault="005362E2" w:rsidP="005362E2">
      <w:r w:rsidRPr="002212BF">
        <w:lastRenderedPageBreak/>
        <w:t xml:space="preserve">Podłoga napowietrzająca </w:t>
      </w:r>
      <w:r w:rsidR="0083364A">
        <w:t>ma</w:t>
      </w:r>
      <w:r>
        <w:t xml:space="preserve"> służyć również</w:t>
      </w:r>
      <w:r w:rsidRPr="002212BF">
        <w:t xml:space="preserve"> jako system odwadniania do odprowadzenia </w:t>
      </w:r>
      <w:r>
        <w:t xml:space="preserve">nadmiaru </w:t>
      </w:r>
      <w:r w:rsidRPr="002212BF">
        <w:t>wo</w:t>
      </w:r>
      <w:r>
        <w:t>dy z materiału</w:t>
      </w:r>
      <w:r w:rsidRPr="002212BF">
        <w:t xml:space="preserve">. </w:t>
      </w:r>
      <w:r>
        <w:t>System odwadniania</w:t>
      </w:r>
      <w:r w:rsidRPr="002212BF">
        <w:t xml:space="preserve"> </w:t>
      </w:r>
      <w:r>
        <w:t>każdego reaktora będzie</w:t>
      </w:r>
      <w:r w:rsidRPr="002212BF">
        <w:t xml:space="preserve"> podłączon</w:t>
      </w:r>
      <w:r>
        <w:t xml:space="preserve">y </w:t>
      </w:r>
      <w:r w:rsidR="00E10450">
        <w:br/>
      </w:r>
      <w:r>
        <w:t>z przodu i z tyłu komory</w:t>
      </w:r>
      <w:r w:rsidRPr="002212BF">
        <w:t xml:space="preserve"> do układu odwadniającego przyłączonego do </w:t>
      </w:r>
      <w:r>
        <w:t>centralnego systemu odwodnienia wszystkich reaktorów</w:t>
      </w:r>
      <w:r w:rsidRPr="002212BF">
        <w:t>.</w:t>
      </w:r>
      <w:r>
        <w:t xml:space="preserve"> Zamawiający wymaga rozdzielenia gospodarki odciekami z procesu kompostowania oraz pro</w:t>
      </w:r>
      <w:r w:rsidR="00A072F1">
        <w:t xml:space="preserve">cesów biosuszenia i </w:t>
      </w:r>
      <w:r w:rsidR="0097384C">
        <w:t>stabilizacji</w:t>
      </w:r>
      <w:r w:rsidR="00A072F1">
        <w:t xml:space="preserve">. </w:t>
      </w:r>
    </w:p>
    <w:p w14:paraId="04BD821D" w14:textId="72063524" w:rsidR="005362E2" w:rsidRDefault="005362E2" w:rsidP="005362E2">
      <w:r w:rsidRPr="002212BF">
        <w:t xml:space="preserve">Z jednej strony podłoga </w:t>
      </w:r>
      <w:r>
        <w:t xml:space="preserve">napowietrzająco - odwadniająca </w:t>
      </w:r>
      <w:r w:rsidR="0083364A">
        <w:t xml:space="preserve">ma </w:t>
      </w:r>
      <w:r>
        <w:t>być</w:t>
      </w:r>
      <w:r w:rsidRPr="002212BF">
        <w:t xml:space="preserve"> wyposażona w układ </w:t>
      </w:r>
      <w:r>
        <w:t>umożliwiający dostęp</w:t>
      </w:r>
      <w:r w:rsidRPr="002212BF">
        <w:t xml:space="preserve"> do konserwacji i czyszczenia. Z drugiej strony ru</w:t>
      </w:r>
      <w:r>
        <w:t xml:space="preserve">ry każdego reaktora </w:t>
      </w:r>
      <w:r w:rsidR="007637A3">
        <w:rPr>
          <w:szCs w:val="20"/>
        </w:rPr>
        <w:t>mają</w:t>
      </w:r>
      <w:r>
        <w:t xml:space="preserve"> być połączone</w:t>
      </w:r>
      <w:r w:rsidRPr="002212BF">
        <w:t xml:space="preserve"> w </w:t>
      </w:r>
      <w:r>
        <w:t>zbiorczej komorze ciśnieniowej</w:t>
      </w:r>
      <w:r w:rsidRPr="002212BF">
        <w:t>. Odwadnianie podłogi odbywa</w:t>
      </w:r>
      <w:r>
        <w:t>ć</w:t>
      </w:r>
      <w:r w:rsidRPr="002212BF">
        <w:t xml:space="preserve"> się </w:t>
      </w:r>
      <w:r>
        <w:t xml:space="preserve">będzie </w:t>
      </w:r>
      <w:r w:rsidRPr="002212BF">
        <w:t>przez komorę ciśnieniową</w:t>
      </w:r>
      <w:r w:rsidR="00A072F1">
        <w:t xml:space="preserve">. </w:t>
      </w:r>
      <w:r>
        <w:t xml:space="preserve">Posadzka w reaktorze </w:t>
      </w:r>
      <w:r w:rsidR="0083364A">
        <w:t>ma</w:t>
      </w:r>
      <w:r>
        <w:t xml:space="preserve"> być nieznacznie zagłębiona </w:t>
      </w:r>
      <w:r w:rsidR="00E10450">
        <w:br/>
      </w:r>
      <w:r>
        <w:t>w stosunku do poziomu wjazdu do tunelu (ok. 5 cm) w celu zabezpieczenia przed wydostawaniem się odcieków poza reaktor.</w:t>
      </w:r>
    </w:p>
    <w:p w14:paraId="0BBC99EF" w14:textId="101645D3" w:rsidR="000B439A" w:rsidRDefault="000B439A" w:rsidP="000B439A">
      <w:r w:rsidRPr="002212BF">
        <w:t>W celu ograniczenia emisji przy napełnian</w:t>
      </w:r>
      <w:r>
        <w:t>iu i opróżnianiu reaktora</w:t>
      </w:r>
      <w:r w:rsidRPr="002212BF">
        <w:t xml:space="preserve"> </w:t>
      </w:r>
      <w:r>
        <w:t xml:space="preserve">powietrze </w:t>
      </w:r>
      <w:r w:rsidR="00442890">
        <w:t>musi</w:t>
      </w:r>
      <w:r>
        <w:t xml:space="preserve"> być </w:t>
      </w:r>
      <w:r w:rsidRPr="002212BF">
        <w:t>odprowadz</w:t>
      </w:r>
      <w:r>
        <w:t xml:space="preserve">ane </w:t>
      </w:r>
      <w:r w:rsidRPr="002212BF">
        <w:t>w kierunku ściany tylnej przy użyciu podciśnienia w central</w:t>
      </w:r>
      <w:r>
        <w:t>nym rurociągu powietrza poprocesowego</w:t>
      </w:r>
      <w:r w:rsidRPr="002212BF">
        <w:t>.</w:t>
      </w:r>
    </w:p>
    <w:p w14:paraId="0A056936" w14:textId="2D431F7F" w:rsidR="00E25B50" w:rsidRPr="002212BF" w:rsidRDefault="00E25B50" w:rsidP="00E25B50">
      <w:r>
        <w:t xml:space="preserve">Każdy reaktor </w:t>
      </w:r>
      <w:r w:rsidR="0033651E">
        <w:rPr>
          <w:bCs/>
        </w:rPr>
        <w:t>ma</w:t>
      </w:r>
      <w:r>
        <w:t xml:space="preserve"> być wyposażony w klapę podciśnieniową na</w:t>
      </w:r>
      <w:r w:rsidRPr="002212BF">
        <w:t xml:space="preserve"> kanale odprowadzania</w:t>
      </w:r>
      <w:r>
        <w:t xml:space="preserve"> powietrza poprocesowego</w:t>
      </w:r>
      <w:r w:rsidRPr="002212BF">
        <w:t>. Klapa podciśnien</w:t>
      </w:r>
      <w:r>
        <w:t xml:space="preserve">iowa </w:t>
      </w:r>
      <w:r w:rsidR="0083364A">
        <w:t>ma</w:t>
      </w:r>
      <w:r>
        <w:t xml:space="preserve"> chronić zarówno bramę reaktora</w:t>
      </w:r>
      <w:r w:rsidRPr="002212BF">
        <w:t>, jak i kanały powietrzne przed uszkodzeniami mechanicznymi</w:t>
      </w:r>
      <w:r>
        <w:t xml:space="preserve"> spowodowanymi nadmiernym podciśnieniem</w:t>
      </w:r>
      <w:r w:rsidRPr="002212BF">
        <w:t>.</w:t>
      </w:r>
    </w:p>
    <w:p w14:paraId="7D122641" w14:textId="33BBE5DF" w:rsidR="008F2574" w:rsidRPr="00D05D6A" w:rsidRDefault="008F2574" w:rsidP="008F2574">
      <w:pPr>
        <w:rPr>
          <w:rFonts w:cs="Arial"/>
        </w:rPr>
      </w:pPr>
      <w:r w:rsidRPr="00D05D6A">
        <w:rPr>
          <w:rFonts w:cs="Arial"/>
        </w:rPr>
        <w:t>Wentylatory oraz układ transportu powietrza zlokalizowa</w:t>
      </w:r>
      <w:r>
        <w:rPr>
          <w:rFonts w:cs="Arial"/>
        </w:rPr>
        <w:t>ć należy</w:t>
      </w:r>
      <w:r w:rsidRPr="00D05D6A">
        <w:rPr>
          <w:rFonts w:cs="Arial"/>
        </w:rPr>
        <w:t xml:space="preserve"> w korytarzu technologicznym, znajdującym się za komorami.</w:t>
      </w:r>
      <w:r w:rsidR="00AF689F">
        <w:rPr>
          <w:rFonts w:cs="Arial"/>
        </w:rPr>
        <w:t xml:space="preserve"> Szerokość korytarza </w:t>
      </w:r>
      <w:r w:rsidR="0083364A">
        <w:rPr>
          <w:rFonts w:cs="Arial"/>
        </w:rPr>
        <w:t>musi</w:t>
      </w:r>
      <w:r w:rsidR="00AF689F">
        <w:rPr>
          <w:rFonts w:cs="Arial"/>
        </w:rPr>
        <w:t xml:space="preserve"> </w:t>
      </w:r>
      <w:r w:rsidR="002F4034">
        <w:rPr>
          <w:rFonts w:cs="Arial"/>
        </w:rPr>
        <w:t>umożliwiać</w:t>
      </w:r>
      <w:r w:rsidR="00AF689F">
        <w:rPr>
          <w:rFonts w:cs="Arial"/>
        </w:rPr>
        <w:t xml:space="preserve"> prowadzenie prac serwisowych i wymianę uszkodzonych elementów.</w:t>
      </w:r>
    </w:p>
    <w:p w14:paraId="039E603A" w14:textId="77777777" w:rsidR="008F2574" w:rsidRDefault="008F2574" w:rsidP="008F2574">
      <w:r>
        <w:t xml:space="preserve">Przewidziany do realizacji system nawadniania odpadów należy wykorzystywać wyłącznie dla procesów kompostowania i stabilizacji. </w:t>
      </w:r>
    </w:p>
    <w:p w14:paraId="6DDE4764" w14:textId="77777777" w:rsidR="008F2574" w:rsidRDefault="008F2574" w:rsidP="008F2574"/>
    <w:p w14:paraId="385F0955" w14:textId="7D82F7D7" w:rsidR="0049597C" w:rsidRDefault="0049597C" w:rsidP="008F2574">
      <w:pPr>
        <w:rPr>
          <w:b/>
          <w:bCs/>
          <w:u w:val="single"/>
        </w:rPr>
      </w:pPr>
      <w:r>
        <w:rPr>
          <w:b/>
          <w:bCs/>
          <w:u w:val="single"/>
        </w:rPr>
        <w:t>Konstrukcja reaktorów:</w:t>
      </w:r>
    </w:p>
    <w:p w14:paraId="2D94C3B4" w14:textId="6EF6F1D3" w:rsidR="00761052" w:rsidRDefault="0049597C" w:rsidP="00761052">
      <w:r w:rsidRPr="0049597C">
        <w:t xml:space="preserve">Zamawiający </w:t>
      </w:r>
      <w:r w:rsidR="00B10822" w:rsidRPr="0049597C">
        <w:t>wymaga,</w:t>
      </w:r>
      <w:r w:rsidRPr="0049597C">
        <w:t xml:space="preserve"> aby reaktory </w:t>
      </w:r>
      <w:r w:rsidR="00B10822">
        <w:t xml:space="preserve">(posadzka, ściany, </w:t>
      </w:r>
      <w:r w:rsidR="007C145E">
        <w:t>dach</w:t>
      </w:r>
      <w:r w:rsidR="00B10822">
        <w:t xml:space="preserve">) wykonane były w konstrukcji żelbetowej o </w:t>
      </w:r>
      <w:r w:rsidR="00761052">
        <w:t>klasie betonu C</w:t>
      </w:r>
      <w:r w:rsidRPr="0049597C">
        <w:t>35/45</w:t>
      </w:r>
      <w:r w:rsidR="00761052">
        <w:t xml:space="preserve">; </w:t>
      </w:r>
      <w:r w:rsidR="00761052" w:rsidRPr="009B59C1">
        <w:t>XC4, XF3, XD3, XA2</w:t>
      </w:r>
      <w:r w:rsidR="00761052">
        <w:t>, z</w:t>
      </w:r>
      <w:r w:rsidRPr="0049597C">
        <w:t xml:space="preserve">brojenie betonu </w:t>
      </w:r>
      <w:r w:rsidRPr="009B59C1">
        <w:t>BST</w:t>
      </w:r>
      <w:r>
        <w:t>500S</w:t>
      </w:r>
      <w:r w:rsidR="00761052">
        <w:t xml:space="preserve">; </w:t>
      </w:r>
      <w:r>
        <w:t>BST500M</w:t>
      </w:r>
      <w:r w:rsidR="00761052">
        <w:t xml:space="preserve">. </w:t>
      </w:r>
    </w:p>
    <w:p w14:paraId="7DD3D194" w14:textId="554F5F3A" w:rsidR="00761052" w:rsidRDefault="00761052" w:rsidP="00761052">
      <w:r>
        <w:t>Na etapie projektowania projektant dokona weryfikacji założeń</w:t>
      </w:r>
      <w:r w:rsidR="00D475B8">
        <w:t>,</w:t>
      </w:r>
      <w:r>
        <w:t xml:space="preserve"> co do klasy betonu biorąc pod uwagę warunki </w:t>
      </w:r>
      <w:r w:rsidR="005D1148">
        <w:t>procesu</w:t>
      </w:r>
      <w:r w:rsidR="00DE1442">
        <w:t xml:space="preserve">, </w:t>
      </w:r>
      <w:r>
        <w:t>wymaganą odporność chemiczną</w:t>
      </w:r>
      <w:r w:rsidR="00DE1442">
        <w:t xml:space="preserve"> oraz wytrzymałość mechaniczną</w:t>
      </w:r>
      <w:r>
        <w:t>.</w:t>
      </w:r>
    </w:p>
    <w:p w14:paraId="438BCF64" w14:textId="2A87A9CB" w:rsidR="00761052" w:rsidRDefault="00761052" w:rsidP="00761052">
      <w:r>
        <w:t>Przy projektowaniu oraz wykonywaniu reaktorów należy bezwzględnie wziąć pod uwagę warunki chemiczne panujące w reaktorze (odporność chemiczna)</w:t>
      </w:r>
      <w:r w:rsidR="00995F74">
        <w:t xml:space="preserve"> </w:t>
      </w:r>
      <w:r>
        <w:t xml:space="preserve">oraz </w:t>
      </w:r>
      <w:r w:rsidR="00A27177">
        <w:t>konieczną wytrzymałość termiczną (gradient temperatury pomiędzy wnętrzem reaktora</w:t>
      </w:r>
      <w:r w:rsidR="004A26AE">
        <w:t>,</w:t>
      </w:r>
      <w:r w:rsidR="00A27177">
        <w:t xml:space="preserve"> </w:t>
      </w:r>
      <w:r w:rsidR="004A26AE">
        <w:br/>
      </w:r>
      <w:r w:rsidR="00A27177">
        <w:t xml:space="preserve">a otoczeniem). </w:t>
      </w:r>
    </w:p>
    <w:p w14:paraId="6106411B" w14:textId="6DAD3470" w:rsidR="00A02BCD" w:rsidRPr="00A02BCD" w:rsidRDefault="00A02BCD" w:rsidP="00A02BCD">
      <w:r w:rsidRPr="00A02BCD">
        <w:t>W celu ograniczenia strat ciepła poprzez przenikanie komory biosuszenia należy izolować termicznie poprzez zastosowanie 25</w:t>
      </w:r>
      <w:r w:rsidR="004D569F">
        <w:t> </w:t>
      </w:r>
      <w:r w:rsidRPr="00A02BCD">
        <w:t>cm war</w:t>
      </w:r>
      <w:r w:rsidR="004A26AE">
        <w:t>s</w:t>
      </w:r>
      <w:r w:rsidRPr="00A02BCD">
        <w:t>t</w:t>
      </w:r>
      <w:r w:rsidR="004A26AE">
        <w:t>w</w:t>
      </w:r>
      <w:r w:rsidRPr="00A02BCD">
        <w:t xml:space="preserve">ę izolacji na stropie komór oraz </w:t>
      </w:r>
      <w:smartTag w:uri="urn:schemas-microsoft-com:office:smarttags" w:element="metricconverter">
        <w:smartTagPr>
          <w:attr w:name="ProductID" w:val="20 cm"/>
        </w:smartTagPr>
        <w:r w:rsidRPr="00A02BCD">
          <w:t>20 cm</w:t>
        </w:r>
      </w:smartTag>
      <w:r w:rsidRPr="00A02BCD">
        <w:t xml:space="preserve"> warstwę izolacji na ścianach komór. Izolację wykonać z materiału o wskaźniku izolacji</w:t>
      </w:r>
      <w:r w:rsidR="004D569F">
        <w:t xml:space="preserve"> </w:t>
      </w:r>
      <w:r w:rsidR="004D569F">
        <w:br/>
        <w:t>min.</w:t>
      </w:r>
      <w:r w:rsidRPr="00A02BCD">
        <w:t xml:space="preserve"> U&lt;0,04 K/m</w:t>
      </w:r>
      <w:r w:rsidRPr="00CD10B8">
        <w:rPr>
          <w:vertAlign w:val="superscript"/>
        </w:rPr>
        <w:t>2</w:t>
      </w:r>
      <w:r w:rsidRPr="00A02BCD">
        <w:t>.</w:t>
      </w:r>
    </w:p>
    <w:p w14:paraId="373A6FCB" w14:textId="6A7DFF18" w:rsidR="00F87B0B" w:rsidRDefault="000E104E" w:rsidP="00761052">
      <w:r>
        <w:t>Konstrukcja</w:t>
      </w:r>
      <w:r w:rsidR="00F87B0B">
        <w:t xml:space="preserve"> reaktorów </w:t>
      </w:r>
      <w:r w:rsidR="0083364A">
        <w:t>musi</w:t>
      </w:r>
      <w:r w:rsidR="00F87B0B">
        <w:t xml:space="preserve"> uwzględniać obciążenia związane z przetwarzanym materiałem, </w:t>
      </w:r>
      <w:r>
        <w:t xml:space="preserve">poruszającymi się ładowarkami oraz </w:t>
      </w:r>
      <w:r w:rsidR="00182407">
        <w:t xml:space="preserve">generowane przez automatyczny załadunek. </w:t>
      </w:r>
    </w:p>
    <w:p w14:paraId="6D6A9886" w14:textId="074AD851" w:rsidR="00D81896" w:rsidRDefault="0049597C" w:rsidP="008F2574">
      <w:pPr>
        <w:rPr>
          <w:b/>
          <w:bCs/>
          <w:u w:val="single"/>
        </w:rPr>
      </w:pPr>
      <w:r>
        <w:br/>
      </w:r>
      <w:r w:rsidR="00D81896">
        <w:rPr>
          <w:b/>
          <w:bCs/>
          <w:u w:val="single"/>
        </w:rPr>
        <w:t>Bramy wjazdowe do reaktorów:</w:t>
      </w:r>
    </w:p>
    <w:p w14:paraId="5E1D9993" w14:textId="7DEFDC5D" w:rsidR="00D81896" w:rsidRDefault="00D81896" w:rsidP="008F2574">
      <w:r>
        <w:t>Bramy do reaktorów</w:t>
      </w:r>
      <w:r w:rsidRPr="005D6B78">
        <w:t xml:space="preserve"> składa</w:t>
      </w:r>
      <w:r>
        <w:t>ć</w:t>
      </w:r>
      <w:r w:rsidRPr="005D6B78">
        <w:t xml:space="preserve"> się </w:t>
      </w:r>
      <w:r>
        <w:t xml:space="preserve">będą </w:t>
      </w:r>
      <w:r w:rsidRPr="005D6B78">
        <w:t>z ramy aluminiowej i płyt warstwowych wykonanych ze stali nierdzewn</w:t>
      </w:r>
      <w:r>
        <w:t>ej po stronie wewnętrznej reaktora</w:t>
      </w:r>
      <w:r w:rsidRPr="005D6B78">
        <w:t xml:space="preserve"> oraz izolacji poliuretanowej pomiędzy warstwami.</w:t>
      </w:r>
      <w:r>
        <w:t xml:space="preserve"> Po otwarciu bramy otwór wjazdowy do reaktora nie może być w żaden sposób ograniczony. Brama musi zapewnić szczelność zamknięcia reaktora, aby odcieki nie wydostawały się przez jej połączenia na zewnątrz. Bramy</w:t>
      </w:r>
      <w:r w:rsidR="007637A3" w:rsidRPr="007637A3">
        <w:rPr>
          <w:szCs w:val="20"/>
        </w:rPr>
        <w:t xml:space="preserve"> </w:t>
      </w:r>
      <w:r w:rsidR="007637A3">
        <w:rPr>
          <w:szCs w:val="20"/>
        </w:rPr>
        <w:t>mają</w:t>
      </w:r>
      <w:r w:rsidR="007637A3">
        <w:t xml:space="preserve"> </w:t>
      </w:r>
      <w:r>
        <w:t>być otwierane poprzez siłowniki hydrauliczne automatycznie</w:t>
      </w:r>
      <w:r w:rsidR="00650398">
        <w:t>.</w:t>
      </w:r>
      <w:r w:rsidR="0076457E">
        <w:t xml:space="preserve"> </w:t>
      </w:r>
      <w:r w:rsidR="00650398">
        <w:t xml:space="preserve">W sytuacji awaryjnej należy przewidzieć możliwość </w:t>
      </w:r>
      <w:r w:rsidR="00650398">
        <w:lastRenderedPageBreak/>
        <w:t>ręcznego otwierania bram do reaktorów.</w:t>
      </w:r>
      <w:r>
        <w:t xml:space="preserve"> Żaden z elementów otwierania i zamykania bramy nie może być zainstalowany wewnątrz reaktora.</w:t>
      </w:r>
    </w:p>
    <w:p w14:paraId="620ECDB5" w14:textId="77777777" w:rsidR="00650398" w:rsidRPr="00650398" w:rsidRDefault="00650398" w:rsidP="008F2574"/>
    <w:p w14:paraId="62E11078" w14:textId="77777777" w:rsidR="00A71052" w:rsidRPr="00A71052" w:rsidRDefault="00A71052" w:rsidP="00A71052">
      <w:pPr>
        <w:rPr>
          <w:b/>
          <w:bCs/>
          <w:u w:val="single"/>
        </w:rPr>
      </w:pPr>
      <w:bookmarkStart w:id="198" w:name="_Toc72153468"/>
      <w:r w:rsidRPr="00A71052">
        <w:rPr>
          <w:b/>
          <w:bCs/>
          <w:u w:val="single"/>
        </w:rPr>
        <w:t>Podłoga napowietrzająca</w:t>
      </w:r>
      <w:bookmarkEnd w:id="198"/>
    </w:p>
    <w:p w14:paraId="6F41C0EE" w14:textId="1E12794C" w:rsidR="00A71052" w:rsidRDefault="00A71052" w:rsidP="00A71052">
      <w:r w:rsidRPr="005D6B78">
        <w:t xml:space="preserve">Rury z dyszami </w:t>
      </w:r>
      <w:r>
        <w:t xml:space="preserve">lejkowymi zostaną </w:t>
      </w:r>
      <w:r w:rsidRPr="005D6B78">
        <w:t xml:space="preserve">umieszczone w </w:t>
      </w:r>
      <w:r>
        <w:t>posadzce reaktorów</w:t>
      </w:r>
      <w:r w:rsidRPr="005D6B78">
        <w:t xml:space="preserve">. </w:t>
      </w:r>
      <w:r>
        <w:t>Posadzka musi umożliwiać wjazd do reaktora ładowarką z łyżką obciążoną przerabianym materiałem.</w:t>
      </w:r>
    </w:p>
    <w:p w14:paraId="1A93546A" w14:textId="21373F65" w:rsidR="004B2940" w:rsidRPr="004B40FE" w:rsidRDefault="00A71052" w:rsidP="008F2574">
      <w:pPr>
        <w:rPr>
          <w:bCs/>
        </w:rPr>
      </w:pPr>
      <w:r>
        <w:rPr>
          <w:bCs/>
        </w:rPr>
        <w:t xml:space="preserve">Każdy reaktor </w:t>
      </w:r>
      <w:r w:rsidR="0033651E">
        <w:rPr>
          <w:bCs/>
        </w:rPr>
        <w:t>ma</w:t>
      </w:r>
      <w:r>
        <w:rPr>
          <w:bCs/>
        </w:rPr>
        <w:t xml:space="preserve"> być wyposażony w podłogę napowietrzającą składającą się z równolegle ułożonych rurociągów </w:t>
      </w:r>
      <w:r w:rsidRPr="00A3286E">
        <w:rPr>
          <w:bCs/>
        </w:rPr>
        <w:t>zaopatrzonych w dysze lejkowe (zwężające się ku górze) w taki sposób, aby zapewnić rozstaw otworów w podłodze napowietrzającej nie przekraczający 500 mm x 250 mm (+/- 10 mm).</w:t>
      </w:r>
      <w:r w:rsidRPr="00A3286E">
        <w:t xml:space="preserve"> </w:t>
      </w:r>
      <w:r w:rsidRPr="00A3286E">
        <w:rPr>
          <w:bCs/>
        </w:rPr>
        <w:t xml:space="preserve">Małe otwory (o średnicy 6 – 8 mm) w dyszach </w:t>
      </w:r>
      <w:r w:rsidR="007637A3">
        <w:rPr>
          <w:szCs w:val="20"/>
        </w:rPr>
        <w:t>mają</w:t>
      </w:r>
      <w:r w:rsidRPr="00A3286E">
        <w:rPr>
          <w:bCs/>
        </w:rPr>
        <w:t xml:space="preserve"> umożliwiać transport powietrza z rur napowietrzających</w:t>
      </w:r>
      <w:r w:rsidRPr="007154FE">
        <w:rPr>
          <w:bCs/>
        </w:rPr>
        <w:t xml:space="preserve"> do materiału w</w:t>
      </w:r>
      <w:r>
        <w:rPr>
          <w:bCs/>
        </w:rPr>
        <w:t xml:space="preserve"> reaktorze</w:t>
      </w:r>
      <w:r w:rsidRPr="007154FE">
        <w:rPr>
          <w:bCs/>
        </w:rPr>
        <w:t xml:space="preserve">. </w:t>
      </w:r>
      <w:r>
        <w:rPr>
          <w:bCs/>
        </w:rPr>
        <w:t>Dysze lejkowe</w:t>
      </w:r>
      <w:r w:rsidRPr="007154FE">
        <w:rPr>
          <w:bCs/>
        </w:rPr>
        <w:t xml:space="preserve">, rozszerzające się ku dołowi, </w:t>
      </w:r>
      <w:r w:rsidR="007637A3">
        <w:rPr>
          <w:szCs w:val="20"/>
        </w:rPr>
        <w:t>mają</w:t>
      </w:r>
      <w:r>
        <w:rPr>
          <w:bCs/>
        </w:rPr>
        <w:t xml:space="preserve"> </w:t>
      </w:r>
      <w:r w:rsidRPr="007154FE">
        <w:rPr>
          <w:bCs/>
        </w:rPr>
        <w:t>uniemożliwi</w:t>
      </w:r>
      <w:r>
        <w:rPr>
          <w:bCs/>
        </w:rPr>
        <w:t>ać</w:t>
      </w:r>
      <w:r w:rsidRPr="007154FE">
        <w:rPr>
          <w:bCs/>
        </w:rPr>
        <w:t xml:space="preserve"> zatkanie ich materiałem</w:t>
      </w:r>
      <w:r>
        <w:rPr>
          <w:bCs/>
        </w:rPr>
        <w:t xml:space="preserve"> zgromadzonym w reaktorze</w:t>
      </w:r>
      <w:r w:rsidRPr="007154FE">
        <w:rPr>
          <w:bCs/>
        </w:rPr>
        <w:t>.</w:t>
      </w:r>
    </w:p>
    <w:p w14:paraId="37FAE6EA" w14:textId="77777777" w:rsidR="004B40FE" w:rsidRDefault="004B40FE" w:rsidP="008F2574">
      <w:pPr>
        <w:rPr>
          <w:b/>
          <w:bCs/>
          <w:u w:val="single"/>
        </w:rPr>
      </w:pPr>
    </w:p>
    <w:p w14:paraId="5A3DB4D8" w14:textId="5C30F64F" w:rsidR="00E07581" w:rsidRDefault="00E07581" w:rsidP="008F2574">
      <w:pPr>
        <w:rPr>
          <w:b/>
          <w:bCs/>
          <w:u w:val="single"/>
        </w:rPr>
      </w:pPr>
      <w:r>
        <w:rPr>
          <w:b/>
          <w:bCs/>
          <w:u w:val="single"/>
        </w:rPr>
        <w:t>Układ transportu powietrza</w:t>
      </w:r>
    </w:p>
    <w:p w14:paraId="1C9CFD4E" w14:textId="509A312C" w:rsidR="00E07581" w:rsidRDefault="00F915DD" w:rsidP="008F2574">
      <w:pPr>
        <w:rPr>
          <w:bCs/>
        </w:rPr>
      </w:pPr>
      <w:r w:rsidRPr="00F915DD">
        <w:rPr>
          <w:bCs/>
        </w:rPr>
        <w:t>Zamawiający</w:t>
      </w:r>
      <w:r w:rsidR="00E07581" w:rsidRPr="00F915DD">
        <w:rPr>
          <w:bCs/>
        </w:rPr>
        <w:t xml:space="preserve"> wymaga realizacji układu transportu </w:t>
      </w:r>
      <w:r w:rsidRPr="00F915DD">
        <w:rPr>
          <w:bCs/>
        </w:rPr>
        <w:t>powietrza</w:t>
      </w:r>
      <w:r w:rsidR="00E07581" w:rsidRPr="00F915DD">
        <w:rPr>
          <w:bCs/>
        </w:rPr>
        <w:t xml:space="preserve"> poprocesowego oraz świeżego wykonanego z rur o odpowiedniej </w:t>
      </w:r>
      <w:r w:rsidRPr="00F915DD">
        <w:rPr>
          <w:bCs/>
        </w:rPr>
        <w:t>wytrzymałości</w:t>
      </w:r>
      <w:r w:rsidR="00E07581" w:rsidRPr="00F915DD">
        <w:rPr>
          <w:bCs/>
        </w:rPr>
        <w:t xml:space="preserve"> mechanicznej wykonanych z </w:t>
      </w:r>
      <w:r w:rsidRPr="00F915DD">
        <w:rPr>
          <w:bCs/>
        </w:rPr>
        <w:t>AlMg</w:t>
      </w:r>
      <w:r w:rsidRPr="00D2074F">
        <w:rPr>
          <w:bCs/>
          <w:vertAlign w:val="subscript"/>
        </w:rPr>
        <w:t>3</w:t>
      </w:r>
      <w:r w:rsidRPr="00F915DD">
        <w:rPr>
          <w:bCs/>
        </w:rPr>
        <w:t xml:space="preserve"> </w:t>
      </w:r>
      <w:r w:rsidR="00E10450">
        <w:rPr>
          <w:bCs/>
        </w:rPr>
        <w:br/>
      </w:r>
      <w:r w:rsidRPr="00F915DD">
        <w:rPr>
          <w:bCs/>
        </w:rPr>
        <w:t>(z wewnętrzną powłoką z tworzywa sztucznego)</w:t>
      </w:r>
      <w:r w:rsidR="00D2074F">
        <w:rPr>
          <w:bCs/>
        </w:rPr>
        <w:t xml:space="preserve">. </w:t>
      </w:r>
      <w:r w:rsidR="00FA035E">
        <w:rPr>
          <w:bCs/>
        </w:rPr>
        <w:t>Zamawiający dopuszcza realizację układu transportu powietrza z rur stalowych AISI 316.</w:t>
      </w:r>
    </w:p>
    <w:p w14:paraId="55DAAC88" w14:textId="19247EA1" w:rsidR="00D2074F" w:rsidRPr="00F915DD" w:rsidRDefault="00D2074F" w:rsidP="008F2574">
      <w:pPr>
        <w:rPr>
          <w:bCs/>
        </w:rPr>
      </w:pPr>
      <w:r>
        <w:rPr>
          <w:bCs/>
        </w:rPr>
        <w:t xml:space="preserve">Wymienniki ciepła </w:t>
      </w:r>
      <w:r w:rsidR="007637A3">
        <w:rPr>
          <w:szCs w:val="20"/>
        </w:rPr>
        <w:t>mają</w:t>
      </w:r>
      <w:r>
        <w:rPr>
          <w:bCs/>
        </w:rPr>
        <w:t xml:space="preserve"> zostać dobrane do ilości powietrza transportowanego i być wykonane ze stali nierdzewnej oraz aluminium.</w:t>
      </w:r>
      <w:r w:rsidR="00D85FB4">
        <w:rPr>
          <w:bCs/>
        </w:rPr>
        <w:t xml:space="preserve"> Należy przewidzieć automatyczne odprowadzenie skroplin z wymiennika do wewn</w:t>
      </w:r>
      <w:r w:rsidR="00D475B8">
        <w:rPr>
          <w:bCs/>
        </w:rPr>
        <w:t>ą</w:t>
      </w:r>
      <w:r w:rsidR="00D85FB4">
        <w:rPr>
          <w:bCs/>
        </w:rPr>
        <w:t xml:space="preserve">trzobiektowej kanalizacji. </w:t>
      </w:r>
      <w:r>
        <w:rPr>
          <w:bCs/>
        </w:rPr>
        <w:t xml:space="preserve"> </w:t>
      </w:r>
    </w:p>
    <w:p w14:paraId="7E7C1F08" w14:textId="299919ED" w:rsidR="00AA61A0" w:rsidRDefault="00CF2F21" w:rsidP="008F2574">
      <w:pPr>
        <w:rPr>
          <w:b/>
          <w:bCs/>
          <w:u w:val="single"/>
        </w:rPr>
      </w:pPr>
      <w:r>
        <w:rPr>
          <w:b/>
          <w:bCs/>
          <w:u w:val="single"/>
        </w:rPr>
        <w:t xml:space="preserve">Wykonawca dobierze, zaprojektuje i wykona rozwiązanie zabezpieczające wymiennik ciepła przed zapychaniem się pyłem transportowanym wraz z powietrzem poprocesowym. </w:t>
      </w:r>
    </w:p>
    <w:p w14:paraId="15658AEB" w14:textId="77777777" w:rsidR="00CF2F21" w:rsidRDefault="00CF2F21" w:rsidP="008F2574">
      <w:pPr>
        <w:rPr>
          <w:b/>
          <w:bCs/>
          <w:u w:val="single"/>
        </w:rPr>
      </w:pPr>
    </w:p>
    <w:p w14:paraId="11E45FC5" w14:textId="659A993E" w:rsidR="002A399A" w:rsidRDefault="002A399A" w:rsidP="008F2574">
      <w:pPr>
        <w:rPr>
          <w:b/>
          <w:bCs/>
          <w:u w:val="single"/>
        </w:rPr>
      </w:pPr>
      <w:r>
        <w:rPr>
          <w:b/>
          <w:bCs/>
          <w:u w:val="single"/>
        </w:rPr>
        <w:t>Wentylatory napowietrzające</w:t>
      </w:r>
    </w:p>
    <w:p w14:paraId="3A37F4DE" w14:textId="281AB5B0" w:rsidR="002A399A" w:rsidRPr="00AC3443" w:rsidRDefault="00AC3443" w:rsidP="008F2574">
      <w:pPr>
        <w:rPr>
          <w:bCs/>
        </w:rPr>
      </w:pPr>
      <w:r w:rsidRPr="00AC3443">
        <w:rPr>
          <w:bCs/>
        </w:rPr>
        <w:t>Zamawiający</w:t>
      </w:r>
      <w:r w:rsidR="002A399A" w:rsidRPr="00AC3443">
        <w:rPr>
          <w:bCs/>
        </w:rPr>
        <w:t xml:space="preserve"> wymaga realizacji układu napowietrzania opartego na wentylatorach napowietrzających wykonanych ze stali nierdzewnej. </w:t>
      </w:r>
      <w:r w:rsidRPr="00AC3443">
        <w:rPr>
          <w:bCs/>
        </w:rPr>
        <w:t>Wydajność oraz moc wentylatorów dobi</w:t>
      </w:r>
      <w:r>
        <w:rPr>
          <w:bCs/>
        </w:rPr>
        <w:t>erze</w:t>
      </w:r>
      <w:r w:rsidRPr="00AC3443">
        <w:rPr>
          <w:bCs/>
        </w:rPr>
        <w:t xml:space="preserve"> Wykonawca na bazie przyjętych rozwiązań technologicznych.</w:t>
      </w:r>
      <w:r>
        <w:rPr>
          <w:bCs/>
        </w:rPr>
        <w:t xml:space="preserve"> Każdy z reaktorów musi posiadać odrębny wentylator napowietrzający.</w:t>
      </w:r>
      <w:r w:rsidR="00D85FB4">
        <w:rPr>
          <w:bCs/>
        </w:rPr>
        <w:t xml:space="preserve"> </w:t>
      </w:r>
      <w:r w:rsidR="00615291">
        <w:rPr>
          <w:bCs/>
        </w:rPr>
        <w:t>Zamawiający wymaga</w:t>
      </w:r>
      <w:r w:rsidR="00D475B8">
        <w:rPr>
          <w:bCs/>
        </w:rPr>
        <w:t>,</w:t>
      </w:r>
      <w:r w:rsidR="00615291">
        <w:rPr>
          <w:bCs/>
        </w:rPr>
        <w:t xml:space="preserve"> aby zastosowany wentylator napowietrzający zapewniał intensywność napowietrzanego materiału min. </w:t>
      </w:r>
      <w:r w:rsidR="0015597C">
        <w:rPr>
          <w:bCs/>
        </w:rPr>
        <w:t>20</w:t>
      </w:r>
      <w:r w:rsidR="00615291">
        <w:rPr>
          <w:bCs/>
        </w:rPr>
        <w:t xml:space="preserve"> </w:t>
      </w:r>
      <w:r w:rsidR="00202AC5">
        <w:rPr>
          <w:bCs/>
        </w:rPr>
        <w:t>m</w:t>
      </w:r>
      <w:r w:rsidR="00202AC5">
        <w:rPr>
          <w:bCs/>
          <w:vertAlign w:val="superscript"/>
        </w:rPr>
        <w:t>3</w:t>
      </w:r>
      <w:r w:rsidR="00202AC5">
        <w:rPr>
          <w:bCs/>
        </w:rPr>
        <w:t>/m</w:t>
      </w:r>
      <w:r w:rsidR="00202AC5">
        <w:rPr>
          <w:bCs/>
          <w:vertAlign w:val="superscript"/>
        </w:rPr>
        <w:t>3</w:t>
      </w:r>
      <w:r w:rsidR="00615291">
        <w:rPr>
          <w:bCs/>
        </w:rPr>
        <w:t>/h.</w:t>
      </w:r>
    </w:p>
    <w:p w14:paraId="43CE74DE" w14:textId="77777777" w:rsidR="002A399A" w:rsidRDefault="002A399A" w:rsidP="008F2574">
      <w:pPr>
        <w:rPr>
          <w:b/>
          <w:bCs/>
          <w:u w:val="single"/>
        </w:rPr>
      </w:pPr>
    </w:p>
    <w:p w14:paraId="0365BB9F" w14:textId="6CCDD278" w:rsidR="008F2574" w:rsidRPr="00D81896" w:rsidRDefault="008F2574" w:rsidP="008F2574">
      <w:pPr>
        <w:rPr>
          <w:b/>
          <w:bCs/>
          <w:u w:val="single"/>
        </w:rPr>
      </w:pPr>
      <w:r w:rsidRPr="00D81896">
        <w:rPr>
          <w:b/>
          <w:bCs/>
          <w:u w:val="single"/>
        </w:rPr>
        <w:t xml:space="preserve">System nawadniania </w:t>
      </w:r>
      <w:r w:rsidR="0033651E" w:rsidRPr="0033651E">
        <w:rPr>
          <w:b/>
          <w:bCs/>
          <w:u w:val="single"/>
        </w:rPr>
        <w:t>ma</w:t>
      </w:r>
      <w:r w:rsidRPr="00D81896">
        <w:rPr>
          <w:b/>
          <w:bCs/>
          <w:u w:val="single"/>
        </w:rPr>
        <w:t xml:space="preserve"> zapewniać:</w:t>
      </w:r>
    </w:p>
    <w:p w14:paraId="70DB72A3" w14:textId="66DE16C5" w:rsidR="008F2574" w:rsidRDefault="008F2574" w:rsidP="00E75937">
      <w:pPr>
        <w:pStyle w:val="Punkt3"/>
        <w:numPr>
          <w:ilvl w:val="2"/>
          <w:numId w:val="163"/>
        </w:numPr>
      </w:pPr>
      <w:r>
        <w:t>rozdzielenie gospodarki wodno-ściekowej procesu kompostowania oraz procesu stabilizacji (dotyczy zarówno systemu ujęcia odcieków jak również nawadniania)</w:t>
      </w:r>
      <w:r w:rsidR="00B2504E">
        <w:t>,</w:t>
      </w:r>
    </w:p>
    <w:p w14:paraId="2DC9DA0B" w14:textId="77777777" w:rsidR="008F2574" w:rsidRDefault="008F2574" w:rsidP="00E75937">
      <w:pPr>
        <w:pStyle w:val="Punkt3"/>
        <w:numPr>
          <w:ilvl w:val="2"/>
          <w:numId w:val="163"/>
        </w:numPr>
      </w:pPr>
      <w:r>
        <w:t>optymalizację zużycia wody oraz powstających ścieków poprzez wykorzystanie do nawadniania następujących źródeł wody/odcieków (wg poniżej kolejności):</w:t>
      </w:r>
    </w:p>
    <w:p w14:paraId="33BE912B" w14:textId="3A9408FA" w:rsidR="008F2574" w:rsidRDefault="00B2504E" w:rsidP="0070708B">
      <w:pPr>
        <w:pStyle w:val="Punktor2poziom"/>
      </w:pPr>
      <w:r>
        <w:t>o</w:t>
      </w:r>
      <w:r w:rsidR="008F2574">
        <w:t>dcieki</w:t>
      </w:r>
      <w:r>
        <w:t>,</w:t>
      </w:r>
    </w:p>
    <w:p w14:paraId="30D3E8CD" w14:textId="325BB4FE" w:rsidR="008F2574" w:rsidRDefault="00B2504E" w:rsidP="0070708B">
      <w:pPr>
        <w:pStyle w:val="Punktor2poziom"/>
      </w:pPr>
      <w:r>
        <w:t>w</w:t>
      </w:r>
      <w:r w:rsidR="008F2574">
        <w:t>ody opadowe gromadzone w zbiornikach retencyjnych</w:t>
      </w:r>
      <w:r>
        <w:t>,</w:t>
      </w:r>
    </w:p>
    <w:p w14:paraId="4C96D391" w14:textId="14646964" w:rsidR="008F2574" w:rsidRDefault="00B2504E" w:rsidP="0070708B">
      <w:pPr>
        <w:pStyle w:val="Punktor2poziom"/>
      </w:pPr>
      <w:r>
        <w:t>w</w:t>
      </w:r>
      <w:r w:rsidR="008F2574">
        <w:t>oda wodociągowa</w:t>
      </w:r>
      <w:r>
        <w:t>.</w:t>
      </w:r>
    </w:p>
    <w:p w14:paraId="513F4C5F" w14:textId="517B70E2" w:rsidR="008F2574" w:rsidRPr="00D05D6A" w:rsidRDefault="008F2574" w:rsidP="008F2574">
      <w:r w:rsidRPr="00D05D6A">
        <w:t>Ilość koniecznej do dozowania wody</w:t>
      </w:r>
      <w:r>
        <w:t>,</w:t>
      </w:r>
      <w:r w:rsidRPr="00D05D6A">
        <w:t xml:space="preserve"> do poszczególnych komór</w:t>
      </w:r>
      <w:r>
        <w:t xml:space="preserve"> </w:t>
      </w:r>
      <w:r w:rsidR="0033651E">
        <w:rPr>
          <w:bCs/>
        </w:rPr>
        <w:t>ma</w:t>
      </w:r>
      <w:r w:rsidRPr="00D05D6A">
        <w:t xml:space="preserve"> określać</w:t>
      </w:r>
      <w:r>
        <w:t xml:space="preserve"> </w:t>
      </w:r>
      <w:r w:rsidRPr="00D05D6A">
        <w:t>program sterujący stanowiący element dostawy technologicznej.</w:t>
      </w:r>
    </w:p>
    <w:p w14:paraId="0461CB88" w14:textId="77777777" w:rsidR="008F2574" w:rsidRDefault="008F2574" w:rsidP="008F2574">
      <w:pPr>
        <w:rPr>
          <w:lang w:eastAsia="x-none"/>
        </w:rPr>
      </w:pPr>
    </w:p>
    <w:p w14:paraId="5ADE554F" w14:textId="5245BA05" w:rsidR="00E23D47" w:rsidRDefault="000F4172" w:rsidP="00927BD0">
      <w:pPr>
        <w:rPr>
          <w:b/>
          <w:bCs/>
          <w:szCs w:val="20"/>
          <w:u w:val="single"/>
        </w:rPr>
      </w:pPr>
      <w:r>
        <w:rPr>
          <w:b/>
          <w:bCs/>
          <w:szCs w:val="20"/>
          <w:u w:val="single"/>
        </w:rPr>
        <w:t>Zagospodarowanie odcieków</w:t>
      </w:r>
    </w:p>
    <w:p w14:paraId="770D60B2" w14:textId="465D55C0" w:rsidR="00E23D47" w:rsidRPr="00E23D47" w:rsidRDefault="00E23D47" w:rsidP="00927BD0">
      <w:r w:rsidRPr="00E23D47">
        <w:t xml:space="preserve">Powstające w instalacji tlenowego przetwarzania odcieki </w:t>
      </w:r>
      <w:r w:rsidR="00C1711A">
        <w:rPr>
          <w:szCs w:val="20"/>
        </w:rPr>
        <w:t>mają</w:t>
      </w:r>
      <w:r w:rsidRPr="00E23D47">
        <w:t xml:space="preserve"> zostać zagospodarowane </w:t>
      </w:r>
      <w:r w:rsidR="00E10450">
        <w:br/>
      </w:r>
      <w:r w:rsidRPr="00E23D47">
        <w:t>w sposób następujący:</w:t>
      </w:r>
    </w:p>
    <w:p w14:paraId="20C2C54A" w14:textId="05AF8EC1" w:rsidR="00E23D47" w:rsidRDefault="00E23D47" w:rsidP="00E75937">
      <w:pPr>
        <w:pStyle w:val="Punkt1"/>
        <w:numPr>
          <w:ilvl w:val="0"/>
          <w:numId w:val="164"/>
        </w:numPr>
      </w:pPr>
      <w:r>
        <w:lastRenderedPageBreak/>
        <w:t xml:space="preserve">ścieki z procesu </w:t>
      </w:r>
      <w:r w:rsidR="000F4172">
        <w:t xml:space="preserve">kompostowania – kierowane do wydzielonego zbiornika </w:t>
      </w:r>
      <w:r w:rsidR="00E10450">
        <w:br/>
      </w:r>
      <w:r w:rsidR="000F4172">
        <w:t>o pojemności min. 100</w:t>
      </w:r>
      <w:r w:rsidR="00495D83">
        <w:t> </w:t>
      </w:r>
      <w:r w:rsidR="000F4172">
        <w:t>m</w:t>
      </w:r>
      <w:r w:rsidR="000F4172" w:rsidRPr="004B40FE">
        <w:rPr>
          <w:vertAlign w:val="superscript"/>
        </w:rPr>
        <w:t>3</w:t>
      </w:r>
      <w:r w:rsidR="000F4172">
        <w:t xml:space="preserve"> zlokalizowanego pod posadzką maszynowni układu oczyszczania, skąd będą czerpane do nawadniania kompostowanych odpadów. Nadmiar ścieków transportowany będzie </w:t>
      </w:r>
      <w:r w:rsidR="00D475B8">
        <w:t>do</w:t>
      </w:r>
      <w:r w:rsidR="000F4172">
        <w:t xml:space="preserve"> oczyszczalni ścieków przy użyciu wozów asenizacyjnych. </w:t>
      </w:r>
    </w:p>
    <w:p w14:paraId="6DB59B92" w14:textId="65EF9307" w:rsidR="00E23D47" w:rsidRDefault="00E23D47" w:rsidP="00E75937">
      <w:pPr>
        <w:pStyle w:val="Punkt1"/>
        <w:numPr>
          <w:ilvl w:val="0"/>
          <w:numId w:val="164"/>
        </w:numPr>
      </w:pPr>
      <w:r>
        <w:t>ścieki z procesu biosuszenia</w:t>
      </w:r>
      <w:r w:rsidR="000F4172">
        <w:t xml:space="preserve"> –</w:t>
      </w:r>
      <w:r w:rsidR="00BE2C30">
        <w:t xml:space="preserve"> kierowane do wydzielonego zbiornika o pojemności min. </w:t>
      </w:r>
      <w:r w:rsidR="00434597">
        <w:t>10</w:t>
      </w:r>
      <w:r w:rsidR="00BE2C30">
        <w:t>0</w:t>
      </w:r>
      <w:r w:rsidR="00495D83">
        <w:t> </w:t>
      </w:r>
      <w:r w:rsidR="00BE2C30">
        <w:t>m</w:t>
      </w:r>
      <w:r w:rsidR="00BE2C30" w:rsidRPr="004B40FE">
        <w:rPr>
          <w:vertAlign w:val="superscript"/>
        </w:rPr>
        <w:t>3</w:t>
      </w:r>
      <w:r w:rsidR="00BE2C30">
        <w:t xml:space="preserve"> zlokalizowanego pod posadzką maszynowni układu oczyszczania, skąd będą transportowane </w:t>
      </w:r>
      <w:r w:rsidR="00D475B8">
        <w:t>do</w:t>
      </w:r>
      <w:r w:rsidR="00BE2C30">
        <w:t xml:space="preserve"> oczyszczalni ścieków przy użyciu wozów asenizacyjnych.</w:t>
      </w:r>
    </w:p>
    <w:p w14:paraId="5B5A7771" w14:textId="6F2DE6A4" w:rsidR="00E23D47" w:rsidRDefault="00E23D47" w:rsidP="00E75937">
      <w:pPr>
        <w:pStyle w:val="Punkt1"/>
        <w:numPr>
          <w:ilvl w:val="0"/>
          <w:numId w:val="164"/>
        </w:numPr>
      </w:pPr>
      <w:r>
        <w:t>ścieki z procesu stabili</w:t>
      </w:r>
      <w:r w:rsidR="00D475B8">
        <w:t>z</w:t>
      </w:r>
      <w:r>
        <w:t xml:space="preserve">acji </w:t>
      </w:r>
      <w:r w:rsidR="000F4172">
        <w:t xml:space="preserve">– </w:t>
      </w:r>
      <w:r w:rsidR="00BE2C30">
        <w:t xml:space="preserve">kierowane do wydzielonego zbiornika o pojemności </w:t>
      </w:r>
      <w:r w:rsidR="00BE2C30">
        <w:br/>
        <w:t xml:space="preserve">min. </w:t>
      </w:r>
      <w:r w:rsidR="00434597">
        <w:t>10</w:t>
      </w:r>
      <w:r w:rsidR="00BE2C30">
        <w:t>0 m</w:t>
      </w:r>
      <w:r w:rsidR="00BE2C30" w:rsidRPr="004B40FE">
        <w:rPr>
          <w:vertAlign w:val="superscript"/>
        </w:rPr>
        <w:t>3</w:t>
      </w:r>
      <w:r w:rsidR="00BE2C30">
        <w:t xml:space="preserve"> zlokalizowanego pod posadzką maszynowni układu oczyszczania, skąd będą czerpane do nawadniania stabilizowanych odpadów. Nadmiar ścieków transportowany będzie </w:t>
      </w:r>
      <w:r w:rsidR="00D475B8">
        <w:t>do</w:t>
      </w:r>
      <w:r w:rsidR="00BE2C30">
        <w:t xml:space="preserve"> oczyszczalni ścieków przy użyciu wozów asenizacyjnych.</w:t>
      </w:r>
    </w:p>
    <w:p w14:paraId="785075B5" w14:textId="626E4546" w:rsidR="00BE2C30" w:rsidRDefault="00BE2C30" w:rsidP="00BE2C30">
      <w:r>
        <w:t xml:space="preserve">Odbiór zgromadzonych w zbiornikach odcieków odbywać się będzie poprzez stanowisko czerpalne wyposażone w szybkozłącza z tacą ociekową odprowadzającą ewentualne wycieki do kanalizacji przemysłowej. Zamawiający wymaga zapewnienia dojazdu do stanowiska opróżniania zbiornika. </w:t>
      </w:r>
      <w:r w:rsidR="00D25260">
        <w:t xml:space="preserve">Rozwiązania układu odbioru odcieków ze zbiorników </w:t>
      </w:r>
      <w:r w:rsidR="00C1711A">
        <w:rPr>
          <w:szCs w:val="20"/>
        </w:rPr>
        <w:t>mają</w:t>
      </w:r>
      <w:r w:rsidR="00D25260">
        <w:t xml:space="preserve"> zapewniać funkcjonowanie układu również przy ujemnych temperaturach. </w:t>
      </w:r>
    </w:p>
    <w:p w14:paraId="3B6482DE" w14:textId="71A7E34B" w:rsidR="00010F8E" w:rsidRDefault="00010F8E" w:rsidP="00BE2C30">
      <w:r>
        <w:t xml:space="preserve">Zamawiający wymaga zapewnienia dostępu pojazdów typu WUKO do wyżej wymienionych zbiorników w celu przeprowadzenia okresowego czyszczenia </w:t>
      </w:r>
      <w:r w:rsidR="004B6F37">
        <w:t xml:space="preserve">serwisowania </w:t>
      </w:r>
      <w:r>
        <w:t xml:space="preserve">i konserwacji. </w:t>
      </w:r>
    </w:p>
    <w:p w14:paraId="6649531C" w14:textId="77777777" w:rsidR="00E23D47" w:rsidRDefault="00E23D47" w:rsidP="00927BD0">
      <w:pPr>
        <w:rPr>
          <w:b/>
          <w:bCs/>
          <w:szCs w:val="20"/>
          <w:u w:val="single"/>
        </w:rPr>
      </w:pPr>
    </w:p>
    <w:p w14:paraId="6561E484" w14:textId="60B6F7B2" w:rsidR="00012048" w:rsidRDefault="00012048" w:rsidP="00927BD0">
      <w:pPr>
        <w:rPr>
          <w:b/>
          <w:bCs/>
          <w:szCs w:val="20"/>
          <w:u w:val="single"/>
        </w:rPr>
      </w:pPr>
      <w:r>
        <w:rPr>
          <w:b/>
          <w:bCs/>
          <w:szCs w:val="20"/>
          <w:u w:val="single"/>
        </w:rPr>
        <w:t>Automatyczny załadunek</w:t>
      </w:r>
    </w:p>
    <w:p w14:paraId="60BA0893" w14:textId="128780DF" w:rsidR="00012048" w:rsidRDefault="00012048" w:rsidP="00927BD0">
      <w:r w:rsidRPr="00012048">
        <w:t>Zamawiający</w:t>
      </w:r>
      <w:r>
        <w:t xml:space="preserve"> wymaga </w:t>
      </w:r>
      <w:r w:rsidR="00514C8D">
        <w:t>zaprojektowania, dostarczenia i uruchomienia układu automatycznego załadunku komór tlenowego przetwarzania spełniającego następujące warunki:</w:t>
      </w:r>
    </w:p>
    <w:p w14:paraId="4A49714B" w14:textId="3D92481F" w:rsidR="007C697D" w:rsidRPr="007638B3" w:rsidRDefault="007638B3" w:rsidP="00E75937">
      <w:pPr>
        <w:pStyle w:val="Punkt1"/>
        <w:numPr>
          <w:ilvl w:val="0"/>
          <w:numId w:val="165"/>
        </w:numPr>
      </w:pPr>
      <w:r w:rsidRPr="007638B3">
        <w:t xml:space="preserve">układ załadunku składać się będzie z </w:t>
      </w:r>
      <w:r>
        <w:t xml:space="preserve">systemu przenośników stacjonarnych, mobilnych i obrotowych </w:t>
      </w:r>
      <w:r w:rsidR="000F171C">
        <w:t>wraz z wymaganymi układami jezdnymi, podk</w:t>
      </w:r>
      <w:r w:rsidR="005B0E30">
        <w:t xml:space="preserve">onstrukcjami, napędami, sterowaniem i okablowaniem oraz innymi elementami niezbędnymi do prawidłowego użytkowania instalacji </w:t>
      </w:r>
      <w:r>
        <w:t>wg rozwiązań Wykonawcy,</w:t>
      </w:r>
    </w:p>
    <w:p w14:paraId="7367AD65" w14:textId="2C7ACD15" w:rsidR="00514C8D" w:rsidRDefault="007638B3" w:rsidP="00E75937">
      <w:pPr>
        <w:pStyle w:val="Punkt1"/>
        <w:numPr>
          <w:ilvl w:val="0"/>
          <w:numId w:val="165"/>
        </w:numPr>
      </w:pPr>
      <w:r>
        <w:t>w</w:t>
      </w:r>
      <w:r w:rsidRPr="007638B3">
        <w:t xml:space="preserve">ydajność układu </w:t>
      </w:r>
      <w:r>
        <w:t>załadunku wynosić będzie min. 40 Mg/h,</w:t>
      </w:r>
    </w:p>
    <w:p w14:paraId="7E1A5EC4" w14:textId="6A2FBEF0" w:rsidR="007638B3" w:rsidRDefault="005F3921" w:rsidP="00E75937">
      <w:pPr>
        <w:pStyle w:val="Punkt1"/>
        <w:numPr>
          <w:ilvl w:val="0"/>
          <w:numId w:val="165"/>
        </w:numPr>
      </w:pPr>
      <w:r>
        <w:t>e</w:t>
      </w:r>
      <w:r w:rsidR="007638B3">
        <w:t xml:space="preserve">lementy układu załadunku zostaną zabezpieczone </w:t>
      </w:r>
      <w:r w:rsidR="00C25838">
        <w:t xml:space="preserve">antykorozyjnie stosownie do warunków panujących w obiekcie, wymaga się zabezpieczenia elementów </w:t>
      </w:r>
      <w:r w:rsidR="00333D2C">
        <w:t>instalacji</w:t>
      </w:r>
      <w:r w:rsidR="00C25838">
        <w:t xml:space="preserve"> do klasy </w:t>
      </w:r>
      <w:r w:rsidR="00333D2C">
        <w:t xml:space="preserve">środowiska </w:t>
      </w:r>
      <w:r w:rsidR="00C25838">
        <w:t>C5</w:t>
      </w:r>
      <w:r w:rsidR="00183431">
        <w:t>,</w:t>
      </w:r>
    </w:p>
    <w:p w14:paraId="08F63812" w14:textId="43343E42" w:rsidR="00C25838" w:rsidRDefault="005F3921" w:rsidP="00E75937">
      <w:pPr>
        <w:pStyle w:val="Punkt1"/>
        <w:numPr>
          <w:ilvl w:val="0"/>
          <w:numId w:val="165"/>
        </w:numPr>
      </w:pPr>
      <w:r>
        <w:t>w</w:t>
      </w:r>
      <w:r w:rsidR="00D446B4">
        <w:t xml:space="preserve">ymaga aby zastosowany układ załadunku umożliwiał zasyp wszystkich komór instalacji do wysokości </w:t>
      </w:r>
      <w:r w:rsidR="0030038F">
        <w:t>min. 3,5m</w:t>
      </w:r>
      <w:r w:rsidR="006030CF">
        <w:t xml:space="preserve"> w sposób równomierny na całej powierzchni komór</w:t>
      </w:r>
      <w:r w:rsidR="00183431">
        <w:t>,</w:t>
      </w:r>
    </w:p>
    <w:p w14:paraId="3F24DDBA" w14:textId="7C95E562" w:rsidR="00183431" w:rsidRDefault="002B55D9" w:rsidP="00E75937">
      <w:pPr>
        <w:pStyle w:val="Punkt1"/>
        <w:numPr>
          <w:ilvl w:val="0"/>
          <w:numId w:val="165"/>
        </w:numPr>
      </w:pPr>
      <w:r>
        <w:t>t</w:t>
      </w:r>
      <w:r w:rsidR="00183431">
        <w:t xml:space="preserve">ransport układu załadunku </w:t>
      </w:r>
      <w:r>
        <w:t>między</w:t>
      </w:r>
      <w:r w:rsidR="00183431">
        <w:t xml:space="preserve"> komorami odbywać się będzie w sposób automatyczny na podstawie zadanych parametrów pracy,</w:t>
      </w:r>
    </w:p>
    <w:p w14:paraId="1C76DF64" w14:textId="71F5C768" w:rsidR="0030038F" w:rsidRDefault="005F3921" w:rsidP="00E75937">
      <w:pPr>
        <w:pStyle w:val="Punkt1"/>
        <w:numPr>
          <w:ilvl w:val="0"/>
          <w:numId w:val="165"/>
        </w:numPr>
      </w:pPr>
      <w:r>
        <w:t>e</w:t>
      </w:r>
      <w:r w:rsidR="0030038F">
        <w:t>lementy układu załadunku nie mogą ograniczać ruchu pojazdów obsługujących instalację (ładowarek</w:t>
      </w:r>
      <w:r w:rsidR="00D25260">
        <w:t xml:space="preserve"> o wysokości </w:t>
      </w:r>
      <w:r w:rsidR="00651CF1">
        <w:t xml:space="preserve">min. </w:t>
      </w:r>
      <w:r w:rsidR="00333201">
        <w:t>3,</w:t>
      </w:r>
      <w:r w:rsidR="00651CF1">
        <w:t xml:space="preserve">8 </w:t>
      </w:r>
      <w:r w:rsidR="00333201">
        <w:t>m</w:t>
      </w:r>
      <w:r w:rsidR="0030038F">
        <w:t>)</w:t>
      </w:r>
      <w:r w:rsidR="00183431">
        <w:t>,</w:t>
      </w:r>
    </w:p>
    <w:p w14:paraId="19D0342D" w14:textId="5D653850" w:rsidR="0030038F" w:rsidRDefault="000F171C" w:rsidP="00E75937">
      <w:pPr>
        <w:pStyle w:val="Punkt1"/>
        <w:numPr>
          <w:ilvl w:val="0"/>
          <w:numId w:val="165"/>
        </w:numPr>
      </w:pPr>
      <w:r>
        <w:t>u</w:t>
      </w:r>
      <w:r w:rsidR="005F3921">
        <w:t xml:space="preserve">kład automatycznego załadunku </w:t>
      </w:r>
      <w:r w:rsidR="0033651E" w:rsidRPr="004B40FE">
        <w:rPr>
          <w:bCs/>
        </w:rPr>
        <w:t>ma</w:t>
      </w:r>
      <w:r w:rsidR="005F3921">
        <w:t xml:space="preserve"> być kompatybilny z instalacj</w:t>
      </w:r>
      <w:r w:rsidR="002B55D9">
        <w:t>ą</w:t>
      </w:r>
      <w:r w:rsidR="005F3921">
        <w:t xml:space="preserve"> nadawy odpadów zmieszanych i być sterowany z poziomu dyspozytorni</w:t>
      </w:r>
      <w:r w:rsidR="00183431">
        <w:t>,</w:t>
      </w:r>
    </w:p>
    <w:p w14:paraId="32925E7A" w14:textId="0C43C7C6" w:rsidR="005F3921" w:rsidRDefault="000F171C" w:rsidP="00E75937">
      <w:pPr>
        <w:pStyle w:val="Punkt1"/>
        <w:numPr>
          <w:ilvl w:val="0"/>
          <w:numId w:val="165"/>
        </w:numPr>
      </w:pPr>
      <w:r>
        <w:t>m</w:t>
      </w:r>
      <w:r w:rsidR="0041244F">
        <w:t xml:space="preserve">onitorowane parametry pracy układu załadunku </w:t>
      </w:r>
      <w:r w:rsidR="00E33782" w:rsidRPr="004B40FE">
        <w:rPr>
          <w:szCs w:val="20"/>
        </w:rPr>
        <w:t>mają</w:t>
      </w:r>
      <w:r w:rsidR="0041244F">
        <w:t xml:space="preserve"> być przekazywane do nadrzędnego systemu sterowania i dyspozytorni</w:t>
      </w:r>
      <w:r w:rsidR="00183431">
        <w:t>,</w:t>
      </w:r>
    </w:p>
    <w:p w14:paraId="74A7B9DA" w14:textId="5EAD2EF9" w:rsidR="0041244F" w:rsidRDefault="00680A2F" w:rsidP="00E75937">
      <w:pPr>
        <w:pStyle w:val="Punkt1"/>
        <w:numPr>
          <w:ilvl w:val="0"/>
          <w:numId w:val="165"/>
        </w:numPr>
      </w:pPr>
      <w:r>
        <w:t>a</w:t>
      </w:r>
      <w:r w:rsidR="00627345">
        <w:t xml:space="preserve">utomatyczny system załadunku umożliwiać będzie monitorowanie następujących </w:t>
      </w:r>
      <w:r w:rsidR="00CE1D3B">
        <w:t>elementów pracy instalacji:</w:t>
      </w:r>
    </w:p>
    <w:p w14:paraId="406B2F86" w14:textId="699EA6D3" w:rsidR="00CE1D3B" w:rsidRDefault="00CE1D3B" w:rsidP="00EF711D">
      <w:pPr>
        <w:pStyle w:val="Punkt3"/>
        <w:ind w:left="1418"/>
      </w:pPr>
      <w:r>
        <w:t>położenie układu załadunku,</w:t>
      </w:r>
    </w:p>
    <w:p w14:paraId="2B53F84A" w14:textId="23229403" w:rsidR="00CE1D3B" w:rsidRDefault="00CE1D3B" w:rsidP="00EF711D">
      <w:pPr>
        <w:pStyle w:val="Punkt3"/>
        <w:ind w:left="1418"/>
      </w:pPr>
      <w:r>
        <w:t>ilość załadowanych do reaktora odpadów,</w:t>
      </w:r>
    </w:p>
    <w:p w14:paraId="0094FE0D" w14:textId="34EFEAA3" w:rsidR="00CE1D3B" w:rsidRDefault="00CE1D3B" w:rsidP="00EF711D">
      <w:pPr>
        <w:pStyle w:val="Punkt3"/>
        <w:ind w:left="1418"/>
      </w:pPr>
      <w:r>
        <w:lastRenderedPageBreak/>
        <w:t>wysokość załadunku (aktualna),</w:t>
      </w:r>
    </w:p>
    <w:p w14:paraId="7309436E" w14:textId="613EBBF0" w:rsidR="00680A2F" w:rsidRDefault="00680A2F" w:rsidP="00EF711D">
      <w:pPr>
        <w:pStyle w:val="Punkt3"/>
        <w:ind w:left="1418"/>
      </w:pPr>
      <w:r>
        <w:t>stany awaryjne</w:t>
      </w:r>
    </w:p>
    <w:p w14:paraId="3EBCC1FA" w14:textId="6857A0C0" w:rsidR="00680A2F" w:rsidRDefault="00680A2F" w:rsidP="00EF711D">
      <w:pPr>
        <w:pStyle w:val="Punkt3"/>
        <w:ind w:left="1418"/>
      </w:pPr>
      <w:r>
        <w:t>inne niezbędne do prawidłowej pracy in</w:t>
      </w:r>
      <w:r w:rsidR="002B55D9">
        <w:t>s</w:t>
      </w:r>
      <w:r>
        <w:t>talacji.</w:t>
      </w:r>
    </w:p>
    <w:p w14:paraId="5AE799B1" w14:textId="00F776B7" w:rsidR="00680A2F" w:rsidRDefault="00680A2F" w:rsidP="00E75937">
      <w:pPr>
        <w:pStyle w:val="Punkt1"/>
        <w:numPr>
          <w:ilvl w:val="0"/>
          <w:numId w:val="165"/>
        </w:numPr>
      </w:pPr>
      <w:r>
        <w:t>operator będzie miał możliwość zadania następujących parametrów pracy:</w:t>
      </w:r>
    </w:p>
    <w:p w14:paraId="3091EA1A" w14:textId="04BEC4EA" w:rsidR="00680A2F" w:rsidRDefault="00680A2F" w:rsidP="00EF711D">
      <w:pPr>
        <w:pStyle w:val="Punkt3"/>
        <w:ind w:left="1418"/>
      </w:pPr>
      <w:r>
        <w:t>wybór komory</w:t>
      </w:r>
      <w:r w:rsidR="002B55D9">
        <w:t>,</w:t>
      </w:r>
      <w:r>
        <w:t xml:space="preserve"> która ma być załadowana</w:t>
      </w:r>
    </w:p>
    <w:p w14:paraId="4B018890" w14:textId="46454337" w:rsidR="00012048" w:rsidRPr="00183431" w:rsidRDefault="00EE0C03" w:rsidP="00EF711D">
      <w:pPr>
        <w:pStyle w:val="Punkt3"/>
        <w:ind w:left="1418"/>
      </w:pPr>
      <w:r>
        <w:t>docelowa wysokość załadunku materiału w komorze</w:t>
      </w:r>
      <w:r w:rsidR="00183431">
        <w:t>.</w:t>
      </w:r>
    </w:p>
    <w:p w14:paraId="65B9886F" w14:textId="77777777" w:rsidR="009F1E26" w:rsidRDefault="009F1E26" w:rsidP="00927BD0">
      <w:pPr>
        <w:rPr>
          <w:b/>
          <w:bCs/>
          <w:szCs w:val="20"/>
          <w:u w:val="single"/>
        </w:rPr>
      </w:pPr>
    </w:p>
    <w:p w14:paraId="1860B09D" w14:textId="5CFCB506" w:rsidR="00927BD0" w:rsidRPr="00D81896" w:rsidRDefault="00927BD0" w:rsidP="00927BD0">
      <w:pPr>
        <w:rPr>
          <w:b/>
          <w:bCs/>
          <w:szCs w:val="20"/>
          <w:u w:val="single"/>
        </w:rPr>
      </w:pPr>
      <w:r w:rsidRPr="00D81896">
        <w:rPr>
          <w:b/>
          <w:bCs/>
          <w:szCs w:val="20"/>
          <w:u w:val="single"/>
        </w:rPr>
        <w:t>Kontrola procesu:</w:t>
      </w:r>
    </w:p>
    <w:p w14:paraId="61284B31" w14:textId="5DAD1959" w:rsidR="00927BD0" w:rsidRPr="00927BD0" w:rsidRDefault="00927BD0" w:rsidP="00927BD0">
      <w:pPr>
        <w:rPr>
          <w:szCs w:val="20"/>
        </w:rPr>
      </w:pPr>
      <w:r w:rsidRPr="00927BD0">
        <w:rPr>
          <w:szCs w:val="20"/>
        </w:rPr>
        <w:t xml:space="preserve">System sterowania i wizualizacji procesu </w:t>
      </w:r>
      <w:r w:rsidR="0033651E">
        <w:rPr>
          <w:bCs/>
        </w:rPr>
        <w:t>ma</w:t>
      </w:r>
      <w:r w:rsidRPr="00927BD0">
        <w:rPr>
          <w:szCs w:val="20"/>
        </w:rPr>
        <w:t xml:space="preserve"> umożliwiać kontrolę nad najważniejszymi parametrami procesu w reaktorze, takimi jak:</w:t>
      </w:r>
    </w:p>
    <w:p w14:paraId="61D97E20" w14:textId="77777777" w:rsidR="00927BD0" w:rsidRPr="00927BD0" w:rsidRDefault="00927BD0" w:rsidP="00E75937">
      <w:pPr>
        <w:pStyle w:val="Punkt3"/>
        <w:numPr>
          <w:ilvl w:val="2"/>
          <w:numId w:val="166"/>
        </w:numPr>
        <w:ind w:left="1418"/>
      </w:pPr>
      <w:r w:rsidRPr="00927BD0">
        <w:t>zawartość tlenu w powietrzu procesowym,</w:t>
      </w:r>
    </w:p>
    <w:p w14:paraId="6FC87DF8" w14:textId="77777777" w:rsidR="00927BD0" w:rsidRPr="00927BD0" w:rsidRDefault="00927BD0" w:rsidP="00E75937">
      <w:pPr>
        <w:pStyle w:val="Punkt3"/>
        <w:numPr>
          <w:ilvl w:val="2"/>
          <w:numId w:val="166"/>
        </w:numPr>
        <w:ind w:left="1418"/>
      </w:pPr>
      <w:r w:rsidRPr="00927BD0">
        <w:t>poziom wilgotności w powietrzu procesowym,</w:t>
      </w:r>
    </w:p>
    <w:p w14:paraId="799585F5" w14:textId="4E052C8B" w:rsidR="00927BD0" w:rsidRPr="00927BD0" w:rsidRDefault="00927BD0" w:rsidP="00E75937">
      <w:pPr>
        <w:pStyle w:val="Punkt3"/>
        <w:numPr>
          <w:ilvl w:val="2"/>
          <w:numId w:val="166"/>
        </w:numPr>
        <w:ind w:left="1418"/>
      </w:pPr>
      <w:r w:rsidRPr="00927BD0">
        <w:t xml:space="preserve">temperatura </w:t>
      </w:r>
      <w:r>
        <w:t>procesu.</w:t>
      </w:r>
    </w:p>
    <w:p w14:paraId="6EC58EF3" w14:textId="5042A876" w:rsidR="00927BD0" w:rsidRPr="00927BD0" w:rsidRDefault="00927BD0" w:rsidP="00927BD0">
      <w:pPr>
        <w:rPr>
          <w:szCs w:val="20"/>
        </w:rPr>
      </w:pPr>
      <w:r w:rsidRPr="00927BD0">
        <w:rPr>
          <w:szCs w:val="20"/>
        </w:rPr>
        <w:t xml:space="preserve">W przypadku zbyt wysokich temperatur, aktywna jest tylko niewielka liczba mikroorganizmów, co negatywnie wpływa na proces rozkładu. </w:t>
      </w:r>
    </w:p>
    <w:p w14:paraId="49912AEB" w14:textId="119A1E5E" w:rsidR="00927BD0" w:rsidRDefault="00927BD0" w:rsidP="008F2574">
      <w:pPr>
        <w:rPr>
          <w:lang w:eastAsia="x-none"/>
        </w:rPr>
      </w:pPr>
    </w:p>
    <w:p w14:paraId="17D5D280" w14:textId="77777777" w:rsidR="0086304C" w:rsidRPr="0086304C" w:rsidRDefault="0086304C" w:rsidP="0086304C">
      <w:pPr>
        <w:rPr>
          <w:b/>
          <w:bCs/>
          <w:szCs w:val="20"/>
          <w:u w:val="single"/>
        </w:rPr>
      </w:pPr>
      <w:r w:rsidRPr="0086304C">
        <w:rPr>
          <w:b/>
          <w:bCs/>
          <w:szCs w:val="20"/>
          <w:u w:val="single"/>
        </w:rPr>
        <w:t>Sterowanie instalacją</w:t>
      </w:r>
    </w:p>
    <w:p w14:paraId="00F936D8" w14:textId="77777777" w:rsidR="0086304C" w:rsidRPr="0086304C" w:rsidRDefault="0086304C" w:rsidP="0086304C">
      <w:pPr>
        <w:rPr>
          <w:szCs w:val="20"/>
        </w:rPr>
      </w:pPr>
      <w:r w:rsidRPr="0086304C">
        <w:rPr>
          <w:szCs w:val="20"/>
        </w:rPr>
        <w:t>Układ sterowania zostanie umieszczony na tablicy głównej w kontenerze elektrotechnicznym. Kontener elektrotechniczny musi być wyposażony w instalację klimatyzacyjną i zostanie umieszczony na zewnątrz przy korytarzu technicznym.</w:t>
      </w:r>
    </w:p>
    <w:p w14:paraId="12E0DDCD" w14:textId="77777777" w:rsidR="0086304C" w:rsidRDefault="0086304C" w:rsidP="0086304C">
      <w:pPr>
        <w:rPr>
          <w:szCs w:val="20"/>
        </w:rPr>
      </w:pPr>
    </w:p>
    <w:p w14:paraId="3657A050" w14:textId="0B7F214A" w:rsidR="0086304C" w:rsidRPr="0086304C" w:rsidRDefault="0086304C" w:rsidP="0086304C">
      <w:pPr>
        <w:rPr>
          <w:szCs w:val="20"/>
        </w:rPr>
      </w:pPr>
      <w:r w:rsidRPr="0086304C">
        <w:rPr>
          <w:szCs w:val="20"/>
        </w:rPr>
        <w:t>System SCADA zostanie umieszczony w kontenerze elektrotechnicznym.</w:t>
      </w:r>
      <w:r>
        <w:rPr>
          <w:szCs w:val="20"/>
        </w:rPr>
        <w:t xml:space="preserve"> </w:t>
      </w:r>
      <w:r w:rsidRPr="0086304C">
        <w:rPr>
          <w:szCs w:val="20"/>
        </w:rPr>
        <w:t>Tryby pracy:</w:t>
      </w:r>
    </w:p>
    <w:p w14:paraId="5AADE06C" w14:textId="5C6DA51B" w:rsidR="0086304C" w:rsidRPr="0086304C" w:rsidRDefault="00B2504E" w:rsidP="00EF711D">
      <w:pPr>
        <w:pStyle w:val="Punktory"/>
        <w:ind w:left="1276"/>
      </w:pPr>
      <w:r>
        <w:t>p</w:t>
      </w:r>
      <w:r w:rsidR="0086304C" w:rsidRPr="0086304C">
        <w:t>raca automatyczna</w:t>
      </w:r>
      <w:r>
        <w:t>,</w:t>
      </w:r>
    </w:p>
    <w:p w14:paraId="5B877463" w14:textId="7563D718" w:rsidR="0086304C" w:rsidRPr="0086304C" w:rsidRDefault="00B2504E" w:rsidP="00EF711D">
      <w:pPr>
        <w:pStyle w:val="Punktory"/>
        <w:ind w:left="1276"/>
      </w:pPr>
      <w:r>
        <w:t>p</w:t>
      </w:r>
      <w:r w:rsidR="0086304C" w:rsidRPr="0086304C">
        <w:t>raca ręczna</w:t>
      </w:r>
      <w:r>
        <w:t>.</w:t>
      </w:r>
    </w:p>
    <w:p w14:paraId="7688DC0B" w14:textId="77777777" w:rsidR="0086304C" w:rsidRPr="0086304C" w:rsidRDefault="0086304C" w:rsidP="0086304C">
      <w:pPr>
        <w:rPr>
          <w:szCs w:val="20"/>
        </w:rPr>
      </w:pPr>
      <w:r w:rsidRPr="0086304C">
        <w:rPr>
          <w:szCs w:val="20"/>
        </w:rPr>
        <w:t xml:space="preserve">Wymagane generatory sygnałów, takie jak bariery świetlne, inicjatory lub wyłączniki krańcowe zostaną zainstalowane w wymaganych elementach systemu. </w:t>
      </w:r>
    </w:p>
    <w:p w14:paraId="02C14446" w14:textId="77777777" w:rsidR="00C27153" w:rsidRDefault="00C27153" w:rsidP="0086304C">
      <w:pPr>
        <w:rPr>
          <w:b/>
          <w:bCs/>
          <w:szCs w:val="20"/>
          <w:u w:val="single"/>
        </w:rPr>
      </w:pPr>
    </w:p>
    <w:p w14:paraId="7B6E8947" w14:textId="5D3BD3AB" w:rsidR="0086304C" w:rsidRPr="00C27153" w:rsidRDefault="0086304C" w:rsidP="0086304C">
      <w:pPr>
        <w:rPr>
          <w:b/>
          <w:bCs/>
          <w:szCs w:val="20"/>
          <w:u w:val="single"/>
        </w:rPr>
      </w:pPr>
      <w:r w:rsidRPr="00C27153">
        <w:rPr>
          <w:b/>
          <w:bCs/>
          <w:szCs w:val="20"/>
          <w:u w:val="single"/>
        </w:rPr>
        <w:t>Zasilanie instalacji:</w:t>
      </w:r>
    </w:p>
    <w:p w14:paraId="5A956F96" w14:textId="6A69CD8E" w:rsidR="0086304C" w:rsidRPr="0086304C" w:rsidRDefault="0086304C" w:rsidP="0086304C">
      <w:pPr>
        <w:rPr>
          <w:szCs w:val="20"/>
        </w:rPr>
      </w:pPr>
      <w:r w:rsidRPr="0086304C">
        <w:rPr>
          <w:szCs w:val="20"/>
        </w:rPr>
        <w:t xml:space="preserve">Instalacja będzie zasilana w energię elektryczną przez oddzielne linie zasilania (3x 400/230 V, 50 Hz, L1, L2, L3, N, PE). </w:t>
      </w:r>
    </w:p>
    <w:p w14:paraId="76114151" w14:textId="77777777" w:rsidR="00FF0804" w:rsidRDefault="00FF0804" w:rsidP="0086304C">
      <w:pPr>
        <w:rPr>
          <w:b/>
          <w:bCs/>
          <w:szCs w:val="20"/>
          <w:u w:val="single"/>
        </w:rPr>
      </w:pPr>
    </w:p>
    <w:p w14:paraId="31E6C501" w14:textId="475DD716" w:rsidR="0086304C" w:rsidRPr="00C27153" w:rsidRDefault="00F76218" w:rsidP="0086304C">
      <w:pPr>
        <w:rPr>
          <w:b/>
          <w:bCs/>
          <w:szCs w:val="20"/>
          <w:u w:val="single"/>
        </w:rPr>
      </w:pPr>
      <w:r>
        <w:rPr>
          <w:b/>
          <w:bCs/>
          <w:szCs w:val="20"/>
          <w:u w:val="single"/>
        </w:rPr>
        <w:t>Rozdzielnica obiektowa</w:t>
      </w:r>
    </w:p>
    <w:p w14:paraId="7D208656" w14:textId="3B043A16" w:rsidR="0086304C" w:rsidRPr="0086304C" w:rsidRDefault="0086304C" w:rsidP="0086304C">
      <w:pPr>
        <w:rPr>
          <w:szCs w:val="20"/>
        </w:rPr>
      </w:pPr>
      <w:r w:rsidRPr="0086304C">
        <w:rPr>
          <w:szCs w:val="20"/>
        </w:rPr>
        <w:t>Wszystkie urządzenia przełączające, bezpieczniki itp. będą wbudowane w szafę rozdzielczą. Wszystkie urządzenia będą wyposażone w elastyczne przewody przyłączeniowe zgodnie ze schematami instalacji</w:t>
      </w:r>
      <w:r w:rsidR="00C27153">
        <w:rPr>
          <w:szCs w:val="20"/>
        </w:rPr>
        <w:t xml:space="preserve"> opracowanymi przez dostawcę technologii</w:t>
      </w:r>
      <w:r w:rsidRPr="0086304C">
        <w:rPr>
          <w:szCs w:val="20"/>
        </w:rPr>
        <w:t xml:space="preserve">. Połączenia z silnikami </w:t>
      </w:r>
      <w:r w:rsidR="00E10450">
        <w:rPr>
          <w:szCs w:val="20"/>
        </w:rPr>
        <w:br/>
      </w:r>
      <w:r w:rsidRPr="0086304C">
        <w:rPr>
          <w:szCs w:val="20"/>
        </w:rPr>
        <w:t>i generatorami końcowymi itp. prowadzone będą za pomocą szynoprzewodów.</w:t>
      </w:r>
    </w:p>
    <w:p w14:paraId="1ED08A64" w14:textId="77777777" w:rsidR="00EA1A26" w:rsidRDefault="00EA1A26" w:rsidP="008F2574">
      <w:pPr>
        <w:rPr>
          <w:b/>
          <w:bCs/>
          <w:i/>
          <w:iCs/>
          <w:u w:val="single"/>
          <w:lang w:eastAsia="x-none"/>
        </w:rPr>
      </w:pPr>
    </w:p>
    <w:p w14:paraId="2F2E49FC" w14:textId="15C0C19E" w:rsidR="00CC14E8" w:rsidRPr="005F4A53" w:rsidRDefault="00EA1A26" w:rsidP="008F2574">
      <w:pPr>
        <w:rPr>
          <w:i/>
          <w:iCs/>
          <w:u w:val="single"/>
          <w:lang w:eastAsia="x-none"/>
        </w:rPr>
      </w:pPr>
      <w:r w:rsidRPr="005F4A53">
        <w:rPr>
          <w:i/>
          <w:iCs/>
          <w:u w:val="single"/>
          <w:lang w:eastAsia="x-none"/>
        </w:rPr>
        <w:t>UWAGA:</w:t>
      </w:r>
    </w:p>
    <w:p w14:paraId="4D0BD4E6" w14:textId="5B342FF2" w:rsidR="00EA1A26" w:rsidRPr="00EA1A26" w:rsidRDefault="00EA1A26" w:rsidP="008F2574">
      <w:pPr>
        <w:rPr>
          <w:i/>
          <w:iCs/>
          <w:lang w:eastAsia="x-none"/>
        </w:rPr>
      </w:pPr>
      <w:r w:rsidRPr="00EA1A26">
        <w:rPr>
          <w:i/>
          <w:iCs/>
          <w:lang w:eastAsia="x-none"/>
        </w:rPr>
        <w:t>Zamawiający bezwzględnie nie dopuszcza lokalizacji elementów elektrycznych wrażliwych na działanie podwyższonej</w:t>
      </w:r>
      <w:r>
        <w:rPr>
          <w:i/>
          <w:iCs/>
          <w:lang w:eastAsia="x-none"/>
        </w:rPr>
        <w:t xml:space="preserve"> </w:t>
      </w:r>
      <w:r w:rsidRPr="00EA1A26">
        <w:rPr>
          <w:i/>
          <w:iCs/>
          <w:lang w:eastAsia="x-none"/>
        </w:rPr>
        <w:t>temperatury w pomieszczeniach</w:t>
      </w:r>
      <w:r w:rsidR="002B55D9">
        <w:rPr>
          <w:i/>
          <w:iCs/>
          <w:lang w:eastAsia="x-none"/>
        </w:rPr>
        <w:t>,</w:t>
      </w:r>
      <w:r w:rsidRPr="00EA1A26">
        <w:rPr>
          <w:i/>
          <w:iCs/>
          <w:lang w:eastAsia="x-none"/>
        </w:rPr>
        <w:t xml:space="preserve"> w których z przyczyn technologicznych </w:t>
      </w:r>
      <w:r w:rsidR="00D823E0">
        <w:rPr>
          <w:i/>
          <w:iCs/>
          <w:lang w:eastAsia="x-none"/>
        </w:rPr>
        <w:t xml:space="preserve">podwyższona temperatura </w:t>
      </w:r>
      <w:r w:rsidRPr="00EA1A26">
        <w:rPr>
          <w:i/>
          <w:iCs/>
          <w:lang w:eastAsia="x-none"/>
        </w:rPr>
        <w:t xml:space="preserve">występuje (np. w korytarzach technologicznych). </w:t>
      </w:r>
    </w:p>
    <w:p w14:paraId="1E099E2B" w14:textId="19B401B0" w:rsidR="00CC14E8" w:rsidRDefault="00CC14E8" w:rsidP="008F2574">
      <w:pPr>
        <w:rPr>
          <w:lang w:eastAsia="x-none"/>
        </w:rPr>
      </w:pPr>
    </w:p>
    <w:p w14:paraId="29B17DFA" w14:textId="193AACC6" w:rsidR="009F1E26" w:rsidRDefault="009F1E26" w:rsidP="008F2574">
      <w:pPr>
        <w:rPr>
          <w:lang w:eastAsia="x-none"/>
        </w:rPr>
      </w:pPr>
    </w:p>
    <w:p w14:paraId="7B02F04F" w14:textId="478B0D13" w:rsidR="009F1E26" w:rsidRDefault="009F1E26" w:rsidP="008F2574">
      <w:pPr>
        <w:rPr>
          <w:lang w:eastAsia="x-none"/>
        </w:rPr>
      </w:pPr>
    </w:p>
    <w:p w14:paraId="3C816872" w14:textId="77777777" w:rsidR="009F1E26" w:rsidRDefault="009F1E26" w:rsidP="008F2574">
      <w:pPr>
        <w:rPr>
          <w:lang w:eastAsia="x-none"/>
        </w:rPr>
      </w:pPr>
    </w:p>
    <w:p w14:paraId="07746CDF" w14:textId="77777777" w:rsidR="009A26C9" w:rsidRPr="00881F60" w:rsidRDefault="009A26C9" w:rsidP="00881F60">
      <w:pPr>
        <w:rPr>
          <w:b/>
          <w:bCs/>
          <w:szCs w:val="20"/>
          <w:u w:val="single"/>
        </w:rPr>
      </w:pPr>
      <w:bookmarkStart w:id="199" w:name="_Toc72153470"/>
      <w:r w:rsidRPr="00881F60">
        <w:rPr>
          <w:b/>
          <w:bCs/>
          <w:szCs w:val="20"/>
          <w:u w:val="single"/>
        </w:rPr>
        <w:lastRenderedPageBreak/>
        <w:t>Kontrola i wizualizacja procesu</w:t>
      </w:r>
      <w:bookmarkEnd w:id="199"/>
    </w:p>
    <w:p w14:paraId="1881582B" w14:textId="77777777" w:rsidR="009A26C9" w:rsidRPr="00804CB3" w:rsidRDefault="009A26C9" w:rsidP="009A26C9">
      <w:r>
        <w:rPr>
          <w:rFonts w:eastAsia="Arial"/>
        </w:rPr>
        <w:t>Instalacja zostanie wyposażona w c</w:t>
      </w:r>
      <w:r w:rsidRPr="00804CB3">
        <w:rPr>
          <w:rFonts w:eastAsia="Arial"/>
        </w:rPr>
        <w:t>e</w:t>
      </w:r>
      <w:r>
        <w:rPr>
          <w:rFonts w:eastAsia="Arial"/>
        </w:rPr>
        <w:t>ntralną wizualizację procesów technologicznych</w:t>
      </w:r>
      <w:r w:rsidRPr="00804CB3">
        <w:rPr>
          <w:rFonts w:eastAsia="Arial"/>
        </w:rPr>
        <w:t xml:space="preserve">. </w:t>
      </w:r>
      <w:r>
        <w:rPr>
          <w:rFonts w:eastAsia="Arial"/>
        </w:rPr>
        <w:t>System wizualizacji będzie o</w:t>
      </w:r>
      <w:r w:rsidRPr="00804CB3">
        <w:rPr>
          <w:rFonts w:eastAsia="Arial"/>
        </w:rPr>
        <w:t>trzym</w:t>
      </w:r>
      <w:r>
        <w:rPr>
          <w:rFonts w:eastAsia="Arial"/>
        </w:rPr>
        <w:t>ywał</w:t>
      </w:r>
      <w:r w:rsidRPr="00804CB3">
        <w:rPr>
          <w:rFonts w:eastAsia="Arial"/>
        </w:rPr>
        <w:t xml:space="preserve"> wszystkie raporty oraz zgłasza</w:t>
      </w:r>
      <w:r>
        <w:rPr>
          <w:rFonts w:eastAsia="Arial"/>
        </w:rPr>
        <w:t>ł</w:t>
      </w:r>
      <w:r w:rsidRPr="00804CB3">
        <w:rPr>
          <w:rFonts w:eastAsia="Arial"/>
        </w:rPr>
        <w:t xml:space="preserve"> awarie. Raporty </w:t>
      </w:r>
      <w:r>
        <w:rPr>
          <w:rFonts w:eastAsia="Arial"/>
        </w:rPr>
        <w:t>będą</w:t>
      </w:r>
      <w:r w:rsidRPr="00804CB3">
        <w:rPr>
          <w:rFonts w:eastAsia="Arial"/>
        </w:rPr>
        <w:t xml:space="preserve"> wizualizowane, rejestrowane i eksportowane </w:t>
      </w:r>
      <w:r>
        <w:rPr>
          <w:rFonts w:eastAsia="Arial"/>
        </w:rPr>
        <w:t>w celu wydruku</w:t>
      </w:r>
      <w:r w:rsidRPr="00804CB3">
        <w:rPr>
          <w:rFonts w:eastAsia="Arial"/>
        </w:rPr>
        <w:t>.</w:t>
      </w:r>
    </w:p>
    <w:p w14:paraId="35202318" w14:textId="2F908808" w:rsidR="009A26C9" w:rsidRPr="00804CB3" w:rsidRDefault="009A26C9" w:rsidP="009A26C9">
      <w:r w:rsidRPr="00804CB3">
        <w:rPr>
          <w:rFonts w:eastAsia="Arial"/>
        </w:rPr>
        <w:t xml:space="preserve">Oprogramowanie służące do wizualizacji </w:t>
      </w:r>
      <w:r w:rsidR="00442890">
        <w:rPr>
          <w:rFonts w:eastAsia="Arial"/>
        </w:rPr>
        <w:t>ma</w:t>
      </w:r>
      <w:r>
        <w:rPr>
          <w:rFonts w:eastAsia="Arial"/>
        </w:rPr>
        <w:t xml:space="preserve"> </w:t>
      </w:r>
      <w:r w:rsidRPr="00804CB3">
        <w:rPr>
          <w:rFonts w:eastAsia="Arial"/>
        </w:rPr>
        <w:t>posiada</w:t>
      </w:r>
      <w:r>
        <w:rPr>
          <w:rFonts w:eastAsia="Arial"/>
        </w:rPr>
        <w:t>ć</w:t>
      </w:r>
      <w:r w:rsidRPr="00804CB3">
        <w:rPr>
          <w:rFonts w:eastAsia="Arial"/>
        </w:rPr>
        <w:t xml:space="preserve"> następujące funkcje:</w:t>
      </w:r>
    </w:p>
    <w:p w14:paraId="2CEF0F69" w14:textId="0030CB7E" w:rsidR="009A26C9" w:rsidRPr="00881F60" w:rsidRDefault="00B2504E" w:rsidP="00E75937">
      <w:pPr>
        <w:pStyle w:val="Punkt1"/>
        <w:numPr>
          <w:ilvl w:val="0"/>
          <w:numId w:val="167"/>
        </w:numPr>
      </w:pPr>
      <w:r>
        <w:t>c</w:t>
      </w:r>
      <w:r w:rsidR="009A26C9" w:rsidRPr="00881F60">
        <w:t>entralna wizualizacja:</w:t>
      </w:r>
    </w:p>
    <w:p w14:paraId="6A2EF1C1" w14:textId="77777777" w:rsidR="009A26C9" w:rsidRPr="00881F60" w:rsidRDefault="009A26C9" w:rsidP="00EF711D">
      <w:pPr>
        <w:pStyle w:val="Punkt3"/>
        <w:ind w:left="1418"/>
      </w:pPr>
      <w:r w:rsidRPr="00881F60">
        <w:t>obsługa procesu aerobowego,</w:t>
      </w:r>
    </w:p>
    <w:p w14:paraId="25FD6550" w14:textId="77777777" w:rsidR="009A26C9" w:rsidRPr="00881F60" w:rsidRDefault="009A26C9" w:rsidP="00EF711D">
      <w:pPr>
        <w:pStyle w:val="Punkt3"/>
        <w:ind w:left="1418"/>
      </w:pPr>
      <w:r w:rsidRPr="00881F60">
        <w:t>odprowadzanie powietrza z hal wraz z wentylatorami,</w:t>
      </w:r>
    </w:p>
    <w:p w14:paraId="05246CA2" w14:textId="77777777" w:rsidR="009A26C9" w:rsidRPr="00881F60" w:rsidRDefault="009A26C9" w:rsidP="00EF711D">
      <w:pPr>
        <w:pStyle w:val="Punkt3"/>
        <w:ind w:left="1418"/>
      </w:pPr>
      <w:r w:rsidRPr="00881F60">
        <w:t>instalacja dezodoryzacji,</w:t>
      </w:r>
    </w:p>
    <w:p w14:paraId="616829AA" w14:textId="77777777" w:rsidR="009A26C9" w:rsidRPr="000C5658" w:rsidRDefault="009A26C9" w:rsidP="00EF711D">
      <w:pPr>
        <w:pStyle w:val="Punkt3"/>
        <w:ind w:left="1418"/>
      </w:pPr>
      <w:r w:rsidRPr="00881F60">
        <w:t>instalacja wodna,</w:t>
      </w:r>
    </w:p>
    <w:p w14:paraId="74133C0A" w14:textId="77777777" w:rsidR="009A26C9" w:rsidRPr="00881F60" w:rsidRDefault="009A26C9" w:rsidP="00EF711D">
      <w:pPr>
        <w:pStyle w:val="Punkt3"/>
        <w:ind w:left="1418"/>
      </w:pPr>
      <w:r w:rsidRPr="00881F60">
        <w:t>centralne rejestrowanie i przechowywanie wszystkich danych.</w:t>
      </w:r>
    </w:p>
    <w:p w14:paraId="3182F8F9" w14:textId="492372AC" w:rsidR="009A26C9" w:rsidRPr="00881F60" w:rsidRDefault="00B2504E" w:rsidP="00E75937">
      <w:pPr>
        <w:pStyle w:val="Punkt1"/>
        <w:numPr>
          <w:ilvl w:val="0"/>
          <w:numId w:val="167"/>
        </w:numPr>
      </w:pPr>
      <w:r>
        <w:t>z</w:t>
      </w:r>
      <w:r w:rsidR="009A26C9" w:rsidRPr="00881F60">
        <w:t>apisywanie:</w:t>
      </w:r>
    </w:p>
    <w:p w14:paraId="089647EB" w14:textId="77777777" w:rsidR="009A26C9" w:rsidRPr="00881F60" w:rsidRDefault="009A26C9" w:rsidP="00EF711D">
      <w:pPr>
        <w:pStyle w:val="Punkt3"/>
        <w:ind w:left="1418"/>
      </w:pPr>
      <w:r w:rsidRPr="00881F60">
        <w:t>awarii,</w:t>
      </w:r>
    </w:p>
    <w:p w14:paraId="0851C596" w14:textId="77777777" w:rsidR="009A26C9" w:rsidRPr="00881F60" w:rsidRDefault="009A26C9" w:rsidP="00EF711D">
      <w:pPr>
        <w:pStyle w:val="Punkt3"/>
        <w:ind w:left="1418"/>
      </w:pPr>
      <w:r w:rsidRPr="00881F60">
        <w:t>komunikatów z systemu operacyjnego,</w:t>
      </w:r>
    </w:p>
    <w:p w14:paraId="4415BC58" w14:textId="77777777" w:rsidR="009A26C9" w:rsidRPr="00881F60" w:rsidRDefault="009A26C9" w:rsidP="00EF711D">
      <w:pPr>
        <w:pStyle w:val="Punkt3"/>
        <w:ind w:left="1418"/>
      </w:pPr>
      <w:r w:rsidRPr="00881F60">
        <w:t>pomiarów,</w:t>
      </w:r>
    </w:p>
    <w:p w14:paraId="10E7664C" w14:textId="77777777" w:rsidR="009A26C9" w:rsidRPr="00881F60" w:rsidRDefault="009A26C9" w:rsidP="00EF711D">
      <w:pPr>
        <w:pStyle w:val="Punkt3"/>
        <w:ind w:left="1418"/>
      </w:pPr>
      <w:r w:rsidRPr="00881F60">
        <w:t>logowania i wylogowania użytkowników,</w:t>
      </w:r>
    </w:p>
    <w:p w14:paraId="184C1B6C" w14:textId="77777777" w:rsidR="009A26C9" w:rsidRPr="00881F60" w:rsidRDefault="009A26C9" w:rsidP="00EF711D">
      <w:pPr>
        <w:pStyle w:val="Punkt3"/>
        <w:ind w:left="1418"/>
      </w:pPr>
      <w:r w:rsidRPr="00881F60">
        <w:t>obsługi (modyfikacji nastawień),</w:t>
      </w:r>
    </w:p>
    <w:p w14:paraId="3AC4BF59" w14:textId="77777777" w:rsidR="009A26C9" w:rsidRPr="00881F60" w:rsidRDefault="009A26C9" w:rsidP="00EF711D">
      <w:pPr>
        <w:pStyle w:val="Punkt3"/>
        <w:ind w:left="1418"/>
      </w:pPr>
      <w:r w:rsidRPr="00881F60">
        <w:t>wydawania zapisów przy użyciu filtrów,</w:t>
      </w:r>
    </w:p>
    <w:p w14:paraId="28ED8D41" w14:textId="77777777" w:rsidR="009A26C9" w:rsidRPr="00881F60" w:rsidRDefault="009A26C9" w:rsidP="00EF711D">
      <w:pPr>
        <w:pStyle w:val="Punkt3"/>
        <w:ind w:left="1418"/>
      </w:pPr>
      <w:r w:rsidRPr="00881F60">
        <w:t>wydawania danych statystycznych (krzywych),</w:t>
      </w:r>
    </w:p>
    <w:p w14:paraId="3C50BAE0" w14:textId="717556EA" w:rsidR="009A26C9" w:rsidRPr="00881F60" w:rsidRDefault="009A26C9" w:rsidP="00EF711D">
      <w:pPr>
        <w:pStyle w:val="Punkt3"/>
        <w:ind w:left="1418"/>
      </w:pPr>
      <w:r w:rsidRPr="00881F60">
        <w:t>eksportowania danych w formacie .</w:t>
      </w:r>
      <w:r w:rsidR="00E209E3">
        <w:t>x</w:t>
      </w:r>
      <w:r w:rsidR="0031201A">
        <w:t>l</w:t>
      </w:r>
      <w:r w:rsidR="00E209E3">
        <w:t>sx; .xls</w:t>
      </w:r>
      <w:r w:rsidRPr="00881F60">
        <w:t>,</w:t>
      </w:r>
    </w:p>
    <w:p w14:paraId="001DE910" w14:textId="77777777" w:rsidR="009A26C9" w:rsidRPr="00881F60" w:rsidRDefault="009A26C9" w:rsidP="00EF711D">
      <w:pPr>
        <w:pStyle w:val="Punkt3"/>
        <w:ind w:left="1418"/>
      </w:pPr>
      <w:r w:rsidRPr="00881F60">
        <w:t>funkcji drukowania,</w:t>
      </w:r>
    </w:p>
    <w:p w14:paraId="1682BB72" w14:textId="77777777" w:rsidR="009A26C9" w:rsidRPr="00881F60" w:rsidRDefault="009A26C9" w:rsidP="00EF711D">
      <w:pPr>
        <w:pStyle w:val="Punkt3"/>
        <w:ind w:left="1418"/>
      </w:pPr>
      <w:r w:rsidRPr="00881F60">
        <w:t>bezpieczeństwa obsługi.</w:t>
      </w:r>
    </w:p>
    <w:p w14:paraId="15BAED80" w14:textId="2C352BC5" w:rsidR="009A26C9" w:rsidRPr="00804CB3" w:rsidRDefault="009A26C9" w:rsidP="009A26C9">
      <w:r w:rsidRPr="00804CB3">
        <w:t xml:space="preserve">Sterowanie wentylacją i napowietrzaniem procesu </w:t>
      </w:r>
      <w:r w:rsidR="00442890">
        <w:t>ma</w:t>
      </w:r>
      <w:r>
        <w:t xml:space="preserve"> być</w:t>
      </w:r>
      <w:r w:rsidRPr="00804CB3">
        <w:t xml:space="preserve"> zależne od temperatury</w:t>
      </w:r>
      <w:r>
        <w:t xml:space="preserve"> materiału w reaktorach</w:t>
      </w:r>
      <w:r w:rsidRPr="00804CB3">
        <w:t xml:space="preserve">. Temperaturę </w:t>
      </w:r>
      <w:r>
        <w:t xml:space="preserve">należy </w:t>
      </w:r>
      <w:r w:rsidRPr="00804CB3">
        <w:t>mierzy</w:t>
      </w:r>
      <w:r>
        <w:t>ć</w:t>
      </w:r>
      <w:r w:rsidRPr="00804CB3">
        <w:t xml:space="preserve"> z jednej strony w materiale za pomocą specjalnych lanc, a z drugiej strony w powietrzu wylotowym. Na podstawie wyników pomiarów </w:t>
      </w:r>
      <w:r>
        <w:t xml:space="preserve">należy </w:t>
      </w:r>
      <w:r w:rsidRPr="00804CB3">
        <w:t>kontrol</w:t>
      </w:r>
      <w:r>
        <w:t>ować</w:t>
      </w:r>
      <w:r w:rsidRPr="00804CB3">
        <w:t xml:space="preserve"> temperaturę oraz wilgotność materiału </w:t>
      </w:r>
      <w:r w:rsidR="00E10450">
        <w:br/>
      </w:r>
      <w:r w:rsidRPr="00804CB3">
        <w:t>i ewentualnie koryg</w:t>
      </w:r>
      <w:r>
        <w:t>ować</w:t>
      </w:r>
      <w:r w:rsidRPr="00804CB3">
        <w:t xml:space="preserve"> w celu zoptymalizowania rozkładu biologicznego.</w:t>
      </w:r>
    </w:p>
    <w:p w14:paraId="3F360A90" w14:textId="77777777" w:rsidR="009A26C9" w:rsidRPr="00804CB3" w:rsidRDefault="009A26C9" w:rsidP="009A26C9">
      <w:r>
        <w:t>Z</w:t>
      </w:r>
      <w:r w:rsidRPr="00804CB3">
        <w:t>miennymi mierzonymi do kont</w:t>
      </w:r>
      <w:r>
        <w:t>roli procesu technologicznego będą</w:t>
      </w:r>
      <w:r w:rsidRPr="00804CB3">
        <w:t>:</w:t>
      </w:r>
    </w:p>
    <w:p w14:paraId="173FFF98" w14:textId="6BC20D55" w:rsidR="009A26C9" w:rsidRPr="00881F60" w:rsidRDefault="009A26C9" w:rsidP="00E75937">
      <w:pPr>
        <w:pStyle w:val="Punkt3"/>
        <w:numPr>
          <w:ilvl w:val="2"/>
          <w:numId w:val="168"/>
        </w:numPr>
        <w:ind w:left="1418"/>
      </w:pPr>
      <w:r w:rsidRPr="00881F60">
        <w:t xml:space="preserve">temperatura materiału </w:t>
      </w:r>
      <w:r w:rsidR="002A6B9B">
        <w:t>w reaktorach</w:t>
      </w:r>
      <w:r w:rsidRPr="00881F60">
        <w:t xml:space="preserve"> (jeden czujnik na reaktor),</w:t>
      </w:r>
    </w:p>
    <w:p w14:paraId="0D3D366D" w14:textId="77777777" w:rsidR="009A26C9" w:rsidRPr="00881F60" w:rsidRDefault="009A26C9" w:rsidP="00E75937">
      <w:pPr>
        <w:pStyle w:val="Punkt3"/>
        <w:numPr>
          <w:ilvl w:val="2"/>
          <w:numId w:val="168"/>
        </w:numPr>
        <w:ind w:left="1418"/>
      </w:pPr>
      <w:r w:rsidRPr="00881F60">
        <w:t>temperatura powietrza wlotowego do reaktora (jeden czujnik na reaktor),</w:t>
      </w:r>
    </w:p>
    <w:p w14:paraId="005D9CAA" w14:textId="77777777" w:rsidR="009A26C9" w:rsidRPr="00881F60" w:rsidRDefault="009A26C9" w:rsidP="00E75937">
      <w:pPr>
        <w:pStyle w:val="Punkt3"/>
        <w:numPr>
          <w:ilvl w:val="2"/>
          <w:numId w:val="168"/>
        </w:numPr>
        <w:ind w:left="1418"/>
      </w:pPr>
      <w:r w:rsidRPr="00881F60">
        <w:t>temperatura powietrza wylotowego z reaktora (jeden czujnik na reaktor),</w:t>
      </w:r>
    </w:p>
    <w:p w14:paraId="224FC78D" w14:textId="77777777" w:rsidR="009A26C9" w:rsidRPr="00881F60" w:rsidRDefault="009A26C9" w:rsidP="00E75937">
      <w:pPr>
        <w:pStyle w:val="Punkt3"/>
        <w:numPr>
          <w:ilvl w:val="2"/>
          <w:numId w:val="168"/>
        </w:numPr>
        <w:ind w:left="1418"/>
      </w:pPr>
      <w:r w:rsidRPr="00881F60">
        <w:t>zawartość tlenu w powietrzu wylotowym (centralna jednostka pomiarowa),</w:t>
      </w:r>
    </w:p>
    <w:p w14:paraId="69A742FD" w14:textId="77777777" w:rsidR="009A26C9" w:rsidRPr="00881F60" w:rsidRDefault="009A26C9" w:rsidP="00E75937">
      <w:pPr>
        <w:pStyle w:val="Punkt3"/>
        <w:numPr>
          <w:ilvl w:val="2"/>
          <w:numId w:val="168"/>
        </w:numPr>
        <w:ind w:left="1418"/>
      </w:pPr>
      <w:r w:rsidRPr="00881F60">
        <w:t>ilość powietrza wlotowego (na podstawie krzywej charakterystyki wentylatora),</w:t>
      </w:r>
    </w:p>
    <w:p w14:paraId="50C1D92C" w14:textId="77777777" w:rsidR="009A26C9" w:rsidRPr="00881F60" w:rsidRDefault="009A26C9" w:rsidP="00E75937">
      <w:pPr>
        <w:pStyle w:val="Punkt3"/>
        <w:numPr>
          <w:ilvl w:val="2"/>
          <w:numId w:val="168"/>
        </w:numPr>
        <w:ind w:left="1418"/>
      </w:pPr>
      <w:r w:rsidRPr="00881F60">
        <w:t>różnica ciśnień (dwa czujniki na reaktor).</w:t>
      </w:r>
    </w:p>
    <w:p w14:paraId="41F4AC9B" w14:textId="77777777" w:rsidR="009A26C9" w:rsidRPr="00804CB3" w:rsidRDefault="009A26C9" w:rsidP="009A26C9">
      <w:r>
        <w:t>Zmienne kontrolowane</w:t>
      </w:r>
      <w:r w:rsidRPr="00804CB3">
        <w:t>:</w:t>
      </w:r>
    </w:p>
    <w:p w14:paraId="628E9A90" w14:textId="77777777" w:rsidR="009A26C9" w:rsidRPr="005D5888" w:rsidRDefault="009A26C9" w:rsidP="00EF711D">
      <w:pPr>
        <w:pStyle w:val="Punktory"/>
        <w:ind w:left="1418" w:hanging="425"/>
      </w:pPr>
      <w:r w:rsidRPr="005D5888">
        <w:t>wydajności wentylatorów za pomocą przemienników częstotliwości,</w:t>
      </w:r>
    </w:p>
    <w:p w14:paraId="13CC6181" w14:textId="0EDCECE0" w:rsidR="009A26C9" w:rsidRPr="005D5888" w:rsidRDefault="009A26C9" w:rsidP="00EF711D">
      <w:pPr>
        <w:pStyle w:val="Punktory"/>
        <w:ind w:left="1418" w:hanging="425"/>
      </w:pPr>
      <w:r w:rsidRPr="005D5888">
        <w:t xml:space="preserve">doprowadzenie powietrza świeżego za pomocą pozycji klapy w połączeniu </w:t>
      </w:r>
      <w:r w:rsidR="00E10450">
        <w:br/>
      </w:r>
      <w:r w:rsidRPr="005D5888">
        <w:t>z pozycją klapy powietrza wylotowego.</w:t>
      </w:r>
    </w:p>
    <w:p w14:paraId="5DFB2983" w14:textId="0D263E3C" w:rsidR="009A26C9" w:rsidRDefault="009A26C9" w:rsidP="008F2574">
      <w:r>
        <w:t>Zmienne kontrolowane</w:t>
      </w:r>
      <w:r w:rsidRPr="00804CB3">
        <w:t xml:space="preserve"> </w:t>
      </w:r>
      <w:r w:rsidR="00E33782">
        <w:rPr>
          <w:szCs w:val="20"/>
        </w:rPr>
        <w:t>mają</w:t>
      </w:r>
      <w:r w:rsidRPr="00804CB3">
        <w:t xml:space="preserve"> służyć monitorowani</w:t>
      </w:r>
      <w:r w:rsidR="00333048">
        <w:t>u</w:t>
      </w:r>
      <w:r w:rsidRPr="00804CB3">
        <w:t xml:space="preserve"> i kontroli procesu. Awarie lub przekroczenia limitów </w:t>
      </w:r>
      <w:r>
        <w:t>należy</w:t>
      </w:r>
      <w:r w:rsidRPr="00804CB3">
        <w:t xml:space="preserve"> wyświetlać na komputerze i równolegle drukować.</w:t>
      </w:r>
    </w:p>
    <w:p w14:paraId="7B9BD45C" w14:textId="0F2E358D" w:rsidR="00E209E3" w:rsidRDefault="00E209E3" w:rsidP="008F2574">
      <w:pPr>
        <w:rPr>
          <w:lang w:eastAsia="x-none"/>
        </w:rPr>
      </w:pPr>
      <w:r>
        <w:t>Z</w:t>
      </w:r>
      <w:r w:rsidR="00333048">
        <w:t>a</w:t>
      </w:r>
      <w:r>
        <w:t xml:space="preserve">mawiający wymaga by sterowanie procesem odbywało się z poziomu centralnej dyspozytorni. </w:t>
      </w:r>
    </w:p>
    <w:p w14:paraId="5B6DDBF7" w14:textId="455CFD64" w:rsidR="00CC14E8" w:rsidRDefault="00CC14E8" w:rsidP="008F2574">
      <w:pPr>
        <w:rPr>
          <w:lang w:eastAsia="x-none"/>
        </w:rPr>
      </w:pPr>
    </w:p>
    <w:p w14:paraId="1B71B295" w14:textId="271BED74" w:rsidR="009F1E26" w:rsidRDefault="009F1E26" w:rsidP="008F2574">
      <w:pPr>
        <w:rPr>
          <w:lang w:eastAsia="x-none"/>
        </w:rPr>
      </w:pPr>
    </w:p>
    <w:p w14:paraId="757137C1" w14:textId="77777777" w:rsidR="009F1E26" w:rsidRDefault="009F1E26" w:rsidP="008F2574">
      <w:pPr>
        <w:rPr>
          <w:lang w:eastAsia="x-none"/>
        </w:rPr>
      </w:pPr>
    </w:p>
    <w:p w14:paraId="3C34EF7D" w14:textId="1F868E01" w:rsidR="00E209E3" w:rsidRPr="00E209E3" w:rsidRDefault="00E209E3" w:rsidP="008F2574">
      <w:pPr>
        <w:rPr>
          <w:b/>
          <w:bCs/>
          <w:u w:val="single"/>
          <w:lang w:eastAsia="x-none"/>
        </w:rPr>
      </w:pPr>
      <w:r w:rsidRPr="00E209E3">
        <w:rPr>
          <w:b/>
          <w:bCs/>
          <w:u w:val="single"/>
          <w:lang w:eastAsia="x-none"/>
        </w:rPr>
        <w:lastRenderedPageBreak/>
        <w:t>Korytarze techniczne</w:t>
      </w:r>
    </w:p>
    <w:p w14:paraId="5C5B089A" w14:textId="7DAEF689" w:rsidR="008F2574" w:rsidRPr="005865C9" w:rsidRDefault="008F2574" w:rsidP="008F2574">
      <w:pPr>
        <w:rPr>
          <w:lang w:eastAsia="x-none"/>
        </w:rPr>
      </w:pPr>
      <w:r w:rsidRPr="005865C9">
        <w:rPr>
          <w:lang w:eastAsia="x-none"/>
        </w:rPr>
        <w:t xml:space="preserve">W celu zlokalizowania układu transportowego powietrza wraz z wentylatorami </w:t>
      </w:r>
      <w:r>
        <w:rPr>
          <w:lang w:eastAsia="x-none"/>
        </w:rPr>
        <w:t>wymaga</w:t>
      </w:r>
      <w:r w:rsidRPr="005865C9">
        <w:rPr>
          <w:lang w:eastAsia="x-none"/>
        </w:rPr>
        <w:t xml:space="preserve"> się realizacj</w:t>
      </w:r>
      <w:r>
        <w:rPr>
          <w:lang w:eastAsia="x-none"/>
        </w:rPr>
        <w:t>i</w:t>
      </w:r>
      <w:r w:rsidRPr="005865C9">
        <w:rPr>
          <w:lang w:eastAsia="x-none"/>
        </w:rPr>
        <w:t xml:space="preserve"> korytarzy technologicznych o parametrach:</w:t>
      </w:r>
    </w:p>
    <w:p w14:paraId="2B65DC3B" w14:textId="77777777" w:rsidR="008F2574" w:rsidRPr="005865C9" w:rsidRDefault="008F2574" w:rsidP="008F2574">
      <w:pPr>
        <w:ind w:firstLine="708"/>
        <w:rPr>
          <w:lang w:eastAsia="x-none"/>
        </w:rPr>
      </w:pPr>
    </w:p>
    <w:p w14:paraId="7DBE8691" w14:textId="272A28FE" w:rsidR="008F2574" w:rsidRPr="00B07FD3" w:rsidRDefault="00C82A14" w:rsidP="00E75937">
      <w:pPr>
        <w:pStyle w:val="Punkt1"/>
        <w:numPr>
          <w:ilvl w:val="0"/>
          <w:numId w:val="169"/>
        </w:numPr>
        <w:tabs>
          <w:tab w:val="left" w:pos="4820"/>
        </w:tabs>
      </w:pPr>
      <w:r>
        <w:t>w</w:t>
      </w:r>
      <w:r w:rsidR="008F2574" w:rsidRPr="00B07FD3">
        <w:t xml:space="preserve">ymiary obiektu w świetle ścian: </w:t>
      </w:r>
      <w:r w:rsidR="009F50EE">
        <w:tab/>
      </w:r>
      <w:r w:rsidR="008F2574" w:rsidRPr="00B07FD3">
        <w:t>ok. 2 x 80,6x4,0 m</w:t>
      </w:r>
      <w:r w:rsidR="008F2574" w:rsidRPr="00B07FD3">
        <w:tab/>
      </w:r>
      <w:r>
        <w:t>,</w:t>
      </w:r>
    </w:p>
    <w:p w14:paraId="113D5F4A" w14:textId="17734D8D" w:rsidR="008F2574" w:rsidRPr="00B07FD3" w:rsidRDefault="00C82A14" w:rsidP="00E75937">
      <w:pPr>
        <w:pStyle w:val="Punkt1"/>
        <w:numPr>
          <w:ilvl w:val="0"/>
          <w:numId w:val="169"/>
        </w:numPr>
        <w:tabs>
          <w:tab w:val="left" w:pos="4820"/>
        </w:tabs>
      </w:pPr>
      <w:r>
        <w:t>w</w:t>
      </w:r>
      <w:r w:rsidR="008F2574" w:rsidRPr="00B07FD3">
        <w:t>ysokość czynna obiektu:</w:t>
      </w:r>
      <w:r w:rsidR="008F2574" w:rsidRPr="00B07FD3">
        <w:tab/>
      </w:r>
      <w:r w:rsidR="009F50EE">
        <w:tab/>
      </w:r>
      <w:r w:rsidR="008F2574" w:rsidRPr="00B07FD3">
        <w:t>ok. 5,5 m</w:t>
      </w:r>
      <w:r>
        <w:t>,</w:t>
      </w:r>
    </w:p>
    <w:p w14:paraId="7A7D6209" w14:textId="31246959" w:rsidR="008F2574" w:rsidRPr="00B07FD3" w:rsidRDefault="00C82A14" w:rsidP="00E75937">
      <w:pPr>
        <w:pStyle w:val="Punkt1"/>
        <w:numPr>
          <w:ilvl w:val="0"/>
          <w:numId w:val="169"/>
        </w:numPr>
        <w:tabs>
          <w:tab w:val="left" w:pos="4820"/>
        </w:tabs>
      </w:pPr>
      <w:r>
        <w:t>p</w:t>
      </w:r>
      <w:r w:rsidR="008F2574" w:rsidRPr="00B07FD3">
        <w:t>owierzchnia obiektu:</w:t>
      </w:r>
      <w:r w:rsidR="008F2574" w:rsidRPr="00B07FD3">
        <w:tab/>
        <w:t>ok. 2x 325 m</w:t>
      </w:r>
      <w:r w:rsidR="008F2574" w:rsidRPr="004B40FE">
        <w:rPr>
          <w:vertAlign w:val="superscript"/>
        </w:rPr>
        <w:t>2</w:t>
      </w:r>
      <w:r>
        <w:t>.</w:t>
      </w:r>
    </w:p>
    <w:p w14:paraId="4FC394EF" w14:textId="77777777" w:rsidR="00B07FD3" w:rsidRDefault="00B07FD3" w:rsidP="00B07FD3">
      <w:pPr>
        <w:rPr>
          <w:lang w:eastAsia="x-none"/>
        </w:rPr>
      </w:pPr>
    </w:p>
    <w:p w14:paraId="290B7BE0" w14:textId="30D59FBD"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E3378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6BE16014" w14:textId="77777777" w:rsidR="008F2574" w:rsidRPr="00D05D6A" w:rsidRDefault="008F2574" w:rsidP="008F2574">
      <w:pPr>
        <w:ind w:firstLine="708"/>
        <w:rPr>
          <w:lang w:eastAsia="x-none"/>
        </w:rPr>
      </w:pPr>
    </w:p>
    <w:p w14:paraId="06358096" w14:textId="7AC92D13" w:rsidR="008F2574" w:rsidRPr="00D05D6A" w:rsidRDefault="008F2574" w:rsidP="00EF711D">
      <w:pPr>
        <w:rPr>
          <w:lang w:eastAsia="x-none"/>
        </w:rPr>
      </w:pPr>
      <w:r w:rsidRPr="00D05D6A">
        <w:rPr>
          <w:lang w:eastAsia="x-none"/>
        </w:rPr>
        <w:t xml:space="preserve">Obiekt </w:t>
      </w:r>
      <w:r>
        <w:rPr>
          <w:lang w:eastAsia="x-none"/>
        </w:rPr>
        <w:t xml:space="preserve">należy </w:t>
      </w:r>
      <w:r w:rsidRPr="00D05D6A">
        <w:rPr>
          <w:lang w:eastAsia="x-none"/>
        </w:rPr>
        <w:t>wyposaży</w:t>
      </w:r>
      <w:r>
        <w:rPr>
          <w:lang w:eastAsia="x-none"/>
        </w:rPr>
        <w:t>ć m</w:t>
      </w:r>
      <w:r w:rsidR="00333048">
        <w:rPr>
          <w:lang w:eastAsia="x-none"/>
        </w:rPr>
        <w:t>.</w:t>
      </w:r>
      <w:r>
        <w:rPr>
          <w:lang w:eastAsia="x-none"/>
        </w:rPr>
        <w:t>in.</w:t>
      </w:r>
      <w:r w:rsidRPr="00D05D6A">
        <w:rPr>
          <w:lang w:eastAsia="x-none"/>
        </w:rPr>
        <w:t xml:space="preserve"> w instalacje:</w:t>
      </w:r>
    </w:p>
    <w:p w14:paraId="4D92A580" w14:textId="17F5F380" w:rsidR="008F2574" w:rsidRPr="00D05D6A" w:rsidRDefault="00C82A14" w:rsidP="00E75937">
      <w:pPr>
        <w:pStyle w:val="Punkt1"/>
        <w:numPr>
          <w:ilvl w:val="0"/>
          <w:numId w:val="170"/>
        </w:numPr>
      </w:pPr>
      <w:r>
        <w:t>k</w:t>
      </w:r>
      <w:r w:rsidR="008F2574" w:rsidRPr="00D05D6A">
        <w:t>analizacji przemysłowej, deszczowej</w:t>
      </w:r>
      <w:r>
        <w:t>,</w:t>
      </w:r>
    </w:p>
    <w:p w14:paraId="0DE40362" w14:textId="4819CB74" w:rsidR="008F2574" w:rsidRPr="00D05D6A" w:rsidRDefault="00C82A14" w:rsidP="00E75937">
      <w:pPr>
        <w:pStyle w:val="Punkt1"/>
        <w:numPr>
          <w:ilvl w:val="0"/>
          <w:numId w:val="170"/>
        </w:numPr>
      </w:pPr>
      <w:r>
        <w:t>w</w:t>
      </w:r>
      <w:r w:rsidR="008F2574" w:rsidRPr="00D05D6A">
        <w:t>odociągow</w:t>
      </w:r>
      <w:r w:rsidR="00333048">
        <w:t>ą</w:t>
      </w:r>
      <w:r w:rsidR="008F2574" w:rsidRPr="00D05D6A">
        <w:t xml:space="preserve"> do celów porządkowy</w:t>
      </w:r>
      <w:r w:rsidR="008F2574">
        <w:t>ch</w:t>
      </w:r>
      <w:r>
        <w:t>,</w:t>
      </w:r>
    </w:p>
    <w:p w14:paraId="00ACFA89" w14:textId="661EDAF4" w:rsidR="008F2574" w:rsidRPr="00D05D6A" w:rsidRDefault="00C82A14" w:rsidP="00E75937">
      <w:pPr>
        <w:pStyle w:val="Punkt1"/>
        <w:numPr>
          <w:ilvl w:val="0"/>
          <w:numId w:val="170"/>
        </w:numPr>
      </w:pPr>
      <w:r>
        <w:t>w</w:t>
      </w:r>
      <w:r w:rsidR="008F2574" w:rsidRPr="00D05D6A">
        <w:t>entylacji</w:t>
      </w:r>
      <w:r w:rsidR="00CE0C8C">
        <w:t>,</w:t>
      </w:r>
    </w:p>
    <w:p w14:paraId="07140D8C" w14:textId="209EFF1A" w:rsidR="008F2574" w:rsidRPr="00D05D6A" w:rsidRDefault="00C82A14" w:rsidP="00E75937">
      <w:pPr>
        <w:pStyle w:val="Punkt1"/>
        <w:numPr>
          <w:ilvl w:val="0"/>
          <w:numId w:val="170"/>
        </w:numPr>
      </w:pPr>
      <w:r>
        <w:t>z</w:t>
      </w:r>
      <w:r w:rsidR="008F2574" w:rsidRPr="00D05D6A">
        <w:t>abezpieczenia ppoż.</w:t>
      </w:r>
      <w:r>
        <w:t>,</w:t>
      </w:r>
    </w:p>
    <w:p w14:paraId="27587B0B" w14:textId="20733E1D" w:rsidR="008F2574" w:rsidRPr="00D05D6A" w:rsidRDefault="00C82A14" w:rsidP="00E75937">
      <w:pPr>
        <w:pStyle w:val="Punkt1"/>
        <w:numPr>
          <w:ilvl w:val="0"/>
          <w:numId w:val="170"/>
        </w:numPr>
      </w:pPr>
      <w:r>
        <w:t>e</w:t>
      </w:r>
      <w:r w:rsidR="008F2574" w:rsidRPr="00D05D6A">
        <w:t>lektrycznej (oświetlenie, zasilanie obiektów technologicznych)</w:t>
      </w:r>
      <w:r>
        <w:t>,</w:t>
      </w:r>
    </w:p>
    <w:p w14:paraId="08752968" w14:textId="0022A951" w:rsidR="008F2574" w:rsidRPr="00D05D6A" w:rsidRDefault="00C82A14" w:rsidP="00E75937">
      <w:pPr>
        <w:pStyle w:val="Punkt1"/>
        <w:numPr>
          <w:ilvl w:val="0"/>
          <w:numId w:val="170"/>
        </w:numPr>
      </w:pPr>
      <w:r>
        <w:t>s</w:t>
      </w:r>
      <w:r w:rsidR="008F2574" w:rsidRPr="00D05D6A">
        <w:t>łaboprądowych</w:t>
      </w:r>
      <w:r>
        <w:t>,</w:t>
      </w:r>
    </w:p>
    <w:p w14:paraId="11C232CB" w14:textId="4CC6468A" w:rsidR="008F2574" w:rsidRPr="00D05D6A" w:rsidRDefault="00C82A14" w:rsidP="00E75937">
      <w:pPr>
        <w:pStyle w:val="Punkt1"/>
        <w:numPr>
          <w:ilvl w:val="0"/>
          <w:numId w:val="170"/>
        </w:numPr>
      </w:pPr>
      <w:r>
        <w:t>o</w:t>
      </w:r>
      <w:r w:rsidR="008F2574" w:rsidRPr="00D05D6A">
        <w:t>dgromowej, wyrównawczej i ochronnej</w:t>
      </w:r>
      <w:r>
        <w:t>,</w:t>
      </w:r>
    </w:p>
    <w:p w14:paraId="622353D3" w14:textId="36DEC309" w:rsidR="008F2574" w:rsidRDefault="00C82A14" w:rsidP="00E75937">
      <w:pPr>
        <w:pStyle w:val="Punkt1"/>
        <w:numPr>
          <w:ilvl w:val="0"/>
          <w:numId w:val="170"/>
        </w:numPr>
      </w:pPr>
      <w:r>
        <w:t>w</w:t>
      </w:r>
      <w:r w:rsidR="008F2574" w:rsidRPr="00D05D6A">
        <w:t>yposażenia technologicznego</w:t>
      </w:r>
      <w:r w:rsidR="00666124">
        <w:t>,</w:t>
      </w:r>
    </w:p>
    <w:p w14:paraId="1AECF355" w14:textId="3D0E13D3" w:rsidR="00666124" w:rsidRPr="00D05D6A" w:rsidRDefault="00666124" w:rsidP="00E75937">
      <w:pPr>
        <w:pStyle w:val="Punkt1"/>
        <w:numPr>
          <w:ilvl w:val="0"/>
          <w:numId w:val="170"/>
        </w:numPr>
      </w:pPr>
      <w:r>
        <w:t>inne instalacje niezbędne do spełnienia wszystkich wymagań niniejszego PFU.</w:t>
      </w:r>
    </w:p>
    <w:p w14:paraId="6ABA1678" w14:textId="40F2CD1D" w:rsidR="008F2574" w:rsidRDefault="008F2574" w:rsidP="008F2574">
      <w:pPr>
        <w:tabs>
          <w:tab w:val="left" w:pos="5670"/>
        </w:tabs>
        <w:rPr>
          <w:lang w:eastAsia="x-none"/>
        </w:rPr>
      </w:pPr>
      <w:r>
        <w:rPr>
          <w:lang w:eastAsia="x-none"/>
        </w:rPr>
        <w:t>Uwaga: Zamawiający nie dopuszcza do lokalizacji szaf zasilających w korytarzach technicznych.</w:t>
      </w:r>
    </w:p>
    <w:p w14:paraId="7FFCE962" w14:textId="2EAAFCF9" w:rsidR="008F2574" w:rsidRDefault="008F2574" w:rsidP="008F2574">
      <w:pPr>
        <w:tabs>
          <w:tab w:val="left" w:pos="5670"/>
        </w:tabs>
        <w:rPr>
          <w:lang w:eastAsia="x-none"/>
        </w:rPr>
      </w:pPr>
    </w:p>
    <w:p w14:paraId="70B7B76B" w14:textId="73DD1E54" w:rsidR="00E209E3" w:rsidRDefault="00E209E3" w:rsidP="00E209E3">
      <w:pPr>
        <w:rPr>
          <w:lang w:eastAsia="x-none"/>
        </w:rPr>
      </w:pPr>
      <w:r>
        <w:rPr>
          <w:b/>
          <w:bCs/>
          <w:u w:val="single"/>
          <w:lang w:eastAsia="x-none"/>
        </w:rPr>
        <w:t>Hala manewrowa</w:t>
      </w:r>
    </w:p>
    <w:p w14:paraId="799146E9" w14:textId="1AD1FC32" w:rsidR="002F400E" w:rsidRPr="00660332" w:rsidRDefault="008F2574" w:rsidP="008F2574">
      <w:pPr>
        <w:rPr>
          <w:lang w:eastAsia="x-none"/>
        </w:rPr>
      </w:pPr>
      <w:r w:rsidRPr="00660332">
        <w:rPr>
          <w:lang w:eastAsia="x-none"/>
        </w:rPr>
        <w:t xml:space="preserve">Pomiędzy reaktorami </w:t>
      </w:r>
      <w:r>
        <w:rPr>
          <w:lang w:eastAsia="x-none"/>
        </w:rPr>
        <w:t>wymaga się realizacji</w:t>
      </w:r>
      <w:r w:rsidRPr="00660332">
        <w:rPr>
          <w:lang w:eastAsia="x-none"/>
        </w:rPr>
        <w:t xml:space="preserve"> hal</w:t>
      </w:r>
      <w:r>
        <w:rPr>
          <w:lang w:eastAsia="x-none"/>
        </w:rPr>
        <w:t>i</w:t>
      </w:r>
      <w:r w:rsidRPr="00660332">
        <w:rPr>
          <w:lang w:eastAsia="x-none"/>
        </w:rPr>
        <w:t xml:space="preserve"> manewrow</w:t>
      </w:r>
      <w:r>
        <w:rPr>
          <w:lang w:eastAsia="x-none"/>
        </w:rPr>
        <w:t>ej, która</w:t>
      </w:r>
      <w:r w:rsidRPr="00660332">
        <w:rPr>
          <w:lang w:eastAsia="x-none"/>
        </w:rPr>
        <w:t> cechować się będzie następującymi parametrami:</w:t>
      </w:r>
    </w:p>
    <w:p w14:paraId="1A23C00D" w14:textId="42C010CD" w:rsidR="008F2574" w:rsidRPr="00627FEF" w:rsidRDefault="00C82A14" w:rsidP="00E75937">
      <w:pPr>
        <w:pStyle w:val="Punkt1"/>
        <w:numPr>
          <w:ilvl w:val="0"/>
          <w:numId w:val="171"/>
        </w:numPr>
        <w:tabs>
          <w:tab w:val="left" w:pos="5245"/>
        </w:tabs>
      </w:pPr>
      <w:r>
        <w:t>w</w:t>
      </w:r>
      <w:r w:rsidR="008F2574" w:rsidRPr="00627FEF">
        <w:t xml:space="preserve">ymiary obiektu w świetle ścian: </w:t>
      </w:r>
      <w:r w:rsidR="008F2574" w:rsidRPr="00627FEF">
        <w:tab/>
        <w:t>ok. 95,5x25,6 m</w:t>
      </w:r>
      <w:r w:rsidR="008F2574" w:rsidRPr="00627FEF">
        <w:tab/>
      </w:r>
      <w:r>
        <w:t>,</w:t>
      </w:r>
    </w:p>
    <w:p w14:paraId="688B7E53" w14:textId="14836AA7" w:rsidR="008F2574" w:rsidRPr="00627FEF" w:rsidRDefault="00C82A14" w:rsidP="00E75937">
      <w:pPr>
        <w:pStyle w:val="Punkt1"/>
        <w:numPr>
          <w:ilvl w:val="0"/>
          <w:numId w:val="171"/>
        </w:numPr>
        <w:tabs>
          <w:tab w:val="left" w:pos="5245"/>
        </w:tabs>
      </w:pPr>
      <w:r>
        <w:t>w</w:t>
      </w:r>
      <w:r w:rsidR="008F2574" w:rsidRPr="00627FEF">
        <w:t>ysokość czynna obiektu:</w:t>
      </w:r>
      <w:r w:rsidR="008F2574" w:rsidRPr="00627FEF">
        <w:tab/>
        <w:t>ok. 11 m</w:t>
      </w:r>
      <w:r>
        <w:t>,</w:t>
      </w:r>
    </w:p>
    <w:p w14:paraId="4A7A1A8E" w14:textId="484EC38D" w:rsidR="008F2574" w:rsidRPr="00627FEF" w:rsidRDefault="00C82A14" w:rsidP="00E75937">
      <w:pPr>
        <w:pStyle w:val="Punkt1"/>
        <w:numPr>
          <w:ilvl w:val="0"/>
          <w:numId w:val="171"/>
        </w:numPr>
        <w:tabs>
          <w:tab w:val="left" w:pos="5245"/>
        </w:tabs>
      </w:pPr>
      <w:r>
        <w:t>p</w:t>
      </w:r>
      <w:r w:rsidR="008F2574" w:rsidRPr="00627FEF">
        <w:t>owierzchnia obiektu:</w:t>
      </w:r>
      <w:r w:rsidR="008F2574" w:rsidRPr="00627FEF">
        <w:tab/>
        <w:t>ok. 2450 m</w:t>
      </w:r>
      <w:r w:rsidR="008F2574" w:rsidRPr="004B40FE">
        <w:rPr>
          <w:vertAlign w:val="superscript"/>
        </w:rPr>
        <w:t>2</w:t>
      </w:r>
      <w:r>
        <w:t>.</w:t>
      </w:r>
    </w:p>
    <w:p w14:paraId="5181A53C" w14:textId="77777777" w:rsidR="00627FEF" w:rsidRDefault="00627FEF" w:rsidP="008F2574">
      <w:pPr>
        <w:tabs>
          <w:tab w:val="left" w:pos="6237"/>
        </w:tabs>
        <w:rPr>
          <w:sz w:val="18"/>
          <w:szCs w:val="22"/>
          <w:lang w:eastAsia="x-none"/>
        </w:rPr>
      </w:pPr>
    </w:p>
    <w:p w14:paraId="2BEDDB56" w14:textId="2EE92071"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E3378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10DC6B7A" w14:textId="04C4C97C" w:rsidR="00446ACB" w:rsidRDefault="00446ACB" w:rsidP="00627FEF">
      <w:pPr>
        <w:tabs>
          <w:tab w:val="left" w:pos="5670"/>
        </w:tabs>
        <w:rPr>
          <w:lang w:eastAsia="x-none"/>
        </w:rPr>
      </w:pPr>
    </w:p>
    <w:p w14:paraId="0C7250D3" w14:textId="53D9319B" w:rsidR="002F400E" w:rsidRDefault="002F400E" w:rsidP="00627FEF">
      <w:pPr>
        <w:tabs>
          <w:tab w:val="left" w:pos="5670"/>
        </w:tabs>
        <w:rPr>
          <w:lang w:eastAsia="x-none"/>
        </w:rPr>
      </w:pPr>
      <w:r>
        <w:rPr>
          <w:lang w:eastAsia="x-none"/>
        </w:rPr>
        <w:t xml:space="preserve">Halę manewrową </w:t>
      </w:r>
      <w:r w:rsidR="00CA0FF4">
        <w:rPr>
          <w:lang w:eastAsia="x-none"/>
        </w:rPr>
        <w:t>należy</w:t>
      </w:r>
      <w:r>
        <w:rPr>
          <w:lang w:eastAsia="x-none"/>
        </w:rPr>
        <w:t xml:space="preserve"> wykonać w kon</w:t>
      </w:r>
      <w:r w:rsidR="00CA0FF4">
        <w:rPr>
          <w:lang w:eastAsia="x-none"/>
        </w:rPr>
        <w:t xml:space="preserve">strukcji stalowej, odpornej na działanie warunków panujących wewnątrz hali. Zamawiający wymaga zastosowania klasy rozwiązań dla klasy korozyjności C5. </w:t>
      </w:r>
    </w:p>
    <w:p w14:paraId="33573AC8" w14:textId="27F413EF" w:rsidR="00CA0FF4" w:rsidRDefault="00CA0FF4" w:rsidP="00627FEF">
      <w:pPr>
        <w:tabs>
          <w:tab w:val="left" w:pos="5670"/>
        </w:tabs>
        <w:rPr>
          <w:lang w:eastAsia="x-none"/>
        </w:rPr>
      </w:pPr>
    </w:p>
    <w:p w14:paraId="0EC3F3E4" w14:textId="08208277" w:rsidR="008F2574" w:rsidRDefault="008F2574" w:rsidP="00627FEF">
      <w:pPr>
        <w:tabs>
          <w:tab w:val="left" w:pos="5670"/>
        </w:tabs>
        <w:rPr>
          <w:lang w:eastAsia="x-none"/>
        </w:rPr>
      </w:pPr>
      <w:r w:rsidRPr="00660332">
        <w:rPr>
          <w:lang w:eastAsia="x-none"/>
        </w:rPr>
        <w:t xml:space="preserve">Obiekt </w:t>
      </w:r>
      <w:r>
        <w:rPr>
          <w:lang w:eastAsia="x-none"/>
        </w:rPr>
        <w:t xml:space="preserve">należy </w:t>
      </w:r>
      <w:r w:rsidRPr="00660332">
        <w:rPr>
          <w:lang w:eastAsia="x-none"/>
        </w:rPr>
        <w:t>wyposaży</w:t>
      </w:r>
      <w:r>
        <w:rPr>
          <w:lang w:eastAsia="x-none"/>
        </w:rPr>
        <w:t>ć</w:t>
      </w:r>
      <w:r w:rsidRPr="00660332">
        <w:rPr>
          <w:lang w:eastAsia="x-none"/>
        </w:rPr>
        <w:t xml:space="preserve"> w bramy wjazdowe </w:t>
      </w:r>
      <w:r w:rsidR="00A72A8D">
        <w:rPr>
          <w:lang w:eastAsia="x-none"/>
        </w:rPr>
        <w:t xml:space="preserve">o wymiarach min. 5,0x6,0m </w:t>
      </w:r>
      <w:r w:rsidRPr="00660332">
        <w:rPr>
          <w:lang w:eastAsia="x-none"/>
        </w:rPr>
        <w:t>umożliwiające wjazd oraz wyjazd pojazdów odbierających poszczególne rodzaje odpadów.</w:t>
      </w:r>
    </w:p>
    <w:p w14:paraId="32A01716" w14:textId="77777777" w:rsidR="00A72A8D" w:rsidRDefault="00A72A8D" w:rsidP="00627FEF">
      <w:pPr>
        <w:tabs>
          <w:tab w:val="left" w:pos="5670"/>
        </w:tabs>
        <w:rPr>
          <w:lang w:eastAsia="x-none"/>
        </w:rPr>
      </w:pPr>
    </w:p>
    <w:p w14:paraId="6334D437" w14:textId="6A5AA606" w:rsidR="00451A17" w:rsidRDefault="00A72A8D" w:rsidP="00627FEF">
      <w:pPr>
        <w:tabs>
          <w:tab w:val="left" w:pos="5670"/>
        </w:tabs>
        <w:rPr>
          <w:lang w:eastAsia="x-none"/>
        </w:rPr>
      </w:pPr>
      <w:r>
        <w:rPr>
          <w:lang w:eastAsia="x-none"/>
        </w:rPr>
        <w:t xml:space="preserve">Obiekt wyposażyć w min. 2 wyjścia ewakuacyjne. </w:t>
      </w:r>
    </w:p>
    <w:p w14:paraId="5F1472B9" w14:textId="77777777" w:rsidR="00A72A8D" w:rsidRPr="00D05D6A" w:rsidRDefault="00A72A8D" w:rsidP="00627FEF">
      <w:pPr>
        <w:tabs>
          <w:tab w:val="left" w:pos="5670"/>
        </w:tabs>
        <w:rPr>
          <w:lang w:eastAsia="x-none"/>
        </w:rPr>
      </w:pPr>
    </w:p>
    <w:p w14:paraId="0E702828" w14:textId="59310680" w:rsidR="008F2574" w:rsidRDefault="00B31589" w:rsidP="00446ACB">
      <w:pPr>
        <w:spacing w:after="0"/>
        <w:rPr>
          <w:lang w:eastAsia="x-none"/>
        </w:rPr>
      </w:pPr>
      <w:r>
        <w:rPr>
          <w:lang w:eastAsia="x-none"/>
        </w:rPr>
        <w:t xml:space="preserve">W hali manewrowej należy przewidzieć węzeł sanitarny wyposażony w min. umywalkę. </w:t>
      </w:r>
    </w:p>
    <w:p w14:paraId="5A284FC8" w14:textId="77777777" w:rsidR="00B31589" w:rsidRDefault="00B31589" w:rsidP="00446ACB">
      <w:pPr>
        <w:spacing w:after="0"/>
        <w:rPr>
          <w:lang w:eastAsia="x-none"/>
        </w:rPr>
      </w:pPr>
    </w:p>
    <w:p w14:paraId="2587FD46" w14:textId="0EAD59BF" w:rsidR="008F2574" w:rsidRPr="00D05D6A" w:rsidRDefault="008F2574" w:rsidP="004B317E">
      <w:pPr>
        <w:rPr>
          <w:lang w:eastAsia="x-none"/>
        </w:rPr>
      </w:pPr>
      <w:r w:rsidRPr="00D05D6A">
        <w:rPr>
          <w:lang w:eastAsia="x-none"/>
        </w:rPr>
        <w:t xml:space="preserve">Obiekt </w:t>
      </w:r>
      <w:r>
        <w:rPr>
          <w:lang w:eastAsia="x-none"/>
        </w:rPr>
        <w:t>należy</w:t>
      </w:r>
      <w:r w:rsidRPr="00D05D6A">
        <w:rPr>
          <w:lang w:eastAsia="x-none"/>
        </w:rPr>
        <w:t xml:space="preserve"> wyposaży</w:t>
      </w:r>
      <w:r>
        <w:rPr>
          <w:lang w:eastAsia="x-none"/>
        </w:rPr>
        <w:t>ć</w:t>
      </w:r>
      <w:r w:rsidRPr="00D05D6A">
        <w:rPr>
          <w:lang w:eastAsia="x-none"/>
        </w:rPr>
        <w:t xml:space="preserve"> </w:t>
      </w:r>
      <w:r>
        <w:rPr>
          <w:lang w:eastAsia="x-none"/>
        </w:rPr>
        <w:t>m</w:t>
      </w:r>
      <w:r w:rsidR="00333048">
        <w:rPr>
          <w:lang w:eastAsia="x-none"/>
        </w:rPr>
        <w:t>.</w:t>
      </w:r>
      <w:r>
        <w:rPr>
          <w:lang w:eastAsia="x-none"/>
        </w:rPr>
        <w:t xml:space="preserve">in. </w:t>
      </w:r>
      <w:r w:rsidRPr="00D05D6A">
        <w:rPr>
          <w:lang w:eastAsia="x-none"/>
        </w:rPr>
        <w:t>w następujące instalacje:</w:t>
      </w:r>
    </w:p>
    <w:p w14:paraId="6D0C1E8C" w14:textId="627EFF27" w:rsidR="008F2574" w:rsidRPr="00D05D6A" w:rsidRDefault="00C82A14" w:rsidP="00E75937">
      <w:pPr>
        <w:pStyle w:val="Punkt1"/>
        <w:numPr>
          <w:ilvl w:val="0"/>
          <w:numId w:val="172"/>
        </w:numPr>
      </w:pPr>
      <w:r>
        <w:t>k</w:t>
      </w:r>
      <w:r w:rsidR="008F2574" w:rsidRPr="00D05D6A">
        <w:t>analizacji przemysłowej, sanitarnej i deszczowej</w:t>
      </w:r>
      <w:r>
        <w:t>,</w:t>
      </w:r>
    </w:p>
    <w:p w14:paraId="04FCE2F0" w14:textId="3D0F6AF6" w:rsidR="008F2574" w:rsidRPr="00D05D6A" w:rsidRDefault="00C82A14" w:rsidP="00E75937">
      <w:pPr>
        <w:pStyle w:val="Punkt1"/>
        <w:numPr>
          <w:ilvl w:val="0"/>
          <w:numId w:val="172"/>
        </w:numPr>
      </w:pPr>
      <w:r>
        <w:t>w</w:t>
      </w:r>
      <w:r w:rsidR="008F2574" w:rsidRPr="00D05D6A">
        <w:t>odociągową do celów porządkowy</w:t>
      </w:r>
      <w:r w:rsidR="008F2574">
        <w:t>ch</w:t>
      </w:r>
      <w:r>
        <w:t>,</w:t>
      </w:r>
    </w:p>
    <w:p w14:paraId="749AD140" w14:textId="13873982" w:rsidR="008F2574" w:rsidRPr="00D05D6A" w:rsidRDefault="00C82A14" w:rsidP="00E75937">
      <w:pPr>
        <w:pStyle w:val="Punkt1"/>
        <w:numPr>
          <w:ilvl w:val="0"/>
          <w:numId w:val="172"/>
        </w:numPr>
      </w:pPr>
      <w:r>
        <w:t>w</w:t>
      </w:r>
      <w:r w:rsidR="008F2574" w:rsidRPr="00D05D6A">
        <w:t>odociągową do celów p.poż.</w:t>
      </w:r>
      <w:r>
        <w:t>,</w:t>
      </w:r>
    </w:p>
    <w:p w14:paraId="725A69B3" w14:textId="45B5F769" w:rsidR="008F2574" w:rsidRPr="00D05D6A" w:rsidRDefault="00C82A14" w:rsidP="00E75937">
      <w:pPr>
        <w:pStyle w:val="Punkt1"/>
        <w:numPr>
          <w:ilvl w:val="0"/>
          <w:numId w:val="172"/>
        </w:numPr>
      </w:pPr>
      <w:r>
        <w:t>w</w:t>
      </w:r>
      <w:r w:rsidR="008F2574" w:rsidRPr="00D05D6A">
        <w:t>entylacji technologicznej podłączonej do układu oczyszczania powietrza</w:t>
      </w:r>
      <w:r>
        <w:t>,</w:t>
      </w:r>
    </w:p>
    <w:p w14:paraId="1195F623" w14:textId="2B58AAF0" w:rsidR="008F2574" w:rsidRPr="00D05D6A" w:rsidRDefault="00C82A14" w:rsidP="00E75937">
      <w:pPr>
        <w:pStyle w:val="Punkt1"/>
        <w:numPr>
          <w:ilvl w:val="0"/>
          <w:numId w:val="172"/>
        </w:numPr>
      </w:pPr>
      <w:r>
        <w:t>z</w:t>
      </w:r>
      <w:r w:rsidR="008F2574" w:rsidRPr="00D05D6A">
        <w:t>abezpieczenia ppoż.</w:t>
      </w:r>
      <w:r>
        <w:t>,</w:t>
      </w:r>
    </w:p>
    <w:p w14:paraId="411044CD" w14:textId="382DE2B3" w:rsidR="008F2574" w:rsidRPr="00D05D6A" w:rsidRDefault="00C82A14" w:rsidP="00E75937">
      <w:pPr>
        <w:pStyle w:val="Punkt1"/>
        <w:numPr>
          <w:ilvl w:val="0"/>
          <w:numId w:val="172"/>
        </w:numPr>
      </w:pPr>
      <w:r>
        <w:t>e</w:t>
      </w:r>
      <w:r w:rsidR="008F2574" w:rsidRPr="00D05D6A">
        <w:t>lektrycznej (oświetlenie, zasilanie obiektów technologicznych)</w:t>
      </w:r>
      <w:r>
        <w:t>,</w:t>
      </w:r>
    </w:p>
    <w:p w14:paraId="282C4D22" w14:textId="535EAF0A" w:rsidR="008F2574" w:rsidRPr="00D05D6A" w:rsidRDefault="00C82A14" w:rsidP="00E75937">
      <w:pPr>
        <w:pStyle w:val="Punkt1"/>
        <w:numPr>
          <w:ilvl w:val="0"/>
          <w:numId w:val="172"/>
        </w:numPr>
      </w:pPr>
      <w:r>
        <w:t>s</w:t>
      </w:r>
      <w:r w:rsidR="008F2574" w:rsidRPr="00D05D6A">
        <w:t>łaboprądowych</w:t>
      </w:r>
      <w:r>
        <w:t>,</w:t>
      </w:r>
    </w:p>
    <w:p w14:paraId="4697D0F7" w14:textId="726DED71" w:rsidR="008F2574" w:rsidRPr="00D05D6A" w:rsidRDefault="00C82A14" w:rsidP="00E75937">
      <w:pPr>
        <w:pStyle w:val="Punkt1"/>
        <w:numPr>
          <w:ilvl w:val="0"/>
          <w:numId w:val="172"/>
        </w:numPr>
      </w:pPr>
      <w:r>
        <w:t>o</w:t>
      </w:r>
      <w:r w:rsidR="008F2574" w:rsidRPr="00D05D6A">
        <w:t>dgromowej, wyrównawczej i ochronnej</w:t>
      </w:r>
      <w:r>
        <w:t>,</w:t>
      </w:r>
    </w:p>
    <w:p w14:paraId="493875BD" w14:textId="7E3B0DF2" w:rsidR="008F2574" w:rsidRPr="00D05D6A" w:rsidRDefault="00C82A14" w:rsidP="00E75937">
      <w:pPr>
        <w:pStyle w:val="Punkt1"/>
        <w:numPr>
          <w:ilvl w:val="0"/>
          <w:numId w:val="172"/>
        </w:numPr>
      </w:pPr>
      <w:r>
        <w:t>w</w:t>
      </w:r>
      <w:r w:rsidR="008F2574" w:rsidRPr="00D05D6A">
        <w:t>yposażenia technologicznego</w:t>
      </w:r>
      <w:r>
        <w:t>,</w:t>
      </w:r>
    </w:p>
    <w:p w14:paraId="16099D9E" w14:textId="41F893D4" w:rsidR="008F2574" w:rsidRDefault="00C82A14" w:rsidP="00E75937">
      <w:pPr>
        <w:pStyle w:val="Punkt1"/>
        <w:numPr>
          <w:ilvl w:val="0"/>
          <w:numId w:val="172"/>
        </w:numPr>
      </w:pPr>
      <w:r>
        <w:t>m</w:t>
      </w:r>
      <w:r w:rsidR="008F2574" w:rsidRPr="00D05D6A">
        <w:t>onitoringu wizyjnego</w:t>
      </w:r>
      <w:r w:rsidR="00666124">
        <w:t>,</w:t>
      </w:r>
    </w:p>
    <w:p w14:paraId="784C05C7" w14:textId="1D94190F" w:rsidR="00666124" w:rsidRDefault="00666124" w:rsidP="00E75937">
      <w:pPr>
        <w:pStyle w:val="Punkt1"/>
        <w:numPr>
          <w:ilvl w:val="0"/>
          <w:numId w:val="172"/>
        </w:numPr>
      </w:pPr>
      <w:r>
        <w:t>inne instalacje niezbędne do spełnienia wszystkich wymagań niniejszego PFU.</w:t>
      </w:r>
    </w:p>
    <w:p w14:paraId="56525AA5" w14:textId="52E3000D" w:rsidR="00AF25A4" w:rsidRDefault="00AF25A4" w:rsidP="00AF25A4">
      <w:pPr>
        <w:tabs>
          <w:tab w:val="left" w:pos="5670"/>
        </w:tabs>
        <w:spacing w:after="0"/>
        <w:rPr>
          <w:lang w:eastAsia="x-none"/>
        </w:rPr>
      </w:pPr>
    </w:p>
    <w:p w14:paraId="0AF328EB" w14:textId="77777777" w:rsidR="00AF25A4" w:rsidRPr="002C1633" w:rsidRDefault="00AF25A4" w:rsidP="00AF25A4">
      <w:pPr>
        <w:pStyle w:val="StylZlewej102cm"/>
        <w:spacing w:line="30" w:lineRule="atLeast"/>
        <w:ind w:left="0"/>
        <w:rPr>
          <w:rFonts w:cs="Arial"/>
          <w:szCs w:val="24"/>
        </w:rPr>
      </w:pPr>
      <w:bookmarkStart w:id="200" w:name="_Toc76993800"/>
      <w:r>
        <w:rPr>
          <w:rFonts w:cs="Arial"/>
          <w:szCs w:val="24"/>
        </w:rPr>
        <w:t xml:space="preserve">Instalacje wewnętrzne należy podłączyć do instalacji wewnątrz zakładowych. </w:t>
      </w:r>
    </w:p>
    <w:p w14:paraId="7791455D" w14:textId="03207D1E" w:rsidR="005C450A" w:rsidRPr="00A73FE6" w:rsidRDefault="005C450A" w:rsidP="00E94A18">
      <w:pPr>
        <w:pStyle w:val="Nagwek3"/>
      </w:pPr>
      <w:bookmarkStart w:id="201" w:name="_Toc121136433"/>
      <w:r w:rsidRPr="00A73FE6">
        <w:t>Instalacja wytwarzania RDF – obiekt nr 11</w:t>
      </w:r>
      <w:bookmarkEnd w:id="200"/>
      <w:bookmarkEnd w:id="201"/>
    </w:p>
    <w:p w14:paraId="1B1F0470" w14:textId="2554A9AE" w:rsidR="005C450A" w:rsidRPr="00A73FE6" w:rsidRDefault="005C450A" w:rsidP="00955ED0">
      <w:pPr>
        <w:pStyle w:val="Nagwek4"/>
      </w:pPr>
      <w:bookmarkStart w:id="202" w:name="_Toc61003504"/>
      <w:r w:rsidRPr="00A73FE6">
        <w:t>Funkcja obiektu</w:t>
      </w:r>
      <w:bookmarkEnd w:id="202"/>
    </w:p>
    <w:p w14:paraId="429D1C93" w14:textId="4C407722" w:rsidR="00EE3A12" w:rsidRDefault="00F650A7" w:rsidP="00336A84">
      <w:pPr>
        <w:rPr>
          <w:lang w:eastAsia="x-none"/>
        </w:rPr>
      </w:pPr>
      <w:r>
        <w:rPr>
          <w:lang w:eastAsia="x-none"/>
        </w:rPr>
        <w:t xml:space="preserve">Instalacja wytwarzania RDF będzie miała za zadanie wytworzenie z wysuszonych odpadów </w:t>
      </w:r>
      <w:r w:rsidR="005435E2">
        <w:rPr>
          <w:lang w:eastAsia="x-none"/>
        </w:rPr>
        <w:t xml:space="preserve">paliwa alternatywnego poprzez wydzielenie frakcji obniżających </w:t>
      </w:r>
      <w:r w:rsidR="006342CD">
        <w:rPr>
          <w:lang w:eastAsia="x-none"/>
        </w:rPr>
        <w:t xml:space="preserve">jego kaloryczność oraz frakcji handlowych. </w:t>
      </w:r>
    </w:p>
    <w:p w14:paraId="0354035D" w14:textId="77777777" w:rsidR="005C450A" w:rsidRPr="00A73FE6" w:rsidRDefault="005C450A" w:rsidP="00955ED0">
      <w:pPr>
        <w:pStyle w:val="Nagwek4"/>
        <w:rPr>
          <w:lang w:val="pl-PL"/>
        </w:rPr>
      </w:pPr>
      <w:bookmarkStart w:id="203" w:name="_Toc61003505"/>
      <w:r w:rsidRPr="00A73FE6">
        <w:t>Rozwiązania technologiczne</w:t>
      </w:r>
      <w:bookmarkEnd w:id="203"/>
    </w:p>
    <w:p w14:paraId="4911BBC2" w14:textId="56FD9F21" w:rsidR="005C450A" w:rsidRPr="00A73FE6" w:rsidRDefault="005C450A" w:rsidP="005C450A">
      <w:pPr>
        <w:pStyle w:val="Nagwek5"/>
      </w:pPr>
      <w:r w:rsidRPr="00A73FE6">
        <w:t>Założenia technologiczne</w:t>
      </w:r>
    </w:p>
    <w:p w14:paraId="411C2EC2" w14:textId="5299ADF3" w:rsidR="00336A84" w:rsidRPr="00D05D6A" w:rsidRDefault="00336A84" w:rsidP="00336A84">
      <w:r w:rsidRPr="00D05D6A">
        <w:t xml:space="preserve">Założenia dla instalacji </w:t>
      </w:r>
      <w:r w:rsidRPr="00A46D68">
        <w:t>wytwarzania paliwa alternatywnego</w:t>
      </w:r>
      <w:r w:rsidR="00AB7D1F">
        <w:t xml:space="preserve"> przedstawiono w tabeli nr </w:t>
      </w:r>
      <w:r w:rsidR="00E409AE">
        <w:t xml:space="preserve">25 </w:t>
      </w:r>
      <w:r w:rsidR="00AB7D1F">
        <w:t>poniżej.</w:t>
      </w:r>
    </w:p>
    <w:p w14:paraId="713A9713" w14:textId="0586FD99" w:rsidR="00336A84" w:rsidRDefault="00336A84" w:rsidP="00336A84">
      <w:pPr>
        <w:pStyle w:val="Legenda"/>
        <w:spacing w:line="20" w:lineRule="atLeast"/>
        <w:ind w:hanging="1417"/>
      </w:pPr>
      <w:bookmarkStart w:id="204" w:name="_Toc72150774"/>
      <w:bookmarkStart w:id="205" w:name="_Toc121137497"/>
      <w:r w:rsidRPr="00D05D6A">
        <w:t xml:space="preserve">Tabela </w:t>
      </w:r>
      <w:r w:rsidRPr="00BF6E14">
        <w:fldChar w:fldCharType="begin"/>
      </w:r>
      <w:r w:rsidRPr="00D05D6A">
        <w:instrText xml:space="preserve"> SEQ Tabela \* ARABIC </w:instrText>
      </w:r>
      <w:r w:rsidRPr="00BF6E14">
        <w:fldChar w:fldCharType="separate"/>
      </w:r>
      <w:r w:rsidR="00720934">
        <w:rPr>
          <w:noProof/>
        </w:rPr>
        <w:t>25</w:t>
      </w:r>
      <w:r w:rsidRPr="00BF6E14">
        <w:fldChar w:fldCharType="end"/>
      </w:r>
      <w:r>
        <w:t>.</w:t>
      </w:r>
      <w:r w:rsidRPr="00D05D6A">
        <w:t xml:space="preserve"> </w:t>
      </w:r>
      <w:r>
        <w:tab/>
      </w:r>
      <w:r w:rsidRPr="00D05D6A">
        <w:t xml:space="preserve">Założenia technologiczne – instalacja </w:t>
      </w:r>
      <w:r>
        <w:t>wytwarzania paliwa alternatywnego</w:t>
      </w:r>
      <w:bookmarkEnd w:id="204"/>
      <w:bookmarkEnd w:id="205"/>
      <w:r w:rsidRPr="00D05D6A">
        <w:t xml:space="preserve"> </w:t>
      </w:r>
    </w:p>
    <w:tbl>
      <w:tblPr>
        <w:tblStyle w:val="Tabela-Siatka"/>
        <w:tblW w:w="9205" w:type="dxa"/>
        <w:jc w:val="center"/>
        <w:tblLook w:val="04A0" w:firstRow="1" w:lastRow="0" w:firstColumn="1" w:lastColumn="0" w:noHBand="0" w:noVBand="1"/>
      </w:tblPr>
      <w:tblGrid>
        <w:gridCol w:w="522"/>
        <w:gridCol w:w="4507"/>
        <w:gridCol w:w="1559"/>
        <w:gridCol w:w="2617"/>
      </w:tblGrid>
      <w:tr w:rsidR="00336A84" w:rsidRPr="00D05D6A" w14:paraId="2640EBEC" w14:textId="77777777" w:rsidTr="004F7DA4">
        <w:trPr>
          <w:cantSplit/>
          <w:trHeight w:val="533"/>
          <w:tblHeader/>
          <w:jc w:val="center"/>
        </w:trPr>
        <w:tc>
          <w:tcPr>
            <w:tcW w:w="522" w:type="dxa"/>
            <w:shd w:val="pct15" w:color="auto" w:fill="auto"/>
            <w:vAlign w:val="center"/>
          </w:tcPr>
          <w:p w14:paraId="6FC2A27E" w14:textId="77777777" w:rsidR="00336A84" w:rsidRPr="00D05D6A" w:rsidRDefault="00336A84" w:rsidP="004F7DA4">
            <w:pPr>
              <w:jc w:val="center"/>
              <w:rPr>
                <w:b/>
                <w:sz w:val="18"/>
                <w:szCs w:val="18"/>
              </w:rPr>
            </w:pPr>
            <w:r w:rsidRPr="00D05D6A">
              <w:rPr>
                <w:b/>
                <w:sz w:val="18"/>
                <w:szCs w:val="18"/>
              </w:rPr>
              <w:t>Lp.</w:t>
            </w:r>
          </w:p>
        </w:tc>
        <w:tc>
          <w:tcPr>
            <w:tcW w:w="4507" w:type="dxa"/>
            <w:shd w:val="pct15" w:color="auto" w:fill="auto"/>
            <w:vAlign w:val="center"/>
          </w:tcPr>
          <w:p w14:paraId="18E0BFE0" w14:textId="77777777" w:rsidR="00336A84" w:rsidRPr="00D05D6A" w:rsidRDefault="00336A84" w:rsidP="004F7DA4">
            <w:pPr>
              <w:jc w:val="center"/>
              <w:rPr>
                <w:b/>
                <w:sz w:val="18"/>
                <w:szCs w:val="18"/>
              </w:rPr>
            </w:pPr>
            <w:r w:rsidRPr="00D05D6A">
              <w:rPr>
                <w:b/>
                <w:sz w:val="18"/>
                <w:szCs w:val="18"/>
              </w:rPr>
              <w:t>Parametr</w:t>
            </w:r>
          </w:p>
        </w:tc>
        <w:tc>
          <w:tcPr>
            <w:tcW w:w="1559" w:type="dxa"/>
            <w:shd w:val="pct15" w:color="auto" w:fill="auto"/>
            <w:vAlign w:val="center"/>
          </w:tcPr>
          <w:p w14:paraId="012DB0D9" w14:textId="77777777" w:rsidR="00336A84" w:rsidRPr="00D05D6A" w:rsidRDefault="00336A84" w:rsidP="004F7DA4">
            <w:pPr>
              <w:jc w:val="center"/>
              <w:rPr>
                <w:b/>
                <w:sz w:val="18"/>
                <w:szCs w:val="18"/>
              </w:rPr>
            </w:pPr>
            <w:r w:rsidRPr="00D05D6A">
              <w:rPr>
                <w:b/>
                <w:sz w:val="18"/>
                <w:szCs w:val="18"/>
              </w:rPr>
              <w:t>Wartość</w:t>
            </w:r>
          </w:p>
        </w:tc>
        <w:tc>
          <w:tcPr>
            <w:tcW w:w="2617" w:type="dxa"/>
            <w:shd w:val="pct15" w:color="auto" w:fill="auto"/>
            <w:vAlign w:val="center"/>
          </w:tcPr>
          <w:p w14:paraId="50E61859" w14:textId="77777777" w:rsidR="00336A84" w:rsidRPr="00D05D6A" w:rsidRDefault="00336A84" w:rsidP="004F7DA4">
            <w:pPr>
              <w:jc w:val="center"/>
              <w:rPr>
                <w:b/>
                <w:sz w:val="18"/>
                <w:szCs w:val="18"/>
              </w:rPr>
            </w:pPr>
            <w:r w:rsidRPr="00D05D6A">
              <w:rPr>
                <w:b/>
                <w:sz w:val="18"/>
                <w:szCs w:val="18"/>
              </w:rPr>
              <w:t>Jednostka</w:t>
            </w:r>
          </w:p>
        </w:tc>
      </w:tr>
      <w:tr w:rsidR="00336A84" w:rsidRPr="00D05D6A" w14:paraId="05F4FE85" w14:textId="77777777" w:rsidTr="004F7DA4">
        <w:trPr>
          <w:trHeight w:val="215"/>
          <w:jc w:val="center"/>
        </w:trPr>
        <w:tc>
          <w:tcPr>
            <w:tcW w:w="522" w:type="dxa"/>
            <w:vAlign w:val="center"/>
          </w:tcPr>
          <w:p w14:paraId="23A776A8"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6A7FCE2A" w14:textId="77777777" w:rsidR="00336A84" w:rsidRPr="00D05D6A" w:rsidRDefault="00336A84" w:rsidP="004F7DA4">
            <w:pPr>
              <w:jc w:val="left"/>
              <w:rPr>
                <w:sz w:val="18"/>
                <w:szCs w:val="18"/>
              </w:rPr>
            </w:pPr>
            <w:r w:rsidRPr="00D05D6A">
              <w:rPr>
                <w:sz w:val="18"/>
                <w:szCs w:val="18"/>
                <w:lang w:eastAsia="x-none"/>
              </w:rPr>
              <w:t>Ilość materiału wsadowego</w:t>
            </w:r>
          </w:p>
        </w:tc>
        <w:tc>
          <w:tcPr>
            <w:tcW w:w="1559" w:type="dxa"/>
            <w:vAlign w:val="center"/>
          </w:tcPr>
          <w:p w14:paraId="441517DF" w14:textId="7737C455" w:rsidR="00336A84" w:rsidRPr="00D05D6A" w:rsidRDefault="00FB4E16" w:rsidP="004F7DA4">
            <w:pPr>
              <w:jc w:val="center"/>
              <w:rPr>
                <w:sz w:val="18"/>
                <w:szCs w:val="18"/>
              </w:rPr>
            </w:pPr>
            <w:r>
              <w:rPr>
                <w:sz w:val="18"/>
                <w:szCs w:val="18"/>
              </w:rPr>
              <w:t xml:space="preserve">85 </w:t>
            </w:r>
            <w:r w:rsidR="00336A84">
              <w:rPr>
                <w:sz w:val="18"/>
                <w:szCs w:val="18"/>
              </w:rPr>
              <w:t>000</w:t>
            </w:r>
          </w:p>
        </w:tc>
        <w:tc>
          <w:tcPr>
            <w:tcW w:w="2617" w:type="dxa"/>
            <w:vAlign w:val="center"/>
          </w:tcPr>
          <w:p w14:paraId="78418E17" w14:textId="77777777" w:rsidR="00336A84" w:rsidRPr="00D05D6A" w:rsidRDefault="00336A84" w:rsidP="004F7DA4">
            <w:pPr>
              <w:jc w:val="center"/>
              <w:rPr>
                <w:sz w:val="18"/>
                <w:szCs w:val="18"/>
              </w:rPr>
            </w:pPr>
            <w:r w:rsidRPr="00D05D6A">
              <w:rPr>
                <w:sz w:val="18"/>
                <w:szCs w:val="18"/>
              </w:rPr>
              <w:t>Mg/rok</w:t>
            </w:r>
          </w:p>
        </w:tc>
      </w:tr>
      <w:tr w:rsidR="00336A84" w:rsidRPr="00D05D6A" w14:paraId="14C9B74D" w14:textId="77777777" w:rsidTr="004F7DA4">
        <w:trPr>
          <w:trHeight w:val="207"/>
          <w:jc w:val="center"/>
        </w:trPr>
        <w:tc>
          <w:tcPr>
            <w:tcW w:w="522" w:type="dxa"/>
            <w:vAlign w:val="center"/>
          </w:tcPr>
          <w:p w14:paraId="22D4F907"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5F624AAC" w14:textId="77777777" w:rsidR="00336A84" w:rsidRPr="00D05D6A" w:rsidRDefault="00336A84" w:rsidP="004F7DA4">
            <w:pPr>
              <w:jc w:val="left"/>
              <w:rPr>
                <w:sz w:val="18"/>
                <w:szCs w:val="18"/>
                <w:lang w:eastAsia="x-none"/>
              </w:rPr>
            </w:pPr>
            <w:r w:rsidRPr="00D05D6A">
              <w:rPr>
                <w:sz w:val="18"/>
                <w:szCs w:val="18"/>
              </w:rPr>
              <w:t>Ilość zmian</w:t>
            </w:r>
          </w:p>
        </w:tc>
        <w:tc>
          <w:tcPr>
            <w:tcW w:w="1559" w:type="dxa"/>
            <w:vAlign w:val="center"/>
          </w:tcPr>
          <w:p w14:paraId="58D78D1D" w14:textId="77777777" w:rsidR="00336A84" w:rsidRPr="00D05D6A" w:rsidRDefault="00336A84" w:rsidP="004F7DA4">
            <w:pPr>
              <w:jc w:val="center"/>
              <w:rPr>
                <w:sz w:val="18"/>
                <w:szCs w:val="18"/>
              </w:rPr>
            </w:pPr>
            <w:r>
              <w:rPr>
                <w:sz w:val="18"/>
                <w:szCs w:val="18"/>
              </w:rPr>
              <w:t>2</w:t>
            </w:r>
          </w:p>
        </w:tc>
        <w:tc>
          <w:tcPr>
            <w:tcW w:w="2617" w:type="dxa"/>
            <w:vAlign w:val="center"/>
          </w:tcPr>
          <w:p w14:paraId="604D6933" w14:textId="77777777" w:rsidR="00336A84" w:rsidRPr="00D05D6A" w:rsidRDefault="00336A84" w:rsidP="004F7DA4">
            <w:pPr>
              <w:jc w:val="center"/>
              <w:rPr>
                <w:sz w:val="18"/>
                <w:szCs w:val="18"/>
              </w:rPr>
            </w:pPr>
            <w:r w:rsidRPr="00D05D6A">
              <w:rPr>
                <w:sz w:val="18"/>
                <w:szCs w:val="18"/>
              </w:rPr>
              <w:t>Zmian/d</w:t>
            </w:r>
          </w:p>
        </w:tc>
      </w:tr>
      <w:tr w:rsidR="00336A84" w:rsidRPr="00D05D6A" w14:paraId="5226C024" w14:textId="77777777" w:rsidTr="004F7DA4">
        <w:trPr>
          <w:trHeight w:val="215"/>
          <w:jc w:val="center"/>
        </w:trPr>
        <w:tc>
          <w:tcPr>
            <w:tcW w:w="522" w:type="dxa"/>
            <w:vAlign w:val="center"/>
          </w:tcPr>
          <w:p w14:paraId="1989BC6C"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540E3E98" w14:textId="77777777" w:rsidR="00336A84" w:rsidRPr="00D05D6A" w:rsidRDefault="00336A84" w:rsidP="004F7DA4">
            <w:pPr>
              <w:jc w:val="left"/>
              <w:rPr>
                <w:sz w:val="18"/>
                <w:szCs w:val="18"/>
              </w:rPr>
            </w:pPr>
            <w:r w:rsidRPr="00D05D6A">
              <w:rPr>
                <w:sz w:val="18"/>
                <w:szCs w:val="18"/>
              </w:rPr>
              <w:t>Dyspozycyjność</w:t>
            </w:r>
          </w:p>
        </w:tc>
        <w:tc>
          <w:tcPr>
            <w:tcW w:w="1559" w:type="dxa"/>
            <w:vAlign w:val="center"/>
          </w:tcPr>
          <w:p w14:paraId="4184325F" w14:textId="77777777" w:rsidR="00336A84" w:rsidRPr="00D05D6A" w:rsidRDefault="00336A84" w:rsidP="004F7DA4">
            <w:pPr>
              <w:jc w:val="center"/>
              <w:rPr>
                <w:sz w:val="18"/>
                <w:szCs w:val="18"/>
              </w:rPr>
            </w:pPr>
            <w:r>
              <w:rPr>
                <w:sz w:val="18"/>
                <w:szCs w:val="18"/>
              </w:rPr>
              <w:t>6,5</w:t>
            </w:r>
          </w:p>
        </w:tc>
        <w:tc>
          <w:tcPr>
            <w:tcW w:w="2617" w:type="dxa"/>
            <w:vAlign w:val="center"/>
          </w:tcPr>
          <w:p w14:paraId="078D4899" w14:textId="77777777" w:rsidR="00336A84" w:rsidRPr="00D05D6A" w:rsidRDefault="00336A84" w:rsidP="004F7DA4">
            <w:pPr>
              <w:jc w:val="center"/>
              <w:rPr>
                <w:sz w:val="18"/>
                <w:szCs w:val="18"/>
              </w:rPr>
            </w:pPr>
            <w:r w:rsidRPr="00D05D6A">
              <w:rPr>
                <w:sz w:val="18"/>
                <w:szCs w:val="18"/>
              </w:rPr>
              <w:t>h/zmianę</w:t>
            </w:r>
          </w:p>
        </w:tc>
      </w:tr>
      <w:tr w:rsidR="00336A84" w:rsidRPr="00D05D6A" w14:paraId="36941907" w14:textId="77777777" w:rsidTr="004F7DA4">
        <w:trPr>
          <w:trHeight w:val="215"/>
          <w:jc w:val="center"/>
        </w:trPr>
        <w:tc>
          <w:tcPr>
            <w:tcW w:w="522" w:type="dxa"/>
            <w:vAlign w:val="center"/>
          </w:tcPr>
          <w:p w14:paraId="33A60583"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032E43AB" w14:textId="77777777" w:rsidR="00336A84" w:rsidRPr="00D05D6A" w:rsidRDefault="00336A84" w:rsidP="004F7DA4">
            <w:pPr>
              <w:jc w:val="left"/>
              <w:rPr>
                <w:sz w:val="18"/>
                <w:szCs w:val="18"/>
              </w:rPr>
            </w:pPr>
            <w:r w:rsidRPr="00D05D6A">
              <w:rPr>
                <w:sz w:val="18"/>
                <w:szCs w:val="18"/>
              </w:rPr>
              <w:t>Ilość linii technologicznych</w:t>
            </w:r>
          </w:p>
        </w:tc>
        <w:tc>
          <w:tcPr>
            <w:tcW w:w="1559" w:type="dxa"/>
            <w:vAlign w:val="center"/>
          </w:tcPr>
          <w:p w14:paraId="20E698C4" w14:textId="77777777" w:rsidR="00336A84" w:rsidRPr="00D05D6A" w:rsidRDefault="00336A84" w:rsidP="004F7DA4">
            <w:pPr>
              <w:jc w:val="center"/>
              <w:rPr>
                <w:sz w:val="18"/>
                <w:szCs w:val="18"/>
              </w:rPr>
            </w:pPr>
            <w:r>
              <w:rPr>
                <w:sz w:val="18"/>
                <w:szCs w:val="18"/>
              </w:rPr>
              <w:t>2</w:t>
            </w:r>
          </w:p>
        </w:tc>
        <w:tc>
          <w:tcPr>
            <w:tcW w:w="2617" w:type="dxa"/>
            <w:vAlign w:val="center"/>
          </w:tcPr>
          <w:p w14:paraId="497F6009" w14:textId="77777777" w:rsidR="00336A84" w:rsidRPr="00D05D6A" w:rsidRDefault="00336A84" w:rsidP="004F7DA4">
            <w:pPr>
              <w:jc w:val="center"/>
              <w:rPr>
                <w:sz w:val="18"/>
                <w:szCs w:val="18"/>
              </w:rPr>
            </w:pPr>
            <w:r w:rsidRPr="00D05D6A">
              <w:rPr>
                <w:sz w:val="18"/>
                <w:szCs w:val="18"/>
              </w:rPr>
              <w:t>szt.</w:t>
            </w:r>
          </w:p>
        </w:tc>
      </w:tr>
      <w:tr w:rsidR="004F7DA4" w:rsidRPr="00D05D6A" w14:paraId="645E1949" w14:textId="77777777" w:rsidTr="004F7DA4">
        <w:trPr>
          <w:trHeight w:val="215"/>
          <w:jc w:val="center"/>
        </w:trPr>
        <w:tc>
          <w:tcPr>
            <w:tcW w:w="522" w:type="dxa"/>
            <w:vAlign w:val="center"/>
          </w:tcPr>
          <w:p w14:paraId="7DE65966" w14:textId="77777777" w:rsidR="004F7DA4" w:rsidRPr="00D05D6A" w:rsidRDefault="004F7DA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090094BF" w14:textId="7426AABF" w:rsidR="004F7DA4" w:rsidRPr="00D05D6A" w:rsidRDefault="004F7DA4" w:rsidP="004F7DA4">
            <w:pPr>
              <w:jc w:val="left"/>
              <w:rPr>
                <w:sz w:val="18"/>
                <w:szCs w:val="18"/>
              </w:rPr>
            </w:pPr>
            <w:r>
              <w:rPr>
                <w:sz w:val="18"/>
                <w:szCs w:val="18"/>
              </w:rPr>
              <w:t>Współczynnik bezpieczeństwa</w:t>
            </w:r>
          </w:p>
        </w:tc>
        <w:tc>
          <w:tcPr>
            <w:tcW w:w="1559" w:type="dxa"/>
            <w:vAlign w:val="center"/>
          </w:tcPr>
          <w:p w14:paraId="76570C12" w14:textId="2753E001" w:rsidR="004F7DA4" w:rsidRDefault="004F7DA4" w:rsidP="004F7DA4">
            <w:pPr>
              <w:jc w:val="center"/>
              <w:rPr>
                <w:sz w:val="18"/>
                <w:szCs w:val="18"/>
              </w:rPr>
            </w:pPr>
            <w:r>
              <w:rPr>
                <w:sz w:val="18"/>
                <w:szCs w:val="18"/>
              </w:rPr>
              <w:t>1,2</w:t>
            </w:r>
          </w:p>
        </w:tc>
        <w:tc>
          <w:tcPr>
            <w:tcW w:w="2617" w:type="dxa"/>
            <w:vAlign w:val="center"/>
          </w:tcPr>
          <w:p w14:paraId="04770095" w14:textId="593D377E" w:rsidR="004F7DA4" w:rsidRPr="00D05D6A" w:rsidRDefault="004F7DA4" w:rsidP="004F7DA4">
            <w:pPr>
              <w:jc w:val="center"/>
              <w:rPr>
                <w:sz w:val="18"/>
                <w:szCs w:val="18"/>
              </w:rPr>
            </w:pPr>
            <w:r>
              <w:rPr>
                <w:sz w:val="18"/>
                <w:szCs w:val="18"/>
              </w:rPr>
              <w:t>-</w:t>
            </w:r>
          </w:p>
        </w:tc>
      </w:tr>
      <w:tr w:rsidR="00336A84" w:rsidRPr="00D05D6A" w14:paraId="1310DB8A" w14:textId="77777777" w:rsidTr="004F7DA4">
        <w:trPr>
          <w:trHeight w:val="215"/>
          <w:jc w:val="center"/>
        </w:trPr>
        <w:tc>
          <w:tcPr>
            <w:tcW w:w="522" w:type="dxa"/>
            <w:vAlign w:val="center"/>
          </w:tcPr>
          <w:p w14:paraId="6A9100A0"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57D1E738" w14:textId="77777777" w:rsidR="00336A84" w:rsidRPr="00D05D6A" w:rsidRDefault="00336A84" w:rsidP="004F7DA4">
            <w:pPr>
              <w:jc w:val="left"/>
              <w:rPr>
                <w:sz w:val="18"/>
                <w:szCs w:val="18"/>
              </w:rPr>
            </w:pPr>
            <w:r w:rsidRPr="00D05D6A">
              <w:rPr>
                <w:sz w:val="18"/>
                <w:szCs w:val="18"/>
              </w:rPr>
              <w:t>Wydajność godzinowa instalacji</w:t>
            </w:r>
          </w:p>
        </w:tc>
        <w:tc>
          <w:tcPr>
            <w:tcW w:w="1559" w:type="dxa"/>
            <w:vAlign w:val="center"/>
          </w:tcPr>
          <w:p w14:paraId="2AA03B2B" w14:textId="77777777" w:rsidR="00336A84" w:rsidRPr="00D05D6A" w:rsidRDefault="00336A84" w:rsidP="004F7DA4">
            <w:pPr>
              <w:jc w:val="center"/>
              <w:rPr>
                <w:sz w:val="18"/>
                <w:szCs w:val="18"/>
              </w:rPr>
            </w:pPr>
            <w:r>
              <w:rPr>
                <w:sz w:val="18"/>
                <w:szCs w:val="18"/>
              </w:rPr>
              <w:t>32</w:t>
            </w:r>
          </w:p>
        </w:tc>
        <w:tc>
          <w:tcPr>
            <w:tcW w:w="2617" w:type="dxa"/>
            <w:vAlign w:val="center"/>
          </w:tcPr>
          <w:p w14:paraId="600AA2B5" w14:textId="77777777" w:rsidR="00336A84" w:rsidRPr="00D05D6A" w:rsidRDefault="00336A84" w:rsidP="004F7DA4">
            <w:pPr>
              <w:jc w:val="center"/>
              <w:rPr>
                <w:sz w:val="18"/>
                <w:szCs w:val="18"/>
              </w:rPr>
            </w:pPr>
            <w:r w:rsidRPr="00D05D6A">
              <w:rPr>
                <w:sz w:val="18"/>
                <w:szCs w:val="18"/>
              </w:rPr>
              <w:t>Mg/h</w:t>
            </w:r>
          </w:p>
        </w:tc>
      </w:tr>
      <w:tr w:rsidR="00336A84" w:rsidRPr="00D05D6A" w14:paraId="42FB2CCE" w14:textId="77777777" w:rsidTr="004F7DA4">
        <w:trPr>
          <w:trHeight w:val="215"/>
          <w:jc w:val="center"/>
        </w:trPr>
        <w:tc>
          <w:tcPr>
            <w:tcW w:w="522" w:type="dxa"/>
            <w:vAlign w:val="center"/>
          </w:tcPr>
          <w:p w14:paraId="08C2F230" w14:textId="77777777" w:rsidR="00336A84" w:rsidRPr="00D05D6A" w:rsidRDefault="00336A84"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39D1BFA1" w14:textId="77777777" w:rsidR="00336A84" w:rsidRPr="00D05D6A" w:rsidRDefault="00336A84" w:rsidP="004F7DA4">
            <w:pPr>
              <w:jc w:val="left"/>
              <w:rPr>
                <w:sz w:val="18"/>
                <w:szCs w:val="18"/>
              </w:rPr>
            </w:pPr>
            <w:r w:rsidRPr="00D05D6A">
              <w:rPr>
                <w:sz w:val="18"/>
                <w:szCs w:val="18"/>
              </w:rPr>
              <w:t>Wydajność godzinowa linii technologicznej</w:t>
            </w:r>
          </w:p>
        </w:tc>
        <w:tc>
          <w:tcPr>
            <w:tcW w:w="1559" w:type="dxa"/>
            <w:vAlign w:val="center"/>
          </w:tcPr>
          <w:p w14:paraId="3EB15310" w14:textId="77777777" w:rsidR="00336A84" w:rsidRPr="00D05D6A" w:rsidRDefault="00336A84" w:rsidP="004F7DA4">
            <w:pPr>
              <w:jc w:val="center"/>
              <w:rPr>
                <w:sz w:val="18"/>
                <w:szCs w:val="18"/>
              </w:rPr>
            </w:pPr>
            <w:r>
              <w:rPr>
                <w:sz w:val="18"/>
                <w:szCs w:val="18"/>
              </w:rPr>
              <w:t>16</w:t>
            </w:r>
          </w:p>
        </w:tc>
        <w:tc>
          <w:tcPr>
            <w:tcW w:w="2617" w:type="dxa"/>
            <w:vAlign w:val="center"/>
          </w:tcPr>
          <w:p w14:paraId="33CC62E8" w14:textId="77777777" w:rsidR="00336A84" w:rsidRPr="00D05D6A" w:rsidRDefault="00336A84" w:rsidP="004F7DA4">
            <w:pPr>
              <w:jc w:val="center"/>
              <w:rPr>
                <w:sz w:val="18"/>
                <w:szCs w:val="18"/>
              </w:rPr>
            </w:pPr>
            <w:r w:rsidRPr="00D05D6A">
              <w:rPr>
                <w:sz w:val="18"/>
                <w:szCs w:val="18"/>
              </w:rPr>
              <w:t>Mg/h</w:t>
            </w:r>
          </w:p>
        </w:tc>
      </w:tr>
      <w:tr w:rsidR="009537DF" w:rsidRPr="00D05D6A" w14:paraId="400CF110" w14:textId="77777777" w:rsidTr="004F7DA4">
        <w:trPr>
          <w:trHeight w:val="215"/>
          <w:jc w:val="center"/>
        </w:trPr>
        <w:tc>
          <w:tcPr>
            <w:tcW w:w="522" w:type="dxa"/>
            <w:vAlign w:val="center"/>
          </w:tcPr>
          <w:p w14:paraId="2B93E758" w14:textId="77777777" w:rsidR="009537DF" w:rsidRPr="00D05D6A" w:rsidRDefault="009537DF" w:rsidP="00E75937">
            <w:pPr>
              <w:pStyle w:val="Akapitzlist"/>
              <w:numPr>
                <w:ilvl w:val="0"/>
                <w:numId w:val="33"/>
              </w:numPr>
              <w:spacing w:before="0" w:beforeAutospacing="0" w:after="0" w:afterAutospacing="0"/>
              <w:ind w:left="0" w:firstLine="0"/>
              <w:jc w:val="center"/>
              <w:rPr>
                <w:rFonts w:cs="Arial"/>
                <w:sz w:val="18"/>
                <w:szCs w:val="18"/>
                <w:lang w:eastAsia="x-none"/>
              </w:rPr>
            </w:pPr>
          </w:p>
        </w:tc>
        <w:tc>
          <w:tcPr>
            <w:tcW w:w="4507" w:type="dxa"/>
            <w:vAlign w:val="center"/>
          </w:tcPr>
          <w:p w14:paraId="641EE512" w14:textId="46F4DFB5" w:rsidR="009537DF" w:rsidRPr="00D05D6A" w:rsidRDefault="009537DF" w:rsidP="004F7DA4">
            <w:pPr>
              <w:jc w:val="left"/>
              <w:rPr>
                <w:sz w:val="18"/>
                <w:szCs w:val="18"/>
              </w:rPr>
            </w:pPr>
            <w:r>
              <w:rPr>
                <w:sz w:val="18"/>
                <w:szCs w:val="18"/>
              </w:rPr>
              <w:t>Wydajność linii wydzielania frakcji drobnej</w:t>
            </w:r>
          </w:p>
        </w:tc>
        <w:tc>
          <w:tcPr>
            <w:tcW w:w="1559" w:type="dxa"/>
            <w:vAlign w:val="center"/>
          </w:tcPr>
          <w:p w14:paraId="1046D608" w14:textId="6E7D0AA8" w:rsidR="009537DF" w:rsidRDefault="00C53B02" w:rsidP="004F7DA4">
            <w:pPr>
              <w:jc w:val="center"/>
              <w:rPr>
                <w:sz w:val="18"/>
                <w:szCs w:val="18"/>
              </w:rPr>
            </w:pPr>
            <w:r>
              <w:rPr>
                <w:sz w:val="18"/>
                <w:szCs w:val="18"/>
              </w:rPr>
              <w:t>29</w:t>
            </w:r>
          </w:p>
        </w:tc>
        <w:tc>
          <w:tcPr>
            <w:tcW w:w="2617" w:type="dxa"/>
            <w:vAlign w:val="center"/>
          </w:tcPr>
          <w:p w14:paraId="088DB95E" w14:textId="3C6A7057" w:rsidR="009537DF" w:rsidRPr="00D05D6A" w:rsidRDefault="009537DF" w:rsidP="004F7DA4">
            <w:pPr>
              <w:jc w:val="center"/>
              <w:rPr>
                <w:sz w:val="18"/>
                <w:szCs w:val="18"/>
              </w:rPr>
            </w:pPr>
            <w:r>
              <w:rPr>
                <w:sz w:val="18"/>
                <w:szCs w:val="18"/>
              </w:rPr>
              <w:t>Mg/h</w:t>
            </w:r>
          </w:p>
        </w:tc>
      </w:tr>
    </w:tbl>
    <w:p w14:paraId="068D4398" w14:textId="77777777" w:rsidR="009F1E26" w:rsidRDefault="009F1E26" w:rsidP="009F1E26">
      <w:pPr>
        <w:pStyle w:val="Nagwek5"/>
        <w:numPr>
          <w:ilvl w:val="0"/>
          <w:numId w:val="0"/>
        </w:numPr>
        <w:rPr>
          <w:lang w:val="pl-PL"/>
        </w:rPr>
      </w:pPr>
    </w:p>
    <w:p w14:paraId="26E392B6" w14:textId="77777777" w:rsidR="009F1E26" w:rsidRDefault="009F1E26">
      <w:pPr>
        <w:spacing w:after="0"/>
        <w:jc w:val="left"/>
        <w:rPr>
          <w:bCs/>
          <w:i/>
          <w:iCs/>
          <w:szCs w:val="26"/>
          <w:u w:val="single"/>
          <w:lang w:eastAsia="x-none"/>
        </w:rPr>
      </w:pPr>
      <w:r>
        <w:br w:type="page"/>
      </w:r>
    </w:p>
    <w:p w14:paraId="25682893" w14:textId="7466CD6C" w:rsidR="005C450A" w:rsidRPr="00165E27" w:rsidRDefault="005C450A" w:rsidP="005C450A">
      <w:pPr>
        <w:pStyle w:val="Nagwek5"/>
        <w:rPr>
          <w:lang w:val="pl-PL"/>
        </w:rPr>
      </w:pPr>
      <w:r w:rsidRPr="00165E27">
        <w:rPr>
          <w:lang w:val="pl-PL"/>
        </w:rPr>
        <w:lastRenderedPageBreak/>
        <w:t>Opis procesu</w:t>
      </w:r>
    </w:p>
    <w:p w14:paraId="4F2D6D1D" w14:textId="6F9676DC" w:rsidR="004B4ACE" w:rsidRDefault="004B4ACE" w:rsidP="00336A84">
      <w:pPr>
        <w:rPr>
          <w:szCs w:val="20"/>
        </w:rPr>
      </w:pPr>
      <w:bookmarkStart w:id="206" w:name="_Hlk123628563"/>
      <w:r>
        <w:rPr>
          <w:szCs w:val="20"/>
        </w:rPr>
        <w:t>Instalacja wytwarzania paliwa alternatywnego będzie składać się z dwóch linii technologicznych:</w:t>
      </w:r>
    </w:p>
    <w:p w14:paraId="7A5AC0FE" w14:textId="26637FD8" w:rsidR="004B4ACE" w:rsidRDefault="004B4ACE" w:rsidP="00E75937">
      <w:pPr>
        <w:pStyle w:val="Akapitzlist"/>
        <w:numPr>
          <w:ilvl w:val="0"/>
          <w:numId w:val="43"/>
        </w:numPr>
        <w:rPr>
          <w:szCs w:val="20"/>
        </w:rPr>
      </w:pPr>
      <w:r>
        <w:rPr>
          <w:szCs w:val="20"/>
        </w:rPr>
        <w:t>Linii wydzielania frakcji drobnej z wysuszonych odpadów</w:t>
      </w:r>
      <w:r w:rsidR="00075802">
        <w:rPr>
          <w:szCs w:val="20"/>
        </w:rPr>
        <w:t>,</w:t>
      </w:r>
    </w:p>
    <w:p w14:paraId="4DFC7E7D" w14:textId="522C3FBC" w:rsidR="004B4ACE" w:rsidRDefault="004B4ACE" w:rsidP="00E75937">
      <w:pPr>
        <w:pStyle w:val="Akapitzlist"/>
        <w:numPr>
          <w:ilvl w:val="0"/>
          <w:numId w:val="43"/>
        </w:numPr>
        <w:rPr>
          <w:szCs w:val="20"/>
        </w:rPr>
      </w:pPr>
      <w:r>
        <w:rPr>
          <w:szCs w:val="20"/>
        </w:rPr>
        <w:t>Linii doczyszczania i rozdrabniania paliwa alternatywnego</w:t>
      </w:r>
      <w:r w:rsidR="00075802">
        <w:rPr>
          <w:szCs w:val="20"/>
        </w:rPr>
        <w:t>,</w:t>
      </w:r>
    </w:p>
    <w:p w14:paraId="592E22FB" w14:textId="4EFBF4F2" w:rsidR="00336A84" w:rsidRPr="000A5914" w:rsidRDefault="00431B67" w:rsidP="00336A84">
      <w:pPr>
        <w:rPr>
          <w:szCs w:val="20"/>
        </w:rPr>
      </w:pPr>
      <w:r>
        <w:rPr>
          <w:szCs w:val="20"/>
        </w:rPr>
        <w:t>Zamawiający wymaga realizacji linii wydzielania frakcji drobnej jako jednego ciągu technologicznego o wydajności 29</w:t>
      </w:r>
      <w:r w:rsidR="00C53B02">
        <w:rPr>
          <w:szCs w:val="20"/>
        </w:rPr>
        <w:t xml:space="preserve"> </w:t>
      </w:r>
      <w:r>
        <w:rPr>
          <w:szCs w:val="20"/>
        </w:rPr>
        <w:t>Mg/h, składającego się z bunkra załadowczego, układu przenośników oraz separatora frakcji drobnej (przesiewacza)</w:t>
      </w:r>
      <w:r w:rsidR="007F3205">
        <w:rPr>
          <w:szCs w:val="20"/>
        </w:rPr>
        <w:t xml:space="preserve">. </w:t>
      </w:r>
      <w:r w:rsidR="00336A84" w:rsidRPr="000A5914">
        <w:rPr>
          <w:szCs w:val="20"/>
        </w:rPr>
        <w:t>Materiał wsadowy do procesu stanowi</w:t>
      </w:r>
      <w:r w:rsidR="00336A84">
        <w:rPr>
          <w:szCs w:val="20"/>
        </w:rPr>
        <w:t>ć będą</w:t>
      </w:r>
      <w:r w:rsidR="00336A84" w:rsidRPr="000A5914">
        <w:rPr>
          <w:szCs w:val="20"/>
        </w:rPr>
        <w:t xml:space="preserve"> wysuszone odpady z instalacji biosuszenia (wilgotność &lt;20%)</w:t>
      </w:r>
      <w:r w:rsidR="00535F69">
        <w:rPr>
          <w:szCs w:val="20"/>
        </w:rPr>
        <w:t>.</w:t>
      </w:r>
    </w:p>
    <w:p w14:paraId="5A00CA81" w14:textId="77777777" w:rsidR="00336A84" w:rsidRDefault="00336A84" w:rsidP="00336A84">
      <w:pPr>
        <w:rPr>
          <w:szCs w:val="20"/>
        </w:rPr>
      </w:pPr>
    </w:p>
    <w:p w14:paraId="046D1184" w14:textId="11ECC930" w:rsidR="007F3205" w:rsidRDefault="00336A84" w:rsidP="00336A84">
      <w:r>
        <w:t xml:space="preserve">W pierwszej </w:t>
      </w:r>
      <w:r w:rsidR="001C091A">
        <w:t>kolejności odpady</w:t>
      </w:r>
      <w:r>
        <w:t xml:space="preserve"> po biosuszeniu </w:t>
      </w:r>
      <w:r w:rsidR="007F3205">
        <w:t xml:space="preserve">zostaną załadowane przy </w:t>
      </w:r>
      <w:r w:rsidR="00E147C6">
        <w:t>użyciu</w:t>
      </w:r>
      <w:r w:rsidR="007F3205">
        <w:t xml:space="preserve"> ładowarek kołowych do bunkra załadowczego skąd zostaną </w:t>
      </w:r>
      <w:r w:rsidR="00E147C6">
        <w:t>przetransportowane</w:t>
      </w:r>
      <w:r w:rsidR="007F3205">
        <w:t xml:space="preserve"> </w:t>
      </w:r>
      <w:r w:rsidR="00E147C6">
        <w:t>do separatora frakcji drobnej</w:t>
      </w:r>
      <w:r w:rsidR="008B53D3">
        <w:t xml:space="preserve"> (przesiewacza)</w:t>
      </w:r>
      <w:r w:rsidR="00E147C6">
        <w:t xml:space="preserve">. Wydzielona w separatorze frakcja drobna zostanie skierowana bezpośrednio do stabilizacji. Frakcja &gt;20mm skierowana zostanie na linię doczyszczania i rozdrabniania RDF. </w:t>
      </w:r>
    </w:p>
    <w:p w14:paraId="78411FC6" w14:textId="57C55483" w:rsidR="007F3205" w:rsidRDefault="00AE706B" w:rsidP="00336A84">
      <w:r>
        <w:t xml:space="preserve">Zamawiający wymaga, aby węzeł odbioru frakcji drobnej wyposażony był </w:t>
      </w:r>
      <w:r w:rsidR="00830230">
        <w:t>w instalacj</w:t>
      </w:r>
      <w:r w:rsidR="00D06D8D">
        <w:t>ę</w:t>
      </w:r>
      <w:r w:rsidR="00830230">
        <w:t xml:space="preserve"> zabezpieczającą przed emisją pyłu tj. odciągi miejscowe oraz instalacj</w:t>
      </w:r>
      <w:r w:rsidR="00333048">
        <w:t>ę</w:t>
      </w:r>
      <w:r w:rsidR="00830230">
        <w:t xml:space="preserve"> zraszania zastosowaną na przesypach. </w:t>
      </w:r>
    </w:p>
    <w:p w14:paraId="5C986478" w14:textId="77777777" w:rsidR="004B40FE" w:rsidRDefault="004B40FE" w:rsidP="00336A84"/>
    <w:p w14:paraId="6234ED3C" w14:textId="0FD20AEA" w:rsidR="00336A84" w:rsidRDefault="00E147C6" w:rsidP="00336A84">
      <w:pPr>
        <w:rPr>
          <w:szCs w:val="20"/>
        </w:rPr>
      </w:pPr>
      <w:r>
        <w:rPr>
          <w:szCs w:val="20"/>
        </w:rPr>
        <w:t>Wsadem na linie doczyszczania i rozdrabniania RDF będą:</w:t>
      </w:r>
    </w:p>
    <w:p w14:paraId="3730CBFB" w14:textId="1E7EF185" w:rsidR="00E147C6" w:rsidRDefault="00E147C6" w:rsidP="004B40FE">
      <w:pPr>
        <w:pStyle w:val="Punkt3"/>
      </w:pPr>
      <w:r>
        <w:t>Frakcja &gt;20mm wydzielona z wysuszonych odpadów</w:t>
      </w:r>
      <w:r w:rsidR="00212419">
        <w:t>,</w:t>
      </w:r>
    </w:p>
    <w:p w14:paraId="5A73E5F9" w14:textId="530B0E7F" w:rsidR="00212419" w:rsidRPr="00212419" w:rsidRDefault="00212419" w:rsidP="004B40FE">
      <w:pPr>
        <w:pStyle w:val="Punkt3"/>
      </w:pPr>
      <w:r w:rsidRPr="000A5914">
        <w:t>preRDF z linii sortowania tworzyw</w:t>
      </w:r>
      <w:r>
        <w:t>,</w:t>
      </w:r>
      <w:r w:rsidRPr="000A5914">
        <w:t xml:space="preserve"> </w:t>
      </w:r>
    </w:p>
    <w:p w14:paraId="7ADF169A" w14:textId="7ED81302" w:rsidR="00212419" w:rsidRPr="00212419" w:rsidRDefault="00212419" w:rsidP="004B40FE">
      <w:pPr>
        <w:pStyle w:val="Punkt3"/>
      </w:pPr>
      <w:r>
        <w:t xml:space="preserve">preRDF z </w:t>
      </w:r>
      <w:r w:rsidRPr="000A5914">
        <w:t>linii przetwarzania odpadów wielkogabarytowych</w:t>
      </w:r>
      <w:r>
        <w:t>,</w:t>
      </w:r>
    </w:p>
    <w:p w14:paraId="5FAE8F1A" w14:textId="0A81D718" w:rsidR="00E147C6" w:rsidRDefault="00212419" w:rsidP="004B40FE">
      <w:pPr>
        <w:pStyle w:val="Punkt3"/>
      </w:pPr>
      <w:r w:rsidRPr="000A5914">
        <w:t>balast z instalacji doczyszczania kompostu</w:t>
      </w:r>
      <w:r>
        <w:t xml:space="preserve"> (lekkie frakcje</w:t>
      </w:r>
      <w:r w:rsidR="008B53D3">
        <w:t>)</w:t>
      </w:r>
      <w:r>
        <w:t>.</w:t>
      </w:r>
    </w:p>
    <w:p w14:paraId="61BD6863" w14:textId="77777777" w:rsidR="009F1E26" w:rsidRDefault="009F1E26" w:rsidP="00336A84">
      <w:pPr>
        <w:rPr>
          <w:b/>
          <w:bCs/>
          <w:szCs w:val="20"/>
        </w:rPr>
      </w:pPr>
    </w:p>
    <w:p w14:paraId="732D1485" w14:textId="038007F1" w:rsidR="00830241" w:rsidRPr="007C469F" w:rsidRDefault="00212419" w:rsidP="00336A84">
      <w:pPr>
        <w:rPr>
          <w:b/>
          <w:bCs/>
          <w:szCs w:val="20"/>
        </w:rPr>
      </w:pPr>
      <w:r w:rsidRPr="007C469F">
        <w:rPr>
          <w:b/>
          <w:bCs/>
          <w:szCs w:val="20"/>
        </w:rPr>
        <w:t xml:space="preserve">W ramach realizacji linii doczyszczania i rozdrabniania RDF Zamawiający wymaga realizacji dwóch ciągów technologicznych o wydajności 16 Mg/h każdy. </w:t>
      </w:r>
      <w:r w:rsidR="00CA3628" w:rsidRPr="007C469F">
        <w:rPr>
          <w:b/>
          <w:bCs/>
          <w:szCs w:val="20"/>
        </w:rPr>
        <w:t xml:space="preserve"> </w:t>
      </w:r>
    </w:p>
    <w:p w14:paraId="3D69FD64" w14:textId="2BC301E9" w:rsidR="00E147C6" w:rsidRDefault="00CA3628" w:rsidP="00336A84">
      <w:pPr>
        <w:rPr>
          <w:szCs w:val="20"/>
        </w:rPr>
      </w:pPr>
      <w:r>
        <w:rPr>
          <w:szCs w:val="20"/>
        </w:rPr>
        <w:t>PreRDF z linii sortowania tworzyw oraz linii przetwarzania odpadów wielkogabarytowych należy dozować bezpośrednio do układu rozdrabniania.</w:t>
      </w:r>
    </w:p>
    <w:p w14:paraId="3248CB3A" w14:textId="324445BD" w:rsidR="00212419" w:rsidRDefault="00212419" w:rsidP="00336A84">
      <w:pPr>
        <w:rPr>
          <w:szCs w:val="20"/>
        </w:rPr>
      </w:pPr>
    </w:p>
    <w:p w14:paraId="237DF67B" w14:textId="53DAFFBB" w:rsidR="00336A84" w:rsidRDefault="008E1699" w:rsidP="00336A84">
      <w:pPr>
        <w:rPr>
          <w:szCs w:val="20"/>
        </w:rPr>
      </w:pPr>
      <w:r>
        <w:rPr>
          <w:szCs w:val="20"/>
        </w:rPr>
        <w:t xml:space="preserve">Strumień odpadów dozowany na instalację </w:t>
      </w:r>
      <w:r w:rsidR="00781CF9">
        <w:rPr>
          <w:szCs w:val="20"/>
        </w:rPr>
        <w:t xml:space="preserve">(frakcja &gt;20mm) </w:t>
      </w:r>
      <w:r>
        <w:rPr>
          <w:szCs w:val="20"/>
        </w:rPr>
        <w:t>zostanie poddany separacji powietrznej</w:t>
      </w:r>
      <w:r w:rsidR="00333048">
        <w:rPr>
          <w:szCs w:val="20"/>
        </w:rPr>
        <w:t>,</w:t>
      </w:r>
      <w:r>
        <w:rPr>
          <w:szCs w:val="20"/>
        </w:rPr>
        <w:t xml:space="preserve"> </w:t>
      </w:r>
      <w:r w:rsidR="002E2B96">
        <w:rPr>
          <w:szCs w:val="20"/>
        </w:rPr>
        <w:t xml:space="preserve">w wyniku której odpady zostaną </w:t>
      </w:r>
      <w:r w:rsidR="00336A84">
        <w:rPr>
          <w:szCs w:val="20"/>
        </w:rPr>
        <w:t>rozdzielon</w:t>
      </w:r>
      <w:r w:rsidR="002E2B96">
        <w:rPr>
          <w:szCs w:val="20"/>
        </w:rPr>
        <w:t>e</w:t>
      </w:r>
      <w:r w:rsidR="00336A84">
        <w:rPr>
          <w:szCs w:val="20"/>
        </w:rPr>
        <w:t xml:space="preserve"> na dwie frakcje:</w:t>
      </w:r>
    </w:p>
    <w:p w14:paraId="3265A4CD" w14:textId="270E96A0" w:rsidR="00336A84" w:rsidRDefault="00C82A14" w:rsidP="0070708B">
      <w:pPr>
        <w:pStyle w:val="Punktory"/>
      </w:pPr>
      <w:r>
        <w:t>c</w:t>
      </w:r>
      <w:r w:rsidR="00336A84">
        <w:t>iężką</w:t>
      </w:r>
      <w:r w:rsidR="00240B89">
        <w:t>,</w:t>
      </w:r>
      <w:r w:rsidR="00336A84">
        <w:t xml:space="preserve"> stanowiącą w głównej mierze frakcj</w:t>
      </w:r>
      <w:r w:rsidR="00E54F3E">
        <w:t>e</w:t>
      </w:r>
      <w:r w:rsidR="00336A84">
        <w:t xml:space="preserve"> balastow</w:t>
      </w:r>
      <w:r w:rsidR="00E54F3E">
        <w:t>e</w:t>
      </w:r>
      <w:r>
        <w:t>,</w:t>
      </w:r>
    </w:p>
    <w:p w14:paraId="00701755" w14:textId="75B54380" w:rsidR="00336A84" w:rsidRPr="00A07E0C" w:rsidRDefault="00C82A14" w:rsidP="0070708B">
      <w:pPr>
        <w:pStyle w:val="Punktory"/>
      </w:pPr>
      <w:r>
        <w:t>l</w:t>
      </w:r>
      <w:r w:rsidR="00336A84">
        <w:t>ekką</w:t>
      </w:r>
      <w:r w:rsidR="00240B89">
        <w:t>,</w:t>
      </w:r>
      <w:r w:rsidR="00336A84">
        <w:t xml:space="preserve"> stanowiącą komponent do produkcji paliwa RDF</w:t>
      </w:r>
      <w:r>
        <w:t>.</w:t>
      </w:r>
    </w:p>
    <w:p w14:paraId="5C258029" w14:textId="3AE63B1E" w:rsidR="00D50405" w:rsidRDefault="00336A84" w:rsidP="00336A84">
      <w:pPr>
        <w:rPr>
          <w:szCs w:val="20"/>
        </w:rPr>
      </w:pPr>
      <w:r>
        <w:rPr>
          <w:szCs w:val="20"/>
        </w:rPr>
        <w:t xml:space="preserve">Wydzieloną </w:t>
      </w:r>
      <w:r w:rsidRPr="000A5914">
        <w:rPr>
          <w:szCs w:val="20"/>
        </w:rPr>
        <w:t>frakcj</w:t>
      </w:r>
      <w:r>
        <w:rPr>
          <w:szCs w:val="20"/>
        </w:rPr>
        <w:t>ę</w:t>
      </w:r>
      <w:r w:rsidRPr="000A5914">
        <w:rPr>
          <w:szCs w:val="20"/>
        </w:rPr>
        <w:t xml:space="preserve"> ciężk</w:t>
      </w:r>
      <w:r>
        <w:rPr>
          <w:szCs w:val="20"/>
        </w:rPr>
        <w:t>ą należy</w:t>
      </w:r>
      <w:r w:rsidRPr="000A5914">
        <w:rPr>
          <w:szCs w:val="20"/>
        </w:rPr>
        <w:t xml:space="preserve"> </w:t>
      </w:r>
      <w:r>
        <w:rPr>
          <w:szCs w:val="20"/>
        </w:rPr>
        <w:t>skierować</w:t>
      </w:r>
      <w:r w:rsidRPr="000A5914">
        <w:rPr>
          <w:szCs w:val="20"/>
        </w:rPr>
        <w:t xml:space="preserve"> w obszar działania separatora metali żelaznych, a</w:t>
      </w:r>
      <w:r w:rsidR="00E54F3E">
        <w:rPr>
          <w:szCs w:val="20"/>
        </w:rPr>
        <w:t xml:space="preserve"> </w:t>
      </w:r>
      <w:r w:rsidRPr="000A5914">
        <w:rPr>
          <w:szCs w:val="20"/>
        </w:rPr>
        <w:t xml:space="preserve">następnie do separatora szkła. </w:t>
      </w:r>
      <w:r w:rsidR="00A0631E">
        <w:rPr>
          <w:szCs w:val="20"/>
        </w:rPr>
        <w:t xml:space="preserve">Wykonawca dobierze i skonfiguruje układ przygotowania </w:t>
      </w:r>
      <w:r w:rsidR="005A5C1D">
        <w:rPr>
          <w:szCs w:val="20"/>
        </w:rPr>
        <w:t xml:space="preserve">frakcji ciężkiej </w:t>
      </w:r>
      <w:r w:rsidR="00A0631E">
        <w:rPr>
          <w:szCs w:val="20"/>
        </w:rPr>
        <w:t xml:space="preserve">do </w:t>
      </w:r>
      <w:r w:rsidR="005A5C1D">
        <w:rPr>
          <w:szCs w:val="20"/>
        </w:rPr>
        <w:t xml:space="preserve">wymagań jakie </w:t>
      </w:r>
      <w:r w:rsidR="00D50405">
        <w:rPr>
          <w:szCs w:val="20"/>
        </w:rPr>
        <w:t>stawiać będzie układ separacji szkła (np. zastosowanie dodatkowego separatora typu ZIG ZAG).</w:t>
      </w:r>
    </w:p>
    <w:p w14:paraId="78D8F78D" w14:textId="05E8C3D8" w:rsidR="00336A84" w:rsidRDefault="00336A84" w:rsidP="00336A84">
      <w:pPr>
        <w:rPr>
          <w:szCs w:val="20"/>
        </w:rPr>
      </w:pPr>
      <w:r w:rsidRPr="000A5914">
        <w:rPr>
          <w:szCs w:val="20"/>
        </w:rPr>
        <w:t xml:space="preserve">Wydzielone metale oraz szkło </w:t>
      </w:r>
      <w:r w:rsidR="00E33782">
        <w:rPr>
          <w:szCs w:val="20"/>
        </w:rPr>
        <w:t>mają</w:t>
      </w:r>
      <w:r>
        <w:rPr>
          <w:szCs w:val="20"/>
        </w:rPr>
        <w:t xml:space="preserve"> trafiać</w:t>
      </w:r>
      <w:r w:rsidRPr="000A5914">
        <w:rPr>
          <w:szCs w:val="20"/>
        </w:rPr>
        <w:t xml:space="preserve"> do kontene</w:t>
      </w:r>
      <w:r w:rsidR="002E2B96">
        <w:rPr>
          <w:szCs w:val="20"/>
        </w:rPr>
        <w:t xml:space="preserve">rów </w:t>
      </w:r>
      <w:r w:rsidRPr="000A5914">
        <w:rPr>
          <w:szCs w:val="20"/>
        </w:rPr>
        <w:t xml:space="preserve">i dalej do magazynu surowców, natomiast pozostały strumień frakcji ciężkiej </w:t>
      </w:r>
      <w:r>
        <w:rPr>
          <w:szCs w:val="20"/>
        </w:rPr>
        <w:t>należy s</w:t>
      </w:r>
      <w:r w:rsidRPr="000A5914">
        <w:rPr>
          <w:szCs w:val="20"/>
        </w:rPr>
        <w:t>kierowa</w:t>
      </w:r>
      <w:r>
        <w:rPr>
          <w:szCs w:val="20"/>
        </w:rPr>
        <w:t>ć</w:t>
      </w:r>
      <w:r w:rsidRPr="000A5914">
        <w:rPr>
          <w:szCs w:val="20"/>
        </w:rPr>
        <w:t xml:space="preserve"> do stabilizacji</w:t>
      </w:r>
      <w:r>
        <w:rPr>
          <w:szCs w:val="20"/>
        </w:rPr>
        <w:t xml:space="preserve"> </w:t>
      </w:r>
      <w:r w:rsidR="002E2B96">
        <w:rPr>
          <w:szCs w:val="20"/>
        </w:rPr>
        <w:t xml:space="preserve">tlenowej </w:t>
      </w:r>
      <w:r>
        <w:rPr>
          <w:szCs w:val="20"/>
        </w:rPr>
        <w:t>(wraz z frakcją &lt;20</w:t>
      </w:r>
      <w:r w:rsidR="0002480F">
        <w:rPr>
          <w:szCs w:val="20"/>
        </w:rPr>
        <w:t xml:space="preserve"> </w:t>
      </w:r>
      <w:r>
        <w:rPr>
          <w:szCs w:val="20"/>
        </w:rPr>
        <w:t>mm)</w:t>
      </w:r>
      <w:r w:rsidRPr="000A5914">
        <w:rPr>
          <w:szCs w:val="20"/>
        </w:rPr>
        <w:t xml:space="preserve">. </w:t>
      </w:r>
    </w:p>
    <w:p w14:paraId="27062546" w14:textId="4DADFA2D" w:rsidR="001C091A" w:rsidRDefault="00336A84" w:rsidP="00336A84">
      <w:pPr>
        <w:rPr>
          <w:szCs w:val="20"/>
        </w:rPr>
      </w:pPr>
      <w:r w:rsidRPr="000A5914">
        <w:rPr>
          <w:szCs w:val="20"/>
        </w:rPr>
        <w:t>Frakcja lekka wydzielona na separatorze powietrznym</w:t>
      </w:r>
      <w:r>
        <w:rPr>
          <w:szCs w:val="20"/>
        </w:rPr>
        <w:t xml:space="preserve"> </w:t>
      </w:r>
      <w:r w:rsidR="0083364A">
        <w:rPr>
          <w:szCs w:val="20"/>
        </w:rPr>
        <w:t>ma</w:t>
      </w:r>
      <w:r w:rsidRPr="000A5914">
        <w:rPr>
          <w:szCs w:val="20"/>
        </w:rPr>
        <w:t xml:space="preserve"> trafi</w:t>
      </w:r>
      <w:r>
        <w:rPr>
          <w:szCs w:val="20"/>
        </w:rPr>
        <w:t>ać</w:t>
      </w:r>
      <w:r w:rsidRPr="000A5914">
        <w:rPr>
          <w:szCs w:val="20"/>
        </w:rPr>
        <w:t xml:space="preserve"> kolejno w obszar działania separatora metali żelaznych i</w:t>
      </w:r>
      <w:r w:rsidR="00750EDB">
        <w:rPr>
          <w:szCs w:val="20"/>
        </w:rPr>
        <w:t xml:space="preserve"> separatora metali </w:t>
      </w:r>
      <w:r w:rsidRPr="000A5914">
        <w:rPr>
          <w:szCs w:val="20"/>
        </w:rPr>
        <w:t>nieżelaznych. Wydzielone metale</w:t>
      </w:r>
      <w:r>
        <w:rPr>
          <w:szCs w:val="20"/>
        </w:rPr>
        <w:t xml:space="preserve"> należy</w:t>
      </w:r>
      <w:r w:rsidRPr="000A5914">
        <w:rPr>
          <w:szCs w:val="20"/>
        </w:rPr>
        <w:t xml:space="preserve"> </w:t>
      </w:r>
      <w:r>
        <w:rPr>
          <w:szCs w:val="20"/>
        </w:rPr>
        <w:t xml:space="preserve">przetransportować </w:t>
      </w:r>
      <w:r w:rsidRPr="000A5914">
        <w:rPr>
          <w:szCs w:val="20"/>
        </w:rPr>
        <w:t>do kontene</w:t>
      </w:r>
      <w:r w:rsidR="00750EDB">
        <w:rPr>
          <w:szCs w:val="20"/>
        </w:rPr>
        <w:t>rów</w:t>
      </w:r>
      <w:r w:rsidRPr="000A5914">
        <w:rPr>
          <w:szCs w:val="20"/>
        </w:rPr>
        <w:t xml:space="preserve">, a następnie do magazynu surowców. </w:t>
      </w:r>
    </w:p>
    <w:p w14:paraId="53E610EC" w14:textId="0FB6F2C3" w:rsidR="00336A84" w:rsidRDefault="00750EDB" w:rsidP="00336A84">
      <w:pPr>
        <w:rPr>
          <w:szCs w:val="20"/>
        </w:rPr>
      </w:pPr>
      <w:r>
        <w:rPr>
          <w:szCs w:val="20"/>
        </w:rPr>
        <w:t xml:space="preserve">Frakcje lekkie po separacji metali oraz </w:t>
      </w:r>
      <w:r w:rsidR="00B942AE">
        <w:rPr>
          <w:szCs w:val="20"/>
        </w:rPr>
        <w:t xml:space="preserve">preRDF z pozostałych linii technologicznych </w:t>
      </w:r>
      <w:r w:rsidR="0046288F">
        <w:rPr>
          <w:szCs w:val="20"/>
        </w:rPr>
        <w:t xml:space="preserve">należy </w:t>
      </w:r>
      <w:r w:rsidR="00336A84">
        <w:rPr>
          <w:szCs w:val="20"/>
        </w:rPr>
        <w:t>skierować</w:t>
      </w:r>
      <w:r w:rsidR="00336A84" w:rsidRPr="000A5914">
        <w:rPr>
          <w:szCs w:val="20"/>
        </w:rPr>
        <w:t xml:space="preserve"> do rozdrabniacz</w:t>
      </w:r>
      <w:r w:rsidR="00336A84">
        <w:rPr>
          <w:szCs w:val="20"/>
        </w:rPr>
        <w:t>a</w:t>
      </w:r>
      <w:r w:rsidR="00336A84" w:rsidRPr="000A5914">
        <w:rPr>
          <w:szCs w:val="20"/>
        </w:rPr>
        <w:t xml:space="preserve"> </w:t>
      </w:r>
      <w:r w:rsidR="00336A84">
        <w:rPr>
          <w:szCs w:val="20"/>
        </w:rPr>
        <w:t>(</w:t>
      </w:r>
      <w:r w:rsidR="007965A1">
        <w:rPr>
          <w:szCs w:val="20"/>
        </w:rPr>
        <w:t>4</w:t>
      </w:r>
      <w:r w:rsidR="00336A84">
        <w:rPr>
          <w:szCs w:val="20"/>
        </w:rPr>
        <w:t>0</w:t>
      </w:r>
      <w:r w:rsidR="0002480F">
        <w:rPr>
          <w:szCs w:val="20"/>
        </w:rPr>
        <w:t xml:space="preserve"> </w:t>
      </w:r>
      <w:r w:rsidR="00336A84">
        <w:rPr>
          <w:szCs w:val="20"/>
        </w:rPr>
        <w:t xml:space="preserve">mm), </w:t>
      </w:r>
      <w:r w:rsidR="00336A84" w:rsidRPr="000A5914">
        <w:rPr>
          <w:szCs w:val="20"/>
        </w:rPr>
        <w:t xml:space="preserve">po którym materiał </w:t>
      </w:r>
      <w:r w:rsidR="0033651E">
        <w:rPr>
          <w:bCs/>
        </w:rPr>
        <w:t>ma</w:t>
      </w:r>
      <w:r w:rsidR="00336A84">
        <w:rPr>
          <w:szCs w:val="20"/>
        </w:rPr>
        <w:t xml:space="preserve"> zostać</w:t>
      </w:r>
      <w:r w:rsidR="00336A84" w:rsidRPr="000A5914">
        <w:rPr>
          <w:szCs w:val="20"/>
        </w:rPr>
        <w:t xml:space="preserve"> </w:t>
      </w:r>
      <w:r w:rsidR="00336A84">
        <w:rPr>
          <w:szCs w:val="20"/>
        </w:rPr>
        <w:t>s</w:t>
      </w:r>
      <w:r w:rsidR="00336A84" w:rsidRPr="000A5914">
        <w:rPr>
          <w:szCs w:val="20"/>
        </w:rPr>
        <w:t>prasowany na prasie</w:t>
      </w:r>
      <w:r w:rsidR="00336A84">
        <w:rPr>
          <w:szCs w:val="20"/>
        </w:rPr>
        <w:t xml:space="preserve"> </w:t>
      </w:r>
      <w:r w:rsidR="00336A84">
        <w:rPr>
          <w:szCs w:val="20"/>
        </w:rPr>
        <w:lastRenderedPageBreak/>
        <w:t xml:space="preserve">belującej lub </w:t>
      </w:r>
      <w:r w:rsidR="00C74797">
        <w:rPr>
          <w:szCs w:val="20"/>
        </w:rPr>
        <w:t>skierowany</w:t>
      </w:r>
      <w:r w:rsidR="00D64D2C">
        <w:rPr>
          <w:szCs w:val="20"/>
        </w:rPr>
        <w:t xml:space="preserve"> </w:t>
      </w:r>
      <w:r w:rsidR="00336A84">
        <w:rPr>
          <w:szCs w:val="20"/>
        </w:rPr>
        <w:t>do silosów magazynowych</w:t>
      </w:r>
      <w:r w:rsidR="00336A84" w:rsidRPr="000A5914">
        <w:rPr>
          <w:szCs w:val="20"/>
        </w:rPr>
        <w:t>. Tak przygotowany ma</w:t>
      </w:r>
      <w:r w:rsidR="00336A84">
        <w:rPr>
          <w:szCs w:val="20"/>
        </w:rPr>
        <w:t>teriał trafiać będzie do magazynu RDF i dalej do odbiorców.</w:t>
      </w:r>
    </w:p>
    <w:p w14:paraId="48A1B301" w14:textId="63B7BF27" w:rsidR="0076432F" w:rsidRDefault="0076432F" w:rsidP="00336A84">
      <w:pPr>
        <w:rPr>
          <w:szCs w:val="20"/>
        </w:rPr>
      </w:pPr>
      <w:r>
        <w:rPr>
          <w:szCs w:val="20"/>
        </w:rPr>
        <w:t xml:space="preserve">Bele sprasowanego RDF powinny zostać skierowane do owijarki celem ich zabezpieczenia przed wpływem warunków atmosferycznych. </w:t>
      </w:r>
    </w:p>
    <w:p w14:paraId="6B99A33D" w14:textId="70D03629" w:rsidR="0046288F" w:rsidRDefault="0046288F" w:rsidP="0046288F">
      <w:pPr>
        <w:rPr>
          <w:szCs w:val="20"/>
        </w:rPr>
      </w:pPr>
      <w:r>
        <w:rPr>
          <w:szCs w:val="20"/>
        </w:rPr>
        <w:t xml:space="preserve">Balast z linii sortowania tworzyw sztucznych oraz frakcje kaloryczne z instalacji przetwarzania odpadów wielkogabarytowych należy dozować na instalację </w:t>
      </w:r>
      <w:r w:rsidR="00240B89">
        <w:rPr>
          <w:szCs w:val="20"/>
        </w:rPr>
        <w:t xml:space="preserve">z </w:t>
      </w:r>
      <w:r>
        <w:rPr>
          <w:szCs w:val="20"/>
        </w:rPr>
        <w:t xml:space="preserve">pominięciem separacji powietrznej. </w:t>
      </w:r>
    </w:p>
    <w:p w14:paraId="4C23F102" w14:textId="77777777" w:rsidR="00336A84" w:rsidRDefault="00336A84" w:rsidP="00336A84">
      <w:pPr>
        <w:rPr>
          <w:szCs w:val="20"/>
        </w:rPr>
      </w:pPr>
      <w:r>
        <w:rPr>
          <w:szCs w:val="20"/>
        </w:rPr>
        <w:t xml:space="preserve">Należy przewidzieć zastosowanie bypassów rozdrabniacza końcowego jak również prasy, co umożliwi dostosowanie właściwości wytwarzanego RDF do wymagań odbiorcy. </w:t>
      </w:r>
    </w:p>
    <w:p w14:paraId="2C3DC7FE" w14:textId="34443E5F" w:rsidR="00336A84" w:rsidRDefault="00336A84" w:rsidP="00336A84">
      <w:pPr>
        <w:rPr>
          <w:szCs w:val="20"/>
        </w:rPr>
      </w:pPr>
      <w:r>
        <w:rPr>
          <w:szCs w:val="20"/>
        </w:rPr>
        <w:t xml:space="preserve">Dopuszcza się lokalizację części wyposażenia technologicznego w istniejącej hali technologicznej (obiekt nr 02). </w:t>
      </w:r>
    </w:p>
    <w:p w14:paraId="39198B6B" w14:textId="46DBC78F" w:rsidR="00180BFB" w:rsidRPr="00813D32" w:rsidRDefault="00180BFB" w:rsidP="00336A84">
      <w:pPr>
        <w:rPr>
          <w:szCs w:val="20"/>
        </w:rPr>
      </w:pPr>
      <w:r>
        <w:rPr>
          <w:szCs w:val="20"/>
        </w:rPr>
        <w:t xml:space="preserve">Z uwagi na silne pylenie odpadów po biosuszeniu, należy bezwzględnie </w:t>
      </w:r>
      <w:r w:rsidR="005D0EB0">
        <w:rPr>
          <w:szCs w:val="20"/>
        </w:rPr>
        <w:t>wyposażyć</w:t>
      </w:r>
      <w:r>
        <w:rPr>
          <w:szCs w:val="20"/>
        </w:rPr>
        <w:t xml:space="preserve"> układy transportowe (przenośniki) wraz z przesypami w szczelne obudowy </w:t>
      </w:r>
      <w:r w:rsidR="005D0EB0">
        <w:rPr>
          <w:szCs w:val="20"/>
        </w:rPr>
        <w:t>uniemożliwiające</w:t>
      </w:r>
      <w:r>
        <w:rPr>
          <w:szCs w:val="20"/>
        </w:rPr>
        <w:t xml:space="preserve"> pylenie podczas transportu </w:t>
      </w:r>
      <w:r w:rsidR="00EF44F3">
        <w:rPr>
          <w:szCs w:val="20"/>
        </w:rPr>
        <w:t>odpadów</w:t>
      </w:r>
      <w:r w:rsidR="005D0EB0">
        <w:rPr>
          <w:szCs w:val="20"/>
        </w:rPr>
        <w:t xml:space="preserve">. Obudowy należy wyposażyć w klapy rewizyjne umożliwiające </w:t>
      </w:r>
      <w:r w:rsidR="005D0EB0" w:rsidRPr="00813D32">
        <w:rPr>
          <w:szCs w:val="20"/>
        </w:rPr>
        <w:t xml:space="preserve">sprawne usuwanie ewentualnych zatorów na przesypach. </w:t>
      </w:r>
    </w:p>
    <w:p w14:paraId="4173E5A5" w14:textId="4C780BB7" w:rsidR="005D0EB0" w:rsidRPr="00813D32" w:rsidRDefault="005D0EB0" w:rsidP="00336A84">
      <w:pPr>
        <w:rPr>
          <w:lang w:eastAsia="x-none"/>
        </w:rPr>
      </w:pPr>
      <w:r w:rsidRPr="00813D32">
        <w:rPr>
          <w:lang w:eastAsia="x-none"/>
        </w:rPr>
        <w:t>Zamawiający wymaga podłączenia układu transportowego do systemu wentylacji technologicznej</w:t>
      </w:r>
      <w:r w:rsidR="00240B89">
        <w:rPr>
          <w:lang w:eastAsia="x-none"/>
        </w:rPr>
        <w:t>,</w:t>
      </w:r>
      <w:r w:rsidRPr="00813D32">
        <w:rPr>
          <w:lang w:eastAsia="x-none"/>
        </w:rPr>
        <w:t xml:space="preserve"> która zapewniać będzie dodatkowe zabezpieczenie przed emisj</w:t>
      </w:r>
      <w:r w:rsidR="00F64DED" w:rsidRPr="00813D32">
        <w:rPr>
          <w:lang w:eastAsia="x-none"/>
        </w:rPr>
        <w:t>ą</w:t>
      </w:r>
      <w:r w:rsidRPr="00813D32">
        <w:rPr>
          <w:lang w:eastAsia="x-none"/>
        </w:rPr>
        <w:t xml:space="preserve"> pyłu </w:t>
      </w:r>
      <w:r w:rsidR="00E10450">
        <w:rPr>
          <w:lang w:eastAsia="x-none"/>
        </w:rPr>
        <w:br/>
      </w:r>
      <w:r w:rsidRPr="00813D32">
        <w:rPr>
          <w:lang w:eastAsia="x-none"/>
        </w:rPr>
        <w:t xml:space="preserve">z instalacji. </w:t>
      </w:r>
    </w:p>
    <w:p w14:paraId="72A8F9E4" w14:textId="34664A1E" w:rsidR="005D0EB0" w:rsidRPr="00813D32" w:rsidRDefault="005D0EB0" w:rsidP="00336A84">
      <w:pPr>
        <w:rPr>
          <w:lang w:eastAsia="x-none"/>
        </w:rPr>
      </w:pPr>
      <w:r w:rsidRPr="00813D32">
        <w:rPr>
          <w:lang w:eastAsia="x-none"/>
        </w:rPr>
        <w:t xml:space="preserve">Wykonawca zaprojektuje i wykona rozwiązania umożliwiające zabezpieczenie instalacji </w:t>
      </w:r>
      <w:r w:rsidR="00E10450">
        <w:rPr>
          <w:lang w:eastAsia="x-none"/>
        </w:rPr>
        <w:br/>
      </w:r>
      <w:r w:rsidRPr="00813D32">
        <w:rPr>
          <w:lang w:eastAsia="x-none"/>
        </w:rPr>
        <w:t>i obiektów przed nadmiern</w:t>
      </w:r>
      <w:r w:rsidR="00240B89">
        <w:rPr>
          <w:lang w:eastAsia="x-none"/>
        </w:rPr>
        <w:t>ą</w:t>
      </w:r>
      <w:r w:rsidRPr="00813D32">
        <w:rPr>
          <w:lang w:eastAsia="x-none"/>
        </w:rPr>
        <w:t xml:space="preserve"> emisj</w:t>
      </w:r>
      <w:r w:rsidR="00240B89">
        <w:rPr>
          <w:lang w:eastAsia="x-none"/>
        </w:rPr>
        <w:t>ą</w:t>
      </w:r>
      <w:r w:rsidRPr="00813D32">
        <w:rPr>
          <w:lang w:eastAsia="x-none"/>
        </w:rPr>
        <w:t xml:space="preserve"> pyłu z instalacji przetwarzania wysuszonych odpadów. </w:t>
      </w:r>
    </w:p>
    <w:p w14:paraId="78381C10" w14:textId="5A2EB83A" w:rsidR="005C450A" w:rsidRPr="00813D32" w:rsidRDefault="005C450A" w:rsidP="00955ED0">
      <w:pPr>
        <w:pStyle w:val="Nagwek4"/>
      </w:pPr>
      <w:bookmarkStart w:id="207" w:name="_Toc61003506"/>
      <w:bookmarkEnd w:id="206"/>
      <w:r w:rsidRPr="00813D32">
        <w:t>Rozwiązania techniczne</w:t>
      </w:r>
      <w:bookmarkEnd w:id="207"/>
    </w:p>
    <w:p w14:paraId="02FE74E6" w14:textId="43CD401E" w:rsidR="00F6561F" w:rsidRPr="00813D32" w:rsidRDefault="00F6561F" w:rsidP="00F6561F">
      <w:pPr>
        <w:rPr>
          <w:lang w:eastAsia="x-none"/>
        </w:rPr>
      </w:pPr>
      <w:r w:rsidRPr="00813D32">
        <w:rPr>
          <w:lang w:eastAsia="x-none"/>
        </w:rPr>
        <w:t xml:space="preserve">Projektowana hala wytwarzania RDF </w:t>
      </w:r>
      <w:r w:rsidR="0083364A">
        <w:rPr>
          <w:lang w:eastAsia="x-none"/>
        </w:rPr>
        <w:t>ma</w:t>
      </w:r>
      <w:r w:rsidRPr="00813D32">
        <w:rPr>
          <w:lang w:eastAsia="x-none"/>
        </w:rPr>
        <w:t xml:space="preserve"> cechować się następującymi parametrami:</w:t>
      </w:r>
    </w:p>
    <w:p w14:paraId="3C0B6293" w14:textId="3107FD4E" w:rsidR="00F6561F" w:rsidRPr="00813D32" w:rsidRDefault="00C82A14" w:rsidP="00E75937">
      <w:pPr>
        <w:pStyle w:val="Punkt1"/>
        <w:numPr>
          <w:ilvl w:val="0"/>
          <w:numId w:val="173"/>
        </w:numPr>
      </w:pPr>
      <w:r w:rsidRPr="00813D32">
        <w:t>w</w:t>
      </w:r>
      <w:r w:rsidR="00F6561F" w:rsidRPr="00813D32">
        <w:t xml:space="preserve">ymiary obiektu w świetle ścian: </w:t>
      </w:r>
      <w:r w:rsidR="00F6561F" w:rsidRPr="00813D32">
        <w:tab/>
        <w:t>ok. 45,5x11,5/42,0x12</w:t>
      </w:r>
      <w:r w:rsidR="0002480F" w:rsidRPr="00813D32">
        <w:t xml:space="preserve"> </w:t>
      </w:r>
      <w:r w:rsidR="00F6561F" w:rsidRPr="00813D32">
        <w:t>m</w:t>
      </w:r>
      <w:r w:rsidR="00F6561F" w:rsidRPr="00813D32">
        <w:tab/>
      </w:r>
      <w:r w:rsidRPr="00813D32">
        <w:t>,</w:t>
      </w:r>
    </w:p>
    <w:p w14:paraId="1BD17074" w14:textId="33589933" w:rsidR="00F6561F" w:rsidRPr="00813D32" w:rsidRDefault="00C82A14" w:rsidP="00E75937">
      <w:pPr>
        <w:pStyle w:val="Punkt1"/>
        <w:numPr>
          <w:ilvl w:val="0"/>
          <w:numId w:val="173"/>
        </w:numPr>
      </w:pPr>
      <w:r w:rsidRPr="00813D32">
        <w:t>w</w:t>
      </w:r>
      <w:r w:rsidR="00F6561F" w:rsidRPr="00813D32">
        <w:t>ysokość czynna obiektu:</w:t>
      </w:r>
      <w:r w:rsidR="00F6561F" w:rsidRPr="00813D32">
        <w:tab/>
        <w:t>ok. 10 m</w:t>
      </w:r>
      <w:r w:rsidRPr="00813D32">
        <w:t>,</w:t>
      </w:r>
    </w:p>
    <w:p w14:paraId="4CD3DDD1" w14:textId="68FA1756" w:rsidR="00F6561F" w:rsidRPr="00813D32" w:rsidRDefault="00C82A14" w:rsidP="00E75937">
      <w:pPr>
        <w:pStyle w:val="Punkt1"/>
        <w:numPr>
          <w:ilvl w:val="0"/>
          <w:numId w:val="173"/>
        </w:numPr>
      </w:pPr>
      <w:r w:rsidRPr="00813D32">
        <w:t>p</w:t>
      </w:r>
      <w:r w:rsidR="00F6561F" w:rsidRPr="00813D32">
        <w:t>owierzchnia obiektu:</w:t>
      </w:r>
      <w:r w:rsidR="00F6561F" w:rsidRPr="00813D32">
        <w:tab/>
        <w:t>ok. 1000 m</w:t>
      </w:r>
      <w:r w:rsidR="00F6561F" w:rsidRPr="004B40FE">
        <w:rPr>
          <w:vertAlign w:val="superscript"/>
        </w:rPr>
        <w:t>2</w:t>
      </w:r>
      <w:r w:rsidRPr="00813D32">
        <w:t>.</w:t>
      </w:r>
    </w:p>
    <w:p w14:paraId="76F1864C" w14:textId="5D5E27F7" w:rsidR="00F6561F" w:rsidRPr="00B11D6C" w:rsidRDefault="00C82A14" w:rsidP="00E75937">
      <w:pPr>
        <w:pStyle w:val="Punkt1"/>
        <w:numPr>
          <w:ilvl w:val="0"/>
          <w:numId w:val="173"/>
        </w:numPr>
      </w:pPr>
      <w:r w:rsidRPr="00813D32">
        <w:t>k</w:t>
      </w:r>
      <w:r w:rsidR="00F6561F" w:rsidRPr="00813D32">
        <w:t>onstrukcja stalowa</w:t>
      </w:r>
      <w:r>
        <w:t>,</w:t>
      </w:r>
    </w:p>
    <w:p w14:paraId="6E5051B8" w14:textId="21F96D80" w:rsidR="00FF0804" w:rsidRDefault="00FF0804" w:rsidP="00FF0804">
      <w:pPr>
        <w:tabs>
          <w:tab w:val="left" w:pos="6237"/>
        </w:tabs>
        <w:rPr>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3B36B92E" w14:textId="21804691" w:rsidR="00F6561F" w:rsidRDefault="0094410A" w:rsidP="00F6561F">
      <w:pPr>
        <w:tabs>
          <w:tab w:val="left" w:pos="6237"/>
        </w:tabs>
        <w:rPr>
          <w:lang w:eastAsia="x-none"/>
        </w:rPr>
      </w:pPr>
      <w:bookmarkStart w:id="208" w:name="_Hlk123629394"/>
      <w:r>
        <w:rPr>
          <w:lang w:eastAsia="x-none"/>
        </w:rPr>
        <w:t>Zamawiający oczekuje, aby</w:t>
      </w:r>
      <w:r w:rsidR="00240B89">
        <w:rPr>
          <w:lang w:eastAsia="x-none"/>
        </w:rPr>
        <w:t xml:space="preserve"> proces</w:t>
      </w:r>
      <w:r>
        <w:rPr>
          <w:lang w:eastAsia="x-none"/>
        </w:rPr>
        <w:t xml:space="preserve"> wytwarzania RDF był połączony komunikacyjn</w:t>
      </w:r>
      <w:r w:rsidR="00240B89">
        <w:rPr>
          <w:lang w:eastAsia="x-none"/>
        </w:rPr>
        <w:t>i</w:t>
      </w:r>
      <w:r>
        <w:rPr>
          <w:lang w:eastAsia="x-none"/>
        </w:rPr>
        <w:t xml:space="preserve">e z halą manewrową instalacji tlenowego przetwarzania oraz </w:t>
      </w:r>
      <w:r w:rsidR="00C11BB5">
        <w:rPr>
          <w:lang w:eastAsia="x-none"/>
        </w:rPr>
        <w:t>był zlokalizowan</w:t>
      </w:r>
      <w:r>
        <w:rPr>
          <w:lang w:eastAsia="x-none"/>
        </w:rPr>
        <w:t>y</w:t>
      </w:r>
      <w:r w:rsidR="00C11BB5">
        <w:rPr>
          <w:lang w:eastAsia="x-none"/>
        </w:rPr>
        <w:t xml:space="preserve"> w bezpośrednim sąsiedztwie istniejącej hali technologicznej. </w:t>
      </w:r>
    </w:p>
    <w:p w14:paraId="1D3D3824" w14:textId="77777777" w:rsidR="00C11BB5" w:rsidRDefault="00C11BB5" w:rsidP="00F6561F">
      <w:pPr>
        <w:tabs>
          <w:tab w:val="left" w:pos="6237"/>
        </w:tabs>
        <w:rPr>
          <w:lang w:eastAsia="x-none"/>
        </w:rPr>
      </w:pPr>
    </w:p>
    <w:p w14:paraId="3D6AF2E0" w14:textId="66E5221C" w:rsidR="00F6561F" w:rsidRPr="00D15CB0" w:rsidRDefault="00F6561F" w:rsidP="00F6561F">
      <w:pPr>
        <w:rPr>
          <w:lang w:eastAsia="x-none"/>
        </w:rPr>
      </w:pPr>
      <w:r w:rsidRPr="00D15CB0">
        <w:rPr>
          <w:lang w:eastAsia="x-none"/>
        </w:rPr>
        <w:t>Z uwagi na znaczą ilość odpadów magazynowanych</w:t>
      </w:r>
      <w:r w:rsidR="00C11BB5">
        <w:rPr>
          <w:lang w:eastAsia="x-none"/>
        </w:rPr>
        <w:t xml:space="preserve"> </w:t>
      </w:r>
      <w:r w:rsidRPr="00D15CB0">
        <w:rPr>
          <w:lang w:eastAsia="x-none"/>
        </w:rPr>
        <w:t>w zasobniach</w:t>
      </w:r>
      <w:r w:rsidR="00240B89">
        <w:rPr>
          <w:lang w:eastAsia="x-none"/>
        </w:rPr>
        <w:t>,</w:t>
      </w:r>
      <w:r w:rsidRPr="00D15CB0">
        <w:rPr>
          <w:lang w:eastAsia="x-none"/>
        </w:rPr>
        <w:t xml:space="preserve"> obiekt</w:t>
      </w:r>
      <w:r>
        <w:rPr>
          <w:lang w:eastAsia="x-none"/>
        </w:rPr>
        <w:t xml:space="preserve"> należy</w:t>
      </w:r>
      <w:r w:rsidRPr="00D15CB0">
        <w:rPr>
          <w:lang w:eastAsia="x-none"/>
        </w:rPr>
        <w:t xml:space="preserve"> wyposaży</w:t>
      </w:r>
      <w:r>
        <w:rPr>
          <w:lang w:eastAsia="x-none"/>
        </w:rPr>
        <w:t>ć</w:t>
      </w:r>
      <w:r w:rsidRPr="00D15CB0">
        <w:rPr>
          <w:lang w:eastAsia="x-none"/>
        </w:rPr>
        <w:t xml:space="preserve"> w stosowne systemy zabezpieczenia ppoż. oraz wykona</w:t>
      </w:r>
      <w:r>
        <w:rPr>
          <w:lang w:eastAsia="x-none"/>
        </w:rPr>
        <w:t>ć</w:t>
      </w:r>
      <w:r w:rsidRPr="00D15CB0">
        <w:rPr>
          <w:lang w:eastAsia="x-none"/>
        </w:rPr>
        <w:t xml:space="preserve"> w</w:t>
      </w:r>
      <w:r>
        <w:rPr>
          <w:lang w:eastAsia="x-none"/>
        </w:rPr>
        <w:t> </w:t>
      </w:r>
      <w:r w:rsidRPr="00D15CB0">
        <w:rPr>
          <w:lang w:eastAsia="x-none"/>
        </w:rPr>
        <w:t>odpowiedniej klasie odporności ogniowej zgodnie z warunkami technicznymi jakim powinny odpow</w:t>
      </w:r>
      <w:r>
        <w:rPr>
          <w:lang w:eastAsia="x-none"/>
        </w:rPr>
        <w:t>iadać budynki i ich usytuowanie, przepisami ppoż.</w:t>
      </w:r>
      <w:r w:rsidRPr="00D15CB0">
        <w:rPr>
          <w:lang w:eastAsia="x-none"/>
        </w:rPr>
        <w:t xml:space="preserve"> oraz dostępn</w:t>
      </w:r>
      <w:r>
        <w:rPr>
          <w:lang w:eastAsia="x-none"/>
        </w:rPr>
        <w:t>ą</w:t>
      </w:r>
      <w:r w:rsidRPr="00D15CB0">
        <w:rPr>
          <w:lang w:eastAsia="x-none"/>
        </w:rPr>
        <w:t xml:space="preserve"> wiedz</w:t>
      </w:r>
      <w:r>
        <w:rPr>
          <w:lang w:eastAsia="x-none"/>
        </w:rPr>
        <w:t>ą</w:t>
      </w:r>
      <w:r w:rsidRPr="00D15CB0">
        <w:rPr>
          <w:lang w:eastAsia="x-none"/>
        </w:rPr>
        <w:t xml:space="preserve"> techniczn</w:t>
      </w:r>
      <w:r>
        <w:rPr>
          <w:lang w:eastAsia="x-none"/>
        </w:rPr>
        <w:t>ą</w:t>
      </w:r>
      <w:r w:rsidRPr="00D15CB0">
        <w:rPr>
          <w:lang w:eastAsia="x-none"/>
        </w:rPr>
        <w:t xml:space="preserve">. </w:t>
      </w:r>
    </w:p>
    <w:p w14:paraId="1B562691" w14:textId="77777777" w:rsidR="00F6561F" w:rsidRPr="00D15CB0" w:rsidRDefault="00F6561F" w:rsidP="00F6561F">
      <w:pPr>
        <w:pStyle w:val="Akapitzlist"/>
        <w:spacing w:before="0" w:beforeAutospacing="0" w:after="0" w:afterAutospacing="0"/>
        <w:ind w:left="720"/>
        <w:rPr>
          <w:lang w:eastAsia="x-none"/>
        </w:rPr>
      </w:pPr>
    </w:p>
    <w:p w14:paraId="64D90D8C" w14:textId="04C6DA5D" w:rsidR="00A72A8D" w:rsidRDefault="00A72A8D" w:rsidP="00A72A8D">
      <w:pPr>
        <w:tabs>
          <w:tab w:val="left" w:pos="5670"/>
        </w:tabs>
        <w:spacing w:after="120"/>
        <w:rPr>
          <w:lang w:eastAsia="x-none"/>
        </w:rPr>
      </w:pPr>
      <w:r>
        <w:rPr>
          <w:lang w:eastAsia="x-none"/>
        </w:rPr>
        <w:t xml:space="preserve">Zamawiający wymaga realizacji bram wjazdowych umożliwiających przeprowadzenie prac konserwacyjnych i wymianę zainstalowanych urządzeń. </w:t>
      </w:r>
    </w:p>
    <w:p w14:paraId="3CE4FFA7" w14:textId="5336242F" w:rsidR="0046288F" w:rsidRDefault="007D5F05" w:rsidP="007D5F05">
      <w:pPr>
        <w:tabs>
          <w:tab w:val="left" w:pos="5670"/>
        </w:tabs>
        <w:spacing w:after="120"/>
        <w:rPr>
          <w:lang w:eastAsia="x-none"/>
        </w:rPr>
      </w:pPr>
      <w:r>
        <w:rPr>
          <w:lang w:eastAsia="x-none"/>
        </w:rPr>
        <w:t xml:space="preserve">Obiekt zostanie wyposażony w stosowaną ilość wyjść ewakuacyjnych wynikającą </w:t>
      </w:r>
      <w:r w:rsidR="00E10450">
        <w:rPr>
          <w:lang w:eastAsia="x-none"/>
        </w:rPr>
        <w:br/>
      </w:r>
      <w:r>
        <w:rPr>
          <w:lang w:eastAsia="x-none"/>
        </w:rPr>
        <w:t xml:space="preserve">z przepisów prawa. </w:t>
      </w:r>
    </w:p>
    <w:p w14:paraId="3E857C8B" w14:textId="5F16FD42" w:rsidR="001D7B77" w:rsidRDefault="001D7B77" w:rsidP="007D5F05">
      <w:pPr>
        <w:tabs>
          <w:tab w:val="left" w:pos="5670"/>
        </w:tabs>
        <w:spacing w:after="120"/>
        <w:rPr>
          <w:lang w:eastAsia="x-none"/>
        </w:rPr>
      </w:pPr>
      <w:r>
        <w:rPr>
          <w:lang w:eastAsia="x-none"/>
        </w:rPr>
        <w:t xml:space="preserve">Przy prasie belującej należy przewidzieć realizację kanału (koryta) do odbioru odcieków </w:t>
      </w:r>
      <w:r w:rsidR="00E10450">
        <w:rPr>
          <w:lang w:eastAsia="x-none"/>
        </w:rPr>
        <w:br/>
      </w:r>
      <w:r>
        <w:rPr>
          <w:lang w:eastAsia="x-none"/>
        </w:rPr>
        <w:t>z prasy.</w:t>
      </w:r>
    </w:p>
    <w:p w14:paraId="53125387" w14:textId="26805C88" w:rsidR="00F6561F" w:rsidRPr="00D15CB0" w:rsidRDefault="00F6561F" w:rsidP="00B2506D">
      <w:pPr>
        <w:pStyle w:val="Akapitzlist"/>
        <w:spacing w:before="0" w:beforeAutospacing="0" w:after="0" w:afterAutospacing="0"/>
        <w:rPr>
          <w:lang w:eastAsia="x-none"/>
        </w:rPr>
      </w:pPr>
      <w:r w:rsidRPr="00D15CB0">
        <w:rPr>
          <w:lang w:eastAsia="x-none"/>
        </w:rPr>
        <w:t xml:space="preserve">Obiekt </w:t>
      </w:r>
      <w:r>
        <w:rPr>
          <w:lang w:eastAsia="x-none"/>
        </w:rPr>
        <w:t>należy</w:t>
      </w:r>
      <w:r w:rsidRPr="00D15CB0">
        <w:rPr>
          <w:lang w:eastAsia="x-none"/>
        </w:rPr>
        <w:t xml:space="preserve"> wyposaży</w:t>
      </w:r>
      <w:r>
        <w:rPr>
          <w:lang w:eastAsia="x-none"/>
        </w:rPr>
        <w:t>ć m</w:t>
      </w:r>
      <w:r w:rsidR="00240B89">
        <w:rPr>
          <w:lang w:eastAsia="x-none"/>
        </w:rPr>
        <w:t>.</w:t>
      </w:r>
      <w:r>
        <w:rPr>
          <w:lang w:eastAsia="x-none"/>
        </w:rPr>
        <w:t>in.</w:t>
      </w:r>
      <w:r w:rsidRPr="00D15CB0">
        <w:rPr>
          <w:lang w:eastAsia="x-none"/>
        </w:rPr>
        <w:t xml:space="preserve"> w następujące instalacje:</w:t>
      </w:r>
    </w:p>
    <w:p w14:paraId="0F78A063" w14:textId="23C9617F" w:rsidR="00F6561F" w:rsidRPr="00D15CB0" w:rsidRDefault="00C82A14" w:rsidP="00E75937">
      <w:pPr>
        <w:pStyle w:val="Punkt1"/>
        <w:numPr>
          <w:ilvl w:val="0"/>
          <w:numId w:val="174"/>
        </w:numPr>
      </w:pPr>
      <w:r>
        <w:t>k</w:t>
      </w:r>
      <w:r w:rsidR="00F6561F" w:rsidRPr="00D15CB0">
        <w:t>analizacji przemysłowej, deszczowej</w:t>
      </w:r>
      <w:r>
        <w:t>,</w:t>
      </w:r>
    </w:p>
    <w:p w14:paraId="21AD9FA1" w14:textId="10321DFE" w:rsidR="00F6561F" w:rsidRPr="00D15CB0" w:rsidRDefault="00C82A14" w:rsidP="00E75937">
      <w:pPr>
        <w:pStyle w:val="Punkt1"/>
        <w:numPr>
          <w:ilvl w:val="0"/>
          <w:numId w:val="174"/>
        </w:numPr>
      </w:pPr>
      <w:r>
        <w:lastRenderedPageBreak/>
        <w:t>w</w:t>
      </w:r>
      <w:r w:rsidR="00F6561F" w:rsidRPr="00D15CB0">
        <w:t>odociągow</w:t>
      </w:r>
      <w:r w:rsidR="00240B89">
        <w:t>ą</w:t>
      </w:r>
      <w:r w:rsidR="00F6561F" w:rsidRPr="00D15CB0">
        <w:t xml:space="preserve"> do celów porządkowy</w:t>
      </w:r>
      <w:r w:rsidR="00F6561F">
        <w:t>ch</w:t>
      </w:r>
      <w:r>
        <w:t>,</w:t>
      </w:r>
    </w:p>
    <w:p w14:paraId="1CD1A22B" w14:textId="256A9EC8" w:rsidR="00F6561F" w:rsidRPr="00D15CB0" w:rsidRDefault="00C82A14" w:rsidP="00E75937">
      <w:pPr>
        <w:pStyle w:val="Punkt1"/>
        <w:numPr>
          <w:ilvl w:val="0"/>
          <w:numId w:val="174"/>
        </w:numPr>
      </w:pPr>
      <w:r>
        <w:t>w</w:t>
      </w:r>
      <w:r w:rsidR="00F6561F" w:rsidRPr="00D15CB0">
        <w:t>odociągow</w:t>
      </w:r>
      <w:r w:rsidR="00240B89">
        <w:t>ą</w:t>
      </w:r>
      <w:r w:rsidR="00F6561F" w:rsidRPr="00D15CB0">
        <w:t xml:space="preserve"> do celów ppoż.</w:t>
      </w:r>
      <w:r>
        <w:t>,</w:t>
      </w:r>
    </w:p>
    <w:p w14:paraId="31471012" w14:textId="18D78D06" w:rsidR="00F6561F" w:rsidRPr="00D15CB0" w:rsidRDefault="00C82A14" w:rsidP="00E75937">
      <w:pPr>
        <w:pStyle w:val="Punkt1"/>
        <w:numPr>
          <w:ilvl w:val="0"/>
          <w:numId w:val="174"/>
        </w:numPr>
      </w:pPr>
      <w:r>
        <w:t>w</w:t>
      </w:r>
      <w:r w:rsidR="00F6561F" w:rsidRPr="00D15CB0">
        <w:t>entylacji technologicznej podłączonej do układu oczyszczania powietrza</w:t>
      </w:r>
      <w:r>
        <w:t>,</w:t>
      </w:r>
    </w:p>
    <w:p w14:paraId="52DBFCBD" w14:textId="7820ABE3" w:rsidR="00F6561F" w:rsidRPr="00D15CB0" w:rsidRDefault="00C82A14" w:rsidP="00E75937">
      <w:pPr>
        <w:pStyle w:val="Punkt1"/>
        <w:numPr>
          <w:ilvl w:val="0"/>
          <w:numId w:val="174"/>
        </w:numPr>
      </w:pPr>
      <w:r>
        <w:t>z</w:t>
      </w:r>
      <w:r w:rsidR="00F6561F" w:rsidRPr="00D15CB0">
        <w:t>abezpieczenia ppoż.</w:t>
      </w:r>
      <w:r w:rsidR="00993EB2">
        <w:t>,</w:t>
      </w:r>
      <w:r w:rsidR="00F6561F">
        <w:t xml:space="preserve"> w tym zabezpieczenie urządzeń technologicznych w tym węzła rozdrabniania</w:t>
      </w:r>
      <w:r>
        <w:t>,</w:t>
      </w:r>
    </w:p>
    <w:p w14:paraId="5C7BB503" w14:textId="77083FD2" w:rsidR="00F6561F" w:rsidRPr="00D15CB0" w:rsidRDefault="00C82A14" w:rsidP="00E75937">
      <w:pPr>
        <w:pStyle w:val="Punkt1"/>
        <w:numPr>
          <w:ilvl w:val="0"/>
          <w:numId w:val="174"/>
        </w:numPr>
      </w:pPr>
      <w:r>
        <w:t>e</w:t>
      </w:r>
      <w:r w:rsidR="00F6561F" w:rsidRPr="00D15CB0">
        <w:t>lektrycznej (oświetlenie, zasilanie obiektów technologicznych)</w:t>
      </w:r>
      <w:r>
        <w:t>,</w:t>
      </w:r>
    </w:p>
    <w:p w14:paraId="10DC2E3A" w14:textId="12855460" w:rsidR="00F6561F" w:rsidRPr="00D15CB0" w:rsidRDefault="00C82A14" w:rsidP="00E75937">
      <w:pPr>
        <w:pStyle w:val="Punkt1"/>
        <w:numPr>
          <w:ilvl w:val="0"/>
          <w:numId w:val="174"/>
        </w:numPr>
      </w:pPr>
      <w:r>
        <w:t>s</w:t>
      </w:r>
      <w:r w:rsidR="00F6561F" w:rsidRPr="00D15CB0">
        <w:t>łaboprądowych</w:t>
      </w:r>
      <w:r>
        <w:t>,</w:t>
      </w:r>
    </w:p>
    <w:p w14:paraId="69E61D64" w14:textId="2002AEBC" w:rsidR="00F6561F" w:rsidRPr="00D15CB0" w:rsidRDefault="00C82A14" w:rsidP="00E75937">
      <w:pPr>
        <w:pStyle w:val="Punkt1"/>
        <w:numPr>
          <w:ilvl w:val="0"/>
          <w:numId w:val="174"/>
        </w:numPr>
      </w:pPr>
      <w:r>
        <w:t>o</w:t>
      </w:r>
      <w:r w:rsidR="00F6561F" w:rsidRPr="00D15CB0">
        <w:t>dgromowej, wyrównawczej i ochronnej</w:t>
      </w:r>
      <w:r>
        <w:t>,</w:t>
      </w:r>
    </w:p>
    <w:p w14:paraId="3C02799E" w14:textId="79CAB1CC" w:rsidR="00F6561F" w:rsidRPr="00D15CB0" w:rsidRDefault="00C82A14" w:rsidP="00E75937">
      <w:pPr>
        <w:pStyle w:val="Punkt1"/>
        <w:numPr>
          <w:ilvl w:val="0"/>
          <w:numId w:val="174"/>
        </w:numPr>
      </w:pPr>
      <w:r>
        <w:t>w</w:t>
      </w:r>
      <w:r w:rsidR="00F6561F" w:rsidRPr="00D15CB0">
        <w:t>yposażenia technologicznego</w:t>
      </w:r>
      <w:r>
        <w:t>,</w:t>
      </w:r>
    </w:p>
    <w:p w14:paraId="4D5E6CCD" w14:textId="1BA117F8" w:rsidR="00F6561F" w:rsidRDefault="00C82A14" w:rsidP="00E75937">
      <w:pPr>
        <w:pStyle w:val="Punkt1"/>
        <w:numPr>
          <w:ilvl w:val="0"/>
          <w:numId w:val="174"/>
        </w:numPr>
      </w:pPr>
      <w:r>
        <w:t>m</w:t>
      </w:r>
      <w:r w:rsidR="00F6561F" w:rsidRPr="00D15CB0">
        <w:t>onitoringu wizyjnego</w:t>
      </w:r>
      <w:r w:rsidR="00265320">
        <w:t>,</w:t>
      </w:r>
    </w:p>
    <w:p w14:paraId="0E21373A" w14:textId="5028960F" w:rsidR="00265320" w:rsidRDefault="00265320" w:rsidP="00E75937">
      <w:pPr>
        <w:pStyle w:val="Punkt1"/>
        <w:numPr>
          <w:ilvl w:val="0"/>
          <w:numId w:val="174"/>
        </w:numPr>
      </w:pPr>
      <w:r>
        <w:t>termowizję,</w:t>
      </w:r>
    </w:p>
    <w:p w14:paraId="4011AF6A" w14:textId="506B6298" w:rsidR="00265320" w:rsidRPr="00C82A14" w:rsidRDefault="00265320" w:rsidP="00E75937">
      <w:pPr>
        <w:pStyle w:val="Punkt1"/>
        <w:numPr>
          <w:ilvl w:val="0"/>
          <w:numId w:val="174"/>
        </w:numPr>
      </w:pPr>
      <w:r>
        <w:t>inn</w:t>
      </w:r>
      <w:r w:rsidR="00BD73BA">
        <w:t>e instalacje niezbędne do spełnienia wszystkich wymagań niniejszego PFU.</w:t>
      </w:r>
    </w:p>
    <w:p w14:paraId="59F65880" w14:textId="2B729E45" w:rsidR="00F6561F" w:rsidRPr="006360BD" w:rsidRDefault="00F6561F" w:rsidP="006360BD">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454E31AE" w14:textId="2E0D8BFC" w:rsidR="005C450A" w:rsidRPr="00CE1C75" w:rsidRDefault="005C450A" w:rsidP="00E94A18">
      <w:pPr>
        <w:pStyle w:val="Nagwek3"/>
      </w:pPr>
      <w:bookmarkStart w:id="209" w:name="_Toc76993801"/>
      <w:bookmarkStart w:id="210" w:name="_Toc121136434"/>
      <w:bookmarkEnd w:id="208"/>
      <w:r w:rsidRPr="00CE1C75">
        <w:t>Instalacja doczyszczania kompostu – obiekt nr 12</w:t>
      </w:r>
      <w:bookmarkEnd w:id="209"/>
      <w:bookmarkEnd w:id="210"/>
    </w:p>
    <w:p w14:paraId="63D4C5F6" w14:textId="2E755204" w:rsidR="005C450A" w:rsidRPr="00CE1C75" w:rsidRDefault="005C450A" w:rsidP="00955ED0">
      <w:pPr>
        <w:pStyle w:val="Nagwek4"/>
      </w:pPr>
      <w:bookmarkStart w:id="211" w:name="_Toc61003535"/>
      <w:r w:rsidRPr="00CE1C75">
        <w:t>Funkcja obiektu</w:t>
      </w:r>
      <w:bookmarkEnd w:id="211"/>
    </w:p>
    <w:p w14:paraId="48FD717B" w14:textId="00638266" w:rsidR="0098733E" w:rsidRPr="000A5914" w:rsidRDefault="0098733E" w:rsidP="0098733E">
      <w:pPr>
        <w:rPr>
          <w:lang w:eastAsia="x-none"/>
        </w:rPr>
      </w:pPr>
      <w:r w:rsidRPr="001925A6">
        <w:rPr>
          <w:lang w:eastAsia="x-none"/>
        </w:rPr>
        <w:t xml:space="preserve">Celem planowanej instalacji jest doczyszczenie </w:t>
      </w:r>
      <w:r>
        <w:rPr>
          <w:lang w:eastAsia="x-none"/>
        </w:rPr>
        <w:t xml:space="preserve">przekompostowanych odpadów </w:t>
      </w:r>
      <w:r w:rsidRPr="001925A6">
        <w:rPr>
          <w:lang w:eastAsia="x-none"/>
        </w:rPr>
        <w:t xml:space="preserve">poprzez usunięcie </w:t>
      </w:r>
      <w:r w:rsidR="00E317D1">
        <w:rPr>
          <w:lang w:eastAsia="x-none"/>
        </w:rPr>
        <w:t xml:space="preserve">z nich </w:t>
      </w:r>
      <w:r w:rsidRPr="001925A6">
        <w:rPr>
          <w:lang w:eastAsia="x-none"/>
        </w:rPr>
        <w:t xml:space="preserve">pozostałych metali żelaznych i </w:t>
      </w:r>
      <w:r>
        <w:rPr>
          <w:lang w:eastAsia="x-none"/>
        </w:rPr>
        <w:t xml:space="preserve">frakcji </w:t>
      </w:r>
      <w:r w:rsidRPr="001925A6">
        <w:rPr>
          <w:lang w:eastAsia="x-none"/>
        </w:rPr>
        <w:t>balast</w:t>
      </w:r>
      <w:r>
        <w:rPr>
          <w:lang w:eastAsia="x-none"/>
        </w:rPr>
        <w:t>owych</w:t>
      </w:r>
      <w:r w:rsidR="00AF60D9">
        <w:rPr>
          <w:lang w:eastAsia="x-none"/>
        </w:rPr>
        <w:t xml:space="preserve"> (gruzu, kamieni, szkła)</w:t>
      </w:r>
      <w:r w:rsidRPr="001925A6">
        <w:rPr>
          <w:lang w:eastAsia="x-none"/>
        </w:rPr>
        <w:t xml:space="preserve"> oraz </w:t>
      </w:r>
      <w:r w:rsidR="00E317D1">
        <w:rPr>
          <w:lang w:eastAsia="x-none"/>
        </w:rPr>
        <w:t xml:space="preserve">odzyskanie </w:t>
      </w:r>
      <w:r w:rsidRPr="001925A6">
        <w:rPr>
          <w:lang w:eastAsia="x-none"/>
        </w:rPr>
        <w:t>materiału strukturalnego do procesu kompostowani</w:t>
      </w:r>
      <w:r>
        <w:rPr>
          <w:lang w:eastAsia="x-none"/>
        </w:rPr>
        <w:t>a. W wyniku procesu doczyszczania uzyskiwany będzie pełnowartościowy kompost</w:t>
      </w:r>
      <w:r w:rsidR="00232CD9">
        <w:rPr>
          <w:lang w:eastAsia="x-none"/>
        </w:rPr>
        <w:t>, metale żelazne,</w:t>
      </w:r>
      <w:r>
        <w:rPr>
          <w:lang w:eastAsia="x-none"/>
        </w:rPr>
        <w:t xml:space="preserve"> frakcje balastowe </w:t>
      </w:r>
      <w:r w:rsidR="00232CD9">
        <w:rPr>
          <w:lang w:eastAsia="x-none"/>
        </w:rPr>
        <w:t>oraz</w:t>
      </w:r>
      <w:r>
        <w:rPr>
          <w:lang w:eastAsia="x-none"/>
        </w:rPr>
        <w:t xml:space="preserve"> materiał strukturalny. </w:t>
      </w:r>
    </w:p>
    <w:p w14:paraId="53A4FEB2" w14:textId="77777777" w:rsidR="005C450A" w:rsidRPr="00232CD9" w:rsidRDefault="005C450A" w:rsidP="00955ED0">
      <w:pPr>
        <w:pStyle w:val="Nagwek4"/>
        <w:rPr>
          <w:lang w:val="pl-PL"/>
        </w:rPr>
      </w:pPr>
      <w:bookmarkStart w:id="212" w:name="_Toc61003536"/>
      <w:r w:rsidRPr="00232CD9">
        <w:t>Rozwiązania technologiczne</w:t>
      </w:r>
      <w:bookmarkEnd w:id="212"/>
    </w:p>
    <w:p w14:paraId="7BCBD617" w14:textId="446C68CE" w:rsidR="005C450A" w:rsidRPr="00232CD9" w:rsidRDefault="005C450A" w:rsidP="005C450A">
      <w:pPr>
        <w:pStyle w:val="Nagwek5"/>
      </w:pPr>
      <w:r w:rsidRPr="00232CD9">
        <w:t>Założenia technologiczne</w:t>
      </w:r>
    </w:p>
    <w:p w14:paraId="29E22B55" w14:textId="7DA1D018" w:rsidR="0098733E" w:rsidRPr="00D05D6A" w:rsidRDefault="0098733E" w:rsidP="0098733E">
      <w:r w:rsidRPr="00D05D6A">
        <w:t xml:space="preserve">Założenia dla instalacji </w:t>
      </w:r>
      <w:r w:rsidRPr="00A46D68">
        <w:t>doczyszczania kompostu</w:t>
      </w:r>
      <w:r w:rsidR="00AB7D1F">
        <w:t xml:space="preserve"> przedstawiono w tabeli nr 2</w:t>
      </w:r>
      <w:r w:rsidR="00E409AE">
        <w:t>6</w:t>
      </w:r>
      <w:r w:rsidR="00AB7D1F">
        <w:t xml:space="preserve"> poniżej.</w:t>
      </w:r>
    </w:p>
    <w:p w14:paraId="64A51832" w14:textId="60061410" w:rsidR="0098733E" w:rsidRDefault="0098733E" w:rsidP="0098733E">
      <w:pPr>
        <w:pStyle w:val="Legenda"/>
        <w:spacing w:line="20" w:lineRule="atLeast"/>
        <w:ind w:hanging="1417"/>
      </w:pPr>
      <w:bookmarkStart w:id="213" w:name="_Toc72150775"/>
      <w:bookmarkStart w:id="214" w:name="_Toc121137498"/>
      <w:r w:rsidRPr="00D05D6A">
        <w:t xml:space="preserve">Tabela </w:t>
      </w:r>
      <w:r w:rsidRPr="00BF6E14">
        <w:fldChar w:fldCharType="begin"/>
      </w:r>
      <w:r w:rsidRPr="00D05D6A">
        <w:instrText xml:space="preserve"> SEQ Tabela \* ARABIC </w:instrText>
      </w:r>
      <w:r w:rsidRPr="00BF6E14">
        <w:fldChar w:fldCharType="separate"/>
      </w:r>
      <w:r w:rsidR="00720934">
        <w:rPr>
          <w:noProof/>
        </w:rPr>
        <w:t>26</w:t>
      </w:r>
      <w:r w:rsidRPr="00BF6E14">
        <w:fldChar w:fldCharType="end"/>
      </w:r>
      <w:r>
        <w:t>.</w:t>
      </w:r>
      <w:r w:rsidRPr="00D05D6A">
        <w:t xml:space="preserve"> </w:t>
      </w:r>
      <w:r>
        <w:tab/>
      </w:r>
      <w:r w:rsidRPr="00D05D6A">
        <w:t xml:space="preserve">Założenia technologiczne – instalacja </w:t>
      </w:r>
      <w:bookmarkStart w:id="215" w:name="_Hlk61347169"/>
      <w:r>
        <w:t>doczyszczania kompostu</w:t>
      </w:r>
      <w:bookmarkEnd w:id="213"/>
      <w:bookmarkEnd w:id="214"/>
      <w:bookmarkEnd w:id="215"/>
    </w:p>
    <w:tbl>
      <w:tblPr>
        <w:tblStyle w:val="Tabela-Siatka"/>
        <w:tblW w:w="9205" w:type="dxa"/>
        <w:jc w:val="center"/>
        <w:tblLook w:val="04A0" w:firstRow="1" w:lastRow="0" w:firstColumn="1" w:lastColumn="0" w:noHBand="0" w:noVBand="1"/>
      </w:tblPr>
      <w:tblGrid>
        <w:gridCol w:w="522"/>
        <w:gridCol w:w="4507"/>
        <w:gridCol w:w="1559"/>
        <w:gridCol w:w="2617"/>
      </w:tblGrid>
      <w:tr w:rsidR="0098733E" w:rsidRPr="00D05D6A" w14:paraId="2B6ED736" w14:textId="77777777" w:rsidTr="00106BB3">
        <w:trPr>
          <w:cantSplit/>
          <w:trHeight w:val="377"/>
          <w:tblHeader/>
          <w:jc w:val="center"/>
        </w:trPr>
        <w:tc>
          <w:tcPr>
            <w:tcW w:w="522" w:type="dxa"/>
            <w:shd w:val="pct15" w:color="auto" w:fill="auto"/>
            <w:vAlign w:val="center"/>
          </w:tcPr>
          <w:p w14:paraId="2C9E1879" w14:textId="77777777" w:rsidR="0098733E" w:rsidRPr="00D05D6A" w:rsidRDefault="0098733E" w:rsidP="00106BB3">
            <w:pPr>
              <w:jc w:val="center"/>
              <w:rPr>
                <w:b/>
                <w:sz w:val="18"/>
                <w:szCs w:val="18"/>
              </w:rPr>
            </w:pPr>
            <w:r w:rsidRPr="00D05D6A">
              <w:rPr>
                <w:b/>
                <w:sz w:val="18"/>
                <w:szCs w:val="18"/>
              </w:rPr>
              <w:t>Lp.</w:t>
            </w:r>
          </w:p>
        </w:tc>
        <w:tc>
          <w:tcPr>
            <w:tcW w:w="4507" w:type="dxa"/>
            <w:shd w:val="pct15" w:color="auto" w:fill="auto"/>
            <w:vAlign w:val="center"/>
          </w:tcPr>
          <w:p w14:paraId="481D996C" w14:textId="77777777" w:rsidR="0098733E" w:rsidRPr="00D05D6A" w:rsidRDefault="0098733E" w:rsidP="00106BB3">
            <w:pPr>
              <w:jc w:val="center"/>
              <w:rPr>
                <w:b/>
                <w:sz w:val="18"/>
                <w:szCs w:val="18"/>
              </w:rPr>
            </w:pPr>
            <w:r w:rsidRPr="00D05D6A">
              <w:rPr>
                <w:b/>
                <w:sz w:val="18"/>
                <w:szCs w:val="18"/>
              </w:rPr>
              <w:t>Parametr</w:t>
            </w:r>
          </w:p>
        </w:tc>
        <w:tc>
          <w:tcPr>
            <w:tcW w:w="1559" w:type="dxa"/>
            <w:shd w:val="pct15" w:color="auto" w:fill="auto"/>
            <w:vAlign w:val="center"/>
          </w:tcPr>
          <w:p w14:paraId="3293984E" w14:textId="77777777" w:rsidR="0098733E" w:rsidRPr="00D05D6A" w:rsidRDefault="0098733E" w:rsidP="00106BB3">
            <w:pPr>
              <w:jc w:val="center"/>
              <w:rPr>
                <w:b/>
                <w:sz w:val="18"/>
                <w:szCs w:val="18"/>
              </w:rPr>
            </w:pPr>
            <w:r w:rsidRPr="00D05D6A">
              <w:rPr>
                <w:b/>
                <w:sz w:val="18"/>
                <w:szCs w:val="18"/>
              </w:rPr>
              <w:t>Wartość</w:t>
            </w:r>
          </w:p>
        </w:tc>
        <w:tc>
          <w:tcPr>
            <w:tcW w:w="2617" w:type="dxa"/>
            <w:shd w:val="pct15" w:color="auto" w:fill="auto"/>
            <w:vAlign w:val="center"/>
          </w:tcPr>
          <w:p w14:paraId="6346BA88" w14:textId="77777777" w:rsidR="0098733E" w:rsidRPr="00D05D6A" w:rsidRDefault="0098733E" w:rsidP="00106BB3">
            <w:pPr>
              <w:jc w:val="center"/>
              <w:rPr>
                <w:b/>
                <w:sz w:val="18"/>
                <w:szCs w:val="18"/>
              </w:rPr>
            </w:pPr>
            <w:r w:rsidRPr="00D05D6A">
              <w:rPr>
                <w:b/>
                <w:sz w:val="18"/>
                <w:szCs w:val="18"/>
              </w:rPr>
              <w:t>Jednostka</w:t>
            </w:r>
          </w:p>
        </w:tc>
      </w:tr>
      <w:tr w:rsidR="0098733E" w:rsidRPr="00D05D6A" w14:paraId="0E9CFEE4" w14:textId="77777777" w:rsidTr="00106BB3">
        <w:trPr>
          <w:trHeight w:val="215"/>
          <w:jc w:val="center"/>
        </w:trPr>
        <w:tc>
          <w:tcPr>
            <w:tcW w:w="522" w:type="dxa"/>
          </w:tcPr>
          <w:p w14:paraId="56430A5B" w14:textId="77777777" w:rsidR="0098733E" w:rsidRPr="00D05D6A" w:rsidRDefault="0098733E" w:rsidP="00E75937">
            <w:pPr>
              <w:pStyle w:val="Akapitzlist"/>
              <w:numPr>
                <w:ilvl w:val="0"/>
                <w:numId w:val="30"/>
              </w:numPr>
              <w:spacing w:before="0" w:beforeAutospacing="0" w:after="0" w:afterAutospacing="0"/>
              <w:ind w:left="567" w:hanging="567"/>
              <w:rPr>
                <w:rFonts w:cs="Arial"/>
                <w:sz w:val="18"/>
                <w:szCs w:val="18"/>
                <w:lang w:eastAsia="x-none"/>
              </w:rPr>
            </w:pPr>
          </w:p>
        </w:tc>
        <w:tc>
          <w:tcPr>
            <w:tcW w:w="4507" w:type="dxa"/>
          </w:tcPr>
          <w:p w14:paraId="64F139CC" w14:textId="77777777" w:rsidR="0098733E" w:rsidRPr="00D05D6A" w:rsidRDefault="0098733E" w:rsidP="00106BB3">
            <w:pPr>
              <w:jc w:val="left"/>
              <w:rPr>
                <w:sz w:val="18"/>
                <w:szCs w:val="18"/>
              </w:rPr>
            </w:pPr>
            <w:r w:rsidRPr="00D05D6A">
              <w:rPr>
                <w:sz w:val="18"/>
                <w:szCs w:val="18"/>
                <w:lang w:eastAsia="x-none"/>
              </w:rPr>
              <w:t>Ilość materiału wsadowego</w:t>
            </w:r>
          </w:p>
        </w:tc>
        <w:tc>
          <w:tcPr>
            <w:tcW w:w="1559" w:type="dxa"/>
            <w:vAlign w:val="center"/>
          </w:tcPr>
          <w:p w14:paraId="154320CD" w14:textId="77777777" w:rsidR="0098733E" w:rsidRPr="00D05D6A" w:rsidRDefault="0098733E" w:rsidP="00106BB3">
            <w:pPr>
              <w:jc w:val="center"/>
              <w:rPr>
                <w:sz w:val="18"/>
                <w:szCs w:val="18"/>
              </w:rPr>
            </w:pPr>
            <w:r>
              <w:rPr>
                <w:sz w:val="18"/>
                <w:szCs w:val="18"/>
              </w:rPr>
              <w:t>20 000</w:t>
            </w:r>
          </w:p>
        </w:tc>
        <w:tc>
          <w:tcPr>
            <w:tcW w:w="2617" w:type="dxa"/>
            <w:vAlign w:val="center"/>
          </w:tcPr>
          <w:p w14:paraId="4B4E1C35" w14:textId="77777777" w:rsidR="0098733E" w:rsidRPr="00D05D6A" w:rsidRDefault="0098733E" w:rsidP="00106BB3">
            <w:pPr>
              <w:jc w:val="center"/>
              <w:rPr>
                <w:sz w:val="18"/>
                <w:szCs w:val="18"/>
              </w:rPr>
            </w:pPr>
            <w:r w:rsidRPr="00D05D6A">
              <w:rPr>
                <w:sz w:val="18"/>
                <w:szCs w:val="18"/>
              </w:rPr>
              <w:t>Mg/rok</w:t>
            </w:r>
          </w:p>
        </w:tc>
      </w:tr>
      <w:tr w:rsidR="0098733E" w:rsidRPr="00D05D6A" w14:paraId="1DFD847F" w14:textId="77777777" w:rsidTr="00106BB3">
        <w:trPr>
          <w:trHeight w:val="207"/>
          <w:jc w:val="center"/>
        </w:trPr>
        <w:tc>
          <w:tcPr>
            <w:tcW w:w="522" w:type="dxa"/>
          </w:tcPr>
          <w:p w14:paraId="37EB17F1" w14:textId="77777777" w:rsidR="0098733E" w:rsidRPr="00D05D6A" w:rsidRDefault="0098733E" w:rsidP="00E75937">
            <w:pPr>
              <w:pStyle w:val="Akapitzlist"/>
              <w:numPr>
                <w:ilvl w:val="0"/>
                <w:numId w:val="30"/>
              </w:numPr>
              <w:spacing w:before="0" w:beforeAutospacing="0" w:after="0" w:afterAutospacing="0"/>
              <w:ind w:left="567" w:hanging="567"/>
              <w:rPr>
                <w:rFonts w:cs="Arial"/>
                <w:sz w:val="18"/>
                <w:szCs w:val="18"/>
                <w:lang w:eastAsia="x-none"/>
              </w:rPr>
            </w:pPr>
          </w:p>
        </w:tc>
        <w:tc>
          <w:tcPr>
            <w:tcW w:w="4507" w:type="dxa"/>
          </w:tcPr>
          <w:p w14:paraId="51024B59" w14:textId="77777777" w:rsidR="0098733E" w:rsidRPr="00D05D6A" w:rsidRDefault="0098733E" w:rsidP="00106BB3">
            <w:pPr>
              <w:jc w:val="left"/>
              <w:rPr>
                <w:sz w:val="18"/>
                <w:szCs w:val="18"/>
                <w:lang w:eastAsia="x-none"/>
              </w:rPr>
            </w:pPr>
            <w:r w:rsidRPr="00D05D6A">
              <w:rPr>
                <w:sz w:val="18"/>
                <w:szCs w:val="18"/>
              </w:rPr>
              <w:t>Ilość zmian</w:t>
            </w:r>
          </w:p>
        </w:tc>
        <w:tc>
          <w:tcPr>
            <w:tcW w:w="1559" w:type="dxa"/>
            <w:vAlign w:val="center"/>
          </w:tcPr>
          <w:p w14:paraId="60116428" w14:textId="77777777" w:rsidR="0098733E" w:rsidRPr="00D05D6A" w:rsidRDefault="0098733E" w:rsidP="00106BB3">
            <w:pPr>
              <w:jc w:val="center"/>
              <w:rPr>
                <w:sz w:val="18"/>
                <w:szCs w:val="18"/>
              </w:rPr>
            </w:pPr>
            <w:r>
              <w:rPr>
                <w:sz w:val="18"/>
                <w:szCs w:val="18"/>
              </w:rPr>
              <w:t>1</w:t>
            </w:r>
          </w:p>
        </w:tc>
        <w:tc>
          <w:tcPr>
            <w:tcW w:w="2617" w:type="dxa"/>
            <w:vAlign w:val="center"/>
          </w:tcPr>
          <w:p w14:paraId="163C2FAC" w14:textId="77777777" w:rsidR="0098733E" w:rsidRPr="00D05D6A" w:rsidRDefault="0098733E" w:rsidP="00106BB3">
            <w:pPr>
              <w:jc w:val="center"/>
              <w:rPr>
                <w:sz w:val="18"/>
                <w:szCs w:val="18"/>
              </w:rPr>
            </w:pPr>
            <w:r w:rsidRPr="00D05D6A">
              <w:rPr>
                <w:sz w:val="18"/>
                <w:szCs w:val="18"/>
              </w:rPr>
              <w:t>Zmian/d</w:t>
            </w:r>
          </w:p>
        </w:tc>
      </w:tr>
      <w:tr w:rsidR="0098733E" w:rsidRPr="00D05D6A" w14:paraId="24AC9452" w14:textId="77777777" w:rsidTr="00106BB3">
        <w:trPr>
          <w:trHeight w:val="215"/>
          <w:jc w:val="center"/>
        </w:trPr>
        <w:tc>
          <w:tcPr>
            <w:tcW w:w="522" w:type="dxa"/>
          </w:tcPr>
          <w:p w14:paraId="21D0B9A8" w14:textId="77777777" w:rsidR="0098733E" w:rsidRPr="00D05D6A" w:rsidRDefault="0098733E" w:rsidP="00E75937">
            <w:pPr>
              <w:pStyle w:val="Akapitzlist"/>
              <w:numPr>
                <w:ilvl w:val="0"/>
                <w:numId w:val="30"/>
              </w:numPr>
              <w:spacing w:before="0" w:beforeAutospacing="0" w:after="0" w:afterAutospacing="0"/>
              <w:ind w:left="567" w:hanging="567"/>
              <w:rPr>
                <w:rFonts w:cs="Arial"/>
                <w:sz w:val="18"/>
                <w:szCs w:val="18"/>
                <w:lang w:eastAsia="x-none"/>
              </w:rPr>
            </w:pPr>
          </w:p>
        </w:tc>
        <w:tc>
          <w:tcPr>
            <w:tcW w:w="4507" w:type="dxa"/>
          </w:tcPr>
          <w:p w14:paraId="5F6F1A60" w14:textId="77777777" w:rsidR="0098733E" w:rsidRPr="00D05D6A" w:rsidRDefault="0098733E" w:rsidP="00106BB3">
            <w:pPr>
              <w:jc w:val="left"/>
              <w:rPr>
                <w:sz w:val="18"/>
                <w:szCs w:val="18"/>
              </w:rPr>
            </w:pPr>
            <w:r w:rsidRPr="00D05D6A">
              <w:rPr>
                <w:sz w:val="18"/>
                <w:szCs w:val="18"/>
              </w:rPr>
              <w:t>Dyspozycyjność</w:t>
            </w:r>
          </w:p>
        </w:tc>
        <w:tc>
          <w:tcPr>
            <w:tcW w:w="1559" w:type="dxa"/>
            <w:vAlign w:val="center"/>
          </w:tcPr>
          <w:p w14:paraId="4453C57E" w14:textId="77777777" w:rsidR="0098733E" w:rsidRPr="00D05D6A" w:rsidRDefault="0098733E" w:rsidP="00106BB3">
            <w:pPr>
              <w:jc w:val="center"/>
              <w:rPr>
                <w:sz w:val="18"/>
                <w:szCs w:val="18"/>
              </w:rPr>
            </w:pPr>
            <w:r>
              <w:rPr>
                <w:sz w:val="18"/>
                <w:szCs w:val="18"/>
              </w:rPr>
              <w:t>6,5</w:t>
            </w:r>
          </w:p>
        </w:tc>
        <w:tc>
          <w:tcPr>
            <w:tcW w:w="2617" w:type="dxa"/>
            <w:vAlign w:val="center"/>
          </w:tcPr>
          <w:p w14:paraId="5CCC4CD6" w14:textId="77777777" w:rsidR="0098733E" w:rsidRPr="00D05D6A" w:rsidRDefault="0098733E" w:rsidP="00106BB3">
            <w:pPr>
              <w:jc w:val="center"/>
              <w:rPr>
                <w:sz w:val="18"/>
                <w:szCs w:val="18"/>
              </w:rPr>
            </w:pPr>
            <w:r w:rsidRPr="00D05D6A">
              <w:rPr>
                <w:sz w:val="18"/>
                <w:szCs w:val="18"/>
              </w:rPr>
              <w:t>h/zmianę</w:t>
            </w:r>
          </w:p>
        </w:tc>
      </w:tr>
      <w:tr w:rsidR="0098733E" w:rsidRPr="00D05D6A" w14:paraId="14D5540B" w14:textId="77777777" w:rsidTr="00106BB3">
        <w:trPr>
          <w:trHeight w:val="215"/>
          <w:jc w:val="center"/>
        </w:trPr>
        <w:tc>
          <w:tcPr>
            <w:tcW w:w="522" w:type="dxa"/>
          </w:tcPr>
          <w:p w14:paraId="0BC2DAD2" w14:textId="77777777" w:rsidR="0098733E" w:rsidRPr="00D05D6A" w:rsidRDefault="0098733E" w:rsidP="00E75937">
            <w:pPr>
              <w:pStyle w:val="Akapitzlist"/>
              <w:numPr>
                <w:ilvl w:val="0"/>
                <w:numId w:val="30"/>
              </w:numPr>
              <w:spacing w:before="0" w:beforeAutospacing="0" w:after="0" w:afterAutospacing="0"/>
              <w:ind w:left="567" w:hanging="567"/>
              <w:rPr>
                <w:rFonts w:cs="Arial"/>
                <w:sz w:val="18"/>
                <w:szCs w:val="18"/>
                <w:lang w:eastAsia="x-none"/>
              </w:rPr>
            </w:pPr>
          </w:p>
        </w:tc>
        <w:tc>
          <w:tcPr>
            <w:tcW w:w="4507" w:type="dxa"/>
          </w:tcPr>
          <w:p w14:paraId="4D515346" w14:textId="77777777" w:rsidR="0098733E" w:rsidRPr="00D05D6A" w:rsidRDefault="0098733E" w:rsidP="00106BB3">
            <w:pPr>
              <w:jc w:val="left"/>
              <w:rPr>
                <w:sz w:val="18"/>
                <w:szCs w:val="18"/>
              </w:rPr>
            </w:pPr>
            <w:r w:rsidRPr="00D05D6A">
              <w:rPr>
                <w:sz w:val="18"/>
                <w:szCs w:val="18"/>
              </w:rPr>
              <w:t>Ilość linii technologicznych</w:t>
            </w:r>
          </w:p>
        </w:tc>
        <w:tc>
          <w:tcPr>
            <w:tcW w:w="1559" w:type="dxa"/>
            <w:vAlign w:val="center"/>
          </w:tcPr>
          <w:p w14:paraId="43F48BFB" w14:textId="77777777" w:rsidR="0098733E" w:rsidRPr="00D05D6A" w:rsidRDefault="0098733E" w:rsidP="00106BB3">
            <w:pPr>
              <w:jc w:val="center"/>
              <w:rPr>
                <w:sz w:val="18"/>
                <w:szCs w:val="18"/>
              </w:rPr>
            </w:pPr>
            <w:r>
              <w:rPr>
                <w:sz w:val="18"/>
                <w:szCs w:val="18"/>
              </w:rPr>
              <w:t>1</w:t>
            </w:r>
          </w:p>
        </w:tc>
        <w:tc>
          <w:tcPr>
            <w:tcW w:w="2617" w:type="dxa"/>
            <w:vAlign w:val="center"/>
          </w:tcPr>
          <w:p w14:paraId="17AAF713" w14:textId="77777777" w:rsidR="0098733E" w:rsidRPr="00D05D6A" w:rsidRDefault="0098733E" w:rsidP="00106BB3">
            <w:pPr>
              <w:jc w:val="center"/>
              <w:rPr>
                <w:sz w:val="18"/>
                <w:szCs w:val="18"/>
              </w:rPr>
            </w:pPr>
            <w:r w:rsidRPr="00D05D6A">
              <w:rPr>
                <w:sz w:val="18"/>
                <w:szCs w:val="18"/>
              </w:rPr>
              <w:t>szt.</w:t>
            </w:r>
          </w:p>
        </w:tc>
      </w:tr>
      <w:tr w:rsidR="0098733E" w:rsidRPr="00D05D6A" w14:paraId="37AA70FF" w14:textId="77777777" w:rsidTr="00106BB3">
        <w:trPr>
          <w:trHeight w:val="215"/>
          <w:jc w:val="center"/>
        </w:trPr>
        <w:tc>
          <w:tcPr>
            <w:tcW w:w="522" w:type="dxa"/>
          </w:tcPr>
          <w:p w14:paraId="5705F00E" w14:textId="77777777" w:rsidR="0098733E" w:rsidRPr="00D05D6A" w:rsidRDefault="0098733E" w:rsidP="00E75937">
            <w:pPr>
              <w:pStyle w:val="Akapitzlist"/>
              <w:numPr>
                <w:ilvl w:val="0"/>
                <w:numId w:val="30"/>
              </w:numPr>
              <w:spacing w:before="0" w:beforeAutospacing="0" w:after="0" w:afterAutospacing="0"/>
              <w:ind w:left="567" w:hanging="567"/>
              <w:rPr>
                <w:rFonts w:cs="Arial"/>
                <w:sz w:val="18"/>
                <w:szCs w:val="18"/>
                <w:lang w:eastAsia="x-none"/>
              </w:rPr>
            </w:pPr>
          </w:p>
        </w:tc>
        <w:tc>
          <w:tcPr>
            <w:tcW w:w="4507" w:type="dxa"/>
          </w:tcPr>
          <w:p w14:paraId="19D71C8F" w14:textId="77777777" w:rsidR="0098733E" w:rsidRPr="00D05D6A" w:rsidRDefault="0098733E" w:rsidP="00106BB3">
            <w:pPr>
              <w:jc w:val="left"/>
              <w:rPr>
                <w:sz w:val="18"/>
                <w:szCs w:val="18"/>
              </w:rPr>
            </w:pPr>
            <w:r w:rsidRPr="00D05D6A">
              <w:rPr>
                <w:sz w:val="18"/>
                <w:szCs w:val="18"/>
              </w:rPr>
              <w:t>Wydajność godzinowa instalacji</w:t>
            </w:r>
          </w:p>
        </w:tc>
        <w:tc>
          <w:tcPr>
            <w:tcW w:w="1559" w:type="dxa"/>
            <w:vAlign w:val="center"/>
          </w:tcPr>
          <w:p w14:paraId="6C6F5AC3" w14:textId="77777777" w:rsidR="0098733E" w:rsidRPr="00D05D6A" w:rsidRDefault="0098733E" w:rsidP="00106BB3">
            <w:pPr>
              <w:jc w:val="center"/>
              <w:rPr>
                <w:sz w:val="18"/>
                <w:szCs w:val="18"/>
              </w:rPr>
            </w:pPr>
            <w:r>
              <w:rPr>
                <w:sz w:val="18"/>
                <w:szCs w:val="18"/>
              </w:rPr>
              <w:t>13</w:t>
            </w:r>
          </w:p>
        </w:tc>
        <w:tc>
          <w:tcPr>
            <w:tcW w:w="2617" w:type="dxa"/>
            <w:vAlign w:val="center"/>
          </w:tcPr>
          <w:p w14:paraId="06F9C941" w14:textId="77777777" w:rsidR="0098733E" w:rsidRPr="00D05D6A" w:rsidRDefault="0098733E" w:rsidP="00106BB3">
            <w:pPr>
              <w:jc w:val="center"/>
              <w:rPr>
                <w:sz w:val="18"/>
                <w:szCs w:val="18"/>
              </w:rPr>
            </w:pPr>
            <w:r w:rsidRPr="00D05D6A">
              <w:rPr>
                <w:sz w:val="18"/>
                <w:szCs w:val="18"/>
              </w:rPr>
              <w:t>Mg/h</w:t>
            </w:r>
          </w:p>
        </w:tc>
      </w:tr>
    </w:tbl>
    <w:p w14:paraId="45C4BB2A" w14:textId="0C093B29" w:rsidR="005C450A" w:rsidRPr="003004D4" w:rsidRDefault="005C450A" w:rsidP="005C450A">
      <w:pPr>
        <w:pStyle w:val="Nagwek5"/>
      </w:pPr>
      <w:r w:rsidRPr="003004D4">
        <w:rPr>
          <w:lang w:val="pl-PL"/>
        </w:rPr>
        <w:t>Opis procesu</w:t>
      </w:r>
    </w:p>
    <w:p w14:paraId="4CD73AE2" w14:textId="186F24B8" w:rsidR="0098733E" w:rsidRDefault="0098733E" w:rsidP="0098733E">
      <w:pPr>
        <w:rPr>
          <w:lang w:eastAsia="x-none"/>
        </w:rPr>
      </w:pPr>
      <w:bookmarkStart w:id="216" w:name="_Hlk123629799"/>
      <w:r>
        <w:rPr>
          <w:lang w:eastAsia="x-none"/>
        </w:rPr>
        <w:t xml:space="preserve">Zamawiający oczekuje skierowania przekompostowanych frakcji bio </w:t>
      </w:r>
      <w:r w:rsidR="007778DA">
        <w:rPr>
          <w:lang w:eastAsia="x-none"/>
        </w:rPr>
        <w:t xml:space="preserve">z instalacji tlenowego przetwarzania </w:t>
      </w:r>
      <w:r w:rsidRPr="000A5914">
        <w:rPr>
          <w:lang w:eastAsia="x-none"/>
        </w:rPr>
        <w:t xml:space="preserve">w pierwszej kolejności </w:t>
      </w:r>
      <w:r w:rsidR="007778DA">
        <w:rPr>
          <w:lang w:eastAsia="x-none"/>
        </w:rPr>
        <w:t>do bunkra zasypowego umożl</w:t>
      </w:r>
      <w:r w:rsidR="00993EB2">
        <w:rPr>
          <w:lang w:eastAsia="x-none"/>
        </w:rPr>
        <w:t>i</w:t>
      </w:r>
      <w:r w:rsidR="007778DA">
        <w:rPr>
          <w:lang w:eastAsia="x-none"/>
        </w:rPr>
        <w:t xml:space="preserve">wiającego zgromadzenie niewielkiej ilości odpadów i ich równomierne dozowanie na instalację. Następnie odpady </w:t>
      </w:r>
      <w:r w:rsidR="000B4050">
        <w:rPr>
          <w:szCs w:val="20"/>
        </w:rPr>
        <w:t>mają</w:t>
      </w:r>
      <w:r w:rsidR="007778DA">
        <w:rPr>
          <w:lang w:eastAsia="x-none"/>
        </w:rPr>
        <w:t xml:space="preserve"> zostać skierowane układem </w:t>
      </w:r>
      <w:r w:rsidR="00AF60D9">
        <w:rPr>
          <w:lang w:eastAsia="x-none"/>
        </w:rPr>
        <w:t xml:space="preserve">przenośników </w:t>
      </w:r>
      <w:r w:rsidR="007778DA">
        <w:rPr>
          <w:lang w:eastAsia="x-none"/>
        </w:rPr>
        <w:t>na</w:t>
      </w:r>
      <w:r w:rsidRPr="000A5914">
        <w:rPr>
          <w:lang w:eastAsia="x-none"/>
        </w:rPr>
        <w:t xml:space="preserve"> sito</w:t>
      </w:r>
      <w:r>
        <w:rPr>
          <w:lang w:eastAsia="x-none"/>
        </w:rPr>
        <w:t xml:space="preserve"> </w:t>
      </w:r>
      <w:r w:rsidR="007778DA">
        <w:rPr>
          <w:lang w:eastAsia="x-none"/>
        </w:rPr>
        <w:t>gwieździste</w:t>
      </w:r>
      <w:r w:rsidR="00735C85">
        <w:rPr>
          <w:lang w:eastAsia="x-none"/>
        </w:rPr>
        <w:t xml:space="preserve">/separator lamelowy </w:t>
      </w:r>
      <w:r w:rsidR="007778DA">
        <w:rPr>
          <w:lang w:eastAsia="x-none"/>
        </w:rPr>
        <w:t xml:space="preserve">o wielkości oczek </w:t>
      </w:r>
      <w:r>
        <w:rPr>
          <w:lang w:eastAsia="x-none"/>
        </w:rPr>
        <w:t>20</w:t>
      </w:r>
      <w:r w:rsidR="0002480F">
        <w:rPr>
          <w:lang w:eastAsia="x-none"/>
        </w:rPr>
        <w:t xml:space="preserve"> </w:t>
      </w:r>
      <w:r>
        <w:rPr>
          <w:lang w:eastAsia="x-none"/>
        </w:rPr>
        <w:t>mm</w:t>
      </w:r>
      <w:r w:rsidRPr="000A5914">
        <w:rPr>
          <w:lang w:eastAsia="x-none"/>
        </w:rPr>
        <w:t>, na którym wydziel</w:t>
      </w:r>
      <w:r>
        <w:rPr>
          <w:lang w:eastAsia="x-none"/>
        </w:rPr>
        <w:t>a</w:t>
      </w:r>
      <w:r w:rsidRPr="000A5914">
        <w:rPr>
          <w:lang w:eastAsia="x-none"/>
        </w:rPr>
        <w:t xml:space="preserve">ny </w:t>
      </w:r>
      <w:r>
        <w:rPr>
          <w:lang w:eastAsia="x-none"/>
        </w:rPr>
        <w:t>będzie</w:t>
      </w:r>
      <w:r w:rsidRPr="000A5914">
        <w:rPr>
          <w:lang w:eastAsia="x-none"/>
        </w:rPr>
        <w:t xml:space="preserve"> materiał strukturalny</w:t>
      </w:r>
      <w:r w:rsidR="00735C85">
        <w:rPr>
          <w:lang w:eastAsia="x-none"/>
        </w:rPr>
        <w:t xml:space="preserve"> (frakcja &gt;20mm)</w:t>
      </w:r>
      <w:r>
        <w:rPr>
          <w:lang w:eastAsia="x-none"/>
        </w:rPr>
        <w:t>, który</w:t>
      </w:r>
      <w:r w:rsidRPr="000A5914">
        <w:rPr>
          <w:lang w:eastAsia="x-none"/>
        </w:rPr>
        <w:t xml:space="preserve"> </w:t>
      </w:r>
      <w:r w:rsidR="0033651E">
        <w:rPr>
          <w:bCs/>
        </w:rPr>
        <w:t>ma</w:t>
      </w:r>
      <w:r>
        <w:rPr>
          <w:lang w:eastAsia="x-none"/>
        </w:rPr>
        <w:t xml:space="preserve"> być zawracany </w:t>
      </w:r>
      <w:r w:rsidRPr="000A5914">
        <w:rPr>
          <w:lang w:eastAsia="x-none"/>
        </w:rPr>
        <w:t>do instalacji kompostowania</w:t>
      </w:r>
      <w:r>
        <w:rPr>
          <w:lang w:eastAsia="x-none"/>
        </w:rPr>
        <w:t xml:space="preserve"> (mieszany z odwodnionymi osadami </w:t>
      </w:r>
      <w:r w:rsidR="00F43761">
        <w:rPr>
          <w:lang w:eastAsia="x-none"/>
        </w:rPr>
        <w:t>pofermentacyjnymi</w:t>
      </w:r>
      <w:r>
        <w:rPr>
          <w:lang w:eastAsia="x-none"/>
        </w:rPr>
        <w:t>)</w:t>
      </w:r>
      <w:r w:rsidRPr="000A5914">
        <w:rPr>
          <w:lang w:eastAsia="x-none"/>
        </w:rPr>
        <w:t>. Następnie z</w:t>
      </w:r>
      <w:r>
        <w:rPr>
          <w:lang w:eastAsia="x-none"/>
        </w:rPr>
        <w:t>e</w:t>
      </w:r>
      <w:r w:rsidRPr="000A5914">
        <w:rPr>
          <w:lang w:eastAsia="x-none"/>
        </w:rPr>
        <w:t xml:space="preserve"> strumienia </w:t>
      </w:r>
      <w:r w:rsidR="00E05161">
        <w:rPr>
          <w:lang w:eastAsia="x-none"/>
        </w:rPr>
        <w:t>(</w:t>
      </w:r>
      <w:r w:rsidR="00F43761">
        <w:rPr>
          <w:lang w:eastAsia="x-none"/>
        </w:rPr>
        <w:t>frakcja</w:t>
      </w:r>
      <w:r w:rsidR="00E05161">
        <w:rPr>
          <w:lang w:eastAsia="x-none"/>
        </w:rPr>
        <w:t xml:space="preserve"> &lt;20mm) </w:t>
      </w:r>
      <w:r w:rsidRPr="000A5914">
        <w:rPr>
          <w:lang w:eastAsia="x-none"/>
        </w:rPr>
        <w:t>wydziel</w:t>
      </w:r>
      <w:r>
        <w:rPr>
          <w:lang w:eastAsia="x-none"/>
        </w:rPr>
        <w:t>ić należy</w:t>
      </w:r>
      <w:r w:rsidRPr="000A5914">
        <w:rPr>
          <w:lang w:eastAsia="x-none"/>
        </w:rPr>
        <w:t xml:space="preserve"> metale żelazne na separatorze metali, które kierowane</w:t>
      </w:r>
      <w:r>
        <w:rPr>
          <w:lang w:eastAsia="x-none"/>
        </w:rPr>
        <w:t xml:space="preserve"> będą</w:t>
      </w:r>
      <w:r w:rsidRPr="000A5914">
        <w:rPr>
          <w:lang w:eastAsia="x-none"/>
        </w:rPr>
        <w:t xml:space="preserve"> do kontenera, a następnie do magazynu surowców. </w:t>
      </w:r>
    </w:p>
    <w:p w14:paraId="346FA41E" w14:textId="08646B1B" w:rsidR="0098733E" w:rsidRDefault="0098733E" w:rsidP="0098733E">
      <w:pPr>
        <w:rPr>
          <w:lang w:eastAsia="x-none"/>
        </w:rPr>
      </w:pPr>
      <w:r w:rsidRPr="000A5914">
        <w:rPr>
          <w:lang w:eastAsia="x-none"/>
        </w:rPr>
        <w:lastRenderedPageBreak/>
        <w:t xml:space="preserve">Dalej </w:t>
      </w:r>
      <w:r w:rsidR="00F43761">
        <w:rPr>
          <w:lang w:eastAsia="x-none"/>
        </w:rPr>
        <w:t xml:space="preserve">frakcja &lt;20mm </w:t>
      </w:r>
      <w:r w:rsidR="00C93736">
        <w:rPr>
          <w:lang w:eastAsia="x-none"/>
        </w:rPr>
        <w:t>ma</w:t>
      </w:r>
      <w:r w:rsidR="00F43761">
        <w:rPr>
          <w:lang w:eastAsia="x-none"/>
        </w:rPr>
        <w:t xml:space="preserve"> </w:t>
      </w:r>
      <w:r>
        <w:rPr>
          <w:lang w:eastAsia="x-none"/>
        </w:rPr>
        <w:t>trafiać</w:t>
      </w:r>
      <w:r w:rsidRPr="000A5914">
        <w:rPr>
          <w:lang w:eastAsia="x-none"/>
        </w:rPr>
        <w:t xml:space="preserve"> </w:t>
      </w:r>
      <w:r>
        <w:rPr>
          <w:lang w:eastAsia="x-none"/>
        </w:rPr>
        <w:t xml:space="preserve">na </w:t>
      </w:r>
      <w:r w:rsidR="00F43761">
        <w:rPr>
          <w:lang w:eastAsia="x-none"/>
        </w:rPr>
        <w:t>układ doczyszczania kompostu</w:t>
      </w:r>
      <w:r w:rsidRPr="000A5914">
        <w:rPr>
          <w:lang w:eastAsia="x-none"/>
        </w:rPr>
        <w:t xml:space="preserve">, gdzie </w:t>
      </w:r>
      <w:r w:rsidR="00735C85">
        <w:rPr>
          <w:lang w:eastAsia="x-none"/>
        </w:rPr>
        <w:t xml:space="preserve">wydzielane będą zanieczyszczenia </w:t>
      </w:r>
      <w:r>
        <w:rPr>
          <w:lang w:eastAsia="x-none"/>
        </w:rPr>
        <w:t>(frakcja ciężka</w:t>
      </w:r>
      <w:r w:rsidR="00D63A6D">
        <w:rPr>
          <w:lang w:eastAsia="x-none"/>
        </w:rPr>
        <w:t>, kamienie, szkło</w:t>
      </w:r>
      <w:r w:rsidR="00993EB2">
        <w:rPr>
          <w:lang w:eastAsia="x-none"/>
        </w:rPr>
        <w:t>,</w:t>
      </w:r>
      <w:r w:rsidR="00D63A6D">
        <w:rPr>
          <w:lang w:eastAsia="x-none"/>
        </w:rPr>
        <w:t xml:space="preserve"> folia</w:t>
      </w:r>
      <w:r w:rsidR="00993EB2">
        <w:rPr>
          <w:lang w:eastAsia="x-none"/>
        </w:rPr>
        <w:t>,</w:t>
      </w:r>
      <w:r w:rsidR="00D63A6D">
        <w:rPr>
          <w:lang w:eastAsia="x-none"/>
        </w:rPr>
        <w:t xml:space="preserve"> itp.</w:t>
      </w:r>
      <w:r>
        <w:rPr>
          <w:lang w:eastAsia="x-none"/>
        </w:rPr>
        <w:t>), któr</w:t>
      </w:r>
      <w:r w:rsidR="00D63A6D">
        <w:rPr>
          <w:lang w:eastAsia="x-none"/>
        </w:rPr>
        <w:t>e</w:t>
      </w:r>
      <w:r>
        <w:rPr>
          <w:lang w:eastAsia="x-none"/>
        </w:rPr>
        <w:t xml:space="preserve"> należy skierować do odpadów zmieszanych oraz frakcje lekkie</w:t>
      </w:r>
      <w:r w:rsidR="00F319EA">
        <w:rPr>
          <w:lang w:eastAsia="x-none"/>
        </w:rPr>
        <w:t xml:space="preserve"> stanowiące komponent do produkcji RDF</w:t>
      </w:r>
      <w:r w:rsidRPr="000A5914">
        <w:rPr>
          <w:lang w:eastAsia="x-none"/>
        </w:rPr>
        <w:t>.</w:t>
      </w:r>
      <w:r w:rsidR="00F43761">
        <w:rPr>
          <w:lang w:eastAsia="x-none"/>
        </w:rPr>
        <w:t xml:space="preserve"> Pozostały po </w:t>
      </w:r>
      <w:r w:rsidR="00FB54F1">
        <w:rPr>
          <w:lang w:eastAsia="x-none"/>
        </w:rPr>
        <w:t>procesie</w:t>
      </w:r>
      <w:r w:rsidR="00F43761">
        <w:rPr>
          <w:lang w:eastAsia="x-none"/>
        </w:rPr>
        <w:t xml:space="preserve"> strumień stanowić będzie pełnowartościowy kompost</w:t>
      </w:r>
      <w:r w:rsidR="00993EB2">
        <w:rPr>
          <w:lang w:eastAsia="x-none"/>
        </w:rPr>
        <w:t>,</w:t>
      </w:r>
      <w:r w:rsidR="00F43761">
        <w:rPr>
          <w:lang w:eastAsia="x-none"/>
        </w:rPr>
        <w:t xml:space="preserve">  który należy </w:t>
      </w:r>
      <w:r w:rsidR="00FB54F1">
        <w:rPr>
          <w:lang w:eastAsia="x-none"/>
        </w:rPr>
        <w:t xml:space="preserve">przetransportować </w:t>
      </w:r>
      <w:r w:rsidRPr="00746E65">
        <w:rPr>
          <w:lang w:eastAsia="x-none"/>
        </w:rPr>
        <w:t>do magazynu, a następnie do odbiorców.</w:t>
      </w:r>
    </w:p>
    <w:p w14:paraId="71B04BB8" w14:textId="6B3298BC" w:rsidR="005C450A" w:rsidRPr="00FB54F1" w:rsidRDefault="005C450A" w:rsidP="00955ED0">
      <w:pPr>
        <w:pStyle w:val="Nagwek4"/>
      </w:pPr>
      <w:bookmarkStart w:id="217" w:name="_Toc61003537"/>
      <w:bookmarkEnd w:id="216"/>
      <w:r w:rsidRPr="00FB54F1">
        <w:t>Rozwiązania techniczne</w:t>
      </w:r>
      <w:bookmarkEnd w:id="217"/>
    </w:p>
    <w:p w14:paraId="315A4241" w14:textId="5AEC5C09" w:rsidR="00FF34F9" w:rsidRPr="00746E65" w:rsidRDefault="00FF34F9" w:rsidP="00FF34F9">
      <w:pPr>
        <w:rPr>
          <w:lang w:eastAsia="x-none"/>
        </w:rPr>
      </w:pPr>
      <w:r w:rsidRPr="00746E65">
        <w:rPr>
          <w:lang w:eastAsia="x-none"/>
        </w:rPr>
        <w:t xml:space="preserve">Projektowana instalacja doczyszczania kompostu </w:t>
      </w:r>
      <w:r w:rsidR="00C93736">
        <w:rPr>
          <w:lang w:eastAsia="x-none"/>
        </w:rPr>
        <w:t>ma</w:t>
      </w:r>
      <w:r>
        <w:rPr>
          <w:lang w:eastAsia="x-none"/>
        </w:rPr>
        <w:t xml:space="preserve"> się </w:t>
      </w:r>
      <w:r w:rsidRPr="00746E65">
        <w:rPr>
          <w:lang w:eastAsia="x-none"/>
        </w:rPr>
        <w:t>cechować następującymi parametrami:</w:t>
      </w:r>
    </w:p>
    <w:p w14:paraId="6EAC7CB2" w14:textId="77777777" w:rsidR="00FF34F9" w:rsidRPr="00746E65" w:rsidRDefault="00FF34F9" w:rsidP="00FF34F9">
      <w:pPr>
        <w:rPr>
          <w:lang w:eastAsia="x-none"/>
        </w:rPr>
      </w:pPr>
    </w:p>
    <w:p w14:paraId="6A38A4A2" w14:textId="107DFA5D" w:rsidR="00FF34F9" w:rsidRPr="000626B3" w:rsidRDefault="00C82A14" w:rsidP="00E75937">
      <w:pPr>
        <w:pStyle w:val="Punkt1"/>
        <w:numPr>
          <w:ilvl w:val="0"/>
          <w:numId w:val="175"/>
        </w:numPr>
        <w:tabs>
          <w:tab w:val="left" w:pos="4962"/>
        </w:tabs>
      </w:pPr>
      <w:r>
        <w:t>w</w:t>
      </w:r>
      <w:r w:rsidR="00FF34F9" w:rsidRPr="00746E65">
        <w:t>ymiary obiektu w świetle</w:t>
      </w:r>
      <w:r w:rsidR="00FF34F9" w:rsidRPr="000626B3">
        <w:t xml:space="preserve"> ścian: </w:t>
      </w:r>
      <w:r w:rsidR="00FF34F9" w:rsidRPr="000626B3">
        <w:tab/>
        <w:t>ok. 11,3x</w:t>
      </w:r>
      <w:r w:rsidR="00FF34F9">
        <w:t>40,0</w:t>
      </w:r>
      <w:r w:rsidR="00FF34F9" w:rsidRPr="000626B3">
        <w:t>/19,5x16,5</w:t>
      </w:r>
      <w:r w:rsidR="0002480F">
        <w:t xml:space="preserve"> </w:t>
      </w:r>
      <w:r w:rsidR="00FF34F9" w:rsidRPr="000626B3">
        <w:t>m</w:t>
      </w:r>
      <w:r w:rsidR="00451A17">
        <w:t>,</w:t>
      </w:r>
    </w:p>
    <w:p w14:paraId="1A10D151" w14:textId="757CEE2E" w:rsidR="00FF34F9" w:rsidRPr="000626B3" w:rsidRDefault="00C82A14" w:rsidP="00E75937">
      <w:pPr>
        <w:pStyle w:val="Punkt1"/>
        <w:numPr>
          <w:ilvl w:val="0"/>
          <w:numId w:val="175"/>
        </w:numPr>
        <w:tabs>
          <w:tab w:val="left" w:pos="4962"/>
        </w:tabs>
      </w:pPr>
      <w:r>
        <w:t>w</w:t>
      </w:r>
      <w:r w:rsidR="00FF34F9" w:rsidRPr="000626B3">
        <w:t>ysokość czynna obiektu:</w:t>
      </w:r>
      <w:r w:rsidR="00FF34F9" w:rsidRPr="000626B3">
        <w:tab/>
        <w:t>ok. </w:t>
      </w:r>
      <w:r w:rsidR="00FF34F9">
        <w:t xml:space="preserve">10 </w:t>
      </w:r>
      <w:r w:rsidR="00FF34F9" w:rsidRPr="000626B3">
        <w:t>m</w:t>
      </w:r>
      <w:r>
        <w:t>,</w:t>
      </w:r>
    </w:p>
    <w:p w14:paraId="123ACA93" w14:textId="54CA4209" w:rsidR="00FF34F9" w:rsidRPr="000626B3" w:rsidRDefault="00C82A14" w:rsidP="00E75937">
      <w:pPr>
        <w:pStyle w:val="Punkt1"/>
        <w:numPr>
          <w:ilvl w:val="0"/>
          <w:numId w:val="175"/>
        </w:numPr>
        <w:tabs>
          <w:tab w:val="left" w:pos="4962"/>
        </w:tabs>
      </w:pPr>
      <w:r>
        <w:t>p</w:t>
      </w:r>
      <w:r w:rsidR="00FF34F9" w:rsidRPr="000626B3">
        <w:t>owierzchnia obiektu:</w:t>
      </w:r>
      <w:r w:rsidR="00FF34F9" w:rsidRPr="000626B3">
        <w:tab/>
        <w:t xml:space="preserve">ok. </w:t>
      </w:r>
      <w:r w:rsidR="00FF34F9">
        <w:t xml:space="preserve">800 </w:t>
      </w:r>
      <w:r w:rsidR="00FF34F9" w:rsidRPr="000626B3">
        <w:t>m</w:t>
      </w:r>
      <w:r w:rsidR="00FF34F9" w:rsidRPr="004B40FE">
        <w:rPr>
          <w:vertAlign w:val="superscript"/>
        </w:rPr>
        <w:t>2</w:t>
      </w:r>
      <w:r>
        <w:t>,</w:t>
      </w:r>
    </w:p>
    <w:p w14:paraId="747A1B14" w14:textId="311C3CC6" w:rsidR="00FF34F9" w:rsidRPr="000626B3" w:rsidRDefault="00C82A14" w:rsidP="00E75937">
      <w:pPr>
        <w:pStyle w:val="Punkt1"/>
        <w:numPr>
          <w:ilvl w:val="0"/>
          <w:numId w:val="175"/>
        </w:numPr>
        <w:tabs>
          <w:tab w:val="left" w:pos="4962"/>
        </w:tabs>
      </w:pPr>
      <w:r>
        <w:t>k</w:t>
      </w:r>
      <w:r w:rsidR="00FF34F9" w:rsidRPr="000626B3">
        <w:t>onstrukcja żelbetowa</w:t>
      </w:r>
      <w:r>
        <w:t>.</w:t>
      </w:r>
    </w:p>
    <w:p w14:paraId="1A991CBE" w14:textId="77777777" w:rsidR="00FF34F9" w:rsidRDefault="00FF34F9" w:rsidP="00FF34F9">
      <w:pPr>
        <w:rPr>
          <w:lang w:eastAsia="x-none"/>
        </w:rPr>
      </w:pPr>
    </w:p>
    <w:p w14:paraId="4D689B1C" w14:textId="32CD0544" w:rsidR="00FF0804" w:rsidRDefault="00FF0804" w:rsidP="00FF0804">
      <w:pPr>
        <w:tabs>
          <w:tab w:val="left" w:pos="6237"/>
        </w:tabs>
        <w:rPr>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1C66BF4A" w14:textId="0FFEB32F" w:rsidR="00F74B01" w:rsidRPr="00620566" w:rsidRDefault="00F74B01" w:rsidP="00FF0804">
      <w:pPr>
        <w:tabs>
          <w:tab w:val="left" w:pos="6237"/>
        </w:tabs>
        <w:rPr>
          <w:sz w:val="22"/>
          <w:szCs w:val="28"/>
          <w:lang w:eastAsia="x-none"/>
        </w:rPr>
      </w:pPr>
      <w:bookmarkStart w:id="218" w:name="_Hlk123629961"/>
      <w:r>
        <w:rPr>
          <w:lang w:eastAsia="x-none"/>
        </w:rPr>
        <w:t>Zamawiający oczekuje</w:t>
      </w:r>
      <w:r w:rsidR="0094410A">
        <w:rPr>
          <w:lang w:eastAsia="x-none"/>
        </w:rPr>
        <w:t>,</w:t>
      </w:r>
      <w:r>
        <w:rPr>
          <w:lang w:eastAsia="x-none"/>
        </w:rPr>
        <w:t xml:space="preserve"> aby węzeł </w:t>
      </w:r>
      <w:r w:rsidR="0094410A">
        <w:rPr>
          <w:lang w:eastAsia="x-none"/>
        </w:rPr>
        <w:t>doczyszczania</w:t>
      </w:r>
      <w:r>
        <w:rPr>
          <w:lang w:eastAsia="x-none"/>
        </w:rPr>
        <w:t xml:space="preserve"> kompostu był połączony komunikacyjn</w:t>
      </w:r>
      <w:r w:rsidR="00993EB2">
        <w:rPr>
          <w:lang w:eastAsia="x-none"/>
        </w:rPr>
        <w:t>i</w:t>
      </w:r>
      <w:r>
        <w:rPr>
          <w:lang w:eastAsia="x-none"/>
        </w:rPr>
        <w:t xml:space="preserve">e z halą manewrową instalacji tlenowego przetwarzania oraz </w:t>
      </w:r>
      <w:r w:rsidR="0094410A">
        <w:rPr>
          <w:lang w:eastAsia="x-none"/>
        </w:rPr>
        <w:t xml:space="preserve">był zlokalizowany </w:t>
      </w:r>
      <w:r w:rsidR="00E10450">
        <w:rPr>
          <w:lang w:eastAsia="x-none"/>
        </w:rPr>
        <w:br/>
      </w:r>
      <w:r w:rsidR="0094410A">
        <w:rPr>
          <w:lang w:eastAsia="x-none"/>
        </w:rPr>
        <w:t>w bezpośrednim sąsiedztwie istniejącej hali technologicznej.</w:t>
      </w:r>
    </w:p>
    <w:p w14:paraId="0D70CEDF" w14:textId="2B083917" w:rsidR="00FF34F9" w:rsidRDefault="00FF34F9" w:rsidP="00FF34F9">
      <w:pPr>
        <w:rPr>
          <w:lang w:eastAsia="x-none"/>
        </w:rPr>
      </w:pPr>
      <w:r w:rsidRPr="00D15CB0">
        <w:rPr>
          <w:lang w:eastAsia="x-none"/>
        </w:rPr>
        <w:t xml:space="preserve">Z uwagi na znaczą ilość odpadów magazynowanych w zasobniach obiekt </w:t>
      </w:r>
      <w:r>
        <w:rPr>
          <w:lang w:eastAsia="x-none"/>
        </w:rPr>
        <w:t xml:space="preserve">należy </w:t>
      </w:r>
      <w:r w:rsidRPr="00D15CB0">
        <w:rPr>
          <w:lang w:eastAsia="x-none"/>
        </w:rPr>
        <w:t>wyposa</w:t>
      </w:r>
      <w:r>
        <w:rPr>
          <w:lang w:eastAsia="x-none"/>
        </w:rPr>
        <w:t>ż</w:t>
      </w:r>
      <w:r w:rsidRPr="00D15CB0">
        <w:rPr>
          <w:lang w:eastAsia="x-none"/>
        </w:rPr>
        <w:t>y</w:t>
      </w:r>
      <w:r>
        <w:rPr>
          <w:lang w:eastAsia="x-none"/>
        </w:rPr>
        <w:t>ć</w:t>
      </w:r>
      <w:r w:rsidRPr="00D15CB0">
        <w:rPr>
          <w:lang w:eastAsia="x-none"/>
        </w:rPr>
        <w:t xml:space="preserve"> w stosowne systemy zabezpieczenia ppoż. oraz wykon</w:t>
      </w:r>
      <w:r>
        <w:rPr>
          <w:lang w:eastAsia="x-none"/>
        </w:rPr>
        <w:t>ać</w:t>
      </w:r>
      <w:r w:rsidRPr="00D15CB0">
        <w:rPr>
          <w:lang w:eastAsia="x-none"/>
        </w:rPr>
        <w:t xml:space="preserve"> w</w:t>
      </w:r>
      <w:r>
        <w:rPr>
          <w:lang w:eastAsia="x-none"/>
        </w:rPr>
        <w:t> </w:t>
      </w:r>
      <w:r w:rsidRPr="00D15CB0">
        <w:rPr>
          <w:lang w:eastAsia="x-none"/>
        </w:rPr>
        <w:t>odpowiedniej klasie odporności ogniowej zgodnie z warunkami technicznymi jakim powinny odpow</w:t>
      </w:r>
      <w:r>
        <w:rPr>
          <w:lang w:eastAsia="x-none"/>
        </w:rPr>
        <w:t>iadać budynki i ich usytuowanie, przepisami ppoż.</w:t>
      </w:r>
      <w:r w:rsidRPr="00D15CB0">
        <w:rPr>
          <w:lang w:eastAsia="x-none"/>
        </w:rPr>
        <w:t xml:space="preserve"> oraz dostępn</w:t>
      </w:r>
      <w:r>
        <w:rPr>
          <w:lang w:eastAsia="x-none"/>
        </w:rPr>
        <w:t>ą</w:t>
      </w:r>
      <w:r w:rsidRPr="00D15CB0">
        <w:rPr>
          <w:lang w:eastAsia="x-none"/>
        </w:rPr>
        <w:t xml:space="preserve"> wiedz</w:t>
      </w:r>
      <w:r>
        <w:rPr>
          <w:lang w:eastAsia="x-none"/>
        </w:rPr>
        <w:t>ą</w:t>
      </w:r>
      <w:r w:rsidRPr="00D15CB0">
        <w:rPr>
          <w:lang w:eastAsia="x-none"/>
        </w:rPr>
        <w:t xml:space="preserve"> techniczn</w:t>
      </w:r>
      <w:r>
        <w:rPr>
          <w:lang w:eastAsia="x-none"/>
        </w:rPr>
        <w:t>ą</w:t>
      </w:r>
      <w:r w:rsidRPr="00D15CB0">
        <w:rPr>
          <w:lang w:eastAsia="x-none"/>
        </w:rPr>
        <w:t xml:space="preserve">. </w:t>
      </w:r>
    </w:p>
    <w:p w14:paraId="565A9DE0" w14:textId="392CBC42" w:rsidR="007D5F05" w:rsidRDefault="007D5F05" w:rsidP="007D5F05">
      <w:pPr>
        <w:tabs>
          <w:tab w:val="left" w:pos="5670"/>
        </w:tabs>
        <w:spacing w:after="120"/>
        <w:rPr>
          <w:lang w:eastAsia="x-none"/>
        </w:rPr>
      </w:pPr>
      <w:r>
        <w:rPr>
          <w:lang w:eastAsia="x-none"/>
        </w:rPr>
        <w:t>Zamawiający wymaga realizacji bram wjazdowych umożliwiających odbiór kontenerów</w:t>
      </w:r>
      <w:r w:rsidR="003234EE">
        <w:rPr>
          <w:lang w:eastAsia="x-none"/>
        </w:rPr>
        <w:t xml:space="preserve"> </w:t>
      </w:r>
      <w:r w:rsidR="00E10450">
        <w:rPr>
          <w:lang w:eastAsia="x-none"/>
        </w:rPr>
        <w:br/>
      </w:r>
      <w:r w:rsidR="003234EE">
        <w:rPr>
          <w:lang w:eastAsia="x-none"/>
        </w:rPr>
        <w:t xml:space="preserve">z produktami przetwarzania </w:t>
      </w:r>
      <w:r>
        <w:rPr>
          <w:lang w:eastAsia="x-none"/>
        </w:rPr>
        <w:t xml:space="preserve">oraz przeprowadzenie prac konserwacyjnych i wymianę zainstalowanych urządzeń. </w:t>
      </w:r>
    </w:p>
    <w:p w14:paraId="6D6776FC" w14:textId="043F13EF" w:rsidR="007D5F05" w:rsidRDefault="007D5F05" w:rsidP="007D5F05">
      <w:pPr>
        <w:tabs>
          <w:tab w:val="left" w:pos="5670"/>
        </w:tabs>
        <w:spacing w:after="120"/>
        <w:rPr>
          <w:lang w:eastAsia="x-none"/>
        </w:rPr>
      </w:pPr>
      <w:r>
        <w:rPr>
          <w:lang w:eastAsia="x-none"/>
        </w:rPr>
        <w:t xml:space="preserve">Obiekt zostanie wyposażony w stosowaną ilość wyjść ewakuacyjnych wynikającą </w:t>
      </w:r>
      <w:r w:rsidR="00E10450">
        <w:rPr>
          <w:lang w:eastAsia="x-none"/>
        </w:rPr>
        <w:br/>
      </w:r>
      <w:r>
        <w:rPr>
          <w:lang w:eastAsia="x-none"/>
        </w:rPr>
        <w:t xml:space="preserve">z przepisów prawa. </w:t>
      </w:r>
    </w:p>
    <w:p w14:paraId="6A8CAEB7" w14:textId="5BB421AD" w:rsidR="00451A17" w:rsidRDefault="00451A17" w:rsidP="00451A17">
      <w:pPr>
        <w:spacing w:after="0"/>
        <w:rPr>
          <w:lang w:eastAsia="x-none"/>
        </w:rPr>
      </w:pPr>
      <w:r>
        <w:rPr>
          <w:lang w:eastAsia="x-none"/>
        </w:rPr>
        <w:t xml:space="preserve">W obiekcie  należy przewidzieć węzeł sanitarny wyposażony w min. umywalkę. </w:t>
      </w:r>
    </w:p>
    <w:p w14:paraId="136B5541" w14:textId="54955D86" w:rsidR="00FF34F9" w:rsidRPr="00D15CB0" w:rsidRDefault="00FF34F9" w:rsidP="00C75BF2">
      <w:pPr>
        <w:pStyle w:val="Akapitzlist"/>
        <w:spacing w:before="0" w:beforeAutospacing="0" w:after="0" w:afterAutospacing="0"/>
        <w:rPr>
          <w:lang w:eastAsia="x-none"/>
        </w:rPr>
      </w:pPr>
      <w:r w:rsidRPr="00D15CB0">
        <w:rPr>
          <w:lang w:eastAsia="x-none"/>
        </w:rPr>
        <w:t xml:space="preserve">Obiekt </w:t>
      </w:r>
      <w:r>
        <w:rPr>
          <w:lang w:eastAsia="x-none"/>
        </w:rPr>
        <w:t>należy</w:t>
      </w:r>
      <w:r w:rsidRPr="00D15CB0">
        <w:rPr>
          <w:lang w:eastAsia="x-none"/>
        </w:rPr>
        <w:t xml:space="preserve"> wyposaży</w:t>
      </w:r>
      <w:r>
        <w:rPr>
          <w:lang w:eastAsia="x-none"/>
        </w:rPr>
        <w:t>ć</w:t>
      </w:r>
      <w:r w:rsidRPr="00D15CB0">
        <w:rPr>
          <w:lang w:eastAsia="x-none"/>
        </w:rPr>
        <w:t xml:space="preserve"> w następujące instalacje:</w:t>
      </w:r>
    </w:p>
    <w:p w14:paraId="17B24A86" w14:textId="5B5ED2CD" w:rsidR="00FF34F9" w:rsidRPr="00D15CB0" w:rsidRDefault="00C82A14" w:rsidP="00E75937">
      <w:pPr>
        <w:pStyle w:val="Punkt1"/>
        <w:numPr>
          <w:ilvl w:val="0"/>
          <w:numId w:val="176"/>
        </w:numPr>
      </w:pPr>
      <w:r>
        <w:t>k</w:t>
      </w:r>
      <w:r w:rsidR="00FF34F9" w:rsidRPr="00D15CB0">
        <w:t>analizacji przemysłowej, sanitarnej i deszczowej</w:t>
      </w:r>
      <w:r>
        <w:t>,</w:t>
      </w:r>
    </w:p>
    <w:p w14:paraId="2DE1BB17" w14:textId="3BE622F4" w:rsidR="00FF34F9" w:rsidRPr="00D15CB0" w:rsidRDefault="00C82A14" w:rsidP="00E75937">
      <w:pPr>
        <w:pStyle w:val="Punkt1"/>
        <w:numPr>
          <w:ilvl w:val="0"/>
          <w:numId w:val="176"/>
        </w:numPr>
      </w:pPr>
      <w:r>
        <w:t>w</w:t>
      </w:r>
      <w:r w:rsidR="00FF34F9" w:rsidRPr="00D15CB0">
        <w:t>odociągow</w:t>
      </w:r>
      <w:r w:rsidR="00993EB2">
        <w:t>ą</w:t>
      </w:r>
      <w:r w:rsidR="00FF34F9" w:rsidRPr="00D15CB0">
        <w:t xml:space="preserve"> do celów porządkowy</w:t>
      </w:r>
      <w:r w:rsidR="00FF34F9">
        <w:t>ch</w:t>
      </w:r>
      <w:r w:rsidR="003D5925">
        <w:t xml:space="preserve"> i sanitarnych</w:t>
      </w:r>
      <w:r>
        <w:t>,</w:t>
      </w:r>
    </w:p>
    <w:p w14:paraId="47D334FA" w14:textId="35D9F450" w:rsidR="00FF34F9" w:rsidRPr="00D15CB0" w:rsidRDefault="00C82A14" w:rsidP="00E75937">
      <w:pPr>
        <w:pStyle w:val="Punkt1"/>
        <w:numPr>
          <w:ilvl w:val="0"/>
          <w:numId w:val="176"/>
        </w:numPr>
      </w:pPr>
      <w:r>
        <w:t>w</w:t>
      </w:r>
      <w:r w:rsidR="00FF34F9" w:rsidRPr="00D15CB0">
        <w:t>odociągow</w:t>
      </w:r>
      <w:r w:rsidR="00993EB2">
        <w:t>ą</w:t>
      </w:r>
      <w:r w:rsidR="00FF34F9" w:rsidRPr="00D15CB0">
        <w:t xml:space="preserve"> do celów ppoż.</w:t>
      </w:r>
      <w:r>
        <w:t>,</w:t>
      </w:r>
    </w:p>
    <w:p w14:paraId="0CA42993" w14:textId="4D1F7E0A" w:rsidR="00FF34F9" w:rsidRPr="00D15CB0" w:rsidRDefault="00C82A14" w:rsidP="00E75937">
      <w:pPr>
        <w:pStyle w:val="Punkt1"/>
        <w:numPr>
          <w:ilvl w:val="0"/>
          <w:numId w:val="176"/>
        </w:numPr>
      </w:pPr>
      <w:r>
        <w:t>w</w:t>
      </w:r>
      <w:r w:rsidR="00FF34F9" w:rsidRPr="00D15CB0">
        <w:t>entylacji technologicznej podłączonej do układu oczyszczania powietrza</w:t>
      </w:r>
      <w:r>
        <w:t>,</w:t>
      </w:r>
    </w:p>
    <w:p w14:paraId="10DB9C36" w14:textId="057E6780" w:rsidR="00FF34F9" w:rsidRPr="00D15CB0" w:rsidRDefault="00C82A14" w:rsidP="00E75937">
      <w:pPr>
        <w:pStyle w:val="Punkt1"/>
        <w:numPr>
          <w:ilvl w:val="0"/>
          <w:numId w:val="176"/>
        </w:numPr>
      </w:pPr>
      <w:r>
        <w:t>z</w:t>
      </w:r>
      <w:r w:rsidR="00FF34F9" w:rsidRPr="00D15CB0">
        <w:t>abezpieczenia ppoż.</w:t>
      </w:r>
      <w:r>
        <w:t>,</w:t>
      </w:r>
    </w:p>
    <w:p w14:paraId="540472BF" w14:textId="5E2BEF12" w:rsidR="00FF34F9" w:rsidRPr="00D15CB0" w:rsidRDefault="00C82A14" w:rsidP="00E75937">
      <w:pPr>
        <w:pStyle w:val="Punkt1"/>
        <w:numPr>
          <w:ilvl w:val="0"/>
          <w:numId w:val="176"/>
        </w:numPr>
      </w:pPr>
      <w:r>
        <w:t>e</w:t>
      </w:r>
      <w:r w:rsidR="00FF34F9" w:rsidRPr="00D15CB0">
        <w:t>lektrycznej (oświetlenie, zasilanie obiektów technologicznych)</w:t>
      </w:r>
      <w:r>
        <w:t>,</w:t>
      </w:r>
    </w:p>
    <w:p w14:paraId="49B2ECE4" w14:textId="567F6A8B" w:rsidR="00FF34F9" w:rsidRPr="00D15CB0" w:rsidRDefault="00C82A14" w:rsidP="00E75937">
      <w:pPr>
        <w:pStyle w:val="Punkt1"/>
        <w:numPr>
          <w:ilvl w:val="0"/>
          <w:numId w:val="176"/>
        </w:numPr>
      </w:pPr>
      <w:r>
        <w:t>s</w:t>
      </w:r>
      <w:r w:rsidR="00FF34F9" w:rsidRPr="00D15CB0">
        <w:t>łaboprądowych</w:t>
      </w:r>
      <w:r>
        <w:t>,</w:t>
      </w:r>
    </w:p>
    <w:p w14:paraId="7036C90E" w14:textId="71272AA3" w:rsidR="00FF34F9" w:rsidRPr="00D15CB0" w:rsidRDefault="00C82A14" w:rsidP="00E75937">
      <w:pPr>
        <w:pStyle w:val="Punkt1"/>
        <w:numPr>
          <w:ilvl w:val="0"/>
          <w:numId w:val="176"/>
        </w:numPr>
      </w:pPr>
      <w:r>
        <w:t>o</w:t>
      </w:r>
      <w:r w:rsidR="00FF34F9" w:rsidRPr="00D15CB0">
        <w:t>dgromowej, wyrównawczej i ochronnej</w:t>
      </w:r>
      <w:r>
        <w:t>,</w:t>
      </w:r>
    </w:p>
    <w:p w14:paraId="5387B983" w14:textId="069BAEBF" w:rsidR="00FF34F9" w:rsidRDefault="00C82A14" w:rsidP="00E75937">
      <w:pPr>
        <w:pStyle w:val="Punkt1"/>
        <w:numPr>
          <w:ilvl w:val="0"/>
          <w:numId w:val="176"/>
        </w:numPr>
      </w:pPr>
      <w:r>
        <w:t>w</w:t>
      </w:r>
      <w:r w:rsidR="00FF34F9" w:rsidRPr="00D15CB0">
        <w:t>yposażenia technologicznego</w:t>
      </w:r>
      <w:r>
        <w:t>,</w:t>
      </w:r>
    </w:p>
    <w:p w14:paraId="0F1A5A76" w14:textId="57933404" w:rsidR="00FF34F9" w:rsidRDefault="00C82A14" w:rsidP="00E75937">
      <w:pPr>
        <w:pStyle w:val="Punkt1"/>
        <w:numPr>
          <w:ilvl w:val="0"/>
          <w:numId w:val="176"/>
        </w:numPr>
      </w:pPr>
      <w:r>
        <w:t>m</w:t>
      </w:r>
      <w:r w:rsidR="00FF34F9" w:rsidRPr="00D15CB0">
        <w:t>onitoringu wizyjnego</w:t>
      </w:r>
      <w:r w:rsidR="00BD73BA">
        <w:t>,</w:t>
      </w:r>
    </w:p>
    <w:p w14:paraId="453F6A8C" w14:textId="0B704FA8" w:rsidR="00BD73BA" w:rsidRDefault="00BD73BA" w:rsidP="00E75937">
      <w:pPr>
        <w:pStyle w:val="Punkt1"/>
        <w:numPr>
          <w:ilvl w:val="0"/>
          <w:numId w:val="176"/>
        </w:numPr>
      </w:pPr>
      <w:r>
        <w:t>termowizję,</w:t>
      </w:r>
    </w:p>
    <w:p w14:paraId="6E9AE8C6" w14:textId="77777777" w:rsidR="00BD73BA" w:rsidRPr="00C82A14" w:rsidRDefault="00BD73BA" w:rsidP="00E75937">
      <w:pPr>
        <w:pStyle w:val="Punkt1"/>
        <w:numPr>
          <w:ilvl w:val="0"/>
          <w:numId w:val="176"/>
        </w:numPr>
      </w:pPr>
      <w:r>
        <w:t>inne instalacje niezbędne do spełnienia wszystkich wymagań niniejszego PFU.</w:t>
      </w:r>
    </w:p>
    <w:p w14:paraId="6EAC99F3" w14:textId="1470E034" w:rsidR="00BD73BA" w:rsidRDefault="00BD73BA" w:rsidP="0070708B">
      <w:pPr>
        <w:pStyle w:val="Punktory"/>
        <w:numPr>
          <w:ilvl w:val="0"/>
          <w:numId w:val="0"/>
        </w:numPr>
        <w:ind w:left="360"/>
      </w:pPr>
    </w:p>
    <w:p w14:paraId="2BF22DB1" w14:textId="2C9A69D0" w:rsidR="00F6561F" w:rsidRPr="00F6561F" w:rsidRDefault="00F6561F" w:rsidP="00F6561F">
      <w:pPr>
        <w:pStyle w:val="StylZlewej102cm"/>
        <w:spacing w:line="30" w:lineRule="atLeast"/>
        <w:ind w:left="0"/>
        <w:rPr>
          <w:rFonts w:cs="Arial"/>
          <w:szCs w:val="24"/>
        </w:rPr>
      </w:pPr>
      <w:r>
        <w:rPr>
          <w:rFonts w:cs="Arial"/>
          <w:szCs w:val="24"/>
        </w:rPr>
        <w:lastRenderedPageBreak/>
        <w:t xml:space="preserve">Instalacje wewnętrzne należy podłączyć do instalacji wewnątrz zakładowych. </w:t>
      </w:r>
    </w:p>
    <w:p w14:paraId="10827D2F" w14:textId="32562ADD" w:rsidR="005C450A" w:rsidRPr="00CE055E" w:rsidRDefault="005C450A" w:rsidP="00E94A18">
      <w:pPr>
        <w:pStyle w:val="Nagwek3"/>
      </w:pPr>
      <w:bookmarkStart w:id="219" w:name="_Toc76993802"/>
      <w:bookmarkStart w:id="220" w:name="_Toc121136435"/>
      <w:bookmarkEnd w:id="218"/>
      <w:r w:rsidRPr="00CE055E">
        <w:t>Hala odbioru odpadów – obiekt nr 13</w:t>
      </w:r>
      <w:bookmarkEnd w:id="219"/>
      <w:bookmarkEnd w:id="220"/>
    </w:p>
    <w:p w14:paraId="79092107" w14:textId="0589DF5B" w:rsidR="005C450A" w:rsidRPr="00CE055E" w:rsidRDefault="005C450A" w:rsidP="00955ED0">
      <w:pPr>
        <w:pStyle w:val="Nagwek4"/>
      </w:pPr>
      <w:r w:rsidRPr="00CE055E">
        <w:t>Funkcja obiektu</w:t>
      </w:r>
    </w:p>
    <w:p w14:paraId="05E0E38A" w14:textId="77777777" w:rsidR="00C516FF" w:rsidRDefault="00106BB3" w:rsidP="00106BB3">
      <w:pPr>
        <w:spacing w:line="20" w:lineRule="atLeast"/>
        <w:rPr>
          <w:rFonts w:cs="Arial"/>
          <w:szCs w:val="20"/>
        </w:rPr>
      </w:pPr>
      <w:r w:rsidRPr="00CE055E">
        <w:rPr>
          <w:rFonts w:cs="Arial"/>
          <w:szCs w:val="20"/>
        </w:rPr>
        <w:t>W celu umożliwienia odbioru odpadów wytwarzanych na linii technologicznej (RDF oraz frakcje handlowe papieru</w:t>
      </w:r>
      <w:r w:rsidR="00CE055E" w:rsidRPr="00CE055E">
        <w:rPr>
          <w:rFonts w:cs="Arial"/>
          <w:szCs w:val="20"/>
        </w:rPr>
        <w:t xml:space="preserve"> oraz szkła</w:t>
      </w:r>
      <w:r w:rsidRPr="00CE055E">
        <w:rPr>
          <w:rFonts w:cs="Arial"/>
          <w:szCs w:val="20"/>
        </w:rPr>
        <w:t xml:space="preserve">) przewidziano realizację hali odbioru odpadów. </w:t>
      </w:r>
    </w:p>
    <w:p w14:paraId="395CDDD4" w14:textId="4641B018" w:rsidR="00CE055E" w:rsidRPr="00CE055E" w:rsidRDefault="00CE055E" w:rsidP="00106BB3">
      <w:pPr>
        <w:spacing w:line="20" w:lineRule="atLeast"/>
        <w:rPr>
          <w:rFonts w:cs="Arial"/>
          <w:szCs w:val="20"/>
        </w:rPr>
      </w:pPr>
      <w:r w:rsidRPr="00CE055E">
        <w:rPr>
          <w:rFonts w:cs="Arial"/>
          <w:szCs w:val="20"/>
        </w:rPr>
        <w:t>Zamawiający wymaga</w:t>
      </w:r>
      <w:r w:rsidR="00993EB2">
        <w:rPr>
          <w:rFonts w:cs="Arial"/>
          <w:szCs w:val="20"/>
        </w:rPr>
        <w:t>,</w:t>
      </w:r>
      <w:r w:rsidRPr="00CE055E">
        <w:rPr>
          <w:rFonts w:cs="Arial"/>
          <w:szCs w:val="20"/>
        </w:rPr>
        <w:t xml:space="preserve"> aby planowana hala technologiczna stanowiła swoistego rodzaju punkt logistyczny</w:t>
      </w:r>
      <w:r w:rsidR="00993EB2">
        <w:rPr>
          <w:rFonts w:cs="Arial"/>
          <w:szCs w:val="20"/>
        </w:rPr>
        <w:t>,</w:t>
      </w:r>
      <w:r w:rsidRPr="00CE055E">
        <w:rPr>
          <w:rFonts w:cs="Arial"/>
          <w:szCs w:val="20"/>
        </w:rPr>
        <w:t xml:space="preserve"> do którego trafiać będą frakcje handlowe wydzielane na linii doczyszczania papieru oraz szkła oraz wytworzony w zakładzie RDF.</w:t>
      </w:r>
    </w:p>
    <w:p w14:paraId="697CB72A" w14:textId="77777777" w:rsidR="005C450A" w:rsidRPr="00CE055E" w:rsidRDefault="005C450A" w:rsidP="00955ED0">
      <w:pPr>
        <w:pStyle w:val="Nagwek4"/>
      </w:pPr>
      <w:r w:rsidRPr="00CE055E">
        <w:t>Rozwiązania technologiczne</w:t>
      </w:r>
    </w:p>
    <w:p w14:paraId="68C9A271" w14:textId="0D68624F" w:rsidR="00106BB3" w:rsidRPr="00746E65" w:rsidRDefault="00106BB3" w:rsidP="00106BB3">
      <w:pPr>
        <w:rPr>
          <w:lang w:eastAsia="x-none"/>
        </w:rPr>
      </w:pPr>
      <w:r w:rsidRPr="00106BB3">
        <w:rPr>
          <w:lang w:eastAsia="x-none"/>
        </w:rPr>
        <w:t xml:space="preserve">Projektowana instalacja doczyszczania kompostu </w:t>
      </w:r>
      <w:r w:rsidR="00C93736">
        <w:rPr>
          <w:lang w:eastAsia="x-none"/>
        </w:rPr>
        <w:t>ma</w:t>
      </w:r>
      <w:r w:rsidRPr="00106BB3">
        <w:rPr>
          <w:lang w:eastAsia="x-none"/>
        </w:rPr>
        <w:t xml:space="preserve"> cechować się następującymi parametrami:</w:t>
      </w:r>
    </w:p>
    <w:p w14:paraId="1A69BBB2" w14:textId="77777777" w:rsidR="00106BB3" w:rsidRPr="00746E65" w:rsidRDefault="00106BB3" w:rsidP="00106BB3">
      <w:pPr>
        <w:rPr>
          <w:lang w:eastAsia="x-none"/>
        </w:rPr>
      </w:pPr>
    </w:p>
    <w:p w14:paraId="65524BB1" w14:textId="7B22F605" w:rsidR="00106BB3" w:rsidRPr="000626B3" w:rsidRDefault="00C82A14" w:rsidP="00E75937">
      <w:pPr>
        <w:pStyle w:val="Punkt1"/>
        <w:numPr>
          <w:ilvl w:val="0"/>
          <w:numId w:val="177"/>
        </w:numPr>
        <w:tabs>
          <w:tab w:val="left" w:pos="5245"/>
        </w:tabs>
      </w:pPr>
      <w:r>
        <w:t>w</w:t>
      </w:r>
      <w:r w:rsidR="00106BB3" w:rsidRPr="00746E65">
        <w:t>ymiary obiektu w świetle</w:t>
      </w:r>
      <w:r w:rsidR="00106BB3" w:rsidRPr="000626B3">
        <w:t xml:space="preserve"> ścian: </w:t>
      </w:r>
      <w:r w:rsidR="00106BB3" w:rsidRPr="000626B3">
        <w:tab/>
        <w:t xml:space="preserve">ok. </w:t>
      </w:r>
      <w:r w:rsidR="00106BB3">
        <w:t>42,5x23,5</w:t>
      </w:r>
      <w:r w:rsidR="0002480F">
        <w:t xml:space="preserve"> </w:t>
      </w:r>
      <w:r w:rsidR="00106BB3">
        <w:t>m</w:t>
      </w:r>
      <w:r w:rsidR="00106BB3" w:rsidRPr="000626B3">
        <w:tab/>
      </w:r>
      <w:r>
        <w:t>,</w:t>
      </w:r>
    </w:p>
    <w:p w14:paraId="212EAFB3" w14:textId="76F91865" w:rsidR="00106BB3" w:rsidRPr="000626B3" w:rsidRDefault="00C82A14" w:rsidP="00E75937">
      <w:pPr>
        <w:pStyle w:val="Punkt1"/>
        <w:numPr>
          <w:ilvl w:val="0"/>
          <w:numId w:val="177"/>
        </w:numPr>
        <w:tabs>
          <w:tab w:val="left" w:pos="5245"/>
        </w:tabs>
      </w:pPr>
      <w:r>
        <w:t>w</w:t>
      </w:r>
      <w:r w:rsidR="00106BB3" w:rsidRPr="000626B3">
        <w:t>ysokość czynna obiektu:</w:t>
      </w:r>
      <w:r w:rsidR="00106BB3" w:rsidRPr="000626B3">
        <w:tab/>
        <w:t>ok. </w:t>
      </w:r>
      <w:r w:rsidR="00106BB3">
        <w:t xml:space="preserve">10 </w:t>
      </w:r>
      <w:r w:rsidR="00106BB3" w:rsidRPr="000626B3">
        <w:t>m</w:t>
      </w:r>
      <w:r>
        <w:t>,</w:t>
      </w:r>
    </w:p>
    <w:p w14:paraId="17173D2C" w14:textId="4D29D2CD" w:rsidR="00106BB3" w:rsidRPr="000626B3" w:rsidRDefault="00C82A14" w:rsidP="00E75937">
      <w:pPr>
        <w:pStyle w:val="Punkt1"/>
        <w:numPr>
          <w:ilvl w:val="0"/>
          <w:numId w:val="177"/>
        </w:numPr>
        <w:tabs>
          <w:tab w:val="left" w:pos="5245"/>
        </w:tabs>
      </w:pPr>
      <w:r>
        <w:t>p</w:t>
      </w:r>
      <w:r w:rsidR="00106BB3" w:rsidRPr="000626B3">
        <w:t>owierzchnia obiektu:</w:t>
      </w:r>
      <w:r w:rsidR="00106BB3" w:rsidRPr="000626B3">
        <w:tab/>
        <w:t xml:space="preserve">ok. </w:t>
      </w:r>
      <w:r w:rsidR="00106BB3">
        <w:t xml:space="preserve">1000 </w:t>
      </w:r>
      <w:r w:rsidR="00106BB3" w:rsidRPr="000626B3">
        <w:t>m</w:t>
      </w:r>
      <w:r w:rsidR="00106BB3" w:rsidRPr="004B40FE">
        <w:rPr>
          <w:vertAlign w:val="superscript"/>
        </w:rPr>
        <w:t>2</w:t>
      </w:r>
      <w:r>
        <w:t>,</w:t>
      </w:r>
    </w:p>
    <w:p w14:paraId="71927DF9" w14:textId="1675AF5B" w:rsidR="00106BB3" w:rsidRDefault="00C82A14" w:rsidP="00E75937">
      <w:pPr>
        <w:pStyle w:val="Punkt1"/>
        <w:numPr>
          <w:ilvl w:val="0"/>
          <w:numId w:val="177"/>
        </w:numPr>
        <w:tabs>
          <w:tab w:val="left" w:pos="5245"/>
        </w:tabs>
      </w:pPr>
      <w:r>
        <w:t>k</w:t>
      </w:r>
      <w:r w:rsidR="00106BB3" w:rsidRPr="000626B3">
        <w:t>onstrukcja żelbetowa</w:t>
      </w:r>
      <w:r>
        <w:t>,</w:t>
      </w:r>
    </w:p>
    <w:p w14:paraId="1BF7B41E" w14:textId="0745127C" w:rsidR="00106BB3" w:rsidRPr="000626B3" w:rsidRDefault="00C82A14" w:rsidP="00E75937">
      <w:pPr>
        <w:pStyle w:val="Punkt1"/>
        <w:numPr>
          <w:ilvl w:val="0"/>
          <w:numId w:val="177"/>
        </w:numPr>
        <w:tabs>
          <w:tab w:val="left" w:pos="5245"/>
        </w:tabs>
      </w:pPr>
      <w:r>
        <w:t>w</w:t>
      </w:r>
      <w:r w:rsidR="00106BB3">
        <w:t xml:space="preserve">ysokość ścian oporowych zasobni </w:t>
      </w:r>
      <w:r w:rsidR="00106BB3">
        <w:tab/>
        <w:t>min. 5,0</w:t>
      </w:r>
      <w:r w:rsidR="0002480F">
        <w:t xml:space="preserve"> </w:t>
      </w:r>
      <w:r w:rsidR="00106BB3">
        <w:t>m.</w:t>
      </w:r>
    </w:p>
    <w:p w14:paraId="4A8E12F9" w14:textId="77777777" w:rsidR="00106BB3" w:rsidRDefault="00106BB3" w:rsidP="00106BB3">
      <w:pPr>
        <w:rPr>
          <w:lang w:eastAsia="x-none"/>
        </w:rPr>
      </w:pPr>
    </w:p>
    <w:p w14:paraId="02EA0855" w14:textId="4B6E336C" w:rsidR="00FF0804" w:rsidRDefault="00FF0804" w:rsidP="00FF0804">
      <w:pPr>
        <w:tabs>
          <w:tab w:val="left" w:pos="6237"/>
        </w:tabs>
        <w:rPr>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73E9C46D" w14:textId="4954AA46" w:rsidR="00C60214" w:rsidRPr="00C60214" w:rsidRDefault="00C60214" w:rsidP="00C60214">
      <w:pPr>
        <w:spacing w:line="20" w:lineRule="atLeast"/>
        <w:rPr>
          <w:rFonts w:cs="Arial"/>
          <w:szCs w:val="20"/>
        </w:rPr>
      </w:pPr>
      <w:bookmarkStart w:id="221" w:name="_Hlk123631371"/>
      <w:r w:rsidRPr="00CE055E">
        <w:rPr>
          <w:rFonts w:cs="Arial"/>
          <w:szCs w:val="20"/>
        </w:rPr>
        <w:t>W obrębie hali należy również zlokalizować tymczasowy magazyn wytwarzanego RDF</w:t>
      </w:r>
      <w:r>
        <w:rPr>
          <w:rFonts w:cs="Arial"/>
          <w:szCs w:val="20"/>
        </w:rPr>
        <w:t xml:space="preserve"> umożl</w:t>
      </w:r>
      <w:r w:rsidR="00993EB2">
        <w:rPr>
          <w:rFonts w:cs="Arial"/>
          <w:szCs w:val="20"/>
        </w:rPr>
        <w:t>i</w:t>
      </w:r>
      <w:r>
        <w:rPr>
          <w:rFonts w:cs="Arial"/>
          <w:szCs w:val="20"/>
        </w:rPr>
        <w:t>wiający zmagazynowanie sprasowanego RDF min</w:t>
      </w:r>
      <w:r w:rsidR="00993EB2">
        <w:rPr>
          <w:rFonts w:cs="Arial"/>
          <w:szCs w:val="20"/>
        </w:rPr>
        <w:t>.</w:t>
      </w:r>
      <w:r>
        <w:rPr>
          <w:rFonts w:cs="Arial"/>
          <w:szCs w:val="20"/>
        </w:rPr>
        <w:t xml:space="preserve"> jedną zmianę robocz</w:t>
      </w:r>
      <w:r w:rsidR="00E84BAC">
        <w:rPr>
          <w:rFonts w:cs="Arial"/>
          <w:szCs w:val="20"/>
        </w:rPr>
        <w:t>ą</w:t>
      </w:r>
      <w:r>
        <w:rPr>
          <w:rFonts w:cs="Arial"/>
          <w:szCs w:val="20"/>
        </w:rPr>
        <w:t xml:space="preserve"> przy uwzględnieniu maksymalnej wydajności instalacji</w:t>
      </w:r>
      <w:r w:rsidRPr="00CE055E">
        <w:rPr>
          <w:rFonts w:cs="Arial"/>
          <w:szCs w:val="20"/>
        </w:rPr>
        <w:t>.</w:t>
      </w:r>
      <w:r>
        <w:rPr>
          <w:rFonts w:cs="Arial"/>
          <w:szCs w:val="20"/>
        </w:rPr>
        <w:t xml:space="preserve"> W tym celu należ</w:t>
      </w:r>
      <w:r w:rsidR="004A2270">
        <w:rPr>
          <w:rFonts w:cs="Arial"/>
          <w:szCs w:val="20"/>
        </w:rPr>
        <w:t>y</w:t>
      </w:r>
      <w:r>
        <w:rPr>
          <w:rFonts w:cs="Arial"/>
          <w:szCs w:val="20"/>
        </w:rPr>
        <w:t xml:space="preserve"> zrealizować </w:t>
      </w:r>
      <w:r w:rsidR="00E84BAC">
        <w:rPr>
          <w:rFonts w:cs="Arial"/>
          <w:szCs w:val="20"/>
        </w:rPr>
        <w:t xml:space="preserve">boks magazynowy o wysokości składowania maksymalnie 3,0m. </w:t>
      </w:r>
    </w:p>
    <w:p w14:paraId="5CDF8745" w14:textId="02EC7725" w:rsidR="00580C61" w:rsidRPr="003A1EF0" w:rsidRDefault="00580C61" w:rsidP="00A95DA4">
      <w:pPr>
        <w:tabs>
          <w:tab w:val="left" w:pos="6237"/>
        </w:tabs>
        <w:rPr>
          <w:highlight w:val="yellow"/>
          <w:lang w:eastAsia="x-none"/>
        </w:rPr>
      </w:pPr>
      <w:r>
        <w:rPr>
          <w:lang w:eastAsia="x-none"/>
        </w:rPr>
        <w:t xml:space="preserve">Zamawiający oczekuje, aby hala odbioru odpadów była połączona komunikacyjnie </w:t>
      </w:r>
      <w:r w:rsidR="00E10450">
        <w:rPr>
          <w:lang w:eastAsia="x-none"/>
        </w:rPr>
        <w:br/>
      </w:r>
      <w:r>
        <w:rPr>
          <w:lang w:eastAsia="x-none"/>
        </w:rPr>
        <w:t>z instalacj</w:t>
      </w:r>
      <w:r w:rsidR="004A2270">
        <w:rPr>
          <w:lang w:eastAsia="x-none"/>
        </w:rPr>
        <w:t>ą</w:t>
      </w:r>
      <w:r>
        <w:rPr>
          <w:lang w:eastAsia="x-none"/>
        </w:rPr>
        <w:t xml:space="preserve"> wytwarzan</w:t>
      </w:r>
      <w:r w:rsidR="004A2270">
        <w:rPr>
          <w:lang w:eastAsia="x-none"/>
        </w:rPr>
        <w:t>i</w:t>
      </w:r>
      <w:r>
        <w:rPr>
          <w:lang w:eastAsia="x-none"/>
        </w:rPr>
        <w:t>a RDF oraz instalacją doczyszczani</w:t>
      </w:r>
      <w:r w:rsidR="004A2270">
        <w:rPr>
          <w:lang w:eastAsia="x-none"/>
        </w:rPr>
        <w:t>a</w:t>
      </w:r>
      <w:r>
        <w:rPr>
          <w:lang w:eastAsia="x-none"/>
        </w:rPr>
        <w:t xml:space="preserve"> szkła i papieru.</w:t>
      </w:r>
    </w:p>
    <w:p w14:paraId="57921EC9" w14:textId="2B0CFC86" w:rsidR="00106BB3" w:rsidRDefault="00106BB3" w:rsidP="00106BB3">
      <w:pPr>
        <w:rPr>
          <w:lang w:eastAsia="x-none"/>
        </w:rPr>
      </w:pPr>
      <w:r w:rsidRPr="00D15CB0">
        <w:rPr>
          <w:lang w:eastAsia="x-none"/>
        </w:rPr>
        <w:t xml:space="preserve">Z uwagi na znaczą ilość odpadów magazynowanych w zasobniach obiekt </w:t>
      </w:r>
      <w:r>
        <w:rPr>
          <w:lang w:eastAsia="x-none"/>
        </w:rPr>
        <w:t xml:space="preserve">należy </w:t>
      </w:r>
      <w:r w:rsidRPr="00D15CB0">
        <w:rPr>
          <w:lang w:eastAsia="x-none"/>
        </w:rPr>
        <w:t>wyposaży</w:t>
      </w:r>
      <w:r>
        <w:rPr>
          <w:lang w:eastAsia="x-none"/>
        </w:rPr>
        <w:t>ć</w:t>
      </w:r>
      <w:r w:rsidRPr="00D15CB0">
        <w:rPr>
          <w:lang w:eastAsia="x-none"/>
        </w:rPr>
        <w:t xml:space="preserve"> w stosowne systemy zabezpieczenia ppoż. oraz wykona</w:t>
      </w:r>
      <w:r>
        <w:rPr>
          <w:lang w:eastAsia="x-none"/>
        </w:rPr>
        <w:t>ć</w:t>
      </w:r>
      <w:r w:rsidRPr="00D15CB0">
        <w:rPr>
          <w:lang w:eastAsia="x-none"/>
        </w:rPr>
        <w:t xml:space="preserve"> w</w:t>
      </w:r>
      <w:r>
        <w:rPr>
          <w:lang w:eastAsia="x-none"/>
        </w:rPr>
        <w:t> </w:t>
      </w:r>
      <w:r w:rsidRPr="00D15CB0">
        <w:rPr>
          <w:lang w:eastAsia="x-none"/>
        </w:rPr>
        <w:t>odpowiedniej klasie odporności ogniowej zgodnie z warunkami technicznymi jakim powinny odpow</w:t>
      </w:r>
      <w:r>
        <w:rPr>
          <w:lang w:eastAsia="x-none"/>
        </w:rPr>
        <w:t>iadać budynki i ich usytuowanie, przepisami ppoż.</w:t>
      </w:r>
      <w:r w:rsidRPr="00D15CB0">
        <w:rPr>
          <w:lang w:eastAsia="x-none"/>
        </w:rPr>
        <w:t xml:space="preserve"> oraz dostępn</w:t>
      </w:r>
      <w:r>
        <w:rPr>
          <w:lang w:eastAsia="x-none"/>
        </w:rPr>
        <w:t>ą</w:t>
      </w:r>
      <w:r w:rsidRPr="00D15CB0">
        <w:rPr>
          <w:lang w:eastAsia="x-none"/>
        </w:rPr>
        <w:t xml:space="preserve"> wiedz</w:t>
      </w:r>
      <w:r>
        <w:rPr>
          <w:lang w:eastAsia="x-none"/>
        </w:rPr>
        <w:t>ą</w:t>
      </w:r>
      <w:r w:rsidRPr="00D15CB0">
        <w:rPr>
          <w:lang w:eastAsia="x-none"/>
        </w:rPr>
        <w:t xml:space="preserve"> techniczn</w:t>
      </w:r>
      <w:r>
        <w:rPr>
          <w:lang w:eastAsia="x-none"/>
        </w:rPr>
        <w:t>ą</w:t>
      </w:r>
      <w:r w:rsidRPr="00D15CB0">
        <w:rPr>
          <w:lang w:eastAsia="x-none"/>
        </w:rPr>
        <w:t xml:space="preserve">. </w:t>
      </w:r>
    </w:p>
    <w:p w14:paraId="651E2CDD" w14:textId="3C00482F" w:rsidR="003234EE" w:rsidRDefault="003234EE" w:rsidP="003234EE">
      <w:pPr>
        <w:tabs>
          <w:tab w:val="left" w:pos="5670"/>
        </w:tabs>
        <w:spacing w:after="120"/>
        <w:rPr>
          <w:lang w:eastAsia="x-none"/>
        </w:rPr>
      </w:pPr>
      <w:r>
        <w:rPr>
          <w:lang w:eastAsia="x-none"/>
        </w:rPr>
        <w:t xml:space="preserve">Zamawiający wymaga realizacji bram wjazdowych umożliwiających odbiór kontenerów oraz balotów z produktami przetwarzania oraz przeprowadzenie prac konserwacyjnych </w:t>
      </w:r>
      <w:r w:rsidR="00E10450">
        <w:rPr>
          <w:lang w:eastAsia="x-none"/>
        </w:rPr>
        <w:br/>
      </w:r>
      <w:r>
        <w:rPr>
          <w:lang w:eastAsia="x-none"/>
        </w:rPr>
        <w:t xml:space="preserve">i wymianę zainstalowanych urządzeń. </w:t>
      </w:r>
    </w:p>
    <w:p w14:paraId="2C43D509" w14:textId="71DE13CE" w:rsidR="00164D2C" w:rsidRDefault="003234EE" w:rsidP="00BF7712">
      <w:pPr>
        <w:tabs>
          <w:tab w:val="left" w:pos="5670"/>
        </w:tabs>
        <w:spacing w:after="120"/>
        <w:rPr>
          <w:lang w:eastAsia="x-none"/>
        </w:rPr>
      </w:pPr>
      <w:r>
        <w:rPr>
          <w:lang w:eastAsia="x-none"/>
        </w:rPr>
        <w:t xml:space="preserve">Obiekt zostanie wyposażony w stosowaną ilość wyjść ewakuacyjnych wynikającą </w:t>
      </w:r>
      <w:r w:rsidR="00E10450">
        <w:rPr>
          <w:lang w:eastAsia="x-none"/>
        </w:rPr>
        <w:br/>
      </w:r>
      <w:r>
        <w:rPr>
          <w:lang w:eastAsia="x-none"/>
        </w:rPr>
        <w:t xml:space="preserve">z przepisów prawa. </w:t>
      </w:r>
    </w:p>
    <w:p w14:paraId="4BFFF206" w14:textId="77777777" w:rsidR="00451A17" w:rsidRDefault="00451A17" w:rsidP="00451A17">
      <w:pPr>
        <w:spacing w:after="0"/>
        <w:rPr>
          <w:lang w:eastAsia="x-none"/>
        </w:rPr>
      </w:pPr>
      <w:r>
        <w:rPr>
          <w:lang w:eastAsia="x-none"/>
        </w:rPr>
        <w:t xml:space="preserve">W obiekcie  należy przewidzieć węzeł sanitarny wyposażony w min. umywalkę. </w:t>
      </w:r>
    </w:p>
    <w:p w14:paraId="1BB3EF92" w14:textId="77777777" w:rsidR="00106BB3" w:rsidRPr="00D15CB0" w:rsidRDefault="00106BB3" w:rsidP="00106BB3">
      <w:pPr>
        <w:pStyle w:val="Akapitzlist"/>
        <w:spacing w:before="0" w:beforeAutospacing="0" w:after="0" w:afterAutospacing="0"/>
        <w:ind w:left="720"/>
        <w:rPr>
          <w:lang w:eastAsia="x-none"/>
        </w:rPr>
      </w:pPr>
    </w:p>
    <w:p w14:paraId="0311313B" w14:textId="2C406EC2" w:rsidR="00106BB3" w:rsidRPr="00D15CB0" w:rsidRDefault="00106BB3" w:rsidP="00BF7712">
      <w:pPr>
        <w:pStyle w:val="Akapitzlist"/>
        <w:spacing w:before="0" w:beforeAutospacing="0" w:after="0" w:afterAutospacing="0"/>
        <w:ind w:left="720"/>
        <w:rPr>
          <w:lang w:eastAsia="x-none"/>
        </w:rPr>
      </w:pPr>
      <w:r w:rsidRPr="00D15CB0">
        <w:rPr>
          <w:lang w:eastAsia="x-none"/>
        </w:rPr>
        <w:t xml:space="preserve">Obiekt </w:t>
      </w:r>
      <w:r>
        <w:rPr>
          <w:lang w:eastAsia="x-none"/>
        </w:rPr>
        <w:t>należy</w:t>
      </w:r>
      <w:r w:rsidRPr="00D15CB0">
        <w:rPr>
          <w:lang w:eastAsia="x-none"/>
        </w:rPr>
        <w:t xml:space="preserve"> wyposaży</w:t>
      </w:r>
      <w:r>
        <w:rPr>
          <w:lang w:eastAsia="x-none"/>
        </w:rPr>
        <w:t>ć m</w:t>
      </w:r>
      <w:r w:rsidR="004A2270">
        <w:rPr>
          <w:lang w:eastAsia="x-none"/>
        </w:rPr>
        <w:t>.</w:t>
      </w:r>
      <w:r>
        <w:rPr>
          <w:lang w:eastAsia="x-none"/>
        </w:rPr>
        <w:t>in.</w:t>
      </w:r>
      <w:r w:rsidRPr="00D15CB0">
        <w:rPr>
          <w:lang w:eastAsia="x-none"/>
        </w:rPr>
        <w:t xml:space="preserve"> w następujące instalacje:</w:t>
      </w:r>
    </w:p>
    <w:p w14:paraId="459A531D" w14:textId="54CABBEE" w:rsidR="00106BB3" w:rsidRPr="00D15CB0" w:rsidRDefault="00C82A14" w:rsidP="00E75937">
      <w:pPr>
        <w:pStyle w:val="Punkt1"/>
        <w:numPr>
          <w:ilvl w:val="0"/>
          <w:numId w:val="178"/>
        </w:numPr>
      </w:pPr>
      <w:r>
        <w:t>k</w:t>
      </w:r>
      <w:r w:rsidR="00106BB3" w:rsidRPr="00D15CB0">
        <w:t>analizacji przemysłowej, sanitarnej i deszczowej</w:t>
      </w:r>
      <w:r>
        <w:t>,</w:t>
      </w:r>
    </w:p>
    <w:p w14:paraId="4C735F98" w14:textId="0FF4FF78" w:rsidR="00106BB3" w:rsidRPr="00D15CB0" w:rsidRDefault="00C82A14" w:rsidP="00E75937">
      <w:pPr>
        <w:pStyle w:val="Punkt1"/>
        <w:numPr>
          <w:ilvl w:val="0"/>
          <w:numId w:val="178"/>
        </w:numPr>
      </w:pPr>
      <w:r>
        <w:t>w</w:t>
      </w:r>
      <w:r w:rsidR="00106BB3" w:rsidRPr="00D15CB0">
        <w:t>odociągow</w:t>
      </w:r>
      <w:r w:rsidR="004A2270">
        <w:t>ą</w:t>
      </w:r>
      <w:r w:rsidR="00106BB3" w:rsidRPr="00D15CB0">
        <w:t xml:space="preserve"> do celów porządkowy</w:t>
      </w:r>
      <w:r w:rsidR="00106BB3">
        <w:t>ch</w:t>
      </w:r>
      <w:r>
        <w:t>,</w:t>
      </w:r>
    </w:p>
    <w:p w14:paraId="012735D2" w14:textId="60D6D8A2" w:rsidR="00106BB3" w:rsidRPr="00D15CB0" w:rsidRDefault="00C82A14" w:rsidP="00E75937">
      <w:pPr>
        <w:pStyle w:val="Punkt1"/>
        <w:numPr>
          <w:ilvl w:val="0"/>
          <w:numId w:val="178"/>
        </w:numPr>
      </w:pPr>
      <w:r>
        <w:t>w</w:t>
      </w:r>
      <w:r w:rsidR="00106BB3" w:rsidRPr="00D15CB0">
        <w:t>odociągo</w:t>
      </w:r>
      <w:r w:rsidR="004A2270">
        <w:t xml:space="preserve">wą </w:t>
      </w:r>
      <w:r w:rsidR="00106BB3" w:rsidRPr="00D15CB0">
        <w:t>do celów ppoż.</w:t>
      </w:r>
      <w:r>
        <w:t>,</w:t>
      </w:r>
    </w:p>
    <w:p w14:paraId="58486678" w14:textId="59A49154" w:rsidR="00106BB3" w:rsidRPr="00D15CB0" w:rsidRDefault="00C82A14" w:rsidP="00E75937">
      <w:pPr>
        <w:pStyle w:val="Punkt1"/>
        <w:numPr>
          <w:ilvl w:val="0"/>
          <w:numId w:val="178"/>
        </w:numPr>
      </w:pPr>
      <w:r>
        <w:t>w</w:t>
      </w:r>
      <w:r w:rsidR="00106BB3" w:rsidRPr="00D15CB0">
        <w:t>entylacji technologicznej podłączonej do układu oczyszczania powietrza</w:t>
      </w:r>
      <w:r>
        <w:t>,</w:t>
      </w:r>
    </w:p>
    <w:p w14:paraId="6C8FF7BD" w14:textId="2D41994B" w:rsidR="00106BB3" w:rsidRPr="00D15CB0" w:rsidRDefault="00C82A14" w:rsidP="00E75937">
      <w:pPr>
        <w:pStyle w:val="Punkt1"/>
        <w:numPr>
          <w:ilvl w:val="0"/>
          <w:numId w:val="178"/>
        </w:numPr>
      </w:pPr>
      <w:r>
        <w:lastRenderedPageBreak/>
        <w:t>z</w:t>
      </w:r>
      <w:r w:rsidR="00106BB3" w:rsidRPr="00D15CB0">
        <w:t>abezpieczenia ppoż.</w:t>
      </w:r>
      <w:r>
        <w:t>,</w:t>
      </w:r>
    </w:p>
    <w:p w14:paraId="6A1FF369" w14:textId="4A6EBB67" w:rsidR="00106BB3" w:rsidRPr="00D15CB0" w:rsidRDefault="00C82A14" w:rsidP="00E75937">
      <w:pPr>
        <w:pStyle w:val="Punkt1"/>
        <w:numPr>
          <w:ilvl w:val="0"/>
          <w:numId w:val="178"/>
        </w:numPr>
      </w:pPr>
      <w:r>
        <w:t>e</w:t>
      </w:r>
      <w:r w:rsidR="00106BB3" w:rsidRPr="00D15CB0">
        <w:t>lektrycznej (oświetlenie, zasilanie obiektów technologicznych)</w:t>
      </w:r>
      <w:r>
        <w:t>,</w:t>
      </w:r>
    </w:p>
    <w:p w14:paraId="66C9F6C2" w14:textId="15183A5C" w:rsidR="00106BB3" w:rsidRPr="00D15CB0" w:rsidRDefault="00C82A14" w:rsidP="00E75937">
      <w:pPr>
        <w:pStyle w:val="Punkt1"/>
        <w:numPr>
          <w:ilvl w:val="0"/>
          <w:numId w:val="178"/>
        </w:numPr>
      </w:pPr>
      <w:r>
        <w:t>s</w:t>
      </w:r>
      <w:r w:rsidR="00106BB3" w:rsidRPr="00D15CB0">
        <w:t>łaboprądowych</w:t>
      </w:r>
      <w:r>
        <w:t>,</w:t>
      </w:r>
    </w:p>
    <w:p w14:paraId="6D0C54BA" w14:textId="5D838A07" w:rsidR="00106BB3" w:rsidRPr="00D15CB0" w:rsidRDefault="00C82A14" w:rsidP="00E75937">
      <w:pPr>
        <w:pStyle w:val="Punkt1"/>
        <w:numPr>
          <w:ilvl w:val="0"/>
          <w:numId w:val="178"/>
        </w:numPr>
      </w:pPr>
      <w:r>
        <w:t>o</w:t>
      </w:r>
      <w:r w:rsidR="00106BB3" w:rsidRPr="00D15CB0">
        <w:t>dgromowej, wyrównawczej i ochronnej</w:t>
      </w:r>
      <w:r>
        <w:t>,</w:t>
      </w:r>
    </w:p>
    <w:p w14:paraId="0D1B6520" w14:textId="1A5307A3" w:rsidR="00106BB3" w:rsidRPr="00D15CB0" w:rsidRDefault="00C82A14" w:rsidP="00E75937">
      <w:pPr>
        <w:pStyle w:val="Punkt1"/>
        <w:numPr>
          <w:ilvl w:val="0"/>
          <w:numId w:val="178"/>
        </w:numPr>
      </w:pPr>
      <w:r>
        <w:t>w</w:t>
      </w:r>
      <w:r w:rsidR="00106BB3" w:rsidRPr="00D15CB0">
        <w:t>yposażenia technologicznego</w:t>
      </w:r>
      <w:r>
        <w:t>,</w:t>
      </w:r>
    </w:p>
    <w:p w14:paraId="53ED18D4" w14:textId="22D6AEB4" w:rsidR="005C450A" w:rsidRDefault="00C82A14" w:rsidP="00E75937">
      <w:pPr>
        <w:pStyle w:val="Punkt1"/>
        <w:numPr>
          <w:ilvl w:val="0"/>
          <w:numId w:val="178"/>
        </w:numPr>
      </w:pPr>
      <w:r>
        <w:t>m</w:t>
      </w:r>
      <w:r w:rsidR="00106BB3" w:rsidRPr="00D15CB0">
        <w:t>onitoringu wizyjnego</w:t>
      </w:r>
      <w:r w:rsidR="00BC61C8">
        <w:t xml:space="preserve"> wraz z termowizją miejsca składowania RDF</w:t>
      </w:r>
      <w:r w:rsidR="00BD73BA">
        <w:t>,</w:t>
      </w:r>
    </w:p>
    <w:p w14:paraId="0AEFD01D" w14:textId="77777777" w:rsidR="00BD73BA" w:rsidRPr="00C82A14" w:rsidRDefault="00BD73BA" w:rsidP="00E75937">
      <w:pPr>
        <w:pStyle w:val="Punkt1"/>
        <w:numPr>
          <w:ilvl w:val="0"/>
          <w:numId w:val="178"/>
        </w:numPr>
      </w:pPr>
      <w:r>
        <w:t>inne instalacje niezbędne do spełnienia wszystkich wymagań niniejszego PFU.</w:t>
      </w:r>
    </w:p>
    <w:p w14:paraId="20F8FC32" w14:textId="77777777" w:rsidR="00BD73BA" w:rsidRPr="00BF7712" w:rsidRDefault="00BD73BA" w:rsidP="0070708B">
      <w:pPr>
        <w:pStyle w:val="Punktory"/>
        <w:numPr>
          <w:ilvl w:val="0"/>
          <w:numId w:val="0"/>
        </w:numPr>
        <w:ind w:left="720"/>
      </w:pPr>
    </w:p>
    <w:p w14:paraId="68EAAC79" w14:textId="074FB7BB" w:rsidR="00106BB3" w:rsidRPr="00106BB3" w:rsidRDefault="00106BB3" w:rsidP="00106BB3">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72FBB29D" w14:textId="455B3785" w:rsidR="005C450A" w:rsidRPr="000C4848" w:rsidRDefault="009B070E" w:rsidP="00E94A18">
      <w:pPr>
        <w:pStyle w:val="Nagwek3"/>
      </w:pPr>
      <w:bookmarkStart w:id="222" w:name="_Toc76993803"/>
      <w:bookmarkEnd w:id="221"/>
      <w:r>
        <w:t xml:space="preserve"> </w:t>
      </w:r>
      <w:bookmarkStart w:id="223" w:name="_Toc121136436"/>
      <w:r w:rsidR="005C450A" w:rsidRPr="000C4848">
        <w:t>Instalacja oczyszczania powietrza z hali przetwarzania odpadów zmieszanych – obiekt nr 14</w:t>
      </w:r>
      <w:bookmarkEnd w:id="222"/>
      <w:bookmarkEnd w:id="223"/>
    </w:p>
    <w:p w14:paraId="3D002B78" w14:textId="6A741C5D" w:rsidR="005C450A" w:rsidRPr="000C4848" w:rsidRDefault="005C450A" w:rsidP="00955ED0">
      <w:pPr>
        <w:pStyle w:val="Nagwek4"/>
      </w:pPr>
      <w:bookmarkStart w:id="224" w:name="_Toc61003508"/>
      <w:r w:rsidRPr="000C4848">
        <w:t>Funkcja obiektu</w:t>
      </w:r>
      <w:bookmarkEnd w:id="224"/>
    </w:p>
    <w:p w14:paraId="54BEACE9" w14:textId="1F526BF9" w:rsidR="00980E19" w:rsidRPr="002832E6" w:rsidRDefault="003F2EE4" w:rsidP="00980E19">
      <w:pPr>
        <w:rPr>
          <w:lang w:eastAsia="x-none"/>
        </w:rPr>
      </w:pPr>
      <w:r w:rsidRPr="00A12EB8">
        <w:rPr>
          <w:lang w:eastAsia="x-none"/>
        </w:rPr>
        <w:t xml:space="preserve">W celu minimalizacji uciążliwości odorowej związanej z emisją powietrza z mechanicznego przetwarzania odpadów </w:t>
      </w:r>
      <w:r w:rsidR="00C929AD">
        <w:rPr>
          <w:lang w:eastAsia="x-none"/>
        </w:rPr>
        <w:t>zmieszanych</w:t>
      </w:r>
      <w:r w:rsidRPr="00A12EB8">
        <w:rPr>
          <w:lang w:eastAsia="x-none"/>
        </w:rPr>
        <w:t xml:space="preserve">, </w:t>
      </w:r>
      <w:r>
        <w:rPr>
          <w:lang w:eastAsia="x-none"/>
        </w:rPr>
        <w:t>wymaga</w:t>
      </w:r>
      <w:r w:rsidRPr="00A12EB8">
        <w:rPr>
          <w:lang w:eastAsia="x-none"/>
        </w:rPr>
        <w:t xml:space="preserve"> się realizacj</w:t>
      </w:r>
      <w:r w:rsidR="004A2270">
        <w:rPr>
          <w:lang w:eastAsia="x-none"/>
        </w:rPr>
        <w:t>ę</w:t>
      </w:r>
      <w:r w:rsidRPr="00A12EB8">
        <w:rPr>
          <w:lang w:eastAsia="x-none"/>
        </w:rPr>
        <w:t xml:space="preserve"> instalacji oczyszczania powietrza ujętego z hal</w:t>
      </w:r>
      <w:r w:rsidR="007429DA">
        <w:rPr>
          <w:lang w:eastAsia="x-none"/>
        </w:rPr>
        <w:t>i</w:t>
      </w:r>
      <w:r w:rsidRPr="00A12EB8">
        <w:rPr>
          <w:lang w:eastAsia="x-none"/>
        </w:rPr>
        <w:t xml:space="preserve"> technologiczn</w:t>
      </w:r>
      <w:r w:rsidR="007429DA">
        <w:rPr>
          <w:lang w:eastAsia="x-none"/>
        </w:rPr>
        <w:t xml:space="preserve">ej </w:t>
      </w:r>
      <w:r w:rsidRPr="00A12EB8">
        <w:rPr>
          <w:lang w:eastAsia="x-none"/>
        </w:rPr>
        <w:t xml:space="preserve">sortowania odpadów.  </w:t>
      </w:r>
    </w:p>
    <w:p w14:paraId="7F09DE91" w14:textId="390CF004" w:rsidR="005C450A" w:rsidRPr="007429DA" w:rsidRDefault="005C450A" w:rsidP="00955ED0">
      <w:pPr>
        <w:pStyle w:val="Nagwek4"/>
        <w:rPr>
          <w:lang w:val="pl-PL"/>
        </w:rPr>
      </w:pPr>
      <w:bookmarkStart w:id="225" w:name="_Toc61003509"/>
      <w:r w:rsidRPr="007429DA">
        <w:t>Rozwiązania technologiczne</w:t>
      </w:r>
      <w:bookmarkEnd w:id="225"/>
    </w:p>
    <w:p w14:paraId="7D3EC81C" w14:textId="08214770" w:rsidR="003F2EE4" w:rsidRDefault="003F2EE4" w:rsidP="003F2EE4">
      <w:pPr>
        <w:rPr>
          <w:lang w:eastAsia="x-none"/>
        </w:rPr>
      </w:pPr>
      <w:bookmarkStart w:id="226" w:name="_Hlk123641288"/>
      <w:r>
        <w:rPr>
          <w:lang w:eastAsia="x-none"/>
        </w:rPr>
        <w:t>Do instalacji oczyszczania powietrza trafiać będzie powietrze ujęte z następujących elementów instalacji:</w:t>
      </w:r>
    </w:p>
    <w:p w14:paraId="69C32BCA" w14:textId="7E4A2370" w:rsidR="003F2EE4" w:rsidRDefault="00C82A14" w:rsidP="00E75937">
      <w:pPr>
        <w:pStyle w:val="Punkt1"/>
        <w:numPr>
          <w:ilvl w:val="0"/>
          <w:numId w:val="179"/>
        </w:numPr>
      </w:pPr>
      <w:r>
        <w:t>z</w:t>
      </w:r>
      <w:r w:rsidR="003F2EE4">
        <w:t>asobni odpadów zmieszanych</w:t>
      </w:r>
      <w:r>
        <w:t>,</w:t>
      </w:r>
    </w:p>
    <w:p w14:paraId="70711F86" w14:textId="65467C8E" w:rsidR="003F2EE4" w:rsidRDefault="00C82A14" w:rsidP="00E75937">
      <w:pPr>
        <w:pStyle w:val="Punkt1"/>
        <w:numPr>
          <w:ilvl w:val="0"/>
          <w:numId w:val="179"/>
        </w:numPr>
      </w:pPr>
      <w:r>
        <w:t>o</w:t>
      </w:r>
      <w:r w:rsidR="003F2EE4">
        <w:t>dciągów miejscowych zainstalowanych na instalacji. Zamawiający wymaga odpylenia następujących węzłów technologicznych:</w:t>
      </w:r>
    </w:p>
    <w:p w14:paraId="597AD97B" w14:textId="271B507F" w:rsidR="00F6723C" w:rsidRDefault="00F6723C" w:rsidP="004B40FE">
      <w:pPr>
        <w:pStyle w:val="Punkt3"/>
      </w:pPr>
      <w:r>
        <w:t>zasobnia odpadów</w:t>
      </w:r>
    </w:p>
    <w:p w14:paraId="089110EF" w14:textId="32F7E928" w:rsidR="003F2EE4" w:rsidRDefault="00C82A14" w:rsidP="004B40FE">
      <w:pPr>
        <w:pStyle w:val="Punkt3"/>
      </w:pPr>
      <w:r>
        <w:t>z</w:t>
      </w:r>
      <w:r w:rsidR="003F2EE4">
        <w:t>aładunek odpadów na lini</w:t>
      </w:r>
      <w:r w:rsidR="004A2270">
        <w:t>ę</w:t>
      </w:r>
      <w:r w:rsidR="003F2EE4">
        <w:t xml:space="preserve"> technologiczną</w:t>
      </w:r>
      <w:r>
        <w:t>,</w:t>
      </w:r>
    </w:p>
    <w:p w14:paraId="3241C121" w14:textId="374E1CFD" w:rsidR="003F2EE4" w:rsidRDefault="00C82A14" w:rsidP="004B40FE">
      <w:pPr>
        <w:pStyle w:val="Punkt3"/>
      </w:pPr>
      <w:r>
        <w:t>p</w:t>
      </w:r>
      <w:r w:rsidR="003F2EE4">
        <w:t>rzesypy przenośników transportujących odpady zmieszane</w:t>
      </w:r>
      <w:r>
        <w:t>,</w:t>
      </w:r>
    </w:p>
    <w:p w14:paraId="0F259CFE" w14:textId="4ABAF31F" w:rsidR="003F2EE4" w:rsidRDefault="00C82A14" w:rsidP="004B40FE">
      <w:pPr>
        <w:pStyle w:val="Punkt3"/>
      </w:pPr>
      <w:r>
        <w:t>s</w:t>
      </w:r>
      <w:r w:rsidR="003F2EE4">
        <w:t>eparator frakcji przestrzennych</w:t>
      </w:r>
      <w:r>
        <w:t>,</w:t>
      </w:r>
    </w:p>
    <w:p w14:paraId="793D6160" w14:textId="010DC49B" w:rsidR="003F2EE4" w:rsidRDefault="00C82A14" w:rsidP="004B40FE">
      <w:pPr>
        <w:pStyle w:val="Punkt3"/>
      </w:pPr>
      <w:r>
        <w:t>z</w:t>
      </w:r>
      <w:r w:rsidR="003F2EE4">
        <w:t>asyp do sita</w:t>
      </w:r>
      <w:r>
        <w:t>,</w:t>
      </w:r>
    </w:p>
    <w:p w14:paraId="7B132709" w14:textId="3AA4FC82" w:rsidR="003F2EE4" w:rsidRDefault="00C82A14" w:rsidP="004B40FE">
      <w:pPr>
        <w:pStyle w:val="Punkt3"/>
      </w:pPr>
      <w:r>
        <w:t>p</w:t>
      </w:r>
      <w:r w:rsidR="003F2EE4">
        <w:t>rzesypy przenośników transportujących frakcję &lt;80</w:t>
      </w:r>
      <w:r w:rsidR="0002480F">
        <w:t xml:space="preserve"> </w:t>
      </w:r>
      <w:r w:rsidR="003F2EE4">
        <w:t>mm (w tym &lt;40</w:t>
      </w:r>
      <w:r w:rsidR="0002480F">
        <w:t xml:space="preserve"> </w:t>
      </w:r>
      <w:r w:rsidR="003F2EE4">
        <w:t>mm wydzielona z separatora balistycznego)</w:t>
      </w:r>
      <w:r>
        <w:t>,</w:t>
      </w:r>
    </w:p>
    <w:p w14:paraId="10AD2ED3" w14:textId="06CC037B" w:rsidR="008142FB" w:rsidRDefault="00C82A14" w:rsidP="004B40FE">
      <w:pPr>
        <w:pStyle w:val="Punkt3"/>
      </w:pPr>
      <w:r>
        <w:t>p</w:t>
      </w:r>
      <w:r w:rsidR="008142FB">
        <w:t>rzesypy przenośników transportujących balast po sortowaniu</w:t>
      </w:r>
      <w:r>
        <w:t>,</w:t>
      </w:r>
    </w:p>
    <w:p w14:paraId="698359D0" w14:textId="7BE3B779" w:rsidR="00F739D3" w:rsidRDefault="00C82A14" w:rsidP="004B40FE">
      <w:pPr>
        <w:pStyle w:val="Punkt3"/>
      </w:pPr>
      <w:r>
        <w:t>i</w:t>
      </w:r>
      <w:r w:rsidR="00F739D3">
        <w:t>nne generujące pył i odory</w:t>
      </w:r>
      <w:r>
        <w:t>.</w:t>
      </w:r>
    </w:p>
    <w:p w14:paraId="6A029464" w14:textId="1BE5C2C5" w:rsidR="007429DA" w:rsidRDefault="007429DA" w:rsidP="007429DA">
      <w:pPr>
        <w:rPr>
          <w:lang w:eastAsia="x-none"/>
        </w:rPr>
      </w:pPr>
      <w:r>
        <w:rPr>
          <w:lang w:eastAsia="x-none"/>
        </w:rPr>
        <w:t>Zakłada się</w:t>
      </w:r>
      <w:r w:rsidR="00E4759E">
        <w:rPr>
          <w:lang w:eastAsia="x-none"/>
        </w:rPr>
        <w:t>,</w:t>
      </w:r>
      <w:r>
        <w:rPr>
          <w:lang w:eastAsia="x-none"/>
        </w:rPr>
        <w:t xml:space="preserve"> że powietrze ujęte z wyżej wymienionych punktów zapewniać będzie wymaganą wentylacj</w:t>
      </w:r>
      <w:r w:rsidR="00EA5817">
        <w:rPr>
          <w:lang w:eastAsia="x-none"/>
        </w:rPr>
        <w:t>ę</w:t>
      </w:r>
      <w:r>
        <w:rPr>
          <w:lang w:eastAsia="x-none"/>
        </w:rPr>
        <w:t xml:space="preserve"> hali technologicznej</w:t>
      </w:r>
      <w:r w:rsidR="00AD6231">
        <w:rPr>
          <w:lang w:eastAsia="x-none"/>
        </w:rPr>
        <w:t xml:space="preserve"> przy zastrzeżeniu min. 1 wymiany powietrza/h</w:t>
      </w:r>
      <w:r>
        <w:rPr>
          <w:lang w:eastAsia="x-none"/>
        </w:rPr>
        <w:t xml:space="preserve">. Jeżeli </w:t>
      </w:r>
      <w:r w:rsidR="00584A52">
        <w:rPr>
          <w:lang w:eastAsia="x-none"/>
        </w:rPr>
        <w:t xml:space="preserve">wymagany będzie dodatkowy strumień powietrza </w:t>
      </w:r>
      <w:r w:rsidR="0033651E">
        <w:rPr>
          <w:bCs/>
        </w:rPr>
        <w:t>ma</w:t>
      </w:r>
      <w:r w:rsidR="00584A52">
        <w:rPr>
          <w:lang w:eastAsia="x-none"/>
        </w:rPr>
        <w:t xml:space="preserve"> on również zostać skierowany na instalacj</w:t>
      </w:r>
      <w:r w:rsidR="004A2270">
        <w:rPr>
          <w:lang w:eastAsia="x-none"/>
        </w:rPr>
        <w:t>ę</w:t>
      </w:r>
      <w:r w:rsidR="00584A52">
        <w:rPr>
          <w:lang w:eastAsia="x-none"/>
        </w:rPr>
        <w:t xml:space="preserve"> oczyszczania. </w:t>
      </w:r>
      <w:r w:rsidR="00E4759E">
        <w:rPr>
          <w:lang w:eastAsia="x-none"/>
        </w:rPr>
        <w:t>Nie dopuszcza się odprowadzenia powietrza z hali technologicznej bezpośrednio do atmosfery.</w:t>
      </w:r>
    </w:p>
    <w:p w14:paraId="5293F1E3" w14:textId="48F70915" w:rsidR="003F2EE4" w:rsidRPr="00A12EB8" w:rsidRDefault="003F2EE4" w:rsidP="003F2EE4">
      <w:pPr>
        <w:rPr>
          <w:lang w:eastAsia="x-none"/>
        </w:rPr>
      </w:pPr>
      <w:r w:rsidRPr="00A12EB8">
        <w:rPr>
          <w:lang w:eastAsia="x-none"/>
        </w:rPr>
        <w:t xml:space="preserve">Oczyszczanie powietrza </w:t>
      </w:r>
      <w:r w:rsidR="00442890">
        <w:rPr>
          <w:lang w:eastAsia="x-none"/>
        </w:rPr>
        <w:t>ma</w:t>
      </w:r>
      <w:r>
        <w:rPr>
          <w:lang w:eastAsia="x-none"/>
        </w:rPr>
        <w:t xml:space="preserve"> być oparte</w:t>
      </w:r>
      <w:r w:rsidRPr="00A12EB8">
        <w:rPr>
          <w:lang w:eastAsia="x-none"/>
        </w:rPr>
        <w:t xml:space="preserve"> na następujących procesach jednostkowych:</w:t>
      </w:r>
    </w:p>
    <w:p w14:paraId="10B37EF0" w14:textId="568437C0" w:rsidR="003F2EE4" w:rsidRDefault="00C82A14" w:rsidP="00E75937">
      <w:pPr>
        <w:pStyle w:val="Punkt1"/>
        <w:numPr>
          <w:ilvl w:val="0"/>
          <w:numId w:val="180"/>
        </w:numPr>
      </w:pPr>
      <w:r>
        <w:t>o</w:t>
      </w:r>
      <w:r w:rsidR="003F2EE4" w:rsidRPr="00A12EB8">
        <w:t>dpylaniu</w:t>
      </w:r>
      <w:r w:rsidR="00303C96">
        <w:t xml:space="preserve"> – usuwaniu pyłu na drodze mechanicznej na filtrze tkaninowym lub </w:t>
      </w:r>
      <w:r w:rsidR="00806810">
        <w:t>workowym</w:t>
      </w:r>
      <w:r>
        <w:t>,</w:t>
      </w:r>
    </w:p>
    <w:p w14:paraId="22102B31" w14:textId="661C9273" w:rsidR="007C12C7" w:rsidRDefault="00C82A14" w:rsidP="00E75937">
      <w:pPr>
        <w:pStyle w:val="Punkt1"/>
        <w:numPr>
          <w:ilvl w:val="0"/>
          <w:numId w:val="180"/>
        </w:numPr>
      </w:pPr>
      <w:r>
        <w:t>o</w:t>
      </w:r>
      <w:r w:rsidR="003F2EE4" w:rsidRPr="00A12EB8">
        <w:t>czyszczaniu katalitycznym</w:t>
      </w:r>
      <w:r w:rsidR="00303C96">
        <w:t xml:space="preserve"> – d</w:t>
      </w:r>
      <w:r w:rsidR="00EC0DCA">
        <w:t xml:space="preserve">ziałający na zasadzie </w:t>
      </w:r>
      <w:r w:rsidR="00EC0DCA" w:rsidRPr="00EC0DCA">
        <w:t>usuwani</w:t>
      </w:r>
      <w:r w:rsidR="00EC0DCA">
        <w:t>a</w:t>
      </w:r>
      <w:r w:rsidR="00EC0DCA" w:rsidRPr="00EC0DCA">
        <w:t xml:space="preserve"> związków odorowych, w tym amoniak</w:t>
      </w:r>
      <w:r w:rsidR="00EC0DCA">
        <w:t>u</w:t>
      </w:r>
      <w:r w:rsidR="00EC0DCA" w:rsidRPr="00EC0DCA">
        <w:t xml:space="preserve"> i </w:t>
      </w:r>
      <w:r w:rsidR="0012238E" w:rsidRPr="00EC0DCA">
        <w:t>siarkowodor</w:t>
      </w:r>
      <w:r w:rsidR="0012238E">
        <w:t>u</w:t>
      </w:r>
      <w:r w:rsidR="00EC0DCA" w:rsidRPr="00EC0DCA">
        <w:t xml:space="preserve"> oraz LZO. Instalacja działa na zasadzie fotoutleniania lotnych związków organicznych, poprzez zastosowanie promieniowania UV o wysokiej intensywności i ozonu. Utlenianie fotochemiczne wspierane jest przez specjalne katalizatory</w:t>
      </w:r>
      <w:r>
        <w:t>,</w:t>
      </w:r>
    </w:p>
    <w:p w14:paraId="65083A87" w14:textId="01462BAA" w:rsidR="00D849A6" w:rsidRDefault="00C82A14" w:rsidP="00E75937">
      <w:pPr>
        <w:pStyle w:val="Punkt1"/>
        <w:numPr>
          <w:ilvl w:val="0"/>
          <w:numId w:val="180"/>
        </w:numPr>
      </w:pPr>
      <w:r>
        <w:lastRenderedPageBreak/>
        <w:t>o</w:t>
      </w:r>
      <w:r w:rsidR="003F2EE4" w:rsidRPr="00A12EB8">
        <w:t>czyszczaniu na węglu aktywnym</w:t>
      </w:r>
      <w:r w:rsidR="00303C96">
        <w:t xml:space="preserve"> działającym na zasadzie adsorpcji zanieczyszczeń na powierzchni węgla aktywnego. </w:t>
      </w:r>
    </w:p>
    <w:p w14:paraId="1F003EE8" w14:textId="677A0C37" w:rsidR="00303C96" w:rsidRDefault="00303C96" w:rsidP="00D849A6">
      <w:pPr>
        <w:tabs>
          <w:tab w:val="left" w:pos="5670"/>
        </w:tabs>
        <w:spacing w:after="0" w:line="20" w:lineRule="atLeast"/>
        <w:rPr>
          <w:lang w:eastAsia="x-none"/>
        </w:rPr>
      </w:pPr>
    </w:p>
    <w:p w14:paraId="50339430" w14:textId="586DBA62" w:rsidR="00303C96" w:rsidRDefault="00303C96" w:rsidP="00D849A6">
      <w:pPr>
        <w:tabs>
          <w:tab w:val="left" w:pos="5670"/>
        </w:tabs>
        <w:spacing w:after="0" w:line="20" w:lineRule="atLeast"/>
        <w:rPr>
          <w:lang w:eastAsia="x-none"/>
        </w:rPr>
      </w:pPr>
      <w:r>
        <w:rPr>
          <w:lang w:eastAsia="x-none"/>
        </w:rPr>
        <w:t xml:space="preserve">W skład kompletnej instalacji wchodzić będą </w:t>
      </w:r>
      <w:r w:rsidR="00BB2D71">
        <w:rPr>
          <w:lang w:eastAsia="x-none"/>
        </w:rPr>
        <w:t>m</w:t>
      </w:r>
      <w:r w:rsidR="004A2270">
        <w:rPr>
          <w:lang w:eastAsia="x-none"/>
        </w:rPr>
        <w:t>.</w:t>
      </w:r>
      <w:r w:rsidR="00BB2D71">
        <w:rPr>
          <w:lang w:eastAsia="x-none"/>
        </w:rPr>
        <w:t xml:space="preserve">in. </w:t>
      </w:r>
      <w:r>
        <w:rPr>
          <w:lang w:eastAsia="x-none"/>
        </w:rPr>
        <w:t>następujące elementy spełniające poniższe wymagania:</w:t>
      </w:r>
    </w:p>
    <w:p w14:paraId="6781EABB" w14:textId="54DE33AB" w:rsidR="00303C96" w:rsidRDefault="00C82A14" w:rsidP="00E75937">
      <w:pPr>
        <w:pStyle w:val="Punkt1"/>
        <w:numPr>
          <w:ilvl w:val="0"/>
          <w:numId w:val="187"/>
        </w:numPr>
      </w:pPr>
      <w:r>
        <w:t>w</w:t>
      </w:r>
      <w:r w:rsidR="00303C96" w:rsidRPr="00C82A14">
        <w:t>entylatory</w:t>
      </w:r>
      <w:r w:rsidR="00303C96">
        <w:t>:</w:t>
      </w:r>
    </w:p>
    <w:p w14:paraId="0761C7DA" w14:textId="0FFCB05F" w:rsidR="00303C96" w:rsidRDefault="00C82A14" w:rsidP="004B40FE">
      <w:pPr>
        <w:pStyle w:val="Punkt3"/>
        <w:ind w:left="1418"/>
      </w:pPr>
      <w:r>
        <w:t>w</w:t>
      </w:r>
      <w:r w:rsidR="00303C96">
        <w:t>ykonanie ze stali nier</w:t>
      </w:r>
      <w:r w:rsidR="001B1A14">
        <w:t>dzewnej</w:t>
      </w:r>
      <w:r>
        <w:t>,</w:t>
      </w:r>
    </w:p>
    <w:p w14:paraId="6C1CB893" w14:textId="6D5F59D6" w:rsidR="00303C96" w:rsidRDefault="00C82A14" w:rsidP="004B40FE">
      <w:pPr>
        <w:pStyle w:val="Punkt3"/>
        <w:ind w:left="1418"/>
      </w:pPr>
      <w:r>
        <w:t>s</w:t>
      </w:r>
      <w:r w:rsidR="00303C96">
        <w:t>prawność &gt;80% w norma</w:t>
      </w:r>
      <w:r w:rsidR="004A2270">
        <w:t>l</w:t>
      </w:r>
      <w:r w:rsidR="00303C96">
        <w:t>nym punkcie pracy</w:t>
      </w:r>
      <w:r>
        <w:t>,</w:t>
      </w:r>
    </w:p>
    <w:p w14:paraId="27FA4100" w14:textId="6F98AE71" w:rsidR="00303C96" w:rsidRDefault="00C82A14" w:rsidP="004B40FE">
      <w:pPr>
        <w:pStyle w:val="Punkt3"/>
        <w:ind w:left="1418"/>
      </w:pPr>
      <w:r>
        <w:t>w</w:t>
      </w:r>
      <w:r w:rsidR="00303C96">
        <w:t>yposażenie w wibroizolatory i spust odcieków</w:t>
      </w:r>
      <w:r>
        <w:t>,</w:t>
      </w:r>
    </w:p>
    <w:p w14:paraId="31AA7BAB" w14:textId="6677E45C" w:rsidR="00D1294F" w:rsidRDefault="00C82A14" w:rsidP="004B40FE">
      <w:pPr>
        <w:pStyle w:val="Punkt3"/>
        <w:ind w:left="1418"/>
      </w:pPr>
      <w:r>
        <w:t>p</w:t>
      </w:r>
      <w:r w:rsidR="00303C96">
        <w:t>oziom hałasu &lt; 77</w:t>
      </w:r>
      <w:r w:rsidR="0002480F">
        <w:t xml:space="preserve"> </w:t>
      </w:r>
      <w:r w:rsidR="00303C96">
        <w:t>dB</w:t>
      </w:r>
      <w:r>
        <w:t>.</w:t>
      </w:r>
    </w:p>
    <w:p w14:paraId="4C61EA8A" w14:textId="28BF1451" w:rsidR="00303C96" w:rsidRDefault="00C82A14" w:rsidP="004B40FE">
      <w:pPr>
        <w:pStyle w:val="Punkt1"/>
      </w:pPr>
      <w:r>
        <w:t>i</w:t>
      </w:r>
      <w:r w:rsidR="00303C96" w:rsidRPr="00C82A14">
        <w:t>nstalacja</w:t>
      </w:r>
      <w:r w:rsidR="00303C96">
        <w:t xml:space="preserve"> odpylania:</w:t>
      </w:r>
    </w:p>
    <w:p w14:paraId="64AC692A" w14:textId="79B074D8" w:rsidR="00303C96" w:rsidRDefault="00303C96" w:rsidP="004B40FE">
      <w:pPr>
        <w:pStyle w:val="Punkt3"/>
        <w:ind w:left="1418"/>
      </w:pPr>
      <w:r>
        <w:t>workowy lub równoważ</w:t>
      </w:r>
      <w:r w:rsidR="004A2270">
        <w:t>n</w:t>
      </w:r>
      <w:r>
        <w:t xml:space="preserve">y kompletnie wyposażony spełniający wymagania </w:t>
      </w:r>
      <w:r w:rsidR="004A2270">
        <w:t>p</w:t>
      </w:r>
      <w:r>
        <w:t xml:space="preserve">olskiego prawa, </w:t>
      </w:r>
    </w:p>
    <w:p w14:paraId="79209C4E" w14:textId="0F26079B" w:rsidR="00303C96" w:rsidRDefault="00303C96" w:rsidP="004B40FE">
      <w:pPr>
        <w:pStyle w:val="Punkt3"/>
        <w:ind w:left="1418"/>
      </w:pPr>
      <w:r>
        <w:t>zabezpieczony przed ryzykiem wybuchu</w:t>
      </w:r>
      <w:r w:rsidR="00C82A14">
        <w:t>,</w:t>
      </w:r>
    </w:p>
    <w:p w14:paraId="4F97735D" w14:textId="323FAA43" w:rsidR="00D1294F" w:rsidRDefault="00303C96" w:rsidP="004B40FE">
      <w:pPr>
        <w:pStyle w:val="Punkt3"/>
        <w:ind w:left="1418"/>
      </w:pPr>
      <w:r>
        <w:t>wyposażony w układ odbioru pyłu do kontenera.</w:t>
      </w:r>
    </w:p>
    <w:p w14:paraId="5AB6CD18" w14:textId="1FE91467" w:rsidR="00303C96" w:rsidRDefault="00C82A14" w:rsidP="004B40FE">
      <w:pPr>
        <w:pStyle w:val="Punkt1"/>
      </w:pPr>
      <w:r>
        <w:t>i</w:t>
      </w:r>
      <w:r w:rsidR="00303C96">
        <w:t xml:space="preserve">nstalacja </w:t>
      </w:r>
      <w:r w:rsidR="00303C96" w:rsidRPr="00C82A14">
        <w:t>katalitycznego</w:t>
      </w:r>
      <w:r w:rsidR="00303C96">
        <w:t xml:space="preserve"> oczyszczania powietrza:</w:t>
      </w:r>
    </w:p>
    <w:p w14:paraId="153BC404" w14:textId="32C8A044" w:rsidR="00303C96" w:rsidRDefault="00C82A14" w:rsidP="004B40FE">
      <w:pPr>
        <w:pStyle w:val="Punkt3"/>
        <w:ind w:left="1418"/>
      </w:pPr>
      <w:r>
        <w:t>m</w:t>
      </w:r>
      <w:r w:rsidR="00303C96">
        <w:t>ontaż lamp U</w:t>
      </w:r>
      <w:r w:rsidR="00036EFE">
        <w:t>V</w:t>
      </w:r>
      <w:r w:rsidR="00303C96">
        <w:t xml:space="preserve"> na zdejmowanych ramach</w:t>
      </w:r>
      <w:r>
        <w:t>,</w:t>
      </w:r>
    </w:p>
    <w:p w14:paraId="30DB96F6" w14:textId="7E7D9C67" w:rsidR="00303C96" w:rsidRDefault="00C82A14" w:rsidP="004B40FE">
      <w:pPr>
        <w:pStyle w:val="Punkt3"/>
        <w:ind w:left="1418"/>
      </w:pPr>
      <w:r>
        <w:t>u</w:t>
      </w:r>
      <w:r w:rsidR="00303C96">
        <w:t>kłady lamp w systemie wodoodpornym</w:t>
      </w:r>
      <w:r>
        <w:t>,</w:t>
      </w:r>
    </w:p>
    <w:p w14:paraId="733B161C" w14:textId="33E6134E" w:rsidR="00303C96" w:rsidRDefault="00C82A14" w:rsidP="004B40FE">
      <w:pPr>
        <w:pStyle w:val="Punkt3"/>
        <w:ind w:left="1418"/>
      </w:pPr>
      <w:r>
        <w:t>s</w:t>
      </w:r>
      <w:r w:rsidR="00303C96">
        <w:t xml:space="preserve">ystem UV wyposażony w osłonę ciśnieniową i wyłączniki drzwiowe jako </w:t>
      </w:r>
      <w:r>
        <w:t>r</w:t>
      </w:r>
      <w:r w:rsidR="00303C96">
        <w:t>ozwiązanie sterujące i zabezpieczające</w:t>
      </w:r>
      <w:r>
        <w:t>,</w:t>
      </w:r>
    </w:p>
    <w:p w14:paraId="3CCC1999" w14:textId="1C7F62CB" w:rsidR="00303C96" w:rsidRDefault="00C82A14" w:rsidP="004B40FE">
      <w:pPr>
        <w:pStyle w:val="Punkt3"/>
        <w:ind w:left="1418"/>
      </w:pPr>
      <w:r>
        <w:t>o</w:t>
      </w:r>
      <w:r w:rsidR="00303C96">
        <w:t>kablowanie metodą „plug and play”</w:t>
      </w:r>
      <w:r>
        <w:t>,</w:t>
      </w:r>
    </w:p>
    <w:p w14:paraId="7CFECBEF" w14:textId="69363732" w:rsidR="00303C96" w:rsidRDefault="00C82A14" w:rsidP="004B40FE">
      <w:pPr>
        <w:pStyle w:val="Punkt3"/>
        <w:ind w:left="1418"/>
      </w:pPr>
      <w:r>
        <w:t>z</w:t>
      </w:r>
      <w:r w:rsidR="00303C96">
        <w:t>astosowane lampy UV muszą mieć żywotność min. 16 000 godzin</w:t>
      </w:r>
      <w:r>
        <w:t>,</w:t>
      </w:r>
    </w:p>
    <w:p w14:paraId="55E2895B" w14:textId="6555C3A0" w:rsidR="00303C96" w:rsidRDefault="00C82A14" w:rsidP="004B40FE">
      <w:pPr>
        <w:pStyle w:val="Punkt3"/>
        <w:ind w:left="1418"/>
      </w:pPr>
      <w:r>
        <w:t>l</w:t>
      </w:r>
      <w:r w:rsidR="00303C96" w:rsidRPr="00303C96">
        <w:t xml:space="preserve">ampy UV </w:t>
      </w:r>
      <w:r w:rsidR="000B4050" w:rsidRPr="004B40FE">
        <w:t>mają</w:t>
      </w:r>
      <w:r w:rsidR="00303C96" w:rsidRPr="00303C96">
        <w:t xml:space="preserve"> być tak</w:t>
      </w:r>
      <w:r w:rsidR="00303C96">
        <w:t xml:space="preserve"> </w:t>
      </w:r>
      <w:r w:rsidR="00303C96" w:rsidRPr="00303C96">
        <w:t>dostosowane, aby emitować promieniowanie UV-C na poziomie co najmniej 30%</w:t>
      </w:r>
      <w:r>
        <w:t>,</w:t>
      </w:r>
    </w:p>
    <w:p w14:paraId="06EDEE2A" w14:textId="635899A0" w:rsidR="00D1294F" w:rsidRPr="00303C96" w:rsidRDefault="00C82A14" w:rsidP="004B40FE">
      <w:pPr>
        <w:pStyle w:val="Punkt3"/>
        <w:ind w:left="1418"/>
      </w:pPr>
      <w:r>
        <w:t>z</w:t>
      </w:r>
      <w:r w:rsidR="00303C96">
        <w:t>użycie wody max. 50 dm</w:t>
      </w:r>
      <w:r w:rsidR="00303C96" w:rsidRPr="00C82A14">
        <w:t>3</w:t>
      </w:r>
      <w:r w:rsidR="00303C96">
        <w:t>/d/reaktor</w:t>
      </w:r>
      <w:r>
        <w:t>.</w:t>
      </w:r>
    </w:p>
    <w:p w14:paraId="5A2540FA" w14:textId="07ED1763" w:rsidR="00303C96" w:rsidRDefault="00C82A14" w:rsidP="004B40FE">
      <w:pPr>
        <w:pStyle w:val="Punkt1"/>
      </w:pPr>
      <w:r>
        <w:t>f</w:t>
      </w:r>
      <w:r w:rsidR="00303C96">
        <w:t xml:space="preserve">iltr </w:t>
      </w:r>
      <w:r w:rsidR="00303C96" w:rsidRPr="00C82A14">
        <w:t>węglowy</w:t>
      </w:r>
      <w:r w:rsidR="00303C96">
        <w:t>:</w:t>
      </w:r>
    </w:p>
    <w:p w14:paraId="278F156F" w14:textId="56466252" w:rsidR="00303C96" w:rsidRPr="002A1DF4" w:rsidRDefault="00C82A14" w:rsidP="004B40FE">
      <w:pPr>
        <w:pStyle w:val="Punkt3"/>
        <w:ind w:left="1418"/>
      </w:pPr>
      <w:r>
        <w:t>f</w:t>
      </w:r>
      <w:r w:rsidR="00303C96" w:rsidRPr="002A1DF4">
        <w:t xml:space="preserve">iltr węglowy </w:t>
      </w:r>
      <w:r w:rsidR="0033651E" w:rsidRPr="004B40FE">
        <w:t>ma</w:t>
      </w:r>
      <w:r w:rsidR="00303C96" w:rsidRPr="002A1DF4">
        <w:t xml:space="preserve"> być wielowarstwowy (podwójny, poczwórny lub podobny) w celu</w:t>
      </w:r>
      <w:r w:rsidR="00303C96">
        <w:t xml:space="preserve"> </w:t>
      </w:r>
      <w:r w:rsidR="00303C96" w:rsidRPr="002A1DF4">
        <w:t>obniżenia wymagań energetycznych wentylatorów</w:t>
      </w:r>
      <w:r>
        <w:t>,</w:t>
      </w:r>
      <w:r w:rsidR="00303C96" w:rsidRPr="002A1DF4">
        <w:t xml:space="preserve"> </w:t>
      </w:r>
      <w:r w:rsidR="00DE3445">
        <w:t>Z</w:t>
      </w:r>
      <w:r w:rsidR="00303C96">
        <w:t xml:space="preserve">amawiający nie dopuszcza zastosowania filtrów z </w:t>
      </w:r>
      <w:r w:rsidR="00303C96" w:rsidRPr="002A1DF4">
        <w:t>pojedynczym złożem</w:t>
      </w:r>
      <w:r w:rsidR="00DE3445">
        <w:t>,</w:t>
      </w:r>
    </w:p>
    <w:p w14:paraId="37360423" w14:textId="22C3C1D8" w:rsidR="00303C96" w:rsidRDefault="00DE3445" w:rsidP="004B40FE">
      <w:pPr>
        <w:pStyle w:val="Punkt3"/>
        <w:ind w:left="1418"/>
      </w:pPr>
      <w:r>
        <w:t>Z</w:t>
      </w:r>
      <w:r w:rsidR="00303C96">
        <w:t>amawiający nie dopuszcza zastosowania rodzajów węgla aktywnego wymagającego czyszczenia</w:t>
      </w:r>
      <w:r>
        <w:t>,</w:t>
      </w:r>
    </w:p>
    <w:p w14:paraId="2E499120" w14:textId="4C92F802" w:rsidR="00303C96" w:rsidRDefault="00DE3445" w:rsidP="004B40FE">
      <w:pPr>
        <w:pStyle w:val="Punkt3"/>
        <w:ind w:left="1418"/>
      </w:pPr>
      <w:r>
        <w:t>Z</w:t>
      </w:r>
      <w:r w:rsidR="00303C96">
        <w:t>amawiający wymaga, aby zastosowany węgiel aktywny był węglem wysokiej jakości CTC50 lub CTC60</w:t>
      </w:r>
      <w:r>
        <w:t>,</w:t>
      </w:r>
    </w:p>
    <w:p w14:paraId="57514D5E" w14:textId="141BCE58" w:rsidR="00303C96" w:rsidRDefault="00C82A14" w:rsidP="004B40FE">
      <w:pPr>
        <w:pStyle w:val="Punkt3"/>
        <w:ind w:left="1418"/>
      </w:pPr>
      <w:r>
        <w:t>z</w:t>
      </w:r>
      <w:r w:rsidR="00303C96">
        <w:t xml:space="preserve">astosowany węgiel aktywny oraz cały układ filtracyjny </w:t>
      </w:r>
      <w:r w:rsidR="0033651E" w:rsidRPr="004B40FE">
        <w:t>ma</w:t>
      </w:r>
      <w:r w:rsidR="00303C96">
        <w:t xml:space="preserve"> być zaprojektowany i wy</w:t>
      </w:r>
      <w:r w:rsidR="00036EFE">
        <w:t>ko</w:t>
      </w:r>
      <w:r w:rsidR="00303C96">
        <w:t>nany z uwzględnieniem wysokiej wilgotności rzędu 70-85%</w:t>
      </w:r>
      <w:r w:rsidR="00DE3445">
        <w:t>,</w:t>
      </w:r>
    </w:p>
    <w:p w14:paraId="357BB83B" w14:textId="7D312DED" w:rsidR="00D1294F" w:rsidRDefault="00C82A14" w:rsidP="004B40FE">
      <w:pPr>
        <w:pStyle w:val="Punkt3"/>
        <w:ind w:left="1418"/>
      </w:pPr>
      <w:r>
        <w:t>w</w:t>
      </w:r>
      <w:r w:rsidR="00303C96">
        <w:t>ymagana żywotność złoża &gt;18 miesięcy</w:t>
      </w:r>
      <w:r w:rsidR="00DE3445">
        <w:t>.</w:t>
      </w:r>
    </w:p>
    <w:p w14:paraId="3BAEC4E6" w14:textId="4FD148B0" w:rsidR="00303C96" w:rsidRDefault="00C82A14" w:rsidP="004B40FE">
      <w:pPr>
        <w:pStyle w:val="Punkt1"/>
      </w:pPr>
      <w:r>
        <w:t>s</w:t>
      </w:r>
      <w:r w:rsidR="00303C96" w:rsidRPr="00C82A14">
        <w:t>zafka</w:t>
      </w:r>
      <w:r w:rsidR="00303C96">
        <w:t xml:space="preserve"> zasilająco</w:t>
      </w:r>
      <w:r w:rsidR="00036EFE">
        <w:t>-</w:t>
      </w:r>
      <w:r w:rsidR="00303C96">
        <w:t>sterownicza</w:t>
      </w:r>
    </w:p>
    <w:p w14:paraId="237431FF" w14:textId="5B6EEE12" w:rsidR="00303C96" w:rsidRPr="00C82A14" w:rsidRDefault="00C82A14" w:rsidP="004B40FE">
      <w:pPr>
        <w:pStyle w:val="Punkt3"/>
        <w:ind w:left="1418"/>
      </w:pPr>
      <w:r>
        <w:t>p</w:t>
      </w:r>
      <w:r w:rsidR="00303C96" w:rsidRPr="00C82A14">
        <w:t xml:space="preserve">anel sterowania </w:t>
      </w:r>
      <w:r w:rsidR="0033651E" w:rsidRPr="004B40FE">
        <w:t>ma</w:t>
      </w:r>
      <w:r w:rsidR="00303C96" w:rsidRPr="00C82A14">
        <w:t xml:space="preserve"> być typu PLC Siemens S1200 z panelem dotykowym lub równoważne</w:t>
      </w:r>
      <w:r w:rsidR="00DE3445">
        <w:t>,</w:t>
      </w:r>
    </w:p>
    <w:p w14:paraId="67FD6CE6" w14:textId="59AD412B" w:rsidR="00303C96" w:rsidRPr="00C82A14" w:rsidRDefault="00C82A14" w:rsidP="004B40FE">
      <w:pPr>
        <w:pStyle w:val="Punkt3"/>
        <w:ind w:left="1418"/>
      </w:pPr>
      <w:r>
        <w:t>s</w:t>
      </w:r>
      <w:r w:rsidR="00BF63A4" w:rsidRPr="00C82A14">
        <w:t>topień</w:t>
      </w:r>
      <w:r w:rsidR="00303C96" w:rsidRPr="00C82A14">
        <w:t xml:space="preserve"> ochrony panelu ekranu IP65</w:t>
      </w:r>
      <w:r w:rsidR="00DE3445">
        <w:t>,</w:t>
      </w:r>
    </w:p>
    <w:p w14:paraId="6EBD0D17" w14:textId="77629972" w:rsidR="00303C96" w:rsidRPr="00C82A14" w:rsidRDefault="00C82A14" w:rsidP="004B40FE">
      <w:pPr>
        <w:pStyle w:val="Punkt3"/>
        <w:ind w:left="1418"/>
      </w:pPr>
      <w:r>
        <w:t>d</w:t>
      </w:r>
      <w:r w:rsidR="00BF63A4" w:rsidRPr="00C82A14">
        <w:t xml:space="preserve">ziałanie </w:t>
      </w:r>
      <w:r w:rsidR="00442890">
        <w:t>ma</w:t>
      </w:r>
      <w:r w:rsidR="00BF63A4" w:rsidRPr="00C82A14">
        <w:t xml:space="preserve"> być monitorowane przez Wirelss/4G i umożliwiać ciągły pomiar ważnych parametrów, takich jak poziom amoniaku, H2S i VOC</w:t>
      </w:r>
      <w:r w:rsidR="00DE3445">
        <w:t>,</w:t>
      </w:r>
    </w:p>
    <w:p w14:paraId="2449D5FF" w14:textId="501CF5C7" w:rsidR="00BF63A4" w:rsidRPr="00C82A14" w:rsidRDefault="00C82A14" w:rsidP="004B40FE">
      <w:pPr>
        <w:pStyle w:val="Punkt3"/>
        <w:ind w:left="1418"/>
      </w:pPr>
      <w:r>
        <w:t>w</w:t>
      </w:r>
      <w:r w:rsidR="00BF63A4" w:rsidRPr="00C82A14">
        <w:t xml:space="preserve">yłączniki bezpieczeństwa </w:t>
      </w:r>
      <w:r w:rsidR="000B4050" w:rsidRPr="004B40FE">
        <w:t>mają</w:t>
      </w:r>
      <w:r w:rsidR="00BF63A4" w:rsidRPr="00C82A14">
        <w:t xml:space="preserve"> być zamontowane na drzwiach dostępu, aby wyłączyć reaktor UV po otwarciu, aby uniknąć wydostaniu się ozonu</w:t>
      </w:r>
      <w:r w:rsidR="00DE3445">
        <w:t>,</w:t>
      </w:r>
    </w:p>
    <w:p w14:paraId="46CFB8E3" w14:textId="7FAB9CAB" w:rsidR="00D1294F" w:rsidRPr="00C82A14" w:rsidRDefault="00C82A14" w:rsidP="004B40FE">
      <w:pPr>
        <w:pStyle w:val="Punkt3"/>
        <w:ind w:left="1418"/>
      </w:pPr>
      <w:r>
        <w:t>s</w:t>
      </w:r>
      <w:r w:rsidR="00BF63A4" w:rsidRPr="00C82A14">
        <w:t xml:space="preserve">ystem sterowania </w:t>
      </w:r>
      <w:r w:rsidR="0033651E" w:rsidRPr="004B40FE">
        <w:t>ma</w:t>
      </w:r>
      <w:r w:rsidR="00BF63A4" w:rsidRPr="00C82A14">
        <w:t xml:space="preserve"> mieć interfejs do głównego systemu sterowania, aby umożliwić pełną kontrolę stanu i kontrolę systemu dezodoryzacji</w:t>
      </w:r>
      <w:r w:rsidR="00DE3445">
        <w:t>.</w:t>
      </w:r>
    </w:p>
    <w:p w14:paraId="25EFA0EC" w14:textId="01E1B93F" w:rsidR="00303C96" w:rsidRDefault="00C82A14" w:rsidP="004B40FE">
      <w:pPr>
        <w:pStyle w:val="Punkt1"/>
      </w:pPr>
      <w:r>
        <w:lastRenderedPageBreak/>
        <w:t>u</w:t>
      </w:r>
      <w:r w:rsidR="00303C96">
        <w:t xml:space="preserve">kład </w:t>
      </w:r>
      <w:r w:rsidR="00303C96" w:rsidRPr="00C82A14">
        <w:t>odprowadzenia</w:t>
      </w:r>
      <w:r w:rsidR="00303C96">
        <w:t xml:space="preserve"> powietrza oczyszczonego</w:t>
      </w:r>
      <w:r w:rsidR="00DE3445">
        <w:t>:</w:t>
      </w:r>
    </w:p>
    <w:p w14:paraId="0DF4556F" w14:textId="7FE70368" w:rsidR="00D1294F" w:rsidRDefault="00C82A14" w:rsidP="004B40FE">
      <w:pPr>
        <w:pStyle w:val="Punkt3"/>
        <w:ind w:left="1418"/>
      </w:pPr>
      <w:r>
        <w:t>k</w:t>
      </w:r>
      <w:r w:rsidR="00BF63A4">
        <w:t>omin o średnicy 1,0</w:t>
      </w:r>
      <w:r w:rsidR="0002480F">
        <w:t xml:space="preserve"> </w:t>
      </w:r>
      <w:r w:rsidR="00BF63A4">
        <w:t>m i wysokości 15</w:t>
      </w:r>
      <w:r w:rsidR="0002480F">
        <w:t xml:space="preserve"> </w:t>
      </w:r>
      <w:r w:rsidR="00BF63A4">
        <w:t>m ponad poziom terenu</w:t>
      </w:r>
      <w:r w:rsidR="00DE3445">
        <w:t>.</w:t>
      </w:r>
    </w:p>
    <w:p w14:paraId="368E164E" w14:textId="61C03CCB" w:rsidR="00303C96" w:rsidRDefault="00C82A14" w:rsidP="004B40FE">
      <w:pPr>
        <w:pStyle w:val="Punkt1"/>
      </w:pPr>
      <w:r>
        <w:t>p</w:t>
      </w:r>
      <w:r w:rsidR="00303C96" w:rsidRPr="00C82A14">
        <w:t>odkonstrukcje</w:t>
      </w:r>
      <w:r w:rsidR="00DE3445">
        <w:t>:</w:t>
      </w:r>
    </w:p>
    <w:p w14:paraId="24269587" w14:textId="51A571FA" w:rsidR="00BF63A4" w:rsidRDefault="00C82A14" w:rsidP="004B40FE">
      <w:pPr>
        <w:pStyle w:val="Punkt3"/>
        <w:ind w:left="1418"/>
      </w:pPr>
      <w:r>
        <w:t>s</w:t>
      </w:r>
      <w:r w:rsidR="00BF63A4">
        <w:t>tal nierdzewna</w:t>
      </w:r>
      <w:r w:rsidR="00DE3445">
        <w:t>.</w:t>
      </w:r>
    </w:p>
    <w:p w14:paraId="577C8E3A" w14:textId="59601883" w:rsidR="00303C96" w:rsidRPr="00A12EB8" w:rsidRDefault="00C82A14" w:rsidP="004B40FE">
      <w:pPr>
        <w:pStyle w:val="Punkt1"/>
      </w:pPr>
      <w:r>
        <w:t>i</w:t>
      </w:r>
      <w:r w:rsidR="00303C96" w:rsidRPr="00C82A14">
        <w:t>nstalacje</w:t>
      </w:r>
      <w:r w:rsidR="00303C96">
        <w:t xml:space="preserve"> elektryczne, wodociągowe, kanalizacyjne</w:t>
      </w:r>
      <w:r w:rsidR="00BF63A4">
        <w:t xml:space="preserve"> wg rozwiązań dostawcy technologii. </w:t>
      </w:r>
    </w:p>
    <w:p w14:paraId="7A9E5A19" w14:textId="548E457B" w:rsidR="00BF63A4" w:rsidRDefault="00BF63A4" w:rsidP="003F2EE4">
      <w:pPr>
        <w:rPr>
          <w:lang w:eastAsia="x-none"/>
        </w:rPr>
      </w:pPr>
      <w:r>
        <w:rPr>
          <w:lang w:eastAsia="x-none"/>
        </w:rPr>
        <w:t xml:space="preserve">Zastosowany układ dezodoryzacji </w:t>
      </w:r>
      <w:r w:rsidR="0033651E">
        <w:rPr>
          <w:bCs/>
        </w:rPr>
        <w:t>ma</w:t>
      </w:r>
      <w:r>
        <w:rPr>
          <w:lang w:eastAsia="x-none"/>
        </w:rPr>
        <w:t xml:space="preserve"> stanowić kompletn</w:t>
      </w:r>
      <w:r w:rsidR="0033651E">
        <w:rPr>
          <w:lang w:eastAsia="x-none"/>
        </w:rPr>
        <w:t>ą</w:t>
      </w:r>
      <w:r>
        <w:rPr>
          <w:lang w:eastAsia="x-none"/>
        </w:rPr>
        <w:t xml:space="preserve"> instalację technologiczną stanowiącą całość z punktu widzenia rozwiązań technologicznych</w:t>
      </w:r>
      <w:r w:rsidR="00036EFE">
        <w:rPr>
          <w:lang w:eastAsia="x-none"/>
        </w:rPr>
        <w:t>,</w:t>
      </w:r>
      <w:r>
        <w:rPr>
          <w:lang w:eastAsia="x-none"/>
        </w:rPr>
        <w:t xml:space="preserve"> jak i funkcjonalnych. </w:t>
      </w:r>
    </w:p>
    <w:p w14:paraId="1C57B60F" w14:textId="04B04D9E" w:rsidR="003F2EE4" w:rsidRDefault="003F2EE4" w:rsidP="003F2EE4">
      <w:pPr>
        <w:rPr>
          <w:lang w:eastAsia="x-none"/>
        </w:rPr>
      </w:pPr>
      <w:r w:rsidRPr="00A12EB8">
        <w:rPr>
          <w:lang w:eastAsia="x-none"/>
        </w:rPr>
        <w:t>Sumaryczna wydajność systemu oczyszczania zależeć będzie od przyjętych rozwiązań technologicznych i architektonicznych</w:t>
      </w:r>
      <w:r>
        <w:rPr>
          <w:lang w:eastAsia="x-none"/>
        </w:rPr>
        <w:t xml:space="preserve">. Wykonawca dokona doboru wydajności systemu na podstawie dobranych rozwiązań technologicznych, wymaganych punktów ujmowania powietrza procesowego oraz wymaganej skuteczności oczyszczania. </w:t>
      </w:r>
      <w:r w:rsidR="00CC7AE7">
        <w:rPr>
          <w:lang w:eastAsia="x-none"/>
        </w:rPr>
        <w:t xml:space="preserve">Zmawiający wymaga zastosowania systemu oczyszczania z 10% rezerwą wydajności. </w:t>
      </w:r>
    </w:p>
    <w:p w14:paraId="734A8B54" w14:textId="1D746308" w:rsidR="003F2EE4" w:rsidRDefault="003F2EE4" w:rsidP="003F2EE4">
      <w:pPr>
        <w:rPr>
          <w:lang w:eastAsia="x-none"/>
        </w:rPr>
      </w:pPr>
    </w:p>
    <w:p w14:paraId="0DD006BC" w14:textId="6CF40FA3" w:rsidR="003F2EE4" w:rsidRPr="00A12EB8" w:rsidRDefault="00CC7AE7" w:rsidP="003F2EE4">
      <w:pPr>
        <w:rPr>
          <w:lang w:eastAsia="x-none"/>
        </w:rPr>
      </w:pPr>
      <w:r>
        <w:rPr>
          <w:lang w:eastAsia="x-none"/>
        </w:rPr>
        <w:t>Zamawiający wymaga, aby zastosowany układ oczyszczania powietrza oczyścił powietrze ujęte z hali sortowania zgodnie z poniższymi wymaganiami:</w:t>
      </w:r>
    </w:p>
    <w:p w14:paraId="009F1F76" w14:textId="391836A2" w:rsidR="003F2EE4" w:rsidRPr="00D26703" w:rsidRDefault="003F2EE4" w:rsidP="00E75937">
      <w:pPr>
        <w:pStyle w:val="Punkt1"/>
        <w:numPr>
          <w:ilvl w:val="0"/>
          <w:numId w:val="181"/>
        </w:numPr>
      </w:pPr>
      <w:r w:rsidRPr="00A12EB8">
        <w:t xml:space="preserve">stężenie pyłu w </w:t>
      </w:r>
      <w:r w:rsidRPr="00D26703">
        <w:t>powietrzu oczyszczonym – max. 0,1 mg/Nm</w:t>
      </w:r>
      <w:r w:rsidRPr="004B40FE">
        <w:rPr>
          <w:vertAlign w:val="superscript"/>
        </w:rPr>
        <w:t>3</w:t>
      </w:r>
      <w:r w:rsidR="00DE3445">
        <w:t>,</w:t>
      </w:r>
    </w:p>
    <w:p w14:paraId="73869814" w14:textId="74E8E4A3" w:rsidR="003F2EE4" w:rsidRPr="00D26703" w:rsidRDefault="003F2EE4" w:rsidP="00E75937">
      <w:pPr>
        <w:pStyle w:val="Punkt1"/>
        <w:numPr>
          <w:ilvl w:val="0"/>
          <w:numId w:val="181"/>
        </w:numPr>
      </w:pPr>
      <w:r>
        <w:t>skuteczność usuwania związków odorowych (LZO) – 90%</w:t>
      </w:r>
      <w:r w:rsidR="00DE3445">
        <w:t>,</w:t>
      </w:r>
    </w:p>
    <w:p w14:paraId="0D852989" w14:textId="2598459D" w:rsidR="003F2EE4" w:rsidRPr="00D26703" w:rsidRDefault="003F2EE4" w:rsidP="00E75937">
      <w:pPr>
        <w:pStyle w:val="Punkt1"/>
        <w:numPr>
          <w:ilvl w:val="0"/>
          <w:numId w:val="181"/>
        </w:numPr>
      </w:pPr>
      <w:r w:rsidRPr="00D26703">
        <w:t>stężenie siarkowodoru i amoniaku w powietrzu oczyszczonym poniżej progu wyczuwalności</w:t>
      </w:r>
      <w:r w:rsidR="00DE3445">
        <w:t>.</w:t>
      </w:r>
    </w:p>
    <w:p w14:paraId="38AC67B3" w14:textId="217F956E" w:rsidR="005C450A" w:rsidRPr="00364C23" w:rsidRDefault="005C450A" w:rsidP="00955ED0">
      <w:pPr>
        <w:pStyle w:val="Nagwek4"/>
      </w:pPr>
      <w:bookmarkStart w:id="227" w:name="_Toc61003510"/>
      <w:bookmarkEnd w:id="226"/>
      <w:r w:rsidRPr="00364C23">
        <w:t>Rozwiązania techniczne</w:t>
      </w:r>
      <w:bookmarkEnd w:id="227"/>
    </w:p>
    <w:p w14:paraId="28C6E9A2" w14:textId="45D2388E" w:rsidR="00BF63A4" w:rsidRPr="000E2FE8" w:rsidRDefault="00BF63A4" w:rsidP="00BF63A4">
      <w:r>
        <w:t xml:space="preserve">Projektowana instalacja oczyszczania powietrza </w:t>
      </w:r>
      <w:r w:rsidR="00C93736">
        <w:t>ma</w:t>
      </w:r>
      <w:r>
        <w:t xml:space="preserve"> zostać zlokalizowana w hali technologicznej o parametrach:</w:t>
      </w:r>
    </w:p>
    <w:p w14:paraId="71FDAA57" w14:textId="6A05E8CF" w:rsidR="00BF63A4" w:rsidRPr="000E2FE8" w:rsidRDefault="00DE3445" w:rsidP="00E75937">
      <w:pPr>
        <w:pStyle w:val="Punkt1"/>
        <w:numPr>
          <w:ilvl w:val="0"/>
          <w:numId w:val="182"/>
        </w:numPr>
        <w:tabs>
          <w:tab w:val="left" w:pos="4962"/>
        </w:tabs>
      </w:pPr>
      <w:r>
        <w:t>w</w:t>
      </w:r>
      <w:r w:rsidR="00BF63A4" w:rsidRPr="000E2FE8">
        <w:t xml:space="preserve">ymiary obiektu w świetle ścian: </w:t>
      </w:r>
      <w:r w:rsidR="00BF63A4" w:rsidRPr="000E2FE8">
        <w:tab/>
        <w:t>ok. 20,0</w:t>
      </w:r>
      <w:r w:rsidR="009A7D97">
        <w:t xml:space="preserve"> </w:t>
      </w:r>
      <w:r w:rsidR="00BF63A4" w:rsidRPr="000E2FE8">
        <w:t>x</w:t>
      </w:r>
      <w:r w:rsidR="009A7D97">
        <w:t xml:space="preserve"> </w:t>
      </w:r>
      <w:r w:rsidR="00BF63A4" w:rsidRPr="000E2FE8">
        <w:t>15,0</w:t>
      </w:r>
      <w:r w:rsidR="0002480F">
        <w:t xml:space="preserve"> </w:t>
      </w:r>
      <w:r w:rsidR="00BF63A4" w:rsidRPr="000E2FE8">
        <w:t>m</w:t>
      </w:r>
      <w:r>
        <w:t>,</w:t>
      </w:r>
    </w:p>
    <w:p w14:paraId="2B7CB82E" w14:textId="5C7AB1DA" w:rsidR="00BF63A4" w:rsidRPr="000E2FE8" w:rsidRDefault="00DE3445" w:rsidP="00E75937">
      <w:pPr>
        <w:pStyle w:val="Punkt1"/>
        <w:numPr>
          <w:ilvl w:val="0"/>
          <w:numId w:val="182"/>
        </w:numPr>
        <w:tabs>
          <w:tab w:val="left" w:pos="4962"/>
        </w:tabs>
      </w:pPr>
      <w:r>
        <w:t>w</w:t>
      </w:r>
      <w:r w:rsidR="00BF63A4" w:rsidRPr="000E2FE8">
        <w:t>ysokość czynna obiektu:</w:t>
      </w:r>
      <w:r w:rsidR="00BF63A4" w:rsidRPr="000E2FE8">
        <w:tab/>
        <w:t>ok. 10</w:t>
      </w:r>
      <w:r w:rsidR="009A7D97">
        <w:t xml:space="preserve"> </w:t>
      </w:r>
      <w:r w:rsidR="00BF63A4" w:rsidRPr="000E2FE8">
        <w:t>m</w:t>
      </w:r>
      <w:r>
        <w:t>,</w:t>
      </w:r>
      <w:r w:rsidR="0002480F">
        <w:t xml:space="preserve"> </w:t>
      </w:r>
    </w:p>
    <w:p w14:paraId="6AB277D4" w14:textId="65AFF0AE" w:rsidR="00BF63A4" w:rsidRPr="000E2FE8" w:rsidRDefault="00DE3445" w:rsidP="00E75937">
      <w:pPr>
        <w:pStyle w:val="Punkt1"/>
        <w:numPr>
          <w:ilvl w:val="0"/>
          <w:numId w:val="182"/>
        </w:numPr>
        <w:tabs>
          <w:tab w:val="left" w:pos="4962"/>
        </w:tabs>
      </w:pPr>
      <w:r>
        <w:t>p</w:t>
      </w:r>
      <w:r w:rsidR="00BF63A4" w:rsidRPr="000E2FE8">
        <w:t>owierzchnia obiektu:</w:t>
      </w:r>
      <w:r w:rsidR="00BF63A4" w:rsidRPr="000E2FE8">
        <w:tab/>
        <w:t>ok. 300 m</w:t>
      </w:r>
      <w:r w:rsidR="00BF63A4" w:rsidRPr="004B40FE">
        <w:rPr>
          <w:vertAlign w:val="superscript"/>
        </w:rPr>
        <w:t>2</w:t>
      </w:r>
      <w:r>
        <w:t>,</w:t>
      </w:r>
    </w:p>
    <w:p w14:paraId="765A6099" w14:textId="4A30FE08" w:rsidR="00BF63A4" w:rsidRPr="00002899" w:rsidRDefault="00DE3445" w:rsidP="00E75937">
      <w:pPr>
        <w:pStyle w:val="Punkt1"/>
        <w:numPr>
          <w:ilvl w:val="0"/>
          <w:numId w:val="182"/>
        </w:numPr>
        <w:tabs>
          <w:tab w:val="left" w:pos="4962"/>
        </w:tabs>
      </w:pPr>
      <w:r>
        <w:t>k</w:t>
      </w:r>
      <w:r w:rsidR="00BF63A4" w:rsidRPr="000E2FE8">
        <w:t>onstrukcja stalowa</w:t>
      </w:r>
      <w:r>
        <w:t>.</w:t>
      </w:r>
    </w:p>
    <w:p w14:paraId="514A58BF" w14:textId="7DB30AD2"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785579A3" w14:textId="3EE7FD76" w:rsidR="00BF63A4" w:rsidRPr="007B10B4" w:rsidRDefault="00BF63A4" w:rsidP="00EA15E8">
      <w:pPr>
        <w:rPr>
          <w:lang w:eastAsia="x-none"/>
        </w:rPr>
      </w:pPr>
      <w:bookmarkStart w:id="228" w:name="_Hlk123641539"/>
      <w:r w:rsidRPr="000E2FE8">
        <w:rPr>
          <w:lang w:eastAsia="x-none"/>
        </w:rPr>
        <w:t>Obiekt</w:t>
      </w:r>
      <w:r>
        <w:rPr>
          <w:lang w:eastAsia="x-none"/>
        </w:rPr>
        <w:t xml:space="preserve"> należy</w:t>
      </w:r>
      <w:r w:rsidRPr="000E2FE8">
        <w:rPr>
          <w:lang w:eastAsia="x-none"/>
        </w:rPr>
        <w:t xml:space="preserve"> wyposaży</w:t>
      </w:r>
      <w:r>
        <w:rPr>
          <w:lang w:eastAsia="x-none"/>
        </w:rPr>
        <w:t>ć</w:t>
      </w:r>
      <w:r w:rsidRPr="000E2FE8">
        <w:rPr>
          <w:lang w:eastAsia="x-none"/>
        </w:rPr>
        <w:t xml:space="preserve"> w bramy wjazdowe</w:t>
      </w:r>
      <w:r w:rsidRPr="00A12EB8">
        <w:rPr>
          <w:lang w:eastAsia="x-none"/>
        </w:rPr>
        <w:t xml:space="preserve"> umożliwiające wjazd oraz wyjazd pojazdów do prac serwisowych</w:t>
      </w:r>
      <w:r w:rsidRPr="007B10B4">
        <w:rPr>
          <w:lang w:eastAsia="x-none"/>
        </w:rPr>
        <w:t xml:space="preserve"> i naprawczych</w:t>
      </w:r>
      <w:r w:rsidR="00BF7712">
        <w:rPr>
          <w:lang w:eastAsia="x-none"/>
        </w:rPr>
        <w:t xml:space="preserve"> oraz wymianę największego elementu zainstalowanego w obiekcie</w:t>
      </w:r>
      <w:r w:rsidRPr="007B10B4">
        <w:rPr>
          <w:lang w:eastAsia="x-none"/>
        </w:rPr>
        <w:t xml:space="preserve">. </w:t>
      </w:r>
    </w:p>
    <w:p w14:paraId="7D132529" w14:textId="61DCEE8C" w:rsidR="00847CE1" w:rsidRDefault="00BF63A4" w:rsidP="00BF63A4">
      <w:pPr>
        <w:rPr>
          <w:lang w:eastAsia="x-none"/>
        </w:rPr>
      </w:pPr>
      <w:r w:rsidRPr="007B10B4">
        <w:rPr>
          <w:lang w:eastAsia="x-none"/>
        </w:rPr>
        <w:t>Filtr powietrza</w:t>
      </w:r>
      <w:r>
        <w:rPr>
          <w:lang w:eastAsia="x-none"/>
        </w:rPr>
        <w:t xml:space="preserve"> </w:t>
      </w:r>
      <w:r w:rsidR="0033651E">
        <w:rPr>
          <w:bCs/>
        </w:rPr>
        <w:t>ma</w:t>
      </w:r>
      <w:r>
        <w:rPr>
          <w:lang w:eastAsia="x-none"/>
        </w:rPr>
        <w:t xml:space="preserve"> zostać</w:t>
      </w:r>
      <w:r w:rsidRPr="007B10B4">
        <w:rPr>
          <w:lang w:eastAsia="x-none"/>
        </w:rPr>
        <w:t xml:space="preserve"> zlokalizowany w pobliżu hali oczyszczania powietrza z mechanicznego przetwarzania.</w:t>
      </w:r>
    </w:p>
    <w:p w14:paraId="2E4BB648" w14:textId="0AFAFB34" w:rsidR="00A23CB8" w:rsidRDefault="00A23CB8" w:rsidP="00BF63A4">
      <w:pPr>
        <w:rPr>
          <w:lang w:eastAsia="x-none"/>
        </w:rPr>
      </w:pPr>
      <w:r>
        <w:rPr>
          <w:lang w:eastAsia="x-none"/>
        </w:rPr>
        <w:t xml:space="preserve">Obiekt </w:t>
      </w:r>
      <w:r w:rsidR="0033651E">
        <w:rPr>
          <w:bCs/>
        </w:rPr>
        <w:t>ma</w:t>
      </w:r>
      <w:r>
        <w:rPr>
          <w:lang w:eastAsia="x-none"/>
        </w:rPr>
        <w:t xml:space="preserve"> być wyposażony w instalację zapewniającą minimaln</w:t>
      </w:r>
      <w:r w:rsidR="00A442A4">
        <w:rPr>
          <w:lang w:eastAsia="x-none"/>
        </w:rPr>
        <w:t>ą temperaturę</w:t>
      </w:r>
      <w:r>
        <w:rPr>
          <w:lang w:eastAsia="x-none"/>
        </w:rPr>
        <w:t xml:space="preserve"> wymaganą przez </w:t>
      </w:r>
      <w:r w:rsidR="00A442A4">
        <w:rPr>
          <w:lang w:eastAsia="x-none"/>
        </w:rPr>
        <w:t>zainstalowane</w:t>
      </w:r>
      <w:r>
        <w:rPr>
          <w:lang w:eastAsia="x-none"/>
        </w:rPr>
        <w:t xml:space="preserve"> urządzenia technologiczne. Czyn</w:t>
      </w:r>
      <w:r w:rsidR="00A442A4">
        <w:rPr>
          <w:lang w:eastAsia="x-none"/>
        </w:rPr>
        <w:t xml:space="preserve">nik grzewczy </w:t>
      </w:r>
      <w:r w:rsidR="0033651E">
        <w:rPr>
          <w:bCs/>
        </w:rPr>
        <w:t>ma</w:t>
      </w:r>
      <w:r w:rsidR="00A442A4">
        <w:rPr>
          <w:lang w:eastAsia="x-none"/>
        </w:rPr>
        <w:t xml:space="preserve"> być doprowadzony z węzła cieplnego. </w:t>
      </w:r>
    </w:p>
    <w:p w14:paraId="6209B7FB" w14:textId="6FAAB2C7" w:rsidR="00BF63A4" w:rsidRPr="007B10B4" w:rsidRDefault="004B7099" w:rsidP="00A23CB8">
      <w:pPr>
        <w:rPr>
          <w:lang w:eastAsia="x-none"/>
        </w:rPr>
      </w:pPr>
      <w:r>
        <w:rPr>
          <w:lang w:eastAsia="x-none"/>
        </w:rPr>
        <w:t xml:space="preserve">W obiekcie należy wykonać węzeł sanitarny (umywalkę) oraz natrysk bezpieczeństwa </w:t>
      </w:r>
      <w:r w:rsidR="00E10450">
        <w:rPr>
          <w:lang w:eastAsia="x-none"/>
        </w:rPr>
        <w:br/>
      </w:r>
      <w:r>
        <w:rPr>
          <w:lang w:eastAsia="x-none"/>
        </w:rPr>
        <w:t xml:space="preserve">z oczomyjką zlokalizowany w pobliżu instalacji dozowania środków chemicznych. </w:t>
      </w:r>
    </w:p>
    <w:p w14:paraId="28921B50" w14:textId="717DC41D" w:rsidR="00BF63A4" w:rsidRPr="007B10B4" w:rsidRDefault="00BF63A4" w:rsidP="005B5E90">
      <w:pPr>
        <w:pStyle w:val="Akapitzlist"/>
        <w:spacing w:before="0" w:beforeAutospacing="0" w:after="0" w:afterAutospacing="0"/>
        <w:rPr>
          <w:lang w:eastAsia="x-none"/>
        </w:rPr>
      </w:pPr>
      <w:r w:rsidRPr="007B10B4">
        <w:rPr>
          <w:lang w:eastAsia="x-none"/>
        </w:rPr>
        <w:t xml:space="preserve">Obiekt </w:t>
      </w:r>
      <w:r>
        <w:rPr>
          <w:lang w:eastAsia="x-none"/>
        </w:rPr>
        <w:t>należy</w:t>
      </w:r>
      <w:r w:rsidRPr="007B10B4">
        <w:rPr>
          <w:lang w:eastAsia="x-none"/>
        </w:rPr>
        <w:t xml:space="preserve"> wyposaży</w:t>
      </w:r>
      <w:r>
        <w:rPr>
          <w:lang w:eastAsia="x-none"/>
        </w:rPr>
        <w:t>ć</w:t>
      </w:r>
      <w:r w:rsidRPr="007B10B4">
        <w:rPr>
          <w:lang w:eastAsia="x-none"/>
        </w:rPr>
        <w:t xml:space="preserve"> </w:t>
      </w:r>
      <w:r>
        <w:rPr>
          <w:lang w:eastAsia="x-none"/>
        </w:rPr>
        <w:t>m</w:t>
      </w:r>
      <w:r w:rsidR="00036EFE">
        <w:rPr>
          <w:lang w:eastAsia="x-none"/>
        </w:rPr>
        <w:t>.</w:t>
      </w:r>
      <w:r>
        <w:rPr>
          <w:lang w:eastAsia="x-none"/>
        </w:rPr>
        <w:t xml:space="preserve">in. </w:t>
      </w:r>
      <w:r w:rsidRPr="007B10B4">
        <w:rPr>
          <w:lang w:eastAsia="x-none"/>
        </w:rPr>
        <w:t>w następujące instalacje:</w:t>
      </w:r>
    </w:p>
    <w:p w14:paraId="082E9DF6" w14:textId="6EF4CE6E" w:rsidR="00BF63A4" w:rsidRPr="007B10B4" w:rsidRDefault="00DE3445" w:rsidP="00E75937">
      <w:pPr>
        <w:pStyle w:val="Punkt1"/>
        <w:numPr>
          <w:ilvl w:val="0"/>
          <w:numId w:val="183"/>
        </w:numPr>
      </w:pPr>
      <w:r>
        <w:t>k</w:t>
      </w:r>
      <w:r w:rsidR="00BF63A4" w:rsidRPr="007B10B4">
        <w:t>analizacji przemysłowej, sanitarnej i deszczowej</w:t>
      </w:r>
      <w:r>
        <w:t>,</w:t>
      </w:r>
    </w:p>
    <w:p w14:paraId="7F6EAE4B" w14:textId="35635B8C" w:rsidR="00BF63A4" w:rsidRPr="007B10B4" w:rsidRDefault="00DE3445" w:rsidP="00E75937">
      <w:pPr>
        <w:pStyle w:val="Punkt1"/>
        <w:numPr>
          <w:ilvl w:val="0"/>
          <w:numId w:val="183"/>
        </w:numPr>
      </w:pPr>
      <w:r>
        <w:t>w</w:t>
      </w:r>
      <w:r w:rsidR="00BF63A4" w:rsidRPr="007B10B4">
        <w:t>odociągow</w:t>
      </w:r>
      <w:r w:rsidR="00036EFE">
        <w:t>ą</w:t>
      </w:r>
      <w:r w:rsidR="00BF63A4" w:rsidRPr="007B10B4">
        <w:t xml:space="preserve"> do celów porządkowy</w:t>
      </w:r>
      <w:r w:rsidR="00BF63A4">
        <w:t>ch</w:t>
      </w:r>
      <w:r w:rsidR="004B7099">
        <w:t xml:space="preserve"> i sanitarnych</w:t>
      </w:r>
      <w:r>
        <w:t>,</w:t>
      </w:r>
    </w:p>
    <w:p w14:paraId="542181D5" w14:textId="7EA72CDC" w:rsidR="00BF63A4" w:rsidRDefault="00DE3445" w:rsidP="00E75937">
      <w:pPr>
        <w:pStyle w:val="Punkt1"/>
        <w:numPr>
          <w:ilvl w:val="0"/>
          <w:numId w:val="183"/>
        </w:numPr>
      </w:pPr>
      <w:r>
        <w:t>w</w:t>
      </w:r>
      <w:r w:rsidR="00BF63A4" w:rsidRPr="007B10B4">
        <w:t>odociągow</w:t>
      </w:r>
      <w:r w:rsidR="00036EFE">
        <w:t>ą</w:t>
      </w:r>
      <w:r w:rsidR="00BF63A4" w:rsidRPr="007B10B4">
        <w:t xml:space="preserve"> do celów ppoż.</w:t>
      </w:r>
      <w:r>
        <w:t>,</w:t>
      </w:r>
    </w:p>
    <w:p w14:paraId="745BB5DC" w14:textId="17C330BB" w:rsidR="004B7099" w:rsidRPr="00D32617" w:rsidRDefault="004B7099" w:rsidP="00E75937">
      <w:pPr>
        <w:pStyle w:val="Punkt1"/>
        <w:numPr>
          <w:ilvl w:val="0"/>
          <w:numId w:val="183"/>
        </w:numPr>
      </w:pPr>
      <w:r>
        <w:t>C.W.U,</w:t>
      </w:r>
    </w:p>
    <w:p w14:paraId="247EBBB2" w14:textId="2B8E8DB0" w:rsidR="00BF63A4" w:rsidRDefault="00DE3445" w:rsidP="00E75937">
      <w:pPr>
        <w:pStyle w:val="Punkt1"/>
        <w:numPr>
          <w:ilvl w:val="0"/>
          <w:numId w:val="183"/>
        </w:numPr>
      </w:pPr>
      <w:r>
        <w:lastRenderedPageBreak/>
        <w:t>w</w:t>
      </w:r>
      <w:r w:rsidR="00BF63A4" w:rsidRPr="007B10B4">
        <w:t>entylacji ogólnej</w:t>
      </w:r>
      <w:r>
        <w:t>,</w:t>
      </w:r>
    </w:p>
    <w:p w14:paraId="2CF3640C" w14:textId="16DE52B6" w:rsidR="00BF63A4" w:rsidRPr="00B60A6E" w:rsidRDefault="00DE3445" w:rsidP="00E75937">
      <w:pPr>
        <w:pStyle w:val="Punkt1"/>
        <w:numPr>
          <w:ilvl w:val="0"/>
          <w:numId w:val="183"/>
        </w:numPr>
      </w:pPr>
      <w:r>
        <w:t>o</w:t>
      </w:r>
      <w:r w:rsidR="00BF63A4">
        <w:t>grzewania (zabezpieczenie przed zamarzaniem urządzeń wodnych)</w:t>
      </w:r>
      <w:r>
        <w:t>,</w:t>
      </w:r>
    </w:p>
    <w:p w14:paraId="1051E5AC" w14:textId="6E7100C9" w:rsidR="00BF63A4" w:rsidRPr="007B10B4" w:rsidRDefault="00DE3445" w:rsidP="00E75937">
      <w:pPr>
        <w:pStyle w:val="Punkt1"/>
        <w:numPr>
          <w:ilvl w:val="0"/>
          <w:numId w:val="183"/>
        </w:numPr>
      </w:pPr>
      <w:r>
        <w:t>z</w:t>
      </w:r>
      <w:r w:rsidR="00BF63A4" w:rsidRPr="007B10B4">
        <w:t>abezpieczenia ppoż.</w:t>
      </w:r>
      <w:r>
        <w:t>,</w:t>
      </w:r>
    </w:p>
    <w:p w14:paraId="30E4ABA3" w14:textId="2CF98CEB" w:rsidR="00BF63A4" w:rsidRPr="007B10B4" w:rsidRDefault="00DE3445" w:rsidP="00E75937">
      <w:pPr>
        <w:pStyle w:val="Punkt1"/>
        <w:numPr>
          <w:ilvl w:val="0"/>
          <w:numId w:val="183"/>
        </w:numPr>
      </w:pPr>
      <w:r>
        <w:t>e</w:t>
      </w:r>
      <w:r w:rsidR="00BF63A4" w:rsidRPr="007B10B4">
        <w:t>lektrycznej (oświetlenie, zasilanie obiektów technologicznych)</w:t>
      </w:r>
      <w:r>
        <w:t>,</w:t>
      </w:r>
    </w:p>
    <w:p w14:paraId="4F994FE0" w14:textId="7C9FDAB3" w:rsidR="00BF63A4" w:rsidRPr="007B10B4" w:rsidRDefault="00DE3445" w:rsidP="00E75937">
      <w:pPr>
        <w:pStyle w:val="Punkt1"/>
        <w:numPr>
          <w:ilvl w:val="0"/>
          <w:numId w:val="183"/>
        </w:numPr>
      </w:pPr>
      <w:r>
        <w:t>s</w:t>
      </w:r>
      <w:r w:rsidR="00BF63A4" w:rsidRPr="007B10B4">
        <w:t>łaboprądowych</w:t>
      </w:r>
      <w:r>
        <w:t>,</w:t>
      </w:r>
    </w:p>
    <w:p w14:paraId="479A1F0A" w14:textId="1B96023C" w:rsidR="00BF63A4" w:rsidRPr="007B10B4" w:rsidRDefault="00DE3445" w:rsidP="00E75937">
      <w:pPr>
        <w:pStyle w:val="Punkt1"/>
        <w:numPr>
          <w:ilvl w:val="0"/>
          <w:numId w:val="183"/>
        </w:numPr>
      </w:pPr>
      <w:r>
        <w:t>o</w:t>
      </w:r>
      <w:r w:rsidR="00BF63A4" w:rsidRPr="007B10B4">
        <w:t>dgromowej, wyrównawczej i ochronnej</w:t>
      </w:r>
      <w:r>
        <w:t>,</w:t>
      </w:r>
    </w:p>
    <w:p w14:paraId="7EA5943A" w14:textId="64E07F5A" w:rsidR="00BF63A4" w:rsidRPr="007B10B4" w:rsidRDefault="00DE3445" w:rsidP="00E75937">
      <w:pPr>
        <w:pStyle w:val="Punkt1"/>
        <w:numPr>
          <w:ilvl w:val="0"/>
          <w:numId w:val="183"/>
        </w:numPr>
      </w:pPr>
      <w:r>
        <w:t>w</w:t>
      </w:r>
      <w:r w:rsidR="00BF63A4" w:rsidRPr="007B10B4">
        <w:t>yposażenia technologicznego</w:t>
      </w:r>
      <w:r>
        <w:t>,</w:t>
      </w:r>
    </w:p>
    <w:p w14:paraId="43673CE8" w14:textId="442B49C9" w:rsidR="00BF63A4" w:rsidRDefault="00DE3445" w:rsidP="00E75937">
      <w:pPr>
        <w:pStyle w:val="Punkt1"/>
        <w:numPr>
          <w:ilvl w:val="0"/>
          <w:numId w:val="183"/>
        </w:numPr>
      </w:pPr>
      <w:r>
        <w:t>m</w:t>
      </w:r>
      <w:r w:rsidR="00BF63A4" w:rsidRPr="007B10B4">
        <w:t>onitoringu wizyjnego</w:t>
      </w:r>
      <w:r w:rsidR="00BD73BA">
        <w:t>,</w:t>
      </w:r>
    </w:p>
    <w:p w14:paraId="4BBA7E15" w14:textId="28D671A3" w:rsidR="00BD73BA" w:rsidRPr="005B5E90" w:rsidRDefault="00BD73BA" w:rsidP="00E75937">
      <w:pPr>
        <w:pStyle w:val="Punkt1"/>
        <w:numPr>
          <w:ilvl w:val="0"/>
          <w:numId w:val="183"/>
        </w:numPr>
      </w:pPr>
      <w:r>
        <w:t>inne instalacje niezbędne do spełnienia wszystkich wymagań niniejszego PFU.</w:t>
      </w:r>
    </w:p>
    <w:p w14:paraId="35F25C9E" w14:textId="77777777" w:rsidR="002832E6" w:rsidRPr="002C1633" w:rsidRDefault="002832E6" w:rsidP="002832E6">
      <w:pPr>
        <w:pStyle w:val="StylZlewej102cm"/>
        <w:spacing w:line="30" w:lineRule="atLeast"/>
        <w:ind w:left="0"/>
        <w:rPr>
          <w:rFonts w:cs="Arial"/>
          <w:szCs w:val="24"/>
        </w:rPr>
      </w:pPr>
      <w:bookmarkStart w:id="229" w:name="_Toc76993804"/>
      <w:r>
        <w:rPr>
          <w:rFonts w:cs="Arial"/>
          <w:szCs w:val="24"/>
        </w:rPr>
        <w:t xml:space="preserve">Instalacje wewnętrzne należy podłączyć do instalacji wewnątrz zakładowych. </w:t>
      </w:r>
    </w:p>
    <w:bookmarkEnd w:id="228"/>
    <w:p w14:paraId="4E0D9845" w14:textId="327B2679" w:rsidR="005C450A" w:rsidRPr="005B5E90" w:rsidRDefault="002776E6" w:rsidP="00E94A18">
      <w:pPr>
        <w:pStyle w:val="Nagwek3"/>
      </w:pPr>
      <w:r>
        <w:t xml:space="preserve"> </w:t>
      </w:r>
      <w:bookmarkStart w:id="230" w:name="_Toc121136437"/>
      <w:r w:rsidR="005C450A" w:rsidRPr="005B5E90">
        <w:t>Instalacja oczyszczania powietrza z hali przetwarzania odpadów selektywnie zbieranych – obiekt nr 15</w:t>
      </w:r>
      <w:bookmarkEnd w:id="229"/>
      <w:bookmarkEnd w:id="230"/>
    </w:p>
    <w:p w14:paraId="2E5EFF35" w14:textId="77777777" w:rsidR="00C929AD" w:rsidRPr="005B5E90" w:rsidRDefault="00C929AD" w:rsidP="00955ED0">
      <w:pPr>
        <w:pStyle w:val="Nagwek4"/>
      </w:pPr>
      <w:bookmarkStart w:id="231" w:name="_Toc76993805"/>
      <w:r w:rsidRPr="005B5E90">
        <w:t>Funkcja obiektu</w:t>
      </w:r>
    </w:p>
    <w:p w14:paraId="52F87322" w14:textId="274FEDCB" w:rsidR="00C929AD" w:rsidRPr="00C929AD" w:rsidRDefault="00C929AD" w:rsidP="00C929AD">
      <w:pPr>
        <w:rPr>
          <w:lang w:eastAsia="x-none"/>
        </w:rPr>
      </w:pPr>
      <w:r w:rsidRPr="00A12EB8">
        <w:rPr>
          <w:lang w:eastAsia="x-none"/>
        </w:rPr>
        <w:t xml:space="preserve">W celu minimalizacji uciążliwości odorowej związanej z emisją powietrza z mechanicznego przetwarzania odpadów </w:t>
      </w:r>
      <w:r>
        <w:rPr>
          <w:lang w:eastAsia="x-none"/>
        </w:rPr>
        <w:t>zbieranych w sposób selektywny</w:t>
      </w:r>
      <w:r w:rsidRPr="00A12EB8">
        <w:rPr>
          <w:lang w:eastAsia="x-none"/>
        </w:rPr>
        <w:t xml:space="preserve">, </w:t>
      </w:r>
      <w:r>
        <w:rPr>
          <w:lang w:eastAsia="x-none"/>
        </w:rPr>
        <w:t>wymaga</w:t>
      </w:r>
      <w:r w:rsidRPr="00A12EB8">
        <w:rPr>
          <w:lang w:eastAsia="x-none"/>
        </w:rPr>
        <w:t xml:space="preserve"> się realizacj</w:t>
      </w:r>
      <w:r>
        <w:rPr>
          <w:lang w:eastAsia="x-none"/>
        </w:rPr>
        <w:t>i</w:t>
      </w:r>
      <w:r w:rsidRPr="00A12EB8">
        <w:rPr>
          <w:lang w:eastAsia="x-none"/>
        </w:rPr>
        <w:t xml:space="preserve"> instalacji oczyszczania powietrza ujętego z hal technologicznych sortowania odpadów.  </w:t>
      </w:r>
    </w:p>
    <w:p w14:paraId="2065C7FE" w14:textId="77777777" w:rsidR="00C929AD" w:rsidRPr="00FC4850" w:rsidRDefault="00C929AD" w:rsidP="00955ED0">
      <w:pPr>
        <w:pStyle w:val="Nagwek4"/>
        <w:rPr>
          <w:lang w:val="pl-PL"/>
        </w:rPr>
      </w:pPr>
      <w:r w:rsidRPr="00FC4850">
        <w:t>Rozwiązania technologiczne</w:t>
      </w:r>
    </w:p>
    <w:p w14:paraId="7BB614F7" w14:textId="77777777" w:rsidR="00C929AD" w:rsidRDefault="00C929AD" w:rsidP="00C929AD">
      <w:pPr>
        <w:rPr>
          <w:lang w:eastAsia="x-none"/>
        </w:rPr>
      </w:pPr>
      <w:bookmarkStart w:id="232" w:name="_Hlk123641637"/>
      <w:r>
        <w:rPr>
          <w:lang w:eastAsia="x-none"/>
        </w:rPr>
        <w:t>Do instalacji oczyszczania powietrza trafiać będzie powietrze ujęte z następujących elementów instalacji:</w:t>
      </w:r>
    </w:p>
    <w:p w14:paraId="134F42B1" w14:textId="78382A2F" w:rsidR="00C929AD" w:rsidRDefault="00DE3445" w:rsidP="00E75937">
      <w:pPr>
        <w:pStyle w:val="Punkt1"/>
        <w:numPr>
          <w:ilvl w:val="0"/>
          <w:numId w:val="184"/>
        </w:numPr>
      </w:pPr>
      <w:r>
        <w:t>z</w:t>
      </w:r>
      <w:r w:rsidR="00C929AD">
        <w:t>asobni odpadów</w:t>
      </w:r>
      <w:r>
        <w:t>,</w:t>
      </w:r>
    </w:p>
    <w:p w14:paraId="62BE369F" w14:textId="00E5C82D" w:rsidR="00C929AD" w:rsidRDefault="00DE3445" w:rsidP="00E75937">
      <w:pPr>
        <w:pStyle w:val="Punkt1"/>
        <w:numPr>
          <w:ilvl w:val="0"/>
          <w:numId w:val="184"/>
        </w:numPr>
      </w:pPr>
      <w:r>
        <w:t>o</w:t>
      </w:r>
      <w:r w:rsidR="00C929AD">
        <w:t>dciągów miejscowych zainstalowanych na instalacji. Zamawiający wymaga odpylenia następujących węzłów technologicznych:</w:t>
      </w:r>
    </w:p>
    <w:p w14:paraId="1CFE3CA8" w14:textId="0689DDB5" w:rsidR="00C34DE6" w:rsidRDefault="00C34DE6" w:rsidP="004B40FE">
      <w:pPr>
        <w:pStyle w:val="Punkt3"/>
        <w:ind w:left="1418"/>
      </w:pPr>
      <w:r>
        <w:t xml:space="preserve">zasobni </w:t>
      </w:r>
      <w:r w:rsidR="006C6F8C">
        <w:t>o</w:t>
      </w:r>
      <w:r>
        <w:t>dpadów</w:t>
      </w:r>
    </w:p>
    <w:p w14:paraId="3642660D" w14:textId="2E4CC05C" w:rsidR="00C929AD" w:rsidRDefault="00DE3445" w:rsidP="004B40FE">
      <w:pPr>
        <w:pStyle w:val="Punkt3"/>
        <w:ind w:left="1418"/>
      </w:pPr>
      <w:r>
        <w:t>z</w:t>
      </w:r>
      <w:r w:rsidR="00C929AD">
        <w:t>aładunek odpadów na lini</w:t>
      </w:r>
      <w:r w:rsidR="006C6F8C">
        <w:t>ę</w:t>
      </w:r>
      <w:r w:rsidR="00C929AD">
        <w:t xml:space="preserve"> technologiczną</w:t>
      </w:r>
      <w:r w:rsidR="00A9471A">
        <w:t>,</w:t>
      </w:r>
      <w:r w:rsidR="00C929AD">
        <w:t xml:space="preserve"> </w:t>
      </w:r>
    </w:p>
    <w:p w14:paraId="5AB09E31" w14:textId="7F856110" w:rsidR="00C929AD" w:rsidRDefault="00DE3445" w:rsidP="004B40FE">
      <w:pPr>
        <w:pStyle w:val="Punkt3"/>
        <w:ind w:left="1418"/>
      </w:pPr>
      <w:r>
        <w:t>s</w:t>
      </w:r>
      <w:r w:rsidR="00C929AD">
        <w:t>eparator frakcji przestrzennych</w:t>
      </w:r>
      <w:r w:rsidR="00A9471A">
        <w:t>,</w:t>
      </w:r>
    </w:p>
    <w:p w14:paraId="44B19D2F" w14:textId="3AE99813" w:rsidR="00C929AD" w:rsidRDefault="00DE3445" w:rsidP="004B40FE">
      <w:pPr>
        <w:pStyle w:val="Punkt3"/>
        <w:ind w:left="1418"/>
      </w:pPr>
      <w:r>
        <w:t>z</w:t>
      </w:r>
      <w:r w:rsidR="00C929AD">
        <w:t>asyp do sit wibracyjnych</w:t>
      </w:r>
      <w:r w:rsidR="00A9471A">
        <w:t>,</w:t>
      </w:r>
    </w:p>
    <w:p w14:paraId="19EF4C8D" w14:textId="6475FAD9" w:rsidR="00C929AD" w:rsidRDefault="00DE3445" w:rsidP="004B40FE">
      <w:pPr>
        <w:pStyle w:val="Punkt3"/>
        <w:ind w:left="1418"/>
      </w:pPr>
      <w:r>
        <w:t>r</w:t>
      </w:r>
      <w:r w:rsidR="00C929AD">
        <w:t>ozdrabniacze</w:t>
      </w:r>
      <w:r w:rsidR="00A9471A">
        <w:t>,</w:t>
      </w:r>
    </w:p>
    <w:p w14:paraId="0C5880E3" w14:textId="1D62E7FB" w:rsidR="00C929AD" w:rsidRDefault="00DE3445" w:rsidP="004B40FE">
      <w:pPr>
        <w:pStyle w:val="Punkt3"/>
        <w:ind w:left="1418"/>
      </w:pPr>
      <w:r>
        <w:t>i</w:t>
      </w:r>
      <w:r w:rsidR="00C929AD">
        <w:t>nne generujące pył i odory</w:t>
      </w:r>
      <w:r w:rsidR="00865B7E">
        <w:t>,</w:t>
      </w:r>
    </w:p>
    <w:p w14:paraId="766A4459" w14:textId="6C517204" w:rsidR="00865B7E" w:rsidRDefault="00865B7E" w:rsidP="00E75937">
      <w:pPr>
        <w:pStyle w:val="Punkt1"/>
        <w:numPr>
          <w:ilvl w:val="0"/>
          <w:numId w:val="184"/>
        </w:numPr>
      </w:pPr>
      <w:r>
        <w:t xml:space="preserve"> silosa/silosów magazynowych RDF (obiekt 27).</w:t>
      </w:r>
    </w:p>
    <w:p w14:paraId="2EE1F83A" w14:textId="4874BEA8" w:rsidR="00E4759E" w:rsidRDefault="00E4759E" w:rsidP="00E4759E">
      <w:pPr>
        <w:rPr>
          <w:lang w:eastAsia="x-none"/>
        </w:rPr>
      </w:pPr>
      <w:r>
        <w:rPr>
          <w:lang w:eastAsia="x-none"/>
        </w:rPr>
        <w:t>Zakłada się, że powietrze ujęte z wyżej wymienionych punktów zapewniać będzie wymaganą wentylacj</w:t>
      </w:r>
      <w:r w:rsidR="00EA5817">
        <w:rPr>
          <w:lang w:eastAsia="x-none"/>
        </w:rPr>
        <w:t>ę</w:t>
      </w:r>
      <w:r>
        <w:rPr>
          <w:lang w:eastAsia="x-none"/>
        </w:rPr>
        <w:t xml:space="preserve"> hali technologicznej</w:t>
      </w:r>
      <w:r w:rsidR="00AD6231">
        <w:rPr>
          <w:lang w:eastAsia="x-none"/>
        </w:rPr>
        <w:t xml:space="preserve"> przy zastrzeżeniu min. 1 wymiany powietrza/h</w:t>
      </w:r>
      <w:r>
        <w:rPr>
          <w:lang w:eastAsia="x-none"/>
        </w:rPr>
        <w:t>. Jeżeli wymagany będzie dodatkowy strumień powietrza</w:t>
      </w:r>
      <w:r w:rsidR="0033651E">
        <w:rPr>
          <w:lang w:eastAsia="x-none"/>
        </w:rPr>
        <w:t>,</w:t>
      </w:r>
      <w:r>
        <w:rPr>
          <w:lang w:eastAsia="x-none"/>
        </w:rPr>
        <w:t xml:space="preserve"> </w:t>
      </w:r>
      <w:r w:rsidR="0033651E">
        <w:rPr>
          <w:bCs/>
        </w:rPr>
        <w:t>ma</w:t>
      </w:r>
      <w:r>
        <w:rPr>
          <w:lang w:eastAsia="x-none"/>
        </w:rPr>
        <w:t xml:space="preserve"> on również zostać skierowany na instalacje oczyszczania. Nie dopuszcza się odprowadzenia powietrza z hali technologicznej bezpośrednio do atmosfery.</w:t>
      </w:r>
    </w:p>
    <w:p w14:paraId="3A5538C4" w14:textId="4C03D8B0" w:rsidR="00C929AD" w:rsidRPr="00A12EB8" w:rsidRDefault="00C929AD" w:rsidP="00C929AD">
      <w:pPr>
        <w:rPr>
          <w:lang w:eastAsia="x-none"/>
        </w:rPr>
      </w:pPr>
      <w:r w:rsidRPr="00A12EB8">
        <w:rPr>
          <w:lang w:eastAsia="x-none"/>
        </w:rPr>
        <w:t xml:space="preserve">Oczyszczanie powietrza </w:t>
      </w:r>
      <w:r w:rsidR="00442890">
        <w:rPr>
          <w:lang w:eastAsia="x-none"/>
        </w:rPr>
        <w:t>ma</w:t>
      </w:r>
      <w:r>
        <w:rPr>
          <w:lang w:eastAsia="x-none"/>
        </w:rPr>
        <w:t xml:space="preserve"> być oparte</w:t>
      </w:r>
      <w:r w:rsidRPr="00A12EB8">
        <w:rPr>
          <w:lang w:eastAsia="x-none"/>
        </w:rPr>
        <w:t xml:space="preserve"> na następujących procesach jednostkowych:</w:t>
      </w:r>
    </w:p>
    <w:p w14:paraId="726F88CC" w14:textId="26B05099" w:rsidR="00C929AD" w:rsidRDefault="00A9471A" w:rsidP="00E75937">
      <w:pPr>
        <w:pStyle w:val="Punkt1"/>
        <w:numPr>
          <w:ilvl w:val="0"/>
          <w:numId w:val="185"/>
        </w:numPr>
      </w:pPr>
      <w:r>
        <w:t>o</w:t>
      </w:r>
      <w:r w:rsidR="00C929AD" w:rsidRPr="00A12EB8">
        <w:t>dpylaniu</w:t>
      </w:r>
      <w:r w:rsidR="00C929AD">
        <w:t xml:space="preserve"> – usuwaniu pyłu na drodze mechanicznej na filtrze tkaninowym lub wrotkowym</w:t>
      </w:r>
      <w:r>
        <w:t>,</w:t>
      </w:r>
    </w:p>
    <w:p w14:paraId="3BDFF2E5" w14:textId="60AFB140" w:rsidR="00C929AD" w:rsidRDefault="00A9471A" w:rsidP="00E75937">
      <w:pPr>
        <w:pStyle w:val="Punkt1"/>
        <w:numPr>
          <w:ilvl w:val="0"/>
          <w:numId w:val="185"/>
        </w:numPr>
      </w:pPr>
      <w:r>
        <w:t>o</w:t>
      </w:r>
      <w:r w:rsidR="00C929AD" w:rsidRPr="00A12EB8">
        <w:t>czyszczaniu katalitycznym</w:t>
      </w:r>
      <w:r w:rsidR="00C929AD">
        <w:t xml:space="preserve"> – działający na zasadzie </w:t>
      </w:r>
      <w:r w:rsidR="00C929AD" w:rsidRPr="00EC0DCA">
        <w:t>usuwani</w:t>
      </w:r>
      <w:r w:rsidR="00C929AD">
        <w:t>a</w:t>
      </w:r>
      <w:r w:rsidR="00C929AD" w:rsidRPr="00EC0DCA">
        <w:t xml:space="preserve"> związków odorowych, w tym amoniak</w:t>
      </w:r>
      <w:r w:rsidR="00C929AD">
        <w:t>u</w:t>
      </w:r>
      <w:r w:rsidR="00C929AD" w:rsidRPr="00EC0DCA">
        <w:t xml:space="preserve"> i siarkowodor</w:t>
      </w:r>
      <w:r w:rsidR="00C929AD">
        <w:t>u</w:t>
      </w:r>
      <w:r w:rsidR="00C929AD" w:rsidRPr="00EC0DCA">
        <w:t xml:space="preserve"> oraz LZO</w:t>
      </w:r>
      <w:r>
        <w:t>,</w:t>
      </w:r>
      <w:r w:rsidR="00C929AD" w:rsidRPr="00EC0DCA">
        <w:t xml:space="preserve"> </w:t>
      </w:r>
      <w:r>
        <w:t>i</w:t>
      </w:r>
      <w:r w:rsidR="00C929AD" w:rsidRPr="00EC0DCA">
        <w:t>nstalacja działa na zasadzie fotoutleniania lotnych związków organicznych, poprzez zastosowanie promieniowania UV o wysokiej intensywności i ozonu</w:t>
      </w:r>
      <w:r>
        <w:t>,</w:t>
      </w:r>
      <w:r w:rsidR="00C929AD" w:rsidRPr="00EC0DCA">
        <w:t xml:space="preserve"> </w:t>
      </w:r>
      <w:r>
        <w:t>u</w:t>
      </w:r>
      <w:r w:rsidR="00C929AD" w:rsidRPr="00EC0DCA">
        <w:t>tlenianie fotochemiczne wspierane jest przez specjalne katalizatory</w:t>
      </w:r>
      <w:r>
        <w:t>,</w:t>
      </w:r>
    </w:p>
    <w:p w14:paraId="19760D8A" w14:textId="61C6E79D" w:rsidR="00C929AD" w:rsidRDefault="00A9471A" w:rsidP="00E75937">
      <w:pPr>
        <w:pStyle w:val="Punkt1"/>
        <w:numPr>
          <w:ilvl w:val="0"/>
          <w:numId w:val="185"/>
        </w:numPr>
      </w:pPr>
      <w:r>
        <w:t>o</w:t>
      </w:r>
      <w:r w:rsidR="00C929AD" w:rsidRPr="00A12EB8">
        <w:t>czyszczaniu na węglu aktywnym</w:t>
      </w:r>
      <w:r w:rsidR="00C929AD">
        <w:t xml:space="preserve"> działającym na zasadzie adsorpcji zanieczyszczeń na powierzchni węgla aktywnego. </w:t>
      </w:r>
    </w:p>
    <w:p w14:paraId="46889B17" w14:textId="77777777" w:rsidR="00C929AD" w:rsidRDefault="00C929AD" w:rsidP="00C929AD">
      <w:pPr>
        <w:tabs>
          <w:tab w:val="left" w:pos="5670"/>
        </w:tabs>
        <w:spacing w:after="0" w:line="20" w:lineRule="atLeast"/>
        <w:rPr>
          <w:lang w:eastAsia="x-none"/>
        </w:rPr>
      </w:pPr>
    </w:p>
    <w:p w14:paraId="01B2907C" w14:textId="517C49C9" w:rsidR="00C929AD" w:rsidRDefault="00C929AD" w:rsidP="00C929AD">
      <w:pPr>
        <w:tabs>
          <w:tab w:val="left" w:pos="5670"/>
        </w:tabs>
        <w:spacing w:after="0" w:line="20" w:lineRule="atLeast"/>
        <w:rPr>
          <w:lang w:eastAsia="x-none"/>
        </w:rPr>
      </w:pPr>
      <w:r>
        <w:rPr>
          <w:lang w:eastAsia="x-none"/>
        </w:rPr>
        <w:t xml:space="preserve">W skład kompletnej instalacji wchodzić będą </w:t>
      </w:r>
      <w:r w:rsidR="00BB2D71">
        <w:rPr>
          <w:lang w:eastAsia="x-none"/>
        </w:rPr>
        <w:t>m</w:t>
      </w:r>
      <w:r w:rsidR="006C6F8C">
        <w:rPr>
          <w:lang w:eastAsia="x-none"/>
        </w:rPr>
        <w:t>.</w:t>
      </w:r>
      <w:r w:rsidR="00BB2D71">
        <w:rPr>
          <w:lang w:eastAsia="x-none"/>
        </w:rPr>
        <w:t xml:space="preserve">in. </w:t>
      </w:r>
      <w:r>
        <w:rPr>
          <w:lang w:eastAsia="x-none"/>
        </w:rPr>
        <w:t>następujące elementy spełniające poniższe wymagania:</w:t>
      </w:r>
    </w:p>
    <w:p w14:paraId="3A5D9155" w14:textId="553E7859" w:rsidR="00C929AD" w:rsidRPr="00F076A4" w:rsidRDefault="00A9471A" w:rsidP="00E75937">
      <w:pPr>
        <w:pStyle w:val="Punkt1"/>
        <w:numPr>
          <w:ilvl w:val="0"/>
          <w:numId w:val="186"/>
        </w:numPr>
      </w:pPr>
      <w:r>
        <w:t>w</w:t>
      </w:r>
      <w:r w:rsidR="00C929AD" w:rsidRPr="00F076A4">
        <w:t>entylatory:</w:t>
      </w:r>
    </w:p>
    <w:p w14:paraId="329D2AC5" w14:textId="125D5206" w:rsidR="00C929AD" w:rsidRPr="00F076A4" w:rsidRDefault="00A9471A" w:rsidP="004B40FE">
      <w:pPr>
        <w:pStyle w:val="Punkt3"/>
        <w:ind w:left="1418"/>
      </w:pPr>
      <w:r>
        <w:t>w</w:t>
      </w:r>
      <w:r w:rsidR="00C929AD" w:rsidRPr="00F076A4">
        <w:t>ykonanie ze stali nierdzennej</w:t>
      </w:r>
      <w:r>
        <w:t>,</w:t>
      </w:r>
    </w:p>
    <w:p w14:paraId="527E9D95" w14:textId="0E3F50A8" w:rsidR="00C929AD" w:rsidRPr="00F076A4" w:rsidRDefault="00A9471A" w:rsidP="004B40FE">
      <w:pPr>
        <w:pStyle w:val="Punkt3"/>
        <w:ind w:left="1418"/>
      </w:pPr>
      <w:r>
        <w:t>s</w:t>
      </w:r>
      <w:r w:rsidR="00C929AD" w:rsidRPr="00F076A4">
        <w:t>prawność &gt;80% w norm</w:t>
      </w:r>
      <w:r w:rsidR="006C6F8C">
        <w:t>a</w:t>
      </w:r>
      <w:r w:rsidR="00C929AD" w:rsidRPr="00F076A4">
        <w:t>lnym punkcie pracy</w:t>
      </w:r>
      <w:r>
        <w:t>,</w:t>
      </w:r>
    </w:p>
    <w:p w14:paraId="5E704B0C" w14:textId="74B85D63" w:rsidR="00C929AD" w:rsidRPr="00F076A4" w:rsidRDefault="00A9471A" w:rsidP="004B40FE">
      <w:pPr>
        <w:pStyle w:val="Punkt3"/>
        <w:ind w:left="1418"/>
      </w:pPr>
      <w:r>
        <w:t>w</w:t>
      </w:r>
      <w:r w:rsidR="00C929AD" w:rsidRPr="00F076A4">
        <w:t>yposażenie w wibroizolatory i spust odcieków</w:t>
      </w:r>
      <w:r>
        <w:t>,</w:t>
      </w:r>
    </w:p>
    <w:p w14:paraId="1DB3EC83" w14:textId="7FC14D9F" w:rsidR="00917E8B" w:rsidRPr="00A9471A" w:rsidRDefault="00A9471A" w:rsidP="004B40FE">
      <w:pPr>
        <w:pStyle w:val="Punkt3"/>
        <w:ind w:left="1418"/>
      </w:pPr>
      <w:r>
        <w:t>p</w:t>
      </w:r>
      <w:r w:rsidR="00C929AD" w:rsidRPr="00F076A4">
        <w:t>oziom hałasu &lt; 77</w:t>
      </w:r>
      <w:r w:rsidR="0002480F">
        <w:t xml:space="preserve"> </w:t>
      </w:r>
      <w:r w:rsidR="00C929AD" w:rsidRPr="00F076A4">
        <w:t>dB</w:t>
      </w:r>
      <w:r>
        <w:t>.</w:t>
      </w:r>
    </w:p>
    <w:p w14:paraId="2143A84B" w14:textId="1D7D936A" w:rsidR="00C929AD" w:rsidRPr="00F076A4" w:rsidRDefault="00A9471A" w:rsidP="004B40FE">
      <w:pPr>
        <w:pStyle w:val="Punkt1"/>
      </w:pPr>
      <w:r>
        <w:t>i</w:t>
      </w:r>
      <w:r w:rsidR="00C929AD" w:rsidRPr="00F076A4">
        <w:t>nstalacja odpylania:</w:t>
      </w:r>
    </w:p>
    <w:p w14:paraId="3B9C04C9" w14:textId="792231D7" w:rsidR="00C929AD" w:rsidRPr="00F076A4" w:rsidRDefault="00C929AD" w:rsidP="004B40FE">
      <w:pPr>
        <w:pStyle w:val="Punkt3"/>
        <w:ind w:left="1418"/>
      </w:pPr>
      <w:r w:rsidRPr="00F076A4">
        <w:t>workowy lub równoważ</w:t>
      </w:r>
      <w:r w:rsidR="006C6F8C">
        <w:t>n</w:t>
      </w:r>
      <w:r w:rsidRPr="00F076A4">
        <w:t xml:space="preserve">y kompletnie wyposażony spełniający wymagania </w:t>
      </w:r>
      <w:r w:rsidR="006C6F8C">
        <w:t>p</w:t>
      </w:r>
      <w:r w:rsidRPr="00F076A4">
        <w:t xml:space="preserve">olskiego prawa, </w:t>
      </w:r>
    </w:p>
    <w:p w14:paraId="6B706E0E" w14:textId="392D5414" w:rsidR="00C929AD" w:rsidRPr="00F076A4" w:rsidRDefault="00C929AD" w:rsidP="004B40FE">
      <w:pPr>
        <w:pStyle w:val="Punkt3"/>
        <w:ind w:left="1418"/>
      </w:pPr>
      <w:r w:rsidRPr="00F076A4">
        <w:t>zabezpieczony przed ryzykiem wybuchu</w:t>
      </w:r>
      <w:r w:rsidR="00A9471A">
        <w:t>,</w:t>
      </w:r>
    </w:p>
    <w:p w14:paraId="7E2BC800" w14:textId="340DA935" w:rsidR="00917E8B" w:rsidRPr="00A9471A" w:rsidRDefault="00C929AD" w:rsidP="004B40FE">
      <w:pPr>
        <w:pStyle w:val="Punkt3"/>
        <w:ind w:left="1418"/>
      </w:pPr>
      <w:r w:rsidRPr="00F076A4">
        <w:t>wyposażony w układ odbioru pyłu do kontenera.</w:t>
      </w:r>
    </w:p>
    <w:p w14:paraId="1A031003" w14:textId="3EC92A96" w:rsidR="00C929AD" w:rsidRPr="00F076A4" w:rsidRDefault="00A9471A" w:rsidP="004B40FE">
      <w:pPr>
        <w:pStyle w:val="Punkt1"/>
      </w:pPr>
      <w:r>
        <w:t>i</w:t>
      </w:r>
      <w:r w:rsidR="00C929AD" w:rsidRPr="00F076A4">
        <w:t>nstalacja katalitycznego oczyszczania powietrza:</w:t>
      </w:r>
    </w:p>
    <w:p w14:paraId="0289FEE3" w14:textId="17252795" w:rsidR="00C929AD" w:rsidRPr="00F076A4" w:rsidRDefault="00A9471A" w:rsidP="004B40FE">
      <w:pPr>
        <w:pStyle w:val="Punkt3"/>
        <w:ind w:left="1418"/>
      </w:pPr>
      <w:r>
        <w:t>m</w:t>
      </w:r>
      <w:r w:rsidR="00C929AD" w:rsidRPr="00F076A4">
        <w:t>ontaż lamp U</w:t>
      </w:r>
      <w:r w:rsidR="006C6F8C">
        <w:t>V</w:t>
      </w:r>
      <w:r w:rsidR="00C929AD" w:rsidRPr="00F076A4">
        <w:t xml:space="preserve"> na zdejmowanych ramach</w:t>
      </w:r>
      <w:r>
        <w:t>,</w:t>
      </w:r>
    </w:p>
    <w:p w14:paraId="0303FBFF" w14:textId="4F1723D6" w:rsidR="00C929AD" w:rsidRPr="00F076A4" w:rsidRDefault="00A9471A" w:rsidP="004B40FE">
      <w:pPr>
        <w:pStyle w:val="Punkt3"/>
        <w:ind w:left="1418"/>
      </w:pPr>
      <w:r>
        <w:t>u</w:t>
      </w:r>
      <w:r w:rsidR="00C929AD" w:rsidRPr="00F076A4">
        <w:t>kłady lamp w systemie wodoodpornym</w:t>
      </w:r>
      <w:r>
        <w:t>,</w:t>
      </w:r>
    </w:p>
    <w:p w14:paraId="4AE71B96" w14:textId="45C6B0E4" w:rsidR="00C929AD" w:rsidRPr="00F076A4" w:rsidRDefault="00A9471A" w:rsidP="004B40FE">
      <w:pPr>
        <w:pStyle w:val="Punkt3"/>
        <w:ind w:left="1418"/>
      </w:pPr>
      <w:r>
        <w:t>s</w:t>
      </w:r>
      <w:r w:rsidR="00C929AD" w:rsidRPr="00F076A4">
        <w:t>ystem UV wyposażony w osłonę ciśnieniową i wyłączniki drzwiowe jako rozwiązanie sterujące i zabezpieczające</w:t>
      </w:r>
      <w:r>
        <w:t>,</w:t>
      </w:r>
    </w:p>
    <w:p w14:paraId="1F1A31F1" w14:textId="727D0719" w:rsidR="00C929AD" w:rsidRPr="00F076A4" w:rsidRDefault="00A9471A" w:rsidP="004B40FE">
      <w:pPr>
        <w:pStyle w:val="Punkt3"/>
        <w:ind w:left="1418"/>
      </w:pPr>
      <w:r>
        <w:t>o</w:t>
      </w:r>
      <w:r w:rsidR="00C929AD" w:rsidRPr="00F076A4">
        <w:t>kablowanie metodą „plug and play”</w:t>
      </w:r>
      <w:r>
        <w:t>,</w:t>
      </w:r>
    </w:p>
    <w:p w14:paraId="4AFA9E53" w14:textId="54D1A73D" w:rsidR="00C929AD" w:rsidRPr="00F076A4" w:rsidRDefault="00A9471A" w:rsidP="004B40FE">
      <w:pPr>
        <w:pStyle w:val="Punkt3"/>
        <w:ind w:left="1418"/>
      </w:pPr>
      <w:r>
        <w:t>z</w:t>
      </w:r>
      <w:r w:rsidR="00C929AD" w:rsidRPr="00F076A4">
        <w:t>astosowane lampy UV muszą mieć żywotność min. 16 000 godzin</w:t>
      </w:r>
      <w:r>
        <w:t>,</w:t>
      </w:r>
    </w:p>
    <w:p w14:paraId="0B98C3B3" w14:textId="67714386" w:rsidR="00C929AD" w:rsidRPr="00F076A4" w:rsidRDefault="00A9471A" w:rsidP="004B40FE">
      <w:pPr>
        <w:pStyle w:val="Punkt3"/>
        <w:ind w:left="1418"/>
      </w:pPr>
      <w:r>
        <w:t>l</w:t>
      </w:r>
      <w:r w:rsidR="00C929AD" w:rsidRPr="00F076A4">
        <w:t xml:space="preserve">ampy UV </w:t>
      </w:r>
      <w:r w:rsidR="000B4050" w:rsidRPr="004B40FE">
        <w:t>mają</w:t>
      </w:r>
      <w:r w:rsidR="00C929AD" w:rsidRPr="00F076A4">
        <w:t xml:space="preserve"> być tak dostosowane, aby emitować promieniowanie UV-C na poziomie co najmniej 30%</w:t>
      </w:r>
      <w:r>
        <w:t>,</w:t>
      </w:r>
    </w:p>
    <w:p w14:paraId="75ADBD77" w14:textId="6836564C" w:rsidR="00917E8B" w:rsidRPr="00A9471A" w:rsidRDefault="00A9471A" w:rsidP="004B40FE">
      <w:pPr>
        <w:pStyle w:val="Punkt3"/>
        <w:ind w:left="1418"/>
      </w:pPr>
      <w:r>
        <w:t>z</w:t>
      </w:r>
      <w:r w:rsidR="00C929AD" w:rsidRPr="00F076A4">
        <w:t>użycie wody max. 50 dm</w:t>
      </w:r>
      <w:r w:rsidR="00C929AD" w:rsidRPr="004B40FE">
        <w:t>3</w:t>
      </w:r>
      <w:r w:rsidR="00C929AD" w:rsidRPr="00F076A4">
        <w:t>/d/reaktor</w:t>
      </w:r>
      <w:r>
        <w:t>.</w:t>
      </w:r>
    </w:p>
    <w:p w14:paraId="397E0A8C" w14:textId="4698FB5E" w:rsidR="00C929AD" w:rsidRPr="00F076A4" w:rsidRDefault="00A9471A" w:rsidP="004B40FE">
      <w:pPr>
        <w:pStyle w:val="Punkt1"/>
      </w:pPr>
      <w:r>
        <w:t>f</w:t>
      </w:r>
      <w:r w:rsidR="00C929AD" w:rsidRPr="00F076A4">
        <w:t>iltr węglowy:</w:t>
      </w:r>
    </w:p>
    <w:p w14:paraId="336780E4" w14:textId="75F0B4BA" w:rsidR="00C929AD" w:rsidRPr="00F076A4" w:rsidRDefault="00A9471A" w:rsidP="004B40FE">
      <w:pPr>
        <w:pStyle w:val="Punkt3"/>
        <w:ind w:left="1418"/>
      </w:pPr>
      <w:r>
        <w:t>f</w:t>
      </w:r>
      <w:r w:rsidR="00C929AD" w:rsidRPr="00F076A4">
        <w:t xml:space="preserve">iltr węglowy </w:t>
      </w:r>
      <w:r w:rsidR="0033651E" w:rsidRPr="004B40FE">
        <w:t>ma</w:t>
      </w:r>
      <w:r w:rsidR="00C929AD" w:rsidRPr="00F076A4">
        <w:t xml:space="preserve"> być wielowarstwowy (podwójny, poczwórny lub podobny) w celu obniżenia wymagań energetycznych wentylatorów</w:t>
      </w:r>
      <w:r>
        <w:t>,</w:t>
      </w:r>
      <w:r w:rsidR="00C929AD" w:rsidRPr="00F076A4">
        <w:t xml:space="preserve"> Zamawiający nie dopuszcza zastosowania filtrów z pojedynczym złożem</w:t>
      </w:r>
      <w:r>
        <w:t>,</w:t>
      </w:r>
    </w:p>
    <w:p w14:paraId="24C8711D" w14:textId="076C44BE" w:rsidR="00C929AD" w:rsidRPr="00F076A4" w:rsidRDefault="00C929AD" w:rsidP="004B40FE">
      <w:pPr>
        <w:pStyle w:val="Punkt3"/>
        <w:ind w:left="1418"/>
      </w:pPr>
      <w:r w:rsidRPr="00F076A4">
        <w:t>Zamawiający nie dopuszcza zastosowania rodzajów węgla aktywnego wymagającego czyszczenia</w:t>
      </w:r>
      <w:r w:rsidR="00A9471A">
        <w:t>,</w:t>
      </w:r>
    </w:p>
    <w:p w14:paraId="38A8278C" w14:textId="7A089B04" w:rsidR="00C929AD" w:rsidRPr="00F076A4" w:rsidRDefault="00C929AD" w:rsidP="004B40FE">
      <w:pPr>
        <w:pStyle w:val="Punkt3"/>
        <w:ind w:left="1418"/>
      </w:pPr>
      <w:r w:rsidRPr="00F076A4">
        <w:t>Zamawiający wymaga, aby zastosowany węgiel aktywny był węglem wysokiej jakości CTC50 lub CTC60</w:t>
      </w:r>
      <w:r w:rsidR="00A9471A">
        <w:t>,</w:t>
      </w:r>
    </w:p>
    <w:p w14:paraId="260200AD" w14:textId="6BB66B4D" w:rsidR="00C929AD" w:rsidRPr="00F076A4" w:rsidRDefault="00A9471A" w:rsidP="004B40FE">
      <w:pPr>
        <w:pStyle w:val="Punkt3"/>
        <w:ind w:left="1418"/>
      </w:pPr>
      <w:r>
        <w:t>z</w:t>
      </w:r>
      <w:r w:rsidR="00C929AD" w:rsidRPr="00F076A4">
        <w:t xml:space="preserve">astosowany węgiel aktywny oraz cały układ filtracyjny </w:t>
      </w:r>
      <w:r w:rsidR="0033651E" w:rsidRPr="004B40FE">
        <w:t>ma</w:t>
      </w:r>
      <w:r w:rsidR="00C929AD" w:rsidRPr="00F076A4">
        <w:t xml:space="preserve"> być zaprojektowany i wy</w:t>
      </w:r>
      <w:r w:rsidR="0033651E">
        <w:t>ko</w:t>
      </w:r>
      <w:r w:rsidR="00C929AD" w:rsidRPr="00F076A4">
        <w:t>nany z uwzględnieniem wysokiej wilgotności rzędu 70-85%</w:t>
      </w:r>
      <w:r>
        <w:t>,</w:t>
      </w:r>
    </w:p>
    <w:p w14:paraId="62A723E2" w14:textId="412A2B36" w:rsidR="00917E8B" w:rsidRPr="00A9471A" w:rsidRDefault="00A9471A" w:rsidP="004B40FE">
      <w:pPr>
        <w:pStyle w:val="Punkt3"/>
        <w:ind w:left="1418"/>
      </w:pPr>
      <w:r>
        <w:t>w</w:t>
      </w:r>
      <w:r w:rsidR="00C929AD" w:rsidRPr="00F076A4">
        <w:t>ymagana żywotność złoża &gt;18 miesięcy</w:t>
      </w:r>
      <w:r>
        <w:t>.</w:t>
      </w:r>
    </w:p>
    <w:p w14:paraId="064DD800" w14:textId="1259D11E" w:rsidR="00C929AD" w:rsidRPr="00F076A4" w:rsidRDefault="00A9471A" w:rsidP="004B40FE">
      <w:pPr>
        <w:pStyle w:val="Punkt1"/>
      </w:pPr>
      <w:r>
        <w:t>s</w:t>
      </w:r>
      <w:r w:rsidR="00C929AD" w:rsidRPr="00F076A4">
        <w:t>zafka zasilająco</w:t>
      </w:r>
      <w:r w:rsidR="00032458">
        <w:t>-</w:t>
      </w:r>
      <w:r w:rsidR="00C929AD" w:rsidRPr="00F076A4">
        <w:t>sterownicza</w:t>
      </w:r>
      <w:r>
        <w:t>:</w:t>
      </w:r>
    </w:p>
    <w:p w14:paraId="736424BB" w14:textId="297F4E72" w:rsidR="00C929AD" w:rsidRPr="00F076A4" w:rsidRDefault="00A9471A" w:rsidP="004B40FE">
      <w:pPr>
        <w:pStyle w:val="Punkt3"/>
        <w:ind w:left="1418"/>
      </w:pPr>
      <w:r>
        <w:t>p</w:t>
      </w:r>
      <w:r w:rsidR="00C929AD" w:rsidRPr="00F076A4">
        <w:t xml:space="preserve">anel sterowania </w:t>
      </w:r>
      <w:r w:rsidR="0033651E" w:rsidRPr="004B40FE">
        <w:t>ma</w:t>
      </w:r>
      <w:r w:rsidR="00C929AD" w:rsidRPr="00F076A4">
        <w:t xml:space="preserve"> być typu PLC Siemens S1200 z panelem dotykowym lub równoważne</w:t>
      </w:r>
      <w:r>
        <w:t>,</w:t>
      </w:r>
    </w:p>
    <w:p w14:paraId="63E204A1" w14:textId="6426C96D" w:rsidR="00C929AD" w:rsidRPr="00F076A4" w:rsidRDefault="00A9471A" w:rsidP="004B40FE">
      <w:pPr>
        <w:pStyle w:val="Punkt3"/>
        <w:ind w:left="1418"/>
      </w:pPr>
      <w:r>
        <w:t>s</w:t>
      </w:r>
      <w:r w:rsidR="00C929AD" w:rsidRPr="00F076A4">
        <w:t>topień ochrony panelu ekranu IP65</w:t>
      </w:r>
      <w:r>
        <w:t>,</w:t>
      </w:r>
    </w:p>
    <w:p w14:paraId="70D88780" w14:textId="13F12782" w:rsidR="00C929AD" w:rsidRPr="00F076A4" w:rsidRDefault="00A9471A" w:rsidP="004B40FE">
      <w:pPr>
        <w:pStyle w:val="Punkt3"/>
        <w:ind w:left="1418"/>
      </w:pPr>
      <w:r>
        <w:t>d</w:t>
      </w:r>
      <w:r w:rsidR="00C929AD" w:rsidRPr="00F076A4">
        <w:t xml:space="preserve">ziałanie </w:t>
      </w:r>
      <w:r w:rsidR="00442890">
        <w:t>ma</w:t>
      </w:r>
      <w:r w:rsidR="00C929AD" w:rsidRPr="00F076A4">
        <w:t xml:space="preserve"> być monitorowane przez Wirel</w:t>
      </w:r>
      <w:r w:rsidR="0033651E">
        <w:t>e</w:t>
      </w:r>
      <w:r w:rsidR="00C929AD" w:rsidRPr="00F076A4">
        <w:t>ss/4G i umożliwiać ciągły pomiar ważnych parametrów, takich jak poziom amoniaku, H2S i VOC</w:t>
      </w:r>
      <w:r>
        <w:t>,</w:t>
      </w:r>
    </w:p>
    <w:p w14:paraId="3DD332BC" w14:textId="2D56EAE9" w:rsidR="00C929AD" w:rsidRPr="00F076A4" w:rsidRDefault="00A9471A" w:rsidP="004B40FE">
      <w:pPr>
        <w:pStyle w:val="Punkt3"/>
        <w:ind w:left="1418"/>
      </w:pPr>
      <w:r>
        <w:t>w</w:t>
      </w:r>
      <w:r w:rsidR="00C929AD" w:rsidRPr="00F076A4">
        <w:t xml:space="preserve">yłączniki bezpieczeństwa </w:t>
      </w:r>
      <w:r w:rsidR="000B4050" w:rsidRPr="004B40FE">
        <w:t>mają</w:t>
      </w:r>
      <w:r w:rsidR="00C929AD" w:rsidRPr="00F076A4">
        <w:t xml:space="preserve"> być zamontowane na drzwiach dostępu, aby wyłączyć reaktor UV po otwarciu, aby uniknąć wydostaniu się ozonu</w:t>
      </w:r>
      <w:r>
        <w:t>,</w:t>
      </w:r>
    </w:p>
    <w:p w14:paraId="61734493" w14:textId="0BB1B352" w:rsidR="00917E8B" w:rsidRPr="00A9471A" w:rsidRDefault="00A9471A" w:rsidP="004B40FE">
      <w:pPr>
        <w:pStyle w:val="Punkt3"/>
        <w:ind w:left="1418"/>
      </w:pPr>
      <w:r>
        <w:t>s</w:t>
      </w:r>
      <w:r w:rsidR="00C929AD" w:rsidRPr="00F076A4">
        <w:t xml:space="preserve">ystem sterowania </w:t>
      </w:r>
      <w:r w:rsidR="0033651E" w:rsidRPr="004B40FE">
        <w:t>ma</w:t>
      </w:r>
      <w:r w:rsidR="00C929AD" w:rsidRPr="00F076A4">
        <w:t xml:space="preserve"> mieć interfejs do głównego systemu sterowania, aby umożliwić pełną kontrolę stanu i kontrolę systemu dezodoryzacji</w:t>
      </w:r>
      <w:r>
        <w:t>.</w:t>
      </w:r>
    </w:p>
    <w:p w14:paraId="5404071C" w14:textId="6C068F9C" w:rsidR="00C929AD" w:rsidRPr="00F076A4" w:rsidRDefault="00A9471A" w:rsidP="004B40FE">
      <w:pPr>
        <w:pStyle w:val="Punkt1"/>
      </w:pPr>
      <w:r>
        <w:t>u</w:t>
      </w:r>
      <w:r w:rsidR="00C929AD" w:rsidRPr="00F076A4">
        <w:t>kład odprowadzenia powietrza oczyszczonego</w:t>
      </w:r>
      <w:r>
        <w:t>:</w:t>
      </w:r>
    </w:p>
    <w:p w14:paraId="7F743F51" w14:textId="686B9B7D" w:rsidR="00917E8B" w:rsidRPr="00A9471A" w:rsidRDefault="00A9471A" w:rsidP="004B40FE">
      <w:pPr>
        <w:pStyle w:val="Punkt3"/>
        <w:ind w:left="1418"/>
      </w:pPr>
      <w:r>
        <w:t>k</w:t>
      </w:r>
      <w:r w:rsidR="00C929AD" w:rsidRPr="00F076A4">
        <w:t>omin o średnicy 1,0</w:t>
      </w:r>
      <w:r w:rsidR="0002480F">
        <w:t xml:space="preserve"> </w:t>
      </w:r>
      <w:r w:rsidR="00C929AD" w:rsidRPr="00F076A4">
        <w:t>m i wysokości 15</w:t>
      </w:r>
      <w:r w:rsidR="0002480F">
        <w:t xml:space="preserve"> </w:t>
      </w:r>
      <w:r w:rsidR="00C929AD" w:rsidRPr="00F076A4">
        <w:t>m ponad poziom terenu</w:t>
      </w:r>
      <w:r>
        <w:t>.</w:t>
      </w:r>
    </w:p>
    <w:p w14:paraId="24A839BE" w14:textId="36B7D1A0" w:rsidR="00C929AD" w:rsidRPr="00F076A4" w:rsidRDefault="00A9471A" w:rsidP="004B40FE">
      <w:pPr>
        <w:pStyle w:val="Punkt1"/>
      </w:pPr>
      <w:r>
        <w:lastRenderedPageBreak/>
        <w:t>p</w:t>
      </w:r>
      <w:r w:rsidR="00C929AD" w:rsidRPr="00F076A4">
        <w:t>odkonstrukcje</w:t>
      </w:r>
      <w:r>
        <w:t>:</w:t>
      </w:r>
    </w:p>
    <w:p w14:paraId="64BBF115" w14:textId="44F1A9F6" w:rsidR="00C929AD" w:rsidRPr="00A9471A" w:rsidRDefault="00A9471A" w:rsidP="004B40FE">
      <w:pPr>
        <w:pStyle w:val="Punkt3"/>
        <w:ind w:left="1418"/>
      </w:pPr>
      <w:r>
        <w:t>s</w:t>
      </w:r>
      <w:r w:rsidR="00C929AD" w:rsidRPr="00F076A4">
        <w:t>tal nierdzewna</w:t>
      </w:r>
      <w:r>
        <w:t>.</w:t>
      </w:r>
    </w:p>
    <w:p w14:paraId="191CA246" w14:textId="2887D3E8" w:rsidR="00C929AD" w:rsidRPr="00F076A4" w:rsidRDefault="00A9471A" w:rsidP="004B40FE">
      <w:pPr>
        <w:pStyle w:val="Punkt1"/>
      </w:pPr>
      <w:r>
        <w:t>i</w:t>
      </w:r>
      <w:r w:rsidR="00C929AD" w:rsidRPr="00F076A4">
        <w:t xml:space="preserve">nstalacje elektryczne, wodociągowe, kanalizacyjne wg rozwiązań dostawcy technologii. </w:t>
      </w:r>
    </w:p>
    <w:p w14:paraId="7A8A23A1" w14:textId="24F1938A" w:rsidR="00C929AD" w:rsidRDefault="00C929AD" w:rsidP="00C929AD">
      <w:pPr>
        <w:rPr>
          <w:lang w:eastAsia="x-none"/>
        </w:rPr>
      </w:pPr>
      <w:r>
        <w:rPr>
          <w:lang w:eastAsia="x-none"/>
        </w:rPr>
        <w:t xml:space="preserve">Zastosowany układ dezodoryzacji </w:t>
      </w:r>
      <w:r w:rsidR="0033651E">
        <w:rPr>
          <w:bCs/>
        </w:rPr>
        <w:t>ma</w:t>
      </w:r>
      <w:r>
        <w:rPr>
          <w:lang w:eastAsia="x-none"/>
        </w:rPr>
        <w:t xml:space="preserve"> stanowić kompletn</w:t>
      </w:r>
      <w:r w:rsidR="00032458">
        <w:rPr>
          <w:lang w:eastAsia="x-none"/>
        </w:rPr>
        <w:t>ą</w:t>
      </w:r>
      <w:r>
        <w:rPr>
          <w:lang w:eastAsia="x-none"/>
        </w:rPr>
        <w:t xml:space="preserve"> instalację technologiczną stanowiącą całość z punktu widzenia rozwiązań technologicznych jak i funkcjonalnych. </w:t>
      </w:r>
    </w:p>
    <w:p w14:paraId="4820E4F3" w14:textId="77777777" w:rsidR="00C929AD" w:rsidRDefault="00C929AD" w:rsidP="00C929AD">
      <w:pPr>
        <w:rPr>
          <w:lang w:eastAsia="x-none"/>
        </w:rPr>
      </w:pPr>
      <w:r w:rsidRPr="00A12EB8">
        <w:rPr>
          <w:lang w:eastAsia="x-none"/>
        </w:rPr>
        <w:t>Sumaryczna wydajność systemu oczyszczania zależeć będzie od przyjętych rozwiązań technologicznych i architektonicznych</w:t>
      </w:r>
      <w:r>
        <w:rPr>
          <w:lang w:eastAsia="x-none"/>
        </w:rPr>
        <w:t xml:space="preserve">. Wykonawca dokona doboru wydajności systemu na podstawie dobranych rozwiązań technologicznych, wymaganych punktów ujmowania powietrza procesowego oraz wymaganej skuteczności oczyszczania. Zmawiający wymaga zastosowania systemu oczyszczania z 10% rezerwą wydajności. </w:t>
      </w:r>
    </w:p>
    <w:p w14:paraId="51C02DDF" w14:textId="77777777" w:rsidR="00C929AD" w:rsidRPr="00A12EB8" w:rsidRDefault="00C929AD" w:rsidP="00C929AD">
      <w:pPr>
        <w:rPr>
          <w:lang w:eastAsia="x-none"/>
        </w:rPr>
      </w:pPr>
      <w:r>
        <w:rPr>
          <w:lang w:eastAsia="x-none"/>
        </w:rPr>
        <w:t>Zamawiający wymaga, aby zastosowany układ oczyszczania powietrza oczyścił powietrze ujęte z hali sortowania zgodnie z poniższymi wymaganiami:</w:t>
      </w:r>
    </w:p>
    <w:p w14:paraId="54ACACE9" w14:textId="06121D1C" w:rsidR="00C929AD" w:rsidRPr="00D26703" w:rsidRDefault="00C929AD" w:rsidP="00E75937">
      <w:pPr>
        <w:pStyle w:val="Punkt1"/>
        <w:numPr>
          <w:ilvl w:val="0"/>
          <w:numId w:val="188"/>
        </w:numPr>
      </w:pPr>
      <w:r w:rsidRPr="00A12EB8">
        <w:t xml:space="preserve">stężenie pyłu w </w:t>
      </w:r>
      <w:r w:rsidRPr="00D26703">
        <w:t>powietrzu oczyszczonym – max. 0,1 mg/Nm</w:t>
      </w:r>
      <w:r w:rsidRPr="004B40FE">
        <w:rPr>
          <w:vertAlign w:val="superscript"/>
        </w:rPr>
        <w:t>3</w:t>
      </w:r>
      <w:r w:rsidR="00A9471A">
        <w:t>,</w:t>
      </w:r>
    </w:p>
    <w:p w14:paraId="7F724BDE" w14:textId="7FF36D5F" w:rsidR="00C929AD" w:rsidRPr="00D26703" w:rsidRDefault="00C929AD" w:rsidP="00E75937">
      <w:pPr>
        <w:pStyle w:val="Punkt1"/>
        <w:numPr>
          <w:ilvl w:val="0"/>
          <w:numId w:val="188"/>
        </w:numPr>
      </w:pPr>
      <w:r>
        <w:t xml:space="preserve">skuteczność usuwania związków odorowych (LZO) – 90% </w:t>
      </w:r>
      <w:r w:rsidR="00A9471A">
        <w:t>,</w:t>
      </w:r>
    </w:p>
    <w:p w14:paraId="5ED5930F" w14:textId="38B7CA2D" w:rsidR="00C929AD" w:rsidRPr="00D26703" w:rsidRDefault="00C929AD" w:rsidP="00E75937">
      <w:pPr>
        <w:pStyle w:val="Punkt1"/>
        <w:numPr>
          <w:ilvl w:val="0"/>
          <w:numId w:val="188"/>
        </w:numPr>
      </w:pPr>
      <w:r w:rsidRPr="00D26703">
        <w:t>stężenie siarkowodoru i amoniaku w powietrzu oczyszczonym poniżej progu wyczuwalności</w:t>
      </w:r>
      <w:r w:rsidR="00A9471A">
        <w:t>.</w:t>
      </w:r>
    </w:p>
    <w:bookmarkEnd w:id="232"/>
    <w:p w14:paraId="427799C4" w14:textId="77777777" w:rsidR="00C929AD" w:rsidRPr="00FC4850" w:rsidRDefault="00C929AD" w:rsidP="00955ED0">
      <w:pPr>
        <w:pStyle w:val="Nagwek4"/>
      </w:pPr>
      <w:r w:rsidRPr="00FC4850">
        <w:t>Rozwiązania techniczne</w:t>
      </w:r>
    </w:p>
    <w:p w14:paraId="0152BC97" w14:textId="449BFA4A" w:rsidR="00C929AD" w:rsidRPr="000E2FE8" w:rsidRDefault="00C929AD" w:rsidP="00C929AD">
      <w:r>
        <w:t xml:space="preserve">Projektowana instalacja oczyszczania powietrza </w:t>
      </w:r>
      <w:r w:rsidR="00C93736">
        <w:t>ma</w:t>
      </w:r>
      <w:r>
        <w:t xml:space="preserve"> zostać zlokalizowana w hali technologicznej o parametrach:</w:t>
      </w:r>
    </w:p>
    <w:p w14:paraId="5E198BCD" w14:textId="77777777" w:rsidR="00C929AD" w:rsidRPr="000E2FE8" w:rsidRDefault="00C929AD" w:rsidP="00C929AD">
      <w:pPr>
        <w:rPr>
          <w:lang w:eastAsia="x-none"/>
        </w:rPr>
      </w:pPr>
    </w:p>
    <w:p w14:paraId="151511FD" w14:textId="03390718" w:rsidR="00C929AD" w:rsidRPr="000E2FE8" w:rsidRDefault="00FD2D68" w:rsidP="00E75937">
      <w:pPr>
        <w:pStyle w:val="Punkt1"/>
        <w:numPr>
          <w:ilvl w:val="0"/>
          <w:numId w:val="189"/>
        </w:numPr>
        <w:tabs>
          <w:tab w:val="left" w:pos="5529"/>
        </w:tabs>
      </w:pPr>
      <w:r>
        <w:t>w</w:t>
      </w:r>
      <w:r w:rsidR="00C929AD" w:rsidRPr="000E2FE8">
        <w:t xml:space="preserve">ymiary obiektu w świetle ścian: </w:t>
      </w:r>
      <w:r w:rsidR="00C929AD" w:rsidRPr="000E2FE8">
        <w:tab/>
        <w:t xml:space="preserve">ok. </w:t>
      </w:r>
      <w:r w:rsidR="00C929AD">
        <w:t>15</w:t>
      </w:r>
      <w:r w:rsidR="00C929AD" w:rsidRPr="000E2FE8">
        <w:t>,0x15,0</w:t>
      </w:r>
      <w:r w:rsidR="0002480F">
        <w:t xml:space="preserve"> </w:t>
      </w:r>
      <w:r w:rsidR="00C929AD" w:rsidRPr="000E2FE8">
        <w:t>m</w:t>
      </w:r>
      <w:r>
        <w:t>,</w:t>
      </w:r>
    </w:p>
    <w:p w14:paraId="645FE608" w14:textId="3DD1E0C9" w:rsidR="00C929AD" w:rsidRPr="000E2FE8" w:rsidRDefault="00FD2D68" w:rsidP="00E75937">
      <w:pPr>
        <w:pStyle w:val="Punkt1"/>
        <w:numPr>
          <w:ilvl w:val="0"/>
          <w:numId w:val="189"/>
        </w:numPr>
        <w:tabs>
          <w:tab w:val="left" w:pos="5529"/>
        </w:tabs>
      </w:pPr>
      <w:r>
        <w:t>w</w:t>
      </w:r>
      <w:r w:rsidR="00C929AD" w:rsidRPr="000E2FE8">
        <w:t>ysokość czynna obiektu:</w:t>
      </w:r>
      <w:r w:rsidR="00C929AD" w:rsidRPr="000E2FE8">
        <w:tab/>
        <w:t>ok. 10</w:t>
      </w:r>
      <w:r w:rsidR="0002480F">
        <w:t xml:space="preserve"> </w:t>
      </w:r>
      <w:r w:rsidR="00C929AD" w:rsidRPr="000E2FE8">
        <w:t>m</w:t>
      </w:r>
      <w:r>
        <w:t>,</w:t>
      </w:r>
    </w:p>
    <w:p w14:paraId="4E08B9EA" w14:textId="62521BDA" w:rsidR="00C929AD" w:rsidRPr="000E2FE8" w:rsidRDefault="00FD2D68" w:rsidP="00E75937">
      <w:pPr>
        <w:pStyle w:val="Punkt1"/>
        <w:numPr>
          <w:ilvl w:val="0"/>
          <w:numId w:val="189"/>
        </w:numPr>
        <w:tabs>
          <w:tab w:val="left" w:pos="5529"/>
        </w:tabs>
      </w:pPr>
      <w:r>
        <w:t>p</w:t>
      </w:r>
      <w:r w:rsidR="00C929AD" w:rsidRPr="000E2FE8">
        <w:t>owierzchnia obiektu:</w:t>
      </w:r>
      <w:r w:rsidR="00C929AD" w:rsidRPr="000E2FE8">
        <w:tab/>
        <w:t xml:space="preserve">ok. </w:t>
      </w:r>
      <w:r w:rsidR="00C929AD">
        <w:t xml:space="preserve">225 </w:t>
      </w:r>
      <w:r w:rsidR="00C929AD" w:rsidRPr="000E2FE8">
        <w:t>m</w:t>
      </w:r>
      <w:r w:rsidR="00C929AD" w:rsidRPr="004B40FE">
        <w:rPr>
          <w:vertAlign w:val="superscript"/>
        </w:rPr>
        <w:t>2</w:t>
      </w:r>
      <w:r>
        <w:t>,</w:t>
      </w:r>
    </w:p>
    <w:p w14:paraId="3FD12D42" w14:textId="321D6A8C" w:rsidR="00C929AD" w:rsidRPr="000E2FE8" w:rsidRDefault="00FD2D68" w:rsidP="00E75937">
      <w:pPr>
        <w:pStyle w:val="Punkt1"/>
        <w:numPr>
          <w:ilvl w:val="0"/>
          <w:numId w:val="189"/>
        </w:numPr>
        <w:tabs>
          <w:tab w:val="left" w:pos="5529"/>
        </w:tabs>
      </w:pPr>
      <w:r>
        <w:t>k</w:t>
      </w:r>
      <w:r w:rsidR="00C929AD" w:rsidRPr="000E2FE8">
        <w:t>onstrukcja stalowa</w:t>
      </w:r>
      <w:r>
        <w:t>.</w:t>
      </w:r>
    </w:p>
    <w:p w14:paraId="6062A3B4" w14:textId="0A59E0BD"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3FF634FC" w14:textId="65F76BD8" w:rsidR="00C929AD" w:rsidRDefault="00C929AD" w:rsidP="00C929AD">
      <w:pPr>
        <w:rPr>
          <w:lang w:eastAsia="x-none"/>
        </w:rPr>
      </w:pPr>
      <w:bookmarkStart w:id="233" w:name="_Hlk123642682"/>
      <w:r w:rsidRPr="000E2FE8">
        <w:rPr>
          <w:lang w:eastAsia="x-none"/>
        </w:rPr>
        <w:t>Obiekt</w:t>
      </w:r>
      <w:r>
        <w:rPr>
          <w:lang w:eastAsia="x-none"/>
        </w:rPr>
        <w:t xml:space="preserve"> należy</w:t>
      </w:r>
      <w:r w:rsidRPr="000E2FE8">
        <w:rPr>
          <w:lang w:eastAsia="x-none"/>
        </w:rPr>
        <w:t xml:space="preserve"> wyposaży</w:t>
      </w:r>
      <w:r>
        <w:rPr>
          <w:lang w:eastAsia="x-none"/>
        </w:rPr>
        <w:t>ć</w:t>
      </w:r>
      <w:r w:rsidRPr="000E2FE8">
        <w:rPr>
          <w:lang w:eastAsia="x-none"/>
        </w:rPr>
        <w:t xml:space="preserve"> w bramy wjazdowe</w:t>
      </w:r>
      <w:r w:rsidRPr="00A12EB8">
        <w:rPr>
          <w:lang w:eastAsia="x-none"/>
        </w:rPr>
        <w:t xml:space="preserve"> umożliwiające wjazd oraz wyjazd pojazdów do prac serwisowych</w:t>
      </w:r>
      <w:r w:rsidRPr="007B10B4">
        <w:rPr>
          <w:lang w:eastAsia="x-none"/>
        </w:rPr>
        <w:t xml:space="preserve"> i naprawczych</w:t>
      </w:r>
      <w:r w:rsidR="00BF7712">
        <w:rPr>
          <w:lang w:eastAsia="x-none"/>
        </w:rPr>
        <w:t xml:space="preserve"> oraz wymianę największego urządzenia zainstalowanego w obiekcie</w:t>
      </w:r>
      <w:r w:rsidRPr="007B10B4">
        <w:rPr>
          <w:lang w:eastAsia="x-none"/>
        </w:rPr>
        <w:t xml:space="preserve">. </w:t>
      </w:r>
    </w:p>
    <w:p w14:paraId="44DAA107" w14:textId="35BECC91" w:rsidR="00FC4850" w:rsidRDefault="00FC4850" w:rsidP="00FC4850">
      <w:pPr>
        <w:rPr>
          <w:lang w:eastAsia="x-none"/>
        </w:rPr>
      </w:pPr>
      <w:r>
        <w:rPr>
          <w:lang w:eastAsia="x-none"/>
        </w:rPr>
        <w:t xml:space="preserve">Obiekt </w:t>
      </w:r>
      <w:r w:rsidR="0033651E">
        <w:rPr>
          <w:bCs/>
        </w:rPr>
        <w:t>ma</w:t>
      </w:r>
      <w:r>
        <w:rPr>
          <w:lang w:eastAsia="x-none"/>
        </w:rPr>
        <w:t xml:space="preserve"> być wyposażony w instalację zapewniającą minimalną temperaturę wymaganą przez zainstalowane urządzenia technologiczne. Czynnik grzewczy </w:t>
      </w:r>
      <w:r w:rsidR="0033651E">
        <w:rPr>
          <w:bCs/>
        </w:rPr>
        <w:t>ma</w:t>
      </w:r>
      <w:r>
        <w:rPr>
          <w:lang w:eastAsia="x-none"/>
        </w:rPr>
        <w:t xml:space="preserve"> być doprowadzony z węzła cieplnego. </w:t>
      </w:r>
    </w:p>
    <w:p w14:paraId="635B7505" w14:textId="029980B2" w:rsidR="00C929AD" w:rsidRPr="007B10B4" w:rsidRDefault="004B7099" w:rsidP="00FC4850">
      <w:pPr>
        <w:rPr>
          <w:lang w:eastAsia="x-none"/>
        </w:rPr>
      </w:pPr>
      <w:r>
        <w:rPr>
          <w:lang w:eastAsia="x-none"/>
        </w:rPr>
        <w:t xml:space="preserve">W obiekcie należy wykonać węzeł sanitarny (umywalkę) oraz natrysk bezpieczeństwa </w:t>
      </w:r>
      <w:r w:rsidR="00E10450">
        <w:rPr>
          <w:lang w:eastAsia="x-none"/>
        </w:rPr>
        <w:br/>
      </w:r>
      <w:r>
        <w:rPr>
          <w:lang w:eastAsia="x-none"/>
        </w:rPr>
        <w:t xml:space="preserve">z oczomyjką zlokalizowany w pobliżu instalacji dozowania środków chemicznych. </w:t>
      </w:r>
    </w:p>
    <w:p w14:paraId="46A539FA" w14:textId="53FE9A29" w:rsidR="00C929AD" w:rsidRPr="007B10B4" w:rsidRDefault="00C929AD" w:rsidP="00C929AD">
      <w:pPr>
        <w:rPr>
          <w:lang w:eastAsia="x-none"/>
        </w:rPr>
      </w:pPr>
      <w:r w:rsidRPr="007B10B4">
        <w:rPr>
          <w:lang w:eastAsia="x-none"/>
        </w:rPr>
        <w:t>Filtr powietrza</w:t>
      </w:r>
      <w:r>
        <w:rPr>
          <w:lang w:eastAsia="x-none"/>
        </w:rPr>
        <w:t xml:space="preserve"> </w:t>
      </w:r>
      <w:r w:rsidR="0033651E">
        <w:rPr>
          <w:bCs/>
        </w:rPr>
        <w:t>ma</w:t>
      </w:r>
      <w:r>
        <w:rPr>
          <w:lang w:eastAsia="x-none"/>
        </w:rPr>
        <w:t xml:space="preserve"> zostać</w:t>
      </w:r>
      <w:r w:rsidRPr="007B10B4">
        <w:rPr>
          <w:lang w:eastAsia="x-none"/>
        </w:rPr>
        <w:t xml:space="preserve"> zlokalizowany w pobliżu hali oczyszczania powietrza z mechanicznego przetwarzania.</w:t>
      </w:r>
    </w:p>
    <w:p w14:paraId="6C756913" w14:textId="35F2683B" w:rsidR="00C929AD" w:rsidRPr="007B10B4" w:rsidRDefault="00C929AD" w:rsidP="00B7422E">
      <w:pPr>
        <w:spacing w:after="0"/>
        <w:rPr>
          <w:lang w:eastAsia="x-none"/>
        </w:rPr>
      </w:pPr>
      <w:r w:rsidRPr="007B10B4">
        <w:rPr>
          <w:lang w:eastAsia="x-none"/>
        </w:rPr>
        <w:t xml:space="preserve">Obiekt </w:t>
      </w:r>
      <w:r>
        <w:rPr>
          <w:lang w:eastAsia="x-none"/>
        </w:rPr>
        <w:t>należy</w:t>
      </w:r>
      <w:r w:rsidRPr="007B10B4">
        <w:rPr>
          <w:lang w:eastAsia="x-none"/>
        </w:rPr>
        <w:t xml:space="preserve"> wyposaży</w:t>
      </w:r>
      <w:r>
        <w:rPr>
          <w:lang w:eastAsia="x-none"/>
        </w:rPr>
        <w:t>ć</w:t>
      </w:r>
      <w:r w:rsidRPr="007B10B4">
        <w:rPr>
          <w:lang w:eastAsia="x-none"/>
        </w:rPr>
        <w:t xml:space="preserve"> </w:t>
      </w:r>
      <w:r>
        <w:rPr>
          <w:lang w:eastAsia="x-none"/>
        </w:rPr>
        <w:t>m</w:t>
      </w:r>
      <w:r w:rsidR="00B4602E">
        <w:rPr>
          <w:lang w:eastAsia="x-none"/>
        </w:rPr>
        <w:t>.</w:t>
      </w:r>
      <w:r>
        <w:rPr>
          <w:lang w:eastAsia="x-none"/>
        </w:rPr>
        <w:t xml:space="preserve">in. </w:t>
      </w:r>
      <w:r w:rsidRPr="007B10B4">
        <w:rPr>
          <w:lang w:eastAsia="x-none"/>
        </w:rPr>
        <w:t>w następujące instalacje:</w:t>
      </w:r>
    </w:p>
    <w:p w14:paraId="7678523E" w14:textId="44DCBDA7" w:rsidR="00C929AD" w:rsidRPr="007B10B4" w:rsidRDefault="00FD2D68" w:rsidP="00E75937">
      <w:pPr>
        <w:pStyle w:val="Punkt1"/>
        <w:numPr>
          <w:ilvl w:val="0"/>
          <w:numId w:val="190"/>
        </w:numPr>
      </w:pPr>
      <w:r>
        <w:t>k</w:t>
      </w:r>
      <w:r w:rsidR="00C929AD" w:rsidRPr="007B10B4">
        <w:t>analizacji przemysłowej, sanitarnej i deszczowej</w:t>
      </w:r>
      <w:r>
        <w:t>,</w:t>
      </w:r>
    </w:p>
    <w:p w14:paraId="00F80140" w14:textId="1299D848" w:rsidR="00C929AD" w:rsidRPr="007B10B4" w:rsidRDefault="00FD2D68" w:rsidP="00E75937">
      <w:pPr>
        <w:pStyle w:val="Punkt1"/>
        <w:numPr>
          <w:ilvl w:val="0"/>
          <w:numId w:val="190"/>
        </w:numPr>
      </w:pPr>
      <w:r>
        <w:t>w</w:t>
      </w:r>
      <w:r w:rsidR="00C929AD" w:rsidRPr="007B10B4">
        <w:t>odociągow</w:t>
      </w:r>
      <w:r w:rsidR="00B4602E">
        <w:t>ą</w:t>
      </w:r>
      <w:r w:rsidR="00C929AD" w:rsidRPr="007B10B4">
        <w:t xml:space="preserve"> do celów porządkowy</w:t>
      </w:r>
      <w:r w:rsidR="00C929AD">
        <w:t>ch</w:t>
      </w:r>
      <w:r w:rsidR="004B7099">
        <w:t xml:space="preserve"> i socjalnych</w:t>
      </w:r>
      <w:r>
        <w:t>,</w:t>
      </w:r>
    </w:p>
    <w:p w14:paraId="455496F1" w14:textId="0CADA824" w:rsidR="00C929AD" w:rsidRDefault="00FD2D68" w:rsidP="00E75937">
      <w:pPr>
        <w:pStyle w:val="Punkt1"/>
        <w:numPr>
          <w:ilvl w:val="0"/>
          <w:numId w:val="190"/>
        </w:numPr>
      </w:pPr>
      <w:r>
        <w:t>w</w:t>
      </w:r>
      <w:r w:rsidR="00C929AD" w:rsidRPr="007B10B4">
        <w:t>odociągow</w:t>
      </w:r>
      <w:r w:rsidR="00B4602E">
        <w:t>ą</w:t>
      </w:r>
      <w:r w:rsidR="00C929AD" w:rsidRPr="007B10B4">
        <w:t xml:space="preserve"> do celów ppoż.</w:t>
      </w:r>
      <w:r>
        <w:t>,</w:t>
      </w:r>
    </w:p>
    <w:p w14:paraId="125A76DC" w14:textId="03329B02" w:rsidR="004B7099" w:rsidRPr="007B10B4" w:rsidRDefault="004B7099" w:rsidP="00E75937">
      <w:pPr>
        <w:pStyle w:val="Punkt1"/>
        <w:numPr>
          <w:ilvl w:val="0"/>
          <w:numId w:val="190"/>
        </w:numPr>
      </w:pPr>
      <w:r>
        <w:t>C.W.U.,</w:t>
      </w:r>
    </w:p>
    <w:p w14:paraId="592F7936" w14:textId="4287BE5E" w:rsidR="00C929AD" w:rsidRDefault="00FD2D68" w:rsidP="00E75937">
      <w:pPr>
        <w:pStyle w:val="Punkt1"/>
        <w:numPr>
          <w:ilvl w:val="0"/>
          <w:numId w:val="190"/>
        </w:numPr>
      </w:pPr>
      <w:r>
        <w:t>w</w:t>
      </w:r>
      <w:r w:rsidR="00C929AD" w:rsidRPr="007B10B4">
        <w:t>entylacji ogólnej</w:t>
      </w:r>
      <w:r>
        <w:t>,</w:t>
      </w:r>
    </w:p>
    <w:p w14:paraId="0D49F3DF" w14:textId="6C9F062B" w:rsidR="00C929AD" w:rsidRPr="00B60A6E" w:rsidRDefault="00FD2D68" w:rsidP="00E75937">
      <w:pPr>
        <w:pStyle w:val="Punkt1"/>
        <w:numPr>
          <w:ilvl w:val="0"/>
          <w:numId w:val="190"/>
        </w:numPr>
      </w:pPr>
      <w:r>
        <w:t>o</w:t>
      </w:r>
      <w:r w:rsidR="00C929AD">
        <w:t>grzewania (zabezpieczenie przed zamarzaniem urządzeń wodnych)</w:t>
      </w:r>
      <w:r>
        <w:t>,</w:t>
      </w:r>
    </w:p>
    <w:p w14:paraId="691D7106" w14:textId="7D1819E2" w:rsidR="00C929AD" w:rsidRPr="007B10B4" w:rsidRDefault="00FD2D68" w:rsidP="00E75937">
      <w:pPr>
        <w:pStyle w:val="Punkt1"/>
        <w:numPr>
          <w:ilvl w:val="0"/>
          <w:numId w:val="190"/>
        </w:numPr>
      </w:pPr>
      <w:r>
        <w:lastRenderedPageBreak/>
        <w:t>z</w:t>
      </w:r>
      <w:r w:rsidR="00C929AD" w:rsidRPr="007B10B4">
        <w:t>abezpieczenia ppoż.</w:t>
      </w:r>
      <w:r>
        <w:t>,</w:t>
      </w:r>
    </w:p>
    <w:p w14:paraId="2985EA2B" w14:textId="7E6BD20C" w:rsidR="00C929AD" w:rsidRPr="007B10B4" w:rsidRDefault="00FD2D68" w:rsidP="00E75937">
      <w:pPr>
        <w:pStyle w:val="Punkt1"/>
        <w:numPr>
          <w:ilvl w:val="0"/>
          <w:numId w:val="190"/>
        </w:numPr>
      </w:pPr>
      <w:r>
        <w:t>e</w:t>
      </w:r>
      <w:r w:rsidR="00C929AD" w:rsidRPr="007B10B4">
        <w:t>lektrycznej (oświetlenie, zasilanie obiektów technologicznych)</w:t>
      </w:r>
      <w:r>
        <w:t>,</w:t>
      </w:r>
    </w:p>
    <w:p w14:paraId="1175382F" w14:textId="09661D16" w:rsidR="00C929AD" w:rsidRPr="007B10B4" w:rsidRDefault="00FD2D68" w:rsidP="00E75937">
      <w:pPr>
        <w:pStyle w:val="Punkt1"/>
        <w:numPr>
          <w:ilvl w:val="0"/>
          <w:numId w:val="190"/>
        </w:numPr>
      </w:pPr>
      <w:r>
        <w:t>s</w:t>
      </w:r>
      <w:r w:rsidR="00C929AD" w:rsidRPr="007B10B4">
        <w:t>łaboprądowych</w:t>
      </w:r>
      <w:r>
        <w:t>,</w:t>
      </w:r>
    </w:p>
    <w:p w14:paraId="58F91E44" w14:textId="3508502B" w:rsidR="00C929AD" w:rsidRPr="007B10B4" w:rsidRDefault="00FD2D68" w:rsidP="00E75937">
      <w:pPr>
        <w:pStyle w:val="Punkt1"/>
        <w:numPr>
          <w:ilvl w:val="0"/>
          <w:numId w:val="190"/>
        </w:numPr>
      </w:pPr>
      <w:r>
        <w:t>o</w:t>
      </w:r>
      <w:r w:rsidR="00C929AD" w:rsidRPr="007B10B4">
        <w:t>dgromowej, wyrównawczej i ochronnej</w:t>
      </w:r>
      <w:r>
        <w:t>,</w:t>
      </w:r>
    </w:p>
    <w:p w14:paraId="680B0392" w14:textId="2D7678E2" w:rsidR="00C929AD" w:rsidRPr="007B10B4" w:rsidRDefault="00FD2D68" w:rsidP="00E75937">
      <w:pPr>
        <w:pStyle w:val="Punkt1"/>
        <w:numPr>
          <w:ilvl w:val="0"/>
          <w:numId w:val="190"/>
        </w:numPr>
      </w:pPr>
      <w:r>
        <w:t>w</w:t>
      </w:r>
      <w:r w:rsidR="00C929AD" w:rsidRPr="007B10B4">
        <w:t>yposażenia technologicznego</w:t>
      </w:r>
      <w:r>
        <w:t>,</w:t>
      </w:r>
    </w:p>
    <w:p w14:paraId="0994F553" w14:textId="3A55585A" w:rsidR="00C929AD" w:rsidRDefault="00FD2D68" w:rsidP="00E75937">
      <w:pPr>
        <w:pStyle w:val="Punkt1"/>
        <w:numPr>
          <w:ilvl w:val="0"/>
          <w:numId w:val="190"/>
        </w:numPr>
      </w:pPr>
      <w:r>
        <w:t>m</w:t>
      </w:r>
      <w:r w:rsidR="00C929AD" w:rsidRPr="007B10B4">
        <w:t>onitoringu wizyjnego</w:t>
      </w:r>
      <w:r w:rsidR="00A475C6">
        <w:t>,</w:t>
      </w:r>
    </w:p>
    <w:p w14:paraId="772B3761" w14:textId="5F49E397" w:rsidR="00A475C6" w:rsidRPr="007B10B4" w:rsidRDefault="00A475C6" w:rsidP="00E75937">
      <w:pPr>
        <w:pStyle w:val="Punkt1"/>
        <w:numPr>
          <w:ilvl w:val="0"/>
          <w:numId w:val="190"/>
        </w:numPr>
      </w:pPr>
      <w:r>
        <w:t>inne instalacje niezbędne do spełnienia wszystkich wymagań niniejszego PFU.</w:t>
      </w:r>
    </w:p>
    <w:p w14:paraId="40B126E0" w14:textId="0063A6C5" w:rsidR="002832E6" w:rsidRPr="002832E6" w:rsidRDefault="002832E6" w:rsidP="002832E6">
      <w:pPr>
        <w:pStyle w:val="StylZlewej102cm"/>
        <w:spacing w:line="30" w:lineRule="atLeast"/>
        <w:ind w:left="0"/>
        <w:rPr>
          <w:rFonts w:cs="Arial"/>
          <w:szCs w:val="24"/>
        </w:rPr>
      </w:pPr>
      <w:r>
        <w:rPr>
          <w:rFonts w:cs="Arial"/>
          <w:szCs w:val="24"/>
        </w:rPr>
        <w:t xml:space="preserve">Instalacje wewnętrzne należy podłączyć do instalacji wewnątrz zakładowych. </w:t>
      </w:r>
    </w:p>
    <w:bookmarkEnd w:id="233"/>
    <w:p w14:paraId="27740696" w14:textId="47ECDDC3" w:rsidR="005C450A" w:rsidRPr="00761E00" w:rsidRDefault="001B1A14" w:rsidP="00E94A18">
      <w:pPr>
        <w:pStyle w:val="Nagwek3"/>
      </w:pPr>
      <w:r>
        <w:t xml:space="preserve"> </w:t>
      </w:r>
      <w:bookmarkStart w:id="234" w:name="_Toc121136438"/>
      <w:r w:rsidR="005C450A" w:rsidRPr="00761E00">
        <w:t>Instalacja oczyszczania powietrza z tlenowego przetwarzania odpadów – obiekt nr 16a</w:t>
      </w:r>
      <w:bookmarkEnd w:id="231"/>
      <w:bookmarkEnd w:id="234"/>
    </w:p>
    <w:p w14:paraId="292D7BBD" w14:textId="60F94EA6" w:rsidR="005C450A" w:rsidRPr="00761E00" w:rsidRDefault="005C450A" w:rsidP="00955ED0">
      <w:pPr>
        <w:pStyle w:val="Nagwek4"/>
      </w:pPr>
      <w:bookmarkStart w:id="235" w:name="_Toc61003539"/>
      <w:r w:rsidRPr="00761E00">
        <w:t>Funkcja obiektu</w:t>
      </w:r>
      <w:bookmarkEnd w:id="235"/>
    </w:p>
    <w:p w14:paraId="7C87CC36" w14:textId="7642C7DF" w:rsidR="00095B0F" w:rsidRPr="00B760A2" w:rsidRDefault="00095B0F" w:rsidP="00B760A2">
      <w:r>
        <w:t>Zamawiający wymaga realizacji instalacji</w:t>
      </w:r>
      <w:r w:rsidR="00B760A2">
        <w:t xml:space="preserve"> oczyszczania powietrza</w:t>
      </w:r>
      <w:r w:rsidR="00DC4BD3">
        <w:t>,</w:t>
      </w:r>
      <w:r w:rsidR="00B760A2">
        <w:t xml:space="preserve"> </w:t>
      </w:r>
      <w:r>
        <w:t>na którą składać się będą urządzenia</w:t>
      </w:r>
      <w:r w:rsidR="00B760A2">
        <w:t xml:space="preserve"> oraz systemy odpowiedzialne za usuwanie zanieczyszczeń oraz związków odorowych z powietrza poprocesowego</w:t>
      </w:r>
      <w:r>
        <w:t xml:space="preserve"> z węzła tlenowego przetwarzania odpadów</w:t>
      </w:r>
      <w:r w:rsidR="00B760A2">
        <w:t xml:space="preserve">, przed jego odprowadzeniem do atmosfery. </w:t>
      </w:r>
    </w:p>
    <w:p w14:paraId="41FF3C3C" w14:textId="77777777" w:rsidR="005C450A" w:rsidRPr="00522606" w:rsidRDefault="005C450A" w:rsidP="00955ED0">
      <w:pPr>
        <w:pStyle w:val="Nagwek4"/>
      </w:pPr>
      <w:bookmarkStart w:id="236" w:name="_Toc61003540"/>
      <w:r w:rsidRPr="00522606">
        <w:t>Rozwiązania technologiczne</w:t>
      </w:r>
      <w:bookmarkEnd w:id="236"/>
    </w:p>
    <w:p w14:paraId="179B8B64" w14:textId="7AFABDB4" w:rsidR="00DA65CD" w:rsidRDefault="00095B0F" w:rsidP="005C450A">
      <w:bookmarkStart w:id="237" w:name="_Hlk123642832"/>
      <w:r w:rsidRPr="00095B0F">
        <w:t>Zamawiający wymaga</w:t>
      </w:r>
      <w:r>
        <w:t>,</w:t>
      </w:r>
      <w:r w:rsidRPr="00095B0F">
        <w:t xml:space="preserve"> aby w wę</w:t>
      </w:r>
      <w:r>
        <w:t>źle oczyszczania powietrz</w:t>
      </w:r>
      <w:r w:rsidR="00DC4BD3">
        <w:t>a</w:t>
      </w:r>
      <w:r>
        <w:t xml:space="preserve"> oczyszczane było powietrze ujęte z następujących instalacji / węzłów technologicznych:</w:t>
      </w:r>
    </w:p>
    <w:p w14:paraId="3DB49F73" w14:textId="02D167B6" w:rsidR="00095B0F" w:rsidRPr="00BE7A37" w:rsidRDefault="000936F8" w:rsidP="004B40FE">
      <w:pPr>
        <w:pStyle w:val="Punkt3"/>
        <w:ind w:left="1418"/>
      </w:pPr>
      <w:r>
        <w:t>z</w:t>
      </w:r>
      <w:r w:rsidR="00095B0F">
        <w:t xml:space="preserve"> instalacji tlenowego przetwarzania odpadów</w:t>
      </w:r>
      <w:r>
        <w:t>,</w:t>
      </w:r>
    </w:p>
    <w:p w14:paraId="5555DFA9" w14:textId="3684578E" w:rsidR="00095B0F" w:rsidRPr="00BE7A37" w:rsidRDefault="000936F8" w:rsidP="004B40FE">
      <w:pPr>
        <w:pStyle w:val="Punkt3"/>
        <w:ind w:left="1418"/>
      </w:pPr>
      <w:r>
        <w:t>h</w:t>
      </w:r>
      <w:r w:rsidR="00095B0F" w:rsidRPr="00BE7A37">
        <w:t>ali manewrowej</w:t>
      </w:r>
      <w:r>
        <w:t>,</w:t>
      </w:r>
    </w:p>
    <w:p w14:paraId="5A722AEA" w14:textId="7397DE3E" w:rsidR="00095B0F" w:rsidRPr="00BE7A37" w:rsidRDefault="000936F8" w:rsidP="004B40FE">
      <w:pPr>
        <w:pStyle w:val="Punkt3"/>
        <w:ind w:left="1418"/>
      </w:pPr>
      <w:r>
        <w:t>h</w:t>
      </w:r>
      <w:r w:rsidR="00095B0F" w:rsidRPr="00BE7A37">
        <w:t xml:space="preserve">ali </w:t>
      </w:r>
      <w:r w:rsidR="00095B0F">
        <w:t>doczyszczania kompostu</w:t>
      </w:r>
      <w:r>
        <w:t>.</w:t>
      </w:r>
    </w:p>
    <w:p w14:paraId="5E410DF1" w14:textId="652517EB" w:rsidR="00605852" w:rsidRDefault="00605852" w:rsidP="00095B0F">
      <w:pPr>
        <w:rPr>
          <w:lang w:eastAsia="x-none"/>
        </w:rPr>
      </w:pPr>
      <w:r>
        <w:t xml:space="preserve">Powietrze ujęte z wyżej wymienionych obiektów w pierwszej kolejności należy skierować na płuczkę chemiczną, w której usuwane będą związki amoniaku oraz prowadzona będzie korekta wilgotności powietrza. Powietrze po </w:t>
      </w:r>
      <w:r w:rsidRPr="00806810">
        <w:t>płuczce</w:t>
      </w:r>
      <w:r>
        <w:t xml:space="preserve"> </w:t>
      </w:r>
      <w:r w:rsidR="00442890">
        <w:t>musi</w:t>
      </w:r>
      <w:r>
        <w:t xml:space="preserve"> zostać odprowadzane na biofiltr (obiekt 16b), gdzie usuwane będą na złożu biologicznym związki organiczne odorogenne. W celu końcowego oczyszczenia powietrza przed skierowaniem do atmosfery w trzecim stopniu oczyszczania powietrze z biofiltra należy poddać procesowi filtracji na węglu aktywnym. </w:t>
      </w:r>
      <w:r w:rsidRPr="00605852">
        <w:t xml:space="preserve">Następnie oczyszczone powietrze </w:t>
      </w:r>
      <w:r w:rsidR="00442890">
        <w:t>ma</w:t>
      </w:r>
      <w:r w:rsidRPr="00605852">
        <w:t xml:space="preserve"> zostać odprowadzone do atmosfery przy użyciu komina wylotowego o wysokości 12 m i średnicy ok.1,0m.</w:t>
      </w:r>
    </w:p>
    <w:p w14:paraId="7E385B99" w14:textId="77777777" w:rsidR="00605852" w:rsidRDefault="00605852" w:rsidP="00095B0F">
      <w:pPr>
        <w:rPr>
          <w:lang w:eastAsia="x-none"/>
        </w:rPr>
      </w:pPr>
    </w:p>
    <w:p w14:paraId="13A255F0" w14:textId="004CA0CD" w:rsidR="00095B0F" w:rsidRPr="00BE7A37" w:rsidRDefault="00095B0F" w:rsidP="00095B0F">
      <w:pPr>
        <w:rPr>
          <w:lang w:eastAsia="x-none"/>
        </w:rPr>
      </w:pPr>
      <w:r w:rsidRPr="00BE7A37">
        <w:rPr>
          <w:lang w:eastAsia="x-none"/>
        </w:rPr>
        <w:t>W</w:t>
      </w:r>
      <w:r>
        <w:rPr>
          <w:lang w:eastAsia="x-none"/>
        </w:rPr>
        <w:t>ymaga się, aby w skład</w:t>
      </w:r>
      <w:r w:rsidRPr="00BE7A37">
        <w:rPr>
          <w:lang w:eastAsia="x-none"/>
        </w:rPr>
        <w:t xml:space="preserve"> instalacji oczyszczania powietrza </w:t>
      </w:r>
      <w:r>
        <w:rPr>
          <w:lang w:eastAsia="x-none"/>
        </w:rPr>
        <w:t>wchodziły</w:t>
      </w:r>
      <w:r w:rsidRPr="00BE7A37">
        <w:rPr>
          <w:lang w:eastAsia="x-none"/>
        </w:rPr>
        <w:t xml:space="preserve"> </w:t>
      </w:r>
      <w:r w:rsidR="00BB2D71">
        <w:rPr>
          <w:lang w:eastAsia="x-none"/>
        </w:rPr>
        <w:t>m</w:t>
      </w:r>
      <w:r w:rsidR="00DC4BD3">
        <w:rPr>
          <w:lang w:eastAsia="x-none"/>
        </w:rPr>
        <w:t>.</w:t>
      </w:r>
      <w:r w:rsidR="00BB2D71">
        <w:rPr>
          <w:lang w:eastAsia="x-none"/>
        </w:rPr>
        <w:t xml:space="preserve">in. </w:t>
      </w:r>
      <w:r w:rsidRPr="00BE7A37">
        <w:rPr>
          <w:lang w:eastAsia="x-none"/>
        </w:rPr>
        <w:t>następujące urządzenia:</w:t>
      </w:r>
    </w:p>
    <w:p w14:paraId="6595EFC9" w14:textId="571498B5" w:rsidR="00095B0F" w:rsidRDefault="000936F8" w:rsidP="00E75937">
      <w:pPr>
        <w:pStyle w:val="Punkt1"/>
        <w:numPr>
          <w:ilvl w:val="0"/>
          <w:numId w:val="191"/>
        </w:numPr>
      </w:pPr>
      <w:r>
        <w:t>w</w:t>
      </w:r>
      <w:r w:rsidR="00095B0F" w:rsidRPr="00BE7A37">
        <w:t>entylator biofiltra</w:t>
      </w:r>
      <w:r>
        <w:t>,</w:t>
      </w:r>
    </w:p>
    <w:p w14:paraId="4090EB51" w14:textId="65BA0697" w:rsidR="002D5D14" w:rsidRDefault="000936F8" w:rsidP="00E75937">
      <w:pPr>
        <w:pStyle w:val="Punkt1"/>
        <w:numPr>
          <w:ilvl w:val="0"/>
          <w:numId w:val="191"/>
        </w:numPr>
      </w:pPr>
      <w:r>
        <w:t>p</w:t>
      </w:r>
      <w:r w:rsidR="002D5D14" w:rsidRPr="00BE7A37">
        <w:t>łuczka chemiczna (usuwanie NH</w:t>
      </w:r>
      <w:r w:rsidR="002D5D14" w:rsidRPr="004B40FE">
        <w:rPr>
          <w:vertAlign w:val="subscript"/>
        </w:rPr>
        <w:t>4</w:t>
      </w:r>
      <w:r w:rsidR="002D5D14" w:rsidRPr="00BE7A37">
        <w:t xml:space="preserve"> oraz korekta wilgotności)</w:t>
      </w:r>
      <w:r>
        <w:t>,</w:t>
      </w:r>
    </w:p>
    <w:p w14:paraId="441CECD4" w14:textId="2C9BCEC2" w:rsidR="00095B0F" w:rsidRPr="00BE7A37" w:rsidRDefault="000936F8" w:rsidP="00E75937">
      <w:pPr>
        <w:pStyle w:val="Punkt1"/>
        <w:numPr>
          <w:ilvl w:val="0"/>
          <w:numId w:val="191"/>
        </w:numPr>
      </w:pPr>
      <w:r>
        <w:t>i</w:t>
      </w:r>
      <w:r w:rsidR="00095B0F" w:rsidRPr="00BE7A37">
        <w:t>nstalacja dozowania kwasu do płuczek chemicznych</w:t>
      </w:r>
      <w:r>
        <w:t>,</w:t>
      </w:r>
    </w:p>
    <w:p w14:paraId="24B64FB1" w14:textId="7057C4A3" w:rsidR="00095B0F" w:rsidRPr="00BE7A37" w:rsidRDefault="000936F8" w:rsidP="00E75937">
      <w:pPr>
        <w:pStyle w:val="Punkt1"/>
        <w:numPr>
          <w:ilvl w:val="0"/>
          <w:numId w:val="191"/>
        </w:numPr>
      </w:pPr>
      <w:r>
        <w:t>z</w:t>
      </w:r>
      <w:r w:rsidR="00095B0F" w:rsidRPr="00BE7A37">
        <w:t>biornik na popłuczyny</w:t>
      </w:r>
      <w:r w:rsidR="00095B0F">
        <w:t xml:space="preserve"> z płuczki</w:t>
      </w:r>
      <w:r>
        <w:t>,</w:t>
      </w:r>
    </w:p>
    <w:p w14:paraId="011C0881" w14:textId="721F8B16" w:rsidR="00095B0F" w:rsidRPr="00BE7A37" w:rsidRDefault="000936F8" w:rsidP="00E75937">
      <w:pPr>
        <w:pStyle w:val="Punkt1"/>
        <w:numPr>
          <w:ilvl w:val="0"/>
          <w:numId w:val="191"/>
        </w:numPr>
      </w:pPr>
      <w:r>
        <w:t>s</w:t>
      </w:r>
      <w:r w:rsidR="00095B0F" w:rsidRPr="00BE7A37">
        <w:t>zafy zasilające i sterownicze</w:t>
      </w:r>
      <w:r>
        <w:t>,</w:t>
      </w:r>
    </w:p>
    <w:p w14:paraId="2B7EF01E" w14:textId="3F27BE28" w:rsidR="00095B0F" w:rsidRDefault="000936F8" w:rsidP="00E75937">
      <w:pPr>
        <w:pStyle w:val="Punkt1"/>
        <w:numPr>
          <w:ilvl w:val="0"/>
          <w:numId w:val="191"/>
        </w:numPr>
      </w:pPr>
      <w:r>
        <w:t>f</w:t>
      </w:r>
      <w:r w:rsidR="00095B0F" w:rsidRPr="00BE7A37">
        <w:t>iltr z węgla aktywnego</w:t>
      </w:r>
      <w:r>
        <w:t>,</w:t>
      </w:r>
    </w:p>
    <w:p w14:paraId="15A9B2B4" w14:textId="72B6E569" w:rsidR="00095B0F" w:rsidRDefault="000936F8" w:rsidP="00E75937">
      <w:pPr>
        <w:pStyle w:val="Punkt1"/>
        <w:numPr>
          <w:ilvl w:val="0"/>
          <w:numId w:val="191"/>
        </w:numPr>
      </w:pPr>
      <w:r>
        <w:t>u</w:t>
      </w:r>
      <w:r w:rsidR="00095B0F">
        <w:t>kład transportu powietrza</w:t>
      </w:r>
      <w:r>
        <w:t>,</w:t>
      </w:r>
    </w:p>
    <w:p w14:paraId="319DFB92" w14:textId="2B512A30" w:rsidR="00095B0F" w:rsidRDefault="000936F8" w:rsidP="00E75937">
      <w:pPr>
        <w:pStyle w:val="Punkt1"/>
        <w:numPr>
          <w:ilvl w:val="0"/>
          <w:numId w:val="191"/>
        </w:numPr>
      </w:pPr>
      <w:r>
        <w:t>u</w:t>
      </w:r>
      <w:r w:rsidR="00095B0F">
        <w:t>kład odprowadzenia powietrza do atmosfery</w:t>
      </w:r>
      <w:r>
        <w:t>,</w:t>
      </w:r>
    </w:p>
    <w:p w14:paraId="2274BFDE" w14:textId="63CC3E97" w:rsidR="00095B0F" w:rsidRPr="00BE7A37" w:rsidRDefault="000936F8" w:rsidP="00E75937">
      <w:pPr>
        <w:pStyle w:val="Punkt1"/>
        <w:numPr>
          <w:ilvl w:val="0"/>
          <w:numId w:val="191"/>
        </w:numPr>
      </w:pPr>
      <w:r>
        <w:t>i</w:t>
      </w:r>
      <w:r w:rsidR="00095B0F">
        <w:t>nne elementy niezbędne do prawidłowego funkcjonowania instalacji</w:t>
      </w:r>
      <w:r>
        <w:t>.</w:t>
      </w:r>
    </w:p>
    <w:p w14:paraId="2FA8D0E2" w14:textId="062A052A" w:rsidR="00095B0F" w:rsidRDefault="002D5D14" w:rsidP="005C450A">
      <w:r>
        <w:t>Zamawiający wymaga, aby poszczególne elementy instalacji spełniały następujące wymagania:</w:t>
      </w:r>
    </w:p>
    <w:p w14:paraId="6D5DF4B7" w14:textId="4AF98B39" w:rsidR="002D5D14" w:rsidRDefault="000936F8" w:rsidP="00E75937">
      <w:pPr>
        <w:pStyle w:val="Punkt1"/>
        <w:numPr>
          <w:ilvl w:val="0"/>
          <w:numId w:val="192"/>
        </w:numPr>
      </w:pPr>
      <w:r>
        <w:t>w</w:t>
      </w:r>
      <w:r w:rsidR="002D5D14" w:rsidRPr="00BE7A37">
        <w:t>entylator biofiltra</w:t>
      </w:r>
      <w:r w:rsidR="00B5188D">
        <w:t>:</w:t>
      </w:r>
    </w:p>
    <w:p w14:paraId="3B54FF1C" w14:textId="625EF5FA" w:rsidR="002D5D14" w:rsidRDefault="000936F8" w:rsidP="004B40FE">
      <w:pPr>
        <w:pStyle w:val="Punkt3"/>
        <w:ind w:left="1418" w:hanging="556"/>
      </w:pPr>
      <w:r>
        <w:lastRenderedPageBreak/>
        <w:t>i</w:t>
      </w:r>
      <w:r w:rsidR="002D5D14">
        <w:t>lość min. 2 szt.</w:t>
      </w:r>
      <w:r w:rsidR="00B5188D">
        <w:t>,</w:t>
      </w:r>
    </w:p>
    <w:p w14:paraId="090565AB" w14:textId="536B3CA3" w:rsidR="002D5D14" w:rsidRDefault="000936F8" w:rsidP="004B40FE">
      <w:pPr>
        <w:pStyle w:val="Punkt3"/>
        <w:ind w:left="1418" w:hanging="556"/>
      </w:pPr>
      <w:r>
        <w:t>w</w:t>
      </w:r>
      <w:r w:rsidR="002D5D14">
        <w:t>ykonanie ze stali nierdzennej</w:t>
      </w:r>
      <w:r w:rsidR="00B5188D">
        <w:t>,</w:t>
      </w:r>
    </w:p>
    <w:p w14:paraId="2F1A10E3" w14:textId="16DB60B7" w:rsidR="002D5D14" w:rsidRDefault="000936F8" w:rsidP="004B40FE">
      <w:pPr>
        <w:pStyle w:val="Punkt3"/>
        <w:ind w:left="1418" w:hanging="556"/>
      </w:pPr>
      <w:r>
        <w:t>s</w:t>
      </w:r>
      <w:r w:rsidR="002D5D14">
        <w:t>prawność &gt;80% w norma</w:t>
      </w:r>
      <w:r w:rsidR="00DC4BD3">
        <w:t>l</w:t>
      </w:r>
      <w:r w:rsidR="002D5D14">
        <w:t>nym punkcie pracy</w:t>
      </w:r>
      <w:r w:rsidR="00B5188D">
        <w:t>,</w:t>
      </w:r>
    </w:p>
    <w:p w14:paraId="16069E0C" w14:textId="70F1F71D" w:rsidR="002D5D14" w:rsidRDefault="000936F8" w:rsidP="004B40FE">
      <w:pPr>
        <w:pStyle w:val="Punkt3"/>
        <w:ind w:left="1418" w:hanging="556"/>
      </w:pPr>
      <w:r>
        <w:t>w</w:t>
      </w:r>
      <w:r w:rsidR="002D5D14">
        <w:t>yposażenie w wibroizolatory i spust odcieków</w:t>
      </w:r>
      <w:r w:rsidR="00B5188D">
        <w:t>,</w:t>
      </w:r>
    </w:p>
    <w:p w14:paraId="16E9F413" w14:textId="37A95A49" w:rsidR="002D5D14" w:rsidRDefault="000936F8" w:rsidP="004B40FE">
      <w:pPr>
        <w:pStyle w:val="Punkt3"/>
        <w:ind w:left="1418" w:hanging="556"/>
      </w:pPr>
      <w:r>
        <w:t>p</w:t>
      </w:r>
      <w:r w:rsidR="002D5D14">
        <w:t>oziom hałasu &lt; 77</w:t>
      </w:r>
      <w:r w:rsidR="0002480F">
        <w:t xml:space="preserve"> </w:t>
      </w:r>
      <w:r w:rsidR="002D5D14">
        <w:t>dB</w:t>
      </w:r>
      <w:r w:rsidR="00B5188D">
        <w:t>,</w:t>
      </w:r>
    </w:p>
    <w:p w14:paraId="495B73B2" w14:textId="79384C24" w:rsidR="002D5D14" w:rsidRDefault="000936F8" w:rsidP="004B40FE">
      <w:pPr>
        <w:pStyle w:val="Punkt3"/>
        <w:ind w:left="1418" w:hanging="556"/>
      </w:pPr>
      <w:r>
        <w:t>w</w:t>
      </w:r>
      <w:r w:rsidR="002D5D14">
        <w:t xml:space="preserve">ydajność dostosowana do ilości usuwanego powietrza z rezerwą 10%. </w:t>
      </w:r>
    </w:p>
    <w:p w14:paraId="48820E23" w14:textId="0993F43D" w:rsidR="002D5D14" w:rsidRDefault="002D5D14" w:rsidP="00E75937">
      <w:pPr>
        <w:pStyle w:val="Punkt1"/>
        <w:numPr>
          <w:ilvl w:val="0"/>
          <w:numId w:val="192"/>
        </w:numPr>
      </w:pPr>
      <w:r w:rsidRPr="00BE7A37">
        <w:t>Płuczka chemiczna (usuwanie NH</w:t>
      </w:r>
      <w:r w:rsidRPr="00BE7A37">
        <w:rPr>
          <w:vertAlign w:val="subscript"/>
        </w:rPr>
        <w:t>4</w:t>
      </w:r>
      <w:r w:rsidRPr="00BE7A37">
        <w:t xml:space="preserve"> oraz korekta wilgotności)</w:t>
      </w:r>
      <w:r>
        <w:t>:</w:t>
      </w:r>
    </w:p>
    <w:p w14:paraId="0C0D884D" w14:textId="1D0D14B9" w:rsidR="002D5D14" w:rsidRDefault="000936F8" w:rsidP="004B40FE">
      <w:pPr>
        <w:pStyle w:val="Punkt3"/>
        <w:ind w:left="1418" w:hanging="556"/>
      </w:pPr>
      <w:r>
        <w:t>i</w:t>
      </w:r>
      <w:r w:rsidR="002D5D14">
        <w:t>lość min. 2 szt.</w:t>
      </w:r>
      <w:r w:rsidR="00B5188D">
        <w:t>,</w:t>
      </w:r>
    </w:p>
    <w:p w14:paraId="59C74BA9" w14:textId="19E0AD04" w:rsidR="002D5D14" w:rsidRDefault="000936F8" w:rsidP="004B40FE">
      <w:pPr>
        <w:pStyle w:val="Punkt3"/>
        <w:ind w:left="1418" w:hanging="556"/>
      </w:pPr>
      <w:r>
        <w:t>w</w:t>
      </w:r>
      <w:r w:rsidR="002D5D14">
        <w:t>ykonanie z tworzywa sztucznego (PP lub równoważny)</w:t>
      </w:r>
      <w:r w:rsidR="00B5188D">
        <w:t>,</w:t>
      </w:r>
    </w:p>
    <w:p w14:paraId="7FF9099A" w14:textId="5B5A2195" w:rsidR="002D5D14" w:rsidRDefault="000936F8" w:rsidP="004B40FE">
      <w:pPr>
        <w:pStyle w:val="Punkt3"/>
        <w:ind w:left="1418" w:hanging="556"/>
      </w:pPr>
      <w:r>
        <w:t>r</w:t>
      </w:r>
      <w:r w:rsidR="002D5D14">
        <w:t>odzaj: przeciwprądowy</w:t>
      </w:r>
      <w:r w:rsidR="00B5188D">
        <w:t>,</w:t>
      </w:r>
    </w:p>
    <w:p w14:paraId="0F9700AF" w14:textId="2BC734A3" w:rsidR="002D5D14" w:rsidRDefault="000936F8" w:rsidP="004B40FE">
      <w:pPr>
        <w:pStyle w:val="Punkt3"/>
        <w:ind w:left="1418" w:hanging="556"/>
      </w:pPr>
      <w:r>
        <w:t>f</w:t>
      </w:r>
      <w:r w:rsidR="002D5D14">
        <w:t>unkcja: korekta wilgotności, usuwanie amoniaku</w:t>
      </w:r>
      <w:r w:rsidR="00B5188D">
        <w:t>,</w:t>
      </w:r>
    </w:p>
    <w:p w14:paraId="7703A6DD" w14:textId="27407337" w:rsidR="002D5D14" w:rsidRDefault="000936F8" w:rsidP="004B40FE">
      <w:pPr>
        <w:pStyle w:val="Punkt3"/>
        <w:ind w:left="1418" w:hanging="556"/>
      </w:pPr>
      <w:r>
        <w:t>w</w:t>
      </w:r>
      <w:r w:rsidR="002D5D14">
        <w:t>yposażenia w instalację dozowania kwasu siarkowego</w:t>
      </w:r>
      <w:r w:rsidR="00DC4BD3">
        <w:t>,</w:t>
      </w:r>
      <w:r w:rsidR="002D5D14">
        <w:t xml:space="preserve"> instalacj</w:t>
      </w:r>
      <w:r w:rsidR="00DC4BD3">
        <w:t>ę</w:t>
      </w:r>
      <w:r w:rsidR="002D5D14">
        <w:t xml:space="preserve"> obiegową, spust popłuczyn, uzupełnienie wody</w:t>
      </w:r>
      <w:r w:rsidR="00B5188D">
        <w:t>,</w:t>
      </w:r>
    </w:p>
    <w:p w14:paraId="23E967A7" w14:textId="6B3A43B8" w:rsidR="002D5D14" w:rsidRPr="00BE7A37" w:rsidRDefault="000936F8" w:rsidP="004B40FE">
      <w:pPr>
        <w:pStyle w:val="Punkt3"/>
        <w:ind w:left="1418" w:hanging="556"/>
      </w:pPr>
      <w:r>
        <w:t>w</w:t>
      </w:r>
      <w:r w:rsidR="002D5D14">
        <w:t xml:space="preserve">ydajność dostosowana do ilości usuwanego powietrza z rezerwą 10%. </w:t>
      </w:r>
    </w:p>
    <w:p w14:paraId="40651FB8" w14:textId="2E1BD3F8" w:rsidR="002D5D14" w:rsidRDefault="000936F8" w:rsidP="00E75937">
      <w:pPr>
        <w:pStyle w:val="Punkt1"/>
        <w:numPr>
          <w:ilvl w:val="0"/>
          <w:numId w:val="192"/>
        </w:numPr>
      </w:pPr>
      <w:r>
        <w:t>i</w:t>
      </w:r>
      <w:r w:rsidR="002D5D14" w:rsidRPr="00BE7A37">
        <w:t>nstalacja dozowania kwasu do płuczek chemicznych</w:t>
      </w:r>
      <w:r w:rsidR="002D5D14">
        <w:t>:</w:t>
      </w:r>
    </w:p>
    <w:p w14:paraId="7F4D1DAE" w14:textId="7E7F3C99" w:rsidR="002D5D14" w:rsidRDefault="000936F8" w:rsidP="004B40FE">
      <w:pPr>
        <w:pStyle w:val="Punkt3"/>
        <w:ind w:left="1418" w:hanging="556"/>
      </w:pPr>
      <w:r>
        <w:t>k</w:t>
      </w:r>
      <w:r w:rsidR="002D5D14">
        <w:t xml:space="preserve">ompletna instalacja dozowania kwasu siarkowego do płuczki </w:t>
      </w:r>
      <w:r w:rsidR="00F076A4">
        <w:t>chemicznej</w:t>
      </w:r>
      <w:r w:rsidR="00B5188D">
        <w:t>,</w:t>
      </w:r>
    </w:p>
    <w:p w14:paraId="377BA754" w14:textId="66EF7620" w:rsidR="00F076A4" w:rsidRDefault="000936F8" w:rsidP="004B40FE">
      <w:pPr>
        <w:pStyle w:val="Punkt3"/>
        <w:ind w:left="1418" w:hanging="556"/>
      </w:pPr>
      <w:r>
        <w:t>w</w:t>
      </w:r>
      <w:r w:rsidR="002D5D14">
        <w:t>ymagana pojemność zbiornika buforowego H</w:t>
      </w:r>
      <w:r w:rsidR="002D5D14" w:rsidRPr="004B40FE">
        <w:t>2</w:t>
      </w:r>
      <w:r w:rsidR="002D5D14">
        <w:t>SO</w:t>
      </w:r>
      <w:r w:rsidR="002D5D14" w:rsidRPr="004B40FE">
        <w:t>4</w:t>
      </w:r>
      <w:r w:rsidR="002D5D14">
        <w:t xml:space="preserve"> zapewniająca min.</w:t>
      </w:r>
      <w:r w:rsidR="00F076A4">
        <w:t xml:space="preserve"> </w:t>
      </w:r>
      <w:r w:rsidR="00415FB3">
        <w:t xml:space="preserve">4 </w:t>
      </w:r>
      <w:r w:rsidR="00F076A4">
        <w:t>tygodniowy bufor kwasu</w:t>
      </w:r>
      <w:r w:rsidR="00B5188D">
        <w:t>,</w:t>
      </w:r>
    </w:p>
    <w:p w14:paraId="62E12657" w14:textId="0BE88BAC" w:rsidR="002D5D14" w:rsidRPr="00BE7A37" w:rsidRDefault="000936F8" w:rsidP="004B40FE">
      <w:pPr>
        <w:pStyle w:val="Punkt3"/>
        <w:ind w:left="1418" w:hanging="556"/>
      </w:pPr>
      <w:r>
        <w:t>i</w:t>
      </w:r>
      <w:r w:rsidR="00F076A4">
        <w:t xml:space="preserve">nstalacja wyposażona w kompletne wyposażenie techniczne i technologiczne zgodnie z wymaganiami prawa.  </w:t>
      </w:r>
    </w:p>
    <w:p w14:paraId="027EA8DE" w14:textId="6A08560A" w:rsidR="002D5D14" w:rsidRDefault="000936F8" w:rsidP="00E75937">
      <w:pPr>
        <w:pStyle w:val="Punkt1"/>
        <w:numPr>
          <w:ilvl w:val="0"/>
          <w:numId w:val="192"/>
        </w:numPr>
      </w:pPr>
      <w:r>
        <w:t>z</w:t>
      </w:r>
      <w:r w:rsidR="002D5D14" w:rsidRPr="00BE7A37">
        <w:t>biornik na popłuczyny</w:t>
      </w:r>
      <w:r w:rsidR="002D5D14">
        <w:t xml:space="preserve"> z płuczki:</w:t>
      </w:r>
    </w:p>
    <w:p w14:paraId="363AAA3E" w14:textId="6E723EB3" w:rsidR="002D5D14" w:rsidRDefault="000936F8" w:rsidP="004B40FE">
      <w:pPr>
        <w:pStyle w:val="Punkt3"/>
        <w:ind w:left="1418" w:hanging="556"/>
      </w:pPr>
      <w:r>
        <w:t>z</w:t>
      </w:r>
      <w:r w:rsidR="00F076A4">
        <w:t>biornik podposadzkowy</w:t>
      </w:r>
      <w:r w:rsidR="00B5188D">
        <w:t>,</w:t>
      </w:r>
    </w:p>
    <w:p w14:paraId="09B68121" w14:textId="2FDC4034" w:rsidR="00F076A4" w:rsidRDefault="000936F8" w:rsidP="004B40FE">
      <w:pPr>
        <w:pStyle w:val="Punkt3"/>
        <w:ind w:left="1418" w:hanging="556"/>
      </w:pPr>
      <w:r>
        <w:t>w</w:t>
      </w:r>
      <w:r w:rsidR="00F076A4">
        <w:t>ykonany w konstrukcji żelbetowej</w:t>
      </w:r>
      <w:r w:rsidR="00B5188D">
        <w:t>,</w:t>
      </w:r>
    </w:p>
    <w:p w14:paraId="1AE834B9" w14:textId="6651B090" w:rsidR="00F076A4" w:rsidRDefault="000936F8" w:rsidP="004B40FE">
      <w:pPr>
        <w:pStyle w:val="Punkt3"/>
        <w:ind w:left="1418" w:hanging="556"/>
      </w:pPr>
      <w:r>
        <w:t>p</w:t>
      </w:r>
      <w:r w:rsidR="00F076A4">
        <w:t xml:space="preserve">ojemność zapewniającą min. </w:t>
      </w:r>
      <w:r w:rsidR="00415FB3">
        <w:t xml:space="preserve">4 </w:t>
      </w:r>
      <w:r w:rsidR="00F076A4">
        <w:t>tygodniowe buforowanie popłuczyn</w:t>
      </w:r>
      <w:r w:rsidR="00B5188D">
        <w:t>,</w:t>
      </w:r>
    </w:p>
    <w:p w14:paraId="52F4ACAF" w14:textId="4A0A1175" w:rsidR="00F076A4" w:rsidRDefault="000936F8" w:rsidP="004B40FE">
      <w:pPr>
        <w:pStyle w:val="Punkt3"/>
        <w:ind w:left="1418" w:hanging="556"/>
      </w:pPr>
      <w:r>
        <w:t>z</w:t>
      </w:r>
      <w:r w:rsidR="00F076A4">
        <w:t>biornik wyposażony w:</w:t>
      </w:r>
    </w:p>
    <w:p w14:paraId="50958BB4" w14:textId="71E0E396" w:rsidR="00F076A4" w:rsidRDefault="000936F8" w:rsidP="0070708B">
      <w:pPr>
        <w:pStyle w:val="Punktor3poziom"/>
      </w:pPr>
      <w:r>
        <w:t>p</w:t>
      </w:r>
      <w:r w:rsidR="00F076A4">
        <w:t>rzelew</w:t>
      </w:r>
      <w:r w:rsidR="00B5188D">
        <w:t>,</w:t>
      </w:r>
    </w:p>
    <w:p w14:paraId="27159241" w14:textId="5B87D7EB" w:rsidR="00F076A4" w:rsidRDefault="000936F8" w:rsidP="0070708B">
      <w:pPr>
        <w:pStyle w:val="Punktor3poziom"/>
      </w:pPr>
      <w:r>
        <w:t>u</w:t>
      </w:r>
      <w:r w:rsidR="00F076A4">
        <w:t>kład wentylacji</w:t>
      </w:r>
      <w:r w:rsidR="00B5188D">
        <w:t>,</w:t>
      </w:r>
    </w:p>
    <w:p w14:paraId="36D18581" w14:textId="55EADEA4" w:rsidR="00F076A4" w:rsidRDefault="000936F8" w:rsidP="0070708B">
      <w:pPr>
        <w:pStyle w:val="Punktor3poziom"/>
      </w:pPr>
      <w:r>
        <w:t>d</w:t>
      </w:r>
      <w:r w:rsidR="00F076A4">
        <w:t>wa włazy rewizyjne</w:t>
      </w:r>
      <w:r w:rsidR="00455557">
        <w:t xml:space="preserve"> umożliwiające przeprowadzenie czyszczenia </w:t>
      </w:r>
      <w:r w:rsidR="00E10450">
        <w:br/>
      </w:r>
      <w:r w:rsidR="00455557">
        <w:t>i konserwacji zbiornika,</w:t>
      </w:r>
    </w:p>
    <w:p w14:paraId="3E3346FC" w14:textId="3B308463" w:rsidR="00455557" w:rsidRDefault="00455557" w:rsidP="0070708B">
      <w:pPr>
        <w:pStyle w:val="Punktor3poziom"/>
      </w:pPr>
      <w:r>
        <w:t>drabinę,</w:t>
      </w:r>
    </w:p>
    <w:p w14:paraId="5C5E5867" w14:textId="6E90C138" w:rsidR="00F076A4" w:rsidRPr="00BE7A37" w:rsidRDefault="000936F8" w:rsidP="004B40FE">
      <w:pPr>
        <w:pStyle w:val="Punkt3"/>
        <w:ind w:left="1418" w:hanging="556"/>
      </w:pPr>
      <w:r>
        <w:t>z</w:t>
      </w:r>
      <w:r w:rsidR="00F076A4">
        <w:t>biornik zabezpieczony poprzez powłoki chemiczne prze</w:t>
      </w:r>
      <w:r w:rsidR="00DC4BD3">
        <w:t>d</w:t>
      </w:r>
      <w:r w:rsidR="00F076A4">
        <w:t xml:space="preserve"> działaniem popłuczyn</w:t>
      </w:r>
      <w:r w:rsidR="00B5188D">
        <w:t>,</w:t>
      </w:r>
    </w:p>
    <w:p w14:paraId="50210A04" w14:textId="25F1475E" w:rsidR="002D5D14" w:rsidRDefault="000936F8" w:rsidP="00E75937">
      <w:pPr>
        <w:pStyle w:val="Punkt1"/>
        <w:numPr>
          <w:ilvl w:val="0"/>
          <w:numId w:val="192"/>
        </w:numPr>
      </w:pPr>
      <w:r>
        <w:t>s</w:t>
      </w:r>
      <w:r w:rsidR="002D5D14" w:rsidRPr="00BE7A37">
        <w:t>zafy zasilające i sterownicze</w:t>
      </w:r>
      <w:r w:rsidR="002D5D14">
        <w:t>:</w:t>
      </w:r>
    </w:p>
    <w:p w14:paraId="343EBB3E" w14:textId="4C1D2705" w:rsidR="00F076A4" w:rsidRPr="00F076A4" w:rsidRDefault="000936F8" w:rsidP="004B40FE">
      <w:pPr>
        <w:pStyle w:val="Punkt3"/>
        <w:ind w:left="1418" w:hanging="556"/>
      </w:pPr>
      <w:r>
        <w:t>p</w:t>
      </w:r>
      <w:r w:rsidR="00F076A4" w:rsidRPr="00F076A4">
        <w:t xml:space="preserve">anel sterowania </w:t>
      </w:r>
      <w:r w:rsidR="0033651E" w:rsidRPr="004B40FE">
        <w:t>ma</w:t>
      </w:r>
      <w:r w:rsidR="00F076A4" w:rsidRPr="00F076A4">
        <w:t xml:space="preserve"> być typu PLC Siemens S1200 z panelem dotykowym lub równoważn</w:t>
      </w:r>
      <w:r w:rsidR="00DC4BD3">
        <w:t>y</w:t>
      </w:r>
      <w:r w:rsidR="00B5188D">
        <w:t>,</w:t>
      </w:r>
    </w:p>
    <w:p w14:paraId="65A20A5E" w14:textId="66FA2849" w:rsidR="00F076A4" w:rsidRPr="00F076A4" w:rsidRDefault="000936F8" w:rsidP="004B40FE">
      <w:pPr>
        <w:pStyle w:val="Punkt3"/>
        <w:ind w:left="1418" w:hanging="556"/>
      </w:pPr>
      <w:r>
        <w:t>s</w:t>
      </w:r>
      <w:r w:rsidR="00F076A4" w:rsidRPr="00F076A4">
        <w:t>topień ochrony panelu ekranu IP65</w:t>
      </w:r>
      <w:r w:rsidR="00B5188D">
        <w:t>,</w:t>
      </w:r>
    </w:p>
    <w:p w14:paraId="1474B7FB" w14:textId="407A2C30" w:rsidR="00F076A4" w:rsidRPr="00F076A4" w:rsidRDefault="000936F8" w:rsidP="004B40FE">
      <w:pPr>
        <w:pStyle w:val="Punkt3"/>
        <w:ind w:left="1418" w:hanging="556"/>
      </w:pPr>
      <w:r>
        <w:t>d</w:t>
      </w:r>
      <w:r w:rsidR="00F076A4" w:rsidRPr="00F076A4">
        <w:t xml:space="preserve">ziałanie </w:t>
      </w:r>
      <w:r w:rsidR="00442890">
        <w:t>ma</w:t>
      </w:r>
      <w:r w:rsidR="00F076A4" w:rsidRPr="00F076A4">
        <w:t xml:space="preserve"> być monitorowane przez Wirelss/4G i umożliwiać ciągły pomiar ważnych parametrów</w:t>
      </w:r>
      <w:r w:rsidR="00F076A4">
        <w:t xml:space="preserve"> instalacji</w:t>
      </w:r>
      <w:r w:rsidR="00B5188D">
        <w:t>,</w:t>
      </w:r>
    </w:p>
    <w:p w14:paraId="5CC2C703" w14:textId="156EC57C" w:rsidR="00F076A4" w:rsidRPr="00F076A4" w:rsidRDefault="000936F8" w:rsidP="004B40FE">
      <w:pPr>
        <w:pStyle w:val="Punkt3"/>
        <w:ind w:left="1418" w:hanging="556"/>
      </w:pPr>
      <w:r>
        <w:t>w</w:t>
      </w:r>
      <w:r w:rsidR="00F076A4" w:rsidRPr="00F076A4">
        <w:t xml:space="preserve">yłączniki bezpieczeństwa </w:t>
      </w:r>
      <w:r w:rsidR="000B4050" w:rsidRPr="004B40FE">
        <w:t>mają</w:t>
      </w:r>
      <w:r w:rsidR="00F076A4" w:rsidRPr="00F076A4">
        <w:t xml:space="preserve"> być zamontowane na drzwiach dostępu, aby wyłączyć reaktor UV po otwarciu, aby uniknąć wydostaniu się ozo</w:t>
      </w:r>
      <w:r w:rsidR="0033651E">
        <w:t>n</w:t>
      </w:r>
      <w:r w:rsidR="00F076A4" w:rsidRPr="00F076A4">
        <w:t>u</w:t>
      </w:r>
      <w:r w:rsidR="00DC4BD3">
        <w:t>,</w:t>
      </w:r>
    </w:p>
    <w:p w14:paraId="7A805269" w14:textId="6C90324C" w:rsidR="002D5D14" w:rsidRPr="00F076A4" w:rsidRDefault="000936F8" w:rsidP="004B40FE">
      <w:pPr>
        <w:pStyle w:val="Punkt3"/>
        <w:ind w:left="1418" w:hanging="556"/>
      </w:pPr>
      <w:r>
        <w:t>s</w:t>
      </w:r>
      <w:r w:rsidR="00F076A4" w:rsidRPr="00F076A4">
        <w:t xml:space="preserve">ystem sterowania </w:t>
      </w:r>
      <w:r w:rsidR="0033651E" w:rsidRPr="004B40FE">
        <w:t>ma</w:t>
      </w:r>
      <w:r w:rsidR="00F076A4" w:rsidRPr="00F076A4">
        <w:t xml:space="preserve"> mieć interfejs do głównego systemu sterowania, aby umożliwić pełną kontrolę stanu i kontrolę systemu dezodoryzacji</w:t>
      </w:r>
      <w:r w:rsidR="00B5188D">
        <w:t>.</w:t>
      </w:r>
    </w:p>
    <w:p w14:paraId="1E8A0C3B" w14:textId="44557DF9" w:rsidR="002D5D14" w:rsidRDefault="000936F8" w:rsidP="00E75937">
      <w:pPr>
        <w:pStyle w:val="Punkt1"/>
        <w:numPr>
          <w:ilvl w:val="0"/>
          <w:numId w:val="192"/>
        </w:numPr>
      </w:pPr>
      <w:r>
        <w:t>f</w:t>
      </w:r>
      <w:r w:rsidR="002D5D14" w:rsidRPr="00BE7A37">
        <w:t>iltr z węgla aktywnego</w:t>
      </w:r>
      <w:r w:rsidR="002D5D14">
        <w:t>:</w:t>
      </w:r>
    </w:p>
    <w:p w14:paraId="2D4B8BF0" w14:textId="114B93B5" w:rsidR="00DA65CD" w:rsidRPr="00F076A4" w:rsidRDefault="000936F8" w:rsidP="004B40FE">
      <w:pPr>
        <w:pStyle w:val="Punkt3"/>
        <w:ind w:left="1418" w:hanging="556"/>
      </w:pPr>
      <w:r>
        <w:t>f</w:t>
      </w:r>
      <w:r w:rsidR="00DA65CD" w:rsidRPr="00F076A4">
        <w:t xml:space="preserve">iltr węglowy </w:t>
      </w:r>
      <w:r w:rsidR="0033651E" w:rsidRPr="004B40FE">
        <w:t>ma</w:t>
      </w:r>
      <w:r w:rsidR="00DA65CD" w:rsidRPr="00F076A4">
        <w:t xml:space="preserve"> być wielowarstwowy (podwójny, poczwórny lub podobny) w celu obniżenia wymagań energetycznych wentylatorów</w:t>
      </w:r>
      <w:r w:rsidR="00B5188D">
        <w:t xml:space="preserve">, </w:t>
      </w:r>
      <w:r w:rsidR="00DA65CD" w:rsidRPr="00F076A4">
        <w:t>Zamawiający nie dopuszcza zastosowania filtrów z pojedynczym złożem</w:t>
      </w:r>
      <w:r w:rsidR="00B5188D">
        <w:t>,</w:t>
      </w:r>
    </w:p>
    <w:p w14:paraId="46443A72" w14:textId="17BF0B4E" w:rsidR="00DA65CD" w:rsidRPr="00F076A4" w:rsidRDefault="00DA65CD" w:rsidP="004B40FE">
      <w:pPr>
        <w:pStyle w:val="Punkt3"/>
        <w:ind w:left="1418" w:hanging="556"/>
      </w:pPr>
      <w:r w:rsidRPr="00F076A4">
        <w:lastRenderedPageBreak/>
        <w:t>Zamawiający nie dopuszcza zastosowania rodzajów węgla aktywnego wymagającego czyszczenia</w:t>
      </w:r>
      <w:r w:rsidR="00B5188D">
        <w:t>,</w:t>
      </w:r>
    </w:p>
    <w:p w14:paraId="42831376" w14:textId="19D4E76D" w:rsidR="00DA65CD" w:rsidRPr="00F076A4" w:rsidRDefault="00DA65CD" w:rsidP="004B40FE">
      <w:pPr>
        <w:pStyle w:val="Punkt3"/>
        <w:ind w:left="1418" w:hanging="556"/>
      </w:pPr>
      <w:r w:rsidRPr="00F076A4">
        <w:t>Zamawiający wymaga, aby zastosowany węgiel aktywny był węglem wysokiej jakości CTC50 lub CTC60</w:t>
      </w:r>
      <w:r w:rsidR="00B5188D">
        <w:t>,</w:t>
      </w:r>
    </w:p>
    <w:p w14:paraId="398E6CDC" w14:textId="65B9C51C" w:rsidR="00DA65CD" w:rsidRPr="00F076A4" w:rsidRDefault="000936F8" w:rsidP="004B40FE">
      <w:pPr>
        <w:pStyle w:val="Punkt3"/>
        <w:ind w:left="1418" w:hanging="556"/>
      </w:pPr>
      <w:r>
        <w:t>z</w:t>
      </w:r>
      <w:r w:rsidR="00DA65CD" w:rsidRPr="00F076A4">
        <w:t xml:space="preserve">astosowany węgiel aktywny oraz cały układ filtracyjny </w:t>
      </w:r>
      <w:r w:rsidR="0033651E" w:rsidRPr="004B40FE">
        <w:t>ma</w:t>
      </w:r>
      <w:r w:rsidR="00DA65CD" w:rsidRPr="00F076A4">
        <w:t xml:space="preserve"> być zaprojektowany i wy</w:t>
      </w:r>
      <w:r w:rsidR="00DC4BD3">
        <w:t>ko</w:t>
      </w:r>
      <w:r w:rsidR="00DA65CD" w:rsidRPr="00F076A4">
        <w:t xml:space="preserve">nany z uwzględnieniem wysokiej wilgotności rzędu </w:t>
      </w:r>
      <w:r w:rsidR="00DA65CD">
        <w:t>80</w:t>
      </w:r>
      <w:r w:rsidR="00DA65CD" w:rsidRPr="00F076A4">
        <w:t>-</w:t>
      </w:r>
      <w:r w:rsidR="00DA65CD">
        <w:t>90</w:t>
      </w:r>
      <w:r w:rsidR="00DA65CD" w:rsidRPr="00F076A4">
        <w:t>%</w:t>
      </w:r>
      <w:r w:rsidR="00B5188D">
        <w:t>,</w:t>
      </w:r>
    </w:p>
    <w:p w14:paraId="27F30958" w14:textId="321203C0" w:rsidR="00DA65CD" w:rsidRPr="00F076A4" w:rsidRDefault="000936F8" w:rsidP="004B40FE">
      <w:pPr>
        <w:pStyle w:val="Punkt3"/>
        <w:ind w:left="1418" w:hanging="556"/>
      </w:pPr>
      <w:r>
        <w:t>w</w:t>
      </w:r>
      <w:r w:rsidR="00DA65CD" w:rsidRPr="00F076A4">
        <w:t>ymagana żywotność złoża &gt;18 miesięcy</w:t>
      </w:r>
      <w:r w:rsidR="00B5188D">
        <w:t>.</w:t>
      </w:r>
    </w:p>
    <w:p w14:paraId="00170F4B" w14:textId="7025068D" w:rsidR="002D5D14" w:rsidRDefault="000936F8" w:rsidP="00E75937">
      <w:pPr>
        <w:pStyle w:val="Punkt1"/>
        <w:numPr>
          <w:ilvl w:val="0"/>
          <w:numId w:val="192"/>
        </w:numPr>
      </w:pPr>
      <w:r>
        <w:t>u</w:t>
      </w:r>
      <w:r w:rsidR="002D5D14">
        <w:t>kład odprowadzenia powietrza do atmosfery:</w:t>
      </w:r>
    </w:p>
    <w:p w14:paraId="31C60357" w14:textId="5B3611D4" w:rsidR="00DA65CD" w:rsidRPr="00F076A4" w:rsidRDefault="000936F8" w:rsidP="004B40FE">
      <w:pPr>
        <w:pStyle w:val="Punkt3"/>
        <w:ind w:left="1418" w:hanging="556"/>
        <w:rPr>
          <w:szCs w:val="20"/>
        </w:rPr>
      </w:pPr>
      <w:r>
        <w:rPr>
          <w:rStyle w:val="Punktor2poziomZnak"/>
        </w:rPr>
        <w:t>k</w:t>
      </w:r>
      <w:r w:rsidR="00DA65CD" w:rsidRPr="000936F8">
        <w:rPr>
          <w:rStyle w:val="Punktor2poziomZnak"/>
        </w:rPr>
        <w:t>omi</w:t>
      </w:r>
      <w:r w:rsidR="00DA65CD" w:rsidRPr="00F076A4">
        <w:rPr>
          <w:szCs w:val="20"/>
        </w:rPr>
        <w:t>n o średnicy 1,0</w:t>
      </w:r>
      <w:r w:rsidR="0002480F">
        <w:rPr>
          <w:szCs w:val="20"/>
        </w:rPr>
        <w:t xml:space="preserve"> </w:t>
      </w:r>
      <w:r w:rsidR="00DA65CD" w:rsidRPr="00F076A4">
        <w:rPr>
          <w:szCs w:val="20"/>
        </w:rPr>
        <w:t>m i wysokości 1</w:t>
      </w:r>
      <w:r w:rsidR="00DA65CD">
        <w:rPr>
          <w:szCs w:val="20"/>
        </w:rPr>
        <w:t>2</w:t>
      </w:r>
      <w:r w:rsidR="0002480F">
        <w:rPr>
          <w:szCs w:val="20"/>
        </w:rPr>
        <w:t xml:space="preserve"> </w:t>
      </w:r>
      <w:r w:rsidR="00DA65CD" w:rsidRPr="00F076A4">
        <w:rPr>
          <w:szCs w:val="20"/>
        </w:rPr>
        <w:t>m ponad poziom terenu</w:t>
      </w:r>
      <w:r w:rsidR="00B5188D">
        <w:rPr>
          <w:szCs w:val="20"/>
        </w:rPr>
        <w:t>,</w:t>
      </w:r>
    </w:p>
    <w:p w14:paraId="147AFFB1" w14:textId="7D54D1C3" w:rsidR="00DA65CD" w:rsidRPr="00F076A4" w:rsidRDefault="000936F8" w:rsidP="00E75937">
      <w:pPr>
        <w:pStyle w:val="Punkt1"/>
        <w:numPr>
          <w:ilvl w:val="0"/>
          <w:numId w:val="192"/>
        </w:numPr>
      </w:pPr>
      <w:r>
        <w:t>p</w:t>
      </w:r>
      <w:r w:rsidR="00DA65CD" w:rsidRPr="00F076A4">
        <w:t>odkonstrukcje</w:t>
      </w:r>
      <w:r w:rsidR="00B5188D">
        <w:t>:</w:t>
      </w:r>
    </w:p>
    <w:p w14:paraId="4DAFF008" w14:textId="30702063" w:rsidR="00DA65CD" w:rsidRPr="00F076A4" w:rsidRDefault="000936F8" w:rsidP="004B40FE">
      <w:pPr>
        <w:pStyle w:val="Punkt3"/>
        <w:ind w:left="1418" w:hanging="556"/>
      </w:pPr>
      <w:r>
        <w:t>s</w:t>
      </w:r>
      <w:r w:rsidR="00DA65CD" w:rsidRPr="00F076A4">
        <w:t xml:space="preserve">tal </w:t>
      </w:r>
      <w:r w:rsidR="00DA65CD" w:rsidRPr="004B40FE">
        <w:rPr>
          <w:rStyle w:val="Punktor2poziomZnak"/>
        </w:rPr>
        <w:t>nierdzewna</w:t>
      </w:r>
      <w:r w:rsidR="00B5188D">
        <w:t>,</w:t>
      </w:r>
    </w:p>
    <w:p w14:paraId="71984EBA" w14:textId="64ACAF1E" w:rsidR="00DA65CD" w:rsidRPr="00F076A4" w:rsidRDefault="000936F8" w:rsidP="00E75937">
      <w:pPr>
        <w:pStyle w:val="Punkt1"/>
        <w:numPr>
          <w:ilvl w:val="0"/>
          <w:numId w:val="192"/>
        </w:numPr>
      </w:pPr>
      <w:r>
        <w:t>i</w:t>
      </w:r>
      <w:r w:rsidR="00DA65CD" w:rsidRPr="00F076A4">
        <w:t xml:space="preserve">nstalacje elektryczne, wodociągowe, kanalizacyjne wg rozwiązań dostawcy technologii. </w:t>
      </w:r>
    </w:p>
    <w:p w14:paraId="360521E0" w14:textId="64506BFC" w:rsidR="00DA65CD" w:rsidRPr="00B60A6E" w:rsidRDefault="00DA65CD" w:rsidP="00DA65CD">
      <w:pPr>
        <w:rPr>
          <w:lang w:eastAsia="x-none"/>
        </w:rPr>
      </w:pPr>
      <w:r w:rsidRPr="00B60A6E">
        <w:rPr>
          <w:lang w:eastAsia="x-none"/>
        </w:rPr>
        <w:t xml:space="preserve">Zastosowany układ oczyszczania powietrza </w:t>
      </w:r>
      <w:r w:rsidR="0033651E">
        <w:rPr>
          <w:bCs/>
        </w:rPr>
        <w:t>ma</w:t>
      </w:r>
      <w:r>
        <w:rPr>
          <w:lang w:eastAsia="x-none"/>
        </w:rPr>
        <w:t xml:space="preserve"> zapewniać</w:t>
      </w:r>
      <w:r w:rsidRPr="00B60A6E">
        <w:rPr>
          <w:lang w:eastAsia="x-none"/>
        </w:rPr>
        <w:t xml:space="preserve"> następujące</w:t>
      </w:r>
      <w:r>
        <w:rPr>
          <w:lang w:eastAsia="x-none"/>
        </w:rPr>
        <w:t xml:space="preserve"> wymagane</w:t>
      </w:r>
      <w:r w:rsidRPr="00B60A6E">
        <w:rPr>
          <w:lang w:eastAsia="x-none"/>
        </w:rPr>
        <w:t xml:space="preserve"> efekty:</w:t>
      </w:r>
    </w:p>
    <w:p w14:paraId="7DF159D3" w14:textId="4456C842" w:rsidR="00DA65CD" w:rsidRPr="00B60A6E" w:rsidRDefault="00DA65CD" w:rsidP="00E75937">
      <w:pPr>
        <w:pStyle w:val="Punkt1"/>
        <w:numPr>
          <w:ilvl w:val="0"/>
          <w:numId w:val="193"/>
        </w:numPr>
      </w:pPr>
      <w:r w:rsidRPr="00B60A6E">
        <w:t>NH</w:t>
      </w:r>
      <w:r w:rsidRPr="004B40FE">
        <w:rPr>
          <w:vertAlign w:val="subscript"/>
        </w:rPr>
        <w:t>3</w:t>
      </w:r>
      <w:r w:rsidRPr="00B60A6E">
        <w:t xml:space="preserve"> – max. 0,5</w:t>
      </w:r>
      <w:r w:rsidR="0002480F">
        <w:t xml:space="preserve"> </w:t>
      </w:r>
      <w:r w:rsidRPr="00B60A6E">
        <w:t>mg/Nm</w:t>
      </w:r>
      <w:r w:rsidRPr="004B40FE">
        <w:rPr>
          <w:vertAlign w:val="superscript"/>
        </w:rPr>
        <w:t>3</w:t>
      </w:r>
      <w:r w:rsidRPr="00B60A6E">
        <w:t xml:space="preserve"> (skuteczność usuwania </w:t>
      </w:r>
      <w:r>
        <w:t>min.</w:t>
      </w:r>
      <w:r w:rsidRPr="00B60A6E">
        <w:t xml:space="preserve"> 90%)</w:t>
      </w:r>
      <w:r w:rsidR="00B5188D">
        <w:t>,</w:t>
      </w:r>
    </w:p>
    <w:p w14:paraId="2F0FF07C" w14:textId="3BD571F0" w:rsidR="00DA65CD" w:rsidRPr="00B60A6E" w:rsidRDefault="00DA65CD" w:rsidP="00E75937">
      <w:pPr>
        <w:pStyle w:val="Punkt1"/>
        <w:numPr>
          <w:ilvl w:val="0"/>
          <w:numId w:val="193"/>
        </w:numPr>
      </w:pPr>
      <w:r w:rsidRPr="00B60A6E">
        <w:t>H</w:t>
      </w:r>
      <w:r w:rsidRPr="004B40FE">
        <w:rPr>
          <w:vertAlign w:val="subscript"/>
        </w:rPr>
        <w:t>2</w:t>
      </w:r>
      <w:r w:rsidRPr="00B60A6E">
        <w:t>S – usuwanie ze skutecznością min. 80%</w:t>
      </w:r>
      <w:r w:rsidR="00B5188D">
        <w:t>,</w:t>
      </w:r>
    </w:p>
    <w:p w14:paraId="11899034" w14:textId="2480DD97" w:rsidR="00DA65CD" w:rsidRPr="00B60A6E" w:rsidRDefault="00B5188D" w:rsidP="00E75937">
      <w:pPr>
        <w:pStyle w:val="Punkt1"/>
        <w:numPr>
          <w:ilvl w:val="0"/>
          <w:numId w:val="193"/>
        </w:numPr>
      </w:pPr>
      <w:r>
        <w:t>s</w:t>
      </w:r>
      <w:r w:rsidR="00DA65CD" w:rsidRPr="00B60A6E">
        <w:t>tężenie odorów – max 500 ou</w:t>
      </w:r>
      <w:r w:rsidR="00DA65CD" w:rsidRPr="004B40FE">
        <w:rPr>
          <w:vertAlign w:val="subscript"/>
        </w:rPr>
        <w:t>E</w:t>
      </w:r>
      <w:r w:rsidR="00DA65CD" w:rsidRPr="00B60A6E">
        <w:t>/Nm</w:t>
      </w:r>
      <w:r w:rsidR="00DA65CD" w:rsidRPr="004B40FE">
        <w:rPr>
          <w:vertAlign w:val="superscript"/>
        </w:rPr>
        <w:t>3</w:t>
      </w:r>
      <w:r>
        <w:t>,</w:t>
      </w:r>
    </w:p>
    <w:p w14:paraId="656DD57C" w14:textId="69CDFD39" w:rsidR="00DA65CD" w:rsidRPr="00B60A6E" w:rsidRDefault="00B5188D" w:rsidP="00E75937">
      <w:pPr>
        <w:pStyle w:val="Punkt1"/>
        <w:numPr>
          <w:ilvl w:val="0"/>
          <w:numId w:val="193"/>
        </w:numPr>
      </w:pPr>
      <w:r>
        <w:t>p</w:t>
      </w:r>
      <w:r w:rsidR="00DA65CD" w:rsidRPr="00B60A6E">
        <w:t>ył – max. 0,5 mg/Nm</w:t>
      </w:r>
      <w:r w:rsidR="00DA65CD" w:rsidRPr="004B40FE">
        <w:rPr>
          <w:vertAlign w:val="superscript"/>
        </w:rPr>
        <w:t>3</w:t>
      </w:r>
      <w:r>
        <w:t>.</w:t>
      </w:r>
    </w:p>
    <w:p w14:paraId="407C0765" w14:textId="3D6246B2" w:rsidR="005C450A" w:rsidRPr="00522606" w:rsidRDefault="005C450A" w:rsidP="00955ED0">
      <w:pPr>
        <w:pStyle w:val="Nagwek4"/>
      </w:pPr>
      <w:bookmarkStart w:id="238" w:name="_Toc61003541"/>
      <w:bookmarkEnd w:id="237"/>
      <w:r w:rsidRPr="00522606">
        <w:t>Rozwiązania techniczne</w:t>
      </w:r>
      <w:bookmarkEnd w:id="238"/>
    </w:p>
    <w:p w14:paraId="092B8CB6" w14:textId="22CBB4EA" w:rsidR="002D5D14" w:rsidRPr="009217FF" w:rsidRDefault="002D5D14" w:rsidP="002D5D14">
      <w:pPr>
        <w:rPr>
          <w:lang w:eastAsia="x-none"/>
        </w:rPr>
      </w:pPr>
      <w:r w:rsidRPr="009217FF">
        <w:rPr>
          <w:lang w:eastAsia="x-none"/>
        </w:rPr>
        <w:t>Projektowan</w:t>
      </w:r>
      <w:r>
        <w:rPr>
          <w:lang w:eastAsia="x-none"/>
        </w:rPr>
        <w:t>y</w:t>
      </w:r>
      <w:r w:rsidRPr="009217FF">
        <w:rPr>
          <w:lang w:eastAsia="x-none"/>
        </w:rPr>
        <w:t xml:space="preserve"> </w:t>
      </w:r>
      <w:r>
        <w:rPr>
          <w:lang w:eastAsia="x-none"/>
        </w:rPr>
        <w:t>obiekt</w:t>
      </w:r>
      <w:r w:rsidR="00DC4BD3">
        <w:rPr>
          <w:lang w:eastAsia="x-none"/>
        </w:rPr>
        <w:t>,</w:t>
      </w:r>
      <w:r>
        <w:rPr>
          <w:lang w:eastAsia="x-none"/>
        </w:rPr>
        <w:t xml:space="preserve"> w którym zainstalowana zostanie instalacja oczyszczania powietrza części biologicznej </w:t>
      </w:r>
      <w:r w:rsidRPr="009217FF">
        <w:rPr>
          <w:lang w:eastAsia="x-none"/>
        </w:rPr>
        <w:t>cechować się będzie następującymi parametrami:</w:t>
      </w:r>
    </w:p>
    <w:p w14:paraId="66C1D9B6" w14:textId="77777777" w:rsidR="002D5D14" w:rsidRPr="009217FF" w:rsidRDefault="002D5D14" w:rsidP="004B40FE">
      <w:pPr>
        <w:tabs>
          <w:tab w:val="left" w:pos="5103"/>
        </w:tabs>
        <w:rPr>
          <w:lang w:eastAsia="x-none"/>
        </w:rPr>
      </w:pPr>
    </w:p>
    <w:p w14:paraId="35CA12C7" w14:textId="2B870F23" w:rsidR="002D5D14" w:rsidRPr="009217FF" w:rsidRDefault="00B5188D" w:rsidP="00E75937">
      <w:pPr>
        <w:pStyle w:val="Punkt1"/>
        <w:numPr>
          <w:ilvl w:val="0"/>
          <w:numId w:val="194"/>
        </w:numPr>
        <w:tabs>
          <w:tab w:val="left" w:pos="5103"/>
        </w:tabs>
      </w:pPr>
      <w:r>
        <w:t>w</w:t>
      </w:r>
      <w:r w:rsidR="002D5D14" w:rsidRPr="009217FF">
        <w:t xml:space="preserve">ymiary obiektu w świetle ścian: </w:t>
      </w:r>
      <w:r w:rsidR="002D5D14" w:rsidRPr="009217FF">
        <w:tab/>
        <w:t>ok. 24,0x13,0</w:t>
      </w:r>
      <w:r w:rsidR="001836D1">
        <w:t xml:space="preserve"> </w:t>
      </w:r>
      <w:r w:rsidR="002D5D14" w:rsidRPr="009217FF">
        <w:t>m</w:t>
      </w:r>
      <w:r>
        <w:t>,</w:t>
      </w:r>
    </w:p>
    <w:p w14:paraId="243F3935" w14:textId="67A6E155" w:rsidR="002D5D14" w:rsidRPr="009217FF" w:rsidRDefault="00B5188D" w:rsidP="004B40FE">
      <w:pPr>
        <w:pStyle w:val="Punkt1"/>
        <w:tabs>
          <w:tab w:val="left" w:pos="5103"/>
        </w:tabs>
      </w:pPr>
      <w:r>
        <w:t>w</w:t>
      </w:r>
      <w:r w:rsidR="002D5D14" w:rsidRPr="009217FF">
        <w:t>ysokość czynna obiektu:</w:t>
      </w:r>
      <w:r w:rsidR="002D5D14" w:rsidRPr="009217FF">
        <w:tab/>
        <w:t>ok. 10 m</w:t>
      </w:r>
      <w:r>
        <w:t>,</w:t>
      </w:r>
    </w:p>
    <w:p w14:paraId="288262B9" w14:textId="081F73A4" w:rsidR="002D5D14" w:rsidRPr="009217FF" w:rsidRDefault="00B5188D" w:rsidP="004B40FE">
      <w:pPr>
        <w:pStyle w:val="Punkt1"/>
        <w:tabs>
          <w:tab w:val="left" w:pos="5103"/>
        </w:tabs>
      </w:pPr>
      <w:r>
        <w:t>p</w:t>
      </w:r>
      <w:r w:rsidR="002D5D14" w:rsidRPr="009217FF">
        <w:t>owierzchnia obiektu:</w:t>
      </w:r>
      <w:r w:rsidR="002D5D14" w:rsidRPr="009217FF">
        <w:tab/>
        <w:t>ok. 315 m</w:t>
      </w:r>
      <w:r w:rsidR="002D5D14" w:rsidRPr="009217FF">
        <w:rPr>
          <w:vertAlign w:val="superscript"/>
        </w:rPr>
        <w:t>2</w:t>
      </w:r>
      <w:r>
        <w:t>.</w:t>
      </w:r>
    </w:p>
    <w:p w14:paraId="363DD7AC" w14:textId="77777777" w:rsidR="002D5D14" w:rsidRDefault="002D5D14" w:rsidP="002D5D14">
      <w:pPr>
        <w:tabs>
          <w:tab w:val="left" w:pos="6237"/>
        </w:tabs>
        <w:rPr>
          <w:sz w:val="18"/>
          <w:szCs w:val="22"/>
          <w:lang w:eastAsia="x-none"/>
        </w:rPr>
      </w:pPr>
    </w:p>
    <w:p w14:paraId="03716EA5" w14:textId="50BED58D"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3BB9AC96" w14:textId="0F207620" w:rsidR="002D5D14" w:rsidRDefault="002D5D14" w:rsidP="002D5D14">
      <w:pPr>
        <w:rPr>
          <w:lang w:eastAsia="x-none"/>
        </w:rPr>
      </w:pPr>
      <w:bookmarkStart w:id="239" w:name="_Hlk123642963"/>
      <w:r w:rsidRPr="009217FF">
        <w:rPr>
          <w:lang w:eastAsia="x-none"/>
        </w:rPr>
        <w:t xml:space="preserve">Obiekt </w:t>
      </w:r>
      <w:r>
        <w:rPr>
          <w:lang w:eastAsia="x-none"/>
        </w:rPr>
        <w:t>należy</w:t>
      </w:r>
      <w:r w:rsidRPr="009217FF">
        <w:rPr>
          <w:lang w:eastAsia="x-none"/>
        </w:rPr>
        <w:t xml:space="preserve"> wypos</w:t>
      </w:r>
      <w:r>
        <w:rPr>
          <w:lang w:eastAsia="x-none"/>
        </w:rPr>
        <w:t>aż</w:t>
      </w:r>
      <w:r w:rsidRPr="009217FF">
        <w:rPr>
          <w:lang w:eastAsia="x-none"/>
        </w:rPr>
        <w:t>y</w:t>
      </w:r>
      <w:r>
        <w:rPr>
          <w:lang w:eastAsia="x-none"/>
        </w:rPr>
        <w:t>ć</w:t>
      </w:r>
      <w:r w:rsidRPr="009217FF">
        <w:rPr>
          <w:lang w:eastAsia="x-none"/>
        </w:rPr>
        <w:t xml:space="preserve"> w bramy wjazdowe umożliwiające wjazd o</w:t>
      </w:r>
      <w:r>
        <w:rPr>
          <w:lang w:eastAsia="x-none"/>
        </w:rPr>
        <w:t>raz wyjazd pojazdów serwisowych</w:t>
      </w:r>
      <w:r w:rsidRPr="009217FF">
        <w:rPr>
          <w:lang w:eastAsia="x-none"/>
        </w:rPr>
        <w:t xml:space="preserve"> oraz dostarczających reagenty chemiczne</w:t>
      </w:r>
      <w:r w:rsidR="00A43055">
        <w:rPr>
          <w:lang w:eastAsia="x-none"/>
        </w:rPr>
        <w:t>, przeprowadzenie prac konserwacyjnych i naprawczych oraz wymianę największego urządzenia zainstalowanego w obiekcie</w:t>
      </w:r>
      <w:r w:rsidRPr="009217FF">
        <w:rPr>
          <w:lang w:eastAsia="x-none"/>
        </w:rPr>
        <w:t>.</w:t>
      </w:r>
      <w:r w:rsidRPr="00B60A6E">
        <w:rPr>
          <w:lang w:eastAsia="x-none"/>
        </w:rPr>
        <w:t xml:space="preserve"> </w:t>
      </w:r>
    </w:p>
    <w:p w14:paraId="1511C389" w14:textId="6B6064D1" w:rsidR="00E36660" w:rsidRPr="00B60A6E" w:rsidRDefault="00E36660" w:rsidP="002D5D14">
      <w:pPr>
        <w:rPr>
          <w:lang w:eastAsia="x-none"/>
        </w:rPr>
      </w:pPr>
      <w:r>
        <w:rPr>
          <w:lang w:eastAsia="x-none"/>
        </w:rPr>
        <w:t xml:space="preserve">Obiekt </w:t>
      </w:r>
      <w:r w:rsidR="0033651E">
        <w:rPr>
          <w:bCs/>
        </w:rPr>
        <w:t>ma</w:t>
      </w:r>
      <w:r>
        <w:rPr>
          <w:lang w:eastAsia="x-none"/>
        </w:rPr>
        <w:t xml:space="preserve"> być wyposażony w instalację zapewniającą minimalną temperaturę wymaganą przez zainstalowane urządzenia technologiczne</w:t>
      </w:r>
      <w:r w:rsidR="00A156B1">
        <w:rPr>
          <w:lang w:eastAsia="x-none"/>
        </w:rPr>
        <w:t>,</w:t>
      </w:r>
      <w:r>
        <w:rPr>
          <w:lang w:eastAsia="x-none"/>
        </w:rPr>
        <w:t xml:space="preserve"> jednak nie mniej niż +5</w:t>
      </w:r>
      <w:r w:rsidR="007B5A30">
        <w:rPr>
          <w:lang w:eastAsia="x-none"/>
        </w:rPr>
        <w:t> ºC</w:t>
      </w:r>
      <w:r>
        <w:rPr>
          <w:lang w:eastAsia="x-none"/>
        </w:rPr>
        <w:t>. Czynnik grzewczy</w:t>
      </w:r>
      <w:r w:rsidR="0033651E" w:rsidRPr="0033651E">
        <w:rPr>
          <w:bCs/>
        </w:rPr>
        <w:t xml:space="preserve"> </w:t>
      </w:r>
      <w:r w:rsidR="0033651E">
        <w:rPr>
          <w:bCs/>
        </w:rPr>
        <w:t>ma</w:t>
      </w:r>
      <w:r w:rsidR="0033651E">
        <w:rPr>
          <w:lang w:eastAsia="x-none"/>
        </w:rPr>
        <w:t xml:space="preserve"> </w:t>
      </w:r>
      <w:r>
        <w:rPr>
          <w:lang w:eastAsia="x-none"/>
        </w:rPr>
        <w:t xml:space="preserve">być doprowadzony z węzła cieplnego. </w:t>
      </w:r>
    </w:p>
    <w:p w14:paraId="31F628C1" w14:textId="2E6C1957" w:rsidR="004D5C4B" w:rsidRPr="007B10B4" w:rsidRDefault="004D5C4B" w:rsidP="004D5C4B">
      <w:pPr>
        <w:rPr>
          <w:lang w:eastAsia="x-none"/>
        </w:rPr>
      </w:pPr>
      <w:r>
        <w:rPr>
          <w:lang w:eastAsia="x-none"/>
        </w:rPr>
        <w:t xml:space="preserve">W obiekcie należy wykonać węzeł sanitarny (umywalkę) oraz natrysk bezpieczeństwa </w:t>
      </w:r>
      <w:r w:rsidR="00E10450">
        <w:rPr>
          <w:lang w:eastAsia="x-none"/>
        </w:rPr>
        <w:br/>
      </w:r>
      <w:r>
        <w:rPr>
          <w:lang w:eastAsia="x-none"/>
        </w:rPr>
        <w:t xml:space="preserve">z oczomyjką zlokalizowany w pobliżu instalacji dozowania środków chemicznych. </w:t>
      </w:r>
    </w:p>
    <w:p w14:paraId="7FF7B7E5" w14:textId="77777777" w:rsidR="002D5D14" w:rsidRPr="00B60A6E" w:rsidRDefault="002D5D14" w:rsidP="00B2506D">
      <w:pPr>
        <w:pStyle w:val="Akapitzlist"/>
        <w:spacing w:before="0" w:beforeAutospacing="0" w:after="0" w:afterAutospacing="0"/>
        <w:rPr>
          <w:lang w:eastAsia="x-none"/>
        </w:rPr>
      </w:pPr>
      <w:r w:rsidRPr="00B60A6E">
        <w:rPr>
          <w:lang w:eastAsia="x-none"/>
        </w:rPr>
        <w:t xml:space="preserve">Obiekt </w:t>
      </w:r>
      <w:r>
        <w:rPr>
          <w:lang w:eastAsia="x-none"/>
        </w:rPr>
        <w:t xml:space="preserve">należy </w:t>
      </w:r>
      <w:r w:rsidRPr="00B60A6E">
        <w:rPr>
          <w:lang w:eastAsia="x-none"/>
        </w:rPr>
        <w:t>wyposaży</w:t>
      </w:r>
      <w:r>
        <w:rPr>
          <w:lang w:eastAsia="x-none"/>
        </w:rPr>
        <w:t>ć</w:t>
      </w:r>
      <w:r w:rsidRPr="00B60A6E">
        <w:rPr>
          <w:lang w:eastAsia="x-none"/>
        </w:rPr>
        <w:t xml:space="preserve"> w następujące instalacje:</w:t>
      </w:r>
    </w:p>
    <w:p w14:paraId="662B4D97" w14:textId="19490F1F" w:rsidR="002D5D14" w:rsidRPr="00B60A6E" w:rsidRDefault="00B5188D" w:rsidP="00E75937">
      <w:pPr>
        <w:pStyle w:val="Punkt1"/>
        <w:numPr>
          <w:ilvl w:val="0"/>
          <w:numId w:val="195"/>
        </w:numPr>
      </w:pPr>
      <w:r>
        <w:t>k</w:t>
      </w:r>
      <w:r w:rsidR="002D5D14" w:rsidRPr="00B60A6E">
        <w:t>analizacji przemysłowej</w:t>
      </w:r>
      <w:r w:rsidR="004D5C4B">
        <w:t>, sanitarnej</w:t>
      </w:r>
      <w:r w:rsidR="002D5D14" w:rsidRPr="00B60A6E">
        <w:t xml:space="preserve"> i deszczowej</w:t>
      </w:r>
      <w:r>
        <w:t>,</w:t>
      </w:r>
    </w:p>
    <w:p w14:paraId="264C92A4" w14:textId="7FF081EF" w:rsidR="002D5D14" w:rsidRPr="00B60A6E" w:rsidRDefault="00B5188D" w:rsidP="00E75937">
      <w:pPr>
        <w:pStyle w:val="Punkt1"/>
        <w:numPr>
          <w:ilvl w:val="0"/>
          <w:numId w:val="195"/>
        </w:numPr>
      </w:pPr>
      <w:r>
        <w:t>w</w:t>
      </w:r>
      <w:r w:rsidR="002D5D14" w:rsidRPr="00B60A6E">
        <w:t>odociągow</w:t>
      </w:r>
      <w:r w:rsidR="00A156B1">
        <w:t>ą</w:t>
      </w:r>
      <w:r w:rsidR="002D5D14" w:rsidRPr="00B60A6E">
        <w:t xml:space="preserve"> do celów </w:t>
      </w:r>
      <w:r w:rsidR="002D5D14">
        <w:t>technologicznych</w:t>
      </w:r>
      <w:r w:rsidR="004D5C4B">
        <w:t>, porządkowych i sanitarnych</w:t>
      </w:r>
      <w:r>
        <w:t>,</w:t>
      </w:r>
    </w:p>
    <w:p w14:paraId="62A26FEC" w14:textId="242E7C2D" w:rsidR="002D5D14" w:rsidRDefault="00B5188D" w:rsidP="00E75937">
      <w:pPr>
        <w:pStyle w:val="Punkt1"/>
        <w:numPr>
          <w:ilvl w:val="0"/>
          <w:numId w:val="195"/>
        </w:numPr>
      </w:pPr>
      <w:r>
        <w:t>w</w:t>
      </w:r>
      <w:r w:rsidR="002D5D14" w:rsidRPr="00B60A6E">
        <w:t>odociągo</w:t>
      </w:r>
      <w:r w:rsidR="00A156B1">
        <w:t>wą</w:t>
      </w:r>
      <w:r w:rsidR="002D5D14" w:rsidRPr="00B60A6E">
        <w:t xml:space="preserve"> do celów ppoż.</w:t>
      </w:r>
      <w:r>
        <w:t>,</w:t>
      </w:r>
    </w:p>
    <w:p w14:paraId="17E92F35" w14:textId="66266192" w:rsidR="004D5C4B" w:rsidRDefault="004D5C4B" w:rsidP="00E75937">
      <w:pPr>
        <w:pStyle w:val="Punkt1"/>
        <w:numPr>
          <w:ilvl w:val="0"/>
          <w:numId w:val="195"/>
        </w:numPr>
      </w:pPr>
      <w:r>
        <w:t>CWU.</w:t>
      </w:r>
    </w:p>
    <w:p w14:paraId="0CACA27B" w14:textId="28A9F1C6" w:rsidR="002D5D14" w:rsidRDefault="00B5188D" w:rsidP="00E75937">
      <w:pPr>
        <w:pStyle w:val="Punkt1"/>
        <w:numPr>
          <w:ilvl w:val="0"/>
          <w:numId w:val="195"/>
        </w:numPr>
      </w:pPr>
      <w:r>
        <w:t>w</w:t>
      </w:r>
      <w:r w:rsidR="002D5D14">
        <w:t>entylacji</w:t>
      </w:r>
      <w:r>
        <w:t>,</w:t>
      </w:r>
    </w:p>
    <w:p w14:paraId="55E1F1D1" w14:textId="265E8BB0" w:rsidR="002D5D14" w:rsidRPr="00B60A6E" w:rsidRDefault="00B5188D" w:rsidP="00E75937">
      <w:pPr>
        <w:pStyle w:val="Punkt1"/>
        <w:numPr>
          <w:ilvl w:val="0"/>
          <w:numId w:val="195"/>
        </w:numPr>
      </w:pPr>
      <w:r>
        <w:lastRenderedPageBreak/>
        <w:t>z</w:t>
      </w:r>
      <w:r w:rsidR="002D5D14" w:rsidRPr="00B60A6E">
        <w:t>abezpieczenia ppoż.</w:t>
      </w:r>
      <w:r>
        <w:t>,</w:t>
      </w:r>
    </w:p>
    <w:p w14:paraId="5806D46A" w14:textId="3207F08C" w:rsidR="002D5D14" w:rsidRPr="00B60A6E" w:rsidRDefault="00B5188D" w:rsidP="00E75937">
      <w:pPr>
        <w:pStyle w:val="Punkt1"/>
        <w:numPr>
          <w:ilvl w:val="0"/>
          <w:numId w:val="195"/>
        </w:numPr>
      </w:pPr>
      <w:r>
        <w:t>e</w:t>
      </w:r>
      <w:r w:rsidR="002D5D14" w:rsidRPr="00B60A6E">
        <w:t>lektrycznej (oświetlenie, zasilanie obiektów technologicznych</w:t>
      </w:r>
      <w:r w:rsidR="00E10450">
        <w:t xml:space="preserve"> </w:t>
      </w:r>
      <w:r w:rsidR="002832E6">
        <w:t>gniazd remontowych 0,23 oraz 0,4kV</w:t>
      </w:r>
      <w:r w:rsidR="002D5D14" w:rsidRPr="00B60A6E">
        <w:t>)</w:t>
      </w:r>
      <w:r>
        <w:t>,</w:t>
      </w:r>
    </w:p>
    <w:p w14:paraId="190FB928" w14:textId="02B0CA61" w:rsidR="002D5D14" w:rsidRDefault="00B5188D" w:rsidP="00E75937">
      <w:pPr>
        <w:pStyle w:val="Punkt1"/>
        <w:numPr>
          <w:ilvl w:val="0"/>
          <w:numId w:val="195"/>
        </w:numPr>
      </w:pPr>
      <w:r>
        <w:t>s</w:t>
      </w:r>
      <w:r w:rsidR="002D5D14" w:rsidRPr="00B60A6E">
        <w:t>łaboprądowych</w:t>
      </w:r>
      <w:r>
        <w:t>,</w:t>
      </w:r>
    </w:p>
    <w:p w14:paraId="0B3EF46C" w14:textId="5202DCD3" w:rsidR="002D5D14" w:rsidRPr="00B60A6E" w:rsidRDefault="00B5188D" w:rsidP="00E75937">
      <w:pPr>
        <w:pStyle w:val="Punkt1"/>
        <w:numPr>
          <w:ilvl w:val="0"/>
          <w:numId w:val="195"/>
        </w:numPr>
      </w:pPr>
      <w:r>
        <w:t>o</w:t>
      </w:r>
      <w:r w:rsidR="002D5D14">
        <w:t>grzewania (</w:t>
      </w:r>
      <w:r w:rsidR="007B5A30">
        <w:t>zapewniającą temperaturę min. +5 ºC</w:t>
      </w:r>
      <w:r w:rsidR="002D5D14">
        <w:t>)</w:t>
      </w:r>
      <w:r>
        <w:t>,</w:t>
      </w:r>
    </w:p>
    <w:p w14:paraId="09339241" w14:textId="56A0A742" w:rsidR="002D5D14" w:rsidRPr="00B60A6E" w:rsidRDefault="00B5188D" w:rsidP="00E75937">
      <w:pPr>
        <w:pStyle w:val="Punkt1"/>
        <w:numPr>
          <w:ilvl w:val="0"/>
          <w:numId w:val="195"/>
        </w:numPr>
      </w:pPr>
      <w:r>
        <w:t>o</w:t>
      </w:r>
      <w:r w:rsidR="002D5D14" w:rsidRPr="00B60A6E">
        <w:t>dgromowej, wyrównawczej i ochronnej</w:t>
      </w:r>
      <w:r>
        <w:t>,</w:t>
      </w:r>
    </w:p>
    <w:p w14:paraId="1A7E71E0" w14:textId="6C3D6F2F" w:rsidR="002D5D14" w:rsidRPr="00B60A6E" w:rsidRDefault="00B5188D" w:rsidP="00E75937">
      <w:pPr>
        <w:pStyle w:val="Punkt1"/>
        <w:numPr>
          <w:ilvl w:val="0"/>
          <w:numId w:val="195"/>
        </w:numPr>
      </w:pPr>
      <w:r>
        <w:t>w</w:t>
      </w:r>
      <w:r w:rsidR="002D5D14" w:rsidRPr="00B60A6E">
        <w:t>yposażenia technologicznego</w:t>
      </w:r>
      <w:r>
        <w:t>,</w:t>
      </w:r>
    </w:p>
    <w:p w14:paraId="7FE362EE" w14:textId="1A914FED" w:rsidR="002D5D14" w:rsidRDefault="00B5188D" w:rsidP="00E75937">
      <w:pPr>
        <w:pStyle w:val="Punkt1"/>
        <w:numPr>
          <w:ilvl w:val="0"/>
          <w:numId w:val="195"/>
        </w:numPr>
      </w:pPr>
      <w:r>
        <w:t>m</w:t>
      </w:r>
      <w:r w:rsidR="002D5D14" w:rsidRPr="00B60A6E">
        <w:t>onitoringu wizyjnego</w:t>
      </w:r>
      <w:r w:rsidR="00C9348D">
        <w:t>,</w:t>
      </w:r>
    </w:p>
    <w:p w14:paraId="53B3F1EA" w14:textId="57075CBF" w:rsidR="00C9348D" w:rsidRDefault="00C9348D" w:rsidP="00E75937">
      <w:pPr>
        <w:pStyle w:val="Punkt1"/>
        <w:numPr>
          <w:ilvl w:val="0"/>
          <w:numId w:val="195"/>
        </w:numPr>
      </w:pPr>
      <w:r>
        <w:t>inne instalacje niezbędne do spełnienia wszystkich wymagań niniejszego PFU.</w:t>
      </w:r>
    </w:p>
    <w:p w14:paraId="51574C61" w14:textId="225EC2E9" w:rsidR="002D5D14" w:rsidRPr="002832E6" w:rsidRDefault="002832E6" w:rsidP="002832E6">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62E86C47" w14:textId="7E36FB68" w:rsidR="005C450A" w:rsidRPr="00795AC5" w:rsidRDefault="00B7422E" w:rsidP="00E94A18">
      <w:pPr>
        <w:pStyle w:val="Nagwek3"/>
      </w:pPr>
      <w:bookmarkStart w:id="240" w:name="_Toc61003542"/>
      <w:bookmarkStart w:id="241" w:name="_Toc76993806"/>
      <w:bookmarkEnd w:id="239"/>
      <w:r>
        <w:t xml:space="preserve"> </w:t>
      </w:r>
      <w:bookmarkStart w:id="242" w:name="_Toc121136439"/>
      <w:r w:rsidR="005C450A" w:rsidRPr="00795AC5">
        <w:t>Biofiltr</w:t>
      </w:r>
      <w:bookmarkEnd w:id="240"/>
      <w:r w:rsidR="005C450A" w:rsidRPr="00795AC5">
        <w:t xml:space="preserve"> instalacji tlenowego przetwarzania odpadów – obiekt nr 16b</w:t>
      </w:r>
      <w:bookmarkEnd w:id="241"/>
      <w:bookmarkEnd w:id="242"/>
      <w:r w:rsidR="005C450A" w:rsidRPr="00795AC5">
        <w:t xml:space="preserve"> </w:t>
      </w:r>
    </w:p>
    <w:p w14:paraId="098EC46D" w14:textId="76BAD057" w:rsidR="005C450A" w:rsidRPr="009E0B58" w:rsidRDefault="005C450A" w:rsidP="00955ED0">
      <w:pPr>
        <w:pStyle w:val="Nagwek4"/>
      </w:pPr>
      <w:bookmarkStart w:id="243" w:name="_Toc61003543"/>
      <w:r w:rsidRPr="009E0B58">
        <w:t>Funkcja obiektu</w:t>
      </w:r>
      <w:bookmarkEnd w:id="243"/>
    </w:p>
    <w:p w14:paraId="1282D388" w14:textId="606A664A" w:rsidR="003D1892" w:rsidRPr="003D1892" w:rsidRDefault="003D1892" w:rsidP="003D1892">
      <w:pPr>
        <w:rPr>
          <w:lang w:eastAsia="x-none"/>
        </w:rPr>
      </w:pPr>
      <w:r w:rsidRPr="002C1633">
        <w:rPr>
          <w:lang w:eastAsia="x-none"/>
        </w:rPr>
        <w:t xml:space="preserve">W celu oczyszczenia powietrza poprocesowego z </w:t>
      </w:r>
      <w:r>
        <w:rPr>
          <w:lang w:eastAsia="x-none"/>
        </w:rPr>
        <w:t>tlenowego przetwarzania odpadów oraz węzła doczyszczania kompostu</w:t>
      </w:r>
      <w:r w:rsidRPr="002C1633">
        <w:rPr>
          <w:lang w:eastAsia="x-none"/>
        </w:rPr>
        <w:t xml:space="preserve"> ze związków organicznych wymaga się realizacji biofiltra stanowiącego jeden z trzech stopni oczyszczania powietrza. </w:t>
      </w:r>
    </w:p>
    <w:p w14:paraId="676A7753" w14:textId="79853B54" w:rsidR="005C450A" w:rsidRPr="009E0B58" w:rsidRDefault="005C450A" w:rsidP="00955ED0">
      <w:pPr>
        <w:pStyle w:val="Nagwek4"/>
      </w:pPr>
      <w:bookmarkStart w:id="244" w:name="_Toc61003544"/>
      <w:r w:rsidRPr="009E0B58">
        <w:t>Rozwiązania technologiczne</w:t>
      </w:r>
      <w:bookmarkEnd w:id="244"/>
    </w:p>
    <w:p w14:paraId="0B411140" w14:textId="4A26F59B" w:rsidR="003D1892" w:rsidRPr="003D1892" w:rsidRDefault="003D1892" w:rsidP="003D1892">
      <w:pPr>
        <w:rPr>
          <w:lang w:eastAsia="x-none"/>
        </w:rPr>
      </w:pPr>
      <w:bookmarkStart w:id="245" w:name="_Hlk123643080"/>
      <w:r w:rsidRPr="002C1633">
        <w:rPr>
          <w:lang w:eastAsia="x-none"/>
        </w:rPr>
        <w:t xml:space="preserve">Powietrze po procesie oczyszczania w płuczce chemicznej </w:t>
      </w:r>
      <w:r w:rsidR="00442890">
        <w:rPr>
          <w:lang w:eastAsia="x-none"/>
        </w:rPr>
        <w:t>ma</w:t>
      </w:r>
      <w:r w:rsidRPr="002C1633">
        <w:rPr>
          <w:lang w:eastAsia="x-none"/>
        </w:rPr>
        <w:t xml:space="preserve"> być przetłaczane na złoże biofiltra </w:t>
      </w:r>
      <w:r w:rsidR="00080C31">
        <w:rPr>
          <w:lang w:eastAsia="x-none"/>
        </w:rPr>
        <w:t>–</w:t>
      </w:r>
      <w:r w:rsidRPr="002C1633">
        <w:rPr>
          <w:lang w:eastAsia="x-none"/>
        </w:rPr>
        <w:t xml:space="preserve"> do przestrzeni pomiędzy posadzką biofiltra a rusztem utrzymującym złoże biologiczne. Pod wpływem wytworzonego przez wentylatory ciśnienia powietrze przepłynie przez złoże biofiltra, gdzie będzie poddane biologicznemu oczyszczeniu, a następnie </w:t>
      </w:r>
      <w:r w:rsidRPr="003D1892">
        <w:rPr>
          <w:lang w:eastAsia="x-none"/>
        </w:rPr>
        <w:t>zostanie odprowadzone na ostatni etap oczyszczania na węglu aktywnym.</w:t>
      </w:r>
    </w:p>
    <w:p w14:paraId="526D6EE2" w14:textId="0435A184" w:rsidR="003D1892" w:rsidRDefault="003D1892" w:rsidP="003D1892">
      <w:pPr>
        <w:spacing w:line="30" w:lineRule="atLeast"/>
        <w:rPr>
          <w:rFonts w:cs="Arial"/>
        </w:rPr>
      </w:pPr>
      <w:r w:rsidRPr="003D1892">
        <w:rPr>
          <w:rFonts w:cs="Arial"/>
        </w:rPr>
        <w:t>Poniżej</w:t>
      </w:r>
      <w:r w:rsidR="00AB7D1F">
        <w:rPr>
          <w:rFonts w:cs="Arial"/>
        </w:rPr>
        <w:t>, w tabeli nr 2</w:t>
      </w:r>
      <w:r w:rsidR="00E409AE">
        <w:rPr>
          <w:rFonts w:cs="Arial"/>
        </w:rPr>
        <w:t>7</w:t>
      </w:r>
      <w:r w:rsidRPr="003D1892">
        <w:rPr>
          <w:rFonts w:cs="Arial"/>
        </w:rPr>
        <w:t xml:space="preserve"> zestawiono wymagane min. parametry biofiltra</w:t>
      </w:r>
      <w:bookmarkStart w:id="246" w:name="_Toc58235321"/>
      <w:r w:rsidR="00AB7D1F">
        <w:rPr>
          <w:rFonts w:cs="Arial"/>
        </w:rPr>
        <w:t>.</w:t>
      </w:r>
    </w:p>
    <w:p w14:paraId="4B43C518" w14:textId="73EF813C" w:rsidR="003D1892" w:rsidRPr="003D1892" w:rsidRDefault="003D1892" w:rsidP="003D1892">
      <w:pPr>
        <w:pStyle w:val="Legenda"/>
        <w:spacing w:line="20" w:lineRule="atLeast"/>
        <w:ind w:hanging="1417"/>
      </w:pPr>
      <w:r w:rsidRPr="002C1633">
        <w:t xml:space="preserve"> </w:t>
      </w:r>
      <w:bookmarkStart w:id="247" w:name="_Toc121137499"/>
      <w:r w:rsidRPr="002C1633">
        <w:t xml:space="preserve">Tabela </w:t>
      </w:r>
      <w:fldSimple w:instr=" SEQ Tabela \* ARABIC ">
        <w:r w:rsidR="00720934">
          <w:rPr>
            <w:noProof/>
          </w:rPr>
          <w:t>27</w:t>
        </w:r>
      </w:fldSimple>
      <w:r>
        <w:t>.</w:t>
      </w:r>
      <w:r w:rsidRPr="002C1633">
        <w:t xml:space="preserve"> </w:t>
      </w:r>
      <w:r>
        <w:tab/>
      </w:r>
      <w:r w:rsidRPr="002C1633">
        <w:t xml:space="preserve">Parametry pracy układu </w:t>
      </w:r>
      <w:bookmarkEnd w:id="246"/>
      <w:r w:rsidRPr="002C1633">
        <w:t>biofiltra z węzła tlenowego przetwarzania odpadów</w:t>
      </w:r>
      <w:bookmarkEnd w:id="247"/>
      <w:r w:rsidRPr="002C1633">
        <w:t xml:space="preserve"> </w:t>
      </w:r>
    </w:p>
    <w:tbl>
      <w:tblPr>
        <w:tblStyle w:val="Tabela-Siatka"/>
        <w:tblW w:w="9205" w:type="dxa"/>
        <w:jc w:val="center"/>
        <w:tblLook w:val="04A0" w:firstRow="1" w:lastRow="0" w:firstColumn="1" w:lastColumn="0" w:noHBand="0" w:noVBand="1"/>
      </w:tblPr>
      <w:tblGrid>
        <w:gridCol w:w="522"/>
        <w:gridCol w:w="4507"/>
        <w:gridCol w:w="1559"/>
        <w:gridCol w:w="2617"/>
      </w:tblGrid>
      <w:tr w:rsidR="003D1892" w:rsidRPr="002C1633" w14:paraId="10703382" w14:textId="77777777" w:rsidTr="00106BB3">
        <w:trPr>
          <w:cantSplit/>
          <w:trHeight w:val="470"/>
          <w:tblHeader/>
          <w:jc w:val="center"/>
        </w:trPr>
        <w:tc>
          <w:tcPr>
            <w:tcW w:w="522" w:type="dxa"/>
            <w:shd w:val="pct15" w:color="auto" w:fill="auto"/>
            <w:vAlign w:val="center"/>
          </w:tcPr>
          <w:p w14:paraId="01ED0044" w14:textId="77777777" w:rsidR="003D1892" w:rsidRPr="002C1633" w:rsidRDefault="003D1892" w:rsidP="00106BB3">
            <w:pPr>
              <w:jc w:val="center"/>
              <w:rPr>
                <w:b/>
                <w:sz w:val="18"/>
                <w:szCs w:val="18"/>
              </w:rPr>
            </w:pPr>
            <w:r w:rsidRPr="002C1633">
              <w:rPr>
                <w:b/>
                <w:sz w:val="18"/>
                <w:szCs w:val="18"/>
              </w:rPr>
              <w:t>Lp.</w:t>
            </w:r>
          </w:p>
        </w:tc>
        <w:tc>
          <w:tcPr>
            <w:tcW w:w="4507" w:type="dxa"/>
            <w:shd w:val="pct15" w:color="auto" w:fill="auto"/>
            <w:vAlign w:val="center"/>
          </w:tcPr>
          <w:p w14:paraId="7C2FDC4F" w14:textId="77777777" w:rsidR="003D1892" w:rsidRPr="002C1633" w:rsidRDefault="003D1892" w:rsidP="00106BB3">
            <w:pPr>
              <w:jc w:val="center"/>
              <w:rPr>
                <w:b/>
                <w:sz w:val="18"/>
                <w:szCs w:val="18"/>
              </w:rPr>
            </w:pPr>
            <w:r w:rsidRPr="002C1633">
              <w:rPr>
                <w:b/>
                <w:sz w:val="18"/>
                <w:szCs w:val="18"/>
              </w:rPr>
              <w:t>Parametr</w:t>
            </w:r>
          </w:p>
        </w:tc>
        <w:tc>
          <w:tcPr>
            <w:tcW w:w="1559" w:type="dxa"/>
            <w:shd w:val="pct15" w:color="auto" w:fill="auto"/>
            <w:vAlign w:val="center"/>
          </w:tcPr>
          <w:p w14:paraId="5323B7F7" w14:textId="77777777" w:rsidR="003D1892" w:rsidRPr="002C1633" w:rsidRDefault="003D1892" w:rsidP="00106BB3">
            <w:pPr>
              <w:jc w:val="center"/>
              <w:rPr>
                <w:b/>
                <w:sz w:val="18"/>
                <w:szCs w:val="18"/>
              </w:rPr>
            </w:pPr>
            <w:r w:rsidRPr="002C1633">
              <w:rPr>
                <w:b/>
                <w:sz w:val="18"/>
                <w:szCs w:val="18"/>
              </w:rPr>
              <w:t>Wartość</w:t>
            </w:r>
          </w:p>
        </w:tc>
        <w:tc>
          <w:tcPr>
            <w:tcW w:w="2617" w:type="dxa"/>
            <w:shd w:val="pct15" w:color="auto" w:fill="auto"/>
            <w:vAlign w:val="center"/>
          </w:tcPr>
          <w:p w14:paraId="1C55537A" w14:textId="77777777" w:rsidR="003D1892" w:rsidRPr="002C1633" w:rsidRDefault="003D1892" w:rsidP="00106BB3">
            <w:pPr>
              <w:jc w:val="center"/>
              <w:rPr>
                <w:b/>
                <w:sz w:val="18"/>
                <w:szCs w:val="18"/>
              </w:rPr>
            </w:pPr>
            <w:r w:rsidRPr="002C1633">
              <w:rPr>
                <w:b/>
                <w:sz w:val="18"/>
                <w:szCs w:val="18"/>
              </w:rPr>
              <w:t>Jednostka</w:t>
            </w:r>
          </w:p>
        </w:tc>
      </w:tr>
      <w:tr w:rsidR="003D1892" w:rsidRPr="002C1633" w14:paraId="727643FF" w14:textId="77777777" w:rsidTr="00106BB3">
        <w:trPr>
          <w:trHeight w:val="215"/>
          <w:jc w:val="center"/>
        </w:trPr>
        <w:tc>
          <w:tcPr>
            <w:tcW w:w="522" w:type="dxa"/>
            <w:vAlign w:val="center"/>
          </w:tcPr>
          <w:p w14:paraId="3B74C0F1" w14:textId="77777777" w:rsidR="003D1892" w:rsidRPr="002C1633" w:rsidRDefault="003D1892" w:rsidP="00E75937">
            <w:pPr>
              <w:pStyle w:val="Akapitzlist"/>
              <w:numPr>
                <w:ilvl w:val="0"/>
                <w:numId w:val="24"/>
              </w:numPr>
              <w:spacing w:before="0" w:beforeAutospacing="0" w:after="0" w:afterAutospacing="0"/>
              <w:ind w:left="0" w:firstLine="0"/>
              <w:jc w:val="center"/>
              <w:rPr>
                <w:rFonts w:cs="Arial"/>
                <w:sz w:val="18"/>
                <w:szCs w:val="18"/>
                <w:lang w:eastAsia="x-none"/>
              </w:rPr>
            </w:pPr>
          </w:p>
        </w:tc>
        <w:tc>
          <w:tcPr>
            <w:tcW w:w="4507" w:type="dxa"/>
          </w:tcPr>
          <w:p w14:paraId="091AB8AB" w14:textId="77777777" w:rsidR="003D1892" w:rsidRPr="007B66C5" w:rsidRDefault="003D1892" w:rsidP="00106BB3">
            <w:pPr>
              <w:jc w:val="left"/>
              <w:rPr>
                <w:sz w:val="18"/>
                <w:szCs w:val="18"/>
              </w:rPr>
            </w:pPr>
            <w:r w:rsidRPr="002C1633">
              <w:rPr>
                <w:sz w:val="18"/>
                <w:szCs w:val="18"/>
              </w:rPr>
              <w:t>Ilość usuwanego powietrza</w:t>
            </w:r>
            <w:r>
              <w:rPr>
                <w:sz w:val="18"/>
                <w:szCs w:val="18"/>
              </w:rPr>
              <w:t>*</w:t>
            </w:r>
            <w:r>
              <w:rPr>
                <w:sz w:val="18"/>
                <w:szCs w:val="18"/>
                <w:vertAlign w:val="superscript"/>
              </w:rPr>
              <w:t>)</w:t>
            </w:r>
          </w:p>
        </w:tc>
        <w:tc>
          <w:tcPr>
            <w:tcW w:w="1559" w:type="dxa"/>
            <w:vAlign w:val="center"/>
          </w:tcPr>
          <w:p w14:paraId="612B26CD" w14:textId="77777777" w:rsidR="003D1892" w:rsidRPr="002C1633" w:rsidRDefault="003D1892" w:rsidP="00106BB3">
            <w:pPr>
              <w:jc w:val="center"/>
              <w:rPr>
                <w:sz w:val="18"/>
                <w:szCs w:val="18"/>
                <w:lang w:eastAsia="x-none"/>
              </w:rPr>
            </w:pPr>
            <w:r w:rsidRPr="002C1633">
              <w:rPr>
                <w:sz w:val="18"/>
                <w:szCs w:val="18"/>
                <w:lang w:eastAsia="x-none"/>
              </w:rPr>
              <w:t>130 000</w:t>
            </w:r>
          </w:p>
        </w:tc>
        <w:tc>
          <w:tcPr>
            <w:tcW w:w="2617" w:type="dxa"/>
            <w:vAlign w:val="center"/>
          </w:tcPr>
          <w:p w14:paraId="4F7C6688" w14:textId="77777777" w:rsidR="003D1892" w:rsidRPr="002C1633" w:rsidRDefault="003D1892" w:rsidP="00106BB3">
            <w:pPr>
              <w:jc w:val="center"/>
              <w:rPr>
                <w:sz w:val="18"/>
                <w:szCs w:val="18"/>
              </w:rPr>
            </w:pPr>
            <w:r w:rsidRPr="002C1633">
              <w:rPr>
                <w:sz w:val="18"/>
                <w:szCs w:val="18"/>
              </w:rPr>
              <w:t>m</w:t>
            </w:r>
            <w:r w:rsidRPr="002C1633">
              <w:rPr>
                <w:sz w:val="18"/>
                <w:szCs w:val="18"/>
                <w:vertAlign w:val="superscript"/>
              </w:rPr>
              <w:t>3</w:t>
            </w:r>
            <w:r w:rsidRPr="002C1633">
              <w:rPr>
                <w:sz w:val="18"/>
                <w:szCs w:val="18"/>
              </w:rPr>
              <w:t>/h</w:t>
            </w:r>
          </w:p>
        </w:tc>
      </w:tr>
      <w:tr w:rsidR="003D1892" w:rsidRPr="002C1633" w14:paraId="2E83BCE1" w14:textId="77777777" w:rsidTr="00106BB3">
        <w:trPr>
          <w:trHeight w:val="215"/>
          <w:jc w:val="center"/>
        </w:trPr>
        <w:tc>
          <w:tcPr>
            <w:tcW w:w="522" w:type="dxa"/>
            <w:vAlign w:val="center"/>
          </w:tcPr>
          <w:p w14:paraId="3E1B909D" w14:textId="77777777" w:rsidR="003D1892" w:rsidRPr="002C1633" w:rsidRDefault="003D1892" w:rsidP="00E75937">
            <w:pPr>
              <w:pStyle w:val="Akapitzlist"/>
              <w:numPr>
                <w:ilvl w:val="0"/>
                <w:numId w:val="24"/>
              </w:numPr>
              <w:spacing w:before="0" w:beforeAutospacing="0" w:after="0" w:afterAutospacing="0"/>
              <w:ind w:left="0" w:firstLine="0"/>
              <w:jc w:val="center"/>
              <w:rPr>
                <w:rFonts w:cs="Arial"/>
                <w:sz w:val="18"/>
                <w:szCs w:val="18"/>
                <w:lang w:eastAsia="x-none"/>
              </w:rPr>
            </w:pPr>
          </w:p>
        </w:tc>
        <w:tc>
          <w:tcPr>
            <w:tcW w:w="4507" w:type="dxa"/>
          </w:tcPr>
          <w:p w14:paraId="42879DFE" w14:textId="77777777" w:rsidR="003D1892" w:rsidRPr="002C1633" w:rsidRDefault="003D1892" w:rsidP="00106BB3">
            <w:pPr>
              <w:jc w:val="left"/>
              <w:rPr>
                <w:sz w:val="18"/>
                <w:szCs w:val="18"/>
                <w:lang w:eastAsia="x-none"/>
              </w:rPr>
            </w:pPr>
            <w:r w:rsidRPr="002C1633">
              <w:rPr>
                <w:sz w:val="18"/>
                <w:szCs w:val="18"/>
              </w:rPr>
              <w:t>Obciążenie powierzchni biofiltra</w:t>
            </w:r>
          </w:p>
        </w:tc>
        <w:tc>
          <w:tcPr>
            <w:tcW w:w="1559" w:type="dxa"/>
            <w:vAlign w:val="center"/>
          </w:tcPr>
          <w:p w14:paraId="67C4F3A3" w14:textId="77777777" w:rsidR="003D1892" w:rsidRPr="002C1633" w:rsidRDefault="003D1892" w:rsidP="00106BB3">
            <w:pPr>
              <w:jc w:val="center"/>
              <w:rPr>
                <w:sz w:val="18"/>
                <w:szCs w:val="18"/>
                <w:lang w:eastAsia="x-none"/>
              </w:rPr>
            </w:pPr>
            <w:r w:rsidRPr="002C1633">
              <w:rPr>
                <w:sz w:val="18"/>
                <w:szCs w:val="18"/>
                <w:lang w:eastAsia="x-none"/>
              </w:rPr>
              <w:t>&lt;100</w:t>
            </w:r>
          </w:p>
        </w:tc>
        <w:tc>
          <w:tcPr>
            <w:tcW w:w="2617" w:type="dxa"/>
            <w:vAlign w:val="center"/>
          </w:tcPr>
          <w:p w14:paraId="09C3904E" w14:textId="77777777" w:rsidR="003D1892" w:rsidRPr="002C1633" w:rsidRDefault="003D1892" w:rsidP="00106BB3">
            <w:pPr>
              <w:jc w:val="center"/>
              <w:rPr>
                <w:sz w:val="18"/>
                <w:szCs w:val="18"/>
              </w:rPr>
            </w:pPr>
            <w:r w:rsidRPr="002C1633">
              <w:rPr>
                <w:sz w:val="18"/>
                <w:szCs w:val="18"/>
              </w:rPr>
              <w:t>m</w:t>
            </w:r>
            <w:r w:rsidRPr="002C1633">
              <w:rPr>
                <w:sz w:val="18"/>
                <w:szCs w:val="18"/>
                <w:vertAlign w:val="superscript"/>
              </w:rPr>
              <w:t>3</w:t>
            </w:r>
            <w:r w:rsidRPr="002C1633">
              <w:rPr>
                <w:sz w:val="18"/>
                <w:szCs w:val="18"/>
              </w:rPr>
              <w:t>/m</w:t>
            </w:r>
            <w:r w:rsidRPr="002C1633">
              <w:rPr>
                <w:sz w:val="18"/>
                <w:szCs w:val="18"/>
                <w:vertAlign w:val="superscript"/>
              </w:rPr>
              <w:t>2</w:t>
            </w:r>
            <w:r w:rsidRPr="002C1633">
              <w:rPr>
                <w:sz w:val="18"/>
                <w:szCs w:val="18"/>
              </w:rPr>
              <w:t>/h</w:t>
            </w:r>
          </w:p>
        </w:tc>
      </w:tr>
      <w:tr w:rsidR="003D1892" w:rsidRPr="002C1633" w14:paraId="650EAC1D" w14:textId="77777777" w:rsidTr="00106BB3">
        <w:trPr>
          <w:trHeight w:val="207"/>
          <w:jc w:val="center"/>
        </w:trPr>
        <w:tc>
          <w:tcPr>
            <w:tcW w:w="522" w:type="dxa"/>
            <w:vAlign w:val="center"/>
          </w:tcPr>
          <w:p w14:paraId="0EF1D497" w14:textId="77777777" w:rsidR="003D1892" w:rsidRPr="002C1633" w:rsidRDefault="003D1892" w:rsidP="00E75937">
            <w:pPr>
              <w:pStyle w:val="Akapitzlist"/>
              <w:numPr>
                <w:ilvl w:val="0"/>
                <w:numId w:val="24"/>
              </w:numPr>
              <w:spacing w:before="0" w:beforeAutospacing="0" w:after="0" w:afterAutospacing="0"/>
              <w:ind w:left="0" w:firstLine="0"/>
              <w:jc w:val="center"/>
              <w:rPr>
                <w:rFonts w:cs="Arial"/>
                <w:sz w:val="18"/>
                <w:szCs w:val="18"/>
                <w:lang w:eastAsia="x-none"/>
              </w:rPr>
            </w:pPr>
          </w:p>
        </w:tc>
        <w:tc>
          <w:tcPr>
            <w:tcW w:w="4507" w:type="dxa"/>
          </w:tcPr>
          <w:p w14:paraId="6E7557F4" w14:textId="77777777" w:rsidR="003D1892" w:rsidRPr="002C1633" w:rsidRDefault="003D1892" w:rsidP="00106BB3">
            <w:pPr>
              <w:jc w:val="left"/>
              <w:rPr>
                <w:sz w:val="18"/>
                <w:szCs w:val="18"/>
                <w:lang w:eastAsia="x-none"/>
              </w:rPr>
            </w:pPr>
            <w:r w:rsidRPr="002C1633">
              <w:rPr>
                <w:sz w:val="18"/>
                <w:szCs w:val="18"/>
                <w:lang w:eastAsia="x-none"/>
              </w:rPr>
              <w:t>Obciążenie objętości biofiltra</w:t>
            </w:r>
          </w:p>
        </w:tc>
        <w:tc>
          <w:tcPr>
            <w:tcW w:w="1559" w:type="dxa"/>
            <w:vAlign w:val="center"/>
          </w:tcPr>
          <w:p w14:paraId="26BC2733" w14:textId="77777777" w:rsidR="003D1892" w:rsidRPr="002C1633" w:rsidRDefault="003D1892" w:rsidP="00106BB3">
            <w:pPr>
              <w:jc w:val="center"/>
              <w:rPr>
                <w:sz w:val="18"/>
                <w:szCs w:val="18"/>
                <w:lang w:eastAsia="x-none"/>
              </w:rPr>
            </w:pPr>
            <w:r w:rsidRPr="002C1633">
              <w:rPr>
                <w:sz w:val="18"/>
                <w:szCs w:val="18"/>
                <w:lang w:eastAsia="x-none"/>
              </w:rPr>
              <w:t>&lt;65</w:t>
            </w:r>
          </w:p>
        </w:tc>
        <w:tc>
          <w:tcPr>
            <w:tcW w:w="2617" w:type="dxa"/>
            <w:vAlign w:val="center"/>
          </w:tcPr>
          <w:p w14:paraId="1B38973C" w14:textId="77777777" w:rsidR="003D1892" w:rsidRPr="002C1633" w:rsidRDefault="003D1892" w:rsidP="00106BB3">
            <w:pPr>
              <w:jc w:val="center"/>
              <w:rPr>
                <w:sz w:val="18"/>
                <w:szCs w:val="18"/>
              </w:rPr>
            </w:pPr>
            <w:r w:rsidRPr="002C1633">
              <w:rPr>
                <w:sz w:val="18"/>
                <w:szCs w:val="18"/>
              </w:rPr>
              <w:t>m</w:t>
            </w:r>
            <w:r w:rsidRPr="002C1633">
              <w:rPr>
                <w:sz w:val="18"/>
                <w:szCs w:val="18"/>
                <w:vertAlign w:val="superscript"/>
              </w:rPr>
              <w:t>3</w:t>
            </w:r>
            <w:r w:rsidRPr="002C1633">
              <w:rPr>
                <w:sz w:val="18"/>
                <w:szCs w:val="18"/>
              </w:rPr>
              <w:t>/m</w:t>
            </w:r>
            <w:r w:rsidRPr="002C1633">
              <w:rPr>
                <w:sz w:val="18"/>
                <w:szCs w:val="18"/>
                <w:vertAlign w:val="superscript"/>
              </w:rPr>
              <w:t>3</w:t>
            </w:r>
            <w:r w:rsidRPr="002C1633">
              <w:rPr>
                <w:sz w:val="18"/>
                <w:szCs w:val="18"/>
              </w:rPr>
              <w:t>/h</w:t>
            </w:r>
          </w:p>
        </w:tc>
      </w:tr>
      <w:tr w:rsidR="003D1892" w:rsidRPr="002C1633" w14:paraId="46BD20D4" w14:textId="77777777" w:rsidTr="00106BB3">
        <w:trPr>
          <w:trHeight w:val="215"/>
          <w:jc w:val="center"/>
        </w:trPr>
        <w:tc>
          <w:tcPr>
            <w:tcW w:w="522" w:type="dxa"/>
            <w:vAlign w:val="center"/>
          </w:tcPr>
          <w:p w14:paraId="7EEDD422" w14:textId="77777777" w:rsidR="003D1892" w:rsidRPr="002C1633" w:rsidRDefault="003D1892" w:rsidP="00E75937">
            <w:pPr>
              <w:pStyle w:val="Akapitzlist"/>
              <w:numPr>
                <w:ilvl w:val="0"/>
                <w:numId w:val="24"/>
              </w:numPr>
              <w:spacing w:before="0" w:beforeAutospacing="0" w:after="0" w:afterAutospacing="0"/>
              <w:ind w:left="0" w:firstLine="0"/>
              <w:jc w:val="center"/>
              <w:rPr>
                <w:rFonts w:cs="Arial"/>
                <w:sz w:val="18"/>
                <w:szCs w:val="18"/>
                <w:lang w:eastAsia="x-none"/>
              </w:rPr>
            </w:pPr>
          </w:p>
        </w:tc>
        <w:tc>
          <w:tcPr>
            <w:tcW w:w="4507" w:type="dxa"/>
          </w:tcPr>
          <w:p w14:paraId="04F0295F" w14:textId="406AB649" w:rsidR="003D1892" w:rsidRPr="002C1633" w:rsidRDefault="003D1892" w:rsidP="00106BB3">
            <w:pPr>
              <w:jc w:val="left"/>
              <w:rPr>
                <w:sz w:val="18"/>
                <w:szCs w:val="18"/>
              </w:rPr>
            </w:pPr>
            <w:r w:rsidRPr="002C1633">
              <w:rPr>
                <w:sz w:val="18"/>
                <w:szCs w:val="18"/>
              </w:rPr>
              <w:t xml:space="preserve">Powierzchnia </w:t>
            </w:r>
            <w:r w:rsidR="002832E6">
              <w:rPr>
                <w:sz w:val="18"/>
                <w:szCs w:val="18"/>
              </w:rPr>
              <w:t xml:space="preserve">czynna </w:t>
            </w:r>
            <w:r w:rsidRPr="002C1633">
              <w:rPr>
                <w:sz w:val="18"/>
                <w:szCs w:val="18"/>
              </w:rPr>
              <w:t xml:space="preserve">biofiltra </w:t>
            </w:r>
          </w:p>
        </w:tc>
        <w:tc>
          <w:tcPr>
            <w:tcW w:w="1559" w:type="dxa"/>
            <w:vAlign w:val="center"/>
          </w:tcPr>
          <w:p w14:paraId="0C6FCF4C" w14:textId="77777777" w:rsidR="003D1892" w:rsidRPr="002C1633" w:rsidRDefault="003D1892" w:rsidP="00106BB3">
            <w:pPr>
              <w:jc w:val="center"/>
              <w:rPr>
                <w:sz w:val="18"/>
                <w:szCs w:val="18"/>
                <w:lang w:eastAsia="x-none"/>
              </w:rPr>
            </w:pPr>
            <w:r w:rsidRPr="002C1633">
              <w:rPr>
                <w:sz w:val="18"/>
                <w:szCs w:val="18"/>
                <w:lang w:eastAsia="x-none"/>
              </w:rPr>
              <w:t>Min. 1 300</w:t>
            </w:r>
          </w:p>
        </w:tc>
        <w:tc>
          <w:tcPr>
            <w:tcW w:w="2617" w:type="dxa"/>
            <w:vAlign w:val="center"/>
          </w:tcPr>
          <w:p w14:paraId="38704969" w14:textId="77777777" w:rsidR="003D1892" w:rsidRPr="002C1633" w:rsidRDefault="003D1892" w:rsidP="00106BB3">
            <w:pPr>
              <w:jc w:val="center"/>
              <w:rPr>
                <w:sz w:val="18"/>
                <w:szCs w:val="18"/>
              </w:rPr>
            </w:pPr>
            <w:r w:rsidRPr="002C1633">
              <w:rPr>
                <w:sz w:val="18"/>
                <w:szCs w:val="18"/>
              </w:rPr>
              <w:t>m</w:t>
            </w:r>
            <w:r w:rsidRPr="002C1633">
              <w:rPr>
                <w:sz w:val="18"/>
                <w:szCs w:val="18"/>
                <w:vertAlign w:val="superscript"/>
              </w:rPr>
              <w:t>2</w:t>
            </w:r>
          </w:p>
        </w:tc>
      </w:tr>
    </w:tbl>
    <w:p w14:paraId="24B30C35" w14:textId="77777777" w:rsidR="003D1892" w:rsidRPr="002C1633" w:rsidRDefault="003D1892" w:rsidP="003D1892">
      <w:pPr>
        <w:tabs>
          <w:tab w:val="left" w:pos="426"/>
        </w:tabs>
        <w:spacing w:line="30" w:lineRule="atLeast"/>
        <w:ind w:left="426" w:hanging="426"/>
        <w:rPr>
          <w:rFonts w:cs="Arial"/>
          <w:i/>
          <w:sz w:val="18"/>
          <w:szCs w:val="18"/>
        </w:rPr>
      </w:pPr>
      <w:r w:rsidRPr="002C1633">
        <w:rPr>
          <w:rFonts w:cs="Arial"/>
          <w:i/>
          <w:sz w:val="18"/>
          <w:szCs w:val="18"/>
          <w:vertAlign w:val="superscript"/>
        </w:rPr>
        <w:t>*)</w:t>
      </w:r>
      <w:r w:rsidRPr="002C1633">
        <w:rPr>
          <w:rFonts w:cs="Arial"/>
          <w:i/>
          <w:sz w:val="18"/>
          <w:szCs w:val="18"/>
        </w:rPr>
        <w:tab/>
        <w:t xml:space="preserve">Ilość usuwanego powietrza uzależniona będzie od przyjętych rozwiązań architektonicznych i technologicznych. Należy ją zweryfikować na etapie projektowania instalacji. </w:t>
      </w:r>
    </w:p>
    <w:p w14:paraId="03E81257" w14:textId="77777777" w:rsidR="003D1892" w:rsidRPr="002C1633" w:rsidRDefault="003D1892" w:rsidP="003D1892">
      <w:pPr>
        <w:spacing w:line="30" w:lineRule="atLeast"/>
        <w:ind w:firstLine="708"/>
        <w:rPr>
          <w:rFonts w:cs="Arial"/>
        </w:rPr>
      </w:pPr>
    </w:p>
    <w:p w14:paraId="07420832" w14:textId="1B58937E" w:rsidR="003D1892" w:rsidRDefault="003D1892" w:rsidP="003D1892">
      <w:pPr>
        <w:rPr>
          <w:lang w:eastAsia="x-none"/>
        </w:rPr>
      </w:pPr>
      <w:r w:rsidRPr="003D1892">
        <w:rPr>
          <w:lang w:eastAsia="x-none"/>
        </w:rPr>
        <w:t xml:space="preserve">Z uwagi na dostępność terenu, </w:t>
      </w:r>
      <w:r>
        <w:rPr>
          <w:lang w:eastAsia="x-none"/>
        </w:rPr>
        <w:t xml:space="preserve">Zamawiający dopuszcza umiejscowienie </w:t>
      </w:r>
      <w:r w:rsidRPr="003D1892">
        <w:rPr>
          <w:lang w:eastAsia="x-none"/>
        </w:rPr>
        <w:t>układ</w:t>
      </w:r>
      <w:r w:rsidR="00190927">
        <w:rPr>
          <w:lang w:eastAsia="x-none"/>
        </w:rPr>
        <w:t>u</w:t>
      </w:r>
      <w:r w:rsidRPr="003D1892">
        <w:rPr>
          <w:lang w:eastAsia="x-none"/>
        </w:rPr>
        <w:t xml:space="preserve"> biofiltracji na dachu komór </w:t>
      </w:r>
      <w:r>
        <w:rPr>
          <w:lang w:eastAsia="x-none"/>
        </w:rPr>
        <w:t>instalacji tlenowego przetwarzania odpadów</w:t>
      </w:r>
      <w:r w:rsidR="00190927">
        <w:rPr>
          <w:lang w:eastAsia="x-none"/>
        </w:rPr>
        <w:t xml:space="preserve"> po warunkiem dost</w:t>
      </w:r>
      <w:r w:rsidR="00A156B1">
        <w:rPr>
          <w:lang w:eastAsia="x-none"/>
        </w:rPr>
        <w:t>oso</w:t>
      </w:r>
      <w:r w:rsidR="00190927">
        <w:rPr>
          <w:lang w:eastAsia="x-none"/>
        </w:rPr>
        <w:t>wania infrastruktury terenowej oraz konstrukcji i wyposażenia komór do posadowienia obiektu</w:t>
      </w:r>
      <w:r>
        <w:rPr>
          <w:lang w:eastAsia="x-none"/>
        </w:rPr>
        <w:t>.</w:t>
      </w:r>
      <w:r w:rsidRPr="002C1633">
        <w:rPr>
          <w:lang w:eastAsia="x-none"/>
        </w:rPr>
        <w:t xml:space="preserve"> </w:t>
      </w:r>
    </w:p>
    <w:p w14:paraId="0834EACE" w14:textId="63617E3B" w:rsidR="00777F71" w:rsidRDefault="00777F71" w:rsidP="003D1892">
      <w:pPr>
        <w:rPr>
          <w:lang w:eastAsia="x-none"/>
        </w:rPr>
      </w:pPr>
      <w:r>
        <w:rPr>
          <w:lang w:eastAsia="x-none"/>
        </w:rPr>
        <w:t>Zamawiający wymaga, aby zastosowa</w:t>
      </w:r>
      <w:r w:rsidR="00A156B1">
        <w:rPr>
          <w:lang w:eastAsia="x-none"/>
        </w:rPr>
        <w:t>ć</w:t>
      </w:r>
      <w:r>
        <w:rPr>
          <w:lang w:eastAsia="x-none"/>
        </w:rPr>
        <w:t xml:space="preserve"> złoże biofiltra o odpowiednim uziarnieniu i składzie dobranym przez dostawcę układu oczyszczania powietrza. Będzie to materiał pochodzenia roślinnego (np. rozdrobnione karpiny). </w:t>
      </w:r>
    </w:p>
    <w:p w14:paraId="351F6000" w14:textId="51707F8A" w:rsidR="00777F71" w:rsidRDefault="00777F71" w:rsidP="003D1892">
      <w:pPr>
        <w:rPr>
          <w:lang w:eastAsia="x-none"/>
        </w:rPr>
      </w:pPr>
      <w:r>
        <w:rPr>
          <w:lang w:eastAsia="x-none"/>
        </w:rPr>
        <w:t>W ramach realizacji biofiltra Zamawiający wymaga zainstalowania następujących pomiarów</w:t>
      </w:r>
      <w:r w:rsidR="00A156B1">
        <w:rPr>
          <w:lang w:eastAsia="x-none"/>
        </w:rPr>
        <w:t>,</w:t>
      </w:r>
      <w:r>
        <w:rPr>
          <w:lang w:eastAsia="x-none"/>
        </w:rPr>
        <w:t xml:space="preserve"> które podane zostan</w:t>
      </w:r>
      <w:r w:rsidR="00A156B1">
        <w:rPr>
          <w:lang w:eastAsia="x-none"/>
        </w:rPr>
        <w:t>ą d</w:t>
      </w:r>
      <w:r>
        <w:rPr>
          <w:lang w:eastAsia="x-none"/>
        </w:rPr>
        <w:t>o nadrzędnego systemu sterowania:</w:t>
      </w:r>
    </w:p>
    <w:p w14:paraId="5BD853B1" w14:textId="0815B928" w:rsidR="00777F71" w:rsidRDefault="00B5188D" w:rsidP="0070708B">
      <w:pPr>
        <w:pStyle w:val="Punktory"/>
      </w:pPr>
      <w:r>
        <w:t>s</w:t>
      </w:r>
      <w:r w:rsidR="00777F71">
        <w:t>traty ciśnienia na złożu biofiltra</w:t>
      </w:r>
      <w:r>
        <w:t>,</w:t>
      </w:r>
    </w:p>
    <w:p w14:paraId="0A35D136" w14:textId="446CF2EC" w:rsidR="00777F71" w:rsidRDefault="00B5188D" w:rsidP="0070708B">
      <w:pPr>
        <w:pStyle w:val="Punktory"/>
      </w:pPr>
      <w:r>
        <w:t>t</w:t>
      </w:r>
      <w:r w:rsidR="00777F71">
        <w:t>emperatura powietrza przed filtrem</w:t>
      </w:r>
      <w:r>
        <w:t>.</w:t>
      </w:r>
    </w:p>
    <w:p w14:paraId="01EB2E12" w14:textId="377F1F0F" w:rsidR="005C450A" w:rsidRPr="004D2515" w:rsidRDefault="005C450A" w:rsidP="00955ED0">
      <w:pPr>
        <w:pStyle w:val="Nagwek4"/>
      </w:pPr>
      <w:bookmarkStart w:id="248" w:name="_Toc58313823"/>
      <w:bookmarkStart w:id="249" w:name="_Toc61003545"/>
      <w:bookmarkEnd w:id="245"/>
      <w:r w:rsidRPr="004D2515">
        <w:lastRenderedPageBreak/>
        <w:t>Rozwiązania techniczne</w:t>
      </w:r>
      <w:bookmarkEnd w:id="248"/>
      <w:bookmarkEnd w:id="249"/>
    </w:p>
    <w:p w14:paraId="35D111E9" w14:textId="77777777" w:rsidR="003D1892" w:rsidRPr="002C1633" w:rsidRDefault="003D1892" w:rsidP="003D1892">
      <w:pPr>
        <w:rPr>
          <w:lang w:eastAsia="x-none"/>
        </w:rPr>
      </w:pPr>
      <w:r w:rsidRPr="002C1633">
        <w:rPr>
          <w:lang w:eastAsia="x-none"/>
        </w:rPr>
        <w:t>Projektowany biofiltr cechować się będzie następującymi parametrami:</w:t>
      </w:r>
    </w:p>
    <w:p w14:paraId="5AC0E52D" w14:textId="775C8ABA" w:rsidR="003D1892" w:rsidRPr="00B5188D" w:rsidRDefault="00B5188D" w:rsidP="00E75937">
      <w:pPr>
        <w:pStyle w:val="Punkt1"/>
        <w:numPr>
          <w:ilvl w:val="0"/>
          <w:numId w:val="196"/>
        </w:numPr>
        <w:tabs>
          <w:tab w:val="left" w:pos="4820"/>
        </w:tabs>
      </w:pPr>
      <w:r>
        <w:t>w</w:t>
      </w:r>
      <w:r w:rsidR="003D1892" w:rsidRPr="00B5188D">
        <w:t xml:space="preserve">ymiary obiektu w świetle ścian: </w:t>
      </w:r>
      <w:r w:rsidR="003D1892" w:rsidRPr="00B5188D">
        <w:tab/>
        <w:t>ok. 45,0x29,5</w:t>
      </w:r>
      <w:r w:rsidR="001836D1">
        <w:t xml:space="preserve"> </w:t>
      </w:r>
      <w:r w:rsidR="003D1892" w:rsidRPr="00B5188D">
        <w:t>m</w:t>
      </w:r>
      <w:r w:rsidR="003D1892" w:rsidRPr="00B5188D">
        <w:tab/>
      </w:r>
      <w:r>
        <w:t>,</w:t>
      </w:r>
    </w:p>
    <w:p w14:paraId="3524DBFF" w14:textId="3442F9AE" w:rsidR="003D1892" w:rsidRPr="00B5188D" w:rsidRDefault="00B5188D" w:rsidP="00E75937">
      <w:pPr>
        <w:pStyle w:val="Punkt1"/>
        <w:numPr>
          <w:ilvl w:val="0"/>
          <w:numId w:val="196"/>
        </w:numPr>
        <w:tabs>
          <w:tab w:val="left" w:pos="4820"/>
        </w:tabs>
      </w:pPr>
      <w:r>
        <w:t>w</w:t>
      </w:r>
      <w:r w:rsidR="003D1892" w:rsidRPr="00B5188D">
        <w:t>ysokość czynna obiektu:</w:t>
      </w:r>
      <w:r w:rsidR="003D1892" w:rsidRPr="00B5188D">
        <w:tab/>
        <w:t>ok. 2,5</w:t>
      </w:r>
      <w:r w:rsidR="001836D1">
        <w:t xml:space="preserve"> </w:t>
      </w:r>
      <w:r w:rsidR="003D1892" w:rsidRPr="00B5188D">
        <w:t>m</w:t>
      </w:r>
      <w:r>
        <w:t>,</w:t>
      </w:r>
    </w:p>
    <w:p w14:paraId="5D67A7E3" w14:textId="087168A6" w:rsidR="003D1892" w:rsidRPr="00B5188D" w:rsidRDefault="00B5188D" w:rsidP="00E75937">
      <w:pPr>
        <w:pStyle w:val="Punkt1"/>
        <w:numPr>
          <w:ilvl w:val="0"/>
          <w:numId w:val="196"/>
        </w:numPr>
        <w:tabs>
          <w:tab w:val="left" w:pos="4820"/>
        </w:tabs>
      </w:pPr>
      <w:r>
        <w:t>p</w:t>
      </w:r>
      <w:r w:rsidR="003D1892" w:rsidRPr="00B5188D">
        <w:t>owierzchnia obiektu:</w:t>
      </w:r>
      <w:r w:rsidR="003D1892" w:rsidRPr="00B5188D">
        <w:tab/>
        <w:t>ok. 1330</w:t>
      </w:r>
      <w:r w:rsidR="001836D1">
        <w:t xml:space="preserve"> </w:t>
      </w:r>
      <w:r w:rsidR="003D1892" w:rsidRPr="00B5188D">
        <w:t>m</w:t>
      </w:r>
      <w:r w:rsidR="003D1892" w:rsidRPr="007108E1">
        <w:rPr>
          <w:vertAlign w:val="superscript"/>
        </w:rPr>
        <w:t>2</w:t>
      </w:r>
      <w:r>
        <w:t>.</w:t>
      </w:r>
    </w:p>
    <w:p w14:paraId="16BF7B7C" w14:textId="49B7AFAB"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0B4050">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48E1BA93" w14:textId="77777777" w:rsidR="00FF0804" w:rsidRDefault="00FF0804" w:rsidP="003D1892">
      <w:pPr>
        <w:tabs>
          <w:tab w:val="left" w:pos="6237"/>
        </w:tabs>
        <w:rPr>
          <w:szCs w:val="20"/>
          <w:lang w:eastAsia="x-none"/>
        </w:rPr>
      </w:pPr>
    </w:p>
    <w:p w14:paraId="2EAAAA5B" w14:textId="63D9C21F" w:rsidR="00777F71" w:rsidRPr="00777F71" w:rsidRDefault="00777F71" w:rsidP="003D1892">
      <w:pPr>
        <w:tabs>
          <w:tab w:val="left" w:pos="6237"/>
        </w:tabs>
        <w:rPr>
          <w:szCs w:val="20"/>
          <w:lang w:eastAsia="x-none"/>
        </w:rPr>
      </w:pPr>
      <w:bookmarkStart w:id="250" w:name="_Hlk123643972"/>
      <w:r w:rsidRPr="00777F71">
        <w:rPr>
          <w:szCs w:val="20"/>
          <w:lang w:eastAsia="x-none"/>
        </w:rPr>
        <w:t xml:space="preserve">Wymaga się realizacji biofiltra w konstrukcji żelbetowej, z przykryciem wykonanym </w:t>
      </w:r>
      <w:r w:rsidR="00CA7951" w:rsidRPr="00777F71">
        <w:rPr>
          <w:szCs w:val="20"/>
          <w:lang w:eastAsia="x-none"/>
        </w:rPr>
        <w:t>z</w:t>
      </w:r>
      <w:r w:rsidR="00CA7951">
        <w:rPr>
          <w:szCs w:val="20"/>
          <w:lang w:eastAsia="x-none"/>
        </w:rPr>
        <w:t> </w:t>
      </w:r>
      <w:r w:rsidRPr="00777F71">
        <w:rPr>
          <w:szCs w:val="20"/>
          <w:lang w:eastAsia="x-none"/>
        </w:rPr>
        <w:t>laminatów</w:t>
      </w:r>
      <w:r w:rsidR="004D2515">
        <w:rPr>
          <w:szCs w:val="20"/>
          <w:lang w:eastAsia="x-none"/>
        </w:rPr>
        <w:t xml:space="preserve"> odpornych na działanie czynników występujących w powietrzu poprocesowym</w:t>
      </w:r>
      <w:r w:rsidRPr="00777F71">
        <w:rPr>
          <w:szCs w:val="20"/>
          <w:lang w:eastAsia="x-none"/>
        </w:rPr>
        <w:t xml:space="preserve">. </w:t>
      </w:r>
    </w:p>
    <w:p w14:paraId="332FD472" w14:textId="77777777" w:rsidR="003D1892" w:rsidRPr="002C1633" w:rsidRDefault="003D1892" w:rsidP="00B2506D">
      <w:pPr>
        <w:pStyle w:val="Akapitzlist"/>
        <w:spacing w:before="0" w:beforeAutospacing="0" w:after="0" w:afterAutospacing="0"/>
        <w:rPr>
          <w:lang w:eastAsia="x-none"/>
        </w:rPr>
      </w:pPr>
      <w:r w:rsidRPr="002C1633">
        <w:rPr>
          <w:lang w:eastAsia="x-none"/>
        </w:rPr>
        <w:t xml:space="preserve">Obiekt </w:t>
      </w:r>
      <w:r>
        <w:rPr>
          <w:lang w:eastAsia="x-none"/>
        </w:rPr>
        <w:t>należy</w:t>
      </w:r>
      <w:r w:rsidRPr="002C1633">
        <w:rPr>
          <w:lang w:eastAsia="x-none"/>
        </w:rPr>
        <w:t xml:space="preserve"> wyposaży</w:t>
      </w:r>
      <w:r>
        <w:rPr>
          <w:lang w:eastAsia="x-none"/>
        </w:rPr>
        <w:t>ć</w:t>
      </w:r>
      <w:r w:rsidRPr="002C1633">
        <w:rPr>
          <w:lang w:eastAsia="x-none"/>
        </w:rPr>
        <w:t xml:space="preserve"> w następujące instalacje:</w:t>
      </w:r>
    </w:p>
    <w:p w14:paraId="4CF5DDF9" w14:textId="6AC2B5DC" w:rsidR="003D1892" w:rsidRPr="002C1633" w:rsidRDefault="003D1892" w:rsidP="00E75937">
      <w:pPr>
        <w:pStyle w:val="Punkt1"/>
        <w:numPr>
          <w:ilvl w:val="0"/>
          <w:numId w:val="197"/>
        </w:numPr>
      </w:pPr>
      <w:r w:rsidRPr="002C1633">
        <w:t>energetyczną oświetlenia zewnętrznego</w:t>
      </w:r>
      <w:r>
        <w:t xml:space="preserve"> </w:t>
      </w:r>
      <w:r w:rsidR="00777F71">
        <w:t>oraz gniazd remontowych 0,4</w:t>
      </w:r>
      <w:r w:rsidR="001836D1">
        <w:t xml:space="preserve"> </w:t>
      </w:r>
      <w:r w:rsidR="00777F71">
        <w:t>kV oraz 0,4</w:t>
      </w:r>
      <w:r w:rsidR="001836D1">
        <w:t xml:space="preserve"> </w:t>
      </w:r>
      <w:r w:rsidR="00777F71">
        <w:t>kW</w:t>
      </w:r>
      <w:r w:rsidR="00B5188D">
        <w:t>,</w:t>
      </w:r>
    </w:p>
    <w:p w14:paraId="0F517B04" w14:textId="48B1124D" w:rsidR="003D1892" w:rsidRPr="002C1633" w:rsidRDefault="003D1892" w:rsidP="00E75937">
      <w:pPr>
        <w:pStyle w:val="Punkt1"/>
        <w:numPr>
          <w:ilvl w:val="0"/>
          <w:numId w:val="197"/>
        </w:numPr>
      </w:pPr>
      <w:r w:rsidRPr="002C1633">
        <w:t xml:space="preserve">wodociągową (układ nawilżania złoża) </w:t>
      </w:r>
      <w:r w:rsidR="00B5188D">
        <w:t>,</w:t>
      </w:r>
    </w:p>
    <w:p w14:paraId="43E90EF6" w14:textId="4C180231" w:rsidR="003D1892" w:rsidRDefault="003D1892" w:rsidP="00E75937">
      <w:pPr>
        <w:pStyle w:val="Punkt1"/>
        <w:numPr>
          <w:ilvl w:val="0"/>
          <w:numId w:val="197"/>
        </w:numPr>
      </w:pPr>
      <w:r w:rsidRPr="002C1633">
        <w:t>kanalizacji technologicznej (odprowadzenie odcieków)</w:t>
      </w:r>
      <w:r w:rsidR="00B5188D">
        <w:t>,</w:t>
      </w:r>
    </w:p>
    <w:p w14:paraId="0BE04A70" w14:textId="3A9D9BB7" w:rsidR="003D1892" w:rsidRDefault="00B5188D" w:rsidP="00E75937">
      <w:pPr>
        <w:pStyle w:val="Punkt1"/>
        <w:numPr>
          <w:ilvl w:val="0"/>
          <w:numId w:val="197"/>
        </w:numPr>
      </w:pPr>
      <w:r>
        <w:t xml:space="preserve">w </w:t>
      </w:r>
      <w:r w:rsidR="003D1892">
        <w:t>przypadku</w:t>
      </w:r>
      <w:r w:rsidR="004D2515">
        <w:t>,</w:t>
      </w:r>
      <w:r w:rsidR="003D1892">
        <w:t xml:space="preserve"> gdy biofiltr zostanie zlokalizowany na dachu komór Zamawiający wymaga realizacji bezpiecznego wejścia na dach komór oraz żurawika niezbędnego do transportu sprzętu na dach komór</w:t>
      </w:r>
      <w:r>
        <w:t>, n</w:t>
      </w:r>
      <w:r w:rsidR="003D1892">
        <w:t>ośność żurawika min. 150% najcięższego elementu zainstalowanego na komorach</w:t>
      </w:r>
      <w:r w:rsidR="00C9348D">
        <w:t>,</w:t>
      </w:r>
    </w:p>
    <w:p w14:paraId="4B6B8B6E" w14:textId="0A171EFD" w:rsidR="00C9348D" w:rsidRDefault="00C9348D" w:rsidP="00E75937">
      <w:pPr>
        <w:pStyle w:val="Punkt1"/>
        <w:numPr>
          <w:ilvl w:val="0"/>
          <w:numId w:val="197"/>
        </w:numPr>
      </w:pPr>
      <w:r>
        <w:t>inne instalacje niezbędne do spełnienia wszystkich wymagań niniejszego PFU.</w:t>
      </w:r>
    </w:p>
    <w:p w14:paraId="0CB037B2" w14:textId="77777777" w:rsidR="00777F71" w:rsidRPr="002C1633" w:rsidRDefault="00777F71" w:rsidP="00777F71">
      <w:pPr>
        <w:pStyle w:val="StylZlewej102cm"/>
        <w:spacing w:after="0" w:line="30" w:lineRule="atLeast"/>
        <w:ind w:left="720"/>
        <w:rPr>
          <w:rFonts w:cs="Arial"/>
          <w:szCs w:val="24"/>
        </w:rPr>
      </w:pPr>
    </w:p>
    <w:p w14:paraId="5EEFCA48" w14:textId="3C21D748" w:rsidR="003D1892" w:rsidRPr="002C1633" w:rsidRDefault="00777F71" w:rsidP="003D1892">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0DC0BAF5" w14:textId="303020F9" w:rsidR="003D1892" w:rsidRPr="003D1892" w:rsidRDefault="003D1892" w:rsidP="003D1892">
      <w:pPr>
        <w:rPr>
          <w:highlight w:val="red"/>
          <w:lang w:val="x-none" w:eastAsia="x-none"/>
        </w:rPr>
      </w:pPr>
      <w:r w:rsidRPr="002C1633">
        <w:rPr>
          <w:rFonts w:cs="Arial"/>
          <w:szCs w:val="20"/>
        </w:rPr>
        <w:t xml:space="preserve">Szczegółowe rozwiązania techniczne obiektu </w:t>
      </w:r>
      <w:r>
        <w:rPr>
          <w:rFonts w:cs="Arial"/>
          <w:szCs w:val="20"/>
        </w:rPr>
        <w:t>należy</w:t>
      </w:r>
      <w:r w:rsidRPr="002C1633">
        <w:rPr>
          <w:rFonts w:cs="Arial"/>
          <w:szCs w:val="20"/>
        </w:rPr>
        <w:t xml:space="preserve"> dostosowa</w:t>
      </w:r>
      <w:r>
        <w:rPr>
          <w:rFonts w:cs="Arial"/>
          <w:szCs w:val="20"/>
        </w:rPr>
        <w:t>ć</w:t>
      </w:r>
      <w:r w:rsidRPr="002C1633">
        <w:rPr>
          <w:rFonts w:cs="Arial"/>
          <w:szCs w:val="20"/>
        </w:rPr>
        <w:t xml:space="preserve"> do przyjętych rozwiązań technologicznych na etapie opracowania projektu budowlanego i wykonawczego.  </w:t>
      </w:r>
    </w:p>
    <w:p w14:paraId="0F7B823D" w14:textId="5179574B" w:rsidR="005C450A" w:rsidRPr="00EA5817" w:rsidRDefault="00E94A18" w:rsidP="00E94A18">
      <w:pPr>
        <w:pStyle w:val="Nagwek3"/>
      </w:pPr>
      <w:bookmarkStart w:id="251" w:name="_Toc76993807"/>
      <w:bookmarkStart w:id="252" w:name="_Toc121136440"/>
      <w:bookmarkEnd w:id="250"/>
      <w:r>
        <w:t xml:space="preserve"> </w:t>
      </w:r>
      <w:r w:rsidR="005C450A" w:rsidRPr="00EA5817">
        <w:t>Instalacja oczyszczania powietrza z węzła fermentacji – obiekt nr 17a</w:t>
      </w:r>
      <w:bookmarkEnd w:id="251"/>
      <w:bookmarkEnd w:id="252"/>
    </w:p>
    <w:p w14:paraId="2F1363B3" w14:textId="77777777" w:rsidR="007D00CE" w:rsidRPr="00EA5817" w:rsidRDefault="007D00CE" w:rsidP="00955ED0">
      <w:pPr>
        <w:pStyle w:val="Nagwek4"/>
      </w:pPr>
      <w:r w:rsidRPr="00EA5817">
        <w:t>Funkcja obiektu</w:t>
      </w:r>
    </w:p>
    <w:p w14:paraId="26C109FA" w14:textId="462F31CF" w:rsidR="00F0319A" w:rsidRPr="003A1EF0" w:rsidRDefault="00F0319A" w:rsidP="00F0319A">
      <w:pPr>
        <w:rPr>
          <w:lang w:eastAsia="x-none"/>
        </w:rPr>
      </w:pPr>
      <w:r w:rsidRPr="00D05D6A">
        <w:rPr>
          <w:lang w:eastAsia="x-none"/>
        </w:rPr>
        <w:t>W instalacji oczyszczania powietrza</w:t>
      </w:r>
      <w:r>
        <w:rPr>
          <w:lang w:eastAsia="x-none"/>
        </w:rPr>
        <w:t xml:space="preserve"> z węzła fermentacji należy </w:t>
      </w:r>
      <w:r w:rsidRPr="00D05D6A">
        <w:rPr>
          <w:lang w:eastAsia="x-none"/>
        </w:rPr>
        <w:t>zainstalowa</w:t>
      </w:r>
      <w:r>
        <w:rPr>
          <w:lang w:eastAsia="x-none"/>
        </w:rPr>
        <w:t>ć</w:t>
      </w:r>
      <w:r w:rsidRPr="00D05D6A">
        <w:rPr>
          <w:lang w:eastAsia="x-none"/>
        </w:rPr>
        <w:t xml:space="preserve"> urządzenia oraz systemy odpowiedzialne za usuwanie zanieczyszczeń oraz związków o</w:t>
      </w:r>
      <w:r>
        <w:rPr>
          <w:lang w:eastAsia="x-none"/>
        </w:rPr>
        <w:t>d</w:t>
      </w:r>
      <w:r w:rsidRPr="00D05D6A">
        <w:rPr>
          <w:lang w:eastAsia="x-none"/>
        </w:rPr>
        <w:t>orowych z</w:t>
      </w:r>
      <w:r>
        <w:rPr>
          <w:lang w:eastAsia="x-none"/>
        </w:rPr>
        <w:t> </w:t>
      </w:r>
      <w:r w:rsidRPr="00D05D6A">
        <w:rPr>
          <w:lang w:eastAsia="x-none"/>
        </w:rPr>
        <w:t xml:space="preserve">powietrza </w:t>
      </w:r>
      <w:r>
        <w:rPr>
          <w:lang w:eastAsia="x-none"/>
        </w:rPr>
        <w:t>ujmowanego w hali przygotowania odpadów do procesu fermentacji oraz hali odwadniania osadów pofermentacyjnych przed jego odprowadzeniem do atmosfery.</w:t>
      </w:r>
    </w:p>
    <w:p w14:paraId="7D7B23D2" w14:textId="77777777" w:rsidR="007D00CE" w:rsidRPr="00EA5817" w:rsidRDefault="007D00CE" w:rsidP="00955ED0">
      <w:pPr>
        <w:pStyle w:val="Nagwek4"/>
      </w:pPr>
      <w:r w:rsidRPr="00EA5817">
        <w:t>Rozwiązania technologiczne</w:t>
      </w:r>
    </w:p>
    <w:p w14:paraId="781A2333" w14:textId="31461459" w:rsidR="007D00CE" w:rsidRDefault="007D00CE" w:rsidP="007D00CE">
      <w:bookmarkStart w:id="253" w:name="_Hlk123644068"/>
      <w:r w:rsidRPr="00095B0F">
        <w:t>Zamawiający wymaga</w:t>
      </w:r>
      <w:r>
        <w:t>,</w:t>
      </w:r>
      <w:r w:rsidRPr="00095B0F">
        <w:t xml:space="preserve"> aby w wę</w:t>
      </w:r>
      <w:r>
        <w:t>źle oczyszczania powietrz</w:t>
      </w:r>
      <w:r w:rsidR="001C04AE">
        <w:t>a</w:t>
      </w:r>
      <w:r>
        <w:t xml:space="preserve"> oczyszczane było powietrze ujęte z następujących instalacji / węzłów technologicznych:</w:t>
      </w:r>
    </w:p>
    <w:p w14:paraId="1DC55BBB" w14:textId="31178FF3" w:rsidR="007D00CE" w:rsidRDefault="00B5188D" w:rsidP="00E75937">
      <w:pPr>
        <w:pStyle w:val="Punkt1"/>
        <w:numPr>
          <w:ilvl w:val="0"/>
          <w:numId w:val="198"/>
        </w:numPr>
      </w:pPr>
      <w:r>
        <w:t>h</w:t>
      </w:r>
      <w:r w:rsidR="002E6DA9">
        <w:t>ali przygotowania odpadów do fermentacji:</w:t>
      </w:r>
    </w:p>
    <w:p w14:paraId="7A2724C7" w14:textId="13F74792" w:rsidR="002E6DA9" w:rsidRDefault="00B5188D" w:rsidP="00B7422E">
      <w:pPr>
        <w:pStyle w:val="Punkt3"/>
        <w:ind w:left="1418"/>
      </w:pPr>
      <w:r>
        <w:t>z</w:t>
      </w:r>
      <w:r w:rsidR="002E6DA9">
        <w:t>asobnia odpadów</w:t>
      </w:r>
      <w:r>
        <w:t>,</w:t>
      </w:r>
    </w:p>
    <w:p w14:paraId="42E87AD0" w14:textId="108161EA" w:rsidR="002E6DA9" w:rsidRDefault="00B5188D" w:rsidP="00B7422E">
      <w:pPr>
        <w:pStyle w:val="Punkt3"/>
        <w:ind w:left="1418"/>
      </w:pPr>
      <w:r>
        <w:t>b</w:t>
      </w:r>
      <w:r w:rsidR="002E6DA9">
        <w:t>ufor odpadów przed procesem fermentacji</w:t>
      </w:r>
      <w:r>
        <w:t>,</w:t>
      </w:r>
    </w:p>
    <w:p w14:paraId="09BDA5E0" w14:textId="6F363C03" w:rsidR="002E6DA9" w:rsidRDefault="00B5188D" w:rsidP="00B7422E">
      <w:pPr>
        <w:pStyle w:val="Punkt3"/>
        <w:ind w:left="1418"/>
      </w:pPr>
      <w:r>
        <w:t>z</w:t>
      </w:r>
      <w:r w:rsidR="002E6DA9">
        <w:t>aładunek na linię technologiczną</w:t>
      </w:r>
      <w:r>
        <w:t>,</w:t>
      </w:r>
    </w:p>
    <w:p w14:paraId="6C401B51" w14:textId="4E96187C" w:rsidR="002E6DA9" w:rsidRDefault="00B5188D" w:rsidP="00B7422E">
      <w:pPr>
        <w:pStyle w:val="Punkt3"/>
        <w:ind w:left="1418"/>
      </w:pPr>
      <w:r>
        <w:t>r</w:t>
      </w:r>
      <w:r w:rsidR="002E6DA9">
        <w:t>ozdrabniacz frakcji bio</w:t>
      </w:r>
      <w:r>
        <w:t>,</w:t>
      </w:r>
    </w:p>
    <w:p w14:paraId="721A8AE2" w14:textId="0EA93FAC" w:rsidR="006B6BA9" w:rsidRDefault="00B5188D" w:rsidP="00B7422E">
      <w:pPr>
        <w:pStyle w:val="Punkt3"/>
        <w:ind w:left="1418"/>
      </w:pPr>
      <w:r>
        <w:t>s</w:t>
      </w:r>
      <w:r w:rsidR="006B6BA9">
        <w:t>eparator balistyczny</w:t>
      </w:r>
      <w:r>
        <w:t>,</w:t>
      </w:r>
    </w:p>
    <w:p w14:paraId="2A52D930" w14:textId="43715686" w:rsidR="006B6BA9" w:rsidRDefault="00B5188D" w:rsidP="00B7422E">
      <w:pPr>
        <w:pStyle w:val="Punkt3"/>
        <w:ind w:left="1418"/>
      </w:pPr>
      <w:r>
        <w:t>i</w:t>
      </w:r>
      <w:r w:rsidR="006B6BA9">
        <w:t>nne elementy generujące odory.</w:t>
      </w:r>
    </w:p>
    <w:p w14:paraId="39F7443F" w14:textId="64B7DBE2" w:rsidR="00EA5817" w:rsidRDefault="00EA5817" w:rsidP="00B7422E">
      <w:pPr>
        <w:pStyle w:val="Punktor2poziom"/>
        <w:numPr>
          <w:ilvl w:val="0"/>
          <w:numId w:val="0"/>
        </w:numPr>
        <w:ind w:left="851"/>
      </w:pPr>
      <w:r>
        <w:t xml:space="preserve">Zakłada się, że powietrze ujęte z wyżej wymienionych punktów zapewniać będzie wymaganą wentylację hali technologicznej. Jeżeli wymagany będzie dodatkowy </w:t>
      </w:r>
      <w:r>
        <w:lastRenderedPageBreak/>
        <w:t xml:space="preserve">strumień powietrza </w:t>
      </w:r>
      <w:r w:rsidR="0033651E">
        <w:rPr>
          <w:bCs/>
        </w:rPr>
        <w:t>ma</w:t>
      </w:r>
      <w:r>
        <w:t xml:space="preserve"> on również zostać skierowany na instalacje oczyszczania. Nie dopuszcza się odprowadzenia powietrza z hali technologicznej bezpośrednio do atmosfery.</w:t>
      </w:r>
    </w:p>
    <w:p w14:paraId="375CE6AE" w14:textId="0DFC5146" w:rsidR="007D00CE" w:rsidRPr="00BE7A37" w:rsidRDefault="00B5188D" w:rsidP="00E75937">
      <w:pPr>
        <w:pStyle w:val="Punkt1"/>
        <w:numPr>
          <w:ilvl w:val="0"/>
          <w:numId w:val="198"/>
        </w:numPr>
      </w:pPr>
      <w:r>
        <w:t>w</w:t>
      </w:r>
      <w:r w:rsidR="006B6BA9">
        <w:t>ęzeł odwadniania osadów pofermentacyjnych (cały obiekt)</w:t>
      </w:r>
      <w:r>
        <w:t>.</w:t>
      </w:r>
    </w:p>
    <w:p w14:paraId="68198824" w14:textId="5E511DA5" w:rsidR="007D00CE" w:rsidRDefault="007D00CE" w:rsidP="007D00CE"/>
    <w:p w14:paraId="1F9F0C1D" w14:textId="23349C81" w:rsidR="006F0DE5" w:rsidRDefault="006F0DE5" w:rsidP="006F0DE5">
      <w:pPr>
        <w:rPr>
          <w:lang w:eastAsia="x-none"/>
        </w:rPr>
      </w:pPr>
      <w:r>
        <w:rPr>
          <w:lang w:eastAsia="x-none"/>
        </w:rPr>
        <w:t xml:space="preserve">Zakłada się, że powietrze ujęte z wyżej wymienionych punktów zapewniać będzie wymaganą wentylację hali technologicznej przy zastrzeżeniu min. 1 wymiany powietrza/h. Jeżeli wymagany będzie dodatkowy strumień powietrza </w:t>
      </w:r>
      <w:r w:rsidR="0033651E">
        <w:rPr>
          <w:bCs/>
        </w:rPr>
        <w:t>ma</w:t>
      </w:r>
      <w:r>
        <w:rPr>
          <w:lang w:eastAsia="x-none"/>
        </w:rPr>
        <w:t xml:space="preserve"> on również zostać skierowany na instalacje oczyszczania. Nie dopuszcza się odprowadzenia powietrza z hali technologicznej bezpośrednio do atmosfery.</w:t>
      </w:r>
    </w:p>
    <w:p w14:paraId="68EB22B3" w14:textId="77777777" w:rsidR="006F0DE5" w:rsidRDefault="006F0DE5" w:rsidP="007D00CE"/>
    <w:p w14:paraId="3688BF92" w14:textId="11ECE30B" w:rsidR="007D00CE" w:rsidRDefault="007D00CE" w:rsidP="007D00CE">
      <w:pPr>
        <w:rPr>
          <w:lang w:eastAsia="x-none"/>
        </w:rPr>
      </w:pPr>
      <w:r>
        <w:t xml:space="preserve">Powietrze ujęte z wyżej wymienionych obiektów w pierwszej kolejności należy skierować na płuczkę chemiczną, w której usuwane będą związki amoniaku oraz prowadzona będzie korekta wilgotności powietrza. Powietrze po płuczce </w:t>
      </w:r>
      <w:r w:rsidR="00442890">
        <w:t>musi</w:t>
      </w:r>
      <w:r>
        <w:t xml:space="preserve"> zostać odprowadzane na biofiltr (obiekt 1</w:t>
      </w:r>
      <w:r w:rsidR="006B6BA9">
        <w:t>7</w:t>
      </w:r>
      <w:r>
        <w:t xml:space="preserve">b), gdzie usuwane będą na złożu biologicznym związki organiczne odorogenne. W celu końcowego oczyszczenia powietrza przed skierowaniem do atmosfery w trzecim stopniu oczyszczania powietrze z biofiltra należy poddać procesowi filtracji na węglu aktywnym. </w:t>
      </w:r>
      <w:r w:rsidRPr="00605852">
        <w:t xml:space="preserve">Następnie oczyszczone powietrze </w:t>
      </w:r>
      <w:r w:rsidR="00442890">
        <w:t>ma</w:t>
      </w:r>
      <w:r w:rsidRPr="00605852">
        <w:t xml:space="preserve"> zostać odprowadzone do atmosfery przy użyciu komina wylotowego o wysokości 12 m i średnicy ok.</w:t>
      </w:r>
      <w:r w:rsidR="006B6BA9">
        <w:t xml:space="preserve"> 0,7</w:t>
      </w:r>
      <w:r w:rsidR="005E1D11">
        <w:t> </w:t>
      </w:r>
      <w:r w:rsidRPr="00605852">
        <w:t>m.</w:t>
      </w:r>
    </w:p>
    <w:p w14:paraId="372A2380" w14:textId="77777777" w:rsidR="007D00CE" w:rsidRDefault="007D00CE" w:rsidP="007D00CE">
      <w:pPr>
        <w:rPr>
          <w:lang w:eastAsia="x-none"/>
        </w:rPr>
      </w:pPr>
    </w:p>
    <w:p w14:paraId="66A0A8B5" w14:textId="688779CA" w:rsidR="007D00CE" w:rsidRPr="00BE7A37" w:rsidRDefault="007D00CE" w:rsidP="007D00CE">
      <w:pPr>
        <w:rPr>
          <w:lang w:eastAsia="x-none"/>
        </w:rPr>
      </w:pPr>
      <w:r w:rsidRPr="00BE7A37">
        <w:rPr>
          <w:lang w:eastAsia="x-none"/>
        </w:rPr>
        <w:t>W</w:t>
      </w:r>
      <w:r>
        <w:rPr>
          <w:lang w:eastAsia="x-none"/>
        </w:rPr>
        <w:t>ymaga się, aby w skład</w:t>
      </w:r>
      <w:r w:rsidRPr="00BE7A37">
        <w:rPr>
          <w:lang w:eastAsia="x-none"/>
        </w:rPr>
        <w:t xml:space="preserve"> instalacji oczyszczania powietrza </w:t>
      </w:r>
      <w:r>
        <w:rPr>
          <w:lang w:eastAsia="x-none"/>
        </w:rPr>
        <w:t>wchodziły</w:t>
      </w:r>
      <w:r w:rsidRPr="00BE7A37">
        <w:rPr>
          <w:lang w:eastAsia="x-none"/>
        </w:rPr>
        <w:t xml:space="preserve"> </w:t>
      </w:r>
      <w:r w:rsidR="00B022D0">
        <w:rPr>
          <w:lang w:eastAsia="x-none"/>
        </w:rPr>
        <w:t>m</w:t>
      </w:r>
      <w:r w:rsidR="001C04AE">
        <w:rPr>
          <w:lang w:eastAsia="x-none"/>
        </w:rPr>
        <w:t>.</w:t>
      </w:r>
      <w:r w:rsidR="00B022D0">
        <w:rPr>
          <w:lang w:eastAsia="x-none"/>
        </w:rPr>
        <w:t xml:space="preserve">in. </w:t>
      </w:r>
      <w:r w:rsidRPr="00BE7A37">
        <w:rPr>
          <w:lang w:eastAsia="x-none"/>
        </w:rPr>
        <w:t>następujące urządzenia:</w:t>
      </w:r>
    </w:p>
    <w:p w14:paraId="3C752556" w14:textId="31F80C49" w:rsidR="007D00CE" w:rsidRDefault="00B5188D" w:rsidP="00E75937">
      <w:pPr>
        <w:pStyle w:val="Punkt1"/>
        <w:numPr>
          <w:ilvl w:val="0"/>
          <w:numId w:val="199"/>
        </w:numPr>
      </w:pPr>
      <w:r>
        <w:t>w</w:t>
      </w:r>
      <w:r w:rsidR="007D00CE" w:rsidRPr="00BE7A37">
        <w:t>entylator biofiltra</w:t>
      </w:r>
      <w:r>
        <w:t>,</w:t>
      </w:r>
    </w:p>
    <w:p w14:paraId="75261833" w14:textId="1625FC34" w:rsidR="007D00CE" w:rsidRPr="00BE7A37" w:rsidRDefault="00B5188D" w:rsidP="00E75937">
      <w:pPr>
        <w:pStyle w:val="Punkt1"/>
        <w:numPr>
          <w:ilvl w:val="0"/>
          <w:numId w:val="199"/>
        </w:numPr>
      </w:pPr>
      <w:r>
        <w:t>pł</w:t>
      </w:r>
      <w:r w:rsidR="007D00CE" w:rsidRPr="00BE7A37">
        <w:t>uczka chemiczna (usuwanie NH</w:t>
      </w:r>
      <w:r w:rsidR="007D00CE" w:rsidRPr="007108E1">
        <w:rPr>
          <w:vertAlign w:val="subscript"/>
        </w:rPr>
        <w:t>4</w:t>
      </w:r>
      <w:r w:rsidR="007D00CE" w:rsidRPr="00BE7A37">
        <w:t xml:space="preserve"> oraz korekta wilgotności)</w:t>
      </w:r>
      <w:r>
        <w:t>,</w:t>
      </w:r>
    </w:p>
    <w:p w14:paraId="7405DA87" w14:textId="4A490592" w:rsidR="006B6BA9" w:rsidRDefault="00B5188D" w:rsidP="00E75937">
      <w:pPr>
        <w:pStyle w:val="Punkt1"/>
        <w:numPr>
          <w:ilvl w:val="0"/>
          <w:numId w:val="199"/>
        </w:numPr>
      </w:pPr>
      <w:r>
        <w:t>z</w:t>
      </w:r>
      <w:r w:rsidR="006B6BA9">
        <w:t>abezpieczenie płuczki przed ujemnymi temperaturami</w:t>
      </w:r>
      <w:r>
        <w:t>,</w:t>
      </w:r>
    </w:p>
    <w:p w14:paraId="517B5310" w14:textId="6E679218" w:rsidR="007D00CE" w:rsidRPr="00BE7A37" w:rsidRDefault="00B5188D" w:rsidP="00E75937">
      <w:pPr>
        <w:pStyle w:val="Punkt1"/>
        <w:numPr>
          <w:ilvl w:val="0"/>
          <w:numId w:val="199"/>
        </w:numPr>
      </w:pPr>
      <w:r>
        <w:t>i</w:t>
      </w:r>
      <w:r w:rsidR="007D00CE" w:rsidRPr="00BE7A37">
        <w:t>nstalacja dozowania kwasu do płuczek chemicznych</w:t>
      </w:r>
      <w:r>
        <w:t>,</w:t>
      </w:r>
    </w:p>
    <w:p w14:paraId="032E7471" w14:textId="165C9DAE" w:rsidR="007D00CE" w:rsidRPr="00BE7A37" w:rsidRDefault="00B5188D" w:rsidP="00E75937">
      <w:pPr>
        <w:pStyle w:val="Punkt1"/>
        <w:numPr>
          <w:ilvl w:val="0"/>
          <w:numId w:val="199"/>
        </w:numPr>
      </w:pPr>
      <w:r>
        <w:t>z</w:t>
      </w:r>
      <w:r w:rsidR="007D00CE" w:rsidRPr="00BE7A37">
        <w:t>biornik na popłuczyny</w:t>
      </w:r>
      <w:r w:rsidR="007D00CE">
        <w:t xml:space="preserve"> z płuczki</w:t>
      </w:r>
      <w:r>
        <w:t>,</w:t>
      </w:r>
    </w:p>
    <w:p w14:paraId="2835CE8C" w14:textId="7A19D288" w:rsidR="007D00CE" w:rsidRPr="00BE7A37" w:rsidRDefault="00B5188D" w:rsidP="00E75937">
      <w:pPr>
        <w:pStyle w:val="Punkt1"/>
        <w:numPr>
          <w:ilvl w:val="0"/>
          <w:numId w:val="199"/>
        </w:numPr>
      </w:pPr>
      <w:r>
        <w:t>s</w:t>
      </w:r>
      <w:r w:rsidR="007D00CE" w:rsidRPr="00BE7A37">
        <w:t>zafy zasilające i sterownicze</w:t>
      </w:r>
      <w:r>
        <w:t>,</w:t>
      </w:r>
    </w:p>
    <w:p w14:paraId="33418CE1" w14:textId="4BAE9FB2" w:rsidR="007D00CE" w:rsidRDefault="00B5188D" w:rsidP="00E75937">
      <w:pPr>
        <w:pStyle w:val="Punkt1"/>
        <w:numPr>
          <w:ilvl w:val="0"/>
          <w:numId w:val="199"/>
        </w:numPr>
      </w:pPr>
      <w:r>
        <w:t>f</w:t>
      </w:r>
      <w:r w:rsidR="007D00CE" w:rsidRPr="00BE7A37">
        <w:t>iltr z węgla aktywnego</w:t>
      </w:r>
      <w:r>
        <w:t>,</w:t>
      </w:r>
    </w:p>
    <w:p w14:paraId="74C6712C" w14:textId="053145E9" w:rsidR="007D00CE" w:rsidRDefault="00B5188D" w:rsidP="00E75937">
      <w:pPr>
        <w:pStyle w:val="Punkt1"/>
        <w:numPr>
          <w:ilvl w:val="0"/>
          <w:numId w:val="199"/>
        </w:numPr>
      </w:pPr>
      <w:r>
        <w:t>u</w:t>
      </w:r>
      <w:r w:rsidR="007D00CE">
        <w:t>kład transportu powietrza</w:t>
      </w:r>
      <w:r>
        <w:t>,</w:t>
      </w:r>
    </w:p>
    <w:p w14:paraId="7BF0923A" w14:textId="74946962" w:rsidR="007D00CE" w:rsidRDefault="00B5188D" w:rsidP="00E75937">
      <w:pPr>
        <w:pStyle w:val="Punkt1"/>
        <w:numPr>
          <w:ilvl w:val="0"/>
          <w:numId w:val="199"/>
        </w:numPr>
      </w:pPr>
      <w:r>
        <w:t>u</w:t>
      </w:r>
      <w:r w:rsidR="007D00CE">
        <w:t>kład odprowadzenia powietrza do atmosfery</w:t>
      </w:r>
      <w:r>
        <w:t>,</w:t>
      </w:r>
    </w:p>
    <w:p w14:paraId="5726B4FA" w14:textId="7BD6A567" w:rsidR="007D00CE" w:rsidRPr="00BE7A37" w:rsidRDefault="00B5188D" w:rsidP="00E75937">
      <w:pPr>
        <w:pStyle w:val="Punkt1"/>
        <w:numPr>
          <w:ilvl w:val="0"/>
          <w:numId w:val="199"/>
        </w:numPr>
      </w:pPr>
      <w:r>
        <w:t>i</w:t>
      </w:r>
      <w:r w:rsidR="007D00CE">
        <w:t>nne elementy niezbędne do prawidłowego funkcjonowania instalacji</w:t>
      </w:r>
      <w:r>
        <w:t>.</w:t>
      </w:r>
    </w:p>
    <w:p w14:paraId="02F9C90B" w14:textId="77777777" w:rsidR="007D00CE" w:rsidRDefault="007D00CE" w:rsidP="007D00CE">
      <w:r>
        <w:t>Zamawiający wymaga, aby poszczególne elementy instalacji spełniały następujące wymagania:</w:t>
      </w:r>
    </w:p>
    <w:p w14:paraId="43A265E4" w14:textId="4EC55642" w:rsidR="007D00CE" w:rsidRDefault="00B5188D" w:rsidP="00E75937">
      <w:pPr>
        <w:pStyle w:val="Punkt1"/>
        <w:numPr>
          <w:ilvl w:val="0"/>
          <w:numId w:val="200"/>
        </w:numPr>
      </w:pPr>
      <w:r>
        <w:t>w</w:t>
      </w:r>
      <w:r w:rsidR="007D00CE" w:rsidRPr="00BE7A37">
        <w:t>entylator biofiltra</w:t>
      </w:r>
      <w:r w:rsidR="007D00CE">
        <w:t>:</w:t>
      </w:r>
    </w:p>
    <w:p w14:paraId="482BACD4" w14:textId="05826B53" w:rsidR="007D00CE" w:rsidRPr="00B5188D" w:rsidRDefault="00B5188D" w:rsidP="00A312CE">
      <w:pPr>
        <w:pStyle w:val="Punkt3"/>
        <w:ind w:left="1418"/>
      </w:pPr>
      <w:r>
        <w:t>i</w:t>
      </w:r>
      <w:r w:rsidR="007D00CE">
        <w:t xml:space="preserve">lość </w:t>
      </w:r>
      <w:r w:rsidR="007D00CE" w:rsidRPr="00B5188D">
        <w:t>min. 2 szt.</w:t>
      </w:r>
      <w:r>
        <w:t>,</w:t>
      </w:r>
    </w:p>
    <w:p w14:paraId="4E92190E" w14:textId="3FE6D5A4" w:rsidR="007D00CE" w:rsidRPr="00B5188D" w:rsidRDefault="00B5188D" w:rsidP="00A312CE">
      <w:pPr>
        <w:pStyle w:val="Punkt3"/>
        <w:ind w:left="1418"/>
      </w:pPr>
      <w:r>
        <w:t>w</w:t>
      </w:r>
      <w:r w:rsidR="007D00CE" w:rsidRPr="00B5188D">
        <w:t>ykonanie ze stali nierdzennej</w:t>
      </w:r>
      <w:r>
        <w:t>,</w:t>
      </w:r>
    </w:p>
    <w:p w14:paraId="55D81855" w14:textId="40684539" w:rsidR="007D00CE" w:rsidRPr="00B5188D" w:rsidRDefault="00B5188D" w:rsidP="00A312CE">
      <w:pPr>
        <w:pStyle w:val="Punkt3"/>
        <w:ind w:left="1418"/>
      </w:pPr>
      <w:r>
        <w:t>s</w:t>
      </w:r>
      <w:r w:rsidR="007D00CE" w:rsidRPr="00B5188D">
        <w:t>prawność &gt;80% w norma</w:t>
      </w:r>
      <w:r w:rsidR="001C04AE">
        <w:t>l</w:t>
      </w:r>
      <w:r w:rsidR="007D00CE" w:rsidRPr="00B5188D">
        <w:t>nym punkcie pracy</w:t>
      </w:r>
      <w:r>
        <w:t>,</w:t>
      </w:r>
    </w:p>
    <w:p w14:paraId="5E2A6472" w14:textId="431CB8B5" w:rsidR="007D00CE" w:rsidRPr="00B5188D" w:rsidRDefault="00B5188D" w:rsidP="00A312CE">
      <w:pPr>
        <w:pStyle w:val="Punkt3"/>
        <w:ind w:left="1418"/>
      </w:pPr>
      <w:r>
        <w:t>w</w:t>
      </w:r>
      <w:r w:rsidR="007D00CE" w:rsidRPr="00B5188D">
        <w:t>yposażenie w wibroizolatory i spust odcieków</w:t>
      </w:r>
      <w:r>
        <w:t>,</w:t>
      </w:r>
    </w:p>
    <w:p w14:paraId="1B5C5503" w14:textId="4968589F" w:rsidR="007D00CE" w:rsidRPr="00B5188D" w:rsidRDefault="00B5188D" w:rsidP="00A312CE">
      <w:pPr>
        <w:pStyle w:val="Punkt3"/>
        <w:ind w:left="1418"/>
      </w:pPr>
      <w:r>
        <w:t>p</w:t>
      </w:r>
      <w:r w:rsidR="007D00CE" w:rsidRPr="00B5188D">
        <w:t>oziom hałasu &lt; 77dB</w:t>
      </w:r>
      <w:r>
        <w:t>,</w:t>
      </w:r>
    </w:p>
    <w:p w14:paraId="403627A3" w14:textId="62BE463E" w:rsidR="007D00CE" w:rsidRDefault="00B5188D" w:rsidP="00A312CE">
      <w:pPr>
        <w:pStyle w:val="Punkt3"/>
        <w:ind w:left="1418"/>
      </w:pPr>
      <w:r>
        <w:t>w</w:t>
      </w:r>
      <w:r w:rsidR="007D00CE" w:rsidRPr="00B5188D">
        <w:t>ydajność dostosowana do ilości</w:t>
      </w:r>
      <w:r w:rsidR="007D00CE">
        <w:t xml:space="preserve"> usuwanego powietrza z rezerwą 10%. </w:t>
      </w:r>
    </w:p>
    <w:p w14:paraId="789B5FFE" w14:textId="797F09B3" w:rsidR="007D00CE" w:rsidRDefault="00B5188D" w:rsidP="00E75937">
      <w:pPr>
        <w:pStyle w:val="Punkt1"/>
        <w:numPr>
          <w:ilvl w:val="0"/>
          <w:numId w:val="200"/>
        </w:numPr>
      </w:pPr>
      <w:r>
        <w:t>p</w:t>
      </w:r>
      <w:r w:rsidR="007D00CE" w:rsidRPr="00BE7A37">
        <w:t>łuczka chemiczna (usuwanie NH</w:t>
      </w:r>
      <w:r w:rsidR="007D00CE" w:rsidRPr="00BE7A37">
        <w:rPr>
          <w:vertAlign w:val="subscript"/>
        </w:rPr>
        <w:t>4</w:t>
      </w:r>
      <w:r w:rsidR="007D00CE" w:rsidRPr="00BE7A37">
        <w:t xml:space="preserve"> oraz korekta wilgotności)</w:t>
      </w:r>
      <w:r w:rsidR="007D00CE">
        <w:t>:</w:t>
      </w:r>
    </w:p>
    <w:p w14:paraId="7BBE93EC" w14:textId="3A222A9D" w:rsidR="007D00CE" w:rsidRDefault="00B5188D" w:rsidP="00A312CE">
      <w:pPr>
        <w:pStyle w:val="Punkt3"/>
        <w:ind w:left="1418"/>
      </w:pPr>
      <w:r>
        <w:t>i</w:t>
      </w:r>
      <w:r w:rsidR="007D00CE">
        <w:t>lość min. 2 szt.</w:t>
      </w:r>
      <w:r w:rsidR="00D96E03">
        <w:t>,</w:t>
      </w:r>
    </w:p>
    <w:p w14:paraId="593DC04A" w14:textId="4BC99E61" w:rsidR="007D00CE" w:rsidRDefault="00B5188D" w:rsidP="00A312CE">
      <w:pPr>
        <w:pStyle w:val="Punkt3"/>
        <w:ind w:left="1418"/>
      </w:pPr>
      <w:r>
        <w:t>w</w:t>
      </w:r>
      <w:r w:rsidR="007D00CE">
        <w:t>ykonanie z tworzywa sztucznego (PP lub równoważny)</w:t>
      </w:r>
      <w:r w:rsidR="00D96E03">
        <w:t>,</w:t>
      </w:r>
    </w:p>
    <w:p w14:paraId="3106C4F4" w14:textId="10CDC4CF" w:rsidR="007D00CE" w:rsidRDefault="00B5188D" w:rsidP="00A312CE">
      <w:pPr>
        <w:pStyle w:val="Punkt3"/>
        <w:ind w:left="1418"/>
      </w:pPr>
      <w:r>
        <w:t>r</w:t>
      </w:r>
      <w:r w:rsidR="007D00CE">
        <w:t>odzaj: przeciwprądowy</w:t>
      </w:r>
      <w:r w:rsidR="00D96E03">
        <w:t>,</w:t>
      </w:r>
    </w:p>
    <w:p w14:paraId="6BBE97F5" w14:textId="4103FD4F" w:rsidR="007D00CE" w:rsidRDefault="00B5188D" w:rsidP="00A312CE">
      <w:pPr>
        <w:pStyle w:val="Punkt3"/>
        <w:ind w:left="1418"/>
      </w:pPr>
      <w:r>
        <w:t>f</w:t>
      </w:r>
      <w:r w:rsidR="007D00CE">
        <w:t>unkcja: korekta wilgotności, usuwanie amoniaku</w:t>
      </w:r>
      <w:r w:rsidR="00D96E03">
        <w:t>,</w:t>
      </w:r>
    </w:p>
    <w:p w14:paraId="09D8919C" w14:textId="69672BDE" w:rsidR="007D00CE" w:rsidRDefault="00B5188D" w:rsidP="00A312CE">
      <w:pPr>
        <w:pStyle w:val="Punkt3"/>
        <w:ind w:left="1418"/>
      </w:pPr>
      <w:r>
        <w:lastRenderedPageBreak/>
        <w:t>w</w:t>
      </w:r>
      <w:r w:rsidR="007D00CE">
        <w:t>yposażenia w instalację dozowania kwasu siarkowego</w:t>
      </w:r>
      <w:r w:rsidR="001C04AE">
        <w:t>,</w:t>
      </w:r>
      <w:r w:rsidR="007D00CE">
        <w:t xml:space="preserve"> instalacj</w:t>
      </w:r>
      <w:r w:rsidR="001C04AE">
        <w:t>ę</w:t>
      </w:r>
      <w:r w:rsidR="007D00CE">
        <w:t xml:space="preserve"> obiegową, spust popłuczyn, uzupełnienie wody</w:t>
      </w:r>
      <w:r w:rsidR="00D96E03">
        <w:t>,</w:t>
      </w:r>
    </w:p>
    <w:p w14:paraId="5456CE09" w14:textId="5EE59E62" w:rsidR="007D00CE" w:rsidRPr="00BE7A37" w:rsidRDefault="00B5188D" w:rsidP="00A312CE">
      <w:pPr>
        <w:pStyle w:val="Punkt3"/>
        <w:ind w:left="1418"/>
      </w:pPr>
      <w:r>
        <w:t>w</w:t>
      </w:r>
      <w:r w:rsidR="007D00CE">
        <w:t xml:space="preserve">ydajność dostosowana do ilości usuwanego powietrza z rezerwą 10%. </w:t>
      </w:r>
    </w:p>
    <w:p w14:paraId="264A0EAF" w14:textId="79123DCA" w:rsidR="006B6BA9" w:rsidRDefault="00B5188D" w:rsidP="00E75937">
      <w:pPr>
        <w:pStyle w:val="Punkt1"/>
        <w:numPr>
          <w:ilvl w:val="0"/>
          <w:numId w:val="200"/>
        </w:numPr>
      </w:pPr>
      <w:r>
        <w:t>z</w:t>
      </w:r>
      <w:r w:rsidR="006B6BA9">
        <w:t>abezpieczenie płuczki przed ujemnymi temperaturami:</w:t>
      </w:r>
    </w:p>
    <w:p w14:paraId="21F3D78B" w14:textId="7090D582" w:rsidR="006B6BA9" w:rsidRDefault="00B5188D" w:rsidP="00A312CE">
      <w:pPr>
        <w:pStyle w:val="Punkt3"/>
        <w:ind w:left="1418"/>
      </w:pPr>
      <w:r>
        <w:t>z</w:t>
      </w:r>
      <w:r w:rsidR="006B6BA9">
        <w:t xml:space="preserve">asilanie czynnikiem cieplnym wytwarzanym w węźle kogeneracji. </w:t>
      </w:r>
    </w:p>
    <w:p w14:paraId="212B0A3C" w14:textId="00836C8A" w:rsidR="007D00CE" w:rsidRDefault="00B5188D" w:rsidP="00E75937">
      <w:pPr>
        <w:pStyle w:val="Punkt1"/>
        <w:numPr>
          <w:ilvl w:val="0"/>
          <w:numId w:val="200"/>
        </w:numPr>
      </w:pPr>
      <w:r>
        <w:t>i</w:t>
      </w:r>
      <w:r w:rsidR="007D00CE" w:rsidRPr="00BE7A37">
        <w:t>nstalacja dozowania kwasu do płuczek chemicznych</w:t>
      </w:r>
      <w:r w:rsidR="007D00CE">
        <w:t>:</w:t>
      </w:r>
    </w:p>
    <w:p w14:paraId="0B3466E8" w14:textId="36EC8FFE" w:rsidR="007D00CE" w:rsidRDefault="00B5188D" w:rsidP="00A312CE">
      <w:pPr>
        <w:pStyle w:val="Punkt3"/>
        <w:ind w:left="1418"/>
      </w:pPr>
      <w:r>
        <w:t>k</w:t>
      </w:r>
      <w:r w:rsidR="007D00CE">
        <w:t>ompletna instalacja dozowania kwasu siarkowego do płuczki chemicznej</w:t>
      </w:r>
      <w:r w:rsidR="00D96E03">
        <w:t>,</w:t>
      </w:r>
    </w:p>
    <w:p w14:paraId="745C9437" w14:textId="5F4293DC" w:rsidR="007D00CE" w:rsidRDefault="00B5188D" w:rsidP="00A312CE">
      <w:pPr>
        <w:pStyle w:val="Punkt3"/>
        <w:ind w:left="1418"/>
      </w:pPr>
      <w:r>
        <w:t>w</w:t>
      </w:r>
      <w:r w:rsidR="007D00CE">
        <w:t>ymagana pojemność zbiornika buforowego H</w:t>
      </w:r>
      <w:r w:rsidR="007D00CE" w:rsidRPr="00A312CE">
        <w:t>2</w:t>
      </w:r>
      <w:r w:rsidR="007D00CE">
        <w:t>SO</w:t>
      </w:r>
      <w:r w:rsidR="007D00CE" w:rsidRPr="00A312CE">
        <w:t>4</w:t>
      </w:r>
      <w:r w:rsidR="007D00CE">
        <w:t xml:space="preserve"> zapewniająca min. </w:t>
      </w:r>
      <w:r w:rsidR="00415FB3">
        <w:t xml:space="preserve">4 </w:t>
      </w:r>
      <w:r w:rsidR="007D00CE">
        <w:t>tygodniowy bufor kwasu</w:t>
      </w:r>
      <w:r w:rsidR="00D96E03">
        <w:t>,</w:t>
      </w:r>
    </w:p>
    <w:p w14:paraId="1EAEFC31" w14:textId="0A56C89A" w:rsidR="007D00CE" w:rsidRPr="00BE7A37" w:rsidRDefault="00B5188D" w:rsidP="00A312CE">
      <w:pPr>
        <w:pStyle w:val="Punkt3"/>
        <w:ind w:left="1418"/>
      </w:pPr>
      <w:r>
        <w:t>i</w:t>
      </w:r>
      <w:r w:rsidR="007D00CE">
        <w:t xml:space="preserve">nstalacja wyposażona w kompletne wyposażenie techniczne i technologiczne zgodnie z wymaganiami prawa.  </w:t>
      </w:r>
    </w:p>
    <w:p w14:paraId="3A0DA12B" w14:textId="30BE9965" w:rsidR="007D00CE" w:rsidRDefault="00B5188D" w:rsidP="00E75937">
      <w:pPr>
        <w:pStyle w:val="Punkt1"/>
        <w:numPr>
          <w:ilvl w:val="0"/>
          <w:numId w:val="200"/>
        </w:numPr>
      </w:pPr>
      <w:r>
        <w:t>z</w:t>
      </w:r>
      <w:r w:rsidR="007D00CE" w:rsidRPr="00BE7A37">
        <w:t>biornik na popłuczyny</w:t>
      </w:r>
      <w:r w:rsidR="007D00CE">
        <w:t xml:space="preserve"> z płuczki:</w:t>
      </w:r>
    </w:p>
    <w:p w14:paraId="37ECBF65" w14:textId="0863EF88" w:rsidR="007D00CE" w:rsidRDefault="00B5188D" w:rsidP="00A312CE">
      <w:pPr>
        <w:pStyle w:val="Punkt3"/>
        <w:ind w:left="1418"/>
      </w:pPr>
      <w:r>
        <w:t>z</w:t>
      </w:r>
      <w:r w:rsidR="007D00CE">
        <w:t>biornik podposadzkowy</w:t>
      </w:r>
      <w:r w:rsidR="00D96E03">
        <w:t>,</w:t>
      </w:r>
    </w:p>
    <w:p w14:paraId="10775831" w14:textId="7CE8F358" w:rsidR="007D00CE" w:rsidRDefault="00B5188D" w:rsidP="00A312CE">
      <w:pPr>
        <w:pStyle w:val="Punkt3"/>
        <w:ind w:left="1418"/>
      </w:pPr>
      <w:r>
        <w:t>w</w:t>
      </w:r>
      <w:r w:rsidR="007D00CE">
        <w:t>ykonany w konstrukcji żelbetowej</w:t>
      </w:r>
      <w:r w:rsidR="00D96E03">
        <w:t>,</w:t>
      </w:r>
    </w:p>
    <w:p w14:paraId="4D7F02C0" w14:textId="182F4833" w:rsidR="007D00CE" w:rsidRDefault="00B5188D" w:rsidP="00A312CE">
      <w:pPr>
        <w:pStyle w:val="Punkt3"/>
        <w:ind w:left="1418"/>
      </w:pPr>
      <w:r>
        <w:t>p</w:t>
      </w:r>
      <w:r w:rsidR="007D00CE">
        <w:t xml:space="preserve">ojemność zapewniającą min. </w:t>
      </w:r>
      <w:r w:rsidR="00415FB3">
        <w:t xml:space="preserve">4 </w:t>
      </w:r>
      <w:r w:rsidR="007D00CE">
        <w:t>tygodniowe buforowanie popłuczyn</w:t>
      </w:r>
      <w:r w:rsidR="00D96E03">
        <w:t>,</w:t>
      </w:r>
    </w:p>
    <w:p w14:paraId="1C996D5F" w14:textId="00309375" w:rsidR="007D00CE" w:rsidRDefault="00B5188D" w:rsidP="00A312CE">
      <w:pPr>
        <w:pStyle w:val="Punkt3"/>
        <w:ind w:left="1418"/>
      </w:pPr>
      <w:r>
        <w:t>z</w:t>
      </w:r>
      <w:r w:rsidR="007D00CE">
        <w:t>biornik wyposażony w:</w:t>
      </w:r>
    </w:p>
    <w:p w14:paraId="4505A563" w14:textId="2F97C0AB" w:rsidR="007D00CE" w:rsidRDefault="00B5188D" w:rsidP="0070708B">
      <w:pPr>
        <w:pStyle w:val="Punktor3poziom"/>
      </w:pPr>
      <w:r>
        <w:t>p</w:t>
      </w:r>
      <w:r w:rsidR="007D00CE">
        <w:t>rzelew</w:t>
      </w:r>
      <w:r w:rsidR="00D96E03">
        <w:t>,</w:t>
      </w:r>
    </w:p>
    <w:p w14:paraId="04A69292" w14:textId="6BC721E8" w:rsidR="007D00CE" w:rsidRDefault="00B5188D" w:rsidP="0070708B">
      <w:pPr>
        <w:pStyle w:val="Punktor3poziom"/>
      </w:pPr>
      <w:r>
        <w:t>u</w:t>
      </w:r>
      <w:r w:rsidR="007D00CE">
        <w:t>kład wentylacji</w:t>
      </w:r>
      <w:r w:rsidR="00D96E03">
        <w:t>,</w:t>
      </w:r>
    </w:p>
    <w:p w14:paraId="0551A915" w14:textId="33F34BB1" w:rsidR="007D00CE" w:rsidRDefault="00B5188D" w:rsidP="0070708B">
      <w:pPr>
        <w:pStyle w:val="Punktor3poziom"/>
      </w:pPr>
      <w:r>
        <w:t>d</w:t>
      </w:r>
      <w:r w:rsidR="007D00CE">
        <w:t>wa włazy rewizyjne</w:t>
      </w:r>
      <w:r w:rsidR="007A18F1">
        <w:t xml:space="preserve"> umożliwiające wykonanie czyszczenia i konserwacji zbiornika</w:t>
      </w:r>
      <w:r w:rsidR="005244B8">
        <w:t>,</w:t>
      </w:r>
    </w:p>
    <w:p w14:paraId="46F33115" w14:textId="351A0F90" w:rsidR="007A18F1" w:rsidRDefault="005244B8" w:rsidP="0070708B">
      <w:pPr>
        <w:pStyle w:val="Punktor3poziom"/>
      </w:pPr>
      <w:r>
        <w:t>d</w:t>
      </w:r>
      <w:r w:rsidR="007A18F1">
        <w:t>rabinę</w:t>
      </w:r>
      <w:r>
        <w:t>,</w:t>
      </w:r>
    </w:p>
    <w:p w14:paraId="28D04D64" w14:textId="360AC62E" w:rsidR="007D00CE" w:rsidRPr="00BE7A37" w:rsidRDefault="00B5188D" w:rsidP="00A312CE">
      <w:pPr>
        <w:pStyle w:val="Punkt3"/>
        <w:ind w:left="1418"/>
      </w:pPr>
      <w:r>
        <w:t>z</w:t>
      </w:r>
      <w:r w:rsidR="007D00CE">
        <w:t>biornik zabezpieczony poprzez powłoki chemiczne prze</w:t>
      </w:r>
      <w:r w:rsidR="001C04AE">
        <w:t>d</w:t>
      </w:r>
      <w:r w:rsidR="007D00CE">
        <w:t xml:space="preserve"> działaniem popłuczyn</w:t>
      </w:r>
      <w:r w:rsidR="00D96E03">
        <w:t>,</w:t>
      </w:r>
    </w:p>
    <w:p w14:paraId="5A35C919" w14:textId="324A2ED9" w:rsidR="007D00CE" w:rsidRDefault="00B5188D" w:rsidP="00E75937">
      <w:pPr>
        <w:pStyle w:val="Punkt1"/>
        <w:numPr>
          <w:ilvl w:val="0"/>
          <w:numId w:val="200"/>
        </w:numPr>
      </w:pPr>
      <w:r>
        <w:t>s</w:t>
      </w:r>
      <w:r w:rsidR="007D00CE" w:rsidRPr="00BE7A37">
        <w:t>zafy zasilające i sterownicze</w:t>
      </w:r>
      <w:r w:rsidR="007D00CE">
        <w:t>:</w:t>
      </w:r>
    </w:p>
    <w:p w14:paraId="5C70A0C4" w14:textId="7B539855" w:rsidR="007D00CE" w:rsidRPr="00F076A4" w:rsidRDefault="00B5188D" w:rsidP="00A312CE">
      <w:pPr>
        <w:pStyle w:val="Punkt3"/>
        <w:ind w:left="1418"/>
      </w:pPr>
      <w:r>
        <w:t>p</w:t>
      </w:r>
      <w:r w:rsidR="007D00CE" w:rsidRPr="00F076A4">
        <w:t xml:space="preserve">anel sterowania </w:t>
      </w:r>
      <w:r w:rsidR="0033651E" w:rsidRPr="00A312CE">
        <w:t>ma</w:t>
      </w:r>
      <w:r w:rsidR="007D00CE" w:rsidRPr="00F076A4">
        <w:t xml:space="preserve"> być typu PLC Siemens S1200 z panelem dotykowym lub równoważn</w:t>
      </w:r>
      <w:r w:rsidR="001C04AE">
        <w:t>y</w:t>
      </w:r>
      <w:r w:rsidR="00D96E03">
        <w:t>,</w:t>
      </w:r>
    </w:p>
    <w:p w14:paraId="67D4737D" w14:textId="67C9770E" w:rsidR="007D00CE" w:rsidRPr="00F076A4" w:rsidRDefault="00B5188D" w:rsidP="00A312CE">
      <w:pPr>
        <w:pStyle w:val="Punkt3"/>
        <w:ind w:left="1418"/>
      </w:pPr>
      <w:r>
        <w:t>s</w:t>
      </w:r>
      <w:r w:rsidR="007D00CE" w:rsidRPr="00F076A4">
        <w:t>topień ochrony panelu ekranu IP65</w:t>
      </w:r>
      <w:r w:rsidR="00D96E03">
        <w:t>,</w:t>
      </w:r>
    </w:p>
    <w:p w14:paraId="5C5F7F04" w14:textId="602026FC" w:rsidR="007D00CE" w:rsidRPr="00F076A4" w:rsidRDefault="00B5188D" w:rsidP="00A312CE">
      <w:pPr>
        <w:pStyle w:val="Punkt3"/>
        <w:ind w:left="1418"/>
      </w:pPr>
      <w:r>
        <w:t>d</w:t>
      </w:r>
      <w:r w:rsidR="007D00CE" w:rsidRPr="00F076A4">
        <w:t xml:space="preserve">ziałanie </w:t>
      </w:r>
      <w:r w:rsidR="00442890">
        <w:t>ma</w:t>
      </w:r>
      <w:r w:rsidR="007D00CE" w:rsidRPr="00F076A4">
        <w:t xml:space="preserve"> być monitorowane przez Wirelss/4G i umożliwiać ciągły pomiar ważnych parametrów</w:t>
      </w:r>
      <w:r w:rsidR="007D00CE">
        <w:t xml:space="preserve"> instalacji</w:t>
      </w:r>
      <w:r w:rsidR="00D96E03">
        <w:t>,</w:t>
      </w:r>
    </w:p>
    <w:p w14:paraId="569898EA" w14:textId="4C6205EE" w:rsidR="007D00CE" w:rsidRPr="00F076A4" w:rsidRDefault="00B5188D" w:rsidP="00A312CE">
      <w:pPr>
        <w:pStyle w:val="Punkt3"/>
        <w:ind w:left="1418"/>
      </w:pPr>
      <w:r>
        <w:t>w</w:t>
      </w:r>
      <w:r w:rsidR="007D00CE" w:rsidRPr="00F076A4">
        <w:t xml:space="preserve">yłączniki bezpieczeństwa </w:t>
      </w:r>
      <w:r w:rsidR="00A46E62" w:rsidRPr="00A312CE">
        <w:t>mają</w:t>
      </w:r>
      <w:r w:rsidR="007D00CE" w:rsidRPr="00F076A4">
        <w:t xml:space="preserve"> być zamontowane na drzwiach dostępu, aby wyłączyć reaktor UV po otwarciu, aby uniknąć wydostaniu się ozonu</w:t>
      </w:r>
      <w:r w:rsidR="00D96E03">
        <w:t>,</w:t>
      </w:r>
    </w:p>
    <w:p w14:paraId="372F2864" w14:textId="1CC00DA7" w:rsidR="007D00CE" w:rsidRPr="00F076A4" w:rsidRDefault="00B5188D" w:rsidP="00A312CE">
      <w:pPr>
        <w:pStyle w:val="Punkt3"/>
        <w:ind w:left="1418"/>
      </w:pPr>
      <w:r>
        <w:t>s</w:t>
      </w:r>
      <w:r w:rsidR="007D00CE" w:rsidRPr="00F076A4">
        <w:t xml:space="preserve">ystem sterowania </w:t>
      </w:r>
      <w:r w:rsidR="0033651E" w:rsidRPr="00A312CE">
        <w:t>ma</w:t>
      </w:r>
      <w:r w:rsidR="007D00CE" w:rsidRPr="00F076A4">
        <w:t xml:space="preserve"> mieć interfejs do głównego systemu sterowania, aby umożliwić pełną kontrolę stanu i kontrolę systemu dezodoryzacji</w:t>
      </w:r>
      <w:r w:rsidR="00D96E03">
        <w:t>.</w:t>
      </w:r>
    </w:p>
    <w:p w14:paraId="272D66F0" w14:textId="6C908059" w:rsidR="007D00CE" w:rsidRDefault="00B5188D" w:rsidP="00E75937">
      <w:pPr>
        <w:pStyle w:val="Punkt1"/>
        <w:numPr>
          <w:ilvl w:val="0"/>
          <w:numId w:val="200"/>
        </w:numPr>
      </w:pPr>
      <w:r>
        <w:t>f</w:t>
      </w:r>
      <w:r w:rsidR="007D00CE" w:rsidRPr="00BE7A37">
        <w:t>iltr z węgla aktywnego</w:t>
      </w:r>
      <w:r w:rsidR="007D00CE">
        <w:t>:</w:t>
      </w:r>
    </w:p>
    <w:p w14:paraId="13D2BA2A" w14:textId="235586A1" w:rsidR="007D00CE" w:rsidRPr="00F076A4" w:rsidRDefault="00B5188D" w:rsidP="00A312CE">
      <w:pPr>
        <w:pStyle w:val="Punkt3"/>
        <w:ind w:left="1418"/>
      </w:pPr>
      <w:r>
        <w:t>f</w:t>
      </w:r>
      <w:r w:rsidR="007D00CE" w:rsidRPr="00F076A4">
        <w:t xml:space="preserve">iltr węglowy </w:t>
      </w:r>
      <w:r w:rsidR="0033651E" w:rsidRPr="00A312CE">
        <w:t>ma</w:t>
      </w:r>
      <w:r w:rsidR="007D00CE" w:rsidRPr="00F076A4">
        <w:t xml:space="preserve"> być wielowarstwowy (podwójny, poczwórny lub podobny) w celu obniżenia wymagań energetycznych wentylatorów</w:t>
      </w:r>
      <w:r w:rsidR="00D96E03">
        <w:t xml:space="preserve">, </w:t>
      </w:r>
      <w:r w:rsidR="007D00CE" w:rsidRPr="00F076A4">
        <w:t>Zamawiający nie dopuszcza zastosowania filtrów z pojedynczym złożem</w:t>
      </w:r>
      <w:r w:rsidR="00D96E03">
        <w:t>,</w:t>
      </w:r>
    </w:p>
    <w:p w14:paraId="163CA0D9" w14:textId="4896C83F" w:rsidR="007D00CE" w:rsidRPr="00F076A4" w:rsidRDefault="007D00CE" w:rsidP="00A312CE">
      <w:pPr>
        <w:pStyle w:val="Punkt3"/>
        <w:ind w:left="1418"/>
      </w:pPr>
      <w:r w:rsidRPr="00F076A4">
        <w:t>Zamawiający nie dopuszcza zastosowania rodzajów węgla aktywnego wymagającego czyszczenia</w:t>
      </w:r>
      <w:r w:rsidR="00D96E03">
        <w:t>,</w:t>
      </w:r>
    </w:p>
    <w:p w14:paraId="2EF3522A" w14:textId="09D01A7C" w:rsidR="007D00CE" w:rsidRPr="00F076A4" w:rsidRDefault="007D00CE" w:rsidP="00A312CE">
      <w:pPr>
        <w:pStyle w:val="Punkt3"/>
        <w:ind w:left="1418"/>
      </w:pPr>
      <w:r w:rsidRPr="00F076A4">
        <w:t>Zamawiający wymaga, aby zastosowany węgiel aktywny był węglem wysokiej jakości CTC50 lub CTC60</w:t>
      </w:r>
      <w:r w:rsidR="00D96E03">
        <w:t>,</w:t>
      </w:r>
    </w:p>
    <w:p w14:paraId="47A3EAFA" w14:textId="1AEC109A" w:rsidR="007D00CE" w:rsidRPr="00F076A4" w:rsidRDefault="00B5188D" w:rsidP="00A312CE">
      <w:pPr>
        <w:pStyle w:val="Punkt3"/>
        <w:ind w:left="1418"/>
      </w:pPr>
      <w:r>
        <w:t>z</w:t>
      </w:r>
      <w:r w:rsidR="007D00CE" w:rsidRPr="00F076A4">
        <w:t xml:space="preserve">astosowany węgiel aktywny oraz cały układ filtracyjny </w:t>
      </w:r>
      <w:r w:rsidR="0033651E" w:rsidRPr="00A312CE">
        <w:t>ma</w:t>
      </w:r>
      <w:r w:rsidR="007D00CE" w:rsidRPr="00F076A4">
        <w:t xml:space="preserve"> być zaprojektowany i wy</w:t>
      </w:r>
      <w:r w:rsidR="0033651E">
        <w:t>kon</w:t>
      </w:r>
      <w:r w:rsidR="007D00CE" w:rsidRPr="00F076A4">
        <w:t xml:space="preserve">any z uwzględnieniem wysokiej wilgotności rzędu </w:t>
      </w:r>
      <w:r w:rsidR="007D00CE">
        <w:t>80</w:t>
      </w:r>
      <w:r w:rsidR="007D00CE" w:rsidRPr="00F076A4">
        <w:t>-</w:t>
      </w:r>
      <w:r w:rsidR="007D00CE">
        <w:t>90</w:t>
      </w:r>
      <w:r w:rsidR="007D00CE" w:rsidRPr="00F076A4">
        <w:t>%</w:t>
      </w:r>
      <w:r w:rsidR="00D96E03">
        <w:t>,</w:t>
      </w:r>
    </w:p>
    <w:p w14:paraId="767A4ADD" w14:textId="6E7E70AD" w:rsidR="007D00CE" w:rsidRPr="00F076A4" w:rsidRDefault="00B5188D" w:rsidP="00A312CE">
      <w:pPr>
        <w:pStyle w:val="Punkt3"/>
        <w:ind w:left="1418"/>
      </w:pPr>
      <w:r>
        <w:t>w</w:t>
      </w:r>
      <w:r w:rsidR="007D00CE" w:rsidRPr="00F076A4">
        <w:t>ymagana żywotność złoża &gt;18 miesięcy</w:t>
      </w:r>
      <w:r w:rsidR="00D96E03">
        <w:t>.</w:t>
      </w:r>
    </w:p>
    <w:p w14:paraId="4C96FC84" w14:textId="1B3AF616" w:rsidR="007D00CE" w:rsidRDefault="00B5188D" w:rsidP="00E75937">
      <w:pPr>
        <w:pStyle w:val="Punkt1"/>
        <w:numPr>
          <w:ilvl w:val="0"/>
          <w:numId w:val="200"/>
        </w:numPr>
      </w:pPr>
      <w:r>
        <w:t>u</w:t>
      </w:r>
      <w:r w:rsidR="007D00CE">
        <w:t>kład odprowadzenia powietrza do atmosfery:</w:t>
      </w:r>
    </w:p>
    <w:p w14:paraId="57623416" w14:textId="672A9F6E" w:rsidR="007D00CE" w:rsidRPr="00F076A4" w:rsidRDefault="00B5188D" w:rsidP="0070708B">
      <w:pPr>
        <w:pStyle w:val="Punktor2poziom"/>
      </w:pPr>
      <w:r>
        <w:t>k</w:t>
      </w:r>
      <w:r w:rsidR="007D00CE" w:rsidRPr="00F076A4">
        <w:t>omin o średnicy 1,0</w:t>
      </w:r>
      <w:r w:rsidR="001836D1">
        <w:t xml:space="preserve"> </w:t>
      </w:r>
      <w:r w:rsidR="007D00CE" w:rsidRPr="00F076A4">
        <w:t>m i wysokości 1</w:t>
      </w:r>
      <w:r w:rsidR="007D00CE">
        <w:t>2</w:t>
      </w:r>
      <w:r w:rsidR="001836D1">
        <w:t xml:space="preserve"> </w:t>
      </w:r>
      <w:r w:rsidR="007D00CE" w:rsidRPr="00F076A4">
        <w:t>m ponad poziom terenu</w:t>
      </w:r>
      <w:r w:rsidR="00D96E03">
        <w:t>.</w:t>
      </w:r>
    </w:p>
    <w:p w14:paraId="6D750B8D" w14:textId="54EC17EC" w:rsidR="007D00CE" w:rsidRPr="00F076A4" w:rsidRDefault="00B5188D" w:rsidP="00E75937">
      <w:pPr>
        <w:pStyle w:val="Punkt1"/>
        <w:numPr>
          <w:ilvl w:val="0"/>
          <w:numId w:val="200"/>
        </w:numPr>
      </w:pPr>
      <w:r>
        <w:lastRenderedPageBreak/>
        <w:t>p</w:t>
      </w:r>
      <w:r w:rsidR="007D00CE" w:rsidRPr="00F076A4">
        <w:t>odkonstrukcje</w:t>
      </w:r>
    </w:p>
    <w:p w14:paraId="3E491F14" w14:textId="20E943FE" w:rsidR="007D00CE" w:rsidRPr="00F076A4" w:rsidRDefault="00B5188D" w:rsidP="0070708B">
      <w:pPr>
        <w:pStyle w:val="Punktor2poziom"/>
      </w:pPr>
      <w:r>
        <w:t>s</w:t>
      </w:r>
      <w:r w:rsidR="007D00CE" w:rsidRPr="00F076A4">
        <w:t>tal nierdzewna</w:t>
      </w:r>
      <w:r w:rsidR="00D96E03">
        <w:t>.</w:t>
      </w:r>
    </w:p>
    <w:p w14:paraId="163A09AD" w14:textId="3CAE4B10" w:rsidR="007D00CE" w:rsidRPr="00F076A4" w:rsidRDefault="00B5188D" w:rsidP="00E75937">
      <w:pPr>
        <w:pStyle w:val="Punkt1"/>
        <w:numPr>
          <w:ilvl w:val="0"/>
          <w:numId w:val="200"/>
        </w:numPr>
      </w:pPr>
      <w:r>
        <w:t>i</w:t>
      </w:r>
      <w:r w:rsidR="007D00CE" w:rsidRPr="00F076A4">
        <w:t xml:space="preserve">nstalacje elektryczne, wodociągowe, kanalizacyjne wg rozwiązań dostawcy technologii. </w:t>
      </w:r>
    </w:p>
    <w:p w14:paraId="4B91E94B" w14:textId="1218EA81" w:rsidR="007D00CE" w:rsidRPr="00B60A6E" w:rsidRDefault="007D00CE" w:rsidP="007D00CE">
      <w:pPr>
        <w:rPr>
          <w:lang w:eastAsia="x-none"/>
        </w:rPr>
      </w:pPr>
      <w:r w:rsidRPr="00B60A6E">
        <w:rPr>
          <w:lang w:eastAsia="x-none"/>
        </w:rPr>
        <w:t xml:space="preserve">Zastosowany układ oczyszczania powietrza </w:t>
      </w:r>
      <w:r w:rsidR="00285508">
        <w:rPr>
          <w:bCs/>
        </w:rPr>
        <w:t>ma</w:t>
      </w:r>
      <w:r>
        <w:rPr>
          <w:lang w:eastAsia="x-none"/>
        </w:rPr>
        <w:t xml:space="preserve"> zapewniać</w:t>
      </w:r>
      <w:r w:rsidRPr="00B60A6E">
        <w:rPr>
          <w:lang w:eastAsia="x-none"/>
        </w:rPr>
        <w:t xml:space="preserve"> następujące</w:t>
      </w:r>
      <w:r>
        <w:rPr>
          <w:lang w:eastAsia="x-none"/>
        </w:rPr>
        <w:t xml:space="preserve"> wymagane</w:t>
      </w:r>
      <w:r w:rsidRPr="00B60A6E">
        <w:rPr>
          <w:lang w:eastAsia="x-none"/>
        </w:rPr>
        <w:t xml:space="preserve"> efekty:</w:t>
      </w:r>
    </w:p>
    <w:p w14:paraId="37AFCBF9" w14:textId="69332B28" w:rsidR="007D00CE" w:rsidRPr="00B60A6E" w:rsidRDefault="007D00CE" w:rsidP="00E75937">
      <w:pPr>
        <w:pStyle w:val="Punkt1"/>
        <w:numPr>
          <w:ilvl w:val="0"/>
          <w:numId w:val="201"/>
        </w:numPr>
      </w:pPr>
      <w:r w:rsidRPr="00B60A6E">
        <w:t>NH</w:t>
      </w:r>
      <w:r w:rsidRPr="00A312CE">
        <w:rPr>
          <w:vertAlign w:val="subscript"/>
        </w:rPr>
        <w:t>3</w:t>
      </w:r>
      <w:r w:rsidRPr="00B60A6E">
        <w:t xml:space="preserve"> – max. 0,5</w:t>
      </w:r>
      <w:r w:rsidR="001836D1">
        <w:t xml:space="preserve"> </w:t>
      </w:r>
      <w:r w:rsidRPr="00B60A6E">
        <w:t>mg/Nm</w:t>
      </w:r>
      <w:r w:rsidRPr="00A312CE">
        <w:rPr>
          <w:vertAlign w:val="superscript"/>
        </w:rPr>
        <w:t>3</w:t>
      </w:r>
      <w:r w:rsidRPr="00B60A6E">
        <w:t xml:space="preserve"> (skuteczność usuwania </w:t>
      </w:r>
      <w:r>
        <w:t>min.</w:t>
      </w:r>
      <w:r w:rsidRPr="00B60A6E">
        <w:t xml:space="preserve"> 90%)</w:t>
      </w:r>
      <w:r w:rsidR="00D96E03">
        <w:t>,</w:t>
      </w:r>
    </w:p>
    <w:p w14:paraId="6E30CE3F" w14:textId="5E348C77" w:rsidR="007D00CE" w:rsidRPr="00B60A6E" w:rsidRDefault="007D00CE" w:rsidP="00E75937">
      <w:pPr>
        <w:pStyle w:val="Punkt1"/>
        <w:numPr>
          <w:ilvl w:val="0"/>
          <w:numId w:val="201"/>
        </w:numPr>
      </w:pPr>
      <w:r w:rsidRPr="00B60A6E">
        <w:t>H</w:t>
      </w:r>
      <w:r w:rsidRPr="00A312CE">
        <w:rPr>
          <w:vertAlign w:val="subscript"/>
        </w:rPr>
        <w:t>2</w:t>
      </w:r>
      <w:r w:rsidRPr="00B60A6E">
        <w:t>S – usuwanie ze skutecznością min. 80%</w:t>
      </w:r>
      <w:r w:rsidR="00D96E03">
        <w:t>,</w:t>
      </w:r>
    </w:p>
    <w:p w14:paraId="616528F7" w14:textId="4310CF42" w:rsidR="007D00CE" w:rsidRPr="00B60A6E" w:rsidRDefault="00D96E03" w:rsidP="00E75937">
      <w:pPr>
        <w:pStyle w:val="Punkt1"/>
        <w:numPr>
          <w:ilvl w:val="0"/>
          <w:numId w:val="201"/>
        </w:numPr>
      </w:pPr>
      <w:r>
        <w:t>s</w:t>
      </w:r>
      <w:r w:rsidR="007D00CE" w:rsidRPr="00B60A6E">
        <w:t>tężenie odorów – max 500 ou</w:t>
      </w:r>
      <w:r w:rsidR="007D00CE" w:rsidRPr="00A312CE">
        <w:rPr>
          <w:vertAlign w:val="subscript"/>
        </w:rPr>
        <w:t>E</w:t>
      </w:r>
      <w:r w:rsidR="007D00CE" w:rsidRPr="00B60A6E">
        <w:t>/Nm</w:t>
      </w:r>
      <w:r w:rsidR="007D00CE" w:rsidRPr="00A312CE">
        <w:rPr>
          <w:vertAlign w:val="superscript"/>
        </w:rPr>
        <w:t>3</w:t>
      </w:r>
      <w:r>
        <w:t>,</w:t>
      </w:r>
    </w:p>
    <w:p w14:paraId="1AFEF9AA" w14:textId="78ABFC8D" w:rsidR="006B6BA9" w:rsidRDefault="00D96E03" w:rsidP="00E75937">
      <w:pPr>
        <w:pStyle w:val="Punkt1"/>
        <w:numPr>
          <w:ilvl w:val="0"/>
          <w:numId w:val="201"/>
        </w:numPr>
      </w:pPr>
      <w:r>
        <w:t>p</w:t>
      </w:r>
      <w:r w:rsidR="007D00CE" w:rsidRPr="00B60A6E">
        <w:t>ył – max. 0,5 mg/Nm</w:t>
      </w:r>
      <w:r w:rsidR="007D00CE" w:rsidRPr="00A312CE">
        <w:rPr>
          <w:vertAlign w:val="superscript"/>
        </w:rPr>
        <w:t>3</w:t>
      </w:r>
      <w:r>
        <w:t>.</w:t>
      </w:r>
    </w:p>
    <w:p w14:paraId="3F6620FF" w14:textId="74CC194F" w:rsidR="006B6BA9" w:rsidRPr="00B647B2" w:rsidRDefault="006B6BA9" w:rsidP="006B6BA9">
      <w:pPr>
        <w:rPr>
          <w:lang w:eastAsia="x-none"/>
        </w:rPr>
      </w:pPr>
      <w:r w:rsidRPr="006B6BA9">
        <w:rPr>
          <w:lang w:eastAsia="x-none"/>
        </w:rPr>
        <w:t xml:space="preserve">Sumaryczna ilość powietrza odprowadzanego do atmosfery zależeć będzie od </w:t>
      </w:r>
      <w:r w:rsidRPr="00B647B2">
        <w:rPr>
          <w:lang w:eastAsia="x-none"/>
        </w:rPr>
        <w:t>szczegółowych rozwiązań zastosowanej technologii kompostowania. Szacuje się, że sumaryczny strumień powietrza z węzła kompostowania nie powinien przekroczyć 30 000 m</w:t>
      </w:r>
      <w:r w:rsidRPr="00B647B2">
        <w:rPr>
          <w:vertAlign w:val="superscript"/>
          <w:lang w:eastAsia="x-none"/>
        </w:rPr>
        <w:t>3</w:t>
      </w:r>
      <w:r w:rsidRPr="00B647B2">
        <w:rPr>
          <w:lang w:eastAsia="x-none"/>
        </w:rPr>
        <w:t>/h.</w:t>
      </w:r>
    </w:p>
    <w:bookmarkEnd w:id="253"/>
    <w:p w14:paraId="666EF0C1" w14:textId="77777777" w:rsidR="007D00CE" w:rsidRPr="00B647B2" w:rsidRDefault="007D00CE" w:rsidP="00955ED0">
      <w:pPr>
        <w:pStyle w:val="Nagwek4"/>
      </w:pPr>
      <w:r w:rsidRPr="00B647B2">
        <w:t>Rozwiązania techniczne</w:t>
      </w:r>
    </w:p>
    <w:p w14:paraId="14B7C2CF" w14:textId="38A84227" w:rsidR="007D00CE" w:rsidRPr="009217FF" w:rsidRDefault="007D00CE" w:rsidP="007D00CE">
      <w:pPr>
        <w:rPr>
          <w:lang w:eastAsia="x-none"/>
        </w:rPr>
      </w:pPr>
      <w:r w:rsidRPr="00B647B2">
        <w:rPr>
          <w:lang w:eastAsia="x-none"/>
        </w:rPr>
        <w:t>Projektowany obiekt</w:t>
      </w:r>
      <w:r w:rsidR="007F419C">
        <w:rPr>
          <w:lang w:eastAsia="x-none"/>
        </w:rPr>
        <w:t>,</w:t>
      </w:r>
      <w:r w:rsidRPr="00B647B2">
        <w:rPr>
          <w:lang w:eastAsia="x-none"/>
        </w:rPr>
        <w:t xml:space="preserve"> w którym zainstalowana zostanie instalacja oczyszczania powietrza części biologicznej cechować</w:t>
      </w:r>
      <w:r w:rsidRPr="009217FF">
        <w:rPr>
          <w:lang w:eastAsia="x-none"/>
        </w:rPr>
        <w:t xml:space="preserve"> się będzie następującymi parametrami:</w:t>
      </w:r>
    </w:p>
    <w:p w14:paraId="68B93C7D" w14:textId="6B0B8275" w:rsidR="007D00CE" w:rsidRPr="009217FF" w:rsidRDefault="00D96E03" w:rsidP="00E75937">
      <w:pPr>
        <w:pStyle w:val="Punkt1"/>
        <w:numPr>
          <w:ilvl w:val="0"/>
          <w:numId w:val="202"/>
        </w:numPr>
        <w:tabs>
          <w:tab w:val="left" w:pos="4962"/>
        </w:tabs>
      </w:pPr>
      <w:r>
        <w:t>w</w:t>
      </w:r>
      <w:r w:rsidR="007D00CE" w:rsidRPr="009217FF">
        <w:t xml:space="preserve">ymiary obiektu w świetle ścian: </w:t>
      </w:r>
      <w:r w:rsidR="007D00CE" w:rsidRPr="009217FF">
        <w:tab/>
        <w:t xml:space="preserve">ok. </w:t>
      </w:r>
      <w:r w:rsidR="006B6BA9">
        <w:t>1</w:t>
      </w:r>
      <w:r w:rsidR="007D00CE" w:rsidRPr="009217FF">
        <w:t>4,0x</w:t>
      </w:r>
      <w:r w:rsidR="006B6BA9">
        <w:t>14</w:t>
      </w:r>
      <w:r w:rsidR="007D00CE" w:rsidRPr="009217FF">
        <w:t>,0</w:t>
      </w:r>
      <w:r w:rsidR="001836D1">
        <w:t xml:space="preserve"> </w:t>
      </w:r>
      <w:r w:rsidR="007D00CE" w:rsidRPr="009217FF">
        <w:t>m</w:t>
      </w:r>
      <w:r>
        <w:t>,</w:t>
      </w:r>
    </w:p>
    <w:p w14:paraId="25527794" w14:textId="38096D3B" w:rsidR="007D00CE" w:rsidRPr="009217FF" w:rsidRDefault="00D96E03" w:rsidP="00E75937">
      <w:pPr>
        <w:pStyle w:val="Punkt1"/>
        <w:numPr>
          <w:ilvl w:val="0"/>
          <w:numId w:val="202"/>
        </w:numPr>
        <w:tabs>
          <w:tab w:val="left" w:pos="4962"/>
        </w:tabs>
      </w:pPr>
      <w:r>
        <w:t>w</w:t>
      </w:r>
      <w:r w:rsidR="007D00CE" w:rsidRPr="009217FF">
        <w:t>ysokość czynna obiektu:</w:t>
      </w:r>
      <w:r w:rsidR="007D00CE" w:rsidRPr="009217FF">
        <w:tab/>
        <w:t>ok. 10 m</w:t>
      </w:r>
      <w:r>
        <w:t>,</w:t>
      </w:r>
    </w:p>
    <w:p w14:paraId="22066B8B" w14:textId="2135671E" w:rsidR="007D00CE" w:rsidRPr="00D96E03" w:rsidRDefault="00D96E03" w:rsidP="00E75937">
      <w:pPr>
        <w:pStyle w:val="Punkt1"/>
        <w:numPr>
          <w:ilvl w:val="0"/>
          <w:numId w:val="202"/>
        </w:numPr>
        <w:tabs>
          <w:tab w:val="left" w:pos="4962"/>
        </w:tabs>
      </w:pPr>
      <w:r>
        <w:t>p</w:t>
      </w:r>
      <w:r w:rsidR="007D00CE" w:rsidRPr="009217FF">
        <w:t>owierzchnia obiektu:</w:t>
      </w:r>
      <w:r w:rsidR="007D00CE" w:rsidRPr="009217FF">
        <w:tab/>
        <w:t>ok. </w:t>
      </w:r>
      <w:r w:rsidR="006B6BA9">
        <w:t>200</w:t>
      </w:r>
      <w:r w:rsidR="007D00CE" w:rsidRPr="009217FF">
        <w:t xml:space="preserve"> m</w:t>
      </w:r>
      <w:r w:rsidR="007D00CE" w:rsidRPr="00A312CE">
        <w:rPr>
          <w:vertAlign w:val="superscript"/>
        </w:rPr>
        <w:t>2</w:t>
      </w:r>
      <w:r>
        <w:t>.</w:t>
      </w:r>
    </w:p>
    <w:p w14:paraId="25671ED5" w14:textId="226D87E3" w:rsidR="004D664D" w:rsidRDefault="004D664D" w:rsidP="007D00CE">
      <w:pPr>
        <w:rPr>
          <w:lang w:eastAsia="x-none"/>
        </w:rPr>
      </w:pPr>
    </w:p>
    <w:p w14:paraId="150A94DB" w14:textId="3A835382"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A46E6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0C4D1566" w14:textId="59B033C3" w:rsidR="007D00CE" w:rsidRDefault="007D00CE" w:rsidP="00D96E03">
      <w:pPr>
        <w:rPr>
          <w:lang w:eastAsia="x-none"/>
        </w:rPr>
      </w:pPr>
      <w:bookmarkStart w:id="254" w:name="_Hlk123644280"/>
      <w:r w:rsidRPr="009217FF">
        <w:rPr>
          <w:lang w:eastAsia="x-none"/>
        </w:rPr>
        <w:t xml:space="preserve">Obiekt </w:t>
      </w:r>
      <w:r>
        <w:rPr>
          <w:lang w:eastAsia="x-none"/>
        </w:rPr>
        <w:t>należy</w:t>
      </w:r>
      <w:r w:rsidRPr="009217FF">
        <w:rPr>
          <w:lang w:eastAsia="x-none"/>
        </w:rPr>
        <w:t xml:space="preserve"> wypos</w:t>
      </w:r>
      <w:r>
        <w:rPr>
          <w:lang w:eastAsia="x-none"/>
        </w:rPr>
        <w:t>aż</w:t>
      </w:r>
      <w:r w:rsidRPr="009217FF">
        <w:rPr>
          <w:lang w:eastAsia="x-none"/>
        </w:rPr>
        <w:t>y</w:t>
      </w:r>
      <w:r>
        <w:rPr>
          <w:lang w:eastAsia="x-none"/>
        </w:rPr>
        <w:t>ć</w:t>
      </w:r>
      <w:r w:rsidRPr="009217FF">
        <w:rPr>
          <w:lang w:eastAsia="x-none"/>
        </w:rPr>
        <w:t xml:space="preserve"> w bramy wjazdowe umożliwiające wjazd o</w:t>
      </w:r>
      <w:r>
        <w:rPr>
          <w:lang w:eastAsia="x-none"/>
        </w:rPr>
        <w:t>raz wyjazd pojazdów serwisowych</w:t>
      </w:r>
      <w:r w:rsidRPr="009217FF">
        <w:rPr>
          <w:lang w:eastAsia="x-none"/>
        </w:rPr>
        <w:t xml:space="preserve"> oraz dostarczających reagenty chemiczne</w:t>
      </w:r>
      <w:r w:rsidR="00A43055">
        <w:rPr>
          <w:lang w:eastAsia="x-none"/>
        </w:rPr>
        <w:t xml:space="preserve"> oraz umożliwiające wymianę największego urządzenia zainstalowanego w obiekcie.</w:t>
      </w:r>
    </w:p>
    <w:p w14:paraId="470ECEE4" w14:textId="242A0A0A" w:rsidR="00D672E2" w:rsidRPr="00B60A6E" w:rsidRDefault="00D672E2" w:rsidP="00D672E2">
      <w:pPr>
        <w:rPr>
          <w:lang w:eastAsia="x-none"/>
        </w:rPr>
      </w:pPr>
      <w:r>
        <w:rPr>
          <w:lang w:eastAsia="x-none"/>
        </w:rPr>
        <w:t xml:space="preserve">Obiekt </w:t>
      </w:r>
      <w:r w:rsidR="00285508">
        <w:rPr>
          <w:bCs/>
        </w:rPr>
        <w:t>ma</w:t>
      </w:r>
      <w:r>
        <w:rPr>
          <w:lang w:eastAsia="x-none"/>
        </w:rPr>
        <w:t xml:space="preserve"> być wyposażony w instalację zapewniającą minimalną temperaturę wymaganą przez zainstalowane urządzenia technologiczne jednak nie mniej niż +5 ºC. Czynnik grzewczy </w:t>
      </w:r>
      <w:r w:rsidR="00285508">
        <w:rPr>
          <w:bCs/>
        </w:rPr>
        <w:t>ma</w:t>
      </w:r>
      <w:r>
        <w:rPr>
          <w:lang w:eastAsia="x-none"/>
        </w:rPr>
        <w:t xml:space="preserve"> być doprowadzony z węzła cieplnego. </w:t>
      </w:r>
    </w:p>
    <w:p w14:paraId="736E403F" w14:textId="75A3F124" w:rsidR="004D5C4B" w:rsidRPr="007B10B4" w:rsidRDefault="004D5C4B" w:rsidP="004D5C4B">
      <w:pPr>
        <w:rPr>
          <w:lang w:eastAsia="x-none"/>
        </w:rPr>
      </w:pPr>
      <w:r>
        <w:rPr>
          <w:lang w:eastAsia="x-none"/>
        </w:rPr>
        <w:t xml:space="preserve">W obiekcie należy wykonać węzeł sanitarny (umywalkę) oraz natrysk bezpieczeństwa </w:t>
      </w:r>
      <w:r w:rsidR="00E10450">
        <w:rPr>
          <w:lang w:eastAsia="x-none"/>
        </w:rPr>
        <w:br/>
      </w:r>
      <w:r>
        <w:rPr>
          <w:lang w:eastAsia="x-none"/>
        </w:rPr>
        <w:t xml:space="preserve">z oczomyjką zlokalizowany w pobliżu instalacji dozowania środków chemicznych. </w:t>
      </w:r>
    </w:p>
    <w:p w14:paraId="43537466" w14:textId="77777777" w:rsidR="004D664D" w:rsidRPr="00B60A6E" w:rsidRDefault="004D664D" w:rsidP="00D96E03">
      <w:pPr>
        <w:rPr>
          <w:lang w:eastAsia="x-none"/>
        </w:rPr>
      </w:pPr>
    </w:p>
    <w:p w14:paraId="043A9CA3" w14:textId="77777777" w:rsidR="007D00CE" w:rsidRPr="00B60A6E" w:rsidRDefault="007D00CE" w:rsidP="00B2506D">
      <w:pPr>
        <w:pStyle w:val="Akapitzlist"/>
        <w:spacing w:before="0" w:beforeAutospacing="0" w:after="0" w:afterAutospacing="0"/>
        <w:rPr>
          <w:lang w:eastAsia="x-none"/>
        </w:rPr>
      </w:pPr>
      <w:r w:rsidRPr="00B60A6E">
        <w:rPr>
          <w:lang w:eastAsia="x-none"/>
        </w:rPr>
        <w:t xml:space="preserve">Obiekt </w:t>
      </w:r>
      <w:r>
        <w:rPr>
          <w:lang w:eastAsia="x-none"/>
        </w:rPr>
        <w:t xml:space="preserve">należy </w:t>
      </w:r>
      <w:r w:rsidRPr="00B60A6E">
        <w:rPr>
          <w:lang w:eastAsia="x-none"/>
        </w:rPr>
        <w:t>wyposaży</w:t>
      </w:r>
      <w:r>
        <w:rPr>
          <w:lang w:eastAsia="x-none"/>
        </w:rPr>
        <w:t>ć</w:t>
      </w:r>
      <w:r w:rsidRPr="00B60A6E">
        <w:rPr>
          <w:lang w:eastAsia="x-none"/>
        </w:rPr>
        <w:t xml:space="preserve"> w następujące instalacje:</w:t>
      </w:r>
    </w:p>
    <w:p w14:paraId="5797BDA1" w14:textId="77777777" w:rsidR="007D00CE" w:rsidRPr="00B60A6E" w:rsidRDefault="007D00CE" w:rsidP="007D00CE">
      <w:pPr>
        <w:pStyle w:val="Akapitzlist"/>
        <w:spacing w:before="0" w:beforeAutospacing="0" w:after="0" w:afterAutospacing="0"/>
        <w:ind w:left="720"/>
        <w:rPr>
          <w:lang w:eastAsia="x-none"/>
        </w:rPr>
      </w:pPr>
    </w:p>
    <w:p w14:paraId="7352ADF7" w14:textId="3FCE0456" w:rsidR="007D00CE" w:rsidRPr="00B60A6E" w:rsidRDefault="004D664D" w:rsidP="00E75937">
      <w:pPr>
        <w:pStyle w:val="Punkt1"/>
        <w:numPr>
          <w:ilvl w:val="0"/>
          <w:numId w:val="203"/>
        </w:numPr>
      </w:pPr>
      <w:r>
        <w:t>k</w:t>
      </w:r>
      <w:r w:rsidR="007D00CE" w:rsidRPr="00B60A6E">
        <w:t>analizacji przemysłowej</w:t>
      </w:r>
      <w:r w:rsidR="004D5C4B">
        <w:t>, sanitarnej</w:t>
      </w:r>
      <w:r w:rsidR="007D00CE" w:rsidRPr="00B60A6E">
        <w:t xml:space="preserve"> i deszczowej</w:t>
      </w:r>
      <w:r>
        <w:t>,</w:t>
      </w:r>
    </w:p>
    <w:p w14:paraId="45E8CCD3" w14:textId="259780AE" w:rsidR="007D00CE" w:rsidRDefault="004D664D" w:rsidP="00E75937">
      <w:pPr>
        <w:pStyle w:val="Punkt1"/>
        <w:numPr>
          <w:ilvl w:val="0"/>
          <w:numId w:val="203"/>
        </w:numPr>
      </w:pPr>
      <w:r>
        <w:t>w</w:t>
      </w:r>
      <w:r w:rsidR="007D00CE" w:rsidRPr="00B60A6E">
        <w:t>odociągow</w:t>
      </w:r>
      <w:r w:rsidR="007F419C">
        <w:t>ą</w:t>
      </w:r>
      <w:r w:rsidR="007D00CE" w:rsidRPr="00B60A6E">
        <w:t xml:space="preserve"> do celów </w:t>
      </w:r>
      <w:r w:rsidR="007D00CE">
        <w:t>technologicznych</w:t>
      </w:r>
      <w:r>
        <w:t>,</w:t>
      </w:r>
    </w:p>
    <w:p w14:paraId="73B0FE59" w14:textId="714106A7" w:rsidR="004D5C4B" w:rsidRPr="00B60A6E" w:rsidRDefault="004D5C4B" w:rsidP="00A312CE">
      <w:pPr>
        <w:pStyle w:val="Punkt1"/>
      </w:pPr>
      <w:r>
        <w:t>C.W.U.,</w:t>
      </w:r>
    </w:p>
    <w:p w14:paraId="0F068A4E" w14:textId="1109C531" w:rsidR="007D00CE" w:rsidRPr="00B60A6E" w:rsidRDefault="004D664D" w:rsidP="00A312CE">
      <w:pPr>
        <w:pStyle w:val="Punkt1"/>
      </w:pPr>
      <w:r>
        <w:t>w</w:t>
      </w:r>
      <w:r w:rsidR="007D00CE" w:rsidRPr="00B60A6E">
        <w:t>odociągow</w:t>
      </w:r>
      <w:r w:rsidR="007F419C">
        <w:t>ą</w:t>
      </w:r>
      <w:r w:rsidR="007D00CE" w:rsidRPr="00B60A6E">
        <w:t xml:space="preserve"> do celów ppoż.</w:t>
      </w:r>
      <w:r>
        <w:t>,</w:t>
      </w:r>
    </w:p>
    <w:p w14:paraId="08F4890A" w14:textId="270CE33A" w:rsidR="007D00CE" w:rsidRDefault="004D664D" w:rsidP="00A312CE">
      <w:pPr>
        <w:pStyle w:val="Punkt1"/>
      </w:pPr>
      <w:r>
        <w:t>w</w:t>
      </w:r>
      <w:r w:rsidR="007D00CE">
        <w:t>entylacji</w:t>
      </w:r>
      <w:r>
        <w:t>,</w:t>
      </w:r>
    </w:p>
    <w:p w14:paraId="2839E8AD" w14:textId="3EDEABA3" w:rsidR="007D00CE" w:rsidRPr="00B60A6E" w:rsidRDefault="004D664D" w:rsidP="00A312CE">
      <w:pPr>
        <w:pStyle w:val="Punkt1"/>
      </w:pPr>
      <w:r>
        <w:t>z</w:t>
      </w:r>
      <w:r w:rsidR="007D00CE" w:rsidRPr="00B60A6E">
        <w:t>abezpieczenia ppoż.</w:t>
      </w:r>
      <w:r>
        <w:t>,</w:t>
      </w:r>
    </w:p>
    <w:p w14:paraId="509FF67C" w14:textId="3398B60B" w:rsidR="007D00CE" w:rsidRPr="00B60A6E" w:rsidRDefault="004D664D" w:rsidP="00A312CE">
      <w:pPr>
        <w:pStyle w:val="Punkt1"/>
      </w:pPr>
      <w:r>
        <w:t>e</w:t>
      </w:r>
      <w:r w:rsidR="007D00CE" w:rsidRPr="00B60A6E">
        <w:t>lektrycznej (oświetlenie, zasilanie obiektów technologicznych</w:t>
      </w:r>
      <w:r w:rsidR="007D00CE">
        <w:t xml:space="preserve"> gniazd remontowych 0,23 oraz 0,4</w:t>
      </w:r>
      <w:r w:rsidR="001836D1">
        <w:t xml:space="preserve"> </w:t>
      </w:r>
      <w:r w:rsidR="007D00CE">
        <w:t>kV</w:t>
      </w:r>
      <w:r w:rsidR="007D00CE" w:rsidRPr="00B60A6E">
        <w:t>)</w:t>
      </w:r>
      <w:r>
        <w:t>,</w:t>
      </w:r>
    </w:p>
    <w:p w14:paraId="23BFD162" w14:textId="4B857CEE" w:rsidR="007D00CE" w:rsidRDefault="004D664D" w:rsidP="00A312CE">
      <w:pPr>
        <w:pStyle w:val="Punkt1"/>
      </w:pPr>
      <w:r>
        <w:t>s</w:t>
      </w:r>
      <w:r w:rsidR="007D00CE" w:rsidRPr="00B60A6E">
        <w:t>łaboprądowych</w:t>
      </w:r>
      <w:r>
        <w:t>,</w:t>
      </w:r>
    </w:p>
    <w:p w14:paraId="10D06A61" w14:textId="368312C3" w:rsidR="007D00CE" w:rsidRPr="00B60A6E" w:rsidRDefault="004D664D" w:rsidP="00A312CE">
      <w:pPr>
        <w:pStyle w:val="Punkt1"/>
      </w:pPr>
      <w:r>
        <w:t>o</w:t>
      </w:r>
      <w:r w:rsidR="007D00CE">
        <w:t>grzewania (</w:t>
      </w:r>
      <w:r w:rsidR="00F51012">
        <w:t>zapewniającą temperaturę min. +5 ºC</w:t>
      </w:r>
      <w:r w:rsidR="007D00CE">
        <w:t>)</w:t>
      </w:r>
      <w:r>
        <w:t>,</w:t>
      </w:r>
    </w:p>
    <w:p w14:paraId="268DD38C" w14:textId="0D3FF96A" w:rsidR="007D00CE" w:rsidRPr="00B60A6E" w:rsidRDefault="004D664D" w:rsidP="00A312CE">
      <w:pPr>
        <w:pStyle w:val="Punkt1"/>
      </w:pPr>
      <w:r>
        <w:lastRenderedPageBreak/>
        <w:t>o</w:t>
      </w:r>
      <w:r w:rsidR="007D00CE" w:rsidRPr="00B60A6E">
        <w:t>dgromowej, wyrównawczej i ochronnej</w:t>
      </w:r>
      <w:r>
        <w:t>,</w:t>
      </w:r>
    </w:p>
    <w:p w14:paraId="29F96034" w14:textId="6A5004E9" w:rsidR="007D00CE" w:rsidRPr="00B60A6E" w:rsidRDefault="004D664D" w:rsidP="00A312CE">
      <w:pPr>
        <w:pStyle w:val="Punkt1"/>
      </w:pPr>
      <w:r>
        <w:t>w</w:t>
      </w:r>
      <w:r w:rsidR="007D00CE" w:rsidRPr="00B60A6E">
        <w:t>yposażenia technologicznego</w:t>
      </w:r>
      <w:r>
        <w:t>,</w:t>
      </w:r>
    </w:p>
    <w:p w14:paraId="2DA5058B" w14:textId="599B197D" w:rsidR="007D00CE" w:rsidRDefault="004D664D" w:rsidP="00A312CE">
      <w:pPr>
        <w:pStyle w:val="Punkt1"/>
      </w:pPr>
      <w:r>
        <w:t>m</w:t>
      </w:r>
      <w:r w:rsidR="007D00CE" w:rsidRPr="00B60A6E">
        <w:t>onitoringu wizyjnego</w:t>
      </w:r>
      <w:r w:rsidR="00BD73BA">
        <w:t>,</w:t>
      </w:r>
    </w:p>
    <w:p w14:paraId="2A1CBD16" w14:textId="77777777" w:rsidR="00BD73BA" w:rsidRPr="00C82A14" w:rsidRDefault="00BD73BA" w:rsidP="00A312CE">
      <w:pPr>
        <w:pStyle w:val="Punkt1"/>
      </w:pPr>
      <w:r>
        <w:t>inne instalacje niezbędne do spełnienia wszystkich wymagań niniejszego PFU.</w:t>
      </w:r>
    </w:p>
    <w:p w14:paraId="2E2DB245" w14:textId="77777777" w:rsidR="00BD73BA" w:rsidRPr="004D664D" w:rsidRDefault="00BD73BA" w:rsidP="00A312CE">
      <w:pPr>
        <w:pStyle w:val="Punkt1"/>
        <w:numPr>
          <w:ilvl w:val="0"/>
          <w:numId w:val="0"/>
        </w:numPr>
        <w:ind w:left="851"/>
      </w:pPr>
    </w:p>
    <w:p w14:paraId="2ED283AF" w14:textId="77777777" w:rsidR="007D00CE" w:rsidRPr="002832E6" w:rsidRDefault="007D00CE" w:rsidP="007D00CE">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66DF5AE4" w14:textId="1F078CF8" w:rsidR="005C450A" w:rsidRPr="00AB449C" w:rsidRDefault="00E94A18" w:rsidP="00E94A18">
      <w:pPr>
        <w:pStyle w:val="Nagwek3"/>
      </w:pPr>
      <w:bookmarkStart w:id="255" w:name="_Toc76993808"/>
      <w:bookmarkStart w:id="256" w:name="_Toc121136441"/>
      <w:bookmarkEnd w:id="254"/>
      <w:r>
        <w:t xml:space="preserve"> </w:t>
      </w:r>
      <w:r w:rsidR="005C450A" w:rsidRPr="00AB449C">
        <w:t>Biofiltr instalacji oczyszczania powietrza z węzła fermentacji – obiekt</w:t>
      </w:r>
      <w:r>
        <w:t> </w:t>
      </w:r>
      <w:r w:rsidR="005C450A" w:rsidRPr="00AB449C">
        <w:t>nr</w:t>
      </w:r>
      <w:r>
        <w:t> </w:t>
      </w:r>
      <w:r w:rsidR="005C450A" w:rsidRPr="00AB449C">
        <w:t>17b</w:t>
      </w:r>
      <w:bookmarkEnd w:id="255"/>
      <w:bookmarkEnd w:id="256"/>
    </w:p>
    <w:p w14:paraId="4B5CF00A" w14:textId="77777777" w:rsidR="00801773" w:rsidRPr="00AB449C" w:rsidRDefault="00801773" w:rsidP="00955ED0">
      <w:pPr>
        <w:pStyle w:val="Nagwek4"/>
      </w:pPr>
      <w:r w:rsidRPr="00AB449C">
        <w:t>Funkcja obiektu</w:t>
      </w:r>
    </w:p>
    <w:p w14:paraId="7A3C638C" w14:textId="04E20333" w:rsidR="007D00CE" w:rsidRPr="009319A2" w:rsidRDefault="007D00CE" w:rsidP="007D00CE">
      <w:pPr>
        <w:rPr>
          <w:lang w:eastAsia="x-none"/>
        </w:rPr>
      </w:pPr>
      <w:r w:rsidRPr="00FC6411">
        <w:rPr>
          <w:lang w:eastAsia="x-none"/>
        </w:rPr>
        <w:t xml:space="preserve">W celu oczyszczenia powietrza poprocesowego z instalacji fermentacji (hala przygotowania </w:t>
      </w:r>
      <w:r>
        <w:rPr>
          <w:lang w:eastAsia="x-none"/>
        </w:rPr>
        <w:t xml:space="preserve">wsadu do fermentacji </w:t>
      </w:r>
      <w:r w:rsidRPr="00FC6411">
        <w:rPr>
          <w:lang w:eastAsia="x-none"/>
        </w:rPr>
        <w:t>oraz hala odwadniania</w:t>
      </w:r>
      <w:r>
        <w:rPr>
          <w:lang w:eastAsia="x-none"/>
        </w:rPr>
        <w:t xml:space="preserve"> osadów pofermentacyjnych</w:t>
      </w:r>
      <w:r w:rsidRPr="00FC6411">
        <w:rPr>
          <w:lang w:eastAsia="x-none"/>
        </w:rPr>
        <w:t>) ze związków organicznych przewiduje się realizację biofiltra stanowiącego</w:t>
      </w:r>
      <w:r w:rsidRPr="00D05D6A">
        <w:rPr>
          <w:lang w:eastAsia="x-none"/>
        </w:rPr>
        <w:t xml:space="preserve"> jeden z trzech stopni oczyszczania powietrza. </w:t>
      </w:r>
    </w:p>
    <w:p w14:paraId="6CA7B69D" w14:textId="77777777" w:rsidR="00801773" w:rsidRPr="00AB449C" w:rsidRDefault="00801773" w:rsidP="00955ED0">
      <w:pPr>
        <w:pStyle w:val="Nagwek4"/>
      </w:pPr>
      <w:r w:rsidRPr="00AB449C">
        <w:t>Rozwiązania technologiczne</w:t>
      </w:r>
    </w:p>
    <w:p w14:paraId="79159B1E" w14:textId="5BC38E1E" w:rsidR="00801773" w:rsidRPr="003D1892" w:rsidRDefault="00801773" w:rsidP="00801773">
      <w:pPr>
        <w:rPr>
          <w:lang w:eastAsia="x-none"/>
        </w:rPr>
      </w:pPr>
      <w:bookmarkStart w:id="257" w:name="_Hlk123644374"/>
      <w:r w:rsidRPr="002C1633">
        <w:rPr>
          <w:lang w:eastAsia="x-none"/>
        </w:rPr>
        <w:t xml:space="preserve">Powietrze po procesie oczyszczania w płuczce chemicznej </w:t>
      </w:r>
      <w:r w:rsidR="00442890">
        <w:rPr>
          <w:lang w:eastAsia="x-none"/>
        </w:rPr>
        <w:t>ma</w:t>
      </w:r>
      <w:r w:rsidRPr="002C1633">
        <w:rPr>
          <w:lang w:eastAsia="x-none"/>
        </w:rPr>
        <w:t xml:space="preserve"> być przetłaczane na złoże biofiltra - do przestrzeni pomiędzy posadzką biofiltra</w:t>
      </w:r>
      <w:r w:rsidR="00AB449C">
        <w:rPr>
          <w:lang w:eastAsia="x-none"/>
        </w:rPr>
        <w:t>,</w:t>
      </w:r>
      <w:r w:rsidRPr="002C1633">
        <w:rPr>
          <w:lang w:eastAsia="x-none"/>
        </w:rPr>
        <w:t xml:space="preserve"> a rusztem utrzymującym złoże biologiczne. Pod wpływem wytworzonego przez wentylatory ciśnienia powietrze przepłynie przez złoże biofiltra, gdzie będzie poddane biologicznemu oczyszczeniu, a następnie </w:t>
      </w:r>
      <w:r w:rsidRPr="003D1892">
        <w:rPr>
          <w:lang w:eastAsia="x-none"/>
        </w:rPr>
        <w:t>zostanie odprowadzone na ostatni etap oczyszczania na węglu aktywnym.</w:t>
      </w:r>
    </w:p>
    <w:p w14:paraId="4CECD84A" w14:textId="4B38DBBF" w:rsidR="00801773" w:rsidRDefault="00801773" w:rsidP="00801773">
      <w:pPr>
        <w:spacing w:line="30" w:lineRule="atLeast"/>
        <w:rPr>
          <w:rFonts w:cs="Arial"/>
        </w:rPr>
      </w:pPr>
      <w:r w:rsidRPr="003D1892">
        <w:rPr>
          <w:rFonts w:cs="Arial"/>
        </w:rPr>
        <w:t>Poniżej</w:t>
      </w:r>
      <w:r w:rsidR="00AB7D1F">
        <w:rPr>
          <w:rFonts w:cs="Arial"/>
        </w:rPr>
        <w:t>, w tabeli nr 2</w:t>
      </w:r>
      <w:r w:rsidR="00E409AE">
        <w:rPr>
          <w:rFonts w:cs="Arial"/>
        </w:rPr>
        <w:t>8</w:t>
      </w:r>
      <w:r w:rsidRPr="003D1892">
        <w:rPr>
          <w:rFonts w:cs="Arial"/>
        </w:rPr>
        <w:t xml:space="preserve"> zestawiono wymagane min. parametry biofiltra</w:t>
      </w:r>
      <w:r w:rsidR="00AB7D1F">
        <w:rPr>
          <w:rFonts w:cs="Arial"/>
        </w:rPr>
        <w:t>.</w:t>
      </w:r>
    </w:p>
    <w:p w14:paraId="35327B9B" w14:textId="79FB5E0A" w:rsidR="00801773" w:rsidRPr="003D1892" w:rsidRDefault="00801773" w:rsidP="00B2506D">
      <w:pPr>
        <w:pStyle w:val="Legenda"/>
        <w:spacing w:line="20" w:lineRule="atLeast"/>
        <w:ind w:hanging="1417"/>
      </w:pPr>
      <w:bookmarkStart w:id="258" w:name="_Toc121137500"/>
      <w:r w:rsidRPr="002C1633">
        <w:t xml:space="preserve">Tabela </w:t>
      </w:r>
      <w:fldSimple w:instr=" SEQ Tabela \* ARABIC ">
        <w:r w:rsidR="00720934">
          <w:rPr>
            <w:noProof/>
          </w:rPr>
          <w:t>28</w:t>
        </w:r>
      </w:fldSimple>
      <w:r>
        <w:t>.</w:t>
      </w:r>
      <w:r w:rsidRPr="002C1633">
        <w:t xml:space="preserve"> </w:t>
      </w:r>
      <w:r>
        <w:tab/>
      </w:r>
      <w:r w:rsidRPr="002C1633">
        <w:t>Parametry pracy układu biofiltra z węzła tlenowego przetwarzania odpadów</w:t>
      </w:r>
      <w:bookmarkEnd w:id="258"/>
    </w:p>
    <w:tbl>
      <w:tblPr>
        <w:tblStyle w:val="Tabela-Siatka"/>
        <w:tblW w:w="9205" w:type="dxa"/>
        <w:jc w:val="center"/>
        <w:tblLook w:val="04A0" w:firstRow="1" w:lastRow="0" w:firstColumn="1" w:lastColumn="0" w:noHBand="0" w:noVBand="1"/>
      </w:tblPr>
      <w:tblGrid>
        <w:gridCol w:w="522"/>
        <w:gridCol w:w="4507"/>
        <w:gridCol w:w="1559"/>
        <w:gridCol w:w="2617"/>
      </w:tblGrid>
      <w:tr w:rsidR="00801773" w:rsidRPr="002C1633" w14:paraId="7B9D0A96" w14:textId="77777777" w:rsidTr="00106BB3">
        <w:trPr>
          <w:cantSplit/>
          <w:trHeight w:val="470"/>
          <w:tblHeader/>
          <w:jc w:val="center"/>
        </w:trPr>
        <w:tc>
          <w:tcPr>
            <w:tcW w:w="522" w:type="dxa"/>
            <w:shd w:val="pct15" w:color="auto" w:fill="auto"/>
            <w:vAlign w:val="center"/>
          </w:tcPr>
          <w:p w14:paraId="6CBCB249" w14:textId="77777777" w:rsidR="00801773" w:rsidRPr="002C1633" w:rsidRDefault="00801773" w:rsidP="00106BB3">
            <w:pPr>
              <w:jc w:val="center"/>
              <w:rPr>
                <w:b/>
                <w:sz w:val="18"/>
                <w:szCs w:val="18"/>
              </w:rPr>
            </w:pPr>
            <w:r w:rsidRPr="002C1633">
              <w:rPr>
                <w:b/>
                <w:sz w:val="18"/>
                <w:szCs w:val="18"/>
              </w:rPr>
              <w:t>Lp.</w:t>
            </w:r>
          </w:p>
        </w:tc>
        <w:tc>
          <w:tcPr>
            <w:tcW w:w="4507" w:type="dxa"/>
            <w:shd w:val="pct15" w:color="auto" w:fill="auto"/>
            <w:vAlign w:val="center"/>
          </w:tcPr>
          <w:p w14:paraId="1E109794" w14:textId="77777777" w:rsidR="00801773" w:rsidRPr="002C1633" w:rsidRDefault="00801773" w:rsidP="00106BB3">
            <w:pPr>
              <w:jc w:val="center"/>
              <w:rPr>
                <w:b/>
                <w:sz w:val="18"/>
                <w:szCs w:val="18"/>
              </w:rPr>
            </w:pPr>
            <w:r w:rsidRPr="002C1633">
              <w:rPr>
                <w:b/>
                <w:sz w:val="18"/>
                <w:szCs w:val="18"/>
              </w:rPr>
              <w:t>Parametr</w:t>
            </w:r>
          </w:p>
        </w:tc>
        <w:tc>
          <w:tcPr>
            <w:tcW w:w="1559" w:type="dxa"/>
            <w:shd w:val="pct15" w:color="auto" w:fill="auto"/>
            <w:vAlign w:val="center"/>
          </w:tcPr>
          <w:p w14:paraId="7D93C262" w14:textId="77777777" w:rsidR="00801773" w:rsidRPr="002C1633" w:rsidRDefault="00801773" w:rsidP="00106BB3">
            <w:pPr>
              <w:jc w:val="center"/>
              <w:rPr>
                <w:b/>
                <w:sz w:val="18"/>
                <w:szCs w:val="18"/>
              </w:rPr>
            </w:pPr>
            <w:r w:rsidRPr="002C1633">
              <w:rPr>
                <w:b/>
                <w:sz w:val="18"/>
                <w:szCs w:val="18"/>
              </w:rPr>
              <w:t>Wartość</w:t>
            </w:r>
          </w:p>
        </w:tc>
        <w:tc>
          <w:tcPr>
            <w:tcW w:w="2617" w:type="dxa"/>
            <w:shd w:val="pct15" w:color="auto" w:fill="auto"/>
            <w:vAlign w:val="center"/>
          </w:tcPr>
          <w:p w14:paraId="28951D98" w14:textId="77777777" w:rsidR="00801773" w:rsidRPr="002C1633" w:rsidRDefault="00801773" w:rsidP="00106BB3">
            <w:pPr>
              <w:jc w:val="center"/>
              <w:rPr>
                <w:b/>
                <w:sz w:val="18"/>
                <w:szCs w:val="18"/>
              </w:rPr>
            </w:pPr>
            <w:r w:rsidRPr="002C1633">
              <w:rPr>
                <w:b/>
                <w:sz w:val="18"/>
                <w:szCs w:val="18"/>
              </w:rPr>
              <w:t>Jednostka</w:t>
            </w:r>
          </w:p>
        </w:tc>
      </w:tr>
      <w:tr w:rsidR="007D00CE" w:rsidRPr="002C1633" w14:paraId="5CC3C4AA" w14:textId="77777777" w:rsidTr="00106BB3">
        <w:trPr>
          <w:trHeight w:val="215"/>
          <w:jc w:val="center"/>
        </w:trPr>
        <w:tc>
          <w:tcPr>
            <w:tcW w:w="522" w:type="dxa"/>
            <w:vAlign w:val="center"/>
          </w:tcPr>
          <w:p w14:paraId="52AC0970" w14:textId="77777777" w:rsidR="007D00CE" w:rsidRPr="002C1633" w:rsidRDefault="007D00CE" w:rsidP="00E75937">
            <w:pPr>
              <w:pStyle w:val="Akapitzlist"/>
              <w:numPr>
                <w:ilvl w:val="0"/>
                <w:numId w:val="25"/>
              </w:numPr>
              <w:spacing w:before="0" w:beforeAutospacing="0" w:after="0" w:afterAutospacing="0"/>
              <w:ind w:left="0" w:firstLine="0"/>
              <w:jc w:val="center"/>
              <w:rPr>
                <w:rFonts w:cs="Arial"/>
                <w:sz w:val="18"/>
                <w:szCs w:val="18"/>
                <w:lang w:eastAsia="x-none"/>
              </w:rPr>
            </w:pPr>
          </w:p>
        </w:tc>
        <w:tc>
          <w:tcPr>
            <w:tcW w:w="4507" w:type="dxa"/>
          </w:tcPr>
          <w:p w14:paraId="2CF2EBB9" w14:textId="77777777" w:rsidR="007D00CE" w:rsidRPr="007B66C5" w:rsidRDefault="007D00CE" w:rsidP="007D00CE">
            <w:pPr>
              <w:jc w:val="left"/>
              <w:rPr>
                <w:sz w:val="18"/>
                <w:szCs w:val="18"/>
              </w:rPr>
            </w:pPr>
            <w:r w:rsidRPr="002C1633">
              <w:rPr>
                <w:sz w:val="18"/>
                <w:szCs w:val="18"/>
              </w:rPr>
              <w:t>Ilość usuwanego powietrza</w:t>
            </w:r>
            <w:r>
              <w:rPr>
                <w:sz w:val="18"/>
                <w:szCs w:val="18"/>
              </w:rPr>
              <w:t>*</w:t>
            </w:r>
            <w:r>
              <w:rPr>
                <w:sz w:val="18"/>
                <w:szCs w:val="18"/>
                <w:vertAlign w:val="superscript"/>
              </w:rPr>
              <w:t>)</w:t>
            </w:r>
          </w:p>
        </w:tc>
        <w:tc>
          <w:tcPr>
            <w:tcW w:w="1559" w:type="dxa"/>
            <w:vAlign w:val="center"/>
          </w:tcPr>
          <w:p w14:paraId="7E49F078" w14:textId="2D71D19C" w:rsidR="007D00CE" w:rsidRPr="002C1633" w:rsidRDefault="007D00CE" w:rsidP="007D00CE">
            <w:pPr>
              <w:jc w:val="center"/>
              <w:rPr>
                <w:sz w:val="18"/>
                <w:szCs w:val="18"/>
                <w:lang w:eastAsia="x-none"/>
              </w:rPr>
            </w:pPr>
            <w:r w:rsidRPr="002F6CE0">
              <w:rPr>
                <w:sz w:val="18"/>
                <w:szCs w:val="18"/>
                <w:lang w:eastAsia="x-none"/>
              </w:rPr>
              <w:t>30 000</w:t>
            </w:r>
          </w:p>
        </w:tc>
        <w:tc>
          <w:tcPr>
            <w:tcW w:w="2617" w:type="dxa"/>
            <w:vAlign w:val="center"/>
          </w:tcPr>
          <w:p w14:paraId="759B2ABE" w14:textId="77777777" w:rsidR="007D00CE" w:rsidRPr="002C1633" w:rsidRDefault="007D00CE" w:rsidP="007D00CE">
            <w:pPr>
              <w:jc w:val="center"/>
              <w:rPr>
                <w:sz w:val="18"/>
                <w:szCs w:val="18"/>
              </w:rPr>
            </w:pPr>
            <w:r w:rsidRPr="002C1633">
              <w:rPr>
                <w:sz w:val="18"/>
                <w:szCs w:val="18"/>
              </w:rPr>
              <w:t>m</w:t>
            </w:r>
            <w:r w:rsidRPr="002C1633">
              <w:rPr>
                <w:sz w:val="18"/>
                <w:szCs w:val="18"/>
                <w:vertAlign w:val="superscript"/>
              </w:rPr>
              <w:t>3</w:t>
            </w:r>
            <w:r w:rsidRPr="002C1633">
              <w:rPr>
                <w:sz w:val="18"/>
                <w:szCs w:val="18"/>
              </w:rPr>
              <w:t>/h</w:t>
            </w:r>
          </w:p>
        </w:tc>
      </w:tr>
      <w:tr w:rsidR="007D00CE" w:rsidRPr="002C1633" w14:paraId="2070A748" w14:textId="77777777" w:rsidTr="00106BB3">
        <w:trPr>
          <w:trHeight w:val="215"/>
          <w:jc w:val="center"/>
        </w:trPr>
        <w:tc>
          <w:tcPr>
            <w:tcW w:w="522" w:type="dxa"/>
            <w:vAlign w:val="center"/>
          </w:tcPr>
          <w:p w14:paraId="5D5CA185" w14:textId="77777777" w:rsidR="007D00CE" w:rsidRPr="002C1633" w:rsidRDefault="007D00CE" w:rsidP="00E75937">
            <w:pPr>
              <w:pStyle w:val="Akapitzlist"/>
              <w:numPr>
                <w:ilvl w:val="0"/>
                <w:numId w:val="25"/>
              </w:numPr>
              <w:spacing w:before="0" w:beforeAutospacing="0" w:after="0" w:afterAutospacing="0"/>
              <w:ind w:left="0" w:firstLine="0"/>
              <w:jc w:val="center"/>
              <w:rPr>
                <w:rFonts w:cs="Arial"/>
                <w:sz w:val="18"/>
                <w:szCs w:val="18"/>
                <w:lang w:eastAsia="x-none"/>
              </w:rPr>
            </w:pPr>
          </w:p>
        </w:tc>
        <w:tc>
          <w:tcPr>
            <w:tcW w:w="4507" w:type="dxa"/>
          </w:tcPr>
          <w:p w14:paraId="45AD5D82" w14:textId="77777777" w:rsidR="007D00CE" w:rsidRPr="002C1633" w:rsidRDefault="007D00CE" w:rsidP="007D00CE">
            <w:pPr>
              <w:jc w:val="left"/>
              <w:rPr>
                <w:sz w:val="18"/>
                <w:szCs w:val="18"/>
                <w:lang w:eastAsia="x-none"/>
              </w:rPr>
            </w:pPr>
            <w:r w:rsidRPr="002C1633">
              <w:rPr>
                <w:sz w:val="18"/>
                <w:szCs w:val="18"/>
              </w:rPr>
              <w:t>Obciążenie powierzchni biofiltra</w:t>
            </w:r>
          </w:p>
        </w:tc>
        <w:tc>
          <w:tcPr>
            <w:tcW w:w="1559" w:type="dxa"/>
            <w:vAlign w:val="center"/>
          </w:tcPr>
          <w:p w14:paraId="26E9172D" w14:textId="78EC4829" w:rsidR="007D00CE" w:rsidRPr="002C1633" w:rsidRDefault="007D00CE" w:rsidP="007D00CE">
            <w:pPr>
              <w:jc w:val="center"/>
              <w:rPr>
                <w:sz w:val="18"/>
                <w:szCs w:val="18"/>
                <w:lang w:eastAsia="x-none"/>
              </w:rPr>
            </w:pPr>
            <w:r>
              <w:rPr>
                <w:sz w:val="18"/>
                <w:szCs w:val="18"/>
                <w:lang w:eastAsia="x-none"/>
              </w:rPr>
              <w:t>&lt;100</w:t>
            </w:r>
          </w:p>
        </w:tc>
        <w:tc>
          <w:tcPr>
            <w:tcW w:w="2617" w:type="dxa"/>
            <w:vAlign w:val="center"/>
          </w:tcPr>
          <w:p w14:paraId="572ACFBF" w14:textId="77777777" w:rsidR="007D00CE" w:rsidRPr="002C1633" w:rsidRDefault="007D00CE" w:rsidP="007D00CE">
            <w:pPr>
              <w:jc w:val="center"/>
              <w:rPr>
                <w:sz w:val="18"/>
                <w:szCs w:val="18"/>
              </w:rPr>
            </w:pPr>
            <w:r w:rsidRPr="002C1633">
              <w:rPr>
                <w:sz w:val="18"/>
                <w:szCs w:val="18"/>
              </w:rPr>
              <w:t>m</w:t>
            </w:r>
            <w:r w:rsidRPr="002C1633">
              <w:rPr>
                <w:sz w:val="18"/>
                <w:szCs w:val="18"/>
                <w:vertAlign w:val="superscript"/>
              </w:rPr>
              <w:t>3</w:t>
            </w:r>
            <w:r w:rsidRPr="002C1633">
              <w:rPr>
                <w:sz w:val="18"/>
                <w:szCs w:val="18"/>
              </w:rPr>
              <w:t>/m</w:t>
            </w:r>
            <w:r w:rsidRPr="002C1633">
              <w:rPr>
                <w:sz w:val="18"/>
                <w:szCs w:val="18"/>
                <w:vertAlign w:val="superscript"/>
              </w:rPr>
              <w:t>2</w:t>
            </w:r>
            <w:r w:rsidRPr="002C1633">
              <w:rPr>
                <w:sz w:val="18"/>
                <w:szCs w:val="18"/>
              </w:rPr>
              <w:t>/h</w:t>
            </w:r>
          </w:p>
        </w:tc>
      </w:tr>
      <w:tr w:rsidR="007D00CE" w:rsidRPr="002C1633" w14:paraId="4334BEE0" w14:textId="77777777" w:rsidTr="00106BB3">
        <w:trPr>
          <w:trHeight w:val="207"/>
          <w:jc w:val="center"/>
        </w:trPr>
        <w:tc>
          <w:tcPr>
            <w:tcW w:w="522" w:type="dxa"/>
            <w:vAlign w:val="center"/>
          </w:tcPr>
          <w:p w14:paraId="1CCE4748" w14:textId="77777777" w:rsidR="007D00CE" w:rsidRPr="002C1633" w:rsidRDefault="007D00CE" w:rsidP="00E75937">
            <w:pPr>
              <w:pStyle w:val="Akapitzlist"/>
              <w:numPr>
                <w:ilvl w:val="0"/>
                <w:numId w:val="25"/>
              </w:numPr>
              <w:spacing w:before="0" w:beforeAutospacing="0" w:after="0" w:afterAutospacing="0"/>
              <w:ind w:left="0" w:firstLine="0"/>
              <w:jc w:val="center"/>
              <w:rPr>
                <w:rFonts w:cs="Arial"/>
                <w:sz w:val="18"/>
                <w:szCs w:val="18"/>
                <w:lang w:eastAsia="x-none"/>
              </w:rPr>
            </w:pPr>
          </w:p>
        </w:tc>
        <w:tc>
          <w:tcPr>
            <w:tcW w:w="4507" w:type="dxa"/>
          </w:tcPr>
          <w:p w14:paraId="30914BA1" w14:textId="77777777" w:rsidR="007D00CE" w:rsidRPr="002C1633" w:rsidRDefault="007D00CE" w:rsidP="007D00CE">
            <w:pPr>
              <w:jc w:val="left"/>
              <w:rPr>
                <w:sz w:val="18"/>
                <w:szCs w:val="18"/>
                <w:lang w:eastAsia="x-none"/>
              </w:rPr>
            </w:pPr>
            <w:r w:rsidRPr="002C1633">
              <w:rPr>
                <w:sz w:val="18"/>
                <w:szCs w:val="18"/>
                <w:lang w:eastAsia="x-none"/>
              </w:rPr>
              <w:t>Obciążenie objętości biofiltra</w:t>
            </w:r>
          </w:p>
        </w:tc>
        <w:tc>
          <w:tcPr>
            <w:tcW w:w="1559" w:type="dxa"/>
            <w:vAlign w:val="center"/>
          </w:tcPr>
          <w:p w14:paraId="510F3B5A" w14:textId="61FEEE77" w:rsidR="007D00CE" w:rsidRPr="002C1633" w:rsidRDefault="007D00CE" w:rsidP="007D00CE">
            <w:pPr>
              <w:jc w:val="center"/>
              <w:rPr>
                <w:sz w:val="18"/>
                <w:szCs w:val="18"/>
                <w:lang w:eastAsia="x-none"/>
              </w:rPr>
            </w:pPr>
            <w:r>
              <w:rPr>
                <w:sz w:val="18"/>
                <w:szCs w:val="18"/>
                <w:lang w:eastAsia="x-none"/>
              </w:rPr>
              <w:t>&lt;65</w:t>
            </w:r>
          </w:p>
        </w:tc>
        <w:tc>
          <w:tcPr>
            <w:tcW w:w="2617" w:type="dxa"/>
            <w:vAlign w:val="center"/>
          </w:tcPr>
          <w:p w14:paraId="5064B9B2" w14:textId="77777777" w:rsidR="007D00CE" w:rsidRPr="002C1633" w:rsidRDefault="007D00CE" w:rsidP="007D00CE">
            <w:pPr>
              <w:jc w:val="center"/>
              <w:rPr>
                <w:sz w:val="18"/>
                <w:szCs w:val="18"/>
              </w:rPr>
            </w:pPr>
            <w:r w:rsidRPr="002C1633">
              <w:rPr>
                <w:sz w:val="18"/>
                <w:szCs w:val="18"/>
              </w:rPr>
              <w:t>m</w:t>
            </w:r>
            <w:r w:rsidRPr="002C1633">
              <w:rPr>
                <w:sz w:val="18"/>
                <w:szCs w:val="18"/>
                <w:vertAlign w:val="superscript"/>
              </w:rPr>
              <w:t>3</w:t>
            </w:r>
            <w:r w:rsidRPr="002C1633">
              <w:rPr>
                <w:sz w:val="18"/>
                <w:szCs w:val="18"/>
              </w:rPr>
              <w:t>/m</w:t>
            </w:r>
            <w:r w:rsidRPr="002C1633">
              <w:rPr>
                <w:sz w:val="18"/>
                <w:szCs w:val="18"/>
                <w:vertAlign w:val="superscript"/>
              </w:rPr>
              <w:t>3</w:t>
            </w:r>
            <w:r w:rsidRPr="002C1633">
              <w:rPr>
                <w:sz w:val="18"/>
                <w:szCs w:val="18"/>
              </w:rPr>
              <w:t>/h</w:t>
            </w:r>
          </w:p>
        </w:tc>
      </w:tr>
      <w:tr w:rsidR="007D00CE" w:rsidRPr="002C1633" w14:paraId="3B880A39" w14:textId="77777777" w:rsidTr="00106BB3">
        <w:trPr>
          <w:trHeight w:val="215"/>
          <w:jc w:val="center"/>
        </w:trPr>
        <w:tc>
          <w:tcPr>
            <w:tcW w:w="522" w:type="dxa"/>
            <w:vAlign w:val="center"/>
          </w:tcPr>
          <w:p w14:paraId="598B6FB7" w14:textId="77777777" w:rsidR="007D00CE" w:rsidRPr="002C1633" w:rsidRDefault="007D00CE" w:rsidP="00E75937">
            <w:pPr>
              <w:pStyle w:val="Akapitzlist"/>
              <w:numPr>
                <w:ilvl w:val="0"/>
                <w:numId w:val="25"/>
              </w:numPr>
              <w:spacing w:before="0" w:beforeAutospacing="0" w:after="0" w:afterAutospacing="0"/>
              <w:ind w:left="0" w:firstLine="0"/>
              <w:jc w:val="center"/>
              <w:rPr>
                <w:rFonts w:cs="Arial"/>
                <w:sz w:val="18"/>
                <w:szCs w:val="18"/>
                <w:lang w:eastAsia="x-none"/>
              </w:rPr>
            </w:pPr>
          </w:p>
        </w:tc>
        <w:tc>
          <w:tcPr>
            <w:tcW w:w="4507" w:type="dxa"/>
          </w:tcPr>
          <w:p w14:paraId="55499F3D" w14:textId="77777777" w:rsidR="007D00CE" w:rsidRPr="002C1633" w:rsidRDefault="007D00CE" w:rsidP="007D00CE">
            <w:pPr>
              <w:jc w:val="left"/>
              <w:rPr>
                <w:sz w:val="18"/>
                <w:szCs w:val="18"/>
              </w:rPr>
            </w:pPr>
            <w:r w:rsidRPr="002C1633">
              <w:rPr>
                <w:sz w:val="18"/>
                <w:szCs w:val="18"/>
              </w:rPr>
              <w:t xml:space="preserve">Powierzchnia </w:t>
            </w:r>
            <w:r>
              <w:rPr>
                <w:sz w:val="18"/>
                <w:szCs w:val="18"/>
              </w:rPr>
              <w:t xml:space="preserve">czynna </w:t>
            </w:r>
            <w:r w:rsidRPr="002C1633">
              <w:rPr>
                <w:sz w:val="18"/>
                <w:szCs w:val="18"/>
              </w:rPr>
              <w:t xml:space="preserve">biofiltra </w:t>
            </w:r>
          </w:p>
        </w:tc>
        <w:tc>
          <w:tcPr>
            <w:tcW w:w="1559" w:type="dxa"/>
            <w:vAlign w:val="center"/>
          </w:tcPr>
          <w:p w14:paraId="046EC640" w14:textId="3CDA0C07" w:rsidR="007D00CE" w:rsidRPr="002C1633" w:rsidRDefault="007D00CE" w:rsidP="007D00CE">
            <w:pPr>
              <w:jc w:val="center"/>
              <w:rPr>
                <w:sz w:val="18"/>
                <w:szCs w:val="18"/>
                <w:lang w:eastAsia="x-none"/>
              </w:rPr>
            </w:pPr>
            <w:r>
              <w:rPr>
                <w:sz w:val="18"/>
                <w:szCs w:val="18"/>
                <w:lang w:eastAsia="x-none"/>
              </w:rPr>
              <w:t>ok. 300</w:t>
            </w:r>
          </w:p>
        </w:tc>
        <w:tc>
          <w:tcPr>
            <w:tcW w:w="2617" w:type="dxa"/>
            <w:vAlign w:val="center"/>
          </w:tcPr>
          <w:p w14:paraId="28B8259F" w14:textId="77777777" w:rsidR="007D00CE" w:rsidRPr="002C1633" w:rsidRDefault="007D00CE" w:rsidP="007D00CE">
            <w:pPr>
              <w:jc w:val="center"/>
              <w:rPr>
                <w:sz w:val="18"/>
                <w:szCs w:val="18"/>
              </w:rPr>
            </w:pPr>
            <w:r w:rsidRPr="002C1633">
              <w:rPr>
                <w:sz w:val="18"/>
                <w:szCs w:val="18"/>
              </w:rPr>
              <w:t>m</w:t>
            </w:r>
            <w:r w:rsidRPr="002C1633">
              <w:rPr>
                <w:sz w:val="18"/>
                <w:szCs w:val="18"/>
                <w:vertAlign w:val="superscript"/>
              </w:rPr>
              <w:t>2</w:t>
            </w:r>
          </w:p>
        </w:tc>
      </w:tr>
    </w:tbl>
    <w:p w14:paraId="6CFCEECB" w14:textId="77777777" w:rsidR="00801773" w:rsidRPr="002C1633" w:rsidRDefault="00801773" w:rsidP="00801773">
      <w:pPr>
        <w:tabs>
          <w:tab w:val="left" w:pos="426"/>
        </w:tabs>
        <w:spacing w:line="30" w:lineRule="atLeast"/>
        <w:ind w:left="426" w:hanging="426"/>
        <w:rPr>
          <w:rFonts w:cs="Arial"/>
          <w:i/>
          <w:sz w:val="18"/>
          <w:szCs w:val="18"/>
        </w:rPr>
      </w:pPr>
      <w:r w:rsidRPr="002C1633">
        <w:rPr>
          <w:rFonts w:cs="Arial"/>
          <w:i/>
          <w:sz w:val="18"/>
          <w:szCs w:val="18"/>
          <w:vertAlign w:val="superscript"/>
        </w:rPr>
        <w:t>*)</w:t>
      </w:r>
      <w:r w:rsidRPr="002C1633">
        <w:rPr>
          <w:rFonts w:cs="Arial"/>
          <w:i/>
          <w:sz w:val="18"/>
          <w:szCs w:val="18"/>
        </w:rPr>
        <w:tab/>
        <w:t xml:space="preserve">Ilość usuwanego powietrza uzależniona będzie od przyjętych rozwiązań architektonicznych i technologicznych. Należy ją zweryfikować na etapie projektowania instalacji. </w:t>
      </w:r>
    </w:p>
    <w:p w14:paraId="3E61C387" w14:textId="77777777" w:rsidR="00801773" w:rsidRPr="002C1633" w:rsidRDefault="00801773" w:rsidP="00801773">
      <w:pPr>
        <w:spacing w:line="30" w:lineRule="atLeast"/>
        <w:ind w:firstLine="708"/>
        <w:rPr>
          <w:rFonts w:cs="Arial"/>
        </w:rPr>
      </w:pPr>
    </w:p>
    <w:p w14:paraId="04234BEF" w14:textId="56597734" w:rsidR="00801773" w:rsidRDefault="00801773" w:rsidP="00801773">
      <w:pPr>
        <w:rPr>
          <w:lang w:eastAsia="x-none"/>
        </w:rPr>
      </w:pPr>
      <w:r>
        <w:rPr>
          <w:lang w:eastAsia="x-none"/>
        </w:rPr>
        <w:t>Zamawiający wymaga, aby zastosowan</w:t>
      </w:r>
      <w:r w:rsidR="007F419C">
        <w:rPr>
          <w:lang w:eastAsia="x-none"/>
        </w:rPr>
        <w:t>o</w:t>
      </w:r>
      <w:r>
        <w:rPr>
          <w:lang w:eastAsia="x-none"/>
        </w:rPr>
        <w:t xml:space="preserve"> złoże biofiltra o odpowiednim uziarnieniu </w:t>
      </w:r>
      <w:r w:rsidR="00946E2E">
        <w:rPr>
          <w:lang w:eastAsia="x-none"/>
        </w:rPr>
        <w:t>i </w:t>
      </w:r>
      <w:r>
        <w:rPr>
          <w:lang w:eastAsia="x-none"/>
        </w:rPr>
        <w:t xml:space="preserve">składzie dobranym przez dostawcę układu oczyszczania powietrza. Będzie to materiał pochodzenia roślinnego (np. rozdrobnione karpiny). </w:t>
      </w:r>
    </w:p>
    <w:p w14:paraId="5924B4EA" w14:textId="42111E7C" w:rsidR="00801773" w:rsidRDefault="00801773" w:rsidP="00801773">
      <w:pPr>
        <w:rPr>
          <w:lang w:eastAsia="x-none"/>
        </w:rPr>
      </w:pPr>
      <w:r>
        <w:rPr>
          <w:lang w:eastAsia="x-none"/>
        </w:rPr>
        <w:t>W ramach realizacji biofiltra Zamawiający wymaga zainstalowania następujących pomiarów</w:t>
      </w:r>
      <w:r w:rsidR="007F419C">
        <w:rPr>
          <w:lang w:eastAsia="x-none"/>
        </w:rPr>
        <w:t>,</w:t>
      </w:r>
      <w:r>
        <w:rPr>
          <w:lang w:eastAsia="x-none"/>
        </w:rPr>
        <w:t xml:space="preserve"> które podane zostan</w:t>
      </w:r>
      <w:r w:rsidR="007F419C">
        <w:rPr>
          <w:lang w:eastAsia="x-none"/>
        </w:rPr>
        <w:t xml:space="preserve">ą do </w:t>
      </w:r>
      <w:r>
        <w:rPr>
          <w:lang w:eastAsia="x-none"/>
        </w:rPr>
        <w:t>nadrzędnego systemu sterowania:</w:t>
      </w:r>
    </w:p>
    <w:p w14:paraId="703D4B79" w14:textId="0D0E0FAA" w:rsidR="00801773" w:rsidRDefault="004D664D" w:rsidP="0070708B">
      <w:pPr>
        <w:pStyle w:val="Punktory"/>
      </w:pPr>
      <w:r>
        <w:t>s</w:t>
      </w:r>
      <w:r w:rsidR="00801773">
        <w:t>traty ciśnienia na złożu biofiltra</w:t>
      </w:r>
      <w:r>
        <w:t>,</w:t>
      </w:r>
    </w:p>
    <w:p w14:paraId="7A855252" w14:textId="6F7BA6D3" w:rsidR="00801773" w:rsidRDefault="004D664D" w:rsidP="0070708B">
      <w:pPr>
        <w:pStyle w:val="Punktory"/>
      </w:pPr>
      <w:r>
        <w:t>t</w:t>
      </w:r>
      <w:r w:rsidR="00801773">
        <w:t>emperatura powietrza przed filtrem</w:t>
      </w:r>
      <w:r>
        <w:t>.</w:t>
      </w:r>
    </w:p>
    <w:bookmarkEnd w:id="257"/>
    <w:p w14:paraId="67B40D3F" w14:textId="77777777" w:rsidR="00801773" w:rsidRPr="009C3841" w:rsidRDefault="00801773" w:rsidP="00955ED0">
      <w:pPr>
        <w:pStyle w:val="Nagwek4"/>
      </w:pPr>
      <w:r w:rsidRPr="009C3841">
        <w:t>Rozwiązania techniczne</w:t>
      </w:r>
    </w:p>
    <w:p w14:paraId="016D14AA" w14:textId="77777777" w:rsidR="00801773" w:rsidRPr="002C1633" w:rsidRDefault="00801773" w:rsidP="00801773">
      <w:pPr>
        <w:rPr>
          <w:lang w:eastAsia="x-none"/>
        </w:rPr>
      </w:pPr>
      <w:r w:rsidRPr="002C1633">
        <w:rPr>
          <w:lang w:eastAsia="x-none"/>
        </w:rPr>
        <w:t>Projektowany biofiltr cechować się będzie następującymi parametrami:</w:t>
      </w:r>
    </w:p>
    <w:p w14:paraId="50BE6B04" w14:textId="048CA170" w:rsidR="00801773" w:rsidRPr="002C1633" w:rsidRDefault="004D664D" w:rsidP="00E75937">
      <w:pPr>
        <w:pStyle w:val="Punkt1"/>
        <w:numPr>
          <w:ilvl w:val="0"/>
          <w:numId w:val="204"/>
        </w:numPr>
        <w:tabs>
          <w:tab w:val="left" w:pos="5529"/>
        </w:tabs>
      </w:pPr>
      <w:r>
        <w:t>w</w:t>
      </w:r>
      <w:r w:rsidR="00801773" w:rsidRPr="002C1633">
        <w:t xml:space="preserve">ymiary obiektu w świetle ścian: </w:t>
      </w:r>
      <w:r w:rsidR="00801773" w:rsidRPr="002C1633">
        <w:tab/>
        <w:t xml:space="preserve">ok. </w:t>
      </w:r>
      <w:r w:rsidR="007D00CE">
        <w:t>21</w:t>
      </w:r>
      <w:r w:rsidR="00801773" w:rsidRPr="002C1633">
        <w:t>,</w:t>
      </w:r>
      <w:r w:rsidR="007D00CE">
        <w:t>5</w:t>
      </w:r>
      <w:r w:rsidR="00801773" w:rsidRPr="002C1633">
        <w:t>x</w:t>
      </w:r>
      <w:r w:rsidR="007D00CE">
        <w:t>14,5</w:t>
      </w:r>
      <w:r w:rsidR="001836D1">
        <w:t xml:space="preserve"> </w:t>
      </w:r>
      <w:r w:rsidR="00801773" w:rsidRPr="002C1633">
        <w:t>m</w:t>
      </w:r>
      <w:r w:rsidR="00801773" w:rsidRPr="002C1633">
        <w:tab/>
      </w:r>
      <w:r>
        <w:t>,</w:t>
      </w:r>
    </w:p>
    <w:p w14:paraId="341C4734" w14:textId="2219E635" w:rsidR="00801773" w:rsidRPr="002C1633" w:rsidRDefault="004D664D" w:rsidP="00E75937">
      <w:pPr>
        <w:pStyle w:val="Punkt1"/>
        <w:numPr>
          <w:ilvl w:val="0"/>
          <w:numId w:val="204"/>
        </w:numPr>
        <w:tabs>
          <w:tab w:val="left" w:pos="5529"/>
        </w:tabs>
      </w:pPr>
      <w:r>
        <w:t>w</w:t>
      </w:r>
      <w:r w:rsidR="00801773" w:rsidRPr="002C1633">
        <w:t>ysokość czynna obiektu:</w:t>
      </w:r>
      <w:r w:rsidR="00801773" w:rsidRPr="002C1633">
        <w:tab/>
        <w:t>ok. 2,</w:t>
      </w:r>
      <w:r w:rsidR="007D00CE">
        <w:t>0</w:t>
      </w:r>
      <w:r w:rsidR="001836D1">
        <w:t xml:space="preserve"> </w:t>
      </w:r>
      <w:r w:rsidR="00801773" w:rsidRPr="002C1633">
        <w:t>m</w:t>
      </w:r>
      <w:r>
        <w:t>,</w:t>
      </w:r>
    </w:p>
    <w:p w14:paraId="3BE47786" w14:textId="56A152A6" w:rsidR="00801773" w:rsidRPr="003D1892" w:rsidRDefault="004D664D" w:rsidP="00E75937">
      <w:pPr>
        <w:pStyle w:val="Punkt1"/>
        <w:numPr>
          <w:ilvl w:val="0"/>
          <w:numId w:val="204"/>
        </w:numPr>
        <w:tabs>
          <w:tab w:val="left" w:pos="5529"/>
        </w:tabs>
      </w:pPr>
      <w:r>
        <w:t>p</w:t>
      </w:r>
      <w:r w:rsidR="00801773" w:rsidRPr="002C1633">
        <w:t>owierzchnia obiektu:</w:t>
      </w:r>
      <w:r w:rsidR="00801773" w:rsidRPr="002C1633">
        <w:tab/>
        <w:t>ok. 3</w:t>
      </w:r>
      <w:r w:rsidR="007D00CE">
        <w:t>1</w:t>
      </w:r>
      <w:r w:rsidR="00801773" w:rsidRPr="002C1633">
        <w:t>0</w:t>
      </w:r>
      <w:r w:rsidR="001836D1">
        <w:t xml:space="preserve"> </w:t>
      </w:r>
      <w:r w:rsidR="00801773" w:rsidRPr="002C1633">
        <w:t>m</w:t>
      </w:r>
      <w:r w:rsidR="00801773" w:rsidRPr="00A312CE">
        <w:rPr>
          <w:vertAlign w:val="superscript"/>
        </w:rPr>
        <w:t>2</w:t>
      </w:r>
      <w:r>
        <w:t>.</w:t>
      </w:r>
    </w:p>
    <w:p w14:paraId="1820DB01" w14:textId="77777777" w:rsidR="007D00CE" w:rsidRDefault="007D00CE" w:rsidP="00801773">
      <w:pPr>
        <w:tabs>
          <w:tab w:val="left" w:pos="6237"/>
        </w:tabs>
        <w:rPr>
          <w:szCs w:val="20"/>
          <w:lang w:eastAsia="x-none"/>
        </w:rPr>
      </w:pPr>
    </w:p>
    <w:p w14:paraId="45AC8658" w14:textId="0B5C2F17"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A46E6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7D0A2E63" w14:textId="77777777" w:rsidR="00FF0804" w:rsidRPr="00777F71" w:rsidRDefault="00FF0804" w:rsidP="00801773">
      <w:pPr>
        <w:tabs>
          <w:tab w:val="left" w:pos="6237"/>
        </w:tabs>
        <w:rPr>
          <w:szCs w:val="20"/>
          <w:lang w:eastAsia="x-none"/>
        </w:rPr>
      </w:pPr>
    </w:p>
    <w:p w14:paraId="52CD5A54" w14:textId="6FFE2015" w:rsidR="00801773" w:rsidRPr="00777F71" w:rsidRDefault="00801773" w:rsidP="00801773">
      <w:pPr>
        <w:tabs>
          <w:tab w:val="left" w:pos="6237"/>
        </w:tabs>
        <w:rPr>
          <w:szCs w:val="20"/>
          <w:lang w:eastAsia="x-none"/>
        </w:rPr>
      </w:pPr>
      <w:bookmarkStart w:id="259" w:name="_Hlk123647256"/>
      <w:r w:rsidRPr="00777F71">
        <w:rPr>
          <w:szCs w:val="20"/>
          <w:lang w:eastAsia="x-none"/>
        </w:rPr>
        <w:t xml:space="preserve">Wymaga się realizacji biofiltra w konstrukcji żelbetowej, z przykryciem wykonanym </w:t>
      </w:r>
      <w:r w:rsidR="00E33E32" w:rsidRPr="00777F71">
        <w:rPr>
          <w:szCs w:val="20"/>
          <w:lang w:eastAsia="x-none"/>
        </w:rPr>
        <w:t>z</w:t>
      </w:r>
      <w:r w:rsidR="00E33E32">
        <w:rPr>
          <w:szCs w:val="20"/>
          <w:lang w:eastAsia="x-none"/>
        </w:rPr>
        <w:t> </w:t>
      </w:r>
      <w:r w:rsidRPr="00777F71">
        <w:rPr>
          <w:szCs w:val="20"/>
          <w:lang w:eastAsia="x-none"/>
        </w:rPr>
        <w:t>laminatów</w:t>
      </w:r>
      <w:r w:rsidR="0036625D">
        <w:rPr>
          <w:szCs w:val="20"/>
          <w:lang w:eastAsia="x-none"/>
        </w:rPr>
        <w:t xml:space="preserve"> odpornych na działanie czynników występujących w powietrzu</w:t>
      </w:r>
      <w:r w:rsidRPr="00777F71">
        <w:rPr>
          <w:szCs w:val="20"/>
          <w:lang w:eastAsia="x-none"/>
        </w:rPr>
        <w:t xml:space="preserve">. </w:t>
      </w:r>
    </w:p>
    <w:p w14:paraId="2B0F1757" w14:textId="77777777" w:rsidR="00801773" w:rsidRPr="002C1633" w:rsidRDefault="00801773" w:rsidP="00801773">
      <w:pPr>
        <w:rPr>
          <w:lang w:eastAsia="x-none"/>
        </w:rPr>
      </w:pPr>
    </w:p>
    <w:p w14:paraId="7CFF41BD" w14:textId="77777777" w:rsidR="00801773" w:rsidRPr="002C1633" w:rsidRDefault="00801773" w:rsidP="00B2506D">
      <w:pPr>
        <w:pStyle w:val="Akapitzlist"/>
        <w:spacing w:before="0" w:beforeAutospacing="0" w:after="0" w:afterAutospacing="0"/>
        <w:rPr>
          <w:lang w:eastAsia="x-none"/>
        </w:rPr>
      </w:pPr>
      <w:r w:rsidRPr="002C1633">
        <w:rPr>
          <w:lang w:eastAsia="x-none"/>
        </w:rPr>
        <w:t xml:space="preserve">Obiekt </w:t>
      </w:r>
      <w:r>
        <w:rPr>
          <w:lang w:eastAsia="x-none"/>
        </w:rPr>
        <w:t>należy</w:t>
      </w:r>
      <w:r w:rsidRPr="002C1633">
        <w:rPr>
          <w:lang w:eastAsia="x-none"/>
        </w:rPr>
        <w:t xml:space="preserve"> wyposaży</w:t>
      </w:r>
      <w:r>
        <w:rPr>
          <w:lang w:eastAsia="x-none"/>
        </w:rPr>
        <w:t>ć</w:t>
      </w:r>
      <w:r w:rsidRPr="002C1633">
        <w:rPr>
          <w:lang w:eastAsia="x-none"/>
        </w:rPr>
        <w:t xml:space="preserve"> w następujące instalacje:</w:t>
      </w:r>
    </w:p>
    <w:p w14:paraId="6789E765" w14:textId="5E8AA61E" w:rsidR="00801773" w:rsidRPr="002C1633" w:rsidRDefault="00801773" w:rsidP="00E75937">
      <w:pPr>
        <w:pStyle w:val="Punkt1"/>
        <w:numPr>
          <w:ilvl w:val="0"/>
          <w:numId w:val="205"/>
        </w:numPr>
      </w:pPr>
      <w:r w:rsidRPr="002C1633">
        <w:t>energetyczną oświetlenia zewnętrznego</w:t>
      </w:r>
      <w:r>
        <w:t xml:space="preserve"> oraz gniazd remontowych 0,4</w:t>
      </w:r>
      <w:r w:rsidR="001836D1">
        <w:t xml:space="preserve"> </w:t>
      </w:r>
      <w:r>
        <w:t>kV oraz 0,4</w:t>
      </w:r>
      <w:r w:rsidR="001836D1">
        <w:t xml:space="preserve"> </w:t>
      </w:r>
      <w:r>
        <w:t>kW</w:t>
      </w:r>
      <w:r w:rsidR="00540C27">
        <w:t>,</w:t>
      </w:r>
    </w:p>
    <w:p w14:paraId="307EF1B9" w14:textId="68C1E950" w:rsidR="00801773" w:rsidRPr="002C1633" w:rsidRDefault="00801773" w:rsidP="00E75937">
      <w:pPr>
        <w:pStyle w:val="Punkt1"/>
        <w:numPr>
          <w:ilvl w:val="0"/>
          <w:numId w:val="205"/>
        </w:numPr>
      </w:pPr>
      <w:r w:rsidRPr="002C1633">
        <w:t>wodociągową (układ nawilżania złoża)</w:t>
      </w:r>
      <w:r w:rsidR="00540C27">
        <w:t>,</w:t>
      </w:r>
    </w:p>
    <w:p w14:paraId="632C9CD5" w14:textId="740BEA82" w:rsidR="00801773" w:rsidRDefault="00801773" w:rsidP="00E75937">
      <w:pPr>
        <w:pStyle w:val="Punkt1"/>
        <w:numPr>
          <w:ilvl w:val="0"/>
          <w:numId w:val="205"/>
        </w:numPr>
      </w:pPr>
      <w:r w:rsidRPr="002C1633">
        <w:t>kanalizacji technologicznej (odprowadzenie odcieków)</w:t>
      </w:r>
      <w:r w:rsidR="00540C27">
        <w:t>,</w:t>
      </w:r>
    </w:p>
    <w:p w14:paraId="08306A1A" w14:textId="615A9666" w:rsidR="00FD5141" w:rsidRPr="00540C27" w:rsidRDefault="00FD5141" w:rsidP="00E75937">
      <w:pPr>
        <w:pStyle w:val="Punkt1"/>
        <w:numPr>
          <w:ilvl w:val="0"/>
          <w:numId w:val="205"/>
        </w:numPr>
      </w:pPr>
      <w:r>
        <w:t>inne instalacje niezbędne do spełnienia wszystkich wymagań niniejszego PFU.</w:t>
      </w:r>
    </w:p>
    <w:p w14:paraId="418976EA" w14:textId="77777777" w:rsidR="00801773" w:rsidRPr="002C1633" w:rsidRDefault="00801773" w:rsidP="00801773">
      <w:pPr>
        <w:pStyle w:val="StylZlewej102cm"/>
        <w:spacing w:line="30" w:lineRule="atLeast"/>
        <w:ind w:left="0"/>
        <w:rPr>
          <w:rFonts w:cs="Arial"/>
          <w:szCs w:val="24"/>
        </w:rPr>
      </w:pPr>
      <w:r>
        <w:rPr>
          <w:rFonts w:cs="Arial"/>
          <w:szCs w:val="24"/>
        </w:rPr>
        <w:t xml:space="preserve">Instalacje wewnętrzne należy podłączyć do instalacji wewnątrz zakładowych. </w:t>
      </w:r>
    </w:p>
    <w:p w14:paraId="3E9CB0BC" w14:textId="0327AEBB" w:rsidR="00576F01" w:rsidRPr="00CA1333" w:rsidRDefault="004D5C4B" w:rsidP="00E94A18">
      <w:pPr>
        <w:pStyle w:val="Nagwek3"/>
      </w:pPr>
      <w:bookmarkStart w:id="260" w:name="_Toc76993809"/>
      <w:bookmarkEnd w:id="259"/>
      <w:r w:rsidRPr="00CA1333">
        <w:t xml:space="preserve"> </w:t>
      </w:r>
      <w:r w:rsidRPr="00CA1333">
        <w:tab/>
      </w:r>
      <w:bookmarkStart w:id="261" w:name="_Toc121136442"/>
      <w:r w:rsidR="005C450A" w:rsidRPr="00CA1333">
        <w:t>Hala magazynowa produktów przetwarzania– obiekt nr 18</w:t>
      </w:r>
      <w:bookmarkStart w:id="262" w:name="_Toc76993810"/>
      <w:bookmarkEnd w:id="260"/>
      <w:bookmarkEnd w:id="261"/>
    </w:p>
    <w:p w14:paraId="33EB6FB8" w14:textId="77777777" w:rsidR="00576F01" w:rsidRPr="00CA1333" w:rsidRDefault="00576F01" w:rsidP="00955ED0">
      <w:pPr>
        <w:pStyle w:val="Nagwek4"/>
      </w:pPr>
      <w:bookmarkStart w:id="263" w:name="_Toc61003547"/>
      <w:r w:rsidRPr="00CA1333">
        <w:t>Funkcja obiektu</w:t>
      </w:r>
      <w:bookmarkEnd w:id="263"/>
    </w:p>
    <w:p w14:paraId="6A29C05B" w14:textId="77777777" w:rsidR="00576F01" w:rsidRDefault="00576F01" w:rsidP="00576F01">
      <w:pPr>
        <w:rPr>
          <w:lang w:eastAsia="x-none"/>
        </w:rPr>
      </w:pPr>
      <w:r>
        <w:rPr>
          <w:lang w:eastAsia="x-none"/>
        </w:rPr>
        <w:t xml:space="preserve">W celu umożliwienia zmagazynowania wydzielonych na liniach technologicznych surowców wtórnych, paliwa alternatywnego (RDF) oraz kompostu przed ich odbiorem przez podmioty zewnętrzne wymaga się realizacji hali magazynowej produktów przetwarzania. </w:t>
      </w:r>
    </w:p>
    <w:p w14:paraId="5EC54D15" w14:textId="77777777" w:rsidR="00576F01" w:rsidRPr="00CA1333" w:rsidRDefault="00576F01" w:rsidP="00955ED0">
      <w:pPr>
        <w:pStyle w:val="Nagwek4"/>
      </w:pPr>
      <w:bookmarkStart w:id="264" w:name="_Toc61003548"/>
      <w:r w:rsidRPr="00CA1333">
        <w:t>Rozwiązania techniczne</w:t>
      </w:r>
      <w:bookmarkEnd w:id="264"/>
    </w:p>
    <w:p w14:paraId="0F3E8DF4" w14:textId="1655F282" w:rsidR="005D660B" w:rsidRDefault="00576F01" w:rsidP="00B2506D">
      <w:pPr>
        <w:spacing w:line="20" w:lineRule="atLeast"/>
      </w:pPr>
      <w:r>
        <w:t xml:space="preserve">Wymaga się wykonania hali w konstrukcji </w:t>
      </w:r>
      <w:r w:rsidR="00A843AC">
        <w:t xml:space="preserve">żelbetowo - </w:t>
      </w:r>
      <w:r>
        <w:t xml:space="preserve">stalowej o wymiarach wewnętrznych w rzucie </w:t>
      </w:r>
      <w:r w:rsidRPr="006A36AA">
        <w:t>ok. 38,0</w:t>
      </w:r>
      <w:r w:rsidR="001836D1">
        <w:t xml:space="preserve"> </w:t>
      </w:r>
      <w:r w:rsidRPr="006A36AA">
        <w:t>m x 70,0</w:t>
      </w:r>
      <w:r w:rsidR="001836D1">
        <w:t xml:space="preserve"> </w:t>
      </w:r>
      <w:r w:rsidRPr="006A36AA">
        <w:t>m oraz łącznej powierzchni składowej ok. 2660</w:t>
      </w:r>
      <w:r w:rsidR="001836D1">
        <w:t xml:space="preserve"> </w:t>
      </w:r>
      <w:r w:rsidRPr="006A36AA">
        <w:t>m</w:t>
      </w:r>
      <w:r w:rsidRPr="006A36AA">
        <w:rPr>
          <w:vertAlign w:val="superscript"/>
        </w:rPr>
        <w:t>2</w:t>
      </w:r>
      <w:r w:rsidRPr="006A36AA">
        <w:t>.</w:t>
      </w:r>
      <w:r>
        <w:t xml:space="preserve"> Wysokość hali technologicznej (czynna) wynosić </w:t>
      </w:r>
      <w:r w:rsidR="00C93736">
        <w:t>ma</w:t>
      </w:r>
      <w:r>
        <w:t xml:space="preserve"> ok. 10</w:t>
      </w:r>
      <w:r w:rsidR="001836D1">
        <w:t xml:space="preserve"> </w:t>
      </w:r>
      <w:r>
        <w:t xml:space="preserve">m. </w:t>
      </w:r>
    </w:p>
    <w:p w14:paraId="21F33242" w14:textId="33A9766D" w:rsidR="00FF0804" w:rsidRPr="00620566" w:rsidRDefault="00FF0804" w:rsidP="00FF0804">
      <w:pPr>
        <w:tabs>
          <w:tab w:val="left" w:pos="6237"/>
        </w:tabs>
        <w:rPr>
          <w:sz w:val="22"/>
          <w:szCs w:val="28"/>
          <w:lang w:eastAsia="x-none"/>
        </w:rPr>
      </w:pPr>
      <w:bookmarkStart w:id="265" w:name="_Hlk77158966"/>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A46E6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386D9C20" w14:textId="5CFEB00D" w:rsidR="00D8504A" w:rsidRDefault="00D8504A" w:rsidP="00B2506D">
      <w:pPr>
        <w:spacing w:line="20" w:lineRule="atLeast"/>
      </w:pPr>
      <w:bookmarkStart w:id="266" w:name="_Hlk123636941"/>
      <w:r>
        <w:t>Zamawiający wymaga aby hala magazynowa produktów przetwarzania zlokalizowana została w pobliż</w:t>
      </w:r>
      <w:r w:rsidR="00E72C77">
        <w:t>u</w:t>
      </w:r>
      <w:r>
        <w:t xml:space="preserve"> wiaty magazynowej obiektu nr 26. </w:t>
      </w:r>
    </w:p>
    <w:bookmarkEnd w:id="265"/>
    <w:p w14:paraId="5771E740" w14:textId="20A8B1B5" w:rsidR="005D660B" w:rsidRDefault="005D660B" w:rsidP="00B2506D">
      <w:pPr>
        <w:spacing w:line="20" w:lineRule="atLeast"/>
      </w:pPr>
      <w:r>
        <w:t xml:space="preserve">Obiekt należy wykonać </w:t>
      </w:r>
      <w:r w:rsidRPr="00B2506D">
        <w:rPr>
          <w:u w:val="single"/>
        </w:rPr>
        <w:t>do wysokości 6,0</w:t>
      </w:r>
      <w:r w:rsidR="001836D1">
        <w:rPr>
          <w:u w:val="single"/>
        </w:rPr>
        <w:t xml:space="preserve"> </w:t>
      </w:r>
      <w:r w:rsidRPr="00B2506D">
        <w:rPr>
          <w:u w:val="single"/>
        </w:rPr>
        <w:t>m jako żelbetowy</w:t>
      </w:r>
      <w:r>
        <w:t xml:space="preserve"> (mur oporowy), obiekt </w:t>
      </w:r>
      <w:r w:rsidRPr="00B2506D">
        <w:rPr>
          <w:u w:val="single"/>
        </w:rPr>
        <w:t>powyżej ściany oporowej należy wykonać w konstrukcji stalowej</w:t>
      </w:r>
      <w:r>
        <w:t xml:space="preserve"> w klasie korozyjnej w klasie min.</w:t>
      </w:r>
      <w:r w:rsidR="00E94A18">
        <w:t> </w:t>
      </w:r>
      <w:r>
        <w:t xml:space="preserve">C3. </w:t>
      </w:r>
    </w:p>
    <w:p w14:paraId="390B944D" w14:textId="78F6D843" w:rsidR="005D660B" w:rsidRDefault="005D660B" w:rsidP="00B2506D">
      <w:pPr>
        <w:spacing w:line="20" w:lineRule="atLeast"/>
      </w:pPr>
      <w:r>
        <w:t>Mur oporowy hali należy wykonać w konstrukcji umożliwiającej przeniesienie obciążeń generowanych przez magazynowane odpady oraz ładowarkę</w:t>
      </w:r>
      <w:r w:rsidR="00632D4D">
        <w:t xml:space="preserve"> o masie 25 Mg</w:t>
      </w:r>
      <w:r>
        <w:t xml:space="preserve"> poruszająca się z prędkością 5 km/h. </w:t>
      </w:r>
    </w:p>
    <w:p w14:paraId="50FF261D" w14:textId="3158E335" w:rsidR="005D660B" w:rsidRDefault="005D660B" w:rsidP="00B2506D">
      <w:pPr>
        <w:spacing w:line="20" w:lineRule="atLeast"/>
      </w:pPr>
      <w:r w:rsidRPr="005D660B">
        <w:t>Posadzk</w:t>
      </w:r>
      <w:r>
        <w:t>ę</w:t>
      </w:r>
      <w:r w:rsidRPr="005D660B">
        <w:t xml:space="preserve"> </w:t>
      </w:r>
      <w:r>
        <w:t>hali</w:t>
      </w:r>
      <w:r w:rsidRPr="005D660B">
        <w:t xml:space="preserve"> należy ukształtować ze spadkiem w </w:t>
      </w:r>
      <w:r w:rsidR="003447E0">
        <w:t>kierunku</w:t>
      </w:r>
      <w:r w:rsidRPr="005D660B">
        <w:t xml:space="preserve"> </w:t>
      </w:r>
      <w:r w:rsidR="003717EF">
        <w:t xml:space="preserve">wpustów podłogowych. </w:t>
      </w:r>
    </w:p>
    <w:p w14:paraId="55AA83D8" w14:textId="28B8E53C" w:rsidR="00576F01" w:rsidRDefault="00576F01" w:rsidP="00B2506D">
      <w:pPr>
        <w:spacing w:line="20" w:lineRule="atLeast"/>
      </w:pPr>
      <w:r>
        <w:t>W celu umożliwienia magazynowania poszczególnych rodzajów odpadów wewnątrz hali należy wydzielić boksy magazynowe odpadów w konstrukcji żelbetowej o wysokości ok. 6,0m.</w:t>
      </w:r>
    </w:p>
    <w:p w14:paraId="2DFB5AF0" w14:textId="59094660" w:rsidR="006A36AA" w:rsidRDefault="006A36AA" w:rsidP="00B2506D">
      <w:pPr>
        <w:spacing w:line="20" w:lineRule="atLeast"/>
        <w:rPr>
          <w:lang w:eastAsia="x-none"/>
        </w:rPr>
      </w:pPr>
      <w:r>
        <w:t xml:space="preserve">Zamawiający wymaga, aby w ramach kontraktu Wykonawca dostarczył mury oporowe wykonane z </w:t>
      </w:r>
      <w:r w:rsidR="00CC30A3">
        <w:t>betonowych bloków przestawnych</w:t>
      </w:r>
      <w:r>
        <w:t xml:space="preserve"> umożliwiające wydzielenie boksów składowych w ilości 10 szt. długości 20</w:t>
      </w:r>
      <w:r w:rsidR="00CD2EE1">
        <w:t xml:space="preserve"> </w:t>
      </w:r>
      <w:r>
        <w:t xml:space="preserve">m, wysokości </w:t>
      </w:r>
      <w:r w:rsidR="00616ACE">
        <w:t>6,0</w:t>
      </w:r>
      <w:r w:rsidR="00CD2EE1">
        <w:t xml:space="preserve"> </w:t>
      </w:r>
      <w:r>
        <w:t xml:space="preserve">m. </w:t>
      </w:r>
    </w:p>
    <w:p w14:paraId="0990C7E5" w14:textId="4B613A0E" w:rsidR="00576F01" w:rsidRDefault="00576F01" w:rsidP="00B2506D">
      <w:pPr>
        <w:rPr>
          <w:lang w:eastAsia="x-none"/>
        </w:rPr>
      </w:pPr>
      <w:r w:rsidRPr="00D32617">
        <w:rPr>
          <w:lang w:eastAsia="x-none"/>
        </w:rPr>
        <w:lastRenderedPageBreak/>
        <w:t>Z uwagi na znaczą ilość odpadów magazynowanych obiekt</w:t>
      </w:r>
      <w:r>
        <w:rPr>
          <w:lang w:eastAsia="x-none"/>
        </w:rPr>
        <w:t xml:space="preserve"> należy</w:t>
      </w:r>
      <w:r w:rsidRPr="00D32617">
        <w:rPr>
          <w:lang w:eastAsia="x-none"/>
        </w:rPr>
        <w:t xml:space="preserve"> wyposaż</w:t>
      </w:r>
      <w:r>
        <w:rPr>
          <w:lang w:eastAsia="x-none"/>
        </w:rPr>
        <w:t xml:space="preserve">yć </w:t>
      </w:r>
      <w:r w:rsidRPr="00D32617">
        <w:rPr>
          <w:lang w:eastAsia="x-none"/>
        </w:rPr>
        <w:t>w stosowne systemy zabezpieczenia ppoż.</w:t>
      </w:r>
      <w:r w:rsidR="006A36AA">
        <w:rPr>
          <w:lang w:eastAsia="x-none"/>
        </w:rPr>
        <w:t xml:space="preserve"> zgodnie z wymaganiami prawa</w:t>
      </w:r>
      <w:r w:rsidRPr="00D32617">
        <w:rPr>
          <w:lang w:eastAsia="x-none"/>
        </w:rPr>
        <w:t xml:space="preserve"> oraz wykona</w:t>
      </w:r>
      <w:r>
        <w:rPr>
          <w:lang w:eastAsia="x-none"/>
        </w:rPr>
        <w:t>ć</w:t>
      </w:r>
      <w:r w:rsidRPr="00D32617">
        <w:rPr>
          <w:lang w:eastAsia="x-none"/>
        </w:rPr>
        <w:t xml:space="preserve"> </w:t>
      </w:r>
      <w:r w:rsidR="00E33E32" w:rsidRPr="00D32617">
        <w:rPr>
          <w:lang w:eastAsia="x-none"/>
        </w:rPr>
        <w:t>w</w:t>
      </w:r>
      <w:r w:rsidR="00E33E32">
        <w:rPr>
          <w:lang w:eastAsia="x-none"/>
        </w:rPr>
        <w:t> </w:t>
      </w:r>
      <w:r w:rsidRPr="00D32617">
        <w:rPr>
          <w:lang w:eastAsia="x-none"/>
        </w:rPr>
        <w:t>odpowiedniej klasie odporności ogniowej zgodnie z warunkami technicznymi jakim powinny odpow</w:t>
      </w:r>
      <w:r>
        <w:rPr>
          <w:lang w:eastAsia="x-none"/>
        </w:rPr>
        <w:t>iadać budynki i ich usytuowanie, przepisami ppoż.</w:t>
      </w:r>
      <w:r w:rsidRPr="00D32617">
        <w:rPr>
          <w:lang w:eastAsia="x-none"/>
        </w:rPr>
        <w:t xml:space="preserve"> oraz dostępnej wiedzy technicznej. </w:t>
      </w:r>
    </w:p>
    <w:p w14:paraId="182DA59F" w14:textId="62CCFFA0" w:rsidR="006A36AA" w:rsidRDefault="006A36AA" w:rsidP="00B2506D">
      <w:pPr>
        <w:rPr>
          <w:lang w:eastAsia="x-none"/>
        </w:rPr>
      </w:pPr>
      <w:r>
        <w:rPr>
          <w:lang w:eastAsia="x-none"/>
        </w:rPr>
        <w:t>W celu umożliwienia wjazdu i wyjazdu z obiektu należy zrealizować minimum 4</w:t>
      </w:r>
      <w:r w:rsidR="005D660B">
        <w:rPr>
          <w:lang w:eastAsia="x-none"/>
        </w:rPr>
        <w:t xml:space="preserve"> szt. </w:t>
      </w:r>
      <w:r>
        <w:rPr>
          <w:lang w:eastAsia="x-none"/>
        </w:rPr>
        <w:t xml:space="preserve"> bramy wjazdowe. Dodatkowo należy wykonać </w:t>
      </w:r>
      <w:r w:rsidR="005D660B">
        <w:rPr>
          <w:lang w:eastAsia="x-none"/>
        </w:rPr>
        <w:t>min. 3 wejścia/wyjścia ewakuacyjne o wymiarach 1,0</w:t>
      </w:r>
      <w:r w:rsidR="00E33E32">
        <w:rPr>
          <w:lang w:eastAsia="x-none"/>
        </w:rPr>
        <w:t xml:space="preserve"> </w:t>
      </w:r>
      <w:r w:rsidR="005D660B">
        <w:rPr>
          <w:lang w:eastAsia="x-none"/>
        </w:rPr>
        <w:t>x</w:t>
      </w:r>
      <w:r w:rsidR="00E33E32">
        <w:rPr>
          <w:lang w:eastAsia="x-none"/>
        </w:rPr>
        <w:t xml:space="preserve"> </w:t>
      </w:r>
      <w:r w:rsidR="005D660B">
        <w:rPr>
          <w:lang w:eastAsia="x-none"/>
        </w:rPr>
        <w:t>2,0</w:t>
      </w:r>
      <w:r w:rsidR="00CD2EE1">
        <w:rPr>
          <w:lang w:eastAsia="x-none"/>
        </w:rPr>
        <w:t xml:space="preserve"> </w:t>
      </w:r>
      <w:r w:rsidR="005D660B">
        <w:rPr>
          <w:lang w:eastAsia="x-none"/>
        </w:rPr>
        <w:t xml:space="preserve">m wyposażone w automatyczne zamykanie. </w:t>
      </w:r>
    </w:p>
    <w:p w14:paraId="47E6C8BD" w14:textId="7BAFE62E" w:rsidR="00EE594C" w:rsidRDefault="00EE594C" w:rsidP="00B2506D">
      <w:pPr>
        <w:rPr>
          <w:lang w:eastAsia="x-none"/>
        </w:rPr>
      </w:pPr>
    </w:p>
    <w:p w14:paraId="261E65A7" w14:textId="6D31FA4F" w:rsidR="00EE594C" w:rsidRPr="00D32617" w:rsidRDefault="00EE594C" w:rsidP="00B2506D">
      <w:pPr>
        <w:rPr>
          <w:lang w:eastAsia="x-none"/>
        </w:rPr>
      </w:pPr>
      <w:r>
        <w:rPr>
          <w:lang w:eastAsia="x-none"/>
        </w:rPr>
        <w:t xml:space="preserve">W hali magazynowej należy przewidzieć węzeł ważenia sprasowanych surowców (wagę) wraz z </w:t>
      </w:r>
      <w:r w:rsidR="00A775B2">
        <w:rPr>
          <w:lang w:eastAsia="x-none"/>
        </w:rPr>
        <w:t>możliwością</w:t>
      </w:r>
      <w:r>
        <w:rPr>
          <w:lang w:eastAsia="x-none"/>
        </w:rPr>
        <w:t xml:space="preserve"> ich </w:t>
      </w:r>
      <w:r w:rsidR="00A775B2">
        <w:rPr>
          <w:lang w:eastAsia="x-none"/>
        </w:rPr>
        <w:t>ewidencjonowania oraz oznaczenia kodem kreskowym.</w:t>
      </w:r>
    </w:p>
    <w:p w14:paraId="1251482D" w14:textId="77777777" w:rsidR="00576F01" w:rsidRPr="004E4939" w:rsidRDefault="00576F01" w:rsidP="00B2506D">
      <w:pPr>
        <w:pStyle w:val="Akapitzlist"/>
        <w:spacing w:before="0" w:beforeAutospacing="0" w:after="0" w:afterAutospacing="0"/>
        <w:rPr>
          <w:highlight w:val="yellow"/>
          <w:lang w:eastAsia="x-none"/>
        </w:rPr>
      </w:pPr>
    </w:p>
    <w:p w14:paraId="534AB1BA" w14:textId="6D777C82" w:rsidR="00576F01" w:rsidRPr="00D32617" w:rsidRDefault="00576F01" w:rsidP="00B2506D">
      <w:pPr>
        <w:pStyle w:val="Akapitzlist"/>
        <w:spacing w:before="0" w:beforeAutospacing="0" w:after="0" w:afterAutospacing="0"/>
        <w:rPr>
          <w:lang w:eastAsia="x-none"/>
        </w:rPr>
      </w:pPr>
      <w:r w:rsidRPr="00D32617">
        <w:rPr>
          <w:lang w:eastAsia="x-none"/>
        </w:rPr>
        <w:t xml:space="preserve">Obiekt </w:t>
      </w:r>
      <w:r>
        <w:rPr>
          <w:lang w:eastAsia="x-none"/>
        </w:rPr>
        <w:t xml:space="preserve">należy </w:t>
      </w:r>
      <w:r w:rsidRPr="00D32617">
        <w:rPr>
          <w:lang w:eastAsia="x-none"/>
        </w:rPr>
        <w:t>wyposaży</w:t>
      </w:r>
      <w:r>
        <w:rPr>
          <w:lang w:eastAsia="x-none"/>
        </w:rPr>
        <w:t>ć m</w:t>
      </w:r>
      <w:r w:rsidR="000202FB">
        <w:rPr>
          <w:lang w:eastAsia="x-none"/>
        </w:rPr>
        <w:t>.</w:t>
      </w:r>
      <w:r>
        <w:rPr>
          <w:lang w:eastAsia="x-none"/>
        </w:rPr>
        <w:t>in.</w:t>
      </w:r>
      <w:r w:rsidRPr="00D32617">
        <w:rPr>
          <w:lang w:eastAsia="x-none"/>
        </w:rPr>
        <w:t xml:space="preserve"> w następujące instalacje:</w:t>
      </w:r>
    </w:p>
    <w:p w14:paraId="34D8BBA8" w14:textId="4ED86FE9" w:rsidR="003717EF" w:rsidRDefault="00540C27" w:rsidP="00E75937">
      <w:pPr>
        <w:pStyle w:val="Punkt1"/>
        <w:numPr>
          <w:ilvl w:val="0"/>
          <w:numId w:val="206"/>
        </w:numPr>
      </w:pPr>
      <w:r>
        <w:t>k</w:t>
      </w:r>
      <w:r w:rsidR="00576F01" w:rsidRPr="00D32617">
        <w:t>analizacji</w:t>
      </w:r>
      <w:r>
        <w:t>:</w:t>
      </w:r>
    </w:p>
    <w:p w14:paraId="2344505D" w14:textId="1F7C3AE3" w:rsidR="003717EF" w:rsidRDefault="00540C27" w:rsidP="0070708B">
      <w:pPr>
        <w:pStyle w:val="Punktor2poziom"/>
      </w:pPr>
      <w:r>
        <w:t>p</w:t>
      </w:r>
      <w:r w:rsidR="00576F01" w:rsidRPr="00D32617">
        <w:t>rzemysłowej</w:t>
      </w:r>
      <w:r w:rsidR="003717EF">
        <w:t xml:space="preserve"> odprowadzającej ścieki z posadzki obiektu,</w:t>
      </w:r>
    </w:p>
    <w:p w14:paraId="1C230DAA" w14:textId="44539F5F" w:rsidR="00576F01" w:rsidRPr="00D32617" w:rsidRDefault="00540C27" w:rsidP="0070708B">
      <w:pPr>
        <w:pStyle w:val="Punktor2poziom"/>
      </w:pPr>
      <w:r>
        <w:t>d</w:t>
      </w:r>
      <w:r w:rsidR="00576F01" w:rsidRPr="00D32617">
        <w:t>eszczowej</w:t>
      </w:r>
      <w:r w:rsidR="003717EF">
        <w:t xml:space="preserve"> odprowadzającej wody opadowe z dachu obiektu</w:t>
      </w:r>
      <w:r>
        <w:t>.</w:t>
      </w:r>
    </w:p>
    <w:p w14:paraId="07D00568" w14:textId="7118EBB7" w:rsidR="00576F01" w:rsidRPr="00D32617" w:rsidRDefault="00540C27" w:rsidP="00A312CE">
      <w:pPr>
        <w:pStyle w:val="Punkt1"/>
      </w:pPr>
      <w:r>
        <w:t>w</w:t>
      </w:r>
      <w:r w:rsidR="00576F01" w:rsidRPr="00D32617">
        <w:t>odociągow</w:t>
      </w:r>
      <w:r w:rsidR="000202FB">
        <w:t>ą</w:t>
      </w:r>
      <w:r w:rsidR="00576F01" w:rsidRPr="00D32617">
        <w:t xml:space="preserve"> do celów porządkowy</w:t>
      </w:r>
      <w:r w:rsidR="00576F01">
        <w:t>ch</w:t>
      </w:r>
      <w:r>
        <w:t>,</w:t>
      </w:r>
    </w:p>
    <w:p w14:paraId="526C27AB" w14:textId="70C9927D" w:rsidR="00576F01" w:rsidRPr="00D32617" w:rsidRDefault="00540C27" w:rsidP="00A312CE">
      <w:pPr>
        <w:pStyle w:val="Punkt1"/>
      </w:pPr>
      <w:r>
        <w:t>w</w:t>
      </w:r>
      <w:r w:rsidR="00576F01" w:rsidRPr="00D32617">
        <w:t>odociągow</w:t>
      </w:r>
      <w:r w:rsidR="000202FB">
        <w:t>ą</w:t>
      </w:r>
      <w:r w:rsidR="00576F01" w:rsidRPr="00D32617">
        <w:t xml:space="preserve"> do celów ppoż.</w:t>
      </w:r>
      <w:r>
        <w:t>,</w:t>
      </w:r>
    </w:p>
    <w:p w14:paraId="5891EF1F" w14:textId="7923C02F" w:rsidR="00576F01" w:rsidRPr="00D32617" w:rsidRDefault="00540C27" w:rsidP="00A312CE">
      <w:pPr>
        <w:pStyle w:val="Punkt1"/>
      </w:pPr>
      <w:r>
        <w:t>w</w:t>
      </w:r>
      <w:r w:rsidR="00576F01" w:rsidRPr="00D32617">
        <w:t>entylacji ogólnej</w:t>
      </w:r>
      <w:r>
        <w:t>,</w:t>
      </w:r>
    </w:p>
    <w:p w14:paraId="718F632F" w14:textId="0005B5BB" w:rsidR="00576F01" w:rsidRPr="00D32617" w:rsidRDefault="00540C27" w:rsidP="00A312CE">
      <w:pPr>
        <w:pStyle w:val="Punkt1"/>
      </w:pPr>
      <w:r>
        <w:t>z</w:t>
      </w:r>
      <w:r w:rsidR="00576F01" w:rsidRPr="00D32617">
        <w:t>abezpieczenia ppoż.</w:t>
      </w:r>
      <w:r>
        <w:t>,</w:t>
      </w:r>
    </w:p>
    <w:p w14:paraId="24DCE3A2" w14:textId="50D95D6A" w:rsidR="00576F01" w:rsidRPr="00D32617" w:rsidRDefault="00540C27" w:rsidP="00A312CE">
      <w:pPr>
        <w:pStyle w:val="Punkt1"/>
      </w:pPr>
      <w:r>
        <w:t>e</w:t>
      </w:r>
      <w:r w:rsidR="00576F01" w:rsidRPr="00D32617">
        <w:t>lektrycznej (oświetlenie, zasilanie obiektów technologicznych)</w:t>
      </w:r>
    </w:p>
    <w:p w14:paraId="49158482" w14:textId="1F5099EC" w:rsidR="00576F01" w:rsidRPr="00D32617" w:rsidRDefault="00540C27" w:rsidP="00A312CE">
      <w:pPr>
        <w:pStyle w:val="Punkt1"/>
      </w:pPr>
      <w:r>
        <w:t>s</w:t>
      </w:r>
      <w:r w:rsidR="00576F01" w:rsidRPr="00D32617">
        <w:t>łaboprądowych</w:t>
      </w:r>
      <w:r>
        <w:t>,</w:t>
      </w:r>
    </w:p>
    <w:p w14:paraId="59895414" w14:textId="722DB784" w:rsidR="00576F01" w:rsidRPr="00D32617" w:rsidRDefault="00540C27" w:rsidP="00A312CE">
      <w:pPr>
        <w:pStyle w:val="Punkt1"/>
      </w:pPr>
      <w:r>
        <w:t>o</w:t>
      </w:r>
      <w:r w:rsidR="00576F01" w:rsidRPr="00D32617">
        <w:t>dgromowej, wyrównawczej i ochronnej</w:t>
      </w:r>
      <w:r>
        <w:t>,</w:t>
      </w:r>
    </w:p>
    <w:p w14:paraId="046B6FD7" w14:textId="5EE6396A" w:rsidR="00576F01" w:rsidRPr="00D32617" w:rsidRDefault="00540C27" w:rsidP="00A312CE">
      <w:pPr>
        <w:pStyle w:val="Punkt1"/>
      </w:pPr>
      <w:r>
        <w:t>w</w:t>
      </w:r>
      <w:r w:rsidR="00576F01" w:rsidRPr="00D32617">
        <w:t>yposażenia technologicznego</w:t>
      </w:r>
      <w:r>
        <w:t>,</w:t>
      </w:r>
    </w:p>
    <w:p w14:paraId="28AE4627" w14:textId="388A91A6" w:rsidR="00576F01" w:rsidRDefault="00540C27" w:rsidP="00A312CE">
      <w:pPr>
        <w:pStyle w:val="Punkt1"/>
      </w:pPr>
      <w:r>
        <w:t>m</w:t>
      </w:r>
      <w:r w:rsidR="00576F01">
        <w:t>onitoringu wizyjnego</w:t>
      </w:r>
      <w:r w:rsidR="00853206">
        <w:t xml:space="preserve"> zgodnie z rozporządzeniem określającym warunki monitoringu miejsc składowania odpadów</w:t>
      </w:r>
      <w:r w:rsidR="00992ECA">
        <w:t>,</w:t>
      </w:r>
    </w:p>
    <w:p w14:paraId="73050A86" w14:textId="77777777" w:rsidR="00992ECA" w:rsidRPr="00C82A14" w:rsidRDefault="00992ECA" w:rsidP="00A312CE">
      <w:pPr>
        <w:pStyle w:val="Punkt1"/>
      </w:pPr>
      <w:r>
        <w:t>inne instalacje niezbędne do spełnienia wszystkich wymagań niniejszego PFU.</w:t>
      </w:r>
    </w:p>
    <w:p w14:paraId="37026C64" w14:textId="77777777" w:rsidR="00992ECA" w:rsidRDefault="00992ECA" w:rsidP="0070708B">
      <w:pPr>
        <w:pStyle w:val="Punktory"/>
        <w:numPr>
          <w:ilvl w:val="0"/>
          <w:numId w:val="0"/>
        </w:numPr>
      </w:pPr>
    </w:p>
    <w:p w14:paraId="4C78CEF3" w14:textId="442FE8FF" w:rsidR="0091721D" w:rsidRPr="00576F01" w:rsidRDefault="00576F01" w:rsidP="00576F01">
      <w:pPr>
        <w:rPr>
          <w:lang w:eastAsia="x-none"/>
        </w:rPr>
      </w:pPr>
      <w:r w:rsidRPr="00576F01">
        <w:rPr>
          <w:lang w:eastAsia="x-none"/>
        </w:rPr>
        <w:t>Planowane instalacje wewn</w:t>
      </w:r>
      <w:r w:rsidR="000202FB">
        <w:rPr>
          <w:lang w:eastAsia="x-none"/>
        </w:rPr>
        <w:t>ą</w:t>
      </w:r>
      <w:r w:rsidRPr="00576F01">
        <w:rPr>
          <w:lang w:eastAsia="x-none"/>
        </w:rPr>
        <w:t>trzobiektowej hali magazynowej należy podłączyć do sieci mi</w:t>
      </w:r>
      <w:r w:rsidR="000202FB">
        <w:rPr>
          <w:lang w:eastAsia="x-none"/>
        </w:rPr>
        <w:t>ę</w:t>
      </w:r>
      <w:r w:rsidRPr="00576F01">
        <w:rPr>
          <w:lang w:eastAsia="x-none"/>
        </w:rPr>
        <w:t xml:space="preserve">dzyobiektowych. </w:t>
      </w:r>
      <w:r w:rsidR="00664B6F">
        <w:rPr>
          <w:lang w:eastAsia="x-none"/>
        </w:rPr>
        <w:t>Instalacje wodociągowe należy zabezpieczyć przed zamarzaniem kablami grzejnymi.</w:t>
      </w:r>
    </w:p>
    <w:p w14:paraId="3708AE7F" w14:textId="40BC3CAA" w:rsidR="004116C8" w:rsidRPr="00B04725" w:rsidRDefault="005C450A" w:rsidP="00E94A18">
      <w:pPr>
        <w:pStyle w:val="Nagwek3"/>
      </w:pPr>
      <w:bookmarkStart w:id="267" w:name="_Toc121136443"/>
      <w:bookmarkEnd w:id="266"/>
      <w:r w:rsidRPr="00B04725">
        <w:t>Budynek garażowo warsztatowy – obiekt nr 19</w:t>
      </w:r>
      <w:bookmarkStart w:id="268" w:name="_Toc76993811"/>
      <w:bookmarkEnd w:id="262"/>
      <w:bookmarkEnd w:id="267"/>
    </w:p>
    <w:p w14:paraId="54740297" w14:textId="77777777" w:rsidR="004116C8" w:rsidRPr="00B04725" w:rsidRDefault="004116C8" w:rsidP="00955ED0">
      <w:pPr>
        <w:pStyle w:val="Nagwek4"/>
      </w:pPr>
      <w:r w:rsidRPr="00B04725">
        <w:t>Funkcja obiektu</w:t>
      </w:r>
    </w:p>
    <w:p w14:paraId="01944C00" w14:textId="1D3A0161" w:rsidR="004116C8" w:rsidRPr="00867F36" w:rsidRDefault="004116C8" w:rsidP="00F0511C">
      <w:r>
        <w:t xml:space="preserve">W celu umożliwienia bezpiecznego przechowywania oraz prowadzenia prac konserwacyjnych sprzętu mobilnego stanowiącego wyposażenie Zakładu wymaga się realizacji budynku garażowo warsztatowego. </w:t>
      </w:r>
      <w:r w:rsidR="005219A3">
        <w:t>Dodatkowo obiekt umożliwiać będzie bezpieczne przetrzymywanie środków chemicznych</w:t>
      </w:r>
      <w:r w:rsidR="00461C20">
        <w:t>, części zamiennych do linii sortowniczych</w:t>
      </w:r>
      <w:r w:rsidR="005219A3">
        <w:t xml:space="preserve"> oraz części </w:t>
      </w:r>
      <w:r w:rsidR="00CC30A3">
        <w:t>łatwo zużywających</w:t>
      </w:r>
      <w:r w:rsidR="005219A3">
        <w:t xml:space="preserve"> się</w:t>
      </w:r>
      <w:r w:rsidR="00B04725">
        <w:t xml:space="preserve"> niezbędnych do utrzymania ruchu Zakładu</w:t>
      </w:r>
      <w:r w:rsidR="005219A3">
        <w:t>.</w:t>
      </w:r>
    </w:p>
    <w:p w14:paraId="31345A1E" w14:textId="77777777" w:rsidR="004116C8" w:rsidRDefault="004116C8" w:rsidP="00F0511C">
      <w:r w:rsidRPr="00867F36">
        <w:t xml:space="preserve">W projektowanym obiekcie </w:t>
      </w:r>
      <w:r>
        <w:t>należy przewidzieć:</w:t>
      </w:r>
    </w:p>
    <w:p w14:paraId="4BEEDA96" w14:textId="2958FE98" w:rsidR="00173DD8" w:rsidRDefault="00540C27" w:rsidP="00E75937">
      <w:pPr>
        <w:pStyle w:val="Punkt1"/>
        <w:numPr>
          <w:ilvl w:val="0"/>
          <w:numId w:val="207"/>
        </w:numPr>
      </w:pPr>
      <w:r>
        <w:t>s</w:t>
      </w:r>
      <w:r w:rsidR="004116C8">
        <w:t>tanowisk</w:t>
      </w:r>
      <w:r w:rsidR="00173DD8">
        <w:t>a</w:t>
      </w:r>
      <w:r w:rsidR="004116C8">
        <w:t xml:space="preserve"> garażow</w:t>
      </w:r>
      <w:r w:rsidR="00173DD8">
        <w:t>e</w:t>
      </w:r>
      <w:r>
        <w:t>,</w:t>
      </w:r>
    </w:p>
    <w:p w14:paraId="6FA8CDA3" w14:textId="69DF4390" w:rsidR="004116C8" w:rsidRDefault="00540C27" w:rsidP="00E75937">
      <w:pPr>
        <w:pStyle w:val="Punkt1"/>
        <w:numPr>
          <w:ilvl w:val="0"/>
          <w:numId w:val="207"/>
        </w:numPr>
      </w:pPr>
      <w:r>
        <w:t>s</w:t>
      </w:r>
      <w:r w:rsidR="004116C8">
        <w:t>tanowisk</w:t>
      </w:r>
      <w:r w:rsidR="00173DD8">
        <w:t>o</w:t>
      </w:r>
      <w:r w:rsidR="004116C8">
        <w:t xml:space="preserve"> mycia pojazdów</w:t>
      </w:r>
      <w:r>
        <w:t>,</w:t>
      </w:r>
    </w:p>
    <w:p w14:paraId="7926C944" w14:textId="77777777" w:rsidR="00461C20" w:rsidRDefault="00540C27" w:rsidP="00E75937">
      <w:pPr>
        <w:pStyle w:val="Punkt1"/>
        <w:numPr>
          <w:ilvl w:val="0"/>
          <w:numId w:val="207"/>
        </w:numPr>
      </w:pPr>
      <w:r>
        <w:t>m</w:t>
      </w:r>
      <w:r w:rsidR="004116C8">
        <w:t>agazynu środków chemicznych</w:t>
      </w:r>
      <w:r w:rsidR="0028063F">
        <w:t xml:space="preserve"> </w:t>
      </w:r>
    </w:p>
    <w:p w14:paraId="39E5D1F6" w14:textId="505AC914" w:rsidR="004116C8" w:rsidRDefault="00461C20" w:rsidP="00E75937">
      <w:pPr>
        <w:pStyle w:val="Punkt1"/>
        <w:numPr>
          <w:ilvl w:val="0"/>
          <w:numId w:val="207"/>
        </w:numPr>
      </w:pPr>
      <w:r>
        <w:t xml:space="preserve">magazynu części zamiennych do linii sortowniczych </w:t>
      </w:r>
      <w:r w:rsidR="0028063F">
        <w:t xml:space="preserve">oraz części </w:t>
      </w:r>
      <w:r w:rsidR="00CC30A3">
        <w:t>łatwo zużywających</w:t>
      </w:r>
      <w:r w:rsidR="0028063F">
        <w:t xml:space="preserve"> się</w:t>
      </w:r>
      <w:r w:rsidR="004116C8">
        <w:t xml:space="preserve">. </w:t>
      </w:r>
    </w:p>
    <w:p w14:paraId="40B4AC00" w14:textId="77777777" w:rsidR="004116C8" w:rsidRPr="00B56C97" w:rsidRDefault="004116C8" w:rsidP="00955ED0">
      <w:pPr>
        <w:pStyle w:val="Nagwek4"/>
      </w:pPr>
      <w:r w:rsidRPr="00B56C97">
        <w:lastRenderedPageBreak/>
        <w:t xml:space="preserve">Rozwiązania techniczne </w:t>
      </w:r>
    </w:p>
    <w:p w14:paraId="6E374979" w14:textId="06C59149" w:rsidR="004116C8" w:rsidRDefault="004116C8" w:rsidP="00B2506D">
      <w:r>
        <w:t>Zamawiający oczekuje wykonania zadaszonego budynku garażowego o wymiarach wewnętrznych w rzucie ok</w:t>
      </w:r>
      <w:r w:rsidRPr="00173DD8">
        <w:t xml:space="preserve">. </w:t>
      </w:r>
      <w:r w:rsidR="00172490">
        <w:t>60</w:t>
      </w:r>
      <w:r w:rsidRPr="00173DD8">
        <w:t xml:space="preserve"> m x </w:t>
      </w:r>
      <w:r w:rsidR="006C6109">
        <w:t>16</w:t>
      </w:r>
      <w:r w:rsidR="00172490">
        <w:t xml:space="preserve"> </w:t>
      </w:r>
      <w:r w:rsidRPr="00173DD8">
        <w:t xml:space="preserve">m. Powierzchnia obiektu wynosić będzie ok. </w:t>
      </w:r>
      <w:r w:rsidR="00267E70">
        <w:t>9</w:t>
      </w:r>
      <w:r w:rsidR="00172490">
        <w:t>6</w:t>
      </w:r>
      <w:r w:rsidRPr="00173DD8">
        <w:t>0</w:t>
      </w:r>
      <w:r w:rsidR="00A364AB">
        <w:t> </w:t>
      </w:r>
      <w:r w:rsidRPr="00173DD8">
        <w:t>m</w:t>
      </w:r>
      <w:r w:rsidRPr="00173DD8">
        <w:rPr>
          <w:vertAlign w:val="superscript"/>
        </w:rPr>
        <w:t>2</w:t>
      </w:r>
      <w:r w:rsidRPr="00173DD8">
        <w:t>. Wysokość użytkowa pomieszczeń garażowych wyniesie 6,0 m.</w:t>
      </w:r>
    </w:p>
    <w:p w14:paraId="4E8921AB" w14:textId="26353593"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A46E62">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5B4FDE9F" w14:textId="7EA39237" w:rsidR="0072595F" w:rsidRPr="00F30D4B" w:rsidRDefault="0072595F" w:rsidP="00B2506D">
      <w:pPr>
        <w:spacing w:line="20" w:lineRule="atLeast"/>
      </w:pPr>
      <w:r>
        <w:t>Zamawiający wymaga</w:t>
      </w:r>
      <w:r w:rsidR="000202FB">
        <w:t>,</w:t>
      </w:r>
      <w:r>
        <w:t xml:space="preserve"> aby budynek garażowy został zlokalizowany w pobliżu budynku</w:t>
      </w:r>
      <w:r w:rsidR="003C172B">
        <w:t xml:space="preserve"> biurowego (obiekt nr 21) tworząc wraz z parkingami zaplecze techniczno-biurowe projektowanego Zakładu. </w:t>
      </w:r>
    </w:p>
    <w:p w14:paraId="1613E8E8" w14:textId="38DADD60" w:rsidR="00F30D4B" w:rsidRDefault="00F30D4B" w:rsidP="00F30D4B">
      <w:pPr>
        <w:ind w:firstLine="1"/>
        <w:rPr>
          <w:rFonts w:cs="Arial"/>
          <w:szCs w:val="22"/>
        </w:rPr>
      </w:pPr>
      <w:r>
        <w:rPr>
          <w:rFonts w:cs="Arial"/>
          <w:szCs w:val="22"/>
        </w:rPr>
        <w:t>W budynku garażowo</w:t>
      </w:r>
      <w:r w:rsidR="000202FB">
        <w:rPr>
          <w:rFonts w:cs="Arial"/>
          <w:szCs w:val="22"/>
        </w:rPr>
        <w:t>-</w:t>
      </w:r>
      <w:r>
        <w:rPr>
          <w:rFonts w:cs="Arial"/>
          <w:szCs w:val="22"/>
        </w:rPr>
        <w:t>warsztatowym zorganizowane zostaną następujące pomieszczenia:</w:t>
      </w:r>
    </w:p>
    <w:p w14:paraId="74175CB1" w14:textId="3F6B808B" w:rsidR="00F30D4B" w:rsidRPr="00F30D4B" w:rsidRDefault="00F30D4B" w:rsidP="00E75937">
      <w:pPr>
        <w:pStyle w:val="Punkt1"/>
        <w:numPr>
          <w:ilvl w:val="0"/>
          <w:numId w:val="208"/>
        </w:numPr>
      </w:pPr>
      <w:r>
        <w:t>Pomieszczenia garażowe</w:t>
      </w:r>
      <w:r w:rsidR="000202FB">
        <w:t>,</w:t>
      </w:r>
      <w:r>
        <w:t xml:space="preserve"> </w:t>
      </w:r>
      <w:r w:rsidRPr="00F30D4B">
        <w:t>w których stacjonować będą:</w:t>
      </w:r>
    </w:p>
    <w:p w14:paraId="60C29A9B" w14:textId="08FDE90E" w:rsidR="00F30D4B" w:rsidRDefault="00540C27" w:rsidP="00A312CE">
      <w:pPr>
        <w:pStyle w:val="Punkt3"/>
        <w:ind w:left="1418"/>
      </w:pPr>
      <w:r>
        <w:t>ł</w:t>
      </w:r>
      <w:r w:rsidR="00F30D4B">
        <w:t>adowarki kołowe – 8 szt.</w:t>
      </w:r>
    </w:p>
    <w:p w14:paraId="24B20686" w14:textId="144900E0" w:rsidR="00F30D4B" w:rsidRDefault="00540C27" w:rsidP="00A312CE">
      <w:pPr>
        <w:pStyle w:val="Punkt3"/>
        <w:ind w:left="1418"/>
      </w:pPr>
      <w:r>
        <w:t>s</w:t>
      </w:r>
      <w:r w:rsidR="00F30D4B">
        <w:t>amochód typu hakowego – 4 szt.</w:t>
      </w:r>
    </w:p>
    <w:p w14:paraId="5CB110D4" w14:textId="59D61050" w:rsidR="00F30D4B" w:rsidRDefault="00540C27" w:rsidP="00A312CE">
      <w:pPr>
        <w:pStyle w:val="Punkt3"/>
        <w:ind w:left="1418"/>
      </w:pPr>
      <w:r>
        <w:t>w</w:t>
      </w:r>
      <w:r w:rsidR="00F30D4B">
        <w:t xml:space="preserve">ózki widłowe – </w:t>
      </w:r>
      <w:r w:rsidR="006C6109">
        <w:t xml:space="preserve">6 </w:t>
      </w:r>
      <w:r w:rsidR="00F30D4B">
        <w:t>szt.</w:t>
      </w:r>
    </w:p>
    <w:p w14:paraId="1FBCB67E" w14:textId="501B516A" w:rsidR="00E527D0" w:rsidRDefault="0033760E" w:rsidP="00E75937">
      <w:pPr>
        <w:pStyle w:val="Punkt1"/>
        <w:numPr>
          <w:ilvl w:val="0"/>
          <w:numId w:val="208"/>
        </w:numPr>
        <w:rPr>
          <w:rFonts w:cs="Arial"/>
          <w:szCs w:val="22"/>
        </w:rPr>
      </w:pPr>
      <w:r>
        <w:rPr>
          <w:rFonts w:cs="Arial"/>
          <w:szCs w:val="22"/>
        </w:rPr>
        <w:t>Stanowiska warsztatowe</w:t>
      </w:r>
      <w:r w:rsidR="00E527D0">
        <w:rPr>
          <w:rFonts w:cs="Arial"/>
          <w:szCs w:val="22"/>
        </w:rPr>
        <w:t xml:space="preserve"> – </w:t>
      </w:r>
      <w:r w:rsidR="00E527D0" w:rsidRPr="00D05D6A">
        <w:rPr>
          <w:rFonts w:cs="Arial"/>
          <w:szCs w:val="22"/>
        </w:rPr>
        <w:t xml:space="preserve">W obiekcie </w:t>
      </w:r>
      <w:r w:rsidR="00E527D0">
        <w:rPr>
          <w:rFonts w:cs="Arial"/>
          <w:szCs w:val="22"/>
        </w:rPr>
        <w:t>wymaga</w:t>
      </w:r>
      <w:r w:rsidR="00E527D0" w:rsidRPr="00D05D6A">
        <w:rPr>
          <w:rFonts w:cs="Arial"/>
          <w:szCs w:val="22"/>
        </w:rPr>
        <w:t xml:space="preserve"> </w:t>
      </w:r>
      <w:r w:rsidR="00E527D0" w:rsidRPr="00867F36">
        <w:rPr>
          <w:rFonts w:cs="Arial"/>
          <w:szCs w:val="22"/>
        </w:rPr>
        <w:t>się również realizację stanowisk remontow</w:t>
      </w:r>
      <w:r w:rsidR="00E527D0">
        <w:rPr>
          <w:rFonts w:cs="Arial"/>
          <w:szCs w:val="22"/>
        </w:rPr>
        <w:t>o</w:t>
      </w:r>
      <w:r w:rsidR="000202FB">
        <w:rPr>
          <w:rFonts w:cs="Arial"/>
          <w:szCs w:val="22"/>
        </w:rPr>
        <w:t>-</w:t>
      </w:r>
      <w:r w:rsidR="00E527D0">
        <w:rPr>
          <w:rFonts w:cs="Arial"/>
          <w:szCs w:val="22"/>
        </w:rPr>
        <w:t>warsztatowych</w:t>
      </w:r>
      <w:r w:rsidR="00E527D0" w:rsidRPr="00867F36">
        <w:rPr>
          <w:rFonts w:cs="Arial"/>
          <w:szCs w:val="22"/>
        </w:rPr>
        <w:t xml:space="preserve"> </w:t>
      </w:r>
      <w:r w:rsidR="006B0F95" w:rsidRPr="00867F36">
        <w:rPr>
          <w:rFonts w:cs="Arial"/>
          <w:szCs w:val="22"/>
        </w:rPr>
        <w:t xml:space="preserve">4 szt. </w:t>
      </w:r>
      <w:r w:rsidR="00E527D0" w:rsidRPr="00867F36">
        <w:rPr>
          <w:rFonts w:cs="Arial"/>
          <w:szCs w:val="22"/>
        </w:rPr>
        <w:t>wyposażonych w kanały obsługowe</w:t>
      </w:r>
      <w:r w:rsidR="00E527D0">
        <w:rPr>
          <w:rFonts w:cs="Arial"/>
          <w:szCs w:val="22"/>
        </w:rPr>
        <w:t xml:space="preserve">, </w:t>
      </w:r>
      <w:r w:rsidR="00E527D0" w:rsidRPr="00867F36">
        <w:rPr>
          <w:rFonts w:cs="Arial"/>
          <w:szCs w:val="22"/>
        </w:rPr>
        <w:t>umożliwiających przeprowadzenie doraźnych napraw pojazdów.</w:t>
      </w:r>
      <w:r w:rsidR="00FB2C0E">
        <w:rPr>
          <w:rFonts w:cs="Arial"/>
          <w:szCs w:val="22"/>
        </w:rPr>
        <w:t xml:space="preserve"> Wymaga się aby dwa kanały były przystosowane do prac remontowych wózków widłowych (zwężenie do </w:t>
      </w:r>
      <w:r w:rsidR="00960515">
        <w:rPr>
          <w:rFonts w:cs="Arial"/>
          <w:szCs w:val="22"/>
        </w:rPr>
        <w:t xml:space="preserve">szerokości </w:t>
      </w:r>
      <w:r w:rsidR="00FB2C0E">
        <w:rPr>
          <w:rFonts w:cs="Arial"/>
          <w:szCs w:val="22"/>
        </w:rPr>
        <w:t>1,</w:t>
      </w:r>
      <w:r w:rsidR="00960515">
        <w:rPr>
          <w:rFonts w:cs="Arial"/>
          <w:szCs w:val="22"/>
        </w:rPr>
        <w:t>2</w:t>
      </w:r>
      <w:r w:rsidR="00FB2C0E">
        <w:rPr>
          <w:rFonts w:cs="Arial"/>
          <w:szCs w:val="22"/>
        </w:rPr>
        <w:t>m</w:t>
      </w:r>
      <w:r w:rsidR="00960515">
        <w:rPr>
          <w:rFonts w:cs="Arial"/>
          <w:szCs w:val="22"/>
        </w:rPr>
        <w:t>,</w:t>
      </w:r>
      <w:r w:rsidR="00FB2C0E">
        <w:rPr>
          <w:rFonts w:cs="Arial"/>
          <w:szCs w:val="22"/>
        </w:rPr>
        <w:t xml:space="preserve"> na długości 2,0m).</w:t>
      </w:r>
      <w:r w:rsidR="00E527D0">
        <w:rPr>
          <w:rFonts w:cs="Arial"/>
          <w:szCs w:val="22"/>
        </w:rPr>
        <w:t xml:space="preserve"> </w:t>
      </w:r>
      <w:r w:rsidR="00F50E95">
        <w:rPr>
          <w:rFonts w:cs="Arial"/>
          <w:szCs w:val="22"/>
        </w:rPr>
        <w:t xml:space="preserve">Konstrukcja kanałów musi umożliwiać przeprowadzenie prac naprawczych z wykorzystaniem podnośnika kanałowego (mobilnego) o nośności </w:t>
      </w:r>
      <w:r w:rsidR="00BE0831">
        <w:rPr>
          <w:rFonts w:cs="Arial"/>
          <w:szCs w:val="22"/>
        </w:rPr>
        <w:t xml:space="preserve">30 Mg. </w:t>
      </w:r>
      <w:r w:rsidR="00E527D0">
        <w:rPr>
          <w:rFonts w:cs="Arial"/>
          <w:szCs w:val="22"/>
        </w:rPr>
        <w:t xml:space="preserve">Stanowiska te należy wydzielić </w:t>
      </w:r>
      <w:r w:rsidR="00FF20C1">
        <w:rPr>
          <w:rFonts w:cs="Arial"/>
          <w:szCs w:val="22"/>
        </w:rPr>
        <w:t>w </w:t>
      </w:r>
      <w:r w:rsidR="00E527D0">
        <w:rPr>
          <w:rFonts w:cs="Arial"/>
          <w:szCs w:val="22"/>
        </w:rPr>
        <w:t xml:space="preserve">obrębie garażu, </w:t>
      </w:r>
      <w:r w:rsidR="00A46E62">
        <w:rPr>
          <w:szCs w:val="20"/>
          <w:lang w:eastAsia="pl-PL"/>
        </w:rPr>
        <w:t>mają</w:t>
      </w:r>
      <w:r w:rsidR="00E527D0">
        <w:rPr>
          <w:rFonts w:cs="Arial"/>
          <w:szCs w:val="22"/>
        </w:rPr>
        <w:t xml:space="preserve"> być one ogrzewane i wyposażone w niezbędne wyposażenie techniczne oraz wentylację</w:t>
      </w:r>
      <w:r w:rsidR="00776378">
        <w:rPr>
          <w:rFonts w:cs="Arial"/>
          <w:szCs w:val="22"/>
        </w:rPr>
        <w:t xml:space="preserve"> (w tym system odciągu spalin)</w:t>
      </w:r>
      <w:r w:rsidR="00E527D0">
        <w:rPr>
          <w:rFonts w:cs="Arial"/>
          <w:szCs w:val="22"/>
        </w:rPr>
        <w:t xml:space="preserve">. Każde ze stanowisk </w:t>
      </w:r>
      <w:r w:rsidR="00442890">
        <w:rPr>
          <w:rFonts w:cs="Arial"/>
          <w:szCs w:val="22"/>
        </w:rPr>
        <w:t xml:space="preserve">musi </w:t>
      </w:r>
      <w:r w:rsidR="00E527D0">
        <w:rPr>
          <w:rFonts w:cs="Arial"/>
          <w:szCs w:val="22"/>
        </w:rPr>
        <w:t xml:space="preserve">posiadać stanowiska (wyposażone) umożliwiające ładowanie akumulatorów. </w:t>
      </w:r>
    </w:p>
    <w:p w14:paraId="56AD51F3" w14:textId="60871D34" w:rsidR="00BF24DC" w:rsidRPr="00BF24DC" w:rsidRDefault="001A5419" w:rsidP="00BF24DC">
      <w:pPr>
        <w:pStyle w:val="Akapitzlist"/>
        <w:spacing w:after="120" w:afterAutospacing="0"/>
        <w:ind w:left="357"/>
        <w:rPr>
          <w:rFonts w:cs="Arial"/>
          <w:szCs w:val="22"/>
        </w:rPr>
      </w:pPr>
      <w:r>
        <w:rPr>
          <w:rFonts w:cs="Arial"/>
          <w:szCs w:val="22"/>
        </w:rPr>
        <w:t>Zamawiający wymaga, aby dwa z czterech stanowisk były dostosowane do przeprowadzania napraw pojazdów zasilanych gazem CNG.</w:t>
      </w:r>
    </w:p>
    <w:p w14:paraId="6BEE00A3" w14:textId="67F15939" w:rsidR="000374FC" w:rsidRDefault="000374FC" w:rsidP="001A5419">
      <w:pPr>
        <w:pStyle w:val="Akapitzlist"/>
        <w:spacing w:after="120" w:afterAutospacing="0"/>
        <w:ind w:left="357"/>
        <w:rPr>
          <w:rFonts w:cs="Arial"/>
          <w:szCs w:val="22"/>
        </w:rPr>
      </w:pPr>
      <w:r>
        <w:rPr>
          <w:rFonts w:cs="Arial"/>
          <w:szCs w:val="22"/>
        </w:rPr>
        <w:t xml:space="preserve">W obrębie stanowisk warsztatowych Zamawiający wymaga realizacji suwnicy o nośności min. 5,0Mg, umożliwiającej transport ciężkich elementów w obszarze całej strefy warsztatowej (4 stanowisk warsztatowych). Wysokość </w:t>
      </w:r>
      <w:r w:rsidR="00040A0B">
        <w:rPr>
          <w:rFonts w:cs="Arial"/>
          <w:szCs w:val="22"/>
        </w:rPr>
        <w:t>podnoszenia (od poziomu posadzki do</w:t>
      </w:r>
      <w:r w:rsidR="00DC5FA6">
        <w:rPr>
          <w:rFonts w:cs="Arial"/>
          <w:szCs w:val="22"/>
        </w:rPr>
        <w:t xml:space="preserve"> spodu</w:t>
      </w:r>
      <w:r w:rsidR="00040A0B">
        <w:rPr>
          <w:rFonts w:cs="Arial"/>
          <w:szCs w:val="22"/>
        </w:rPr>
        <w:t xml:space="preserve"> haka</w:t>
      </w:r>
      <w:r w:rsidR="0046688F">
        <w:rPr>
          <w:rFonts w:cs="Arial"/>
          <w:szCs w:val="22"/>
        </w:rPr>
        <w:t xml:space="preserve"> suwnicy </w:t>
      </w:r>
      <w:r w:rsidR="006B0F95">
        <w:rPr>
          <w:rFonts w:cs="Arial"/>
          <w:szCs w:val="22"/>
        </w:rPr>
        <w:t xml:space="preserve">min. </w:t>
      </w:r>
      <w:r w:rsidR="0046688F">
        <w:rPr>
          <w:rFonts w:cs="Arial"/>
          <w:szCs w:val="22"/>
        </w:rPr>
        <w:t>5,0 m.</w:t>
      </w:r>
    </w:p>
    <w:p w14:paraId="470F24BE" w14:textId="7C002FB2" w:rsidR="00D904DB" w:rsidRDefault="00D904DB" w:rsidP="00BF24DC">
      <w:pPr>
        <w:pStyle w:val="Akapitzlist"/>
        <w:spacing w:after="120" w:afterAutospacing="0"/>
        <w:ind w:left="357"/>
        <w:rPr>
          <w:rFonts w:cs="Arial"/>
          <w:szCs w:val="22"/>
        </w:rPr>
      </w:pPr>
      <w:r>
        <w:rPr>
          <w:rFonts w:cs="Arial"/>
          <w:szCs w:val="22"/>
        </w:rPr>
        <w:t xml:space="preserve">Warsztat </w:t>
      </w:r>
      <w:r w:rsidR="00960515">
        <w:rPr>
          <w:rFonts w:cs="Arial"/>
          <w:szCs w:val="22"/>
        </w:rPr>
        <w:t xml:space="preserve">musi być dostosowany </w:t>
      </w:r>
      <w:r w:rsidR="005510D0">
        <w:rPr>
          <w:rFonts w:cs="Arial"/>
          <w:szCs w:val="22"/>
        </w:rPr>
        <w:t xml:space="preserve">(również w zakresie instalacji) </w:t>
      </w:r>
      <w:r w:rsidR="00960515">
        <w:rPr>
          <w:rFonts w:cs="Arial"/>
          <w:szCs w:val="22"/>
        </w:rPr>
        <w:t>do zamontowania następującego wyposażenia m.in.:</w:t>
      </w:r>
    </w:p>
    <w:p w14:paraId="22863099" w14:textId="4C6E7A50" w:rsidR="00D904DB" w:rsidRDefault="00D904DB" w:rsidP="00A312CE">
      <w:pPr>
        <w:pStyle w:val="Punkt3"/>
      </w:pPr>
      <w:r>
        <w:t>nagrzewnicę elektryczną o mocy 10 kW,</w:t>
      </w:r>
    </w:p>
    <w:p w14:paraId="45573365" w14:textId="07C8532B" w:rsidR="00D904DB" w:rsidRDefault="00D904DB" w:rsidP="00A312CE">
      <w:pPr>
        <w:pStyle w:val="Punkt3"/>
      </w:pPr>
      <w:r>
        <w:t>szlifierkę stołową taśmową 4,0 kW,</w:t>
      </w:r>
    </w:p>
    <w:p w14:paraId="2B2B4B59" w14:textId="5FEB1B07" w:rsidR="00D904DB" w:rsidRDefault="006C4187" w:rsidP="00A312CE">
      <w:pPr>
        <w:pStyle w:val="Punkt3"/>
      </w:pPr>
      <w:r>
        <w:t>szlifie</w:t>
      </w:r>
      <w:r w:rsidR="000202FB">
        <w:t>r</w:t>
      </w:r>
      <w:r>
        <w:t>kę osiową 3,0 kW,</w:t>
      </w:r>
    </w:p>
    <w:p w14:paraId="22FA7E81" w14:textId="2A134666" w:rsidR="006C4187" w:rsidRDefault="006C4187" w:rsidP="00A312CE">
      <w:pPr>
        <w:pStyle w:val="Punkt3"/>
      </w:pPr>
      <w:r>
        <w:t>s</w:t>
      </w:r>
      <w:r w:rsidR="00A4271A">
        <w:t>pawarkę</w:t>
      </w:r>
      <w:r w:rsidR="007B1F05">
        <w:t>,</w:t>
      </w:r>
    </w:p>
    <w:p w14:paraId="26A3BE1C" w14:textId="1F9391E3" w:rsidR="00A54AC9" w:rsidRDefault="00A54AC9" w:rsidP="00A312CE">
      <w:pPr>
        <w:pStyle w:val="Punkt3"/>
      </w:pPr>
      <w:r>
        <w:t>stół spawalniczy o wym. 1,5 x 3,0 mi gr. min. 20mm,</w:t>
      </w:r>
    </w:p>
    <w:p w14:paraId="592B92F1" w14:textId="543ECE49" w:rsidR="00A54AC9" w:rsidRDefault="00A54AC9" w:rsidP="00A312CE">
      <w:pPr>
        <w:pStyle w:val="Punkt3"/>
      </w:pPr>
      <w:r>
        <w:t xml:space="preserve">zakuwarkę do przewodów, </w:t>
      </w:r>
    </w:p>
    <w:p w14:paraId="087CBC33" w14:textId="7885F9A5" w:rsidR="00A54AC9" w:rsidRDefault="00A54AC9" w:rsidP="00A312CE">
      <w:pPr>
        <w:pStyle w:val="Punkt3"/>
      </w:pPr>
      <w:r>
        <w:t>mobilny zestaw do przenoszenia elementów o masie do 2 Mg,</w:t>
      </w:r>
    </w:p>
    <w:p w14:paraId="46C72E18" w14:textId="23A7BC46" w:rsidR="00A54AC9" w:rsidRDefault="00A54AC9" w:rsidP="00A312CE">
      <w:pPr>
        <w:pStyle w:val="Punkt3"/>
      </w:pPr>
      <w:r>
        <w:t>prasę do wyciskania,</w:t>
      </w:r>
    </w:p>
    <w:p w14:paraId="7C289D3A" w14:textId="2C5CC0B7" w:rsidR="00A54AC9" w:rsidRDefault="00E578CD" w:rsidP="00A312CE">
      <w:pPr>
        <w:pStyle w:val="Punkt3"/>
      </w:pPr>
      <w:r>
        <w:t>regały,</w:t>
      </w:r>
    </w:p>
    <w:p w14:paraId="7D5A0A23" w14:textId="1F01B66A" w:rsidR="00E578CD" w:rsidRDefault="00E578CD" w:rsidP="00A312CE">
      <w:pPr>
        <w:pStyle w:val="Punkt3"/>
      </w:pPr>
      <w:r>
        <w:t>piłę stacjonarną,</w:t>
      </w:r>
    </w:p>
    <w:p w14:paraId="1FBFB7CF" w14:textId="597CD77D" w:rsidR="00E578CD" w:rsidRDefault="00E578CD" w:rsidP="00A312CE">
      <w:pPr>
        <w:pStyle w:val="Punkt3"/>
      </w:pPr>
      <w:r>
        <w:t>stoły warsztatowe,</w:t>
      </w:r>
    </w:p>
    <w:p w14:paraId="2563CB3A" w14:textId="736BE230" w:rsidR="00E578CD" w:rsidRDefault="00E578CD" w:rsidP="00A312CE">
      <w:pPr>
        <w:pStyle w:val="Punkt3"/>
      </w:pPr>
      <w:r>
        <w:lastRenderedPageBreak/>
        <w:t>imadło XXL,</w:t>
      </w:r>
    </w:p>
    <w:p w14:paraId="0CD14F3D" w14:textId="6D3A4B16" w:rsidR="00E578CD" w:rsidRDefault="00E578CD" w:rsidP="00A312CE">
      <w:pPr>
        <w:pStyle w:val="Punkt3"/>
      </w:pPr>
      <w:r>
        <w:t xml:space="preserve">kompresor </w:t>
      </w:r>
      <w:r w:rsidR="005510D0">
        <w:t xml:space="preserve">stacjonarny </w:t>
      </w:r>
      <w:r>
        <w:t>o wydajności 500l/min,</w:t>
      </w:r>
    </w:p>
    <w:p w14:paraId="1ED7D007" w14:textId="466CF4F8" w:rsidR="00E578CD" w:rsidRDefault="00E578CD" w:rsidP="00A312CE">
      <w:pPr>
        <w:pStyle w:val="Punkt3"/>
      </w:pPr>
      <w:r>
        <w:t>wiertarkę stołową pionową,</w:t>
      </w:r>
    </w:p>
    <w:p w14:paraId="69CB85F9" w14:textId="77777777" w:rsidR="006A2CC0" w:rsidRDefault="00E578CD" w:rsidP="00A312CE">
      <w:pPr>
        <w:pStyle w:val="Punkt3"/>
      </w:pPr>
      <w:r>
        <w:t>zestaw elektronarzędzi sieciowych i bateryjnych</w:t>
      </w:r>
      <w:r w:rsidR="006A2CC0">
        <w:t>,</w:t>
      </w:r>
    </w:p>
    <w:p w14:paraId="32179258" w14:textId="1F46EE1D" w:rsidR="007B0BCB" w:rsidRPr="00C1681C" w:rsidRDefault="006A2CC0" w:rsidP="00A312CE">
      <w:pPr>
        <w:pStyle w:val="Punkt3"/>
      </w:pPr>
      <w:r>
        <w:t>podnośnik mobilny o nośności 30Mg</w:t>
      </w:r>
      <w:r w:rsidR="007B0BCB">
        <w:t>,</w:t>
      </w:r>
    </w:p>
    <w:p w14:paraId="1B6D7FCB" w14:textId="30DE12FD" w:rsidR="00960515" w:rsidRDefault="00960515" w:rsidP="0070708B">
      <w:pPr>
        <w:pStyle w:val="Punktory"/>
        <w:numPr>
          <w:ilvl w:val="0"/>
          <w:numId w:val="0"/>
        </w:numPr>
        <w:ind w:left="720"/>
      </w:pPr>
    </w:p>
    <w:p w14:paraId="72C2FBB3" w14:textId="733CA0A6" w:rsidR="005D4757" w:rsidRDefault="005D4757" w:rsidP="0070708B">
      <w:pPr>
        <w:pStyle w:val="Punktory"/>
        <w:numPr>
          <w:ilvl w:val="0"/>
          <w:numId w:val="0"/>
        </w:numPr>
        <w:ind w:left="720"/>
      </w:pPr>
      <w:r w:rsidRPr="00960515">
        <w:t xml:space="preserve">Powyższe </w:t>
      </w:r>
      <w:r w:rsidRPr="005D4757">
        <w:rPr>
          <w:rFonts w:cs="Arial"/>
          <w:szCs w:val="22"/>
        </w:rPr>
        <w:t>wyposażenie</w:t>
      </w:r>
      <w:r w:rsidRPr="00960515">
        <w:t xml:space="preserve"> zostanie dostarczone przez Zamawiającego we własnym zakresie.</w:t>
      </w:r>
    </w:p>
    <w:p w14:paraId="77EBFCE8" w14:textId="77777777" w:rsidR="005D4757" w:rsidRDefault="005D4757" w:rsidP="0070708B">
      <w:pPr>
        <w:pStyle w:val="Punktory"/>
        <w:numPr>
          <w:ilvl w:val="0"/>
          <w:numId w:val="0"/>
        </w:numPr>
        <w:ind w:left="720"/>
      </w:pPr>
    </w:p>
    <w:p w14:paraId="528B30C0" w14:textId="3352532F" w:rsidR="00763AF1" w:rsidRDefault="005D4757" w:rsidP="0070708B">
      <w:pPr>
        <w:pStyle w:val="Punktory"/>
        <w:numPr>
          <w:ilvl w:val="0"/>
          <w:numId w:val="0"/>
        </w:numPr>
        <w:ind w:left="720"/>
      </w:pPr>
      <w:r>
        <w:tab/>
      </w:r>
      <w:r w:rsidR="00763AF1">
        <w:t>Na etapie instrukcji eksploatacji Wykonawca przedstawi zestawienie wymaganych narzędzi do przeprowadzania prac konserwacyjno-naprawczych</w:t>
      </w:r>
      <w:r w:rsidR="001A739C">
        <w:t xml:space="preserve"> zastosowanych instalacji</w:t>
      </w:r>
      <w:r w:rsidR="00763AF1">
        <w:t xml:space="preserve">. </w:t>
      </w:r>
    </w:p>
    <w:p w14:paraId="03291E75" w14:textId="784DF223" w:rsidR="00960515" w:rsidRPr="00960515" w:rsidRDefault="00960515" w:rsidP="0070708B">
      <w:pPr>
        <w:pStyle w:val="Punktory"/>
        <w:numPr>
          <w:ilvl w:val="0"/>
          <w:numId w:val="0"/>
        </w:numPr>
        <w:ind w:left="720"/>
      </w:pPr>
      <w:r w:rsidRPr="00960515">
        <w:t xml:space="preserve"> </w:t>
      </w:r>
    </w:p>
    <w:p w14:paraId="14ECDABA" w14:textId="5978BC33" w:rsidR="00E527D0" w:rsidRPr="00E527D0" w:rsidRDefault="00E527D0" w:rsidP="00A312CE">
      <w:pPr>
        <w:pStyle w:val="Punkt1"/>
      </w:pPr>
      <w:r>
        <w:t>Stanowisko mycia pojazdów –</w:t>
      </w:r>
      <w:r w:rsidR="00507743">
        <w:t xml:space="preserve"> </w:t>
      </w:r>
      <w:r w:rsidRPr="00E527D0">
        <w:t>w jednym stanowisku</w:t>
      </w:r>
      <w:r>
        <w:t xml:space="preserve"> garażowym </w:t>
      </w:r>
      <w:r w:rsidRPr="00E527D0">
        <w:t>należy zorganizować miejsce umożliwiające umycie pojazdów kołowych</w:t>
      </w:r>
      <w:r w:rsidR="00507743">
        <w:t xml:space="preserve"> (wydzielone pomieszczenie</w:t>
      </w:r>
      <w:r w:rsidR="000202FB">
        <w:t>,</w:t>
      </w:r>
      <w:r w:rsidR="00507743">
        <w:t xml:space="preserve"> w którym będzie można przeprowadzić umycie pojazdów przy pomocy np. myjki ciśnieniowej). </w:t>
      </w:r>
    </w:p>
    <w:p w14:paraId="24D81AB6" w14:textId="3A784CD3" w:rsidR="00F30D4B" w:rsidRDefault="00E527D0" w:rsidP="00A312CE">
      <w:pPr>
        <w:pStyle w:val="Punkt1"/>
        <w:rPr>
          <w:rFonts w:cs="Arial"/>
          <w:szCs w:val="22"/>
        </w:rPr>
      </w:pPr>
      <w:r>
        <w:rPr>
          <w:rFonts w:cs="Arial"/>
          <w:szCs w:val="22"/>
        </w:rPr>
        <w:t xml:space="preserve">Węzeł </w:t>
      </w:r>
      <w:r w:rsidRPr="00A312CE">
        <w:t>sanitarny</w:t>
      </w:r>
      <w:r>
        <w:rPr>
          <w:rFonts w:cs="Arial"/>
          <w:szCs w:val="22"/>
        </w:rPr>
        <w:t xml:space="preserve"> (WC)</w:t>
      </w:r>
      <w:r w:rsidR="00BF24DC">
        <w:rPr>
          <w:rFonts w:cs="Arial"/>
          <w:szCs w:val="22"/>
        </w:rPr>
        <w:t>.</w:t>
      </w:r>
    </w:p>
    <w:p w14:paraId="6F4B02B9" w14:textId="2D66DA74" w:rsidR="007F589E" w:rsidRDefault="00E527D0" w:rsidP="007F589E">
      <w:pPr>
        <w:pStyle w:val="Punkt1"/>
        <w:rPr>
          <w:rFonts w:cs="Arial"/>
          <w:szCs w:val="22"/>
        </w:rPr>
      </w:pPr>
      <w:r w:rsidRPr="00A312CE">
        <w:t>Magazyn</w:t>
      </w:r>
      <w:r>
        <w:rPr>
          <w:rFonts w:cs="Arial"/>
          <w:szCs w:val="22"/>
        </w:rPr>
        <w:t xml:space="preserve"> środków chemicznych </w:t>
      </w:r>
      <w:r w:rsidR="00461C20">
        <w:rPr>
          <w:rFonts w:cs="Arial"/>
          <w:szCs w:val="22"/>
        </w:rPr>
        <w:t>o powierzchni min. </w:t>
      </w:r>
      <w:r w:rsidR="007F589E">
        <w:rPr>
          <w:rFonts w:cs="Arial"/>
          <w:szCs w:val="22"/>
        </w:rPr>
        <w:t>4</w:t>
      </w:r>
      <w:r w:rsidR="00461C20">
        <w:rPr>
          <w:rFonts w:cs="Arial"/>
          <w:szCs w:val="22"/>
        </w:rPr>
        <w:t>0 m</w:t>
      </w:r>
      <w:r w:rsidR="00461C20">
        <w:rPr>
          <w:rFonts w:cs="Arial"/>
          <w:szCs w:val="22"/>
          <w:vertAlign w:val="superscript"/>
        </w:rPr>
        <w:t xml:space="preserve">2 </w:t>
      </w:r>
      <w:r w:rsidR="007F589E">
        <w:rPr>
          <w:rFonts w:cs="Arial"/>
          <w:szCs w:val="22"/>
        </w:rPr>
        <w:t xml:space="preserve">. Pomieszczenie zostanie wyposażone w odpowiednie instalacje oraz środki techniczne umożliwiające magazynowanie w bezpieczny sposób środków chemicznych zużywanych na terenie Centrum Recyklingu. Należy go wyposażyć w prysznic bezpieczeństwa </w:t>
      </w:r>
      <w:r w:rsidR="00E10450">
        <w:rPr>
          <w:rFonts w:cs="Arial"/>
          <w:szCs w:val="22"/>
        </w:rPr>
        <w:br/>
      </w:r>
      <w:r w:rsidR="007F589E">
        <w:rPr>
          <w:rFonts w:cs="Arial"/>
          <w:szCs w:val="22"/>
        </w:rPr>
        <w:t>z oczomyjką.</w:t>
      </w:r>
    </w:p>
    <w:p w14:paraId="4D7CEC00" w14:textId="6764723C" w:rsidR="0033760E" w:rsidRDefault="00461C20" w:rsidP="00A312CE">
      <w:pPr>
        <w:pStyle w:val="Punkt1"/>
        <w:rPr>
          <w:rFonts w:cs="Arial"/>
          <w:szCs w:val="22"/>
        </w:rPr>
      </w:pPr>
      <w:r>
        <w:rPr>
          <w:rFonts w:cs="Arial"/>
          <w:szCs w:val="22"/>
        </w:rPr>
        <w:t xml:space="preserve">Magazyn części zamiennych do linii sortowniczych </w:t>
      </w:r>
      <w:r w:rsidR="00E527D0">
        <w:rPr>
          <w:rFonts w:cs="Arial"/>
          <w:szCs w:val="22"/>
        </w:rPr>
        <w:t>oraz części łatwo zużywających się o powierzchni min</w:t>
      </w:r>
      <w:r w:rsidR="000202FB">
        <w:rPr>
          <w:rFonts w:cs="Arial"/>
          <w:szCs w:val="22"/>
        </w:rPr>
        <w:t>.</w:t>
      </w:r>
      <w:r w:rsidR="00743454">
        <w:rPr>
          <w:rFonts w:cs="Arial"/>
          <w:szCs w:val="22"/>
        </w:rPr>
        <w:t> </w:t>
      </w:r>
      <w:r w:rsidR="007F589E">
        <w:rPr>
          <w:rFonts w:cs="Arial"/>
          <w:szCs w:val="22"/>
        </w:rPr>
        <w:t>6</w:t>
      </w:r>
      <w:r>
        <w:rPr>
          <w:rFonts w:cs="Arial"/>
          <w:szCs w:val="22"/>
        </w:rPr>
        <w:t xml:space="preserve">0 </w:t>
      </w:r>
      <w:r w:rsidR="00E527D0">
        <w:rPr>
          <w:rFonts w:cs="Arial"/>
          <w:szCs w:val="22"/>
        </w:rPr>
        <w:t>m</w:t>
      </w:r>
      <w:r w:rsidR="00E527D0">
        <w:rPr>
          <w:rFonts w:cs="Arial"/>
          <w:szCs w:val="22"/>
          <w:vertAlign w:val="superscript"/>
        </w:rPr>
        <w:t>2</w:t>
      </w:r>
      <w:r w:rsidR="00E527D0">
        <w:rPr>
          <w:rFonts w:cs="Arial"/>
          <w:szCs w:val="22"/>
        </w:rPr>
        <w:t>. Magazyn należy wyposażyć w regały umożliwiające składowanie części zamiennych typu</w:t>
      </w:r>
      <w:r w:rsidR="007F589E">
        <w:rPr>
          <w:rFonts w:cs="Arial"/>
          <w:szCs w:val="22"/>
        </w:rPr>
        <w:t>, motoreduktory, rolki, bębny,</w:t>
      </w:r>
      <w:r w:rsidR="00E527D0">
        <w:rPr>
          <w:rFonts w:cs="Arial"/>
          <w:szCs w:val="22"/>
        </w:rPr>
        <w:t xml:space="preserve"> noże do rozdrabniaczy czy membrany do sit wibracyjnych. </w:t>
      </w:r>
    </w:p>
    <w:p w14:paraId="6C0744C5" w14:textId="137F466F" w:rsidR="00D62432" w:rsidRDefault="00D62432" w:rsidP="00A312CE">
      <w:pPr>
        <w:pStyle w:val="Punkt1"/>
        <w:rPr>
          <w:rFonts w:cs="Arial"/>
          <w:szCs w:val="22"/>
        </w:rPr>
      </w:pPr>
      <w:r w:rsidRPr="00A312CE">
        <w:t>Zaplecze</w:t>
      </w:r>
      <w:r>
        <w:rPr>
          <w:rFonts w:cs="Arial"/>
          <w:szCs w:val="22"/>
        </w:rPr>
        <w:t xml:space="preserve"> socjalne dla pracowników (mechaników) dla min. </w:t>
      </w:r>
      <w:r w:rsidR="007F589E">
        <w:rPr>
          <w:rFonts w:cs="Arial"/>
          <w:szCs w:val="22"/>
        </w:rPr>
        <w:t>5</w:t>
      </w:r>
      <w:r>
        <w:rPr>
          <w:rFonts w:cs="Arial"/>
          <w:szCs w:val="22"/>
        </w:rPr>
        <w:t xml:space="preserve"> os. </w:t>
      </w:r>
      <w:r w:rsidR="00824B38">
        <w:rPr>
          <w:rFonts w:cs="Arial"/>
          <w:szCs w:val="22"/>
        </w:rPr>
        <w:t>Ze stanowiskiem komputerowym</w:t>
      </w:r>
      <w:r w:rsidR="004E4DAD">
        <w:rPr>
          <w:rFonts w:cs="Arial"/>
          <w:szCs w:val="22"/>
        </w:rPr>
        <w:t>, drukarką</w:t>
      </w:r>
      <w:r w:rsidR="00824B38">
        <w:rPr>
          <w:rFonts w:cs="Arial"/>
          <w:szCs w:val="22"/>
        </w:rPr>
        <w:t xml:space="preserve"> i dostępem do sieci</w:t>
      </w:r>
      <w:r w:rsidR="0013553A">
        <w:rPr>
          <w:rFonts w:cs="Arial"/>
          <w:szCs w:val="22"/>
        </w:rPr>
        <w:t xml:space="preserve"> teletechnicznej</w:t>
      </w:r>
      <w:r w:rsidR="00824B38">
        <w:rPr>
          <w:rFonts w:cs="Arial"/>
          <w:szCs w:val="22"/>
        </w:rPr>
        <w:t xml:space="preserve">. </w:t>
      </w:r>
    </w:p>
    <w:p w14:paraId="60A1E9B4" w14:textId="48425AF4" w:rsidR="00194A45" w:rsidRDefault="00194A45" w:rsidP="00A312CE">
      <w:pPr>
        <w:pStyle w:val="Punkt1"/>
        <w:rPr>
          <w:rFonts w:cs="Arial"/>
          <w:szCs w:val="22"/>
        </w:rPr>
      </w:pPr>
      <w:r w:rsidRPr="00A312CE">
        <w:t>Pomieszczenie</w:t>
      </w:r>
      <w:r>
        <w:rPr>
          <w:rFonts w:cs="Arial"/>
          <w:szCs w:val="22"/>
        </w:rPr>
        <w:t xml:space="preserve"> dla magazyniera (1 stanowisko):</w:t>
      </w:r>
    </w:p>
    <w:p w14:paraId="521F5C35" w14:textId="072E49D6" w:rsidR="00194A45" w:rsidRPr="00194A45" w:rsidRDefault="00194A45" w:rsidP="00B7422E">
      <w:pPr>
        <w:pStyle w:val="Punkt3"/>
        <w:ind w:left="1418"/>
      </w:pPr>
      <w:r>
        <w:t>biurko</w:t>
      </w:r>
      <w:r w:rsidRPr="00194A45">
        <w:t xml:space="preserve"> z przystawką wydłużającą blat z pomocnikiem z szufladami zamykanymi na kluczyk, przystosowane do pracy z komputerem,</w:t>
      </w:r>
    </w:p>
    <w:p w14:paraId="18214854" w14:textId="4FD55F8D" w:rsidR="00194A45" w:rsidRPr="00194A45" w:rsidRDefault="00194A45" w:rsidP="00B7422E">
      <w:pPr>
        <w:pStyle w:val="Punkt3"/>
        <w:ind w:left="1418"/>
      </w:pPr>
      <w:r w:rsidRPr="00194A45">
        <w:t>fotel</w:t>
      </w:r>
      <w:r w:rsidR="00650361">
        <w:t>a</w:t>
      </w:r>
      <w:r w:rsidRPr="00194A45">
        <w:t xml:space="preserve"> obrotow</w:t>
      </w:r>
      <w:r w:rsidR="00650361">
        <w:t>y</w:t>
      </w:r>
      <w:r w:rsidRPr="00194A45">
        <w:t>,</w:t>
      </w:r>
    </w:p>
    <w:p w14:paraId="4FE087A5" w14:textId="4328F634" w:rsidR="00194A45" w:rsidRPr="00194A45" w:rsidRDefault="00194A45" w:rsidP="00B7422E">
      <w:pPr>
        <w:pStyle w:val="Punkt3"/>
        <w:ind w:left="1418"/>
      </w:pPr>
      <w:r w:rsidRPr="00194A45">
        <w:t>komputery stacjonarne – system operacyjny Windows 11, procesor Intel Core I</w:t>
      </w:r>
      <w:r w:rsidR="00575494">
        <w:t>5</w:t>
      </w:r>
      <w:r w:rsidRPr="00194A45">
        <w:t xml:space="preserve"> (lub równoważny), pamięć ram min. 16  GB, dysk twardy min. 2TB typu SSD- po jednym na stanowisko,</w:t>
      </w:r>
    </w:p>
    <w:p w14:paraId="73C0A991" w14:textId="5DD76F07" w:rsidR="00194A45" w:rsidRPr="00194A45" w:rsidRDefault="00194A45" w:rsidP="00B7422E">
      <w:pPr>
        <w:pStyle w:val="Punkt3"/>
        <w:ind w:left="1418"/>
      </w:pPr>
      <w:r w:rsidRPr="00194A45">
        <w:t xml:space="preserve">oprogramowanie umożliwiające kontrolę nad układem sterowania instalacji, wizualizacji procesów, schematów i parametrów poszczególnych węzłów </w:t>
      </w:r>
      <w:r w:rsidR="00E10450">
        <w:br/>
      </w:r>
      <w:r w:rsidRPr="00194A45">
        <w:t>a także pozostałym niezbędnym oprogramowaniem (pakiet biurowy),</w:t>
      </w:r>
    </w:p>
    <w:p w14:paraId="41361DB5" w14:textId="77777777" w:rsidR="00194A45" w:rsidRPr="00194A45" w:rsidRDefault="00194A45" w:rsidP="00B7422E">
      <w:pPr>
        <w:pStyle w:val="Punkt3"/>
        <w:ind w:left="1418"/>
      </w:pPr>
      <w:r w:rsidRPr="00194A45">
        <w:t>monitory do komputera min. 27 cale – po jednym na stanowisko,</w:t>
      </w:r>
    </w:p>
    <w:p w14:paraId="541E704F" w14:textId="77777777" w:rsidR="00194A45" w:rsidRPr="00194A45" w:rsidRDefault="00194A45" w:rsidP="00B7422E">
      <w:pPr>
        <w:pStyle w:val="Punkt3"/>
        <w:ind w:left="1418"/>
      </w:pPr>
      <w:r w:rsidRPr="00194A45">
        <w:t>inne wyposażenie niezbędne do funkcjonowania zainstalowanego sprzętu,</w:t>
      </w:r>
    </w:p>
    <w:p w14:paraId="2EC77273" w14:textId="77777777" w:rsidR="00194A45" w:rsidRPr="00194A45" w:rsidRDefault="00194A45" w:rsidP="00B7422E">
      <w:pPr>
        <w:pStyle w:val="Punkt3"/>
        <w:ind w:left="1418"/>
      </w:pPr>
      <w:r w:rsidRPr="00194A45">
        <w:t>rolety okienne na każdym oknie i moskitiery,</w:t>
      </w:r>
    </w:p>
    <w:p w14:paraId="347E60E6" w14:textId="1A778A19" w:rsidR="00194A45" w:rsidRPr="00194A45" w:rsidRDefault="00194A45" w:rsidP="00B7422E">
      <w:pPr>
        <w:pStyle w:val="Punkt3"/>
        <w:ind w:left="1418"/>
      </w:pPr>
      <w:r w:rsidRPr="00194A45">
        <w:t>telefon bezprzewodow</w:t>
      </w:r>
      <w:r w:rsidR="00650361">
        <w:t>y</w:t>
      </w:r>
      <w:r w:rsidRPr="00194A45">
        <w:t xml:space="preserve"> –</w:t>
      </w:r>
      <w:r w:rsidR="00650361">
        <w:t xml:space="preserve"> </w:t>
      </w:r>
      <w:r w:rsidRPr="00194A45">
        <w:t>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6F581717" w14:textId="77777777" w:rsidR="00194A45" w:rsidRPr="00194A45" w:rsidRDefault="00194A45" w:rsidP="00B7422E">
      <w:pPr>
        <w:pStyle w:val="Punkt3"/>
        <w:ind w:left="1418"/>
      </w:pPr>
      <w:r w:rsidRPr="00194A45">
        <w:t>drukarka laserowa monochromatyczna – format A4, rozdzielczość druku min. 1200 x 1200 dpi,</w:t>
      </w:r>
    </w:p>
    <w:p w14:paraId="7F5AB6A0" w14:textId="77777777" w:rsidR="00194A45" w:rsidRPr="00194A45" w:rsidRDefault="00194A45" w:rsidP="00B7422E">
      <w:pPr>
        <w:pStyle w:val="Punkt3"/>
        <w:ind w:left="1418"/>
      </w:pPr>
      <w:r w:rsidRPr="00194A45">
        <w:lastRenderedPageBreak/>
        <w:t>inne niezbędne do pracy biurowej wyposażenie.</w:t>
      </w:r>
    </w:p>
    <w:p w14:paraId="561D0345" w14:textId="77777777" w:rsidR="00194A45" w:rsidRDefault="00194A45" w:rsidP="00194A45">
      <w:pPr>
        <w:spacing w:after="120"/>
        <w:ind w:left="426"/>
      </w:pPr>
      <w:r>
        <w:t>Pomieszczenie musi być klimatyzowane.</w:t>
      </w:r>
    </w:p>
    <w:p w14:paraId="52DDBFF5" w14:textId="0F94F5AF" w:rsidR="00DD1D2C" w:rsidRDefault="00DD1D2C" w:rsidP="00A312CE">
      <w:pPr>
        <w:pStyle w:val="Punkt1"/>
        <w:rPr>
          <w:rFonts w:cs="Arial"/>
          <w:szCs w:val="22"/>
        </w:rPr>
      </w:pPr>
      <w:r>
        <w:rPr>
          <w:rFonts w:cs="Arial"/>
          <w:szCs w:val="22"/>
        </w:rPr>
        <w:t xml:space="preserve">W </w:t>
      </w:r>
      <w:r w:rsidRPr="00A312CE">
        <w:t>bezpośrednim</w:t>
      </w:r>
      <w:r>
        <w:rPr>
          <w:rFonts w:cs="Arial"/>
          <w:szCs w:val="22"/>
        </w:rPr>
        <w:t xml:space="preserve"> sąsiedztwie hali garażowej należy wykonać magazyn</w:t>
      </w:r>
      <w:r w:rsidR="00DD6584">
        <w:rPr>
          <w:rFonts w:cs="Arial"/>
          <w:szCs w:val="22"/>
        </w:rPr>
        <w:t>/magazyny</w:t>
      </w:r>
      <w:r>
        <w:rPr>
          <w:rFonts w:cs="Arial"/>
          <w:szCs w:val="22"/>
        </w:rPr>
        <w:t xml:space="preserve"> butli </w:t>
      </w:r>
      <w:r w:rsidR="00954C1D">
        <w:rPr>
          <w:rFonts w:cs="Arial"/>
          <w:szCs w:val="22"/>
        </w:rPr>
        <w:t xml:space="preserve">gazów technicznych </w:t>
      </w:r>
      <w:r w:rsidR="00DD6584">
        <w:rPr>
          <w:rFonts w:cs="Arial"/>
          <w:szCs w:val="22"/>
        </w:rPr>
        <w:t>(tlen, acetylen, argon, CO</w:t>
      </w:r>
      <w:r w:rsidR="00DD6584">
        <w:rPr>
          <w:rFonts w:cs="Arial"/>
          <w:szCs w:val="22"/>
          <w:vertAlign w:val="subscript"/>
        </w:rPr>
        <w:t>2</w:t>
      </w:r>
      <w:r w:rsidR="00DD6584">
        <w:rPr>
          <w:rFonts w:cs="Arial"/>
          <w:szCs w:val="22"/>
        </w:rPr>
        <w:t>)</w:t>
      </w:r>
      <w:r w:rsidR="00C8225A">
        <w:rPr>
          <w:rFonts w:cs="Arial"/>
          <w:szCs w:val="22"/>
        </w:rPr>
        <w:t xml:space="preserve">– wiata o powierzchni ok. </w:t>
      </w:r>
      <w:r w:rsidR="00DD6584">
        <w:rPr>
          <w:rFonts w:cs="Arial"/>
          <w:szCs w:val="22"/>
        </w:rPr>
        <w:t>3</w:t>
      </w:r>
      <w:r w:rsidR="00C8225A">
        <w:rPr>
          <w:rFonts w:cs="Arial"/>
          <w:szCs w:val="22"/>
        </w:rPr>
        <w:t>x</w:t>
      </w:r>
      <w:r w:rsidR="00DD6584">
        <w:rPr>
          <w:rFonts w:cs="Arial"/>
          <w:szCs w:val="22"/>
        </w:rPr>
        <w:t>3</w:t>
      </w:r>
      <w:r w:rsidR="00954C1D">
        <w:rPr>
          <w:rFonts w:cs="Arial"/>
          <w:szCs w:val="22"/>
        </w:rPr>
        <w:t> </w:t>
      </w:r>
      <w:r w:rsidR="00C8225A">
        <w:rPr>
          <w:rFonts w:cs="Arial"/>
          <w:szCs w:val="22"/>
        </w:rPr>
        <w:t>m, zamknięta na kł</w:t>
      </w:r>
      <w:r w:rsidR="00C865E7">
        <w:rPr>
          <w:rFonts w:cs="Arial"/>
          <w:szCs w:val="22"/>
        </w:rPr>
        <w:t>ódkę (zamek) z niezbędnym wyposażeniem technicznym</w:t>
      </w:r>
      <w:r w:rsidR="00CB2193">
        <w:rPr>
          <w:rFonts w:cs="Arial"/>
          <w:szCs w:val="22"/>
        </w:rPr>
        <w:t>, spełniająca wymagania prawa w zakresie magazynowania gazów technicznych</w:t>
      </w:r>
      <w:r w:rsidR="00C865E7">
        <w:rPr>
          <w:rFonts w:cs="Arial"/>
          <w:szCs w:val="22"/>
        </w:rPr>
        <w:t xml:space="preserve">. </w:t>
      </w:r>
    </w:p>
    <w:p w14:paraId="1E752B56" w14:textId="2CCB460C" w:rsidR="00E527D0" w:rsidRPr="00E527D0" w:rsidRDefault="00E527D0" w:rsidP="00E527D0">
      <w:pPr>
        <w:rPr>
          <w:rFonts w:cs="Arial"/>
          <w:szCs w:val="22"/>
        </w:rPr>
      </w:pPr>
      <w:r>
        <w:rPr>
          <w:rFonts w:cs="Arial"/>
          <w:szCs w:val="22"/>
        </w:rPr>
        <w:t xml:space="preserve">Zamawiający wymaga na etapie projektu budowlanego przedłożenia do akceptacji </w:t>
      </w:r>
      <w:r w:rsidR="00E10450">
        <w:rPr>
          <w:rFonts w:cs="Arial"/>
          <w:szCs w:val="22"/>
        </w:rPr>
        <w:br/>
      </w:r>
      <w:r>
        <w:rPr>
          <w:rFonts w:cs="Arial"/>
          <w:szCs w:val="22"/>
        </w:rPr>
        <w:t xml:space="preserve">i zaopiniowania aranżacji budynku garażowego wraz ze specyfikacją wyposażenia. </w:t>
      </w:r>
    </w:p>
    <w:p w14:paraId="2A486121" w14:textId="77777777" w:rsidR="00F30D4B" w:rsidRDefault="00F30D4B" w:rsidP="00F30D4B">
      <w:pPr>
        <w:ind w:firstLine="1"/>
        <w:rPr>
          <w:rFonts w:cs="Arial"/>
          <w:szCs w:val="22"/>
        </w:rPr>
      </w:pPr>
    </w:p>
    <w:p w14:paraId="2EA7B6CB" w14:textId="05912391" w:rsidR="00F30D4B" w:rsidRDefault="00F30D4B" w:rsidP="00D8319A">
      <w:r w:rsidRPr="00D05D6A">
        <w:t xml:space="preserve">Budynek </w:t>
      </w:r>
      <w:r w:rsidR="00285508">
        <w:rPr>
          <w:bCs/>
        </w:rPr>
        <w:t>ma</w:t>
      </w:r>
      <w:r>
        <w:t xml:space="preserve"> </w:t>
      </w:r>
      <w:r w:rsidRPr="00D05D6A">
        <w:t>zosta</w:t>
      </w:r>
      <w:r>
        <w:t>ć</w:t>
      </w:r>
      <w:r w:rsidRPr="00D05D6A">
        <w:t xml:space="preserve"> wykonany jako obiekt parterowy</w:t>
      </w:r>
      <w:r>
        <w:t xml:space="preserve"> w konstrukcji stalowej, obudowanej płytą warstwową. Każde ze stanowisk garażowych </w:t>
      </w:r>
      <w:r w:rsidR="00442890">
        <w:t>musi</w:t>
      </w:r>
      <w:r>
        <w:t xml:space="preserve"> posiadać własną bramę wjazdową o wymiarach min. 4,0x4,0</w:t>
      </w:r>
      <w:r w:rsidR="00CD2EE1">
        <w:t xml:space="preserve"> </w:t>
      </w:r>
      <w:r>
        <w:t xml:space="preserve">m (wielkość bram </w:t>
      </w:r>
      <w:r w:rsidR="00C93736">
        <w:t>ma</w:t>
      </w:r>
      <w:r>
        <w:t xml:space="preserve"> być dostosowana do wielkości sprzętu stanowiącego wyposażenie Zakładu)</w:t>
      </w:r>
      <w:r w:rsidR="003926C1">
        <w:t>. Dodatkowo obiekt należy wyposażyć w wyjścia ewakuacyjne o wymiarach 1,0x2,0</w:t>
      </w:r>
      <w:r w:rsidR="00CD2EE1">
        <w:t xml:space="preserve"> </w:t>
      </w:r>
      <w:r w:rsidR="003926C1">
        <w:t>m</w:t>
      </w:r>
    </w:p>
    <w:p w14:paraId="2C0E3257" w14:textId="58F8546C" w:rsidR="00406D5E" w:rsidRDefault="00406D5E" w:rsidP="00D8319A">
      <w:r>
        <w:t xml:space="preserve">Zamawiający wymaga zapewnienia światła naturalnego poprzez realizację świetlików dachowych. </w:t>
      </w:r>
    </w:p>
    <w:p w14:paraId="1704CFE1" w14:textId="77777777" w:rsidR="00F30D4B" w:rsidRDefault="00F30D4B" w:rsidP="004116C8">
      <w:pPr>
        <w:ind w:firstLine="709"/>
        <w:rPr>
          <w:rFonts w:cs="Arial"/>
          <w:szCs w:val="22"/>
        </w:rPr>
      </w:pPr>
    </w:p>
    <w:p w14:paraId="3E5FDBD4" w14:textId="77777777" w:rsidR="00F30D4B" w:rsidRDefault="00F30D4B" w:rsidP="00F30D4B">
      <w:pPr>
        <w:ind w:firstLine="1"/>
        <w:rPr>
          <w:rFonts w:cs="Arial"/>
          <w:szCs w:val="22"/>
        </w:rPr>
      </w:pPr>
      <w:r>
        <w:rPr>
          <w:rFonts w:cs="Arial"/>
          <w:szCs w:val="22"/>
        </w:rPr>
        <w:t>W</w:t>
      </w:r>
      <w:r w:rsidRPr="00D05D6A">
        <w:rPr>
          <w:rFonts w:cs="Arial"/>
          <w:szCs w:val="22"/>
        </w:rPr>
        <w:t xml:space="preserve"> obiekcie</w:t>
      </w:r>
      <w:r>
        <w:rPr>
          <w:rFonts w:cs="Arial"/>
          <w:szCs w:val="22"/>
        </w:rPr>
        <w:t xml:space="preserve"> należy wykonać</w:t>
      </w:r>
      <w:r w:rsidRPr="00D05D6A">
        <w:rPr>
          <w:rFonts w:cs="Arial"/>
          <w:szCs w:val="22"/>
        </w:rPr>
        <w:t xml:space="preserve"> następując</w:t>
      </w:r>
      <w:r>
        <w:rPr>
          <w:rFonts w:cs="Arial"/>
          <w:szCs w:val="22"/>
        </w:rPr>
        <w:t>e</w:t>
      </w:r>
      <w:r w:rsidRPr="00D05D6A">
        <w:rPr>
          <w:rFonts w:cs="Arial"/>
          <w:szCs w:val="22"/>
        </w:rPr>
        <w:t xml:space="preserve"> instalacj</w:t>
      </w:r>
      <w:r>
        <w:rPr>
          <w:rFonts w:cs="Arial"/>
          <w:szCs w:val="22"/>
        </w:rPr>
        <w:t>e</w:t>
      </w:r>
      <w:r w:rsidRPr="00D05D6A">
        <w:rPr>
          <w:rFonts w:cs="Arial"/>
          <w:szCs w:val="22"/>
        </w:rPr>
        <w:t>:</w:t>
      </w:r>
    </w:p>
    <w:p w14:paraId="7E811C9E" w14:textId="77777777" w:rsidR="00F30D4B" w:rsidRPr="00D05D6A" w:rsidRDefault="00F30D4B" w:rsidP="00F30D4B">
      <w:pPr>
        <w:rPr>
          <w:rFonts w:cs="Arial"/>
          <w:szCs w:val="22"/>
        </w:rPr>
      </w:pPr>
    </w:p>
    <w:p w14:paraId="3A33D9FA" w14:textId="12AED86E" w:rsidR="00F30D4B" w:rsidRPr="004D1562" w:rsidRDefault="00F30D4B" w:rsidP="00E75937">
      <w:pPr>
        <w:pStyle w:val="Punkt1"/>
        <w:numPr>
          <w:ilvl w:val="0"/>
          <w:numId w:val="209"/>
        </w:numPr>
      </w:pPr>
      <w:r w:rsidRPr="004D1562">
        <w:t>kanalizacji deszczowej (z odprowadzeniem wody deszczowej do zbiornika ppoż.)</w:t>
      </w:r>
      <w:r w:rsidR="00540C27">
        <w:t>,</w:t>
      </w:r>
    </w:p>
    <w:p w14:paraId="42239102" w14:textId="086650C3" w:rsidR="00E527D0" w:rsidRDefault="00460262" w:rsidP="00E75937">
      <w:pPr>
        <w:pStyle w:val="Punkt1"/>
        <w:numPr>
          <w:ilvl w:val="0"/>
          <w:numId w:val="209"/>
        </w:numPr>
      </w:pPr>
      <w:r>
        <w:t>k</w:t>
      </w:r>
      <w:r w:rsidR="00E527D0">
        <w:t>analizacji przemysłowej – odwodnienie posadzek</w:t>
      </w:r>
      <w:r w:rsidR="00540C27">
        <w:t>,</w:t>
      </w:r>
    </w:p>
    <w:p w14:paraId="68BBB781" w14:textId="04199D18" w:rsidR="003926C1" w:rsidRDefault="00460262" w:rsidP="00E75937">
      <w:pPr>
        <w:pStyle w:val="Punkt1"/>
        <w:numPr>
          <w:ilvl w:val="0"/>
          <w:numId w:val="209"/>
        </w:numPr>
      </w:pPr>
      <w:r>
        <w:t>k</w:t>
      </w:r>
      <w:r w:rsidR="003926C1">
        <w:t>analizacji sanitarnej odprowadzającej ścieki bytowe z węzła sanitarnego</w:t>
      </w:r>
      <w:r w:rsidR="00540C27">
        <w:t>,</w:t>
      </w:r>
    </w:p>
    <w:p w14:paraId="63E92E1B" w14:textId="2F420461" w:rsidR="00E527D0" w:rsidRDefault="00540C27" w:rsidP="00E75937">
      <w:pPr>
        <w:pStyle w:val="Punkt1"/>
        <w:numPr>
          <w:ilvl w:val="0"/>
          <w:numId w:val="209"/>
        </w:numPr>
      </w:pPr>
      <w:r>
        <w:t>e</w:t>
      </w:r>
      <w:r w:rsidR="00E527D0">
        <w:t>lektryczną:</w:t>
      </w:r>
    </w:p>
    <w:p w14:paraId="691021A2" w14:textId="18BB7648" w:rsidR="00E527D0" w:rsidRDefault="00F30D4B" w:rsidP="00163332">
      <w:pPr>
        <w:pStyle w:val="Punkt3"/>
        <w:ind w:left="1418"/>
      </w:pPr>
      <w:r w:rsidRPr="004D1562">
        <w:t>oświetlenia wewnątrz obiektu zgodnie z wymaganiami przepisów BHP</w:t>
      </w:r>
      <w:r w:rsidR="00540C27">
        <w:t>,</w:t>
      </w:r>
    </w:p>
    <w:p w14:paraId="723E19F8" w14:textId="6AB55915" w:rsidR="00F30D4B" w:rsidRDefault="00F30D4B" w:rsidP="00163332">
      <w:pPr>
        <w:pStyle w:val="Punkt3"/>
        <w:ind w:left="1418"/>
      </w:pPr>
      <w:r w:rsidRPr="004D1562">
        <w:t>oświetlenia zewnętrznego obiektu</w:t>
      </w:r>
      <w:r w:rsidR="00540C27">
        <w:t>,</w:t>
      </w:r>
    </w:p>
    <w:p w14:paraId="01EBFB24" w14:textId="65AC4814" w:rsidR="00E527D0" w:rsidRPr="004D1562" w:rsidRDefault="00E527D0" w:rsidP="00163332">
      <w:pPr>
        <w:pStyle w:val="Punkt3"/>
        <w:ind w:left="1418"/>
      </w:pPr>
      <w:r>
        <w:t>gniazda wtykowe 0,4</w:t>
      </w:r>
      <w:r w:rsidR="00CD2EE1">
        <w:t xml:space="preserve"> </w:t>
      </w:r>
      <w:r>
        <w:t>kV + gniazda jednofazo</w:t>
      </w:r>
      <w:r w:rsidR="00460262">
        <w:t>w</w:t>
      </w:r>
      <w:r w:rsidR="00F2395B">
        <w:t>e,</w:t>
      </w:r>
    </w:p>
    <w:p w14:paraId="1474EB10" w14:textId="3EC03FDF" w:rsidR="00E527D0" w:rsidRDefault="00E527D0" w:rsidP="00163332">
      <w:pPr>
        <w:pStyle w:val="Punkt1"/>
      </w:pPr>
      <w:r>
        <w:t>ogrzewania stanowisk remontowych</w:t>
      </w:r>
      <w:r w:rsidR="00824B38">
        <w:t xml:space="preserve"> oraz magazynu środków chemicznych</w:t>
      </w:r>
      <w:r w:rsidR="00540C27">
        <w:t>,</w:t>
      </w:r>
      <w:r>
        <w:t xml:space="preserve"> </w:t>
      </w:r>
    </w:p>
    <w:p w14:paraId="53772A3E" w14:textId="23C781B5" w:rsidR="00F30D4B" w:rsidRPr="004D1562" w:rsidRDefault="00F30D4B" w:rsidP="00163332">
      <w:pPr>
        <w:pStyle w:val="Punkt1"/>
      </w:pPr>
      <w:r w:rsidRPr="004D1562">
        <w:t>słaboprądow</w:t>
      </w:r>
      <w:r>
        <w:t>ą</w:t>
      </w:r>
      <w:r w:rsidRPr="004D1562">
        <w:t>: telewizji przemysłowej</w:t>
      </w:r>
      <w:r w:rsidR="00DF1D71">
        <w:t xml:space="preserve">, </w:t>
      </w:r>
    </w:p>
    <w:p w14:paraId="1D9C5CC6" w14:textId="2313DF2A" w:rsidR="00F30D4B" w:rsidRDefault="00F30D4B" w:rsidP="00163332">
      <w:pPr>
        <w:pStyle w:val="Punkt1"/>
      </w:pPr>
      <w:r w:rsidRPr="004D1562">
        <w:t>odgromow</w:t>
      </w:r>
      <w:r>
        <w:t>ą</w:t>
      </w:r>
      <w:r w:rsidRPr="004D1562">
        <w:t>, wyrównawcz</w:t>
      </w:r>
      <w:r>
        <w:t>ą</w:t>
      </w:r>
      <w:r w:rsidRPr="004D1562">
        <w:t xml:space="preserve"> i ochronn</w:t>
      </w:r>
      <w:r>
        <w:t>ą</w:t>
      </w:r>
      <w:r w:rsidR="00540C27">
        <w:t>,</w:t>
      </w:r>
    </w:p>
    <w:p w14:paraId="129FE004" w14:textId="4C6515D0" w:rsidR="00F30D4B" w:rsidRDefault="00F30D4B" w:rsidP="00163332">
      <w:pPr>
        <w:pStyle w:val="Punkt1"/>
      </w:pPr>
      <w:r>
        <w:t>wentylacji</w:t>
      </w:r>
      <w:r w:rsidR="00540C27">
        <w:t>,</w:t>
      </w:r>
      <w:r>
        <w:t xml:space="preserve"> </w:t>
      </w:r>
    </w:p>
    <w:p w14:paraId="1FB6ACE0" w14:textId="5D02B84F" w:rsidR="00E527D0" w:rsidRDefault="00E527D0" w:rsidP="00163332">
      <w:pPr>
        <w:pStyle w:val="Punkt1"/>
      </w:pPr>
      <w:r>
        <w:t>wentylacji stanowisk remontowych</w:t>
      </w:r>
      <w:r w:rsidR="00540C27">
        <w:t>,</w:t>
      </w:r>
    </w:p>
    <w:p w14:paraId="20DA8462" w14:textId="77777777" w:rsidR="006C6109" w:rsidRDefault="00F30D4B" w:rsidP="00163332">
      <w:pPr>
        <w:pStyle w:val="Punkt1"/>
      </w:pPr>
      <w:r>
        <w:t>wentylacji stanowisk ładowania akumulatorów</w:t>
      </w:r>
      <w:r w:rsidR="00540C27">
        <w:t>,</w:t>
      </w:r>
    </w:p>
    <w:p w14:paraId="1A61A2E4" w14:textId="24D71875" w:rsidR="00F30D4B" w:rsidRDefault="006C6109" w:rsidP="00163332">
      <w:pPr>
        <w:pStyle w:val="Punkt1"/>
      </w:pPr>
      <w:r>
        <w:t>system odciągu spalin,</w:t>
      </w:r>
      <w:r w:rsidR="00F30D4B">
        <w:t xml:space="preserve"> </w:t>
      </w:r>
    </w:p>
    <w:p w14:paraId="39C07CD1" w14:textId="55671C6B" w:rsidR="00E527D0" w:rsidRDefault="00E527D0" w:rsidP="00163332">
      <w:pPr>
        <w:pStyle w:val="Punkt1"/>
      </w:pPr>
      <w:r>
        <w:t>wodociągową do celów porządkowych</w:t>
      </w:r>
      <w:r w:rsidR="00DD07D3">
        <w:t xml:space="preserve">, </w:t>
      </w:r>
      <w:r>
        <w:t>sanitarnych</w:t>
      </w:r>
      <w:r w:rsidR="00DD07D3">
        <w:t>, przeciwpożarowych.</w:t>
      </w:r>
    </w:p>
    <w:p w14:paraId="6FBA0EA2" w14:textId="73AEBAF2" w:rsidR="004619A0" w:rsidRDefault="004619A0" w:rsidP="00163332">
      <w:pPr>
        <w:pStyle w:val="Punkt1"/>
      </w:pPr>
      <w:r>
        <w:t xml:space="preserve">Instalacja sprężonego powietrza z </w:t>
      </w:r>
      <w:r w:rsidR="00F92BDD">
        <w:t xml:space="preserve">min. </w:t>
      </w:r>
      <w:r>
        <w:t>12 punktami poboru, lokalizacja punktów zostanie ustalona z Zamawiającym na etapie prac projektowych</w:t>
      </w:r>
      <w:r w:rsidR="00992ECA">
        <w:t>,</w:t>
      </w:r>
    </w:p>
    <w:p w14:paraId="7DE0B25A" w14:textId="558F538C" w:rsidR="00992ECA" w:rsidRDefault="00992ECA" w:rsidP="00163332">
      <w:pPr>
        <w:pStyle w:val="Punkt1"/>
      </w:pPr>
      <w:r>
        <w:t>inne instalacje niezbędne do spełnienia wszystkich wymagań niniejszego PFU.</w:t>
      </w:r>
    </w:p>
    <w:p w14:paraId="20FF2B9A" w14:textId="77777777" w:rsidR="00E527D0" w:rsidRDefault="00E527D0" w:rsidP="00F30D4B">
      <w:pPr>
        <w:rPr>
          <w:rFonts w:cs="Arial"/>
          <w:szCs w:val="22"/>
        </w:rPr>
      </w:pPr>
    </w:p>
    <w:p w14:paraId="7712A3BB" w14:textId="3EC4BAF0" w:rsidR="00F30D4B" w:rsidRPr="004116C8" w:rsidRDefault="00F30D4B" w:rsidP="00D06FFA">
      <w:pPr>
        <w:rPr>
          <w:rFonts w:cs="Arial"/>
          <w:szCs w:val="22"/>
        </w:rPr>
      </w:pPr>
      <w:r>
        <w:rPr>
          <w:rFonts w:cs="Arial"/>
          <w:szCs w:val="22"/>
        </w:rPr>
        <w:t xml:space="preserve">Instalacje wewnętrzne należy podłączyć do sieci międzyobiektowych wewnątrz zakładowych. </w:t>
      </w:r>
    </w:p>
    <w:p w14:paraId="47B1B9C2" w14:textId="5172C70C" w:rsidR="006524A5" w:rsidRPr="00045B73" w:rsidRDefault="009321B6" w:rsidP="00E94A18">
      <w:pPr>
        <w:pStyle w:val="Nagwek3"/>
      </w:pPr>
      <w:r>
        <w:t xml:space="preserve"> </w:t>
      </w:r>
      <w:bookmarkStart w:id="269" w:name="_Toc121136444"/>
      <w:r w:rsidR="005C450A" w:rsidRPr="00045B73">
        <w:t>Zaplecze socjalne</w:t>
      </w:r>
      <w:r w:rsidR="00847AC9" w:rsidRPr="00045B73">
        <w:t xml:space="preserve"> </w:t>
      </w:r>
      <w:r w:rsidR="005C450A" w:rsidRPr="00045B73">
        <w:t>– obiekt nr 20</w:t>
      </w:r>
      <w:bookmarkEnd w:id="268"/>
      <w:bookmarkEnd w:id="269"/>
    </w:p>
    <w:p w14:paraId="062A39A8" w14:textId="59AF8EB6" w:rsidR="006524A5" w:rsidRPr="00045B73" w:rsidRDefault="006524A5" w:rsidP="00955ED0">
      <w:pPr>
        <w:pStyle w:val="Nagwek4"/>
      </w:pPr>
      <w:r w:rsidRPr="00045B73">
        <w:t>Funkcja</w:t>
      </w:r>
    </w:p>
    <w:p w14:paraId="3F02CA69" w14:textId="526BE00C" w:rsidR="006524A5" w:rsidRPr="00B26B65" w:rsidRDefault="00B26B65" w:rsidP="006524A5">
      <w:r w:rsidRPr="00610B5C">
        <w:t xml:space="preserve">Zaplecze zapewni zaspokojenie potrzeb w zakresie sanitarnym (szatnie, suszarnie, umywalnie, WC) oraz socjalnym (pomieszczenia przygotowania posiłku, jadalnie) dla </w:t>
      </w:r>
      <w:r w:rsidRPr="00610B5C">
        <w:lastRenderedPageBreak/>
        <w:t>wszystkich pracowników produkcyjnych instalacji</w:t>
      </w:r>
      <w:r w:rsidR="00847AC9">
        <w:t xml:space="preserve"> sortownia frakcji zbieranych w sposób selektywny oraz węzła tlenowego przetwarzania odpadów</w:t>
      </w:r>
      <w:r w:rsidRPr="00610B5C">
        <w:t>. Ponadto w</w:t>
      </w:r>
      <w:r>
        <w:t xml:space="preserve"> </w:t>
      </w:r>
      <w:r w:rsidRPr="00610B5C">
        <w:t>zapleczu socjalnym zlokalizowana zostanie główna rozdzielna elektryczna oraz sterownia i dyspozytornia planowane</w:t>
      </w:r>
      <w:r>
        <w:t>go Zakładu</w:t>
      </w:r>
      <w:r w:rsidRPr="00610B5C">
        <w:t>.</w:t>
      </w:r>
    </w:p>
    <w:p w14:paraId="749D5FF1" w14:textId="25702105" w:rsidR="005C450A" w:rsidRPr="00D345BB" w:rsidRDefault="006524A5" w:rsidP="00955ED0">
      <w:pPr>
        <w:pStyle w:val="Nagwek4"/>
      </w:pPr>
      <w:r w:rsidRPr="00D345BB">
        <w:t xml:space="preserve">Rozwiązania techniczne </w:t>
      </w:r>
    </w:p>
    <w:p w14:paraId="5EE0D62C" w14:textId="53043F9F" w:rsidR="00112D9B" w:rsidRDefault="00112D9B" w:rsidP="00B2506D">
      <w:r>
        <w:t xml:space="preserve">Zamawiający wymaga, aby w ramach inwestycji przeprowadzone zostały rozbudowa </w:t>
      </w:r>
      <w:r w:rsidR="00B2698F">
        <w:t>i </w:t>
      </w:r>
      <w:r>
        <w:t xml:space="preserve">remont istniejącego zaplecza </w:t>
      </w:r>
      <w:r w:rsidR="00B2698F">
        <w:t>w celu</w:t>
      </w:r>
      <w:r>
        <w:t xml:space="preserve"> dostosowania obecnie panujących warunków do nowych potrzeb Zakładu oraz odnowienia istniejącego obiektu.</w:t>
      </w:r>
    </w:p>
    <w:p w14:paraId="2CA413F7" w14:textId="26B1EDD0" w:rsidR="008127B5" w:rsidRPr="00867F36" w:rsidRDefault="00B26B65" w:rsidP="00B2506D">
      <w:r w:rsidRPr="00867F36">
        <w:t xml:space="preserve">Zaplecze socjalne </w:t>
      </w:r>
      <w:r w:rsidR="00112D9B">
        <w:t>jest</w:t>
      </w:r>
      <w:r>
        <w:t xml:space="preserve"> zlokalizowane</w:t>
      </w:r>
      <w:r w:rsidRPr="00867F36">
        <w:t xml:space="preserve"> przy </w:t>
      </w:r>
      <w:r w:rsidR="00112D9B">
        <w:t xml:space="preserve">istniejącej </w:t>
      </w:r>
      <w:r w:rsidRPr="00867F36">
        <w:t>hali sortowni</w:t>
      </w:r>
      <w:r w:rsidR="00847AC9">
        <w:t xml:space="preserve"> (obiekt nr 02)</w:t>
      </w:r>
      <w:r w:rsidRPr="00867F36">
        <w:t>, z którą</w:t>
      </w:r>
      <w:r>
        <w:t xml:space="preserve"> </w:t>
      </w:r>
      <w:r w:rsidR="00112D9B">
        <w:t xml:space="preserve">docelowo </w:t>
      </w:r>
      <w:r w:rsidR="00442890">
        <w:t>ma</w:t>
      </w:r>
      <w:r w:rsidRPr="00867F36">
        <w:t xml:space="preserve"> zosta</w:t>
      </w:r>
      <w:r>
        <w:t>ć</w:t>
      </w:r>
      <w:r w:rsidRPr="00867F36">
        <w:t xml:space="preserve"> funkcjonalnie połączone. </w:t>
      </w:r>
    </w:p>
    <w:p w14:paraId="30202E9A" w14:textId="2AA662F7" w:rsidR="00B26B65" w:rsidRDefault="00B26B65" w:rsidP="00B2506D">
      <w:r w:rsidRPr="00867F36">
        <w:t xml:space="preserve">Wymiary i rozwiązania lokalizacyjne pomieszczeń socjalnych </w:t>
      </w:r>
      <w:r>
        <w:t xml:space="preserve">należy </w:t>
      </w:r>
      <w:r w:rsidR="00112D9B" w:rsidRPr="00867F36">
        <w:t>wykona</w:t>
      </w:r>
      <w:r w:rsidR="00112D9B">
        <w:t>ć</w:t>
      </w:r>
      <w:r w:rsidR="00112D9B" w:rsidRPr="00867F36">
        <w:t xml:space="preserve"> zgodnie</w:t>
      </w:r>
      <w:r w:rsidRPr="00867F36">
        <w:t xml:space="preserve"> </w:t>
      </w:r>
      <w:r w:rsidR="00B2698F" w:rsidRPr="00867F36">
        <w:t>z</w:t>
      </w:r>
      <w:r w:rsidR="00B2698F">
        <w:t> </w:t>
      </w:r>
      <w:r w:rsidRPr="00867F36">
        <w:t>obowiązującymi przepisami w zakresie BHP i sanitarnym</w:t>
      </w:r>
      <w:r w:rsidR="008B16AA">
        <w:t>i</w:t>
      </w:r>
      <w:r w:rsidRPr="00190135">
        <w:t>.</w:t>
      </w:r>
      <w:r>
        <w:t xml:space="preserve"> </w:t>
      </w:r>
    </w:p>
    <w:p w14:paraId="21CAEFF4" w14:textId="06CD2C48" w:rsidR="00B26B65" w:rsidRDefault="00B26B65" w:rsidP="00B26B65">
      <w:pPr>
        <w:spacing w:line="30" w:lineRule="atLeast"/>
        <w:rPr>
          <w:rFonts w:cs="Arial"/>
        </w:rPr>
      </w:pPr>
      <w:r>
        <w:rPr>
          <w:rFonts w:cs="Arial"/>
        </w:rPr>
        <w:t>Przy budynku należy przewidzieć parking dla samochodów osobowych</w:t>
      </w:r>
      <w:r w:rsidR="00847AC9">
        <w:rPr>
          <w:rFonts w:cs="Arial"/>
        </w:rPr>
        <w:t xml:space="preserve"> oraz wiatę rowerową</w:t>
      </w:r>
      <w:r w:rsidR="007C3D13">
        <w:rPr>
          <w:rFonts w:cs="Arial"/>
        </w:rPr>
        <w:t xml:space="preserve"> i miejsca postojowe dla motocykli/motorowerów</w:t>
      </w:r>
      <w:r>
        <w:rPr>
          <w:rFonts w:cs="Arial"/>
        </w:rPr>
        <w:t xml:space="preserve">. </w:t>
      </w:r>
    </w:p>
    <w:p w14:paraId="63FBB68C" w14:textId="5F2939D8" w:rsidR="006B232B" w:rsidRDefault="006B232B" w:rsidP="00B26B65">
      <w:pPr>
        <w:spacing w:line="30" w:lineRule="atLeast"/>
        <w:rPr>
          <w:rFonts w:cs="Arial"/>
        </w:rPr>
      </w:pPr>
      <w:r>
        <w:rPr>
          <w:rFonts w:cs="Arial"/>
        </w:rPr>
        <w:t>Zamawiający przewiduje</w:t>
      </w:r>
      <w:r w:rsidR="008B16AA">
        <w:rPr>
          <w:rFonts w:cs="Arial"/>
        </w:rPr>
        <w:t>,</w:t>
      </w:r>
      <w:r>
        <w:rPr>
          <w:rFonts w:cs="Arial"/>
        </w:rPr>
        <w:t xml:space="preserve"> </w:t>
      </w:r>
      <w:r w:rsidR="00CF5B80">
        <w:rPr>
          <w:rFonts w:cs="Arial"/>
        </w:rPr>
        <w:t>ż</w:t>
      </w:r>
      <w:r>
        <w:rPr>
          <w:rFonts w:cs="Arial"/>
        </w:rPr>
        <w:t xml:space="preserve">e </w:t>
      </w:r>
      <w:r w:rsidR="00CF5B80">
        <w:rPr>
          <w:rFonts w:cs="Arial"/>
        </w:rPr>
        <w:t xml:space="preserve">planowane zaplecze socjalne obsługiwać będzie ok. 140 osób. </w:t>
      </w:r>
      <w:r w:rsidR="00E41C6C">
        <w:rPr>
          <w:rFonts w:cs="Arial"/>
        </w:rPr>
        <w:t xml:space="preserve">Ostateczna </w:t>
      </w:r>
      <w:r w:rsidR="00114265">
        <w:rPr>
          <w:rFonts w:cs="Arial"/>
        </w:rPr>
        <w:t xml:space="preserve">liczba </w:t>
      </w:r>
      <w:r w:rsidR="00E41C6C">
        <w:rPr>
          <w:rFonts w:cs="Arial"/>
        </w:rPr>
        <w:t xml:space="preserve">pracowników zostanie określona przez Wykonawcę na etapie opracowania dokumentacji. </w:t>
      </w:r>
    </w:p>
    <w:p w14:paraId="7BD13DC9" w14:textId="3B0CA5D5" w:rsidR="00B26B65" w:rsidRDefault="00B26B65" w:rsidP="00B26B65">
      <w:pPr>
        <w:spacing w:line="20" w:lineRule="atLeast"/>
      </w:pPr>
      <w:r>
        <w:t xml:space="preserve">Zamawiający wymaga, aby </w:t>
      </w:r>
      <w:r w:rsidR="00114265">
        <w:t>liczba</w:t>
      </w:r>
      <w:r>
        <w:t xml:space="preserve"> pomieszczeń i wyposażenia była dostosowana do wymaganej liczby pracowników wyznaczonej przez Wykonawcę w dokumentacji projektowej (z uwzględnieniem 10% zapasu liczby pracowników). </w:t>
      </w:r>
    </w:p>
    <w:p w14:paraId="14721295" w14:textId="115BDC58" w:rsidR="00B26B65" w:rsidRDefault="00B26B65" w:rsidP="00B26B65">
      <w:pPr>
        <w:spacing w:line="20" w:lineRule="atLeast"/>
      </w:pPr>
      <w:r>
        <w:t xml:space="preserve">Pomieszczenia biurowe, socjalne i sanitarne muszą bezwzględnie odpowiadać wymaganiom zawartym w polskim prawie, w szczególności w Rozporządzeniu Ministra Pracy i Polityki Socjalnej z dnia 26 września 1997 r. w sprawie ogólnych przepisów bezpieczeństwa </w:t>
      </w:r>
      <w:r w:rsidR="00E10450">
        <w:br/>
      </w:r>
      <w:r>
        <w:t xml:space="preserve">i higieny pracy (tekst jednolity Dz. U. 2003, Nr 169, poz. 1650 z późn. zmianami) oraz </w:t>
      </w:r>
      <w:r w:rsidR="00E10450">
        <w:br/>
      </w:r>
      <w:r>
        <w:t xml:space="preserve">w Rozporządzeniu Ministra Rozwoju, Pracy i Technologii z dnia 21 grudnia 2020r.  (Dz. U. 2020 poz. 2351 – z późn. zmianami) oraz Rozporządzeniu Ministra Środowiska z dnia 16 czerwca 2009r. w sprawie bezpieczeństwa i higieny pracy przy gospodarowaniu odpadami komunalnymi (Dz. U. 2009, Nr 104, poz. 868). </w:t>
      </w:r>
    </w:p>
    <w:p w14:paraId="773F9CC4" w14:textId="77777777" w:rsidR="00B26B65" w:rsidRDefault="00B26B65" w:rsidP="00B26B65">
      <w:pPr>
        <w:spacing w:line="20" w:lineRule="atLeast"/>
      </w:pPr>
    </w:p>
    <w:p w14:paraId="5E6E05B6" w14:textId="372F5615" w:rsidR="00B26B65" w:rsidRDefault="00B26B65" w:rsidP="00B26B65">
      <w:pPr>
        <w:spacing w:line="20" w:lineRule="atLeast"/>
      </w:pPr>
      <w:r>
        <w:t xml:space="preserve">Całe wyposażenie każdego z pomieszczeń </w:t>
      </w:r>
      <w:r w:rsidR="00442890">
        <w:t>musi</w:t>
      </w:r>
      <w:r>
        <w:t xml:space="preserve"> być fabrycznie nowe.</w:t>
      </w:r>
    </w:p>
    <w:p w14:paraId="3DDDF05B" w14:textId="77777777" w:rsidR="00B26B65" w:rsidRDefault="00B26B65" w:rsidP="00B26B65">
      <w:pPr>
        <w:ind w:firstLine="576"/>
      </w:pPr>
    </w:p>
    <w:p w14:paraId="065AB9B7" w14:textId="533ED6E4" w:rsidR="00B26B65" w:rsidRDefault="009652DB" w:rsidP="00B26B65">
      <w:pPr>
        <w:ind w:firstLine="576"/>
      </w:pPr>
      <w:r>
        <w:t>Rozbudowane</w:t>
      </w:r>
      <w:r w:rsidR="00B26B65">
        <w:t xml:space="preserve"> zaplecze stanowić będzie obiekt, w którym znajdować się będą m</w:t>
      </w:r>
      <w:r w:rsidR="008B16AA">
        <w:t>.</w:t>
      </w:r>
      <w:r w:rsidR="00B26B65">
        <w:t>in.:</w:t>
      </w:r>
    </w:p>
    <w:p w14:paraId="61934F1C" w14:textId="2CC6DA45" w:rsidR="00B26B65" w:rsidRDefault="00B26B65" w:rsidP="00E75937">
      <w:pPr>
        <w:pStyle w:val="Punkt1"/>
        <w:numPr>
          <w:ilvl w:val="0"/>
          <w:numId w:val="210"/>
        </w:numPr>
      </w:pPr>
      <w:r>
        <w:t>Szatnie brudne</w:t>
      </w:r>
      <w:r w:rsidR="007C3D13">
        <w:t xml:space="preserve"> (osobno damskie i męskie)</w:t>
      </w:r>
      <w:r>
        <w:t>, wyposażone m</w:t>
      </w:r>
      <w:r w:rsidR="008B16AA">
        <w:t>.</w:t>
      </w:r>
      <w:r>
        <w:t>in. w:</w:t>
      </w:r>
    </w:p>
    <w:p w14:paraId="6B4ED6C3" w14:textId="40236E21" w:rsidR="00B26B65" w:rsidRDefault="00540C27" w:rsidP="005E5B63">
      <w:pPr>
        <w:pStyle w:val="Punkt3"/>
        <w:ind w:left="1418"/>
      </w:pPr>
      <w:r>
        <w:t>p</w:t>
      </w:r>
      <w:r w:rsidR="00B26B65">
        <w:t>rysznice ze ściankami wyłożonymi glazurą, bateriami i zasłonkami,</w:t>
      </w:r>
    </w:p>
    <w:p w14:paraId="4A91DEC4" w14:textId="100C1F9C" w:rsidR="00B26B65" w:rsidRDefault="00540C27" w:rsidP="005E5B63">
      <w:pPr>
        <w:pStyle w:val="Punkt3"/>
        <w:ind w:left="1418"/>
      </w:pPr>
      <w:r>
        <w:t>s</w:t>
      </w:r>
      <w:r w:rsidR="00B26B65">
        <w:t>zafki szatniowe metalowe z ławeczką, zamykane na kl</w:t>
      </w:r>
      <w:r w:rsidR="004727A7">
        <w:t>ódkę</w:t>
      </w:r>
      <w:r w:rsidR="00B26B65">
        <w:t xml:space="preserve">, </w:t>
      </w:r>
    </w:p>
    <w:p w14:paraId="591BDCA5" w14:textId="39CD67EE" w:rsidR="00B26B65" w:rsidRDefault="00540C27" w:rsidP="005E5B63">
      <w:pPr>
        <w:pStyle w:val="Punkt3"/>
        <w:ind w:left="1418"/>
      </w:pPr>
      <w:r>
        <w:t>u</w:t>
      </w:r>
      <w:r w:rsidR="00B26B65">
        <w:t>mywalki,</w:t>
      </w:r>
    </w:p>
    <w:p w14:paraId="1CEC7ECF" w14:textId="0F2B53F3" w:rsidR="00B26B65" w:rsidRDefault="00540C27" w:rsidP="005E5B63">
      <w:pPr>
        <w:pStyle w:val="Punkt3"/>
        <w:ind w:left="1418"/>
      </w:pPr>
      <w:r>
        <w:t>d</w:t>
      </w:r>
      <w:r w:rsidR="00B26B65">
        <w:t>ozowniki mydła,</w:t>
      </w:r>
    </w:p>
    <w:p w14:paraId="37C98F03" w14:textId="1ADC37CB" w:rsidR="00B26B65" w:rsidRDefault="00540C27" w:rsidP="005E5B63">
      <w:pPr>
        <w:pStyle w:val="Punkt3"/>
        <w:ind w:left="1418"/>
      </w:pPr>
      <w:r>
        <w:t>m</w:t>
      </w:r>
      <w:r w:rsidR="00B26B65">
        <w:t xml:space="preserve">in. 2 dozowniki płynu dezynfekcyjnego. </w:t>
      </w:r>
    </w:p>
    <w:p w14:paraId="4A802853" w14:textId="00D4EFB3" w:rsidR="00B26B65" w:rsidRDefault="00B26B65" w:rsidP="00E75937">
      <w:pPr>
        <w:pStyle w:val="Punkt1"/>
        <w:numPr>
          <w:ilvl w:val="0"/>
          <w:numId w:val="210"/>
        </w:numPr>
      </w:pPr>
      <w:r>
        <w:t>Szatnie czyste</w:t>
      </w:r>
      <w:r w:rsidR="007C3D13" w:rsidRPr="007C3D13">
        <w:t xml:space="preserve"> </w:t>
      </w:r>
      <w:r w:rsidR="007C3D13">
        <w:t>(osobno damskie i męskie),</w:t>
      </w:r>
      <w:r>
        <w:t xml:space="preserve"> wyposażone m</w:t>
      </w:r>
      <w:r w:rsidR="008B16AA">
        <w:t>.</w:t>
      </w:r>
      <w:r>
        <w:t>in. w:</w:t>
      </w:r>
    </w:p>
    <w:p w14:paraId="3197E7DF" w14:textId="30FDCDC1" w:rsidR="00B26B65" w:rsidRDefault="00540C27" w:rsidP="005E5B63">
      <w:pPr>
        <w:pStyle w:val="Punkt3"/>
        <w:ind w:left="1418"/>
      </w:pPr>
      <w:r>
        <w:t>p</w:t>
      </w:r>
      <w:r w:rsidR="00B26B65">
        <w:t>rysznice ze ściankami wyłożonymi glazurą, bateriami i zasłonkami,</w:t>
      </w:r>
    </w:p>
    <w:p w14:paraId="2BA7292F" w14:textId="505FEE33" w:rsidR="00B26B65" w:rsidRDefault="00540C27" w:rsidP="005E5B63">
      <w:pPr>
        <w:pStyle w:val="Punkt3"/>
        <w:ind w:left="1418"/>
      </w:pPr>
      <w:r>
        <w:t>s</w:t>
      </w:r>
      <w:r w:rsidR="00B26B65">
        <w:t>zafki szatniowe metalowe z ławeczką, zamykane na k</w:t>
      </w:r>
      <w:r w:rsidR="004727A7">
        <w:t>łódkę</w:t>
      </w:r>
      <w:r w:rsidR="00B26B65">
        <w:t xml:space="preserve">, </w:t>
      </w:r>
    </w:p>
    <w:p w14:paraId="46E3BB61" w14:textId="3EFA1CEE" w:rsidR="00B26B65" w:rsidRDefault="00540C27" w:rsidP="005E5B63">
      <w:pPr>
        <w:pStyle w:val="Punkt3"/>
        <w:ind w:left="1418"/>
      </w:pPr>
      <w:r>
        <w:t>u</w:t>
      </w:r>
      <w:r w:rsidR="00B26B65">
        <w:t>mywalki,</w:t>
      </w:r>
    </w:p>
    <w:p w14:paraId="299840C5" w14:textId="2BAA13AA" w:rsidR="00B26B65" w:rsidRDefault="00540C27" w:rsidP="005E5B63">
      <w:pPr>
        <w:pStyle w:val="Punkt3"/>
        <w:ind w:left="1418"/>
      </w:pPr>
      <w:r>
        <w:t>d</w:t>
      </w:r>
      <w:r w:rsidR="00B26B65">
        <w:t>ozowniki mydła.</w:t>
      </w:r>
    </w:p>
    <w:p w14:paraId="50F998D0" w14:textId="19622057" w:rsidR="00B26B65" w:rsidRDefault="00B26B65" w:rsidP="00E75937">
      <w:pPr>
        <w:pStyle w:val="Punkt1"/>
        <w:numPr>
          <w:ilvl w:val="0"/>
          <w:numId w:val="210"/>
        </w:numPr>
      </w:pPr>
      <w:r>
        <w:t>Stołówka, wyposażona m</w:t>
      </w:r>
      <w:r w:rsidR="008B16AA">
        <w:t>.</w:t>
      </w:r>
      <w:r>
        <w:t>in. w:</w:t>
      </w:r>
    </w:p>
    <w:p w14:paraId="126835D6" w14:textId="10E5BC22" w:rsidR="00B26B65" w:rsidRDefault="00303A5E" w:rsidP="005E5B63">
      <w:pPr>
        <w:pStyle w:val="Punkt3"/>
        <w:ind w:left="1418"/>
      </w:pPr>
      <w:r>
        <w:t>z</w:t>
      </w:r>
      <w:r w:rsidR="00B26B65">
        <w:t xml:space="preserve">lewozmywak dwukomorowy </w:t>
      </w:r>
      <w:r w:rsidR="00077FB3">
        <w:t xml:space="preserve">stalowy </w:t>
      </w:r>
      <w:r w:rsidR="00B26B65">
        <w:t>z ociekaczem z baterią jednokurkową,</w:t>
      </w:r>
    </w:p>
    <w:p w14:paraId="42E61727" w14:textId="03E33708" w:rsidR="00B26B65" w:rsidRDefault="00303A5E" w:rsidP="005E5B63">
      <w:pPr>
        <w:pStyle w:val="Punkt3"/>
        <w:ind w:left="1418"/>
      </w:pPr>
      <w:r>
        <w:t>c</w:t>
      </w:r>
      <w:r w:rsidR="00B26B65">
        <w:t>zajnik elektryczny o poj. Min. 1,</w:t>
      </w:r>
      <w:r w:rsidR="00EE7946">
        <w:t>5</w:t>
      </w:r>
      <w:r w:rsidR="00B26B65">
        <w:t xml:space="preserve"> l</w:t>
      </w:r>
      <w:r w:rsidR="004213FF">
        <w:t>- 2 szt.</w:t>
      </w:r>
      <w:r w:rsidR="00B26B65">
        <w:t>,</w:t>
      </w:r>
    </w:p>
    <w:p w14:paraId="101306CB" w14:textId="60A647C2" w:rsidR="00B26B65" w:rsidRDefault="00303A5E" w:rsidP="005E5B63">
      <w:pPr>
        <w:pStyle w:val="Punkt3"/>
        <w:ind w:left="1418"/>
      </w:pPr>
      <w:r>
        <w:lastRenderedPageBreak/>
        <w:t>l</w:t>
      </w:r>
      <w:r w:rsidR="00B26B65">
        <w:t xml:space="preserve">odówka poj. </w:t>
      </w:r>
      <w:r w:rsidR="008B16AA">
        <w:t>m</w:t>
      </w:r>
      <w:r w:rsidR="00B26B65">
        <w:t>in</w:t>
      </w:r>
      <w:r w:rsidR="008B16AA">
        <w:t>.</w:t>
      </w:r>
      <w:r w:rsidR="00B26B65">
        <w:t xml:space="preserve"> </w:t>
      </w:r>
      <w:r w:rsidR="00AE2EAE">
        <w:t xml:space="preserve">220 </w:t>
      </w:r>
      <w:r w:rsidR="00B26B65">
        <w:t>l,</w:t>
      </w:r>
    </w:p>
    <w:p w14:paraId="44F84222" w14:textId="4F605DE6" w:rsidR="00B26B65" w:rsidRDefault="00303A5E" w:rsidP="005E5B63">
      <w:pPr>
        <w:pStyle w:val="Punkt3"/>
        <w:ind w:left="1418"/>
      </w:pPr>
      <w:r>
        <w:t>k</w:t>
      </w:r>
      <w:r w:rsidR="00B26B65">
        <w:t xml:space="preserve">uchenka mikrofalowa </w:t>
      </w:r>
      <w:r w:rsidR="00AE2EAE">
        <w:t xml:space="preserve">2 </w:t>
      </w:r>
      <w:r w:rsidR="00B26B65">
        <w:t>szt.,</w:t>
      </w:r>
    </w:p>
    <w:p w14:paraId="030DE886" w14:textId="2371ADB3" w:rsidR="00B26B65" w:rsidRDefault="00303A5E" w:rsidP="005E5B63">
      <w:pPr>
        <w:pStyle w:val="Punkt3"/>
        <w:ind w:left="1418"/>
      </w:pPr>
      <w:r>
        <w:t>e</w:t>
      </w:r>
      <w:r w:rsidR="00B26B65">
        <w:t>kspres do kawy,</w:t>
      </w:r>
    </w:p>
    <w:p w14:paraId="479E0BCF" w14:textId="336BC229" w:rsidR="00B26B65" w:rsidRDefault="00303A5E" w:rsidP="005E5B63">
      <w:pPr>
        <w:pStyle w:val="Punkt3"/>
        <w:ind w:left="1418"/>
      </w:pPr>
      <w:r>
        <w:t>z</w:t>
      </w:r>
      <w:r w:rsidR="00B26B65">
        <w:t xml:space="preserve">abudowa kuchenna – blat z laminatu, szafki stojące </w:t>
      </w:r>
      <w:r w:rsidR="00077FB3">
        <w:t xml:space="preserve">min. </w:t>
      </w:r>
      <w:r w:rsidR="00323DC5">
        <w:t xml:space="preserve">10 szt. </w:t>
      </w:r>
      <w:r w:rsidR="00B26B65">
        <w:t>oraz  szafki wiszące</w:t>
      </w:r>
      <w:r w:rsidR="00323DC5">
        <w:t xml:space="preserve"> min. 10 szt.</w:t>
      </w:r>
      <w:r w:rsidR="00B26B65">
        <w:t>,</w:t>
      </w:r>
    </w:p>
    <w:p w14:paraId="1537E7B6" w14:textId="39503BF6" w:rsidR="00B26B65" w:rsidRDefault="00303A5E" w:rsidP="005E5B63">
      <w:pPr>
        <w:pStyle w:val="Punkt3"/>
        <w:ind w:left="1418"/>
      </w:pPr>
      <w:r>
        <w:t>s</w:t>
      </w:r>
      <w:r w:rsidR="00B26B65">
        <w:t>zafki na żywność w ilości odpowiadającej ilości pracowników (z 10% zapasem),</w:t>
      </w:r>
    </w:p>
    <w:p w14:paraId="1CC0DDA1" w14:textId="032611B7" w:rsidR="00B26B65" w:rsidRDefault="00303A5E" w:rsidP="005E5B63">
      <w:pPr>
        <w:pStyle w:val="Punkt3"/>
        <w:ind w:left="1418"/>
      </w:pPr>
      <w:r>
        <w:t>r</w:t>
      </w:r>
      <w:r w:rsidR="00B26B65">
        <w:t>olety okienne na każdym z okien</w:t>
      </w:r>
      <w:r w:rsidR="00AE2EAE">
        <w:t>, wyposażone w moskitiery</w:t>
      </w:r>
      <w:r w:rsidR="00B26B65">
        <w:t>.</w:t>
      </w:r>
    </w:p>
    <w:p w14:paraId="2E0318EB" w14:textId="4D9215F1" w:rsidR="00B26B65" w:rsidRDefault="00B26B65" w:rsidP="00B7422E">
      <w:pPr>
        <w:ind w:left="851"/>
      </w:pPr>
      <w:r>
        <w:t xml:space="preserve">Pomieszczenie </w:t>
      </w:r>
      <w:r w:rsidR="00442890">
        <w:t>musi</w:t>
      </w:r>
      <w:r>
        <w:t xml:space="preserve"> być klimatyzowane.</w:t>
      </w:r>
    </w:p>
    <w:p w14:paraId="47DFC863" w14:textId="661BD728" w:rsidR="00B26B65" w:rsidRDefault="00B26B65" w:rsidP="00E75937">
      <w:pPr>
        <w:pStyle w:val="Punkt1"/>
        <w:numPr>
          <w:ilvl w:val="0"/>
          <w:numId w:val="210"/>
        </w:numPr>
      </w:pPr>
      <w:r>
        <w:t>Węzły sanitarne, wyposażone m</w:t>
      </w:r>
      <w:r w:rsidR="008B16AA">
        <w:t>.</w:t>
      </w:r>
      <w:r>
        <w:t>in. w:</w:t>
      </w:r>
    </w:p>
    <w:p w14:paraId="6F174FB6" w14:textId="65431400" w:rsidR="00B26B65" w:rsidRDefault="00303A5E" w:rsidP="005E5B63">
      <w:pPr>
        <w:pStyle w:val="Punkt3"/>
        <w:ind w:left="1418"/>
      </w:pPr>
      <w:r>
        <w:t>m</w:t>
      </w:r>
      <w:r w:rsidR="00B26B65">
        <w:t>iski ustępowe ceramiczn</w:t>
      </w:r>
      <w:r w:rsidR="008B16AA">
        <w:t>e</w:t>
      </w:r>
      <w:r w:rsidR="00B26B65">
        <w:t xml:space="preserve"> ze spłuczką – wydzielone, </w:t>
      </w:r>
    </w:p>
    <w:p w14:paraId="6C59D979" w14:textId="60DC7221" w:rsidR="00B26B65" w:rsidRDefault="00303A5E" w:rsidP="005E5B63">
      <w:pPr>
        <w:pStyle w:val="Punkt3"/>
        <w:ind w:left="1418"/>
      </w:pPr>
      <w:r>
        <w:t>pi</w:t>
      </w:r>
      <w:r w:rsidR="00B26B65">
        <w:t>suary ceramiczne z kurkiem naciskowym, wydzielone,</w:t>
      </w:r>
    </w:p>
    <w:p w14:paraId="4DF8E793" w14:textId="73BF2CC0" w:rsidR="00B26B65" w:rsidRDefault="00303A5E" w:rsidP="005E5B63">
      <w:pPr>
        <w:pStyle w:val="Punkt3"/>
        <w:ind w:left="1418"/>
      </w:pPr>
      <w:r>
        <w:t>u</w:t>
      </w:r>
      <w:r w:rsidR="00B26B65">
        <w:t xml:space="preserve">mywalki ceramiczne z baterią uchylną jednokurkową, </w:t>
      </w:r>
    </w:p>
    <w:p w14:paraId="60D8CC8A" w14:textId="1C724E8E" w:rsidR="00B26B65" w:rsidRDefault="00303A5E" w:rsidP="005E5B63">
      <w:pPr>
        <w:pStyle w:val="Punkt3"/>
        <w:ind w:left="1418"/>
      </w:pPr>
      <w:r>
        <w:t>k</w:t>
      </w:r>
      <w:r w:rsidR="00B26B65">
        <w:t>osze na odpady higieniczne min. 15</w:t>
      </w:r>
      <w:r w:rsidR="00CD2EE1">
        <w:t xml:space="preserve"> </w:t>
      </w:r>
      <w:r w:rsidR="00B26B65">
        <w:t>l w pobliżu miski ustępowej,</w:t>
      </w:r>
    </w:p>
    <w:p w14:paraId="782BB7AD" w14:textId="59633E5B" w:rsidR="00B26B65" w:rsidRDefault="00303A5E" w:rsidP="005E5B63">
      <w:pPr>
        <w:pStyle w:val="Punkt3"/>
        <w:ind w:left="1418"/>
      </w:pPr>
      <w:r>
        <w:t>d</w:t>
      </w:r>
      <w:r w:rsidR="00B26B65">
        <w:t>ozowniki papieru toaletowego,</w:t>
      </w:r>
    </w:p>
    <w:p w14:paraId="4032571E" w14:textId="5995C418" w:rsidR="00B26B65" w:rsidRDefault="00303A5E" w:rsidP="005E5B63">
      <w:pPr>
        <w:pStyle w:val="Punkt3"/>
        <w:ind w:left="1418"/>
      </w:pPr>
      <w:r>
        <w:t>s</w:t>
      </w:r>
      <w:r w:rsidR="00B26B65">
        <w:t>zczotki WC,</w:t>
      </w:r>
    </w:p>
    <w:p w14:paraId="6644E9B2" w14:textId="1BEF56ED" w:rsidR="00B26B65" w:rsidRDefault="00303A5E" w:rsidP="005E5B63">
      <w:pPr>
        <w:pStyle w:val="Punkt3"/>
        <w:ind w:left="1418"/>
      </w:pPr>
      <w:r>
        <w:t>d</w:t>
      </w:r>
      <w:r w:rsidR="00B26B65">
        <w:t>ozowniki mydła,</w:t>
      </w:r>
      <w:r w:rsidR="00AE2EAE">
        <w:t xml:space="preserve"> środków do dezynfekcji rąk,</w:t>
      </w:r>
    </w:p>
    <w:p w14:paraId="7CC63CA9" w14:textId="29E8C23D" w:rsidR="00B26B65" w:rsidRDefault="00303A5E" w:rsidP="005E5B63">
      <w:pPr>
        <w:pStyle w:val="Punkt3"/>
        <w:ind w:left="1418"/>
      </w:pPr>
      <w:r>
        <w:t>d</w:t>
      </w:r>
      <w:r w:rsidR="00B26B65">
        <w:t>ozowniki ręczników papierowych,</w:t>
      </w:r>
    </w:p>
    <w:p w14:paraId="5C1207EB" w14:textId="51A0AF4F" w:rsidR="00B26B65" w:rsidRDefault="00303A5E" w:rsidP="005E5B63">
      <w:pPr>
        <w:pStyle w:val="Punkt3"/>
        <w:ind w:left="1418"/>
      </w:pPr>
      <w:r>
        <w:t>k</w:t>
      </w:r>
      <w:r w:rsidR="00B26B65">
        <w:t>osz na śmieci min. 15</w:t>
      </w:r>
      <w:r w:rsidR="00CD2EE1">
        <w:t xml:space="preserve"> </w:t>
      </w:r>
      <w:r w:rsidR="00B26B65">
        <w:t>l przy umywalce,</w:t>
      </w:r>
    </w:p>
    <w:p w14:paraId="3AC6AB32" w14:textId="0B2CD2D3" w:rsidR="00B26B65" w:rsidRDefault="00303A5E" w:rsidP="005E5B63">
      <w:pPr>
        <w:pStyle w:val="Punkt3"/>
        <w:ind w:left="1418"/>
      </w:pPr>
      <w:r>
        <w:t>l</w:t>
      </w:r>
      <w:r w:rsidR="00B26B65">
        <w:t>ustra o wymiarach min. 80 x 100</w:t>
      </w:r>
      <w:r w:rsidR="00CD2EE1">
        <w:t xml:space="preserve"> </w:t>
      </w:r>
      <w:r w:rsidR="00B26B65">
        <w:t>cm nad umywalkami,</w:t>
      </w:r>
    </w:p>
    <w:p w14:paraId="72A27B6C" w14:textId="38BEB4C9" w:rsidR="00B26B65" w:rsidRDefault="00303A5E" w:rsidP="005E5B63">
      <w:pPr>
        <w:pStyle w:val="Punkt3"/>
        <w:ind w:left="1418"/>
      </w:pPr>
      <w:r>
        <w:t>p</w:t>
      </w:r>
      <w:r w:rsidR="00B26B65">
        <w:t>unkt poboru wody do celów porządkowych.</w:t>
      </w:r>
    </w:p>
    <w:p w14:paraId="5E65CB67" w14:textId="349D3F5F" w:rsidR="00B26B65" w:rsidRDefault="00B26B65" w:rsidP="00E75937">
      <w:pPr>
        <w:pStyle w:val="Punkt1"/>
        <w:numPr>
          <w:ilvl w:val="0"/>
          <w:numId w:val="210"/>
        </w:numPr>
      </w:pPr>
      <w:r>
        <w:t>Biura technologów</w:t>
      </w:r>
      <w:r w:rsidR="00AA6925">
        <w:t xml:space="preserve"> </w:t>
      </w:r>
      <w:r w:rsidR="00AA198C">
        <w:t xml:space="preserve">(min. </w:t>
      </w:r>
      <w:r w:rsidR="00194A45">
        <w:t>4</w:t>
      </w:r>
      <w:r w:rsidR="00835A06">
        <w:t xml:space="preserve"> stanowisk</w:t>
      </w:r>
      <w:r w:rsidR="00194A45">
        <w:t>a</w:t>
      </w:r>
      <w:r w:rsidR="00835A06">
        <w:t>)</w:t>
      </w:r>
      <w:r>
        <w:t xml:space="preserve">, wyposażony </w:t>
      </w:r>
      <w:r w:rsidR="008B16AA">
        <w:t>m.</w:t>
      </w:r>
      <w:r>
        <w:t>in. w:</w:t>
      </w:r>
    </w:p>
    <w:p w14:paraId="0239214A" w14:textId="7FBA9B3C" w:rsidR="00B26B65" w:rsidRDefault="00303A5E" w:rsidP="005E5B63">
      <w:pPr>
        <w:pStyle w:val="Punkt3"/>
        <w:ind w:left="1418"/>
      </w:pPr>
      <w:bookmarkStart w:id="270" w:name="_Hlk77164698"/>
      <w:r>
        <w:t>d</w:t>
      </w:r>
      <w:r w:rsidR="00B26B65">
        <w:t>uże ergonomiczne biurka z przystawką wydłużającą blat z pomocnikiem z szufladami zamykanymi na kluczyk, przystosowane do pracy z komputerem,</w:t>
      </w:r>
    </w:p>
    <w:p w14:paraId="64BEB274" w14:textId="68604E5E" w:rsidR="00B26B65" w:rsidRDefault="00303A5E" w:rsidP="005E5B63">
      <w:pPr>
        <w:pStyle w:val="Punkt3"/>
        <w:ind w:left="1418"/>
      </w:pPr>
      <w:r>
        <w:t>f</w:t>
      </w:r>
      <w:r w:rsidR="00B26B65">
        <w:t>otele obrotowe,</w:t>
      </w:r>
    </w:p>
    <w:p w14:paraId="02D0EA2F" w14:textId="054EAB88" w:rsidR="00B26B65" w:rsidRDefault="00303A5E" w:rsidP="005E5B63">
      <w:pPr>
        <w:pStyle w:val="Punkt3"/>
        <w:ind w:left="1418"/>
      </w:pPr>
      <w:r>
        <w:t>k</w:t>
      </w:r>
      <w:r w:rsidR="00B26B65" w:rsidRPr="00622D05">
        <w:t>omputer</w:t>
      </w:r>
      <w:r w:rsidR="00B26B65">
        <w:t>y</w:t>
      </w:r>
      <w:r w:rsidR="00B26B65" w:rsidRPr="00622D05">
        <w:t xml:space="preserve"> stacjonarn</w:t>
      </w:r>
      <w:r w:rsidR="00B26B65">
        <w:t>e</w:t>
      </w:r>
      <w:r w:rsidR="00B26B65" w:rsidRPr="00622D05">
        <w:t xml:space="preserve"> – system operacyjny Windows </w:t>
      </w:r>
      <w:r w:rsidR="00245B1F" w:rsidRPr="00622D05">
        <w:t>1</w:t>
      </w:r>
      <w:r w:rsidR="00245B1F">
        <w:t>1</w:t>
      </w:r>
      <w:r w:rsidR="00B26B65" w:rsidRPr="00622D05">
        <w:t xml:space="preserve">, procesor Intel Core </w:t>
      </w:r>
      <w:r w:rsidR="00245B1F" w:rsidRPr="00622D05">
        <w:t>I</w:t>
      </w:r>
      <w:r w:rsidR="00575494">
        <w:t>5</w:t>
      </w:r>
      <w:r w:rsidR="00245B1F" w:rsidRPr="00622D05">
        <w:t xml:space="preserve"> </w:t>
      </w:r>
      <w:r w:rsidR="00B26B65" w:rsidRPr="00622D05">
        <w:t>(lub równoważny), pamięć ram min.</w:t>
      </w:r>
      <w:r w:rsidR="00AA198C">
        <w:t xml:space="preserve"> </w:t>
      </w:r>
      <w:r w:rsidR="00245B1F">
        <w:t xml:space="preserve">16 </w:t>
      </w:r>
      <w:r w:rsidR="00B26B65" w:rsidRPr="00622D05">
        <w:t xml:space="preserve"> GB, dysk twardy min. </w:t>
      </w:r>
      <w:r w:rsidR="00245B1F">
        <w:t>2</w:t>
      </w:r>
      <w:r w:rsidR="00245B1F" w:rsidRPr="00622D05">
        <w:t xml:space="preserve">TB </w:t>
      </w:r>
      <w:r w:rsidR="00B26B65" w:rsidRPr="00622D05">
        <w:t>typu SSD- po jednym na stanowisko,</w:t>
      </w:r>
    </w:p>
    <w:p w14:paraId="0AA09D6E" w14:textId="0C20DCC9" w:rsidR="00245B1F" w:rsidRPr="00622D05" w:rsidRDefault="00245B1F" w:rsidP="005E5B63">
      <w:pPr>
        <w:pStyle w:val="Punkt3"/>
        <w:ind w:left="1418"/>
      </w:pPr>
      <w:r w:rsidRPr="00F53AA8">
        <w:t xml:space="preserve">oprogramowanie umożliwiające kontrolę nad układem sterowania instalacji, wizualizacji procesów, schematów i parametrów poszczególnych węzłów </w:t>
      </w:r>
      <w:r w:rsidR="00E10450">
        <w:br/>
      </w:r>
      <w:r w:rsidRPr="00F53AA8">
        <w:t>a także pozostałym niezbędnym oprogramowaniem (pakiet biurowy)</w:t>
      </w:r>
      <w:r>
        <w:t>,</w:t>
      </w:r>
    </w:p>
    <w:p w14:paraId="23B4AF9E" w14:textId="4234C04D" w:rsidR="00B26B65" w:rsidRDefault="00303A5E" w:rsidP="005E5B63">
      <w:pPr>
        <w:pStyle w:val="Punkt3"/>
        <w:ind w:left="1418"/>
      </w:pPr>
      <w:r>
        <w:t>m</w:t>
      </w:r>
      <w:r w:rsidR="00B26B65" w:rsidRPr="00622D05">
        <w:t>onitor</w:t>
      </w:r>
      <w:r w:rsidR="00B26B65">
        <w:t>y</w:t>
      </w:r>
      <w:r w:rsidR="00B26B65" w:rsidRPr="00622D05">
        <w:t xml:space="preserve"> do komputera min. </w:t>
      </w:r>
      <w:r w:rsidR="00245B1F" w:rsidRPr="00622D05">
        <w:t>2</w:t>
      </w:r>
      <w:r w:rsidR="00245B1F">
        <w:t>7</w:t>
      </w:r>
      <w:r w:rsidR="00245B1F" w:rsidRPr="00622D05">
        <w:t xml:space="preserve"> </w:t>
      </w:r>
      <w:r w:rsidR="00B26B65" w:rsidRPr="00622D05">
        <w:t>cale</w:t>
      </w:r>
      <w:r w:rsidR="00EE7946">
        <w:t xml:space="preserve"> –</w:t>
      </w:r>
      <w:r w:rsidR="00AA6925">
        <w:t xml:space="preserve"> </w:t>
      </w:r>
      <w:r w:rsidR="00245B1F">
        <w:t>po jednym na stanowisko,</w:t>
      </w:r>
    </w:p>
    <w:p w14:paraId="54CD299D" w14:textId="20B86957" w:rsidR="00EE7946" w:rsidRPr="00622D05" w:rsidRDefault="00303A5E" w:rsidP="005E5B63">
      <w:pPr>
        <w:pStyle w:val="Punkt3"/>
        <w:ind w:left="1418"/>
      </w:pPr>
      <w:r>
        <w:t>i</w:t>
      </w:r>
      <w:r w:rsidR="00EE7946">
        <w:t>nne wyposażenie niezbędne do funkcjonowania zainstalowanego sprzętu</w:t>
      </w:r>
      <w:r w:rsidR="00CC2C61">
        <w:t>,</w:t>
      </w:r>
    </w:p>
    <w:p w14:paraId="65C2101F" w14:textId="3D684E4D" w:rsidR="00B26B65" w:rsidRPr="00622D05" w:rsidRDefault="00303A5E" w:rsidP="005E5B63">
      <w:pPr>
        <w:pStyle w:val="Punkt3"/>
        <w:ind w:left="1418"/>
      </w:pPr>
      <w:r>
        <w:t>r</w:t>
      </w:r>
      <w:r w:rsidR="00B26B65" w:rsidRPr="00622D05">
        <w:t>olety okienne na każdym oknie</w:t>
      </w:r>
      <w:r w:rsidR="00245B1F">
        <w:t xml:space="preserve"> i moskitiery</w:t>
      </w:r>
      <w:r w:rsidR="00B26B65" w:rsidRPr="00622D05">
        <w:t>,</w:t>
      </w:r>
    </w:p>
    <w:p w14:paraId="60F1704B" w14:textId="7E774F93" w:rsidR="00B26B65" w:rsidRDefault="00303A5E" w:rsidP="005E5B63">
      <w:pPr>
        <w:pStyle w:val="Punkt3"/>
        <w:ind w:left="1418"/>
      </w:pPr>
      <w:r>
        <w:t>t</w:t>
      </w:r>
      <w:r w:rsidR="00B26B65">
        <w:t>elefon</w:t>
      </w:r>
      <w:r>
        <w:t>y</w:t>
      </w:r>
      <w:r w:rsidR="00B26B65">
        <w:t xml:space="preserve"> bezprzewodowe –</w:t>
      </w:r>
      <w:r w:rsidR="00AA6925">
        <w:t xml:space="preserve"> </w:t>
      </w:r>
      <w:r w:rsidR="00B26B65">
        <w:t>po 1 na pracownika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296DD0D4" w14:textId="72683591" w:rsidR="00B26B65" w:rsidRDefault="00CC2C61" w:rsidP="005E5B63">
      <w:pPr>
        <w:pStyle w:val="Punkt3"/>
        <w:ind w:left="1418"/>
      </w:pPr>
      <w:r>
        <w:t>d</w:t>
      </w:r>
      <w:r w:rsidR="00B26B65">
        <w:t>rukarka laserowa monochromatyczna – format A4, rozdzielczość druku min. 1200 x 1200 dpi,</w:t>
      </w:r>
    </w:p>
    <w:p w14:paraId="74F117D9" w14:textId="63C2C310" w:rsidR="00B26B65" w:rsidRDefault="00B26B65" w:rsidP="005E5B63">
      <w:pPr>
        <w:pStyle w:val="Punkt3"/>
        <w:ind w:left="1418"/>
      </w:pPr>
      <w:r>
        <w:t>węzeł podglądu on-line na wszystkie proces</w:t>
      </w:r>
      <w:r w:rsidR="00E31BE7">
        <w:t>y</w:t>
      </w:r>
      <w:r>
        <w:t xml:space="preserve"> technologiczne w zakładzie</w:t>
      </w:r>
      <w:r w:rsidR="00F53A74">
        <w:t xml:space="preserve"> </w:t>
      </w:r>
      <w:r w:rsidR="00E10450">
        <w:br/>
      </w:r>
      <w:r w:rsidR="00F53A74">
        <w:t>w formie ekranu zainstalowanego na ścianie pełniącego rolę tablicy synoptycznej</w:t>
      </w:r>
      <w:r>
        <w:t>,</w:t>
      </w:r>
    </w:p>
    <w:p w14:paraId="602CE0EF" w14:textId="69ABB751" w:rsidR="00B26B65" w:rsidRDefault="00CC2C61" w:rsidP="005E5B63">
      <w:pPr>
        <w:pStyle w:val="Punkt3"/>
        <w:ind w:left="1418"/>
      </w:pPr>
      <w:r>
        <w:t>i</w:t>
      </w:r>
      <w:r w:rsidR="00B26B65">
        <w:t>nne niezbędne do pracy biurowej wyposażenie.</w:t>
      </w:r>
    </w:p>
    <w:p w14:paraId="34BE0977" w14:textId="0F2569B4" w:rsidR="00B26B65" w:rsidRDefault="00B26B65" w:rsidP="00B7422E">
      <w:pPr>
        <w:spacing w:after="120"/>
        <w:ind w:left="851"/>
      </w:pPr>
      <w:r>
        <w:t xml:space="preserve">Pomieszczenie </w:t>
      </w:r>
      <w:r w:rsidR="00442890">
        <w:t xml:space="preserve">musi </w:t>
      </w:r>
      <w:r>
        <w:t>być klimatyzowane.</w:t>
      </w:r>
    </w:p>
    <w:bookmarkEnd w:id="270"/>
    <w:p w14:paraId="797DEF7F" w14:textId="456F5316" w:rsidR="00B26B65" w:rsidRDefault="00B26B65" w:rsidP="00E75937">
      <w:pPr>
        <w:pStyle w:val="Punkt1"/>
        <w:numPr>
          <w:ilvl w:val="0"/>
          <w:numId w:val="210"/>
        </w:numPr>
      </w:pPr>
      <w:r>
        <w:lastRenderedPageBreak/>
        <w:t xml:space="preserve">Pomieszczenia techniczne (węzeł cieplny, zaplecze porządkowe, magazyn środków czystości, </w:t>
      </w:r>
      <w:r w:rsidR="00EE7946">
        <w:t xml:space="preserve">magazyn odzieży </w:t>
      </w:r>
      <w:r>
        <w:t>roboczej</w:t>
      </w:r>
      <w:r w:rsidR="00EE7946">
        <w:t xml:space="preserve"> czystej i brudnej</w:t>
      </w:r>
      <w:r>
        <w:t>) wraz z niezbędnym wyposażeniem.</w:t>
      </w:r>
    </w:p>
    <w:p w14:paraId="6F59D019" w14:textId="41C237EB" w:rsidR="00B26B65" w:rsidRDefault="00B26B65" w:rsidP="00E75937">
      <w:pPr>
        <w:pStyle w:val="Punkt1"/>
        <w:numPr>
          <w:ilvl w:val="0"/>
          <w:numId w:val="210"/>
        </w:numPr>
      </w:pPr>
      <w:r>
        <w:t xml:space="preserve">Sterownia </w:t>
      </w:r>
      <w:r w:rsidR="00C947DD">
        <w:t>(z widokiem na zasobnię odpadów oraz dostępem światła naturalnego – ściana zewnętrzna budynku) z biurem dyspozytorów zlokalizowana na drugiej kondygnacji zaplecza, z łatwym dostępem na halę technologiczną</w:t>
      </w:r>
      <w:r w:rsidR="00F61BB3">
        <w:t xml:space="preserve">, </w:t>
      </w:r>
      <w:r w:rsidR="00E10450">
        <w:br/>
      </w:r>
      <w:r w:rsidR="00F61BB3">
        <w:t>z wyposażeniem</w:t>
      </w:r>
      <w:r w:rsidR="00E31BE7">
        <w:t>:</w:t>
      </w:r>
    </w:p>
    <w:p w14:paraId="63913DC0" w14:textId="52E81CEB" w:rsidR="00B26B65" w:rsidRDefault="00CC2C61" w:rsidP="005E5B63">
      <w:pPr>
        <w:pStyle w:val="Punkt3"/>
        <w:ind w:left="1418"/>
      </w:pPr>
      <w:r>
        <w:t>d</w:t>
      </w:r>
      <w:r w:rsidR="00B26B65">
        <w:t xml:space="preserve">uże ergonomiczne biurka z przystawką wydłużającą blat z pomocnikiem </w:t>
      </w:r>
      <w:r w:rsidR="00E10450">
        <w:br/>
      </w:r>
      <w:r w:rsidR="00B26B65">
        <w:t>z szufladami zamykanymi na kluczyk, przystosowane do pracy z komputerem,</w:t>
      </w:r>
    </w:p>
    <w:p w14:paraId="55FAD387" w14:textId="732A24D9" w:rsidR="00B26B65" w:rsidRDefault="00CC2C61" w:rsidP="005E5B63">
      <w:pPr>
        <w:pStyle w:val="Punkt3"/>
        <w:ind w:left="1418"/>
      </w:pPr>
      <w:r>
        <w:t>f</w:t>
      </w:r>
      <w:r w:rsidR="00B26B65">
        <w:t>otele obrotowe,</w:t>
      </w:r>
    </w:p>
    <w:p w14:paraId="1291C7A6" w14:textId="7A3218BA" w:rsidR="00B26B65" w:rsidRPr="00622D05" w:rsidRDefault="00CC2C61" w:rsidP="005E5B63">
      <w:pPr>
        <w:pStyle w:val="Punkt3"/>
        <w:ind w:left="1418"/>
      </w:pPr>
      <w:r>
        <w:t>k</w:t>
      </w:r>
      <w:r w:rsidR="00B26B65" w:rsidRPr="00622D05">
        <w:t>omputer</w:t>
      </w:r>
      <w:r w:rsidR="00B26B65">
        <w:t>y</w:t>
      </w:r>
      <w:r w:rsidR="00B26B65" w:rsidRPr="00622D05">
        <w:t xml:space="preserve"> stacjonarn</w:t>
      </w:r>
      <w:r w:rsidR="00B26B65">
        <w:t>e</w:t>
      </w:r>
      <w:r w:rsidR="00B26B65" w:rsidRPr="00622D05">
        <w:t xml:space="preserve"> – system operacyjny Windows 1</w:t>
      </w:r>
      <w:r w:rsidR="00575494">
        <w:t>1</w:t>
      </w:r>
      <w:r w:rsidR="00B26B65" w:rsidRPr="00622D05">
        <w:t xml:space="preserve">, procesor Intel Core I5 (lub równoważny), pamięć ram min. </w:t>
      </w:r>
      <w:r w:rsidR="00F61BB3">
        <w:t>16</w:t>
      </w:r>
      <w:r w:rsidR="00B26B65" w:rsidRPr="00622D05">
        <w:t xml:space="preserve"> GB, dysk twardy min. </w:t>
      </w:r>
      <w:r w:rsidR="00575494">
        <w:t>2</w:t>
      </w:r>
      <w:r w:rsidR="00B26B65" w:rsidRPr="00622D05">
        <w:t>TB typu SSD</w:t>
      </w:r>
      <w:r w:rsidR="00D4038F">
        <w:t xml:space="preserve"> –</w:t>
      </w:r>
      <w:r w:rsidR="00B26B65" w:rsidRPr="00622D05">
        <w:t xml:space="preserve"> 2 szt. po jednym na stanowisko,</w:t>
      </w:r>
    </w:p>
    <w:p w14:paraId="7DA4EA77" w14:textId="5C2ADB21" w:rsidR="00B26B65" w:rsidRPr="00622D05" w:rsidRDefault="00CC2C61" w:rsidP="005E5B63">
      <w:pPr>
        <w:pStyle w:val="Punkt3"/>
        <w:ind w:left="1418"/>
      </w:pPr>
      <w:r>
        <w:t>m</w:t>
      </w:r>
      <w:r w:rsidR="00B26B65" w:rsidRPr="00622D05">
        <w:t>onitor</w:t>
      </w:r>
      <w:r w:rsidR="00B26B65">
        <w:t>y</w:t>
      </w:r>
      <w:r w:rsidR="00B26B65" w:rsidRPr="00622D05">
        <w:t xml:space="preserve"> do komputera min. 2</w:t>
      </w:r>
      <w:r w:rsidR="00575494">
        <w:t>7</w:t>
      </w:r>
      <w:r w:rsidR="00B26B65" w:rsidRPr="00622D05">
        <w:t xml:space="preserve"> cale</w:t>
      </w:r>
      <w:r w:rsidR="00D4038F">
        <w:t xml:space="preserve"> – 2 szt.</w:t>
      </w:r>
      <w:r w:rsidR="001E5D53">
        <w:t>,</w:t>
      </w:r>
    </w:p>
    <w:p w14:paraId="3AC3DC27" w14:textId="521A0CFC" w:rsidR="00B26B65" w:rsidRPr="00622D05" w:rsidRDefault="00CC2C61" w:rsidP="005E5B63">
      <w:pPr>
        <w:pStyle w:val="Punkt3"/>
        <w:ind w:left="1418"/>
      </w:pPr>
      <w:r>
        <w:t>r</w:t>
      </w:r>
      <w:r w:rsidR="00B26B65" w:rsidRPr="00622D05">
        <w:t>olety okienne na każdym oknie,</w:t>
      </w:r>
    </w:p>
    <w:p w14:paraId="06E1A701" w14:textId="26B72A25" w:rsidR="00B26B65" w:rsidRDefault="00CC2C61" w:rsidP="005E5B63">
      <w:pPr>
        <w:pStyle w:val="Punkt3"/>
        <w:ind w:left="1418"/>
      </w:pPr>
      <w:r>
        <w:t>t</w:t>
      </w:r>
      <w:r w:rsidR="00B26B65">
        <w:t>elefony bezprzewodowe –po 1 na pracownika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19D074E2" w14:textId="1F713F88" w:rsidR="00B26B65" w:rsidRDefault="00CC2C61" w:rsidP="005E5B63">
      <w:pPr>
        <w:pStyle w:val="Punkt3"/>
        <w:ind w:left="1418"/>
      </w:pPr>
      <w:r>
        <w:t>d</w:t>
      </w:r>
      <w:r w:rsidR="00B26B65">
        <w:t>rukarka laserowa monochromatyczna – format A4, rozdzielczość druku min. 1200 x 1200 dpi,</w:t>
      </w:r>
    </w:p>
    <w:p w14:paraId="6D20B952" w14:textId="2E80E948" w:rsidR="00B26B65" w:rsidRDefault="00CC2C61" w:rsidP="005E5B63">
      <w:pPr>
        <w:pStyle w:val="Punkt3"/>
        <w:ind w:left="1418"/>
      </w:pPr>
      <w:r>
        <w:t>w</w:t>
      </w:r>
      <w:r w:rsidR="00B26B65">
        <w:t>ęzeł podglądu on-line</w:t>
      </w:r>
      <w:r w:rsidR="00D4038F">
        <w:t xml:space="preserve"> na instalacje będące w gestii dyspozytora</w:t>
      </w:r>
      <w:r w:rsidR="00B26B65">
        <w:t>,</w:t>
      </w:r>
    </w:p>
    <w:p w14:paraId="1B7279F9" w14:textId="766BC787" w:rsidR="00B26B65" w:rsidRDefault="00CC2C61" w:rsidP="005E5B63">
      <w:pPr>
        <w:pStyle w:val="Punkt3"/>
        <w:ind w:left="1418"/>
      </w:pPr>
      <w:r>
        <w:t>i</w:t>
      </w:r>
      <w:r w:rsidR="00B26B65">
        <w:t>nne niezbędne do pracy biurowej wyposażenie,</w:t>
      </w:r>
    </w:p>
    <w:p w14:paraId="11BE109D" w14:textId="59DE9B08" w:rsidR="00B26B65" w:rsidRDefault="00CC2C61" w:rsidP="005E5B63">
      <w:pPr>
        <w:pStyle w:val="Punkt3"/>
        <w:ind w:left="1418"/>
      </w:pPr>
      <w:r>
        <w:t>w</w:t>
      </w:r>
      <w:r w:rsidR="00B26B65">
        <w:t>yposażenie sterowni zgodnie z br. elektryczną i AKPiA</w:t>
      </w:r>
      <w:r w:rsidR="001E5D53">
        <w:t>.</w:t>
      </w:r>
    </w:p>
    <w:p w14:paraId="439011A1" w14:textId="712D8DBF" w:rsidR="00B26B65" w:rsidRDefault="00B26B65" w:rsidP="00B7422E">
      <w:pPr>
        <w:spacing w:after="120"/>
        <w:ind w:left="851"/>
      </w:pPr>
      <w:r>
        <w:t>Pomieszczenie</w:t>
      </w:r>
      <w:r w:rsidR="00442890">
        <w:t xml:space="preserve"> musi</w:t>
      </w:r>
      <w:r>
        <w:t xml:space="preserve"> być klimatyzowane.</w:t>
      </w:r>
    </w:p>
    <w:p w14:paraId="0C8DD059" w14:textId="2D8B036C" w:rsidR="00B26B65" w:rsidRDefault="00B26B65" w:rsidP="00B26B65">
      <w:r>
        <w:t>Ilość i rodzaj wyposażenia każdego z pomieszczeń musi zostać dostosowan</w:t>
      </w:r>
      <w:r w:rsidR="00E31BE7">
        <w:t>e</w:t>
      </w:r>
      <w:r>
        <w:t xml:space="preserve"> do ilości określonej w dokumentacji projektowej wymaganej do funkcjonowania zakładu liczby pracowników (z uwzględnieniem 10 % zapasu). </w:t>
      </w:r>
    </w:p>
    <w:p w14:paraId="377E8B6C" w14:textId="77777777" w:rsidR="00B26B65" w:rsidRPr="00190135" w:rsidRDefault="00B26B65" w:rsidP="00B26B65">
      <w:r>
        <w:t>Wyposażenie musi odpowiadać wymaganiom przepisów prawa polskiego.</w:t>
      </w:r>
    </w:p>
    <w:p w14:paraId="776AB864" w14:textId="490F210C" w:rsidR="00B26B65" w:rsidRDefault="00B26B65" w:rsidP="00B26B65">
      <w:pPr>
        <w:spacing w:line="20" w:lineRule="atLeast"/>
        <w:rPr>
          <w:rFonts w:cs="Arial"/>
          <w:szCs w:val="20"/>
        </w:rPr>
      </w:pPr>
      <w:r>
        <w:rPr>
          <w:rFonts w:cs="Arial"/>
          <w:szCs w:val="20"/>
        </w:rPr>
        <w:t>Obiekt należy wyposażyć w instalacje m</w:t>
      </w:r>
      <w:r w:rsidR="00E31BE7">
        <w:rPr>
          <w:rFonts w:cs="Arial"/>
          <w:szCs w:val="20"/>
        </w:rPr>
        <w:t>.</w:t>
      </w:r>
      <w:r>
        <w:rPr>
          <w:rFonts w:cs="Arial"/>
          <w:szCs w:val="20"/>
        </w:rPr>
        <w:t>in:</w:t>
      </w:r>
    </w:p>
    <w:p w14:paraId="5430CDB6" w14:textId="1159AA8A" w:rsidR="00B26B65" w:rsidRDefault="001E5D53" w:rsidP="00E75937">
      <w:pPr>
        <w:pStyle w:val="Punkt1"/>
        <w:numPr>
          <w:ilvl w:val="0"/>
          <w:numId w:val="211"/>
        </w:numPr>
      </w:pPr>
      <w:r>
        <w:t>k</w:t>
      </w:r>
      <w:r w:rsidR="00B26B65">
        <w:t>analizacji sanitarnej,</w:t>
      </w:r>
    </w:p>
    <w:p w14:paraId="6F50A2D8" w14:textId="10C9DDE9" w:rsidR="00B26B65" w:rsidRDefault="001E5D53" w:rsidP="00E75937">
      <w:pPr>
        <w:pStyle w:val="Punkt1"/>
        <w:numPr>
          <w:ilvl w:val="0"/>
          <w:numId w:val="211"/>
        </w:numPr>
      </w:pPr>
      <w:r>
        <w:t>k</w:t>
      </w:r>
      <w:r w:rsidR="00B26B65">
        <w:t>analizacji deszczowej,</w:t>
      </w:r>
    </w:p>
    <w:p w14:paraId="03842F9C" w14:textId="26DDFD69" w:rsidR="00B26B65" w:rsidRDefault="001E5D53" w:rsidP="00E75937">
      <w:pPr>
        <w:pStyle w:val="Punkt1"/>
        <w:numPr>
          <w:ilvl w:val="0"/>
          <w:numId w:val="211"/>
        </w:numPr>
      </w:pPr>
      <w:r>
        <w:t>w</w:t>
      </w:r>
      <w:r w:rsidR="00B26B65">
        <w:t>odociągową,</w:t>
      </w:r>
    </w:p>
    <w:p w14:paraId="01231FF5" w14:textId="5957EE4D" w:rsidR="00B26B65" w:rsidRDefault="001E5D53" w:rsidP="00E75937">
      <w:pPr>
        <w:pStyle w:val="Punkt1"/>
        <w:numPr>
          <w:ilvl w:val="0"/>
          <w:numId w:val="211"/>
        </w:numPr>
      </w:pPr>
      <w:r>
        <w:t>o</w:t>
      </w:r>
      <w:r w:rsidR="00B26B65">
        <w:t>dgromową, wyrównawczą i ochronną,</w:t>
      </w:r>
    </w:p>
    <w:p w14:paraId="3B8DBAE4" w14:textId="36E3D66E" w:rsidR="00B26B65" w:rsidRDefault="001E5D53" w:rsidP="00E75937">
      <w:pPr>
        <w:pStyle w:val="Punkt1"/>
        <w:numPr>
          <w:ilvl w:val="0"/>
          <w:numId w:val="211"/>
        </w:numPr>
      </w:pPr>
      <w:r>
        <w:t>e</w:t>
      </w:r>
      <w:r w:rsidR="00B26B65">
        <w:t>nergetyczną,</w:t>
      </w:r>
    </w:p>
    <w:p w14:paraId="4747A235" w14:textId="46B45842" w:rsidR="00B26B65" w:rsidRDefault="001E5D53" w:rsidP="00E75937">
      <w:pPr>
        <w:pStyle w:val="Punkt1"/>
        <w:numPr>
          <w:ilvl w:val="0"/>
          <w:numId w:val="211"/>
        </w:numPr>
      </w:pPr>
      <w:r>
        <w:t>s</w:t>
      </w:r>
      <w:r w:rsidR="00B26B65">
        <w:t>łaboprądową,</w:t>
      </w:r>
    </w:p>
    <w:p w14:paraId="2226A758" w14:textId="5D5A525D" w:rsidR="00B26B65" w:rsidRDefault="001E5D53" w:rsidP="00E75937">
      <w:pPr>
        <w:pStyle w:val="Punkt1"/>
        <w:numPr>
          <w:ilvl w:val="0"/>
          <w:numId w:val="211"/>
        </w:numPr>
      </w:pPr>
      <w:r>
        <w:t>c</w:t>
      </w:r>
      <w:r w:rsidR="00B26B65">
        <w:t>.w.u. , C.</w:t>
      </w:r>
      <w:r w:rsidR="00CF5B80">
        <w:t>O.,</w:t>
      </w:r>
    </w:p>
    <w:p w14:paraId="3FEE9783" w14:textId="7B0475EF" w:rsidR="00B26B65" w:rsidRDefault="001E5D53" w:rsidP="00E75937">
      <w:pPr>
        <w:pStyle w:val="Punkt1"/>
        <w:numPr>
          <w:ilvl w:val="0"/>
          <w:numId w:val="211"/>
        </w:numPr>
      </w:pPr>
      <w:r>
        <w:t>w</w:t>
      </w:r>
      <w:r w:rsidR="00B26B65">
        <w:t>entylacji,</w:t>
      </w:r>
    </w:p>
    <w:p w14:paraId="3F374D70" w14:textId="04DD7D48" w:rsidR="00B26B65" w:rsidRDefault="001E5D53" w:rsidP="00E75937">
      <w:pPr>
        <w:pStyle w:val="Punkt1"/>
        <w:numPr>
          <w:ilvl w:val="0"/>
          <w:numId w:val="211"/>
        </w:numPr>
      </w:pPr>
      <w:r>
        <w:t>kl</w:t>
      </w:r>
      <w:r w:rsidR="00B26B65">
        <w:t>imatyzacji,</w:t>
      </w:r>
    </w:p>
    <w:p w14:paraId="47A29B27" w14:textId="6B6B6A7C" w:rsidR="00B26B65" w:rsidRDefault="001E5D53" w:rsidP="00E75937">
      <w:pPr>
        <w:pStyle w:val="Punkt1"/>
        <w:numPr>
          <w:ilvl w:val="0"/>
          <w:numId w:val="211"/>
        </w:numPr>
      </w:pPr>
      <w:r>
        <w:t>m</w:t>
      </w:r>
      <w:r w:rsidR="00B26B65">
        <w:t>onitoringu wizyjnego</w:t>
      </w:r>
      <w:r w:rsidR="00F92BDD">
        <w:t>,</w:t>
      </w:r>
    </w:p>
    <w:p w14:paraId="12E10006" w14:textId="67C7F958" w:rsidR="00F92BDD" w:rsidRPr="00F67C1F" w:rsidRDefault="00F92BDD" w:rsidP="00E75937">
      <w:pPr>
        <w:pStyle w:val="Punkt1"/>
        <w:numPr>
          <w:ilvl w:val="0"/>
          <w:numId w:val="211"/>
        </w:numPr>
      </w:pPr>
      <w:r>
        <w:t>inne instalacje niezbędne do spełnienia wszystkich wymagań niniejszego PFU.</w:t>
      </w:r>
    </w:p>
    <w:p w14:paraId="452CAEC4" w14:textId="2DAA4873" w:rsidR="00D4038F" w:rsidRDefault="00D4038F" w:rsidP="00D4038F">
      <w:pPr>
        <w:spacing w:line="30" w:lineRule="atLeast"/>
        <w:rPr>
          <w:rFonts w:cs="Arial"/>
        </w:rPr>
      </w:pPr>
      <w:bookmarkStart w:id="271" w:name="_Toc76993812"/>
      <w:r w:rsidRPr="00D4038F">
        <w:rPr>
          <w:rFonts w:cs="Arial"/>
        </w:rPr>
        <w:t xml:space="preserve">Powyższe wymagania należy traktować jako minimum, na etapie projektu budowlanego Wykonawca uzgodni z Zamawiającym szczegółowe rozwiązania architektoniczne </w:t>
      </w:r>
      <w:r w:rsidR="00E10450">
        <w:rPr>
          <w:rFonts w:cs="Arial"/>
        </w:rPr>
        <w:br/>
      </w:r>
      <w:r w:rsidRPr="00D4038F">
        <w:rPr>
          <w:rFonts w:cs="Arial"/>
        </w:rPr>
        <w:t xml:space="preserve">i aranżacyjne </w:t>
      </w:r>
      <w:r>
        <w:rPr>
          <w:rFonts w:cs="Arial"/>
        </w:rPr>
        <w:t xml:space="preserve">zaplecza socjalnego </w:t>
      </w:r>
      <w:r w:rsidRPr="00D4038F">
        <w:rPr>
          <w:rFonts w:cs="Arial"/>
        </w:rPr>
        <w:t xml:space="preserve">z uwzględnieniem powyższych wymagań. </w:t>
      </w:r>
    </w:p>
    <w:p w14:paraId="13F77CED" w14:textId="78AA3EE3" w:rsidR="00DF3CE2" w:rsidRPr="00D4038F" w:rsidRDefault="00DF3CE2" w:rsidP="00D4038F">
      <w:pPr>
        <w:spacing w:line="30" w:lineRule="atLeast"/>
        <w:rPr>
          <w:rFonts w:cs="Arial"/>
        </w:rPr>
      </w:pPr>
      <w:r>
        <w:rPr>
          <w:rFonts w:cs="Arial"/>
        </w:rPr>
        <w:lastRenderedPageBreak/>
        <w:t xml:space="preserve">Na elewacji budynku zamontowane zostanie podświetlane logo Spółki MPO Łódź </w:t>
      </w:r>
      <w:r w:rsidR="00E10450">
        <w:rPr>
          <w:rFonts w:cs="Arial"/>
        </w:rPr>
        <w:br/>
      </w:r>
      <w:r>
        <w:rPr>
          <w:rFonts w:cs="Arial"/>
        </w:rPr>
        <w:t>o szerokości min. 2m.</w:t>
      </w:r>
    </w:p>
    <w:p w14:paraId="6D375EFB" w14:textId="157273E6" w:rsidR="00BB1960" w:rsidRPr="00CF5B80" w:rsidRDefault="00B26318" w:rsidP="00E94A18">
      <w:pPr>
        <w:pStyle w:val="Nagwek3"/>
      </w:pPr>
      <w:r>
        <w:t xml:space="preserve"> </w:t>
      </w:r>
      <w:bookmarkStart w:id="272" w:name="_Toc121136445"/>
      <w:r w:rsidR="005C450A" w:rsidRPr="00CF5B80">
        <w:t>Zaplecze biurowe – obiekt nr 21</w:t>
      </w:r>
      <w:bookmarkEnd w:id="271"/>
      <w:bookmarkEnd w:id="272"/>
    </w:p>
    <w:p w14:paraId="117A7FD5" w14:textId="2C9D439F" w:rsidR="00BB1960" w:rsidRPr="00CF5B80" w:rsidRDefault="00BB1960" w:rsidP="00955ED0">
      <w:pPr>
        <w:pStyle w:val="Nagwek4"/>
      </w:pPr>
      <w:r w:rsidRPr="00CF5B80">
        <w:t>Funkcja</w:t>
      </w:r>
    </w:p>
    <w:p w14:paraId="2837F129" w14:textId="5D0742A4" w:rsidR="00670980" w:rsidRPr="00915B1B" w:rsidRDefault="00915B1B" w:rsidP="00915B1B">
      <w:pPr>
        <w:spacing w:line="30" w:lineRule="atLeast"/>
        <w:rPr>
          <w:lang w:eastAsia="x-none"/>
        </w:rPr>
      </w:pPr>
      <w:r>
        <w:rPr>
          <w:rFonts w:cs="Arial"/>
        </w:rPr>
        <w:t>Z</w:t>
      </w:r>
      <w:r w:rsidRPr="00610B5C">
        <w:rPr>
          <w:rFonts w:cs="Arial"/>
        </w:rPr>
        <w:t>aplecze biurowe</w:t>
      </w:r>
      <w:r>
        <w:rPr>
          <w:rFonts w:cs="Arial"/>
        </w:rPr>
        <w:t xml:space="preserve"> </w:t>
      </w:r>
      <w:r w:rsidRPr="00610B5C">
        <w:rPr>
          <w:rFonts w:cs="Arial"/>
        </w:rPr>
        <w:t xml:space="preserve">stanowić będzie </w:t>
      </w:r>
      <w:r w:rsidRPr="00610B5C">
        <w:rPr>
          <w:rFonts w:cs="Arial"/>
        </w:rPr>
        <w:tab/>
      </w:r>
      <w:r w:rsidRPr="00610B5C">
        <w:rPr>
          <w:rFonts w:cs="Arial"/>
        </w:rPr>
        <w:tab/>
      </w:r>
      <w:r w:rsidRPr="00610B5C">
        <w:rPr>
          <w:rFonts w:cs="Arial"/>
        </w:rPr>
        <w:tab/>
      </w:r>
      <w:r w:rsidRPr="00610B5C">
        <w:rPr>
          <w:rFonts w:cs="Arial"/>
        </w:rPr>
        <w:tab/>
      </w:r>
      <w:r w:rsidRPr="00610B5C">
        <w:rPr>
          <w:rFonts w:cs="Arial"/>
        </w:rPr>
        <w:tab/>
      </w:r>
      <w:r w:rsidRPr="00610B5C">
        <w:rPr>
          <w:rFonts w:cs="Arial"/>
        </w:rPr>
        <w:tab/>
      </w:r>
      <w:r w:rsidRPr="00610B5C">
        <w:rPr>
          <w:rFonts w:cs="Arial"/>
        </w:rPr>
        <w:tab/>
      </w:r>
      <w:r w:rsidRPr="00610B5C">
        <w:rPr>
          <w:rFonts w:cs="Arial"/>
        </w:rPr>
        <w:tab/>
      </w:r>
      <w:r>
        <w:rPr>
          <w:rFonts w:cs="Arial"/>
        </w:rPr>
        <w:t>b</w:t>
      </w:r>
      <w:r w:rsidRPr="00610B5C">
        <w:rPr>
          <w:rFonts w:cs="Arial"/>
        </w:rPr>
        <w:t xml:space="preserve">udynek administracyjno-socjalny dla </w:t>
      </w:r>
      <w:r>
        <w:rPr>
          <w:rFonts w:cs="Arial"/>
        </w:rPr>
        <w:t xml:space="preserve">pracowników </w:t>
      </w:r>
      <w:r w:rsidRPr="00610B5C">
        <w:rPr>
          <w:rFonts w:cs="Arial"/>
        </w:rPr>
        <w:t xml:space="preserve">administracji zarządzającej projektowanym Zakładem. </w:t>
      </w:r>
    </w:p>
    <w:p w14:paraId="7ABE1AEC" w14:textId="3A2E281F" w:rsidR="005C450A" w:rsidRPr="00BA1D91" w:rsidRDefault="00BB1960" w:rsidP="00955ED0">
      <w:pPr>
        <w:pStyle w:val="Nagwek4"/>
      </w:pPr>
      <w:r w:rsidRPr="00BA1D91">
        <w:t>Rozwiązania techniczne</w:t>
      </w:r>
    </w:p>
    <w:p w14:paraId="3D7D69BE" w14:textId="2A8DD89E" w:rsidR="00BB1960" w:rsidRDefault="00BB1960" w:rsidP="00B2506D">
      <w:pPr>
        <w:spacing w:line="30" w:lineRule="atLeast"/>
        <w:rPr>
          <w:rFonts w:cs="Arial"/>
        </w:rPr>
      </w:pPr>
      <w:r>
        <w:rPr>
          <w:rFonts w:cs="Arial"/>
        </w:rPr>
        <w:t xml:space="preserve">Przewiduje się realizację dwukondygnacyjnego obiektu nawiązującego stylem architektonicznym do istniejących obiektów w obrębie zakładu. </w:t>
      </w:r>
    </w:p>
    <w:p w14:paraId="672364CD" w14:textId="53A63929" w:rsidR="00B50FC7" w:rsidRPr="00B50FC7" w:rsidRDefault="00B50FC7" w:rsidP="00B50FC7">
      <w:pPr>
        <w:spacing w:line="20" w:lineRule="atLeast"/>
      </w:pPr>
      <w:r>
        <w:t xml:space="preserve">Zamawiający wymaga aby budynek biurowy został zlokalizowany w pobliżu budynku garażowego (obiekt nr 19) tworząc wraz z parkingami zaplecze techniczno-biurowe projektowanego Zakładu. </w:t>
      </w:r>
    </w:p>
    <w:p w14:paraId="4D70AC74" w14:textId="365BE6DE" w:rsidR="00BB1960" w:rsidRPr="00A26EAF" w:rsidRDefault="00BB1960" w:rsidP="00A26EAF">
      <w:pPr>
        <w:spacing w:line="30" w:lineRule="atLeast"/>
        <w:rPr>
          <w:rFonts w:cs="Arial"/>
        </w:rPr>
      </w:pPr>
      <w:r>
        <w:rPr>
          <w:rFonts w:cs="Arial"/>
        </w:rPr>
        <w:t>Przy budynku administracyjnym należy przewidzieć parking dla samochodów osobowych</w:t>
      </w:r>
      <w:r w:rsidR="000A4EDD">
        <w:rPr>
          <w:rFonts w:cs="Arial"/>
        </w:rPr>
        <w:t xml:space="preserve">, </w:t>
      </w:r>
      <w:r w:rsidR="00AC1EEC">
        <w:rPr>
          <w:rFonts w:cs="Arial"/>
        </w:rPr>
        <w:t>oraz rowerów</w:t>
      </w:r>
      <w:r w:rsidR="00DF3CE2">
        <w:rPr>
          <w:rFonts w:cs="Arial"/>
        </w:rPr>
        <w:t xml:space="preserve"> i motocykli</w:t>
      </w:r>
      <w:r>
        <w:rPr>
          <w:rFonts w:cs="Arial"/>
        </w:rPr>
        <w:t xml:space="preserve">. </w:t>
      </w:r>
      <w:r w:rsidR="00DF3CE2">
        <w:rPr>
          <w:rFonts w:cs="Arial"/>
        </w:rPr>
        <w:t>Należy przewidzieć także stację ładowania samochodów elektrycznych (min. 3 stanowiska).</w:t>
      </w:r>
    </w:p>
    <w:p w14:paraId="7ECA67B4" w14:textId="4CB4A140" w:rsidR="00BB1960" w:rsidRDefault="00BB1960" w:rsidP="00BB1960">
      <w:pPr>
        <w:spacing w:line="20" w:lineRule="atLeast"/>
      </w:pPr>
      <w:r>
        <w:t xml:space="preserve">Pomieszczenia biurowe, socjalne i sanitarne muszą bezwzględnie odpowiadać wymaganiom zawartym w polskim prawie, w szczególności w Rozporządzeniu Ministra Pracy i Polityki Socjalnej z dnia 26 września 1997 r. w sprawie ogólnych przepisów bezpieczeństwa </w:t>
      </w:r>
      <w:r w:rsidR="00726921">
        <w:t>i </w:t>
      </w:r>
      <w:r>
        <w:t xml:space="preserve">higieny pracy (tekst jednolity Dz. U. 2003, Nr 169, poz. 1650 z późn. zmianami) oraz </w:t>
      </w:r>
      <w:r w:rsidR="00726921">
        <w:t>w </w:t>
      </w:r>
      <w:r>
        <w:t xml:space="preserve">Rozporządzeniu Ministra Rozwoju, Pracy i Technologii z dnia 21 grudnia 2020r.  (Dz. U. 2020 poz. 2351 – z późn. zmianami) oraz Rozporządzeniu Ministra Środowiska z dnia 16 czerwca 2009r. w sprawie bezpieczeństwa i higieny pracy przy gospodarowaniu odpadami komunalnymi (Dz. U. 2009, Nr 104, poz. 868). </w:t>
      </w:r>
    </w:p>
    <w:p w14:paraId="35F94EB7" w14:textId="59945E3C" w:rsidR="00BB1960" w:rsidRDefault="00BB1960" w:rsidP="00BB1960">
      <w:pPr>
        <w:spacing w:line="20" w:lineRule="atLeast"/>
      </w:pPr>
      <w:r>
        <w:t xml:space="preserve">Ze względu na </w:t>
      </w:r>
      <w:r w:rsidR="00726921">
        <w:t xml:space="preserve">przewidywaną </w:t>
      </w:r>
      <w:r>
        <w:t xml:space="preserve">możliwość przyjmowania gości o różnym stopniu niepełnosprawności Wykonawca jest zobowiązany do </w:t>
      </w:r>
      <w:r w:rsidR="004F31F8">
        <w:t xml:space="preserve">wybudowania obiektu pozbawionego </w:t>
      </w:r>
      <w:r>
        <w:t xml:space="preserve">barier architektonicznych i dostosowania </w:t>
      </w:r>
      <w:r w:rsidR="004F31F8">
        <w:t xml:space="preserve">go </w:t>
      </w:r>
      <w:r>
        <w:t xml:space="preserve">do potrzeb </w:t>
      </w:r>
      <w:r w:rsidR="004F31F8">
        <w:t xml:space="preserve">osób </w:t>
      </w:r>
      <w:r>
        <w:t xml:space="preserve">niepełnosprawnych. Wymagane jest </w:t>
      </w:r>
      <w:r w:rsidR="00AE64CF">
        <w:t xml:space="preserve">m.in. </w:t>
      </w:r>
      <w:r>
        <w:t xml:space="preserve">wybudowanie dźwigu osobowego tylko dla osób niepełnosprawnych w celu uzyskania </w:t>
      </w:r>
      <w:r w:rsidR="00AE64CF">
        <w:t xml:space="preserve">przez nie </w:t>
      </w:r>
      <w:r>
        <w:t>dostępu do wszystkich kondygnacji.</w:t>
      </w:r>
    </w:p>
    <w:p w14:paraId="7CDC3D27" w14:textId="7B595E13" w:rsidR="00A26EAF" w:rsidRDefault="00BB1960" w:rsidP="00A26EAF">
      <w:pPr>
        <w:spacing w:line="20" w:lineRule="atLeast"/>
      </w:pPr>
      <w:r>
        <w:t xml:space="preserve">Całe wyposażenie każdego z pomieszczeń </w:t>
      </w:r>
      <w:r w:rsidR="00561F01">
        <w:t>musi</w:t>
      </w:r>
      <w:r>
        <w:t xml:space="preserve"> być fabrycznie nowe.</w:t>
      </w:r>
    </w:p>
    <w:p w14:paraId="2B82393E" w14:textId="485E5793" w:rsidR="00CC528C" w:rsidRPr="00A26EAF" w:rsidRDefault="00CC528C" w:rsidP="00A26EAF">
      <w:pPr>
        <w:spacing w:line="20" w:lineRule="atLeast"/>
      </w:pPr>
      <w:r>
        <w:t>Budynek należy wykonać jako murowany w technologii tradycyjnej</w:t>
      </w:r>
      <w:r w:rsidR="00990C00">
        <w:t>.</w:t>
      </w:r>
      <w:r>
        <w:t xml:space="preserve"> </w:t>
      </w:r>
    </w:p>
    <w:p w14:paraId="646A3C69" w14:textId="45342780" w:rsidR="00BB1960" w:rsidRPr="00FF0804" w:rsidRDefault="00BB1960" w:rsidP="00FF0804">
      <w:pPr>
        <w:spacing w:line="20" w:lineRule="atLeast"/>
      </w:pPr>
      <w:r w:rsidRPr="00FF0804">
        <w:t>W obrębie obiektu wymaga się realizacji min. następujących pomieszczeń:</w:t>
      </w:r>
    </w:p>
    <w:p w14:paraId="036A6245" w14:textId="77777777" w:rsidR="00D616B1" w:rsidRDefault="00D616B1" w:rsidP="00BB1960">
      <w:pPr>
        <w:spacing w:line="30" w:lineRule="atLeast"/>
        <w:ind w:firstLine="708"/>
        <w:rPr>
          <w:rFonts w:cs="Arial"/>
          <w:b/>
          <w:u w:val="single"/>
        </w:rPr>
      </w:pPr>
    </w:p>
    <w:p w14:paraId="3EA3D87C" w14:textId="2AD6899F" w:rsidR="00BB1960" w:rsidRPr="00E41B56" w:rsidRDefault="00BB1960" w:rsidP="00BB1960">
      <w:pPr>
        <w:spacing w:line="30" w:lineRule="atLeast"/>
        <w:ind w:firstLine="708"/>
        <w:rPr>
          <w:rFonts w:cs="Arial"/>
          <w:b/>
          <w:u w:val="single"/>
        </w:rPr>
      </w:pPr>
      <w:r w:rsidRPr="00E41B56">
        <w:rPr>
          <w:rFonts w:cs="Arial"/>
          <w:b/>
          <w:u w:val="single"/>
        </w:rPr>
        <w:t>Parter:</w:t>
      </w:r>
    </w:p>
    <w:p w14:paraId="2EB4D7FA" w14:textId="577B6985" w:rsidR="00BB1960" w:rsidRPr="00E41B56" w:rsidRDefault="00BB1960" w:rsidP="00E75937">
      <w:pPr>
        <w:pStyle w:val="Punkt1"/>
        <w:numPr>
          <w:ilvl w:val="0"/>
          <w:numId w:val="212"/>
        </w:numPr>
      </w:pPr>
      <w:r w:rsidRPr="00E41B56">
        <w:t>Przedsionek</w:t>
      </w:r>
      <w:r>
        <w:t xml:space="preserve"> umożliwiający poruszanie się przez osoby niepełnosprawne</w:t>
      </w:r>
      <w:r w:rsidR="004D4100">
        <w:t>.</w:t>
      </w:r>
    </w:p>
    <w:p w14:paraId="6ACE5DDF" w14:textId="348C0B0E" w:rsidR="00BB1960" w:rsidRPr="00E41B56" w:rsidRDefault="00BB1960" w:rsidP="00E75937">
      <w:pPr>
        <w:pStyle w:val="Punkt1"/>
        <w:numPr>
          <w:ilvl w:val="0"/>
          <w:numId w:val="212"/>
        </w:numPr>
      </w:pPr>
      <w:r w:rsidRPr="00E41B56">
        <w:t>Komunikacja</w:t>
      </w:r>
      <w:r>
        <w:t xml:space="preserve"> umożliwiająca poruszanie się przez osoby niepełnosprawne</w:t>
      </w:r>
      <w:r w:rsidR="004D4100">
        <w:t>.</w:t>
      </w:r>
    </w:p>
    <w:p w14:paraId="09F41BDE" w14:textId="77777777" w:rsidR="00BB1960" w:rsidRDefault="00BB1960" w:rsidP="00E75937">
      <w:pPr>
        <w:pStyle w:val="Punkt1"/>
        <w:numPr>
          <w:ilvl w:val="0"/>
          <w:numId w:val="212"/>
        </w:numPr>
      </w:pPr>
      <w:r w:rsidRPr="00E41B56">
        <w:t>Biuro</w:t>
      </w:r>
      <w:r>
        <w:t xml:space="preserve"> obsługi</w:t>
      </w:r>
      <w:r w:rsidRPr="00E41B56">
        <w:t xml:space="preserve"> interesantów</w:t>
      </w:r>
      <w:r>
        <w:t>:</w:t>
      </w:r>
    </w:p>
    <w:p w14:paraId="74DDBDD5" w14:textId="6473A8E4" w:rsidR="00BB1960" w:rsidRDefault="00BB1960" w:rsidP="00B7422E">
      <w:pPr>
        <w:ind w:left="851"/>
      </w:pPr>
      <w:bookmarkStart w:id="273" w:name="_Hlk77160089"/>
      <w:r>
        <w:t xml:space="preserve">Biuro obsługi </w:t>
      </w:r>
      <w:r w:rsidR="00561F01">
        <w:t>ma</w:t>
      </w:r>
      <w:r>
        <w:t xml:space="preserve"> być wyposażone m</w:t>
      </w:r>
      <w:r w:rsidR="00E31BE7">
        <w:t>.</w:t>
      </w:r>
      <w:r>
        <w:t xml:space="preserve">in. w: </w:t>
      </w:r>
    </w:p>
    <w:p w14:paraId="79C87854" w14:textId="77777777" w:rsidR="00BB1960" w:rsidRDefault="00BB1960" w:rsidP="0054473A">
      <w:pPr>
        <w:pStyle w:val="Punkt3"/>
        <w:ind w:left="1418"/>
      </w:pPr>
      <w:r>
        <w:t>min. dwa stanowiska obsługi obejmujące: dwa biurka o ergonomicznym kształcie z przystawką wydłużającą blat z pomocnikiem z szufladami zamykanymi na kluczyk, przystosowane do pracy z komputerem, dwa krzesła obrotowe ergonomiczne,</w:t>
      </w:r>
    </w:p>
    <w:p w14:paraId="1ABD3AB6" w14:textId="4B3598FB" w:rsidR="00BB1960" w:rsidRDefault="001E5D53" w:rsidP="0054473A">
      <w:pPr>
        <w:pStyle w:val="Punkt3"/>
        <w:ind w:left="1418"/>
      </w:pPr>
      <w:r>
        <w:t>s</w:t>
      </w:r>
      <w:r w:rsidR="00BB1960">
        <w:t>zafę na segregatory- regały otwarte,</w:t>
      </w:r>
    </w:p>
    <w:p w14:paraId="688205E5" w14:textId="02533418" w:rsidR="00BB1960" w:rsidRDefault="001E5D53" w:rsidP="0054473A">
      <w:pPr>
        <w:pStyle w:val="Punkt3"/>
        <w:ind w:left="1418"/>
      </w:pPr>
      <w:r>
        <w:t>s</w:t>
      </w:r>
      <w:r w:rsidR="00BB1960">
        <w:t>zafę na segregatory zamykaną na kluczyk,</w:t>
      </w:r>
    </w:p>
    <w:p w14:paraId="5F2921B8" w14:textId="68787A68" w:rsidR="00BB1960" w:rsidRDefault="001E5D53" w:rsidP="0054473A">
      <w:pPr>
        <w:pStyle w:val="Punkt3"/>
        <w:ind w:left="1418"/>
      </w:pPr>
      <w:r>
        <w:t>r</w:t>
      </w:r>
      <w:r w:rsidR="00BB1960">
        <w:t>olety okienne na każdym oknie,</w:t>
      </w:r>
    </w:p>
    <w:p w14:paraId="47FF6F87" w14:textId="2C0CDD64" w:rsidR="00BB1960" w:rsidRDefault="001E5D53" w:rsidP="0054473A">
      <w:pPr>
        <w:pStyle w:val="Punkt3"/>
        <w:ind w:left="1418"/>
      </w:pPr>
      <w:r>
        <w:t>k</w:t>
      </w:r>
      <w:r w:rsidR="00BB1960">
        <w:t xml:space="preserve">rzesła tapicerowane typu konferencyjnego – </w:t>
      </w:r>
      <w:r w:rsidR="00EF17BD">
        <w:t>2</w:t>
      </w:r>
      <w:r w:rsidR="00BB1960">
        <w:t xml:space="preserve"> szt.</w:t>
      </w:r>
    </w:p>
    <w:p w14:paraId="2D666629" w14:textId="0D11537D" w:rsidR="00BB1960" w:rsidRDefault="001E5D53" w:rsidP="0054473A">
      <w:pPr>
        <w:pStyle w:val="Punkt3"/>
        <w:ind w:left="1418"/>
      </w:pPr>
      <w:r>
        <w:lastRenderedPageBreak/>
        <w:t>t</w:t>
      </w:r>
      <w:r w:rsidR="00BB1960">
        <w:t>elefon bezprzewodowy – 2 szt. po 1 na pracownika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4C69FDBF" w14:textId="197E7AC3" w:rsidR="00BB1960" w:rsidRDefault="001E5D53" w:rsidP="0054473A">
      <w:pPr>
        <w:pStyle w:val="Punkt3"/>
        <w:ind w:left="1418"/>
      </w:pPr>
      <w:r>
        <w:t>d</w:t>
      </w:r>
      <w:r w:rsidR="00BB1960">
        <w:t>rukarka laserowa monochromatyczna – format A4, rozdzielczość druku min. 1200 x 1200 dpi,</w:t>
      </w:r>
    </w:p>
    <w:p w14:paraId="193873D6" w14:textId="58D96964" w:rsidR="00BB1960" w:rsidRDefault="001E5D53" w:rsidP="0054473A">
      <w:pPr>
        <w:pStyle w:val="Punkt3"/>
        <w:ind w:left="1418"/>
      </w:pPr>
      <w:r>
        <w:t>k</w:t>
      </w:r>
      <w:r w:rsidR="00BB1960">
        <w:t>omputer stacjonarny – system operacyjny Windows 1</w:t>
      </w:r>
      <w:r w:rsidR="00575494">
        <w:t>1</w:t>
      </w:r>
      <w:r w:rsidR="00BB1960">
        <w:t xml:space="preserve">, procesor Intel Core I5 (lub równoważny), pamięć ram min. </w:t>
      </w:r>
      <w:r w:rsidR="00575494">
        <w:t>16</w:t>
      </w:r>
      <w:r w:rsidR="00BB1960">
        <w:t xml:space="preserve"> GB, dysk twardy min. </w:t>
      </w:r>
      <w:r w:rsidR="00575494">
        <w:t>2</w:t>
      </w:r>
      <w:r w:rsidR="00BB1960">
        <w:t>TB typu SSD- 2 szt. po jednym na stanowisko,</w:t>
      </w:r>
    </w:p>
    <w:p w14:paraId="25C09E5A" w14:textId="3182D9ED" w:rsidR="00BB1960" w:rsidRDefault="001E5D53" w:rsidP="0054473A">
      <w:pPr>
        <w:pStyle w:val="Punkt3"/>
        <w:ind w:left="1418"/>
      </w:pPr>
      <w:r>
        <w:t>m</w:t>
      </w:r>
      <w:r w:rsidR="00BB1960">
        <w:t>onitor do komputera min. 2</w:t>
      </w:r>
      <w:r w:rsidR="00575494">
        <w:t>7</w:t>
      </w:r>
      <w:r w:rsidR="00BB1960">
        <w:t xml:space="preserve"> cale</w:t>
      </w:r>
      <w:r w:rsidR="008A4E31">
        <w:t xml:space="preserve"> - 2 szt. po jednym na stanowisko,</w:t>
      </w:r>
    </w:p>
    <w:p w14:paraId="6987B2B7" w14:textId="067E7B50" w:rsidR="00BB1960" w:rsidRDefault="001E5D53" w:rsidP="0054473A">
      <w:pPr>
        <w:pStyle w:val="Punkt3"/>
        <w:ind w:left="1418"/>
      </w:pPr>
      <w:r>
        <w:t>i</w:t>
      </w:r>
      <w:r w:rsidR="00BB1960">
        <w:t>nne niezbędne do pracy biurowej wyposażenie</w:t>
      </w:r>
      <w:r w:rsidR="00F37EA7">
        <w:t>.</w:t>
      </w:r>
    </w:p>
    <w:p w14:paraId="15E01663" w14:textId="247CC759" w:rsidR="00BB1960" w:rsidRPr="00E41B56" w:rsidRDefault="00BB1960" w:rsidP="00B7422E">
      <w:pPr>
        <w:spacing w:after="120"/>
        <w:ind w:left="851"/>
      </w:pPr>
      <w:r>
        <w:t>Pomieszczenie</w:t>
      </w:r>
      <w:r w:rsidR="00561F01">
        <w:t xml:space="preserve"> musi</w:t>
      </w:r>
      <w:r>
        <w:t xml:space="preserve"> być klimatyzowane.</w:t>
      </w:r>
    </w:p>
    <w:bookmarkEnd w:id="273"/>
    <w:p w14:paraId="50C789C3" w14:textId="7178EAC1" w:rsidR="00BB1960" w:rsidRDefault="00BB1960" w:rsidP="00E75937">
      <w:pPr>
        <w:pStyle w:val="Punkt1"/>
        <w:numPr>
          <w:ilvl w:val="0"/>
          <w:numId w:val="212"/>
        </w:numPr>
      </w:pPr>
      <w:r w:rsidRPr="00E41B56">
        <w:t>Sala narad i szkoleń</w:t>
      </w:r>
      <w:r>
        <w:t xml:space="preserve"> </w:t>
      </w:r>
      <w:r w:rsidR="0035579F">
        <w:t xml:space="preserve">umożliwiająca przebywanie w niej </w:t>
      </w:r>
      <w:r w:rsidR="00D14D0B">
        <w:t xml:space="preserve">i pracę </w:t>
      </w:r>
      <w:r w:rsidR="0035579F">
        <w:t xml:space="preserve">jednocześnie </w:t>
      </w:r>
      <w:r w:rsidR="00D14D0B">
        <w:t>41 osób</w:t>
      </w:r>
    </w:p>
    <w:p w14:paraId="11FCE7B7" w14:textId="4423235F" w:rsidR="00BB1960" w:rsidRDefault="00BB1960" w:rsidP="00B7422E">
      <w:pPr>
        <w:ind w:left="851"/>
      </w:pPr>
      <w:r>
        <w:t xml:space="preserve">Sala narad i szkoleń </w:t>
      </w:r>
      <w:r w:rsidR="00C93736">
        <w:t>ma</w:t>
      </w:r>
      <w:r>
        <w:t xml:space="preserve"> zostać wyposażona m</w:t>
      </w:r>
      <w:r w:rsidR="00E31BE7">
        <w:t>.</w:t>
      </w:r>
      <w:r>
        <w:t>in. w:</w:t>
      </w:r>
    </w:p>
    <w:p w14:paraId="2E522435" w14:textId="683C63CB" w:rsidR="00BB1960" w:rsidRDefault="00C96F26" w:rsidP="0054473A">
      <w:pPr>
        <w:pStyle w:val="Punkt3"/>
        <w:ind w:left="1418"/>
      </w:pPr>
      <w:r>
        <w:t>b</w:t>
      </w:r>
      <w:r w:rsidR="00BB1960">
        <w:t>iurko prowadzącego o wym. min. 150x80</w:t>
      </w:r>
      <w:r w:rsidR="00CD2EE1">
        <w:t xml:space="preserve"> </w:t>
      </w:r>
      <w:r w:rsidR="00BB1960">
        <w:t xml:space="preserve">cm z pomocnikiem </w:t>
      </w:r>
      <w:r w:rsidR="0035579F">
        <w:t>z </w:t>
      </w:r>
      <w:r w:rsidR="00BB1960">
        <w:t>szufladami,</w:t>
      </w:r>
    </w:p>
    <w:p w14:paraId="2043DF18" w14:textId="382AC964" w:rsidR="00BB1960" w:rsidRDefault="00C96F26" w:rsidP="0054473A">
      <w:pPr>
        <w:pStyle w:val="Punkt3"/>
        <w:ind w:left="1418"/>
      </w:pPr>
      <w:r>
        <w:t>k</w:t>
      </w:r>
      <w:r w:rsidR="00BB1960">
        <w:t>rzesło obrotowe ergonomiczne</w:t>
      </w:r>
      <w:r w:rsidR="0050743A">
        <w:t xml:space="preserve"> 1 szt.</w:t>
      </w:r>
      <w:r w:rsidR="00BB1960">
        <w:t>,</w:t>
      </w:r>
    </w:p>
    <w:p w14:paraId="66D26D63" w14:textId="46794B7B" w:rsidR="00BB1960" w:rsidRDefault="00C96F26" w:rsidP="0054473A">
      <w:pPr>
        <w:pStyle w:val="Punkt3"/>
        <w:ind w:left="1418"/>
      </w:pPr>
      <w:r>
        <w:t>r</w:t>
      </w:r>
      <w:r w:rsidR="00BB1960">
        <w:t>zutnik multimedialny</w:t>
      </w:r>
      <w:r w:rsidR="00C55EC5">
        <w:t>, o parametrach min.:</w:t>
      </w:r>
    </w:p>
    <w:p w14:paraId="2386C1A1" w14:textId="77777777" w:rsidR="00C55EC5" w:rsidRPr="00C55EC5" w:rsidRDefault="00C55EC5" w:rsidP="00E75937">
      <w:pPr>
        <w:pStyle w:val="Punktory"/>
        <w:numPr>
          <w:ilvl w:val="1"/>
          <w:numId w:val="213"/>
        </w:numPr>
        <w:tabs>
          <w:tab w:val="clear" w:pos="709"/>
        </w:tabs>
        <w:ind w:left="1843"/>
      </w:pPr>
      <w:r w:rsidRPr="00C55EC5">
        <w:t>Kontrast minimum 100000 :1</w:t>
      </w:r>
    </w:p>
    <w:p w14:paraId="03BF0B1E" w14:textId="228E33C5" w:rsidR="00C55EC5" w:rsidRPr="00C55EC5" w:rsidRDefault="00C55EC5" w:rsidP="00E75937">
      <w:pPr>
        <w:pStyle w:val="Punktory"/>
        <w:numPr>
          <w:ilvl w:val="1"/>
          <w:numId w:val="213"/>
        </w:numPr>
        <w:tabs>
          <w:tab w:val="clear" w:pos="709"/>
        </w:tabs>
        <w:ind w:left="1843"/>
      </w:pPr>
      <w:r w:rsidRPr="00C55EC5">
        <w:t>Rozdzielczość podstawowa</w:t>
      </w:r>
      <w:r w:rsidR="009B60B1">
        <w:t> </w:t>
      </w:r>
      <w:r w:rsidRPr="00C55EC5">
        <w:t>4K UHD (3840 x 2160)</w:t>
      </w:r>
    </w:p>
    <w:p w14:paraId="531A3844" w14:textId="28460DDA" w:rsidR="00C55EC5" w:rsidRPr="00C55EC5" w:rsidRDefault="00C55EC5" w:rsidP="00E75937">
      <w:pPr>
        <w:pStyle w:val="Punktory"/>
        <w:numPr>
          <w:ilvl w:val="1"/>
          <w:numId w:val="213"/>
        </w:numPr>
        <w:tabs>
          <w:tab w:val="clear" w:pos="709"/>
        </w:tabs>
        <w:ind w:left="1843"/>
      </w:pPr>
      <w:r w:rsidRPr="00C55EC5">
        <w:t>Rozdzielczość maksymalna</w:t>
      </w:r>
      <w:r w:rsidR="009B60B1">
        <w:t> </w:t>
      </w:r>
      <w:r w:rsidRPr="00C55EC5">
        <w:t>UHD (3840 x 2160)</w:t>
      </w:r>
    </w:p>
    <w:p w14:paraId="055A74BB" w14:textId="71FD776E" w:rsidR="00C55EC5" w:rsidRDefault="00C55EC5" w:rsidP="00E75937">
      <w:pPr>
        <w:pStyle w:val="Punktory"/>
        <w:numPr>
          <w:ilvl w:val="1"/>
          <w:numId w:val="213"/>
        </w:numPr>
        <w:tabs>
          <w:tab w:val="clear" w:pos="709"/>
        </w:tabs>
        <w:ind w:left="1843"/>
      </w:pPr>
      <w:r w:rsidRPr="00C55EC5">
        <w:t>Jasność – minimum 3000 ANSI lumen</w:t>
      </w:r>
    </w:p>
    <w:p w14:paraId="74978E43" w14:textId="092D608C" w:rsidR="009B60B1" w:rsidRDefault="009B60B1" w:rsidP="0054473A">
      <w:pPr>
        <w:pStyle w:val="Punkt3"/>
        <w:ind w:left="1418"/>
      </w:pPr>
      <w:r>
        <w:t xml:space="preserve">Zestaw </w:t>
      </w:r>
      <w:r w:rsidR="00B82E2C">
        <w:t>nagłośnieniowy:</w:t>
      </w:r>
    </w:p>
    <w:p w14:paraId="64CB7E38" w14:textId="363B85DF" w:rsidR="00B82E2C" w:rsidRPr="00B82E2C" w:rsidRDefault="00B82E2C" w:rsidP="00E75937">
      <w:pPr>
        <w:pStyle w:val="Punktory"/>
        <w:numPr>
          <w:ilvl w:val="1"/>
          <w:numId w:val="213"/>
        </w:numPr>
        <w:tabs>
          <w:tab w:val="clear" w:pos="709"/>
        </w:tabs>
        <w:ind w:left="1843"/>
      </w:pPr>
      <w:r w:rsidRPr="00B82E2C">
        <w:t xml:space="preserve">kompaktowy, </w:t>
      </w:r>
      <w:r>
        <w:t xml:space="preserve">stacjonarny </w:t>
      </w:r>
      <w:r w:rsidRPr="00B82E2C">
        <w:t xml:space="preserve">8-kanałowy, zestaw nagłośnieniowy 500W </w:t>
      </w:r>
      <w:r w:rsidR="00E10450">
        <w:br/>
      </w:r>
      <w:r w:rsidRPr="00B82E2C">
        <w:t>z odtwarzaczem plików po kompresji i opcją systemu bezprzewodowego składający się z dwóch głośników i zestawu nagłośnieniowego wbudowanego z możliwością ustawienia poza głośnikiem.</w:t>
      </w:r>
    </w:p>
    <w:p w14:paraId="31BB6EB8" w14:textId="1B35A8C0" w:rsidR="00BB1960" w:rsidRDefault="00C96F26" w:rsidP="00F509CC">
      <w:pPr>
        <w:pStyle w:val="Punkt3"/>
        <w:ind w:left="1418"/>
      </w:pPr>
      <w:r>
        <w:t>e</w:t>
      </w:r>
      <w:r w:rsidR="00BB1960">
        <w:t>kran ścienno-sufitowy,</w:t>
      </w:r>
    </w:p>
    <w:p w14:paraId="7E935711" w14:textId="663A550F" w:rsidR="00BB1960" w:rsidRDefault="00C96F26" w:rsidP="00F509CC">
      <w:pPr>
        <w:pStyle w:val="Punkt3"/>
        <w:ind w:left="1418"/>
      </w:pPr>
      <w:r>
        <w:t>b</w:t>
      </w:r>
      <w:r w:rsidR="00BB1960">
        <w:t xml:space="preserve">iurka i krzesła tapicerowane dla </w:t>
      </w:r>
      <w:r w:rsidR="008A4E31">
        <w:t>40</w:t>
      </w:r>
      <w:r w:rsidR="00BB1960">
        <w:t xml:space="preserve"> osób</w:t>
      </w:r>
      <w:r>
        <w:t>,</w:t>
      </w:r>
    </w:p>
    <w:p w14:paraId="7580194A" w14:textId="66DE000E" w:rsidR="00BB1960" w:rsidRDefault="00C96F26" w:rsidP="00F509CC">
      <w:pPr>
        <w:pStyle w:val="Punkt3"/>
        <w:ind w:left="1418"/>
      </w:pPr>
      <w:r>
        <w:t>s</w:t>
      </w:r>
      <w:r w:rsidR="00BB1960">
        <w:t>zafa biurowa</w:t>
      </w:r>
      <w:r>
        <w:t>,</w:t>
      </w:r>
    </w:p>
    <w:p w14:paraId="4E571E4C" w14:textId="188DD9C8" w:rsidR="00BB1960" w:rsidRDefault="00C96F26" w:rsidP="00F509CC">
      <w:pPr>
        <w:pStyle w:val="Punkt3"/>
        <w:ind w:left="1418"/>
      </w:pPr>
      <w:r>
        <w:t>r</w:t>
      </w:r>
      <w:r w:rsidR="00BB1960">
        <w:t>olety okienne na każdym oknie,</w:t>
      </w:r>
    </w:p>
    <w:p w14:paraId="7F323188" w14:textId="564A8C8E" w:rsidR="00BB1960" w:rsidRDefault="00C96F26" w:rsidP="00F509CC">
      <w:pPr>
        <w:pStyle w:val="Punkt3"/>
        <w:ind w:left="1418"/>
      </w:pPr>
      <w:r>
        <w:t>t</w:t>
      </w:r>
      <w:r w:rsidR="00BB1960">
        <w:t>ablica suchościeralna, niemagnetyczna</w:t>
      </w:r>
      <w:r>
        <w:t>.</w:t>
      </w:r>
    </w:p>
    <w:p w14:paraId="43A32C23" w14:textId="27B86A9F" w:rsidR="00BB1960" w:rsidRPr="00E41B56" w:rsidRDefault="00BB1960" w:rsidP="00C96F26">
      <w:pPr>
        <w:spacing w:after="120"/>
        <w:ind w:left="709"/>
      </w:pPr>
      <w:r>
        <w:t xml:space="preserve">Pomieszczenie </w:t>
      </w:r>
      <w:r w:rsidR="00561F01">
        <w:t xml:space="preserve">musi </w:t>
      </w:r>
      <w:r>
        <w:t>być klimatyzowane.</w:t>
      </w:r>
    </w:p>
    <w:p w14:paraId="65E10CC2" w14:textId="7ACFDB30" w:rsidR="00BB1960" w:rsidRDefault="00BB1960" w:rsidP="00E75937">
      <w:pPr>
        <w:pStyle w:val="Punkt1"/>
        <w:numPr>
          <w:ilvl w:val="0"/>
          <w:numId w:val="212"/>
        </w:numPr>
      </w:pPr>
      <w:r w:rsidRPr="00E41B56">
        <w:t>Aneks kuchenny</w:t>
      </w:r>
      <w:r w:rsidRPr="00E41B56">
        <w:tab/>
      </w:r>
      <w:r w:rsidR="006F5277">
        <w:t>, pozwalający na przygotowywanie i spożywanie posiłku jednocześnie przez minimum 24 osoby</w:t>
      </w:r>
    </w:p>
    <w:p w14:paraId="05B36AB6" w14:textId="1310C69C" w:rsidR="00BB1960" w:rsidRDefault="00BB1960" w:rsidP="00B7422E">
      <w:pPr>
        <w:tabs>
          <w:tab w:val="left" w:pos="1134"/>
        </w:tabs>
        <w:ind w:left="851"/>
      </w:pPr>
      <w:r>
        <w:t xml:space="preserve">Pomieszczenie z aneksem kuchennym </w:t>
      </w:r>
      <w:r w:rsidR="00561F01">
        <w:t>ma</w:t>
      </w:r>
      <w:r>
        <w:t xml:space="preserve"> zostać wyposażone m</w:t>
      </w:r>
      <w:r w:rsidR="00E31BE7">
        <w:t>.</w:t>
      </w:r>
      <w:r>
        <w:t>in. w:</w:t>
      </w:r>
    </w:p>
    <w:p w14:paraId="4F1181BD" w14:textId="3793BA77" w:rsidR="00BB1960" w:rsidRDefault="00C96F26" w:rsidP="00F509CC">
      <w:pPr>
        <w:pStyle w:val="Punkt3"/>
        <w:ind w:left="1418"/>
      </w:pPr>
      <w:bookmarkStart w:id="274" w:name="_Hlk77163877"/>
      <w:r>
        <w:t>z</w:t>
      </w:r>
      <w:r w:rsidR="00BB1960">
        <w:t xml:space="preserve">lewozmywak jednokomorowy </w:t>
      </w:r>
      <w:r w:rsidR="0050743A">
        <w:t xml:space="preserve">stalowy </w:t>
      </w:r>
      <w:r w:rsidR="00BB1960">
        <w:t>z ociekaczem z baterią jednokurkową,</w:t>
      </w:r>
    </w:p>
    <w:p w14:paraId="6DAAFD49" w14:textId="69060060" w:rsidR="00BB1960" w:rsidRDefault="00C96F26" w:rsidP="00F509CC">
      <w:pPr>
        <w:pStyle w:val="Punkt3"/>
        <w:ind w:left="1418"/>
      </w:pPr>
      <w:r>
        <w:t>c</w:t>
      </w:r>
      <w:r w:rsidR="00BB1960">
        <w:t xml:space="preserve">zajnik elektryczny o poj. </w:t>
      </w:r>
      <w:r w:rsidR="00E31BE7">
        <w:t>m</w:t>
      </w:r>
      <w:r w:rsidR="00BB1960">
        <w:t>in. 1,</w:t>
      </w:r>
      <w:r w:rsidR="0062083D">
        <w:t>5</w:t>
      </w:r>
      <w:r w:rsidR="00BB1960">
        <w:t xml:space="preserve"> l,</w:t>
      </w:r>
    </w:p>
    <w:p w14:paraId="53C3BA40" w14:textId="53F0A3BF" w:rsidR="00BB1960" w:rsidRDefault="00C96F26" w:rsidP="00F509CC">
      <w:pPr>
        <w:pStyle w:val="Punkt3"/>
        <w:ind w:left="1418"/>
      </w:pPr>
      <w:r>
        <w:t>l</w:t>
      </w:r>
      <w:r w:rsidR="00BB1960">
        <w:t xml:space="preserve">odówka pod zabudowę poj. </w:t>
      </w:r>
      <w:r w:rsidR="00E31BE7">
        <w:t>m</w:t>
      </w:r>
      <w:r w:rsidR="00BB1960">
        <w:t>in</w:t>
      </w:r>
      <w:r w:rsidR="00E31BE7">
        <w:t>.</w:t>
      </w:r>
      <w:r w:rsidR="00BB1960">
        <w:t xml:space="preserve"> </w:t>
      </w:r>
      <w:r w:rsidR="00DF3CE2">
        <w:t>2</w:t>
      </w:r>
      <w:r w:rsidR="00BB1960">
        <w:t>20 l,</w:t>
      </w:r>
    </w:p>
    <w:p w14:paraId="16CD1646" w14:textId="0513716C" w:rsidR="00BB1960" w:rsidRDefault="00C96F26" w:rsidP="00F509CC">
      <w:pPr>
        <w:pStyle w:val="Punkt3"/>
        <w:ind w:left="1418"/>
      </w:pPr>
      <w:r>
        <w:t>k</w:t>
      </w:r>
      <w:r w:rsidR="00BB1960">
        <w:t>uchenka mikrofalowa 1 szt.,</w:t>
      </w:r>
    </w:p>
    <w:p w14:paraId="54DC39EB" w14:textId="61ACA444" w:rsidR="00BB1960" w:rsidRDefault="00C96F26" w:rsidP="00F509CC">
      <w:pPr>
        <w:pStyle w:val="Punkt3"/>
        <w:ind w:left="1418"/>
      </w:pPr>
      <w:r>
        <w:t>e</w:t>
      </w:r>
      <w:r w:rsidR="00BB1960">
        <w:t>kspres do kawy na kawę ziarnistą z możliwością używania kawy mielonej,</w:t>
      </w:r>
    </w:p>
    <w:p w14:paraId="1FA6D8F2" w14:textId="51C6A822" w:rsidR="00BB1960" w:rsidRDefault="00C96F26" w:rsidP="00F509CC">
      <w:pPr>
        <w:pStyle w:val="Punkt3"/>
        <w:ind w:left="1418"/>
      </w:pPr>
      <w:r>
        <w:t>z</w:t>
      </w:r>
      <w:r w:rsidR="00BB1960">
        <w:t>abudowa kuchenna – blat z laminatu</w:t>
      </w:r>
      <w:r w:rsidR="00E31BE7">
        <w:t xml:space="preserve"> </w:t>
      </w:r>
      <w:r w:rsidR="00BB1960">
        <w:t>- min. 2 szafki stojące oraz min. 2 szafki wiszące</w:t>
      </w:r>
      <w:r>
        <w:t>.</w:t>
      </w:r>
    </w:p>
    <w:p w14:paraId="6C974C5C" w14:textId="44500BEE" w:rsidR="0062083D" w:rsidRPr="00E41B56" w:rsidRDefault="00C96F26" w:rsidP="00F509CC">
      <w:pPr>
        <w:pStyle w:val="Punkt3"/>
        <w:ind w:left="1418"/>
      </w:pPr>
      <w:r>
        <w:lastRenderedPageBreak/>
        <w:t>z</w:t>
      </w:r>
      <w:r w:rsidR="0062083D">
        <w:t>mywarka na min. 24 kompletów naczyń.</w:t>
      </w:r>
    </w:p>
    <w:p w14:paraId="4BE21420" w14:textId="2B6C9D7F" w:rsidR="00CC2A0D" w:rsidRDefault="0060553F" w:rsidP="00F509CC">
      <w:pPr>
        <w:pStyle w:val="Punkt3"/>
        <w:numPr>
          <w:ilvl w:val="0"/>
          <w:numId w:val="0"/>
        </w:numPr>
        <w:ind w:left="914"/>
      </w:pPr>
      <w:r>
        <w:t xml:space="preserve">Pomieszczenie </w:t>
      </w:r>
      <w:r w:rsidR="00561F01">
        <w:t>musi</w:t>
      </w:r>
      <w:r>
        <w:t xml:space="preserve"> być klimatyzowane.</w:t>
      </w:r>
      <w:bookmarkEnd w:id="274"/>
    </w:p>
    <w:p w14:paraId="5EDD76F5" w14:textId="45903D67" w:rsidR="00BB1960" w:rsidRDefault="001024C4" w:rsidP="00E75937">
      <w:pPr>
        <w:pStyle w:val="Punkt1"/>
        <w:numPr>
          <w:ilvl w:val="0"/>
          <w:numId w:val="212"/>
        </w:numPr>
      </w:pPr>
      <w:r>
        <w:t>A</w:t>
      </w:r>
      <w:r w:rsidR="00BB1960" w:rsidRPr="00E41B56">
        <w:t>rchiwum</w:t>
      </w:r>
      <w:r w:rsidR="00F228A9">
        <w:t xml:space="preserve"> (powierzchnia min. 30m</w:t>
      </w:r>
      <w:r w:rsidR="00F228A9">
        <w:rPr>
          <w:vertAlign w:val="superscript"/>
        </w:rPr>
        <w:t>2</w:t>
      </w:r>
      <w:r w:rsidR="00F228A9">
        <w:t>)</w:t>
      </w:r>
      <w:r w:rsidR="00BB1960">
        <w:t>, wyposażone m</w:t>
      </w:r>
      <w:r w:rsidR="00E31BE7">
        <w:t>.</w:t>
      </w:r>
      <w:r w:rsidR="00BB1960">
        <w:t>in. w:</w:t>
      </w:r>
    </w:p>
    <w:p w14:paraId="712973EF" w14:textId="03AC76AF" w:rsidR="00BB1960" w:rsidRPr="00E41B56" w:rsidRDefault="001024C4" w:rsidP="00F509CC">
      <w:pPr>
        <w:pStyle w:val="Punkt3"/>
        <w:ind w:left="1418"/>
      </w:pPr>
      <w:r>
        <w:t>r</w:t>
      </w:r>
      <w:r w:rsidR="00BB1960">
        <w:t>egały metalowe otwarte, typu magazynowego, 5 półkowe o nośności min. 150 kg w ilości wypełniającej powierzchnię zaprojektowanego pomieszczenia z zapewnieniem komunikacji wewnątrz</w:t>
      </w:r>
      <w:r>
        <w:t>.</w:t>
      </w:r>
    </w:p>
    <w:p w14:paraId="5E519D58" w14:textId="0A51D76B" w:rsidR="00BB1960" w:rsidRDefault="00BB1960" w:rsidP="00E75937">
      <w:pPr>
        <w:pStyle w:val="Punkt1"/>
        <w:numPr>
          <w:ilvl w:val="0"/>
          <w:numId w:val="212"/>
        </w:numPr>
      </w:pPr>
      <w:r w:rsidRPr="00E41B56">
        <w:t>Pomieszczenie gospodarcze</w:t>
      </w:r>
      <w:r>
        <w:t>, wyposażone m</w:t>
      </w:r>
      <w:r w:rsidR="00C91C01">
        <w:t>.</w:t>
      </w:r>
      <w:r>
        <w:t>in. w:</w:t>
      </w:r>
    </w:p>
    <w:p w14:paraId="7C0E2D2E" w14:textId="3CEC6D2D" w:rsidR="00BB1960" w:rsidRDefault="001024C4" w:rsidP="00F509CC">
      <w:pPr>
        <w:pStyle w:val="Punkt3"/>
        <w:ind w:left="1418"/>
      </w:pPr>
      <w:r>
        <w:t>s</w:t>
      </w:r>
      <w:r w:rsidR="00BB1960">
        <w:t xml:space="preserve">zafa metalowa pracownicza zamykana na </w:t>
      </w:r>
      <w:r w:rsidR="004727A7">
        <w:t>kłódkę</w:t>
      </w:r>
      <w:r>
        <w:t>,</w:t>
      </w:r>
    </w:p>
    <w:p w14:paraId="46E83359" w14:textId="00C1CE0F" w:rsidR="00BB1960" w:rsidRDefault="001024C4" w:rsidP="00F509CC">
      <w:pPr>
        <w:pStyle w:val="Punkt3"/>
        <w:ind w:left="1418"/>
      </w:pPr>
      <w:r>
        <w:t>s</w:t>
      </w:r>
      <w:r w:rsidR="00BB1960">
        <w:t>zafa metalowa na środki czystości z przedziałem na mop, miejscem na odkurzacz</w:t>
      </w:r>
      <w:r>
        <w:t>,</w:t>
      </w:r>
    </w:p>
    <w:p w14:paraId="5506BE10" w14:textId="470062B5" w:rsidR="00BB1960" w:rsidRDefault="001024C4" w:rsidP="00F509CC">
      <w:pPr>
        <w:pStyle w:val="Punkt3"/>
        <w:ind w:left="1418"/>
      </w:pPr>
      <w:r>
        <w:t>z</w:t>
      </w:r>
      <w:r w:rsidR="00BB1960">
        <w:t>lew metalowy z baterią jednokurkową</w:t>
      </w:r>
      <w:r>
        <w:t>,</w:t>
      </w:r>
    </w:p>
    <w:p w14:paraId="7EB658C1" w14:textId="100EDFD2" w:rsidR="00BB1960" w:rsidRPr="00E41B56" w:rsidRDefault="001024C4" w:rsidP="00F509CC">
      <w:pPr>
        <w:pStyle w:val="Punkt3"/>
        <w:ind w:left="1418"/>
      </w:pPr>
      <w:r>
        <w:t>p</w:t>
      </w:r>
      <w:r w:rsidR="00BB1960">
        <w:t>unkt czerpania wody umożliwiający swobodny pobór wody do wiadra</w:t>
      </w:r>
      <w:r>
        <w:t>.</w:t>
      </w:r>
    </w:p>
    <w:p w14:paraId="3477E85D" w14:textId="77777777" w:rsidR="00BB1960" w:rsidRDefault="00BB1960" w:rsidP="00E75937">
      <w:pPr>
        <w:pStyle w:val="Punkt1"/>
        <w:numPr>
          <w:ilvl w:val="0"/>
          <w:numId w:val="212"/>
        </w:numPr>
      </w:pPr>
      <w:r w:rsidRPr="00E41B56">
        <w:t>WC męski</w:t>
      </w:r>
      <w:r>
        <w:t xml:space="preserve"> dla interesantów</w:t>
      </w:r>
    </w:p>
    <w:p w14:paraId="771A0230" w14:textId="260AD30B" w:rsidR="00BB1960" w:rsidRDefault="00BB1960" w:rsidP="00B7422E">
      <w:pPr>
        <w:ind w:left="851"/>
      </w:pPr>
      <w:r>
        <w:t>Wymaga się wyposażenia m</w:t>
      </w:r>
      <w:r w:rsidR="00C91C01">
        <w:t>.</w:t>
      </w:r>
      <w:r>
        <w:t xml:space="preserve">in. w: </w:t>
      </w:r>
    </w:p>
    <w:p w14:paraId="3BD2D370" w14:textId="77777777" w:rsidR="00BB1960" w:rsidRDefault="00BB1960" w:rsidP="00F509CC">
      <w:pPr>
        <w:pStyle w:val="Punkt3"/>
        <w:ind w:left="1418"/>
      </w:pPr>
      <w:r>
        <w:t xml:space="preserve">1 </w:t>
      </w:r>
      <w:bookmarkStart w:id="275" w:name="_Hlk77164076"/>
      <w:r>
        <w:t>miskę ustępową ceramiczną ze spłuczką – wydzieloną, przystosowaną do korzystania przez osoby niepełnosprawne,</w:t>
      </w:r>
    </w:p>
    <w:p w14:paraId="22064E06" w14:textId="78B84229" w:rsidR="00BB1960" w:rsidRDefault="00BB1960" w:rsidP="00F509CC">
      <w:pPr>
        <w:pStyle w:val="Punkt3"/>
        <w:ind w:left="1418"/>
      </w:pPr>
      <w:r>
        <w:t>1 pisuar ceramiczny z kurkiem naciskowym, wydzielony</w:t>
      </w:r>
      <w:r w:rsidR="00A35A0A">
        <w:t>,</w:t>
      </w:r>
    </w:p>
    <w:p w14:paraId="66EC09F4" w14:textId="77777777" w:rsidR="00BB1960" w:rsidRDefault="00BB1960" w:rsidP="00F509CC">
      <w:pPr>
        <w:pStyle w:val="Punkt3"/>
        <w:ind w:left="1418"/>
      </w:pPr>
      <w:r>
        <w:t>1 umywalkę ceramiczną z baterią uchylną jednokurkową, przystosowaną do korzystania przez osoby niepełnosprawne,</w:t>
      </w:r>
    </w:p>
    <w:p w14:paraId="0846C450" w14:textId="61C258B1" w:rsidR="00BB1960" w:rsidRDefault="00A35A0A" w:rsidP="00F509CC">
      <w:pPr>
        <w:pStyle w:val="Punkt3"/>
        <w:ind w:left="1418"/>
      </w:pPr>
      <w:r>
        <w:t>k</w:t>
      </w:r>
      <w:r w:rsidR="00BB1960">
        <w:t>osz na odpady higieniczne min. 15l w pobliżu miski ustępowej</w:t>
      </w:r>
      <w:r>
        <w:t>,</w:t>
      </w:r>
    </w:p>
    <w:p w14:paraId="1DE5EF68" w14:textId="46A226BB" w:rsidR="00BB1960" w:rsidRDefault="00A35A0A" w:rsidP="00F509CC">
      <w:pPr>
        <w:pStyle w:val="Punkt3"/>
        <w:ind w:left="1418"/>
      </w:pPr>
      <w:r>
        <w:t>d</w:t>
      </w:r>
      <w:r w:rsidR="00BB1960">
        <w:t>ozownik papieru toaletowego</w:t>
      </w:r>
      <w:r>
        <w:t>,</w:t>
      </w:r>
    </w:p>
    <w:p w14:paraId="191E210E" w14:textId="77D15CA2" w:rsidR="00BB1960" w:rsidRDefault="00A35A0A" w:rsidP="00F509CC">
      <w:pPr>
        <w:pStyle w:val="Punkt3"/>
        <w:ind w:left="1418"/>
      </w:pPr>
      <w:r>
        <w:t>s</w:t>
      </w:r>
      <w:r w:rsidR="00BB1960">
        <w:t>zczotka WC</w:t>
      </w:r>
      <w:r>
        <w:t>,</w:t>
      </w:r>
    </w:p>
    <w:p w14:paraId="33E6D95F" w14:textId="55B4A036" w:rsidR="00BB1960" w:rsidRDefault="00A35A0A" w:rsidP="00F509CC">
      <w:pPr>
        <w:pStyle w:val="Punkt3"/>
        <w:ind w:left="1418"/>
      </w:pPr>
      <w:r>
        <w:t>d</w:t>
      </w:r>
      <w:r w:rsidR="00BB1960">
        <w:t>ozownik mydła</w:t>
      </w:r>
      <w:r>
        <w:t>,</w:t>
      </w:r>
    </w:p>
    <w:p w14:paraId="3A2DEFB2" w14:textId="0D730E03" w:rsidR="00BB1960" w:rsidRDefault="00A35A0A" w:rsidP="00F509CC">
      <w:pPr>
        <w:pStyle w:val="Punkt3"/>
        <w:ind w:left="1418"/>
      </w:pPr>
      <w:r>
        <w:t>d</w:t>
      </w:r>
      <w:r w:rsidR="00BB1960">
        <w:t>ozownik ręczników papierowych</w:t>
      </w:r>
      <w:r>
        <w:t>,</w:t>
      </w:r>
    </w:p>
    <w:p w14:paraId="0F5165DF" w14:textId="6FD679DC" w:rsidR="00BB1960" w:rsidRDefault="00A35A0A" w:rsidP="00F509CC">
      <w:pPr>
        <w:pStyle w:val="Punkt3"/>
        <w:ind w:left="1418"/>
      </w:pPr>
      <w:r>
        <w:t>k</w:t>
      </w:r>
      <w:r w:rsidR="00BB1960">
        <w:t>osz na śmieci min. 15</w:t>
      </w:r>
      <w:r w:rsidR="00BD6E73">
        <w:t xml:space="preserve"> </w:t>
      </w:r>
      <w:r w:rsidR="00BB1960">
        <w:t>l przy umywalce</w:t>
      </w:r>
      <w:r>
        <w:t>,</w:t>
      </w:r>
    </w:p>
    <w:p w14:paraId="40BDC632" w14:textId="120DEBEE" w:rsidR="00BB1960" w:rsidRDefault="00A35A0A" w:rsidP="00F509CC">
      <w:pPr>
        <w:pStyle w:val="Punkt3"/>
        <w:ind w:left="1418"/>
      </w:pPr>
      <w:r>
        <w:t>l</w:t>
      </w:r>
      <w:r w:rsidR="00BB1960">
        <w:t>ustro o wymiarach min. 80 x 100</w:t>
      </w:r>
      <w:r w:rsidR="00BD6E73">
        <w:t xml:space="preserve"> </w:t>
      </w:r>
      <w:r w:rsidR="00BB1960">
        <w:t>cm nad umywalką</w:t>
      </w:r>
      <w:r>
        <w:t>,</w:t>
      </w:r>
    </w:p>
    <w:p w14:paraId="4B69501E" w14:textId="46C8918F" w:rsidR="00BB1960" w:rsidRDefault="00A35A0A" w:rsidP="00F509CC">
      <w:pPr>
        <w:pStyle w:val="Punkt3"/>
        <w:ind w:left="1418"/>
      </w:pPr>
      <w:r>
        <w:t>p</w:t>
      </w:r>
      <w:r w:rsidR="00BB1960">
        <w:t>oręcze niezbędne do korzystania z WC przez osoby niepełnosprawne</w:t>
      </w:r>
      <w:r>
        <w:t>,</w:t>
      </w:r>
    </w:p>
    <w:p w14:paraId="6CE237E9" w14:textId="1C61749B" w:rsidR="00AE656E" w:rsidRDefault="00A35A0A" w:rsidP="00F509CC">
      <w:pPr>
        <w:pStyle w:val="Punkt3"/>
        <w:ind w:left="1418"/>
      </w:pPr>
      <w:r>
        <w:t>p</w:t>
      </w:r>
      <w:r w:rsidR="00BB1960">
        <w:t>unkt poboru wody do celów porządkowych</w:t>
      </w:r>
      <w:r>
        <w:t>.</w:t>
      </w:r>
      <w:bookmarkEnd w:id="275"/>
    </w:p>
    <w:p w14:paraId="2B0C17E6" w14:textId="6CDAF7EF" w:rsidR="00BB1960" w:rsidRPr="00E41B56" w:rsidRDefault="00BB1960" w:rsidP="00B7422E">
      <w:pPr>
        <w:spacing w:after="120"/>
        <w:ind w:left="851"/>
      </w:pPr>
      <w:r>
        <w:t xml:space="preserve">Powierzchnia, drzwi, wysokości montażu oraz wyposażenie </w:t>
      </w:r>
      <w:r w:rsidR="00F80CA3">
        <w:t>WC</w:t>
      </w:r>
      <w:r>
        <w:t xml:space="preserve"> musi być przystosowane do korzystania przez osoby niepełnosprawne.</w:t>
      </w:r>
    </w:p>
    <w:p w14:paraId="09FDACFF" w14:textId="77777777" w:rsidR="00BB1960" w:rsidRDefault="00BB1960" w:rsidP="00E75937">
      <w:pPr>
        <w:pStyle w:val="Punkt1"/>
        <w:numPr>
          <w:ilvl w:val="0"/>
          <w:numId w:val="212"/>
        </w:numPr>
      </w:pPr>
      <w:r w:rsidRPr="00E41B56">
        <w:t>WC damski</w:t>
      </w:r>
      <w:r>
        <w:t xml:space="preserve"> dla interesantów</w:t>
      </w:r>
    </w:p>
    <w:p w14:paraId="63E26F54" w14:textId="084F0C51" w:rsidR="00BB1960" w:rsidRDefault="00BB1960" w:rsidP="00B7422E">
      <w:pPr>
        <w:ind w:left="851"/>
      </w:pPr>
      <w:r>
        <w:t>Wymaga się wyposażenia m</w:t>
      </w:r>
      <w:r w:rsidR="00C91C01">
        <w:t>.</w:t>
      </w:r>
      <w:r>
        <w:t xml:space="preserve">in. w: </w:t>
      </w:r>
    </w:p>
    <w:p w14:paraId="00D5C84E" w14:textId="77777777" w:rsidR="00BB1960" w:rsidRDefault="00BB1960" w:rsidP="00F509CC">
      <w:pPr>
        <w:pStyle w:val="Punkt3"/>
        <w:ind w:left="1418"/>
      </w:pPr>
      <w:r>
        <w:t>1 miskę ustępową ceramiczną ze spłuczką – przystosowaną do korzystania przez osoby niepełnosprawne,</w:t>
      </w:r>
    </w:p>
    <w:p w14:paraId="24720332" w14:textId="77777777" w:rsidR="00BB1960" w:rsidRDefault="00BB1960" w:rsidP="00F509CC">
      <w:pPr>
        <w:pStyle w:val="Punkt3"/>
        <w:ind w:left="1418"/>
      </w:pPr>
      <w:r>
        <w:t>1 umywalkę ceramiczną z baterią uchylną jednokurkową, przystosowaną do korzystania przez osoby niepełnosprawne,</w:t>
      </w:r>
    </w:p>
    <w:p w14:paraId="44F16B1C" w14:textId="3B20B871" w:rsidR="00BB1960" w:rsidRDefault="00A35A0A" w:rsidP="00F509CC">
      <w:pPr>
        <w:pStyle w:val="Punkt3"/>
        <w:ind w:left="1418"/>
      </w:pPr>
      <w:r>
        <w:t>k</w:t>
      </w:r>
      <w:r w:rsidR="00BB1960">
        <w:t>osz na odpady higieniczne min. 15</w:t>
      </w:r>
      <w:r w:rsidR="00BD6E73">
        <w:t xml:space="preserve"> </w:t>
      </w:r>
      <w:r w:rsidR="00BB1960">
        <w:t>l w pobliżu miski ustępowej</w:t>
      </w:r>
      <w:r w:rsidR="002E5BFB">
        <w:t>,</w:t>
      </w:r>
    </w:p>
    <w:p w14:paraId="7CA6DD42" w14:textId="250CD7F2" w:rsidR="00BB1960" w:rsidRDefault="00A35A0A" w:rsidP="00F509CC">
      <w:pPr>
        <w:pStyle w:val="Punkt3"/>
        <w:ind w:left="1418"/>
      </w:pPr>
      <w:r>
        <w:t>d</w:t>
      </w:r>
      <w:r w:rsidR="00BB1960">
        <w:t>ozownik papieru toaletowego</w:t>
      </w:r>
      <w:r w:rsidR="002E5BFB">
        <w:t>,</w:t>
      </w:r>
    </w:p>
    <w:p w14:paraId="28832B75" w14:textId="78C5324E" w:rsidR="00BB1960" w:rsidRDefault="00A35A0A" w:rsidP="00F509CC">
      <w:pPr>
        <w:pStyle w:val="Punkt3"/>
        <w:ind w:left="1418"/>
      </w:pPr>
      <w:r>
        <w:t>s</w:t>
      </w:r>
      <w:r w:rsidR="00BB1960">
        <w:t>zczotka WC</w:t>
      </w:r>
      <w:r w:rsidR="002E5BFB">
        <w:t>,</w:t>
      </w:r>
    </w:p>
    <w:p w14:paraId="4B26F25B" w14:textId="4027E0E8" w:rsidR="00BB1960" w:rsidRDefault="00A35A0A" w:rsidP="00F509CC">
      <w:pPr>
        <w:pStyle w:val="Punkt3"/>
        <w:ind w:left="1418"/>
      </w:pPr>
      <w:r>
        <w:t>d</w:t>
      </w:r>
      <w:r w:rsidR="00BB1960">
        <w:t>ozownik mydła</w:t>
      </w:r>
      <w:r w:rsidR="002E5BFB">
        <w:t>,</w:t>
      </w:r>
    </w:p>
    <w:p w14:paraId="302C7882" w14:textId="54EC06D0" w:rsidR="00BB1960" w:rsidRDefault="00A35A0A" w:rsidP="00F509CC">
      <w:pPr>
        <w:pStyle w:val="Punkt3"/>
        <w:ind w:left="1418"/>
      </w:pPr>
      <w:r>
        <w:t>d</w:t>
      </w:r>
      <w:r w:rsidR="00BB1960">
        <w:t>ozownik ręczników papierowych</w:t>
      </w:r>
      <w:r w:rsidR="002E5BFB">
        <w:t>,</w:t>
      </w:r>
    </w:p>
    <w:p w14:paraId="3517D8D6" w14:textId="71509C9E" w:rsidR="00BB1960" w:rsidRDefault="00A35A0A" w:rsidP="00F509CC">
      <w:pPr>
        <w:pStyle w:val="Punkt3"/>
        <w:ind w:left="1418"/>
      </w:pPr>
      <w:r>
        <w:t>k</w:t>
      </w:r>
      <w:r w:rsidR="00BB1960">
        <w:t>osz na śmieci min. 15</w:t>
      </w:r>
      <w:r w:rsidR="00BD6E73">
        <w:t xml:space="preserve"> </w:t>
      </w:r>
      <w:r w:rsidR="00BB1960">
        <w:t>l przy umywalce</w:t>
      </w:r>
      <w:r w:rsidR="002E5BFB">
        <w:t>,</w:t>
      </w:r>
    </w:p>
    <w:p w14:paraId="6EE659C3" w14:textId="3C9543DF" w:rsidR="00BB1960" w:rsidRDefault="00A35A0A" w:rsidP="00F509CC">
      <w:pPr>
        <w:pStyle w:val="Punkt3"/>
        <w:ind w:left="1418"/>
      </w:pPr>
      <w:r>
        <w:t>l</w:t>
      </w:r>
      <w:r w:rsidR="00BB1960">
        <w:t>ustro o wymiarach min. 80 x 100</w:t>
      </w:r>
      <w:r w:rsidR="00BD6E73">
        <w:t xml:space="preserve"> </w:t>
      </w:r>
      <w:r w:rsidR="00BB1960">
        <w:t>cm nad umywalką</w:t>
      </w:r>
      <w:r w:rsidR="002E5BFB">
        <w:t>,</w:t>
      </w:r>
    </w:p>
    <w:p w14:paraId="160E8DBF" w14:textId="4372C1CD" w:rsidR="00BB1960" w:rsidRDefault="00A35A0A" w:rsidP="00F509CC">
      <w:pPr>
        <w:pStyle w:val="Punkt3"/>
        <w:ind w:left="1418"/>
      </w:pPr>
      <w:r>
        <w:t>p</w:t>
      </w:r>
      <w:r w:rsidR="00BB1960">
        <w:t>oręcze niezbędne do korzystania z WC przez osoby niepełnosprawne</w:t>
      </w:r>
      <w:r w:rsidR="002E5BFB">
        <w:t>,</w:t>
      </w:r>
    </w:p>
    <w:p w14:paraId="47608E43" w14:textId="2557AB00" w:rsidR="00BB1960" w:rsidRDefault="00A35A0A" w:rsidP="00F509CC">
      <w:pPr>
        <w:pStyle w:val="Punkt3"/>
        <w:ind w:left="1418"/>
      </w:pPr>
      <w:r>
        <w:t>p</w:t>
      </w:r>
      <w:r w:rsidR="00BB1960">
        <w:t>unkt poboru wody do celów porządkowych</w:t>
      </w:r>
      <w:r>
        <w:t>.</w:t>
      </w:r>
    </w:p>
    <w:p w14:paraId="5E3E6AD1" w14:textId="5329D3E9" w:rsidR="00BB1960" w:rsidRPr="00E41B56" w:rsidRDefault="00BB1960" w:rsidP="00B7422E">
      <w:pPr>
        <w:ind w:left="851"/>
      </w:pPr>
      <w:r>
        <w:lastRenderedPageBreak/>
        <w:t xml:space="preserve">Powierzchnia, drzwi, wysokości montażu oraz wyposażenie </w:t>
      </w:r>
      <w:r w:rsidR="00B636D6">
        <w:t>WC</w:t>
      </w:r>
      <w:r>
        <w:t xml:space="preserve"> musi być przystosowane do korzystania przez osoby niepełnosprawne.</w:t>
      </w:r>
    </w:p>
    <w:p w14:paraId="1F14B3F9" w14:textId="386E9AD1" w:rsidR="00F80CA3" w:rsidRDefault="00BB1960" w:rsidP="00E75937">
      <w:pPr>
        <w:pStyle w:val="Punkt1"/>
        <w:numPr>
          <w:ilvl w:val="0"/>
          <w:numId w:val="212"/>
        </w:numPr>
      </w:pPr>
      <w:r w:rsidRPr="00E41B56">
        <w:t>Serwerownia</w:t>
      </w:r>
      <w:r w:rsidR="0060553F">
        <w:t xml:space="preserve"> –</w:t>
      </w:r>
      <w:r>
        <w:t xml:space="preserve"> wyposażenie zgodnie z projektem branży elektrycznej (wyposażenie obejmować </w:t>
      </w:r>
      <w:r w:rsidR="00561F01">
        <w:t>ma</w:t>
      </w:r>
      <w:r>
        <w:t xml:space="preserve"> również centralę telefoniczną, serwer komputerowy na potrzeby biurowe i systemu gospodarki odpadami oraz sieć WiFi do obsługi systemu i na potrzeby biurowe</w:t>
      </w:r>
      <w:r w:rsidR="0060553F">
        <w:t xml:space="preserve">) pomieszczenie </w:t>
      </w:r>
      <w:r w:rsidR="00561F01">
        <w:t>musi</w:t>
      </w:r>
      <w:r w:rsidR="0060553F">
        <w:t xml:space="preserve"> być klimatyzowane</w:t>
      </w:r>
      <w:r w:rsidR="004B579D">
        <w:t xml:space="preserve"> (dwa systemy w rezerwie czynnej 1+1). W pomieszczeniu musi być wykonana podłoga techniczna </w:t>
      </w:r>
      <w:r w:rsidR="00BE6999">
        <w:t xml:space="preserve">(min.50cm) </w:t>
      </w:r>
      <w:r w:rsidR="004B579D">
        <w:t>anty</w:t>
      </w:r>
      <w:r w:rsidR="00BE6999">
        <w:t>statyczna</w:t>
      </w:r>
      <w:r w:rsidR="0060553F">
        <w:t>.</w:t>
      </w:r>
      <w:r w:rsidR="00BE6999">
        <w:t xml:space="preserve"> Pomieszczenie bez dostępu światła </w:t>
      </w:r>
      <w:r w:rsidR="006E7F14">
        <w:t xml:space="preserve">zewnętrznego. Drzwi do serwerowni </w:t>
      </w:r>
      <w:r w:rsidR="007D6193">
        <w:t>muszą</w:t>
      </w:r>
      <w:r w:rsidR="006E7F14">
        <w:t xml:space="preserve"> spełniać wymogi:</w:t>
      </w:r>
    </w:p>
    <w:p w14:paraId="013AFFC5" w14:textId="2693A186" w:rsidR="006E7F14" w:rsidRDefault="006E7F14" w:rsidP="00F509CC">
      <w:pPr>
        <w:pStyle w:val="Punkt3"/>
        <w:ind w:left="1418"/>
      </w:pPr>
      <w:r>
        <w:t>Odporność na włamanie klasa C</w:t>
      </w:r>
    </w:p>
    <w:p w14:paraId="08A8598A" w14:textId="01E2574B" w:rsidR="006E7F14" w:rsidRDefault="006E7F14" w:rsidP="00F509CC">
      <w:pPr>
        <w:pStyle w:val="Punkt3"/>
        <w:ind w:left="1418"/>
      </w:pPr>
      <w:r>
        <w:t>Odporność ogniowa EL60</w:t>
      </w:r>
    </w:p>
    <w:p w14:paraId="633B8893" w14:textId="04286726" w:rsidR="006E7F14" w:rsidRDefault="0022779F" w:rsidP="00F509CC">
      <w:pPr>
        <w:pStyle w:val="Punkt3"/>
        <w:ind w:left="1418"/>
      </w:pPr>
      <w:r>
        <w:t>Zamek główny klasy C</w:t>
      </w:r>
    </w:p>
    <w:p w14:paraId="48C58EF6" w14:textId="23AF8297" w:rsidR="004D5C4B" w:rsidRPr="0070502A" w:rsidRDefault="0070502A" w:rsidP="00B7422E">
      <w:pPr>
        <w:ind w:left="851"/>
      </w:pPr>
      <w:r w:rsidRPr="0070502A">
        <w:t>W serwerowni należy zastosować automatyczny system gaśniczy CO2.</w:t>
      </w:r>
    </w:p>
    <w:p w14:paraId="20EBF9A8" w14:textId="77777777" w:rsidR="0070502A" w:rsidRDefault="0070502A" w:rsidP="0022779F">
      <w:pPr>
        <w:spacing w:line="30" w:lineRule="atLeast"/>
        <w:rPr>
          <w:rFonts w:cs="Arial"/>
          <w:b/>
          <w:u w:val="single"/>
        </w:rPr>
      </w:pPr>
    </w:p>
    <w:p w14:paraId="3505A568" w14:textId="0624AD7B" w:rsidR="00BB1960" w:rsidRDefault="00BB1960" w:rsidP="00BB1960">
      <w:pPr>
        <w:spacing w:line="30" w:lineRule="atLeast"/>
        <w:ind w:firstLine="708"/>
        <w:rPr>
          <w:rFonts w:cs="Arial"/>
          <w:b/>
          <w:u w:val="single"/>
        </w:rPr>
      </w:pPr>
      <w:r w:rsidRPr="007C286F">
        <w:rPr>
          <w:rFonts w:cs="Arial"/>
          <w:b/>
          <w:u w:val="single"/>
        </w:rPr>
        <w:t>I Piętro:</w:t>
      </w:r>
    </w:p>
    <w:p w14:paraId="481FE94A" w14:textId="77777777" w:rsidR="0018210C" w:rsidRPr="007C286F" w:rsidRDefault="0018210C" w:rsidP="00BB1960">
      <w:pPr>
        <w:spacing w:line="30" w:lineRule="atLeast"/>
        <w:ind w:firstLine="708"/>
        <w:rPr>
          <w:rFonts w:cs="Arial"/>
          <w:b/>
          <w:u w:val="single"/>
        </w:rPr>
      </w:pPr>
    </w:p>
    <w:p w14:paraId="34A754EF" w14:textId="60F8AC4F" w:rsidR="00BB1960" w:rsidRPr="00E41B56" w:rsidRDefault="00BB1960" w:rsidP="00E75937">
      <w:pPr>
        <w:pStyle w:val="Punkt1"/>
        <w:numPr>
          <w:ilvl w:val="0"/>
          <w:numId w:val="214"/>
        </w:numPr>
      </w:pPr>
      <w:r w:rsidRPr="00E41B56">
        <w:t>Komunikacja</w:t>
      </w:r>
      <w:r>
        <w:t xml:space="preserve"> umożliwiająca poruszanie się przez osoby niepełnosprawne</w:t>
      </w:r>
      <w:r w:rsidR="001369DE">
        <w:t xml:space="preserve"> (winda).</w:t>
      </w:r>
    </w:p>
    <w:p w14:paraId="1272199D" w14:textId="5B982AB2" w:rsidR="00BB1960" w:rsidRDefault="00BB1960" w:rsidP="00E75937">
      <w:pPr>
        <w:pStyle w:val="Punkt1"/>
        <w:numPr>
          <w:ilvl w:val="0"/>
          <w:numId w:val="214"/>
        </w:numPr>
      </w:pPr>
      <w:r w:rsidRPr="00E41B56">
        <w:t>Biur</w:t>
      </w:r>
      <w:r>
        <w:t xml:space="preserve">a pracowników administracyjnych - </w:t>
      </w:r>
      <w:r w:rsidR="0094393B">
        <w:t xml:space="preserve">7 </w:t>
      </w:r>
      <w:r>
        <w:t>pomieszczeń dla 2-osobowych zespołów, każde wyposażone m</w:t>
      </w:r>
      <w:r w:rsidR="00C91C01">
        <w:t>.</w:t>
      </w:r>
      <w:r>
        <w:t>in. w:</w:t>
      </w:r>
    </w:p>
    <w:p w14:paraId="3E4D45C5" w14:textId="77777777" w:rsidR="00BB1960" w:rsidRDefault="00BB1960" w:rsidP="00F509CC">
      <w:pPr>
        <w:pStyle w:val="Punkt3"/>
        <w:ind w:left="1418"/>
      </w:pPr>
      <w:r>
        <w:t>min. dwa stanowiska biurowe obejmujące: dwa biurka o ergonomicznym kształcie z przystawką wydłużającą blat z pomocnikiem z szufladami zamykanymi na kluczyk, przystosowane do pracy z komputerem, dwa krzesła obrotowe ergonomiczne,</w:t>
      </w:r>
    </w:p>
    <w:p w14:paraId="357A7713" w14:textId="77AAD7BF" w:rsidR="00BB1960" w:rsidRDefault="00343B3E" w:rsidP="00F509CC">
      <w:pPr>
        <w:pStyle w:val="Punkt3"/>
        <w:ind w:left="1418"/>
      </w:pPr>
      <w:r>
        <w:t>s</w:t>
      </w:r>
      <w:r w:rsidR="00BB1960">
        <w:t>zafę na segregatory</w:t>
      </w:r>
      <w:r w:rsidR="00C91C01">
        <w:t xml:space="preserve"> </w:t>
      </w:r>
      <w:r w:rsidR="00BB1960">
        <w:t>- regały otwarte,</w:t>
      </w:r>
    </w:p>
    <w:p w14:paraId="3636EBF2" w14:textId="40125006" w:rsidR="00BB1960" w:rsidRDefault="00343B3E" w:rsidP="00F509CC">
      <w:pPr>
        <w:pStyle w:val="Punkt3"/>
        <w:ind w:left="1418"/>
      </w:pPr>
      <w:r>
        <w:t>s</w:t>
      </w:r>
      <w:r w:rsidR="00BB1960">
        <w:t>zafę na segregatory zamykaną na kluczyk,</w:t>
      </w:r>
    </w:p>
    <w:p w14:paraId="740666CC" w14:textId="7AE6798A" w:rsidR="00BB1960" w:rsidRDefault="00343B3E" w:rsidP="00F509CC">
      <w:pPr>
        <w:pStyle w:val="Punkt3"/>
        <w:ind w:left="1418"/>
      </w:pPr>
      <w:r>
        <w:t>r</w:t>
      </w:r>
      <w:r w:rsidR="00BB1960">
        <w:t>olety okienne na każdym oknie,</w:t>
      </w:r>
    </w:p>
    <w:p w14:paraId="34A28FAE" w14:textId="301BAAE6" w:rsidR="00BB1960" w:rsidRDefault="00343B3E" w:rsidP="00F509CC">
      <w:pPr>
        <w:pStyle w:val="Punkt3"/>
        <w:ind w:left="1418"/>
      </w:pPr>
      <w:r>
        <w:t>k</w:t>
      </w:r>
      <w:r w:rsidR="00BB1960">
        <w:t>rzesła tapicerowane typu konferencyjnego – 2 szt.</w:t>
      </w:r>
      <w:r>
        <w:t>,</w:t>
      </w:r>
    </w:p>
    <w:p w14:paraId="5B6ECB85" w14:textId="5146E2CC" w:rsidR="00BB1960" w:rsidRDefault="00343B3E" w:rsidP="00F509CC">
      <w:pPr>
        <w:pStyle w:val="Punkt3"/>
        <w:ind w:left="1418"/>
      </w:pPr>
      <w:r>
        <w:t>t</w:t>
      </w:r>
      <w:r w:rsidR="00BB1960">
        <w:t>elefon bezprzewodowy –</w:t>
      </w:r>
      <w:r w:rsidR="00F80CA3">
        <w:t xml:space="preserve"> </w:t>
      </w:r>
      <w:r w:rsidR="00BB1960">
        <w:t>2szt. po 1 na pracownika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448287D4" w14:textId="3F4B0C78" w:rsidR="00BB1960" w:rsidRDefault="00343B3E" w:rsidP="00F509CC">
      <w:pPr>
        <w:pStyle w:val="Punkt3"/>
        <w:ind w:left="1418"/>
      </w:pPr>
      <w:r>
        <w:t>k</w:t>
      </w:r>
      <w:r w:rsidR="00BB1960">
        <w:t>omputer stacjonarny – system operacyjny Windows 1</w:t>
      </w:r>
      <w:r w:rsidR="00575494">
        <w:t>1</w:t>
      </w:r>
      <w:r w:rsidR="00BB1960">
        <w:t xml:space="preserve">, procesor Intel Core I5 (lub równoważny), pamięć ram min. </w:t>
      </w:r>
      <w:r w:rsidR="00575494">
        <w:t>16</w:t>
      </w:r>
      <w:r w:rsidR="00BB1960">
        <w:t xml:space="preserve"> GB, dysk twardy min. </w:t>
      </w:r>
      <w:r w:rsidR="00575494">
        <w:t>2</w:t>
      </w:r>
      <w:r w:rsidR="00BB1960">
        <w:t>TB typu SSD- 2 szt. po jednym na stanowisko,</w:t>
      </w:r>
    </w:p>
    <w:p w14:paraId="5EA1BA0A" w14:textId="73706CC9" w:rsidR="00BB1960" w:rsidRDefault="00343B3E" w:rsidP="00F509CC">
      <w:pPr>
        <w:pStyle w:val="Punkt3"/>
        <w:ind w:left="1418"/>
      </w:pPr>
      <w:r>
        <w:t>m</w:t>
      </w:r>
      <w:r w:rsidR="00BB1960">
        <w:t xml:space="preserve">onitor do komputera min. </w:t>
      </w:r>
      <w:r w:rsidR="00656A0F">
        <w:t xml:space="preserve">27 </w:t>
      </w:r>
      <w:r w:rsidR="00BB1960">
        <w:t>cale</w:t>
      </w:r>
      <w:r w:rsidR="00F80CA3">
        <w:t xml:space="preserve"> – 2 szt. po jednym na każde stanowisko</w:t>
      </w:r>
      <w:r>
        <w:t>,</w:t>
      </w:r>
    </w:p>
    <w:p w14:paraId="3B0A51DB" w14:textId="74D96329" w:rsidR="00864B1A" w:rsidRDefault="00864B1A" w:rsidP="00F509CC">
      <w:pPr>
        <w:pStyle w:val="Punkt3"/>
        <w:ind w:left="1418"/>
      </w:pPr>
      <w:r>
        <w:t>Urządzenie wielofunkcyjne kolorowe o parametrach:</w:t>
      </w:r>
    </w:p>
    <w:p w14:paraId="045E03E6" w14:textId="330D44F2" w:rsidR="00864B1A" w:rsidRDefault="00864B1A" w:rsidP="00864B1A">
      <w:pPr>
        <w:pStyle w:val="Punkt3"/>
        <w:numPr>
          <w:ilvl w:val="0"/>
          <w:numId w:val="346"/>
        </w:numPr>
      </w:pPr>
      <w:r>
        <w:t>Format papieru i skanera A3</w:t>
      </w:r>
    </w:p>
    <w:p w14:paraId="4D166202" w14:textId="6B12D148" w:rsidR="00864B1A" w:rsidRDefault="00864B1A" w:rsidP="00D67DF5">
      <w:pPr>
        <w:pStyle w:val="Punkt3"/>
        <w:numPr>
          <w:ilvl w:val="0"/>
          <w:numId w:val="346"/>
        </w:numPr>
      </w:pPr>
      <w:r>
        <w:t xml:space="preserve">kolorowa kopiarko-drukarka cyfrowa, kolorowa drukarka sieciowa PCL.PS3, kolorowy skaner sieciowy (do folderu, e-mail, SMB, FTP): </w:t>
      </w:r>
    </w:p>
    <w:p w14:paraId="6EBAC5A8" w14:textId="77777777" w:rsidR="00864B1A" w:rsidRDefault="00864B1A" w:rsidP="00D67DF5">
      <w:pPr>
        <w:pStyle w:val="Punkt3"/>
        <w:numPr>
          <w:ilvl w:val="0"/>
          <w:numId w:val="346"/>
        </w:numPr>
      </w:pPr>
      <w:r>
        <w:t xml:space="preserve">szybkość kopiowania/drukowania mono/kolor A4 25 str/min </w:t>
      </w:r>
    </w:p>
    <w:p w14:paraId="0E3DC38F" w14:textId="77777777" w:rsidR="00864B1A" w:rsidRDefault="00864B1A" w:rsidP="00D67DF5">
      <w:pPr>
        <w:pStyle w:val="Punkt3"/>
        <w:numPr>
          <w:ilvl w:val="0"/>
          <w:numId w:val="346"/>
        </w:numPr>
      </w:pPr>
      <w:r>
        <w:t xml:space="preserve">szybkość kopiowania/drukowania mono/kolor A3 15 str/min </w:t>
      </w:r>
    </w:p>
    <w:p w14:paraId="7283EC6F" w14:textId="77777777" w:rsidR="00864B1A" w:rsidRDefault="00864B1A" w:rsidP="00D67DF5">
      <w:pPr>
        <w:pStyle w:val="Punkt3"/>
        <w:numPr>
          <w:ilvl w:val="0"/>
          <w:numId w:val="346"/>
        </w:numPr>
      </w:pPr>
      <w:r>
        <w:t xml:space="preserve">szybkość skanowania – do 70 oryg./min </w:t>
      </w:r>
    </w:p>
    <w:p w14:paraId="4A1253F6" w14:textId="77777777" w:rsidR="00864B1A" w:rsidRDefault="00864B1A" w:rsidP="00D67DF5">
      <w:pPr>
        <w:pStyle w:val="Punkt3"/>
        <w:numPr>
          <w:ilvl w:val="0"/>
          <w:numId w:val="346"/>
        </w:numPr>
      </w:pPr>
      <w:r>
        <w:t xml:space="preserve">rozdzielczość (kopia/druk/skan) – 600x600/1200x1200/600x600dpi </w:t>
      </w:r>
    </w:p>
    <w:p w14:paraId="3C2BE51A" w14:textId="77777777" w:rsidR="00864B1A" w:rsidRDefault="00864B1A" w:rsidP="00D67DF5">
      <w:pPr>
        <w:pStyle w:val="Punkt3"/>
        <w:numPr>
          <w:ilvl w:val="0"/>
          <w:numId w:val="346"/>
        </w:numPr>
      </w:pPr>
      <w:r>
        <w:t xml:space="preserve">pamięć RAM – 3 GB, dysk twardy 320GB </w:t>
      </w:r>
    </w:p>
    <w:p w14:paraId="7B00DD06" w14:textId="77777777" w:rsidR="00864B1A" w:rsidRDefault="00864B1A" w:rsidP="00D67DF5">
      <w:pPr>
        <w:pStyle w:val="Punkt3"/>
        <w:numPr>
          <w:ilvl w:val="0"/>
          <w:numId w:val="346"/>
        </w:numPr>
      </w:pPr>
      <w:r>
        <w:t xml:space="preserve">pojemność papieru – kasety 2x 550 arkuszy + podajnik ręczny na 100 arkuszy </w:t>
      </w:r>
    </w:p>
    <w:p w14:paraId="6B2C336D" w14:textId="77777777" w:rsidR="00864B1A" w:rsidRDefault="00864B1A" w:rsidP="00D67DF5">
      <w:pPr>
        <w:pStyle w:val="Punkt3"/>
        <w:numPr>
          <w:ilvl w:val="0"/>
          <w:numId w:val="346"/>
        </w:numPr>
      </w:pPr>
      <w:r>
        <w:lastRenderedPageBreak/>
        <w:t xml:space="preserve">obsługiwane gramatury papieru: 52 – 300 g/m2 </w:t>
      </w:r>
    </w:p>
    <w:p w14:paraId="19BDCD5E" w14:textId="77777777" w:rsidR="00864B1A" w:rsidRDefault="00864B1A" w:rsidP="00D67DF5">
      <w:pPr>
        <w:pStyle w:val="Punkt3"/>
        <w:numPr>
          <w:ilvl w:val="0"/>
          <w:numId w:val="346"/>
        </w:numPr>
      </w:pPr>
      <w:r>
        <w:t xml:space="preserve">obsługiwane formaty papieru: A5 – SRA3 </w:t>
      </w:r>
    </w:p>
    <w:p w14:paraId="217C50DD" w14:textId="77777777" w:rsidR="00864B1A" w:rsidRDefault="00864B1A" w:rsidP="00D67DF5">
      <w:pPr>
        <w:pStyle w:val="Punkt3"/>
        <w:numPr>
          <w:ilvl w:val="0"/>
          <w:numId w:val="346"/>
        </w:numPr>
      </w:pPr>
      <w:r>
        <w:t xml:space="preserve">funkcja OCR </w:t>
      </w:r>
    </w:p>
    <w:p w14:paraId="3936ED3A" w14:textId="47BE6B8F" w:rsidR="00864B1A" w:rsidRDefault="00864B1A" w:rsidP="00D67DF5">
      <w:pPr>
        <w:pStyle w:val="Punkt3"/>
        <w:numPr>
          <w:ilvl w:val="0"/>
          <w:numId w:val="346"/>
        </w:numPr>
      </w:pPr>
      <w:r>
        <w:t xml:space="preserve">PDF </w:t>
      </w:r>
      <w:r w:rsidR="00583C19">
        <w:t>przeszukiwany</w:t>
      </w:r>
    </w:p>
    <w:p w14:paraId="0B3793BA" w14:textId="77777777" w:rsidR="00864B1A" w:rsidRDefault="00864B1A" w:rsidP="00D67DF5">
      <w:pPr>
        <w:pStyle w:val="Punkt3"/>
        <w:numPr>
          <w:ilvl w:val="0"/>
          <w:numId w:val="346"/>
        </w:numPr>
      </w:pPr>
      <w:r>
        <w:t>Moduł Wi-Fi</w:t>
      </w:r>
    </w:p>
    <w:p w14:paraId="4BC22D7A" w14:textId="77777777" w:rsidR="00864B1A" w:rsidRDefault="00864B1A" w:rsidP="00D67DF5">
      <w:pPr>
        <w:pStyle w:val="Punkt3"/>
        <w:numPr>
          <w:ilvl w:val="0"/>
          <w:numId w:val="344"/>
        </w:numPr>
      </w:pPr>
    </w:p>
    <w:p w14:paraId="09F7F136" w14:textId="6274F5F9" w:rsidR="00BB1960" w:rsidRDefault="00343B3E" w:rsidP="00F509CC">
      <w:pPr>
        <w:pStyle w:val="Punkt3"/>
        <w:ind w:left="1418"/>
      </w:pPr>
      <w:r>
        <w:t>i</w:t>
      </w:r>
      <w:r w:rsidR="00BB1960">
        <w:t>nne niezbędne do pracy biurowej wyposażenie</w:t>
      </w:r>
      <w:r>
        <w:t>.</w:t>
      </w:r>
    </w:p>
    <w:p w14:paraId="07ED50C1" w14:textId="1AFCCB88" w:rsidR="00BB1960" w:rsidRDefault="00BB1960" w:rsidP="00B7422E">
      <w:pPr>
        <w:spacing w:after="120"/>
        <w:ind w:left="851"/>
      </w:pPr>
      <w:r>
        <w:t xml:space="preserve">Pomieszczenia </w:t>
      </w:r>
      <w:r w:rsidR="00A46E62">
        <w:t>muszą</w:t>
      </w:r>
      <w:r>
        <w:t xml:space="preserve"> być klimatyzowane.</w:t>
      </w:r>
    </w:p>
    <w:p w14:paraId="363FAF11" w14:textId="60E28DE5" w:rsidR="00BB1960" w:rsidRPr="00FE6FE7" w:rsidRDefault="00BB1960" w:rsidP="00E75937">
      <w:pPr>
        <w:pStyle w:val="Punkt1"/>
        <w:numPr>
          <w:ilvl w:val="0"/>
          <w:numId w:val="214"/>
        </w:numPr>
      </w:pPr>
      <w:r w:rsidRPr="00FE6FE7">
        <w:t xml:space="preserve">Biuro – sekretariat </w:t>
      </w:r>
      <w:r w:rsidR="00C91C01">
        <w:t xml:space="preserve">- </w:t>
      </w:r>
      <w:r w:rsidRPr="00FE6FE7">
        <w:t>1 osoba</w:t>
      </w:r>
      <w:r w:rsidR="00641343">
        <w:t xml:space="preserve"> </w:t>
      </w:r>
      <w:r w:rsidRPr="00FE6FE7">
        <w:t xml:space="preserve">- połączone z biurem </w:t>
      </w:r>
      <w:r w:rsidR="008D15D4">
        <w:t>D</w:t>
      </w:r>
      <w:r w:rsidR="008D15D4" w:rsidRPr="00FE6FE7">
        <w:t>yrektora</w:t>
      </w:r>
      <w:r w:rsidRPr="00FE6FE7">
        <w:t xml:space="preserve"> oraz z biurem </w:t>
      </w:r>
      <w:r w:rsidR="008D15D4">
        <w:t>Kierownika Działu.</w:t>
      </w:r>
    </w:p>
    <w:p w14:paraId="442BE66F" w14:textId="6E6A6D52" w:rsidR="00BB1960" w:rsidRDefault="00BB1960" w:rsidP="00B7422E">
      <w:pPr>
        <w:pStyle w:val="Akapitzlist"/>
        <w:ind w:left="851"/>
      </w:pPr>
      <w:r>
        <w:t>Wymaga się wyposażenie sekretariatu m</w:t>
      </w:r>
      <w:r w:rsidR="00C91C01">
        <w:t>.</w:t>
      </w:r>
      <w:r>
        <w:t>in. w:</w:t>
      </w:r>
    </w:p>
    <w:p w14:paraId="63340032" w14:textId="2A5BBBF8" w:rsidR="00BB1960" w:rsidRDefault="00343B3E" w:rsidP="00F509CC">
      <w:pPr>
        <w:pStyle w:val="Punkt3"/>
        <w:ind w:left="1418"/>
      </w:pPr>
      <w:bookmarkStart w:id="276" w:name="_Hlk77164532"/>
      <w:r>
        <w:t>d</w:t>
      </w:r>
      <w:r w:rsidR="00BB1960">
        <w:t xml:space="preserve">uże ergonomiczne biurko z przystawką wydłużającą blat z pomocnikiem </w:t>
      </w:r>
      <w:r w:rsidR="00E10450">
        <w:br/>
      </w:r>
      <w:r w:rsidR="00BB1960">
        <w:t>z szufladami zamykanymi na kluczyk, przystosowane do pracy z komputerem,</w:t>
      </w:r>
    </w:p>
    <w:p w14:paraId="5CF87021" w14:textId="30ED26E3" w:rsidR="00BB1960" w:rsidRDefault="00343B3E" w:rsidP="00F509CC">
      <w:pPr>
        <w:pStyle w:val="Punkt3"/>
        <w:ind w:left="1418"/>
      </w:pPr>
      <w:r>
        <w:t>f</w:t>
      </w:r>
      <w:r w:rsidR="00BB1960">
        <w:t>otel obrotowy</w:t>
      </w:r>
      <w:r w:rsidR="006C42DA">
        <w:t>,</w:t>
      </w:r>
    </w:p>
    <w:bookmarkEnd w:id="276"/>
    <w:p w14:paraId="41F28664" w14:textId="14F9A7D0" w:rsidR="00BB1960" w:rsidRDefault="00343B3E" w:rsidP="00F509CC">
      <w:pPr>
        <w:pStyle w:val="Punkt3"/>
        <w:ind w:left="1418"/>
      </w:pPr>
      <w:r>
        <w:t>s</w:t>
      </w:r>
      <w:r w:rsidR="00BB1960">
        <w:t>tolik kawowy</w:t>
      </w:r>
      <w:r w:rsidR="006C42DA">
        <w:t>,</w:t>
      </w:r>
    </w:p>
    <w:p w14:paraId="101A9375" w14:textId="1047124C" w:rsidR="00BB1960" w:rsidRDefault="00343B3E" w:rsidP="00F509CC">
      <w:pPr>
        <w:pStyle w:val="Punkt3"/>
        <w:ind w:left="1418"/>
      </w:pPr>
      <w:r>
        <w:t>s</w:t>
      </w:r>
      <w:r w:rsidR="00BB1960">
        <w:t>ofa 2-osobowa z tapicerką skórzaną,</w:t>
      </w:r>
    </w:p>
    <w:p w14:paraId="66979CE9" w14:textId="3354A60C" w:rsidR="00BB1960" w:rsidRDefault="00343B3E" w:rsidP="00F509CC">
      <w:pPr>
        <w:pStyle w:val="Punkt3"/>
        <w:ind w:left="1418"/>
      </w:pPr>
      <w:r>
        <w:t>s</w:t>
      </w:r>
      <w:r w:rsidR="00BB1960">
        <w:t xml:space="preserve">zafy na akta zamykana na klucz z zamkiem patentowym, </w:t>
      </w:r>
    </w:p>
    <w:p w14:paraId="616B7354" w14:textId="6E09B347" w:rsidR="00BB1960" w:rsidRDefault="00343B3E" w:rsidP="00F509CC">
      <w:pPr>
        <w:pStyle w:val="Punkt3"/>
        <w:ind w:left="1418"/>
      </w:pPr>
      <w:bookmarkStart w:id="277" w:name="_Hlk77164551"/>
      <w:r>
        <w:t>k</w:t>
      </w:r>
      <w:r w:rsidR="00BB1960">
        <w:t>omputer stacjonarny – system operacyjny Windows 1</w:t>
      </w:r>
      <w:r w:rsidR="00575494">
        <w:t>1</w:t>
      </w:r>
      <w:r w:rsidR="00BB1960">
        <w:t xml:space="preserve">, procesor Intel Core I5 (lub równoważny), pamięć ram min. </w:t>
      </w:r>
      <w:r w:rsidR="00575494">
        <w:t>16</w:t>
      </w:r>
      <w:r w:rsidR="00BB1960">
        <w:t xml:space="preserve"> GB, dysk twardy min. </w:t>
      </w:r>
      <w:r w:rsidR="00575494">
        <w:t>2</w:t>
      </w:r>
      <w:r w:rsidR="00BB1960">
        <w:t>TB typu SSD</w:t>
      </w:r>
      <w:r w:rsidR="00C91C01">
        <w:t xml:space="preserve"> </w:t>
      </w:r>
      <w:r w:rsidR="00DE19CE">
        <w:t>– po jednym na stanowisku,</w:t>
      </w:r>
    </w:p>
    <w:p w14:paraId="723451CD" w14:textId="40D0F099" w:rsidR="00BB1960" w:rsidRDefault="00343B3E" w:rsidP="00F509CC">
      <w:pPr>
        <w:pStyle w:val="Punkt3"/>
        <w:ind w:left="1418"/>
      </w:pPr>
      <w:r>
        <w:t>m</w:t>
      </w:r>
      <w:r w:rsidR="00BB1960">
        <w:t>onitor do komputera min. 2</w:t>
      </w:r>
      <w:r w:rsidR="00575494">
        <w:t>7</w:t>
      </w:r>
      <w:r w:rsidR="00BB1960">
        <w:t xml:space="preserve"> cale,</w:t>
      </w:r>
    </w:p>
    <w:p w14:paraId="5C332214" w14:textId="3B88BCFA" w:rsidR="00BB1960" w:rsidRDefault="00343B3E" w:rsidP="00F509CC">
      <w:pPr>
        <w:pStyle w:val="Punkt3"/>
        <w:ind w:left="1418"/>
      </w:pPr>
      <w:r>
        <w:t>r</w:t>
      </w:r>
      <w:r w:rsidR="00BB1960">
        <w:t>olety okienne na każdym oknie,</w:t>
      </w:r>
    </w:p>
    <w:bookmarkEnd w:id="277"/>
    <w:p w14:paraId="30AF35CE" w14:textId="6AB6C294" w:rsidR="00BB1960" w:rsidRDefault="00343B3E" w:rsidP="00F509CC">
      <w:pPr>
        <w:pStyle w:val="Punkt3"/>
        <w:ind w:left="1418"/>
      </w:pPr>
      <w:r>
        <w:t>w</w:t>
      </w:r>
      <w:r w:rsidR="00BB1960">
        <w:t xml:space="preserve">ielofunkcyjne urządzenie biurowe kolor, format A4 oraz A3, druk w sieci LAN, druk dwustronny, ksero, skanowanie w kolorze, </w:t>
      </w:r>
    </w:p>
    <w:p w14:paraId="4CAFDFD3" w14:textId="2420699D" w:rsidR="00BB1960" w:rsidRDefault="00343B3E" w:rsidP="00F509CC">
      <w:pPr>
        <w:pStyle w:val="Punkt3"/>
        <w:ind w:left="1418"/>
      </w:pPr>
      <w:r>
        <w:t>n</w:t>
      </w:r>
      <w:r w:rsidR="00BB1960">
        <w:t>iszczarka dokumentów,</w:t>
      </w:r>
    </w:p>
    <w:p w14:paraId="122A8024" w14:textId="7BE26D5E" w:rsidR="00BB1960" w:rsidRDefault="00343B3E" w:rsidP="00F509CC">
      <w:pPr>
        <w:pStyle w:val="Punkt3"/>
        <w:ind w:left="1418"/>
      </w:pPr>
      <w:r>
        <w:t>t</w:t>
      </w:r>
      <w:r w:rsidR="00BB1960">
        <w:t xml:space="preserve">elefon bezprzewodowy </w:t>
      </w:r>
      <w:r w:rsidR="00F80CA3">
        <w:t xml:space="preserve">– </w:t>
      </w:r>
      <w:r w:rsidR="00BB1960">
        <w:t>1szt.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03829A6E" w14:textId="38BE40BD" w:rsidR="00BB1960" w:rsidRDefault="00343B3E" w:rsidP="00F509CC">
      <w:pPr>
        <w:pStyle w:val="Punkt3"/>
        <w:ind w:left="1418"/>
      </w:pPr>
      <w:r>
        <w:t>c</w:t>
      </w:r>
      <w:r w:rsidR="00BB1960">
        <w:t>zajnik elektryczny,</w:t>
      </w:r>
    </w:p>
    <w:p w14:paraId="446B2E06" w14:textId="5931912E" w:rsidR="00BB1960" w:rsidRDefault="00343B3E" w:rsidP="00F509CC">
      <w:pPr>
        <w:pStyle w:val="Punkt3"/>
        <w:ind w:left="1418"/>
      </w:pPr>
      <w:r>
        <w:t>e</w:t>
      </w:r>
      <w:r w:rsidR="00BB1960">
        <w:t>kspres do kawy</w:t>
      </w:r>
      <w:r w:rsidR="00BB1960" w:rsidRPr="00DA3766">
        <w:t xml:space="preserve"> </w:t>
      </w:r>
      <w:r w:rsidR="00BB1960">
        <w:t>na kawę ziarnistą z możliwością używania kawy mielonej,</w:t>
      </w:r>
    </w:p>
    <w:p w14:paraId="5ED181A2" w14:textId="2DAADB35" w:rsidR="00BB1960" w:rsidRDefault="00343B3E" w:rsidP="00F509CC">
      <w:pPr>
        <w:pStyle w:val="Punkt3"/>
        <w:ind w:left="1418"/>
      </w:pPr>
      <w:r>
        <w:t>s</w:t>
      </w:r>
      <w:r w:rsidR="00BB1960">
        <w:t xml:space="preserve">zafka stojąca z blatem z laminatu i szafka </w:t>
      </w:r>
      <w:r w:rsidR="00A2379C">
        <w:t>wisząca,</w:t>
      </w:r>
    </w:p>
    <w:p w14:paraId="57C904DA" w14:textId="65A62E36" w:rsidR="00BB1960" w:rsidRDefault="00343B3E" w:rsidP="00F509CC">
      <w:pPr>
        <w:pStyle w:val="Punkt3"/>
        <w:ind w:left="1418"/>
      </w:pPr>
      <w:r>
        <w:t>i</w:t>
      </w:r>
      <w:r w:rsidR="00BB1960">
        <w:t>nne niezbędne do pracy biurowej wyposażenie</w:t>
      </w:r>
      <w:r w:rsidR="006C42DA">
        <w:t>.</w:t>
      </w:r>
    </w:p>
    <w:p w14:paraId="63CF8D0C" w14:textId="77777777" w:rsidR="004540BD" w:rsidRPr="000E2081" w:rsidRDefault="004540BD" w:rsidP="00F509CC">
      <w:pPr>
        <w:pStyle w:val="Punkt3"/>
        <w:ind w:left="1418"/>
      </w:pPr>
      <w:r>
        <w:t xml:space="preserve">urządzenie wielofunkcyjne kolorowe A3: kolorowa kopiarko-drukarka cyfrowa, kolorowa drukarka sieciowa PCL.PS3, kolorowy skaner sieciowy (do folderu, e-mail, </w:t>
      </w:r>
      <w:r w:rsidRPr="000847CB">
        <w:t>SMB, FTP):</w:t>
      </w:r>
      <w:r w:rsidRPr="00F509CC">
        <w:t xml:space="preserve"> </w:t>
      </w:r>
    </w:p>
    <w:p w14:paraId="2C62ED49" w14:textId="77777777" w:rsidR="004540BD" w:rsidRPr="000E2081" w:rsidRDefault="004540BD" w:rsidP="00E75937">
      <w:pPr>
        <w:pStyle w:val="Punktor2poziom"/>
        <w:numPr>
          <w:ilvl w:val="0"/>
          <w:numId w:val="215"/>
        </w:numPr>
        <w:tabs>
          <w:tab w:val="clear" w:pos="1701"/>
          <w:tab w:val="left" w:pos="1985"/>
        </w:tabs>
        <w:ind w:left="2127"/>
      </w:pPr>
      <w:r w:rsidRPr="000E2081">
        <w:t>szybkość kopiowania/drukowania mono/kolor A4 25 str</w:t>
      </w:r>
      <w:r>
        <w:t>.</w:t>
      </w:r>
      <w:r w:rsidRPr="000E2081">
        <w:t xml:space="preserve">/min </w:t>
      </w:r>
    </w:p>
    <w:p w14:paraId="6A35E0E2" w14:textId="77777777" w:rsidR="004540BD" w:rsidRPr="000E2081" w:rsidRDefault="004540BD" w:rsidP="00E75937">
      <w:pPr>
        <w:pStyle w:val="Punktor2poziom"/>
        <w:numPr>
          <w:ilvl w:val="0"/>
          <w:numId w:val="215"/>
        </w:numPr>
        <w:tabs>
          <w:tab w:val="clear" w:pos="1701"/>
          <w:tab w:val="left" w:pos="1985"/>
        </w:tabs>
        <w:ind w:left="2127"/>
      </w:pPr>
      <w:r w:rsidRPr="000E2081">
        <w:t>szybkość kopiowania/drukowania mono/kolor A3 15 str</w:t>
      </w:r>
      <w:r>
        <w:t>.</w:t>
      </w:r>
      <w:r w:rsidRPr="000E2081">
        <w:t xml:space="preserve">/min </w:t>
      </w:r>
    </w:p>
    <w:p w14:paraId="3001365D" w14:textId="77777777" w:rsidR="004540BD" w:rsidRPr="000E2081" w:rsidRDefault="004540BD" w:rsidP="00E75937">
      <w:pPr>
        <w:pStyle w:val="Punktor2poziom"/>
        <w:numPr>
          <w:ilvl w:val="0"/>
          <w:numId w:val="215"/>
        </w:numPr>
        <w:tabs>
          <w:tab w:val="clear" w:pos="1701"/>
          <w:tab w:val="left" w:pos="1985"/>
        </w:tabs>
        <w:ind w:left="2127"/>
      </w:pPr>
      <w:r w:rsidRPr="000E2081">
        <w:t xml:space="preserve">szybkość skanowania – do 70 oryg./min </w:t>
      </w:r>
    </w:p>
    <w:p w14:paraId="398F55B8" w14:textId="28142485" w:rsidR="004540BD" w:rsidRPr="000E2081" w:rsidRDefault="004540BD" w:rsidP="00E75937">
      <w:pPr>
        <w:pStyle w:val="Punktor2poziom"/>
        <w:numPr>
          <w:ilvl w:val="0"/>
          <w:numId w:val="215"/>
        </w:numPr>
        <w:tabs>
          <w:tab w:val="clear" w:pos="1701"/>
          <w:tab w:val="left" w:pos="1985"/>
        </w:tabs>
        <w:ind w:left="2127"/>
      </w:pPr>
      <w:r w:rsidRPr="000E2081">
        <w:t xml:space="preserve">rozdzielczość (kopia/druk/skan) – 600x600/1200x1200/600x600dpi </w:t>
      </w:r>
    </w:p>
    <w:p w14:paraId="4AD835B5" w14:textId="27C9CB4C" w:rsidR="004540BD" w:rsidRPr="000E2081" w:rsidRDefault="004540BD" w:rsidP="00E75937">
      <w:pPr>
        <w:pStyle w:val="Punktor2poziom"/>
        <w:numPr>
          <w:ilvl w:val="0"/>
          <w:numId w:val="215"/>
        </w:numPr>
        <w:tabs>
          <w:tab w:val="clear" w:pos="1701"/>
          <w:tab w:val="left" w:pos="1985"/>
        </w:tabs>
        <w:ind w:left="2127"/>
      </w:pPr>
      <w:r w:rsidRPr="000E2081">
        <w:t xml:space="preserve">pamięć RAM – 3 GB, dysk twardy 320GB </w:t>
      </w:r>
    </w:p>
    <w:p w14:paraId="63912DA1" w14:textId="77777777" w:rsidR="004540BD" w:rsidRPr="000E2081" w:rsidRDefault="004540BD" w:rsidP="00E75937">
      <w:pPr>
        <w:pStyle w:val="Punktor2poziom"/>
        <w:numPr>
          <w:ilvl w:val="0"/>
          <w:numId w:val="215"/>
        </w:numPr>
        <w:tabs>
          <w:tab w:val="clear" w:pos="1701"/>
          <w:tab w:val="left" w:pos="1985"/>
        </w:tabs>
        <w:ind w:left="2127"/>
      </w:pPr>
      <w:r w:rsidRPr="000E2081">
        <w:t xml:space="preserve">pojemność papieru – kasety 2x 550 arkuszy + podajnik ręczny na 100 arkuszy </w:t>
      </w:r>
    </w:p>
    <w:p w14:paraId="53906143" w14:textId="615F823C" w:rsidR="004540BD" w:rsidRPr="000E2081" w:rsidRDefault="004540BD" w:rsidP="00E75937">
      <w:pPr>
        <w:pStyle w:val="Punktor2poziom"/>
        <w:numPr>
          <w:ilvl w:val="0"/>
          <w:numId w:val="215"/>
        </w:numPr>
        <w:tabs>
          <w:tab w:val="clear" w:pos="1701"/>
          <w:tab w:val="left" w:pos="1985"/>
        </w:tabs>
        <w:ind w:left="2127"/>
      </w:pPr>
      <w:r w:rsidRPr="000E2081">
        <w:lastRenderedPageBreak/>
        <w:t xml:space="preserve">obsługiwane gramatury papieru: 52 – 300 g/m2 </w:t>
      </w:r>
    </w:p>
    <w:p w14:paraId="64F03722" w14:textId="77777777" w:rsidR="004540BD" w:rsidRPr="000E2081" w:rsidRDefault="004540BD" w:rsidP="00E75937">
      <w:pPr>
        <w:pStyle w:val="Punktor2poziom"/>
        <w:numPr>
          <w:ilvl w:val="0"/>
          <w:numId w:val="215"/>
        </w:numPr>
        <w:tabs>
          <w:tab w:val="clear" w:pos="1701"/>
          <w:tab w:val="left" w:pos="1985"/>
        </w:tabs>
        <w:ind w:left="2127"/>
      </w:pPr>
      <w:r w:rsidRPr="000E2081">
        <w:t xml:space="preserve">obsługiwane formaty papieru: A5 – SRA3 </w:t>
      </w:r>
    </w:p>
    <w:p w14:paraId="6E7FED7D" w14:textId="7E641AA7" w:rsidR="004540BD" w:rsidRPr="000E2081" w:rsidRDefault="004540BD" w:rsidP="00E75937">
      <w:pPr>
        <w:pStyle w:val="Punktor2poziom"/>
        <w:numPr>
          <w:ilvl w:val="0"/>
          <w:numId w:val="215"/>
        </w:numPr>
        <w:tabs>
          <w:tab w:val="clear" w:pos="1701"/>
          <w:tab w:val="left" w:pos="1985"/>
        </w:tabs>
        <w:ind w:left="2127"/>
      </w:pPr>
      <w:r w:rsidRPr="000E2081">
        <w:t xml:space="preserve">funkcja OCR </w:t>
      </w:r>
    </w:p>
    <w:p w14:paraId="3CC6C1F5" w14:textId="77777777" w:rsidR="004540BD" w:rsidRPr="000E2081" w:rsidRDefault="004540BD" w:rsidP="00E75937">
      <w:pPr>
        <w:pStyle w:val="Punktor2poziom"/>
        <w:numPr>
          <w:ilvl w:val="0"/>
          <w:numId w:val="215"/>
        </w:numPr>
        <w:tabs>
          <w:tab w:val="clear" w:pos="1701"/>
          <w:tab w:val="left" w:pos="1985"/>
        </w:tabs>
        <w:ind w:left="2127"/>
      </w:pPr>
      <w:r w:rsidRPr="000E2081">
        <w:t>PDF przeszukiwalny</w:t>
      </w:r>
    </w:p>
    <w:p w14:paraId="300B9D0F" w14:textId="77777777" w:rsidR="004540BD" w:rsidRDefault="004540BD" w:rsidP="00E75937">
      <w:pPr>
        <w:pStyle w:val="Punktor2poziom"/>
        <w:numPr>
          <w:ilvl w:val="0"/>
          <w:numId w:val="215"/>
        </w:numPr>
        <w:tabs>
          <w:tab w:val="clear" w:pos="1701"/>
          <w:tab w:val="left" w:pos="1985"/>
        </w:tabs>
        <w:ind w:left="2127"/>
      </w:pPr>
      <w:r>
        <w:t>m</w:t>
      </w:r>
      <w:r w:rsidRPr="000E2081">
        <w:t>oduł Wi-Fi</w:t>
      </w:r>
    </w:p>
    <w:p w14:paraId="55CC0120" w14:textId="45AC1DB2" w:rsidR="00BB1960" w:rsidRDefault="00BB1960" w:rsidP="00B7422E">
      <w:pPr>
        <w:spacing w:after="120"/>
        <w:ind w:left="851"/>
      </w:pPr>
      <w:r>
        <w:t xml:space="preserve">Pomieszczenie </w:t>
      </w:r>
      <w:r w:rsidR="00561F01">
        <w:t>musi</w:t>
      </w:r>
      <w:r>
        <w:t xml:space="preserve"> być klimatyzowane.</w:t>
      </w:r>
    </w:p>
    <w:p w14:paraId="0E5411FA" w14:textId="05411026" w:rsidR="00BB1960" w:rsidRDefault="00BB1960" w:rsidP="00E75937">
      <w:pPr>
        <w:pStyle w:val="Punkt1"/>
        <w:numPr>
          <w:ilvl w:val="0"/>
          <w:numId w:val="214"/>
        </w:numPr>
      </w:pPr>
      <w:r>
        <w:t xml:space="preserve">Biuro </w:t>
      </w:r>
      <w:r w:rsidR="008D15D4">
        <w:t xml:space="preserve">Dyrektora </w:t>
      </w:r>
      <w:r w:rsidR="00F80CA3">
        <w:t xml:space="preserve">– </w:t>
      </w:r>
      <w:r>
        <w:t>1 osoba z miejscem do spotkań</w:t>
      </w:r>
      <w:r w:rsidR="00F80CA3">
        <w:t xml:space="preserve"> –</w:t>
      </w:r>
      <w:r>
        <w:t xml:space="preserve"> połączone z </w:t>
      </w:r>
      <w:r w:rsidRPr="00A2379C">
        <w:t>sekretariatem (wejście do biura dyrektora przez sekretariat).</w:t>
      </w:r>
    </w:p>
    <w:p w14:paraId="4A426622" w14:textId="713A1A17" w:rsidR="00BB1960" w:rsidRDefault="00BB1960" w:rsidP="00B7422E">
      <w:pPr>
        <w:pStyle w:val="Akapitzlist"/>
        <w:tabs>
          <w:tab w:val="left" w:pos="851"/>
        </w:tabs>
        <w:ind w:left="851"/>
      </w:pPr>
      <w:r>
        <w:t>Wymaga się wyposażenia m</w:t>
      </w:r>
      <w:r w:rsidR="005E252D">
        <w:t>.</w:t>
      </w:r>
      <w:r>
        <w:t>in. w:</w:t>
      </w:r>
    </w:p>
    <w:p w14:paraId="7054F6AC" w14:textId="1C46D783" w:rsidR="00BB1960" w:rsidRDefault="006C42DA" w:rsidP="00F509CC">
      <w:pPr>
        <w:pStyle w:val="Punkt3"/>
        <w:ind w:left="1418"/>
      </w:pPr>
      <w:r>
        <w:t>d</w:t>
      </w:r>
      <w:r w:rsidR="00BB1960">
        <w:t xml:space="preserve">uże ergonomiczne biurko z przystawką wydłużającą blat z pomocnikiem </w:t>
      </w:r>
      <w:r w:rsidR="00E10450">
        <w:br/>
      </w:r>
      <w:r w:rsidR="00BB1960">
        <w:t>z szufladami zamykanymi na kluczyk, przystosowane do pracy z komputerem,</w:t>
      </w:r>
    </w:p>
    <w:p w14:paraId="068819E7" w14:textId="45B73639" w:rsidR="00BB1960" w:rsidRDefault="006C42DA" w:rsidP="00F509CC">
      <w:pPr>
        <w:pStyle w:val="Punkt3"/>
        <w:ind w:left="1418"/>
      </w:pPr>
      <w:r>
        <w:t>f</w:t>
      </w:r>
      <w:r w:rsidR="00BB1960">
        <w:t>otel obrotowy</w:t>
      </w:r>
      <w:r>
        <w:t>,</w:t>
      </w:r>
    </w:p>
    <w:p w14:paraId="2E56584F" w14:textId="31A91B24" w:rsidR="00BB1960" w:rsidRDefault="006C42DA" w:rsidP="00F509CC">
      <w:pPr>
        <w:pStyle w:val="Punkt3"/>
        <w:ind w:left="1418"/>
      </w:pPr>
      <w:r>
        <w:t>s</w:t>
      </w:r>
      <w:r w:rsidR="00BB1960">
        <w:t xml:space="preserve">zafy na dokumenty zamykane na klucz z zamkiem patentowym, </w:t>
      </w:r>
    </w:p>
    <w:p w14:paraId="41869AAD" w14:textId="21F8FF33" w:rsidR="00BB1960" w:rsidRDefault="006C42DA" w:rsidP="00F509CC">
      <w:pPr>
        <w:pStyle w:val="Punkt3"/>
        <w:ind w:left="1418"/>
      </w:pPr>
      <w:r>
        <w:t>r</w:t>
      </w:r>
      <w:r w:rsidR="00BB1960">
        <w:t>olety okienne na każdym oknie,</w:t>
      </w:r>
    </w:p>
    <w:p w14:paraId="63E8BFBA" w14:textId="20A8065F" w:rsidR="00BB1960" w:rsidRDefault="006C42DA" w:rsidP="00F509CC">
      <w:pPr>
        <w:pStyle w:val="Punkt3"/>
        <w:ind w:left="1418"/>
      </w:pPr>
      <w:r>
        <w:t>k</w:t>
      </w:r>
      <w:r w:rsidR="00BB1960">
        <w:t>rzesła tapicerowane typu konferencyjnego – 2 szt.</w:t>
      </w:r>
      <w:r>
        <w:t>,</w:t>
      </w:r>
    </w:p>
    <w:p w14:paraId="73103D73" w14:textId="4C75617A" w:rsidR="00BB1960" w:rsidRDefault="006C42DA" w:rsidP="00F509CC">
      <w:pPr>
        <w:pStyle w:val="Punkt3"/>
        <w:ind w:left="1418"/>
      </w:pPr>
      <w:r>
        <w:t>t</w:t>
      </w:r>
      <w:r w:rsidR="00BB1960">
        <w:t>elefon bezprzewodowy –</w:t>
      </w:r>
      <w:r w:rsidR="00F80CA3">
        <w:t xml:space="preserve">1 </w:t>
      </w:r>
      <w:r w:rsidR="00BB1960">
        <w:t>szt.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4E296215" w14:textId="6F2EDF43" w:rsidR="001769A2" w:rsidRDefault="001769A2" w:rsidP="00F509CC">
      <w:pPr>
        <w:pStyle w:val="Punkt3"/>
        <w:ind w:left="1418"/>
      </w:pPr>
      <w:r>
        <w:t>telewizor o przekątnej zapewniającej swobodny podgląd monitoringu CCTV dla kamer składow</w:t>
      </w:r>
      <w:r w:rsidR="00770381">
        <w:t>iska balastu oraz kamer nowej instalacji, należy doprowadzić sygnał z istniejących kamer w ramach zadania,</w:t>
      </w:r>
    </w:p>
    <w:p w14:paraId="7437EFDE" w14:textId="5277D9C0" w:rsidR="00770381" w:rsidRDefault="00770381" w:rsidP="00F509CC">
      <w:pPr>
        <w:pStyle w:val="Punkt3"/>
        <w:ind w:left="1418"/>
      </w:pPr>
      <w:r>
        <w:t xml:space="preserve">stół konferencyjny </w:t>
      </w:r>
      <w:r w:rsidR="00B61AAC">
        <w:t>na 6 osób,</w:t>
      </w:r>
    </w:p>
    <w:p w14:paraId="5AE97077" w14:textId="2BFB105D" w:rsidR="00B61AAC" w:rsidRDefault="00B61AAC" w:rsidP="00F509CC">
      <w:pPr>
        <w:pStyle w:val="Punkt3"/>
        <w:ind w:left="1418"/>
      </w:pPr>
      <w:r>
        <w:t>6 krzeseł konferencyjnych tapicerowanych,</w:t>
      </w:r>
    </w:p>
    <w:p w14:paraId="511260C8" w14:textId="68A4547D" w:rsidR="00BB1960" w:rsidRDefault="006C42DA" w:rsidP="00F509CC">
      <w:pPr>
        <w:pStyle w:val="Punkt3"/>
        <w:ind w:left="1418"/>
      </w:pPr>
      <w:r>
        <w:t>k</w:t>
      </w:r>
      <w:r w:rsidR="00BB1960">
        <w:t>omputer stacjonarny – system operacyjny Windows 1</w:t>
      </w:r>
      <w:r w:rsidR="00B10FE2">
        <w:t>1</w:t>
      </w:r>
      <w:r w:rsidR="00BB1960">
        <w:t xml:space="preserve">, procesor Intel Core I5 (lub równoważny), pamięć ram min. </w:t>
      </w:r>
      <w:r w:rsidR="00B10FE2">
        <w:t>16</w:t>
      </w:r>
      <w:r w:rsidR="00BB1960">
        <w:t xml:space="preserve"> GB, dysk twardy min. </w:t>
      </w:r>
      <w:r w:rsidR="00BE3E9E">
        <w:t xml:space="preserve">2TB </w:t>
      </w:r>
      <w:r w:rsidR="00BB1960">
        <w:t>typu SSD</w:t>
      </w:r>
      <w:r w:rsidR="00DA4AAB">
        <w:t xml:space="preserve"> –</w:t>
      </w:r>
      <w:r w:rsidR="00BB1960">
        <w:t xml:space="preserve"> </w:t>
      </w:r>
      <w:r w:rsidR="00DA4AAB">
        <w:t>1</w:t>
      </w:r>
      <w:r w:rsidR="00BB1960">
        <w:t xml:space="preserve"> szt. </w:t>
      </w:r>
      <w:r w:rsidR="0089257A">
        <w:t>P</w:t>
      </w:r>
      <w:r w:rsidR="00BB1960">
        <w:t>o jednym na stanowisko,</w:t>
      </w:r>
    </w:p>
    <w:p w14:paraId="4917CA2C" w14:textId="54D6F815" w:rsidR="00BB1960" w:rsidRDefault="006C42DA" w:rsidP="00F509CC">
      <w:pPr>
        <w:pStyle w:val="Punkt3"/>
        <w:ind w:left="1418"/>
      </w:pPr>
      <w:r>
        <w:t>m</w:t>
      </w:r>
      <w:r w:rsidR="00BB1960">
        <w:t>onitor do komputera min. 2</w:t>
      </w:r>
      <w:r w:rsidR="00B10FE2">
        <w:t>7</w:t>
      </w:r>
      <w:r w:rsidR="00BB1960">
        <w:t xml:space="preserve"> cale,</w:t>
      </w:r>
    </w:p>
    <w:p w14:paraId="30B3DAF1" w14:textId="1E1B0139" w:rsidR="00BB1960" w:rsidRDefault="006C42DA" w:rsidP="00F509CC">
      <w:pPr>
        <w:pStyle w:val="Punkt3"/>
        <w:ind w:left="1418"/>
      </w:pPr>
      <w:r>
        <w:t>d</w:t>
      </w:r>
      <w:r w:rsidR="00BB1960">
        <w:t>rukarka laserowa monochromatyczna – format A4, rozdzielczość druku min. 1200 x 1200 dpi</w:t>
      </w:r>
      <w:r>
        <w:t>.</w:t>
      </w:r>
    </w:p>
    <w:p w14:paraId="7EE32B09" w14:textId="01D3A986" w:rsidR="00BB1960" w:rsidRDefault="00BB1960" w:rsidP="00B7422E">
      <w:pPr>
        <w:spacing w:after="120"/>
        <w:ind w:left="851"/>
      </w:pPr>
      <w:r>
        <w:t xml:space="preserve">Pomieszczenie </w:t>
      </w:r>
      <w:r w:rsidR="00561F01">
        <w:t>musi</w:t>
      </w:r>
      <w:r>
        <w:t xml:space="preserve"> być klimatyzowane.</w:t>
      </w:r>
    </w:p>
    <w:p w14:paraId="6BF6F027" w14:textId="43C9887F" w:rsidR="00BB1960" w:rsidRDefault="00BB1960" w:rsidP="00E75937">
      <w:pPr>
        <w:pStyle w:val="Punkt1"/>
        <w:numPr>
          <w:ilvl w:val="0"/>
          <w:numId w:val="214"/>
        </w:numPr>
      </w:pPr>
      <w:r>
        <w:t xml:space="preserve">Biuro </w:t>
      </w:r>
      <w:r w:rsidR="00F278B8">
        <w:t>Kierownika Działu</w:t>
      </w:r>
      <w:r>
        <w:t xml:space="preserve"> </w:t>
      </w:r>
      <w:r w:rsidR="00DA4AAB">
        <w:t xml:space="preserve">– </w:t>
      </w:r>
      <w:r>
        <w:t>1 osoba z miejscem do spotkań</w:t>
      </w:r>
      <w:r w:rsidR="00DA4AAB">
        <w:t xml:space="preserve"> </w:t>
      </w:r>
    </w:p>
    <w:p w14:paraId="7B67F9FB" w14:textId="72158903" w:rsidR="00BB1960" w:rsidRDefault="00BB1960" w:rsidP="00B7422E">
      <w:pPr>
        <w:pStyle w:val="Akapitzlist"/>
        <w:ind w:left="851"/>
      </w:pPr>
      <w:r>
        <w:t>Wymaga się wyposażenia m</w:t>
      </w:r>
      <w:r w:rsidR="005E252D">
        <w:t>.</w:t>
      </w:r>
      <w:r>
        <w:t>in. w:</w:t>
      </w:r>
    </w:p>
    <w:p w14:paraId="5EEE0F16" w14:textId="0539CBE3" w:rsidR="00BB1960" w:rsidRDefault="006C42DA" w:rsidP="00F509CC">
      <w:pPr>
        <w:pStyle w:val="Punkt3"/>
        <w:ind w:left="1418"/>
      </w:pPr>
      <w:r>
        <w:t>d</w:t>
      </w:r>
      <w:r w:rsidR="00BB1960">
        <w:t>uże ergonomiczne biurko z przystawką wydłużającą blat z pomocnikiem z szufladami zamykanymi na kluczyk, przystosowane do pracy z komputerem,</w:t>
      </w:r>
    </w:p>
    <w:p w14:paraId="6DC5B766" w14:textId="7AE3AB74" w:rsidR="00BB1960" w:rsidRDefault="006C42DA" w:rsidP="00F509CC">
      <w:pPr>
        <w:pStyle w:val="Punkt3"/>
        <w:ind w:left="1418"/>
      </w:pPr>
      <w:r>
        <w:t>f</w:t>
      </w:r>
      <w:r w:rsidR="00BB1960">
        <w:t>otel obrotowy</w:t>
      </w:r>
      <w:r w:rsidR="00DD6F3E">
        <w:t>,</w:t>
      </w:r>
    </w:p>
    <w:p w14:paraId="5519C049" w14:textId="232907CD" w:rsidR="00BB1960" w:rsidRDefault="006C42DA" w:rsidP="00F509CC">
      <w:pPr>
        <w:pStyle w:val="Punkt3"/>
        <w:ind w:left="1418"/>
      </w:pPr>
      <w:r>
        <w:t>s</w:t>
      </w:r>
      <w:r w:rsidR="00BB1960">
        <w:t xml:space="preserve">zafy na dokumenty zamykane na klucz z zamkiem patentowym, </w:t>
      </w:r>
    </w:p>
    <w:p w14:paraId="57F290A7" w14:textId="0A48F94E" w:rsidR="00BB1960" w:rsidRDefault="006C42DA" w:rsidP="00F509CC">
      <w:pPr>
        <w:pStyle w:val="Punkt3"/>
        <w:ind w:left="1418"/>
      </w:pPr>
      <w:r>
        <w:t>r</w:t>
      </w:r>
      <w:r w:rsidR="00BB1960">
        <w:t>olety okienne na każdym oknie,</w:t>
      </w:r>
    </w:p>
    <w:p w14:paraId="0FA4323C" w14:textId="0B357B5A" w:rsidR="00BB1960" w:rsidRDefault="006C42DA" w:rsidP="00F509CC">
      <w:pPr>
        <w:pStyle w:val="Punkt3"/>
        <w:ind w:left="1418"/>
      </w:pPr>
      <w:r>
        <w:t>k</w:t>
      </w:r>
      <w:r w:rsidR="00BB1960">
        <w:t>rzesła tapicerowane typu konferencyjnego – 2 szt.</w:t>
      </w:r>
      <w:r w:rsidR="00DD6F3E">
        <w:t>,</w:t>
      </w:r>
    </w:p>
    <w:p w14:paraId="2927D9ED" w14:textId="7C375409" w:rsidR="00BB1960" w:rsidRDefault="006C42DA" w:rsidP="00F509CC">
      <w:pPr>
        <w:pStyle w:val="Punkt3"/>
        <w:ind w:left="1418"/>
      </w:pPr>
      <w:r>
        <w:t>t</w:t>
      </w:r>
      <w:r w:rsidR="00BB1960">
        <w:t>elefon bezprzewodowy –</w:t>
      </w:r>
      <w:r w:rsidR="00DA4AAB">
        <w:t xml:space="preserve"> 1 </w:t>
      </w:r>
      <w:r w:rsidR="00BB1960">
        <w:t xml:space="preserve">szt. z wyświetlaczem podświetlanym, identyfikacją abonenta, systemem głośnomówiącym, pamięcią min. 10 </w:t>
      </w:r>
      <w:r w:rsidR="00BB1960">
        <w:lastRenderedPageBreak/>
        <w:t>ostatnich połączeń, książką telefoniczną na min. 50 wpisów, wskaźnikiem wiadomości głosowej, możliwość zalogowania do 4 słuchawek interkom – połączenia wewnętrzne między słuchawkami, regulacja poziomu głośności dzwonka,</w:t>
      </w:r>
    </w:p>
    <w:p w14:paraId="4A5E2AF5" w14:textId="77777777" w:rsidR="00B61AAC" w:rsidRDefault="00B61AAC" w:rsidP="00F509CC">
      <w:pPr>
        <w:pStyle w:val="Punkt3"/>
        <w:ind w:left="1418"/>
      </w:pPr>
      <w:r>
        <w:t>telewizor o przekątnej zapewniającej swobodny podgląd monitoringu CCTV dla kamer składowiska balastu oraz kamer nowej instalacji, należy doprowadzić sygnał z istniejących kamer w ramach zadania,</w:t>
      </w:r>
    </w:p>
    <w:p w14:paraId="19A2D94A" w14:textId="77777777" w:rsidR="00B61AAC" w:rsidRDefault="00B61AAC" w:rsidP="00F509CC">
      <w:pPr>
        <w:pStyle w:val="Punkt3"/>
        <w:ind w:left="1418"/>
      </w:pPr>
      <w:r>
        <w:t>stół konferencyjny na 6 osób,</w:t>
      </w:r>
    </w:p>
    <w:p w14:paraId="719FE0D7" w14:textId="6A1ADA62" w:rsidR="00B61AAC" w:rsidRDefault="00B61AAC" w:rsidP="00F509CC">
      <w:pPr>
        <w:pStyle w:val="Punkt3"/>
        <w:ind w:left="1418"/>
      </w:pPr>
      <w:r>
        <w:t>6 krzeseł konferencyjnych tapicerowanych,</w:t>
      </w:r>
    </w:p>
    <w:p w14:paraId="78E0206D" w14:textId="2B3622AD" w:rsidR="00BB1960" w:rsidRDefault="006C42DA" w:rsidP="00F509CC">
      <w:pPr>
        <w:pStyle w:val="Punkt3"/>
        <w:ind w:left="1418"/>
      </w:pPr>
      <w:r>
        <w:t>k</w:t>
      </w:r>
      <w:r w:rsidR="00BB1960">
        <w:t>omputer stacjonarny – system operacyjny Windows 1</w:t>
      </w:r>
      <w:r w:rsidR="00575494">
        <w:t>1</w:t>
      </w:r>
      <w:r w:rsidR="00BB1960">
        <w:t xml:space="preserve">, procesor Intel Core I5 (lub równoważny), pamięć ram min. </w:t>
      </w:r>
      <w:r w:rsidR="00575494">
        <w:t>16</w:t>
      </w:r>
      <w:r w:rsidR="00BB1960">
        <w:t xml:space="preserve"> GB, dysk twardy min.</w:t>
      </w:r>
      <w:r w:rsidR="00575494">
        <w:t xml:space="preserve"> 2</w:t>
      </w:r>
      <w:r w:rsidR="00BB1960">
        <w:t>TB typu SSD</w:t>
      </w:r>
    </w:p>
    <w:p w14:paraId="4948F2CD" w14:textId="7AFCBFF6" w:rsidR="00BB1960" w:rsidRDefault="006C42DA" w:rsidP="00F509CC">
      <w:pPr>
        <w:pStyle w:val="Punkt3"/>
        <w:ind w:left="1418"/>
      </w:pPr>
      <w:r>
        <w:t>m</w:t>
      </w:r>
      <w:r w:rsidR="00BB1960">
        <w:t>onitor do komputera min. 2</w:t>
      </w:r>
      <w:r w:rsidR="00575494">
        <w:t>7</w:t>
      </w:r>
      <w:r w:rsidR="00BB1960">
        <w:t xml:space="preserve"> cale,</w:t>
      </w:r>
    </w:p>
    <w:p w14:paraId="0E979065" w14:textId="61C66063" w:rsidR="00BB1960" w:rsidRDefault="006C42DA" w:rsidP="00F509CC">
      <w:pPr>
        <w:pStyle w:val="Punkt3"/>
        <w:ind w:left="1418"/>
      </w:pPr>
      <w:r>
        <w:t>d</w:t>
      </w:r>
      <w:r w:rsidR="00BB1960">
        <w:t>rukarka laserowa monochromatyczna – format A4, rozdzielczość druku min. 1200 x 1200 dpi</w:t>
      </w:r>
      <w:r w:rsidR="00DD6F3E">
        <w:t>.</w:t>
      </w:r>
    </w:p>
    <w:p w14:paraId="678B3813" w14:textId="751DB2B3" w:rsidR="00BB1960" w:rsidRDefault="00BB1960" w:rsidP="00B7422E">
      <w:pPr>
        <w:spacing w:after="120"/>
        <w:ind w:left="851"/>
      </w:pPr>
      <w:r>
        <w:t xml:space="preserve">Pomieszczenie </w:t>
      </w:r>
      <w:r w:rsidR="00561F01">
        <w:t>musi</w:t>
      </w:r>
      <w:r>
        <w:t xml:space="preserve"> być klimatyzowane.</w:t>
      </w:r>
    </w:p>
    <w:p w14:paraId="5EAD4340" w14:textId="2FF402E8" w:rsidR="00B61AAC" w:rsidRDefault="00B61AAC" w:rsidP="00E75937">
      <w:pPr>
        <w:pStyle w:val="Punkt1"/>
        <w:numPr>
          <w:ilvl w:val="0"/>
          <w:numId w:val="214"/>
        </w:numPr>
      </w:pPr>
      <w:r>
        <w:t>Biuro Z-cy Kierownika Działu – 1 osoba</w:t>
      </w:r>
    </w:p>
    <w:p w14:paraId="37F9CBE9" w14:textId="6E546D22" w:rsidR="00B61AAC" w:rsidRDefault="00B61AAC" w:rsidP="00B7422E">
      <w:pPr>
        <w:pStyle w:val="Akapitzlist"/>
        <w:ind w:left="851"/>
      </w:pPr>
      <w:r>
        <w:t>Wymaga się wyposażenia m</w:t>
      </w:r>
      <w:r w:rsidR="005E252D">
        <w:t>.</w:t>
      </w:r>
      <w:r>
        <w:t>in. w:</w:t>
      </w:r>
    </w:p>
    <w:p w14:paraId="05108570" w14:textId="77777777" w:rsidR="00B61AAC" w:rsidRDefault="00B61AAC" w:rsidP="00F509CC">
      <w:pPr>
        <w:pStyle w:val="Punkt3"/>
        <w:ind w:left="1418"/>
      </w:pPr>
      <w:r>
        <w:t>duże ergonomiczne biurko z przystawką wydłużającą blat z pomocnikiem z szufladami zamykanymi na kluczyk, przystosowane do pracy z komputerem,</w:t>
      </w:r>
    </w:p>
    <w:p w14:paraId="65DBBA5B" w14:textId="77777777" w:rsidR="00B61AAC" w:rsidRDefault="00B61AAC" w:rsidP="00F509CC">
      <w:pPr>
        <w:pStyle w:val="Punkt3"/>
        <w:ind w:left="1418"/>
      </w:pPr>
      <w:r>
        <w:t>fotel obrotowy,</w:t>
      </w:r>
    </w:p>
    <w:p w14:paraId="39891664" w14:textId="77777777" w:rsidR="00B61AAC" w:rsidRDefault="00B61AAC" w:rsidP="00F509CC">
      <w:pPr>
        <w:pStyle w:val="Punkt3"/>
        <w:ind w:left="1418"/>
      </w:pPr>
      <w:r>
        <w:t xml:space="preserve">szafy na dokumenty zamykane na klucz z zamkiem patentowym, </w:t>
      </w:r>
    </w:p>
    <w:p w14:paraId="5B2CD24B" w14:textId="77777777" w:rsidR="00B61AAC" w:rsidRDefault="00B61AAC" w:rsidP="00F509CC">
      <w:pPr>
        <w:pStyle w:val="Punkt3"/>
        <w:ind w:left="1418"/>
      </w:pPr>
      <w:r>
        <w:t>rolety okienne na każdym oknie,</w:t>
      </w:r>
    </w:p>
    <w:p w14:paraId="618C6A86" w14:textId="77777777" w:rsidR="00B61AAC" w:rsidRDefault="00B61AAC" w:rsidP="00F509CC">
      <w:pPr>
        <w:pStyle w:val="Punkt3"/>
        <w:ind w:left="1418"/>
      </w:pPr>
      <w:r>
        <w:t>krzesła tapicerowane typu konferencyjnego – 2 szt.,</w:t>
      </w:r>
    </w:p>
    <w:p w14:paraId="62DF8A5E" w14:textId="77777777" w:rsidR="00B61AAC" w:rsidRDefault="00B61AAC" w:rsidP="00F509CC">
      <w:pPr>
        <w:pStyle w:val="Punkt3"/>
        <w:ind w:left="1418"/>
      </w:pPr>
      <w:r>
        <w:t>telefon bezprzewodowy – 1 szt. z wyświetlaczem podświetlanym, identyfikacją abonenta, systemem głośnomówiącym, pamięcią min. 10 ostatnich połączeń, książką telefoniczną na min. 50 wpisów, wskaźnikiem wiadomości głosowej, możliwość zalogowania do 4 słuchawek interkom – połączenia wewnętrzne między słuchawkami, regulacja poziomu głośności dzwonka,</w:t>
      </w:r>
    </w:p>
    <w:p w14:paraId="34CC235F" w14:textId="77777777" w:rsidR="00B61AAC" w:rsidRDefault="00B61AAC" w:rsidP="00F509CC">
      <w:pPr>
        <w:pStyle w:val="Punkt3"/>
        <w:ind w:left="1418"/>
      </w:pPr>
      <w:r>
        <w:t>telewizor o przekątnej zapewniającej swobodny podgląd monitoringu CCTV dla kamer składowiska balastu oraz kamer nowej instalacji, należy doprowadzić sygnał z istniejących kamer w ramach zadania,</w:t>
      </w:r>
    </w:p>
    <w:p w14:paraId="78E6EC95" w14:textId="5065B55D" w:rsidR="00B61AAC" w:rsidRDefault="00B61AAC" w:rsidP="00F509CC">
      <w:pPr>
        <w:pStyle w:val="Punkt3"/>
        <w:ind w:left="1418"/>
      </w:pPr>
      <w:r>
        <w:t>komputer stacjonarny – system operacyjny Windows 1</w:t>
      </w:r>
      <w:r w:rsidR="00575494">
        <w:t>1</w:t>
      </w:r>
      <w:r>
        <w:t xml:space="preserve">, procesor Intel Core I5 (lub równoważny), pamięć ram min. </w:t>
      </w:r>
      <w:r w:rsidR="00575494">
        <w:t>16</w:t>
      </w:r>
      <w:r>
        <w:t xml:space="preserve"> GB, dysk twardy min. </w:t>
      </w:r>
      <w:r w:rsidR="00575494">
        <w:t>2</w:t>
      </w:r>
      <w:r>
        <w:t>TB typu SSD</w:t>
      </w:r>
      <w:r w:rsidR="005E252D">
        <w:t xml:space="preserve"> </w:t>
      </w:r>
    </w:p>
    <w:p w14:paraId="4E0EF6DB" w14:textId="32B88531" w:rsidR="00B61AAC" w:rsidRDefault="00B61AAC" w:rsidP="00F509CC">
      <w:pPr>
        <w:pStyle w:val="Punkt3"/>
        <w:ind w:left="1418"/>
      </w:pPr>
      <w:r>
        <w:t>monitor do komputera min. 2</w:t>
      </w:r>
      <w:r w:rsidR="00575494">
        <w:t>7</w:t>
      </w:r>
      <w:r>
        <w:t xml:space="preserve"> cale,</w:t>
      </w:r>
    </w:p>
    <w:p w14:paraId="2F210A99" w14:textId="77777777" w:rsidR="00B61AAC" w:rsidRDefault="00B61AAC" w:rsidP="00F509CC">
      <w:pPr>
        <w:pStyle w:val="Punkt3"/>
        <w:ind w:left="1418"/>
      </w:pPr>
      <w:r>
        <w:t>drukarka laserowa monochromatyczna – format A4, rozdzielczość druku min. 1200 x 1200 dpi.</w:t>
      </w:r>
    </w:p>
    <w:p w14:paraId="21A05DA9" w14:textId="6FC4753D" w:rsidR="00B61AAC" w:rsidRPr="00E41B56" w:rsidRDefault="00B61AAC" w:rsidP="00B7422E">
      <w:pPr>
        <w:tabs>
          <w:tab w:val="left" w:pos="993"/>
        </w:tabs>
        <w:spacing w:after="120"/>
        <w:ind w:left="851"/>
      </w:pPr>
      <w:r>
        <w:t xml:space="preserve">Pomieszczenie </w:t>
      </w:r>
      <w:r w:rsidR="00561F01">
        <w:t>musi</w:t>
      </w:r>
      <w:r>
        <w:t xml:space="preserve"> być klimatyzowane.</w:t>
      </w:r>
    </w:p>
    <w:p w14:paraId="62F31262" w14:textId="77777777" w:rsidR="00BB1960" w:rsidRDefault="00BB1960" w:rsidP="00E75937">
      <w:pPr>
        <w:pStyle w:val="Punkt1"/>
        <w:numPr>
          <w:ilvl w:val="0"/>
          <w:numId w:val="214"/>
        </w:numPr>
      </w:pPr>
      <w:r w:rsidRPr="00E41B56">
        <w:t>Aneks kuchenny</w:t>
      </w:r>
      <w:r w:rsidRPr="00E41B56">
        <w:tab/>
      </w:r>
    </w:p>
    <w:p w14:paraId="22151F82" w14:textId="1FFBC7C5" w:rsidR="00BB1960" w:rsidRDefault="00BB1960" w:rsidP="00B7422E">
      <w:pPr>
        <w:ind w:left="851"/>
      </w:pPr>
      <w:r>
        <w:t xml:space="preserve">Pomieszczenie z aneksem kuchennym </w:t>
      </w:r>
      <w:r w:rsidR="00561F01">
        <w:t>ma</w:t>
      </w:r>
      <w:r>
        <w:t xml:space="preserve"> zostać </w:t>
      </w:r>
      <w:r w:rsidR="0019538E">
        <w:t xml:space="preserve">wyposażone </w:t>
      </w:r>
      <w:r>
        <w:t>m</w:t>
      </w:r>
      <w:r w:rsidR="005E252D">
        <w:t>.</w:t>
      </w:r>
      <w:r>
        <w:t>in. w:</w:t>
      </w:r>
    </w:p>
    <w:p w14:paraId="1F6672E7" w14:textId="0BEDF07F" w:rsidR="00BB1960" w:rsidRDefault="00DD6F3E" w:rsidP="00F509CC">
      <w:pPr>
        <w:pStyle w:val="Punkt3"/>
        <w:ind w:left="1418"/>
      </w:pPr>
      <w:r>
        <w:t>z</w:t>
      </w:r>
      <w:r w:rsidR="00BB1960">
        <w:t>lewozmywak jednokomorowy z ociekaczem z baterią jednokurkową,</w:t>
      </w:r>
    </w:p>
    <w:p w14:paraId="3852D5FE" w14:textId="1A596F3B" w:rsidR="00BB1960" w:rsidRDefault="00DD6F3E" w:rsidP="00F509CC">
      <w:pPr>
        <w:pStyle w:val="Punkt3"/>
        <w:ind w:left="1418"/>
      </w:pPr>
      <w:r>
        <w:t>c</w:t>
      </w:r>
      <w:r w:rsidR="00BB1960">
        <w:t xml:space="preserve">zajnik elektryczny o poj. </w:t>
      </w:r>
      <w:r w:rsidR="005E252D">
        <w:t>m</w:t>
      </w:r>
      <w:r w:rsidR="00BB1960">
        <w:t>in. 1,</w:t>
      </w:r>
      <w:r w:rsidR="00DA4AAB">
        <w:t>5</w:t>
      </w:r>
      <w:r w:rsidR="00BB1960">
        <w:t xml:space="preserve"> l,</w:t>
      </w:r>
    </w:p>
    <w:p w14:paraId="5CE85573" w14:textId="429C70D8" w:rsidR="00BB1960" w:rsidRDefault="00DD6F3E" w:rsidP="00F509CC">
      <w:pPr>
        <w:pStyle w:val="Punkt3"/>
        <w:ind w:left="1418"/>
      </w:pPr>
      <w:r>
        <w:t>l</w:t>
      </w:r>
      <w:r w:rsidR="00BB1960">
        <w:t xml:space="preserve">odówka pod zabudowę poj. </w:t>
      </w:r>
      <w:r w:rsidR="005E252D">
        <w:t>m</w:t>
      </w:r>
      <w:r w:rsidR="00BB1960">
        <w:t>in</w:t>
      </w:r>
      <w:r w:rsidR="005E252D">
        <w:t>.</w:t>
      </w:r>
      <w:r w:rsidR="00BB1960">
        <w:t xml:space="preserve"> </w:t>
      </w:r>
      <w:r w:rsidR="00011FEB">
        <w:t xml:space="preserve">180 </w:t>
      </w:r>
      <w:r w:rsidR="00BB1960">
        <w:t>l,</w:t>
      </w:r>
    </w:p>
    <w:p w14:paraId="5823175C" w14:textId="15302F8A" w:rsidR="00BB1960" w:rsidRDefault="00DD6F3E" w:rsidP="00F509CC">
      <w:pPr>
        <w:pStyle w:val="Punkt3"/>
        <w:ind w:left="1418"/>
      </w:pPr>
      <w:r>
        <w:t>k</w:t>
      </w:r>
      <w:r w:rsidR="00BB1960">
        <w:t>uchenka mikrofalowa 1 szt.,</w:t>
      </w:r>
    </w:p>
    <w:p w14:paraId="5544048E" w14:textId="307A5E9F" w:rsidR="00BB1960" w:rsidRDefault="00DD6F3E" w:rsidP="00F509CC">
      <w:pPr>
        <w:pStyle w:val="Punkt3"/>
        <w:ind w:left="1418"/>
      </w:pPr>
      <w:r>
        <w:lastRenderedPageBreak/>
        <w:t>e</w:t>
      </w:r>
      <w:r w:rsidR="00BB1960">
        <w:t>kspres do kawy na kawę ziarnistą z możliwością używania kawy mielonej,</w:t>
      </w:r>
    </w:p>
    <w:p w14:paraId="2D6F9726" w14:textId="4FF0F199" w:rsidR="00BB1960" w:rsidRDefault="00DD6F3E" w:rsidP="00F509CC">
      <w:pPr>
        <w:pStyle w:val="Punkt3"/>
        <w:ind w:left="1418"/>
      </w:pPr>
      <w:r>
        <w:t>z</w:t>
      </w:r>
      <w:r w:rsidR="00BB1960">
        <w:t>abudowa kuchenna – blat</w:t>
      </w:r>
      <w:r w:rsidR="001B3420">
        <w:t xml:space="preserve"> </w:t>
      </w:r>
      <w:r w:rsidR="00BB1960">
        <w:t>z laminatu</w:t>
      </w:r>
      <w:r w:rsidR="005E252D">
        <w:t xml:space="preserve"> </w:t>
      </w:r>
      <w:r w:rsidR="00BB1960">
        <w:t>- min. 2 szafki stojące oraz min. 2 szafki wiszące,</w:t>
      </w:r>
    </w:p>
    <w:p w14:paraId="2D06654C" w14:textId="02E65FE6" w:rsidR="00BB1960" w:rsidRPr="00E41B56" w:rsidRDefault="00DD6F3E" w:rsidP="00F509CC">
      <w:pPr>
        <w:pStyle w:val="Punkt3"/>
        <w:ind w:left="1418"/>
      </w:pPr>
      <w:r>
        <w:t>z</w:t>
      </w:r>
      <w:r w:rsidR="00BB1960">
        <w:t>mywarka na min. 12 kompletów naczyń.</w:t>
      </w:r>
    </w:p>
    <w:p w14:paraId="6968DBF0" w14:textId="2D1C3278" w:rsidR="00BB1960" w:rsidRDefault="00BB1960" w:rsidP="00E75937">
      <w:pPr>
        <w:pStyle w:val="Punkt1"/>
        <w:numPr>
          <w:ilvl w:val="0"/>
          <w:numId w:val="214"/>
        </w:numPr>
      </w:pPr>
      <w:r w:rsidRPr="00E41B56">
        <w:t>WC damski</w:t>
      </w:r>
      <w:r w:rsidR="00666540">
        <w:t xml:space="preserve"> – ilość wyposażenia i kabin dostosować do ilości osób </w:t>
      </w:r>
      <w:r w:rsidR="00C6066B">
        <w:t>przewidzianych do korzystania</w:t>
      </w:r>
    </w:p>
    <w:p w14:paraId="76CA8364" w14:textId="37EE49A7" w:rsidR="00BB1960" w:rsidRDefault="00BB1960" w:rsidP="00B7422E">
      <w:pPr>
        <w:ind w:left="851"/>
      </w:pPr>
      <w:r>
        <w:t xml:space="preserve">Wymaga się </w:t>
      </w:r>
      <w:r w:rsidR="0019538E">
        <w:t>wyposażenia</w:t>
      </w:r>
      <w:r>
        <w:t xml:space="preserve"> m</w:t>
      </w:r>
      <w:r w:rsidR="005E252D">
        <w:t>.</w:t>
      </w:r>
      <w:r>
        <w:t xml:space="preserve">in. w: </w:t>
      </w:r>
    </w:p>
    <w:p w14:paraId="521F812C" w14:textId="7CB98A70" w:rsidR="00BB1960" w:rsidRDefault="00BB1960" w:rsidP="00F509CC">
      <w:pPr>
        <w:pStyle w:val="Punkt3"/>
        <w:ind w:left="1418"/>
      </w:pPr>
      <w:r>
        <w:t>misk</w:t>
      </w:r>
      <w:r w:rsidR="00666540">
        <w:t>i</w:t>
      </w:r>
      <w:r>
        <w:t xml:space="preserve"> ustępow</w:t>
      </w:r>
      <w:r w:rsidR="00666540">
        <w:t>e</w:t>
      </w:r>
      <w:r>
        <w:t xml:space="preserve"> </w:t>
      </w:r>
      <w:r w:rsidR="00666540">
        <w:t xml:space="preserve">ceramiczne </w:t>
      </w:r>
      <w:r>
        <w:t xml:space="preserve">ze spłuczką – </w:t>
      </w:r>
      <w:r w:rsidR="00666540">
        <w:t xml:space="preserve">min. 1 </w:t>
      </w:r>
      <w:r>
        <w:t>przystosowaną do korzystania przez osoby niepełnosprawne,</w:t>
      </w:r>
    </w:p>
    <w:p w14:paraId="1DAB59EA" w14:textId="3CE179CA" w:rsidR="00BB1960" w:rsidRDefault="00666540" w:rsidP="00F509CC">
      <w:pPr>
        <w:pStyle w:val="Punkt3"/>
        <w:ind w:left="1418"/>
      </w:pPr>
      <w:r>
        <w:t xml:space="preserve">umywalki ceramiczne </w:t>
      </w:r>
      <w:r w:rsidR="00BB1960">
        <w:t xml:space="preserve">z baterią uchylną jednokurkową, </w:t>
      </w:r>
      <w:r>
        <w:t xml:space="preserve">min. 1 </w:t>
      </w:r>
      <w:r w:rsidR="00BB1960">
        <w:t>przystosowaną do korzystania przez osoby niepełnosprawne,</w:t>
      </w:r>
    </w:p>
    <w:p w14:paraId="51A5332F" w14:textId="2AE8B34E" w:rsidR="00BB1960" w:rsidRDefault="00DD6F3E" w:rsidP="00F509CC">
      <w:pPr>
        <w:pStyle w:val="Punkt3"/>
        <w:ind w:left="1418"/>
      </w:pPr>
      <w:r>
        <w:t>k</w:t>
      </w:r>
      <w:r w:rsidR="00BB1960">
        <w:t>osz na odpady higieniczne min. 15l w pobliżu miski ustępowej</w:t>
      </w:r>
      <w:r>
        <w:t>,</w:t>
      </w:r>
    </w:p>
    <w:p w14:paraId="49A96F5C" w14:textId="3C33815E" w:rsidR="00BB1960" w:rsidRDefault="00DD6F3E" w:rsidP="00F509CC">
      <w:pPr>
        <w:pStyle w:val="Punkt3"/>
        <w:ind w:left="1418"/>
      </w:pPr>
      <w:r>
        <w:t>d</w:t>
      </w:r>
      <w:r w:rsidR="00BB1960">
        <w:t xml:space="preserve">ozownik papieru toaletowego </w:t>
      </w:r>
      <w:r>
        <w:t>,</w:t>
      </w:r>
    </w:p>
    <w:p w14:paraId="0421FBBC" w14:textId="1EF6B84F" w:rsidR="00BB1960" w:rsidRDefault="00DD6F3E" w:rsidP="00F509CC">
      <w:pPr>
        <w:pStyle w:val="Punkt3"/>
        <w:ind w:left="1418"/>
      </w:pPr>
      <w:r>
        <w:t>s</w:t>
      </w:r>
      <w:r w:rsidR="00BB1960">
        <w:t>zczotka WC</w:t>
      </w:r>
      <w:r>
        <w:t>,</w:t>
      </w:r>
    </w:p>
    <w:p w14:paraId="26C31093" w14:textId="7A097B46" w:rsidR="00BB1960" w:rsidRDefault="00DD6F3E" w:rsidP="00F509CC">
      <w:pPr>
        <w:pStyle w:val="Punkt3"/>
        <w:ind w:left="1418"/>
      </w:pPr>
      <w:r>
        <w:t>d</w:t>
      </w:r>
      <w:r w:rsidR="00BB1960">
        <w:t>ozownik mydła</w:t>
      </w:r>
      <w:r>
        <w:t>,</w:t>
      </w:r>
    </w:p>
    <w:p w14:paraId="245F9080" w14:textId="58CB1EB2" w:rsidR="00BB1960" w:rsidRDefault="00DD6F3E" w:rsidP="00F509CC">
      <w:pPr>
        <w:pStyle w:val="Punkt3"/>
        <w:ind w:left="1418"/>
      </w:pPr>
      <w:r>
        <w:t>d</w:t>
      </w:r>
      <w:r w:rsidR="00BB1960">
        <w:t>ozownik ręczników papierowych</w:t>
      </w:r>
      <w:r>
        <w:t>,</w:t>
      </w:r>
    </w:p>
    <w:p w14:paraId="013741B7" w14:textId="4559A032" w:rsidR="00BB1960" w:rsidRDefault="00DD6F3E" w:rsidP="00F509CC">
      <w:pPr>
        <w:pStyle w:val="Punkt3"/>
        <w:ind w:left="1418"/>
      </w:pPr>
      <w:r>
        <w:t>k</w:t>
      </w:r>
      <w:r w:rsidR="00BB1960">
        <w:t>osz na śmieci min. 15</w:t>
      </w:r>
      <w:r w:rsidR="00BD6E73">
        <w:t xml:space="preserve"> </w:t>
      </w:r>
      <w:r w:rsidR="00BB1960">
        <w:t>l przy umywalce</w:t>
      </w:r>
      <w:r>
        <w:t>,</w:t>
      </w:r>
    </w:p>
    <w:p w14:paraId="3FE0BA56" w14:textId="1A63845E" w:rsidR="00BB1960" w:rsidRDefault="00DD6F3E" w:rsidP="00F509CC">
      <w:pPr>
        <w:pStyle w:val="Punkt3"/>
        <w:ind w:left="1418"/>
      </w:pPr>
      <w:r>
        <w:t>l</w:t>
      </w:r>
      <w:r w:rsidR="00BB1960">
        <w:t>ustro o wymiarach min. 80 x 100</w:t>
      </w:r>
      <w:r w:rsidR="00BD6E73">
        <w:t xml:space="preserve"> </w:t>
      </w:r>
      <w:r w:rsidR="00BB1960">
        <w:t>cm nad umywalką</w:t>
      </w:r>
      <w:r>
        <w:t>,</w:t>
      </w:r>
    </w:p>
    <w:p w14:paraId="2B593934" w14:textId="375DCEF1" w:rsidR="00BB1960" w:rsidRDefault="00DD6F3E" w:rsidP="00F509CC">
      <w:pPr>
        <w:pStyle w:val="Punkt3"/>
        <w:ind w:left="1418"/>
      </w:pPr>
      <w:r>
        <w:t>p</w:t>
      </w:r>
      <w:r w:rsidR="00BB1960">
        <w:t>oręcze niezbędne do korzystania z WC przez osoby niepełnosprawne</w:t>
      </w:r>
      <w:r>
        <w:t>,</w:t>
      </w:r>
    </w:p>
    <w:p w14:paraId="18F45B88" w14:textId="2AAB79C1" w:rsidR="00BB1960" w:rsidRDefault="00DD6F3E" w:rsidP="00F509CC">
      <w:pPr>
        <w:pStyle w:val="Punkt3"/>
        <w:ind w:left="1418"/>
      </w:pPr>
      <w:r>
        <w:t>p</w:t>
      </w:r>
      <w:r w:rsidR="00BB1960">
        <w:t>unkt poboru wody do celów porządkowych</w:t>
      </w:r>
      <w:r>
        <w:t>.</w:t>
      </w:r>
    </w:p>
    <w:p w14:paraId="71682980" w14:textId="77777777" w:rsidR="00BB1960" w:rsidRPr="00E41B56" w:rsidRDefault="00BB1960" w:rsidP="00B7422E">
      <w:pPr>
        <w:ind w:left="851"/>
      </w:pPr>
      <w:r>
        <w:t>Powierzchnia, drzwi, wysokości montażu oraz wyposażenie wc musi być przystosowane do korzystania przez osoby niepełnosprawne.</w:t>
      </w:r>
    </w:p>
    <w:p w14:paraId="41559932" w14:textId="5D86580C" w:rsidR="00BB1960" w:rsidRDefault="00BB1960" w:rsidP="00E75937">
      <w:pPr>
        <w:pStyle w:val="Punkt1"/>
        <w:numPr>
          <w:ilvl w:val="0"/>
          <w:numId w:val="214"/>
        </w:numPr>
      </w:pPr>
      <w:r w:rsidRPr="00E41B56">
        <w:t>WC męski</w:t>
      </w:r>
      <w:r w:rsidR="00120EB1">
        <w:t xml:space="preserve"> </w:t>
      </w:r>
      <w:r w:rsidR="00C6066B">
        <w:t>– ilość wyposażenia i kabin dostosować do ilości osób przewidzianych do korzystania</w:t>
      </w:r>
    </w:p>
    <w:p w14:paraId="0BE2DE19" w14:textId="09D63B0C" w:rsidR="00BB1960" w:rsidRDefault="00BB1960" w:rsidP="00B7422E">
      <w:pPr>
        <w:ind w:left="851"/>
      </w:pPr>
      <w:r>
        <w:t xml:space="preserve">Wymaga </w:t>
      </w:r>
      <w:r w:rsidR="0019538E">
        <w:t xml:space="preserve">się </w:t>
      </w:r>
      <w:r>
        <w:t>wyposażenia m</w:t>
      </w:r>
      <w:r w:rsidR="00120EB1">
        <w:t>.</w:t>
      </w:r>
      <w:r>
        <w:t xml:space="preserve">in. w: </w:t>
      </w:r>
    </w:p>
    <w:p w14:paraId="196F0AC6" w14:textId="68BCB723" w:rsidR="00BB1960" w:rsidRDefault="00C6066B" w:rsidP="00F509CC">
      <w:pPr>
        <w:pStyle w:val="Punkt3"/>
        <w:ind w:left="1418"/>
      </w:pPr>
      <w:r>
        <w:t xml:space="preserve">miski ustępowe </w:t>
      </w:r>
      <w:r w:rsidR="00BB1960">
        <w:t>ceramiczną ze spłuczką – wydzieloną,</w:t>
      </w:r>
      <w:r>
        <w:t xml:space="preserve"> min. 1</w:t>
      </w:r>
      <w:r w:rsidR="00BB1960">
        <w:t xml:space="preserve"> przystosowaną do korzystania przez osoby niepełnosprawne,</w:t>
      </w:r>
    </w:p>
    <w:p w14:paraId="53FD0F6B" w14:textId="37138B24" w:rsidR="00BB1960" w:rsidRDefault="00BB1960" w:rsidP="00F509CC">
      <w:pPr>
        <w:pStyle w:val="Punkt3"/>
        <w:ind w:left="1418"/>
      </w:pPr>
      <w:r>
        <w:t>1 pisuar ceramiczny z kurkiem naciskowym, wydzielony</w:t>
      </w:r>
      <w:r w:rsidR="00DD6F3E">
        <w:t>,</w:t>
      </w:r>
    </w:p>
    <w:p w14:paraId="2E454C45" w14:textId="3DB00507" w:rsidR="00BB1960" w:rsidRDefault="00C6066B" w:rsidP="00F509CC">
      <w:pPr>
        <w:pStyle w:val="Punkt3"/>
        <w:ind w:left="1418"/>
      </w:pPr>
      <w:r>
        <w:t xml:space="preserve">umywalki ceramiczne </w:t>
      </w:r>
      <w:r w:rsidR="00BB1960">
        <w:t xml:space="preserve">z baterią uchylną jednokurkową, </w:t>
      </w:r>
      <w:r>
        <w:t xml:space="preserve">min. 1 </w:t>
      </w:r>
      <w:r w:rsidR="00BB1960">
        <w:t>przystosowaną do korzystania przez osoby niepełnosprawne,</w:t>
      </w:r>
    </w:p>
    <w:p w14:paraId="338BC916" w14:textId="76D9DAB1" w:rsidR="00BB1960" w:rsidRDefault="00DD6F3E" w:rsidP="00F509CC">
      <w:pPr>
        <w:pStyle w:val="Punkt3"/>
        <w:ind w:left="1418"/>
      </w:pPr>
      <w:r>
        <w:t>k</w:t>
      </w:r>
      <w:r w:rsidR="00BB1960">
        <w:t>osz na odpady higieniczne min. 15</w:t>
      </w:r>
      <w:r w:rsidR="00BD6E73">
        <w:t xml:space="preserve"> </w:t>
      </w:r>
      <w:r w:rsidR="00BB1960">
        <w:t>l w pobliżu miski ustępowej</w:t>
      </w:r>
      <w:r>
        <w:t>,</w:t>
      </w:r>
    </w:p>
    <w:p w14:paraId="14AE188D" w14:textId="20515344" w:rsidR="00BB1960" w:rsidRDefault="00DD6F3E" w:rsidP="00F509CC">
      <w:pPr>
        <w:pStyle w:val="Punkt3"/>
        <w:ind w:left="1418"/>
      </w:pPr>
      <w:r>
        <w:t>d</w:t>
      </w:r>
      <w:r w:rsidR="00BB1960">
        <w:t>ozownik papieru toaletowego</w:t>
      </w:r>
      <w:r>
        <w:t>,</w:t>
      </w:r>
    </w:p>
    <w:p w14:paraId="75F09E9A" w14:textId="6AF4148B" w:rsidR="00BB1960" w:rsidRDefault="00DD6F3E" w:rsidP="00F509CC">
      <w:pPr>
        <w:pStyle w:val="Punkt3"/>
        <w:ind w:left="1418"/>
      </w:pPr>
      <w:r>
        <w:t>s</w:t>
      </w:r>
      <w:r w:rsidR="00BB1960">
        <w:t>zczotka WC</w:t>
      </w:r>
      <w:r>
        <w:t>,</w:t>
      </w:r>
    </w:p>
    <w:p w14:paraId="2B0181CB" w14:textId="30C50538" w:rsidR="00BB1960" w:rsidRDefault="00DD6F3E" w:rsidP="00F509CC">
      <w:pPr>
        <w:pStyle w:val="Punkt3"/>
        <w:ind w:left="1418"/>
      </w:pPr>
      <w:r>
        <w:t>d</w:t>
      </w:r>
      <w:r w:rsidR="00BB1960">
        <w:t>ozownik mydła</w:t>
      </w:r>
      <w:r>
        <w:t>,</w:t>
      </w:r>
    </w:p>
    <w:p w14:paraId="73DD085B" w14:textId="1165FE67" w:rsidR="00BB1960" w:rsidRDefault="00DD6F3E" w:rsidP="00F509CC">
      <w:pPr>
        <w:pStyle w:val="Punkt3"/>
        <w:ind w:left="1418"/>
      </w:pPr>
      <w:r>
        <w:t>d</w:t>
      </w:r>
      <w:r w:rsidR="00BB1960">
        <w:t>ozownik ręczników papierowych</w:t>
      </w:r>
      <w:r>
        <w:t>,</w:t>
      </w:r>
    </w:p>
    <w:p w14:paraId="0196936F" w14:textId="1EA7C29F" w:rsidR="00BB1960" w:rsidRDefault="00DD6F3E" w:rsidP="00F509CC">
      <w:pPr>
        <w:pStyle w:val="Punkt3"/>
        <w:ind w:left="1418"/>
      </w:pPr>
      <w:r>
        <w:t>k</w:t>
      </w:r>
      <w:r w:rsidR="00BB1960">
        <w:t>osz na śmieci min. 15</w:t>
      </w:r>
      <w:r w:rsidR="00BD6E73">
        <w:t xml:space="preserve"> </w:t>
      </w:r>
      <w:r w:rsidR="00BB1960">
        <w:t>l przy umywalce</w:t>
      </w:r>
      <w:r>
        <w:t>,</w:t>
      </w:r>
    </w:p>
    <w:p w14:paraId="08A2ACEB" w14:textId="24E20D3A" w:rsidR="00BB1960" w:rsidRDefault="00DD6F3E" w:rsidP="00F509CC">
      <w:pPr>
        <w:pStyle w:val="Punkt3"/>
        <w:ind w:left="1418"/>
      </w:pPr>
      <w:r>
        <w:t>l</w:t>
      </w:r>
      <w:r w:rsidR="00BB1960">
        <w:t>ustro o wymiarach min. 80 x 100</w:t>
      </w:r>
      <w:r w:rsidR="00BD6E73">
        <w:t xml:space="preserve"> </w:t>
      </w:r>
      <w:r w:rsidR="00BB1960">
        <w:t>cm nad umywalką</w:t>
      </w:r>
      <w:r>
        <w:t>,</w:t>
      </w:r>
    </w:p>
    <w:p w14:paraId="63D07190" w14:textId="5375FC79" w:rsidR="00BB1960" w:rsidRDefault="00DD6F3E" w:rsidP="00F509CC">
      <w:pPr>
        <w:pStyle w:val="Punkt3"/>
        <w:ind w:left="1418"/>
      </w:pPr>
      <w:r>
        <w:t>p</w:t>
      </w:r>
      <w:r w:rsidR="00BB1960">
        <w:t>oręcze niezbędne do korzystania z WC przez osoby niepełnosprawne</w:t>
      </w:r>
      <w:r>
        <w:t>,</w:t>
      </w:r>
    </w:p>
    <w:p w14:paraId="4EA17D83" w14:textId="36CD5E3A" w:rsidR="00BB1960" w:rsidRDefault="00DD6F3E" w:rsidP="00F509CC">
      <w:pPr>
        <w:pStyle w:val="Punkt3"/>
        <w:ind w:left="1418"/>
      </w:pPr>
      <w:r>
        <w:t>p</w:t>
      </w:r>
      <w:r w:rsidR="00BB1960">
        <w:t>unkt poboru wody do celów porządkowych</w:t>
      </w:r>
      <w:r>
        <w:t>.</w:t>
      </w:r>
    </w:p>
    <w:p w14:paraId="2458E4CE" w14:textId="77777777" w:rsidR="00BB1960" w:rsidRPr="00E41B56" w:rsidRDefault="00BB1960" w:rsidP="00B7422E">
      <w:pPr>
        <w:spacing w:after="120"/>
        <w:ind w:left="851"/>
      </w:pPr>
      <w:r>
        <w:t>Powierzchnia, drzwi, wysokości montażu oraz wyposażenie wc musi być przystosowane do korzystania przez osoby niepełnosprawne.</w:t>
      </w:r>
    </w:p>
    <w:p w14:paraId="014E80FE" w14:textId="3FAA5ACC" w:rsidR="00BB1960" w:rsidRDefault="002C235A" w:rsidP="00E75937">
      <w:pPr>
        <w:pStyle w:val="Punkt1"/>
        <w:numPr>
          <w:ilvl w:val="0"/>
          <w:numId w:val="214"/>
        </w:numPr>
      </w:pPr>
      <w:r>
        <w:t>Pokój narad</w:t>
      </w:r>
      <w:r w:rsidR="00BB1960">
        <w:t xml:space="preserve"> wyposażony m</w:t>
      </w:r>
      <w:r w:rsidR="00120EB1">
        <w:t>.</w:t>
      </w:r>
      <w:r w:rsidR="00BB1960">
        <w:t>in. w:</w:t>
      </w:r>
    </w:p>
    <w:p w14:paraId="3BB72EB2" w14:textId="3E042C1D" w:rsidR="00BB1960" w:rsidRDefault="00DD6F3E" w:rsidP="00F509CC">
      <w:pPr>
        <w:pStyle w:val="Punkt3"/>
        <w:ind w:left="1418"/>
      </w:pPr>
      <w:r>
        <w:t>s</w:t>
      </w:r>
      <w:r w:rsidR="00BB1960">
        <w:t>tół konferencyjny na min. 12 osób,</w:t>
      </w:r>
    </w:p>
    <w:p w14:paraId="7D8732C3" w14:textId="77777777" w:rsidR="00BB1960" w:rsidRDefault="00BB1960" w:rsidP="00F509CC">
      <w:pPr>
        <w:pStyle w:val="Punkt3"/>
        <w:ind w:left="1418"/>
      </w:pPr>
      <w:r>
        <w:t>12 szt. krzeseł konferencyjnych tapicerowanych,</w:t>
      </w:r>
    </w:p>
    <w:p w14:paraId="46B34ED0" w14:textId="5366510C" w:rsidR="00BB1960" w:rsidRDefault="00DD6F3E" w:rsidP="00F509CC">
      <w:pPr>
        <w:pStyle w:val="Punkt3"/>
        <w:ind w:left="1418"/>
      </w:pPr>
      <w:r>
        <w:t>r</w:t>
      </w:r>
      <w:r w:rsidR="00BB1960">
        <w:t>zutnik multimedialny</w:t>
      </w:r>
      <w:r w:rsidR="00A9247F">
        <w:t>:</w:t>
      </w:r>
    </w:p>
    <w:p w14:paraId="706A9BFC" w14:textId="77777777" w:rsidR="00A9247F" w:rsidRPr="00A9247F" w:rsidRDefault="00A9247F" w:rsidP="0070708B">
      <w:pPr>
        <w:pStyle w:val="Punktor2poziom"/>
        <w:rPr>
          <w:sz w:val="22"/>
          <w:szCs w:val="22"/>
          <w:lang w:eastAsia="en-US"/>
        </w:rPr>
      </w:pPr>
      <w:r w:rsidRPr="00A9247F">
        <w:lastRenderedPageBreak/>
        <w:t>Kontrast minimum 100000 :1</w:t>
      </w:r>
    </w:p>
    <w:p w14:paraId="44EF021D" w14:textId="77777777" w:rsidR="00A9247F" w:rsidRPr="00A9247F" w:rsidRDefault="00A9247F" w:rsidP="0070708B">
      <w:pPr>
        <w:pStyle w:val="Punktor2poziom"/>
        <w:rPr>
          <w:szCs w:val="20"/>
          <w:lang w:eastAsia="pl-PL"/>
        </w:rPr>
      </w:pPr>
      <w:r w:rsidRPr="00A9247F">
        <w:t>Rozdzielczość podstawowa4K UHD (3840 x 2160)</w:t>
      </w:r>
    </w:p>
    <w:p w14:paraId="2030FE36" w14:textId="77777777" w:rsidR="00A9247F" w:rsidRPr="00A9247F" w:rsidRDefault="00A9247F" w:rsidP="0070708B">
      <w:pPr>
        <w:pStyle w:val="Punktor2poziom"/>
      </w:pPr>
      <w:r w:rsidRPr="00A9247F">
        <w:t>Rozdzielczość maksymalnaUHD (3840 x 2160)</w:t>
      </w:r>
    </w:p>
    <w:p w14:paraId="129511C5" w14:textId="77777777" w:rsidR="00A9247F" w:rsidRPr="00A9247F" w:rsidRDefault="00A9247F" w:rsidP="0070708B">
      <w:pPr>
        <w:pStyle w:val="Punktor2poziom"/>
      </w:pPr>
      <w:r w:rsidRPr="00A9247F">
        <w:t>Jasność – minimum 3000 ANSI lumen</w:t>
      </w:r>
    </w:p>
    <w:p w14:paraId="67E351A9" w14:textId="49EE55B9" w:rsidR="00BB1960" w:rsidRDefault="00DD6F3E" w:rsidP="00F509CC">
      <w:pPr>
        <w:pStyle w:val="Punkt3"/>
        <w:ind w:left="1418"/>
      </w:pPr>
      <w:r>
        <w:t>e</w:t>
      </w:r>
      <w:r w:rsidR="00BB1960">
        <w:t>kran ścienno-sufitowy,</w:t>
      </w:r>
    </w:p>
    <w:p w14:paraId="16C0A0E8" w14:textId="6CA1E975" w:rsidR="00BB1960" w:rsidRDefault="00DD6F3E" w:rsidP="00F509CC">
      <w:pPr>
        <w:pStyle w:val="Punkt3"/>
        <w:ind w:left="1418"/>
      </w:pPr>
      <w:r>
        <w:t>r</w:t>
      </w:r>
      <w:r w:rsidR="00BB1960">
        <w:t>olety okienne na każdym oknie,</w:t>
      </w:r>
    </w:p>
    <w:p w14:paraId="722F24EC" w14:textId="7C93463A" w:rsidR="00DA4AAB" w:rsidRDefault="00DD6F3E" w:rsidP="00F509CC">
      <w:pPr>
        <w:pStyle w:val="Punkt3"/>
        <w:ind w:left="1418"/>
      </w:pPr>
      <w:r>
        <w:t>s</w:t>
      </w:r>
      <w:r w:rsidR="00DA4AAB">
        <w:t>zafka</w:t>
      </w:r>
      <w:r>
        <w:t>.</w:t>
      </w:r>
    </w:p>
    <w:p w14:paraId="76E995F5" w14:textId="6855FFF2" w:rsidR="00BB1960" w:rsidRPr="00E41B56" w:rsidRDefault="00BB1960" w:rsidP="00B7422E">
      <w:pPr>
        <w:spacing w:after="120"/>
        <w:ind w:left="851"/>
      </w:pPr>
      <w:r>
        <w:t xml:space="preserve">Pomieszczenie </w:t>
      </w:r>
      <w:r w:rsidR="00561F01">
        <w:t>musi</w:t>
      </w:r>
      <w:r>
        <w:t xml:space="preserve"> być klimatyzowane.</w:t>
      </w:r>
    </w:p>
    <w:p w14:paraId="556B00F8" w14:textId="68962F6C" w:rsidR="00BB1960" w:rsidRDefault="00BB1960" w:rsidP="00DD6F3E">
      <w:pPr>
        <w:spacing w:line="20" w:lineRule="atLeast"/>
        <w:ind w:left="284"/>
        <w:rPr>
          <w:rFonts w:cs="Arial"/>
          <w:szCs w:val="20"/>
        </w:rPr>
      </w:pPr>
      <w:r>
        <w:rPr>
          <w:rFonts w:cs="Arial"/>
          <w:szCs w:val="20"/>
        </w:rPr>
        <w:t>Obiekt należy</w:t>
      </w:r>
      <w:r w:rsidR="002C235A">
        <w:rPr>
          <w:rFonts w:cs="Arial"/>
          <w:szCs w:val="20"/>
        </w:rPr>
        <w:t xml:space="preserve"> wyposażyć </w:t>
      </w:r>
      <w:r>
        <w:rPr>
          <w:rFonts w:cs="Arial"/>
          <w:szCs w:val="20"/>
        </w:rPr>
        <w:t>w instalacje m</w:t>
      </w:r>
      <w:r w:rsidR="00120EB1">
        <w:rPr>
          <w:rFonts w:cs="Arial"/>
          <w:szCs w:val="20"/>
        </w:rPr>
        <w:t>.</w:t>
      </w:r>
      <w:r>
        <w:rPr>
          <w:rFonts w:cs="Arial"/>
          <w:szCs w:val="20"/>
        </w:rPr>
        <w:t>in:</w:t>
      </w:r>
    </w:p>
    <w:p w14:paraId="0510FD58" w14:textId="6EA51312" w:rsidR="00BB1960" w:rsidRDefault="00206602" w:rsidP="00E75937">
      <w:pPr>
        <w:pStyle w:val="Punkt1"/>
        <w:numPr>
          <w:ilvl w:val="0"/>
          <w:numId w:val="216"/>
        </w:numPr>
      </w:pPr>
      <w:r>
        <w:t>k</w:t>
      </w:r>
      <w:r w:rsidR="00BB1960">
        <w:t>analizacji sanitarnej,</w:t>
      </w:r>
    </w:p>
    <w:p w14:paraId="77D3C4E0" w14:textId="2C9BE5D9" w:rsidR="00BB1960" w:rsidRDefault="00206602" w:rsidP="00E75937">
      <w:pPr>
        <w:pStyle w:val="Punkt1"/>
        <w:numPr>
          <w:ilvl w:val="0"/>
          <w:numId w:val="216"/>
        </w:numPr>
      </w:pPr>
      <w:r>
        <w:t>k</w:t>
      </w:r>
      <w:r w:rsidR="00BB1960">
        <w:t>analizacji deszczowej,</w:t>
      </w:r>
    </w:p>
    <w:p w14:paraId="1234B027" w14:textId="2E33407F" w:rsidR="00BB1960" w:rsidRDefault="00206602" w:rsidP="00E75937">
      <w:pPr>
        <w:pStyle w:val="Punkt1"/>
        <w:numPr>
          <w:ilvl w:val="0"/>
          <w:numId w:val="216"/>
        </w:numPr>
      </w:pPr>
      <w:r>
        <w:t>w</w:t>
      </w:r>
      <w:r w:rsidR="00BB1960">
        <w:t>odociągową,</w:t>
      </w:r>
    </w:p>
    <w:p w14:paraId="0A567581" w14:textId="0C069861" w:rsidR="00BB1960" w:rsidRDefault="00206602" w:rsidP="00E75937">
      <w:pPr>
        <w:pStyle w:val="Punkt1"/>
        <w:numPr>
          <w:ilvl w:val="0"/>
          <w:numId w:val="216"/>
        </w:numPr>
      </w:pPr>
      <w:r>
        <w:t>o</w:t>
      </w:r>
      <w:r w:rsidR="00BB1960">
        <w:t>dgromową, wyrównawczą i ochronną,</w:t>
      </w:r>
    </w:p>
    <w:p w14:paraId="31E68538" w14:textId="347777E1" w:rsidR="00BB1960" w:rsidRDefault="00206602" w:rsidP="00E75937">
      <w:pPr>
        <w:pStyle w:val="Punkt1"/>
        <w:numPr>
          <w:ilvl w:val="0"/>
          <w:numId w:val="216"/>
        </w:numPr>
      </w:pPr>
      <w:r>
        <w:t>e</w:t>
      </w:r>
      <w:r w:rsidR="00BB1960">
        <w:t>nergetyczną,</w:t>
      </w:r>
    </w:p>
    <w:p w14:paraId="73918763" w14:textId="352D1E8C" w:rsidR="00BB1960" w:rsidRDefault="00206602" w:rsidP="00E75937">
      <w:pPr>
        <w:pStyle w:val="Punkt1"/>
        <w:numPr>
          <w:ilvl w:val="0"/>
          <w:numId w:val="216"/>
        </w:numPr>
      </w:pPr>
      <w:r>
        <w:t>s</w:t>
      </w:r>
      <w:r w:rsidR="00BB1960">
        <w:t>łaboprądową,</w:t>
      </w:r>
    </w:p>
    <w:p w14:paraId="3103DD32" w14:textId="171D088C" w:rsidR="00BB1960" w:rsidRDefault="00206602" w:rsidP="00E75937">
      <w:pPr>
        <w:pStyle w:val="Punkt1"/>
        <w:numPr>
          <w:ilvl w:val="0"/>
          <w:numId w:val="216"/>
        </w:numPr>
      </w:pPr>
      <w:r>
        <w:t>c</w:t>
      </w:r>
      <w:r w:rsidR="00BB1960">
        <w:t xml:space="preserve">.w.u. , </w:t>
      </w:r>
      <w:r>
        <w:t>c</w:t>
      </w:r>
      <w:r w:rsidR="00BB1960">
        <w:t>.o.,</w:t>
      </w:r>
    </w:p>
    <w:p w14:paraId="7C49A74B" w14:textId="79722415" w:rsidR="00BB1960" w:rsidRDefault="00206602" w:rsidP="00E75937">
      <w:pPr>
        <w:pStyle w:val="Punkt1"/>
        <w:numPr>
          <w:ilvl w:val="0"/>
          <w:numId w:val="216"/>
        </w:numPr>
      </w:pPr>
      <w:r>
        <w:t>w</w:t>
      </w:r>
      <w:r w:rsidR="00BB1960">
        <w:t>entylacji,</w:t>
      </w:r>
    </w:p>
    <w:p w14:paraId="30A3EA2C" w14:textId="01CC5276" w:rsidR="00BB1960" w:rsidRDefault="00206602" w:rsidP="00E75937">
      <w:pPr>
        <w:pStyle w:val="Punkt1"/>
        <w:numPr>
          <w:ilvl w:val="0"/>
          <w:numId w:val="216"/>
        </w:numPr>
      </w:pPr>
      <w:r>
        <w:t>kl</w:t>
      </w:r>
      <w:r w:rsidR="00BB1960">
        <w:t>imatyzacji,</w:t>
      </w:r>
    </w:p>
    <w:p w14:paraId="1B5B72A1" w14:textId="4C49A4C1" w:rsidR="00BB1960" w:rsidRDefault="00206602" w:rsidP="00E75937">
      <w:pPr>
        <w:pStyle w:val="Punkt1"/>
        <w:numPr>
          <w:ilvl w:val="0"/>
          <w:numId w:val="216"/>
        </w:numPr>
      </w:pPr>
      <w:r>
        <w:t>m</w:t>
      </w:r>
      <w:r w:rsidR="00BB1960">
        <w:t>onitoringu wizyjnego</w:t>
      </w:r>
      <w:r w:rsidR="00F92BDD">
        <w:t>,</w:t>
      </w:r>
    </w:p>
    <w:p w14:paraId="40426378" w14:textId="66739131" w:rsidR="00F92BDD" w:rsidRPr="00F67C1F" w:rsidRDefault="00F92BDD" w:rsidP="00E75937">
      <w:pPr>
        <w:pStyle w:val="Punkt1"/>
        <w:numPr>
          <w:ilvl w:val="0"/>
          <w:numId w:val="216"/>
        </w:numPr>
      </w:pPr>
      <w:r>
        <w:t>inne instalacje niezbędne do spełnienia wszystkich wymagań niniejszego PFU.</w:t>
      </w:r>
    </w:p>
    <w:p w14:paraId="6EE70289" w14:textId="64C67BD4" w:rsidR="00C12E76" w:rsidRDefault="00C12E76" w:rsidP="00BB1960">
      <w:pPr>
        <w:rPr>
          <w:rFonts w:cs="Arial"/>
          <w:szCs w:val="20"/>
        </w:rPr>
      </w:pPr>
      <w:r>
        <w:rPr>
          <w:rFonts w:cs="Arial"/>
        </w:rPr>
        <w:t xml:space="preserve">Na elewacji budynku zamontowane zostanie podświetlane logo Spółki MPO Łódź </w:t>
      </w:r>
      <w:r w:rsidR="00E10450">
        <w:rPr>
          <w:rFonts w:cs="Arial"/>
        </w:rPr>
        <w:br/>
      </w:r>
      <w:r>
        <w:rPr>
          <w:rFonts w:cs="Arial"/>
        </w:rPr>
        <w:t>o szerokości min. 2m.</w:t>
      </w:r>
    </w:p>
    <w:p w14:paraId="7C660AF0" w14:textId="3668D603" w:rsidR="00C12E76" w:rsidRDefault="00DA4AAB" w:rsidP="00BB1960">
      <w:pPr>
        <w:rPr>
          <w:rFonts w:cs="Arial"/>
          <w:szCs w:val="20"/>
        </w:rPr>
      </w:pPr>
      <w:r>
        <w:rPr>
          <w:rFonts w:cs="Arial"/>
          <w:szCs w:val="20"/>
        </w:rPr>
        <w:t xml:space="preserve">Powyższe wymagania należy traktować jako minimum, na etapie projektu budowlanego Wykonawca uzgodni z Zamawiającym szczegółowe rozwiązania architektoniczne </w:t>
      </w:r>
      <w:r w:rsidR="00791A0D">
        <w:rPr>
          <w:rFonts w:cs="Arial"/>
          <w:szCs w:val="20"/>
        </w:rPr>
        <w:t>i </w:t>
      </w:r>
      <w:r>
        <w:rPr>
          <w:rFonts w:cs="Arial"/>
          <w:szCs w:val="20"/>
        </w:rPr>
        <w:t xml:space="preserve">aranżacyjne budynku administracyjnego z uwzględnieniem powyższych wymagań. </w:t>
      </w:r>
    </w:p>
    <w:p w14:paraId="00B6D150" w14:textId="6EE55F6D" w:rsidR="005C450A" w:rsidRPr="001354A9" w:rsidRDefault="00077864" w:rsidP="00E94A18">
      <w:pPr>
        <w:pStyle w:val="Nagwek3"/>
      </w:pPr>
      <w:bookmarkStart w:id="278" w:name="_Toc76993813"/>
      <w:r>
        <w:t xml:space="preserve"> </w:t>
      </w:r>
      <w:bookmarkStart w:id="279" w:name="_Toc121136446"/>
      <w:r w:rsidR="005C450A" w:rsidRPr="001354A9">
        <w:t>PSZOK – obiekt nr 22</w:t>
      </w:r>
      <w:bookmarkEnd w:id="278"/>
      <w:bookmarkEnd w:id="279"/>
    </w:p>
    <w:p w14:paraId="68EC4485" w14:textId="77777777" w:rsidR="00F64492" w:rsidRPr="001354A9" w:rsidRDefault="00F64492" w:rsidP="00955ED0">
      <w:pPr>
        <w:pStyle w:val="Nagwek4"/>
      </w:pPr>
      <w:bookmarkStart w:id="280" w:name="_Toc58313843"/>
      <w:bookmarkStart w:id="281" w:name="_Toc76993814"/>
      <w:r w:rsidRPr="001354A9">
        <w:t>Funkcja obiektu</w:t>
      </w:r>
      <w:bookmarkEnd w:id="280"/>
    </w:p>
    <w:p w14:paraId="4B0D8D8A" w14:textId="382B443B" w:rsidR="00F64492" w:rsidRPr="00D05D6A" w:rsidRDefault="00F64492" w:rsidP="00B2506D">
      <w:pPr>
        <w:rPr>
          <w:lang w:eastAsia="x-none"/>
        </w:rPr>
      </w:pPr>
      <w:r w:rsidRPr="00D05D6A">
        <w:rPr>
          <w:lang w:eastAsia="x-none"/>
        </w:rPr>
        <w:t xml:space="preserve">Planowany Punkt </w:t>
      </w:r>
      <w:r w:rsidR="00077864">
        <w:rPr>
          <w:lang w:eastAsia="x-none"/>
        </w:rPr>
        <w:t>Selektywnej Zbiórki</w:t>
      </w:r>
      <w:r w:rsidRPr="00D05D6A">
        <w:rPr>
          <w:lang w:eastAsia="x-none"/>
        </w:rPr>
        <w:t xml:space="preserve"> Odpadów </w:t>
      </w:r>
      <w:r w:rsidR="00077864">
        <w:rPr>
          <w:lang w:eastAsia="x-none"/>
        </w:rPr>
        <w:t xml:space="preserve">Komunalnych </w:t>
      </w:r>
      <w:r w:rsidRPr="00D05D6A">
        <w:rPr>
          <w:lang w:eastAsia="x-none"/>
        </w:rPr>
        <w:t xml:space="preserve">służyć będzie mieszkańcom i podmiotom objętym gminnym systemem gospodarowania odpadami komunalnymi. </w:t>
      </w:r>
    </w:p>
    <w:p w14:paraId="61FBBE33" w14:textId="77777777" w:rsidR="00F64492" w:rsidRPr="00D05D6A" w:rsidRDefault="00F64492" w:rsidP="00B2506D">
      <w:pPr>
        <w:rPr>
          <w:lang w:eastAsia="x-none"/>
        </w:rPr>
      </w:pPr>
      <w:r w:rsidRPr="00D05D6A">
        <w:rPr>
          <w:lang w:eastAsia="x-none"/>
        </w:rPr>
        <w:t xml:space="preserve">Przewiduje się zbierać w przedmiotowym PSZOK następujące rodzaje odpadów: </w:t>
      </w:r>
    </w:p>
    <w:p w14:paraId="11BC86EB" w14:textId="13B13C66" w:rsidR="00F64492" w:rsidRPr="00D05D6A" w:rsidRDefault="00206602" w:rsidP="00F509CC">
      <w:pPr>
        <w:pStyle w:val="Punkt3"/>
      </w:pPr>
      <w:r>
        <w:t>p</w:t>
      </w:r>
      <w:r w:rsidR="00F64492" w:rsidRPr="00D05D6A">
        <w:t>apier</w:t>
      </w:r>
      <w:r>
        <w:t>,</w:t>
      </w:r>
    </w:p>
    <w:p w14:paraId="0890976D" w14:textId="1166C922" w:rsidR="00F64492" w:rsidRPr="00D05D6A" w:rsidRDefault="00206602" w:rsidP="00F509CC">
      <w:pPr>
        <w:pStyle w:val="Punkt3"/>
      </w:pPr>
      <w:r>
        <w:t>t</w:t>
      </w:r>
      <w:r w:rsidR="00F64492" w:rsidRPr="00D05D6A">
        <w:t>worzywa sztuczne</w:t>
      </w:r>
      <w:r>
        <w:t>,</w:t>
      </w:r>
    </w:p>
    <w:p w14:paraId="2E0DF0F6" w14:textId="2F3EDA0B" w:rsidR="00F64492" w:rsidRPr="00D05D6A" w:rsidRDefault="00206602" w:rsidP="00F509CC">
      <w:pPr>
        <w:pStyle w:val="Punkt3"/>
      </w:pPr>
      <w:r>
        <w:t>s</w:t>
      </w:r>
      <w:r w:rsidR="00F64492" w:rsidRPr="00D05D6A">
        <w:t>zkło</w:t>
      </w:r>
      <w:r>
        <w:t>,</w:t>
      </w:r>
    </w:p>
    <w:p w14:paraId="67E1E854" w14:textId="193FB6C8" w:rsidR="00F64492" w:rsidRPr="00D05D6A" w:rsidRDefault="00206602" w:rsidP="00F509CC">
      <w:pPr>
        <w:pStyle w:val="Punkt3"/>
      </w:pPr>
      <w:r>
        <w:t>m</w:t>
      </w:r>
      <w:r w:rsidR="00F64492" w:rsidRPr="00D05D6A">
        <w:t>etale</w:t>
      </w:r>
      <w:r>
        <w:t>,</w:t>
      </w:r>
    </w:p>
    <w:p w14:paraId="609ACBFC" w14:textId="3C53E7E1" w:rsidR="00F64492" w:rsidRPr="00D05D6A" w:rsidRDefault="00206602" w:rsidP="00F509CC">
      <w:pPr>
        <w:pStyle w:val="Punkt3"/>
      </w:pPr>
      <w:r>
        <w:t>o</w:t>
      </w:r>
      <w:r w:rsidR="00F64492" w:rsidRPr="00D05D6A">
        <w:t>dpady ulegające biodegradacji</w:t>
      </w:r>
      <w:r>
        <w:t>,</w:t>
      </w:r>
    </w:p>
    <w:p w14:paraId="2D906AD9" w14:textId="79F378AE" w:rsidR="00F64492" w:rsidRPr="00D05D6A" w:rsidRDefault="00206602" w:rsidP="00F509CC">
      <w:pPr>
        <w:pStyle w:val="Punkt3"/>
      </w:pPr>
      <w:r>
        <w:t>o</w:t>
      </w:r>
      <w:r w:rsidR="00F64492" w:rsidRPr="00D05D6A">
        <w:t>dpady wielkogabarytowe</w:t>
      </w:r>
      <w:r>
        <w:t>,</w:t>
      </w:r>
    </w:p>
    <w:p w14:paraId="185FDAAE" w14:textId="0C69922A" w:rsidR="00F64492" w:rsidRPr="00D05D6A" w:rsidRDefault="00206602" w:rsidP="00F509CC">
      <w:pPr>
        <w:pStyle w:val="Punkt3"/>
      </w:pPr>
      <w:r>
        <w:t>o</w:t>
      </w:r>
      <w:r w:rsidR="00F64492" w:rsidRPr="00D05D6A">
        <w:t>dpady budowlane</w:t>
      </w:r>
      <w:r>
        <w:t>,</w:t>
      </w:r>
    </w:p>
    <w:p w14:paraId="30550281" w14:textId="49191EE9" w:rsidR="00F64492" w:rsidRDefault="00206602" w:rsidP="00F509CC">
      <w:pPr>
        <w:pStyle w:val="Punkt3"/>
      </w:pPr>
      <w:r>
        <w:t>o</w:t>
      </w:r>
      <w:r w:rsidR="00F64492" w:rsidRPr="00D05D6A">
        <w:t>dpady niebezpieczne</w:t>
      </w:r>
      <w:r>
        <w:t>.</w:t>
      </w:r>
    </w:p>
    <w:p w14:paraId="4EC8E582" w14:textId="7F604FF0" w:rsidR="00BD297A" w:rsidRPr="00D05D6A" w:rsidRDefault="00BD297A" w:rsidP="00BD297A">
      <w:pPr>
        <w:rPr>
          <w:lang w:eastAsia="x-none"/>
        </w:rPr>
      </w:pPr>
      <w:r>
        <w:rPr>
          <w:lang w:eastAsia="x-none"/>
        </w:rPr>
        <w:t>Ponadto na terenie PSZOK należy wykonać pomieszczenie/budynek umożl</w:t>
      </w:r>
      <w:r w:rsidR="00120EB1">
        <w:rPr>
          <w:lang w:eastAsia="x-none"/>
        </w:rPr>
        <w:t>i</w:t>
      </w:r>
      <w:r>
        <w:rPr>
          <w:lang w:eastAsia="x-none"/>
        </w:rPr>
        <w:t>wiający przeprowadzenie napraw i przywrócenia funkcjonalności dostarczonych do PSZOK odpadów z grupy odpadów wielkogabarytowych</w:t>
      </w:r>
      <w:r w:rsidR="00786EF4">
        <w:rPr>
          <w:lang w:eastAsia="x-none"/>
        </w:rPr>
        <w:t xml:space="preserve"> („Drugie życie odpadów”)</w:t>
      </w:r>
      <w:r>
        <w:rPr>
          <w:lang w:eastAsia="x-none"/>
        </w:rPr>
        <w:t xml:space="preserve">. </w:t>
      </w:r>
    </w:p>
    <w:p w14:paraId="484DD8AB" w14:textId="77777777" w:rsidR="00F64492" w:rsidRPr="004A0A48" w:rsidRDefault="00F64492" w:rsidP="00955ED0">
      <w:pPr>
        <w:pStyle w:val="Nagwek4"/>
      </w:pPr>
      <w:bookmarkStart w:id="282" w:name="_Toc58313844"/>
      <w:r w:rsidRPr="004A0A48">
        <w:lastRenderedPageBreak/>
        <w:t>Rozwiązania technologiczne</w:t>
      </w:r>
      <w:bookmarkEnd w:id="282"/>
    </w:p>
    <w:p w14:paraId="6D7DEEBC" w14:textId="1677B1AF" w:rsidR="00F64492" w:rsidRPr="00D05D6A" w:rsidRDefault="00F64492" w:rsidP="00B2506D">
      <w:pPr>
        <w:rPr>
          <w:lang w:eastAsia="x-none"/>
        </w:rPr>
      </w:pPr>
      <w:r>
        <w:rPr>
          <w:lang w:eastAsia="x-none"/>
        </w:rPr>
        <w:t xml:space="preserve">Zamawiający wymaga organizacji Punktu Selektywnej Zbiórki Odpadów w obrębie istniejących boksów magazynowych odpadów wielkogabarytowych. </w:t>
      </w:r>
      <w:r w:rsidRPr="00594144">
        <w:rPr>
          <w:lang w:eastAsia="x-none"/>
        </w:rPr>
        <w:t>W celu umożliwienia</w:t>
      </w:r>
      <w:r w:rsidRPr="00D05D6A">
        <w:rPr>
          <w:lang w:eastAsia="x-none"/>
        </w:rPr>
        <w:t xml:space="preserve"> gromadzenia poszczególnych rodzajów odpadów </w:t>
      </w:r>
      <w:r>
        <w:rPr>
          <w:lang w:eastAsia="x-none"/>
        </w:rPr>
        <w:t>należy przewidzieć wyposażenie PSZOK-u</w:t>
      </w:r>
      <w:r w:rsidRPr="00D05D6A">
        <w:rPr>
          <w:lang w:eastAsia="x-none"/>
        </w:rPr>
        <w:t xml:space="preserve"> następującej ilości kontenerów:</w:t>
      </w:r>
    </w:p>
    <w:p w14:paraId="133CA19A" w14:textId="0F223E25" w:rsidR="00F64492" w:rsidRPr="00D05D6A" w:rsidRDefault="00206602" w:rsidP="00E75937">
      <w:pPr>
        <w:pStyle w:val="Punkt1"/>
        <w:numPr>
          <w:ilvl w:val="0"/>
          <w:numId w:val="217"/>
        </w:numPr>
        <w:tabs>
          <w:tab w:val="left" w:pos="5670"/>
        </w:tabs>
      </w:pPr>
      <w:r>
        <w:t>p</w:t>
      </w:r>
      <w:r w:rsidR="00F64492" w:rsidRPr="00D05D6A">
        <w:t>apier,</w:t>
      </w:r>
      <w:r w:rsidR="00F64492" w:rsidRPr="00D05D6A">
        <w:tab/>
      </w:r>
      <w:r>
        <w:tab/>
      </w:r>
      <w:r>
        <w:tab/>
      </w:r>
      <w:r w:rsidR="00F64492" w:rsidRPr="00D05D6A">
        <w:t>– 2 x 20</w:t>
      </w:r>
      <w:r w:rsidR="00BD6E73">
        <w:t xml:space="preserve"> </w:t>
      </w:r>
      <w:r w:rsidR="00F64492" w:rsidRPr="00D05D6A">
        <w:t>m</w:t>
      </w:r>
      <w:r w:rsidR="00F64492" w:rsidRPr="00F509CC">
        <w:rPr>
          <w:vertAlign w:val="superscript"/>
        </w:rPr>
        <w:t>3</w:t>
      </w:r>
      <w:r>
        <w:t>,</w:t>
      </w:r>
    </w:p>
    <w:p w14:paraId="18105BCD" w14:textId="2FB6BD47" w:rsidR="00F64492" w:rsidRPr="00D05D6A" w:rsidRDefault="00206602" w:rsidP="00E75937">
      <w:pPr>
        <w:pStyle w:val="Punkt1"/>
        <w:numPr>
          <w:ilvl w:val="0"/>
          <w:numId w:val="217"/>
        </w:numPr>
        <w:tabs>
          <w:tab w:val="left" w:pos="5670"/>
        </w:tabs>
      </w:pPr>
      <w:r>
        <w:t>t</w:t>
      </w:r>
      <w:r w:rsidR="00F64492" w:rsidRPr="00D05D6A">
        <w:t>worzywa sztuczne,</w:t>
      </w:r>
      <w:r w:rsidR="00F64492" w:rsidRPr="00D05D6A">
        <w:tab/>
      </w:r>
      <w:r>
        <w:tab/>
      </w:r>
      <w:r w:rsidR="00F64492" w:rsidRPr="00D05D6A">
        <w:t>– 2 x 20</w:t>
      </w:r>
      <w:r w:rsidR="00BD6E73">
        <w:t xml:space="preserve"> </w:t>
      </w:r>
      <w:r w:rsidR="00F64492" w:rsidRPr="00D05D6A">
        <w:t>m</w:t>
      </w:r>
      <w:r w:rsidR="00F64492" w:rsidRPr="00F509CC">
        <w:rPr>
          <w:vertAlign w:val="superscript"/>
        </w:rPr>
        <w:t>3</w:t>
      </w:r>
      <w:r>
        <w:t>,</w:t>
      </w:r>
    </w:p>
    <w:p w14:paraId="469E8C8E" w14:textId="10880A3D" w:rsidR="00F64492" w:rsidRPr="00D05D6A" w:rsidRDefault="00206602" w:rsidP="00E75937">
      <w:pPr>
        <w:pStyle w:val="Punkt1"/>
        <w:numPr>
          <w:ilvl w:val="0"/>
          <w:numId w:val="217"/>
        </w:numPr>
        <w:tabs>
          <w:tab w:val="left" w:pos="5670"/>
        </w:tabs>
      </w:pPr>
      <w:r>
        <w:t>s</w:t>
      </w:r>
      <w:r w:rsidR="00F64492" w:rsidRPr="00D05D6A">
        <w:t>zkło,</w:t>
      </w:r>
      <w:r w:rsidR="00F64492" w:rsidRPr="00D05D6A">
        <w:tab/>
      </w:r>
      <w:r>
        <w:tab/>
      </w:r>
      <w:r>
        <w:tab/>
      </w:r>
      <w:r w:rsidR="00F64492" w:rsidRPr="00D05D6A">
        <w:t>– 2 x 1</w:t>
      </w:r>
      <w:r w:rsidR="000A23CE">
        <w:t>4</w:t>
      </w:r>
      <w:r w:rsidR="00BD6E73">
        <w:t xml:space="preserve"> </w:t>
      </w:r>
      <w:r w:rsidR="00F64492" w:rsidRPr="00D05D6A">
        <w:t>m</w:t>
      </w:r>
      <w:r w:rsidR="00F64492" w:rsidRPr="00F509CC">
        <w:rPr>
          <w:vertAlign w:val="superscript"/>
        </w:rPr>
        <w:t>3</w:t>
      </w:r>
      <w:r>
        <w:t>,</w:t>
      </w:r>
    </w:p>
    <w:p w14:paraId="4B830F8F" w14:textId="4DFD778A" w:rsidR="00F64492" w:rsidRPr="00D05D6A" w:rsidRDefault="00206602" w:rsidP="00E75937">
      <w:pPr>
        <w:pStyle w:val="Punkt1"/>
        <w:numPr>
          <w:ilvl w:val="0"/>
          <w:numId w:val="217"/>
        </w:numPr>
        <w:tabs>
          <w:tab w:val="left" w:pos="5670"/>
        </w:tabs>
      </w:pPr>
      <w:r>
        <w:t>m</w:t>
      </w:r>
      <w:r w:rsidR="00F64492" w:rsidRPr="00D05D6A">
        <w:t>etale,</w:t>
      </w:r>
      <w:r w:rsidR="00F64492" w:rsidRPr="00D05D6A">
        <w:tab/>
      </w:r>
      <w:r>
        <w:tab/>
      </w:r>
      <w:r>
        <w:tab/>
      </w:r>
      <w:r w:rsidR="00F64492" w:rsidRPr="00D05D6A">
        <w:t>– 2 x 1</w:t>
      </w:r>
      <w:r w:rsidR="000A23CE">
        <w:t>4</w:t>
      </w:r>
      <w:r w:rsidR="00BD6E73">
        <w:t xml:space="preserve"> </w:t>
      </w:r>
      <w:r w:rsidR="00F64492" w:rsidRPr="00D05D6A">
        <w:t>m</w:t>
      </w:r>
      <w:r w:rsidR="00F64492" w:rsidRPr="00F509CC">
        <w:rPr>
          <w:vertAlign w:val="superscript"/>
        </w:rPr>
        <w:t>3</w:t>
      </w:r>
      <w:r>
        <w:t>,</w:t>
      </w:r>
    </w:p>
    <w:p w14:paraId="7DF8B0F8" w14:textId="0FDFB783" w:rsidR="00F64492" w:rsidRPr="00D05D6A" w:rsidRDefault="00206602" w:rsidP="00E75937">
      <w:pPr>
        <w:pStyle w:val="Punkt1"/>
        <w:numPr>
          <w:ilvl w:val="0"/>
          <w:numId w:val="217"/>
        </w:numPr>
        <w:tabs>
          <w:tab w:val="left" w:pos="5670"/>
        </w:tabs>
      </w:pPr>
      <w:r>
        <w:t>o</w:t>
      </w:r>
      <w:r w:rsidR="00F64492" w:rsidRPr="00D05D6A">
        <w:t xml:space="preserve">dpady ulegające biodegradacji, </w:t>
      </w:r>
      <w:r w:rsidR="00F64492" w:rsidRPr="00D05D6A">
        <w:tab/>
        <w:t xml:space="preserve">– 2 x </w:t>
      </w:r>
      <w:r w:rsidR="000A23CE">
        <w:t>14</w:t>
      </w:r>
      <w:r w:rsidR="00BD6E73">
        <w:t xml:space="preserve"> </w:t>
      </w:r>
      <w:r w:rsidR="00F64492" w:rsidRPr="00D05D6A">
        <w:t>m</w:t>
      </w:r>
      <w:r w:rsidR="00F64492" w:rsidRPr="00F509CC">
        <w:rPr>
          <w:vertAlign w:val="superscript"/>
        </w:rPr>
        <w:t>3</w:t>
      </w:r>
      <w:r>
        <w:t>,</w:t>
      </w:r>
    </w:p>
    <w:p w14:paraId="48AA19FF" w14:textId="148FCFEB" w:rsidR="00F64492" w:rsidRPr="00D05D6A" w:rsidRDefault="00206602" w:rsidP="00E75937">
      <w:pPr>
        <w:pStyle w:val="Punkt1"/>
        <w:numPr>
          <w:ilvl w:val="0"/>
          <w:numId w:val="217"/>
        </w:numPr>
        <w:tabs>
          <w:tab w:val="left" w:pos="5670"/>
        </w:tabs>
      </w:pPr>
      <w:r>
        <w:t>o</w:t>
      </w:r>
      <w:r w:rsidR="00F64492" w:rsidRPr="00D05D6A">
        <w:t>dpady wielkogabarytowe,</w:t>
      </w:r>
      <w:r w:rsidR="00F64492" w:rsidRPr="00D05D6A">
        <w:tab/>
        <w:t xml:space="preserve">– 2 x </w:t>
      </w:r>
      <w:r w:rsidR="000A23CE">
        <w:t>21</w:t>
      </w:r>
      <w:r w:rsidR="00BD6E73">
        <w:t xml:space="preserve"> </w:t>
      </w:r>
      <w:r w:rsidR="00F64492" w:rsidRPr="00D05D6A">
        <w:t>m</w:t>
      </w:r>
      <w:r w:rsidR="00F64492" w:rsidRPr="00F509CC">
        <w:rPr>
          <w:vertAlign w:val="superscript"/>
        </w:rPr>
        <w:t>3</w:t>
      </w:r>
      <w:r>
        <w:t>,</w:t>
      </w:r>
    </w:p>
    <w:p w14:paraId="40B427E0" w14:textId="708ACA30" w:rsidR="00F64492" w:rsidRDefault="00206602" w:rsidP="00E75937">
      <w:pPr>
        <w:pStyle w:val="Punkt1"/>
        <w:numPr>
          <w:ilvl w:val="0"/>
          <w:numId w:val="217"/>
        </w:numPr>
        <w:tabs>
          <w:tab w:val="left" w:pos="5670"/>
        </w:tabs>
      </w:pPr>
      <w:r>
        <w:t>o</w:t>
      </w:r>
      <w:r w:rsidR="00F64492" w:rsidRPr="00D05D6A">
        <w:t>dpady budowlane,</w:t>
      </w:r>
      <w:r w:rsidR="00F64492" w:rsidRPr="00D05D6A">
        <w:tab/>
      </w:r>
      <w:r>
        <w:tab/>
      </w:r>
      <w:r w:rsidR="00F64492" w:rsidRPr="00D05D6A">
        <w:t>– 2 x 20</w:t>
      </w:r>
      <w:r w:rsidR="00BD6E73">
        <w:t xml:space="preserve"> </w:t>
      </w:r>
      <w:r w:rsidR="00F64492" w:rsidRPr="00D05D6A">
        <w:t>m</w:t>
      </w:r>
      <w:r w:rsidR="00F64492" w:rsidRPr="00F509CC">
        <w:rPr>
          <w:vertAlign w:val="superscript"/>
        </w:rPr>
        <w:t>3</w:t>
      </w:r>
      <w:r>
        <w:t>,</w:t>
      </w:r>
    </w:p>
    <w:p w14:paraId="0D2D2442" w14:textId="77777777" w:rsidR="008C794F" w:rsidRPr="00EC51BA" w:rsidRDefault="00077864" w:rsidP="00E75937">
      <w:pPr>
        <w:pStyle w:val="Punkt1"/>
        <w:numPr>
          <w:ilvl w:val="0"/>
          <w:numId w:val="217"/>
        </w:numPr>
        <w:tabs>
          <w:tab w:val="left" w:pos="5670"/>
        </w:tabs>
      </w:pPr>
      <w:r w:rsidRPr="00EC51BA">
        <w:t xml:space="preserve">odpady </w:t>
      </w:r>
      <w:r w:rsidR="00C65A26" w:rsidRPr="00EC51BA">
        <w:t xml:space="preserve">z aptek </w:t>
      </w:r>
      <w:r w:rsidRPr="00EC51BA">
        <w:t>(przeterminowane lekarstwa)</w:t>
      </w:r>
      <w:r w:rsidR="00C65A26" w:rsidRPr="00EC51BA">
        <w:tab/>
        <w:t xml:space="preserve">– </w:t>
      </w:r>
      <w:r w:rsidR="00B11E56" w:rsidRPr="00EC51BA">
        <w:t xml:space="preserve">2 x </w:t>
      </w:r>
      <w:r w:rsidR="00C65A26" w:rsidRPr="00EC51BA">
        <w:t>typu EKOSKŁAD</w:t>
      </w:r>
      <w:r w:rsidR="008C794F" w:rsidRPr="00EC51BA">
        <w:t xml:space="preserve"> </w:t>
      </w:r>
    </w:p>
    <w:p w14:paraId="177B7B5E" w14:textId="363721C3" w:rsidR="00077864" w:rsidRPr="00EC51BA" w:rsidRDefault="008C794F" w:rsidP="00B7422E">
      <w:pPr>
        <w:pStyle w:val="Punkt1"/>
        <w:numPr>
          <w:ilvl w:val="0"/>
          <w:numId w:val="0"/>
        </w:numPr>
        <w:tabs>
          <w:tab w:val="left" w:pos="5670"/>
        </w:tabs>
        <w:ind w:left="851"/>
      </w:pPr>
      <w:r w:rsidRPr="00EC51BA">
        <w:tab/>
      </w:r>
      <w:r w:rsidRPr="00EC51BA">
        <w:tab/>
      </w:r>
      <w:r w:rsidRPr="00EC51BA">
        <w:tab/>
      </w:r>
      <w:r w:rsidRPr="00EC51BA">
        <w:tab/>
      </w:r>
      <w:r w:rsidRPr="00EC51BA">
        <w:tab/>
      </w:r>
      <w:r w:rsidRPr="00EC51BA">
        <w:tab/>
        <w:t xml:space="preserve"> </w:t>
      </w:r>
      <w:r w:rsidR="00EC51BA">
        <w:t xml:space="preserve">wym. </w:t>
      </w:r>
      <w:r w:rsidR="00EC55F4">
        <w:t>6,0x2,35x2,35m</w:t>
      </w:r>
      <w:r w:rsidR="00C65A26" w:rsidRPr="00EC51BA">
        <w:t>,</w:t>
      </w:r>
    </w:p>
    <w:p w14:paraId="5A6A86DA" w14:textId="00BC0495" w:rsidR="00F64492" w:rsidRPr="00EC51BA" w:rsidRDefault="00206602" w:rsidP="00E75937">
      <w:pPr>
        <w:pStyle w:val="Punkt1"/>
        <w:numPr>
          <w:ilvl w:val="0"/>
          <w:numId w:val="217"/>
        </w:numPr>
        <w:tabs>
          <w:tab w:val="left" w:pos="5670"/>
        </w:tabs>
      </w:pPr>
      <w:r w:rsidRPr="00EC51BA">
        <w:t>o</w:t>
      </w:r>
      <w:r w:rsidR="00F64492" w:rsidRPr="00EC51BA">
        <w:t>dpady niebezpieczne.</w:t>
      </w:r>
      <w:r w:rsidR="00F64492" w:rsidRPr="00EC51BA">
        <w:tab/>
        <w:t>– 2 x typu EKOSKŁAD</w:t>
      </w:r>
    </w:p>
    <w:p w14:paraId="48087529" w14:textId="7AE2D5EC" w:rsidR="008C794F" w:rsidRPr="00D05D6A" w:rsidRDefault="008C794F" w:rsidP="00B7422E">
      <w:pPr>
        <w:pStyle w:val="Punkt1"/>
        <w:numPr>
          <w:ilvl w:val="0"/>
          <w:numId w:val="0"/>
        </w:numPr>
        <w:tabs>
          <w:tab w:val="left" w:pos="5670"/>
        </w:tabs>
        <w:ind w:left="851"/>
      </w:pPr>
      <w:r w:rsidRPr="00EC51BA">
        <w:tab/>
      </w:r>
      <w:r w:rsidRPr="00EC51BA">
        <w:tab/>
      </w:r>
      <w:r w:rsidRPr="00EC51BA">
        <w:tab/>
        <w:t xml:space="preserve"> </w:t>
      </w:r>
      <w:r w:rsidRPr="00EC51BA">
        <w:tab/>
        <w:t xml:space="preserve"> </w:t>
      </w:r>
      <w:r w:rsidR="00EC55F4">
        <w:t>wym. 6,0x2,35x2,35m</w:t>
      </w:r>
      <w:r w:rsidR="00EC55F4" w:rsidRPr="00EC51BA">
        <w:t>,</w:t>
      </w:r>
    </w:p>
    <w:p w14:paraId="43C4482A" w14:textId="63CB6957" w:rsidR="00F64492" w:rsidRPr="00D05D6A" w:rsidRDefault="00F64492" w:rsidP="008031CC">
      <w:pPr>
        <w:rPr>
          <w:lang w:eastAsia="x-none"/>
        </w:rPr>
      </w:pPr>
      <w:r w:rsidRPr="00D05D6A">
        <w:rPr>
          <w:lang w:eastAsia="x-none"/>
        </w:rPr>
        <w:t xml:space="preserve">W ramach PSZOK </w:t>
      </w:r>
      <w:r>
        <w:rPr>
          <w:lang w:eastAsia="x-none"/>
        </w:rPr>
        <w:t>należy</w:t>
      </w:r>
      <w:r w:rsidRPr="00D05D6A">
        <w:rPr>
          <w:lang w:eastAsia="x-none"/>
        </w:rPr>
        <w:t xml:space="preserve"> wykona</w:t>
      </w:r>
      <w:r>
        <w:rPr>
          <w:lang w:eastAsia="x-none"/>
        </w:rPr>
        <w:t>ć</w:t>
      </w:r>
      <w:r w:rsidRPr="00D05D6A">
        <w:rPr>
          <w:lang w:eastAsia="x-none"/>
        </w:rPr>
        <w:t xml:space="preserve"> niezbędn</w:t>
      </w:r>
      <w:r>
        <w:rPr>
          <w:lang w:eastAsia="x-none"/>
        </w:rPr>
        <w:t>e</w:t>
      </w:r>
      <w:r w:rsidRPr="00D05D6A">
        <w:rPr>
          <w:lang w:eastAsia="x-none"/>
        </w:rPr>
        <w:t xml:space="preserve"> plac</w:t>
      </w:r>
      <w:r>
        <w:rPr>
          <w:lang w:eastAsia="x-none"/>
        </w:rPr>
        <w:t>e</w:t>
      </w:r>
      <w:r w:rsidRPr="00D05D6A">
        <w:rPr>
          <w:lang w:eastAsia="x-none"/>
        </w:rPr>
        <w:t xml:space="preserve"> manewrow</w:t>
      </w:r>
      <w:r>
        <w:rPr>
          <w:lang w:eastAsia="x-none"/>
        </w:rPr>
        <w:t>e,</w:t>
      </w:r>
      <w:r w:rsidRPr="00D05D6A">
        <w:rPr>
          <w:lang w:eastAsia="x-none"/>
        </w:rPr>
        <w:t xml:space="preserve"> ramp</w:t>
      </w:r>
      <w:r>
        <w:rPr>
          <w:lang w:eastAsia="x-none"/>
        </w:rPr>
        <w:t>y</w:t>
      </w:r>
      <w:r w:rsidRPr="00D05D6A">
        <w:rPr>
          <w:lang w:eastAsia="x-none"/>
        </w:rPr>
        <w:t xml:space="preserve"> oraz wę</w:t>
      </w:r>
      <w:r>
        <w:rPr>
          <w:lang w:eastAsia="x-none"/>
        </w:rPr>
        <w:t>zeł</w:t>
      </w:r>
      <w:r w:rsidRPr="00D05D6A">
        <w:rPr>
          <w:lang w:eastAsia="x-none"/>
        </w:rPr>
        <w:t xml:space="preserve"> sanitarn</w:t>
      </w:r>
      <w:r>
        <w:rPr>
          <w:lang w:eastAsia="x-none"/>
        </w:rPr>
        <w:t>y</w:t>
      </w:r>
      <w:r w:rsidRPr="00D05D6A">
        <w:rPr>
          <w:lang w:eastAsia="x-none"/>
        </w:rPr>
        <w:t xml:space="preserve"> dla obsługi oraz osób dostarczających odpady. </w:t>
      </w:r>
      <w:r>
        <w:rPr>
          <w:lang w:eastAsia="x-none"/>
        </w:rPr>
        <w:t>W ramach zadania inwestycyjnego Zamawiający wymaga, aby Wykonawca przeprowadził remont i przebudowę istniejących boksów magazynowych w sposób umożlwiający organizacj</w:t>
      </w:r>
      <w:r w:rsidR="00120EB1">
        <w:rPr>
          <w:lang w:eastAsia="x-none"/>
        </w:rPr>
        <w:t>ę</w:t>
      </w:r>
      <w:r>
        <w:rPr>
          <w:lang w:eastAsia="x-none"/>
        </w:rPr>
        <w:t xml:space="preserve"> w nich planowanego PSZOK. </w:t>
      </w:r>
      <w:r w:rsidR="00BE3E9E" w:rsidRPr="00F65749">
        <w:rPr>
          <w:lang w:eastAsia="x-none"/>
        </w:rPr>
        <w:t xml:space="preserve">W przypadku braku możliwości dostosowania </w:t>
      </w:r>
      <w:r w:rsidR="00BE3E9E">
        <w:rPr>
          <w:lang w:eastAsia="x-none"/>
        </w:rPr>
        <w:t>ich</w:t>
      </w:r>
      <w:r w:rsidR="00BE3E9E" w:rsidRPr="00F65749">
        <w:rPr>
          <w:lang w:eastAsia="x-none"/>
        </w:rPr>
        <w:t xml:space="preserve"> do planowanych rozwiązań należy rozebrać istniejącą wiatę, a w jej miejsce zrealizować PSZOK zgodny z założeniami rozbudowy Zakładu.</w:t>
      </w:r>
      <w:r w:rsidR="00BE3E9E">
        <w:rPr>
          <w:lang w:eastAsia="x-none"/>
        </w:rPr>
        <w:t xml:space="preserve"> </w:t>
      </w:r>
      <w:r>
        <w:rPr>
          <w:lang w:eastAsia="x-none"/>
        </w:rPr>
        <w:t xml:space="preserve">Na etapie </w:t>
      </w:r>
      <w:r w:rsidR="00120EB1">
        <w:rPr>
          <w:lang w:eastAsia="x-none"/>
        </w:rPr>
        <w:t>k</w:t>
      </w:r>
      <w:r>
        <w:rPr>
          <w:lang w:eastAsia="x-none"/>
        </w:rPr>
        <w:t xml:space="preserve">oncepcji Wykonawca przedstawi i uzgodni z Zamawiającym </w:t>
      </w:r>
      <w:r w:rsidR="00791A0D">
        <w:rPr>
          <w:lang w:eastAsia="x-none"/>
        </w:rPr>
        <w:t>rozwiązania planowanego</w:t>
      </w:r>
      <w:r>
        <w:rPr>
          <w:lang w:eastAsia="x-none"/>
        </w:rPr>
        <w:t xml:space="preserve"> PSZOK.</w:t>
      </w:r>
    </w:p>
    <w:p w14:paraId="1ED5E91C" w14:textId="5E0A54FF" w:rsidR="00F64492" w:rsidRDefault="00F64492" w:rsidP="008031CC">
      <w:pPr>
        <w:rPr>
          <w:lang w:eastAsia="x-none"/>
        </w:rPr>
      </w:pPr>
      <w:r w:rsidRPr="00D05D6A">
        <w:rPr>
          <w:lang w:eastAsia="x-none"/>
        </w:rPr>
        <w:t xml:space="preserve">Zgromadzone w PSZOK odpady </w:t>
      </w:r>
      <w:r>
        <w:rPr>
          <w:lang w:eastAsia="x-none"/>
        </w:rPr>
        <w:t>kierowane będą</w:t>
      </w:r>
      <w:r w:rsidRPr="00D05D6A">
        <w:rPr>
          <w:lang w:eastAsia="x-none"/>
        </w:rPr>
        <w:t xml:space="preserve"> do zagospodarowania w projektowanym Centrum Recyklingu, poza odpadami niebezpiecznymi oraz tzw. odpadami wielkogabarytowymi białymi</w:t>
      </w:r>
      <w:r>
        <w:rPr>
          <w:lang w:eastAsia="x-none"/>
        </w:rPr>
        <w:t>,</w:t>
      </w:r>
      <w:r w:rsidRPr="00D05D6A">
        <w:rPr>
          <w:lang w:eastAsia="x-none"/>
        </w:rPr>
        <w:t xml:space="preserve"> które</w:t>
      </w:r>
      <w:r>
        <w:rPr>
          <w:lang w:eastAsia="x-none"/>
        </w:rPr>
        <w:t xml:space="preserve"> będą kierowane </w:t>
      </w:r>
      <w:r w:rsidRPr="00D05D6A">
        <w:rPr>
          <w:lang w:eastAsia="x-none"/>
        </w:rPr>
        <w:t xml:space="preserve">do utylizacji w jednostkach specjalistycznych. </w:t>
      </w:r>
    </w:p>
    <w:p w14:paraId="4D6BAE7A" w14:textId="0BD9D230" w:rsidR="004D5C4B" w:rsidRDefault="004D5C4B" w:rsidP="008031CC">
      <w:pPr>
        <w:rPr>
          <w:lang w:eastAsia="x-none"/>
        </w:rPr>
      </w:pPr>
      <w:r>
        <w:rPr>
          <w:lang w:eastAsia="x-none"/>
        </w:rPr>
        <w:t xml:space="preserve">Wymaga się realizacji w ramach PSZOK punktu czerpalnego wody do celów porządkowych. </w:t>
      </w:r>
    </w:p>
    <w:p w14:paraId="335208AF" w14:textId="43F369AF" w:rsidR="00F64492" w:rsidRPr="00C61CAD" w:rsidRDefault="00F64492" w:rsidP="00955ED0">
      <w:pPr>
        <w:pStyle w:val="Nagwek4"/>
      </w:pPr>
      <w:r w:rsidRPr="00C61CAD">
        <w:t>Wymagania względem wyposażenia</w:t>
      </w:r>
    </w:p>
    <w:p w14:paraId="60FBEA0D" w14:textId="28F7E48C" w:rsidR="00F64492" w:rsidRDefault="00F64492" w:rsidP="00B2506D">
      <w:pPr>
        <w:rPr>
          <w:lang w:eastAsia="x-none"/>
        </w:rPr>
      </w:pPr>
      <w:r w:rsidRPr="00F64492">
        <w:rPr>
          <w:lang w:eastAsia="x-none"/>
        </w:rPr>
        <w:t>Wymagania Zamawiającego względem zastosowanych kontenerów:</w:t>
      </w:r>
    </w:p>
    <w:p w14:paraId="4AAE8904" w14:textId="5C7DA370" w:rsidR="00F64492" w:rsidRDefault="00633659" w:rsidP="00E75937">
      <w:pPr>
        <w:pStyle w:val="Punkt1"/>
        <w:numPr>
          <w:ilvl w:val="0"/>
          <w:numId w:val="218"/>
        </w:numPr>
      </w:pPr>
      <w:r>
        <w:t>Kontener</w:t>
      </w:r>
      <w:r w:rsidR="00BE32E8">
        <w:t>y</w:t>
      </w:r>
      <w:r>
        <w:t xml:space="preserve"> </w:t>
      </w:r>
      <w:r w:rsidR="00BE32E8">
        <w:t xml:space="preserve">hakowe </w:t>
      </w:r>
      <w:r>
        <w:t>20</w:t>
      </w:r>
      <w:r w:rsidR="00BD6E73">
        <w:t xml:space="preserve"> </w:t>
      </w:r>
      <w:r>
        <w:t>m</w:t>
      </w:r>
      <w:r w:rsidRPr="00F509CC">
        <w:rPr>
          <w:vertAlign w:val="superscript"/>
        </w:rPr>
        <w:t>3</w:t>
      </w:r>
    </w:p>
    <w:p w14:paraId="7A53EC48" w14:textId="25483A17" w:rsidR="00633659" w:rsidRDefault="00616717" w:rsidP="00B7422E">
      <w:pPr>
        <w:pStyle w:val="Tekstdokumentu"/>
        <w:ind w:left="851" w:firstLine="0"/>
      </w:pPr>
      <w:r>
        <w:t>Zamawiający wymaga dostarczenia kontenerów o następujących parametrach:</w:t>
      </w:r>
    </w:p>
    <w:p w14:paraId="5EE952BB" w14:textId="6991CC3E" w:rsidR="00616717" w:rsidRDefault="00206602" w:rsidP="00F509CC">
      <w:pPr>
        <w:pStyle w:val="Punkt3"/>
        <w:ind w:left="1418" w:hanging="556"/>
      </w:pPr>
      <w:r>
        <w:t>w</w:t>
      </w:r>
      <w:r w:rsidR="00616717">
        <w:t>ykonanie wg normy DIN 30</w:t>
      </w:r>
      <w:r>
        <w:t> </w:t>
      </w:r>
      <w:r w:rsidR="00616717">
        <w:t>722</w:t>
      </w:r>
      <w:r>
        <w:t>,</w:t>
      </w:r>
    </w:p>
    <w:p w14:paraId="61D1A495" w14:textId="5AF3F39A" w:rsidR="00616717" w:rsidRPr="00616717" w:rsidRDefault="00206602" w:rsidP="00F509CC">
      <w:pPr>
        <w:pStyle w:val="Punkt3"/>
        <w:ind w:left="1418" w:hanging="556"/>
      </w:pPr>
      <w:r>
        <w:t>p</w:t>
      </w:r>
      <w:r w:rsidR="00616717">
        <w:t>ojemność ok. 20</w:t>
      </w:r>
      <w:r w:rsidR="00BD6E73">
        <w:t xml:space="preserve"> </w:t>
      </w:r>
      <w:r w:rsidR="00616717">
        <w:t>m</w:t>
      </w:r>
      <w:r w:rsidR="00616717">
        <w:rPr>
          <w:vertAlign w:val="superscript"/>
        </w:rPr>
        <w:t>3</w:t>
      </w:r>
      <w:r>
        <w:t>,</w:t>
      </w:r>
    </w:p>
    <w:p w14:paraId="4D2F2793" w14:textId="5BD534B5" w:rsidR="00616717" w:rsidRDefault="00206602" w:rsidP="00F509CC">
      <w:pPr>
        <w:pStyle w:val="Punkt3"/>
        <w:ind w:left="1418" w:hanging="556"/>
      </w:pPr>
      <w:r>
        <w:t>w</w:t>
      </w:r>
      <w:r w:rsidR="00616717">
        <w:t>ymiary: ok. 4,5x2,3x1,9</w:t>
      </w:r>
      <w:r w:rsidR="00BD6E73">
        <w:t xml:space="preserve"> </w:t>
      </w:r>
      <w:r w:rsidR="00616717">
        <w:t>m</w:t>
      </w:r>
      <w:r>
        <w:t>,</w:t>
      </w:r>
    </w:p>
    <w:p w14:paraId="3668DB25" w14:textId="2D89598B" w:rsidR="00616717" w:rsidRDefault="00206602" w:rsidP="00F509CC">
      <w:pPr>
        <w:pStyle w:val="Punkt3"/>
        <w:ind w:left="1418" w:hanging="556"/>
      </w:pPr>
      <w:r>
        <w:t>w</w:t>
      </w:r>
      <w:r w:rsidR="00616717">
        <w:t xml:space="preserve">ykonanie materiałowe: zamknięte profile 100 x 60 mm, pokrycie ścian </w:t>
      </w:r>
      <w:r w:rsidR="00E10450">
        <w:br/>
      </w:r>
      <w:r w:rsidR="00616717">
        <w:t>z blachy min. 3 mm, dno z blachy min. 5 mm</w:t>
      </w:r>
      <w:r>
        <w:t>,</w:t>
      </w:r>
    </w:p>
    <w:p w14:paraId="3DD27ABD" w14:textId="5C578A65" w:rsidR="000A23CE" w:rsidRDefault="00206602" w:rsidP="00F509CC">
      <w:pPr>
        <w:pStyle w:val="Punkt3"/>
        <w:ind w:left="1418" w:hanging="556"/>
      </w:pPr>
      <w:r>
        <w:t>k</w:t>
      </w:r>
      <w:r w:rsidR="000A23CE">
        <w:t>ontener otwarty (bez zadaszenia)</w:t>
      </w:r>
      <w:r>
        <w:t>,</w:t>
      </w:r>
    </w:p>
    <w:p w14:paraId="2613F2F7" w14:textId="2F2C18A6" w:rsidR="00616717" w:rsidRDefault="00206602" w:rsidP="00F509CC">
      <w:pPr>
        <w:pStyle w:val="Punkt3"/>
        <w:ind w:left="1418" w:hanging="556"/>
      </w:pPr>
      <w:r>
        <w:t>z</w:t>
      </w:r>
      <w:r w:rsidR="00616717">
        <w:t>abezpieczenie antykorozyjne: warstwa farby pokładowej + warstwa farby nawierzchniowej</w:t>
      </w:r>
      <w:r>
        <w:t>,</w:t>
      </w:r>
    </w:p>
    <w:p w14:paraId="0B3070B0" w14:textId="115ABFE0" w:rsidR="00B760A2" w:rsidRDefault="00206602" w:rsidP="00F509CC">
      <w:pPr>
        <w:pStyle w:val="Punkt3"/>
        <w:ind w:left="1418" w:hanging="556"/>
      </w:pPr>
      <w:r>
        <w:t>k</w:t>
      </w:r>
      <w:r w:rsidR="00616717">
        <w:t>olor zostanie ustalony na etapie projektu technologicznego</w:t>
      </w:r>
      <w:r>
        <w:t>,</w:t>
      </w:r>
    </w:p>
    <w:p w14:paraId="5D7ADE1D" w14:textId="617FA6CD" w:rsidR="00B760A2" w:rsidRPr="00B760A2" w:rsidRDefault="00206602" w:rsidP="00F509CC">
      <w:pPr>
        <w:pStyle w:val="Punkt3"/>
        <w:ind w:left="1418" w:hanging="556"/>
      </w:pPr>
      <w:r>
        <w:t>w</w:t>
      </w:r>
      <w:r w:rsidR="00B760A2">
        <w:t xml:space="preserve">yposażenie: </w:t>
      </w:r>
      <w:r w:rsidR="00B760A2" w:rsidRPr="00B760A2">
        <w:t>- drabinka na przedniej ścianie,</w:t>
      </w:r>
      <w:r w:rsidR="00B760A2">
        <w:t xml:space="preserve"> rolki, system zabezpieczeń tylnych drzwi</w:t>
      </w:r>
      <w:r>
        <w:t>.</w:t>
      </w:r>
    </w:p>
    <w:p w14:paraId="0F46DA37" w14:textId="1D53F4D3" w:rsidR="00633659" w:rsidRPr="00616717" w:rsidRDefault="00633659" w:rsidP="00E75937">
      <w:pPr>
        <w:pStyle w:val="Punkt1"/>
        <w:numPr>
          <w:ilvl w:val="0"/>
          <w:numId w:val="218"/>
        </w:numPr>
      </w:pPr>
      <w:r w:rsidRPr="00633659">
        <w:t>Kontener</w:t>
      </w:r>
      <w:r w:rsidR="00035EAD">
        <w:t>y</w:t>
      </w:r>
      <w:r w:rsidRPr="00633659">
        <w:t xml:space="preserve"> </w:t>
      </w:r>
      <w:r w:rsidR="00035EAD" w:rsidRPr="00633659">
        <w:t>hakow</w:t>
      </w:r>
      <w:r w:rsidR="00035EAD">
        <w:t xml:space="preserve">e </w:t>
      </w:r>
      <w:r>
        <w:t>1</w:t>
      </w:r>
      <w:r w:rsidR="00616717">
        <w:t>4</w:t>
      </w:r>
      <w:r w:rsidR="00BD6E73">
        <w:t xml:space="preserve"> </w:t>
      </w:r>
      <w:r>
        <w:t>m</w:t>
      </w:r>
      <w:r w:rsidRPr="00616717">
        <w:rPr>
          <w:vertAlign w:val="superscript"/>
        </w:rPr>
        <w:t>3</w:t>
      </w:r>
    </w:p>
    <w:p w14:paraId="0253263D" w14:textId="77777777" w:rsidR="00616717" w:rsidRDefault="00616717" w:rsidP="00B7422E">
      <w:pPr>
        <w:pStyle w:val="Tekstdokumentu"/>
        <w:ind w:left="851" w:firstLine="0"/>
      </w:pPr>
      <w:r>
        <w:t>Zamawiający wymaga dostarczenia kontenerów o następujących parametrach:</w:t>
      </w:r>
    </w:p>
    <w:p w14:paraId="4AEEAF4D" w14:textId="040C4087" w:rsidR="00616717" w:rsidRDefault="00206602" w:rsidP="00F509CC">
      <w:pPr>
        <w:pStyle w:val="Punkt3"/>
        <w:ind w:left="1418"/>
      </w:pPr>
      <w:r>
        <w:lastRenderedPageBreak/>
        <w:t>w</w:t>
      </w:r>
      <w:r w:rsidR="00616717">
        <w:t>ykonanie wg normy DIN 30</w:t>
      </w:r>
      <w:r>
        <w:t> </w:t>
      </w:r>
      <w:r w:rsidR="00616717">
        <w:t>722</w:t>
      </w:r>
      <w:r>
        <w:t>,</w:t>
      </w:r>
    </w:p>
    <w:p w14:paraId="41C7FF35" w14:textId="65141FE8" w:rsidR="00616717" w:rsidRPr="00616717" w:rsidRDefault="00206602" w:rsidP="00F509CC">
      <w:pPr>
        <w:pStyle w:val="Punkt3"/>
        <w:ind w:left="1418"/>
      </w:pPr>
      <w:r>
        <w:t>p</w:t>
      </w:r>
      <w:r w:rsidR="00616717">
        <w:t xml:space="preserve">ojemność ok. </w:t>
      </w:r>
      <w:r w:rsidR="000A23CE">
        <w:t xml:space="preserve">14 </w:t>
      </w:r>
      <w:r w:rsidR="00616717">
        <w:t>m</w:t>
      </w:r>
      <w:r w:rsidR="00616717" w:rsidRPr="000D6D11">
        <w:rPr>
          <w:vertAlign w:val="superscript"/>
        </w:rPr>
        <w:t>3</w:t>
      </w:r>
      <w:r>
        <w:t>,</w:t>
      </w:r>
    </w:p>
    <w:p w14:paraId="309663C1" w14:textId="38E3F9CD" w:rsidR="00616717" w:rsidRDefault="00206602" w:rsidP="00F509CC">
      <w:pPr>
        <w:pStyle w:val="Punkt3"/>
        <w:ind w:left="1418"/>
      </w:pPr>
      <w:r>
        <w:t>w</w:t>
      </w:r>
      <w:r w:rsidR="00616717">
        <w:t>ymiary: ok. 4,5</w:t>
      </w:r>
      <w:r w:rsidR="000A23CE">
        <w:t xml:space="preserve"> </w:t>
      </w:r>
      <w:r w:rsidR="00616717">
        <w:t>x</w:t>
      </w:r>
      <w:r w:rsidR="000A23CE">
        <w:t xml:space="preserve"> </w:t>
      </w:r>
      <w:r w:rsidR="00616717">
        <w:t>2,3</w:t>
      </w:r>
      <w:r w:rsidR="000A23CE">
        <w:t xml:space="preserve"> </w:t>
      </w:r>
      <w:r w:rsidR="00616717">
        <w:t>x</w:t>
      </w:r>
      <w:r w:rsidR="000A23CE">
        <w:t xml:space="preserve"> </w:t>
      </w:r>
      <w:r w:rsidR="00616717">
        <w:t>1,</w:t>
      </w:r>
      <w:r w:rsidR="000A23CE">
        <w:t>5</w:t>
      </w:r>
      <w:r w:rsidR="00BD6E73">
        <w:t xml:space="preserve"> </w:t>
      </w:r>
      <w:r w:rsidR="00616717">
        <w:t>m</w:t>
      </w:r>
      <w:r>
        <w:t>,</w:t>
      </w:r>
    </w:p>
    <w:p w14:paraId="147DB23E" w14:textId="093D080F" w:rsidR="00616717" w:rsidRDefault="00206602" w:rsidP="00F509CC">
      <w:pPr>
        <w:pStyle w:val="Punkt3"/>
        <w:ind w:left="1418"/>
      </w:pPr>
      <w:r>
        <w:t>w</w:t>
      </w:r>
      <w:r w:rsidR="00616717">
        <w:t xml:space="preserve">ykonanie materiałowe: zamknięte profile 100 x 60 mm, pokrycie ścian </w:t>
      </w:r>
      <w:r w:rsidR="00E10450">
        <w:br/>
      </w:r>
      <w:r w:rsidR="00616717">
        <w:t>z blachy min. 3 mm, dno z blachy min. 5 mm</w:t>
      </w:r>
      <w:r>
        <w:t>,</w:t>
      </w:r>
    </w:p>
    <w:p w14:paraId="5DCFB09C" w14:textId="41825150" w:rsidR="000A23CE" w:rsidRDefault="00206602" w:rsidP="00F509CC">
      <w:pPr>
        <w:pStyle w:val="Punkt3"/>
        <w:ind w:left="1418"/>
      </w:pPr>
      <w:r>
        <w:t>k</w:t>
      </w:r>
      <w:r w:rsidR="000A23CE">
        <w:t>ontener wyposażony w min. 8 klap i zadaszenie</w:t>
      </w:r>
      <w:r>
        <w:t>,</w:t>
      </w:r>
      <w:r w:rsidR="000A23CE">
        <w:t xml:space="preserve"> </w:t>
      </w:r>
    </w:p>
    <w:p w14:paraId="352BA0CF" w14:textId="38031B76" w:rsidR="00616717" w:rsidRDefault="00206602" w:rsidP="00F509CC">
      <w:pPr>
        <w:pStyle w:val="Punkt3"/>
        <w:ind w:left="1418"/>
      </w:pPr>
      <w:r>
        <w:t>z</w:t>
      </w:r>
      <w:r w:rsidR="00616717">
        <w:t>abezpieczenie antykorozyjne: warstwa farby pokładowej + warstwa farby nawierzchniowej</w:t>
      </w:r>
      <w:r>
        <w:t>,</w:t>
      </w:r>
    </w:p>
    <w:p w14:paraId="65C4E616" w14:textId="7D84772D" w:rsidR="00616717" w:rsidRDefault="00206602" w:rsidP="00F509CC">
      <w:pPr>
        <w:pStyle w:val="Punkt3"/>
        <w:ind w:left="1418"/>
      </w:pPr>
      <w:r>
        <w:t>k</w:t>
      </w:r>
      <w:r w:rsidR="00616717">
        <w:t>olor zostanie ustalony na etapie projektu technologicznego</w:t>
      </w:r>
      <w:r w:rsidR="000D6D11">
        <w:t>,</w:t>
      </w:r>
    </w:p>
    <w:p w14:paraId="56A7AD5B" w14:textId="4C4ADD89" w:rsidR="00B760A2" w:rsidRDefault="00206602" w:rsidP="00F509CC">
      <w:pPr>
        <w:pStyle w:val="Punkt3"/>
        <w:ind w:left="1418"/>
      </w:pPr>
      <w:r>
        <w:t>w</w:t>
      </w:r>
      <w:r w:rsidR="00B760A2">
        <w:t xml:space="preserve">yposażenie: </w:t>
      </w:r>
      <w:r w:rsidR="00B760A2" w:rsidRPr="00B760A2">
        <w:t>drabinka na przedniej ścianie,</w:t>
      </w:r>
      <w:r w:rsidR="00B760A2">
        <w:t xml:space="preserve"> rolki, system zabezpieczeń tylnych drzwi</w:t>
      </w:r>
      <w:r w:rsidR="000D6D11">
        <w:t>.</w:t>
      </w:r>
    </w:p>
    <w:p w14:paraId="50C294FB" w14:textId="151A864B" w:rsidR="00633659" w:rsidRPr="000A23CE" w:rsidRDefault="00633659" w:rsidP="00E75937">
      <w:pPr>
        <w:pStyle w:val="Punkt1"/>
        <w:numPr>
          <w:ilvl w:val="0"/>
          <w:numId w:val="218"/>
        </w:numPr>
      </w:pPr>
      <w:r w:rsidRPr="00633659">
        <w:t>Kontener</w:t>
      </w:r>
      <w:r w:rsidR="00A15EA4">
        <w:t>y</w:t>
      </w:r>
      <w:r w:rsidRPr="00633659">
        <w:t xml:space="preserve"> hakow</w:t>
      </w:r>
      <w:r w:rsidR="00A15EA4">
        <w:t>e</w:t>
      </w:r>
      <w:r>
        <w:t xml:space="preserve"> </w:t>
      </w:r>
      <w:r w:rsidR="000A23CE">
        <w:t>21</w:t>
      </w:r>
      <w:r w:rsidR="00262C2E">
        <w:t xml:space="preserve"> </w:t>
      </w:r>
      <w:r>
        <w:t>m</w:t>
      </w:r>
      <w:r w:rsidRPr="00A15EA4">
        <w:rPr>
          <w:vertAlign w:val="superscript"/>
        </w:rPr>
        <w:t>3</w:t>
      </w:r>
    </w:p>
    <w:p w14:paraId="146651C3" w14:textId="77777777" w:rsidR="000A23CE" w:rsidRDefault="000A23CE" w:rsidP="00B7422E">
      <w:pPr>
        <w:pStyle w:val="Tekstdokumentu"/>
        <w:ind w:left="851" w:firstLine="0"/>
      </w:pPr>
      <w:r>
        <w:t>Zamawiający wymaga dostarczenia kontenerów o następujących parametrach:</w:t>
      </w:r>
    </w:p>
    <w:p w14:paraId="345B5A97" w14:textId="2A29FB64" w:rsidR="000A23CE" w:rsidRDefault="000D6D11" w:rsidP="00F509CC">
      <w:pPr>
        <w:pStyle w:val="Punkt3"/>
        <w:ind w:left="1418"/>
      </w:pPr>
      <w:r>
        <w:t>w</w:t>
      </w:r>
      <w:r w:rsidR="000A23CE">
        <w:t>ykonanie wg normy DIN 30</w:t>
      </w:r>
      <w:r>
        <w:t> </w:t>
      </w:r>
      <w:r w:rsidR="000A23CE">
        <w:t>722</w:t>
      </w:r>
      <w:r>
        <w:t>,</w:t>
      </w:r>
    </w:p>
    <w:p w14:paraId="2FAF27E7" w14:textId="279DF642" w:rsidR="000A23CE" w:rsidRPr="00616717" w:rsidRDefault="000D6D11" w:rsidP="00F509CC">
      <w:pPr>
        <w:pStyle w:val="Punkt3"/>
        <w:ind w:left="1418"/>
      </w:pPr>
      <w:r>
        <w:t>p</w:t>
      </w:r>
      <w:r w:rsidR="000A23CE">
        <w:t>ojemność ok. 21 m</w:t>
      </w:r>
      <w:r w:rsidR="000A23CE" w:rsidRPr="00F509CC">
        <w:t>3</w:t>
      </w:r>
      <w:r>
        <w:t>,</w:t>
      </w:r>
    </w:p>
    <w:p w14:paraId="6D9A829C" w14:textId="359EAD09" w:rsidR="000A23CE" w:rsidRDefault="000D6D11" w:rsidP="00F509CC">
      <w:pPr>
        <w:pStyle w:val="Punkt3"/>
        <w:ind w:left="1418"/>
      </w:pPr>
      <w:r>
        <w:t>w</w:t>
      </w:r>
      <w:r w:rsidR="000A23CE">
        <w:t>ymiary: ok. 6,5 x 2,3 x 1,4</w:t>
      </w:r>
      <w:r w:rsidR="00262C2E">
        <w:t xml:space="preserve"> </w:t>
      </w:r>
      <w:r w:rsidR="000A23CE">
        <w:t>m</w:t>
      </w:r>
      <w:r>
        <w:t>,</w:t>
      </w:r>
    </w:p>
    <w:p w14:paraId="5B9195A1" w14:textId="70B0B882" w:rsidR="000A23CE" w:rsidRDefault="000D6D11" w:rsidP="00F509CC">
      <w:pPr>
        <w:pStyle w:val="Punkt3"/>
        <w:ind w:left="1418"/>
      </w:pPr>
      <w:r>
        <w:t>w</w:t>
      </w:r>
      <w:r w:rsidR="000A23CE">
        <w:t xml:space="preserve">ykonanie materiałowe: zamknięte profile 100 x 60 mm, pokrycie ścian </w:t>
      </w:r>
      <w:r w:rsidR="00E10450">
        <w:br/>
      </w:r>
      <w:r w:rsidR="000A23CE">
        <w:t>z blachy min. 3 mm, dno z blachy min. 5 mm.</w:t>
      </w:r>
      <w:r>
        <w:t>,</w:t>
      </w:r>
    </w:p>
    <w:p w14:paraId="7B261E2C" w14:textId="466B953D" w:rsidR="000A23CE" w:rsidRDefault="000D6D11" w:rsidP="00F509CC">
      <w:pPr>
        <w:pStyle w:val="Punkt3"/>
        <w:ind w:left="1418"/>
      </w:pPr>
      <w:r>
        <w:t>k</w:t>
      </w:r>
      <w:r w:rsidR="000A23CE">
        <w:t>ontener otwarty (bez zadaszenia)</w:t>
      </w:r>
      <w:r>
        <w:t>,</w:t>
      </w:r>
    </w:p>
    <w:p w14:paraId="00607247" w14:textId="7DF8375B" w:rsidR="000A23CE" w:rsidRDefault="004A6AF2" w:rsidP="00F509CC">
      <w:pPr>
        <w:pStyle w:val="Punkt3"/>
        <w:ind w:left="1418"/>
      </w:pPr>
      <w:r>
        <w:t>z</w:t>
      </w:r>
      <w:r w:rsidR="000A23CE">
        <w:t>abezpieczenie antykorozyjne: warstwa farby pokładowej + warstwa farby nawierzchniowej</w:t>
      </w:r>
      <w:r w:rsidR="000D6D11">
        <w:t>,</w:t>
      </w:r>
    </w:p>
    <w:p w14:paraId="0F0CBDAD" w14:textId="0718641A" w:rsidR="000A23CE" w:rsidRDefault="000D6D11" w:rsidP="00F509CC">
      <w:pPr>
        <w:pStyle w:val="Punkt3"/>
        <w:ind w:left="1418"/>
      </w:pPr>
      <w:r>
        <w:t>k</w:t>
      </w:r>
      <w:r w:rsidR="000A23CE">
        <w:t>olor zostanie ustalony na etapie projektu technologicznego</w:t>
      </w:r>
      <w:r>
        <w:t>,</w:t>
      </w:r>
    </w:p>
    <w:p w14:paraId="4D50B751" w14:textId="7D132C61" w:rsidR="00B760A2" w:rsidRDefault="000D6D11" w:rsidP="00F509CC">
      <w:pPr>
        <w:pStyle w:val="Punkt3"/>
        <w:ind w:left="1418"/>
      </w:pPr>
      <w:r>
        <w:t>w</w:t>
      </w:r>
      <w:r w:rsidR="00B760A2">
        <w:t xml:space="preserve">yposażenie: </w:t>
      </w:r>
      <w:r w:rsidR="00B760A2" w:rsidRPr="00B760A2">
        <w:t>drabinka na przedniej ścianie,</w:t>
      </w:r>
      <w:r w:rsidR="00B760A2">
        <w:t xml:space="preserve"> rolki, system zabezpieczeń tylnych drzwi</w:t>
      </w:r>
      <w:r>
        <w:t>.</w:t>
      </w:r>
    </w:p>
    <w:p w14:paraId="1CDC1ECB" w14:textId="5575C185" w:rsidR="00633659" w:rsidRDefault="00633659" w:rsidP="00E75937">
      <w:pPr>
        <w:pStyle w:val="Punkt1"/>
        <w:numPr>
          <w:ilvl w:val="0"/>
          <w:numId w:val="218"/>
        </w:numPr>
      </w:pPr>
      <w:r>
        <w:t>Kontenery na odpady niebezpieczne typu EKOSKŁAD:</w:t>
      </w:r>
    </w:p>
    <w:p w14:paraId="074F47A5" w14:textId="7ED0A23A" w:rsidR="00633659" w:rsidRDefault="00633659" w:rsidP="00B7422E">
      <w:pPr>
        <w:pStyle w:val="Tekstdokumentu"/>
        <w:ind w:left="851" w:firstLine="0"/>
      </w:pPr>
      <w:r>
        <w:t xml:space="preserve">Zamawiający </w:t>
      </w:r>
      <w:r w:rsidR="00616717">
        <w:t>wymaga,</w:t>
      </w:r>
      <w:r>
        <w:t xml:space="preserve"> aby dostarczone zostały zamknięte kontenery na odpady niebezpieczne i problemowe (w tym jeden na zużyty sprzęt elektryczny </w:t>
      </w:r>
      <w:r w:rsidR="00E10450">
        <w:br/>
      </w:r>
      <w:r>
        <w:t xml:space="preserve">i elektroniczny, a także zużyty sprzęt AGD), przystosowane do przewozu za pomocą samochodów ciężarowych z hakowym systemem załadunku, wyposażone w podłogę z wanną, ruszt do przechwytywania ewentualnych odcieków oraz </w:t>
      </w:r>
      <w:r w:rsidR="00E10450">
        <w:br/>
      </w:r>
      <w:r>
        <w:t xml:space="preserve">w uchwyty do mocowania różnej ilości i rodzajów pojemników za pomocą taśm, </w:t>
      </w:r>
      <w:r w:rsidR="00E10450">
        <w:br/>
      </w:r>
      <w:r>
        <w:t>w tym:</w:t>
      </w:r>
    </w:p>
    <w:p w14:paraId="077C39C5" w14:textId="77777777" w:rsidR="00633659" w:rsidRDefault="00633659" w:rsidP="00B7422E">
      <w:pPr>
        <w:pStyle w:val="Punkt3"/>
        <w:ind w:left="1418"/>
      </w:pPr>
      <w:r>
        <w:t>dwa kontenery do przechowywania świetlówek, przystosowane do magazynowania i transportu przez odbiorców świetlówek,</w:t>
      </w:r>
    </w:p>
    <w:p w14:paraId="43C0F037" w14:textId="77777777" w:rsidR="00633659" w:rsidRDefault="00633659" w:rsidP="00B7422E">
      <w:pPr>
        <w:pStyle w:val="Punkt3"/>
        <w:ind w:left="1418"/>
      </w:pPr>
      <w:r>
        <w:t>dwa pojemniki na akumulatory,</w:t>
      </w:r>
    </w:p>
    <w:p w14:paraId="5BCC49EB" w14:textId="30F823F3" w:rsidR="00633659" w:rsidRDefault="00633659" w:rsidP="00B7422E">
      <w:pPr>
        <w:pStyle w:val="Punkt3"/>
        <w:ind w:left="1418"/>
      </w:pPr>
      <w:r>
        <w:t xml:space="preserve">cztery pojemniki na </w:t>
      </w:r>
      <w:r w:rsidR="00B90648">
        <w:t>odpady z aptek</w:t>
      </w:r>
      <w:r>
        <w:t>,</w:t>
      </w:r>
    </w:p>
    <w:p w14:paraId="473C9157" w14:textId="24EC8A9A" w:rsidR="00633659" w:rsidRDefault="00633659" w:rsidP="00B7422E">
      <w:pPr>
        <w:pStyle w:val="Punkt3"/>
        <w:ind w:left="1418"/>
      </w:pPr>
      <w:r w:rsidRPr="00711BFC">
        <w:t xml:space="preserve">cztery pojemniki z tworzywa na pozostałe odpady niebezpieczne </w:t>
      </w:r>
      <w:r w:rsidR="00E10450">
        <w:br/>
      </w:r>
      <w:r w:rsidRPr="00711BFC">
        <w:t>i problemowe.</w:t>
      </w:r>
    </w:p>
    <w:p w14:paraId="06A387D1" w14:textId="5484BB90" w:rsidR="001F4014" w:rsidRPr="00711BFC" w:rsidRDefault="001F4014" w:rsidP="00E75937">
      <w:pPr>
        <w:pStyle w:val="Punkt1"/>
        <w:numPr>
          <w:ilvl w:val="0"/>
          <w:numId w:val="218"/>
        </w:numPr>
      </w:pPr>
      <w:r>
        <w:t>Dodatkowo Wykonawca wyposaży punkt „drugie życie odpadów” w dwa kompletne stanowiska umożliwiające przeprowadzenie napraw uszkodzonych</w:t>
      </w:r>
      <w:r w:rsidR="0051670B">
        <w:t xml:space="preserve"> elementów przywożonych do PSZOK</w:t>
      </w:r>
      <w:r w:rsidR="006D18B5">
        <w:t xml:space="preserve"> wraz z przestrzenią magazynową.</w:t>
      </w:r>
    </w:p>
    <w:p w14:paraId="1E3CDA5A" w14:textId="2E33D2DF" w:rsidR="005C2D2B" w:rsidRDefault="005C2D2B" w:rsidP="005C2D2B">
      <w:pPr>
        <w:pStyle w:val="Nagwek3"/>
        <w:numPr>
          <w:ilvl w:val="0"/>
          <w:numId w:val="0"/>
        </w:numPr>
        <w:ind w:left="993"/>
      </w:pPr>
      <w:bookmarkStart w:id="283" w:name="_Toc121136447"/>
    </w:p>
    <w:p w14:paraId="2AFC5ACA" w14:textId="77777777" w:rsidR="005C2D2B" w:rsidRDefault="005C2D2B">
      <w:pPr>
        <w:spacing w:after="0"/>
        <w:jc w:val="left"/>
        <w:rPr>
          <w:b/>
          <w:i/>
          <w:szCs w:val="28"/>
          <w:lang w:eastAsia="x-none"/>
        </w:rPr>
      </w:pPr>
      <w:r>
        <w:br w:type="page"/>
      </w:r>
    </w:p>
    <w:p w14:paraId="79EAD39E" w14:textId="1F9179DA" w:rsidR="005C450A" w:rsidRPr="00711BFC" w:rsidRDefault="00C56177" w:rsidP="00E94A18">
      <w:pPr>
        <w:pStyle w:val="Nagwek3"/>
      </w:pPr>
      <w:r>
        <w:lastRenderedPageBreak/>
        <w:t>Zbiornik na paliwo na potrzeby własne</w:t>
      </w:r>
      <w:r w:rsidR="005C450A" w:rsidRPr="00711BFC">
        <w:t xml:space="preserve"> – obiekt nr 23</w:t>
      </w:r>
      <w:bookmarkEnd w:id="281"/>
      <w:bookmarkEnd w:id="283"/>
    </w:p>
    <w:p w14:paraId="0752DF28" w14:textId="6143D784" w:rsidR="004A5673" w:rsidRPr="00711BFC" w:rsidRDefault="004A5673" w:rsidP="00955ED0">
      <w:pPr>
        <w:pStyle w:val="Nagwek4"/>
      </w:pPr>
      <w:bookmarkStart w:id="284" w:name="_Toc58313831"/>
      <w:r w:rsidRPr="00711BFC">
        <w:t>Funkcja obiektu</w:t>
      </w:r>
      <w:bookmarkEnd w:id="284"/>
    </w:p>
    <w:p w14:paraId="1147AD11" w14:textId="1730D426" w:rsidR="004A5673" w:rsidRPr="0027421A" w:rsidRDefault="004A5673" w:rsidP="004A5673">
      <w:pPr>
        <w:rPr>
          <w:lang w:eastAsia="x-none"/>
        </w:rPr>
      </w:pPr>
      <w:r w:rsidRPr="00711BFC">
        <w:rPr>
          <w:rFonts w:cs="Arial"/>
          <w:szCs w:val="22"/>
        </w:rPr>
        <w:t>Stacja paliw spełniać</w:t>
      </w:r>
      <w:r w:rsidRPr="0027421A">
        <w:rPr>
          <w:rFonts w:cs="Arial"/>
          <w:szCs w:val="22"/>
        </w:rPr>
        <w:t xml:space="preserve"> będzie funkcję </w:t>
      </w:r>
      <w:r w:rsidR="0047787E">
        <w:rPr>
          <w:rFonts w:cs="Arial"/>
          <w:szCs w:val="22"/>
        </w:rPr>
        <w:t>magazynowania i tankowania</w:t>
      </w:r>
      <w:r w:rsidR="0047787E" w:rsidRPr="0027421A">
        <w:rPr>
          <w:rFonts w:cs="Arial"/>
          <w:szCs w:val="22"/>
        </w:rPr>
        <w:t xml:space="preserve"> </w:t>
      </w:r>
      <w:r w:rsidRPr="0027421A">
        <w:rPr>
          <w:rFonts w:cs="Arial"/>
          <w:szCs w:val="22"/>
        </w:rPr>
        <w:t xml:space="preserve">oleju napędowego na cele własne Zakładu. </w:t>
      </w:r>
    </w:p>
    <w:p w14:paraId="05C72D1C" w14:textId="77777777" w:rsidR="004A5673" w:rsidRPr="001C511C" w:rsidRDefault="004A5673" w:rsidP="00955ED0">
      <w:pPr>
        <w:pStyle w:val="Nagwek4"/>
      </w:pPr>
      <w:bookmarkStart w:id="285" w:name="_Toc58313832"/>
      <w:r w:rsidRPr="001C511C">
        <w:t>Rozwiązania technologiczne</w:t>
      </w:r>
      <w:bookmarkEnd w:id="285"/>
      <w:r w:rsidRPr="001C511C">
        <w:t xml:space="preserve"> </w:t>
      </w:r>
    </w:p>
    <w:p w14:paraId="451A4D09" w14:textId="2782B5D9" w:rsidR="004A5673" w:rsidRDefault="000D12CE" w:rsidP="00917B38">
      <w:pPr>
        <w:rPr>
          <w:rFonts w:cs="Arial"/>
          <w:szCs w:val="22"/>
        </w:rPr>
      </w:pPr>
      <w:r>
        <w:rPr>
          <w:rFonts w:cs="Arial"/>
          <w:szCs w:val="22"/>
        </w:rPr>
        <w:t>Zamawiający wymaga dostarczenia i</w:t>
      </w:r>
      <w:r w:rsidR="004A5673" w:rsidRPr="0027421A">
        <w:rPr>
          <w:rFonts w:cs="Arial"/>
          <w:szCs w:val="22"/>
        </w:rPr>
        <w:t xml:space="preserve"> montaż</w:t>
      </w:r>
      <w:r w:rsidR="004A5673">
        <w:rPr>
          <w:rFonts w:cs="Arial"/>
          <w:szCs w:val="22"/>
        </w:rPr>
        <w:t>u</w:t>
      </w:r>
      <w:r w:rsidR="004A5673" w:rsidRPr="0027421A">
        <w:rPr>
          <w:rFonts w:cs="Arial"/>
          <w:szCs w:val="22"/>
        </w:rPr>
        <w:t xml:space="preserve"> naziemn</w:t>
      </w:r>
      <w:r w:rsidR="00C56177">
        <w:rPr>
          <w:rFonts w:cs="Arial"/>
          <w:szCs w:val="22"/>
        </w:rPr>
        <w:t>ych</w:t>
      </w:r>
      <w:r w:rsidR="004A5673" w:rsidRPr="0027421A">
        <w:rPr>
          <w:rFonts w:cs="Arial"/>
          <w:szCs w:val="22"/>
        </w:rPr>
        <w:t>, dwupłaszczow</w:t>
      </w:r>
      <w:r w:rsidR="00C56177">
        <w:rPr>
          <w:rFonts w:cs="Arial"/>
          <w:szCs w:val="22"/>
        </w:rPr>
        <w:t>ych</w:t>
      </w:r>
      <w:r w:rsidR="004A5673" w:rsidRPr="0027421A">
        <w:rPr>
          <w:rFonts w:cs="Arial"/>
          <w:szCs w:val="22"/>
        </w:rPr>
        <w:t xml:space="preserve"> zbiornik</w:t>
      </w:r>
      <w:r w:rsidR="00C56177">
        <w:rPr>
          <w:rFonts w:cs="Arial"/>
          <w:szCs w:val="22"/>
        </w:rPr>
        <w:t>ów</w:t>
      </w:r>
      <w:r w:rsidR="004A5673" w:rsidRPr="0027421A">
        <w:rPr>
          <w:rFonts w:cs="Arial"/>
          <w:szCs w:val="22"/>
        </w:rPr>
        <w:t xml:space="preserve"> </w:t>
      </w:r>
      <w:r w:rsidR="00C56177" w:rsidRPr="0027421A">
        <w:rPr>
          <w:rFonts w:cs="Arial"/>
          <w:szCs w:val="22"/>
        </w:rPr>
        <w:t>wykonan</w:t>
      </w:r>
      <w:r w:rsidR="00C56177">
        <w:rPr>
          <w:rFonts w:cs="Arial"/>
          <w:szCs w:val="22"/>
        </w:rPr>
        <w:t>ych</w:t>
      </w:r>
      <w:r w:rsidR="004A5673" w:rsidRPr="0027421A">
        <w:rPr>
          <w:rFonts w:cs="Arial"/>
          <w:szCs w:val="22"/>
        </w:rPr>
        <w:t xml:space="preserve"> z PE</w:t>
      </w:r>
      <w:r w:rsidR="001C511C">
        <w:rPr>
          <w:rFonts w:cs="Arial"/>
          <w:szCs w:val="22"/>
        </w:rPr>
        <w:t xml:space="preserve"> </w:t>
      </w:r>
      <w:r w:rsidR="004A5673" w:rsidRPr="0027421A">
        <w:rPr>
          <w:rFonts w:cs="Arial"/>
          <w:szCs w:val="22"/>
        </w:rPr>
        <w:t xml:space="preserve">o pojemności </w:t>
      </w:r>
      <w:r w:rsidR="001C511C">
        <w:rPr>
          <w:rFonts w:cs="Arial"/>
          <w:szCs w:val="22"/>
        </w:rPr>
        <w:t xml:space="preserve">sumarycznej </w:t>
      </w:r>
      <w:r w:rsidR="00BA250A">
        <w:rPr>
          <w:rFonts w:cs="Arial"/>
          <w:szCs w:val="22"/>
        </w:rPr>
        <w:t>2</w:t>
      </w:r>
      <w:r w:rsidR="004A5673">
        <w:rPr>
          <w:rFonts w:cs="Arial"/>
          <w:szCs w:val="22"/>
        </w:rPr>
        <w:t>0</w:t>
      </w:r>
      <w:r w:rsidR="004A5673" w:rsidRPr="0027421A">
        <w:rPr>
          <w:rFonts w:cs="Arial"/>
          <w:szCs w:val="22"/>
        </w:rPr>
        <w:t xml:space="preserve"> m</w:t>
      </w:r>
      <w:r w:rsidR="004A5673" w:rsidRPr="0027421A">
        <w:rPr>
          <w:rFonts w:cs="Arial"/>
          <w:szCs w:val="22"/>
          <w:vertAlign w:val="superscript"/>
        </w:rPr>
        <w:t>3</w:t>
      </w:r>
      <w:r w:rsidR="004A5673" w:rsidRPr="0027421A">
        <w:rPr>
          <w:rFonts w:cs="Arial"/>
          <w:szCs w:val="22"/>
        </w:rPr>
        <w:t>. Zbiornik</w:t>
      </w:r>
      <w:r w:rsidR="00C56177">
        <w:rPr>
          <w:rFonts w:cs="Arial"/>
          <w:szCs w:val="22"/>
        </w:rPr>
        <w:t>i</w:t>
      </w:r>
      <w:r w:rsidR="004A5673" w:rsidRPr="0027421A">
        <w:rPr>
          <w:rFonts w:cs="Arial"/>
          <w:szCs w:val="22"/>
        </w:rPr>
        <w:t xml:space="preserve"> </w:t>
      </w:r>
      <w:r w:rsidR="00285508">
        <w:rPr>
          <w:bCs/>
        </w:rPr>
        <w:t>ma</w:t>
      </w:r>
      <w:r w:rsidR="004A5673">
        <w:rPr>
          <w:rFonts w:cs="Arial"/>
          <w:szCs w:val="22"/>
        </w:rPr>
        <w:t xml:space="preserve"> być</w:t>
      </w:r>
      <w:r w:rsidR="004A5673" w:rsidRPr="0027421A">
        <w:rPr>
          <w:rFonts w:cs="Arial"/>
          <w:szCs w:val="22"/>
        </w:rPr>
        <w:t xml:space="preserve"> odporn</w:t>
      </w:r>
      <w:r w:rsidR="002879C8">
        <w:rPr>
          <w:rFonts w:cs="Arial"/>
          <w:szCs w:val="22"/>
        </w:rPr>
        <w:t>e</w:t>
      </w:r>
      <w:r w:rsidR="004A5673" w:rsidRPr="0027421A">
        <w:rPr>
          <w:rFonts w:cs="Arial"/>
          <w:szCs w:val="22"/>
        </w:rPr>
        <w:t xml:space="preserve"> na uszkodzenia mechaniczne i promieniowanie UV. </w:t>
      </w:r>
      <w:r w:rsidR="004A5673">
        <w:rPr>
          <w:rFonts w:cs="Arial"/>
          <w:szCs w:val="22"/>
        </w:rPr>
        <w:t>Należy go zamontować</w:t>
      </w:r>
      <w:r w:rsidR="004A5673" w:rsidRPr="0027421A">
        <w:rPr>
          <w:rFonts w:cs="Arial"/>
          <w:szCs w:val="22"/>
        </w:rPr>
        <w:t xml:space="preserve"> na płycie fundamentowej ze spadkami w kierunku </w:t>
      </w:r>
      <w:r w:rsidR="00E236E7">
        <w:rPr>
          <w:rFonts w:cs="Arial"/>
          <w:szCs w:val="22"/>
        </w:rPr>
        <w:t xml:space="preserve">placu. </w:t>
      </w:r>
      <w:r w:rsidR="00D07F60">
        <w:rPr>
          <w:rFonts w:cs="Arial"/>
          <w:szCs w:val="22"/>
        </w:rPr>
        <w:br/>
      </w:r>
      <w:r w:rsidR="004A5673" w:rsidRPr="0027421A">
        <w:rPr>
          <w:rFonts w:cs="Arial"/>
          <w:szCs w:val="22"/>
        </w:rPr>
        <w:t>Płyta fundamentowa</w:t>
      </w:r>
      <w:r w:rsidR="004A5673">
        <w:rPr>
          <w:rFonts w:cs="Arial"/>
          <w:szCs w:val="22"/>
        </w:rPr>
        <w:t xml:space="preserve"> </w:t>
      </w:r>
      <w:r w:rsidR="00C93736">
        <w:rPr>
          <w:rFonts w:cs="Arial"/>
          <w:szCs w:val="22"/>
        </w:rPr>
        <w:t>ma</w:t>
      </w:r>
      <w:r w:rsidR="004A5673">
        <w:rPr>
          <w:rFonts w:cs="Arial"/>
          <w:szCs w:val="22"/>
        </w:rPr>
        <w:t xml:space="preserve"> zostać</w:t>
      </w:r>
      <w:r w:rsidR="004A5673" w:rsidRPr="0027421A">
        <w:rPr>
          <w:rFonts w:cs="Arial"/>
          <w:szCs w:val="22"/>
        </w:rPr>
        <w:t xml:space="preserve"> uszczelniona folią PCV lub PE. </w:t>
      </w:r>
      <w:r w:rsidR="0087131E">
        <w:rPr>
          <w:rFonts w:cs="Arial"/>
          <w:szCs w:val="22"/>
        </w:rPr>
        <w:t xml:space="preserve">Zbiornik </w:t>
      </w:r>
      <w:r w:rsidR="007D6193">
        <w:rPr>
          <w:rFonts w:cs="Arial"/>
          <w:szCs w:val="22"/>
        </w:rPr>
        <w:t>ma</w:t>
      </w:r>
      <w:r w:rsidR="0087131E">
        <w:rPr>
          <w:rFonts w:cs="Arial"/>
          <w:szCs w:val="22"/>
        </w:rPr>
        <w:t xml:space="preserve"> być wyposażony w instalację umożliwiającą tankowanie Adblue ze zbiornikiem magazynowym 2,0m</w:t>
      </w:r>
      <w:r w:rsidR="0087131E">
        <w:rPr>
          <w:rFonts w:cs="Arial"/>
          <w:szCs w:val="22"/>
          <w:vertAlign w:val="superscript"/>
        </w:rPr>
        <w:t>3</w:t>
      </w:r>
      <w:r w:rsidR="0087131E">
        <w:rPr>
          <w:rFonts w:cs="Arial"/>
          <w:szCs w:val="22"/>
        </w:rPr>
        <w:t>.</w:t>
      </w:r>
    </w:p>
    <w:p w14:paraId="798FEB99" w14:textId="39B5C393" w:rsidR="002C235A" w:rsidRDefault="00D07F60" w:rsidP="00B2506D">
      <w:pPr>
        <w:rPr>
          <w:rFonts w:cs="Arial"/>
          <w:szCs w:val="22"/>
        </w:rPr>
      </w:pPr>
      <w:r>
        <w:rPr>
          <w:rFonts w:cs="Arial"/>
          <w:szCs w:val="22"/>
        </w:rPr>
        <w:t xml:space="preserve">Punkt tankowania </w:t>
      </w:r>
      <w:r w:rsidR="00285508">
        <w:rPr>
          <w:bCs/>
        </w:rPr>
        <w:t>ma</w:t>
      </w:r>
      <w:r>
        <w:rPr>
          <w:rFonts w:cs="Arial"/>
          <w:szCs w:val="22"/>
        </w:rPr>
        <w:t xml:space="preserve"> zostać wyposażony w tacę ociekową przechwytującą ewentualne wycieki (powstałe zarówno podczas napełniania zbiornika jak również podczas tankowania)</w:t>
      </w:r>
      <w:r w:rsidR="00E236E7">
        <w:rPr>
          <w:rFonts w:cs="Arial"/>
          <w:szCs w:val="22"/>
        </w:rPr>
        <w:t xml:space="preserve">. Ujęte z powierzchni tacy ociekowej ścieki </w:t>
      </w:r>
      <w:r w:rsidR="00A40D61">
        <w:rPr>
          <w:szCs w:val="20"/>
        </w:rPr>
        <w:t>mają</w:t>
      </w:r>
      <w:r w:rsidR="00E236E7">
        <w:rPr>
          <w:rFonts w:cs="Arial"/>
          <w:szCs w:val="22"/>
        </w:rPr>
        <w:t xml:space="preserve"> zostać skierowane do kanalizacji deszczowej poprzez </w:t>
      </w:r>
      <w:r w:rsidR="005B3ACD">
        <w:rPr>
          <w:rFonts w:cs="Arial"/>
          <w:szCs w:val="22"/>
        </w:rPr>
        <w:t xml:space="preserve">osadnik oraz </w:t>
      </w:r>
      <w:r w:rsidR="00E236E7" w:rsidRPr="0027421A">
        <w:rPr>
          <w:rFonts w:cs="Arial"/>
          <w:szCs w:val="22"/>
        </w:rPr>
        <w:t xml:space="preserve">separator substancji ropopochodnych i dalej do zbiornika </w:t>
      </w:r>
      <w:r w:rsidR="002C235A">
        <w:rPr>
          <w:rFonts w:cs="Arial"/>
          <w:szCs w:val="22"/>
        </w:rPr>
        <w:t>p.poż.</w:t>
      </w:r>
      <w:r w:rsidR="005B3ACD">
        <w:rPr>
          <w:rFonts w:cs="Arial"/>
          <w:szCs w:val="22"/>
        </w:rPr>
        <w:t xml:space="preserve"> Minimalna przepustowość separatora substancji ropopochodnych powinna wynosić min. 1,5 dm</w:t>
      </w:r>
      <w:r w:rsidR="005B3ACD">
        <w:rPr>
          <w:rFonts w:cs="Arial"/>
          <w:szCs w:val="22"/>
          <w:vertAlign w:val="superscript"/>
        </w:rPr>
        <w:t>3</w:t>
      </w:r>
      <w:r w:rsidR="005B3ACD">
        <w:rPr>
          <w:rFonts w:cs="Arial"/>
          <w:szCs w:val="22"/>
        </w:rPr>
        <w:t xml:space="preserve">/s. </w:t>
      </w:r>
    </w:p>
    <w:p w14:paraId="1D0A1F26" w14:textId="4223FC39" w:rsidR="004A5673" w:rsidRPr="0027421A" w:rsidRDefault="002C235A" w:rsidP="00B2506D">
      <w:pPr>
        <w:rPr>
          <w:rFonts w:cs="Arial"/>
          <w:szCs w:val="22"/>
        </w:rPr>
      </w:pPr>
      <w:r>
        <w:rPr>
          <w:rFonts w:cs="Arial"/>
          <w:szCs w:val="22"/>
        </w:rPr>
        <w:t>Zbiornik</w:t>
      </w:r>
      <w:r w:rsidR="004A5673">
        <w:rPr>
          <w:rFonts w:cs="Arial"/>
          <w:szCs w:val="22"/>
        </w:rPr>
        <w:t xml:space="preserve"> należy</w:t>
      </w:r>
      <w:r w:rsidR="004A5673" w:rsidRPr="0027421A">
        <w:rPr>
          <w:rFonts w:cs="Arial"/>
          <w:szCs w:val="22"/>
        </w:rPr>
        <w:t xml:space="preserve"> wyposaży</w:t>
      </w:r>
      <w:r w:rsidR="004A5673">
        <w:rPr>
          <w:rFonts w:cs="Arial"/>
          <w:szCs w:val="22"/>
        </w:rPr>
        <w:t>ć m</w:t>
      </w:r>
      <w:r w:rsidR="00BF0E4C">
        <w:rPr>
          <w:rFonts w:cs="Arial"/>
          <w:szCs w:val="22"/>
        </w:rPr>
        <w:t>.</w:t>
      </w:r>
      <w:r w:rsidR="004A5673">
        <w:rPr>
          <w:rFonts w:cs="Arial"/>
          <w:szCs w:val="22"/>
        </w:rPr>
        <w:t>in.</w:t>
      </w:r>
      <w:r w:rsidR="004A5673" w:rsidRPr="0027421A">
        <w:rPr>
          <w:rFonts w:cs="Arial"/>
          <w:szCs w:val="22"/>
        </w:rPr>
        <w:t xml:space="preserve"> w: </w:t>
      </w:r>
    </w:p>
    <w:p w14:paraId="2859B638" w14:textId="3E8514EA" w:rsidR="004A5673" w:rsidRPr="0027421A" w:rsidRDefault="004A5673" w:rsidP="00E75937">
      <w:pPr>
        <w:pStyle w:val="Punkt1"/>
        <w:numPr>
          <w:ilvl w:val="0"/>
          <w:numId w:val="219"/>
        </w:numPr>
      </w:pPr>
      <w:r w:rsidRPr="0027421A">
        <w:t>system grzewczy pozwalający na utrzymanie właściwej gęstości oleju przy bardzo niskich temperaturach</w:t>
      </w:r>
      <w:r w:rsidR="004A6AF2">
        <w:t>,</w:t>
      </w:r>
    </w:p>
    <w:p w14:paraId="14B04BC7" w14:textId="128020D7" w:rsidR="004A5673" w:rsidRPr="0027421A" w:rsidRDefault="004A5673" w:rsidP="00E75937">
      <w:pPr>
        <w:pStyle w:val="Punkt1"/>
        <w:numPr>
          <w:ilvl w:val="0"/>
          <w:numId w:val="219"/>
        </w:numPr>
      </w:pPr>
      <w:r w:rsidRPr="0027421A">
        <w:t>czujnik wycieku do przestrzeni między płaszczami</w:t>
      </w:r>
      <w:r w:rsidR="004A6AF2">
        <w:t>,</w:t>
      </w:r>
    </w:p>
    <w:p w14:paraId="4A57C511" w14:textId="587884B0" w:rsidR="004A5673" w:rsidRPr="00D05D6A" w:rsidRDefault="004A5673" w:rsidP="00E75937">
      <w:pPr>
        <w:pStyle w:val="Punkt1"/>
        <w:numPr>
          <w:ilvl w:val="0"/>
          <w:numId w:val="219"/>
        </w:numPr>
      </w:pPr>
      <w:r w:rsidRPr="00D05D6A">
        <w:t>system monitorujący poziom oleju w zbiorniku z przekazem sygnałów do Centralnej Dyspozytorni Zakładu</w:t>
      </w:r>
      <w:r w:rsidR="004A6AF2">
        <w:t>,</w:t>
      </w:r>
    </w:p>
    <w:p w14:paraId="24300AB9" w14:textId="228730B3" w:rsidR="004A5673" w:rsidRPr="00D05D6A" w:rsidRDefault="004A5673" w:rsidP="00E75937">
      <w:pPr>
        <w:pStyle w:val="Punkt1"/>
        <w:numPr>
          <w:ilvl w:val="0"/>
          <w:numId w:val="219"/>
        </w:numPr>
      </w:pPr>
      <w:r w:rsidRPr="00D05D6A">
        <w:t>właz rewizyjny</w:t>
      </w:r>
      <w:r w:rsidR="004A6AF2">
        <w:t>,</w:t>
      </w:r>
    </w:p>
    <w:p w14:paraId="6218241C" w14:textId="7ECDEC9A" w:rsidR="004A5673" w:rsidRDefault="004A5673" w:rsidP="00E75937">
      <w:pPr>
        <w:pStyle w:val="Punkt1"/>
        <w:numPr>
          <w:ilvl w:val="0"/>
          <w:numId w:val="219"/>
        </w:numPr>
      </w:pPr>
      <w:r w:rsidRPr="00D05D6A">
        <w:t>króciec do napełniania zbiornika</w:t>
      </w:r>
      <w:r w:rsidR="004A6AF2">
        <w:t>,</w:t>
      </w:r>
    </w:p>
    <w:p w14:paraId="3CFAD219" w14:textId="40871164" w:rsidR="007F3A5B" w:rsidRDefault="007F3A5B" w:rsidP="00E75937">
      <w:pPr>
        <w:pStyle w:val="Punkt1"/>
        <w:numPr>
          <w:ilvl w:val="0"/>
          <w:numId w:val="219"/>
        </w:numPr>
      </w:pPr>
      <w:r>
        <w:t xml:space="preserve">system automatyzacji </w:t>
      </w:r>
      <w:r w:rsidR="00E60BB9">
        <w:t>procesu</w:t>
      </w:r>
      <w:r>
        <w:t xml:space="preserve"> tankowania </w:t>
      </w:r>
      <w:r w:rsidR="00E60BB9">
        <w:t xml:space="preserve">paliwa </w:t>
      </w:r>
      <w:r>
        <w:t xml:space="preserve">wraz z systemem dystrybucji </w:t>
      </w:r>
      <w:r w:rsidR="00E60BB9">
        <w:t xml:space="preserve">paliwa </w:t>
      </w:r>
      <w:r>
        <w:t>oraz płyn</w:t>
      </w:r>
      <w:r w:rsidR="00E60BB9">
        <w:t>u</w:t>
      </w:r>
      <w:r>
        <w:t xml:space="preserve"> adblue</w:t>
      </w:r>
      <w:r w:rsidR="00E60BB9">
        <w:t>.</w:t>
      </w:r>
    </w:p>
    <w:p w14:paraId="47047299" w14:textId="0B9239E7" w:rsidR="002C235A" w:rsidRPr="00D05D6A" w:rsidRDefault="002C235A" w:rsidP="00E75937">
      <w:pPr>
        <w:pStyle w:val="Punkt1"/>
        <w:numPr>
          <w:ilvl w:val="0"/>
          <w:numId w:val="219"/>
        </w:numPr>
      </w:pPr>
      <w:r w:rsidRPr="00D05D6A">
        <w:t>dystrybutor oleju napędowego z pomiarem ilości wydanego paliw</w:t>
      </w:r>
      <w:r>
        <w:t>a.</w:t>
      </w:r>
    </w:p>
    <w:p w14:paraId="099CD703" w14:textId="0D99E517" w:rsidR="004A5673" w:rsidRPr="00D05D6A" w:rsidRDefault="002C235A" w:rsidP="00B2506D">
      <w:pPr>
        <w:rPr>
          <w:rFonts w:cs="Arial"/>
          <w:szCs w:val="22"/>
        </w:rPr>
      </w:pPr>
      <w:r>
        <w:rPr>
          <w:rFonts w:cs="Arial"/>
          <w:szCs w:val="22"/>
        </w:rPr>
        <w:t>Należy</w:t>
      </w:r>
      <w:r w:rsidR="004A5673">
        <w:rPr>
          <w:rFonts w:cs="Arial"/>
          <w:szCs w:val="22"/>
        </w:rPr>
        <w:t xml:space="preserve"> przewidzieć</w:t>
      </w:r>
      <w:r w:rsidR="004A5673" w:rsidRPr="00D05D6A">
        <w:rPr>
          <w:rFonts w:cs="Arial"/>
          <w:szCs w:val="22"/>
        </w:rPr>
        <w:t xml:space="preserve"> wykonanie </w:t>
      </w:r>
      <w:r w:rsidR="004A5673">
        <w:rPr>
          <w:rFonts w:cs="Arial"/>
          <w:szCs w:val="22"/>
        </w:rPr>
        <w:t>m</w:t>
      </w:r>
      <w:r w:rsidR="00BF0E4C">
        <w:rPr>
          <w:rFonts w:cs="Arial"/>
          <w:szCs w:val="22"/>
        </w:rPr>
        <w:t>.</w:t>
      </w:r>
      <w:r w:rsidR="004A5673">
        <w:rPr>
          <w:rFonts w:cs="Arial"/>
          <w:szCs w:val="22"/>
        </w:rPr>
        <w:t xml:space="preserve">in. </w:t>
      </w:r>
      <w:r w:rsidR="004A5673" w:rsidRPr="00D05D6A">
        <w:rPr>
          <w:rFonts w:cs="Arial"/>
          <w:szCs w:val="22"/>
        </w:rPr>
        <w:t>następujących instalacji</w:t>
      </w:r>
      <w:r w:rsidR="004A5673">
        <w:rPr>
          <w:rFonts w:cs="Arial"/>
          <w:szCs w:val="22"/>
        </w:rPr>
        <w:t>:</w:t>
      </w:r>
    </w:p>
    <w:p w14:paraId="60F1501A" w14:textId="2E39D065" w:rsidR="004A5673" w:rsidRPr="00D05D6A" w:rsidRDefault="004A5673" w:rsidP="00E75937">
      <w:pPr>
        <w:pStyle w:val="Punkt1"/>
        <w:numPr>
          <w:ilvl w:val="0"/>
          <w:numId w:val="220"/>
        </w:numPr>
      </w:pPr>
      <w:r w:rsidRPr="00D05D6A">
        <w:t>energetycznej, w tym oświetlenia obiektu</w:t>
      </w:r>
      <w:r w:rsidR="004A6AF2">
        <w:t>,</w:t>
      </w:r>
    </w:p>
    <w:p w14:paraId="249AD043" w14:textId="7AFC8E8D" w:rsidR="004A5673" w:rsidRPr="00D05D6A" w:rsidRDefault="004A5673" w:rsidP="00E75937">
      <w:pPr>
        <w:pStyle w:val="Punkt1"/>
        <w:numPr>
          <w:ilvl w:val="0"/>
          <w:numId w:val="220"/>
        </w:numPr>
      </w:pPr>
      <w:r w:rsidRPr="00D05D6A">
        <w:t>kanalizacji deszczowej z separatorem</w:t>
      </w:r>
      <w:r w:rsidR="000D12CE">
        <w:t xml:space="preserve"> substancji ropopochodnych</w:t>
      </w:r>
      <w:r w:rsidR="004A6AF2">
        <w:t>,</w:t>
      </w:r>
    </w:p>
    <w:p w14:paraId="7AFFCFBE" w14:textId="77777777" w:rsidR="00F8353A" w:rsidRDefault="004A5673" w:rsidP="00E75937">
      <w:pPr>
        <w:pStyle w:val="Punkt1"/>
        <w:numPr>
          <w:ilvl w:val="0"/>
          <w:numId w:val="220"/>
        </w:numPr>
      </w:pPr>
      <w:r w:rsidRPr="00596F38">
        <w:t>słaboprądowej: telewizji przemysłowej</w:t>
      </w:r>
      <w:r w:rsidR="00F8353A">
        <w:t>,</w:t>
      </w:r>
    </w:p>
    <w:p w14:paraId="54ED4C41" w14:textId="07451923" w:rsidR="000D12CE" w:rsidRDefault="00F8353A" w:rsidP="00E75937">
      <w:pPr>
        <w:pStyle w:val="Punkt1"/>
        <w:numPr>
          <w:ilvl w:val="0"/>
          <w:numId w:val="220"/>
        </w:numPr>
      </w:pPr>
      <w:r>
        <w:t>podłączenie do sieci LAN</w:t>
      </w:r>
      <w:r w:rsidR="00A15CAD">
        <w:t>,</w:t>
      </w:r>
    </w:p>
    <w:p w14:paraId="00E2137C" w14:textId="6BFB4582" w:rsidR="00A15CAD" w:rsidRPr="00596F38" w:rsidRDefault="00A15CAD" w:rsidP="00E75937">
      <w:pPr>
        <w:pStyle w:val="Punkt1"/>
        <w:numPr>
          <w:ilvl w:val="0"/>
          <w:numId w:val="220"/>
        </w:numPr>
      </w:pPr>
      <w:r>
        <w:t>inne instalacje niezbędne do spełnienia wszystkich wymagań niniejszego PFU.</w:t>
      </w:r>
    </w:p>
    <w:p w14:paraId="0C7492C6" w14:textId="1239DEE7" w:rsidR="004A5673" w:rsidRPr="00596F38" w:rsidRDefault="000D12CE" w:rsidP="004A5673">
      <w:pPr>
        <w:spacing w:line="20" w:lineRule="atLeast"/>
        <w:rPr>
          <w:rFonts w:cs="Arial"/>
          <w:szCs w:val="20"/>
        </w:rPr>
      </w:pPr>
      <w:r w:rsidRPr="00596F38">
        <w:rPr>
          <w:rFonts w:cs="Arial"/>
          <w:szCs w:val="20"/>
        </w:rPr>
        <w:t>Instalacje wewnątrzobiektowe stacji paliw należy podłączyć do sieci mi</w:t>
      </w:r>
      <w:r w:rsidR="00BF0E4C">
        <w:rPr>
          <w:rFonts w:cs="Arial"/>
          <w:szCs w:val="20"/>
        </w:rPr>
        <w:t>ę</w:t>
      </w:r>
      <w:r w:rsidRPr="00596F38">
        <w:rPr>
          <w:rFonts w:cs="Arial"/>
          <w:szCs w:val="20"/>
        </w:rPr>
        <w:t>dzyobiektowych Zakładu.</w:t>
      </w:r>
    </w:p>
    <w:p w14:paraId="19C5A042" w14:textId="60C6C89D" w:rsidR="005C450A" w:rsidRPr="00596F38" w:rsidRDefault="00140894" w:rsidP="00E94A18">
      <w:pPr>
        <w:pStyle w:val="Nagwek3"/>
      </w:pPr>
      <w:bookmarkStart w:id="286" w:name="_Toc76993815"/>
      <w:bookmarkStart w:id="287" w:name="_Toc58313849"/>
      <w:r>
        <w:t xml:space="preserve"> </w:t>
      </w:r>
      <w:bookmarkStart w:id="288" w:name="_Toc121136448"/>
      <w:r w:rsidR="005C450A" w:rsidRPr="00596F38">
        <w:t>Myjnia kół i podwozi – obiekt nr 2</w:t>
      </w:r>
      <w:bookmarkEnd w:id="286"/>
      <w:r w:rsidR="00CA2F97">
        <w:t>4</w:t>
      </w:r>
      <w:bookmarkEnd w:id="288"/>
    </w:p>
    <w:p w14:paraId="06B8431C" w14:textId="77777777" w:rsidR="00341EDB" w:rsidRPr="00664B6F" w:rsidRDefault="00341EDB" w:rsidP="00955ED0">
      <w:pPr>
        <w:pStyle w:val="Nagwek4"/>
      </w:pPr>
      <w:r w:rsidRPr="00664B6F">
        <w:t>Funkcja obiektu</w:t>
      </w:r>
    </w:p>
    <w:p w14:paraId="65F34E7B" w14:textId="79CCCA3B" w:rsidR="00341EDB" w:rsidRPr="00664B6F" w:rsidRDefault="00E40935" w:rsidP="003621D3">
      <w:r w:rsidRPr="00664B6F">
        <w:t>W celu wyeliminowania możliwości zanieczyszczenia dróg komunikacyjnych publicznych odpadami</w:t>
      </w:r>
      <w:r w:rsidR="00915B80" w:rsidRPr="00664B6F">
        <w:t>,</w:t>
      </w:r>
      <w:r w:rsidRPr="00664B6F">
        <w:t xml:space="preserve"> które </w:t>
      </w:r>
      <w:r w:rsidR="00425573" w:rsidRPr="00664B6F">
        <w:t>mogłyby</w:t>
      </w:r>
      <w:r w:rsidRPr="00664B6F">
        <w:t xml:space="preserve"> być </w:t>
      </w:r>
      <w:r w:rsidR="00425573" w:rsidRPr="00664B6F">
        <w:t xml:space="preserve">wywiezione z terenu CE na kołach i </w:t>
      </w:r>
      <w:r w:rsidR="00915B80" w:rsidRPr="00664B6F">
        <w:t>podwoziach</w:t>
      </w:r>
      <w:r w:rsidR="00425573" w:rsidRPr="00664B6F">
        <w:t xml:space="preserve"> pojazdów opuszczających teren zakładu Wymaga się realizacji myjni kół i podwozi zlokalizowanej </w:t>
      </w:r>
      <w:r w:rsidR="004576A7" w:rsidRPr="00664B6F">
        <w:t>w </w:t>
      </w:r>
      <w:r w:rsidR="00425573" w:rsidRPr="00664B6F">
        <w:t xml:space="preserve">obrębie punktu ewidencji odpadów oraz wyjazdu z terenu zakładu. </w:t>
      </w:r>
    </w:p>
    <w:p w14:paraId="42169F32" w14:textId="77777777" w:rsidR="00341EDB" w:rsidRPr="00664B6F" w:rsidRDefault="00341EDB" w:rsidP="00955ED0">
      <w:pPr>
        <w:pStyle w:val="Nagwek4"/>
      </w:pPr>
      <w:r w:rsidRPr="00664B6F">
        <w:lastRenderedPageBreak/>
        <w:t xml:space="preserve">Parametry techniczne </w:t>
      </w:r>
    </w:p>
    <w:p w14:paraId="3113AB1A" w14:textId="77777777" w:rsidR="00341EDB" w:rsidRPr="00664B6F" w:rsidRDefault="00341EDB" w:rsidP="00341EDB">
      <w:pPr>
        <w:ind w:firstLine="709"/>
      </w:pPr>
      <w:r w:rsidRPr="00664B6F">
        <w:t>Wymagane parametry techniczne myjni:</w:t>
      </w:r>
    </w:p>
    <w:p w14:paraId="5A97D631" w14:textId="77777777" w:rsidR="00341EDB" w:rsidRPr="00664B6F" w:rsidRDefault="00341EDB" w:rsidP="006E29C3">
      <w:pPr>
        <w:pStyle w:val="Punkt3"/>
      </w:pPr>
      <w:r w:rsidRPr="00664B6F">
        <w:t>myjnia automatyczna, działająca podczas powolnego przejazdu samochodu,</w:t>
      </w:r>
    </w:p>
    <w:p w14:paraId="59E879EB" w14:textId="3F432DBA" w:rsidR="00E8408C" w:rsidRPr="00664B6F" w:rsidRDefault="00E8408C" w:rsidP="006E29C3">
      <w:pPr>
        <w:pStyle w:val="Punkt3"/>
      </w:pPr>
      <w:r w:rsidRPr="00664B6F">
        <w:t>myjnia umożliwiać będzie mycie ok. 250 pojazdów na dobę,</w:t>
      </w:r>
    </w:p>
    <w:p w14:paraId="68FA523C" w14:textId="2360F82E" w:rsidR="00425573" w:rsidRDefault="00E8408C" w:rsidP="006E29C3">
      <w:pPr>
        <w:pStyle w:val="Punkt3"/>
      </w:pPr>
      <w:r w:rsidRPr="00664B6F">
        <w:t>w</w:t>
      </w:r>
      <w:r w:rsidR="00425573" w:rsidRPr="00664B6F">
        <w:t>ymagana długość czynna</w:t>
      </w:r>
      <w:r w:rsidR="00425573">
        <w:t xml:space="preserve"> myjki 3,3</w:t>
      </w:r>
      <w:r w:rsidR="00262C2E">
        <w:t xml:space="preserve"> </w:t>
      </w:r>
      <w:r w:rsidR="00425573">
        <w:t>m,</w:t>
      </w:r>
    </w:p>
    <w:p w14:paraId="0E00F629" w14:textId="034AD5D7" w:rsidR="00341EDB" w:rsidRPr="00F450C7" w:rsidRDefault="00341EDB" w:rsidP="006E29C3">
      <w:pPr>
        <w:pStyle w:val="Punkt3"/>
      </w:pPr>
      <w:r w:rsidRPr="00F450C7">
        <w:t>tryb pracy w pełni automatyczny, myjnia zagłębiona, w poziomie drogi,</w:t>
      </w:r>
    </w:p>
    <w:p w14:paraId="55F04CFF" w14:textId="77777777" w:rsidR="00341EDB" w:rsidRPr="00F450C7" w:rsidRDefault="00341EDB" w:rsidP="006E29C3">
      <w:pPr>
        <w:pStyle w:val="Punkt3"/>
      </w:pPr>
      <w:r w:rsidRPr="00F450C7">
        <w:t>dysze spryskujące po bokach i od spodu pojazdu,</w:t>
      </w:r>
    </w:p>
    <w:p w14:paraId="7EC6C520" w14:textId="77777777" w:rsidR="00341EDB" w:rsidRPr="00F450C7" w:rsidRDefault="00341EDB" w:rsidP="006E29C3">
      <w:pPr>
        <w:pStyle w:val="Punkt3"/>
      </w:pPr>
      <w:r w:rsidRPr="00F450C7">
        <w:t>obieg wody w systemie zamkniętym,</w:t>
      </w:r>
    </w:p>
    <w:p w14:paraId="2A854B72" w14:textId="77777777" w:rsidR="00341EDB" w:rsidRPr="00480910" w:rsidRDefault="00341EDB" w:rsidP="006E29C3">
      <w:pPr>
        <w:pStyle w:val="Punkt3"/>
      </w:pPr>
      <w:r w:rsidRPr="00594144">
        <w:t>flokulacja</w:t>
      </w:r>
      <w:r w:rsidRPr="00F450C7">
        <w:t xml:space="preserve"> w celu oczyszczenia</w:t>
      </w:r>
      <w:r w:rsidRPr="00480910">
        <w:t xml:space="preserve"> wody,</w:t>
      </w:r>
    </w:p>
    <w:p w14:paraId="56AC20C4" w14:textId="77777777" w:rsidR="00341EDB" w:rsidRPr="00480910" w:rsidRDefault="00341EDB" w:rsidP="006E29C3">
      <w:pPr>
        <w:pStyle w:val="Punkt3"/>
      </w:pPr>
      <w:r w:rsidRPr="00480910">
        <w:t>automatyczne uzupełnianie ubytków wody,</w:t>
      </w:r>
    </w:p>
    <w:p w14:paraId="2471DC91" w14:textId="77777777" w:rsidR="00341EDB" w:rsidRPr="00480910" w:rsidRDefault="00341EDB" w:rsidP="006E29C3">
      <w:pPr>
        <w:pStyle w:val="Punkt3"/>
      </w:pPr>
      <w:r w:rsidRPr="00480910">
        <w:t>system sygnalizacji i sterowania ruchem,</w:t>
      </w:r>
    </w:p>
    <w:p w14:paraId="3F276697" w14:textId="77777777" w:rsidR="00341EDB" w:rsidRPr="00594144" w:rsidRDefault="00341EDB" w:rsidP="006E29C3">
      <w:pPr>
        <w:pStyle w:val="Punkt3"/>
      </w:pPr>
      <w:r w:rsidRPr="00480910">
        <w:t>zbiornik wody i osadu pozwalający na skuteczne zdekantowanie substancji</w:t>
      </w:r>
      <w:r>
        <w:t xml:space="preserve"> </w:t>
      </w:r>
      <w:r w:rsidRPr="00594144">
        <w:t>mineralnych,</w:t>
      </w:r>
    </w:p>
    <w:p w14:paraId="4094F506" w14:textId="3BFB7AE6" w:rsidR="00496932" w:rsidRDefault="00BF0E4C" w:rsidP="006E29C3">
      <w:pPr>
        <w:pStyle w:val="Punkt3"/>
      </w:pPr>
      <w:r>
        <w:t>z</w:t>
      </w:r>
      <w:r w:rsidR="00496932">
        <w:t>abezpieczenie przed zamarzaniem,</w:t>
      </w:r>
    </w:p>
    <w:p w14:paraId="6597865F" w14:textId="218DEF6B" w:rsidR="00341EDB" w:rsidRPr="00075BF9" w:rsidRDefault="00341EDB" w:rsidP="006E29C3">
      <w:pPr>
        <w:pStyle w:val="Punkt3"/>
      </w:pPr>
      <w:r w:rsidRPr="00594144">
        <w:t>przenośnik zgarniający usuwający osad na zewnątrz</w:t>
      </w:r>
      <w:r w:rsidR="00425573">
        <w:t xml:space="preserve"> do kontenera </w:t>
      </w:r>
      <w:r w:rsidR="00E10450">
        <w:br/>
      </w:r>
      <w:r w:rsidR="00425573">
        <w:t>o pojemności min. 0,5</w:t>
      </w:r>
      <w:r w:rsidR="00262C2E">
        <w:t xml:space="preserve"> </w:t>
      </w:r>
      <w:r w:rsidR="00425573">
        <w:t>m</w:t>
      </w:r>
      <w:r w:rsidR="00425573">
        <w:rPr>
          <w:vertAlign w:val="superscript"/>
        </w:rPr>
        <w:t>3</w:t>
      </w:r>
      <w:r w:rsidR="00425573">
        <w:t xml:space="preserve"> będącego w zakresie dostaw. </w:t>
      </w:r>
    </w:p>
    <w:p w14:paraId="010ACA59" w14:textId="77777777" w:rsidR="00341EDB" w:rsidRPr="00480910" w:rsidRDefault="00341EDB" w:rsidP="006E29C3">
      <w:pPr>
        <w:pStyle w:val="Punkt3"/>
      </w:pPr>
      <w:r w:rsidRPr="00480910">
        <w:t>pompa przystosowana do tłoczenia wody zanieczyszczonej,</w:t>
      </w:r>
    </w:p>
    <w:p w14:paraId="16017806" w14:textId="56807DFC" w:rsidR="00341EDB" w:rsidRPr="00480910" w:rsidRDefault="00341EDB" w:rsidP="006E29C3">
      <w:pPr>
        <w:pStyle w:val="Punkt3"/>
      </w:pPr>
      <w:r w:rsidRPr="00480910">
        <w:t>demontowalne boczne burty (w celu mycia pojazdów niegabarytowych),</w:t>
      </w:r>
    </w:p>
    <w:p w14:paraId="7E0A5569" w14:textId="48108C7B" w:rsidR="004A6AF2" w:rsidRPr="004A6AF2" w:rsidRDefault="00341EDB" w:rsidP="006E29C3">
      <w:pPr>
        <w:pStyle w:val="Punkt3"/>
      </w:pPr>
      <w:r w:rsidRPr="00480910">
        <w:t>konstrukcja nośna, burty i dysze odporne na korozję.</w:t>
      </w:r>
    </w:p>
    <w:p w14:paraId="6C006FFF" w14:textId="77777777" w:rsidR="008A79A6" w:rsidRDefault="008A79A6" w:rsidP="004A6AF2">
      <w:pPr>
        <w:tabs>
          <w:tab w:val="left" w:pos="284"/>
        </w:tabs>
        <w:spacing w:line="30" w:lineRule="atLeast"/>
        <w:rPr>
          <w:rFonts w:cs="Arial"/>
        </w:rPr>
      </w:pPr>
    </w:p>
    <w:p w14:paraId="0B5B5BCF" w14:textId="1EBDA21A" w:rsidR="00341EDB" w:rsidRPr="008636F4" w:rsidRDefault="00341EDB" w:rsidP="004A6AF2">
      <w:pPr>
        <w:tabs>
          <w:tab w:val="left" w:pos="284"/>
        </w:tabs>
        <w:spacing w:line="30" w:lineRule="atLeast"/>
        <w:rPr>
          <w:rFonts w:cs="Arial"/>
        </w:rPr>
      </w:pPr>
      <w:r w:rsidRPr="008636F4">
        <w:rPr>
          <w:rFonts w:cs="Arial"/>
        </w:rPr>
        <w:t>Obiekt</w:t>
      </w:r>
      <w:r>
        <w:rPr>
          <w:rFonts w:cs="Arial"/>
        </w:rPr>
        <w:t xml:space="preserve"> należy</w:t>
      </w:r>
      <w:r w:rsidRPr="008636F4">
        <w:rPr>
          <w:rFonts w:cs="Arial"/>
        </w:rPr>
        <w:t xml:space="preserve"> wyposażyć</w:t>
      </w:r>
      <w:r>
        <w:rPr>
          <w:rFonts w:cs="Arial"/>
        </w:rPr>
        <w:t xml:space="preserve"> m</w:t>
      </w:r>
      <w:r w:rsidR="00BF0E4C">
        <w:rPr>
          <w:rFonts w:cs="Arial"/>
        </w:rPr>
        <w:t>.</w:t>
      </w:r>
      <w:r>
        <w:rPr>
          <w:rFonts w:cs="Arial"/>
        </w:rPr>
        <w:t>in.</w:t>
      </w:r>
      <w:r w:rsidRPr="008636F4">
        <w:rPr>
          <w:rFonts w:cs="Arial"/>
        </w:rPr>
        <w:t xml:space="preserve"> w następujące instalacje:</w:t>
      </w:r>
    </w:p>
    <w:p w14:paraId="4ADDCB1F" w14:textId="77777777" w:rsidR="00341EDB" w:rsidRPr="008636F4" w:rsidRDefault="00341EDB" w:rsidP="00E75937">
      <w:pPr>
        <w:pStyle w:val="Punkt1"/>
        <w:numPr>
          <w:ilvl w:val="0"/>
          <w:numId w:val="221"/>
        </w:numPr>
      </w:pPr>
      <w:r w:rsidRPr="008636F4">
        <w:t>wodociągową – z punktem czerpalnym i wężem do napełniania myjni,</w:t>
      </w:r>
    </w:p>
    <w:p w14:paraId="39C64392" w14:textId="5F7A520A" w:rsidR="00341EDB" w:rsidRDefault="00341EDB" w:rsidP="00E75937">
      <w:pPr>
        <w:pStyle w:val="Punkt1"/>
        <w:numPr>
          <w:ilvl w:val="0"/>
          <w:numId w:val="221"/>
        </w:numPr>
      </w:pPr>
      <w:r w:rsidRPr="008636F4">
        <w:t>energetyczną</w:t>
      </w:r>
      <w:r w:rsidR="00425573">
        <w:t>,</w:t>
      </w:r>
    </w:p>
    <w:p w14:paraId="72AA2844" w14:textId="035A2CD1" w:rsidR="00E8408C" w:rsidRDefault="00BF0E4C" w:rsidP="00E75937">
      <w:pPr>
        <w:pStyle w:val="Punkt1"/>
        <w:numPr>
          <w:ilvl w:val="0"/>
          <w:numId w:val="221"/>
        </w:numPr>
      </w:pPr>
      <w:r>
        <w:t>o</w:t>
      </w:r>
      <w:r w:rsidR="00E8408C">
        <w:t>świetlenia zewnętrznego</w:t>
      </w:r>
      <w:r>
        <w:t>,</w:t>
      </w:r>
    </w:p>
    <w:p w14:paraId="5B5EB399" w14:textId="354C8829" w:rsidR="00425573" w:rsidRDefault="00425573" w:rsidP="00E75937">
      <w:pPr>
        <w:pStyle w:val="Punkt1"/>
        <w:numPr>
          <w:ilvl w:val="0"/>
          <w:numId w:val="221"/>
        </w:numPr>
      </w:pPr>
      <w:r>
        <w:t>kanalizację przemysłową – możliwość opróżnienia zbiornika na wodę,</w:t>
      </w:r>
    </w:p>
    <w:p w14:paraId="54105221" w14:textId="121AE390" w:rsidR="00425573" w:rsidRDefault="00425573" w:rsidP="00E75937">
      <w:pPr>
        <w:pStyle w:val="Punkt1"/>
        <w:numPr>
          <w:ilvl w:val="0"/>
          <w:numId w:val="221"/>
        </w:numPr>
      </w:pPr>
      <w:r>
        <w:t>monitoring wizyjny obiektu</w:t>
      </w:r>
      <w:r w:rsidR="00A15CAD">
        <w:t>,</w:t>
      </w:r>
    </w:p>
    <w:p w14:paraId="2C98C53C" w14:textId="397B3842" w:rsidR="00A15CAD" w:rsidRDefault="00A15CAD" w:rsidP="00E75937">
      <w:pPr>
        <w:pStyle w:val="Punkt1"/>
        <w:numPr>
          <w:ilvl w:val="0"/>
          <w:numId w:val="221"/>
        </w:numPr>
      </w:pPr>
      <w:r>
        <w:t>inne instalacje niezbędne do spełnienia wszystkich wymagań niniejszego PFU.</w:t>
      </w:r>
    </w:p>
    <w:p w14:paraId="1A814A2F" w14:textId="77777777" w:rsidR="00425573" w:rsidRPr="008636F4" w:rsidRDefault="00425573" w:rsidP="00425573">
      <w:pPr>
        <w:tabs>
          <w:tab w:val="left" w:pos="709"/>
          <w:tab w:val="num" w:pos="1080"/>
        </w:tabs>
        <w:spacing w:after="0" w:line="30" w:lineRule="atLeast"/>
        <w:rPr>
          <w:rFonts w:cs="Arial"/>
        </w:rPr>
      </w:pPr>
    </w:p>
    <w:p w14:paraId="125AA511" w14:textId="0460E284" w:rsidR="00425573" w:rsidRPr="008636F4" w:rsidRDefault="00425573" w:rsidP="00341EDB">
      <w:pPr>
        <w:spacing w:line="20" w:lineRule="atLeast"/>
        <w:rPr>
          <w:rFonts w:cs="Arial"/>
        </w:rPr>
      </w:pPr>
      <w:r>
        <w:rPr>
          <w:rFonts w:cs="Arial"/>
        </w:rPr>
        <w:t xml:space="preserve">Instalacje wewnątrz obiektowe należy podłączyć do sieci międzyobiektowych Zakładu. </w:t>
      </w:r>
      <w:r w:rsidR="00341EDB" w:rsidRPr="008636F4">
        <w:rPr>
          <w:rFonts w:cs="Arial"/>
        </w:rPr>
        <w:tab/>
      </w:r>
    </w:p>
    <w:p w14:paraId="3B98F0B4" w14:textId="67D57E73" w:rsidR="00425573" w:rsidRDefault="00425573" w:rsidP="00341EDB">
      <w:pPr>
        <w:spacing w:line="20" w:lineRule="atLeast"/>
        <w:rPr>
          <w:rFonts w:cs="Arial"/>
          <w:szCs w:val="20"/>
        </w:rPr>
      </w:pPr>
      <w:r>
        <w:rPr>
          <w:rFonts w:cs="Arial"/>
          <w:szCs w:val="20"/>
        </w:rPr>
        <w:t>Myjka wykonana zostanie jako moduł do posadowienia na płycie fundamentowej</w:t>
      </w:r>
      <w:r w:rsidR="00E55956">
        <w:rPr>
          <w:rFonts w:cs="Arial"/>
          <w:szCs w:val="20"/>
        </w:rPr>
        <w:t xml:space="preserve">. </w:t>
      </w:r>
      <w:r>
        <w:rPr>
          <w:rFonts w:cs="Arial"/>
          <w:szCs w:val="20"/>
        </w:rPr>
        <w:t>Na dojeździe do myjki oraz na wyjeździe z myjki należy wykonać szczelne place ze spadkiem w kierunku myjni. Na wjeździe i wyjeździe z myjni należy zainstalować ciąg odwodnie</w:t>
      </w:r>
      <w:r w:rsidR="00E8408C">
        <w:rPr>
          <w:rFonts w:cs="Arial"/>
          <w:szCs w:val="20"/>
        </w:rPr>
        <w:t>ń</w:t>
      </w:r>
      <w:r>
        <w:rPr>
          <w:rFonts w:cs="Arial"/>
          <w:szCs w:val="20"/>
        </w:rPr>
        <w:t xml:space="preserve"> liniowych (odcięcie hydrauliczne) </w:t>
      </w:r>
      <w:r w:rsidR="00E8408C">
        <w:rPr>
          <w:rFonts w:cs="Arial"/>
          <w:szCs w:val="20"/>
        </w:rPr>
        <w:t xml:space="preserve">podłączone do kanalizacji przemysłowej. </w:t>
      </w:r>
    </w:p>
    <w:p w14:paraId="2FC1A0E9" w14:textId="1345891D" w:rsidR="00341EDB" w:rsidRPr="008636F4" w:rsidRDefault="00341EDB" w:rsidP="00341EDB">
      <w:pPr>
        <w:spacing w:line="20" w:lineRule="atLeast"/>
        <w:rPr>
          <w:rFonts w:cs="Arial"/>
          <w:szCs w:val="20"/>
        </w:rPr>
      </w:pPr>
      <w:r w:rsidRPr="008636F4">
        <w:rPr>
          <w:rFonts w:cs="Arial"/>
          <w:szCs w:val="20"/>
        </w:rPr>
        <w:t xml:space="preserve">Szczegółowe rozwiązania techniczne obiektu </w:t>
      </w:r>
      <w:r>
        <w:rPr>
          <w:rFonts w:cs="Arial"/>
          <w:szCs w:val="20"/>
        </w:rPr>
        <w:t>należy</w:t>
      </w:r>
      <w:r w:rsidRPr="008636F4">
        <w:rPr>
          <w:rFonts w:cs="Arial"/>
          <w:szCs w:val="20"/>
        </w:rPr>
        <w:t xml:space="preserve"> dostosowa</w:t>
      </w:r>
      <w:r>
        <w:rPr>
          <w:rFonts w:cs="Arial"/>
          <w:szCs w:val="20"/>
        </w:rPr>
        <w:t>ć</w:t>
      </w:r>
      <w:r w:rsidRPr="008636F4">
        <w:rPr>
          <w:rFonts w:cs="Arial"/>
          <w:szCs w:val="20"/>
        </w:rPr>
        <w:t xml:space="preserve"> do przyjętych rozwiązań technologicznych na</w:t>
      </w:r>
      <w:r>
        <w:rPr>
          <w:rFonts w:cs="Arial"/>
          <w:szCs w:val="20"/>
        </w:rPr>
        <w:t xml:space="preserve"> etapie</w:t>
      </w:r>
      <w:r w:rsidRPr="008636F4">
        <w:rPr>
          <w:rFonts w:cs="Arial"/>
          <w:szCs w:val="20"/>
        </w:rPr>
        <w:t xml:space="preserve"> opracowania projektu budowlanego i wykonawczego.  </w:t>
      </w:r>
    </w:p>
    <w:p w14:paraId="1DF3FFBA" w14:textId="0B65A0B9" w:rsidR="005C450A" w:rsidRPr="00A44253" w:rsidRDefault="005C450A" w:rsidP="00E94A18">
      <w:pPr>
        <w:pStyle w:val="Nagwek3"/>
      </w:pPr>
      <w:bookmarkStart w:id="289" w:name="_Toc76993816"/>
      <w:bookmarkStart w:id="290" w:name="_Toc121136449"/>
      <w:r w:rsidRPr="00A44253">
        <w:t>Waga samochodowa wewnętrzna – obiekt nr 25</w:t>
      </w:r>
      <w:bookmarkEnd w:id="289"/>
      <w:bookmarkEnd w:id="290"/>
    </w:p>
    <w:p w14:paraId="50986077" w14:textId="77777777" w:rsidR="00341EDB" w:rsidRPr="00A44253" w:rsidRDefault="00341EDB" w:rsidP="00955ED0">
      <w:pPr>
        <w:pStyle w:val="Nagwek4"/>
      </w:pPr>
      <w:r w:rsidRPr="00A44253">
        <w:t>Funkcja obiektu</w:t>
      </w:r>
    </w:p>
    <w:p w14:paraId="770C819F" w14:textId="77777777" w:rsidR="00341EDB" w:rsidRPr="00A44253" w:rsidRDefault="00341EDB" w:rsidP="003621D3">
      <w:pPr>
        <w:pStyle w:val="StylZlewej102cm"/>
        <w:spacing w:line="20" w:lineRule="atLeast"/>
        <w:ind w:left="0"/>
        <w:rPr>
          <w:rFonts w:cs="Arial"/>
          <w:szCs w:val="22"/>
        </w:rPr>
      </w:pPr>
      <w:r w:rsidRPr="00341EDB">
        <w:rPr>
          <w:rFonts w:cs="Arial"/>
          <w:szCs w:val="22"/>
        </w:rPr>
        <w:t xml:space="preserve">W celu umożliwienia ważenia poszczególnych partii odpadów transportowanych wewnątrz </w:t>
      </w:r>
      <w:r w:rsidRPr="00A44253">
        <w:rPr>
          <w:rFonts w:cs="Arial"/>
          <w:szCs w:val="22"/>
        </w:rPr>
        <w:t xml:space="preserve">Zakładu wymaga się realizacji wagi samochodowej do ważeń wewnętrznych (poza punktem ewidencji odpadów). </w:t>
      </w:r>
    </w:p>
    <w:p w14:paraId="606AE4E0" w14:textId="77777777" w:rsidR="00341EDB" w:rsidRPr="00A44253" w:rsidRDefault="00341EDB" w:rsidP="00955ED0">
      <w:pPr>
        <w:pStyle w:val="Nagwek4"/>
      </w:pPr>
      <w:r w:rsidRPr="00A44253">
        <w:t>Rozwiązania technologiczne</w:t>
      </w:r>
    </w:p>
    <w:p w14:paraId="7FDB4C19" w14:textId="77777777" w:rsidR="00341EDB" w:rsidRPr="00A44253" w:rsidRDefault="00341EDB" w:rsidP="00A26149">
      <w:pPr>
        <w:pStyle w:val="StylZlewej102cm"/>
        <w:spacing w:line="20" w:lineRule="atLeast"/>
        <w:ind w:left="0"/>
        <w:rPr>
          <w:rFonts w:cs="Arial"/>
          <w:szCs w:val="22"/>
        </w:rPr>
      </w:pPr>
      <w:r w:rsidRPr="00A44253">
        <w:rPr>
          <w:rFonts w:cs="Arial"/>
          <w:szCs w:val="22"/>
        </w:rPr>
        <w:t>Zamawiający wymaga zastosowania wag samochodowych o następujących parametrach:</w:t>
      </w:r>
    </w:p>
    <w:p w14:paraId="0463F4F3" w14:textId="2306434C" w:rsidR="005133E1" w:rsidRDefault="005133E1" w:rsidP="00E75937">
      <w:pPr>
        <w:pStyle w:val="Punkt1"/>
        <w:numPr>
          <w:ilvl w:val="0"/>
          <w:numId w:val="222"/>
        </w:numPr>
      </w:pPr>
      <w:r>
        <w:lastRenderedPageBreak/>
        <w:t>Waga wyniesiona</w:t>
      </w:r>
    </w:p>
    <w:p w14:paraId="49B5CBEF" w14:textId="7BBC5DB5" w:rsidR="00341EDB" w:rsidRPr="00A44253" w:rsidRDefault="00341EDB" w:rsidP="00E75937">
      <w:pPr>
        <w:pStyle w:val="Punkt1"/>
        <w:numPr>
          <w:ilvl w:val="0"/>
          <w:numId w:val="222"/>
        </w:numPr>
      </w:pPr>
      <w:r w:rsidRPr="00A44253">
        <w:t>wymiary pomostu wagi: 18,0 x 3,0 m</w:t>
      </w:r>
      <w:r w:rsidR="004A6AF2" w:rsidRPr="00A44253">
        <w:t>,</w:t>
      </w:r>
    </w:p>
    <w:p w14:paraId="35887C8F" w14:textId="1263DAD8" w:rsidR="00341EDB" w:rsidRPr="00A44253" w:rsidRDefault="00341EDB" w:rsidP="00E75937">
      <w:pPr>
        <w:pStyle w:val="Punkt1"/>
        <w:numPr>
          <w:ilvl w:val="0"/>
          <w:numId w:val="222"/>
        </w:numPr>
      </w:pPr>
      <w:r w:rsidRPr="00A44253">
        <w:t>nośność wagi 60 Mg</w:t>
      </w:r>
      <w:r w:rsidR="004A6AF2" w:rsidRPr="00A44253">
        <w:t>,</w:t>
      </w:r>
    </w:p>
    <w:p w14:paraId="5E5D5CB3" w14:textId="1BCF5255" w:rsidR="00341EDB" w:rsidRPr="00A44253" w:rsidRDefault="00341EDB" w:rsidP="00E75937">
      <w:pPr>
        <w:pStyle w:val="Punkt1"/>
        <w:numPr>
          <w:ilvl w:val="0"/>
          <w:numId w:val="222"/>
        </w:numPr>
      </w:pPr>
      <w:r w:rsidRPr="00A44253">
        <w:t>dokładność pomiaru wagi – 20 kg (III klasa handlowa OIML)</w:t>
      </w:r>
      <w:r w:rsidR="004A6AF2" w:rsidRPr="00A44253">
        <w:t>,</w:t>
      </w:r>
    </w:p>
    <w:p w14:paraId="3EBA26CE" w14:textId="517A6FD0" w:rsidR="00341EDB" w:rsidRPr="00A44253" w:rsidRDefault="00341EDB" w:rsidP="00E75937">
      <w:pPr>
        <w:pStyle w:val="Punkt1"/>
        <w:numPr>
          <w:ilvl w:val="0"/>
          <w:numId w:val="222"/>
        </w:numPr>
      </w:pPr>
      <w:r w:rsidRPr="00A44253">
        <w:t xml:space="preserve">waga </w:t>
      </w:r>
      <w:r w:rsidR="00C93736">
        <w:t>ma</w:t>
      </w:r>
      <w:r w:rsidRPr="00A44253">
        <w:t xml:space="preserve"> być odporna na oddziaływanie czynników atmosferycznych związanych z funkcjonowaniem na wolnym powietrzu</w:t>
      </w:r>
      <w:r w:rsidR="004A6AF2" w:rsidRPr="00A44253">
        <w:t>,</w:t>
      </w:r>
    </w:p>
    <w:p w14:paraId="7D18E8D7" w14:textId="19738E3D" w:rsidR="00341EDB" w:rsidRPr="00A44253" w:rsidRDefault="00341EDB" w:rsidP="00E75937">
      <w:pPr>
        <w:pStyle w:val="Punkt1"/>
        <w:numPr>
          <w:ilvl w:val="0"/>
          <w:numId w:val="222"/>
        </w:numPr>
      </w:pPr>
      <w:r w:rsidRPr="00A44253">
        <w:t xml:space="preserve">czytnik kart </w:t>
      </w:r>
      <w:r w:rsidR="00E97F94">
        <w:t>Q</w:t>
      </w:r>
      <w:r w:rsidR="00BA250A">
        <w:t>R</w:t>
      </w:r>
      <w:r w:rsidR="004A6AF2" w:rsidRPr="00A44253">
        <w:t>,</w:t>
      </w:r>
    </w:p>
    <w:p w14:paraId="3FA96DA7" w14:textId="2000C656" w:rsidR="00341EDB" w:rsidRPr="00A44253" w:rsidRDefault="00341EDB" w:rsidP="00E75937">
      <w:pPr>
        <w:pStyle w:val="Punkt1"/>
        <w:numPr>
          <w:ilvl w:val="0"/>
          <w:numId w:val="222"/>
        </w:numPr>
      </w:pPr>
      <w:r w:rsidRPr="00A44253">
        <w:t>zewnętrzny wyświetlacz elektroniczny, z literami wys. min. 10 cm</w:t>
      </w:r>
      <w:r w:rsidR="004A6AF2" w:rsidRPr="00A44253">
        <w:t>,</w:t>
      </w:r>
    </w:p>
    <w:p w14:paraId="791E5EDD" w14:textId="5F7C2B22" w:rsidR="00341EDB" w:rsidRDefault="00341EDB" w:rsidP="00E75937">
      <w:pPr>
        <w:pStyle w:val="Punkt1"/>
        <w:numPr>
          <w:ilvl w:val="0"/>
          <w:numId w:val="222"/>
        </w:numPr>
      </w:pPr>
      <w:r w:rsidRPr="00A44253">
        <w:t>możliwość przekazywania odczytów do budynku ewidencji odpadów</w:t>
      </w:r>
      <w:r w:rsidR="004A6AF2" w:rsidRPr="00A44253">
        <w:t>.</w:t>
      </w:r>
    </w:p>
    <w:p w14:paraId="398F9CE1" w14:textId="44CD18C8" w:rsidR="00044D6A" w:rsidRPr="00A44253" w:rsidRDefault="00044D6A" w:rsidP="00E75937">
      <w:pPr>
        <w:pStyle w:val="Punkt1"/>
        <w:numPr>
          <w:ilvl w:val="0"/>
          <w:numId w:val="222"/>
        </w:numPr>
      </w:pPr>
      <w:r>
        <w:t xml:space="preserve">Zamawiający wymaga by system pomiaru wagi był zintegrowany z nadrzędnym systemem sterownia Zakładu </w:t>
      </w:r>
      <w:r w:rsidR="004B5121">
        <w:t>w tym z systemem wagowym oraz punktem ewide</w:t>
      </w:r>
      <w:r w:rsidR="005044C7">
        <w:t>n</w:t>
      </w:r>
      <w:r w:rsidR="004B5121">
        <w:t xml:space="preserve">cji odpadów. </w:t>
      </w:r>
    </w:p>
    <w:p w14:paraId="1B219A8F" w14:textId="77777777" w:rsidR="00341EDB" w:rsidRPr="00A44253" w:rsidRDefault="00341EDB" w:rsidP="00955ED0">
      <w:pPr>
        <w:pStyle w:val="Nagwek4"/>
      </w:pPr>
      <w:r w:rsidRPr="00A44253">
        <w:t>Rozwiązania techniczne</w:t>
      </w:r>
    </w:p>
    <w:p w14:paraId="59E524AF" w14:textId="36094092" w:rsidR="00341EDB" w:rsidRDefault="00341EDB" w:rsidP="00341EDB">
      <w:pPr>
        <w:pStyle w:val="StylPierwszywiersz061cm"/>
        <w:spacing w:line="20" w:lineRule="atLeast"/>
        <w:ind w:left="0" w:firstLine="0"/>
        <w:rPr>
          <w:rFonts w:cs="Arial"/>
          <w:szCs w:val="20"/>
        </w:rPr>
      </w:pPr>
      <w:r w:rsidRPr="00A44253">
        <w:rPr>
          <w:rFonts w:cs="Arial"/>
          <w:szCs w:val="20"/>
        </w:rPr>
        <w:t>Wymaga się wykonania wagi samochodowej z prefabrykowaną ramą fundamentową i żelbetowym pomostem wagowym w</w:t>
      </w:r>
      <w:r w:rsidRPr="006869CA">
        <w:rPr>
          <w:rFonts w:cs="Arial"/>
          <w:szCs w:val="20"/>
        </w:rPr>
        <w:t xml:space="preserve"> wersji </w:t>
      </w:r>
      <w:r>
        <w:rPr>
          <w:rFonts w:cs="Arial"/>
          <w:szCs w:val="20"/>
        </w:rPr>
        <w:t>wyniesionej</w:t>
      </w:r>
      <w:r w:rsidRPr="006869CA">
        <w:rPr>
          <w:rFonts w:cs="Arial"/>
          <w:szCs w:val="20"/>
        </w:rPr>
        <w:t xml:space="preserve"> na przygotowanym odpowiednio podłożu.</w:t>
      </w:r>
      <w:r>
        <w:rPr>
          <w:rFonts w:cs="Arial"/>
          <w:szCs w:val="20"/>
        </w:rPr>
        <w:t xml:space="preserve"> Wody deszczowe ujęte z wagi samochodowej odprowadzone zostaną na teren otaczający i dalej do kanalizacji deszczowej. </w:t>
      </w:r>
    </w:p>
    <w:p w14:paraId="1BFF0299" w14:textId="3575FCAF" w:rsidR="00A44253" w:rsidRDefault="00A44253" w:rsidP="00341EDB">
      <w:pPr>
        <w:pStyle w:val="StylPierwszywiersz061cm"/>
        <w:spacing w:line="20" w:lineRule="atLeast"/>
        <w:ind w:left="0" w:firstLine="0"/>
        <w:rPr>
          <w:rFonts w:cs="Arial"/>
          <w:szCs w:val="20"/>
        </w:rPr>
      </w:pPr>
      <w:r>
        <w:rPr>
          <w:rFonts w:cs="Arial"/>
          <w:szCs w:val="20"/>
        </w:rPr>
        <w:t>Wymaga się zlokalizowania wagi w pobliżu hali magazynowej produktów przetwarzania (obiekt nr 18</w:t>
      </w:r>
      <w:r w:rsidR="006670E1">
        <w:rPr>
          <w:rFonts w:cs="Arial"/>
          <w:szCs w:val="20"/>
        </w:rPr>
        <w:t xml:space="preserve">) oraz wiaty magazynowej (obiekt nr 26). </w:t>
      </w:r>
    </w:p>
    <w:p w14:paraId="7C7AA28B" w14:textId="48CCD265" w:rsidR="00341EDB" w:rsidRDefault="00341EDB" w:rsidP="00341EDB">
      <w:pPr>
        <w:pStyle w:val="StylPierwszywiersz061cm"/>
        <w:spacing w:line="20" w:lineRule="atLeast"/>
        <w:ind w:left="0" w:firstLine="0"/>
        <w:rPr>
          <w:rFonts w:cs="Arial"/>
          <w:szCs w:val="20"/>
        </w:rPr>
      </w:pPr>
      <w:r>
        <w:rPr>
          <w:rFonts w:cs="Arial"/>
          <w:szCs w:val="20"/>
        </w:rPr>
        <w:t>Obiekt należy wyposażyć w następujące instalacje:</w:t>
      </w:r>
    </w:p>
    <w:p w14:paraId="5AD797A7" w14:textId="6F85F5D2" w:rsidR="00341EDB" w:rsidRPr="00E40935" w:rsidRDefault="004A6AF2" w:rsidP="00E75937">
      <w:pPr>
        <w:pStyle w:val="Punkt1"/>
        <w:numPr>
          <w:ilvl w:val="0"/>
          <w:numId w:val="223"/>
        </w:numPr>
      </w:pPr>
      <w:r>
        <w:t>z</w:t>
      </w:r>
      <w:r w:rsidR="00E40935" w:rsidRPr="00E40935">
        <w:t>asilania elektrycznego</w:t>
      </w:r>
      <w:r>
        <w:t>,</w:t>
      </w:r>
    </w:p>
    <w:p w14:paraId="094BD9AB" w14:textId="032F09C6" w:rsidR="00E40935" w:rsidRDefault="004A6AF2" w:rsidP="00E75937">
      <w:pPr>
        <w:pStyle w:val="Punkt1"/>
        <w:numPr>
          <w:ilvl w:val="0"/>
          <w:numId w:val="223"/>
        </w:numPr>
      </w:pPr>
      <w:r>
        <w:t>s</w:t>
      </w:r>
      <w:r w:rsidR="00E40935" w:rsidRPr="00E40935">
        <w:t>łaboprądowych (odczyt pomiarów)</w:t>
      </w:r>
      <w:r w:rsidR="00825C71">
        <w:t>,</w:t>
      </w:r>
    </w:p>
    <w:p w14:paraId="648785F7" w14:textId="5916BD4C" w:rsidR="00825C71" w:rsidRDefault="007949E3" w:rsidP="00E75937">
      <w:pPr>
        <w:pStyle w:val="Punkt1"/>
        <w:numPr>
          <w:ilvl w:val="0"/>
          <w:numId w:val="223"/>
        </w:numPr>
      </w:pPr>
      <w:r>
        <w:t>m</w:t>
      </w:r>
      <w:r w:rsidR="00825C71">
        <w:t>onitoring</w:t>
      </w:r>
      <w:r w:rsidR="00A15CAD">
        <w:t>,</w:t>
      </w:r>
    </w:p>
    <w:p w14:paraId="58690013" w14:textId="19BD44C2" w:rsidR="00A15CAD" w:rsidRDefault="00A15CAD" w:rsidP="00E75937">
      <w:pPr>
        <w:pStyle w:val="Punkt1"/>
        <w:numPr>
          <w:ilvl w:val="0"/>
          <w:numId w:val="223"/>
        </w:numPr>
      </w:pPr>
      <w:r>
        <w:t>inne instalacje niezbędne do spełnienia wszystkich wymagań niniejszego PFU.</w:t>
      </w:r>
    </w:p>
    <w:p w14:paraId="057EDAE3" w14:textId="0124779B" w:rsidR="00E40935" w:rsidRDefault="00E40935" w:rsidP="00E40935">
      <w:pPr>
        <w:spacing w:after="0" w:line="20" w:lineRule="atLeast"/>
        <w:rPr>
          <w:rFonts w:cs="Arial"/>
          <w:szCs w:val="22"/>
        </w:rPr>
      </w:pPr>
      <w:r>
        <w:rPr>
          <w:rFonts w:cs="Arial"/>
          <w:szCs w:val="22"/>
        </w:rPr>
        <w:t xml:space="preserve">Instalacje </w:t>
      </w:r>
      <w:r w:rsidR="00CE578B">
        <w:rPr>
          <w:rFonts w:cs="Arial"/>
          <w:szCs w:val="22"/>
        </w:rPr>
        <w:t xml:space="preserve">wewnątrzobiektowe </w:t>
      </w:r>
      <w:r>
        <w:rPr>
          <w:rFonts w:cs="Arial"/>
          <w:szCs w:val="22"/>
        </w:rPr>
        <w:t xml:space="preserve">należy podłączyć do sieci międzyobiektowych Zakładu. </w:t>
      </w:r>
    </w:p>
    <w:p w14:paraId="6F0D26AF" w14:textId="421C6A12" w:rsidR="00E97F94" w:rsidRPr="00E40935" w:rsidRDefault="00E97F94" w:rsidP="00E40935">
      <w:pPr>
        <w:spacing w:after="0" w:line="20" w:lineRule="atLeast"/>
        <w:rPr>
          <w:rFonts w:cs="Arial"/>
          <w:szCs w:val="22"/>
        </w:rPr>
      </w:pPr>
      <w:r>
        <w:rPr>
          <w:rFonts w:cs="Arial"/>
          <w:szCs w:val="22"/>
        </w:rPr>
        <w:t xml:space="preserve">Na etapie prac projektowych Wykonawca uzgodni z Zamawiającym lokalizację wagi. </w:t>
      </w:r>
    </w:p>
    <w:p w14:paraId="28F3D4D1" w14:textId="571E10ED" w:rsidR="005A4E7E" w:rsidRPr="006670E1" w:rsidRDefault="00E97F94" w:rsidP="00E94A18">
      <w:pPr>
        <w:pStyle w:val="Nagwek3"/>
      </w:pPr>
      <w:bookmarkStart w:id="291" w:name="_Toc76993817"/>
      <w:r>
        <w:t xml:space="preserve"> </w:t>
      </w:r>
      <w:bookmarkStart w:id="292" w:name="_Toc121136450"/>
      <w:r w:rsidR="005C450A" w:rsidRPr="006670E1">
        <w:t>Wiata magazynowa – obiekt nr 26</w:t>
      </w:r>
      <w:bookmarkStart w:id="293" w:name="_Toc76993818"/>
      <w:bookmarkEnd w:id="291"/>
      <w:bookmarkEnd w:id="292"/>
    </w:p>
    <w:p w14:paraId="44AF50BD" w14:textId="77777777" w:rsidR="005A4E7E" w:rsidRPr="006670E1" w:rsidRDefault="005A4E7E" w:rsidP="00955ED0">
      <w:pPr>
        <w:pStyle w:val="Nagwek4"/>
        <w:rPr>
          <w:lang w:val="pl-PL"/>
        </w:rPr>
      </w:pPr>
      <w:r w:rsidRPr="006670E1">
        <w:t>Funkcja obiektu</w:t>
      </w:r>
    </w:p>
    <w:p w14:paraId="14B93FE0" w14:textId="2DF599A8" w:rsidR="005A4E7E" w:rsidRPr="00746E65" w:rsidRDefault="005A4E7E" w:rsidP="00B2506D">
      <w:pPr>
        <w:spacing w:line="20" w:lineRule="atLeast"/>
        <w:rPr>
          <w:rFonts w:cs="Arial"/>
          <w:szCs w:val="20"/>
        </w:rPr>
      </w:pPr>
      <w:r w:rsidRPr="00746E65">
        <w:rPr>
          <w:rFonts w:cs="Arial"/>
          <w:szCs w:val="20"/>
        </w:rPr>
        <w:t xml:space="preserve">W celu umożliwienia </w:t>
      </w:r>
      <w:r>
        <w:rPr>
          <w:rFonts w:cs="Arial"/>
          <w:szCs w:val="20"/>
        </w:rPr>
        <w:t xml:space="preserve">magazynowania poszczególnych rodzajów odpadów będących produktem przetwarzania lub w przypadku wystąpienia awarii </w:t>
      </w:r>
      <w:r w:rsidR="007949E3">
        <w:rPr>
          <w:rFonts w:cs="Arial"/>
          <w:szCs w:val="20"/>
        </w:rPr>
        <w:t>jednej</w:t>
      </w:r>
      <w:r>
        <w:rPr>
          <w:rFonts w:cs="Arial"/>
          <w:szCs w:val="20"/>
        </w:rPr>
        <w:t xml:space="preserve"> z instalacji odpadów dostarczanych do Zakładu wymaga się realizacji wiaty magazynowej. </w:t>
      </w:r>
    </w:p>
    <w:p w14:paraId="21D4265B" w14:textId="13DCD97C" w:rsidR="005A4E7E" w:rsidRPr="007C67AC" w:rsidRDefault="005A4E7E" w:rsidP="00955ED0">
      <w:pPr>
        <w:pStyle w:val="Nagwek4"/>
      </w:pPr>
      <w:r w:rsidRPr="007C67AC">
        <w:t>Rozwiązania technologiczne</w:t>
      </w:r>
    </w:p>
    <w:p w14:paraId="62D02A74" w14:textId="44EE16EC" w:rsidR="005A4E7E" w:rsidRPr="005A4E7E" w:rsidRDefault="005A4E7E" w:rsidP="005A4E7E">
      <w:pPr>
        <w:rPr>
          <w:lang w:eastAsia="x-none"/>
        </w:rPr>
      </w:pPr>
      <w:r w:rsidRPr="00746E65">
        <w:rPr>
          <w:lang w:eastAsia="x-none"/>
        </w:rPr>
        <w:t xml:space="preserve">Projektowana </w:t>
      </w:r>
      <w:r>
        <w:rPr>
          <w:lang w:eastAsia="x-none"/>
        </w:rPr>
        <w:t xml:space="preserve">wiata </w:t>
      </w:r>
      <w:r w:rsidRPr="005A4E7E">
        <w:rPr>
          <w:lang w:eastAsia="x-none"/>
        </w:rPr>
        <w:t>magazynowa</w:t>
      </w:r>
      <w:r w:rsidR="00C93736">
        <w:rPr>
          <w:lang w:eastAsia="x-none"/>
        </w:rPr>
        <w:t xml:space="preserve"> ma</w:t>
      </w:r>
      <w:r w:rsidRPr="005A4E7E">
        <w:rPr>
          <w:lang w:eastAsia="x-none"/>
        </w:rPr>
        <w:t xml:space="preserve"> się cechować następującymi parametrami:</w:t>
      </w:r>
    </w:p>
    <w:p w14:paraId="0D2C0ECE" w14:textId="42B1B3F1" w:rsidR="005A4E7E" w:rsidRPr="005A4E7E" w:rsidRDefault="004A6AF2" w:rsidP="00E75937">
      <w:pPr>
        <w:pStyle w:val="Punkt1"/>
        <w:numPr>
          <w:ilvl w:val="0"/>
          <w:numId w:val="224"/>
        </w:numPr>
      </w:pPr>
      <w:r>
        <w:t>w</w:t>
      </w:r>
      <w:r w:rsidR="005A4E7E" w:rsidRPr="005A4E7E">
        <w:t xml:space="preserve">ymiary obiektu w świetle ścian: </w:t>
      </w:r>
      <w:r w:rsidR="005A4E7E" w:rsidRPr="005A4E7E">
        <w:tab/>
        <w:t>ok. 75,0x40,0</w:t>
      </w:r>
      <w:r w:rsidR="00262C2E">
        <w:t xml:space="preserve"> </w:t>
      </w:r>
      <w:r w:rsidR="005A4E7E" w:rsidRPr="005A4E7E">
        <w:t>m</w:t>
      </w:r>
      <w:r w:rsidR="005A4E7E" w:rsidRPr="005A4E7E">
        <w:tab/>
      </w:r>
      <w:r>
        <w:t>,</w:t>
      </w:r>
    </w:p>
    <w:p w14:paraId="6E40BA4B" w14:textId="0CED0787" w:rsidR="005A4E7E" w:rsidRPr="005A4E7E" w:rsidRDefault="004A6AF2" w:rsidP="00E75937">
      <w:pPr>
        <w:pStyle w:val="Punkt1"/>
        <w:numPr>
          <w:ilvl w:val="0"/>
          <w:numId w:val="224"/>
        </w:numPr>
      </w:pPr>
      <w:r>
        <w:t>w</w:t>
      </w:r>
      <w:r w:rsidR="005A4E7E" w:rsidRPr="005A4E7E">
        <w:t>ysokość czynna obiektu:</w:t>
      </w:r>
      <w:r w:rsidR="005A4E7E" w:rsidRPr="005A4E7E">
        <w:tab/>
        <w:t>ok. </w:t>
      </w:r>
      <w:r w:rsidR="00F37A3F">
        <w:t>10</w:t>
      </w:r>
      <w:r w:rsidR="005A4E7E" w:rsidRPr="005A4E7E">
        <w:t>,0 m</w:t>
      </w:r>
      <w:r>
        <w:t>,</w:t>
      </w:r>
    </w:p>
    <w:p w14:paraId="4437B7B2" w14:textId="19019EF8" w:rsidR="005A4E7E" w:rsidRPr="005A4E7E" w:rsidRDefault="004A6AF2" w:rsidP="00E75937">
      <w:pPr>
        <w:pStyle w:val="Punkt1"/>
        <w:numPr>
          <w:ilvl w:val="0"/>
          <w:numId w:val="224"/>
        </w:numPr>
      </w:pPr>
      <w:r>
        <w:t>p</w:t>
      </w:r>
      <w:r w:rsidR="005A4E7E" w:rsidRPr="005A4E7E">
        <w:t>owierzchnia obiektu:</w:t>
      </w:r>
      <w:r w:rsidR="005A4E7E" w:rsidRPr="005A4E7E">
        <w:tab/>
        <w:t>ok. 3000 m</w:t>
      </w:r>
      <w:r w:rsidR="005A4E7E" w:rsidRPr="0084054B">
        <w:rPr>
          <w:vertAlign w:val="superscript"/>
        </w:rPr>
        <w:t>2</w:t>
      </w:r>
      <w:r>
        <w:t>,</w:t>
      </w:r>
    </w:p>
    <w:p w14:paraId="1F7E43D6" w14:textId="42149DE5" w:rsidR="00576F01" w:rsidRPr="004A6AF2" w:rsidRDefault="004A6AF2" w:rsidP="00E75937">
      <w:pPr>
        <w:pStyle w:val="Punkt1"/>
        <w:numPr>
          <w:ilvl w:val="0"/>
          <w:numId w:val="224"/>
        </w:numPr>
      </w:pPr>
      <w:r>
        <w:t>k</w:t>
      </w:r>
      <w:r w:rsidR="005A4E7E" w:rsidRPr="000626B3">
        <w:t xml:space="preserve">onstrukcja </w:t>
      </w:r>
      <w:r w:rsidR="00F37A3F">
        <w:t>żelbetowo-</w:t>
      </w:r>
      <w:r w:rsidR="005A4E7E">
        <w:t>stalowa</w:t>
      </w:r>
      <w:r>
        <w:t>.</w:t>
      </w:r>
    </w:p>
    <w:p w14:paraId="2A0B4FAE" w14:textId="77777777" w:rsidR="00F37A3F" w:rsidRDefault="00F37A3F" w:rsidP="00F37A3F">
      <w:pPr>
        <w:tabs>
          <w:tab w:val="left" w:pos="6237"/>
        </w:tabs>
        <w:rPr>
          <w:lang w:eastAsia="x-none"/>
        </w:rPr>
      </w:pPr>
    </w:p>
    <w:p w14:paraId="5068362A" w14:textId="2D9436E9" w:rsidR="00F37A3F" w:rsidRDefault="00F37A3F" w:rsidP="008008D3">
      <w:pPr>
        <w:tabs>
          <w:tab w:val="left" w:pos="6237"/>
        </w:tabs>
        <w:rPr>
          <w:lang w:eastAsia="x-none"/>
        </w:rPr>
      </w:pPr>
      <w:bookmarkStart w:id="294" w:name="_Hlk123637642"/>
      <w:r w:rsidRPr="008008D3">
        <w:rPr>
          <w:lang w:eastAsia="x-none"/>
        </w:rPr>
        <w:t>Mur żelbetowy</w:t>
      </w:r>
      <w:r>
        <w:rPr>
          <w:lang w:eastAsia="x-none"/>
        </w:rPr>
        <w:t xml:space="preserve"> (mur oporowy) o wysokości 6m, obiekt </w:t>
      </w:r>
      <w:r w:rsidRPr="008008D3">
        <w:rPr>
          <w:lang w:eastAsia="x-none"/>
        </w:rPr>
        <w:t>powyżej ściany oporowej należy wykonać w konstrukcji stalowej</w:t>
      </w:r>
      <w:r>
        <w:rPr>
          <w:lang w:eastAsia="x-none"/>
        </w:rPr>
        <w:t xml:space="preserve"> w klasie korozyjnej w klasie min. C3. </w:t>
      </w:r>
    </w:p>
    <w:p w14:paraId="48F2DA66" w14:textId="77777777" w:rsidR="00F37A3F" w:rsidRDefault="00F37A3F" w:rsidP="008008D3">
      <w:pPr>
        <w:tabs>
          <w:tab w:val="left" w:pos="6237"/>
        </w:tabs>
        <w:rPr>
          <w:lang w:eastAsia="x-none"/>
        </w:rPr>
      </w:pPr>
      <w:r>
        <w:rPr>
          <w:lang w:eastAsia="x-none"/>
        </w:rPr>
        <w:lastRenderedPageBreak/>
        <w:t xml:space="preserve">Mur oporowy hali należy wykonać w konstrukcji umożliwiającej przeniesienie obciążeń generowanych przez magazynowane odpady oraz ładowarkę </w:t>
      </w:r>
      <w:r w:rsidRPr="008008D3">
        <w:rPr>
          <w:lang w:eastAsia="x-none"/>
        </w:rPr>
        <w:t xml:space="preserve">o masie 25 Mg </w:t>
      </w:r>
      <w:r>
        <w:rPr>
          <w:lang w:eastAsia="x-none"/>
        </w:rPr>
        <w:t xml:space="preserve">poruszająca się z prędkością 5 km/h. </w:t>
      </w:r>
    </w:p>
    <w:p w14:paraId="27B15F89" w14:textId="42C781B6" w:rsidR="00F37A3F" w:rsidRDefault="00F37A3F" w:rsidP="008008D3">
      <w:pPr>
        <w:tabs>
          <w:tab w:val="left" w:pos="6237"/>
        </w:tabs>
        <w:rPr>
          <w:lang w:eastAsia="x-none"/>
        </w:rPr>
      </w:pPr>
      <w:r w:rsidRPr="005D660B">
        <w:rPr>
          <w:lang w:eastAsia="x-none"/>
        </w:rPr>
        <w:t>Posadzk</w:t>
      </w:r>
      <w:r>
        <w:rPr>
          <w:lang w:eastAsia="x-none"/>
        </w:rPr>
        <w:t>ę</w:t>
      </w:r>
      <w:r w:rsidR="00825C71">
        <w:rPr>
          <w:lang w:eastAsia="x-none"/>
        </w:rPr>
        <w:t xml:space="preserve"> wiaty</w:t>
      </w:r>
      <w:r w:rsidRPr="005D660B">
        <w:rPr>
          <w:lang w:eastAsia="x-none"/>
        </w:rPr>
        <w:t xml:space="preserve"> należy ukształtować ze spadkiem w </w:t>
      </w:r>
      <w:r>
        <w:rPr>
          <w:lang w:eastAsia="x-none"/>
        </w:rPr>
        <w:t>kierunku</w:t>
      </w:r>
      <w:r w:rsidR="00825C71">
        <w:rPr>
          <w:lang w:eastAsia="x-none"/>
        </w:rPr>
        <w:t xml:space="preserve"> </w:t>
      </w:r>
      <w:r>
        <w:rPr>
          <w:lang w:eastAsia="x-none"/>
        </w:rPr>
        <w:t xml:space="preserve">wpustów podłogowych. </w:t>
      </w:r>
    </w:p>
    <w:p w14:paraId="5AAAD47F" w14:textId="272520D9" w:rsidR="00F37A3F" w:rsidRDefault="00F37A3F" w:rsidP="008008D3">
      <w:pPr>
        <w:tabs>
          <w:tab w:val="left" w:pos="6237"/>
        </w:tabs>
        <w:rPr>
          <w:lang w:eastAsia="x-none"/>
        </w:rPr>
      </w:pPr>
      <w:r>
        <w:rPr>
          <w:lang w:eastAsia="x-none"/>
        </w:rPr>
        <w:t xml:space="preserve">W celu umożliwienia magazynowania poszczególnych rodzajów odpadów wewnątrz </w:t>
      </w:r>
      <w:r w:rsidR="00825C71">
        <w:rPr>
          <w:lang w:eastAsia="x-none"/>
        </w:rPr>
        <w:t>wiaty</w:t>
      </w:r>
      <w:r>
        <w:rPr>
          <w:lang w:eastAsia="x-none"/>
        </w:rPr>
        <w:t xml:space="preserve"> należy wydzielić boksy magazynowe odpadów o wysokości ok. 6,0m.</w:t>
      </w:r>
    </w:p>
    <w:p w14:paraId="66A70226" w14:textId="27161E7A" w:rsidR="00F37A3F" w:rsidRDefault="00F37A3F" w:rsidP="008008D3">
      <w:pPr>
        <w:tabs>
          <w:tab w:val="left" w:pos="6237"/>
        </w:tabs>
        <w:rPr>
          <w:lang w:eastAsia="x-none"/>
        </w:rPr>
      </w:pPr>
      <w:r>
        <w:rPr>
          <w:lang w:eastAsia="x-none"/>
        </w:rPr>
        <w:t>Zamawiający wymaga, aby w ramach kontraktu Wykonawca dostarczył mury oporowe wykonane z betonowych bloków przestawnych umożliwiające wydzielenie boksów składowych w ilości 10 szt. długości 20 m</w:t>
      </w:r>
      <w:r w:rsidR="00936CC9">
        <w:rPr>
          <w:lang w:eastAsia="x-none"/>
        </w:rPr>
        <w:t>, wysokość 4,0 m</w:t>
      </w:r>
      <w:r>
        <w:rPr>
          <w:lang w:eastAsia="x-none"/>
        </w:rPr>
        <w:t xml:space="preserve">. </w:t>
      </w:r>
    </w:p>
    <w:p w14:paraId="300A48DE" w14:textId="556D1046" w:rsidR="00F37A3F" w:rsidRDefault="00F37A3F" w:rsidP="008008D3">
      <w:pPr>
        <w:tabs>
          <w:tab w:val="left" w:pos="6237"/>
        </w:tabs>
        <w:rPr>
          <w:lang w:eastAsia="x-none"/>
        </w:rPr>
      </w:pPr>
      <w:r w:rsidRPr="00D32617">
        <w:rPr>
          <w:lang w:eastAsia="x-none"/>
        </w:rPr>
        <w:t>Z uwagi na znaczą ilość odpadów magazynowanych obiekt</w:t>
      </w:r>
      <w:r>
        <w:rPr>
          <w:lang w:eastAsia="x-none"/>
        </w:rPr>
        <w:t xml:space="preserve"> należy</w:t>
      </w:r>
      <w:r w:rsidRPr="00D32617">
        <w:rPr>
          <w:lang w:eastAsia="x-none"/>
        </w:rPr>
        <w:t xml:space="preserve"> wyposaż</w:t>
      </w:r>
      <w:r>
        <w:rPr>
          <w:lang w:eastAsia="x-none"/>
        </w:rPr>
        <w:t xml:space="preserve">yć </w:t>
      </w:r>
      <w:r w:rsidR="0089257A" w:rsidRPr="00D32617">
        <w:rPr>
          <w:lang w:eastAsia="x-none"/>
        </w:rPr>
        <w:t>W</w:t>
      </w:r>
      <w:r w:rsidRPr="00D32617">
        <w:rPr>
          <w:lang w:eastAsia="x-none"/>
        </w:rPr>
        <w:t xml:space="preserve"> stosowne systemy zabezpieczenia ppoż.</w:t>
      </w:r>
      <w:r>
        <w:rPr>
          <w:lang w:eastAsia="x-none"/>
        </w:rPr>
        <w:t xml:space="preserve"> zgodnie z wymaganiami prawa</w:t>
      </w:r>
      <w:r w:rsidRPr="00D32617">
        <w:rPr>
          <w:lang w:eastAsia="x-none"/>
        </w:rPr>
        <w:t xml:space="preserve"> oraz wykona</w:t>
      </w:r>
      <w:r>
        <w:rPr>
          <w:lang w:eastAsia="x-none"/>
        </w:rPr>
        <w:t>ć</w:t>
      </w:r>
      <w:r w:rsidRPr="00D32617">
        <w:rPr>
          <w:lang w:eastAsia="x-none"/>
        </w:rPr>
        <w:t xml:space="preserve"> w</w:t>
      </w:r>
      <w:r>
        <w:rPr>
          <w:lang w:eastAsia="x-none"/>
        </w:rPr>
        <w:t> </w:t>
      </w:r>
      <w:r w:rsidRPr="00D32617">
        <w:rPr>
          <w:lang w:eastAsia="x-none"/>
        </w:rPr>
        <w:t>odpowiedniej klasie odporności ogniowej zgodnie z warunkami technicznymi jakim powinny odpow</w:t>
      </w:r>
      <w:r>
        <w:rPr>
          <w:lang w:eastAsia="x-none"/>
        </w:rPr>
        <w:t>iadać budynki i ich usytuowanie, przepisami ppoż.</w:t>
      </w:r>
      <w:r w:rsidRPr="00D32617">
        <w:rPr>
          <w:lang w:eastAsia="x-none"/>
        </w:rPr>
        <w:t xml:space="preserve"> oraz dostępnej wiedzy technicznej. </w:t>
      </w:r>
    </w:p>
    <w:p w14:paraId="448FB304" w14:textId="04510BB8" w:rsidR="00FF0804" w:rsidRPr="00620566" w:rsidRDefault="00FF0804" w:rsidP="00FF0804">
      <w:pPr>
        <w:tabs>
          <w:tab w:val="left" w:pos="6237"/>
        </w:tabs>
        <w:rPr>
          <w:sz w:val="22"/>
          <w:szCs w:val="28"/>
          <w:lang w:eastAsia="x-none"/>
        </w:rPr>
      </w:pPr>
      <w:r w:rsidRPr="00620566">
        <w:rPr>
          <w:lang w:eastAsia="x-none"/>
        </w:rPr>
        <w:t xml:space="preserve">Podane wymiary </w:t>
      </w:r>
      <w:r>
        <w:rPr>
          <w:lang w:eastAsia="x-none"/>
        </w:rPr>
        <w:t xml:space="preserve">(długość, szerokość) </w:t>
      </w:r>
      <w:r w:rsidRPr="00620566">
        <w:rPr>
          <w:lang w:eastAsia="x-none"/>
        </w:rPr>
        <w:t xml:space="preserve">należy traktować jako orientacyjne. Ostateczne wymiary poszczególnych obiektów określi Wykonawca na etapie koncepcji, przy czym nie </w:t>
      </w:r>
      <w:r w:rsidR="00A40D61">
        <w:rPr>
          <w:lang w:eastAsia="x-none"/>
        </w:rPr>
        <w:t>mogą</w:t>
      </w:r>
      <w:r w:rsidRPr="00620566">
        <w:rPr>
          <w:lang w:eastAsia="x-none"/>
        </w:rPr>
        <w:t xml:space="preserve"> one odbiegać od podanych w niniejszym PFU o wartości przekraczające 20% wartości podanych</w:t>
      </w:r>
      <w:r>
        <w:rPr>
          <w:lang w:eastAsia="x-none"/>
        </w:rPr>
        <w:t>, jednocześnie nie dopuszcza się zmniejszenia wysokości i powierzchni obiektu.</w:t>
      </w:r>
    </w:p>
    <w:p w14:paraId="079927D9" w14:textId="63AFA591" w:rsidR="00D8504A" w:rsidRDefault="006E0205" w:rsidP="005A4E7E">
      <w:pPr>
        <w:tabs>
          <w:tab w:val="left" w:pos="6237"/>
        </w:tabs>
        <w:rPr>
          <w:lang w:eastAsia="x-none"/>
        </w:rPr>
      </w:pPr>
      <w:r>
        <w:rPr>
          <w:lang w:eastAsia="x-none"/>
        </w:rPr>
        <w:t>Zamawiający</w:t>
      </w:r>
      <w:r w:rsidR="00D8504A">
        <w:rPr>
          <w:lang w:eastAsia="x-none"/>
        </w:rPr>
        <w:t xml:space="preserve"> wymaga aby </w:t>
      </w:r>
      <w:r>
        <w:rPr>
          <w:lang w:eastAsia="x-none"/>
        </w:rPr>
        <w:t>wiata</w:t>
      </w:r>
      <w:r w:rsidR="00D8504A">
        <w:rPr>
          <w:lang w:eastAsia="x-none"/>
        </w:rPr>
        <w:t xml:space="preserve"> magazynowa została zlokalizowana w pobliżu hali magazynowej produktów </w:t>
      </w:r>
      <w:r>
        <w:rPr>
          <w:lang w:eastAsia="x-none"/>
        </w:rPr>
        <w:t>przetwarzania</w:t>
      </w:r>
      <w:r w:rsidR="00D8504A">
        <w:rPr>
          <w:lang w:eastAsia="x-none"/>
        </w:rPr>
        <w:t xml:space="preserve"> (obiekt nr</w:t>
      </w:r>
      <w:r>
        <w:rPr>
          <w:lang w:eastAsia="x-none"/>
        </w:rPr>
        <w:t>18).</w:t>
      </w:r>
    </w:p>
    <w:p w14:paraId="646F982C" w14:textId="13FDC962" w:rsidR="00664B6F" w:rsidRPr="004A6AF2" w:rsidRDefault="00664B6F" w:rsidP="005A4E7E">
      <w:pPr>
        <w:tabs>
          <w:tab w:val="left" w:pos="6237"/>
        </w:tabs>
        <w:rPr>
          <w:lang w:eastAsia="x-none"/>
        </w:rPr>
      </w:pPr>
      <w:r>
        <w:rPr>
          <w:lang w:eastAsia="x-none"/>
        </w:rPr>
        <w:t>Rozwiązania konstrukcyjno-architektoniczne</w:t>
      </w:r>
      <w:r w:rsidR="00A40D61" w:rsidRPr="00A40D61">
        <w:rPr>
          <w:szCs w:val="20"/>
        </w:rPr>
        <w:t xml:space="preserve"> </w:t>
      </w:r>
      <w:r w:rsidR="00A40D61">
        <w:rPr>
          <w:szCs w:val="20"/>
        </w:rPr>
        <w:t>mają</w:t>
      </w:r>
      <w:r w:rsidR="00A40D61">
        <w:rPr>
          <w:lang w:eastAsia="x-none"/>
        </w:rPr>
        <w:t xml:space="preserve"> </w:t>
      </w:r>
      <w:r>
        <w:rPr>
          <w:lang w:eastAsia="x-none"/>
        </w:rPr>
        <w:t>umożliwiać swobodną obsługę wiaty przez urządzenia stanowiące wyposażenie Zakładu (ładowarki kołowe, wózki widłowe, samochody typu hakowego).</w:t>
      </w:r>
    </w:p>
    <w:p w14:paraId="5AA42AA8" w14:textId="77777777" w:rsidR="005A4E7E" w:rsidRPr="00D15CB0" w:rsidRDefault="005A4E7E" w:rsidP="00B2506D">
      <w:pPr>
        <w:pStyle w:val="Akapitzlist"/>
        <w:spacing w:before="0" w:beforeAutospacing="0" w:after="0" w:afterAutospacing="0"/>
        <w:rPr>
          <w:lang w:eastAsia="x-none"/>
        </w:rPr>
      </w:pPr>
    </w:p>
    <w:p w14:paraId="07A9E106" w14:textId="30FA9055" w:rsidR="005A4E7E" w:rsidRPr="00D15CB0" w:rsidRDefault="005A4E7E" w:rsidP="0007713D">
      <w:pPr>
        <w:pStyle w:val="Akapitzlist"/>
        <w:spacing w:before="0" w:beforeAutospacing="0" w:after="0" w:afterAutospacing="0"/>
        <w:rPr>
          <w:lang w:eastAsia="x-none"/>
        </w:rPr>
      </w:pPr>
      <w:r w:rsidRPr="00D15CB0">
        <w:rPr>
          <w:lang w:eastAsia="x-none"/>
        </w:rPr>
        <w:t>Obiekt</w:t>
      </w:r>
      <w:r>
        <w:rPr>
          <w:lang w:eastAsia="x-none"/>
        </w:rPr>
        <w:t xml:space="preserve"> należy </w:t>
      </w:r>
      <w:r w:rsidRPr="00D15CB0">
        <w:rPr>
          <w:lang w:eastAsia="x-none"/>
        </w:rPr>
        <w:t>wyposa</w:t>
      </w:r>
      <w:r>
        <w:rPr>
          <w:lang w:eastAsia="x-none"/>
        </w:rPr>
        <w:t>ż</w:t>
      </w:r>
      <w:r w:rsidRPr="00D15CB0">
        <w:rPr>
          <w:lang w:eastAsia="x-none"/>
        </w:rPr>
        <w:t>y</w:t>
      </w:r>
      <w:r>
        <w:rPr>
          <w:lang w:eastAsia="x-none"/>
        </w:rPr>
        <w:t>ć m</w:t>
      </w:r>
      <w:r w:rsidR="00420886">
        <w:rPr>
          <w:lang w:eastAsia="x-none"/>
        </w:rPr>
        <w:t>.</w:t>
      </w:r>
      <w:r>
        <w:rPr>
          <w:lang w:eastAsia="x-none"/>
        </w:rPr>
        <w:t>in.</w:t>
      </w:r>
      <w:r w:rsidRPr="00D15CB0">
        <w:rPr>
          <w:lang w:eastAsia="x-none"/>
        </w:rPr>
        <w:t xml:space="preserve"> w następujące instalacje:</w:t>
      </w:r>
    </w:p>
    <w:p w14:paraId="23C16F97" w14:textId="1C013BE8" w:rsidR="005A4E7E" w:rsidRDefault="004A6AF2" w:rsidP="00E75937">
      <w:pPr>
        <w:pStyle w:val="Punkt1"/>
        <w:numPr>
          <w:ilvl w:val="0"/>
          <w:numId w:val="225"/>
        </w:numPr>
      </w:pPr>
      <w:r>
        <w:t>k</w:t>
      </w:r>
      <w:r w:rsidR="005A4E7E" w:rsidRPr="00D15CB0">
        <w:t>analizacji</w:t>
      </w:r>
      <w:r w:rsidR="005A4E7E">
        <w:t>:</w:t>
      </w:r>
    </w:p>
    <w:p w14:paraId="2CC517EB" w14:textId="177FD051" w:rsidR="005A4E7E" w:rsidRDefault="004A6AF2" w:rsidP="008A79A6">
      <w:pPr>
        <w:pStyle w:val="Punktor2poziom"/>
        <w:ind w:left="1276" w:hanging="425"/>
      </w:pPr>
      <w:r>
        <w:t>p</w:t>
      </w:r>
      <w:r w:rsidR="005A4E7E" w:rsidRPr="00D15CB0">
        <w:t>rzemysłowej</w:t>
      </w:r>
      <w:r w:rsidR="005A4E7E">
        <w:t xml:space="preserve"> – odprowadzenie </w:t>
      </w:r>
      <w:r w:rsidR="00576F01">
        <w:t>ścieków z posadz</w:t>
      </w:r>
      <w:r w:rsidR="00420886">
        <w:t>k</w:t>
      </w:r>
      <w:r w:rsidR="00576F01">
        <w:t>i wiaty</w:t>
      </w:r>
      <w:r>
        <w:t>,</w:t>
      </w:r>
    </w:p>
    <w:p w14:paraId="40AD4F54" w14:textId="7D783B68" w:rsidR="005A4E7E" w:rsidRPr="00D15CB0" w:rsidRDefault="004A6AF2" w:rsidP="008A79A6">
      <w:pPr>
        <w:pStyle w:val="Punktor2poziom"/>
        <w:ind w:left="1276" w:hanging="425"/>
      </w:pPr>
      <w:r>
        <w:t>d</w:t>
      </w:r>
      <w:r w:rsidR="005A4E7E" w:rsidRPr="00D15CB0">
        <w:t>eszczowej</w:t>
      </w:r>
      <w:r w:rsidR="00576F01">
        <w:t xml:space="preserve"> – odprowadzenie wód deszczowych z powierzchni dachu</w:t>
      </w:r>
      <w:r>
        <w:t>.</w:t>
      </w:r>
    </w:p>
    <w:p w14:paraId="53C90E86" w14:textId="32FA4C29" w:rsidR="005A4E7E" w:rsidRPr="00D15CB0" w:rsidRDefault="004A6AF2" w:rsidP="00E75937">
      <w:pPr>
        <w:pStyle w:val="Punkt1"/>
        <w:numPr>
          <w:ilvl w:val="0"/>
          <w:numId w:val="225"/>
        </w:numPr>
      </w:pPr>
      <w:r>
        <w:t>w</w:t>
      </w:r>
      <w:r w:rsidR="005A4E7E" w:rsidRPr="00D15CB0">
        <w:t>odociągow</w:t>
      </w:r>
      <w:r w:rsidR="00420886">
        <w:t>ą</w:t>
      </w:r>
      <w:r w:rsidR="005A4E7E" w:rsidRPr="00D15CB0">
        <w:t xml:space="preserve"> do celów porządkowy</w:t>
      </w:r>
      <w:r w:rsidR="005A4E7E">
        <w:t>ch</w:t>
      </w:r>
      <w:r w:rsidR="003E0272">
        <w:t xml:space="preserve"> (zabezpieczyć przed działaniem ujemnych temperatur)</w:t>
      </w:r>
      <w:r>
        <w:t>,</w:t>
      </w:r>
    </w:p>
    <w:p w14:paraId="633F0FAE" w14:textId="6854CA5C" w:rsidR="005A4E7E" w:rsidRPr="00D15CB0" w:rsidRDefault="004A6AF2" w:rsidP="00E75937">
      <w:pPr>
        <w:pStyle w:val="Punkt1"/>
        <w:numPr>
          <w:ilvl w:val="0"/>
          <w:numId w:val="225"/>
        </w:numPr>
      </w:pPr>
      <w:r>
        <w:t>w</w:t>
      </w:r>
      <w:r w:rsidR="005A4E7E" w:rsidRPr="00D15CB0">
        <w:t>odociągow</w:t>
      </w:r>
      <w:r w:rsidR="00420886">
        <w:t>ą</w:t>
      </w:r>
      <w:r w:rsidR="005A4E7E" w:rsidRPr="00D15CB0">
        <w:t xml:space="preserve"> do celów ppoż.</w:t>
      </w:r>
      <w:r>
        <w:t>,</w:t>
      </w:r>
    </w:p>
    <w:p w14:paraId="054980B9" w14:textId="17E4227C" w:rsidR="005A4E7E" w:rsidRPr="00D15CB0" w:rsidRDefault="004A6AF2" w:rsidP="00E75937">
      <w:pPr>
        <w:pStyle w:val="Punkt1"/>
        <w:numPr>
          <w:ilvl w:val="0"/>
          <w:numId w:val="225"/>
        </w:numPr>
      </w:pPr>
      <w:r>
        <w:t>z</w:t>
      </w:r>
      <w:r w:rsidR="005A4E7E" w:rsidRPr="00D15CB0">
        <w:t>abezpieczenia ppoż.</w:t>
      </w:r>
      <w:r>
        <w:t>,</w:t>
      </w:r>
    </w:p>
    <w:p w14:paraId="6FDBEC01" w14:textId="5773C06F" w:rsidR="005A4E7E" w:rsidRPr="00D15CB0" w:rsidRDefault="004A6AF2" w:rsidP="00E75937">
      <w:pPr>
        <w:pStyle w:val="Punkt1"/>
        <w:numPr>
          <w:ilvl w:val="0"/>
          <w:numId w:val="225"/>
        </w:numPr>
      </w:pPr>
      <w:r>
        <w:t>e</w:t>
      </w:r>
      <w:r w:rsidR="005A4E7E">
        <w:t>lektrycznej (oświetlenie)</w:t>
      </w:r>
      <w:r>
        <w:t>,</w:t>
      </w:r>
    </w:p>
    <w:p w14:paraId="62F9E868" w14:textId="0EAA50EC" w:rsidR="005A4E7E" w:rsidRPr="0084054B" w:rsidRDefault="004A6AF2" w:rsidP="00E75937">
      <w:pPr>
        <w:pStyle w:val="Punkt1"/>
        <w:numPr>
          <w:ilvl w:val="0"/>
          <w:numId w:val="225"/>
        </w:numPr>
      </w:pPr>
      <w:r w:rsidRPr="0084054B">
        <w:t>o</w:t>
      </w:r>
      <w:r w:rsidR="005A4E7E" w:rsidRPr="0084054B">
        <w:t>dgromowej, wyrównawczej i ochronnej</w:t>
      </w:r>
      <w:r w:rsidRPr="0084054B">
        <w:t>,</w:t>
      </w:r>
    </w:p>
    <w:p w14:paraId="2855DC56" w14:textId="0AF16825" w:rsidR="005A4E7E" w:rsidRDefault="004A6AF2" w:rsidP="00E75937">
      <w:pPr>
        <w:pStyle w:val="Punkt1"/>
        <w:numPr>
          <w:ilvl w:val="0"/>
          <w:numId w:val="225"/>
        </w:numPr>
      </w:pPr>
      <w:r>
        <w:t>m</w:t>
      </w:r>
      <w:r w:rsidR="005A4E7E" w:rsidRPr="00D15CB0">
        <w:t>onitoringu wizyjnego</w:t>
      </w:r>
      <w:r w:rsidR="00A15CAD">
        <w:t>,</w:t>
      </w:r>
    </w:p>
    <w:p w14:paraId="6A34FFCC" w14:textId="66082F6D" w:rsidR="00A15CAD" w:rsidRDefault="00A15CAD" w:rsidP="00E75937">
      <w:pPr>
        <w:pStyle w:val="Punkt1"/>
        <w:numPr>
          <w:ilvl w:val="0"/>
          <w:numId w:val="225"/>
        </w:numPr>
      </w:pPr>
      <w:r>
        <w:t>inne instalacje niezbędne do spełnienia wszystkich wymagań niniejszego PFU.</w:t>
      </w:r>
    </w:p>
    <w:p w14:paraId="41FE0541" w14:textId="24D71E17" w:rsidR="00576F01" w:rsidRDefault="00576F01" w:rsidP="00576F01">
      <w:pPr>
        <w:tabs>
          <w:tab w:val="left" w:pos="5670"/>
        </w:tabs>
        <w:spacing w:after="0"/>
        <w:rPr>
          <w:lang w:eastAsia="x-none"/>
        </w:rPr>
      </w:pPr>
    </w:p>
    <w:p w14:paraId="6BAA23BB" w14:textId="2F86D425" w:rsidR="00576F01" w:rsidRDefault="00576F01" w:rsidP="00576F01">
      <w:pPr>
        <w:tabs>
          <w:tab w:val="left" w:pos="5670"/>
        </w:tabs>
        <w:spacing w:after="0"/>
        <w:rPr>
          <w:lang w:eastAsia="x-none"/>
        </w:rPr>
      </w:pPr>
      <w:r>
        <w:rPr>
          <w:lang w:eastAsia="x-none"/>
        </w:rPr>
        <w:t>Instalacje wewnątrzobiektowe należy podłączyć do sieci międzyobiektowych Zakładu.</w:t>
      </w:r>
      <w:r w:rsidR="00DC51F9">
        <w:rPr>
          <w:lang w:eastAsia="x-none"/>
        </w:rPr>
        <w:t xml:space="preserve"> Instalacje wodociągowe należy zabezpieczyć przed zamarzaniem kablami grzejnymi. </w:t>
      </w:r>
    </w:p>
    <w:bookmarkEnd w:id="294"/>
    <w:p w14:paraId="47C1EFBF" w14:textId="29FA7EFE" w:rsidR="005C450A" w:rsidRPr="00FA7F73" w:rsidRDefault="00F11769" w:rsidP="00E94A18">
      <w:pPr>
        <w:pStyle w:val="Nagwek3"/>
      </w:pPr>
      <w:r>
        <w:t xml:space="preserve"> </w:t>
      </w:r>
      <w:bookmarkStart w:id="295" w:name="_Toc121136451"/>
      <w:r w:rsidR="005C450A" w:rsidRPr="00FA7F73">
        <w:t>Silos</w:t>
      </w:r>
      <w:r w:rsidR="002D6085">
        <w:t>y</w:t>
      </w:r>
      <w:r w:rsidR="005C450A" w:rsidRPr="00FA7F73">
        <w:t xml:space="preserve"> </w:t>
      </w:r>
      <w:r w:rsidR="002D6085" w:rsidRPr="00FA7F73">
        <w:t>magazynow</w:t>
      </w:r>
      <w:r w:rsidR="002D6085">
        <w:t>e</w:t>
      </w:r>
      <w:r w:rsidR="002D6085" w:rsidRPr="00FA7F73">
        <w:t xml:space="preserve"> </w:t>
      </w:r>
      <w:r w:rsidR="005C450A" w:rsidRPr="00FA7F73">
        <w:t>RDF – obiekt 27</w:t>
      </w:r>
      <w:bookmarkEnd w:id="293"/>
      <w:bookmarkEnd w:id="295"/>
    </w:p>
    <w:p w14:paraId="76174A33" w14:textId="70AEE46A" w:rsidR="005C450A" w:rsidRPr="00FA7F73" w:rsidRDefault="005C450A" w:rsidP="00955ED0">
      <w:pPr>
        <w:pStyle w:val="Nagwek4"/>
      </w:pPr>
      <w:r w:rsidRPr="00FA7F73">
        <w:t>Funkcja obiektu</w:t>
      </w:r>
    </w:p>
    <w:p w14:paraId="6DE08397" w14:textId="77777777" w:rsidR="00B620B4" w:rsidRPr="00B620B4" w:rsidRDefault="00B620B4" w:rsidP="00B620B4">
      <w:pPr>
        <w:rPr>
          <w:lang w:eastAsia="x-none"/>
        </w:rPr>
      </w:pPr>
      <w:bookmarkStart w:id="296" w:name="_Hlk123637954"/>
      <w:r w:rsidRPr="00B620B4">
        <w:rPr>
          <w:lang w:eastAsia="x-none"/>
        </w:rPr>
        <w:t xml:space="preserve">Wytwarzane w planowanym Zakładzie paliwo alternatywne RDF będzie mogło być prasowane w planowej prasie lub tymczasowo magazynowane w planowanych silosach. </w:t>
      </w:r>
    </w:p>
    <w:p w14:paraId="007D9C44" w14:textId="2B0176D7" w:rsidR="00B620B4" w:rsidRPr="00B620B4" w:rsidRDefault="00B620B4" w:rsidP="00B620B4">
      <w:pPr>
        <w:rPr>
          <w:lang w:eastAsia="x-none"/>
        </w:rPr>
      </w:pPr>
      <w:r w:rsidRPr="00B620B4">
        <w:rPr>
          <w:lang w:eastAsia="x-none"/>
        </w:rPr>
        <w:t xml:space="preserve">Przewidziane do realizacji silosy umożliwiać będą tymczasowe zmagazynowanie RDF odpowiadającej </w:t>
      </w:r>
      <w:r w:rsidR="003A4A2D">
        <w:rPr>
          <w:lang w:eastAsia="x-none"/>
        </w:rPr>
        <w:t>2</w:t>
      </w:r>
      <w:r w:rsidR="00420886">
        <w:rPr>
          <w:lang w:eastAsia="x-none"/>
        </w:rPr>
        <w:t>-</w:t>
      </w:r>
      <w:r w:rsidR="003A4A2D">
        <w:rPr>
          <w:lang w:eastAsia="x-none"/>
        </w:rPr>
        <w:t>dniowej</w:t>
      </w:r>
      <w:r w:rsidRPr="00B620B4">
        <w:rPr>
          <w:lang w:eastAsia="x-none"/>
        </w:rPr>
        <w:t xml:space="preserve"> ilości wytwarzanego paliwa. Silosy umożliwiać będą jednocześnie  szybki załadunek pojazdów odbierających paliwo wyposażonych w naczepy typu walkinfloor. </w:t>
      </w:r>
    </w:p>
    <w:bookmarkEnd w:id="296"/>
    <w:p w14:paraId="0AF37335" w14:textId="163B811B" w:rsidR="005C450A" w:rsidRPr="00883D82" w:rsidRDefault="005C450A" w:rsidP="00955ED0">
      <w:pPr>
        <w:pStyle w:val="Nagwek4"/>
      </w:pPr>
      <w:r w:rsidRPr="00883D82">
        <w:lastRenderedPageBreak/>
        <w:t>Rozwiązania techniczce</w:t>
      </w:r>
    </w:p>
    <w:p w14:paraId="0F488503" w14:textId="6CF5D026" w:rsidR="00883D82" w:rsidRPr="00883D82" w:rsidRDefault="00883D82" w:rsidP="00883D82">
      <w:pPr>
        <w:rPr>
          <w:lang w:eastAsia="x-none"/>
        </w:rPr>
      </w:pPr>
      <w:bookmarkStart w:id="297" w:name="_Hlk123637992"/>
      <w:r w:rsidRPr="00883D82">
        <w:rPr>
          <w:lang w:eastAsia="x-none"/>
        </w:rPr>
        <w:t>Silosy magazynow</w:t>
      </w:r>
      <w:r w:rsidR="00420886">
        <w:rPr>
          <w:lang w:eastAsia="x-none"/>
        </w:rPr>
        <w:t>e</w:t>
      </w:r>
      <w:r w:rsidRPr="00883D82">
        <w:rPr>
          <w:lang w:eastAsia="x-none"/>
        </w:rPr>
        <w:t xml:space="preserve"> wykonane zostaną w konstrukcji żelbetowej lub stalowej, o pojemności czynnej min. </w:t>
      </w:r>
      <w:r w:rsidR="00C9771F">
        <w:rPr>
          <w:lang w:eastAsia="x-none"/>
        </w:rPr>
        <w:t>3 0</w:t>
      </w:r>
      <w:r w:rsidRPr="00883D82">
        <w:rPr>
          <w:lang w:eastAsia="x-none"/>
        </w:rPr>
        <w:t>00</w:t>
      </w:r>
      <w:r w:rsidR="00262C2E">
        <w:rPr>
          <w:lang w:eastAsia="x-none"/>
        </w:rPr>
        <w:t xml:space="preserve"> </w:t>
      </w:r>
      <w:r w:rsidRPr="00883D82">
        <w:rPr>
          <w:lang w:eastAsia="x-none"/>
        </w:rPr>
        <w:t>m</w:t>
      </w:r>
      <w:r w:rsidRPr="00883D82">
        <w:rPr>
          <w:vertAlign w:val="superscript"/>
          <w:lang w:eastAsia="x-none"/>
        </w:rPr>
        <w:t>3</w:t>
      </w:r>
      <w:r w:rsidRPr="00883D82">
        <w:rPr>
          <w:lang w:eastAsia="x-none"/>
        </w:rPr>
        <w:t>. Załadunek odbywać się będzie przy użyciu przenośników</w:t>
      </w:r>
      <w:r w:rsidR="00C9771F">
        <w:rPr>
          <w:lang w:eastAsia="x-none"/>
        </w:rPr>
        <w:t xml:space="preserve"> bezpośrednio z linii wytwarzania paliwa</w:t>
      </w:r>
      <w:r w:rsidRPr="00883D82">
        <w:rPr>
          <w:lang w:eastAsia="x-none"/>
        </w:rPr>
        <w:t>. Ze względu na zagrożenie wybuchem przewidziano odpowiednie urządzenia odciążające i zabezpieczające w postaci:</w:t>
      </w:r>
    </w:p>
    <w:p w14:paraId="6C23856D" w14:textId="77777777" w:rsidR="00883D82" w:rsidRPr="00883D82" w:rsidRDefault="00883D82" w:rsidP="008A79A6">
      <w:pPr>
        <w:pStyle w:val="Punktory"/>
        <w:ind w:left="1276" w:hanging="567"/>
      </w:pPr>
      <w:r w:rsidRPr="00883D82">
        <w:t>otwór w stropodachu z klapą eksplozyjną,</w:t>
      </w:r>
    </w:p>
    <w:p w14:paraId="29C28F6D" w14:textId="77777777" w:rsidR="00883D82" w:rsidRPr="00883D82" w:rsidRDefault="00883D82" w:rsidP="008A79A6">
      <w:pPr>
        <w:pStyle w:val="Punktory"/>
        <w:ind w:left="1276" w:hanging="567"/>
      </w:pPr>
      <w:r w:rsidRPr="00883D82">
        <w:t>otwory w górnej części ściany (pod stropodachem) z klapami eksplozyjnymi,</w:t>
      </w:r>
    </w:p>
    <w:p w14:paraId="28050092" w14:textId="6B0000EA" w:rsidR="00883D82" w:rsidRPr="00883D82" w:rsidRDefault="00883D82" w:rsidP="008A79A6">
      <w:pPr>
        <w:pStyle w:val="Punktory"/>
        <w:ind w:left="1276" w:hanging="567"/>
      </w:pPr>
      <w:r w:rsidRPr="00883D82">
        <w:t>konstrukcj</w:t>
      </w:r>
      <w:r w:rsidR="00420886">
        <w:t>i</w:t>
      </w:r>
      <w:r w:rsidRPr="00883D82">
        <w:t xml:space="preserve"> silosu uwzględniającą oddziaływania wyjątkowe wywołane wybuchem.</w:t>
      </w:r>
    </w:p>
    <w:p w14:paraId="62F3AED0" w14:textId="70737A61" w:rsidR="00883D82" w:rsidRPr="00883D82" w:rsidRDefault="00883D82" w:rsidP="00883D82">
      <w:pPr>
        <w:rPr>
          <w:lang w:eastAsia="x-none"/>
        </w:rPr>
      </w:pPr>
      <w:r w:rsidRPr="00883D82">
        <w:rPr>
          <w:lang w:eastAsia="x-none"/>
        </w:rPr>
        <w:t>Ze względów użytkowych silos wyposażony będzie w</w:t>
      </w:r>
      <w:r w:rsidR="004A25C3">
        <w:rPr>
          <w:lang w:eastAsia="x-none"/>
        </w:rPr>
        <w:t xml:space="preserve"> m</w:t>
      </w:r>
      <w:r w:rsidR="00420886">
        <w:rPr>
          <w:lang w:eastAsia="x-none"/>
        </w:rPr>
        <w:t>.</w:t>
      </w:r>
      <w:r w:rsidR="004A25C3">
        <w:rPr>
          <w:lang w:eastAsia="x-none"/>
        </w:rPr>
        <w:t>in.</w:t>
      </w:r>
      <w:r w:rsidRPr="00883D82">
        <w:rPr>
          <w:lang w:eastAsia="x-none"/>
        </w:rPr>
        <w:t>:</w:t>
      </w:r>
    </w:p>
    <w:p w14:paraId="3986503B" w14:textId="483F741D" w:rsidR="00883D82" w:rsidRPr="00883D82" w:rsidRDefault="00883D82" w:rsidP="0084054B">
      <w:pPr>
        <w:pStyle w:val="Punkt3"/>
      </w:pPr>
      <w:r w:rsidRPr="00883D82">
        <w:t>drzwi stalowe w wejściu do silosu</w:t>
      </w:r>
      <w:r w:rsidR="007E1006">
        <w:t>,</w:t>
      </w:r>
    </w:p>
    <w:p w14:paraId="70C0CC22" w14:textId="45565912" w:rsidR="00883D82" w:rsidRPr="00883D82" w:rsidRDefault="00883D82" w:rsidP="0084054B">
      <w:pPr>
        <w:pStyle w:val="Punkt3"/>
      </w:pPr>
      <w:r w:rsidRPr="00883D82">
        <w:t>drzwi stalowe do opróżniania awaryjnego</w:t>
      </w:r>
      <w:r w:rsidR="007E1006">
        <w:t>,</w:t>
      </w:r>
    </w:p>
    <w:p w14:paraId="2F64395A" w14:textId="77777777" w:rsidR="00883D82" w:rsidRPr="00883D82" w:rsidRDefault="00883D82" w:rsidP="0084054B">
      <w:pPr>
        <w:pStyle w:val="Punkt3"/>
      </w:pPr>
      <w:r w:rsidRPr="00883D82">
        <w:t>drzwi wziernikowe na różnych poziomach silosu,</w:t>
      </w:r>
    </w:p>
    <w:p w14:paraId="32F8F50F" w14:textId="77777777" w:rsidR="00883D82" w:rsidRPr="00883D82" w:rsidRDefault="00883D82" w:rsidP="0084054B">
      <w:pPr>
        <w:pStyle w:val="Punkt3"/>
      </w:pPr>
      <w:r w:rsidRPr="00883D82">
        <w:t>drabinę wejściową na dach z osłoną ochronną ze stali ocynkowanej wraz ze spocznikami przy drzwiach wziernikowych,</w:t>
      </w:r>
    </w:p>
    <w:p w14:paraId="13DDFF3E" w14:textId="77777777" w:rsidR="00883D82" w:rsidRPr="00883D82" w:rsidRDefault="00883D82" w:rsidP="0084054B">
      <w:pPr>
        <w:pStyle w:val="Punkt3"/>
      </w:pPr>
      <w:r w:rsidRPr="00883D82">
        <w:t>balustrady dookoła zbiornika na stropodachu,</w:t>
      </w:r>
    </w:p>
    <w:p w14:paraId="4695A93E" w14:textId="49903A86" w:rsidR="00883D82" w:rsidRPr="00883D82" w:rsidRDefault="00883D82" w:rsidP="0084054B">
      <w:pPr>
        <w:pStyle w:val="Punkt3"/>
      </w:pPr>
      <w:r w:rsidRPr="00883D82">
        <w:t>lej zsypowy z regulowaną zasuwą do grawitacyjnego zsypu na przenośniki wygarniające zamontowane w dolnej komorze silosów</w:t>
      </w:r>
      <w:r w:rsidR="00407CC4">
        <w:t xml:space="preserve"> lub inne rozwiązanie zapewniające odpowiedni</w:t>
      </w:r>
      <w:r w:rsidR="00555766">
        <w:t>ą</w:t>
      </w:r>
      <w:r w:rsidR="00407CC4">
        <w:t xml:space="preserve"> wydajność układu wyładunku oraz zabezpieczające przed zawieszaniem się materiałów</w:t>
      </w:r>
      <w:r w:rsidRPr="00883D82">
        <w:t>,</w:t>
      </w:r>
    </w:p>
    <w:p w14:paraId="768A8071" w14:textId="77777777" w:rsidR="00883D82" w:rsidRPr="00883D82" w:rsidRDefault="00883D82" w:rsidP="0084054B">
      <w:pPr>
        <w:pStyle w:val="Punkt3"/>
      </w:pPr>
      <w:r w:rsidRPr="00883D82">
        <w:t>układ pomiarowy zapewniający rejestrację:</w:t>
      </w:r>
    </w:p>
    <w:p w14:paraId="3A6E75D9" w14:textId="1CA3EDE5" w:rsidR="00883D82" w:rsidRPr="00883D82" w:rsidRDefault="00883D82" w:rsidP="008A79A6">
      <w:pPr>
        <w:pStyle w:val="Punktor2poziom"/>
        <w:ind w:left="1701"/>
      </w:pPr>
      <w:r w:rsidRPr="00883D82">
        <w:t>wilgotności</w:t>
      </w:r>
      <w:r w:rsidR="007E1006">
        <w:t>,</w:t>
      </w:r>
    </w:p>
    <w:p w14:paraId="3AABD6FB" w14:textId="57EA2250" w:rsidR="00883D82" w:rsidRPr="00883D82" w:rsidRDefault="00883D82" w:rsidP="008A79A6">
      <w:pPr>
        <w:pStyle w:val="Punktor2poziom"/>
        <w:ind w:left="1701"/>
      </w:pPr>
      <w:r w:rsidRPr="00883D82">
        <w:t>temperatury</w:t>
      </w:r>
      <w:r w:rsidR="007E1006">
        <w:t>,</w:t>
      </w:r>
    </w:p>
    <w:p w14:paraId="6D632A28" w14:textId="4C3332C6" w:rsidR="00883D82" w:rsidRPr="00883D82" w:rsidRDefault="00883D82" w:rsidP="008A79A6">
      <w:pPr>
        <w:pStyle w:val="Punktor2poziom"/>
        <w:ind w:left="1701"/>
      </w:pPr>
      <w:r w:rsidRPr="00883D82">
        <w:t>wypełnienia</w:t>
      </w:r>
      <w:r w:rsidR="007E1006">
        <w:t>.</w:t>
      </w:r>
    </w:p>
    <w:p w14:paraId="10552B9B" w14:textId="526B432B" w:rsidR="00883D82" w:rsidRPr="00883D82" w:rsidRDefault="00883D82" w:rsidP="00883D82">
      <w:pPr>
        <w:rPr>
          <w:rFonts w:cs="Arial"/>
          <w:szCs w:val="20"/>
        </w:rPr>
      </w:pPr>
      <w:r w:rsidRPr="00883D82">
        <w:rPr>
          <w:lang w:eastAsia="x-none"/>
        </w:rPr>
        <w:t xml:space="preserve">Ze względów bezpieczeństwa instalacja zostanie wyposażona w </w:t>
      </w:r>
      <w:r w:rsidR="004A25C3">
        <w:rPr>
          <w:lang w:eastAsia="x-none"/>
        </w:rPr>
        <w:t>m</w:t>
      </w:r>
      <w:r w:rsidR="009903B9">
        <w:rPr>
          <w:lang w:eastAsia="x-none"/>
        </w:rPr>
        <w:t>.</w:t>
      </w:r>
      <w:r w:rsidR="004A25C3">
        <w:rPr>
          <w:lang w:eastAsia="x-none"/>
        </w:rPr>
        <w:t xml:space="preserve">in. </w:t>
      </w:r>
      <w:r w:rsidRPr="00883D82">
        <w:rPr>
          <w:lang w:eastAsia="x-none"/>
        </w:rPr>
        <w:t>instalacje pomocnicze:</w:t>
      </w:r>
    </w:p>
    <w:p w14:paraId="2E76A284" w14:textId="632FBC5B" w:rsidR="00883D82" w:rsidRPr="00883D82" w:rsidRDefault="00883D82" w:rsidP="00E75937">
      <w:pPr>
        <w:pStyle w:val="Punkt1"/>
        <w:numPr>
          <w:ilvl w:val="0"/>
          <w:numId w:val="226"/>
        </w:numPr>
        <w:ind w:left="709" w:hanging="709"/>
      </w:pPr>
      <w:r w:rsidRPr="00883D82">
        <w:t>instalację odpylania</w:t>
      </w:r>
      <w:r w:rsidR="007E1006">
        <w:t>,</w:t>
      </w:r>
    </w:p>
    <w:p w14:paraId="03D4A19C" w14:textId="795BDFB8" w:rsidR="00883D82" w:rsidRDefault="00883D82" w:rsidP="00E75937">
      <w:pPr>
        <w:pStyle w:val="Punkt1"/>
        <w:numPr>
          <w:ilvl w:val="0"/>
          <w:numId w:val="226"/>
        </w:numPr>
        <w:ind w:left="709" w:hanging="709"/>
      </w:pPr>
      <w:r w:rsidRPr="00883D82">
        <w:t>instalację zabezpieczenia przed pożarem</w:t>
      </w:r>
      <w:r w:rsidR="00FA306F">
        <w:t>,</w:t>
      </w:r>
    </w:p>
    <w:p w14:paraId="1AFA77E4" w14:textId="713F53F4" w:rsidR="00A60398" w:rsidRDefault="00FA306F" w:rsidP="00E75937">
      <w:pPr>
        <w:pStyle w:val="Punkt1"/>
        <w:numPr>
          <w:ilvl w:val="0"/>
          <w:numId w:val="226"/>
        </w:numPr>
        <w:ind w:left="709" w:hanging="709"/>
      </w:pPr>
      <w:r>
        <w:t xml:space="preserve">instalację </w:t>
      </w:r>
      <w:r w:rsidR="00D9616E">
        <w:t xml:space="preserve">odbioru powietrza podłączoną do instalacji oczyszczania powietrza </w:t>
      </w:r>
      <w:r w:rsidR="00171792">
        <w:t>z hali przetwarzania o</w:t>
      </w:r>
      <w:r w:rsidR="00D9616E">
        <w:t xml:space="preserve">dpadów </w:t>
      </w:r>
      <w:r w:rsidR="00865B7E">
        <w:t>selektywnie zbieranych.</w:t>
      </w:r>
    </w:p>
    <w:p w14:paraId="6A64D7C0" w14:textId="2D3F4288" w:rsidR="00A60398" w:rsidRDefault="00A60398" w:rsidP="00A60398">
      <w:pPr>
        <w:rPr>
          <w:lang w:eastAsia="x-none"/>
        </w:rPr>
      </w:pPr>
      <w:r>
        <w:rPr>
          <w:lang w:eastAsia="x-none"/>
        </w:rPr>
        <w:t>Wyładunek wytwarzanego paliwa następować będzie bezpośrednio na pojazdy typu walkingfloor (pojazd będzie wjeżdżał pod silos). Rozwiązania układu wyładunku zapewniać będą załadunek naczepy o pojemności 90m</w:t>
      </w:r>
      <w:r>
        <w:rPr>
          <w:vertAlign w:val="superscript"/>
          <w:lang w:eastAsia="x-none"/>
        </w:rPr>
        <w:t xml:space="preserve">3 </w:t>
      </w:r>
      <w:r>
        <w:rPr>
          <w:lang w:eastAsia="x-none"/>
        </w:rPr>
        <w:t xml:space="preserve">w czasie &lt;10minut. </w:t>
      </w:r>
    </w:p>
    <w:p w14:paraId="6EE837A4" w14:textId="5DAB7F6B" w:rsidR="00FA306F" w:rsidRDefault="00FA306F" w:rsidP="00A60398">
      <w:pPr>
        <w:rPr>
          <w:lang w:eastAsia="x-none"/>
        </w:rPr>
      </w:pPr>
      <w:r>
        <w:rPr>
          <w:lang w:eastAsia="x-none"/>
        </w:rPr>
        <w:t>Zamawiający wymaga zastosowania rozwiązań zapewniających zabezpieczenie przed emisją pyłu i rozwiewaniem odpadów.</w:t>
      </w:r>
    </w:p>
    <w:p w14:paraId="7FD938A1" w14:textId="2568B123" w:rsidR="00A60398" w:rsidRDefault="006C160F" w:rsidP="00A60398">
      <w:pPr>
        <w:rPr>
          <w:lang w:eastAsia="x-none"/>
        </w:rPr>
      </w:pPr>
      <w:r>
        <w:rPr>
          <w:lang w:eastAsia="x-none"/>
        </w:rPr>
        <w:t xml:space="preserve">Rozwiązania komunikacyjne </w:t>
      </w:r>
      <w:r w:rsidR="00A032BC">
        <w:rPr>
          <w:lang w:eastAsia="x-none"/>
        </w:rPr>
        <w:t xml:space="preserve">oraz technologiczne </w:t>
      </w:r>
      <w:r>
        <w:rPr>
          <w:lang w:eastAsia="x-none"/>
        </w:rPr>
        <w:t>silosów zostaną tak dobrane przez Wykonawcę</w:t>
      </w:r>
      <w:r w:rsidR="009903B9">
        <w:rPr>
          <w:lang w:eastAsia="x-none"/>
        </w:rPr>
        <w:t>,</w:t>
      </w:r>
      <w:r>
        <w:rPr>
          <w:lang w:eastAsia="x-none"/>
        </w:rPr>
        <w:t xml:space="preserve"> aby c</w:t>
      </w:r>
      <w:r w:rsidR="00A60398">
        <w:rPr>
          <w:lang w:eastAsia="x-none"/>
        </w:rPr>
        <w:t>ały cykl załadunku pojazdów (</w:t>
      </w:r>
      <w:r>
        <w:rPr>
          <w:lang w:eastAsia="x-none"/>
        </w:rPr>
        <w:t>ustawienie pojazdu, załadunek, wyjazd pojazdu) ma następować w czasie &lt;15 minut</w:t>
      </w:r>
      <w:r w:rsidR="00812451">
        <w:rPr>
          <w:lang w:eastAsia="x-none"/>
        </w:rPr>
        <w:t>, a dojazd/wyjazd spod silosów ma odbywać się bez operacji cofania pojazdu.</w:t>
      </w:r>
    </w:p>
    <w:p w14:paraId="7654148D" w14:textId="39A01FFD" w:rsidR="00B80F15" w:rsidRPr="00A60398" w:rsidRDefault="00B80F15" w:rsidP="00A60398">
      <w:pPr>
        <w:rPr>
          <w:lang w:eastAsia="x-none"/>
        </w:rPr>
      </w:pPr>
      <w:r>
        <w:rPr>
          <w:lang w:eastAsia="x-none"/>
        </w:rPr>
        <w:t xml:space="preserve">Zamawiający wymaga realizacji dwóch równoległych układów załadunku pojazdów odbierających paliwo </w:t>
      </w:r>
      <w:r w:rsidR="009B163B">
        <w:rPr>
          <w:lang w:eastAsia="x-none"/>
        </w:rPr>
        <w:t>alternatywne działających jednocześnie spełniających wyżej wyspecyfikowane wymagania.</w:t>
      </w:r>
    </w:p>
    <w:p w14:paraId="670B2D09" w14:textId="3155790A" w:rsidR="00535169" w:rsidRPr="004A25C3" w:rsidRDefault="00D068BE" w:rsidP="00E94A18">
      <w:pPr>
        <w:pStyle w:val="Nagwek3"/>
      </w:pPr>
      <w:bookmarkStart w:id="298" w:name="_Toc121136452"/>
      <w:bookmarkEnd w:id="287"/>
      <w:bookmarkEnd w:id="297"/>
      <w:r w:rsidRPr="004A25C3">
        <w:t>Zbiorniki ppoż.  – obiekt 28</w:t>
      </w:r>
      <w:bookmarkEnd w:id="298"/>
    </w:p>
    <w:p w14:paraId="33AF5B18" w14:textId="7902C4D3" w:rsidR="00535169" w:rsidRDefault="0069696E" w:rsidP="00535169">
      <w:pPr>
        <w:rPr>
          <w:lang w:eastAsia="x-none"/>
        </w:rPr>
      </w:pPr>
      <w:r w:rsidRPr="0069696E">
        <w:rPr>
          <w:lang w:eastAsia="x-none"/>
        </w:rPr>
        <w:t>Zamawiający wymaga realizacji na terenie Centrum Recyklingu zbiorników przeciwpożarowych stanowiących źródło wody do zewnętrz</w:t>
      </w:r>
      <w:r w:rsidR="00641343">
        <w:rPr>
          <w:lang w:eastAsia="x-none"/>
        </w:rPr>
        <w:t>nego g</w:t>
      </w:r>
      <w:r w:rsidRPr="0069696E">
        <w:rPr>
          <w:lang w:eastAsia="x-none"/>
        </w:rPr>
        <w:t xml:space="preserve">aszenia pożarów. </w:t>
      </w:r>
    </w:p>
    <w:p w14:paraId="78FF3413" w14:textId="47DF070E" w:rsidR="0069696E" w:rsidRDefault="0069696E" w:rsidP="00535169">
      <w:pPr>
        <w:rPr>
          <w:lang w:eastAsia="x-none"/>
        </w:rPr>
      </w:pPr>
      <w:r>
        <w:rPr>
          <w:lang w:eastAsia="x-none"/>
        </w:rPr>
        <w:lastRenderedPageBreak/>
        <w:t>Ilość oraz pojemność zbiorników zostaną określon</w:t>
      </w:r>
      <w:r w:rsidR="009903B9">
        <w:rPr>
          <w:lang w:eastAsia="x-none"/>
        </w:rPr>
        <w:t>e</w:t>
      </w:r>
      <w:r>
        <w:rPr>
          <w:lang w:eastAsia="x-none"/>
        </w:rPr>
        <w:t xml:space="preserve"> przez Projektanta na etapie opracowania dokumentacji projektowej w oparciu o rozwiązania lokalizacyjne oraz wymagania polskiego prawa. </w:t>
      </w:r>
    </w:p>
    <w:p w14:paraId="7DB23D6B" w14:textId="5D269B8F" w:rsidR="0069696E" w:rsidRDefault="0069696E" w:rsidP="00535169">
      <w:pPr>
        <w:rPr>
          <w:lang w:eastAsia="x-none"/>
        </w:rPr>
      </w:pPr>
      <w:r>
        <w:rPr>
          <w:lang w:eastAsia="x-none"/>
        </w:rPr>
        <w:t>Zamawiający wymaga realizacji zbiorników ziemnych uszczelnionych, zasilanych oczyszczonymi ściekami deszczowymi oraz wodą wodociągową (</w:t>
      </w:r>
      <w:r w:rsidR="00D85F39">
        <w:rPr>
          <w:lang w:eastAsia="x-none"/>
        </w:rPr>
        <w:t xml:space="preserve">uzupełnianie </w:t>
      </w:r>
      <w:r>
        <w:rPr>
          <w:lang w:eastAsia="x-none"/>
        </w:rPr>
        <w:t>wody</w:t>
      </w:r>
      <w:r w:rsidR="00E415CD">
        <w:rPr>
          <w:lang w:eastAsia="x-none"/>
        </w:rPr>
        <w:t xml:space="preserve"> </w:t>
      </w:r>
      <w:r w:rsidR="00E10450">
        <w:rPr>
          <w:lang w:eastAsia="x-none"/>
        </w:rPr>
        <w:br/>
      </w:r>
      <w:r w:rsidR="00E415CD">
        <w:rPr>
          <w:lang w:eastAsia="x-none"/>
        </w:rPr>
        <w:t>w przypadku spadku objętości dyspozycyjnej</w:t>
      </w:r>
      <w:r>
        <w:rPr>
          <w:lang w:eastAsia="x-none"/>
        </w:rPr>
        <w:t xml:space="preserve">). </w:t>
      </w:r>
    </w:p>
    <w:p w14:paraId="04D34ACC" w14:textId="28459CC7" w:rsidR="00EC6159" w:rsidRDefault="00EE6044" w:rsidP="00535169">
      <w:pPr>
        <w:rPr>
          <w:lang w:eastAsia="x-none"/>
        </w:rPr>
      </w:pPr>
      <w:r>
        <w:rPr>
          <w:lang w:eastAsia="x-none"/>
        </w:rPr>
        <w:t>Zamawiający zakłada</w:t>
      </w:r>
      <w:r w:rsidR="00CD0687">
        <w:rPr>
          <w:lang w:eastAsia="x-none"/>
        </w:rPr>
        <w:t>,</w:t>
      </w:r>
      <w:r>
        <w:rPr>
          <w:lang w:eastAsia="x-none"/>
        </w:rPr>
        <w:t xml:space="preserve"> że zbiorniki ppoż</w:t>
      </w:r>
      <w:r w:rsidR="009903B9">
        <w:rPr>
          <w:lang w:eastAsia="x-none"/>
        </w:rPr>
        <w:t>.</w:t>
      </w:r>
      <w:r>
        <w:rPr>
          <w:lang w:eastAsia="x-none"/>
        </w:rPr>
        <w:t xml:space="preserve"> poza rezerwą wody na cele przeciwpożarowe stanowić będą również </w:t>
      </w:r>
      <w:r w:rsidR="003F6877">
        <w:rPr>
          <w:lang w:eastAsia="x-none"/>
        </w:rPr>
        <w:t>punkty odbioru ścieków deszczowych, przez które ścieki będą odprowadzane do gruntu.</w:t>
      </w:r>
      <w:r w:rsidR="00E25A76">
        <w:rPr>
          <w:lang w:eastAsia="x-none"/>
        </w:rPr>
        <w:t xml:space="preserve"> Zamawiający wymaga realizacji przelewów ze zbiorników ppoż. do kanałów deszczowych przebiegających przez teren planowanego Zakładu. </w:t>
      </w:r>
      <w:r w:rsidR="003F6877">
        <w:rPr>
          <w:lang w:eastAsia="x-none"/>
        </w:rPr>
        <w:t xml:space="preserve"> </w:t>
      </w:r>
    </w:p>
    <w:p w14:paraId="53A16AE0" w14:textId="119C3751" w:rsidR="0069696E" w:rsidRDefault="0069696E" w:rsidP="00535169">
      <w:pPr>
        <w:rPr>
          <w:lang w:eastAsia="x-none"/>
        </w:rPr>
      </w:pPr>
      <w:r>
        <w:rPr>
          <w:lang w:eastAsia="x-none"/>
        </w:rPr>
        <w:t xml:space="preserve">Przed zbiornikami ppoż. na sieci kanalizacji deszczowej należy wykonać układ oczyszczania złożony z separatora substancji ropopochodnych oraz osadnika. </w:t>
      </w:r>
    </w:p>
    <w:p w14:paraId="40755A54" w14:textId="42FDD951" w:rsidR="0069696E" w:rsidRDefault="0069696E" w:rsidP="00535169">
      <w:pPr>
        <w:rPr>
          <w:lang w:eastAsia="x-none"/>
        </w:rPr>
      </w:pPr>
      <w:r>
        <w:rPr>
          <w:lang w:eastAsia="x-none"/>
        </w:rPr>
        <w:t>Każdy zbiornik wyposażony będzie w stanowisko czerpania wody składające się z:</w:t>
      </w:r>
    </w:p>
    <w:p w14:paraId="69960EA2" w14:textId="5CCEAD67" w:rsidR="0069696E" w:rsidRDefault="0069696E" w:rsidP="0070708B">
      <w:pPr>
        <w:pStyle w:val="Punktory"/>
      </w:pPr>
      <w:r>
        <w:t>placu manewrowego o wymiarach min. 20x20</w:t>
      </w:r>
      <w:r w:rsidR="00262C2E">
        <w:t xml:space="preserve"> </w:t>
      </w:r>
      <w:r>
        <w:t>m</w:t>
      </w:r>
      <w:r w:rsidR="007E1006">
        <w:t>,</w:t>
      </w:r>
    </w:p>
    <w:p w14:paraId="51565CC0" w14:textId="7CD9077F" w:rsidR="0084123D" w:rsidRDefault="0069696E" w:rsidP="0070708B">
      <w:pPr>
        <w:pStyle w:val="Punktory"/>
      </w:pPr>
      <w:r>
        <w:t xml:space="preserve">rurociągów ssawnych zasilanych wodą ze zbiornika (ilość oraz parametry zgodnie </w:t>
      </w:r>
      <w:r w:rsidR="00E415CD">
        <w:t>z </w:t>
      </w:r>
      <w:r>
        <w:t>rozwiązaniami projektowymi</w:t>
      </w:r>
      <w:r w:rsidR="00E415CD">
        <w:t xml:space="preserve"> uzgodnionymi z rzeczoznawcą ppoż.</w:t>
      </w:r>
      <w:r>
        <w:t xml:space="preserve">). </w:t>
      </w:r>
    </w:p>
    <w:p w14:paraId="23C10206" w14:textId="0205EABA" w:rsidR="004B7D02" w:rsidRDefault="0069696E" w:rsidP="004B7D02">
      <w:pPr>
        <w:rPr>
          <w:lang w:eastAsia="x-none"/>
        </w:rPr>
      </w:pPr>
      <w:r>
        <w:rPr>
          <w:lang w:eastAsia="x-none"/>
        </w:rPr>
        <w:t>Zamawiający wymaga</w:t>
      </w:r>
      <w:r w:rsidR="009903B9">
        <w:rPr>
          <w:lang w:eastAsia="x-none"/>
        </w:rPr>
        <w:t>,</w:t>
      </w:r>
      <w:r>
        <w:rPr>
          <w:lang w:eastAsia="x-none"/>
        </w:rPr>
        <w:t xml:space="preserve"> aby każdy zbiornik był ogrodzony oraz wyposażony w bezpieczne wejście umożliwiające czyszczenie zbiornika. </w:t>
      </w:r>
      <w:r w:rsidR="00377472">
        <w:rPr>
          <w:lang w:eastAsia="x-none"/>
        </w:rPr>
        <w:t>Dodatkowo wymaga się zabezpi</w:t>
      </w:r>
      <w:r w:rsidR="00F07437">
        <w:rPr>
          <w:lang w:eastAsia="x-none"/>
        </w:rPr>
        <w:t>eczenia przed dostępem ptactwa żerującego</w:t>
      </w:r>
      <w:r w:rsidR="0075068B">
        <w:rPr>
          <w:lang w:eastAsia="x-none"/>
        </w:rPr>
        <w:t xml:space="preserve"> (siatki na powierzchni wody lub pływające kule)</w:t>
      </w:r>
      <w:r w:rsidR="00F07437">
        <w:rPr>
          <w:lang w:eastAsia="x-none"/>
        </w:rPr>
        <w:t>.</w:t>
      </w:r>
      <w:bookmarkStart w:id="299" w:name="_Toc76993819"/>
    </w:p>
    <w:p w14:paraId="6BF37CE6" w14:textId="073F5588" w:rsidR="00535169" w:rsidRPr="001703A9" w:rsidRDefault="002E5240" w:rsidP="008A02AB">
      <w:pPr>
        <w:pStyle w:val="Nagwek2"/>
        <w:spacing w:line="20" w:lineRule="atLeast"/>
        <w:ind w:left="851" w:hanging="851"/>
        <w:rPr>
          <w:lang w:val="pl-PL"/>
        </w:rPr>
      </w:pPr>
      <w:bookmarkStart w:id="300" w:name="_Toc121136453"/>
      <w:r w:rsidRPr="001703A9">
        <w:rPr>
          <w:lang w:val="pl-PL"/>
        </w:rPr>
        <w:t xml:space="preserve">Wymagania Zamawiającego </w:t>
      </w:r>
      <w:r w:rsidR="006875D9" w:rsidRPr="001703A9">
        <w:rPr>
          <w:lang w:val="pl-PL"/>
        </w:rPr>
        <w:t>odnośnie do</w:t>
      </w:r>
      <w:r w:rsidRPr="001703A9">
        <w:rPr>
          <w:lang w:val="pl-PL"/>
        </w:rPr>
        <w:t xml:space="preserve"> pozostałej infrastruktury technicznej</w:t>
      </w:r>
      <w:bookmarkEnd w:id="299"/>
      <w:bookmarkEnd w:id="300"/>
    </w:p>
    <w:p w14:paraId="42941559" w14:textId="3BB52CBF" w:rsidR="00494D49" w:rsidRPr="001703A9" w:rsidRDefault="002E5240" w:rsidP="00E94A18">
      <w:pPr>
        <w:pStyle w:val="Nagwek3"/>
      </w:pPr>
      <w:bookmarkStart w:id="301" w:name="_Toc76993820"/>
      <w:bookmarkStart w:id="302" w:name="_Toc121136454"/>
      <w:r w:rsidRPr="001703A9">
        <w:t>Drogi</w:t>
      </w:r>
      <w:r w:rsidR="006429F4" w:rsidRPr="001703A9">
        <w:t>,</w:t>
      </w:r>
      <w:r w:rsidRPr="001703A9">
        <w:t xml:space="preserve"> place manewrowe</w:t>
      </w:r>
      <w:bookmarkEnd w:id="301"/>
      <w:r w:rsidR="006429F4" w:rsidRPr="001703A9">
        <w:t xml:space="preserve"> i chodniki</w:t>
      </w:r>
      <w:bookmarkEnd w:id="302"/>
    </w:p>
    <w:p w14:paraId="3082645E" w14:textId="27EE4EE0" w:rsidR="0002505F" w:rsidRDefault="0002505F" w:rsidP="0002505F">
      <w:pPr>
        <w:rPr>
          <w:lang w:eastAsia="x-none"/>
        </w:rPr>
      </w:pPr>
      <w:r w:rsidRPr="0002505F">
        <w:rPr>
          <w:lang w:eastAsia="x-none"/>
        </w:rPr>
        <w:t xml:space="preserve">W ramach realizacji Kontraktu Zamawiający wymaga rozbudowania istniejącej infrastruktury drogowej dostosowując ją do </w:t>
      </w:r>
      <w:r>
        <w:rPr>
          <w:lang w:eastAsia="x-none"/>
        </w:rPr>
        <w:t xml:space="preserve">nowych rozwiązań komunikacyjnych na terenie realizowanego Centrum Recyklingu. </w:t>
      </w:r>
    </w:p>
    <w:p w14:paraId="237B93D4" w14:textId="426B8A33" w:rsidR="0002505F" w:rsidRDefault="0002505F" w:rsidP="0002505F">
      <w:pPr>
        <w:rPr>
          <w:lang w:eastAsia="x-none"/>
        </w:rPr>
      </w:pPr>
      <w:r>
        <w:rPr>
          <w:lang w:eastAsia="x-none"/>
        </w:rPr>
        <w:t xml:space="preserve">W ramach inwestycji przewiduje się budowę nowych, odtworzenia i </w:t>
      </w:r>
      <w:r w:rsidR="006430CC">
        <w:rPr>
          <w:lang w:eastAsia="x-none"/>
        </w:rPr>
        <w:t>remont</w:t>
      </w:r>
      <w:r w:rsidR="006D4124">
        <w:rPr>
          <w:lang w:eastAsia="x-none"/>
        </w:rPr>
        <w:t>u</w:t>
      </w:r>
      <w:r w:rsidR="006430CC">
        <w:rPr>
          <w:lang w:eastAsia="x-none"/>
        </w:rPr>
        <w:t xml:space="preserve"> </w:t>
      </w:r>
      <w:r>
        <w:rPr>
          <w:lang w:eastAsia="x-none"/>
        </w:rPr>
        <w:t>istniejących nawierzchni drogowych chodników oraz placów manewrowych i postojowych</w:t>
      </w:r>
      <w:r w:rsidR="000F42E5">
        <w:rPr>
          <w:lang w:eastAsia="x-none"/>
        </w:rPr>
        <w:t xml:space="preserve"> uszkodzonych w trakcie realizacji inwestycj</w:t>
      </w:r>
      <w:r w:rsidR="006D4124">
        <w:rPr>
          <w:lang w:eastAsia="x-none"/>
        </w:rPr>
        <w:t>i</w:t>
      </w:r>
      <w:r>
        <w:rPr>
          <w:lang w:eastAsia="x-none"/>
        </w:rPr>
        <w:t xml:space="preserve">. </w:t>
      </w:r>
    </w:p>
    <w:p w14:paraId="68B54297" w14:textId="567D74D6" w:rsidR="0002505F" w:rsidRDefault="0002505F" w:rsidP="0002505F">
      <w:pPr>
        <w:rPr>
          <w:lang w:eastAsia="x-none"/>
        </w:rPr>
      </w:pPr>
      <w:r>
        <w:rPr>
          <w:lang w:eastAsia="x-none"/>
        </w:rPr>
        <w:t xml:space="preserve">Nowe drogi komunikacyjne, place oraz chodniki należy dowiązać do istniejących </w:t>
      </w:r>
      <w:r w:rsidR="006430CC">
        <w:rPr>
          <w:lang w:eastAsia="x-none"/>
        </w:rPr>
        <w:t>i </w:t>
      </w:r>
      <w:r>
        <w:rPr>
          <w:lang w:eastAsia="x-none"/>
        </w:rPr>
        <w:t>projektowanych obiektów kubaturowych oraz do istniejących dróg wewnętrznych.</w:t>
      </w:r>
    </w:p>
    <w:p w14:paraId="57A26DE3" w14:textId="1C70938D" w:rsidR="0002505F" w:rsidRDefault="0002505F" w:rsidP="0002505F">
      <w:pPr>
        <w:rPr>
          <w:lang w:eastAsia="x-none"/>
        </w:rPr>
      </w:pPr>
      <w:r>
        <w:rPr>
          <w:lang w:eastAsia="x-none"/>
        </w:rPr>
        <w:t>Zamawiający oczekuje wykonania dojazdu do wszystkich istniejących</w:t>
      </w:r>
      <w:r w:rsidR="001537FD">
        <w:rPr>
          <w:lang w:eastAsia="x-none"/>
        </w:rPr>
        <w:t>,</w:t>
      </w:r>
      <w:r>
        <w:rPr>
          <w:lang w:eastAsia="x-none"/>
        </w:rPr>
        <w:t xml:space="preserve"> poddanych modernizacji oraz projektowanych obiektów przewidzianych na terenie Centrum Recyklingu.</w:t>
      </w:r>
    </w:p>
    <w:p w14:paraId="6B6678FD" w14:textId="2CC7168C" w:rsidR="008E480D" w:rsidRDefault="008E480D" w:rsidP="008E480D">
      <w:pPr>
        <w:rPr>
          <w:lang w:eastAsia="x-none"/>
        </w:rPr>
      </w:pPr>
      <w:r>
        <w:rPr>
          <w:lang w:eastAsia="x-none"/>
        </w:rPr>
        <w:t xml:space="preserve">Drogi komunikacyjne </w:t>
      </w:r>
      <w:r w:rsidR="00A40D61">
        <w:rPr>
          <w:szCs w:val="20"/>
        </w:rPr>
        <w:t>mają</w:t>
      </w:r>
      <w:r>
        <w:rPr>
          <w:lang w:eastAsia="x-none"/>
        </w:rPr>
        <w:t xml:space="preserve"> zostać wykonane z betonu asfaltowego. </w:t>
      </w:r>
    </w:p>
    <w:p w14:paraId="69729261" w14:textId="41D91F00" w:rsidR="008E480D" w:rsidRPr="0002505F" w:rsidRDefault="008E480D" w:rsidP="0002505F">
      <w:pPr>
        <w:rPr>
          <w:lang w:eastAsia="x-none"/>
        </w:rPr>
      </w:pPr>
      <w:r>
        <w:rPr>
          <w:lang w:eastAsia="x-none"/>
        </w:rPr>
        <w:t xml:space="preserve">Ukształtowanie wysokościowe dróg komunikacyjnych </w:t>
      </w:r>
      <w:r w:rsidR="00561F01">
        <w:rPr>
          <w:lang w:eastAsia="x-none"/>
        </w:rPr>
        <w:t>ma</w:t>
      </w:r>
      <w:r>
        <w:rPr>
          <w:lang w:eastAsia="x-none"/>
        </w:rPr>
        <w:t xml:space="preserve"> zapewniać swobodne </w:t>
      </w:r>
      <w:r w:rsidR="004A3FAB">
        <w:rPr>
          <w:lang w:eastAsia="x-none"/>
        </w:rPr>
        <w:t>i </w:t>
      </w:r>
      <w:r>
        <w:rPr>
          <w:lang w:eastAsia="x-none"/>
        </w:rPr>
        <w:t xml:space="preserve">skuteczne odwodnienie powierzchni drogowych do kanalizacji deszczowej. </w:t>
      </w:r>
    </w:p>
    <w:p w14:paraId="43F83025" w14:textId="1B66DA13" w:rsidR="008677D7" w:rsidRPr="003A685F" w:rsidRDefault="00E4195C" w:rsidP="00955ED0">
      <w:pPr>
        <w:pStyle w:val="Nagwek4"/>
      </w:pPr>
      <w:r>
        <w:tab/>
      </w:r>
      <w:r>
        <w:tab/>
      </w:r>
      <w:r w:rsidR="00494D49" w:rsidRPr="003A685F">
        <w:t xml:space="preserve">Drogi </w:t>
      </w:r>
      <w:r w:rsidR="008677D7" w:rsidRPr="003A685F">
        <w:t>komunikacyjne</w:t>
      </w:r>
    </w:p>
    <w:p w14:paraId="379073BF" w14:textId="104D9B20" w:rsidR="0002505F" w:rsidRDefault="0002505F" w:rsidP="0002505F">
      <w:pPr>
        <w:rPr>
          <w:lang w:eastAsia="x-none"/>
        </w:rPr>
      </w:pPr>
      <w:r w:rsidRPr="0002505F">
        <w:rPr>
          <w:lang w:eastAsia="x-none"/>
        </w:rPr>
        <w:t xml:space="preserve">Układ komunikacyjny po zrealizowaniu inwestycji </w:t>
      </w:r>
      <w:r w:rsidR="00285508">
        <w:rPr>
          <w:bCs/>
        </w:rPr>
        <w:t>ma</w:t>
      </w:r>
      <w:r>
        <w:rPr>
          <w:lang w:eastAsia="x-none"/>
        </w:rPr>
        <w:t xml:space="preserve"> zapewniać bezpieczne i sprawne przemieszczanie się pojazdów dostarczających odpady na teren Zakładu, jak również odbierających produkty przetwarzania odpadów. </w:t>
      </w:r>
    </w:p>
    <w:p w14:paraId="5F1215A9" w14:textId="076B166C" w:rsidR="0002505F" w:rsidRDefault="0002505F" w:rsidP="0002505F">
      <w:pPr>
        <w:rPr>
          <w:lang w:eastAsia="x-none"/>
        </w:rPr>
      </w:pPr>
      <w:r>
        <w:rPr>
          <w:lang w:eastAsia="x-none"/>
        </w:rPr>
        <w:t>Zamawiający wymaga realizacji nawierzchni w klasie KR4, dostosowanej do ruchu pojazdów ciężkich</w:t>
      </w:r>
      <w:r w:rsidR="00B85EA4">
        <w:rPr>
          <w:lang w:eastAsia="x-none"/>
        </w:rPr>
        <w:t xml:space="preserve"> (asfaltowe lub betonowe)</w:t>
      </w:r>
      <w:r w:rsidR="009903B9">
        <w:rPr>
          <w:lang w:eastAsia="x-none"/>
        </w:rPr>
        <w:t>,</w:t>
      </w:r>
      <w:r>
        <w:rPr>
          <w:lang w:eastAsia="x-none"/>
        </w:rPr>
        <w:t xml:space="preserve"> których </w:t>
      </w:r>
      <w:r w:rsidR="00553BCC">
        <w:rPr>
          <w:lang w:eastAsia="x-none"/>
        </w:rPr>
        <w:t>nacisk na</w:t>
      </w:r>
      <w:r>
        <w:rPr>
          <w:lang w:eastAsia="x-none"/>
        </w:rPr>
        <w:t xml:space="preserve"> jedną osi wynosić będzie </w:t>
      </w:r>
      <w:r w:rsidR="00DD10C4">
        <w:rPr>
          <w:lang w:eastAsia="x-none"/>
        </w:rPr>
        <w:t xml:space="preserve">do </w:t>
      </w:r>
      <w:r>
        <w:rPr>
          <w:lang w:eastAsia="x-none"/>
        </w:rPr>
        <w:t>8</w:t>
      </w:r>
      <w:r w:rsidR="004A3FAB">
        <w:rPr>
          <w:lang w:eastAsia="x-none"/>
        </w:rPr>
        <w:t> </w:t>
      </w:r>
      <w:r>
        <w:rPr>
          <w:lang w:eastAsia="x-none"/>
        </w:rPr>
        <w:t>Mg</w:t>
      </w:r>
      <w:r w:rsidR="00DD10C4">
        <w:rPr>
          <w:lang w:eastAsia="x-none"/>
        </w:rPr>
        <w:t>, o</w:t>
      </w:r>
      <w:r w:rsidR="009903B9">
        <w:rPr>
          <w:lang w:eastAsia="x-none"/>
        </w:rPr>
        <w:t xml:space="preserve"> </w:t>
      </w:r>
      <w:r w:rsidR="00DD10C4">
        <w:rPr>
          <w:lang w:eastAsia="x-none"/>
        </w:rPr>
        <w:t>promieni</w:t>
      </w:r>
      <w:r w:rsidR="009903B9">
        <w:rPr>
          <w:lang w:eastAsia="x-none"/>
        </w:rPr>
        <w:t>u</w:t>
      </w:r>
      <w:r>
        <w:rPr>
          <w:lang w:eastAsia="x-none"/>
        </w:rPr>
        <w:t xml:space="preserve"> wewnętrznym </w:t>
      </w:r>
      <w:r w:rsidR="00DD10C4">
        <w:rPr>
          <w:lang w:eastAsia="x-none"/>
        </w:rPr>
        <w:t xml:space="preserve">skrętu </w:t>
      </w:r>
      <w:r>
        <w:rPr>
          <w:lang w:eastAsia="x-none"/>
        </w:rPr>
        <w:t>8</w:t>
      </w:r>
      <w:r w:rsidR="004A3FAB">
        <w:rPr>
          <w:lang w:eastAsia="x-none"/>
        </w:rPr>
        <w:t> </w:t>
      </w:r>
      <w:r>
        <w:rPr>
          <w:lang w:eastAsia="x-none"/>
        </w:rPr>
        <w:t xml:space="preserve">m. </w:t>
      </w:r>
    </w:p>
    <w:p w14:paraId="4F185E50" w14:textId="13A59549" w:rsidR="00152620" w:rsidRPr="0002505F" w:rsidRDefault="00152620" w:rsidP="00152620">
      <w:pPr>
        <w:rPr>
          <w:lang w:eastAsia="x-none"/>
        </w:rPr>
      </w:pPr>
      <w:r>
        <w:rPr>
          <w:lang w:eastAsia="x-none"/>
        </w:rPr>
        <w:t xml:space="preserve">Minimalna szerokość </w:t>
      </w:r>
      <w:r w:rsidR="00553BCC">
        <w:rPr>
          <w:lang w:eastAsia="x-none"/>
        </w:rPr>
        <w:t>dróg,</w:t>
      </w:r>
      <w:r>
        <w:rPr>
          <w:lang w:eastAsia="x-none"/>
        </w:rPr>
        <w:t xml:space="preserve"> na których odbywać się będzie transport odpadów wynosić </w:t>
      </w:r>
      <w:r w:rsidR="00C93736">
        <w:rPr>
          <w:lang w:eastAsia="x-none"/>
        </w:rPr>
        <w:t>ma</w:t>
      </w:r>
      <w:r>
        <w:rPr>
          <w:lang w:eastAsia="x-none"/>
        </w:rPr>
        <w:t xml:space="preserve"> 8,0</w:t>
      </w:r>
      <w:r w:rsidR="00262C2E">
        <w:rPr>
          <w:lang w:eastAsia="x-none"/>
        </w:rPr>
        <w:t xml:space="preserve"> </w:t>
      </w:r>
      <w:r>
        <w:rPr>
          <w:lang w:eastAsia="x-none"/>
        </w:rPr>
        <w:t xml:space="preserve">m. </w:t>
      </w:r>
    </w:p>
    <w:p w14:paraId="283D734C" w14:textId="578B6D5A" w:rsidR="00494D49" w:rsidRPr="00E078B2" w:rsidRDefault="00E4195C" w:rsidP="00955ED0">
      <w:pPr>
        <w:pStyle w:val="Nagwek4"/>
      </w:pPr>
      <w:r>
        <w:lastRenderedPageBreak/>
        <w:tab/>
      </w:r>
      <w:r>
        <w:tab/>
      </w:r>
      <w:r w:rsidR="008677D7" w:rsidRPr="00E078B2">
        <w:t>Place manewrow</w:t>
      </w:r>
      <w:r w:rsidR="008E480D" w:rsidRPr="00E078B2">
        <w:t>e</w:t>
      </w:r>
      <w:r w:rsidR="00E078B2" w:rsidRPr="00E078B2">
        <w:t xml:space="preserve"> postojowe i technologiczne</w:t>
      </w:r>
    </w:p>
    <w:p w14:paraId="6C3A0C25" w14:textId="21C928CC" w:rsidR="00553BCC" w:rsidRDefault="00002C34" w:rsidP="00553BCC">
      <w:pPr>
        <w:rPr>
          <w:lang w:eastAsia="x-none"/>
        </w:rPr>
      </w:pPr>
      <w:r w:rsidRPr="00002C34">
        <w:rPr>
          <w:lang w:eastAsia="x-none"/>
        </w:rPr>
        <w:t xml:space="preserve">W ramach kontraktu zamawiający wymaga </w:t>
      </w:r>
      <w:r w:rsidR="002439C3" w:rsidRPr="00002C34">
        <w:rPr>
          <w:lang w:eastAsia="x-none"/>
        </w:rPr>
        <w:t>realizacji</w:t>
      </w:r>
      <w:r w:rsidRPr="00002C34">
        <w:rPr>
          <w:lang w:eastAsia="x-none"/>
        </w:rPr>
        <w:t xml:space="preserve"> </w:t>
      </w:r>
      <w:r w:rsidR="002439C3" w:rsidRPr="00002C34">
        <w:rPr>
          <w:lang w:eastAsia="x-none"/>
        </w:rPr>
        <w:t>następujących</w:t>
      </w:r>
      <w:r w:rsidRPr="00002C34">
        <w:rPr>
          <w:lang w:eastAsia="x-none"/>
        </w:rPr>
        <w:t xml:space="preserve"> placów</w:t>
      </w:r>
      <w:r w:rsidR="006A2808">
        <w:rPr>
          <w:lang w:eastAsia="x-none"/>
        </w:rPr>
        <w:t xml:space="preserve"> w konstrukcji betonowej</w:t>
      </w:r>
      <w:r w:rsidRPr="00002C34">
        <w:rPr>
          <w:lang w:eastAsia="x-none"/>
        </w:rPr>
        <w:t>:</w:t>
      </w:r>
    </w:p>
    <w:p w14:paraId="37AED3AE" w14:textId="24839A70" w:rsidR="002439C3" w:rsidRDefault="002439C3" w:rsidP="00E75937">
      <w:pPr>
        <w:pStyle w:val="Punkt1"/>
        <w:numPr>
          <w:ilvl w:val="0"/>
          <w:numId w:val="227"/>
        </w:numPr>
      </w:pPr>
      <w:r>
        <w:t>Przed budynkiem garażowym o powierzchni min</w:t>
      </w:r>
      <w:r w:rsidR="003A5609">
        <w:t>.</w:t>
      </w:r>
      <w:r>
        <w:t xml:space="preserve"> 1000</w:t>
      </w:r>
      <w:r w:rsidR="004728D8">
        <w:t> </w:t>
      </w:r>
      <w:r>
        <w:t>m</w:t>
      </w:r>
      <w:r w:rsidRPr="0030570F">
        <w:rPr>
          <w:vertAlign w:val="superscript"/>
        </w:rPr>
        <w:t>2</w:t>
      </w:r>
      <w:r w:rsidR="007E1006">
        <w:t>,</w:t>
      </w:r>
      <w:r>
        <w:t xml:space="preserve">  </w:t>
      </w:r>
    </w:p>
    <w:p w14:paraId="79203332" w14:textId="1F8E5955" w:rsidR="002439C3" w:rsidRDefault="002439C3" w:rsidP="00E75937">
      <w:pPr>
        <w:pStyle w:val="Punkt1"/>
        <w:numPr>
          <w:ilvl w:val="0"/>
          <w:numId w:val="227"/>
        </w:numPr>
      </w:pPr>
      <w:r>
        <w:t xml:space="preserve">Plac postojowo-magazynowy </w:t>
      </w:r>
      <w:r w:rsidR="004728D8">
        <w:t>o </w:t>
      </w:r>
      <w:r>
        <w:t>powierzchni min. 3</w:t>
      </w:r>
      <w:r w:rsidR="004728D8">
        <w:t> </w:t>
      </w:r>
      <w:r>
        <w:t>600</w:t>
      </w:r>
      <w:r w:rsidR="004728D8">
        <w:t> </w:t>
      </w:r>
      <w:r>
        <w:t>m</w:t>
      </w:r>
      <w:r w:rsidRPr="0030570F">
        <w:rPr>
          <w:vertAlign w:val="superscript"/>
        </w:rPr>
        <w:t>2</w:t>
      </w:r>
      <w:r w:rsidR="007E1006">
        <w:t>.</w:t>
      </w:r>
    </w:p>
    <w:p w14:paraId="25944751" w14:textId="570F1049" w:rsidR="00002C34" w:rsidRDefault="002439C3" w:rsidP="002439C3">
      <w:pPr>
        <w:spacing w:after="0"/>
        <w:rPr>
          <w:lang w:eastAsia="x-none"/>
        </w:rPr>
      </w:pPr>
      <w:r>
        <w:rPr>
          <w:lang w:eastAsia="x-none"/>
        </w:rPr>
        <w:t xml:space="preserve">Wody opadowe ujęte z powyższych palców zostaną podczyszczone na separatorze substancji ropopochodnych oraz osadniku przed skierowaniem do kanalizacji deszczowej. </w:t>
      </w:r>
    </w:p>
    <w:p w14:paraId="77F0B076" w14:textId="67A80451" w:rsidR="0031214D" w:rsidRPr="00553BCC" w:rsidRDefault="0031214D" w:rsidP="002439C3">
      <w:pPr>
        <w:spacing w:after="0"/>
        <w:rPr>
          <w:highlight w:val="red"/>
          <w:lang w:eastAsia="x-none"/>
        </w:rPr>
      </w:pPr>
      <w:r>
        <w:rPr>
          <w:lang w:eastAsia="x-none"/>
        </w:rPr>
        <w:t>Zamawiający wymaga realizacji nawierzchni dostosowanej do ruchu pojazdów ciężkich</w:t>
      </w:r>
      <w:r w:rsidR="003A5609">
        <w:rPr>
          <w:lang w:eastAsia="x-none"/>
        </w:rPr>
        <w:t>,</w:t>
      </w:r>
      <w:r>
        <w:rPr>
          <w:lang w:eastAsia="x-none"/>
        </w:rPr>
        <w:t xml:space="preserve"> których nacisk na jedną o</w:t>
      </w:r>
      <w:r w:rsidR="003A5609">
        <w:rPr>
          <w:lang w:eastAsia="x-none"/>
        </w:rPr>
        <w:t>ś</w:t>
      </w:r>
      <w:r>
        <w:rPr>
          <w:lang w:eastAsia="x-none"/>
        </w:rPr>
        <w:t xml:space="preserve"> wynosić będzie </w:t>
      </w:r>
      <w:r w:rsidR="00E078B2">
        <w:rPr>
          <w:lang w:eastAsia="x-none"/>
        </w:rPr>
        <w:t xml:space="preserve">do </w:t>
      </w:r>
      <w:r>
        <w:rPr>
          <w:lang w:eastAsia="x-none"/>
        </w:rPr>
        <w:t>8,0 Mg.</w:t>
      </w:r>
    </w:p>
    <w:p w14:paraId="3A4F76BB" w14:textId="5E78E922" w:rsidR="00494D49" w:rsidRPr="00D928EC" w:rsidRDefault="00E4195C" w:rsidP="00955ED0">
      <w:pPr>
        <w:pStyle w:val="Nagwek4"/>
      </w:pPr>
      <w:r>
        <w:tab/>
      </w:r>
      <w:r>
        <w:tab/>
      </w:r>
      <w:r w:rsidR="00494D49" w:rsidRPr="00D928EC">
        <w:t>Parkingi</w:t>
      </w:r>
    </w:p>
    <w:p w14:paraId="5E72F51D" w14:textId="255ED496" w:rsidR="00553BCC" w:rsidRDefault="00553BCC" w:rsidP="00553BCC">
      <w:pPr>
        <w:rPr>
          <w:lang w:eastAsia="x-none"/>
        </w:rPr>
      </w:pPr>
      <w:r w:rsidRPr="00553BCC">
        <w:rPr>
          <w:lang w:eastAsia="x-none"/>
        </w:rPr>
        <w:t xml:space="preserve">W ramach realizacji Zadania </w:t>
      </w:r>
      <w:r>
        <w:rPr>
          <w:lang w:eastAsia="x-none"/>
        </w:rPr>
        <w:t>Wykonawca zrealizuje następujące parkingi</w:t>
      </w:r>
      <w:r w:rsidR="00B85EA4">
        <w:rPr>
          <w:lang w:eastAsia="x-none"/>
        </w:rPr>
        <w:t xml:space="preserve"> (kostka typu polbruk)</w:t>
      </w:r>
      <w:r>
        <w:rPr>
          <w:lang w:eastAsia="x-none"/>
        </w:rPr>
        <w:t>:</w:t>
      </w:r>
    </w:p>
    <w:p w14:paraId="7154AB19" w14:textId="74B55FFB" w:rsidR="00553BCC" w:rsidRDefault="007E1006" w:rsidP="00E75937">
      <w:pPr>
        <w:pStyle w:val="Punkt1"/>
        <w:numPr>
          <w:ilvl w:val="0"/>
          <w:numId w:val="228"/>
        </w:numPr>
      </w:pPr>
      <w:r>
        <w:t>d</w:t>
      </w:r>
      <w:r w:rsidR="00553BCC" w:rsidRPr="00553BCC">
        <w:t xml:space="preserve">la pracowników produkcyjnych Zakładu </w:t>
      </w:r>
      <w:r w:rsidR="00553BCC">
        <w:t>zlokalizowane w bezpośrednim sąsiedztwie zaplecza sanitarnego (obiekt nr 20)</w:t>
      </w:r>
      <w:r>
        <w:t>,</w:t>
      </w:r>
      <w:r w:rsidR="00553BCC">
        <w:t xml:space="preserve"> </w:t>
      </w:r>
      <w:r>
        <w:t>w</w:t>
      </w:r>
      <w:r w:rsidR="00553BCC">
        <w:t xml:space="preserve"> ramach parkingu dla pracowniku wymaga się realizacji min. </w:t>
      </w:r>
      <w:r w:rsidR="009B7658">
        <w:t>15</w:t>
      </w:r>
      <w:r w:rsidR="00553BCC">
        <w:t xml:space="preserve"> miejsc postojowych</w:t>
      </w:r>
      <w:r w:rsidR="00792474">
        <w:t xml:space="preserve"> (w tym jedno miejsce dla osób niepełnosprawnych)</w:t>
      </w:r>
      <w:r w:rsidR="003245AD">
        <w:t xml:space="preserve"> oraz 3 miejsca dla m</w:t>
      </w:r>
      <w:r w:rsidR="000D6301">
        <w:t>otocykli</w:t>
      </w:r>
      <w:r>
        <w:t>,</w:t>
      </w:r>
    </w:p>
    <w:p w14:paraId="4652A030" w14:textId="2D2AA5ED" w:rsidR="00277726" w:rsidRDefault="00277726" w:rsidP="00E75937">
      <w:pPr>
        <w:pStyle w:val="Punkt1"/>
        <w:numPr>
          <w:ilvl w:val="0"/>
          <w:numId w:val="228"/>
        </w:numPr>
      </w:pPr>
      <w:r>
        <w:t xml:space="preserve">dla pracowników hali sortowania odpadów </w:t>
      </w:r>
      <w:r w:rsidR="00245A61">
        <w:t xml:space="preserve">(obiekt nr 9) zlokalizowany </w:t>
      </w:r>
      <w:r w:rsidR="00E10450">
        <w:br/>
      </w:r>
      <w:r w:rsidR="00245A61">
        <w:t>w bezpośrednim sąsiedztwie zaplecza socjalnego hali sortownia odpadów komunalnych zmieszanych</w:t>
      </w:r>
      <w:r w:rsidR="00BC6CFD">
        <w:t xml:space="preserve">, w ramach parkingu dla pracowniku wymaga się realizacji min. </w:t>
      </w:r>
      <w:r w:rsidR="009B7658">
        <w:t>2</w:t>
      </w:r>
      <w:r w:rsidR="00BC6CFD">
        <w:t>0 miejsc postojowych</w:t>
      </w:r>
      <w:r w:rsidR="00792474">
        <w:t xml:space="preserve"> (w tym jedno miejsce dla osób niepełnosprawnych)</w:t>
      </w:r>
      <w:r w:rsidR="00651AF3">
        <w:t xml:space="preserve"> oraz 3 miejsca dla </w:t>
      </w:r>
      <w:r w:rsidR="000D6301">
        <w:t>motocykli</w:t>
      </w:r>
      <w:r w:rsidR="00792474">
        <w:t>,</w:t>
      </w:r>
    </w:p>
    <w:p w14:paraId="58DED197" w14:textId="17377A11" w:rsidR="00553BCC" w:rsidRDefault="007E1006" w:rsidP="00E75937">
      <w:pPr>
        <w:pStyle w:val="Punkt1"/>
        <w:numPr>
          <w:ilvl w:val="0"/>
          <w:numId w:val="228"/>
        </w:numPr>
      </w:pPr>
      <w:r>
        <w:t>d</w:t>
      </w:r>
      <w:r w:rsidR="00553BCC">
        <w:t>la pracowników biurowych oraz gości wizytujących teren Centrum Recyklingu zlokalizowany w bezpośrednim sąsiedztwie budynku administracyjnego (obiekt nr 21)</w:t>
      </w:r>
      <w:r>
        <w:t>, w</w:t>
      </w:r>
      <w:r w:rsidR="008E480D">
        <w:t xml:space="preserve"> ramach parkingu wymaga się realizacji:</w:t>
      </w:r>
    </w:p>
    <w:p w14:paraId="50B802AF" w14:textId="03E661F7" w:rsidR="008E480D" w:rsidRDefault="008E480D" w:rsidP="0030570F">
      <w:pPr>
        <w:pStyle w:val="Punkt3"/>
        <w:ind w:left="1418"/>
      </w:pPr>
      <w:r>
        <w:t>16 miejsc postojowych dla samochodów osobowych</w:t>
      </w:r>
      <w:r w:rsidR="007E1006">
        <w:t>,</w:t>
      </w:r>
    </w:p>
    <w:p w14:paraId="6247CDB5" w14:textId="2D559C5E" w:rsidR="008E480D" w:rsidRDefault="00F7624C" w:rsidP="0030570F">
      <w:pPr>
        <w:pStyle w:val="Punkt3"/>
        <w:ind w:left="1418"/>
      </w:pPr>
      <w:r>
        <w:t>1</w:t>
      </w:r>
      <w:r w:rsidR="008E480D">
        <w:t xml:space="preserve"> miejsca postojowe dla osób niepełnosprawnych</w:t>
      </w:r>
      <w:r w:rsidR="007E1006">
        <w:t>,</w:t>
      </w:r>
    </w:p>
    <w:p w14:paraId="52923360" w14:textId="24C618A3" w:rsidR="00DA78C5" w:rsidRDefault="006961FE" w:rsidP="0030570F">
      <w:pPr>
        <w:pStyle w:val="Punkt3"/>
        <w:ind w:left="1418"/>
      </w:pPr>
      <w:r>
        <w:t>3</w:t>
      </w:r>
      <w:r w:rsidR="00F966C4">
        <w:t xml:space="preserve"> miejsca dla motocykli</w:t>
      </w:r>
      <w:r w:rsidR="000A03B4">
        <w:t>,</w:t>
      </w:r>
    </w:p>
    <w:p w14:paraId="5EABFCBB" w14:textId="12F54167" w:rsidR="000A03B4" w:rsidRDefault="00B81370" w:rsidP="00E75937">
      <w:pPr>
        <w:pStyle w:val="Punkt1"/>
        <w:numPr>
          <w:ilvl w:val="0"/>
          <w:numId w:val="228"/>
        </w:numPr>
      </w:pPr>
      <w:r>
        <w:t>ogólnozakładowe w sąsiedztwie wjazd</w:t>
      </w:r>
      <w:r w:rsidR="00B21AA2">
        <w:t xml:space="preserve">u na teren Zakładu (przy stróżówce ob. 01a) wymaga się realizacji parkingu </w:t>
      </w:r>
      <w:r w:rsidR="00DF5961">
        <w:t xml:space="preserve">(wiaty) </w:t>
      </w:r>
      <w:r w:rsidR="00B21AA2">
        <w:t>dla rowerów</w:t>
      </w:r>
      <w:r w:rsidR="001711E6">
        <w:t xml:space="preserve"> min. </w:t>
      </w:r>
      <w:r w:rsidR="00452097">
        <w:t xml:space="preserve">20 </w:t>
      </w:r>
      <w:r w:rsidR="001711E6">
        <w:t xml:space="preserve">miejsc oraz min. </w:t>
      </w:r>
      <w:r w:rsidR="00452097">
        <w:t>3</w:t>
      </w:r>
      <w:r w:rsidR="001711E6">
        <w:t xml:space="preserve"> miejsc dla motocykli/skuterów.</w:t>
      </w:r>
    </w:p>
    <w:p w14:paraId="1A7573B4" w14:textId="664778A1" w:rsidR="008677D7" w:rsidRPr="00CC0D36" w:rsidRDefault="00E4195C" w:rsidP="00955ED0">
      <w:pPr>
        <w:pStyle w:val="Nagwek4"/>
      </w:pPr>
      <w:r>
        <w:tab/>
      </w:r>
      <w:r>
        <w:tab/>
      </w:r>
      <w:r w:rsidR="00494D49" w:rsidRPr="00CC0D36">
        <w:t>Chodnik</w:t>
      </w:r>
    </w:p>
    <w:p w14:paraId="1B846D92" w14:textId="7AD7700A" w:rsidR="008E480D" w:rsidRPr="00CC0D36" w:rsidRDefault="007644F5" w:rsidP="007644F5">
      <w:pPr>
        <w:spacing w:after="0"/>
        <w:rPr>
          <w:lang w:eastAsia="x-none"/>
        </w:rPr>
      </w:pPr>
      <w:r w:rsidRPr="007644F5">
        <w:rPr>
          <w:lang w:eastAsia="x-none"/>
        </w:rPr>
        <w:t xml:space="preserve">Zamawiający wymaga rozbudowy istniejących chodników w sposób zapewniający </w:t>
      </w:r>
      <w:r w:rsidR="006E5C91" w:rsidRPr="007644F5">
        <w:rPr>
          <w:lang w:eastAsia="x-none"/>
        </w:rPr>
        <w:t>sprawn</w:t>
      </w:r>
      <w:r w:rsidR="006E5C91">
        <w:rPr>
          <w:lang w:eastAsia="x-none"/>
        </w:rPr>
        <w:t>ą</w:t>
      </w:r>
      <w:r w:rsidR="006E5C91" w:rsidRPr="007644F5">
        <w:rPr>
          <w:lang w:eastAsia="x-none"/>
        </w:rPr>
        <w:t xml:space="preserve"> </w:t>
      </w:r>
      <w:r w:rsidRPr="007644F5">
        <w:rPr>
          <w:lang w:eastAsia="x-none"/>
        </w:rPr>
        <w:t xml:space="preserve">i </w:t>
      </w:r>
      <w:r w:rsidR="006E5C91" w:rsidRPr="007644F5">
        <w:rPr>
          <w:lang w:eastAsia="x-none"/>
        </w:rPr>
        <w:t>bezpieczn</w:t>
      </w:r>
      <w:r w:rsidR="006E5C91">
        <w:rPr>
          <w:lang w:eastAsia="x-none"/>
        </w:rPr>
        <w:t>ą</w:t>
      </w:r>
      <w:r w:rsidR="006E5C91" w:rsidRPr="007644F5">
        <w:rPr>
          <w:lang w:eastAsia="x-none"/>
        </w:rPr>
        <w:t xml:space="preserve"> </w:t>
      </w:r>
      <w:r w:rsidRPr="007644F5">
        <w:rPr>
          <w:lang w:eastAsia="x-none"/>
        </w:rPr>
        <w:t>komunikację pieszą pomiędzy poszczególnymi obiektami przewidzianymi na te</w:t>
      </w:r>
      <w:r w:rsidR="00A84B6B">
        <w:rPr>
          <w:lang w:eastAsia="x-none"/>
        </w:rPr>
        <w:t>renie</w:t>
      </w:r>
      <w:r w:rsidRPr="007644F5">
        <w:rPr>
          <w:lang w:eastAsia="x-none"/>
        </w:rPr>
        <w:t xml:space="preserve"> Centrum Recyklingu. </w:t>
      </w:r>
      <w:r w:rsidR="00812385">
        <w:rPr>
          <w:lang w:eastAsia="x-none"/>
        </w:rPr>
        <w:t>P</w:t>
      </w:r>
      <w:r>
        <w:rPr>
          <w:lang w:eastAsia="x-none"/>
        </w:rPr>
        <w:t>oszczególne chodniki spełn</w:t>
      </w:r>
      <w:r w:rsidR="00812385">
        <w:rPr>
          <w:lang w:eastAsia="x-none"/>
        </w:rPr>
        <w:t xml:space="preserve">iać będą </w:t>
      </w:r>
      <w:r>
        <w:rPr>
          <w:lang w:eastAsia="x-none"/>
        </w:rPr>
        <w:t xml:space="preserve">wymagania Rozporządzenia Ministra Transportu </w:t>
      </w:r>
      <w:r w:rsidR="00A84B6B">
        <w:rPr>
          <w:lang w:eastAsia="x-none"/>
        </w:rPr>
        <w:t>i </w:t>
      </w:r>
      <w:r>
        <w:rPr>
          <w:lang w:eastAsia="x-none"/>
        </w:rPr>
        <w:t>Gospodarki Morskiej w</w:t>
      </w:r>
      <w:r w:rsidR="00812385">
        <w:rPr>
          <w:lang w:eastAsia="x-none"/>
        </w:rPr>
        <w:t xml:space="preserve"> sprawie</w:t>
      </w:r>
      <w:r>
        <w:rPr>
          <w:lang w:eastAsia="x-none"/>
        </w:rPr>
        <w:t xml:space="preserve"> warunków technicznych jakim powinny odpowiadać drogi publiczne i ich usytuowanie oraz </w:t>
      </w:r>
      <w:r w:rsidRPr="00CC0D36">
        <w:rPr>
          <w:lang w:eastAsia="x-none"/>
        </w:rPr>
        <w:t>następujące założenia</w:t>
      </w:r>
      <w:r w:rsidR="00A84B6B" w:rsidRPr="00CC0D36">
        <w:rPr>
          <w:lang w:eastAsia="x-none"/>
        </w:rPr>
        <w:t xml:space="preserve"> Zamawiającego</w:t>
      </w:r>
      <w:r w:rsidRPr="00CC0D36">
        <w:rPr>
          <w:lang w:eastAsia="x-none"/>
        </w:rPr>
        <w:t>:</w:t>
      </w:r>
    </w:p>
    <w:p w14:paraId="45AAEC5F" w14:textId="36D8B3AB" w:rsidR="007644F5" w:rsidRPr="00CC0D36" w:rsidRDefault="00D126AB" w:rsidP="0030570F">
      <w:pPr>
        <w:pStyle w:val="Punkt3"/>
      </w:pPr>
      <w:r w:rsidRPr="00CC0D36">
        <w:t>s</w:t>
      </w:r>
      <w:r w:rsidR="007644F5" w:rsidRPr="00CC0D36">
        <w:t>zerokość ciągu pieszego min. 1,5</w:t>
      </w:r>
      <w:r w:rsidR="00B43527" w:rsidRPr="00CC0D36">
        <w:t> </w:t>
      </w:r>
      <w:r w:rsidR="007644F5" w:rsidRPr="00CC0D36">
        <w:t>m</w:t>
      </w:r>
      <w:r w:rsidRPr="00CC0D36">
        <w:t>,</w:t>
      </w:r>
    </w:p>
    <w:p w14:paraId="408E1C97" w14:textId="1D11DC8C" w:rsidR="007644F5" w:rsidRPr="00F35ABE" w:rsidRDefault="00D126AB" w:rsidP="0030570F">
      <w:pPr>
        <w:pStyle w:val="Punkt3"/>
      </w:pPr>
      <w:r w:rsidRPr="00CC0D36">
        <w:t>n</w:t>
      </w:r>
      <w:r w:rsidR="007644F5" w:rsidRPr="00CC0D36">
        <w:t>awierzchnia z kostki brukowej</w:t>
      </w:r>
      <w:r w:rsidR="00997B2E" w:rsidRPr="00CC0D36">
        <w:t xml:space="preserve"> betonowej</w:t>
      </w:r>
      <w:r w:rsidR="0024341F" w:rsidRPr="00CC0D36">
        <w:t xml:space="preserve"> na podsypce pi</w:t>
      </w:r>
      <w:r w:rsidR="003A5609">
        <w:t>a</w:t>
      </w:r>
      <w:r w:rsidR="0024341F" w:rsidRPr="00CC0D36">
        <w:t>skowej</w:t>
      </w:r>
      <w:r w:rsidR="006E5C91" w:rsidRPr="00CC0D36">
        <w:t xml:space="preserve">, stabilizowanej </w:t>
      </w:r>
      <w:r w:rsidR="006E5C91" w:rsidRPr="00F35ABE">
        <w:t>cementem</w:t>
      </w:r>
      <w:r w:rsidRPr="00F35ABE">
        <w:t>,</w:t>
      </w:r>
    </w:p>
    <w:p w14:paraId="4D04CFE3" w14:textId="471F9288" w:rsidR="007644F5" w:rsidRPr="00F35ABE" w:rsidRDefault="00D126AB" w:rsidP="0030570F">
      <w:pPr>
        <w:pStyle w:val="Punkt3"/>
      </w:pPr>
      <w:r w:rsidRPr="00F35ABE">
        <w:t>o</w:t>
      </w:r>
      <w:r w:rsidR="007644F5" w:rsidRPr="00F35ABE">
        <w:t>dwodnienie do kanalizacji deszczowej lub na sąsiedni teren zielony</w:t>
      </w:r>
      <w:r w:rsidRPr="00F35ABE">
        <w:t>,</w:t>
      </w:r>
    </w:p>
    <w:p w14:paraId="02A2CD16" w14:textId="07E6A871" w:rsidR="007644F5" w:rsidRPr="00F35ABE" w:rsidRDefault="00D126AB" w:rsidP="0030570F">
      <w:pPr>
        <w:pStyle w:val="Punkt3"/>
      </w:pPr>
      <w:r w:rsidRPr="00F35ABE">
        <w:t>n</w:t>
      </w:r>
      <w:r w:rsidR="00997B2E" w:rsidRPr="00F35ABE">
        <w:t xml:space="preserve">ależy przewidzieć obniżone krawężniki z łagodnym zjazdem w celu ułatwienia poruszania się osób niepełnosprawnych oraz transportu wewnątrz zakładowego. </w:t>
      </w:r>
    </w:p>
    <w:p w14:paraId="186D8E5D" w14:textId="11A3AC4C" w:rsidR="002E5240" w:rsidRPr="00F35ABE" w:rsidRDefault="00E4195C" w:rsidP="00955ED0">
      <w:pPr>
        <w:pStyle w:val="Nagwek4"/>
      </w:pPr>
      <w:r>
        <w:lastRenderedPageBreak/>
        <w:tab/>
      </w:r>
      <w:r>
        <w:tab/>
      </w:r>
      <w:r w:rsidR="008677D7" w:rsidRPr="00F35ABE">
        <w:t xml:space="preserve">Nawierzchnie </w:t>
      </w:r>
    </w:p>
    <w:p w14:paraId="733728D0" w14:textId="14B9F6B0" w:rsidR="002A19D7" w:rsidRPr="00F35ABE" w:rsidRDefault="007644F5" w:rsidP="00997B2E">
      <w:pPr>
        <w:spacing w:after="0"/>
        <w:rPr>
          <w:lang w:eastAsia="x-none"/>
        </w:rPr>
      </w:pPr>
      <w:r w:rsidRPr="00F35ABE">
        <w:rPr>
          <w:lang w:eastAsia="x-none"/>
        </w:rPr>
        <w:t>Zamawiający wymaga zaprojektowania i wykonania nawierzchni dróg oraz placów</w:t>
      </w:r>
      <w:r w:rsidR="00997B2E" w:rsidRPr="00F35ABE">
        <w:rPr>
          <w:lang w:eastAsia="x-none"/>
        </w:rPr>
        <w:t xml:space="preserve"> </w:t>
      </w:r>
      <w:r w:rsidRPr="00F35ABE">
        <w:rPr>
          <w:lang w:eastAsia="x-none"/>
        </w:rPr>
        <w:t>manewrowych w oparciu o przepisy Rozporządzenia Ministra Transportu i Gospodarki</w:t>
      </w:r>
      <w:r w:rsidR="002A19D7" w:rsidRPr="00F35ABE">
        <w:rPr>
          <w:lang w:eastAsia="x-none"/>
        </w:rPr>
        <w:t xml:space="preserve"> </w:t>
      </w:r>
      <w:r w:rsidRPr="00F35ABE">
        <w:rPr>
          <w:lang w:eastAsia="x-none"/>
        </w:rPr>
        <w:t>Morskiej w sprawie warunków technicznych, jakim powinny</w:t>
      </w:r>
      <w:r w:rsidR="00997B2E" w:rsidRPr="00F35ABE">
        <w:rPr>
          <w:lang w:eastAsia="x-none"/>
        </w:rPr>
        <w:t xml:space="preserve"> </w:t>
      </w:r>
      <w:r w:rsidRPr="00F35ABE">
        <w:rPr>
          <w:lang w:eastAsia="x-none"/>
        </w:rPr>
        <w:t xml:space="preserve">odpowiadać drogi publiczne </w:t>
      </w:r>
      <w:r w:rsidR="002A19D7" w:rsidRPr="00F35ABE">
        <w:rPr>
          <w:lang w:eastAsia="x-none"/>
        </w:rPr>
        <w:t>i </w:t>
      </w:r>
      <w:r w:rsidRPr="00F35ABE">
        <w:rPr>
          <w:lang w:eastAsia="x-none"/>
        </w:rPr>
        <w:t>ich usytuowanie.</w:t>
      </w:r>
    </w:p>
    <w:p w14:paraId="22DD51F7" w14:textId="63195AA4" w:rsidR="007644F5" w:rsidRPr="00997B2E" w:rsidRDefault="007644F5" w:rsidP="00997B2E">
      <w:pPr>
        <w:spacing w:after="0"/>
        <w:rPr>
          <w:lang w:eastAsia="x-none"/>
        </w:rPr>
      </w:pPr>
      <w:r w:rsidRPr="00F35ABE">
        <w:rPr>
          <w:lang w:eastAsia="x-none"/>
        </w:rPr>
        <w:t>Krawędzie dróg, placów</w:t>
      </w:r>
      <w:r w:rsidRPr="00997B2E">
        <w:rPr>
          <w:lang w:eastAsia="x-none"/>
        </w:rPr>
        <w:t xml:space="preserve"> i parkingów należy obramować niskim krawężnikiem betonowym</w:t>
      </w:r>
      <w:r w:rsidR="00997B2E">
        <w:rPr>
          <w:lang w:eastAsia="x-none"/>
        </w:rPr>
        <w:t xml:space="preserve"> </w:t>
      </w:r>
      <w:r w:rsidRPr="00997B2E">
        <w:rPr>
          <w:lang w:eastAsia="x-none"/>
        </w:rPr>
        <w:t xml:space="preserve">ulicznym (ułatwienia dla poruszania się niepełnosprawnych), ustawionym na ławie </w:t>
      </w:r>
      <w:r w:rsidR="002A19D7" w:rsidRPr="00997B2E">
        <w:rPr>
          <w:lang w:eastAsia="x-none"/>
        </w:rPr>
        <w:t>z</w:t>
      </w:r>
      <w:r w:rsidR="002A19D7">
        <w:rPr>
          <w:lang w:eastAsia="x-none"/>
        </w:rPr>
        <w:t> </w:t>
      </w:r>
      <w:r w:rsidRPr="00997B2E">
        <w:rPr>
          <w:lang w:eastAsia="x-none"/>
        </w:rPr>
        <w:t>oporem</w:t>
      </w:r>
      <w:r w:rsidR="00997B2E">
        <w:rPr>
          <w:lang w:eastAsia="x-none"/>
        </w:rPr>
        <w:t xml:space="preserve"> </w:t>
      </w:r>
      <w:r w:rsidRPr="00997B2E">
        <w:rPr>
          <w:lang w:eastAsia="x-none"/>
        </w:rPr>
        <w:t xml:space="preserve">z betonu klasy </w:t>
      </w:r>
      <w:r w:rsidR="00997B2E">
        <w:rPr>
          <w:lang w:eastAsia="x-none"/>
        </w:rPr>
        <w:t xml:space="preserve">min. </w:t>
      </w:r>
      <w:r w:rsidRPr="00997B2E">
        <w:rPr>
          <w:lang w:eastAsia="x-none"/>
        </w:rPr>
        <w:t>C 12/15.</w:t>
      </w:r>
    </w:p>
    <w:p w14:paraId="0D37AA93" w14:textId="582C3AEE" w:rsidR="007644F5" w:rsidRPr="00997B2E" w:rsidRDefault="007644F5" w:rsidP="00997B2E">
      <w:pPr>
        <w:spacing w:after="0"/>
        <w:rPr>
          <w:lang w:eastAsia="x-none"/>
        </w:rPr>
      </w:pPr>
      <w:r w:rsidRPr="00997B2E">
        <w:rPr>
          <w:lang w:eastAsia="x-none"/>
        </w:rPr>
        <w:t>Wszystkie nawierzchnie należy zaprojektować z pochyleniami podłużnymi i poprzecznymi</w:t>
      </w:r>
      <w:r w:rsidR="002A19D7">
        <w:rPr>
          <w:lang w:eastAsia="x-none"/>
        </w:rPr>
        <w:t xml:space="preserve"> </w:t>
      </w:r>
      <w:r w:rsidRPr="00997B2E">
        <w:rPr>
          <w:lang w:eastAsia="x-none"/>
        </w:rPr>
        <w:t xml:space="preserve">zapewniającymi skuteczne odwodnienie powierzchni. Zamawiający wymaga wykonania </w:t>
      </w:r>
      <w:r w:rsidR="00E10450">
        <w:rPr>
          <w:lang w:eastAsia="x-none"/>
        </w:rPr>
        <w:br/>
      </w:r>
      <w:r w:rsidRPr="00997B2E">
        <w:rPr>
          <w:lang w:eastAsia="x-none"/>
        </w:rPr>
        <w:t>w</w:t>
      </w:r>
      <w:r w:rsidR="002A19D7">
        <w:rPr>
          <w:lang w:eastAsia="x-none"/>
        </w:rPr>
        <w:t xml:space="preserve"> </w:t>
      </w:r>
      <w:r w:rsidRPr="00997B2E">
        <w:rPr>
          <w:lang w:eastAsia="x-none"/>
        </w:rPr>
        <w:t xml:space="preserve">nawierzchniach dróg i placów manewrowych i postojowych wpustów ulicznych </w:t>
      </w:r>
      <w:r w:rsidR="00F35ABE">
        <w:rPr>
          <w:lang w:eastAsia="x-none"/>
        </w:rPr>
        <w:t>klasy min. D400.</w:t>
      </w:r>
    </w:p>
    <w:p w14:paraId="0D3BBA60" w14:textId="62D26059" w:rsidR="00494D49" w:rsidRDefault="007644F5" w:rsidP="00997B2E">
      <w:pPr>
        <w:spacing w:after="0"/>
        <w:rPr>
          <w:lang w:eastAsia="x-none"/>
        </w:rPr>
      </w:pPr>
      <w:r w:rsidRPr="00997B2E">
        <w:rPr>
          <w:lang w:eastAsia="x-none"/>
        </w:rPr>
        <w:t xml:space="preserve">Zamawiający </w:t>
      </w:r>
      <w:r w:rsidR="00997B2E">
        <w:rPr>
          <w:lang w:eastAsia="x-none"/>
        </w:rPr>
        <w:t>wymaga zastosowania następujących nawierzchni na terenie Zakładu:</w:t>
      </w:r>
    </w:p>
    <w:p w14:paraId="3BC7345D" w14:textId="1AE405D0" w:rsidR="00997B2E" w:rsidRDefault="00D126AB" w:rsidP="00E75937">
      <w:pPr>
        <w:pStyle w:val="Punkt3"/>
        <w:numPr>
          <w:ilvl w:val="2"/>
          <w:numId w:val="229"/>
        </w:numPr>
      </w:pPr>
      <w:r>
        <w:t>d</w:t>
      </w:r>
      <w:r w:rsidR="00997B2E">
        <w:t>rogi komunikacyjne – asfaltobeton</w:t>
      </w:r>
      <w:r>
        <w:t>,</w:t>
      </w:r>
    </w:p>
    <w:p w14:paraId="22EFE3DB" w14:textId="1AA9BF73" w:rsidR="00997B2E" w:rsidRPr="002F4624" w:rsidRDefault="00D126AB" w:rsidP="00E75937">
      <w:pPr>
        <w:pStyle w:val="Punkt3"/>
        <w:numPr>
          <w:ilvl w:val="2"/>
          <w:numId w:val="229"/>
        </w:numPr>
      </w:pPr>
      <w:r>
        <w:t>p</w:t>
      </w:r>
      <w:r w:rsidR="00997B2E">
        <w:t xml:space="preserve">lace </w:t>
      </w:r>
      <w:r w:rsidR="00997B2E" w:rsidRPr="002F4624">
        <w:t xml:space="preserve">manewrowe – </w:t>
      </w:r>
      <w:r w:rsidR="00FE58C8">
        <w:t>betonowe</w:t>
      </w:r>
      <w:r w:rsidRPr="002F4624">
        <w:t>,</w:t>
      </w:r>
    </w:p>
    <w:p w14:paraId="101DCFA9" w14:textId="2D21BDAF" w:rsidR="00997B2E" w:rsidRPr="002F4624" w:rsidRDefault="00D126AB" w:rsidP="00E75937">
      <w:pPr>
        <w:pStyle w:val="Punkt3"/>
        <w:numPr>
          <w:ilvl w:val="2"/>
          <w:numId w:val="229"/>
        </w:numPr>
      </w:pPr>
      <w:r w:rsidRPr="002F4624">
        <w:t>c</w:t>
      </w:r>
      <w:r w:rsidR="00997B2E" w:rsidRPr="002F4624">
        <w:t>hodniki – kostka brukowa betonowa</w:t>
      </w:r>
      <w:r w:rsidRPr="002F4624">
        <w:t>,</w:t>
      </w:r>
    </w:p>
    <w:p w14:paraId="168200BF" w14:textId="254E22B4" w:rsidR="00997B2E" w:rsidRDefault="00D126AB" w:rsidP="00E75937">
      <w:pPr>
        <w:pStyle w:val="Punkt3"/>
        <w:numPr>
          <w:ilvl w:val="2"/>
          <w:numId w:val="229"/>
        </w:numPr>
      </w:pPr>
      <w:r w:rsidRPr="002F4624">
        <w:t>p</w:t>
      </w:r>
      <w:r w:rsidR="00997B2E" w:rsidRPr="002F4624">
        <w:t>arkingi –</w:t>
      </w:r>
      <w:r w:rsidR="00FE58C8">
        <w:t xml:space="preserve"> </w:t>
      </w:r>
      <w:r w:rsidR="00997B2E" w:rsidRPr="002F4624">
        <w:t>kostka brukowa betonowa</w:t>
      </w:r>
      <w:r w:rsidRPr="002F4624">
        <w:t>.</w:t>
      </w:r>
    </w:p>
    <w:p w14:paraId="4196286F" w14:textId="389A0A62" w:rsidR="00810BFD" w:rsidRDefault="00810BFD" w:rsidP="0070708B">
      <w:pPr>
        <w:pStyle w:val="Punktory"/>
        <w:numPr>
          <w:ilvl w:val="0"/>
          <w:numId w:val="0"/>
        </w:numPr>
        <w:ind w:left="720"/>
      </w:pPr>
    </w:p>
    <w:p w14:paraId="088D2633" w14:textId="33DDA164" w:rsidR="00810BFD" w:rsidRPr="002F4624" w:rsidRDefault="00810BFD" w:rsidP="00810BFD">
      <w:pPr>
        <w:spacing w:after="0"/>
        <w:rPr>
          <w:lang w:eastAsia="x-none"/>
        </w:rPr>
      </w:pPr>
      <w:r>
        <w:rPr>
          <w:lang w:eastAsia="x-none"/>
        </w:rPr>
        <w:t xml:space="preserve">W ramach realizacji Kontraktu Zamawiający wymaga realizacji oznakowania pionowego </w:t>
      </w:r>
      <w:r w:rsidR="00E10450">
        <w:rPr>
          <w:lang w:eastAsia="x-none"/>
        </w:rPr>
        <w:br/>
      </w:r>
      <w:r>
        <w:rPr>
          <w:lang w:eastAsia="x-none"/>
        </w:rPr>
        <w:t>i poziomego zgodnie z opracowanym przez Wykonawcę projektem.</w:t>
      </w:r>
    </w:p>
    <w:p w14:paraId="7AADBFB4" w14:textId="6F3388FA" w:rsidR="00535169" w:rsidRPr="002F4624" w:rsidRDefault="00535169" w:rsidP="00E94A18">
      <w:pPr>
        <w:pStyle w:val="Nagwek3"/>
      </w:pPr>
      <w:bookmarkStart w:id="303" w:name="_Toc76993823"/>
      <w:bookmarkStart w:id="304" w:name="_Toc121136455"/>
      <w:r w:rsidRPr="002F4624">
        <w:t>Sieci na terenie Zakładu</w:t>
      </w:r>
      <w:bookmarkEnd w:id="303"/>
      <w:bookmarkEnd w:id="304"/>
    </w:p>
    <w:p w14:paraId="1C0B254C" w14:textId="6F4F1461" w:rsidR="00BD297A" w:rsidRPr="00270CB4" w:rsidRDefault="00BD297A" w:rsidP="00BD297A">
      <w:pPr>
        <w:rPr>
          <w:szCs w:val="20"/>
          <w:lang w:eastAsia="x-none"/>
        </w:rPr>
      </w:pPr>
      <w:r w:rsidRPr="002F4624">
        <w:rPr>
          <w:szCs w:val="20"/>
          <w:lang w:eastAsia="x-none"/>
        </w:rPr>
        <w:t>W ramach inwestycji projektuje się wykonanie szeregu sieci umożliwiających funkcjonowanie nowoprojektowanych obiektów. W ramach inwestycji wymaga się wykonania m</w:t>
      </w:r>
      <w:r w:rsidR="003A5609">
        <w:rPr>
          <w:szCs w:val="20"/>
          <w:lang w:eastAsia="x-none"/>
        </w:rPr>
        <w:t>.</w:t>
      </w:r>
      <w:r w:rsidRPr="002F4624">
        <w:rPr>
          <w:szCs w:val="20"/>
          <w:lang w:eastAsia="x-none"/>
        </w:rPr>
        <w:t>in. następujących</w:t>
      </w:r>
      <w:r w:rsidRPr="00270CB4">
        <w:rPr>
          <w:szCs w:val="20"/>
          <w:lang w:eastAsia="x-none"/>
        </w:rPr>
        <w:t xml:space="preserve"> sieci międzyobiektowych:</w:t>
      </w:r>
    </w:p>
    <w:p w14:paraId="72A29738" w14:textId="447E9B32" w:rsidR="00BD297A" w:rsidRDefault="00D126AB" w:rsidP="00E75937">
      <w:pPr>
        <w:pStyle w:val="Punkt1"/>
        <w:numPr>
          <w:ilvl w:val="0"/>
          <w:numId w:val="230"/>
        </w:numPr>
      </w:pPr>
      <w:r>
        <w:t>s</w:t>
      </w:r>
      <w:r w:rsidR="00C45CA6">
        <w:t>ieci kanalizacyjne</w:t>
      </w:r>
      <w:r w:rsidR="00BD297A">
        <w:t>:</w:t>
      </w:r>
    </w:p>
    <w:p w14:paraId="73B9EE77" w14:textId="7B63D4A5" w:rsidR="00BD297A" w:rsidRDefault="00C45CA6" w:rsidP="0030570F">
      <w:pPr>
        <w:pStyle w:val="Punkt3"/>
        <w:ind w:left="1418"/>
      </w:pPr>
      <w:r>
        <w:t>p</w:t>
      </w:r>
      <w:r w:rsidR="00BD297A">
        <w:t>rzemysłow</w:t>
      </w:r>
      <w:r>
        <w:t>a</w:t>
      </w:r>
      <w:r w:rsidR="00D126AB">
        <w:t>,</w:t>
      </w:r>
    </w:p>
    <w:p w14:paraId="36ED9373" w14:textId="3FE1AD23" w:rsidR="00BD297A" w:rsidRDefault="00C45CA6" w:rsidP="0030570F">
      <w:pPr>
        <w:pStyle w:val="Punkt3"/>
        <w:ind w:left="1418"/>
      </w:pPr>
      <w:r>
        <w:t>s</w:t>
      </w:r>
      <w:r w:rsidR="00BD297A">
        <w:t>anitarn</w:t>
      </w:r>
      <w:r>
        <w:t>a</w:t>
      </w:r>
      <w:r w:rsidR="00D126AB">
        <w:t>,</w:t>
      </w:r>
    </w:p>
    <w:p w14:paraId="36B0DD80" w14:textId="7AABD038" w:rsidR="00BD297A" w:rsidRPr="00BD297A" w:rsidRDefault="00BD297A" w:rsidP="0030570F">
      <w:pPr>
        <w:pStyle w:val="Punkt3"/>
        <w:ind w:left="1418"/>
      </w:pPr>
      <w:r>
        <w:t>deszczow</w:t>
      </w:r>
      <w:r w:rsidR="00C45CA6">
        <w:t>a</w:t>
      </w:r>
      <w:r w:rsidR="00B36896">
        <w:t>.</w:t>
      </w:r>
    </w:p>
    <w:p w14:paraId="239928A9" w14:textId="17BDA5B2" w:rsidR="001B630A" w:rsidRPr="00BD297A" w:rsidRDefault="00D126AB" w:rsidP="00E75937">
      <w:pPr>
        <w:pStyle w:val="Punkt1"/>
        <w:numPr>
          <w:ilvl w:val="0"/>
          <w:numId w:val="230"/>
        </w:numPr>
      </w:pPr>
      <w:r>
        <w:t>s</w:t>
      </w:r>
      <w:r w:rsidR="001B630A">
        <w:t>ieć</w:t>
      </w:r>
      <w:r w:rsidR="001B630A" w:rsidRPr="00BD297A">
        <w:t xml:space="preserve"> wody wodociągowej</w:t>
      </w:r>
      <w:r w:rsidR="001B630A">
        <w:t xml:space="preserve"> na cele socjal</w:t>
      </w:r>
      <w:r w:rsidR="003A5609">
        <w:t>n</w:t>
      </w:r>
      <w:r w:rsidR="001B630A">
        <w:t>e</w:t>
      </w:r>
      <w:r w:rsidR="002F4624">
        <w:t xml:space="preserve">, technologiczne </w:t>
      </w:r>
      <w:r w:rsidR="001B630A">
        <w:t>i ppoż.</w:t>
      </w:r>
      <w:r>
        <w:t>,</w:t>
      </w:r>
    </w:p>
    <w:p w14:paraId="74703331" w14:textId="64AD2FFC" w:rsidR="00BD297A" w:rsidRPr="00BD297A" w:rsidRDefault="00D126AB" w:rsidP="00E75937">
      <w:pPr>
        <w:pStyle w:val="Punkt1"/>
        <w:numPr>
          <w:ilvl w:val="0"/>
          <w:numId w:val="230"/>
        </w:numPr>
      </w:pPr>
      <w:r>
        <w:t>s</w:t>
      </w:r>
      <w:r w:rsidR="00BD297A">
        <w:t>ieci</w:t>
      </w:r>
      <w:r w:rsidR="00BD297A" w:rsidRPr="00BD297A">
        <w:t xml:space="preserve"> biogazu oraz kondensatu</w:t>
      </w:r>
      <w:r>
        <w:t>,</w:t>
      </w:r>
    </w:p>
    <w:p w14:paraId="4611D198" w14:textId="6316BBC6" w:rsidR="00BD297A" w:rsidRPr="00BD297A" w:rsidRDefault="00D126AB" w:rsidP="00E75937">
      <w:pPr>
        <w:pStyle w:val="Punkt1"/>
        <w:numPr>
          <w:ilvl w:val="0"/>
          <w:numId w:val="230"/>
        </w:numPr>
      </w:pPr>
      <w:r>
        <w:t>s</w:t>
      </w:r>
      <w:r w:rsidR="00BD297A">
        <w:t>ieci ciepłownicze</w:t>
      </w:r>
      <w:r>
        <w:t>,</w:t>
      </w:r>
    </w:p>
    <w:p w14:paraId="34A293AE" w14:textId="7A2E83FA" w:rsidR="00BD297A" w:rsidRPr="00BD297A" w:rsidRDefault="00D126AB" w:rsidP="00E75937">
      <w:pPr>
        <w:pStyle w:val="Punkt1"/>
        <w:numPr>
          <w:ilvl w:val="0"/>
          <w:numId w:val="230"/>
        </w:numPr>
      </w:pPr>
      <w:r>
        <w:t>s</w:t>
      </w:r>
      <w:r w:rsidR="00BD297A" w:rsidRPr="00BD297A">
        <w:t>ieć elektroenergetyczna</w:t>
      </w:r>
      <w:r>
        <w:t>,</w:t>
      </w:r>
    </w:p>
    <w:p w14:paraId="5C083D6C" w14:textId="7A54A46D" w:rsidR="00BD297A" w:rsidRPr="00BD297A" w:rsidRDefault="00D126AB" w:rsidP="00E75937">
      <w:pPr>
        <w:pStyle w:val="Punkt1"/>
        <w:numPr>
          <w:ilvl w:val="0"/>
          <w:numId w:val="230"/>
        </w:numPr>
      </w:pPr>
      <w:r>
        <w:t>s</w:t>
      </w:r>
      <w:r w:rsidR="00BD297A">
        <w:t>ieci słaboprądowe</w:t>
      </w:r>
      <w:r>
        <w:t>.</w:t>
      </w:r>
    </w:p>
    <w:p w14:paraId="43292F73" w14:textId="77777777" w:rsidR="00BD297A" w:rsidRPr="00270CB4" w:rsidRDefault="00BD297A" w:rsidP="00BD297A">
      <w:pPr>
        <w:rPr>
          <w:szCs w:val="20"/>
          <w:lang w:eastAsia="x-none"/>
        </w:rPr>
      </w:pPr>
      <w:r w:rsidRPr="00270CB4">
        <w:rPr>
          <w:szCs w:val="20"/>
          <w:lang w:eastAsia="x-none"/>
        </w:rPr>
        <w:t>Poniżej przedstawiono minimalne wymagane rozwiązania.</w:t>
      </w:r>
    </w:p>
    <w:p w14:paraId="7F791B54" w14:textId="0CAC82A8" w:rsidR="001B630A" w:rsidRPr="000F273C" w:rsidRDefault="00E4195C" w:rsidP="00955ED0">
      <w:pPr>
        <w:pStyle w:val="Nagwek4"/>
      </w:pPr>
      <w:r>
        <w:tab/>
      </w:r>
      <w:r>
        <w:tab/>
      </w:r>
      <w:r w:rsidR="001B630A" w:rsidRPr="000F273C">
        <w:t>Sieci kanalizacyjne</w:t>
      </w:r>
    </w:p>
    <w:p w14:paraId="3EB55D61" w14:textId="5AF4A950" w:rsidR="001B630A" w:rsidRPr="00270CB4" w:rsidRDefault="001B630A" w:rsidP="001B630A">
      <w:pPr>
        <w:rPr>
          <w:szCs w:val="20"/>
          <w:lang w:eastAsia="x-none"/>
        </w:rPr>
      </w:pPr>
      <w:r w:rsidRPr="00270CB4">
        <w:rPr>
          <w:szCs w:val="20"/>
          <w:lang w:eastAsia="x-none"/>
        </w:rPr>
        <w:t xml:space="preserve">W ramach kontraktu należy zaprojektować i wykonać sieci międzyobiektowe </w:t>
      </w:r>
      <w:r>
        <w:rPr>
          <w:szCs w:val="20"/>
          <w:lang w:eastAsia="x-none"/>
        </w:rPr>
        <w:t xml:space="preserve">kanalizacyjne </w:t>
      </w:r>
      <w:r w:rsidRPr="00270CB4">
        <w:rPr>
          <w:szCs w:val="20"/>
          <w:lang w:eastAsia="x-none"/>
        </w:rPr>
        <w:t xml:space="preserve">z uwzględnieniem podanych poniżej </w:t>
      </w:r>
      <w:r>
        <w:rPr>
          <w:szCs w:val="20"/>
          <w:lang w:eastAsia="x-none"/>
        </w:rPr>
        <w:t>założeń</w:t>
      </w:r>
      <w:r w:rsidRPr="00270CB4">
        <w:rPr>
          <w:szCs w:val="20"/>
          <w:lang w:eastAsia="x-none"/>
        </w:rPr>
        <w:t>:</w:t>
      </w:r>
    </w:p>
    <w:p w14:paraId="4ECC2003" w14:textId="0B087F3E" w:rsidR="001B630A" w:rsidRPr="00B36896" w:rsidRDefault="001B630A" w:rsidP="00E75937">
      <w:pPr>
        <w:pStyle w:val="Punkt1"/>
        <w:numPr>
          <w:ilvl w:val="0"/>
          <w:numId w:val="231"/>
        </w:numPr>
      </w:pPr>
      <w:r w:rsidRPr="00B36896">
        <w:t xml:space="preserve">Ścieki bytowe należy odprowadzić do wewnątrzzakładowej kanalizacji sanitarnej, skąd trafią do kanalizacji miejskiej oraz dalej </w:t>
      </w:r>
      <w:r w:rsidR="003A5609">
        <w:t>do</w:t>
      </w:r>
      <w:r w:rsidRPr="00B36896">
        <w:t xml:space="preserve"> oczyszczalni ścieków.</w:t>
      </w:r>
      <w:r w:rsidR="002721C4" w:rsidRPr="00B36896">
        <w:t xml:space="preserve"> </w:t>
      </w:r>
    </w:p>
    <w:p w14:paraId="07F501C3" w14:textId="58854681" w:rsidR="001B630A" w:rsidRPr="00B36896" w:rsidRDefault="001B630A" w:rsidP="00E75937">
      <w:pPr>
        <w:pStyle w:val="Punkt1"/>
        <w:numPr>
          <w:ilvl w:val="0"/>
          <w:numId w:val="231"/>
        </w:numPr>
      </w:pPr>
      <w:r w:rsidRPr="00B36896">
        <w:t xml:space="preserve">Ścieki przemysłowe pochodzące z prac porządkowych należy odprowadzić do kanalizacji miejskiej, za pośrednictwem której trafią </w:t>
      </w:r>
      <w:r w:rsidR="003A5609">
        <w:t>do</w:t>
      </w:r>
      <w:r w:rsidRPr="00B36896">
        <w:t xml:space="preserve"> oczyszczalni ścieków. Odprowadzanie ścieków do urządzeń kanalizacyjnych będzie odbywało się na warunkach uzgodnionych z użytkownikiem sieci – uzgodnienia wchodzą </w:t>
      </w:r>
      <w:r w:rsidR="00E10450">
        <w:br/>
      </w:r>
      <w:r w:rsidRPr="00B36896">
        <w:t xml:space="preserve">w zakres niniejszego kontraktu. </w:t>
      </w:r>
    </w:p>
    <w:p w14:paraId="5D51542E" w14:textId="38B71C12" w:rsidR="001B630A" w:rsidRPr="00270CB4" w:rsidRDefault="001B630A" w:rsidP="00E75937">
      <w:pPr>
        <w:pStyle w:val="Punkt1"/>
        <w:numPr>
          <w:ilvl w:val="0"/>
          <w:numId w:val="231"/>
        </w:numPr>
      </w:pPr>
      <w:r w:rsidRPr="00270CB4">
        <w:lastRenderedPageBreak/>
        <w:t xml:space="preserve">Odcieki z biosuszenia, i stabilizacji tlenowej odpadów należy ujmować </w:t>
      </w:r>
      <w:r w:rsidR="004D03EB" w:rsidRPr="00270CB4">
        <w:t>z</w:t>
      </w:r>
      <w:r w:rsidR="004D03EB">
        <w:t> </w:t>
      </w:r>
      <w:r w:rsidRPr="00270CB4">
        <w:t>bioreaktorów i skierować do zbiornika odcieków, skąd będą one zawracane do procesu tlenowego (jako wody do korekty wilgotności materiału kompostowanego lub stabilizowanego tlenowo</w:t>
      </w:r>
      <w:r w:rsidR="009A18E5">
        <w:t>)</w:t>
      </w:r>
      <w:r w:rsidRPr="00270CB4">
        <w:t xml:space="preserve">. Nadmiar odcieków </w:t>
      </w:r>
      <w:r w:rsidR="009A18E5">
        <w:t xml:space="preserve">będzie wywożony wozami asenizacyjnymi </w:t>
      </w:r>
      <w:r w:rsidR="003A5609">
        <w:t>do</w:t>
      </w:r>
      <w:r w:rsidR="009A18E5">
        <w:t xml:space="preserve"> oczyszczalni ścieków.</w:t>
      </w:r>
    </w:p>
    <w:p w14:paraId="3F018A02" w14:textId="098242BC" w:rsidR="002721C4" w:rsidRDefault="00110946" w:rsidP="00E75937">
      <w:pPr>
        <w:pStyle w:val="Punkt1"/>
        <w:numPr>
          <w:ilvl w:val="0"/>
          <w:numId w:val="231"/>
        </w:numPr>
      </w:pPr>
      <w:r>
        <w:t xml:space="preserve">Ścieki z kompostowania </w:t>
      </w:r>
      <w:r w:rsidR="00A40D61">
        <w:rPr>
          <w:lang w:eastAsia="pl-PL"/>
        </w:rPr>
        <w:t>mają</w:t>
      </w:r>
      <w:r>
        <w:t xml:space="preserve"> zostać skierowane do wydzielonego zbiornika magazynowego skąd będą pobierane do nawadniania kompostowanych odpadów. Nadmiar ścieków wywożony będzie wozami asenizacyjnymi oczysz</w:t>
      </w:r>
      <w:r w:rsidR="00285844">
        <w:t>czalni ścieków.</w:t>
      </w:r>
    </w:p>
    <w:p w14:paraId="14174759" w14:textId="68BBE3D3" w:rsidR="001B630A" w:rsidRPr="00270CB4" w:rsidRDefault="001B630A" w:rsidP="00E75937">
      <w:pPr>
        <w:pStyle w:val="Punkt1"/>
        <w:numPr>
          <w:ilvl w:val="0"/>
          <w:numId w:val="231"/>
        </w:numPr>
      </w:pPr>
      <w:r w:rsidRPr="00270CB4">
        <w:t xml:space="preserve">Odcieki z oczyszczania powietrza stanowiące ścieki przemysłowe </w:t>
      </w:r>
      <w:r w:rsidR="00A40D61">
        <w:rPr>
          <w:lang w:eastAsia="pl-PL"/>
        </w:rPr>
        <w:t>mają</w:t>
      </w:r>
      <w:r w:rsidRPr="00270CB4">
        <w:t xml:space="preserve"> być kierowane do </w:t>
      </w:r>
      <w:r w:rsidR="0016255E">
        <w:t xml:space="preserve">zbiornia bezodpływowego skąd będą wywożone </w:t>
      </w:r>
      <w:r w:rsidR="003A5609">
        <w:t xml:space="preserve">do </w:t>
      </w:r>
      <w:r w:rsidR="0016255E">
        <w:t xml:space="preserve">oczyszczalni ścieków przy użyciu wozów asenizacyjnych. </w:t>
      </w:r>
      <w:r w:rsidRPr="00270CB4">
        <w:t xml:space="preserve"> </w:t>
      </w:r>
    </w:p>
    <w:p w14:paraId="5C18E49E" w14:textId="0B201482" w:rsidR="001B630A" w:rsidRPr="00270CB4" w:rsidRDefault="001B630A" w:rsidP="00E75937">
      <w:pPr>
        <w:pStyle w:val="Punkt1"/>
        <w:numPr>
          <w:ilvl w:val="0"/>
          <w:numId w:val="231"/>
        </w:numPr>
      </w:pPr>
      <w:r w:rsidRPr="00270CB4">
        <w:t xml:space="preserve">Wody opadowe, ujmowane z terenów utwardzonych (komunikacyjnych) oraz połaci dachowych, </w:t>
      </w:r>
      <w:r w:rsidR="00A40D61">
        <w:rPr>
          <w:lang w:eastAsia="pl-PL"/>
        </w:rPr>
        <w:t>mają</w:t>
      </w:r>
      <w:r w:rsidRPr="00270CB4">
        <w:t xml:space="preserve"> zostać podczyszczone w osadniku i separatorze koalescencyjnym i gromadzone w zbiorniku wód opadowych i ppoż. Wody opadowe </w:t>
      </w:r>
      <w:r w:rsidR="00A40D61">
        <w:rPr>
          <w:lang w:eastAsia="pl-PL"/>
        </w:rPr>
        <w:t>mają</w:t>
      </w:r>
      <w:r w:rsidRPr="00270CB4">
        <w:t xml:space="preserve"> być wykorzystywane na terenie zakładu do prac porządkowych, nawilżania odpadów w procesie kompostowania/stabilizacji tlenowej oraz pielęgnacji terenów zielonych. Nadmiar należy </w:t>
      </w:r>
      <w:r w:rsidR="006F6BCE">
        <w:t xml:space="preserve">odprowadzić do gruntu. </w:t>
      </w:r>
    </w:p>
    <w:p w14:paraId="42075F95" w14:textId="572D2BD7" w:rsidR="001B630A" w:rsidRPr="00270CB4" w:rsidRDefault="001B630A" w:rsidP="00E75937">
      <w:pPr>
        <w:pStyle w:val="Punkt1"/>
        <w:numPr>
          <w:ilvl w:val="0"/>
          <w:numId w:val="231"/>
        </w:numPr>
      </w:pPr>
      <w:r w:rsidRPr="00270CB4">
        <w:t xml:space="preserve">W związku z planowaną gospodarką wodno-ściekową Wykonawca zobowiązany będzie do uzyskania warunków technicznych przyłączenia do sieci oraz warunków odbioru ścieków przemysłowych, wydawanych przez Zakład Wodociągów </w:t>
      </w:r>
      <w:r w:rsidR="004D03EB" w:rsidRPr="00270CB4">
        <w:t>i</w:t>
      </w:r>
      <w:r w:rsidR="004D03EB">
        <w:t> </w:t>
      </w:r>
      <w:r w:rsidRPr="00270CB4">
        <w:t xml:space="preserve">Kanalizacji Sp. </w:t>
      </w:r>
      <w:r w:rsidR="002721C4" w:rsidRPr="00270CB4">
        <w:t>z o.o.</w:t>
      </w:r>
      <w:r w:rsidRPr="00270CB4">
        <w:t xml:space="preserve"> w Łodzi</w:t>
      </w:r>
      <w:r w:rsidR="006F6BCE">
        <w:t xml:space="preserve"> oraz G</w:t>
      </w:r>
      <w:r w:rsidR="00B565B3">
        <w:t>rupowej Oczyszczalni Ścieków Sp. z o.o.</w:t>
      </w:r>
    </w:p>
    <w:p w14:paraId="036615B1" w14:textId="63B664C1" w:rsidR="002721C4" w:rsidRDefault="001B630A" w:rsidP="001B630A">
      <w:pPr>
        <w:rPr>
          <w:szCs w:val="20"/>
          <w:lang w:eastAsia="x-none"/>
        </w:rPr>
      </w:pPr>
      <w:r w:rsidRPr="00270CB4">
        <w:rPr>
          <w:szCs w:val="20"/>
          <w:lang w:eastAsia="x-none"/>
        </w:rPr>
        <w:t xml:space="preserve">Wykonawca zobowiązany </w:t>
      </w:r>
      <w:r w:rsidR="002721C4" w:rsidRPr="00270CB4">
        <w:rPr>
          <w:szCs w:val="20"/>
          <w:lang w:eastAsia="x-none"/>
        </w:rPr>
        <w:t>będzie również</w:t>
      </w:r>
      <w:r w:rsidRPr="00270CB4">
        <w:rPr>
          <w:szCs w:val="20"/>
          <w:lang w:eastAsia="x-none"/>
        </w:rPr>
        <w:t xml:space="preserve"> do uzyskania pozwolenia wodnoprawnego na wprowadzanie ścieków przemysłowych do urządzeń kanalizacyjnych będących własnością innego podmiotu</w:t>
      </w:r>
      <w:r w:rsidR="00B565B3">
        <w:rPr>
          <w:szCs w:val="20"/>
          <w:lang w:eastAsia="x-none"/>
        </w:rPr>
        <w:t xml:space="preserve"> oraz odprowadzenia wód opadowych do gruntu</w:t>
      </w:r>
      <w:r w:rsidRPr="00270CB4">
        <w:rPr>
          <w:szCs w:val="20"/>
          <w:lang w:eastAsia="x-none"/>
        </w:rPr>
        <w:t>.</w:t>
      </w:r>
    </w:p>
    <w:p w14:paraId="79377660" w14:textId="61D9AFFB" w:rsidR="001B630A" w:rsidRDefault="002721C4" w:rsidP="001B630A">
      <w:pPr>
        <w:rPr>
          <w:szCs w:val="20"/>
          <w:lang w:eastAsia="x-none"/>
        </w:rPr>
      </w:pPr>
      <w:r w:rsidRPr="002721C4">
        <w:rPr>
          <w:szCs w:val="20"/>
          <w:lang w:eastAsia="x-none"/>
        </w:rPr>
        <w:t>Poniżej przedstawiono wymagania Zamawiającego dla</w:t>
      </w:r>
      <w:r w:rsidRPr="006640B2">
        <w:rPr>
          <w:szCs w:val="20"/>
          <w:lang w:eastAsia="x-none"/>
        </w:rPr>
        <w:t xml:space="preserve"> </w:t>
      </w:r>
      <w:r w:rsidR="006640B2" w:rsidRPr="006640B2">
        <w:rPr>
          <w:szCs w:val="20"/>
          <w:lang w:eastAsia="x-none"/>
        </w:rPr>
        <w:t>poszczególnych elementów sieci kanalizacyjnych przewidzianych do realizacji w ramach kontraktu:</w:t>
      </w:r>
    </w:p>
    <w:p w14:paraId="35F9AEDA" w14:textId="46B5BE7B" w:rsidR="006640B2" w:rsidRDefault="006640B2" w:rsidP="001B630A">
      <w:pPr>
        <w:rPr>
          <w:szCs w:val="20"/>
          <w:lang w:eastAsia="x-none"/>
        </w:rPr>
      </w:pPr>
    </w:p>
    <w:p w14:paraId="0EF812EA" w14:textId="6EFC35EF" w:rsidR="006640B2" w:rsidRPr="006640B2" w:rsidRDefault="006640B2" w:rsidP="006640B2">
      <w:pPr>
        <w:rPr>
          <w:b/>
          <w:bCs/>
          <w:szCs w:val="20"/>
          <w:u w:val="single"/>
        </w:rPr>
      </w:pPr>
      <w:r w:rsidRPr="006640B2">
        <w:rPr>
          <w:b/>
          <w:bCs/>
          <w:szCs w:val="20"/>
          <w:u w:val="single"/>
        </w:rPr>
        <w:t>Rurociągi grawitacyjne kanalizacji</w:t>
      </w:r>
    </w:p>
    <w:p w14:paraId="5DFA541A" w14:textId="11B0E5E3" w:rsidR="006640B2" w:rsidRPr="00270CB4" w:rsidRDefault="006640B2" w:rsidP="006640B2">
      <w:pPr>
        <w:rPr>
          <w:szCs w:val="20"/>
          <w:lang w:eastAsia="x-none"/>
        </w:rPr>
      </w:pPr>
      <w:r w:rsidRPr="00270CB4">
        <w:rPr>
          <w:szCs w:val="20"/>
          <w:lang w:eastAsia="x-none"/>
        </w:rPr>
        <w:t xml:space="preserve">W ramach inwestycji projektuje się rozbudowę oraz przebudowę istniejącego systemu kanalizacji grawitacyjnej transportującej ścieki. </w:t>
      </w:r>
    </w:p>
    <w:p w14:paraId="67795304" w14:textId="0BBBB301" w:rsidR="006640B2" w:rsidRDefault="006640B2" w:rsidP="006640B2">
      <w:pPr>
        <w:rPr>
          <w:szCs w:val="20"/>
          <w:lang w:eastAsia="x-none"/>
        </w:rPr>
      </w:pPr>
      <w:r w:rsidRPr="00270CB4">
        <w:rPr>
          <w:szCs w:val="20"/>
        </w:rPr>
        <w:t>Wymaga się wykonania kanalizacji przy użyciu rur PVC (klasa min. S, SDR 34 SN 8)</w:t>
      </w:r>
      <w:r>
        <w:rPr>
          <w:szCs w:val="20"/>
        </w:rPr>
        <w:t xml:space="preserve">. </w:t>
      </w:r>
      <w:r w:rsidRPr="00270CB4">
        <w:rPr>
          <w:szCs w:val="20"/>
          <w:lang w:eastAsia="x-none"/>
        </w:rPr>
        <w:t xml:space="preserve">Załamania trasy kanałów oraz połączenia kanałów należy zrealizować przy użyciu studni kanalizacyjnych żelbetowych. </w:t>
      </w:r>
    </w:p>
    <w:p w14:paraId="3ACEDAEC" w14:textId="3997AAF4" w:rsidR="006640B2" w:rsidRDefault="006640B2" w:rsidP="006640B2">
      <w:pPr>
        <w:rPr>
          <w:szCs w:val="20"/>
          <w:lang w:eastAsia="x-none"/>
        </w:rPr>
      </w:pPr>
      <w:r>
        <w:rPr>
          <w:szCs w:val="20"/>
          <w:lang w:eastAsia="x-none"/>
        </w:rPr>
        <w:t xml:space="preserve">Średnice rurociągów należy dobrać na etapie opracowywania dokumentacji projektowej </w:t>
      </w:r>
      <w:r w:rsidR="00B45AD4">
        <w:rPr>
          <w:szCs w:val="20"/>
          <w:lang w:eastAsia="x-none"/>
        </w:rPr>
        <w:t>z </w:t>
      </w:r>
      <w:r>
        <w:rPr>
          <w:szCs w:val="20"/>
          <w:lang w:eastAsia="x-none"/>
        </w:rPr>
        <w:t xml:space="preserve">uwzględnieniem przepływów charakterystycznych </w:t>
      </w:r>
      <w:r w:rsidR="00AE3269">
        <w:rPr>
          <w:szCs w:val="20"/>
          <w:lang w:eastAsia="x-none"/>
        </w:rPr>
        <w:t xml:space="preserve">oraz </w:t>
      </w:r>
      <w:r>
        <w:rPr>
          <w:szCs w:val="20"/>
          <w:lang w:eastAsia="x-none"/>
        </w:rPr>
        <w:t xml:space="preserve">minimalnej prędkości samooczyszczania się kanałów. </w:t>
      </w:r>
    </w:p>
    <w:p w14:paraId="495E9C84" w14:textId="797C047D" w:rsidR="006640B2" w:rsidRDefault="006640B2" w:rsidP="006640B2">
      <w:pPr>
        <w:rPr>
          <w:szCs w:val="20"/>
        </w:rPr>
      </w:pPr>
      <w:r w:rsidRPr="00270CB4">
        <w:rPr>
          <w:szCs w:val="20"/>
        </w:rPr>
        <w:t xml:space="preserve">Trasę przebiegu sieci oznakować stosując tworzywową taśmę lokalizacyjno – ostrzegawczą </w:t>
      </w:r>
      <w:r w:rsidR="00AA4E1F" w:rsidRPr="00270CB4">
        <w:rPr>
          <w:szCs w:val="20"/>
        </w:rPr>
        <w:t>kolor</w:t>
      </w:r>
      <w:r w:rsidR="00AA4E1F">
        <w:rPr>
          <w:szCs w:val="20"/>
        </w:rPr>
        <w:t>u</w:t>
      </w:r>
      <w:r w:rsidR="00AA4E1F" w:rsidRPr="00270CB4">
        <w:rPr>
          <w:szCs w:val="20"/>
        </w:rPr>
        <w:t xml:space="preserve"> </w:t>
      </w:r>
      <w:r w:rsidRPr="00270CB4">
        <w:rPr>
          <w:szCs w:val="20"/>
        </w:rPr>
        <w:t>brązowego, z wtopioną wkładką metalową. Taśmę układać w wykopie, na głębokości nie większej niż 0,5 m.</w:t>
      </w:r>
    </w:p>
    <w:p w14:paraId="2DE15E9C" w14:textId="4FEB4339" w:rsidR="006640B2" w:rsidRDefault="006640B2" w:rsidP="006640B2">
      <w:pPr>
        <w:rPr>
          <w:szCs w:val="20"/>
        </w:rPr>
      </w:pPr>
      <w:r w:rsidRPr="00270CB4">
        <w:rPr>
          <w:szCs w:val="20"/>
        </w:rPr>
        <w:t xml:space="preserve">Na całej długości przewodu należy wykonać podsypkę i nadsypkę piaskową. </w:t>
      </w:r>
    </w:p>
    <w:p w14:paraId="53F7BD17" w14:textId="77777777" w:rsidR="006640B2" w:rsidRDefault="006640B2" w:rsidP="006640B2">
      <w:pPr>
        <w:rPr>
          <w:b/>
          <w:bCs/>
          <w:szCs w:val="20"/>
          <w:u w:val="single"/>
        </w:rPr>
      </w:pPr>
    </w:p>
    <w:p w14:paraId="6E183AB8" w14:textId="3BF7A80D" w:rsidR="006640B2" w:rsidRDefault="006640B2" w:rsidP="006640B2">
      <w:pPr>
        <w:rPr>
          <w:b/>
          <w:bCs/>
          <w:szCs w:val="20"/>
          <w:u w:val="single"/>
        </w:rPr>
      </w:pPr>
      <w:r w:rsidRPr="006640B2">
        <w:rPr>
          <w:b/>
          <w:bCs/>
          <w:szCs w:val="20"/>
          <w:u w:val="single"/>
        </w:rPr>
        <w:t xml:space="preserve">Studnie </w:t>
      </w:r>
      <w:r w:rsidR="00C60B08">
        <w:rPr>
          <w:b/>
          <w:bCs/>
          <w:szCs w:val="20"/>
          <w:u w:val="single"/>
        </w:rPr>
        <w:t>k</w:t>
      </w:r>
      <w:r w:rsidRPr="006640B2">
        <w:rPr>
          <w:b/>
          <w:bCs/>
          <w:szCs w:val="20"/>
          <w:u w:val="single"/>
        </w:rPr>
        <w:t>analizacyjne</w:t>
      </w:r>
    </w:p>
    <w:p w14:paraId="39F747C9" w14:textId="506C814F" w:rsidR="006640B2" w:rsidRPr="00270CB4" w:rsidRDefault="006640B2" w:rsidP="00B45AD4">
      <w:pPr>
        <w:pStyle w:val="Tekstdokumentu"/>
        <w:ind w:firstLine="0"/>
      </w:pPr>
      <w:r w:rsidRPr="00270CB4">
        <w:t>Studnie należy wykonać jako włazowe z prefabrykowanych kręgów betonowych</w:t>
      </w:r>
      <w:r w:rsidR="00AC2F4A">
        <w:t xml:space="preserve"> o średnicy wewnętrznej </w:t>
      </w:r>
      <w:r w:rsidR="00F8241C">
        <w:t>minimum 1,0 m</w:t>
      </w:r>
      <w:r w:rsidRPr="00270CB4">
        <w:t xml:space="preserve">. Dno studni wykonać należy jako prefabrykowany krąg żelbetowy z dnem, natomiast na górze studni należy zastosować krąg żelbetowy z płaską płaszczyzną górną. </w:t>
      </w:r>
    </w:p>
    <w:p w14:paraId="32B53212" w14:textId="60B44EE4" w:rsidR="006640B2" w:rsidRPr="00270CB4" w:rsidRDefault="006640B2" w:rsidP="00B45AD4">
      <w:pPr>
        <w:pStyle w:val="Tekstdokumentu"/>
        <w:ind w:firstLine="0"/>
      </w:pPr>
      <w:r w:rsidRPr="00270CB4">
        <w:t xml:space="preserve">Studnie </w:t>
      </w:r>
      <w:r w:rsidR="00636DCB" w:rsidRPr="00270CB4">
        <w:t>betonowe należy</w:t>
      </w:r>
      <w:r w:rsidRPr="00270CB4">
        <w:t xml:space="preserve"> umieścić na warstwie wyrównawczej wykonanej</w:t>
      </w:r>
      <w:r>
        <w:t>.</w:t>
      </w:r>
    </w:p>
    <w:p w14:paraId="1ED7C588" w14:textId="6ECE7271" w:rsidR="006640B2" w:rsidRPr="00270CB4" w:rsidRDefault="0092792A" w:rsidP="00532119">
      <w:pPr>
        <w:pStyle w:val="Tekstdokumentu"/>
        <w:ind w:firstLine="0"/>
      </w:pPr>
      <w:r w:rsidRPr="00270CB4">
        <w:t>Zejści</w:t>
      </w:r>
      <w:r>
        <w:t>a</w:t>
      </w:r>
      <w:r w:rsidRPr="00270CB4">
        <w:t xml:space="preserve"> </w:t>
      </w:r>
      <w:r w:rsidR="006640B2" w:rsidRPr="00270CB4">
        <w:t xml:space="preserve">na dno studzienek należy wykonać za pomocą stopni żeliwnych powlekanych wg PN-EN13101. </w:t>
      </w:r>
    </w:p>
    <w:p w14:paraId="56C1A7D4" w14:textId="77777777" w:rsidR="006640B2" w:rsidRPr="00270CB4" w:rsidRDefault="006640B2" w:rsidP="00B2506D">
      <w:pPr>
        <w:pStyle w:val="Tekstdokumentu"/>
        <w:ind w:firstLine="0"/>
      </w:pPr>
      <w:r w:rsidRPr="00270CB4">
        <w:lastRenderedPageBreak/>
        <w:t>Przejścia kanałów przez ściany studzienek betonowych należy wykonywać jako szczelne za pomocą tulei ochronnych dla rur z tworzyw sztucznych.</w:t>
      </w:r>
    </w:p>
    <w:p w14:paraId="5E505D69" w14:textId="77777777" w:rsidR="006640B2" w:rsidRPr="00270CB4" w:rsidRDefault="006640B2" w:rsidP="00B2506D">
      <w:pPr>
        <w:pStyle w:val="Tekstdokumentu"/>
        <w:ind w:firstLine="0"/>
      </w:pPr>
      <w:r w:rsidRPr="00270CB4">
        <w:t>Studnie należy wykonywać w czasie pogody suchej, przy zapewnieniu drożności kanałów.</w:t>
      </w:r>
    </w:p>
    <w:p w14:paraId="4C1C667A" w14:textId="0109470D" w:rsidR="006640B2" w:rsidRPr="00270CB4" w:rsidRDefault="006640B2" w:rsidP="00B2506D">
      <w:pPr>
        <w:pStyle w:val="Tekstdokumentu"/>
        <w:ind w:firstLine="0"/>
      </w:pPr>
      <w:r w:rsidRPr="00270CB4">
        <w:t>W studniach kanalizacji ścieków surowych zlokalizowanych poza drogami i placami technologicznymi należy zastosować właz</w:t>
      </w:r>
      <w:r w:rsidR="0092792A">
        <w:t>y</w:t>
      </w:r>
      <w:r w:rsidRPr="00270CB4">
        <w:t xml:space="preserve"> </w:t>
      </w:r>
      <w:r w:rsidR="0092792A" w:rsidRPr="00270CB4">
        <w:t>żeliwn</w:t>
      </w:r>
      <w:r w:rsidR="0092792A">
        <w:t>e</w:t>
      </w:r>
      <w:r w:rsidR="0092792A" w:rsidRPr="00270CB4">
        <w:t xml:space="preserve"> </w:t>
      </w:r>
      <w:r w:rsidRPr="00270CB4">
        <w:t>klasy B, a na studzienkach zlokalizowanych w drogach i placach technologicznych należy zastosować właz</w:t>
      </w:r>
      <w:r w:rsidR="0092792A">
        <w:t>y</w:t>
      </w:r>
      <w:r w:rsidRPr="00270CB4">
        <w:t xml:space="preserve"> klasy D wg PN-EN 124:2000. </w:t>
      </w:r>
      <w:r w:rsidR="00F8241C">
        <w:t xml:space="preserve">Włazy o średnicy minimalnej </w:t>
      </w:r>
      <w:r w:rsidR="00AA4E1F">
        <w:t>60 cm.</w:t>
      </w:r>
    </w:p>
    <w:p w14:paraId="78942E48" w14:textId="77777777" w:rsidR="006640B2" w:rsidRPr="00270CB4" w:rsidRDefault="006640B2" w:rsidP="00B2506D">
      <w:pPr>
        <w:pStyle w:val="Tekstdokumentu"/>
        <w:ind w:firstLine="0"/>
      </w:pPr>
      <w:r w:rsidRPr="00270CB4">
        <w:t>Włazy studni kanalizacyjnych zlokalizowanych w drogach i placach technologicznych, należy zlicować z rzędnymi projektowanymi dróg i placów, zgodnie z projektem branży drogowej.</w:t>
      </w:r>
    </w:p>
    <w:p w14:paraId="67C089CC" w14:textId="77777777" w:rsidR="006640B2" w:rsidRPr="00270CB4" w:rsidRDefault="006640B2" w:rsidP="00B2506D">
      <w:pPr>
        <w:pStyle w:val="Tekstdokumentu"/>
        <w:ind w:firstLine="0"/>
      </w:pPr>
      <w:r w:rsidRPr="00270CB4">
        <w:t xml:space="preserve">Studnie zlokalizowane poza nawierzchniami betonowymi (trawniki, pobocza dróg i placów technologicznych) należy wynieść na wysokość ok. </w:t>
      </w:r>
      <w:smartTag w:uri="urn:schemas-microsoft-com:office:smarttags" w:element="metricconverter">
        <w:smartTagPr>
          <w:attr w:name="ProductID" w:val="15 cm"/>
        </w:smartTagPr>
        <w:r w:rsidRPr="00270CB4">
          <w:t>15 cm</w:t>
        </w:r>
      </w:smartTag>
      <w:r w:rsidRPr="00270CB4">
        <w:t xml:space="preserve"> powyżej rzędnej terenu otaczającego.</w:t>
      </w:r>
    </w:p>
    <w:p w14:paraId="60734ADF" w14:textId="77777777" w:rsidR="006640B2" w:rsidRPr="00270CB4" w:rsidRDefault="006640B2" w:rsidP="00B2506D">
      <w:pPr>
        <w:pStyle w:val="Tekstdokumentu"/>
        <w:ind w:firstLine="0"/>
      </w:pPr>
      <w:r w:rsidRPr="00270CB4">
        <w:t>W przypadku studni zlokalizowanych w powierzchni placów i dróg należy zastosować pierścień odciążający.</w:t>
      </w:r>
    </w:p>
    <w:p w14:paraId="2BFF4912" w14:textId="77777777" w:rsidR="00D91F91" w:rsidRDefault="00D91F91" w:rsidP="00636DCB">
      <w:pPr>
        <w:rPr>
          <w:b/>
          <w:bCs/>
          <w:szCs w:val="20"/>
          <w:u w:val="single"/>
        </w:rPr>
      </w:pPr>
    </w:p>
    <w:p w14:paraId="1ABEF0F0" w14:textId="34B8AE30" w:rsidR="00636DCB" w:rsidRDefault="00636DCB" w:rsidP="00636DCB">
      <w:pPr>
        <w:rPr>
          <w:b/>
          <w:bCs/>
          <w:szCs w:val="20"/>
          <w:u w:val="single"/>
        </w:rPr>
      </w:pPr>
      <w:r>
        <w:rPr>
          <w:b/>
          <w:bCs/>
          <w:szCs w:val="20"/>
          <w:u w:val="single"/>
        </w:rPr>
        <w:t>Wpusty uliczne</w:t>
      </w:r>
    </w:p>
    <w:p w14:paraId="1DF67A8E" w14:textId="52EF5675" w:rsidR="00636DCB" w:rsidRPr="00270CB4" w:rsidRDefault="00636DCB" w:rsidP="00B45AD4">
      <w:pPr>
        <w:pStyle w:val="Tekstdokumentu"/>
        <w:ind w:firstLine="0"/>
      </w:pPr>
      <w:r w:rsidRPr="00270CB4">
        <w:t xml:space="preserve">Do ujmowania wód opadowych z nawierzchni drogowych należy </w:t>
      </w:r>
      <w:r w:rsidRPr="00270CB4">
        <w:rPr>
          <w:b/>
          <w:bCs/>
        </w:rPr>
        <w:t>stosować wpusty uliczne</w:t>
      </w:r>
      <w:r w:rsidRPr="00270CB4">
        <w:t xml:space="preserve"> wykonane jako gotowe prefabrykowane elementy z częścią osadnikową, głębokość części osadowej </w:t>
      </w:r>
      <w:r w:rsidR="00F50CB1">
        <w:t>min</w:t>
      </w:r>
      <w:r w:rsidRPr="00270CB4">
        <w:t>. 0,6</w:t>
      </w:r>
      <w:r w:rsidR="00262C2E">
        <w:t xml:space="preserve"> </w:t>
      </w:r>
      <w:r w:rsidRPr="00270CB4">
        <w:t xml:space="preserve">m. </w:t>
      </w:r>
      <w:r w:rsidR="00F50CB1">
        <w:t>Wpusty</w:t>
      </w:r>
      <w:r w:rsidRPr="00270CB4">
        <w:t xml:space="preserve"> należy wyposażyć w pierścień odciążający. </w:t>
      </w:r>
    </w:p>
    <w:p w14:paraId="13C85096" w14:textId="77777777" w:rsidR="00636DCB" w:rsidRPr="00270CB4" w:rsidRDefault="00636DCB" w:rsidP="00B2506D">
      <w:pPr>
        <w:pStyle w:val="Tekstdokumentu"/>
        <w:ind w:firstLine="0"/>
        <w:rPr>
          <w:color w:val="000000"/>
        </w:rPr>
      </w:pPr>
      <w:r w:rsidRPr="00270CB4">
        <w:t>Wymaga się skrzynki wpustów min. klasy D wg PN-EN 124:2000</w:t>
      </w:r>
      <w:r w:rsidRPr="00270CB4">
        <w:rPr>
          <w:color w:val="000000"/>
        </w:rPr>
        <w:t>.</w:t>
      </w:r>
    </w:p>
    <w:p w14:paraId="28D8BDCF" w14:textId="45E4089E" w:rsidR="00636DCB" w:rsidRDefault="00636DCB" w:rsidP="001B630A">
      <w:pPr>
        <w:rPr>
          <w:highlight w:val="red"/>
          <w:lang w:eastAsia="x-none"/>
        </w:rPr>
      </w:pPr>
    </w:p>
    <w:p w14:paraId="1406F7F7" w14:textId="538AB150" w:rsidR="00636DCB" w:rsidRDefault="00636DCB" w:rsidP="00636DCB">
      <w:pPr>
        <w:rPr>
          <w:b/>
          <w:bCs/>
          <w:szCs w:val="20"/>
          <w:u w:val="single"/>
        </w:rPr>
      </w:pPr>
      <w:r>
        <w:rPr>
          <w:b/>
          <w:bCs/>
          <w:szCs w:val="20"/>
          <w:u w:val="single"/>
        </w:rPr>
        <w:t>Układ podczyszczania ścieków deszczowych</w:t>
      </w:r>
    </w:p>
    <w:p w14:paraId="527DAA10" w14:textId="1CC1DE06" w:rsidR="00636DCB" w:rsidRDefault="00636DCB" w:rsidP="00B45AD4">
      <w:pPr>
        <w:pStyle w:val="Tekstdokumentu"/>
        <w:ind w:firstLine="0"/>
      </w:pPr>
      <w:r w:rsidRPr="00636DCB">
        <w:t xml:space="preserve">Ścieki deszczowe ujęte z dachów dróg i placów przed odprowadzeniem do odbiorników należy podczyścić w planowanym układzie podczyszczania. </w:t>
      </w:r>
      <w:r>
        <w:t xml:space="preserve">Zamawiający wymaga zastosowania układu podczyszczania opartego na osadniku i separatorze substancji ropopochodnych o wydajności dostosowanej do przepływu hydraulicznego. Stopień oczyszczenia ścieków deszczowych zgodnie z wymaganiami </w:t>
      </w:r>
      <w:r w:rsidR="00A81D28">
        <w:t>obowiązujących przepisów</w:t>
      </w:r>
      <w:r>
        <w:t>.</w:t>
      </w:r>
    </w:p>
    <w:p w14:paraId="6A4011C2" w14:textId="13741A39" w:rsidR="00A33476" w:rsidRDefault="00A33476" w:rsidP="00B45AD4">
      <w:pPr>
        <w:pStyle w:val="Tekstdokumentu"/>
        <w:ind w:firstLine="0"/>
      </w:pPr>
    </w:p>
    <w:p w14:paraId="3BF5D8BD" w14:textId="69D7D9C5" w:rsidR="00325894" w:rsidRDefault="00325894" w:rsidP="00325894">
      <w:pPr>
        <w:rPr>
          <w:b/>
          <w:bCs/>
          <w:szCs w:val="20"/>
          <w:u w:val="single"/>
        </w:rPr>
      </w:pPr>
      <w:r>
        <w:rPr>
          <w:b/>
          <w:bCs/>
          <w:szCs w:val="20"/>
          <w:u w:val="single"/>
        </w:rPr>
        <w:t xml:space="preserve">Przepompownie ścieków </w:t>
      </w:r>
    </w:p>
    <w:p w14:paraId="18CA3F1F" w14:textId="26F6E08D" w:rsidR="00325894" w:rsidRDefault="00325894" w:rsidP="00325894">
      <w:pPr>
        <w:pStyle w:val="Tekstdokumentu"/>
        <w:ind w:firstLine="0"/>
      </w:pPr>
      <w:r w:rsidRPr="00325894">
        <w:t xml:space="preserve">W </w:t>
      </w:r>
      <w:r>
        <w:t xml:space="preserve">przypadku </w:t>
      </w:r>
      <w:r w:rsidR="0062524D">
        <w:t>konieczności</w:t>
      </w:r>
      <w:r>
        <w:t xml:space="preserve"> zastosowania przepompowni w którymś z planowanych układów kanalizacyjnych </w:t>
      </w:r>
      <w:r w:rsidR="0062524D">
        <w:t>Zamawiający</w:t>
      </w:r>
      <w:r>
        <w:t xml:space="preserve"> wymaga</w:t>
      </w:r>
      <w:r w:rsidR="00C60B08">
        <w:t>,</w:t>
      </w:r>
      <w:r>
        <w:t xml:space="preserve"> aby zastosowana przepom</w:t>
      </w:r>
      <w:r w:rsidR="0062524D">
        <w:t>pownia spełniała następujące warunki:</w:t>
      </w:r>
    </w:p>
    <w:p w14:paraId="3F85F381" w14:textId="56B98C96" w:rsidR="0062524D" w:rsidRDefault="00185323" w:rsidP="0030570F">
      <w:pPr>
        <w:pStyle w:val="Punkt3"/>
      </w:pPr>
      <w:r>
        <w:t>d</w:t>
      </w:r>
      <w:r w:rsidR="00C9211E">
        <w:t>ostawa na budowę jako kompletne urządzenie</w:t>
      </w:r>
      <w:r w:rsidR="00846F05">
        <w:t>,</w:t>
      </w:r>
    </w:p>
    <w:p w14:paraId="5B83EFEB" w14:textId="521B3A15" w:rsidR="00C9211E" w:rsidRDefault="00185323" w:rsidP="0030570F">
      <w:pPr>
        <w:pStyle w:val="Punkt3"/>
      </w:pPr>
      <w:r>
        <w:t>wydajność dostosowana do maksymalnego obliczeniowego dopływu do pompowni,</w:t>
      </w:r>
    </w:p>
    <w:p w14:paraId="0CFD6B94" w14:textId="226DC2E5" w:rsidR="00185323" w:rsidRDefault="00185323" w:rsidP="0030570F">
      <w:pPr>
        <w:pStyle w:val="Punkt3"/>
      </w:pPr>
      <w:r>
        <w:t>ilość pomp min. 2 szt.</w:t>
      </w:r>
      <w:r w:rsidR="00C60B08">
        <w:t>, w</w:t>
      </w:r>
      <w:r>
        <w:t xml:space="preserve"> tym jedna pracująca</w:t>
      </w:r>
      <w:r w:rsidR="00C60B08">
        <w:t>,</w:t>
      </w:r>
      <w:r>
        <w:t xml:space="preserve"> jedna rezerwa czynna</w:t>
      </w:r>
      <w:r w:rsidR="00846F05">
        <w:t>,</w:t>
      </w:r>
    </w:p>
    <w:p w14:paraId="6E3DFD12" w14:textId="07BB594D" w:rsidR="00185323" w:rsidRDefault="00846F05" w:rsidP="0030570F">
      <w:pPr>
        <w:pStyle w:val="Punkt3"/>
      </w:pPr>
      <w:r>
        <w:t xml:space="preserve">wykonanie zbiornika pompowni z </w:t>
      </w:r>
      <w:r w:rsidRPr="00846F05">
        <w:t>polimerobetonu lub betonu wibroprasowanego klasy C35/45, wodoszczelnego W8, mrozoodpornego F-150</w:t>
      </w:r>
      <w:r>
        <w:t>,</w:t>
      </w:r>
    </w:p>
    <w:p w14:paraId="1E7BA024" w14:textId="35062F0C" w:rsidR="00846F05" w:rsidRDefault="00D84DA4" w:rsidP="0030570F">
      <w:pPr>
        <w:pStyle w:val="Punkt3"/>
      </w:pPr>
      <w:r>
        <w:t>przejścia rurociągów przez ściany wykonane jako szczelne,</w:t>
      </w:r>
    </w:p>
    <w:p w14:paraId="4947B9B9" w14:textId="3D01BDA9" w:rsidR="00D84DA4" w:rsidRDefault="00D84DA4" w:rsidP="0030570F">
      <w:pPr>
        <w:pStyle w:val="Punkt3"/>
      </w:pPr>
      <w:r>
        <w:t>zejście do komory pomp poprzez drabinkę złożową,</w:t>
      </w:r>
    </w:p>
    <w:p w14:paraId="10D50C2A" w14:textId="159E99BD" w:rsidR="00D84DA4" w:rsidRDefault="000F771E" w:rsidP="0030570F">
      <w:pPr>
        <w:pStyle w:val="Punkt3"/>
      </w:pPr>
      <w:r>
        <w:t xml:space="preserve">przewody tłoczne wewnątrz pompowni wykonane ze stali nierdzewnej, </w:t>
      </w:r>
    </w:p>
    <w:p w14:paraId="12C8C9E4" w14:textId="25C0D6CA" w:rsidR="00325894" w:rsidRDefault="00A33476" w:rsidP="0030570F">
      <w:pPr>
        <w:pStyle w:val="Punkt3"/>
      </w:pPr>
      <w:r>
        <w:t>wentylacja grawitacyjna</w:t>
      </w:r>
      <w:r w:rsidR="00A239CE">
        <w:t>,</w:t>
      </w:r>
    </w:p>
    <w:p w14:paraId="71FCD0A2" w14:textId="4B9E9C79" w:rsidR="00A239CE" w:rsidRDefault="00A239CE" w:rsidP="0030570F">
      <w:pPr>
        <w:pStyle w:val="Punkt3"/>
      </w:pPr>
      <w:r>
        <w:t>parametry pracy pompy oraz sygnały alarmowe należ</w:t>
      </w:r>
      <w:r w:rsidR="00955C64">
        <w:t>y</w:t>
      </w:r>
      <w:r>
        <w:t xml:space="preserve"> </w:t>
      </w:r>
      <w:r w:rsidR="005B088A">
        <w:t xml:space="preserve">dodatkowo </w:t>
      </w:r>
      <w:r>
        <w:t xml:space="preserve">odprowadzić do </w:t>
      </w:r>
      <w:r w:rsidR="00DB556F">
        <w:t>nadrzędnego systemu sterowania</w:t>
      </w:r>
      <w:r w:rsidR="00736CA1">
        <w:t>,</w:t>
      </w:r>
    </w:p>
    <w:p w14:paraId="1EE5A507" w14:textId="4B3CBB1A" w:rsidR="004F4AB2" w:rsidRDefault="004F4AB2" w:rsidP="0030570F">
      <w:pPr>
        <w:pStyle w:val="Punkt3"/>
      </w:pPr>
      <w:r>
        <w:t xml:space="preserve">sygnały alarmowe </w:t>
      </w:r>
      <w:r w:rsidR="007D6193">
        <w:t>mają</w:t>
      </w:r>
      <w:r>
        <w:t xml:space="preserve"> być widoczne przy lokalnej szafce sterowniczej bez konieczności jej otwierania</w:t>
      </w:r>
      <w:r w:rsidR="00B0224B">
        <w:t>- sygnał świetlny na zewnątrz,</w:t>
      </w:r>
    </w:p>
    <w:p w14:paraId="33D07BF9" w14:textId="6449DC38" w:rsidR="00736CA1" w:rsidRDefault="00736CA1" w:rsidP="0030570F">
      <w:pPr>
        <w:pStyle w:val="Punkt3"/>
      </w:pPr>
      <w:r>
        <w:lastRenderedPageBreak/>
        <w:t xml:space="preserve">rozwiązania konstrukcyjne przepompowni zabezpieczające przed zaleganiem w niej piasku. </w:t>
      </w:r>
    </w:p>
    <w:p w14:paraId="2C6FC5C9" w14:textId="630AB05B" w:rsidR="00535169" w:rsidRPr="007A157A" w:rsidRDefault="005C2D2B" w:rsidP="00955ED0">
      <w:pPr>
        <w:pStyle w:val="Nagwek4"/>
      </w:pPr>
      <w:r>
        <w:rPr>
          <w:lang w:val="pl-PL"/>
        </w:rPr>
        <w:t xml:space="preserve"> </w:t>
      </w:r>
      <w:r w:rsidR="00E4195C">
        <w:rPr>
          <w:lang w:val="pl-PL"/>
        </w:rPr>
        <w:tab/>
      </w:r>
      <w:r w:rsidR="00E4195C">
        <w:rPr>
          <w:lang w:val="pl-PL"/>
        </w:rPr>
        <w:tab/>
      </w:r>
      <w:r w:rsidR="00535169" w:rsidRPr="007A157A">
        <w:t>Sieć wodociągowa</w:t>
      </w:r>
    </w:p>
    <w:p w14:paraId="39178457" w14:textId="1A7E1DD3" w:rsidR="00D4186D" w:rsidRPr="00270CB4" w:rsidRDefault="00D4186D" w:rsidP="00B2506D">
      <w:pPr>
        <w:pStyle w:val="Tekstdokumentu"/>
        <w:spacing w:line="288" w:lineRule="auto"/>
        <w:ind w:firstLine="0"/>
      </w:pPr>
      <w:r w:rsidRPr="00270CB4">
        <w:t>W zakładzie przewidzianym w ramach kont</w:t>
      </w:r>
      <w:r w:rsidR="00955C64">
        <w:t>r</w:t>
      </w:r>
      <w:r w:rsidRPr="00270CB4">
        <w:t>aktu woda wodociągowa zużywana będzie do celów:</w:t>
      </w:r>
    </w:p>
    <w:p w14:paraId="563CC3D0" w14:textId="77777777" w:rsidR="00D4186D" w:rsidRPr="00270CB4" w:rsidRDefault="00D4186D" w:rsidP="00E75937">
      <w:pPr>
        <w:pStyle w:val="Punkt1"/>
        <w:numPr>
          <w:ilvl w:val="0"/>
          <w:numId w:val="232"/>
        </w:numPr>
      </w:pPr>
      <w:r w:rsidRPr="00270CB4">
        <w:t>sanitarnych,</w:t>
      </w:r>
    </w:p>
    <w:p w14:paraId="7430E3F7" w14:textId="77777777" w:rsidR="00D4186D" w:rsidRPr="00270CB4" w:rsidRDefault="00D4186D" w:rsidP="00E75937">
      <w:pPr>
        <w:pStyle w:val="Punkt1"/>
        <w:numPr>
          <w:ilvl w:val="0"/>
          <w:numId w:val="232"/>
        </w:numPr>
      </w:pPr>
      <w:r w:rsidRPr="00270CB4">
        <w:t>technologicznych,</w:t>
      </w:r>
    </w:p>
    <w:p w14:paraId="12A68008" w14:textId="48D85BDB" w:rsidR="00D4186D" w:rsidRPr="00270CB4" w:rsidRDefault="00D4186D" w:rsidP="00E75937">
      <w:pPr>
        <w:pStyle w:val="Punkt1"/>
        <w:numPr>
          <w:ilvl w:val="0"/>
          <w:numId w:val="232"/>
        </w:numPr>
      </w:pPr>
      <w:r w:rsidRPr="00270CB4">
        <w:t>porządkowych</w:t>
      </w:r>
      <w:r w:rsidR="00B36896">
        <w:t>.</w:t>
      </w:r>
    </w:p>
    <w:p w14:paraId="188A6BC8" w14:textId="1592DBB2" w:rsidR="00D4186D" w:rsidRPr="00270CB4" w:rsidRDefault="00D4186D" w:rsidP="00B2506D">
      <w:pPr>
        <w:pStyle w:val="Tekstdokumentu"/>
        <w:ind w:firstLine="0"/>
      </w:pPr>
      <w:r w:rsidRPr="00270CB4">
        <w:t>Zaopatrzenie w wodę, zarówno do celów socjalnych</w:t>
      </w:r>
      <w:r w:rsidR="007A157A">
        <w:t xml:space="preserve">, </w:t>
      </w:r>
      <w:r w:rsidRPr="00270CB4">
        <w:t xml:space="preserve">technologicznych </w:t>
      </w:r>
      <w:r w:rsidR="009236FE" w:rsidRPr="00270CB4">
        <w:t>i</w:t>
      </w:r>
      <w:r w:rsidR="009236FE">
        <w:t> </w:t>
      </w:r>
      <w:r w:rsidRPr="00270CB4">
        <w:t xml:space="preserve">porządkowych </w:t>
      </w:r>
      <w:r w:rsidR="00DA5099">
        <w:t>musi</w:t>
      </w:r>
      <w:r w:rsidRPr="00270CB4">
        <w:t xml:space="preserve"> zostać zrealizowane, po dokonaniu odpowiednich uzgodnień </w:t>
      </w:r>
      <w:r w:rsidR="009236FE" w:rsidRPr="00270CB4">
        <w:t>i</w:t>
      </w:r>
      <w:r w:rsidR="009236FE">
        <w:t> </w:t>
      </w:r>
      <w:r w:rsidRPr="00270CB4">
        <w:t>ustaleniu warunków</w:t>
      </w:r>
      <w:r w:rsidR="007A157A">
        <w:t xml:space="preserve"> </w:t>
      </w:r>
      <w:r w:rsidRPr="00270CB4">
        <w:t>przyłącz</w:t>
      </w:r>
      <w:r w:rsidR="007A157A">
        <w:t xml:space="preserve">enia </w:t>
      </w:r>
      <w:r w:rsidRPr="00270CB4">
        <w:t>do miejskiej sieci wodociągowej.</w:t>
      </w:r>
    </w:p>
    <w:p w14:paraId="115585F7" w14:textId="734AECCF" w:rsidR="00D4186D" w:rsidRPr="00270CB4" w:rsidRDefault="00D4186D" w:rsidP="00B2506D">
      <w:pPr>
        <w:pStyle w:val="Tekstdokumentu"/>
        <w:ind w:firstLine="0"/>
      </w:pPr>
      <w:r w:rsidRPr="00270CB4">
        <w:t>W ramach kont</w:t>
      </w:r>
      <w:r w:rsidR="00955C64">
        <w:t>r</w:t>
      </w:r>
      <w:r w:rsidRPr="00270CB4">
        <w:t>aktu należy dostarczyć wodę wodociągową min. do następujących obiektów:</w:t>
      </w:r>
    </w:p>
    <w:p w14:paraId="190111F3" w14:textId="56640E63" w:rsidR="00D4186D" w:rsidRDefault="00B36896" w:rsidP="00E75937">
      <w:pPr>
        <w:pStyle w:val="Punkt1"/>
        <w:numPr>
          <w:ilvl w:val="0"/>
          <w:numId w:val="233"/>
        </w:numPr>
      </w:pPr>
      <w:r>
        <w:t>o</w:t>
      </w:r>
      <w:r w:rsidR="00D4186D" w:rsidRPr="00270CB4">
        <w:t xml:space="preserve">biekt 01 – Punkt ewidencji odpadów – min. pomieszczenie aneksu kuchennego oraz WC w budynku wag, </w:t>
      </w:r>
    </w:p>
    <w:p w14:paraId="5788DA1C" w14:textId="5B3FDECB" w:rsidR="0005581F" w:rsidRPr="00270CB4" w:rsidRDefault="0005581F" w:rsidP="00E75937">
      <w:pPr>
        <w:pStyle w:val="Punkt1"/>
        <w:numPr>
          <w:ilvl w:val="0"/>
          <w:numId w:val="233"/>
        </w:numPr>
      </w:pPr>
      <w:r>
        <w:t>obiekt 01a, obiekt 01b – Projektowane stróżówki- min. zaplecze socjalne oraz sanitarne,</w:t>
      </w:r>
    </w:p>
    <w:p w14:paraId="591A5A1D" w14:textId="08FB127A" w:rsidR="00D4186D" w:rsidRPr="00270CB4" w:rsidRDefault="00B36896" w:rsidP="00E75937">
      <w:pPr>
        <w:pStyle w:val="Punkt1"/>
        <w:numPr>
          <w:ilvl w:val="0"/>
          <w:numId w:val="233"/>
        </w:numPr>
      </w:pPr>
      <w:r>
        <w:t>o</w:t>
      </w:r>
      <w:r w:rsidR="00D4186D" w:rsidRPr="00270CB4">
        <w:t>biekt 02 – Istniejąca hala technologiczna (należy przeanalizować konieczność modernizacji i rozbudowy instalacji wewnętrznej) – instalacja na cele porządkowe i na cele ppoż.</w:t>
      </w:r>
      <w:r>
        <w:t>,</w:t>
      </w:r>
    </w:p>
    <w:p w14:paraId="62FFE546" w14:textId="6AEA9521" w:rsidR="00D4186D" w:rsidRPr="00270CB4" w:rsidRDefault="00B36896" w:rsidP="00E75937">
      <w:pPr>
        <w:pStyle w:val="Punkt1"/>
        <w:numPr>
          <w:ilvl w:val="0"/>
          <w:numId w:val="233"/>
        </w:numPr>
      </w:pPr>
      <w:r>
        <w:t>o</w:t>
      </w:r>
      <w:r w:rsidR="00D4186D" w:rsidRPr="00270CB4">
        <w:t>biekt 03 – Instalacja sortowania tworzyw - instalacja na cele porządkowe i na cele ppoż.</w:t>
      </w:r>
      <w:r>
        <w:t>,</w:t>
      </w:r>
    </w:p>
    <w:p w14:paraId="0E0B8700" w14:textId="2AFF74AA" w:rsidR="00D4186D" w:rsidRPr="00270CB4" w:rsidRDefault="00B36896" w:rsidP="00E75937">
      <w:pPr>
        <w:pStyle w:val="Punkt1"/>
        <w:numPr>
          <w:ilvl w:val="0"/>
          <w:numId w:val="233"/>
        </w:numPr>
      </w:pPr>
      <w:r>
        <w:t>o</w:t>
      </w:r>
      <w:r w:rsidR="00D4186D" w:rsidRPr="00270CB4">
        <w:t>biekt 04 – Instalacja przygotowania frakcji bio do fermentacji - instalacja na cele porządkowe i na cele ppoż.</w:t>
      </w:r>
      <w:r>
        <w:t>,</w:t>
      </w:r>
    </w:p>
    <w:p w14:paraId="6B46B2EF" w14:textId="3239F726" w:rsidR="00D4186D" w:rsidRPr="00270CB4" w:rsidRDefault="00B36896" w:rsidP="00E75937">
      <w:pPr>
        <w:pStyle w:val="Punkt1"/>
        <w:numPr>
          <w:ilvl w:val="0"/>
          <w:numId w:val="233"/>
        </w:numPr>
      </w:pPr>
      <w:r>
        <w:t>o</w:t>
      </w:r>
      <w:r w:rsidR="00D4186D" w:rsidRPr="00270CB4">
        <w:t>biekt 06 – Instalacja odwadniania osadów pofermentacyjnych - instalacja na cele porządkowe i na cele ppoż.</w:t>
      </w:r>
      <w:r>
        <w:t>,</w:t>
      </w:r>
    </w:p>
    <w:p w14:paraId="73AA797F" w14:textId="28E71CA0" w:rsidR="00D4186D" w:rsidRPr="00270CB4" w:rsidRDefault="00B36896" w:rsidP="00E75937">
      <w:pPr>
        <w:pStyle w:val="Punkt1"/>
        <w:numPr>
          <w:ilvl w:val="0"/>
          <w:numId w:val="233"/>
        </w:numPr>
      </w:pPr>
      <w:r>
        <w:t>o</w:t>
      </w:r>
      <w:r w:rsidR="00D4186D" w:rsidRPr="00270CB4">
        <w:t>biekt 09 – Instalacja sortowania odpadów zmieszanych - instalacja na cele porządkowe i na cele ppoż.</w:t>
      </w:r>
      <w:r>
        <w:t>,</w:t>
      </w:r>
    </w:p>
    <w:p w14:paraId="6E0404C1" w14:textId="5132761C" w:rsidR="00D4186D" w:rsidRPr="00270CB4" w:rsidRDefault="00B36896" w:rsidP="00E75937">
      <w:pPr>
        <w:pStyle w:val="Punkt1"/>
        <w:numPr>
          <w:ilvl w:val="0"/>
          <w:numId w:val="233"/>
        </w:numPr>
      </w:pPr>
      <w:r>
        <w:t>o</w:t>
      </w:r>
      <w:r w:rsidR="00D4186D" w:rsidRPr="00270CB4">
        <w:t>biekt 10- Instalacja tlenowego przetwarzania odpadów – instalacja na cele zraszania wsadu, porządkowe oraz ppoż.</w:t>
      </w:r>
      <w:r>
        <w:t>,</w:t>
      </w:r>
    </w:p>
    <w:p w14:paraId="2B3757A0" w14:textId="340FA137" w:rsidR="00D4186D" w:rsidRPr="00270CB4" w:rsidRDefault="00B36896" w:rsidP="00E75937">
      <w:pPr>
        <w:pStyle w:val="Punkt1"/>
        <w:numPr>
          <w:ilvl w:val="0"/>
          <w:numId w:val="233"/>
        </w:numPr>
      </w:pPr>
      <w:r>
        <w:t>o</w:t>
      </w:r>
      <w:r w:rsidR="00D4186D" w:rsidRPr="00270CB4">
        <w:t>biekt 11- Instalacja wytwarzania RDF - instalacja na cele porządkowe i na cele ppoż.</w:t>
      </w:r>
      <w:r>
        <w:t>,</w:t>
      </w:r>
    </w:p>
    <w:p w14:paraId="0529642E" w14:textId="0BEEA027" w:rsidR="00D4186D" w:rsidRPr="00270CB4" w:rsidRDefault="00B36896" w:rsidP="00E75937">
      <w:pPr>
        <w:pStyle w:val="Punkt1"/>
        <w:numPr>
          <w:ilvl w:val="0"/>
          <w:numId w:val="233"/>
        </w:numPr>
      </w:pPr>
      <w:r>
        <w:t>o</w:t>
      </w:r>
      <w:r w:rsidR="00D4186D" w:rsidRPr="00270CB4">
        <w:t xml:space="preserve">biekt 12 – Instalacja doczyszczania kompostu - instalacja na cele porządkowe </w:t>
      </w:r>
      <w:r w:rsidR="00E10450">
        <w:br/>
      </w:r>
      <w:r w:rsidR="00D4186D" w:rsidRPr="00270CB4">
        <w:t>i na cele ppoż.</w:t>
      </w:r>
      <w:r>
        <w:t>,</w:t>
      </w:r>
    </w:p>
    <w:p w14:paraId="1FF4DE07" w14:textId="3128D7BA" w:rsidR="00D4186D" w:rsidRPr="00270CB4" w:rsidRDefault="00B36896" w:rsidP="00E75937">
      <w:pPr>
        <w:pStyle w:val="Punkt1"/>
        <w:numPr>
          <w:ilvl w:val="0"/>
          <w:numId w:val="233"/>
        </w:numPr>
      </w:pPr>
      <w:r>
        <w:t>o</w:t>
      </w:r>
      <w:r w:rsidR="00D4186D" w:rsidRPr="00270CB4">
        <w:t>biekt 13 – Hala odbioru odpadów - instalacja na cele porządkowe i na cele ppoż.</w:t>
      </w:r>
      <w:r>
        <w:t>,</w:t>
      </w:r>
    </w:p>
    <w:p w14:paraId="0FF6778E" w14:textId="3636A440" w:rsidR="00D4186D" w:rsidRPr="00270CB4" w:rsidRDefault="00B36896" w:rsidP="00E75937">
      <w:pPr>
        <w:pStyle w:val="Punkt1"/>
        <w:numPr>
          <w:ilvl w:val="0"/>
          <w:numId w:val="233"/>
        </w:numPr>
      </w:pPr>
      <w:r>
        <w:t>o</w:t>
      </w:r>
      <w:r w:rsidR="00D4186D" w:rsidRPr="00270CB4">
        <w:t>biekt 14 – Instalacja oczyszczania powietrza z hali przetwarzania odpadów zmieszanych - instalacja na cele porządkowe i na cele ppoż.</w:t>
      </w:r>
      <w:r>
        <w:t>,</w:t>
      </w:r>
    </w:p>
    <w:p w14:paraId="7D554139" w14:textId="04F0C2ED" w:rsidR="00D4186D" w:rsidRPr="00270CB4" w:rsidRDefault="00B36896" w:rsidP="00E75937">
      <w:pPr>
        <w:pStyle w:val="Punkt1"/>
        <w:numPr>
          <w:ilvl w:val="0"/>
          <w:numId w:val="233"/>
        </w:numPr>
      </w:pPr>
      <w:r>
        <w:t>o</w:t>
      </w:r>
      <w:r w:rsidR="00D4186D" w:rsidRPr="00270CB4">
        <w:t>biekt 15 – Instalacja oczyszczania powietrza z hali przetwarzania odpadów selektywnie zbieranych - instalacja na cele porządkowe i na cele ppoż.</w:t>
      </w:r>
      <w:r>
        <w:t>,</w:t>
      </w:r>
    </w:p>
    <w:p w14:paraId="4AB42237" w14:textId="1F8B10D8" w:rsidR="00D4186D" w:rsidRPr="00270CB4" w:rsidRDefault="00B36896" w:rsidP="00E75937">
      <w:pPr>
        <w:pStyle w:val="Punkt1"/>
        <w:numPr>
          <w:ilvl w:val="0"/>
          <w:numId w:val="233"/>
        </w:numPr>
      </w:pPr>
      <w:r>
        <w:t>o</w:t>
      </w:r>
      <w:r w:rsidR="00D4186D" w:rsidRPr="00270CB4">
        <w:t>biekt 16a – Instalacja oczyszczania powietrza z tlenowego przetwarzania odpadów</w:t>
      </w:r>
      <w:r w:rsidR="00955C64">
        <w:t xml:space="preserve"> </w:t>
      </w:r>
      <w:r w:rsidR="00D4186D" w:rsidRPr="00270CB4">
        <w:t>- instalacja na cele porządkowe i na cele ppoż.</w:t>
      </w:r>
      <w:r>
        <w:t>,</w:t>
      </w:r>
    </w:p>
    <w:p w14:paraId="7B917137" w14:textId="6C1E4A7C" w:rsidR="00D4186D" w:rsidRPr="00270CB4" w:rsidRDefault="00B36896" w:rsidP="00E75937">
      <w:pPr>
        <w:pStyle w:val="Punkt1"/>
        <w:numPr>
          <w:ilvl w:val="0"/>
          <w:numId w:val="233"/>
        </w:numPr>
      </w:pPr>
      <w:r>
        <w:t>o</w:t>
      </w:r>
      <w:r w:rsidR="00D4186D" w:rsidRPr="00270CB4">
        <w:t>biekt 16b – Biofiltr instalacji tlenowego przetwarzania odpadów</w:t>
      </w:r>
      <w:r w:rsidR="00955C64">
        <w:t xml:space="preserve"> </w:t>
      </w:r>
      <w:r w:rsidR="00D4186D" w:rsidRPr="00270CB4">
        <w:t>- do nawilżania złoża biofiltra</w:t>
      </w:r>
      <w:r>
        <w:t>,</w:t>
      </w:r>
    </w:p>
    <w:p w14:paraId="15B15800" w14:textId="2255E36E" w:rsidR="00D4186D" w:rsidRPr="00270CB4" w:rsidRDefault="00B36896" w:rsidP="00E75937">
      <w:pPr>
        <w:pStyle w:val="Punkt1"/>
        <w:numPr>
          <w:ilvl w:val="0"/>
          <w:numId w:val="233"/>
        </w:numPr>
      </w:pPr>
      <w:r>
        <w:t>o</w:t>
      </w:r>
      <w:r w:rsidR="00D4186D" w:rsidRPr="00270CB4">
        <w:t>biekt 17a – Instalacja oczyszczania powietrza z węzła fermentacji</w:t>
      </w:r>
      <w:r w:rsidR="00955C64">
        <w:t xml:space="preserve"> </w:t>
      </w:r>
      <w:r w:rsidR="00D4186D" w:rsidRPr="00270CB4">
        <w:t>- instalacja na cele porządkowe i na cele ppoż.</w:t>
      </w:r>
      <w:r>
        <w:t>,</w:t>
      </w:r>
    </w:p>
    <w:p w14:paraId="4F89A5C8" w14:textId="4511FBCF" w:rsidR="00D4186D" w:rsidRPr="00270CB4" w:rsidRDefault="00B36896" w:rsidP="00E75937">
      <w:pPr>
        <w:pStyle w:val="Punkt1"/>
        <w:numPr>
          <w:ilvl w:val="0"/>
          <w:numId w:val="233"/>
        </w:numPr>
      </w:pPr>
      <w:r>
        <w:t>o</w:t>
      </w:r>
      <w:r w:rsidR="00D4186D" w:rsidRPr="00270CB4">
        <w:t>biekt 17 b – Biofiltr instalacji oczyszczania powietrza z węzła fermentacji</w:t>
      </w:r>
      <w:r w:rsidR="00955C64">
        <w:t xml:space="preserve"> </w:t>
      </w:r>
      <w:r w:rsidR="00D4186D" w:rsidRPr="00270CB4">
        <w:t>- do nawilżania złoża biofiltra</w:t>
      </w:r>
      <w:r>
        <w:t>,</w:t>
      </w:r>
    </w:p>
    <w:p w14:paraId="6EA9C2D2" w14:textId="6F9C16B2" w:rsidR="00D4186D" w:rsidRPr="00270CB4" w:rsidRDefault="00B36896" w:rsidP="00E75937">
      <w:pPr>
        <w:pStyle w:val="Punkt1"/>
        <w:numPr>
          <w:ilvl w:val="0"/>
          <w:numId w:val="233"/>
        </w:numPr>
      </w:pPr>
      <w:r>
        <w:lastRenderedPageBreak/>
        <w:t>o</w:t>
      </w:r>
      <w:r w:rsidR="00D4186D" w:rsidRPr="00270CB4">
        <w:t>biekt 18 – Hala magazynowa produktów przetwarzania - do nawilżania złoża biofiltra</w:t>
      </w:r>
      <w:r>
        <w:t>,</w:t>
      </w:r>
    </w:p>
    <w:p w14:paraId="01A3D1FA" w14:textId="6A7A9C3A" w:rsidR="00D4186D" w:rsidRPr="00270CB4" w:rsidRDefault="00B36896" w:rsidP="00E75937">
      <w:pPr>
        <w:pStyle w:val="Punkt1"/>
        <w:numPr>
          <w:ilvl w:val="0"/>
          <w:numId w:val="233"/>
        </w:numPr>
      </w:pPr>
      <w:r>
        <w:t>o</w:t>
      </w:r>
      <w:r w:rsidR="00D4186D" w:rsidRPr="00270CB4">
        <w:t>biekt 19 – Budynek garażowo-warsztatowy – co celów porządkowych, umywalka, stanowisko mycia pojazdów zlokalizowane przy obiekcie, magazyn środków chemicznych</w:t>
      </w:r>
      <w:r>
        <w:t>,</w:t>
      </w:r>
    </w:p>
    <w:p w14:paraId="04BB15A7" w14:textId="6EE86F1E" w:rsidR="00D4186D" w:rsidRPr="00270CB4" w:rsidRDefault="00B36896" w:rsidP="00E75937">
      <w:pPr>
        <w:pStyle w:val="Punkt1"/>
        <w:numPr>
          <w:ilvl w:val="0"/>
          <w:numId w:val="233"/>
        </w:numPr>
      </w:pPr>
      <w:r>
        <w:t>o</w:t>
      </w:r>
      <w:r w:rsidR="00D4186D" w:rsidRPr="00270CB4">
        <w:t>biekt 20 – Zaplecze socjalne</w:t>
      </w:r>
      <w:r w:rsidR="00955C64">
        <w:t xml:space="preserve"> </w:t>
      </w:r>
      <w:r w:rsidR="00D4186D" w:rsidRPr="00270CB4">
        <w:t xml:space="preserve">- instalacja na cele porządkowe oraz sanitarne (min. </w:t>
      </w:r>
      <w:r w:rsidR="00955C64">
        <w:t>p</w:t>
      </w:r>
      <w:r w:rsidR="00D4186D" w:rsidRPr="00270CB4">
        <w:t xml:space="preserve">omieszczenie gospodarcze, WC, </w:t>
      </w:r>
      <w:r w:rsidR="00955C64">
        <w:t>a</w:t>
      </w:r>
      <w:r w:rsidR="00D4186D" w:rsidRPr="00270CB4">
        <w:t>neks kuchenny)</w:t>
      </w:r>
      <w:r>
        <w:t>,</w:t>
      </w:r>
    </w:p>
    <w:p w14:paraId="183A5321" w14:textId="758DCD32" w:rsidR="00D4186D" w:rsidRPr="00270CB4" w:rsidRDefault="00B36896" w:rsidP="00E75937">
      <w:pPr>
        <w:pStyle w:val="Punkt1"/>
        <w:numPr>
          <w:ilvl w:val="0"/>
          <w:numId w:val="233"/>
        </w:numPr>
      </w:pPr>
      <w:r>
        <w:t>o</w:t>
      </w:r>
      <w:r w:rsidR="00D4186D" w:rsidRPr="00270CB4">
        <w:t>biekt 22 - PSZOK – stanowisko poboru wody na cele porządkowe</w:t>
      </w:r>
      <w:r>
        <w:t>,</w:t>
      </w:r>
    </w:p>
    <w:p w14:paraId="1093E573" w14:textId="5C05E0BD" w:rsidR="00D4186D" w:rsidRPr="00270CB4" w:rsidRDefault="00B36896" w:rsidP="00E75937">
      <w:pPr>
        <w:pStyle w:val="Punkt1"/>
        <w:numPr>
          <w:ilvl w:val="0"/>
          <w:numId w:val="233"/>
        </w:numPr>
      </w:pPr>
      <w:r>
        <w:t>o</w:t>
      </w:r>
      <w:r w:rsidR="00D4186D" w:rsidRPr="00270CB4">
        <w:t>biekt 23 – Myjnia kół i podwozi</w:t>
      </w:r>
      <w:r>
        <w:t>,</w:t>
      </w:r>
    </w:p>
    <w:p w14:paraId="14D639CA" w14:textId="56448EA3" w:rsidR="00D4186D" w:rsidRPr="00270CB4" w:rsidRDefault="00B36896" w:rsidP="00E75937">
      <w:pPr>
        <w:pStyle w:val="Punkt1"/>
        <w:numPr>
          <w:ilvl w:val="0"/>
          <w:numId w:val="233"/>
        </w:numPr>
      </w:pPr>
      <w:r>
        <w:t>o</w:t>
      </w:r>
      <w:r w:rsidR="00D4186D" w:rsidRPr="00270CB4">
        <w:t>biekt 26 – Wiata magazynowa – do celów ppoż., do celów porządkowych</w:t>
      </w:r>
      <w:r>
        <w:t>,</w:t>
      </w:r>
    </w:p>
    <w:p w14:paraId="7973AB37" w14:textId="1F20F928" w:rsidR="00D4186D" w:rsidRDefault="00B36896" w:rsidP="00E75937">
      <w:pPr>
        <w:pStyle w:val="Punkt1"/>
        <w:numPr>
          <w:ilvl w:val="0"/>
          <w:numId w:val="233"/>
        </w:numPr>
      </w:pPr>
      <w:r>
        <w:t>o</w:t>
      </w:r>
      <w:r w:rsidR="00D4186D" w:rsidRPr="00270CB4">
        <w:t>biekt 27 – Silos magazynowy RDF – do celów ppoż.</w:t>
      </w:r>
      <w:r>
        <w:t>,</w:t>
      </w:r>
    </w:p>
    <w:p w14:paraId="327A51B5" w14:textId="466C8FDD" w:rsidR="00D4186D" w:rsidRDefault="00B36896" w:rsidP="00E75937">
      <w:pPr>
        <w:pStyle w:val="Punkt1"/>
        <w:numPr>
          <w:ilvl w:val="0"/>
          <w:numId w:val="233"/>
        </w:numPr>
      </w:pPr>
      <w:r>
        <w:t>o</w:t>
      </w:r>
      <w:r w:rsidR="00D4186D">
        <w:t>biekt 28 – Zbiorniki ppoż</w:t>
      </w:r>
      <w:r w:rsidR="00955C64">
        <w:t>.</w:t>
      </w:r>
      <w:r w:rsidR="00D4186D">
        <w:t xml:space="preserve"> – uzupełnienie wody.</w:t>
      </w:r>
    </w:p>
    <w:p w14:paraId="46CCB737" w14:textId="5C82B11D" w:rsidR="00FD1BC4" w:rsidRDefault="00FD1BC4" w:rsidP="00E75937">
      <w:pPr>
        <w:pStyle w:val="Punkt1"/>
        <w:numPr>
          <w:ilvl w:val="0"/>
          <w:numId w:val="233"/>
        </w:numPr>
      </w:pPr>
      <w:r>
        <w:t xml:space="preserve">min. 10 punktów poboru wody w formie hydrantów zlokalizowanych na sieci </w:t>
      </w:r>
      <w:r w:rsidR="002B21C7">
        <w:t>wewnątrzzakładowej</w:t>
      </w:r>
      <w:r>
        <w:t xml:space="preserve">. Lokalizacja hydrantów zostanie uzgodniona </w:t>
      </w:r>
      <w:r w:rsidR="00E10450">
        <w:br/>
      </w:r>
      <w:r>
        <w:t xml:space="preserve">z Zamawiającym na etapie projektowania. </w:t>
      </w:r>
    </w:p>
    <w:p w14:paraId="131390C7" w14:textId="4DD7F8E9" w:rsidR="002B21C7" w:rsidRDefault="002B21C7" w:rsidP="00E75937">
      <w:pPr>
        <w:pStyle w:val="Punkt1"/>
        <w:numPr>
          <w:ilvl w:val="0"/>
          <w:numId w:val="233"/>
        </w:numPr>
      </w:pPr>
      <w:r>
        <w:t>Innych elementów Zakładu</w:t>
      </w:r>
      <w:r w:rsidR="00955C64">
        <w:t>,</w:t>
      </w:r>
      <w:r>
        <w:t xml:space="preserve"> do których doprowadzenie wody jest konieczne. </w:t>
      </w:r>
    </w:p>
    <w:p w14:paraId="657C4F27" w14:textId="77777777" w:rsidR="00D4186D" w:rsidRPr="00270CB4" w:rsidRDefault="00D4186D" w:rsidP="00D4186D">
      <w:pPr>
        <w:pStyle w:val="Tekstdokumentu"/>
      </w:pPr>
    </w:p>
    <w:p w14:paraId="6CF5660E" w14:textId="053F2CC6" w:rsidR="00D4186D" w:rsidRPr="00270CB4" w:rsidRDefault="00D4186D" w:rsidP="004E5892">
      <w:pPr>
        <w:pStyle w:val="Tekstdokumentu"/>
        <w:ind w:firstLine="0"/>
      </w:pPr>
      <w:r w:rsidRPr="00270CB4">
        <w:t>W celu zmniejszenia zużycia wody w instalacji kompostowni/stabilizacji tlenowej, do nawilżania masy przetwarzanych odpadów w pierwszej kolejności wykorzystywane będą odcieki z tego procesu, gromadzone w zbiorniku odcieków, a następnie woda ze zbiornika wód opadowych ppoż. Woda wodociągowa wykorzystywana będzie dopiero w przypadku niedostatku wody z tych źródeł lub np. w przypadku awarii układu poddawania wody odciekowej.</w:t>
      </w:r>
    </w:p>
    <w:p w14:paraId="1D590D97" w14:textId="354F789C" w:rsidR="00D4186D" w:rsidRPr="00270CB4" w:rsidRDefault="00D4186D" w:rsidP="00B2506D">
      <w:pPr>
        <w:pStyle w:val="Akapitzlist"/>
        <w:rPr>
          <w:szCs w:val="20"/>
        </w:rPr>
      </w:pPr>
      <w:r w:rsidRPr="00270CB4">
        <w:rPr>
          <w:szCs w:val="20"/>
        </w:rPr>
        <w:t xml:space="preserve">Wymaga się wykonania sieci wody wodociągowej przy użyciu rur tworzywowych PEHD (min. PE 100 SDR17; PN 10), prowadzonych pod powierzchnią terenu, na </w:t>
      </w:r>
      <w:r w:rsidR="00DA5AD3">
        <w:rPr>
          <w:szCs w:val="20"/>
        </w:rPr>
        <w:t>głębokości</w:t>
      </w:r>
      <w:r w:rsidR="00C365CF">
        <w:rPr>
          <w:szCs w:val="20"/>
        </w:rPr>
        <w:t xml:space="preserve"> 40 cm </w:t>
      </w:r>
      <w:r w:rsidR="00DA5AD3">
        <w:rPr>
          <w:szCs w:val="20"/>
        </w:rPr>
        <w:t xml:space="preserve"> poniżej poziomu przemarzania.</w:t>
      </w:r>
      <w:r w:rsidR="00122D53">
        <w:rPr>
          <w:szCs w:val="20"/>
        </w:rPr>
        <w:t xml:space="preserve"> W przypadku konieczności prowadzenia przewodów nad </w:t>
      </w:r>
      <w:r w:rsidR="00122D53" w:rsidRPr="00270CB4">
        <w:rPr>
          <w:szCs w:val="20"/>
        </w:rPr>
        <w:t>powierzchn</w:t>
      </w:r>
      <w:r w:rsidR="00122D53">
        <w:rPr>
          <w:szCs w:val="20"/>
        </w:rPr>
        <w:t>ą</w:t>
      </w:r>
      <w:r w:rsidR="00122D53" w:rsidRPr="00270CB4">
        <w:rPr>
          <w:szCs w:val="20"/>
        </w:rPr>
        <w:t xml:space="preserve"> </w:t>
      </w:r>
      <w:r w:rsidRPr="00270CB4">
        <w:rPr>
          <w:szCs w:val="20"/>
        </w:rPr>
        <w:t>terenu</w:t>
      </w:r>
      <w:r w:rsidR="00346B0B">
        <w:rPr>
          <w:szCs w:val="20"/>
        </w:rPr>
        <w:t>,</w:t>
      </w:r>
      <w:r w:rsidRPr="00270CB4">
        <w:rPr>
          <w:szCs w:val="20"/>
        </w:rPr>
        <w:t xml:space="preserve"> rurociągi</w:t>
      </w:r>
      <w:r w:rsidR="00A40D61" w:rsidRPr="00A40D61">
        <w:rPr>
          <w:szCs w:val="20"/>
          <w:lang w:eastAsia="pl-PL"/>
        </w:rPr>
        <w:t xml:space="preserve"> </w:t>
      </w:r>
      <w:r w:rsidR="00A40D61">
        <w:rPr>
          <w:szCs w:val="20"/>
          <w:lang w:eastAsia="pl-PL"/>
        </w:rPr>
        <w:t>mają</w:t>
      </w:r>
      <w:r w:rsidR="00A40D61" w:rsidRPr="00270CB4">
        <w:rPr>
          <w:szCs w:val="20"/>
        </w:rPr>
        <w:t xml:space="preserve"> </w:t>
      </w:r>
      <w:r w:rsidRPr="00270CB4">
        <w:rPr>
          <w:szCs w:val="20"/>
        </w:rPr>
        <w:t>zostać wykonane ze stali nierdzewnej</w:t>
      </w:r>
      <w:r w:rsidR="00346B0B">
        <w:rPr>
          <w:szCs w:val="20"/>
        </w:rPr>
        <w:t xml:space="preserve"> i wyposażone w izolacj</w:t>
      </w:r>
      <w:r w:rsidR="00955C64">
        <w:rPr>
          <w:szCs w:val="20"/>
        </w:rPr>
        <w:t>ę</w:t>
      </w:r>
      <w:r w:rsidR="00346B0B">
        <w:rPr>
          <w:szCs w:val="20"/>
        </w:rPr>
        <w:t xml:space="preserve"> cieplną oraz elektryczne instalacje przeciwzamarzaniowe</w:t>
      </w:r>
      <w:r w:rsidRPr="00270CB4">
        <w:rPr>
          <w:szCs w:val="20"/>
        </w:rPr>
        <w:t>.</w:t>
      </w:r>
      <w:r>
        <w:rPr>
          <w:szCs w:val="20"/>
        </w:rPr>
        <w:t xml:space="preserve"> Średnice rurociągów wody wodociągowej zostaną dobrane na etapie projektowania z zachowaniem miarodajnych przepływów i prędkości przepływu w granicach 0,5-1,5</w:t>
      </w:r>
      <w:r w:rsidR="00262C2E">
        <w:rPr>
          <w:szCs w:val="20"/>
        </w:rPr>
        <w:t xml:space="preserve"> </w:t>
      </w:r>
      <w:r>
        <w:rPr>
          <w:szCs w:val="20"/>
        </w:rPr>
        <w:t>m/s</w:t>
      </w:r>
      <w:r w:rsidR="008F0C64">
        <w:rPr>
          <w:szCs w:val="20"/>
        </w:rPr>
        <w:t xml:space="preserve"> dla przepływów obliczeniowych</w:t>
      </w:r>
      <w:r>
        <w:rPr>
          <w:szCs w:val="20"/>
        </w:rPr>
        <w:t xml:space="preserve">. </w:t>
      </w:r>
    </w:p>
    <w:p w14:paraId="7C6B1FE9" w14:textId="1BBE104E" w:rsidR="00D4186D" w:rsidRPr="00270CB4" w:rsidRDefault="00D4186D" w:rsidP="00B2506D">
      <w:pPr>
        <w:pStyle w:val="Akapitzlist"/>
        <w:rPr>
          <w:szCs w:val="20"/>
        </w:rPr>
      </w:pPr>
      <w:r w:rsidRPr="00270CB4">
        <w:rPr>
          <w:szCs w:val="20"/>
        </w:rPr>
        <w:t>Trasę przebiegu sieci oznakować stosując tworzywową taśmę lokalizacyjno</w:t>
      </w:r>
      <w:r w:rsidR="00833796">
        <w:rPr>
          <w:szCs w:val="20"/>
        </w:rPr>
        <w:t>-</w:t>
      </w:r>
      <w:r w:rsidRPr="00270CB4">
        <w:rPr>
          <w:szCs w:val="20"/>
        </w:rPr>
        <w:t>ostrzegawczą kolory brązowego, z wtopioną wkładką metalową. Taśmę układać w wykopie, na głębokości nie większej niż 0,5 m.</w:t>
      </w:r>
    </w:p>
    <w:p w14:paraId="7E5B5AA5" w14:textId="22EAD769" w:rsidR="00D4186D" w:rsidRPr="00270CB4" w:rsidRDefault="00D4186D" w:rsidP="00B2506D">
      <w:pPr>
        <w:pStyle w:val="Akapitzlist"/>
        <w:rPr>
          <w:szCs w:val="20"/>
        </w:rPr>
      </w:pPr>
      <w:r w:rsidRPr="00270CB4">
        <w:rPr>
          <w:szCs w:val="20"/>
        </w:rPr>
        <w:t xml:space="preserve">Na całej długości przewodu należy wykonać podsypkę i nadsypkę piaskową. </w:t>
      </w:r>
    </w:p>
    <w:p w14:paraId="4BD4ADAC" w14:textId="3FC1DE8D" w:rsidR="00D4186D" w:rsidRPr="00D4186D" w:rsidRDefault="00D4186D" w:rsidP="00B2506D">
      <w:pPr>
        <w:pStyle w:val="Tekstdokumentu"/>
        <w:ind w:firstLine="0"/>
        <w:rPr>
          <w:highlight w:val="red"/>
        </w:rPr>
      </w:pPr>
      <w:r>
        <w:t>Na sieci wodociągowej Zamawiający wymaga zastosowania koniecznej do prawidłowego funkcjonowania sieci armatury odcinającej</w:t>
      </w:r>
      <w:r w:rsidR="008F0C64">
        <w:t xml:space="preserve">, </w:t>
      </w:r>
      <w:r>
        <w:t>zaporowej</w:t>
      </w:r>
      <w:r w:rsidR="008F0C64">
        <w:t xml:space="preserve"> oraz napowietrzająco-odpowietrzającej</w:t>
      </w:r>
      <w:r>
        <w:t xml:space="preserve">. Zamawiający wymaga zastosowania zasuwy odcinającej na każdym podejściu do obiektów stanowiących odbiorniki wody wodociągowej. </w:t>
      </w:r>
    </w:p>
    <w:p w14:paraId="1DE03AFE" w14:textId="2C1C7FB5" w:rsidR="00636DCB" w:rsidRPr="00834E6E" w:rsidRDefault="005C2D2B" w:rsidP="00955ED0">
      <w:pPr>
        <w:pStyle w:val="Nagwek4"/>
      </w:pPr>
      <w:r>
        <w:rPr>
          <w:lang w:val="pl-PL"/>
        </w:rPr>
        <w:t xml:space="preserve"> </w:t>
      </w:r>
      <w:r w:rsidR="00E4195C">
        <w:rPr>
          <w:lang w:val="pl-PL"/>
        </w:rPr>
        <w:tab/>
      </w:r>
      <w:r w:rsidR="00636DCB" w:rsidRPr="00834E6E">
        <w:t>Sieć biogazu i kondensatu</w:t>
      </w:r>
    </w:p>
    <w:p w14:paraId="721CAEB6" w14:textId="0B2F5F7B" w:rsidR="00636DCB" w:rsidRDefault="00636DCB" w:rsidP="00636DCB">
      <w:pPr>
        <w:pStyle w:val="Tekstdokumentu"/>
        <w:ind w:firstLine="0"/>
      </w:pPr>
      <w:r w:rsidRPr="00270CB4">
        <w:t>W celu połączenia poszczególnych urządzeń instalacji biogazowej wymaga się wykonania sieci rurociągów biogazu.</w:t>
      </w:r>
    </w:p>
    <w:p w14:paraId="336EB62B" w14:textId="4D17EFA2" w:rsidR="009A0456" w:rsidRDefault="009A0456" w:rsidP="00636DCB">
      <w:pPr>
        <w:pStyle w:val="Tekstdokumentu"/>
        <w:ind w:firstLine="0"/>
      </w:pPr>
      <w:r>
        <w:t xml:space="preserve">Sieć </w:t>
      </w:r>
      <w:r w:rsidR="00C93736">
        <w:t>m</w:t>
      </w:r>
      <w:r>
        <w:t xml:space="preserve">a obejmować wszystkie nowoprojektowane obiekty i instalacje oraz podłączenie biogazu pozyskiwanego z istniejącej kwatery składowiska odpadów. </w:t>
      </w:r>
    </w:p>
    <w:p w14:paraId="411F72B4" w14:textId="1E25E8D2" w:rsidR="003E6F03" w:rsidRDefault="003E6F03" w:rsidP="003E6F03">
      <w:pPr>
        <w:pStyle w:val="Tekstdokumentu"/>
        <w:ind w:firstLine="0"/>
      </w:pPr>
      <w:r w:rsidRPr="00270CB4">
        <w:lastRenderedPageBreak/>
        <w:t>Wymaga się wykonania sieci biogazu oraz odprowadzenia kondensatu przy użyciu rur tworzywowych PEHD (min. PE 100 SDR17; PN 10), prowadzonych pod powierzchnią terenu</w:t>
      </w:r>
      <w:r w:rsidR="00777AD1">
        <w:t xml:space="preserve"> na głębokości min. 80 cm poniżej poziomu terenu</w:t>
      </w:r>
      <w:r w:rsidRPr="00270CB4">
        <w:t xml:space="preserve">, na powierzchni terenu rurociągi </w:t>
      </w:r>
      <w:r w:rsidR="00A40D61">
        <w:t>mają</w:t>
      </w:r>
      <w:r w:rsidRPr="00270CB4">
        <w:t xml:space="preserve"> zostać wykonane ze stali nierdzewnej</w:t>
      </w:r>
      <w:r w:rsidR="00D173A3">
        <w:t xml:space="preserve"> (AISI304)</w:t>
      </w:r>
      <w:r w:rsidR="00407B2A">
        <w:t>, izolowane termi</w:t>
      </w:r>
      <w:r w:rsidR="00833796">
        <w:t>cz</w:t>
      </w:r>
      <w:r w:rsidR="00407B2A">
        <w:t>nie pianka PU lub wełną mineralną o grubości izolacji min. 5,0cm, zabezpieczonej przed uszkodzeniem blachą.</w:t>
      </w:r>
      <w:r w:rsidR="00777AD1">
        <w:t xml:space="preserve"> Rurociągi biogazu </w:t>
      </w:r>
      <w:r w:rsidR="00A40D61">
        <w:t>mają</w:t>
      </w:r>
      <w:r w:rsidR="00FF434C">
        <w:t xml:space="preserve"> zostać wykonane ze spadkami zapewniającymi skuteczne odwodnienie rurociągów w całej instalacji biogazu. </w:t>
      </w:r>
    </w:p>
    <w:p w14:paraId="6E803F40" w14:textId="5394007F" w:rsidR="003E6F03" w:rsidRPr="00270CB4" w:rsidRDefault="003E6F03" w:rsidP="003E6F03">
      <w:pPr>
        <w:pStyle w:val="Tekstdokumentu"/>
        <w:ind w:firstLine="0"/>
      </w:pPr>
      <w:r>
        <w:t>Na sieci biogazu Zamawiający wymaga zastosowania koniecznej do prawidłowego funkcjonowania układu biogazu armatury odcinającej i zaporowej</w:t>
      </w:r>
      <w:r w:rsidR="003D6DA0">
        <w:t xml:space="preserve"> umożliwiającej odcięcie dopływu biogazu do każdego z elementów instalacji podczas awarii oraz prowadzenia prac konserwacyjno-remontowych. </w:t>
      </w:r>
      <w:r>
        <w:t xml:space="preserve">. </w:t>
      </w:r>
    </w:p>
    <w:p w14:paraId="49076E9D" w14:textId="6ADC14BB" w:rsidR="003E6F03" w:rsidRPr="00D4186D" w:rsidRDefault="003E6F03" w:rsidP="003E6F03">
      <w:pPr>
        <w:pStyle w:val="Tekstdokumentu"/>
        <w:ind w:firstLine="0"/>
      </w:pPr>
      <w:r w:rsidRPr="00270CB4">
        <w:t>Trasę przebiegu sieci prowadzonej pod powierzchnią terenu należy oznakować stosując tworzywową taśmę lokalizacyjno</w:t>
      </w:r>
      <w:r w:rsidR="00833796">
        <w:t>-</w:t>
      </w:r>
      <w:r w:rsidRPr="00270CB4">
        <w:t>ostrzegawczą koloru żółtego, z wtopioną wkładką metalową. Taśmę układać w wykopie, na głębokości nie większej niż 0,5 m.</w:t>
      </w:r>
    </w:p>
    <w:p w14:paraId="5A5542F4" w14:textId="6FE3DFE0" w:rsidR="00FF434C" w:rsidRDefault="00636DCB" w:rsidP="00636DCB">
      <w:pPr>
        <w:pStyle w:val="Tekstdokumentu"/>
        <w:ind w:firstLine="0"/>
      </w:pPr>
      <w:r w:rsidRPr="00270CB4">
        <w:t xml:space="preserve">Ponadto celem odwodnienia rurociągów biogazu należy wykonać rurociągi kondensatu odprowadzające zebrany w rurociągach biogazu kondensat do kanalizacji wewnątrzzakładowej. </w:t>
      </w:r>
    </w:p>
    <w:p w14:paraId="47969EEC" w14:textId="77777777" w:rsidR="008921B6" w:rsidRDefault="007334F3" w:rsidP="004E5892">
      <w:pPr>
        <w:pStyle w:val="Tekstdokumentu"/>
        <w:ind w:firstLine="0"/>
      </w:pPr>
      <w:r>
        <w:t>Średnice rurociągów przesyłowych biogazu należy dobrać w sposób zabezpieczający przed porywaniem kropel kondensatu</w:t>
      </w:r>
      <w:r w:rsidR="00C26957">
        <w:t>.</w:t>
      </w:r>
    </w:p>
    <w:p w14:paraId="06DD4CC9" w14:textId="49AE8A12" w:rsidR="00636DCB" w:rsidRPr="00270CB4" w:rsidRDefault="00636DCB" w:rsidP="004E5892">
      <w:pPr>
        <w:pStyle w:val="Tekstdokumentu"/>
        <w:ind w:firstLine="0"/>
      </w:pPr>
      <w:r w:rsidRPr="00270CB4">
        <w:t xml:space="preserve">W zakresie instalacji odprowadzenia kondensatu, w ramach sieci międzyobiektowych należy również przewidzieć odwadniacze sieciowe w ilości gwarantującej odwodnienie rurociągów biogazowych zapewniającej prawidłową pracę całego węzła biogazowego. Ujęty kondensat </w:t>
      </w:r>
      <w:r w:rsidR="00285508">
        <w:rPr>
          <w:bCs/>
        </w:rPr>
        <w:t>ma</w:t>
      </w:r>
      <w:r w:rsidRPr="00270CB4">
        <w:t xml:space="preserve"> być </w:t>
      </w:r>
      <w:r w:rsidR="00D4186D" w:rsidRPr="00270CB4">
        <w:t>odprowadzany przewodami</w:t>
      </w:r>
      <w:r w:rsidRPr="00270CB4">
        <w:t xml:space="preserve"> kondensatu do wewnątrzzakładowej kanalizacji poprzez zastosowanie układu pompowego</w:t>
      </w:r>
      <w:r w:rsidR="00834E6E">
        <w:t xml:space="preserve"> w studni zbiorczej kondensatu</w:t>
      </w:r>
      <w:r w:rsidRPr="00270CB4">
        <w:t xml:space="preserve">. </w:t>
      </w:r>
    </w:p>
    <w:p w14:paraId="05A04091" w14:textId="1C3AFA93" w:rsidR="002E5240" w:rsidRPr="00834E6E" w:rsidRDefault="005C2D2B" w:rsidP="00955ED0">
      <w:pPr>
        <w:pStyle w:val="Nagwek4"/>
      </w:pPr>
      <w:r>
        <w:rPr>
          <w:lang w:val="pl-PL"/>
        </w:rPr>
        <w:t xml:space="preserve"> </w:t>
      </w:r>
      <w:r w:rsidR="00955ED0">
        <w:rPr>
          <w:lang w:val="pl-PL"/>
        </w:rPr>
        <w:tab/>
      </w:r>
      <w:r w:rsidR="002E5240" w:rsidRPr="00834E6E">
        <w:t xml:space="preserve">Sieci ogrzewania </w:t>
      </w:r>
    </w:p>
    <w:p w14:paraId="1321DC70" w14:textId="29E40FC9" w:rsidR="00D4186D" w:rsidRPr="00270CB4" w:rsidRDefault="00D4186D" w:rsidP="00D4186D">
      <w:pPr>
        <w:rPr>
          <w:szCs w:val="20"/>
        </w:rPr>
      </w:pPr>
      <w:r w:rsidRPr="00270CB4">
        <w:rPr>
          <w:szCs w:val="20"/>
        </w:rPr>
        <w:t xml:space="preserve">Zamawiający wymaga wykonania </w:t>
      </w:r>
      <w:r w:rsidR="00E41F00">
        <w:rPr>
          <w:szCs w:val="20"/>
        </w:rPr>
        <w:t xml:space="preserve">systemu </w:t>
      </w:r>
      <w:r w:rsidRPr="00270CB4">
        <w:rPr>
          <w:szCs w:val="20"/>
        </w:rPr>
        <w:t xml:space="preserve">sieci </w:t>
      </w:r>
      <w:r w:rsidR="00E41F00">
        <w:rPr>
          <w:szCs w:val="20"/>
        </w:rPr>
        <w:t>ciepłowniczych</w:t>
      </w:r>
      <w:r w:rsidRPr="00270CB4">
        <w:rPr>
          <w:szCs w:val="20"/>
        </w:rPr>
        <w:t>, któr</w:t>
      </w:r>
      <w:r w:rsidR="00CB03AE">
        <w:rPr>
          <w:szCs w:val="20"/>
        </w:rPr>
        <w:t>y</w:t>
      </w:r>
      <w:r w:rsidRPr="00270CB4">
        <w:rPr>
          <w:szCs w:val="20"/>
        </w:rPr>
        <w:t xml:space="preserve"> musi spełniać poniższe wymagania min.:</w:t>
      </w:r>
    </w:p>
    <w:p w14:paraId="15127BF2" w14:textId="695A3B7E" w:rsidR="00D4186D" w:rsidRPr="00270CB4" w:rsidRDefault="00B36896" w:rsidP="0030570F">
      <w:pPr>
        <w:pStyle w:val="Punkt3"/>
      </w:pPr>
      <w:r>
        <w:t>p</w:t>
      </w:r>
      <w:r w:rsidR="00D4186D" w:rsidRPr="00270CB4">
        <w:t>odstawowym źródłem ciepła będzie kogenerator,</w:t>
      </w:r>
    </w:p>
    <w:p w14:paraId="0129C2CB" w14:textId="69C0790E" w:rsidR="00D4186D" w:rsidRPr="00270CB4" w:rsidRDefault="00B36896" w:rsidP="0030570F">
      <w:pPr>
        <w:pStyle w:val="Punkt3"/>
      </w:pPr>
      <w:r>
        <w:t>Z</w:t>
      </w:r>
      <w:r w:rsidR="00D4186D" w:rsidRPr="00270CB4">
        <w:t xml:space="preserve">amawiający wymaga wykonania węzła cieplnego, który </w:t>
      </w:r>
      <w:r w:rsidR="00285508">
        <w:rPr>
          <w:bCs/>
        </w:rPr>
        <w:t>ma</w:t>
      </w:r>
      <w:r w:rsidR="00D4186D" w:rsidRPr="00270CB4">
        <w:t xml:space="preserve"> zostać zlokalizowany w obiekcie 06 – Instalacja odwadniania osadów pofermentacyjnych,</w:t>
      </w:r>
    </w:p>
    <w:p w14:paraId="3A228AFC" w14:textId="1CD1812D" w:rsidR="00D4186D" w:rsidRPr="00270CB4" w:rsidRDefault="00B36896" w:rsidP="0030570F">
      <w:pPr>
        <w:pStyle w:val="Punkt3"/>
      </w:pPr>
      <w:r>
        <w:t>j</w:t>
      </w:r>
      <w:r w:rsidR="00D4186D" w:rsidRPr="00270CB4">
        <w:t>ako awaryjne źródło ciepła wymaga się zlokalizowania w węźle cieplnym kotła na biogaz z opcjonalnym zasilaniem olejem opałowym,</w:t>
      </w:r>
      <w:r w:rsidR="001D382A">
        <w:t xml:space="preserve"> wraz z dostawą </w:t>
      </w:r>
      <w:r w:rsidR="00E10450">
        <w:br/>
      </w:r>
      <w:r w:rsidR="001D382A">
        <w:t xml:space="preserve">i montażem zbiornika </w:t>
      </w:r>
      <w:r w:rsidR="0069505A">
        <w:t xml:space="preserve">magazynowego oleju opałowego o pojemności wystarczającej do ogrzewania </w:t>
      </w:r>
      <w:r w:rsidR="001228D0">
        <w:t xml:space="preserve">odbiorników przez </w:t>
      </w:r>
      <w:r w:rsidR="00205D77">
        <w:t>5</w:t>
      </w:r>
      <w:r w:rsidR="001228D0">
        <w:t xml:space="preserve"> d</w:t>
      </w:r>
      <w:r w:rsidR="003608F1">
        <w:t>ó</w:t>
      </w:r>
      <w:r w:rsidR="001228D0">
        <w:t>b,</w:t>
      </w:r>
    </w:p>
    <w:p w14:paraId="5A3AC9F3" w14:textId="5AC0D13D" w:rsidR="00D4186D" w:rsidRPr="00E60B14" w:rsidRDefault="00B36896" w:rsidP="0030570F">
      <w:pPr>
        <w:pStyle w:val="Punkt3"/>
      </w:pPr>
      <w:r>
        <w:t>n</w:t>
      </w:r>
      <w:r w:rsidR="00D4186D" w:rsidRPr="00270CB4">
        <w:t xml:space="preserve">ależy wykonać rurociągi doprowadzające ciepło z kogeneratora do węzła cieplnego, </w:t>
      </w:r>
      <w:r w:rsidR="00D4186D" w:rsidRPr="00E60B14">
        <w:t>rozprowadzające czynnik cieplny do poszczególnych odbiorów (na cele ogrzewania pomieszczeń, ogrzewania kabin sortowniczych, do instalacji fermentacji,</w:t>
      </w:r>
    </w:p>
    <w:p w14:paraId="1C6263DE" w14:textId="65FBFF66" w:rsidR="00D4186D" w:rsidRPr="00E60B14" w:rsidRDefault="00B36896" w:rsidP="0030570F">
      <w:pPr>
        <w:pStyle w:val="Punkt3"/>
      </w:pPr>
      <w:r w:rsidRPr="00E60B14">
        <w:t>e</w:t>
      </w:r>
      <w:r w:rsidR="00D4186D" w:rsidRPr="00E60B14">
        <w:t xml:space="preserve">wentualny nadmiar ciepła należy odprowadzić do zewnętrznej sieci ciepłowniczej zgodnie z uzyskanymi warunkami. </w:t>
      </w:r>
    </w:p>
    <w:p w14:paraId="059E0768" w14:textId="42462E0B" w:rsidR="00D4186D" w:rsidRPr="00270CB4" w:rsidRDefault="00D4186D" w:rsidP="00D4186D">
      <w:pPr>
        <w:rPr>
          <w:szCs w:val="20"/>
        </w:rPr>
      </w:pPr>
      <w:r w:rsidRPr="00E60B14">
        <w:rPr>
          <w:szCs w:val="20"/>
        </w:rPr>
        <w:t xml:space="preserve">Sieć cieplna </w:t>
      </w:r>
      <w:r w:rsidR="00C93736">
        <w:rPr>
          <w:szCs w:val="20"/>
        </w:rPr>
        <w:t>ma</w:t>
      </w:r>
      <w:r w:rsidRPr="00E60B14">
        <w:rPr>
          <w:szCs w:val="20"/>
        </w:rPr>
        <w:t xml:space="preserve"> zostać doprowadzona do wszystkich odbiorów wymagających ciepła, w tym do prowadzenia procesu fermentacji</w:t>
      </w:r>
      <w:r w:rsidRPr="00270CB4">
        <w:rPr>
          <w:szCs w:val="20"/>
        </w:rPr>
        <w:t>, ogrzewania kabin sortowniczych oraz ogrzewania poszczególnych pomieszczeń.</w:t>
      </w:r>
    </w:p>
    <w:p w14:paraId="1A8EC666" w14:textId="08D0F22C" w:rsidR="00D4186D" w:rsidRPr="00270CB4" w:rsidRDefault="00D4186D" w:rsidP="00D4186D">
      <w:pPr>
        <w:rPr>
          <w:szCs w:val="20"/>
        </w:rPr>
      </w:pPr>
      <w:r w:rsidRPr="00270CB4">
        <w:rPr>
          <w:szCs w:val="20"/>
        </w:rPr>
        <w:t xml:space="preserve">Wymaga się wykonania </w:t>
      </w:r>
      <w:r w:rsidR="00E60B14">
        <w:rPr>
          <w:szCs w:val="20"/>
        </w:rPr>
        <w:t xml:space="preserve">sieci cieplnych z </w:t>
      </w:r>
      <w:r w:rsidRPr="00270CB4">
        <w:rPr>
          <w:szCs w:val="20"/>
        </w:rPr>
        <w:t>preizolowan</w:t>
      </w:r>
      <w:r w:rsidR="00E60B14">
        <w:rPr>
          <w:szCs w:val="20"/>
        </w:rPr>
        <w:t>ych</w:t>
      </w:r>
      <w:r w:rsidRPr="00270CB4">
        <w:rPr>
          <w:szCs w:val="20"/>
        </w:rPr>
        <w:t xml:space="preserve"> rur prefabrykowanych przystosowanych do prowadzenia czynnika o temp. zasilanie/powrót 90/70 </w:t>
      </w:r>
      <w:r w:rsidRPr="00270CB4">
        <w:rPr>
          <w:rStyle w:val="hgkelc"/>
          <w:szCs w:val="20"/>
        </w:rPr>
        <w:t>°C</w:t>
      </w:r>
      <w:r w:rsidRPr="00270CB4">
        <w:rPr>
          <w:szCs w:val="20"/>
        </w:rPr>
        <w:t xml:space="preserve">. </w:t>
      </w:r>
    </w:p>
    <w:p w14:paraId="42B4CC23" w14:textId="3B41B8F3" w:rsidR="00D4186D" w:rsidRPr="00270CB4" w:rsidRDefault="00D4186D" w:rsidP="00B2506D">
      <w:pPr>
        <w:pStyle w:val="Tekstdokumentu"/>
        <w:ind w:firstLine="0"/>
      </w:pPr>
      <w:r>
        <w:t xml:space="preserve">Na </w:t>
      </w:r>
      <w:r w:rsidR="007E63EC">
        <w:t xml:space="preserve">sieci </w:t>
      </w:r>
      <w:r>
        <w:t>cieplnej należy zastosować konieczną do prawidłowego funkcjonowania układu armaturę w tym zawory napowietrzająco</w:t>
      </w:r>
      <w:r w:rsidR="0054757C">
        <w:t>-</w:t>
      </w:r>
      <w:r>
        <w:t xml:space="preserve">odpowietrzające, armaturę zaporową </w:t>
      </w:r>
      <w:r w:rsidR="007E63EC">
        <w:t>i </w:t>
      </w:r>
      <w:r>
        <w:t xml:space="preserve">regulacyjną. </w:t>
      </w:r>
    </w:p>
    <w:p w14:paraId="5B0CBFAB" w14:textId="1C4A618F" w:rsidR="00D4186D" w:rsidRPr="00720945" w:rsidRDefault="00720945" w:rsidP="00B2506D">
      <w:pPr>
        <w:pStyle w:val="Tekstdokumentu"/>
        <w:ind w:firstLine="0"/>
      </w:pPr>
      <w:r w:rsidRPr="00720945">
        <w:lastRenderedPageBreak/>
        <w:t>Zaprojektowany</w:t>
      </w:r>
      <w:r w:rsidR="00D4186D" w:rsidRPr="00720945">
        <w:t xml:space="preserve"> </w:t>
      </w:r>
      <w:r w:rsidRPr="00720945">
        <w:t>układ</w:t>
      </w:r>
      <w:r w:rsidR="00D4186D" w:rsidRPr="00720945">
        <w:t xml:space="preserve"> sieci cieplnej </w:t>
      </w:r>
      <w:r w:rsidR="00285508">
        <w:rPr>
          <w:bCs/>
        </w:rPr>
        <w:t>ma</w:t>
      </w:r>
      <w:r w:rsidR="00D4186D" w:rsidRPr="00720945">
        <w:t xml:space="preserve"> uwzględniać kompensację </w:t>
      </w:r>
      <w:r w:rsidRPr="00720945">
        <w:t>wydłużeń</w:t>
      </w:r>
      <w:r w:rsidR="00D4186D" w:rsidRPr="00720945">
        <w:t xml:space="preserve">. </w:t>
      </w:r>
      <w:r w:rsidRPr="00720945">
        <w:t>Zamawiający</w:t>
      </w:r>
      <w:r w:rsidR="00D4186D" w:rsidRPr="00720945">
        <w:t xml:space="preserve"> wymaga zastosowania </w:t>
      </w:r>
      <w:r w:rsidRPr="00720945">
        <w:t>rozwiązań</w:t>
      </w:r>
      <w:r w:rsidR="00D4186D" w:rsidRPr="00720945">
        <w:t xml:space="preserve"> </w:t>
      </w:r>
      <w:r w:rsidRPr="00720945">
        <w:t>samo</w:t>
      </w:r>
      <w:r w:rsidR="0054757C">
        <w:t xml:space="preserve"> </w:t>
      </w:r>
      <w:r w:rsidRPr="00720945">
        <w:t>kompensujących</w:t>
      </w:r>
      <w:r w:rsidR="00D4186D" w:rsidRPr="00720945">
        <w:t xml:space="preserve">. W przypadku braku </w:t>
      </w:r>
      <w:r w:rsidRPr="00720945">
        <w:t>takiej</w:t>
      </w:r>
      <w:r w:rsidR="00D4186D" w:rsidRPr="00720945">
        <w:t xml:space="preserve"> możliwości dopuszcza się zastosowanie </w:t>
      </w:r>
      <w:r w:rsidRPr="00720945">
        <w:t xml:space="preserve">kompensatorów wydłużeń. </w:t>
      </w:r>
    </w:p>
    <w:p w14:paraId="0D24CA48" w14:textId="27204670" w:rsidR="00423C59" w:rsidRPr="00747C56" w:rsidRDefault="005C2D2B" w:rsidP="00955ED0">
      <w:pPr>
        <w:pStyle w:val="Nagwek4"/>
      </w:pPr>
      <w:bookmarkStart w:id="305" w:name="_Hlk77921825"/>
      <w:r>
        <w:rPr>
          <w:lang w:val="pl-PL"/>
        </w:rPr>
        <w:t xml:space="preserve"> </w:t>
      </w:r>
      <w:r w:rsidR="00955ED0">
        <w:rPr>
          <w:lang w:val="pl-PL"/>
        </w:rPr>
        <w:tab/>
      </w:r>
      <w:r w:rsidR="00423C59" w:rsidRPr="00DE0A61">
        <w:t>Sieć NN</w:t>
      </w:r>
      <w:r w:rsidR="00747C56">
        <w:t xml:space="preserve"> i oświetlenie terenu</w:t>
      </w:r>
    </w:p>
    <w:p w14:paraId="5770E985" w14:textId="2C555472" w:rsidR="00423C59" w:rsidRPr="009C7BC5" w:rsidRDefault="00423C59" w:rsidP="009C7BC5">
      <w:pPr>
        <w:pStyle w:val="Nagwek5"/>
        <w:numPr>
          <w:ilvl w:val="0"/>
          <w:numId w:val="0"/>
        </w:numPr>
        <w:rPr>
          <w:i w:val="0"/>
          <w:iCs w:val="0"/>
          <w:u w:val="none"/>
        </w:rPr>
      </w:pPr>
      <w:r w:rsidRPr="009C7BC5">
        <w:rPr>
          <w:i w:val="0"/>
          <w:iCs w:val="0"/>
          <w:u w:val="none"/>
        </w:rPr>
        <w:t xml:space="preserve">Wymaga się realizacji sieci rozdzielczej NN jako kablowej, kablami YKY, YAKY w układzie sieciowym. Zamawiający wymaga dostawy i montażu w terenie szafek wolnostojących </w:t>
      </w:r>
      <w:r w:rsidR="00E10450">
        <w:rPr>
          <w:i w:val="0"/>
          <w:iCs w:val="0"/>
          <w:u w:val="none"/>
        </w:rPr>
        <w:br/>
      </w:r>
      <w:r w:rsidRPr="009C7BC5">
        <w:rPr>
          <w:i w:val="0"/>
          <w:iCs w:val="0"/>
          <w:u w:val="none"/>
        </w:rPr>
        <w:t>z fundamentami (tzw. złącz kablowych prefabrykowanych w obudowie odpornej na korozję).</w:t>
      </w:r>
    </w:p>
    <w:p w14:paraId="21BB8A74" w14:textId="03FE3584" w:rsidR="00423C59" w:rsidRDefault="00423C59" w:rsidP="009C7BC5">
      <w:pPr>
        <w:pStyle w:val="Nagwek5"/>
        <w:numPr>
          <w:ilvl w:val="0"/>
          <w:numId w:val="0"/>
        </w:numPr>
        <w:rPr>
          <w:i w:val="0"/>
          <w:iCs w:val="0"/>
          <w:u w:val="none"/>
        </w:rPr>
      </w:pPr>
      <w:r w:rsidRPr="009C7BC5">
        <w:rPr>
          <w:i w:val="0"/>
          <w:iCs w:val="0"/>
          <w:u w:val="none"/>
        </w:rPr>
        <w:t xml:space="preserve">Do sieci rozdzielczej NN należy podłączyć wszystkie obiekty Zakładu. </w:t>
      </w:r>
    </w:p>
    <w:p w14:paraId="5A9D4301" w14:textId="07140548" w:rsidR="00C16099" w:rsidRDefault="00C16099" w:rsidP="00C16099">
      <w:pPr>
        <w:rPr>
          <w:szCs w:val="20"/>
          <w:lang w:eastAsia="x-none"/>
        </w:rPr>
      </w:pPr>
      <w:r>
        <w:rPr>
          <w:szCs w:val="20"/>
          <w:lang w:eastAsia="x-none"/>
        </w:rPr>
        <w:t xml:space="preserve">Należy zaprojektować i wykonać sieci </w:t>
      </w:r>
      <w:r w:rsidR="0054757C">
        <w:rPr>
          <w:szCs w:val="20"/>
          <w:lang w:eastAsia="x-none"/>
        </w:rPr>
        <w:t>NN</w:t>
      </w:r>
      <w:r>
        <w:rPr>
          <w:szCs w:val="20"/>
          <w:lang w:eastAsia="x-none"/>
        </w:rPr>
        <w:t xml:space="preserve"> i oświetlenia terenu z uwzględnieniem poniższych wymagań:</w:t>
      </w:r>
    </w:p>
    <w:p w14:paraId="5E2072C6" w14:textId="3456F0DB" w:rsidR="00C16099" w:rsidRDefault="00C16099" w:rsidP="00E75937">
      <w:pPr>
        <w:pStyle w:val="Punkt3"/>
        <w:numPr>
          <w:ilvl w:val="2"/>
          <w:numId w:val="234"/>
        </w:numPr>
      </w:pPr>
      <w:r w:rsidRPr="00C16099">
        <w:t>oświetlenie</w:t>
      </w:r>
      <w:r>
        <w:t xml:space="preserve"> uzupełniające </w:t>
      </w:r>
      <w:r w:rsidR="00DA5099">
        <w:t>ma</w:t>
      </w:r>
      <w:r>
        <w:t xml:space="preserve"> być wykonane oprawami zewnętrznymi, montowanymi na wysięgnikach ściennych do elewacji obiektów,</w:t>
      </w:r>
    </w:p>
    <w:p w14:paraId="1DE007F9" w14:textId="77777777" w:rsidR="00C16099" w:rsidRDefault="00C16099" w:rsidP="00E75937">
      <w:pPr>
        <w:pStyle w:val="Punkt3"/>
        <w:numPr>
          <w:ilvl w:val="2"/>
          <w:numId w:val="234"/>
        </w:numPr>
      </w:pPr>
      <w:r>
        <w:t>przy bramach i drzwiach wejściowych należy zainstalować dodatkowo naświetlacze na elewacji,</w:t>
      </w:r>
    </w:p>
    <w:p w14:paraId="369EA078" w14:textId="1210F0C6" w:rsidR="00C16099" w:rsidRDefault="00C16099" w:rsidP="00E75937">
      <w:pPr>
        <w:pStyle w:val="Punkt3"/>
        <w:numPr>
          <w:ilvl w:val="2"/>
          <w:numId w:val="234"/>
        </w:numPr>
      </w:pPr>
      <w:r>
        <w:t>doprowadzenie energii do szaf zasilająco-sterowniczych urządzeń, wchodzących w zakres wyposażenia technologicznego należy wykonać siecią kablową w układzie TN-S pięcio- i trójżyłowym, z wydzielonym przewodem neutralnym N i ochronnym PE, wykonanie musi zostać dostosowane do przeznaczenia technologicznego pomieszczeń, w którym będzie wykonywane oraz do warunków środowiskowych wilgotności, zapylenia, temperatury itp., dodatkowo należy przewidzieć ochronę przed gryzoniami,</w:t>
      </w:r>
    </w:p>
    <w:p w14:paraId="7E7EDA3B" w14:textId="77777777" w:rsidR="00C16099" w:rsidRDefault="00C16099" w:rsidP="00E75937">
      <w:pPr>
        <w:pStyle w:val="Punkt3"/>
        <w:numPr>
          <w:ilvl w:val="2"/>
          <w:numId w:val="234"/>
        </w:numPr>
      </w:pPr>
      <w:r>
        <w:t>kable i przewody o izolacji rzędu 500/750V należy układać na konstrukcji obiektu, w ciągach zbiorczych w korytkach instalacyjnych perforowanych,</w:t>
      </w:r>
    </w:p>
    <w:p w14:paraId="638703F1" w14:textId="60955CA0" w:rsidR="00C16099" w:rsidRDefault="00C16099" w:rsidP="00E75937">
      <w:pPr>
        <w:pStyle w:val="Punkt3"/>
        <w:numPr>
          <w:ilvl w:val="2"/>
          <w:numId w:val="234"/>
        </w:numPr>
      </w:pPr>
      <w:r>
        <w:t xml:space="preserve">w pomieszczeniu sterowni oraz sanitariatów należy wykonać instalację kabelkową podtynkową, ciągi zbiorcze </w:t>
      </w:r>
      <w:r w:rsidR="00A40D61">
        <w:t>mają</w:t>
      </w:r>
      <w:r>
        <w:t xml:space="preserve"> zostać wykonane w listwach </w:t>
      </w:r>
      <w:r w:rsidR="00E10450">
        <w:br/>
      </w:r>
      <w:r>
        <w:t>i kanałach zamkniętych PVC,</w:t>
      </w:r>
    </w:p>
    <w:p w14:paraId="4A57A9C5" w14:textId="43C729B3" w:rsidR="00747C56" w:rsidRPr="00C16099" w:rsidRDefault="00C16099" w:rsidP="00E75937">
      <w:pPr>
        <w:pStyle w:val="Punkt3"/>
        <w:numPr>
          <w:ilvl w:val="2"/>
          <w:numId w:val="234"/>
        </w:numPr>
      </w:pPr>
      <w:r>
        <w:t xml:space="preserve">cały osprzęt instalacyjny w pomieszczeniach technologicznych </w:t>
      </w:r>
      <w:r w:rsidR="00285508" w:rsidRPr="0030570F">
        <w:rPr>
          <w:bCs/>
        </w:rPr>
        <w:t>ma</w:t>
      </w:r>
      <w:r>
        <w:t xml:space="preserve"> być wykonany jako szczelny, o stopniu ochrony min. IP65.</w:t>
      </w:r>
    </w:p>
    <w:p w14:paraId="32BB56A3" w14:textId="1AAAD7AA" w:rsidR="00423C59" w:rsidRPr="00DE0A61" w:rsidRDefault="005C2D2B" w:rsidP="00955ED0">
      <w:pPr>
        <w:pStyle w:val="Nagwek4"/>
      </w:pPr>
      <w:r>
        <w:rPr>
          <w:lang w:val="pl-PL"/>
        </w:rPr>
        <w:t xml:space="preserve"> </w:t>
      </w:r>
      <w:r w:rsidR="00955ED0">
        <w:rPr>
          <w:lang w:val="pl-PL"/>
        </w:rPr>
        <w:tab/>
      </w:r>
      <w:r w:rsidR="00423C59" w:rsidRPr="00DE0A61">
        <w:t>Przewody</w:t>
      </w:r>
    </w:p>
    <w:p w14:paraId="57F78487" w14:textId="77777777" w:rsidR="00423C59" w:rsidRPr="00EB77FC" w:rsidRDefault="00423C59" w:rsidP="00423C59">
      <w:pPr>
        <w:pStyle w:val="Nagwek5"/>
        <w:numPr>
          <w:ilvl w:val="0"/>
          <w:numId w:val="0"/>
        </w:numPr>
        <w:rPr>
          <w:i w:val="0"/>
          <w:iCs w:val="0"/>
          <w:u w:val="none"/>
        </w:rPr>
      </w:pPr>
      <w:r w:rsidRPr="00EB77FC">
        <w:rPr>
          <w:i w:val="0"/>
          <w:iCs w:val="0"/>
          <w:u w:val="none"/>
        </w:rPr>
        <w:t>Zamawiający wymaga dostarczenia przewodów z instalacją dla wszystkich połączeń, zgodnie z wykonanymi projektami oraz zgodnych z wymaganiami przepisów prawa polskiego</w:t>
      </w:r>
      <w:r>
        <w:rPr>
          <w:i w:val="0"/>
          <w:iCs w:val="0"/>
          <w:u w:val="none"/>
        </w:rPr>
        <w:t xml:space="preserve"> oraz następującymi wymaganiami:</w:t>
      </w:r>
    </w:p>
    <w:p w14:paraId="4DA41CAA" w14:textId="77777777" w:rsidR="00423C59" w:rsidRPr="0030570F" w:rsidRDefault="00423C59" w:rsidP="00E75937">
      <w:pPr>
        <w:pStyle w:val="Punkt1"/>
        <w:numPr>
          <w:ilvl w:val="0"/>
          <w:numId w:val="235"/>
        </w:numPr>
      </w:pPr>
      <w:r w:rsidRPr="0030570F">
        <w:t>wymaga się takiego wykonania korytek, kanałów, rowów, konstrukcji stalowych, wsporczych, puszek przyłączeniowych, opraw, łączników i innych elementów instalacji, aby zapewnić prawidłową pracę całej instalacji,</w:t>
      </w:r>
    </w:p>
    <w:p w14:paraId="2BEC75A2" w14:textId="5E09C10A" w:rsidR="00423C59" w:rsidRPr="0030570F" w:rsidRDefault="00423C59" w:rsidP="00E75937">
      <w:pPr>
        <w:pStyle w:val="Punkt1"/>
        <w:numPr>
          <w:ilvl w:val="0"/>
          <w:numId w:val="235"/>
        </w:numPr>
      </w:pPr>
      <w:r w:rsidRPr="0030570F">
        <w:t xml:space="preserve">wszystkie elementy </w:t>
      </w:r>
      <w:r w:rsidR="00A40D61" w:rsidRPr="0030570F">
        <w:rPr>
          <w:szCs w:val="20"/>
        </w:rPr>
        <w:t>mają</w:t>
      </w:r>
      <w:r w:rsidRPr="0030570F">
        <w:t xml:space="preserve"> być wykonane jako nowe, </w:t>
      </w:r>
    </w:p>
    <w:p w14:paraId="29699375" w14:textId="1AEFB7C4" w:rsidR="00423C59" w:rsidRPr="0030570F" w:rsidRDefault="00423C59" w:rsidP="00E75937">
      <w:pPr>
        <w:pStyle w:val="Punkt1"/>
        <w:numPr>
          <w:ilvl w:val="0"/>
          <w:numId w:val="235"/>
        </w:numPr>
      </w:pPr>
      <w:r w:rsidRPr="0030570F">
        <w:t xml:space="preserve">wszystkie korytka kablowe </w:t>
      </w:r>
      <w:r w:rsidR="00A40D61" w:rsidRPr="0030570F">
        <w:rPr>
          <w:szCs w:val="20"/>
        </w:rPr>
        <w:t>mają</w:t>
      </w:r>
      <w:r w:rsidRPr="0030570F">
        <w:t xml:space="preserve"> być dostarczone w komplecie z przykrywami do zastosowań przemysłowych,</w:t>
      </w:r>
    </w:p>
    <w:p w14:paraId="524AAD8B" w14:textId="77777777" w:rsidR="00423C59" w:rsidRPr="0030570F" w:rsidRDefault="00423C59" w:rsidP="00E75937">
      <w:pPr>
        <w:pStyle w:val="Punkt1"/>
        <w:numPr>
          <w:ilvl w:val="0"/>
          <w:numId w:val="235"/>
        </w:numPr>
      </w:pPr>
      <w:r w:rsidRPr="0030570F">
        <w:t>przewody na miejsce instalacji należy dostarczyć na oryginalnych szpulach,</w:t>
      </w:r>
    </w:p>
    <w:p w14:paraId="15F096A0" w14:textId="3461DC35" w:rsidR="00423C59" w:rsidRPr="0030570F" w:rsidRDefault="00423C59" w:rsidP="00E75937">
      <w:pPr>
        <w:pStyle w:val="Punkt1"/>
        <w:numPr>
          <w:ilvl w:val="0"/>
          <w:numId w:val="235"/>
        </w:numPr>
      </w:pPr>
      <w:r w:rsidRPr="0030570F">
        <w:t xml:space="preserve">po wykonaniu Wykonawca </w:t>
      </w:r>
      <w:r w:rsidR="00285508" w:rsidRPr="0030570F">
        <w:t>ma</w:t>
      </w:r>
      <w:r w:rsidRPr="0030570F">
        <w:t xml:space="preserve"> zwrócić wszystkie szpule kablowe do wytwórcy,</w:t>
      </w:r>
    </w:p>
    <w:p w14:paraId="49CF2588" w14:textId="77777777" w:rsidR="00423C59" w:rsidRPr="0030570F" w:rsidRDefault="00423C59" w:rsidP="00E75937">
      <w:pPr>
        <w:pStyle w:val="Punkt1"/>
        <w:numPr>
          <w:ilvl w:val="0"/>
          <w:numId w:val="235"/>
        </w:numPr>
      </w:pPr>
      <w:r w:rsidRPr="0030570F">
        <w:t>instalację przewodów wykonywać w temperaturze powyżej 5 °C,</w:t>
      </w:r>
    </w:p>
    <w:p w14:paraId="2ADFAF18" w14:textId="12BFB011" w:rsidR="00423C59" w:rsidRPr="0030570F" w:rsidRDefault="00423C59" w:rsidP="00E75937">
      <w:pPr>
        <w:pStyle w:val="Punkt1"/>
        <w:numPr>
          <w:ilvl w:val="0"/>
          <w:numId w:val="235"/>
        </w:numPr>
      </w:pPr>
      <w:r w:rsidRPr="0030570F">
        <w:lastRenderedPageBreak/>
        <w:t>wymaga się uszczelniania przewodów wchodzących do budynków w celu zabezpieczenia przed wilgocią i szkodnikami za pomocą nietwardniejących uszczelniaczy</w:t>
      </w:r>
      <w:r w:rsidR="00B36896" w:rsidRPr="0030570F">
        <w:t>,</w:t>
      </w:r>
    </w:p>
    <w:p w14:paraId="624CF9A4" w14:textId="5516F848" w:rsidR="00423C59" w:rsidRPr="0030570F" w:rsidRDefault="00423C59" w:rsidP="00E75937">
      <w:pPr>
        <w:pStyle w:val="Punkt1"/>
        <w:numPr>
          <w:ilvl w:val="0"/>
          <w:numId w:val="235"/>
        </w:numPr>
      </w:pPr>
      <w:r w:rsidRPr="0030570F">
        <w:t xml:space="preserve">przewody sterowania i przewody energetyczne </w:t>
      </w:r>
      <w:r w:rsidR="00A40D61" w:rsidRPr="0030570F">
        <w:rPr>
          <w:szCs w:val="20"/>
        </w:rPr>
        <w:t>mają</w:t>
      </w:r>
      <w:r w:rsidR="00A40D61" w:rsidRPr="0030570F">
        <w:t xml:space="preserve"> </w:t>
      </w:r>
      <w:r w:rsidRPr="0030570F">
        <w:t>być oddalone od siebie w taki sposób aby uniknąć interferencji,</w:t>
      </w:r>
    </w:p>
    <w:p w14:paraId="3E12052F" w14:textId="77777777" w:rsidR="00423C59" w:rsidRPr="0030570F" w:rsidRDefault="00423C59" w:rsidP="00E75937">
      <w:pPr>
        <w:pStyle w:val="Punkt1"/>
        <w:numPr>
          <w:ilvl w:val="0"/>
          <w:numId w:val="235"/>
        </w:numPr>
      </w:pPr>
      <w:r w:rsidRPr="0030570F">
        <w:t>nie dopuszcza się stosowania plastikowych przewiązek, przewody należy mocować w korytkach przy użyciu galwanizowanych wielootworowych opasek pokrytych PVC,</w:t>
      </w:r>
    </w:p>
    <w:p w14:paraId="545DB889" w14:textId="77777777" w:rsidR="00423C59" w:rsidRPr="0030570F" w:rsidRDefault="00423C59" w:rsidP="00E75937">
      <w:pPr>
        <w:pStyle w:val="Punkt1"/>
        <w:numPr>
          <w:ilvl w:val="0"/>
          <w:numId w:val="235"/>
        </w:numPr>
      </w:pPr>
      <w:r w:rsidRPr="0030570F">
        <w:t xml:space="preserve">wymaga się, aby wszystkie przewody miały właściwą klasyfikację napięciową, przewód miedziany wielosplotowy, </w:t>
      </w:r>
    </w:p>
    <w:p w14:paraId="2A7D3F28" w14:textId="425B08F4" w:rsidR="00423C59" w:rsidRPr="0030570F" w:rsidRDefault="00423C59" w:rsidP="00E75937">
      <w:pPr>
        <w:pStyle w:val="Punkt1"/>
        <w:numPr>
          <w:ilvl w:val="0"/>
          <w:numId w:val="235"/>
        </w:numPr>
      </w:pPr>
      <w:r w:rsidRPr="0030570F">
        <w:t xml:space="preserve">przewody </w:t>
      </w:r>
      <w:r w:rsidR="00A40D61" w:rsidRPr="0030570F">
        <w:rPr>
          <w:szCs w:val="20"/>
        </w:rPr>
        <w:t>mają</w:t>
      </w:r>
      <w:r w:rsidRPr="0030570F">
        <w:t xml:space="preserve"> być dobrane do warunków klimatycznych, </w:t>
      </w:r>
    </w:p>
    <w:p w14:paraId="21EC9DC7" w14:textId="0C77C017" w:rsidR="00423C59" w:rsidRPr="0030570F" w:rsidRDefault="00423C59" w:rsidP="00E75937">
      <w:pPr>
        <w:pStyle w:val="Punkt1"/>
        <w:numPr>
          <w:ilvl w:val="0"/>
          <w:numId w:val="235"/>
        </w:numPr>
      </w:pPr>
      <w:r w:rsidRPr="0030570F">
        <w:t xml:space="preserve">wybór przewodów i współczynników obniżania klasyfikacji </w:t>
      </w:r>
      <w:r w:rsidR="00285508" w:rsidRPr="0030570F">
        <w:t>ma</w:t>
      </w:r>
      <w:r w:rsidRPr="0030570F">
        <w:t xml:space="preserve"> być przeprowadzony zgodnie z aktualnymi wydaniami norm oraz z uwzględnieniem:</w:t>
      </w:r>
    </w:p>
    <w:p w14:paraId="0D6D9045" w14:textId="77777777" w:rsidR="00423C59" w:rsidRPr="0030570F" w:rsidRDefault="00423C59" w:rsidP="0030570F">
      <w:pPr>
        <w:pStyle w:val="Punkt3"/>
        <w:ind w:left="1418" w:hanging="567"/>
      </w:pPr>
      <w:r w:rsidRPr="0030570F">
        <w:t>temperatury gruntu,</w:t>
      </w:r>
    </w:p>
    <w:p w14:paraId="3F446AA7" w14:textId="77777777" w:rsidR="00423C59" w:rsidRPr="0030570F" w:rsidRDefault="00423C59" w:rsidP="0030570F">
      <w:pPr>
        <w:pStyle w:val="Punkt3"/>
        <w:ind w:left="1418" w:hanging="567"/>
      </w:pPr>
      <w:r w:rsidRPr="0030570F">
        <w:t>oporności termicznej ziemi,</w:t>
      </w:r>
    </w:p>
    <w:p w14:paraId="3EBC5C5D" w14:textId="77777777" w:rsidR="00423C59" w:rsidRPr="0030570F" w:rsidRDefault="00423C59" w:rsidP="0030570F">
      <w:pPr>
        <w:pStyle w:val="Punkt3"/>
        <w:ind w:left="1418" w:hanging="567"/>
      </w:pPr>
      <w:r w:rsidRPr="0030570F">
        <w:t>głębokości przewodu niskiego napięcia (0,7 metra),</w:t>
      </w:r>
    </w:p>
    <w:p w14:paraId="5B303180" w14:textId="3F2CCDCC" w:rsidR="00423C59" w:rsidRPr="0030570F" w:rsidRDefault="00423C59" w:rsidP="0030570F">
      <w:pPr>
        <w:pStyle w:val="Punkt3"/>
        <w:ind w:left="1418" w:hanging="567"/>
      </w:pPr>
      <w:r w:rsidRPr="0030570F">
        <w:t>głębokości przewodu dla sterowania i oprzyrządowania (0,7</w:t>
      </w:r>
      <w:r w:rsidR="00315706" w:rsidRPr="0030570F">
        <w:t xml:space="preserve"> </w:t>
      </w:r>
      <w:r w:rsidRPr="0030570F">
        <w:t>m),</w:t>
      </w:r>
    </w:p>
    <w:p w14:paraId="62E7F3E8" w14:textId="77777777" w:rsidR="00423C59" w:rsidRPr="0030570F" w:rsidRDefault="00423C59" w:rsidP="0030570F">
      <w:pPr>
        <w:pStyle w:val="Punkt3"/>
        <w:ind w:left="1418" w:hanging="567"/>
      </w:pPr>
      <w:r w:rsidRPr="0030570F">
        <w:t>grupowania przewodów zgodnie z odpowiednimi tabelami,</w:t>
      </w:r>
    </w:p>
    <w:p w14:paraId="77850782" w14:textId="3F65568A" w:rsidR="00423C59" w:rsidRPr="0030570F" w:rsidRDefault="00423C59" w:rsidP="0030570F">
      <w:pPr>
        <w:pStyle w:val="Punkt3"/>
        <w:ind w:left="1418" w:hanging="567"/>
      </w:pPr>
      <w:r w:rsidRPr="0030570F">
        <w:t>przewodów w powietrzu zgodnie z odpowiednimi tabelami</w:t>
      </w:r>
      <w:r w:rsidR="00956762" w:rsidRPr="0030570F">
        <w:t>.</w:t>
      </w:r>
    </w:p>
    <w:p w14:paraId="457E0C93" w14:textId="5B1FD748" w:rsidR="00423C59" w:rsidRPr="0030570F" w:rsidRDefault="00423C59" w:rsidP="00E75937">
      <w:pPr>
        <w:pStyle w:val="Punkt1"/>
        <w:numPr>
          <w:ilvl w:val="0"/>
          <w:numId w:val="235"/>
        </w:numPr>
      </w:pPr>
      <w:r w:rsidRPr="0030570F">
        <w:t xml:space="preserve">wszystkie przewody </w:t>
      </w:r>
      <w:r w:rsidR="00A40D61" w:rsidRPr="0030570F">
        <w:rPr>
          <w:szCs w:val="20"/>
        </w:rPr>
        <w:t>mają</w:t>
      </w:r>
      <w:r w:rsidRPr="0030570F">
        <w:t xml:space="preserve"> mieć odpowiednie parametry znamionowe właściwe dla pracy w warunkach panujących w miejscu instalacji, również w przypadku zwarć.  Do doboru parametrów znamionowych i przekroju każdego przewodu należy wziąć pod uwagę m</w:t>
      </w:r>
      <w:r w:rsidR="00C45903" w:rsidRPr="0030570F">
        <w:t>.</w:t>
      </w:r>
      <w:r w:rsidRPr="0030570F">
        <w:t>in.:</w:t>
      </w:r>
    </w:p>
    <w:p w14:paraId="0FB5311B" w14:textId="77777777" w:rsidR="00423C59" w:rsidRPr="0030570F" w:rsidRDefault="00423C59" w:rsidP="0030570F">
      <w:pPr>
        <w:pStyle w:val="Punkt3"/>
        <w:ind w:left="1418"/>
      </w:pPr>
      <w:r w:rsidRPr="0030570F">
        <w:t>poziom zakłóceń,</w:t>
      </w:r>
    </w:p>
    <w:p w14:paraId="35299A26" w14:textId="7C74D89A" w:rsidR="00423C59" w:rsidRPr="0030570F" w:rsidRDefault="00423C59" w:rsidP="0030570F">
      <w:pPr>
        <w:pStyle w:val="Punkt3"/>
        <w:ind w:left="1418"/>
      </w:pPr>
      <w:r w:rsidRPr="0030570F">
        <w:t>spadek napięcia, w tym w obwodach silników związany z metodą rozruchu,</w:t>
      </w:r>
    </w:p>
    <w:p w14:paraId="180B6645" w14:textId="77777777" w:rsidR="00423C59" w:rsidRPr="0030570F" w:rsidRDefault="00423C59" w:rsidP="0030570F">
      <w:pPr>
        <w:pStyle w:val="Punkt3"/>
        <w:ind w:left="1418"/>
      </w:pPr>
      <w:r w:rsidRPr="0030570F">
        <w:t>ustawienia nadprądowe wyłączników,</w:t>
      </w:r>
    </w:p>
    <w:p w14:paraId="085F1CF7" w14:textId="31F6449D" w:rsidR="00423C59" w:rsidRPr="0030570F" w:rsidRDefault="00423C59" w:rsidP="0030570F">
      <w:pPr>
        <w:pStyle w:val="Punkt3"/>
        <w:ind w:left="1418"/>
      </w:pPr>
      <w:r w:rsidRPr="0030570F">
        <w:t>lokalizacja okablowania</w:t>
      </w:r>
      <w:r w:rsidR="00C45903" w:rsidRPr="0030570F">
        <w:t xml:space="preserve"> </w:t>
      </w:r>
      <w:r w:rsidRPr="0030570F">
        <w:t>- w korytkach, kanałach, w powietrzu,</w:t>
      </w:r>
    </w:p>
    <w:p w14:paraId="43E6F68A" w14:textId="77777777" w:rsidR="00423C59" w:rsidRPr="0030570F" w:rsidRDefault="00423C59" w:rsidP="0030570F">
      <w:pPr>
        <w:pStyle w:val="Punkt3"/>
        <w:ind w:left="1418"/>
      </w:pPr>
      <w:r w:rsidRPr="0030570F">
        <w:t>warunki temperaturowe otoczenia w związku z metodą kładzenia.</w:t>
      </w:r>
    </w:p>
    <w:p w14:paraId="0E8CD890" w14:textId="77777777" w:rsidR="00423C59" w:rsidRPr="0030570F" w:rsidRDefault="00423C59" w:rsidP="00E75937">
      <w:pPr>
        <w:pStyle w:val="Punkt1"/>
        <w:numPr>
          <w:ilvl w:val="0"/>
          <w:numId w:val="235"/>
        </w:numPr>
      </w:pPr>
      <w:r w:rsidRPr="0030570F">
        <w:t>przewody biegnące w rurkach instalacyjnych muszą spełniać wszystkie wymagania norm,</w:t>
      </w:r>
    </w:p>
    <w:p w14:paraId="4C5CCA47" w14:textId="7DD5EFBC" w:rsidR="00423C59" w:rsidRPr="0030570F" w:rsidRDefault="00423C59" w:rsidP="00E75937">
      <w:pPr>
        <w:pStyle w:val="Punkt1"/>
        <w:numPr>
          <w:ilvl w:val="0"/>
          <w:numId w:val="235"/>
        </w:numPr>
      </w:pPr>
      <w:r w:rsidRPr="0030570F">
        <w:t xml:space="preserve">przekrój przewodu zerowego nie </w:t>
      </w:r>
      <w:r w:rsidR="00381C70" w:rsidRPr="0030570F">
        <w:t>może</w:t>
      </w:r>
      <w:r w:rsidRPr="0030570F">
        <w:t xml:space="preserve"> być mniejszy niż przekrój przewodów fazowych,</w:t>
      </w:r>
    </w:p>
    <w:p w14:paraId="1EC8E7F4" w14:textId="20F30C8E" w:rsidR="00423C59" w:rsidRPr="0030570F" w:rsidRDefault="00C45903" w:rsidP="00E75937">
      <w:pPr>
        <w:pStyle w:val="Punkt1"/>
        <w:numPr>
          <w:ilvl w:val="0"/>
          <w:numId w:val="235"/>
        </w:numPr>
      </w:pPr>
      <w:r w:rsidRPr="0030570F">
        <w:t>k</w:t>
      </w:r>
      <w:r w:rsidR="00423C59" w:rsidRPr="0030570F">
        <w:t xml:space="preserve">ażdy przewód zasilający </w:t>
      </w:r>
      <w:r w:rsidR="00381C70" w:rsidRPr="0030570F">
        <w:t>ma</w:t>
      </w:r>
      <w:r w:rsidR="00423C59" w:rsidRPr="0030570F">
        <w:t xml:space="preserve"> posiadać również osobno przewód ciągłości uziemienia (PE)</w:t>
      </w:r>
      <w:r w:rsidR="00956762" w:rsidRPr="0030570F">
        <w:t>,</w:t>
      </w:r>
    </w:p>
    <w:p w14:paraId="1C772D2C" w14:textId="5D0F3D57" w:rsidR="00423C59" w:rsidRPr="0030570F" w:rsidRDefault="00423C59" w:rsidP="00E75937">
      <w:pPr>
        <w:pStyle w:val="Punkt1"/>
        <w:numPr>
          <w:ilvl w:val="0"/>
          <w:numId w:val="235"/>
        </w:numPr>
      </w:pPr>
      <w:r w:rsidRPr="0030570F">
        <w:t xml:space="preserve">przewód PE może być przewodem jedno- lub wielożyłowym lub też biegnącym oddzielnie izolowanym PVC skrętkowym przewodem jednożyłowym zgodnym </w:t>
      </w:r>
      <w:r w:rsidR="00E10450">
        <w:br/>
      </w:r>
      <w:r w:rsidRPr="0030570F">
        <w:t>z normami,</w:t>
      </w:r>
    </w:p>
    <w:p w14:paraId="230CA6EF" w14:textId="27355C75" w:rsidR="00423C59" w:rsidRPr="0030570F" w:rsidRDefault="00423C59" w:rsidP="00E75937">
      <w:pPr>
        <w:pStyle w:val="Punkt1"/>
        <w:numPr>
          <w:ilvl w:val="0"/>
          <w:numId w:val="235"/>
        </w:numPr>
      </w:pPr>
      <w:r w:rsidRPr="0030570F">
        <w:t>Zamawiający wyklucza możliwość stosowania pancerzy przewodów, rur innych instalacji jako przewodu ciągłości uziemienia,</w:t>
      </w:r>
    </w:p>
    <w:p w14:paraId="376CF046" w14:textId="77777777" w:rsidR="00423C59" w:rsidRPr="0030570F" w:rsidRDefault="00423C59" w:rsidP="00E75937">
      <w:pPr>
        <w:pStyle w:val="Punkt1"/>
        <w:numPr>
          <w:ilvl w:val="0"/>
          <w:numId w:val="235"/>
        </w:numPr>
      </w:pPr>
      <w:r w:rsidRPr="0030570F">
        <w:t>Zamawiający nie dopuszcza łączenia przewodów w jakimkolwiek ciągu kablowym bez wcześniejszej pisemnej zgody Inżyniera,</w:t>
      </w:r>
    </w:p>
    <w:p w14:paraId="694A71E9" w14:textId="2CB11CEE" w:rsidR="00423C59" w:rsidRPr="0030570F" w:rsidRDefault="00423C59" w:rsidP="00E75937">
      <w:pPr>
        <w:pStyle w:val="Punkt1"/>
        <w:numPr>
          <w:ilvl w:val="0"/>
          <w:numId w:val="235"/>
        </w:numPr>
      </w:pPr>
      <w:r w:rsidRPr="0030570F">
        <w:t xml:space="preserve">przewody </w:t>
      </w:r>
      <w:r w:rsidR="00A40D61" w:rsidRPr="0030570F">
        <w:t>mają</w:t>
      </w:r>
      <w:r w:rsidRPr="0030570F">
        <w:t xml:space="preserve"> być dostarczone w długościach umożliwiających położenie </w:t>
      </w:r>
      <w:r w:rsidR="00E10450">
        <w:br/>
      </w:r>
      <w:r w:rsidRPr="0030570F">
        <w:t xml:space="preserve">w jednym odcinku, przed dostarczeniem przewodów wymaga się dostarczenia Inżynierowi Kontraktu,  </w:t>
      </w:r>
    </w:p>
    <w:p w14:paraId="6800F898" w14:textId="25E087B2" w:rsidR="00423C59" w:rsidRPr="0030570F" w:rsidRDefault="00423C59" w:rsidP="00E75937">
      <w:pPr>
        <w:pStyle w:val="Punkt1"/>
        <w:numPr>
          <w:ilvl w:val="0"/>
          <w:numId w:val="235"/>
        </w:numPr>
      </w:pPr>
      <w:r w:rsidRPr="0030570F">
        <w:t xml:space="preserve">przewody średniego napięcia wraz z osprzętem pomocniczym </w:t>
      </w:r>
      <w:r w:rsidR="00A40D61" w:rsidRPr="0030570F">
        <w:t>mają</w:t>
      </w:r>
      <w:r w:rsidRPr="0030570F">
        <w:t xml:space="preserve"> zostać dobrane przez Wykonawcę z uwzględnieniem wymagań przepisów oraz Zakładu Energetycznego,</w:t>
      </w:r>
    </w:p>
    <w:p w14:paraId="084DD037" w14:textId="6F502014" w:rsidR="00423C59" w:rsidRPr="0030570F" w:rsidRDefault="00423C59" w:rsidP="00E75937">
      <w:pPr>
        <w:pStyle w:val="Punkt1"/>
        <w:numPr>
          <w:ilvl w:val="0"/>
          <w:numId w:val="235"/>
        </w:numPr>
      </w:pPr>
      <w:r w:rsidRPr="0030570F">
        <w:lastRenderedPageBreak/>
        <w:t xml:space="preserve">przewody niskiego napięcia należy wykonać w izolacji termoplastycznej PVC lub XLPE oraz zgodnie z wymaganiami </w:t>
      </w:r>
      <w:r w:rsidR="00C45903" w:rsidRPr="0030570F">
        <w:t>n</w:t>
      </w:r>
      <w:r w:rsidRPr="0030570F">
        <w:t>orm,</w:t>
      </w:r>
      <w:r w:rsidR="00A40D61" w:rsidRPr="0030570F">
        <w:t xml:space="preserve"> mają</w:t>
      </w:r>
      <w:r w:rsidRPr="0030570F">
        <w:t xml:space="preserve"> posiadać izolację 600/1000 V oraz składać się z przewodnika miedzianego, izolowanego PVC lub XPE z odpowiednim uwarstwieniem i pancerzem stalowym,</w:t>
      </w:r>
    </w:p>
    <w:p w14:paraId="2C397E29" w14:textId="58107CEA" w:rsidR="00423C59" w:rsidRPr="0030570F" w:rsidRDefault="00423C59" w:rsidP="00E75937">
      <w:pPr>
        <w:pStyle w:val="Punkt1"/>
        <w:numPr>
          <w:ilvl w:val="0"/>
          <w:numId w:val="235"/>
        </w:numPr>
      </w:pPr>
      <w:r w:rsidRPr="0030570F">
        <w:t xml:space="preserve">przewody niskiego napięcia </w:t>
      </w:r>
      <w:r w:rsidR="00A40D61" w:rsidRPr="0030570F">
        <w:t>mają</w:t>
      </w:r>
      <w:r w:rsidRPr="0030570F">
        <w:t xml:space="preserve"> być oblane ekstrudowanym PVC, w przypadku jednożyłowych kabli zasilających należy stosować pancerz aluminiowy,</w:t>
      </w:r>
    </w:p>
    <w:p w14:paraId="34A9BCDE" w14:textId="77777777" w:rsidR="00423C59" w:rsidRPr="0030570F" w:rsidRDefault="00423C59" w:rsidP="00E75937">
      <w:pPr>
        <w:pStyle w:val="Punkt1"/>
        <w:numPr>
          <w:ilvl w:val="0"/>
          <w:numId w:val="235"/>
        </w:numPr>
      </w:pPr>
      <w:r w:rsidRPr="0030570F">
        <w:t>w przewodach podziemnych wymaga się pancerza stalowego,</w:t>
      </w:r>
    </w:p>
    <w:p w14:paraId="6EBF5F8C" w14:textId="34DFF283" w:rsidR="00423C59" w:rsidRPr="0030570F" w:rsidRDefault="00423C59" w:rsidP="00E75937">
      <w:pPr>
        <w:pStyle w:val="Punkt1"/>
        <w:numPr>
          <w:ilvl w:val="0"/>
          <w:numId w:val="235"/>
        </w:numPr>
      </w:pPr>
      <w:r w:rsidRPr="0030570F">
        <w:t>dla drobnego okablowania w obwodach zasilania, oświetlenia, wentylacji należy stosować przewody z izolacją 600/1000V i minimalnym przekrojem przewodnika min. 1,5</w:t>
      </w:r>
      <w:r w:rsidR="00315706" w:rsidRPr="0030570F">
        <w:t xml:space="preserve"> </w:t>
      </w:r>
      <w:r w:rsidRPr="0030570F">
        <w:t>mm2,</w:t>
      </w:r>
    </w:p>
    <w:p w14:paraId="3EC161F7" w14:textId="21AFA6A3" w:rsidR="00423C59" w:rsidRPr="0030570F" w:rsidRDefault="00423C59" w:rsidP="00E75937">
      <w:pPr>
        <w:pStyle w:val="Punkt1"/>
        <w:numPr>
          <w:ilvl w:val="0"/>
          <w:numId w:val="235"/>
        </w:numPr>
      </w:pPr>
      <w:r w:rsidRPr="0030570F">
        <w:t xml:space="preserve">dla sterowania i oprzyrządowania </w:t>
      </w:r>
      <w:r w:rsidR="00A40D61" w:rsidRPr="0030570F">
        <w:t>mają</w:t>
      </w:r>
      <w:r w:rsidRPr="0030570F">
        <w:t xml:space="preserve"> być stosowane przewody ekranowane </w:t>
      </w:r>
      <w:r w:rsidR="00E10450">
        <w:br/>
      </w:r>
      <w:r w:rsidRPr="0030570F">
        <w:t xml:space="preserve">z izolacją PE lub PVC, wytworzone zgodnie z </w:t>
      </w:r>
      <w:r w:rsidR="00C45903" w:rsidRPr="0030570F">
        <w:t>p</w:t>
      </w:r>
      <w:r w:rsidRPr="0030570F">
        <w:t xml:space="preserve">olskimi </w:t>
      </w:r>
      <w:r w:rsidR="00C45903" w:rsidRPr="0030570F">
        <w:t>n</w:t>
      </w:r>
      <w:r w:rsidRPr="0030570F">
        <w:t xml:space="preserve">ormami oraz IEC 227, każdy przewód sterowania i oprzyrządowania </w:t>
      </w:r>
      <w:r w:rsidR="00381C70" w:rsidRPr="0030570F">
        <w:t>ma</w:t>
      </w:r>
      <w:r w:rsidRPr="0030570F">
        <w:t xml:space="preserve"> mieć oznaczone wszystkie żyły na całej swojej długości poprzez trwały nadruk,</w:t>
      </w:r>
    </w:p>
    <w:p w14:paraId="1BD80DFC" w14:textId="6A987C53" w:rsidR="00423C59" w:rsidRPr="0030570F" w:rsidRDefault="00423C59" w:rsidP="00E75937">
      <w:pPr>
        <w:pStyle w:val="Punkt1"/>
        <w:numPr>
          <w:ilvl w:val="0"/>
          <w:numId w:val="235"/>
        </w:numPr>
      </w:pPr>
      <w:r w:rsidRPr="0030570F">
        <w:t xml:space="preserve">w każdym punkcie zakończenia kabli sterowania i oprzyrządowania należy każdą z żył oznaczyć przy użyciu systemu tulejek oznacznikowych uzgodnionych </w:t>
      </w:r>
      <w:r w:rsidR="00E10450">
        <w:br/>
      </w:r>
      <w:r w:rsidRPr="0030570F">
        <w:t>z Inżynierem, w punktach połączeń gdzie konieczna jest zmiana oznaczenia należy na każdym z przewodów założyć podwójne tulejki,</w:t>
      </w:r>
    </w:p>
    <w:p w14:paraId="4A9D3A70" w14:textId="77777777" w:rsidR="00423C59" w:rsidRPr="0030570F" w:rsidRDefault="00423C59" w:rsidP="00E75937">
      <w:pPr>
        <w:pStyle w:val="Punkt1"/>
        <w:numPr>
          <w:ilvl w:val="0"/>
          <w:numId w:val="235"/>
        </w:numPr>
      </w:pPr>
      <w:r w:rsidRPr="0030570F">
        <w:t>w przypadku zmiany numeracji, każdą taką zmianę należy odnotować na schematach elektrycznych wyposażenia, w którym zmiany dokonano,</w:t>
      </w:r>
    </w:p>
    <w:p w14:paraId="0CD7B5E1" w14:textId="77777777" w:rsidR="00423C59" w:rsidRPr="0030570F" w:rsidRDefault="00423C59" w:rsidP="00E75937">
      <w:pPr>
        <w:pStyle w:val="Punkt1"/>
        <w:numPr>
          <w:ilvl w:val="0"/>
          <w:numId w:val="235"/>
        </w:numPr>
      </w:pPr>
      <w:r w:rsidRPr="0030570F">
        <w:t>w miejscach, gdzie proponuje się zastosowanie puszek połączeniowych dla zestawiania przewodów sterowania i oprzyrządowania do wprowadzenia do jednego urządzenia należy zamontować puszki połączeniowe na ścianie,</w:t>
      </w:r>
    </w:p>
    <w:p w14:paraId="4A692E63" w14:textId="059A6FCD" w:rsidR="00423C59" w:rsidRPr="0030570F" w:rsidRDefault="00423C59" w:rsidP="00E75937">
      <w:pPr>
        <w:pStyle w:val="Punkt1"/>
        <w:numPr>
          <w:ilvl w:val="0"/>
          <w:numId w:val="235"/>
        </w:numPr>
      </w:pPr>
      <w:r w:rsidRPr="0030570F">
        <w:t xml:space="preserve">każdy wchodzący przewód </w:t>
      </w:r>
      <w:r w:rsidR="00381C70" w:rsidRPr="0030570F">
        <w:t>ma</w:t>
      </w:r>
      <w:r w:rsidRPr="0030570F">
        <w:t xml:space="preserve"> posiadać oznaczniki żył zgodnie ze schematem elektrycznym i diagramem okablowania, Zamawiający wymaga przed zainstalowaniem puszek połączeniowych przedstawienia Inżynierowi pełnych informacji o puszkach i propozycjach zastosowań oraz uzyskania zgody na instalację.</w:t>
      </w:r>
    </w:p>
    <w:p w14:paraId="402567E7" w14:textId="0031EC48" w:rsidR="00423C59" w:rsidRPr="00222920" w:rsidRDefault="005C2D2B" w:rsidP="00955ED0">
      <w:pPr>
        <w:pStyle w:val="Nagwek4"/>
      </w:pPr>
      <w:r>
        <w:rPr>
          <w:lang w:val="pl-PL"/>
        </w:rPr>
        <w:t xml:space="preserve"> </w:t>
      </w:r>
      <w:r>
        <w:rPr>
          <w:lang w:val="pl-PL"/>
        </w:rPr>
        <w:tab/>
      </w:r>
      <w:r w:rsidR="00423C59" w:rsidRPr="00222920">
        <w:t>Okablowanie linii zasilających</w:t>
      </w:r>
    </w:p>
    <w:p w14:paraId="760FDDE2" w14:textId="77777777" w:rsidR="00423C59" w:rsidRPr="0030570F" w:rsidRDefault="00423C59" w:rsidP="00E75937">
      <w:pPr>
        <w:pStyle w:val="Punkt1"/>
        <w:numPr>
          <w:ilvl w:val="0"/>
          <w:numId w:val="236"/>
        </w:numPr>
      </w:pPr>
      <w:r w:rsidRPr="0030570F">
        <w:t>każdy przewód należy wykonać zgodnie z odpowiednimi normami,</w:t>
      </w:r>
    </w:p>
    <w:p w14:paraId="59C0268E" w14:textId="77777777" w:rsidR="00423C59" w:rsidRPr="0030570F" w:rsidRDefault="00423C59" w:rsidP="00E75937">
      <w:pPr>
        <w:pStyle w:val="Punkt1"/>
        <w:numPr>
          <w:ilvl w:val="0"/>
          <w:numId w:val="236"/>
        </w:numPr>
      </w:pPr>
      <w:r w:rsidRPr="0030570F">
        <w:t>jeśli na danym urządzeniu kończy się więcej niż jeden przewód należy dołożyć szczególnej staranności, aby przewody dochodziły z tego samego kierunku i każdy z nich został prawidłowo zakończony,</w:t>
      </w:r>
    </w:p>
    <w:p w14:paraId="3B93EE60" w14:textId="27FBD738" w:rsidR="00423C59" w:rsidRPr="0030570F" w:rsidRDefault="00423C59" w:rsidP="00E75937">
      <w:pPr>
        <w:pStyle w:val="Punkt1"/>
        <w:numPr>
          <w:ilvl w:val="0"/>
          <w:numId w:val="236"/>
        </w:numPr>
      </w:pPr>
      <w:r w:rsidRPr="0030570F">
        <w:t xml:space="preserve">każdy przewód </w:t>
      </w:r>
      <w:r w:rsidR="00381C70" w:rsidRPr="0030570F">
        <w:t>ma</w:t>
      </w:r>
      <w:r w:rsidRPr="0030570F">
        <w:t xml:space="preserve"> być oznaczony za pomocą własnego numeru zgodnego ze schematami i zestawieniami,</w:t>
      </w:r>
    </w:p>
    <w:p w14:paraId="352CBC15" w14:textId="03D5E452" w:rsidR="00423C59" w:rsidRPr="0030570F" w:rsidRDefault="00423C59" w:rsidP="00E75937">
      <w:pPr>
        <w:pStyle w:val="Punkt1"/>
        <w:numPr>
          <w:ilvl w:val="0"/>
          <w:numId w:val="236"/>
        </w:numPr>
      </w:pPr>
      <w:r w:rsidRPr="0030570F">
        <w:t>etykiety</w:t>
      </w:r>
      <w:r w:rsidR="00A40D61" w:rsidRPr="0030570F">
        <w:rPr>
          <w:szCs w:val="20"/>
        </w:rPr>
        <w:t xml:space="preserve"> mają</w:t>
      </w:r>
      <w:r w:rsidR="00A40D61" w:rsidRPr="0030570F">
        <w:t xml:space="preserve"> </w:t>
      </w:r>
      <w:r w:rsidRPr="0030570F">
        <w:t>wyglądać zgodnie z ustaleniami z Inżynierem, być odpowiednio pewnie przymocowane do właściwego przewody oraz być odpowiedniej wielkości,</w:t>
      </w:r>
    </w:p>
    <w:p w14:paraId="103837FD" w14:textId="025A6AF4" w:rsidR="00423C59" w:rsidRPr="0030570F" w:rsidRDefault="00423C59" w:rsidP="00E75937">
      <w:pPr>
        <w:pStyle w:val="Punkt1"/>
        <w:numPr>
          <w:ilvl w:val="0"/>
          <w:numId w:val="236"/>
        </w:numPr>
      </w:pPr>
      <w:r w:rsidRPr="0030570F">
        <w:t xml:space="preserve">w przypadku wejścia lub wyjścia kabli z konstrukcji lub paneli osadczych należy uszczelnić kanały (w tym kanały zapasowe) w punkcie wejścia i wyjścia, </w:t>
      </w:r>
      <w:r w:rsidR="00E10450">
        <w:br/>
      </w:r>
      <w:r w:rsidRPr="0030570F">
        <w:t xml:space="preserve">w zależności od punktu uszczelnieniami wodo- i gazo-szczelnymi, doszczelnienia należy wykonywać przy użyciu uzgodnionego środka i wypełniać zgodnie </w:t>
      </w:r>
      <w:r w:rsidR="00E10450">
        <w:br/>
      </w:r>
      <w:r w:rsidRPr="0030570F">
        <w:t xml:space="preserve">z zaleceniami Inżyniera, </w:t>
      </w:r>
    </w:p>
    <w:p w14:paraId="57C8ADE4" w14:textId="61C5B209" w:rsidR="00423C59" w:rsidRPr="0030570F" w:rsidRDefault="00423C59" w:rsidP="00E75937">
      <w:pPr>
        <w:pStyle w:val="Punkt1"/>
        <w:numPr>
          <w:ilvl w:val="0"/>
          <w:numId w:val="236"/>
        </w:numPr>
      </w:pPr>
      <w:r w:rsidRPr="0030570F">
        <w:t xml:space="preserve">wymaga się tymczasowego uszczelnienia kanałów kablowych wchodzących </w:t>
      </w:r>
      <w:r w:rsidR="00E10450">
        <w:br/>
      </w:r>
      <w:r w:rsidRPr="0030570F">
        <w:t>w konstrukcję w fazie instalacji,</w:t>
      </w:r>
    </w:p>
    <w:p w14:paraId="48C3DA85" w14:textId="5C4EB5DE" w:rsidR="00423C59" w:rsidRPr="0030570F" w:rsidRDefault="00423C59" w:rsidP="00E75937">
      <w:pPr>
        <w:pStyle w:val="Punkt1"/>
        <w:numPr>
          <w:ilvl w:val="0"/>
          <w:numId w:val="236"/>
        </w:numPr>
      </w:pPr>
      <w:r w:rsidRPr="0030570F">
        <w:t>w przypadku uszkodzenia izolacji lub pancerza jakiegokolwiek z przewodów Wykonawca odpowiada za naprawę w sposób zgodny z wymaganiami Inżyniera,</w:t>
      </w:r>
    </w:p>
    <w:p w14:paraId="1CA3003A" w14:textId="77777777" w:rsidR="00423C59" w:rsidRPr="0030570F" w:rsidRDefault="00423C59" w:rsidP="00E75937">
      <w:pPr>
        <w:pStyle w:val="Punkt1"/>
        <w:numPr>
          <w:ilvl w:val="0"/>
          <w:numId w:val="236"/>
        </w:numPr>
      </w:pPr>
      <w:r w:rsidRPr="0030570F">
        <w:t>każdorazowo przy wystąpieniu usterek np. j.w. należy informować Inżyniera oraz nanieść miejsce wystąpienia usterki na rysunki powykonawcze,</w:t>
      </w:r>
    </w:p>
    <w:p w14:paraId="344C77BB" w14:textId="32478081" w:rsidR="00423C59" w:rsidRPr="0030570F" w:rsidRDefault="00423C59" w:rsidP="00E75937">
      <w:pPr>
        <w:pStyle w:val="Punkt1"/>
        <w:numPr>
          <w:ilvl w:val="0"/>
          <w:numId w:val="236"/>
        </w:numPr>
      </w:pPr>
      <w:r w:rsidRPr="0030570F">
        <w:lastRenderedPageBreak/>
        <w:t xml:space="preserve">wszystkie przewody zasilające </w:t>
      </w:r>
      <w:r w:rsidR="00A40D61" w:rsidRPr="0030570F">
        <w:rPr>
          <w:szCs w:val="20"/>
        </w:rPr>
        <w:t>mają</w:t>
      </w:r>
      <w:r w:rsidRPr="0030570F">
        <w:t xml:space="preserve"> zostać podłączone do tablic w sposób zapewniający zachowanie właściwej sekwencji faz, numeracji faz i oznaczeń kolorowych w całym systemie,</w:t>
      </w:r>
    </w:p>
    <w:p w14:paraId="7499FF6C" w14:textId="7E36793E" w:rsidR="00423C59" w:rsidRPr="0030570F" w:rsidRDefault="00423C59" w:rsidP="00E75937">
      <w:pPr>
        <w:pStyle w:val="Punkt1"/>
        <w:numPr>
          <w:ilvl w:val="0"/>
          <w:numId w:val="236"/>
        </w:numPr>
      </w:pPr>
      <w:r w:rsidRPr="0030570F">
        <w:t xml:space="preserve">przewody niskiego napięcia o izolacji PVC lub XLPE </w:t>
      </w:r>
      <w:r w:rsidR="00A40D61" w:rsidRPr="0030570F">
        <w:rPr>
          <w:szCs w:val="20"/>
        </w:rPr>
        <w:t>mają</w:t>
      </w:r>
      <w:r w:rsidRPr="0030570F">
        <w:t xml:space="preserve"> posiadać następujące oznaczenia żył:</w:t>
      </w:r>
    </w:p>
    <w:p w14:paraId="52E8BECE" w14:textId="77777777" w:rsidR="00423C59" w:rsidRPr="0030570F" w:rsidRDefault="00423C59" w:rsidP="006D4914">
      <w:pPr>
        <w:pStyle w:val="Punkt3"/>
        <w:ind w:left="1418"/>
      </w:pPr>
      <w:r w:rsidRPr="0030570F">
        <w:t>Faza nr 1: L1,</w:t>
      </w:r>
    </w:p>
    <w:p w14:paraId="45ECC651" w14:textId="77777777" w:rsidR="00423C59" w:rsidRPr="0030570F" w:rsidRDefault="00423C59" w:rsidP="006D4914">
      <w:pPr>
        <w:pStyle w:val="Punkt3"/>
        <w:ind w:left="1418"/>
      </w:pPr>
      <w:r w:rsidRPr="0030570F">
        <w:t>Faza nr 2: L2,</w:t>
      </w:r>
    </w:p>
    <w:p w14:paraId="2780F754" w14:textId="77777777" w:rsidR="00423C59" w:rsidRPr="0030570F" w:rsidRDefault="00423C59" w:rsidP="006D4914">
      <w:pPr>
        <w:pStyle w:val="Punkt3"/>
        <w:ind w:left="1418"/>
      </w:pPr>
      <w:r w:rsidRPr="0030570F">
        <w:t>Faza nr 3: L3,</w:t>
      </w:r>
    </w:p>
    <w:p w14:paraId="199D2C8E" w14:textId="77777777" w:rsidR="00423C59" w:rsidRPr="0030570F" w:rsidRDefault="00423C59" w:rsidP="006D4914">
      <w:pPr>
        <w:pStyle w:val="Punkt3"/>
        <w:ind w:left="1418"/>
      </w:pPr>
      <w:r w:rsidRPr="0030570F">
        <w:t>Zerowy: Niebieski lub N,</w:t>
      </w:r>
    </w:p>
    <w:p w14:paraId="3DC311A9" w14:textId="1EBD17E4" w:rsidR="00423C59" w:rsidRPr="0030570F" w:rsidRDefault="00423C59" w:rsidP="006D4914">
      <w:pPr>
        <w:pStyle w:val="Punkt3"/>
        <w:ind w:left="1418"/>
      </w:pPr>
      <w:r w:rsidRPr="0030570F">
        <w:t>Uziemienie: Zielony lub zielono-żółty</w:t>
      </w:r>
      <w:r w:rsidR="00956762" w:rsidRPr="0030570F">
        <w:t>.</w:t>
      </w:r>
    </w:p>
    <w:p w14:paraId="7F896492" w14:textId="3DE98805" w:rsidR="00423C59" w:rsidRPr="0030570F" w:rsidRDefault="00423C59" w:rsidP="00E75937">
      <w:pPr>
        <w:pStyle w:val="Punkt1"/>
        <w:numPr>
          <w:ilvl w:val="0"/>
          <w:numId w:val="236"/>
        </w:numPr>
      </w:pPr>
      <w:r w:rsidRPr="0030570F">
        <w:t xml:space="preserve">przewody zasilające jednożyłowe </w:t>
      </w:r>
      <w:r w:rsidR="008316B2" w:rsidRPr="0030570F">
        <w:rPr>
          <w:szCs w:val="20"/>
        </w:rPr>
        <w:t>mają</w:t>
      </w:r>
      <w:r w:rsidRPr="0030570F">
        <w:t xml:space="preserve"> posiadać następujące oznaczenia żył:</w:t>
      </w:r>
    </w:p>
    <w:p w14:paraId="54E42F9F" w14:textId="77777777" w:rsidR="00423C59" w:rsidRPr="0030570F" w:rsidRDefault="00423C59" w:rsidP="006D4914">
      <w:pPr>
        <w:pStyle w:val="Punkt3"/>
        <w:ind w:left="1418"/>
      </w:pPr>
      <w:r w:rsidRPr="0030570F">
        <w:t>Faza: brązowy,</w:t>
      </w:r>
    </w:p>
    <w:p w14:paraId="5103C6E5" w14:textId="77777777" w:rsidR="00423C59" w:rsidRPr="0030570F" w:rsidRDefault="00423C59" w:rsidP="006D4914">
      <w:pPr>
        <w:pStyle w:val="Punkt3"/>
        <w:ind w:left="1418"/>
      </w:pPr>
      <w:r w:rsidRPr="0030570F">
        <w:t>Zerowy: Niebieski,</w:t>
      </w:r>
    </w:p>
    <w:p w14:paraId="18F21AC2" w14:textId="58623607" w:rsidR="00423C59" w:rsidRPr="0030570F" w:rsidRDefault="00423C59" w:rsidP="006D4914">
      <w:pPr>
        <w:pStyle w:val="Punkt3"/>
        <w:ind w:left="1418"/>
      </w:pPr>
      <w:r w:rsidRPr="0030570F">
        <w:t>Uziemienie: Zielony lub zielono-żółty</w:t>
      </w:r>
      <w:r w:rsidR="00956762" w:rsidRPr="0030570F">
        <w:t>.</w:t>
      </w:r>
    </w:p>
    <w:p w14:paraId="1AF9369B" w14:textId="6EE9FA39" w:rsidR="00423C59" w:rsidRPr="0030570F" w:rsidRDefault="00423C59" w:rsidP="00E75937">
      <w:pPr>
        <w:pStyle w:val="Punkt1"/>
        <w:numPr>
          <w:ilvl w:val="0"/>
          <w:numId w:val="236"/>
        </w:numPr>
      </w:pPr>
      <w:r w:rsidRPr="0030570F">
        <w:t xml:space="preserve">wszystkie przewody </w:t>
      </w:r>
      <w:r w:rsidR="008316B2" w:rsidRPr="0030570F">
        <w:rPr>
          <w:szCs w:val="20"/>
        </w:rPr>
        <w:t>mają</w:t>
      </w:r>
      <w:r w:rsidRPr="0030570F">
        <w:t xml:space="preserve"> być zakończone odpowiednimi końcówkami zaciskowymi miedzianymi lub brązowymi, przy czym nie dopuszcza się stosowania do zaciskania ręcznych szczypiec zaciskowych,</w:t>
      </w:r>
    </w:p>
    <w:p w14:paraId="43E92D6C" w14:textId="77777777" w:rsidR="00423C59" w:rsidRPr="0030570F" w:rsidRDefault="00423C59" w:rsidP="00E75937">
      <w:pPr>
        <w:pStyle w:val="Punkt1"/>
        <w:numPr>
          <w:ilvl w:val="0"/>
          <w:numId w:val="236"/>
        </w:numPr>
      </w:pPr>
      <w:r w:rsidRPr="00331615">
        <w:t>nie dopuszcza się połączeń przelotowych, poza przypadkiem gdy długość linii przekracza maksymalną możliwą długość przewodu na szpuli, o każdym takim przypadku należy poinformować Inżyniera,</w:t>
      </w:r>
    </w:p>
    <w:p w14:paraId="63804FB7" w14:textId="508F0600" w:rsidR="00423C59" w:rsidRPr="0030570F" w:rsidRDefault="00423C59" w:rsidP="00E75937">
      <w:pPr>
        <w:pStyle w:val="Punkt1"/>
        <w:numPr>
          <w:ilvl w:val="0"/>
          <w:numId w:val="236"/>
        </w:numPr>
      </w:pPr>
      <w:r w:rsidRPr="00331615">
        <w:t xml:space="preserve">na zaciskach maszyn obrotowych, każda żyła przewodu </w:t>
      </w:r>
      <w:r w:rsidR="00C93736">
        <w:t>ma</w:t>
      </w:r>
      <w:r w:rsidRPr="00331615">
        <w:t xml:space="preserve"> posiadać znacznik zgodny z notacją na każdej listwie zaciskowej maszyny,</w:t>
      </w:r>
    </w:p>
    <w:p w14:paraId="4C7F0442" w14:textId="2CABF2F0" w:rsidR="00423C59" w:rsidRPr="0030570F" w:rsidRDefault="00423C59" w:rsidP="00E75937">
      <w:pPr>
        <w:pStyle w:val="Punkt1"/>
        <w:numPr>
          <w:ilvl w:val="0"/>
          <w:numId w:val="236"/>
        </w:numPr>
      </w:pPr>
      <w:r w:rsidRPr="00331615">
        <w:t>w miejscach</w:t>
      </w:r>
      <w:r w:rsidR="00C45903">
        <w:t>,</w:t>
      </w:r>
      <w:r w:rsidRPr="00331615">
        <w:t xml:space="preserve"> które wymagają usunięcia wierzchniej izolacji PVC należy usuwać izolację jak najmniejszej długości, a odkryty przewodnik, izolację lub pancerz zawinąć taśmą PVC lub umieścić w koszulce PVC,</w:t>
      </w:r>
    </w:p>
    <w:p w14:paraId="7548AC83" w14:textId="1B0DEC60" w:rsidR="00423C59" w:rsidRPr="00AE2EE2" w:rsidRDefault="005C2D2B" w:rsidP="00955ED0">
      <w:pPr>
        <w:pStyle w:val="Nagwek4"/>
      </w:pPr>
      <w:r>
        <w:rPr>
          <w:lang w:val="pl-PL"/>
        </w:rPr>
        <w:t xml:space="preserve"> </w:t>
      </w:r>
      <w:r>
        <w:rPr>
          <w:lang w:val="pl-PL"/>
        </w:rPr>
        <w:tab/>
      </w:r>
      <w:r w:rsidR="00423C59" w:rsidRPr="00AE2EE2">
        <w:t>Wykopy kablowe</w:t>
      </w:r>
    </w:p>
    <w:p w14:paraId="000F2643" w14:textId="784BE13B" w:rsidR="00423C59" w:rsidRPr="00023F1B" w:rsidRDefault="00423C59" w:rsidP="00023F1B">
      <w:pPr>
        <w:pStyle w:val="Tekstdokumentu"/>
        <w:ind w:firstLine="0"/>
      </w:pPr>
      <w:r w:rsidRPr="00331615">
        <w:t xml:space="preserve">Na etapie wykonania projektu należy we współpracy z Inżynierem wykonać rysunki </w:t>
      </w:r>
      <w:r w:rsidR="00E10450">
        <w:br/>
      </w:r>
      <w:r w:rsidRPr="00331615">
        <w:t xml:space="preserve">z wymaganiami odnośnie rowów kablowych wraz z podaniem szerokości, głębokości rowu oraz rysunki skrzyżowań kanałów kablowych. Rysunki przed wydaniem na budowę muszą posiadać pisemną akceptację Inżyniera. </w:t>
      </w:r>
    </w:p>
    <w:p w14:paraId="603B97CD" w14:textId="120C7CBD" w:rsidR="00423C59" w:rsidRPr="00023F1B" w:rsidRDefault="00423C59" w:rsidP="00023F1B">
      <w:pPr>
        <w:pStyle w:val="Tekstdokumentu"/>
        <w:ind w:firstLine="0"/>
      </w:pPr>
      <w:r w:rsidRPr="00331615">
        <w:t xml:space="preserve">W zakres prac budowlanych Wykonawcy wchodzić będzie wykonanie wykopów </w:t>
      </w:r>
      <w:r w:rsidR="00E10450">
        <w:br/>
      </w:r>
      <w:r w:rsidRPr="00331615">
        <w:t xml:space="preserve">i przykrywanie rowów kablowych wraz z wykonywaniem nawierzchni skrzyżowań drogowych i innych kanałów. </w:t>
      </w:r>
    </w:p>
    <w:p w14:paraId="693B8DE8" w14:textId="6D0D8729" w:rsidR="00423C59" w:rsidRDefault="005C2D2B" w:rsidP="00955ED0">
      <w:pPr>
        <w:pStyle w:val="Nagwek4"/>
      </w:pPr>
      <w:r>
        <w:rPr>
          <w:lang w:val="pl-PL"/>
        </w:rPr>
        <w:t xml:space="preserve"> </w:t>
      </w:r>
      <w:r>
        <w:rPr>
          <w:lang w:val="pl-PL"/>
        </w:rPr>
        <w:tab/>
      </w:r>
      <w:r w:rsidR="00423C59">
        <w:t>Przewody należy układać zgodnie z wymaganiami:</w:t>
      </w:r>
    </w:p>
    <w:p w14:paraId="2CBFDD1E" w14:textId="4A382B6E" w:rsidR="00423C59" w:rsidRPr="0030570F" w:rsidRDefault="00423C59" w:rsidP="0030570F">
      <w:pPr>
        <w:pStyle w:val="Punkt3"/>
      </w:pPr>
      <w:r w:rsidRPr="0030570F">
        <w:t>głębokości położenia przewodów należy szacować od poziomu gruntu po wykończeniu, chyba ze Inżynier zdecyduje inaczej,</w:t>
      </w:r>
    </w:p>
    <w:p w14:paraId="57928796" w14:textId="041A0C25" w:rsidR="00423C59" w:rsidRPr="0030570F" w:rsidRDefault="00423C59" w:rsidP="0030570F">
      <w:pPr>
        <w:pStyle w:val="Punkt3"/>
      </w:pPr>
      <w:r w:rsidRPr="0030570F">
        <w:t>przed położeniem przewodów należy sprawdzić rowy</w:t>
      </w:r>
      <w:r w:rsidR="00350B3B" w:rsidRPr="0030570F">
        <w:t xml:space="preserve"> </w:t>
      </w:r>
      <w:r w:rsidRPr="0030570F">
        <w:t xml:space="preserve">- dno </w:t>
      </w:r>
      <w:r w:rsidR="00DA5099" w:rsidRPr="0030570F">
        <w:t>musi</w:t>
      </w:r>
      <w:r w:rsidRPr="0030570F">
        <w:t xml:space="preserve"> być równe </w:t>
      </w:r>
      <w:r w:rsidR="00E10450">
        <w:br/>
      </w:r>
      <w:r w:rsidRPr="0030570F">
        <w:t>i wolne od odłamków skał i kamieni,</w:t>
      </w:r>
    </w:p>
    <w:p w14:paraId="2B686E78" w14:textId="7650A4BB" w:rsidR="00423C59" w:rsidRPr="0030570F" w:rsidRDefault="00423C59" w:rsidP="0030570F">
      <w:pPr>
        <w:pStyle w:val="Punkt3"/>
      </w:pPr>
      <w:r w:rsidRPr="0030570F">
        <w:t xml:space="preserve">należy wykonać warstwę ochronną do układania przewodów w rowach </w:t>
      </w:r>
      <w:r w:rsidR="00E10450">
        <w:br/>
      </w:r>
      <w:r w:rsidRPr="0030570F">
        <w:t>w postaci warstwy piasku o grubości min. 75mm,</w:t>
      </w:r>
    </w:p>
    <w:p w14:paraId="6062B76D" w14:textId="4B71EBF7" w:rsidR="00423C59" w:rsidRPr="0030570F" w:rsidRDefault="00423C59" w:rsidP="0030570F">
      <w:pPr>
        <w:pStyle w:val="Punkt3"/>
      </w:pPr>
      <w:r w:rsidRPr="0030570F">
        <w:t>przewody należy układać w sposób zapewniający odpowiednie odległości, luźno, zapobiegając naprężeniom przy wypełnianiu row</w:t>
      </w:r>
      <w:r w:rsidR="00350B3B" w:rsidRPr="0030570F">
        <w:t>u</w:t>
      </w:r>
      <w:r w:rsidRPr="0030570F">
        <w:t xml:space="preserve"> i przy późniejszym osiadaniu,</w:t>
      </w:r>
    </w:p>
    <w:p w14:paraId="4623B587" w14:textId="6C7632FA" w:rsidR="00423C59" w:rsidRPr="0030570F" w:rsidRDefault="00423C59" w:rsidP="0030570F">
      <w:pPr>
        <w:pStyle w:val="Punkt3"/>
      </w:pPr>
      <w:r w:rsidRPr="0030570F">
        <w:t xml:space="preserve">przed zasypaniem położenie przewodów </w:t>
      </w:r>
      <w:r w:rsidR="00DA5099" w:rsidRPr="0030570F">
        <w:t>ma</w:t>
      </w:r>
      <w:r w:rsidRPr="0030570F">
        <w:t xml:space="preserve"> zostać skontrolowane prze</w:t>
      </w:r>
      <w:r w:rsidR="00350B3B" w:rsidRPr="0030570F">
        <w:t>z</w:t>
      </w:r>
      <w:r w:rsidRPr="0030570F">
        <w:t xml:space="preserve"> Inżyniera, </w:t>
      </w:r>
    </w:p>
    <w:p w14:paraId="62F7C938" w14:textId="311AF3A7" w:rsidR="00423C59" w:rsidRPr="0030570F" w:rsidRDefault="00423C59" w:rsidP="0030570F">
      <w:pPr>
        <w:pStyle w:val="Punkt3"/>
      </w:pPr>
      <w:r w:rsidRPr="0030570F">
        <w:lastRenderedPageBreak/>
        <w:t>po położeniu należy przysypać przewody warstwą piask</w:t>
      </w:r>
      <w:r w:rsidR="00350B3B" w:rsidRPr="0030570F">
        <w:t>u</w:t>
      </w:r>
      <w:r w:rsidRPr="0030570F">
        <w:t xml:space="preserve"> o grubości min. 75 mm, </w:t>
      </w:r>
      <w:r w:rsidR="00C93736" w:rsidRPr="0030570F">
        <w:t>ma</w:t>
      </w:r>
      <w:r w:rsidRPr="0030570F">
        <w:t xml:space="preserve"> być ona dobrze ubita wokół przewodów,</w:t>
      </w:r>
    </w:p>
    <w:p w14:paraId="56EF46A1" w14:textId="27540D58" w:rsidR="00423C59" w:rsidRPr="0030570F" w:rsidRDefault="00423C59" w:rsidP="0030570F">
      <w:pPr>
        <w:pStyle w:val="Punkt3"/>
      </w:pPr>
      <w:r w:rsidRPr="0030570F">
        <w:t>po zasypaniu należy ułożyć czerwone taśmy ostrzegawcze oraz</w:t>
      </w:r>
      <w:r w:rsidR="00350B3B" w:rsidRPr="0030570F">
        <w:t>,</w:t>
      </w:r>
      <w:r w:rsidRPr="0030570F">
        <w:t xml:space="preserve"> tam gdzie to konieczne</w:t>
      </w:r>
      <w:r w:rsidR="00350B3B" w:rsidRPr="0030570F">
        <w:t>,</w:t>
      </w:r>
      <w:r w:rsidRPr="0030570F">
        <w:t xml:space="preserve"> przykrycie betonowe i taśmy,</w:t>
      </w:r>
    </w:p>
    <w:p w14:paraId="34756DCC" w14:textId="77777777" w:rsidR="00423C59" w:rsidRPr="0030570F" w:rsidRDefault="00423C59" w:rsidP="0030570F">
      <w:pPr>
        <w:pStyle w:val="Punkt3"/>
      </w:pPr>
      <w:r w:rsidRPr="0030570F">
        <w:t>wymaga się od Wykonawcy gwarancji, że przykrycia przewodów są nienaruszone, a ziemia do przykrycia nie zawiera dużych kamieni i fragmentów skał.</w:t>
      </w:r>
    </w:p>
    <w:p w14:paraId="180206C0" w14:textId="77777777" w:rsidR="00423C59" w:rsidRPr="00005E91" w:rsidRDefault="00423C59" w:rsidP="00955ED0">
      <w:pPr>
        <w:pStyle w:val="Nagwek4"/>
      </w:pPr>
      <w:r w:rsidRPr="00005E91">
        <w:t xml:space="preserve">Korytka kablowe </w:t>
      </w:r>
    </w:p>
    <w:p w14:paraId="20C9ACD9" w14:textId="513AEFCA" w:rsidR="00423C59" w:rsidRDefault="00423C59" w:rsidP="00504C97">
      <w:pPr>
        <w:pStyle w:val="Tekstdokumentu"/>
        <w:ind w:firstLine="0"/>
      </w:pPr>
      <w:r w:rsidRPr="00331615">
        <w:t>Przy doborze i montażu korytek kablowych należy uwzględnić wytyczne:</w:t>
      </w:r>
    </w:p>
    <w:p w14:paraId="73F8C40A" w14:textId="0ECC8A1B" w:rsidR="00423C59" w:rsidRPr="0030570F" w:rsidRDefault="00423C59" w:rsidP="00E75937">
      <w:pPr>
        <w:pStyle w:val="Punkt3"/>
        <w:numPr>
          <w:ilvl w:val="2"/>
          <w:numId w:val="329"/>
        </w:numPr>
      </w:pPr>
      <w:r w:rsidRPr="0030570F">
        <w:t xml:space="preserve">numer napędu, przewody zasilania i sterowania </w:t>
      </w:r>
      <w:r w:rsidR="008316B2" w:rsidRPr="006D4914">
        <w:rPr>
          <w:szCs w:val="20"/>
        </w:rPr>
        <w:t>mają</w:t>
      </w:r>
      <w:r w:rsidRPr="0030570F">
        <w:t xml:space="preserve"> być umieszczane </w:t>
      </w:r>
      <w:r w:rsidR="00E10450">
        <w:br/>
      </w:r>
      <w:r w:rsidRPr="0030570F">
        <w:t>w osobnych korytkach,</w:t>
      </w:r>
    </w:p>
    <w:p w14:paraId="2985B137" w14:textId="20499982" w:rsidR="00423C59" w:rsidRPr="0030570F" w:rsidRDefault="00423C59" w:rsidP="0030570F">
      <w:pPr>
        <w:pStyle w:val="Punkt3"/>
      </w:pPr>
      <w:r w:rsidRPr="0030570F">
        <w:t xml:space="preserve">instalacje maszyn i instalacje w budynku </w:t>
      </w:r>
      <w:r w:rsidR="008316B2" w:rsidRPr="0030570F">
        <w:rPr>
          <w:szCs w:val="20"/>
        </w:rPr>
        <w:t>mają</w:t>
      </w:r>
      <w:r w:rsidRPr="0030570F">
        <w:t xml:space="preserve"> mieć oddzielne korytka,</w:t>
      </w:r>
    </w:p>
    <w:p w14:paraId="08EC4EF2" w14:textId="5B5640EB" w:rsidR="00423C59" w:rsidRPr="0030570F" w:rsidRDefault="00423C59" w:rsidP="0030570F">
      <w:pPr>
        <w:pStyle w:val="Punkt3"/>
      </w:pPr>
      <w:r w:rsidRPr="0030570F">
        <w:t>należy unikać rur istniejących i potrzebnych dla późniejszej rozbudowy,</w:t>
      </w:r>
    </w:p>
    <w:p w14:paraId="6C9D43B9" w14:textId="77777777" w:rsidR="00423C59" w:rsidRPr="0030570F" w:rsidRDefault="00423C59" w:rsidP="0030570F">
      <w:pPr>
        <w:pStyle w:val="Punkt3"/>
      </w:pPr>
      <w:r w:rsidRPr="0030570F">
        <w:t>unikać pól obsługi maszyn, urządzeń, rur itp.</w:t>
      </w:r>
    </w:p>
    <w:p w14:paraId="683BF7AE" w14:textId="77777777" w:rsidR="00423C59" w:rsidRPr="0030570F" w:rsidRDefault="00423C59" w:rsidP="0030570F">
      <w:pPr>
        <w:pStyle w:val="Punkt3"/>
      </w:pPr>
      <w:r w:rsidRPr="0030570F">
        <w:t>należy dążyć do kładzenia możliwie krótkich odcinków przewodów,</w:t>
      </w:r>
    </w:p>
    <w:p w14:paraId="5F99C891" w14:textId="57DADE23" w:rsidR="00423C59" w:rsidRPr="0030570F" w:rsidRDefault="00423C59" w:rsidP="0030570F">
      <w:pPr>
        <w:pStyle w:val="Punkt3"/>
      </w:pPr>
      <w:r w:rsidRPr="0030570F">
        <w:t xml:space="preserve">korytka </w:t>
      </w:r>
      <w:r w:rsidR="008316B2" w:rsidRPr="0030570F">
        <w:rPr>
          <w:szCs w:val="20"/>
        </w:rPr>
        <w:t>mają</w:t>
      </w:r>
      <w:r w:rsidRPr="0030570F">
        <w:t xml:space="preserve"> przebiegać jak najwyżej z zejściami elementów instalacji oraz </w:t>
      </w:r>
      <w:r w:rsidR="00E10450">
        <w:br/>
      </w:r>
      <w:r w:rsidR="00350B3B" w:rsidRPr="0030570F">
        <w:t>w</w:t>
      </w:r>
      <w:r w:rsidRPr="0030570F">
        <w:t xml:space="preserve"> maksymalnym możliwym stopniu mieć układ pionowy,</w:t>
      </w:r>
    </w:p>
    <w:p w14:paraId="29B05445" w14:textId="09C46BDB" w:rsidR="00423C59" w:rsidRPr="0030570F" w:rsidRDefault="00423C59" w:rsidP="0030570F">
      <w:pPr>
        <w:pStyle w:val="Punkt3"/>
      </w:pPr>
      <w:r w:rsidRPr="0030570F">
        <w:t xml:space="preserve">korytka wykonane </w:t>
      </w:r>
      <w:r w:rsidR="00350B3B" w:rsidRPr="0030570F">
        <w:t>z</w:t>
      </w:r>
      <w:r w:rsidRPr="0030570F">
        <w:t xml:space="preserve"> odpowiedniej stali lub innego materiału odpornego na panujące warunki i dostarczone jako kompletne wraz z uzgodnionymi mocowaniami,</w:t>
      </w:r>
    </w:p>
    <w:p w14:paraId="6C9D9CA0" w14:textId="54DB168C" w:rsidR="00423C59" w:rsidRPr="0030570F" w:rsidRDefault="00423C59" w:rsidP="0030570F">
      <w:pPr>
        <w:pStyle w:val="Punkt3"/>
      </w:pPr>
      <w:r w:rsidRPr="0030570F">
        <w:t>instalacja korytek zgodnie z zaleceniami producenta oraz</w:t>
      </w:r>
      <w:r w:rsidR="00350B3B" w:rsidRPr="0030570F">
        <w:t>,</w:t>
      </w:r>
      <w:r w:rsidRPr="0030570F">
        <w:t xml:space="preserve"> ta</w:t>
      </w:r>
      <w:r w:rsidR="00350B3B" w:rsidRPr="0030570F">
        <w:t>m</w:t>
      </w:r>
      <w:r w:rsidRPr="0030570F">
        <w:t xml:space="preserve"> gdzie to możliwe umożliwiając ich rozbudowę,</w:t>
      </w:r>
    </w:p>
    <w:p w14:paraId="758EA3DA" w14:textId="77777777" w:rsidR="00423C59" w:rsidRPr="0030570F" w:rsidRDefault="00423C59" w:rsidP="0030570F">
      <w:pPr>
        <w:pStyle w:val="Punkt3"/>
      </w:pPr>
      <w:r w:rsidRPr="0030570F">
        <w:t>wsporniki w odległościach max. 1200mm wykonane min. ze stali zabezpieczonej przed korozją,</w:t>
      </w:r>
    </w:p>
    <w:p w14:paraId="7C30DA9A" w14:textId="77777777" w:rsidR="00423C59" w:rsidRPr="0030570F" w:rsidRDefault="00423C59" w:rsidP="0030570F">
      <w:pPr>
        <w:pStyle w:val="Punkt3"/>
      </w:pPr>
      <w:r w:rsidRPr="0030570F">
        <w:t>mocowania wsporników dostosowane do obciążenia korytek,</w:t>
      </w:r>
    </w:p>
    <w:p w14:paraId="793F4240" w14:textId="77777777" w:rsidR="00423C59" w:rsidRPr="0030570F" w:rsidRDefault="00423C59" w:rsidP="0030570F">
      <w:pPr>
        <w:pStyle w:val="Punkt3"/>
      </w:pPr>
      <w:r w:rsidRPr="0030570F">
        <w:t>paski, odczepy i łączniki w wykonaniu standardowym, średnica wewn. min. 300mm,</w:t>
      </w:r>
    </w:p>
    <w:p w14:paraId="0ADD7848" w14:textId="77777777" w:rsidR="00423C59" w:rsidRPr="0030570F" w:rsidRDefault="00423C59" w:rsidP="0030570F">
      <w:pPr>
        <w:pStyle w:val="Punkt3"/>
      </w:pPr>
      <w:r w:rsidRPr="0030570F">
        <w:t>szerokość korytek dobrana do kładzionych przewodów, umożliwiająca ich płaskie i regularne położenie,</w:t>
      </w:r>
    </w:p>
    <w:p w14:paraId="6D5C0C57" w14:textId="748B23A9" w:rsidR="00423C59" w:rsidRPr="0030570F" w:rsidRDefault="00423C59" w:rsidP="0030570F">
      <w:pPr>
        <w:pStyle w:val="Punkt3"/>
      </w:pPr>
      <w:r w:rsidRPr="0030570F">
        <w:t xml:space="preserve">przewody </w:t>
      </w:r>
      <w:r w:rsidR="008316B2" w:rsidRPr="0030570F">
        <w:rPr>
          <w:szCs w:val="20"/>
        </w:rPr>
        <w:t>mają</w:t>
      </w:r>
      <w:r w:rsidRPr="0030570F">
        <w:t xml:space="preserve"> być osadzone lub przymocowane na pozycjach tak jak przebiegają na swojej trasie,</w:t>
      </w:r>
    </w:p>
    <w:p w14:paraId="7F52498E" w14:textId="3E9682C4" w:rsidR="00423C59" w:rsidRPr="0030570F" w:rsidRDefault="00423C59" w:rsidP="0030570F">
      <w:pPr>
        <w:pStyle w:val="Punkt3"/>
      </w:pPr>
      <w:r w:rsidRPr="0030570F">
        <w:t xml:space="preserve">mocowanie przewodów na pionowych korytkach </w:t>
      </w:r>
      <w:r w:rsidR="00DA5099" w:rsidRPr="0030570F">
        <w:t>musi</w:t>
      </w:r>
      <w:r w:rsidRPr="0030570F">
        <w:t xml:space="preserve"> być w odległościach max. co 600mm,</w:t>
      </w:r>
    </w:p>
    <w:p w14:paraId="12DCD8C8" w14:textId="77777777" w:rsidR="00423C59" w:rsidRPr="0030570F" w:rsidRDefault="00423C59" w:rsidP="0030570F">
      <w:pPr>
        <w:pStyle w:val="Punkt3"/>
      </w:pPr>
      <w:r w:rsidRPr="0030570F">
        <w:t>ułożenie przewodów w korytkach musi zostać położone w takich odstępach, które będą zapewniać prawidłowe i pewne działanie,</w:t>
      </w:r>
    </w:p>
    <w:p w14:paraId="3D751E70" w14:textId="77777777" w:rsidR="00423C59" w:rsidRPr="0030570F" w:rsidRDefault="00423C59" w:rsidP="0030570F">
      <w:pPr>
        <w:pStyle w:val="Punkt3"/>
      </w:pPr>
      <w:r w:rsidRPr="0030570F">
        <w:t>mocowanie musi zapewniać bezpieczeństwo i właściwy rozkład obciążenia.</w:t>
      </w:r>
    </w:p>
    <w:p w14:paraId="511D87DA" w14:textId="77777777" w:rsidR="00423C59" w:rsidRPr="003308C3" w:rsidRDefault="00423C59" w:rsidP="00955ED0">
      <w:pPr>
        <w:pStyle w:val="Nagwek4"/>
      </w:pPr>
      <w:r w:rsidRPr="003308C3">
        <w:t>Rury kablowe</w:t>
      </w:r>
    </w:p>
    <w:p w14:paraId="74F195E0" w14:textId="77777777" w:rsidR="00423C59" w:rsidRPr="009C4093" w:rsidRDefault="00423C59" w:rsidP="00504C97">
      <w:pPr>
        <w:pStyle w:val="Tekstdokumentu"/>
        <w:ind w:firstLine="0"/>
      </w:pPr>
      <w:r w:rsidRPr="009C4093">
        <w:t>Przy realizacji rur kablowych należy uwzględnić wymagania:</w:t>
      </w:r>
    </w:p>
    <w:p w14:paraId="730FB0DA" w14:textId="59AB6ACB" w:rsidR="00423C59" w:rsidRPr="0030570F" w:rsidRDefault="00423C59" w:rsidP="00E75937">
      <w:pPr>
        <w:pStyle w:val="Punkt3"/>
        <w:numPr>
          <w:ilvl w:val="2"/>
          <w:numId w:val="237"/>
        </w:numPr>
      </w:pPr>
      <w:r w:rsidRPr="0030570F">
        <w:t xml:space="preserve">system rur kablowych </w:t>
      </w:r>
      <w:r w:rsidR="00381C70" w:rsidRPr="0030570F">
        <w:t>ma</w:t>
      </w:r>
      <w:r w:rsidRPr="0030570F">
        <w:t xml:space="preserve"> składać się ze sztywnych rur stalowych z gwintem metrycznym oraz giętkich rur stalowych i łączników dopasowujących,</w:t>
      </w:r>
    </w:p>
    <w:p w14:paraId="3C008C6A" w14:textId="36EC4B94" w:rsidR="00423C59" w:rsidRPr="0030570F" w:rsidRDefault="00423C59" w:rsidP="00E75937">
      <w:pPr>
        <w:pStyle w:val="Punkt3"/>
        <w:numPr>
          <w:ilvl w:val="2"/>
          <w:numId w:val="237"/>
        </w:numPr>
      </w:pPr>
      <w:r w:rsidRPr="0030570F">
        <w:t>wszystkie sztywne rury</w:t>
      </w:r>
      <w:r w:rsidR="008316B2" w:rsidRPr="0030570F">
        <w:t xml:space="preserve"> mają </w:t>
      </w:r>
      <w:r w:rsidRPr="0030570F">
        <w:t>być obustronnie cynkowane ogniowo,</w:t>
      </w:r>
    </w:p>
    <w:p w14:paraId="7C1783AA" w14:textId="77777777" w:rsidR="00423C59" w:rsidRPr="0030570F" w:rsidRDefault="00423C59" w:rsidP="00E75937">
      <w:pPr>
        <w:pStyle w:val="Punkt3"/>
        <w:numPr>
          <w:ilvl w:val="2"/>
          <w:numId w:val="237"/>
        </w:numPr>
      </w:pPr>
      <w:r w:rsidRPr="0030570F">
        <w:t>rurki należy we wszystkich budynkach i konstrukcjach mocować na powierzchni ściany lub chować pod panelami w podłodze,</w:t>
      </w:r>
    </w:p>
    <w:p w14:paraId="2D2303B3" w14:textId="77777777" w:rsidR="00423C59" w:rsidRPr="0030570F" w:rsidRDefault="00423C59" w:rsidP="00E75937">
      <w:pPr>
        <w:pStyle w:val="Punkt3"/>
        <w:numPr>
          <w:ilvl w:val="2"/>
          <w:numId w:val="237"/>
        </w:numPr>
      </w:pPr>
      <w:r w:rsidRPr="0030570F">
        <w:t>rurki instalacyjne należy instalować w uzgodniony sposób i tam gdzie to potrzebne wyposażyć je w odpowiednią wentylację i odpływy,</w:t>
      </w:r>
    </w:p>
    <w:p w14:paraId="3351B615" w14:textId="22CDB2B3" w:rsidR="00423C59" w:rsidRPr="0030570F" w:rsidRDefault="00423C59" w:rsidP="00E75937">
      <w:pPr>
        <w:pStyle w:val="Punkt3"/>
        <w:numPr>
          <w:ilvl w:val="2"/>
          <w:numId w:val="237"/>
        </w:numPr>
      </w:pPr>
      <w:r w:rsidRPr="0030570F">
        <w:lastRenderedPageBreak/>
        <w:t>tam gdzie to możliwe zagięcia i zestawienia należy formować bezpośrednio na rurce</w:t>
      </w:r>
      <w:r w:rsidR="00D35455" w:rsidRPr="0030570F">
        <w:t>,</w:t>
      </w:r>
    </w:p>
    <w:p w14:paraId="60C3051D" w14:textId="77777777" w:rsidR="00423C59" w:rsidRPr="0030570F" w:rsidRDefault="00423C59" w:rsidP="00E75937">
      <w:pPr>
        <w:pStyle w:val="Punkt3"/>
        <w:numPr>
          <w:ilvl w:val="2"/>
          <w:numId w:val="237"/>
        </w:numPr>
      </w:pPr>
      <w:r w:rsidRPr="0030570F">
        <w:t>nie stosować bezdostępowych puszek połączeniowych,</w:t>
      </w:r>
    </w:p>
    <w:p w14:paraId="34A8204C" w14:textId="0EFC0885" w:rsidR="00423C59" w:rsidRPr="0030570F" w:rsidRDefault="00423C59" w:rsidP="00E75937">
      <w:pPr>
        <w:pStyle w:val="Punkt3"/>
        <w:numPr>
          <w:ilvl w:val="2"/>
          <w:numId w:val="237"/>
        </w:numPr>
      </w:pPr>
      <w:r w:rsidRPr="0030570F">
        <w:t>przed wciągnięciem przewodów system rurek przeczyścić,</w:t>
      </w:r>
    </w:p>
    <w:p w14:paraId="30EBD9A1" w14:textId="77777777" w:rsidR="00423C59" w:rsidRPr="0030570F" w:rsidRDefault="00423C59" w:rsidP="00E75937">
      <w:pPr>
        <w:pStyle w:val="Punkt3"/>
        <w:numPr>
          <w:ilvl w:val="2"/>
          <w:numId w:val="237"/>
        </w:numPr>
      </w:pPr>
      <w:r w:rsidRPr="0030570F">
        <w:t>w miejscach połączenia rurek z puszkami itp. należy stosować obrabiane maszynowo gniazda przykręcane na końcu, które po przykręceniu są zlicowane z zewnętrzną powierzchnią puszki,</w:t>
      </w:r>
    </w:p>
    <w:p w14:paraId="6308BD0B" w14:textId="77777777" w:rsidR="00423C59" w:rsidRPr="0030570F" w:rsidRDefault="00423C59" w:rsidP="00E75937">
      <w:pPr>
        <w:pStyle w:val="Punkt3"/>
        <w:numPr>
          <w:ilvl w:val="2"/>
          <w:numId w:val="237"/>
        </w:numPr>
      </w:pPr>
      <w:r w:rsidRPr="0030570F">
        <w:t>rurkę mocować do gniazda za pomocą sześciokątnego przepustu mosiężnego wkręcanego z wnętrza puszki do gniazda rurki dla ścisłego połączenia mechanicznego,</w:t>
      </w:r>
    </w:p>
    <w:p w14:paraId="61493ABE" w14:textId="77777777" w:rsidR="00423C59" w:rsidRPr="0030570F" w:rsidRDefault="00423C59" w:rsidP="00E75937">
      <w:pPr>
        <w:pStyle w:val="Punkt3"/>
        <w:numPr>
          <w:ilvl w:val="2"/>
          <w:numId w:val="237"/>
        </w:numPr>
      </w:pPr>
      <w:r w:rsidRPr="0030570F">
        <w:t>nie należy stosować mocowania nakrętkami blokującymi w prostych otworach wierconych,</w:t>
      </w:r>
    </w:p>
    <w:p w14:paraId="515F6C81" w14:textId="77777777" w:rsidR="00423C59" w:rsidRPr="0030570F" w:rsidRDefault="00423C59" w:rsidP="00E75937">
      <w:pPr>
        <w:pStyle w:val="Punkt3"/>
        <w:numPr>
          <w:ilvl w:val="2"/>
          <w:numId w:val="237"/>
        </w:numPr>
      </w:pPr>
      <w:r w:rsidRPr="0030570F">
        <w:t>dopuszcza się stosowanie połączeń z tworzywa sztucznego zamiast mosiężnych przepustów,</w:t>
      </w:r>
    </w:p>
    <w:p w14:paraId="54D276C4" w14:textId="77777777" w:rsidR="00423C59" w:rsidRPr="0030570F" w:rsidRDefault="00423C59" w:rsidP="00E75937">
      <w:pPr>
        <w:pStyle w:val="Punkt3"/>
        <w:numPr>
          <w:ilvl w:val="2"/>
          <w:numId w:val="237"/>
        </w:numPr>
      </w:pPr>
      <w:r w:rsidRPr="0030570F">
        <w:t>wszystkie nieosłonięte gwinty po instalacji pomalować farbą galwanizującą na zimno,</w:t>
      </w:r>
    </w:p>
    <w:p w14:paraId="2923183E" w14:textId="77777777" w:rsidR="00423C59" w:rsidRPr="0030570F" w:rsidRDefault="00423C59" w:rsidP="00E75937">
      <w:pPr>
        <w:pStyle w:val="Punkt3"/>
        <w:numPr>
          <w:ilvl w:val="2"/>
          <w:numId w:val="237"/>
        </w:numPr>
      </w:pPr>
      <w:r w:rsidRPr="0030570F">
        <w:t>zapewnić standardowe połączenia lub puszki połączeniowe we wszystkich miejscach połączeń lub ostrych zmian kierunku oraz w miejscach wskazanych przez Inżyniera,</w:t>
      </w:r>
    </w:p>
    <w:p w14:paraId="4265D099" w14:textId="77777777" w:rsidR="00423C59" w:rsidRPr="0030570F" w:rsidRDefault="00423C59" w:rsidP="00E75937">
      <w:pPr>
        <w:pStyle w:val="Punkt3"/>
        <w:numPr>
          <w:ilvl w:val="2"/>
          <w:numId w:val="237"/>
        </w:numPr>
      </w:pPr>
      <w:r w:rsidRPr="0030570F">
        <w:t>dla ułatwienia wciągania przewodów można stosować stalowe lub żeliwne łączniki inspekcyjne,</w:t>
      </w:r>
    </w:p>
    <w:p w14:paraId="570061C3" w14:textId="77777777" w:rsidR="00423C59" w:rsidRPr="0030570F" w:rsidRDefault="00423C59" w:rsidP="00E75937">
      <w:pPr>
        <w:pStyle w:val="Punkt3"/>
        <w:numPr>
          <w:ilvl w:val="2"/>
          <w:numId w:val="237"/>
        </w:numPr>
      </w:pPr>
      <w:r w:rsidRPr="0030570F">
        <w:t>w płytach podłogowych można stosować jedynie ciągłe odcinki rurek instalacyjnych, nie dopuszcza się stosowania puszek łączeniowych,</w:t>
      </w:r>
    </w:p>
    <w:p w14:paraId="44B34A0F" w14:textId="32A23069" w:rsidR="00423C59" w:rsidRPr="0030570F" w:rsidRDefault="00423C59" w:rsidP="00E75937">
      <w:pPr>
        <w:pStyle w:val="Punkt3"/>
        <w:numPr>
          <w:ilvl w:val="2"/>
          <w:numId w:val="237"/>
        </w:numPr>
      </w:pPr>
      <w:r w:rsidRPr="0030570F">
        <w:t xml:space="preserve">rury przechodzące przez dylatacje </w:t>
      </w:r>
      <w:r w:rsidR="008316B2" w:rsidRPr="0030570F">
        <w:t>mają</w:t>
      </w:r>
      <w:r w:rsidRPr="0030570F">
        <w:t xml:space="preserve"> być wyposażone w łączniki pochodzące od wybranego producenta i być wyposażone w obejmy uziemiające z każdej strony łącznika, połączone ze sobą za pomocą przylutowanego splatanego przewodu miedzianego o odpowiednim przekroju,</w:t>
      </w:r>
    </w:p>
    <w:p w14:paraId="2D2D0195" w14:textId="0288C4A1" w:rsidR="00423C59" w:rsidRPr="0030570F" w:rsidRDefault="00423C59" w:rsidP="00E75937">
      <w:pPr>
        <w:pStyle w:val="Punkt3"/>
        <w:numPr>
          <w:ilvl w:val="2"/>
          <w:numId w:val="237"/>
        </w:numPr>
      </w:pPr>
      <w:r w:rsidRPr="0030570F">
        <w:t xml:space="preserve">zakończenia rurek ułożone w szalunku przed betonowaniem </w:t>
      </w:r>
      <w:r w:rsidR="008316B2" w:rsidRPr="0030570F">
        <w:t>mają</w:t>
      </w:r>
      <w:r w:rsidRPr="0030570F">
        <w:t xml:space="preserve"> być tymczasowo uszczelnione za pomocą łącznika i litej zatyczki (mosiężnej lub </w:t>
      </w:r>
      <w:r w:rsidR="00E10450">
        <w:br/>
      </w:r>
      <w:r w:rsidRPr="0030570F">
        <w:t>z tworzywa sztucznego),</w:t>
      </w:r>
    </w:p>
    <w:p w14:paraId="32A28CB1" w14:textId="77777777" w:rsidR="00423C59" w:rsidRPr="0030570F" w:rsidRDefault="00423C59" w:rsidP="00E75937">
      <w:pPr>
        <w:pStyle w:val="Punkt3"/>
        <w:numPr>
          <w:ilvl w:val="2"/>
          <w:numId w:val="237"/>
        </w:numPr>
      </w:pPr>
      <w:r w:rsidRPr="0030570F">
        <w:t>do instalacji rurek kablowych, które muszą zostać wykonane na zewnątrz budynków wymaga się wcześniejszej zgody Inżyniera,</w:t>
      </w:r>
    </w:p>
    <w:p w14:paraId="20FC3ACB" w14:textId="75586477" w:rsidR="00423C59" w:rsidRPr="0030570F" w:rsidRDefault="00423C59" w:rsidP="00E75937">
      <w:pPr>
        <w:pStyle w:val="Punkt3"/>
        <w:numPr>
          <w:ilvl w:val="2"/>
          <w:numId w:val="237"/>
        </w:numPr>
      </w:pPr>
      <w:r w:rsidRPr="0030570F">
        <w:t xml:space="preserve">osprzęt rurkowy </w:t>
      </w:r>
      <w:r w:rsidR="00381C70" w:rsidRPr="0030570F">
        <w:t>ma</w:t>
      </w:r>
      <w:r w:rsidRPr="0030570F">
        <w:t xml:space="preserve"> być typu skręcanego, galwanizowany (cynkowanie na gorąco),</w:t>
      </w:r>
    </w:p>
    <w:p w14:paraId="07684515" w14:textId="7B4C7D94" w:rsidR="00423C59" w:rsidRPr="0030570F" w:rsidRDefault="00423C59" w:rsidP="00E75937">
      <w:pPr>
        <w:pStyle w:val="Punkt3"/>
        <w:numPr>
          <w:ilvl w:val="2"/>
          <w:numId w:val="237"/>
        </w:numPr>
      </w:pPr>
      <w:r w:rsidRPr="0030570F">
        <w:t xml:space="preserve">oprawy nie zawierające wyposażenia </w:t>
      </w:r>
      <w:r w:rsidR="008316B2" w:rsidRPr="0030570F">
        <w:t>mają</w:t>
      </w:r>
      <w:r w:rsidRPr="0030570F">
        <w:t xml:space="preserve"> posiadać płaskie pokrywy mocowane mosiężnymi śrubami z łbem walcowym</w:t>
      </w:r>
      <w:r w:rsidR="00D35455" w:rsidRPr="0030570F">
        <w:t>,</w:t>
      </w:r>
    </w:p>
    <w:p w14:paraId="462EE71C" w14:textId="79FD2696" w:rsidR="00423C59" w:rsidRPr="0030570F" w:rsidRDefault="00423C59" w:rsidP="00E75937">
      <w:pPr>
        <w:pStyle w:val="Punkt3"/>
        <w:numPr>
          <w:ilvl w:val="2"/>
          <w:numId w:val="237"/>
        </w:numPr>
      </w:pPr>
      <w:r w:rsidRPr="0030570F">
        <w:t xml:space="preserve">każda oprawa </w:t>
      </w:r>
      <w:r w:rsidR="00C93736" w:rsidRPr="0030570F">
        <w:t>m</w:t>
      </w:r>
      <w:r w:rsidRPr="0030570F">
        <w:t>a mieć uszczelkę neoprenową,</w:t>
      </w:r>
    </w:p>
    <w:p w14:paraId="1064E4A8" w14:textId="77777777" w:rsidR="00423C59" w:rsidRPr="0030570F" w:rsidRDefault="00423C59" w:rsidP="00E75937">
      <w:pPr>
        <w:pStyle w:val="Punkt3"/>
        <w:numPr>
          <w:ilvl w:val="2"/>
          <w:numId w:val="237"/>
        </w:numPr>
      </w:pPr>
      <w:r w:rsidRPr="0030570F">
        <w:t>skrzynki adaptacyjne należy wykonać z blachy stalowej gr. min. 3mm lub żeliwa najwyższej jakości, wykończenie jak dla osprzętu,</w:t>
      </w:r>
    </w:p>
    <w:p w14:paraId="09A4BF73" w14:textId="77777777" w:rsidR="00423C59" w:rsidRPr="0030570F" w:rsidRDefault="00423C59" w:rsidP="00E75937">
      <w:pPr>
        <w:pStyle w:val="Punkt3"/>
        <w:numPr>
          <w:ilvl w:val="2"/>
          <w:numId w:val="237"/>
        </w:numPr>
      </w:pPr>
      <w:r w:rsidRPr="0030570F">
        <w:t>należy stosować osprzęt odporny na działanie warunków atmosferycznych na zewnątrz budynków oraz wszędzie tam gdzie jest to wymagane specyfikacją,</w:t>
      </w:r>
    </w:p>
    <w:p w14:paraId="10515E05" w14:textId="287388BF" w:rsidR="00423C59" w:rsidRPr="0030570F" w:rsidRDefault="00423C59" w:rsidP="00E75937">
      <w:pPr>
        <w:pStyle w:val="Punkt3"/>
        <w:numPr>
          <w:ilvl w:val="2"/>
          <w:numId w:val="237"/>
        </w:numPr>
      </w:pPr>
      <w:r w:rsidRPr="0030570F">
        <w:t>rurki instalacyjne należy kłaść w taki sposób aby można było wykonać kompletną wymianę przewodów bez konieczności wykonywania prac budowlanych</w:t>
      </w:r>
      <w:r w:rsidR="00D35455" w:rsidRPr="0030570F">
        <w:t>,</w:t>
      </w:r>
    </w:p>
    <w:p w14:paraId="1C90A4FC" w14:textId="77777777" w:rsidR="00423C59" w:rsidRPr="0030570F" w:rsidRDefault="00423C59" w:rsidP="00E75937">
      <w:pPr>
        <w:pStyle w:val="Punkt3"/>
        <w:numPr>
          <w:ilvl w:val="2"/>
          <w:numId w:val="237"/>
        </w:numPr>
      </w:pPr>
      <w:r w:rsidRPr="0030570F">
        <w:t>rurka instalacyjna do jednofazowego zasilania gniazd wtykowych, punktów oświetleniowych i przełączników nie może zawierać przewodów z więcej niż jedną fazą.</w:t>
      </w:r>
    </w:p>
    <w:p w14:paraId="1E849F31" w14:textId="53EBF4C8" w:rsidR="00023F1B" w:rsidRPr="00765780" w:rsidRDefault="00423C59" w:rsidP="00765780">
      <w:pPr>
        <w:pStyle w:val="Tekstdokumentu"/>
        <w:ind w:firstLine="0"/>
      </w:pPr>
      <w:r w:rsidRPr="001812BB">
        <w:t xml:space="preserve">W miejscach wymagających połączenia elastycznego należy stosować elastyczne rurki instalacyjne wykonane z PVC lub metalowe oblewane PVC, w pełni wodoszczelne </w:t>
      </w:r>
      <w:r w:rsidR="00E10450">
        <w:br/>
      </w:r>
      <w:r w:rsidRPr="001812BB">
        <w:lastRenderedPageBreak/>
        <w:t>z odpowiednimi łącznikami</w:t>
      </w:r>
      <w:r w:rsidR="00906520">
        <w:t xml:space="preserve"> </w:t>
      </w:r>
      <w:r w:rsidRPr="001812BB">
        <w:t xml:space="preserve">- połączenia elastyczne </w:t>
      </w:r>
      <w:r w:rsidR="008316B2">
        <w:t>mają</w:t>
      </w:r>
      <w:r w:rsidRPr="001812BB">
        <w:t xml:space="preserve"> obejmować nie mniej niż 400mm rurki elastycznej.</w:t>
      </w:r>
    </w:p>
    <w:p w14:paraId="3C14B1C6" w14:textId="77777777" w:rsidR="00423C59" w:rsidRPr="00005E91" w:rsidRDefault="00423C59" w:rsidP="00955ED0">
      <w:pPr>
        <w:pStyle w:val="Nagwek4"/>
      </w:pPr>
      <w:r w:rsidRPr="00005E91">
        <w:t>Rozdzielnice obiektowe</w:t>
      </w:r>
    </w:p>
    <w:p w14:paraId="00F4BF5E" w14:textId="6361D9E1" w:rsidR="00423C59" w:rsidRPr="00023F1B" w:rsidRDefault="00423C59" w:rsidP="00023F1B">
      <w:pPr>
        <w:pStyle w:val="Tekstdokumentu"/>
        <w:ind w:firstLine="0"/>
      </w:pPr>
      <w:r w:rsidRPr="001812BB">
        <w:t xml:space="preserve">Poszczególne obiekty </w:t>
      </w:r>
      <w:r w:rsidR="008316B2">
        <w:t>mają</w:t>
      </w:r>
      <w:r w:rsidRPr="001812BB">
        <w:t xml:space="preserve"> posiadać własne rozdzielnice obiektowe, z których odbywać się będzie zasilanie oświetlenia, wentylacji, klimatyzacji, gniazd wtykowych, odbiorników instalacji wod-kan. oraz odbiorników technologicznych poprzez własne szafy. </w:t>
      </w:r>
    </w:p>
    <w:p w14:paraId="485E22BC" w14:textId="77777777" w:rsidR="00423C59" w:rsidRDefault="00423C59" w:rsidP="00504C97">
      <w:pPr>
        <w:pStyle w:val="Tekstdokumentu"/>
        <w:ind w:firstLine="0"/>
      </w:pPr>
      <w:r>
        <w:t>Rozdzielnice obiektowe należy wykonywać zgodnie z wytycznymi:</w:t>
      </w:r>
    </w:p>
    <w:p w14:paraId="5E6758DE" w14:textId="1E1A8184" w:rsidR="00423C59" w:rsidRPr="0030570F" w:rsidRDefault="00423C59" w:rsidP="00E75937">
      <w:pPr>
        <w:pStyle w:val="Punkt3"/>
        <w:numPr>
          <w:ilvl w:val="2"/>
          <w:numId w:val="238"/>
        </w:numPr>
      </w:pPr>
      <w:r w:rsidRPr="0030570F">
        <w:t xml:space="preserve">obudowy </w:t>
      </w:r>
      <w:r w:rsidR="008316B2" w:rsidRPr="0030570F">
        <w:rPr>
          <w:szCs w:val="20"/>
        </w:rPr>
        <w:t>mają</w:t>
      </w:r>
      <w:r w:rsidRPr="0030570F">
        <w:t xml:space="preserve"> być wykonane z giętej blachy pokrytej farbami proszkowymi epoksydowymi w rozdzielniach wewnętrznych i farbami poliestrowymi </w:t>
      </w:r>
      <w:r w:rsidR="00E10450">
        <w:br/>
      </w:r>
      <w:r w:rsidRPr="0030570F">
        <w:t>w rozdzielniach zewnętrznych,</w:t>
      </w:r>
    </w:p>
    <w:p w14:paraId="3DC92865" w14:textId="158F1F60" w:rsidR="00423C59" w:rsidRPr="0030570F" w:rsidRDefault="00423C59" w:rsidP="00E75937">
      <w:pPr>
        <w:pStyle w:val="Punkt3"/>
        <w:numPr>
          <w:ilvl w:val="2"/>
          <w:numId w:val="238"/>
        </w:numPr>
      </w:pPr>
      <w:r w:rsidRPr="0030570F">
        <w:t xml:space="preserve">konstrukcja rozdzielni </w:t>
      </w:r>
      <w:r w:rsidR="00C93736" w:rsidRPr="0030570F">
        <w:t>ma</w:t>
      </w:r>
      <w:r w:rsidRPr="0030570F">
        <w:t xml:space="preserve"> być zamknięta, sztywna, zapewniająca ochronę przed zniszczeniami i gryzoniami, </w:t>
      </w:r>
    </w:p>
    <w:p w14:paraId="691F8C2C" w14:textId="77777777" w:rsidR="00423C59" w:rsidRPr="0030570F" w:rsidRDefault="00423C59" w:rsidP="00E75937">
      <w:pPr>
        <w:pStyle w:val="Punkt3"/>
        <w:numPr>
          <w:ilvl w:val="2"/>
          <w:numId w:val="238"/>
        </w:numPr>
      </w:pPr>
      <w:r w:rsidRPr="0030570F">
        <w:t>stosować drzwiczki ryglowane,</w:t>
      </w:r>
    </w:p>
    <w:p w14:paraId="7A5159E2" w14:textId="77777777" w:rsidR="00423C59" w:rsidRPr="0030570F" w:rsidRDefault="00423C59" w:rsidP="00E75937">
      <w:pPr>
        <w:pStyle w:val="Punkt3"/>
        <w:numPr>
          <w:ilvl w:val="2"/>
          <w:numId w:val="238"/>
        </w:numPr>
      </w:pPr>
      <w:r w:rsidRPr="0030570F">
        <w:t>dostęp do panelu lub kasety wyłącznie od przodu,</w:t>
      </w:r>
    </w:p>
    <w:p w14:paraId="1DF23481" w14:textId="1DC264DC" w:rsidR="00423C59" w:rsidRPr="0030570F" w:rsidRDefault="00906520" w:rsidP="00E75937">
      <w:pPr>
        <w:pStyle w:val="Punkt3"/>
        <w:numPr>
          <w:ilvl w:val="2"/>
          <w:numId w:val="238"/>
        </w:numPr>
      </w:pPr>
      <w:r w:rsidRPr="0030570F">
        <w:t>p</w:t>
      </w:r>
      <w:r w:rsidR="00423C59" w:rsidRPr="0030570F">
        <w:t>owierzchnie</w:t>
      </w:r>
      <w:r w:rsidR="008316B2" w:rsidRPr="0030570F">
        <w:rPr>
          <w:szCs w:val="20"/>
        </w:rPr>
        <w:t xml:space="preserve"> mają</w:t>
      </w:r>
      <w:r w:rsidR="008316B2" w:rsidRPr="0030570F">
        <w:t xml:space="preserve"> </w:t>
      </w:r>
      <w:r w:rsidR="00423C59" w:rsidRPr="0030570F">
        <w:t>być zabezpieczone w sposób gwarantujący długotrwałą odporność na korozję,</w:t>
      </w:r>
    </w:p>
    <w:p w14:paraId="6FD50703" w14:textId="77777777" w:rsidR="00423C59" w:rsidRPr="0030570F" w:rsidRDefault="00423C59" w:rsidP="00E75937">
      <w:pPr>
        <w:pStyle w:val="Punkt3"/>
        <w:numPr>
          <w:ilvl w:val="2"/>
          <w:numId w:val="238"/>
        </w:numPr>
      </w:pPr>
      <w:r w:rsidRPr="0030570F">
        <w:t>w obiektach i pomieszczeniach technologicznych, w których mogą wystąpić czynniki korozyjne wymaga się wykonania obudów ze stali kwasoodpornej,</w:t>
      </w:r>
    </w:p>
    <w:p w14:paraId="5A7AE93C" w14:textId="7608107B" w:rsidR="00423C59" w:rsidRPr="0030570F" w:rsidRDefault="00423C59" w:rsidP="00E75937">
      <w:pPr>
        <w:pStyle w:val="Punkt3"/>
        <w:numPr>
          <w:ilvl w:val="2"/>
          <w:numId w:val="238"/>
        </w:numPr>
      </w:pPr>
      <w:r w:rsidRPr="0030570F">
        <w:t xml:space="preserve">tablice rozdzielcze niskiego napięcia i tablice kontrolne oraz indywidualne obudowy dla instalacji wewnątrz budynków </w:t>
      </w:r>
      <w:r w:rsidR="008316B2" w:rsidRPr="0030570F">
        <w:rPr>
          <w:szCs w:val="20"/>
        </w:rPr>
        <w:t>mają</w:t>
      </w:r>
      <w:r w:rsidRPr="0030570F">
        <w:t xml:space="preserve"> mieć obudowy o stopniu ochrony min. IP54 – chyba, że będą instalowane w odrębnych, wydzielonych pomieszczeniach,</w:t>
      </w:r>
    </w:p>
    <w:p w14:paraId="38529969" w14:textId="45A40804" w:rsidR="00423C59" w:rsidRPr="0030570F" w:rsidRDefault="00423C59" w:rsidP="00E75937">
      <w:pPr>
        <w:pStyle w:val="Punkt3"/>
        <w:numPr>
          <w:ilvl w:val="2"/>
          <w:numId w:val="238"/>
        </w:numPr>
      </w:pPr>
      <w:r w:rsidRPr="0030570F">
        <w:t>wymaga się</w:t>
      </w:r>
      <w:r w:rsidR="00906520" w:rsidRPr="0030570F">
        <w:t>,</w:t>
      </w:r>
      <w:r w:rsidRPr="0030570F">
        <w:t xml:space="preserve"> aby przedziały były łatwo dostępne do obsługi,</w:t>
      </w:r>
    </w:p>
    <w:p w14:paraId="53D4193A" w14:textId="2C71E5E9" w:rsidR="00423C59" w:rsidRPr="0030570F" w:rsidRDefault="00423C59" w:rsidP="00E75937">
      <w:pPr>
        <w:pStyle w:val="Punkt3"/>
        <w:numPr>
          <w:ilvl w:val="2"/>
          <w:numId w:val="238"/>
        </w:numPr>
      </w:pPr>
      <w:r w:rsidRPr="0030570F">
        <w:t xml:space="preserve">przegrody pomiędzy przedziałami </w:t>
      </w:r>
      <w:r w:rsidR="008316B2" w:rsidRPr="0030570F">
        <w:rPr>
          <w:szCs w:val="20"/>
        </w:rPr>
        <w:t>mają</w:t>
      </w:r>
      <w:r w:rsidRPr="0030570F">
        <w:t xml:space="preserve"> gwarantować bezpieczną obsługę dowolnego obwodu, podczas gdy pozostałe przedziały tablicy są pod napięciem,</w:t>
      </w:r>
    </w:p>
    <w:p w14:paraId="0AD895DF" w14:textId="2BE1F363" w:rsidR="00423C59" w:rsidRPr="0030570F" w:rsidRDefault="00906520" w:rsidP="00E75937">
      <w:pPr>
        <w:pStyle w:val="Punkt3"/>
        <w:numPr>
          <w:ilvl w:val="2"/>
          <w:numId w:val="238"/>
        </w:numPr>
      </w:pPr>
      <w:r w:rsidRPr="0030570F">
        <w:t>w</w:t>
      </w:r>
      <w:r w:rsidR="00423C59" w:rsidRPr="0030570F">
        <w:t>szystkie zaciski lub wyposażenie pod napięciem zainstalowane na drzwiczkach przedziałowych lub pokrywach obudowy  będą właściwie przysłaniane, jeśli nie są chronione za pomocą zblokowanego odłącznika,</w:t>
      </w:r>
    </w:p>
    <w:p w14:paraId="31FA50A6" w14:textId="67409C8A" w:rsidR="00423C59" w:rsidRPr="0030570F" w:rsidRDefault="00423C59" w:rsidP="00E75937">
      <w:pPr>
        <w:pStyle w:val="Punkt3"/>
        <w:numPr>
          <w:ilvl w:val="2"/>
          <w:numId w:val="238"/>
        </w:numPr>
      </w:pPr>
      <w:r w:rsidRPr="0030570F">
        <w:t xml:space="preserve">wszystkie drzwiczki i pokrywy na zawiasach </w:t>
      </w:r>
      <w:r w:rsidR="008316B2" w:rsidRPr="0030570F">
        <w:rPr>
          <w:szCs w:val="20"/>
        </w:rPr>
        <w:t>mają</w:t>
      </w:r>
      <w:r w:rsidRPr="0030570F">
        <w:t xml:space="preserve"> być efektywnie uziemione za pomocą oddzielnego przewodu,</w:t>
      </w:r>
    </w:p>
    <w:p w14:paraId="6AF4B277" w14:textId="770734DD" w:rsidR="00423C59" w:rsidRPr="0030570F" w:rsidRDefault="00423C59" w:rsidP="00E75937">
      <w:pPr>
        <w:pStyle w:val="Punkt3"/>
        <w:numPr>
          <w:ilvl w:val="2"/>
          <w:numId w:val="238"/>
        </w:numPr>
      </w:pPr>
      <w:r w:rsidRPr="0030570F">
        <w:t>wszystkie zakończenia kabli wychodzących</w:t>
      </w:r>
      <w:r w:rsidR="008316B2" w:rsidRPr="0030570F">
        <w:rPr>
          <w:szCs w:val="20"/>
        </w:rPr>
        <w:t xml:space="preserve"> mają</w:t>
      </w:r>
      <w:r w:rsidR="008316B2" w:rsidRPr="0030570F">
        <w:t xml:space="preserve"> </w:t>
      </w:r>
      <w:r w:rsidRPr="0030570F">
        <w:t>posiadać zaciski,</w:t>
      </w:r>
    </w:p>
    <w:p w14:paraId="486F67FB" w14:textId="77777777" w:rsidR="00423C59" w:rsidRPr="0030570F" w:rsidRDefault="00423C59" w:rsidP="00E75937">
      <w:pPr>
        <w:pStyle w:val="Punkt3"/>
        <w:numPr>
          <w:ilvl w:val="2"/>
          <w:numId w:val="238"/>
        </w:numPr>
      </w:pPr>
      <w:r w:rsidRPr="0030570F">
        <w:t>nie dopuszcza się zakończeń w bezpiecznikach i miniaturowych wyłącznikach,</w:t>
      </w:r>
    </w:p>
    <w:p w14:paraId="74F4DF9F" w14:textId="7D4939AE" w:rsidR="00423C59" w:rsidRPr="0030570F" w:rsidRDefault="00423C59" w:rsidP="00E75937">
      <w:pPr>
        <w:pStyle w:val="Punkt3"/>
        <w:numPr>
          <w:ilvl w:val="2"/>
          <w:numId w:val="238"/>
        </w:numPr>
      </w:pPr>
      <w:r w:rsidRPr="0030570F">
        <w:t xml:space="preserve">szyny zbiorcze i uziemiające </w:t>
      </w:r>
      <w:r w:rsidR="008316B2" w:rsidRPr="0030570F">
        <w:rPr>
          <w:szCs w:val="20"/>
        </w:rPr>
        <w:t>mają</w:t>
      </w:r>
      <w:r w:rsidRPr="0030570F">
        <w:t xml:space="preserve"> być wykonane z wysoko przewodzącej miedzi ciągnionej na zimno i odpowiednio zaizolowane, wszystkie pozostałe główne komponenty </w:t>
      </w:r>
      <w:r w:rsidR="008316B2" w:rsidRPr="0030570F">
        <w:rPr>
          <w:szCs w:val="20"/>
        </w:rPr>
        <w:t>mają</w:t>
      </w:r>
      <w:r w:rsidRPr="0030570F">
        <w:t xml:space="preserve"> być wykonane z litej miedzi,</w:t>
      </w:r>
    </w:p>
    <w:p w14:paraId="7133D5FD" w14:textId="35F9BB15" w:rsidR="00423C59" w:rsidRPr="0030570F" w:rsidRDefault="00423C59" w:rsidP="00E75937">
      <w:pPr>
        <w:pStyle w:val="Punkt3"/>
        <w:numPr>
          <w:ilvl w:val="2"/>
          <w:numId w:val="238"/>
        </w:numPr>
      </w:pPr>
      <w:r w:rsidRPr="0030570F">
        <w:t xml:space="preserve">pojedyncze obudowy rozdzielnic </w:t>
      </w:r>
      <w:r w:rsidR="008316B2" w:rsidRPr="0030570F">
        <w:rPr>
          <w:szCs w:val="20"/>
        </w:rPr>
        <w:t>mają</w:t>
      </w:r>
      <w:r w:rsidRPr="0030570F">
        <w:t xml:space="preserve"> być wyposażone w zaciski lub szyny ochronne,</w:t>
      </w:r>
    </w:p>
    <w:p w14:paraId="6CA5353B" w14:textId="14642959" w:rsidR="00423C59" w:rsidRPr="0030570F" w:rsidRDefault="00423C59" w:rsidP="00E75937">
      <w:pPr>
        <w:pStyle w:val="Punkt3"/>
        <w:numPr>
          <w:ilvl w:val="2"/>
          <w:numId w:val="238"/>
        </w:numPr>
      </w:pPr>
      <w:r w:rsidRPr="0030570F">
        <w:t xml:space="preserve">obudowy wielosegmentowe </w:t>
      </w:r>
      <w:r w:rsidR="008316B2" w:rsidRPr="0030570F">
        <w:rPr>
          <w:szCs w:val="20"/>
        </w:rPr>
        <w:t>mają</w:t>
      </w:r>
      <w:r w:rsidRPr="0030570F">
        <w:t xml:space="preserve"> posiadać ciągłą szynę uziemiającą, rozciągającą się na całej długości,</w:t>
      </w:r>
    </w:p>
    <w:p w14:paraId="18F80F0C" w14:textId="65D65A03" w:rsidR="00423C59" w:rsidRPr="0030570F" w:rsidRDefault="00423C59" w:rsidP="00E75937">
      <w:pPr>
        <w:pStyle w:val="Punkt3"/>
        <w:numPr>
          <w:ilvl w:val="2"/>
          <w:numId w:val="238"/>
        </w:numPr>
      </w:pPr>
      <w:r w:rsidRPr="0030570F">
        <w:t xml:space="preserve">każdy segment </w:t>
      </w:r>
      <w:r w:rsidR="00C93736" w:rsidRPr="0030570F">
        <w:t>ma</w:t>
      </w:r>
      <w:r w:rsidRPr="0030570F">
        <w:t xml:space="preserve"> być podłączony do szyny ochronnej, </w:t>
      </w:r>
    </w:p>
    <w:p w14:paraId="7F660783" w14:textId="17D37707" w:rsidR="00423C59" w:rsidRPr="0030570F" w:rsidRDefault="00423C59" w:rsidP="00E75937">
      <w:pPr>
        <w:pStyle w:val="Punkt3"/>
        <w:numPr>
          <w:ilvl w:val="2"/>
          <w:numId w:val="238"/>
        </w:numPr>
      </w:pPr>
      <w:r w:rsidRPr="0030570F">
        <w:t xml:space="preserve">szyna ochronna </w:t>
      </w:r>
      <w:r w:rsidR="00C93736" w:rsidRPr="0030570F">
        <w:t>ma</w:t>
      </w:r>
      <w:r w:rsidRPr="0030570F">
        <w:t xml:space="preserve"> dwa zaciski do podłączenia z instalacją uziemień wyrównawczych,</w:t>
      </w:r>
    </w:p>
    <w:p w14:paraId="083B29B9" w14:textId="77777777" w:rsidR="00423C59" w:rsidRPr="0030570F" w:rsidRDefault="00423C59" w:rsidP="00E75937">
      <w:pPr>
        <w:pStyle w:val="Punkt3"/>
        <w:numPr>
          <w:ilvl w:val="2"/>
          <w:numId w:val="238"/>
        </w:numPr>
      </w:pPr>
      <w:r w:rsidRPr="0030570F">
        <w:t>wzrost temperatury szyny uziemiającej nie może powodować w warunkach zwarcia uszkodzenia szyny ani wyposażenia do niej podłączonego,</w:t>
      </w:r>
    </w:p>
    <w:p w14:paraId="60BC5EDE" w14:textId="3D49CD65" w:rsidR="00423C59" w:rsidRPr="0030570F" w:rsidRDefault="00423C59" w:rsidP="00E75937">
      <w:pPr>
        <w:pStyle w:val="Punkt3"/>
        <w:numPr>
          <w:ilvl w:val="2"/>
          <w:numId w:val="238"/>
        </w:numPr>
      </w:pPr>
      <w:r w:rsidRPr="0030570F">
        <w:t xml:space="preserve">śruby lub zaciski zakończeń </w:t>
      </w:r>
      <w:r w:rsidR="008316B2" w:rsidRPr="0030570F">
        <w:t>mają</w:t>
      </w:r>
      <w:r w:rsidRPr="0030570F">
        <w:t xml:space="preserve"> być wykonane jako mosiężne o średnicy min. 8mm,</w:t>
      </w:r>
    </w:p>
    <w:p w14:paraId="3590617C" w14:textId="79E75BCC" w:rsidR="00423C59" w:rsidRPr="0030570F" w:rsidRDefault="00423C59" w:rsidP="00E75937">
      <w:pPr>
        <w:pStyle w:val="Punkt3"/>
        <w:numPr>
          <w:ilvl w:val="2"/>
          <w:numId w:val="238"/>
        </w:numPr>
      </w:pPr>
      <w:r w:rsidRPr="0030570F">
        <w:lastRenderedPageBreak/>
        <w:t xml:space="preserve">wymaga się zapewnienia możliwości rozbudowy tablic rozdzielczych </w:t>
      </w:r>
      <w:r w:rsidR="00E10450">
        <w:br/>
      </w:r>
      <w:r w:rsidRPr="0030570F">
        <w:t>w bezpieczny sposób przez zainstalowanie dodatkowych zespołów na każdym z końców i wykonanie pod napięciem połączeń kablowych z obecnymi zespołami z wyłączeniem połączeń na szynach zbiorczych,</w:t>
      </w:r>
    </w:p>
    <w:p w14:paraId="7EF8AF08" w14:textId="074D55DC" w:rsidR="00423C59" w:rsidRPr="0030570F" w:rsidRDefault="00423C59" w:rsidP="00E75937">
      <w:pPr>
        <w:pStyle w:val="Punkt3"/>
        <w:numPr>
          <w:ilvl w:val="2"/>
          <w:numId w:val="238"/>
        </w:numPr>
      </w:pPr>
      <w:r w:rsidRPr="0030570F">
        <w:t xml:space="preserve">tablice rozdzielcze </w:t>
      </w:r>
      <w:r w:rsidR="008316B2" w:rsidRPr="0030570F">
        <w:t>mają</w:t>
      </w:r>
      <w:r w:rsidRPr="0030570F">
        <w:t xml:space="preserve"> zawierać rozłączniki główne,</w:t>
      </w:r>
    </w:p>
    <w:p w14:paraId="255FAFB5" w14:textId="00B0752E" w:rsidR="00423C59" w:rsidRPr="0030570F" w:rsidRDefault="00423C59" w:rsidP="00E75937">
      <w:pPr>
        <w:pStyle w:val="Punkt3"/>
        <w:numPr>
          <w:ilvl w:val="2"/>
          <w:numId w:val="238"/>
        </w:numPr>
      </w:pPr>
      <w:r w:rsidRPr="0030570F">
        <w:t xml:space="preserve">tablice </w:t>
      </w:r>
      <w:r w:rsidR="008316B2" w:rsidRPr="0030570F">
        <w:t>mają</w:t>
      </w:r>
      <w:r w:rsidRPr="0030570F">
        <w:t xml:space="preserve"> posiadać 20% zapasu miejsca na montaż dodatkowej aparatury,</w:t>
      </w:r>
    </w:p>
    <w:p w14:paraId="62E47883" w14:textId="1233C017" w:rsidR="00423C59" w:rsidRPr="0030570F" w:rsidRDefault="00423C59" w:rsidP="00E75937">
      <w:pPr>
        <w:pStyle w:val="Punkt3"/>
        <w:numPr>
          <w:ilvl w:val="2"/>
          <w:numId w:val="238"/>
        </w:numPr>
      </w:pPr>
      <w:r w:rsidRPr="0030570F">
        <w:t xml:space="preserve">dostęp do pól odpływowych </w:t>
      </w:r>
      <w:r w:rsidR="00381C70" w:rsidRPr="0030570F">
        <w:t>ma</w:t>
      </w:r>
      <w:r w:rsidRPr="0030570F">
        <w:t xml:space="preserve"> być możliwy bez otwierania rozłączników bezpiecznikowych, jednak dostęp do bezpieczników </w:t>
      </w:r>
      <w:r w:rsidR="00381C70" w:rsidRPr="0030570F">
        <w:t>ma</w:t>
      </w:r>
      <w:r w:rsidRPr="0030570F">
        <w:t xml:space="preserve"> być możliwy jedynie przez otwarcie rozłącznika,</w:t>
      </w:r>
    </w:p>
    <w:p w14:paraId="71F0178C" w14:textId="73F46C06" w:rsidR="00423C59" w:rsidRPr="0030570F" w:rsidRDefault="00423C59" w:rsidP="00E75937">
      <w:pPr>
        <w:pStyle w:val="Punkt3"/>
        <w:numPr>
          <w:ilvl w:val="2"/>
          <w:numId w:val="238"/>
        </w:numPr>
      </w:pPr>
      <w:r w:rsidRPr="0030570F">
        <w:t xml:space="preserve">wyłączniki nadprądowe </w:t>
      </w:r>
      <w:r w:rsidR="008316B2" w:rsidRPr="0030570F">
        <w:t>mają</w:t>
      </w:r>
      <w:r w:rsidRPr="0030570F">
        <w:t xml:space="preserve"> być typu „S” znanych producentów, </w:t>
      </w:r>
    </w:p>
    <w:p w14:paraId="22C44D86" w14:textId="1195F8D4" w:rsidR="00423C59" w:rsidRPr="0030570F" w:rsidRDefault="00423C59" w:rsidP="00E75937">
      <w:pPr>
        <w:pStyle w:val="Punkt3"/>
        <w:numPr>
          <w:ilvl w:val="2"/>
          <w:numId w:val="238"/>
        </w:numPr>
      </w:pPr>
      <w:r w:rsidRPr="0030570F">
        <w:t xml:space="preserve">wielkości wyłączników nadprądowych kolejno po sobie następujących </w:t>
      </w:r>
      <w:r w:rsidR="00C93736" w:rsidRPr="0030570F">
        <w:t>ma</w:t>
      </w:r>
      <w:r w:rsidRPr="0030570F">
        <w:t xml:space="preserve"> zapewnić selektywność wyłączania,</w:t>
      </w:r>
    </w:p>
    <w:p w14:paraId="5FDEC44D" w14:textId="4742F9E3" w:rsidR="00423C59" w:rsidRPr="0030570F" w:rsidRDefault="00423C59" w:rsidP="00E75937">
      <w:pPr>
        <w:pStyle w:val="Punkt3"/>
        <w:numPr>
          <w:ilvl w:val="2"/>
          <w:numId w:val="238"/>
        </w:numPr>
      </w:pPr>
      <w:r w:rsidRPr="0030570F">
        <w:t xml:space="preserve">wymaga się zapewnienia automatycznych przesłon bezpieczeństwa do zakrycia szyn zbiorczych i wystających części obwodów podczas odłączenia, </w:t>
      </w:r>
      <w:r w:rsidR="008316B2" w:rsidRPr="0030570F">
        <w:t>mają</w:t>
      </w:r>
      <w:r w:rsidRPr="0030570F">
        <w:t xml:space="preserve"> one posiadać napęd wymuszony w każdym kierunku z możliwością zablokowania kłódką w pozycji zamknięcia,</w:t>
      </w:r>
    </w:p>
    <w:p w14:paraId="001DA7C7" w14:textId="3BB99FD0" w:rsidR="00423C59" w:rsidRPr="0030570F" w:rsidRDefault="00423C59" w:rsidP="00E75937">
      <w:pPr>
        <w:pStyle w:val="Punkt3"/>
        <w:numPr>
          <w:ilvl w:val="2"/>
          <w:numId w:val="238"/>
        </w:numPr>
      </w:pPr>
      <w:r w:rsidRPr="0030570F">
        <w:t>każda przesłona</w:t>
      </w:r>
      <w:r w:rsidR="00C93736" w:rsidRPr="0030570F">
        <w:t xml:space="preserve"> ma </w:t>
      </w:r>
      <w:r w:rsidRPr="0030570F">
        <w:t xml:space="preserve">posiadać samo resetującą zapadkę dla celów prób </w:t>
      </w:r>
      <w:r w:rsidR="00E10450">
        <w:br/>
      </w:r>
      <w:r w:rsidRPr="0030570F">
        <w:t>i konserwacji,</w:t>
      </w:r>
    </w:p>
    <w:p w14:paraId="0CBA1CB1" w14:textId="77777777" w:rsidR="00423C59" w:rsidRPr="0030570F" w:rsidRDefault="00423C59" w:rsidP="00E75937">
      <w:pPr>
        <w:pStyle w:val="Punkt3"/>
        <w:numPr>
          <w:ilvl w:val="2"/>
          <w:numId w:val="238"/>
        </w:numPr>
      </w:pPr>
      <w:r w:rsidRPr="0030570F">
        <w:t>wymaga się zastosowania min. systemów ochrony:</w:t>
      </w:r>
    </w:p>
    <w:p w14:paraId="5AEB69E6" w14:textId="77777777" w:rsidR="00423C59" w:rsidRPr="001812BB" w:rsidRDefault="00423C59" w:rsidP="0070708B">
      <w:pPr>
        <w:pStyle w:val="Punktor2poziom"/>
        <w:rPr>
          <w:b/>
          <w:bCs/>
          <w:i/>
          <w:iCs/>
        </w:rPr>
      </w:pPr>
      <w:r w:rsidRPr="001812BB">
        <w:t>zabezpieczenie przed zanikaniem fazy,</w:t>
      </w:r>
    </w:p>
    <w:p w14:paraId="144A7C3B" w14:textId="77777777" w:rsidR="00423C59" w:rsidRPr="001812BB" w:rsidRDefault="00423C59" w:rsidP="0070708B">
      <w:pPr>
        <w:pStyle w:val="Punktor2poziom"/>
        <w:rPr>
          <w:b/>
          <w:bCs/>
          <w:i/>
          <w:iCs/>
        </w:rPr>
      </w:pPr>
      <w:r w:rsidRPr="001812BB">
        <w:t>zabezpieczenie nadprądowe,</w:t>
      </w:r>
    </w:p>
    <w:p w14:paraId="088CAC45" w14:textId="77777777" w:rsidR="00423C59" w:rsidRPr="001812BB" w:rsidRDefault="00423C59" w:rsidP="0070708B">
      <w:pPr>
        <w:pStyle w:val="Punktor2poziom"/>
        <w:rPr>
          <w:b/>
          <w:bCs/>
          <w:i/>
          <w:iCs/>
        </w:rPr>
      </w:pPr>
      <w:r w:rsidRPr="001812BB">
        <w:t>ograniczone zabezpieczenie przed zwarciami doziemnymi,</w:t>
      </w:r>
    </w:p>
    <w:p w14:paraId="17B97576" w14:textId="77777777" w:rsidR="00423C59" w:rsidRPr="001812BB" w:rsidRDefault="00423C59" w:rsidP="0070708B">
      <w:pPr>
        <w:pStyle w:val="Punktor2poziom"/>
        <w:rPr>
          <w:b/>
          <w:bCs/>
          <w:i/>
          <w:iCs/>
        </w:rPr>
      </w:pPr>
      <w:r w:rsidRPr="001812BB">
        <w:t>rezerwowe zabezpieczenie przed zwarciami doziemnymi,</w:t>
      </w:r>
    </w:p>
    <w:p w14:paraId="40DBF1A8" w14:textId="77777777" w:rsidR="00423C59" w:rsidRPr="0030570F" w:rsidRDefault="00423C59" w:rsidP="0030570F">
      <w:pPr>
        <w:pStyle w:val="Punkt3"/>
      </w:pPr>
      <w:r w:rsidRPr="0030570F">
        <w:t>w obwodach SN należy stosować wyłączniki próżniowe,</w:t>
      </w:r>
    </w:p>
    <w:p w14:paraId="50D27FF0" w14:textId="16D577F0" w:rsidR="00423C59" w:rsidRPr="0030570F" w:rsidRDefault="00423C59" w:rsidP="0030570F">
      <w:pPr>
        <w:pStyle w:val="Punkt3"/>
      </w:pPr>
      <w:r w:rsidRPr="0030570F">
        <w:t xml:space="preserve">jeśli nie określono inaczej, minimalny prąd zwarciowy </w:t>
      </w:r>
      <w:r w:rsidR="00381C70" w:rsidRPr="0030570F">
        <w:t>ma</w:t>
      </w:r>
      <w:r w:rsidRPr="0030570F">
        <w:t xml:space="preserve"> wynosić 12,5 kA,</w:t>
      </w:r>
    </w:p>
    <w:p w14:paraId="36830616" w14:textId="32FEB8A7" w:rsidR="00423C59" w:rsidRPr="0030570F" w:rsidRDefault="00423C59" w:rsidP="0030570F">
      <w:pPr>
        <w:pStyle w:val="Punkt3"/>
      </w:pPr>
      <w:r w:rsidRPr="0030570F">
        <w:t xml:space="preserve">wartość prądu znamionowego </w:t>
      </w:r>
      <w:r w:rsidR="00C93736" w:rsidRPr="0030570F">
        <w:t>ma</w:t>
      </w:r>
      <w:r w:rsidRPr="0030570F">
        <w:t xml:space="preserve"> zostać dobrana wg wartości prądu znamionowego odbioru,</w:t>
      </w:r>
    </w:p>
    <w:p w14:paraId="5B8D430C" w14:textId="1F4688F0" w:rsidR="00423C59" w:rsidRPr="0030570F" w:rsidRDefault="00423C59" w:rsidP="0030570F">
      <w:pPr>
        <w:pStyle w:val="Punkt3"/>
      </w:pPr>
      <w:r w:rsidRPr="0030570F">
        <w:t xml:space="preserve">wyłączniki </w:t>
      </w:r>
      <w:r w:rsidR="008316B2" w:rsidRPr="0030570F">
        <w:t>mają</w:t>
      </w:r>
      <w:r w:rsidRPr="0030570F">
        <w:t xml:space="preserve"> zabezpieczać przed jakimikolwiek zwarciami, które mogą wystąpić w systemie bez szkody dla wyposażenia i personelu,</w:t>
      </w:r>
    </w:p>
    <w:p w14:paraId="55520105" w14:textId="4FDE3E26" w:rsidR="00423C59" w:rsidRPr="0030570F" w:rsidRDefault="00423C59" w:rsidP="0030570F">
      <w:pPr>
        <w:pStyle w:val="Punkt3"/>
      </w:pPr>
      <w:r w:rsidRPr="0030570F">
        <w:t xml:space="preserve">wyłączniki o tym samym wykonaniu i tych samych parametrach znamionowych </w:t>
      </w:r>
      <w:r w:rsidR="008316B2" w:rsidRPr="0030570F">
        <w:t>mają</w:t>
      </w:r>
      <w:r w:rsidRPr="0030570F">
        <w:t xml:space="preserve"> być wzajemnie wymienne,</w:t>
      </w:r>
    </w:p>
    <w:p w14:paraId="45FDF89B" w14:textId="408E8D29" w:rsidR="00423C59" w:rsidRPr="0030570F" w:rsidRDefault="00423C59" w:rsidP="0030570F">
      <w:pPr>
        <w:pStyle w:val="Punkt3"/>
      </w:pPr>
      <w:r w:rsidRPr="0030570F">
        <w:t xml:space="preserve">w miarę możliwości tablice rozdzielcze i centra sterowania silników </w:t>
      </w:r>
      <w:r w:rsidR="008316B2" w:rsidRPr="0030570F">
        <w:t>mają</w:t>
      </w:r>
      <w:r w:rsidRPr="0030570F">
        <w:t xml:space="preserve"> pochodzić od jednego producenta,</w:t>
      </w:r>
    </w:p>
    <w:p w14:paraId="3B371957" w14:textId="3BE7DEF2" w:rsidR="00423C59" w:rsidRPr="0030570F" w:rsidRDefault="00423C59" w:rsidP="0030570F">
      <w:pPr>
        <w:pStyle w:val="Punkt3"/>
      </w:pPr>
      <w:r w:rsidRPr="0030570F">
        <w:t>wymaga się stosowania tylko elementów posiadających certyfikaty IEL,ASTA lub KEMA oraz zgodnych z założonymi poziomami zakłóceń,</w:t>
      </w:r>
    </w:p>
    <w:p w14:paraId="4BD3FFF0" w14:textId="5DD809D8" w:rsidR="006D4914" w:rsidRDefault="00423C59" w:rsidP="0030570F">
      <w:pPr>
        <w:pStyle w:val="Punkt3"/>
      </w:pPr>
      <w:r w:rsidRPr="0030570F">
        <w:t xml:space="preserve">rozdzielnica niskiego napięcia oraz panele sterowania silnikami itp. </w:t>
      </w:r>
      <w:r w:rsidR="008316B2" w:rsidRPr="0030570F">
        <w:t>muszą</w:t>
      </w:r>
      <w:r w:rsidRPr="0030570F">
        <w:t xml:space="preserve"> zostać opracowane zgodnie z Polskimi Normami oraz wytycznymi IEC 439-3 oraz </w:t>
      </w:r>
      <w:r w:rsidR="001812BB" w:rsidRPr="0030570F">
        <w:br/>
      </w:r>
      <w:r w:rsidRPr="0030570F">
        <w:t>IEC 439-1.</w:t>
      </w:r>
    </w:p>
    <w:p w14:paraId="63B625E1" w14:textId="176FF679" w:rsidR="00423C59" w:rsidRPr="0030570F" w:rsidRDefault="006D4914" w:rsidP="006D4914">
      <w:pPr>
        <w:spacing w:after="0"/>
        <w:jc w:val="left"/>
        <w:rPr>
          <w:lang w:eastAsia="x-none"/>
        </w:rPr>
      </w:pPr>
      <w:r>
        <w:br w:type="page"/>
      </w:r>
    </w:p>
    <w:p w14:paraId="1F0E7228" w14:textId="77777777" w:rsidR="00423C59" w:rsidRPr="005314B5" w:rsidRDefault="00423C59" w:rsidP="00955ED0">
      <w:pPr>
        <w:pStyle w:val="Nagwek4"/>
      </w:pPr>
      <w:r w:rsidRPr="005314B5">
        <w:lastRenderedPageBreak/>
        <w:t>Ochrona i oprzyrządowanie</w:t>
      </w:r>
    </w:p>
    <w:p w14:paraId="753A2EF9" w14:textId="3FC78222" w:rsidR="001A7ED4" w:rsidRDefault="00423C59" w:rsidP="001A7ED4">
      <w:pPr>
        <w:pStyle w:val="Tekstdokumentu"/>
        <w:ind w:firstLine="0"/>
      </w:pPr>
      <w:r w:rsidRPr="0022736B">
        <w:t xml:space="preserve">Ochrona i oprzyrządowanie </w:t>
      </w:r>
      <w:r w:rsidR="008316B2">
        <w:t>mają</w:t>
      </w:r>
      <w:r w:rsidRPr="0022736B">
        <w:t xml:space="preserve"> spełniać następujące wymagania:</w:t>
      </w:r>
    </w:p>
    <w:p w14:paraId="532F7A1A" w14:textId="40C40340" w:rsidR="00423C59" w:rsidRPr="00216484" w:rsidRDefault="00423C59" w:rsidP="00E75937">
      <w:pPr>
        <w:pStyle w:val="Punkt1"/>
        <w:numPr>
          <w:ilvl w:val="0"/>
          <w:numId w:val="239"/>
        </w:numPr>
      </w:pPr>
      <w:r w:rsidRPr="00216484">
        <w:t>Przekładniki prądowe</w:t>
      </w:r>
      <w:r w:rsidR="001A7ED4">
        <w:t>:</w:t>
      </w:r>
    </w:p>
    <w:p w14:paraId="5F6C22AB" w14:textId="5B34CE65" w:rsidR="00423C59" w:rsidRPr="00334427" w:rsidRDefault="00423C59" w:rsidP="00334427">
      <w:pPr>
        <w:pStyle w:val="Punkt3"/>
        <w:ind w:left="1418"/>
      </w:pPr>
      <w:r w:rsidRPr="001812BB">
        <w:t xml:space="preserve">przekładniki prądowe i transformatory napięcia stosowane w obwodach </w:t>
      </w:r>
      <w:r w:rsidRPr="00334427">
        <w:t xml:space="preserve">ochronnych i oprzyrządowaniu </w:t>
      </w:r>
      <w:r w:rsidR="008316B2" w:rsidRPr="00334427">
        <w:t>mają</w:t>
      </w:r>
      <w:r w:rsidRPr="00334427">
        <w:t xml:space="preserve"> zostać zaprojektowane zgodnie </w:t>
      </w:r>
      <w:r w:rsidR="00E10450">
        <w:br/>
      </w:r>
      <w:r w:rsidRPr="00334427">
        <w:t>z zaleceniami norm,</w:t>
      </w:r>
    </w:p>
    <w:p w14:paraId="524C772B" w14:textId="42D4726B" w:rsidR="0022736B" w:rsidRPr="00334427" w:rsidRDefault="00423C59" w:rsidP="00334427">
      <w:pPr>
        <w:pStyle w:val="Punkt3"/>
        <w:ind w:left="1418"/>
      </w:pPr>
      <w:r w:rsidRPr="00334427">
        <w:t xml:space="preserve">rozdzielnice główne niskiego napięcia </w:t>
      </w:r>
      <w:r w:rsidR="008316B2" w:rsidRPr="00334427">
        <w:t>mają</w:t>
      </w:r>
      <w:r w:rsidRPr="00334427">
        <w:t xml:space="preserve"> zostać wyposażone w analizatory sieci z możliwością odczytu lokalnego oraz przesyłu danych do systemu SCADA (lub równoważnego).</w:t>
      </w:r>
    </w:p>
    <w:p w14:paraId="4CB7FAD3" w14:textId="77777777" w:rsidR="00423C59" w:rsidRPr="00216484" w:rsidRDefault="00423C59" w:rsidP="00E75937">
      <w:pPr>
        <w:pStyle w:val="Punkt1"/>
        <w:numPr>
          <w:ilvl w:val="0"/>
          <w:numId w:val="239"/>
        </w:numPr>
      </w:pPr>
      <w:r w:rsidRPr="00216484">
        <w:t>Woltomierze i amperomierze</w:t>
      </w:r>
    </w:p>
    <w:p w14:paraId="491E4911" w14:textId="580F279C" w:rsidR="00423C59" w:rsidRPr="001A7ED4" w:rsidRDefault="00423C59" w:rsidP="00334427">
      <w:pPr>
        <w:pStyle w:val="Punkt3"/>
        <w:ind w:left="1418"/>
      </w:pPr>
      <w:r w:rsidRPr="0022736B">
        <w:t xml:space="preserve">woltomierze i amperomierze </w:t>
      </w:r>
      <w:r w:rsidR="008316B2">
        <w:t>mają</w:t>
      </w:r>
      <w:r w:rsidRPr="0022736B">
        <w:t xml:space="preserve"> zostać zainstalowane w obwodzie każdego wyłącznika doprowadzenia zasilania oraz w rozruszniku silnika, w celu prowadzenia monitorowania napięcia i prądu po stronie obciążenia sterowanego przełącznikami wybierakowymi,</w:t>
      </w:r>
    </w:p>
    <w:p w14:paraId="69091D42" w14:textId="0F1D1A50" w:rsidR="0022736B" w:rsidRPr="0030570F" w:rsidRDefault="00423C59" w:rsidP="00334427">
      <w:pPr>
        <w:pStyle w:val="Punkt3"/>
        <w:ind w:left="1418"/>
      </w:pPr>
      <w:r w:rsidRPr="0022736B">
        <w:t>wyłączniki amperomierza</w:t>
      </w:r>
      <w:r w:rsidR="008316B2" w:rsidRPr="008316B2">
        <w:t xml:space="preserve"> </w:t>
      </w:r>
      <w:r w:rsidR="008316B2">
        <w:t>mają</w:t>
      </w:r>
      <w:r w:rsidR="008316B2" w:rsidRPr="0022736B">
        <w:t xml:space="preserve"> </w:t>
      </w:r>
      <w:r w:rsidRPr="0022736B">
        <w:t>być typu załączony przed rozłączeniem.</w:t>
      </w:r>
    </w:p>
    <w:p w14:paraId="766433E1" w14:textId="77777777" w:rsidR="00423C59" w:rsidRPr="00216484" w:rsidRDefault="00423C59" w:rsidP="00E75937">
      <w:pPr>
        <w:pStyle w:val="Punkt1"/>
        <w:numPr>
          <w:ilvl w:val="0"/>
          <w:numId w:val="239"/>
        </w:numPr>
      </w:pPr>
      <w:r w:rsidRPr="00216484">
        <w:t>Przekaźniki ochronne</w:t>
      </w:r>
    </w:p>
    <w:p w14:paraId="4031830C" w14:textId="739BC646" w:rsidR="0022736B" w:rsidRPr="0030570F" w:rsidRDefault="00423C59" w:rsidP="00334427">
      <w:pPr>
        <w:pStyle w:val="Punkt3"/>
        <w:ind w:left="1418"/>
      </w:pPr>
      <w:r w:rsidRPr="0022736B">
        <w:t xml:space="preserve">przekaźniki ochronne </w:t>
      </w:r>
      <w:r w:rsidR="008316B2">
        <w:t>mają</w:t>
      </w:r>
      <w:r w:rsidR="003E2FDD">
        <w:t xml:space="preserve"> być</w:t>
      </w:r>
      <w:r w:rsidRPr="0022736B">
        <w:t>, jeśli nie określono inaczej</w:t>
      </w:r>
      <w:r w:rsidR="003E2FDD">
        <w:t>,</w:t>
      </w:r>
      <w:r w:rsidRPr="0022736B">
        <w:t xml:space="preserve"> typu elektronicznego oraz znajdować się w wyjmowanych obudowach oraz </w:t>
      </w:r>
      <w:r w:rsidR="008316B2">
        <w:t>mają</w:t>
      </w:r>
      <w:r w:rsidRPr="0022736B">
        <w:t xml:space="preserve"> być zainstalowane na froncie panelu w szafce przyrządu powyżej wyłącznika.</w:t>
      </w:r>
    </w:p>
    <w:p w14:paraId="62D7D5A1" w14:textId="77777777" w:rsidR="00423C59" w:rsidRPr="005707AD" w:rsidRDefault="00423C59" w:rsidP="00E75937">
      <w:pPr>
        <w:pStyle w:val="Punkt1"/>
        <w:numPr>
          <w:ilvl w:val="0"/>
          <w:numId w:val="239"/>
        </w:numPr>
      </w:pPr>
      <w:r w:rsidRPr="005707AD">
        <w:t>Rozruszniki silników niskiego napięcia</w:t>
      </w:r>
    </w:p>
    <w:p w14:paraId="0D2B5C61" w14:textId="49D12D54" w:rsidR="00423C59" w:rsidRPr="001A7ED4" w:rsidRDefault="00423C59" w:rsidP="00334427">
      <w:pPr>
        <w:pStyle w:val="Punkt3"/>
        <w:ind w:left="1418"/>
      </w:pPr>
      <w:r w:rsidRPr="0022736B">
        <w:t xml:space="preserve">rozdzielnica sterowania silnika </w:t>
      </w:r>
      <w:r w:rsidR="00C93736">
        <w:t>ma</w:t>
      </w:r>
      <w:r w:rsidRPr="0022736B">
        <w:t xml:space="preserve"> być wyposażona w rozłącznik, przystosowany do bezpośredniego rozruchu silnika,</w:t>
      </w:r>
    </w:p>
    <w:p w14:paraId="5383B560" w14:textId="77777777" w:rsidR="00423C59" w:rsidRPr="001A7ED4" w:rsidRDefault="00423C59" w:rsidP="00334427">
      <w:pPr>
        <w:pStyle w:val="Punkt3"/>
        <w:ind w:left="1418"/>
      </w:pPr>
      <w:r w:rsidRPr="0022736B">
        <w:t>dla silników o mocy powyżej 15 kW wymaga się stosowania urządzenia łagodnego rozruchu,</w:t>
      </w:r>
    </w:p>
    <w:p w14:paraId="7ED2104B" w14:textId="77777777" w:rsidR="00423C59" w:rsidRPr="001A7ED4" w:rsidRDefault="00423C59" w:rsidP="00334427">
      <w:pPr>
        <w:pStyle w:val="Punkt3"/>
        <w:ind w:left="1418"/>
      </w:pPr>
      <w:r w:rsidRPr="0022736B">
        <w:t>na panelu frontowym należy zainstalować następujące wskaźniki i elementy:</w:t>
      </w:r>
    </w:p>
    <w:p w14:paraId="5BC80714" w14:textId="77777777" w:rsidR="00423C59" w:rsidRPr="0022736B" w:rsidRDefault="00423C59" w:rsidP="0070708B">
      <w:pPr>
        <w:pStyle w:val="Punktor3poziom"/>
        <w:rPr>
          <w:b/>
          <w:bCs/>
          <w:i/>
          <w:iCs/>
        </w:rPr>
      </w:pPr>
      <w:r w:rsidRPr="0022736B">
        <w:t>przyciski START/STOP,</w:t>
      </w:r>
    </w:p>
    <w:p w14:paraId="23C47198" w14:textId="77777777" w:rsidR="00423C59" w:rsidRPr="0022736B" w:rsidRDefault="00423C59" w:rsidP="0070708B">
      <w:pPr>
        <w:pStyle w:val="Punktor3poziom"/>
        <w:rPr>
          <w:b/>
          <w:bCs/>
          <w:i/>
          <w:iCs/>
        </w:rPr>
      </w:pPr>
      <w:r w:rsidRPr="0022736B">
        <w:t>lampki kontrolne: zasilanie włączone, silnik w ruchu, wyzwolony,</w:t>
      </w:r>
    </w:p>
    <w:p w14:paraId="42469A34" w14:textId="77777777" w:rsidR="00423C59" w:rsidRPr="0022736B" w:rsidRDefault="00423C59" w:rsidP="0070708B">
      <w:pPr>
        <w:pStyle w:val="Punktor3poziom"/>
        <w:rPr>
          <w:b/>
          <w:bCs/>
          <w:i/>
          <w:iCs/>
        </w:rPr>
      </w:pPr>
      <w:r w:rsidRPr="0022736B">
        <w:t>włączniki kluczykowe wielopozycyjne jeśli wymagane,</w:t>
      </w:r>
    </w:p>
    <w:p w14:paraId="29968965" w14:textId="77777777" w:rsidR="00423C59" w:rsidRPr="0022736B" w:rsidRDefault="00423C59" w:rsidP="0070708B">
      <w:pPr>
        <w:pStyle w:val="Punktor3poziom"/>
        <w:rPr>
          <w:b/>
          <w:bCs/>
          <w:i/>
          <w:iCs/>
        </w:rPr>
      </w:pPr>
      <w:r w:rsidRPr="0022736B">
        <w:t>licznik godzin,</w:t>
      </w:r>
    </w:p>
    <w:p w14:paraId="0F21ACA1" w14:textId="374E9289" w:rsidR="00423C59" w:rsidRPr="0022736B" w:rsidRDefault="00423C59" w:rsidP="0070708B">
      <w:pPr>
        <w:pStyle w:val="Punktor3poziom"/>
        <w:rPr>
          <w:b/>
          <w:bCs/>
          <w:i/>
          <w:iCs/>
        </w:rPr>
      </w:pPr>
      <w:r w:rsidRPr="0022736B">
        <w:t>inne elementy według potrzeby</w:t>
      </w:r>
      <w:r w:rsidR="00107B8D">
        <w:t>.</w:t>
      </w:r>
    </w:p>
    <w:p w14:paraId="0E1DCABC" w14:textId="23B77A64" w:rsidR="008E0BE0" w:rsidRPr="0030570F" w:rsidRDefault="00423C59" w:rsidP="00334427">
      <w:pPr>
        <w:pStyle w:val="Punkt3"/>
        <w:ind w:left="1418"/>
      </w:pPr>
      <w:r w:rsidRPr="0022736B">
        <w:t>dla potrzeb systemu SCADA (lub równoważnego) należy przewidzieć możliwość monitorowania parametrów pracy silników.</w:t>
      </w:r>
    </w:p>
    <w:p w14:paraId="00F1812A" w14:textId="77777777" w:rsidR="00423C59" w:rsidRPr="005707AD" w:rsidRDefault="00423C59" w:rsidP="00E75937">
      <w:pPr>
        <w:pStyle w:val="Punkt1"/>
        <w:numPr>
          <w:ilvl w:val="0"/>
          <w:numId w:val="239"/>
        </w:numPr>
      </w:pPr>
      <w:r w:rsidRPr="005707AD">
        <w:t>Transformatory</w:t>
      </w:r>
    </w:p>
    <w:p w14:paraId="4BF4DAAF" w14:textId="77777777" w:rsidR="00423C59" w:rsidRPr="001A7ED4" w:rsidRDefault="00423C59" w:rsidP="00334427">
      <w:pPr>
        <w:pStyle w:val="Punkt3"/>
        <w:ind w:left="1418"/>
      </w:pPr>
      <w:r w:rsidRPr="0022736B">
        <w:t>należy stosować transformatory suche w izolacji żywicznej wzmocnionej włóknem szklanym zapobiegającej przedostawaniu się wilgoci i chroniącej przed agresywnym środowiskiem,</w:t>
      </w:r>
    </w:p>
    <w:p w14:paraId="0B764EC9" w14:textId="77777777" w:rsidR="00423C59" w:rsidRPr="001A7ED4" w:rsidRDefault="00423C59" w:rsidP="00334427">
      <w:pPr>
        <w:pStyle w:val="Punkt3"/>
        <w:ind w:left="1418"/>
      </w:pPr>
      <w:r w:rsidRPr="0022736B">
        <w:t>transformatory wnętrzowe z pełną automatyką zabezpieczeniową, umożliwiającą pełny monitoring i sterowanie transformatorów,</w:t>
      </w:r>
    </w:p>
    <w:p w14:paraId="54B9207A" w14:textId="4C9B6026" w:rsidR="00423C59" w:rsidRPr="001A7ED4" w:rsidRDefault="00423C59" w:rsidP="00334427">
      <w:pPr>
        <w:pStyle w:val="Punkt3"/>
        <w:ind w:left="1418"/>
      </w:pPr>
      <w:r w:rsidRPr="0022736B">
        <w:t xml:space="preserve">transformatory </w:t>
      </w:r>
      <w:r w:rsidR="008316B2">
        <w:t>mają</w:t>
      </w:r>
      <w:r w:rsidRPr="0022736B">
        <w:t xml:space="preserve"> być dobierane do ciągłej pracy przy parametrach znamionowych dla danej temperatury otoczenia i warunków środowiskowych,</w:t>
      </w:r>
    </w:p>
    <w:p w14:paraId="5D1FCFA5" w14:textId="77777777" w:rsidR="00423C59" w:rsidRPr="001A7ED4" w:rsidRDefault="00423C59" w:rsidP="00334427">
      <w:pPr>
        <w:pStyle w:val="Punkt3"/>
        <w:ind w:left="1418"/>
      </w:pPr>
      <w:r w:rsidRPr="0022736B">
        <w:t>wykonanie transformatorów zgodnie z normami IEC 60076-11,</w:t>
      </w:r>
    </w:p>
    <w:p w14:paraId="286DD94A" w14:textId="77777777" w:rsidR="00423C59" w:rsidRPr="001A7ED4" w:rsidRDefault="00423C59" w:rsidP="00334427">
      <w:pPr>
        <w:pStyle w:val="Punkt3"/>
        <w:ind w:left="1418"/>
      </w:pPr>
      <w:r w:rsidRPr="0022736B">
        <w:t>transformatory muszą spełniać warunki pracy równoległej,</w:t>
      </w:r>
    </w:p>
    <w:p w14:paraId="1935B863" w14:textId="46A5E008" w:rsidR="00423C59" w:rsidRDefault="00423C59" w:rsidP="00334427">
      <w:pPr>
        <w:pStyle w:val="Punkt3"/>
        <w:ind w:left="1418"/>
      </w:pPr>
      <w:r w:rsidRPr="0022736B">
        <w:t>wyprowadzenie transformatorów z rozdzielni niskiego napięcia przez szynoprzewody.</w:t>
      </w:r>
    </w:p>
    <w:p w14:paraId="42A3AD03" w14:textId="22AB2285" w:rsidR="0022736B" w:rsidRPr="0030570F" w:rsidRDefault="00E0263A" w:rsidP="00334427">
      <w:pPr>
        <w:pStyle w:val="Punkt3"/>
        <w:ind w:left="1418"/>
      </w:pPr>
      <w:r>
        <w:t xml:space="preserve">należy zastosować baterię kondensatorów w celu minimalizacji poboru mocy biernej. </w:t>
      </w:r>
    </w:p>
    <w:p w14:paraId="3CEF72E6" w14:textId="77777777" w:rsidR="00423C59" w:rsidRPr="005707AD" w:rsidRDefault="00423C59" w:rsidP="00E75937">
      <w:pPr>
        <w:pStyle w:val="Punkt1"/>
        <w:numPr>
          <w:ilvl w:val="0"/>
          <w:numId w:val="239"/>
        </w:numPr>
      </w:pPr>
      <w:r w:rsidRPr="005707AD">
        <w:t>Wyłączniki główne</w:t>
      </w:r>
    </w:p>
    <w:p w14:paraId="4917BF97" w14:textId="2CDE3090" w:rsidR="00423C59" w:rsidRPr="00E0263A" w:rsidRDefault="00423C59" w:rsidP="00334427">
      <w:pPr>
        <w:pStyle w:val="Punkt3"/>
        <w:ind w:left="1418"/>
      </w:pPr>
      <w:r w:rsidRPr="0022736B">
        <w:lastRenderedPageBreak/>
        <w:t xml:space="preserve">wyłącznik główny lub wyłącznik każdej instalacji </w:t>
      </w:r>
      <w:r w:rsidR="008316B2">
        <w:t>mają</w:t>
      </w:r>
      <w:r w:rsidRPr="0022736B">
        <w:t xml:space="preserve"> posiadać oznakowanie i być łatwo rozróżnialne od innego wyposażenia przez grupowanie, oznaczanie kolorami lub innymi środkami,</w:t>
      </w:r>
    </w:p>
    <w:p w14:paraId="2F1DDC1F" w14:textId="77777777" w:rsidR="00423C59" w:rsidRPr="00E0263A" w:rsidRDefault="00423C59" w:rsidP="00334427">
      <w:pPr>
        <w:pStyle w:val="Punkt3"/>
        <w:ind w:left="1418"/>
      </w:pPr>
      <w:r w:rsidRPr="0022736B">
        <w:t xml:space="preserve">w przypadku występowania w budynku więcej niż jednego wyłącznika głównego należy każdy z nich oznaczyć z informacją o przynależności do odpowiedniej sekcji, </w:t>
      </w:r>
    </w:p>
    <w:p w14:paraId="783CFF5D" w14:textId="62EA3614" w:rsidR="0022736B" w:rsidRPr="0030570F" w:rsidRDefault="00423C59" w:rsidP="00334427">
      <w:pPr>
        <w:pStyle w:val="Punkt3"/>
        <w:ind w:left="1418"/>
      </w:pPr>
      <w:r w:rsidRPr="0022736B">
        <w:t xml:space="preserve">dostęp do wyłączników </w:t>
      </w:r>
      <w:r w:rsidR="00381C70" w:rsidRPr="00334427">
        <w:t>ma</w:t>
      </w:r>
      <w:r w:rsidRPr="0022736B">
        <w:t xml:space="preserve"> być zapewniony z przodu.</w:t>
      </w:r>
    </w:p>
    <w:p w14:paraId="36FB57EE" w14:textId="77777777" w:rsidR="00423C59" w:rsidRPr="003E58C7" w:rsidRDefault="00423C59" w:rsidP="00E75937">
      <w:pPr>
        <w:pStyle w:val="Punkt1"/>
        <w:numPr>
          <w:ilvl w:val="0"/>
          <w:numId w:val="239"/>
        </w:numPr>
      </w:pPr>
      <w:r w:rsidRPr="003E58C7">
        <w:t>Szyny zbiorcze i połączenia szyn zbiorczych</w:t>
      </w:r>
    </w:p>
    <w:p w14:paraId="63690BD1" w14:textId="2F8AE2CE" w:rsidR="00423C59" w:rsidRPr="00E0263A" w:rsidRDefault="00423C59" w:rsidP="00334427">
      <w:pPr>
        <w:pStyle w:val="Punkt3"/>
        <w:ind w:left="1418"/>
      </w:pPr>
      <w:r w:rsidRPr="0022736B">
        <w:t xml:space="preserve">wszystkie szyny zbiorcze i połączenia szyn </w:t>
      </w:r>
      <w:r w:rsidR="008316B2">
        <w:t>mają</w:t>
      </w:r>
      <w:r w:rsidRPr="0022736B">
        <w:t xml:space="preserve"> zostać wykonane z miedzi,</w:t>
      </w:r>
    </w:p>
    <w:p w14:paraId="4FF74045" w14:textId="13DEDEBF" w:rsidR="00423C59" w:rsidRPr="00E0263A" w:rsidRDefault="00423C59" w:rsidP="00334427">
      <w:pPr>
        <w:pStyle w:val="Punkt3"/>
        <w:ind w:left="1418"/>
      </w:pPr>
      <w:r w:rsidRPr="0022736B">
        <w:t xml:space="preserve">szyny zbiorcze i połączenia </w:t>
      </w:r>
      <w:r w:rsidR="008316B2">
        <w:t>mają</w:t>
      </w:r>
      <w:r w:rsidR="008316B2" w:rsidRPr="0022736B">
        <w:t xml:space="preserve"> </w:t>
      </w:r>
      <w:r w:rsidRPr="0022736B">
        <w:t xml:space="preserve">być identyfikowane przez oznaczenia faz </w:t>
      </w:r>
      <w:r w:rsidR="00E10450">
        <w:br/>
      </w:r>
      <w:r w:rsidRPr="0022736B">
        <w:t>i odpowiednio zamocowane przy pomocy izolatorów,</w:t>
      </w:r>
    </w:p>
    <w:p w14:paraId="5B696DC2" w14:textId="77777777" w:rsidR="00423C59" w:rsidRPr="00E0263A" w:rsidRDefault="00423C59" w:rsidP="00334427">
      <w:pPr>
        <w:pStyle w:val="Punkt3"/>
        <w:ind w:left="1418"/>
      </w:pPr>
      <w:r w:rsidRPr="0022736B">
        <w:t>cała instalacja musi być zaprojektowana i wykonana w sposób zapewniający wytrzymanie warunków pełnego zwarcia,</w:t>
      </w:r>
    </w:p>
    <w:p w14:paraId="76A48B62" w14:textId="681407FF" w:rsidR="00423C59" w:rsidRPr="00E0263A" w:rsidRDefault="00423C59" w:rsidP="00334427">
      <w:pPr>
        <w:pStyle w:val="Punkt3"/>
        <w:ind w:left="1418"/>
      </w:pPr>
      <w:r w:rsidRPr="0022736B">
        <w:t>wszystkie szyny zbiorcze i połączenia</w:t>
      </w:r>
      <w:r w:rsidR="008316B2" w:rsidRPr="008316B2">
        <w:t xml:space="preserve"> </w:t>
      </w:r>
      <w:r w:rsidR="008316B2">
        <w:t>mają</w:t>
      </w:r>
      <w:r w:rsidR="008316B2" w:rsidRPr="0022736B">
        <w:t xml:space="preserve"> </w:t>
      </w:r>
      <w:r w:rsidRPr="0022736B">
        <w:t xml:space="preserve">mieć parametry znamionowe </w:t>
      </w:r>
      <w:r w:rsidR="00E10450">
        <w:br/>
      </w:r>
      <w:r w:rsidRPr="0022736B">
        <w:t>z uwzględnieniem pracy ciągłej,</w:t>
      </w:r>
    </w:p>
    <w:p w14:paraId="21841BA0" w14:textId="77777777" w:rsidR="00423C59" w:rsidRPr="00E0263A" w:rsidRDefault="00423C59" w:rsidP="00334427">
      <w:pPr>
        <w:pStyle w:val="Punkt3"/>
        <w:ind w:left="1418"/>
      </w:pPr>
      <w:r w:rsidRPr="0022736B">
        <w:t>wymaga się przedstawienia Inżynierowi świadectw badań typu wytrzymałości zwarciowej i odporności termicznej szyn zbiorczych i połączeń pierwotnych,</w:t>
      </w:r>
    </w:p>
    <w:p w14:paraId="183F20EA" w14:textId="56868B04" w:rsidR="0022736B" w:rsidRPr="00334427" w:rsidRDefault="00423C59" w:rsidP="00334427">
      <w:pPr>
        <w:pStyle w:val="Punkt3"/>
        <w:ind w:left="1418"/>
      </w:pPr>
      <w:r w:rsidRPr="0022736B">
        <w:t xml:space="preserve">szyny zbiorcze tablic rozdzielczych niskiego napięcia </w:t>
      </w:r>
      <w:r w:rsidR="008316B2">
        <w:t>mają</w:t>
      </w:r>
      <w:r w:rsidRPr="0022736B">
        <w:t xml:space="preserve"> być oznakowane na całej swojej długości.</w:t>
      </w:r>
    </w:p>
    <w:p w14:paraId="68765E7A" w14:textId="77777777" w:rsidR="00423C59" w:rsidRPr="003E58C7" w:rsidRDefault="00423C59" w:rsidP="00E75937">
      <w:pPr>
        <w:pStyle w:val="Punkt1"/>
        <w:numPr>
          <w:ilvl w:val="0"/>
          <w:numId w:val="239"/>
        </w:numPr>
      </w:pPr>
      <w:r w:rsidRPr="003E58C7">
        <w:t>Skrzynki kablowe, płyty z dławikami, zakończenia</w:t>
      </w:r>
    </w:p>
    <w:p w14:paraId="20134B9C" w14:textId="40E632C8" w:rsidR="00423C59" w:rsidRPr="00334427" w:rsidRDefault="00423C59" w:rsidP="00334427">
      <w:pPr>
        <w:pStyle w:val="Punkt3"/>
        <w:ind w:left="1418"/>
      </w:pPr>
      <w:r w:rsidRPr="0022736B">
        <w:t xml:space="preserve">budowa skrzynek kablowych, płyt z dławikami i zakończeń </w:t>
      </w:r>
      <w:r w:rsidR="00C93736">
        <w:t xml:space="preserve">ma </w:t>
      </w:r>
      <w:r w:rsidRPr="0022736B">
        <w:t>pozwalać na łatwe podłączenia,</w:t>
      </w:r>
    </w:p>
    <w:p w14:paraId="1F48589F" w14:textId="4DA9FF59" w:rsidR="00423C59" w:rsidRPr="00334427" w:rsidRDefault="00423C59" w:rsidP="00334427">
      <w:pPr>
        <w:pStyle w:val="Punkt3"/>
        <w:ind w:left="1418"/>
      </w:pPr>
      <w:r w:rsidRPr="0022736B">
        <w:t xml:space="preserve">przestrzeń dla okablowania wewnątrz budynków </w:t>
      </w:r>
      <w:r w:rsidR="00C93736">
        <w:t>ma</w:t>
      </w:r>
      <w:r w:rsidRPr="0022736B">
        <w:t xml:space="preserve"> wynosić minimum wartość określoną w </w:t>
      </w:r>
      <w:r w:rsidR="003E2FDD">
        <w:t>p</w:t>
      </w:r>
      <w:r w:rsidRPr="0022736B">
        <w:t xml:space="preserve">olskich </w:t>
      </w:r>
      <w:r w:rsidR="003E2FDD">
        <w:t>n</w:t>
      </w:r>
      <w:r w:rsidRPr="0022736B">
        <w:t xml:space="preserve">ormach, </w:t>
      </w:r>
    </w:p>
    <w:p w14:paraId="357C8109" w14:textId="77777777" w:rsidR="00423C59" w:rsidRPr="00334427" w:rsidRDefault="00423C59" w:rsidP="00334427">
      <w:pPr>
        <w:pStyle w:val="Punkt3"/>
        <w:ind w:left="1418"/>
      </w:pPr>
      <w:r w:rsidRPr="0022736B">
        <w:t>wymaga się zapewnienia właściwej ilości miejsca dla zakończeń kabli nadmiarowych,</w:t>
      </w:r>
    </w:p>
    <w:p w14:paraId="046F15BB" w14:textId="77777777" w:rsidR="00423C59" w:rsidRPr="00334427" w:rsidRDefault="00423C59" w:rsidP="00334427">
      <w:pPr>
        <w:pStyle w:val="Punkt3"/>
        <w:ind w:left="1418"/>
      </w:pPr>
      <w:r w:rsidRPr="0022736B">
        <w:t>w przypadku, gdy płyta z dławikami jest oddalona od zacisków kablowych, należy zapewnić korytka lub drabinki wewnątrz obudowy,</w:t>
      </w:r>
    </w:p>
    <w:p w14:paraId="34A16A25" w14:textId="250BB84D" w:rsidR="00423C59" w:rsidRPr="00334427" w:rsidRDefault="00423C59" w:rsidP="00334427">
      <w:pPr>
        <w:pStyle w:val="Punkt3"/>
        <w:ind w:left="1418"/>
      </w:pPr>
      <w:r w:rsidRPr="0022736B">
        <w:t xml:space="preserve">zaciski niskiego napięcia do zastosowań w obwodach małej mocy lub obwodach pomocniczych </w:t>
      </w:r>
      <w:r w:rsidR="008316B2">
        <w:t>mają</w:t>
      </w:r>
      <w:r w:rsidRPr="0022736B">
        <w:t xml:space="preserve"> być w pełni izolowane,</w:t>
      </w:r>
    </w:p>
    <w:p w14:paraId="2F71E4A9" w14:textId="15C597BF" w:rsidR="00423C59" w:rsidRPr="00334427" w:rsidRDefault="00423C59" w:rsidP="00334427">
      <w:pPr>
        <w:pStyle w:val="Punkt3"/>
        <w:ind w:left="1418"/>
      </w:pPr>
      <w:r w:rsidRPr="0022736B">
        <w:t xml:space="preserve">zaciski dla różnych napięć lub typów obwodów znajdujące się w jednej przegrodzie </w:t>
      </w:r>
      <w:r w:rsidR="008316B2">
        <w:t>mają</w:t>
      </w:r>
      <w:r w:rsidRPr="0022736B">
        <w:t xml:space="preserve"> być rozdzielone na przejrzyście oznaczone grupy, należy zainstalować przegrody między grupami,</w:t>
      </w:r>
    </w:p>
    <w:p w14:paraId="3F5DEB5B" w14:textId="77777777" w:rsidR="00423C59" w:rsidRPr="00334427" w:rsidRDefault="00423C59" w:rsidP="00334427">
      <w:pPr>
        <w:pStyle w:val="Punkt3"/>
        <w:ind w:left="1418"/>
      </w:pPr>
      <w:r w:rsidRPr="0022736B">
        <w:t>należy zapewnić zaciski do połączenia wszystkich żył przewodów i tam, gdzie występują przewody ekranujące,</w:t>
      </w:r>
    </w:p>
    <w:p w14:paraId="111AD23C" w14:textId="6383ADD5" w:rsidR="00423C59" w:rsidRPr="00334427" w:rsidRDefault="00423C59" w:rsidP="00334427">
      <w:pPr>
        <w:pStyle w:val="Punkt3"/>
        <w:ind w:left="1418"/>
      </w:pPr>
      <w:r w:rsidRPr="0022736B">
        <w:t xml:space="preserve">do jednego zacisku może być podłączana tylko jedna żyła przewodu </w:t>
      </w:r>
      <w:r w:rsidR="00E10450">
        <w:br/>
      </w:r>
      <w:r w:rsidRPr="0022736B">
        <w:t>z okablowania wewnętrznego lub zewnętrznego, jeśli konieczne jest powielanie zacisków należy stosować stałe połączenia mostkowe,</w:t>
      </w:r>
    </w:p>
    <w:p w14:paraId="0BAF30E4" w14:textId="4023049E" w:rsidR="0022736B" w:rsidRPr="00334427" w:rsidRDefault="00423C59" w:rsidP="00334427">
      <w:pPr>
        <w:pStyle w:val="Punkt3"/>
        <w:ind w:left="1418"/>
      </w:pPr>
      <w:r w:rsidRPr="0022736B">
        <w:t xml:space="preserve">zaciski znajdujące się pod napięciem, gdy główne urządzenia są odłączone </w:t>
      </w:r>
      <w:r w:rsidR="008316B2">
        <w:t>mają</w:t>
      </w:r>
      <w:r w:rsidRPr="0022736B">
        <w:t xml:space="preserve"> mieć osłony izolacyjne i stosowne tabliczki ostrzegawcze.</w:t>
      </w:r>
    </w:p>
    <w:p w14:paraId="1562A691" w14:textId="77777777" w:rsidR="00423C59" w:rsidRPr="009C4FB6" w:rsidRDefault="00423C59" w:rsidP="00E75937">
      <w:pPr>
        <w:pStyle w:val="Punkt1"/>
        <w:numPr>
          <w:ilvl w:val="0"/>
          <w:numId w:val="239"/>
        </w:numPr>
      </w:pPr>
      <w:r w:rsidRPr="009C4FB6">
        <w:t>Wyłączniki pomocnicze</w:t>
      </w:r>
    </w:p>
    <w:p w14:paraId="049CCCF0" w14:textId="13B4D1E6" w:rsidR="00423C59" w:rsidRPr="00334427" w:rsidRDefault="00423C59" w:rsidP="00334427">
      <w:pPr>
        <w:pStyle w:val="Punkt3"/>
        <w:ind w:left="1418"/>
      </w:pPr>
      <w:r w:rsidRPr="0022736B">
        <w:t xml:space="preserve">przełączniki pomocnicze do sygnalizacji, ochrony, blokowania i nadzorowania pracy urządzeń </w:t>
      </w:r>
      <w:r w:rsidR="008316B2">
        <w:t>mają</w:t>
      </w:r>
      <w:r w:rsidRPr="0022736B">
        <w:t xml:space="preserve"> być łatwo dostępne i posiadać zamkniętą, </w:t>
      </w:r>
      <w:r w:rsidRPr="00334427">
        <w:t>przezroczystą, szczelną obudowę,</w:t>
      </w:r>
    </w:p>
    <w:p w14:paraId="46B72398" w14:textId="46E60840" w:rsidR="00D42A3E" w:rsidRPr="00107B8D" w:rsidRDefault="00423C59" w:rsidP="00334427">
      <w:pPr>
        <w:pStyle w:val="Punkt3"/>
        <w:ind w:left="1418"/>
        <w:rPr>
          <w:b/>
          <w:bCs/>
          <w:i/>
          <w:iCs/>
        </w:rPr>
      </w:pPr>
      <w:r w:rsidRPr="00334427">
        <w:t>w każdym urządzeniu należy zapewnić styki pomocnicze: jeden normalnie zamknięty</w:t>
      </w:r>
      <w:r w:rsidRPr="0022736B">
        <w:t xml:space="preserve"> i jeden normalnie otwarty.</w:t>
      </w:r>
    </w:p>
    <w:p w14:paraId="4D82BA01" w14:textId="11EEBC2E" w:rsidR="00423C59" w:rsidRPr="009C4FB6" w:rsidRDefault="00423C59" w:rsidP="00E75937">
      <w:pPr>
        <w:pStyle w:val="Punkt1"/>
        <w:numPr>
          <w:ilvl w:val="0"/>
          <w:numId w:val="239"/>
        </w:numPr>
      </w:pPr>
      <w:r w:rsidRPr="009C4FB6">
        <w:t>Rozłączniki serwisowe</w:t>
      </w:r>
    </w:p>
    <w:p w14:paraId="2B268DC8" w14:textId="77777777" w:rsidR="00423C59" w:rsidRPr="00334427" w:rsidRDefault="00423C59" w:rsidP="00334427">
      <w:pPr>
        <w:pStyle w:val="Punkt3"/>
        <w:ind w:left="1418"/>
      </w:pPr>
      <w:r w:rsidRPr="00D42A3E">
        <w:lastRenderedPageBreak/>
        <w:t>rozłącznik serwisowy służący do wyłączania danej sekcji panelu w celu np. dokonania przeglądu technicznego będzie posiadać uchwyt do założenia kłódki z możliwością założenia jej wyłącznie w pozycji OFF,</w:t>
      </w:r>
    </w:p>
    <w:p w14:paraId="3C325888" w14:textId="41B855E4" w:rsidR="00D42A3E" w:rsidRPr="00D42A3E" w:rsidRDefault="00423C59" w:rsidP="00E75937">
      <w:pPr>
        <w:pStyle w:val="Punkt3"/>
        <w:ind w:left="1418"/>
      </w:pPr>
      <w:r w:rsidRPr="00D42A3E">
        <w:t>dla każdego rozłącznika należy dostarczyć jedną kłódkę z czterema kluczami.</w:t>
      </w:r>
    </w:p>
    <w:p w14:paraId="5F9F5427" w14:textId="77777777" w:rsidR="00423C59" w:rsidRPr="009C4FB6" w:rsidRDefault="00423C59" w:rsidP="00E75937">
      <w:pPr>
        <w:pStyle w:val="Punkt1"/>
        <w:numPr>
          <w:ilvl w:val="0"/>
          <w:numId w:val="239"/>
        </w:numPr>
      </w:pPr>
      <w:r w:rsidRPr="009C4FB6">
        <w:t>Okablowanie pomocnicze i listwy zaciskowe</w:t>
      </w:r>
    </w:p>
    <w:p w14:paraId="7E6C3AA6" w14:textId="683471D4" w:rsidR="00423C59" w:rsidRPr="00334427" w:rsidRDefault="00423C59" w:rsidP="00334427">
      <w:pPr>
        <w:pStyle w:val="Punkt3"/>
        <w:ind w:left="1418"/>
      </w:pPr>
      <w:r w:rsidRPr="00D42A3E">
        <w:t xml:space="preserve">okablowanie w instalacjach wewnętrznych </w:t>
      </w:r>
      <w:r w:rsidR="00DA5099">
        <w:t>musi</w:t>
      </w:r>
      <w:r w:rsidRPr="00D42A3E">
        <w:t xml:space="preserve"> wytrzymywać bez utraty własności użytkowych – należy uwzględniać możliwość wzrostu temperatury w obudowie,</w:t>
      </w:r>
    </w:p>
    <w:p w14:paraId="1912FFD9" w14:textId="77777777" w:rsidR="00423C59" w:rsidRPr="00334427" w:rsidRDefault="00423C59" w:rsidP="00334427">
      <w:pPr>
        <w:pStyle w:val="Punkt3"/>
        <w:ind w:left="1418"/>
      </w:pPr>
      <w:r w:rsidRPr="00D42A3E">
        <w:t>przekrój przewodu nie może być mniejszy niż 1,5 mm2,</w:t>
      </w:r>
    </w:p>
    <w:p w14:paraId="08EDDFF5" w14:textId="77777777" w:rsidR="00423C59" w:rsidRPr="00334427" w:rsidRDefault="00423C59" w:rsidP="00334427">
      <w:pPr>
        <w:pStyle w:val="Punkt3"/>
        <w:ind w:left="1418"/>
      </w:pPr>
      <w:r w:rsidRPr="00D42A3E">
        <w:t>na końcu każdego przewodu należy założyć tulejki blokujące pełne z białego materiału izolacyjnego,</w:t>
      </w:r>
    </w:p>
    <w:p w14:paraId="28B56F5B" w14:textId="01E09EF6" w:rsidR="00423C59" w:rsidRPr="00334427" w:rsidRDefault="00423C59" w:rsidP="00334427">
      <w:pPr>
        <w:pStyle w:val="Punkt3"/>
        <w:ind w:left="1418"/>
      </w:pPr>
      <w:r w:rsidRPr="00D42A3E">
        <w:t>należy zapewnić możliwość odczytywania liter i numerów z zewnątrz tablicy zaciskowej</w:t>
      </w:r>
      <w:r w:rsidR="00747D41">
        <w:t xml:space="preserve"> </w:t>
      </w:r>
      <w:r w:rsidRPr="00D42A3E">
        <w:t xml:space="preserve">- oznaczenia </w:t>
      </w:r>
      <w:r w:rsidR="008316B2">
        <w:t>mają</w:t>
      </w:r>
      <w:r w:rsidRPr="00D42A3E">
        <w:t xml:space="preserve"> odpowiadać oznaczeniom na schemacie,</w:t>
      </w:r>
    </w:p>
    <w:p w14:paraId="537DB61F" w14:textId="77777777" w:rsidR="00423C59" w:rsidRPr="00334427" w:rsidRDefault="00423C59" w:rsidP="00334427">
      <w:pPr>
        <w:pStyle w:val="Punkt3"/>
        <w:ind w:left="1418"/>
      </w:pPr>
      <w:r w:rsidRPr="00D42A3E">
        <w:t>na wszystkich żyłach przewodów należy stosować końcówki zaciskane,</w:t>
      </w:r>
    </w:p>
    <w:p w14:paraId="18C0A8B8" w14:textId="77777777" w:rsidR="00423C59" w:rsidRPr="00334427" w:rsidRDefault="00423C59" w:rsidP="00334427">
      <w:pPr>
        <w:pStyle w:val="Punkt3"/>
        <w:ind w:left="1418"/>
      </w:pPr>
      <w:r w:rsidRPr="00D42A3E">
        <w:t>jeśli nie uzgodniono inaczej należy stosować oznaczenia przewodów:</w:t>
      </w:r>
    </w:p>
    <w:p w14:paraId="32154C13" w14:textId="77777777" w:rsidR="00423C59" w:rsidRPr="004E66B3" w:rsidRDefault="00423C59" w:rsidP="0070708B">
      <w:pPr>
        <w:pStyle w:val="Punktor3poziom"/>
        <w:rPr>
          <w:b/>
          <w:bCs/>
          <w:i/>
          <w:iCs/>
        </w:rPr>
      </w:pPr>
      <w:r w:rsidRPr="004E66B3">
        <w:t>fazowe: czerwony, żółty, niebieski,</w:t>
      </w:r>
    </w:p>
    <w:p w14:paraId="76143556" w14:textId="77777777" w:rsidR="00423C59" w:rsidRPr="004E66B3" w:rsidRDefault="00423C59" w:rsidP="0070708B">
      <w:pPr>
        <w:pStyle w:val="Punktor3poziom"/>
        <w:rPr>
          <w:b/>
          <w:bCs/>
          <w:i/>
          <w:iCs/>
        </w:rPr>
      </w:pPr>
      <w:r w:rsidRPr="004E66B3">
        <w:t>zerowy: czarny,</w:t>
      </w:r>
    </w:p>
    <w:p w14:paraId="004F2C8A" w14:textId="77777777" w:rsidR="00423C59" w:rsidRPr="004E66B3" w:rsidRDefault="00423C59" w:rsidP="0070708B">
      <w:pPr>
        <w:pStyle w:val="Punktor3poziom"/>
        <w:rPr>
          <w:b/>
          <w:bCs/>
          <w:i/>
          <w:iCs/>
        </w:rPr>
      </w:pPr>
      <w:r w:rsidRPr="004E66B3">
        <w:t>sterowanie prąd zmienny: szary,</w:t>
      </w:r>
    </w:p>
    <w:p w14:paraId="786C6D31" w14:textId="77777777" w:rsidR="00423C59" w:rsidRPr="004E66B3" w:rsidRDefault="00423C59" w:rsidP="0070708B">
      <w:pPr>
        <w:pStyle w:val="Punktor3poziom"/>
        <w:rPr>
          <w:b/>
          <w:bCs/>
          <w:i/>
          <w:iCs/>
        </w:rPr>
      </w:pPr>
      <w:r w:rsidRPr="004E66B3">
        <w:t>sterowanie prąd stały: czarny/biały,</w:t>
      </w:r>
    </w:p>
    <w:p w14:paraId="72A5E071" w14:textId="305FA6D6" w:rsidR="00423C59" w:rsidRPr="004E66B3" w:rsidRDefault="00423C59" w:rsidP="0070708B">
      <w:pPr>
        <w:pStyle w:val="Punktor3poziom"/>
        <w:rPr>
          <w:b/>
          <w:bCs/>
          <w:i/>
          <w:iCs/>
        </w:rPr>
      </w:pPr>
      <w:r w:rsidRPr="004E66B3">
        <w:t>uziemienie: zielony/żółty</w:t>
      </w:r>
      <w:r w:rsidR="000A36FB">
        <w:t>.</w:t>
      </w:r>
    </w:p>
    <w:p w14:paraId="60A05000" w14:textId="4DB0A94F" w:rsidR="00423C59" w:rsidRPr="00334427" w:rsidRDefault="00423C59" w:rsidP="00334427">
      <w:pPr>
        <w:pStyle w:val="Punkt3"/>
        <w:ind w:left="1418"/>
      </w:pPr>
      <w:r w:rsidRPr="004E66B3">
        <w:t xml:space="preserve">okablowanie </w:t>
      </w:r>
      <w:r w:rsidR="00DA5099">
        <w:t>ma</w:t>
      </w:r>
      <w:r w:rsidRPr="004E66B3">
        <w:t xml:space="preserve"> być podparte na zaciskach izolacyjnych lub prowadzone </w:t>
      </w:r>
      <w:r w:rsidR="00E10450">
        <w:br/>
      </w:r>
      <w:r w:rsidRPr="004E66B3">
        <w:t>w korytkach,</w:t>
      </w:r>
    </w:p>
    <w:p w14:paraId="012A0112" w14:textId="7446F2ED" w:rsidR="00423C59" w:rsidRPr="00334427" w:rsidRDefault="00423C59" w:rsidP="00334427">
      <w:pPr>
        <w:pStyle w:val="Punkt3"/>
        <w:ind w:left="1418"/>
      </w:pPr>
      <w:r w:rsidRPr="004E66B3">
        <w:t xml:space="preserve">wszystkie zaciski znajdujące się pod napięciem, gdy drzwi przedziału są otwarte, </w:t>
      </w:r>
      <w:r w:rsidR="008316B2">
        <w:t>mają</w:t>
      </w:r>
      <w:r w:rsidRPr="004E66B3">
        <w:t xml:space="preserve"> posiadać izolacyjne nakładki ochronne i tabliczki ostrzegawcze,</w:t>
      </w:r>
    </w:p>
    <w:p w14:paraId="4377C6B0" w14:textId="77777777" w:rsidR="00423C59" w:rsidRPr="00334427" w:rsidRDefault="00423C59" w:rsidP="00334427">
      <w:pPr>
        <w:pStyle w:val="Punkt3"/>
        <w:ind w:left="1418"/>
      </w:pPr>
      <w:r w:rsidRPr="004E66B3">
        <w:t>wymaga się przedstawienia Inżynierowi do akceptacji próbki typów przewodów, numerowanych oznaczników końcówek, podkładek lub uchwytów zacisków zgodnie z planowanym zastosowaniem,</w:t>
      </w:r>
    </w:p>
    <w:p w14:paraId="650E1BCA" w14:textId="78697B0C" w:rsidR="00423C59" w:rsidRPr="00334427" w:rsidRDefault="00423C59" w:rsidP="00334427">
      <w:pPr>
        <w:pStyle w:val="Punkt3"/>
        <w:ind w:left="1418"/>
      </w:pPr>
      <w:r w:rsidRPr="004E66B3">
        <w:t xml:space="preserve">wszystkie zespoły listew zaciskowych do podłączenia okablowania pomocniczego </w:t>
      </w:r>
      <w:r w:rsidR="008316B2">
        <w:t>mają</w:t>
      </w:r>
      <w:r w:rsidRPr="004E66B3">
        <w:t xml:space="preserve"> być wykonane jako wypraski z żywicy melaminowo</w:t>
      </w:r>
      <w:r w:rsidR="00747D41">
        <w:t>-</w:t>
      </w:r>
      <w:r w:rsidRPr="004E66B3">
        <w:t>fenolowej lub podobnego materiału i posiadać izolacyjne nakładki ochronne.</w:t>
      </w:r>
    </w:p>
    <w:p w14:paraId="694CEF1E" w14:textId="77777777" w:rsidR="00423C59" w:rsidRPr="001A310F" w:rsidRDefault="00423C59" w:rsidP="00E75937">
      <w:pPr>
        <w:pStyle w:val="Punkt1"/>
        <w:numPr>
          <w:ilvl w:val="0"/>
          <w:numId w:val="239"/>
        </w:numPr>
      </w:pPr>
      <w:r w:rsidRPr="001A310F">
        <w:t>Lampki kontrolne</w:t>
      </w:r>
    </w:p>
    <w:p w14:paraId="477E50D4" w14:textId="28A3478A" w:rsidR="00423C59" w:rsidRPr="00334427" w:rsidRDefault="00423C59" w:rsidP="00334427">
      <w:pPr>
        <w:pStyle w:val="Punkt3"/>
        <w:ind w:left="1418"/>
      </w:pPr>
      <w:r w:rsidRPr="004E66B3">
        <w:t xml:space="preserve">końcówki przewodów pomocniczych </w:t>
      </w:r>
      <w:r w:rsidR="008316B2">
        <w:t>mają</w:t>
      </w:r>
      <w:r w:rsidRPr="004E66B3">
        <w:t xml:space="preserve"> być przykręcane do zacisków za pomocą śrub i płytek dociskowych zgodnie z normą EN 60947,</w:t>
      </w:r>
    </w:p>
    <w:p w14:paraId="53EFA351" w14:textId="088CD195" w:rsidR="00423C59" w:rsidRPr="00334427" w:rsidRDefault="00423C59" w:rsidP="00334427">
      <w:pPr>
        <w:pStyle w:val="Punkt3"/>
        <w:ind w:left="1418"/>
      </w:pPr>
      <w:r w:rsidRPr="004E66B3">
        <w:t>w obwodach prąd</w:t>
      </w:r>
      <w:r w:rsidR="00747D41">
        <w:t>u</w:t>
      </w:r>
      <w:r w:rsidRPr="004E66B3">
        <w:t xml:space="preserve"> zmiennego stosować lampki kontrolne niskiego napięcia z własnymi kondensatorami, lampki </w:t>
      </w:r>
      <w:r w:rsidR="008316B2">
        <w:t>mają</w:t>
      </w:r>
      <w:r w:rsidRPr="004E66B3">
        <w:t xml:space="preserve"> działać przy napięciu nie wyższym niż 90% znamionowego,</w:t>
      </w:r>
    </w:p>
    <w:p w14:paraId="2B592D26" w14:textId="77777777" w:rsidR="00423C59" w:rsidRPr="00334427" w:rsidRDefault="00423C59" w:rsidP="00334427">
      <w:pPr>
        <w:pStyle w:val="Punkt3"/>
        <w:ind w:left="1418"/>
      </w:pPr>
      <w:r w:rsidRPr="004E66B3">
        <w:t>w obwodach prądu stałego stosować odpowiednio dobrane rezystory włączone pomiędzy stykiem każdej lampki,</w:t>
      </w:r>
    </w:p>
    <w:p w14:paraId="1725D2AA" w14:textId="362A9B8C" w:rsidR="00423C59" w:rsidRPr="00334427" w:rsidRDefault="00423C59" w:rsidP="00334427">
      <w:pPr>
        <w:pStyle w:val="Punkt3"/>
        <w:ind w:left="1418"/>
      </w:pPr>
      <w:r w:rsidRPr="004E66B3">
        <w:t xml:space="preserve">lampki </w:t>
      </w:r>
      <w:r w:rsidR="008316B2">
        <w:t>mają</w:t>
      </w:r>
      <w:r w:rsidRPr="004E66B3">
        <w:t xml:space="preserve"> posiadać właściwą wentylację i budowę pozwalającą na zdjęcie oprawy lampki lub wyjęcie całej lampki z przodu urządzenia,</w:t>
      </w:r>
    </w:p>
    <w:p w14:paraId="42C81DF9" w14:textId="1E3C4B26" w:rsidR="002554B2" w:rsidRPr="00334427" w:rsidRDefault="00423C59" w:rsidP="00334427">
      <w:pPr>
        <w:pStyle w:val="Punkt3"/>
        <w:ind w:left="1418"/>
      </w:pPr>
      <w:r w:rsidRPr="004E66B3">
        <w:t xml:space="preserve">lampki kontrolne </w:t>
      </w:r>
      <w:r w:rsidR="008316B2">
        <w:t>mają</w:t>
      </w:r>
      <w:r w:rsidRPr="004E66B3">
        <w:t xml:space="preserve"> być przystosowane do ich testowania przez ich wciśnięcie lub przez montaż na tablicy oddzielnego przycisku testowania całego obwodu lampek.</w:t>
      </w:r>
    </w:p>
    <w:p w14:paraId="6A7A9DAA" w14:textId="77777777" w:rsidR="00423C59" w:rsidRPr="00E227DD" w:rsidRDefault="00423C59" w:rsidP="00E75937">
      <w:pPr>
        <w:pStyle w:val="Punkt1"/>
        <w:numPr>
          <w:ilvl w:val="0"/>
          <w:numId w:val="239"/>
        </w:numPr>
      </w:pPr>
      <w:r w:rsidRPr="00E227DD">
        <w:t>Wskaźniki i przyrządy pomiarowe</w:t>
      </w:r>
    </w:p>
    <w:p w14:paraId="7CFF6A28" w14:textId="15A50880" w:rsidR="00423C59" w:rsidRPr="00334427" w:rsidRDefault="00423C59" w:rsidP="00334427">
      <w:pPr>
        <w:pStyle w:val="Punkt3"/>
        <w:ind w:left="1418"/>
      </w:pPr>
      <w:r w:rsidRPr="002554B2">
        <w:t>wszystkie przyrządy pomiarowe</w:t>
      </w:r>
      <w:r w:rsidR="008316B2" w:rsidRPr="008316B2">
        <w:t xml:space="preserve"> </w:t>
      </w:r>
      <w:r w:rsidR="008316B2">
        <w:t>mają</w:t>
      </w:r>
      <w:r w:rsidRPr="002554B2">
        <w:t xml:space="preserve"> znajdować się na jednym poziomie, odpowiadać stosownym normom oraz posiadać klasę dokładności przemysłowej,</w:t>
      </w:r>
    </w:p>
    <w:p w14:paraId="6D9873D8" w14:textId="7F4F05FD" w:rsidR="00423C59" w:rsidRPr="00334427" w:rsidRDefault="00423C59" w:rsidP="00334427">
      <w:pPr>
        <w:pStyle w:val="Punkt3"/>
        <w:ind w:left="1418"/>
      </w:pPr>
      <w:r w:rsidRPr="002554B2">
        <w:lastRenderedPageBreak/>
        <w:t xml:space="preserve">przyrządy pomiarowe </w:t>
      </w:r>
      <w:r w:rsidR="008316B2">
        <w:t>mają</w:t>
      </w:r>
      <w:r w:rsidRPr="002554B2">
        <w:t xml:space="preserve"> być uszczelnione przed dostawaniem się wilgoci i brudu,</w:t>
      </w:r>
    </w:p>
    <w:p w14:paraId="0CA1144B" w14:textId="78F50118" w:rsidR="00423C59" w:rsidRPr="00334427" w:rsidRDefault="00423C59" w:rsidP="00334427">
      <w:pPr>
        <w:pStyle w:val="Punkt3"/>
        <w:ind w:left="1418"/>
      </w:pPr>
      <w:r w:rsidRPr="002554B2">
        <w:t>wszystkie przyrządy</w:t>
      </w:r>
      <w:r w:rsidR="008316B2" w:rsidRPr="008316B2">
        <w:t xml:space="preserve"> </w:t>
      </w:r>
      <w:r w:rsidR="008316B2">
        <w:t>mają</w:t>
      </w:r>
      <w:r w:rsidRPr="002554B2">
        <w:t xml:space="preserve"> być montowane w pobliżu odpowiedniego wyłącznika, przełącznika lub rozrusznika</w:t>
      </w:r>
      <w:r w:rsidR="00747D41">
        <w:t xml:space="preserve"> </w:t>
      </w:r>
      <w:r w:rsidRPr="002554B2">
        <w:t>- chyba, że wewnątrz są panele przeznaczone do ich zamontowania,</w:t>
      </w:r>
    </w:p>
    <w:p w14:paraId="1A94273D" w14:textId="77777777" w:rsidR="00423C59" w:rsidRPr="00334427" w:rsidRDefault="00423C59" w:rsidP="00334427">
      <w:pPr>
        <w:pStyle w:val="Punkt3"/>
        <w:ind w:left="1418"/>
      </w:pPr>
      <w:r w:rsidRPr="002554B2">
        <w:t>w punktach podłączenia obwodów napięciowych przyrządu lub miernika do szyn zbiorczych niskiego napięcia należy instalować bezpieczniki zabezpieczające okablowanie pomocnicze,</w:t>
      </w:r>
    </w:p>
    <w:p w14:paraId="372F6407" w14:textId="1B8FC7AE" w:rsidR="002554B2" w:rsidRPr="00334427" w:rsidRDefault="00423C59" w:rsidP="00334427">
      <w:pPr>
        <w:pStyle w:val="Punkt3"/>
        <w:ind w:left="1418"/>
      </w:pPr>
      <w:r w:rsidRPr="002554B2">
        <w:t xml:space="preserve">w przypadku rozdzielnic wielosegmentowych bezpieczniki </w:t>
      </w:r>
      <w:r w:rsidR="008316B2">
        <w:t>mają</w:t>
      </w:r>
      <w:r w:rsidR="008316B2" w:rsidRPr="002554B2">
        <w:t xml:space="preserve"> </w:t>
      </w:r>
      <w:r w:rsidRPr="002554B2">
        <w:t>znajdować się w danym segmencie i być łatwo dostępne.</w:t>
      </w:r>
    </w:p>
    <w:p w14:paraId="08A312D0" w14:textId="77777777" w:rsidR="00423C59" w:rsidRPr="00915F5C" w:rsidRDefault="00423C59" w:rsidP="00E75937">
      <w:pPr>
        <w:pStyle w:val="Punkt1"/>
        <w:numPr>
          <w:ilvl w:val="0"/>
          <w:numId w:val="239"/>
        </w:numPr>
      </w:pPr>
      <w:r w:rsidRPr="00915F5C">
        <w:t>Bezpieczniki niskiego napięcia</w:t>
      </w:r>
    </w:p>
    <w:p w14:paraId="731566B6" w14:textId="30BAD835" w:rsidR="00423C59" w:rsidRPr="00334427" w:rsidRDefault="00423C59" w:rsidP="00334427">
      <w:pPr>
        <w:pStyle w:val="Punkt3"/>
        <w:ind w:left="1418"/>
      </w:pPr>
      <w:r w:rsidRPr="002554B2">
        <w:t>wkładki topikowe niskiego napięcia</w:t>
      </w:r>
      <w:r w:rsidR="008316B2" w:rsidRPr="008316B2">
        <w:t xml:space="preserve"> </w:t>
      </w:r>
      <w:r w:rsidR="008316B2">
        <w:t>mają</w:t>
      </w:r>
      <w:r w:rsidR="008316B2" w:rsidRPr="002554B2">
        <w:t xml:space="preserve"> </w:t>
      </w:r>
      <w:r w:rsidRPr="002554B2">
        <w:t>być zgodne z normą EN 60269-2-3,</w:t>
      </w:r>
    </w:p>
    <w:p w14:paraId="17125A51" w14:textId="157444BC" w:rsidR="00423C59" w:rsidRPr="00334427" w:rsidRDefault="00423C59" w:rsidP="00334427">
      <w:pPr>
        <w:pStyle w:val="Punkt3"/>
        <w:ind w:left="1418"/>
      </w:pPr>
      <w:r w:rsidRPr="002554B2">
        <w:t xml:space="preserve">kompletny wykaz bezpieczników </w:t>
      </w:r>
      <w:r w:rsidR="00381C70" w:rsidRPr="00334427">
        <w:t>ma</w:t>
      </w:r>
      <w:r w:rsidRPr="002554B2">
        <w:t xml:space="preserve"> być zamocowany w wygodnym miejscu na panelu bezpieczników,</w:t>
      </w:r>
    </w:p>
    <w:p w14:paraId="361F9531" w14:textId="60E6842D" w:rsidR="00423C59" w:rsidRPr="00334427" w:rsidRDefault="00423C59" w:rsidP="00334427">
      <w:pPr>
        <w:pStyle w:val="Punkt3"/>
        <w:ind w:left="1418"/>
      </w:pPr>
      <w:r w:rsidRPr="002554B2">
        <w:t xml:space="preserve">gniazda i obudowy bezpieczników </w:t>
      </w:r>
      <w:r w:rsidR="008316B2">
        <w:t>mają</w:t>
      </w:r>
      <w:r w:rsidRPr="002554B2">
        <w:t xml:space="preserve"> być w pełni izolowane i obudowane,</w:t>
      </w:r>
    </w:p>
    <w:p w14:paraId="258B655B" w14:textId="1DED2301" w:rsidR="002554B2" w:rsidRPr="00334427" w:rsidRDefault="00423C59" w:rsidP="00334427">
      <w:pPr>
        <w:pStyle w:val="Punkt3"/>
        <w:ind w:left="1418"/>
      </w:pPr>
      <w:r w:rsidRPr="002554B2">
        <w:t xml:space="preserve">obudowa bezpieczników </w:t>
      </w:r>
      <w:r w:rsidR="00C93736">
        <w:t xml:space="preserve">musi </w:t>
      </w:r>
      <w:r w:rsidRPr="002554B2">
        <w:t>uniemożliwiać dotknięcie do elementów pod napięciem, zarówno kiedy obudowa jest założona jak i zdjęta.</w:t>
      </w:r>
    </w:p>
    <w:p w14:paraId="691E6B50" w14:textId="77777777" w:rsidR="00423C59" w:rsidRPr="00915F5C" w:rsidRDefault="00423C59" w:rsidP="00E75937">
      <w:pPr>
        <w:pStyle w:val="Punkt1"/>
        <w:numPr>
          <w:ilvl w:val="0"/>
          <w:numId w:val="239"/>
        </w:numPr>
      </w:pPr>
      <w:r w:rsidRPr="00915F5C">
        <w:t>Przekładniki prądowe</w:t>
      </w:r>
    </w:p>
    <w:p w14:paraId="4F07C171" w14:textId="5702057E" w:rsidR="00423C59" w:rsidRPr="00334427" w:rsidRDefault="00423C59" w:rsidP="00334427">
      <w:pPr>
        <w:pStyle w:val="Punkt3"/>
        <w:ind w:left="1418"/>
      </w:pPr>
      <w:r w:rsidRPr="002554B2">
        <w:t xml:space="preserve">przekładniki prądowe </w:t>
      </w:r>
      <w:r w:rsidR="008316B2">
        <w:t>muszą</w:t>
      </w:r>
      <w:r w:rsidRPr="002554B2">
        <w:t xml:space="preserve"> być zgodne z </w:t>
      </w:r>
      <w:r w:rsidR="00747D41">
        <w:t>p</w:t>
      </w:r>
      <w:r w:rsidRPr="002554B2">
        <w:t xml:space="preserve">olską </w:t>
      </w:r>
      <w:r w:rsidR="00747D41">
        <w:t>n</w:t>
      </w:r>
      <w:r w:rsidRPr="002554B2">
        <w:t>ormą i posiadać uzwojenie pierwotne lub szynę pierwotną w zależności od wymaganego przełożenia,</w:t>
      </w:r>
    </w:p>
    <w:p w14:paraId="7794DCAC" w14:textId="10E4CBB7" w:rsidR="00423C59" w:rsidRPr="00334427" w:rsidRDefault="00423C59" w:rsidP="00334427">
      <w:pPr>
        <w:pStyle w:val="Punkt3"/>
        <w:ind w:left="1418"/>
      </w:pPr>
      <w:r w:rsidRPr="002554B2">
        <w:t xml:space="preserve">przekładniki prądowe </w:t>
      </w:r>
      <w:r w:rsidR="008316B2">
        <w:t>mają</w:t>
      </w:r>
      <w:r w:rsidRPr="002554B2">
        <w:t xml:space="preserve"> posiadać odpowiednio dobrane parametry znamionowe oraz mieć budowę pozwalającą na wykonanie właściwych pomiarów i czynności zabezpieczających,</w:t>
      </w:r>
    </w:p>
    <w:p w14:paraId="24E29D69" w14:textId="77777777" w:rsidR="00423C59" w:rsidRPr="00334427" w:rsidRDefault="00423C59" w:rsidP="00334427">
      <w:pPr>
        <w:pStyle w:val="Punkt3"/>
        <w:ind w:left="1418"/>
      </w:pPr>
      <w:r w:rsidRPr="002554B2">
        <w:t xml:space="preserve">obciążenie znamionowe przekładników prądowych nie może być mniejsze niż suma obciążeń wszystkich przekaźników, przyrządów i związanych z nimi obciążeń, </w:t>
      </w:r>
    </w:p>
    <w:p w14:paraId="24BD806A" w14:textId="37747506" w:rsidR="00423C59" w:rsidRPr="00334427" w:rsidRDefault="00423C59" w:rsidP="00334427">
      <w:pPr>
        <w:pStyle w:val="Punkt3"/>
        <w:ind w:left="1418"/>
      </w:pPr>
      <w:r w:rsidRPr="002554B2">
        <w:t xml:space="preserve">jeśli nie podano inaczej przekładniki </w:t>
      </w:r>
      <w:r w:rsidR="008316B2">
        <w:t>mają</w:t>
      </w:r>
      <w:r w:rsidRPr="002554B2">
        <w:t xml:space="preserve"> być wykonane w klasie dokładności 1 dla przyrządów pomiarowych w klasie 5P dla potrzeb obwodów zabezpieczających,</w:t>
      </w:r>
    </w:p>
    <w:p w14:paraId="14F42FFD" w14:textId="03B43F80" w:rsidR="00423C59" w:rsidRPr="00334427" w:rsidRDefault="00423C59" w:rsidP="00334427">
      <w:pPr>
        <w:pStyle w:val="Punkt3"/>
        <w:ind w:left="1418"/>
      </w:pPr>
      <w:r w:rsidRPr="002554B2">
        <w:t xml:space="preserve">prąd zwarciowy krótkookresowy przekładnika prądowego </w:t>
      </w:r>
      <w:r w:rsidR="00381C70" w:rsidRPr="00334427">
        <w:t>ma</w:t>
      </w:r>
      <w:r w:rsidRPr="002554B2">
        <w:t xml:space="preserve"> odnosić do pełnego zwarcia stosownie przez okres 1 do 3 sekund i będzie nie mniejszy niż prąd zwarciowy rozdzielnicy, w której jest zainstalowany,</w:t>
      </w:r>
    </w:p>
    <w:p w14:paraId="34394083" w14:textId="7E4604E3" w:rsidR="002554B2" w:rsidRPr="00334427" w:rsidRDefault="00423C59" w:rsidP="00334427">
      <w:pPr>
        <w:pStyle w:val="Punkt3"/>
        <w:ind w:left="1418"/>
      </w:pPr>
      <w:r w:rsidRPr="002554B2">
        <w:t xml:space="preserve">jeden z zacisków wtórnych każdego przekładnika </w:t>
      </w:r>
      <w:r w:rsidR="00381C70" w:rsidRPr="00334427">
        <w:t>ma</w:t>
      </w:r>
      <w:r w:rsidRPr="002554B2">
        <w:t xml:space="preserve"> być uziemiony za pomocą przyśrubowanego łącznika umieszczonego w panelu przyrządów/ przekaźników tablicy rozdzielczej.</w:t>
      </w:r>
    </w:p>
    <w:p w14:paraId="4A2A63CB" w14:textId="77777777" w:rsidR="00423C59" w:rsidRPr="00915F5C" w:rsidRDefault="00423C59" w:rsidP="00E75937">
      <w:pPr>
        <w:pStyle w:val="Punkt1"/>
        <w:numPr>
          <w:ilvl w:val="0"/>
          <w:numId w:val="239"/>
        </w:numPr>
      </w:pPr>
      <w:r w:rsidRPr="00915F5C">
        <w:t>Zasilanie bardzo niskiego napięcia</w:t>
      </w:r>
    </w:p>
    <w:p w14:paraId="54A26259" w14:textId="09BA345C" w:rsidR="006B48B7" w:rsidRPr="00023F1B" w:rsidRDefault="00423C59" w:rsidP="00334427">
      <w:pPr>
        <w:pStyle w:val="Punkt3"/>
        <w:ind w:left="1418"/>
        <w:rPr>
          <w:b/>
          <w:bCs/>
          <w:i/>
          <w:iCs/>
        </w:rPr>
      </w:pPr>
      <w:r w:rsidRPr="00334427">
        <w:t>w przypadku</w:t>
      </w:r>
      <w:r w:rsidR="00747D41">
        <w:t>,</w:t>
      </w:r>
      <w:r w:rsidRPr="006B48B7">
        <w:t xml:space="preserve"> gdy wymagane jest zasilanie bardzo niskiego napięcia do celów oświetlenia lub zasilania należy je uzyskać z transformatorów ochronnych z uzwojeniem pierwotnym 230V i uzwojeniem wtórnym 24V.</w:t>
      </w:r>
    </w:p>
    <w:p w14:paraId="49F69279" w14:textId="77777777" w:rsidR="00423C59" w:rsidRPr="00915F5C" w:rsidRDefault="00423C59" w:rsidP="00E75937">
      <w:pPr>
        <w:pStyle w:val="Punkt1"/>
        <w:numPr>
          <w:ilvl w:val="0"/>
          <w:numId w:val="239"/>
        </w:numPr>
      </w:pPr>
      <w:r w:rsidRPr="00915F5C">
        <w:t>Zakłócenia</w:t>
      </w:r>
    </w:p>
    <w:p w14:paraId="135E0FD7" w14:textId="0D5C08E1" w:rsidR="00423C59" w:rsidRPr="00334427" w:rsidRDefault="00423C59" w:rsidP="00334427">
      <w:pPr>
        <w:pStyle w:val="Punkt3"/>
        <w:ind w:left="1418"/>
      </w:pPr>
      <w:r w:rsidRPr="006B48B7">
        <w:t xml:space="preserve">wytrzymałość zwarciowa szyn rozdzielnic głównych niskiego napięcia </w:t>
      </w:r>
      <w:r w:rsidR="00E10450">
        <w:br/>
      </w:r>
      <w:r w:rsidRPr="006B48B7">
        <w:t xml:space="preserve">w stacjach transformatorowych i aparatury łączeniowej </w:t>
      </w:r>
      <w:r w:rsidR="00C93736">
        <w:t>ma</w:t>
      </w:r>
      <w:r w:rsidRPr="006B48B7">
        <w:t xml:space="preserve"> być większa od obliczeniowego prądu dynamicznego, wynikającego z dobranych transformatorów i mocy zwarciowej po stronie średniego napięcia,</w:t>
      </w:r>
    </w:p>
    <w:p w14:paraId="4E781EA6" w14:textId="61E277EF" w:rsidR="006B48B7" w:rsidRPr="00334427" w:rsidRDefault="00423C59" w:rsidP="00334427">
      <w:pPr>
        <w:pStyle w:val="Punkt3"/>
        <w:ind w:left="1418"/>
      </w:pPr>
      <w:r w:rsidRPr="006B48B7">
        <w:t xml:space="preserve">wszystkie pośrednie przewody zasilające sterowniki, woltomierze itp. wychodzące z szyny głównej lub szyn pośrednich </w:t>
      </w:r>
      <w:r w:rsidR="008316B2">
        <w:t>mają</w:t>
      </w:r>
      <w:r w:rsidRPr="006B48B7">
        <w:t xml:space="preserve"> być zabezpieczone odpowiednio dobranymi bezpiecznikami topsiikowymi, montowanymi na szynie.</w:t>
      </w:r>
    </w:p>
    <w:p w14:paraId="7CFE2364" w14:textId="77777777" w:rsidR="00423C59" w:rsidRPr="00915F5C" w:rsidRDefault="00423C59" w:rsidP="00E75937">
      <w:pPr>
        <w:pStyle w:val="Punkt1"/>
        <w:numPr>
          <w:ilvl w:val="0"/>
          <w:numId w:val="239"/>
        </w:numPr>
      </w:pPr>
      <w:r w:rsidRPr="00915F5C">
        <w:lastRenderedPageBreak/>
        <w:t>Zabezpieczenia silników</w:t>
      </w:r>
    </w:p>
    <w:p w14:paraId="3CA0B3C1" w14:textId="1ECD56AA" w:rsidR="00423C59" w:rsidRPr="0080544F" w:rsidRDefault="00423C59" w:rsidP="00334427">
      <w:pPr>
        <w:pStyle w:val="Punkt3"/>
        <w:ind w:left="1418"/>
      </w:pPr>
      <w:r w:rsidRPr="006B48B7">
        <w:t xml:space="preserve">silniki elektryczne </w:t>
      </w:r>
      <w:r w:rsidR="008316B2">
        <w:t>mają</w:t>
      </w:r>
      <w:r w:rsidRPr="006B48B7">
        <w:t xml:space="preserve"> być zabezpieczone za pomocą wyłączników silnikowych z odpowiednio dobranym zabezpieczeniem zwarciowym </w:t>
      </w:r>
      <w:r w:rsidR="00E10450">
        <w:br/>
      </w:r>
      <w:r w:rsidRPr="006B48B7">
        <w:t>i regulowanym zabezpieczeniem nadprądowym,</w:t>
      </w:r>
    </w:p>
    <w:p w14:paraId="0AF60672" w14:textId="6FEE79E6" w:rsidR="008C170E" w:rsidRPr="0080544F" w:rsidRDefault="00423C59" w:rsidP="00334427">
      <w:pPr>
        <w:pStyle w:val="Punkt3"/>
        <w:ind w:left="1418"/>
      </w:pPr>
      <w:r w:rsidRPr="006B48B7">
        <w:t>przy wysokich mocach należy stosować zabezpieczenie przy pomocy specjalizowanych przekaźników elektronicznych.</w:t>
      </w:r>
    </w:p>
    <w:p w14:paraId="79DDE811" w14:textId="77777777" w:rsidR="00423C59" w:rsidRPr="00915F5C" w:rsidRDefault="00423C59" w:rsidP="00E75937">
      <w:pPr>
        <w:pStyle w:val="Punkt1"/>
        <w:numPr>
          <w:ilvl w:val="0"/>
          <w:numId w:val="239"/>
        </w:numPr>
      </w:pPr>
      <w:r w:rsidRPr="00915F5C">
        <w:t>Przekaźniki zabezpieczające przed przetężeniem i zwarciem doziemnym</w:t>
      </w:r>
    </w:p>
    <w:p w14:paraId="511CC1CC" w14:textId="238271D0" w:rsidR="00423C59" w:rsidRPr="006D4914" w:rsidRDefault="00423C59" w:rsidP="00334427">
      <w:pPr>
        <w:pStyle w:val="Punkt3"/>
        <w:ind w:left="1418"/>
      </w:pPr>
      <w:r w:rsidRPr="006D4914">
        <w:t xml:space="preserve">przekaźniki zabezpieczające </w:t>
      </w:r>
      <w:r w:rsidR="008316B2" w:rsidRPr="006D4914">
        <w:t>muszą</w:t>
      </w:r>
      <w:r w:rsidRPr="006D4914">
        <w:t xml:space="preserve"> spełniać wymagania odpowiednich norm,</w:t>
      </w:r>
    </w:p>
    <w:p w14:paraId="7F5E670B" w14:textId="348A0CAA" w:rsidR="008C170E" w:rsidRPr="00334427" w:rsidRDefault="00423C59" w:rsidP="00334427">
      <w:pPr>
        <w:pStyle w:val="Punkt3"/>
        <w:ind w:left="1418"/>
        <w:rPr>
          <w:b/>
          <w:bCs/>
          <w:i/>
          <w:iCs/>
        </w:rPr>
      </w:pPr>
      <w:r w:rsidRPr="006D4914">
        <w:t xml:space="preserve">przekaźniki </w:t>
      </w:r>
      <w:r w:rsidR="008316B2" w:rsidRPr="006D4914">
        <w:t>mają</w:t>
      </w:r>
      <w:r w:rsidRPr="006D4914">
        <w:t xml:space="preserve"> być dobrane właściwie do stałego napięcia pracy występującego</w:t>
      </w:r>
      <w:r w:rsidRPr="008C170E">
        <w:t xml:space="preserve"> w obwodzie pomocniczym i </w:t>
      </w:r>
      <w:r w:rsidR="008316B2">
        <w:t>mają</w:t>
      </w:r>
      <w:r w:rsidRPr="008C170E">
        <w:t xml:space="preserve"> posiadać styki wyjściowe do obsługi wyłączników mechanicznych i systemów alarmowych i pomiarowych.</w:t>
      </w:r>
    </w:p>
    <w:p w14:paraId="536E3505" w14:textId="77777777" w:rsidR="00423C59" w:rsidRPr="00915F5C" w:rsidRDefault="00423C59" w:rsidP="00E75937">
      <w:pPr>
        <w:pStyle w:val="Punkt1"/>
        <w:numPr>
          <w:ilvl w:val="0"/>
          <w:numId w:val="239"/>
        </w:numPr>
      </w:pPr>
      <w:r w:rsidRPr="00915F5C">
        <w:t>Zabezpieczenia termiczne silników o bezpośrednim rozruchu</w:t>
      </w:r>
    </w:p>
    <w:p w14:paraId="45F4E119" w14:textId="1C4E02AF" w:rsidR="00423C59" w:rsidRPr="00334427" w:rsidRDefault="00423C59" w:rsidP="00334427">
      <w:pPr>
        <w:pStyle w:val="Punkt3"/>
        <w:ind w:left="1418"/>
      </w:pPr>
      <w:r w:rsidRPr="008C170E">
        <w:t xml:space="preserve">w wymaganych miejscach silniki </w:t>
      </w:r>
      <w:r w:rsidR="008316B2">
        <w:t>mają</w:t>
      </w:r>
      <w:r w:rsidRPr="008C170E">
        <w:t xml:space="preserve"> posiadać wbudowane wyłączniki termiczne lub termistory z przekaźnikiem ochronnym działającym na stycznik obwodu – zabezpieczenie termobimetalowe,</w:t>
      </w:r>
    </w:p>
    <w:p w14:paraId="5E6C6594" w14:textId="0FAFBD2A" w:rsidR="00423C59" w:rsidRPr="00334427" w:rsidRDefault="00423C59" w:rsidP="00334427">
      <w:pPr>
        <w:pStyle w:val="Punkt3"/>
        <w:ind w:left="1418"/>
      </w:pPr>
      <w:r w:rsidRPr="008C170E">
        <w:t xml:space="preserve">zabezpieczenie termistorowe w silnikach posiadających wewnętrzne zabezpieczenia termiczne </w:t>
      </w:r>
      <w:r w:rsidR="008316B2">
        <w:t>mają</w:t>
      </w:r>
      <w:r w:rsidRPr="008C170E">
        <w:t xml:space="preserve"> blokować możliwość ponownego automatycznego uruchomienia silnika wskutek spadku temperatury,</w:t>
      </w:r>
    </w:p>
    <w:p w14:paraId="0F1A166C" w14:textId="468270B4" w:rsidR="00641B53" w:rsidRPr="00334427" w:rsidRDefault="00423C59" w:rsidP="00334427">
      <w:pPr>
        <w:pStyle w:val="Punkt3"/>
        <w:ind w:left="1418"/>
      </w:pPr>
      <w:r w:rsidRPr="008C170E">
        <w:t xml:space="preserve">przekaźniki termiczne </w:t>
      </w:r>
      <w:r w:rsidR="008316B2">
        <w:t>mają</w:t>
      </w:r>
      <w:r w:rsidRPr="008C170E">
        <w:t xml:space="preserve"> posiadać kompensację temperatury otoczenia  </w:t>
      </w:r>
      <w:r w:rsidR="00E10450">
        <w:br/>
      </w:r>
      <w:r w:rsidRPr="008C170E">
        <w:t>i urządzenia do ręcznego resetowania</w:t>
      </w:r>
      <w:r w:rsidR="002D3DA3">
        <w:t>.</w:t>
      </w:r>
    </w:p>
    <w:p w14:paraId="32E3B252" w14:textId="77777777" w:rsidR="00423C59" w:rsidRPr="00C459AC" w:rsidRDefault="00423C59" w:rsidP="00E75937">
      <w:pPr>
        <w:pStyle w:val="Punkt1"/>
        <w:numPr>
          <w:ilvl w:val="0"/>
          <w:numId w:val="239"/>
        </w:numPr>
      </w:pPr>
      <w:r w:rsidRPr="00C459AC">
        <w:t>Rozłączniki izolacyjne niskiego napięcia i układy</w:t>
      </w:r>
    </w:p>
    <w:p w14:paraId="79AF1F6A" w14:textId="444C578C" w:rsidR="008E0BE0" w:rsidRPr="006D4914" w:rsidRDefault="00423C59" w:rsidP="00641B53">
      <w:pPr>
        <w:pStyle w:val="Punkt3"/>
        <w:ind w:left="1418"/>
      </w:pPr>
      <w:r w:rsidRPr="00334427">
        <w:t>wyłączniki, odłączniki, rozłąc</w:t>
      </w:r>
      <w:r w:rsidRPr="00641B53">
        <w:t xml:space="preserve">zniki izolacyjne i bezpiecznikowe </w:t>
      </w:r>
      <w:r w:rsidR="008316B2">
        <w:t>muszą</w:t>
      </w:r>
      <w:r w:rsidRPr="00641B53">
        <w:t xml:space="preserve"> odpowiadać wymaganiom normy  EN 60947-3.</w:t>
      </w:r>
    </w:p>
    <w:p w14:paraId="0A2DFC3C" w14:textId="77777777" w:rsidR="00423C59" w:rsidRPr="00C459AC" w:rsidRDefault="00423C59" w:rsidP="00E75937">
      <w:pPr>
        <w:pStyle w:val="Punkt1"/>
        <w:numPr>
          <w:ilvl w:val="0"/>
          <w:numId w:val="239"/>
        </w:numPr>
      </w:pPr>
      <w:r w:rsidRPr="00C459AC">
        <w:t>Klasyfikacja obszaru</w:t>
      </w:r>
    </w:p>
    <w:p w14:paraId="213243B8" w14:textId="53732CCF" w:rsidR="00423C59" w:rsidRPr="0098577A" w:rsidRDefault="006D76BC" w:rsidP="00334427">
      <w:pPr>
        <w:pStyle w:val="Punkt3"/>
        <w:ind w:left="1418"/>
      </w:pPr>
      <w:r>
        <w:t>Z</w:t>
      </w:r>
      <w:r w:rsidR="00423C59" w:rsidRPr="00641B53">
        <w:t>amawiający wymaga gwarancji wykonawcy, że wyposażenie elektryczne posiada stosowne certyfikaty, w szczególności w obszarach niebezpiecznych,</w:t>
      </w:r>
    </w:p>
    <w:p w14:paraId="205CACFB" w14:textId="61185CBD" w:rsidR="00423C59" w:rsidRPr="0098577A" w:rsidRDefault="00423C59" w:rsidP="00334427">
      <w:pPr>
        <w:pStyle w:val="Punkt3"/>
        <w:ind w:left="1418"/>
      </w:pPr>
      <w:r w:rsidRPr="00641B53">
        <w:t xml:space="preserve">wyposażenie elektryczne </w:t>
      </w:r>
      <w:r w:rsidR="008316B2">
        <w:t>ma</w:t>
      </w:r>
      <w:r w:rsidRPr="00641B53">
        <w:t xml:space="preserve"> być zainstalowane zgodnie z warunkami wymienionymi w certyfikacie klasyfikacyjnym dla tego wyposażenia,</w:t>
      </w:r>
    </w:p>
    <w:p w14:paraId="1E64E96F" w14:textId="77777777" w:rsidR="00423C59" w:rsidRPr="0098577A" w:rsidRDefault="00423C59" w:rsidP="00334427">
      <w:pPr>
        <w:pStyle w:val="Punkt3"/>
        <w:ind w:left="1418"/>
      </w:pPr>
      <w:r w:rsidRPr="00641B53">
        <w:t>przed instalacją urządzeń elektrycznych wymaga się przedstawienia Inżynierowi nazw wytwórców, numerów seryjnych oraz certyfikatów klasyfikacyjnych.</w:t>
      </w:r>
    </w:p>
    <w:p w14:paraId="205C0F68" w14:textId="574D0219" w:rsidR="00423C59" w:rsidRPr="00C459AC" w:rsidRDefault="00423C59" w:rsidP="00E75937">
      <w:pPr>
        <w:pStyle w:val="Punkt1"/>
        <w:numPr>
          <w:ilvl w:val="0"/>
          <w:numId w:val="239"/>
        </w:numPr>
      </w:pPr>
      <w:r w:rsidRPr="00C459AC">
        <w:t>Odłączniki</w:t>
      </w:r>
    </w:p>
    <w:p w14:paraId="06C7D895" w14:textId="5FDCDC24" w:rsidR="00423C59" w:rsidRPr="0098577A" w:rsidRDefault="00423C59" w:rsidP="00334427">
      <w:pPr>
        <w:pStyle w:val="Punkt3"/>
        <w:ind w:left="1418"/>
      </w:pPr>
      <w:r w:rsidRPr="00641B53">
        <w:t xml:space="preserve">wszystkie napędzane zespoły silnikowe </w:t>
      </w:r>
      <w:r w:rsidR="008316B2">
        <w:t>mają</w:t>
      </w:r>
      <w:r w:rsidRPr="00641B53">
        <w:t xml:space="preserve"> posiadać własne urządzenia odłączające zlokalizowane w odległości do 1000mm od wyposażenia, na wysokości 1000-1500mm nad podłogą w miejscu łatwo dostępnym</w:t>
      </w:r>
      <w:r w:rsidR="002D3DA3">
        <w:t>,</w:t>
      </w:r>
    </w:p>
    <w:p w14:paraId="3BCC90C4" w14:textId="152A8508" w:rsidR="00423C59" w:rsidRPr="0098577A" w:rsidRDefault="00423C59" w:rsidP="00334427">
      <w:pPr>
        <w:pStyle w:val="Punkt3"/>
        <w:ind w:left="1418"/>
      </w:pPr>
      <w:r w:rsidRPr="00641B53">
        <w:t xml:space="preserve">odłączniki </w:t>
      </w:r>
      <w:r w:rsidR="008316B2">
        <w:t>mają</w:t>
      </w:r>
      <w:r w:rsidRPr="00641B53">
        <w:t xml:space="preserve"> być umieszczane w metalowej obudowie o stopniu ochrony min. IP 65, pomalowane na czerwono z możliwością blokowania kłódką </w:t>
      </w:r>
      <w:r w:rsidR="00E10450">
        <w:br/>
      </w:r>
      <w:r w:rsidRPr="00641B53">
        <w:t>w pozycji wyłączony – off,</w:t>
      </w:r>
    </w:p>
    <w:p w14:paraId="31DA715E" w14:textId="7EAAA9A7" w:rsidR="00423C59" w:rsidRPr="0098577A" w:rsidRDefault="00423C59" w:rsidP="00334427">
      <w:pPr>
        <w:pStyle w:val="Punkt3"/>
        <w:ind w:left="1418"/>
      </w:pPr>
      <w:r w:rsidRPr="00641B53">
        <w:t xml:space="preserve">odłączniki instalowane na zewnątrz w miejscach o podwyższonej wilgotności lub środowisku korozyjnym </w:t>
      </w:r>
      <w:r w:rsidR="008316B2">
        <w:t>mają</w:t>
      </w:r>
      <w:r w:rsidRPr="00641B53">
        <w:t xml:space="preserve"> mieć odpowiednie obudowy ze stali nierdzewnej,</w:t>
      </w:r>
    </w:p>
    <w:p w14:paraId="243BE589" w14:textId="1B3E3D01" w:rsidR="00423C59" w:rsidRPr="0098577A" w:rsidRDefault="00423C59" w:rsidP="00334427">
      <w:pPr>
        <w:pStyle w:val="Punkt3"/>
        <w:ind w:left="1418"/>
      </w:pPr>
      <w:r w:rsidRPr="00641B53">
        <w:t xml:space="preserve">należy zapewnić wystarczającą ilość styków pomocniczych w odłącznikach, umożliwiających odłączanie pomocniczych źródeł zasilania urządzenia </w:t>
      </w:r>
      <w:r w:rsidR="00E10450">
        <w:br/>
      </w:r>
      <w:r w:rsidRPr="00641B53">
        <w:t>i samego urządzenia, dodatkowo należy wykonać styki wczesnego rozłączania połączone z obwodem zatrzymania awaryjnego związanego z nim rozrusznika silnika,</w:t>
      </w:r>
    </w:p>
    <w:p w14:paraId="715382E6" w14:textId="3DB71293" w:rsidR="00641B53" w:rsidRPr="00334427" w:rsidRDefault="00423C59" w:rsidP="00334427">
      <w:pPr>
        <w:pStyle w:val="Punkt3"/>
        <w:ind w:left="1418"/>
      </w:pPr>
      <w:r w:rsidRPr="00641B53">
        <w:t xml:space="preserve">w przypadkach wysokich wartości prądów, skutkujących niepraktycznością stosowania miejscowego odłącznika należy stosować przycisk zatrzymania </w:t>
      </w:r>
      <w:r w:rsidR="00E10450">
        <w:br/>
      </w:r>
      <w:r w:rsidRPr="00641B53">
        <w:t>z blokadą w połączeniu ze stycznikiem panelowym i odłącznikiem.</w:t>
      </w:r>
    </w:p>
    <w:p w14:paraId="706080BD" w14:textId="77777777" w:rsidR="00423C59" w:rsidRPr="00C459AC" w:rsidRDefault="00423C59" w:rsidP="00E75937">
      <w:pPr>
        <w:pStyle w:val="Punkt1"/>
        <w:numPr>
          <w:ilvl w:val="0"/>
          <w:numId w:val="239"/>
        </w:numPr>
      </w:pPr>
      <w:r w:rsidRPr="00C459AC">
        <w:lastRenderedPageBreak/>
        <w:t>Stacje sterowania i przyciski</w:t>
      </w:r>
    </w:p>
    <w:p w14:paraId="4137C513" w14:textId="455325CD" w:rsidR="00423C59" w:rsidRPr="0098577A" w:rsidRDefault="00423C59" w:rsidP="00334427">
      <w:pPr>
        <w:pStyle w:val="Punkt3"/>
        <w:ind w:left="1418"/>
      </w:pPr>
      <w:r w:rsidRPr="00641B53">
        <w:t xml:space="preserve">każdy z elementów instalacji </w:t>
      </w:r>
      <w:r w:rsidR="00381C70" w:rsidRPr="00334427">
        <w:t>ma</w:t>
      </w:r>
      <w:r w:rsidRPr="00641B53">
        <w:t xml:space="preserve"> posiadać miejscową stację sterowania zlokalizowaną nie dalej niż 1000</w:t>
      </w:r>
      <w:r w:rsidR="00315706">
        <w:t xml:space="preserve"> </w:t>
      </w:r>
      <w:r w:rsidRPr="00641B53">
        <w:t>mm od urządzenia, na wysokości 1000-1500</w:t>
      </w:r>
      <w:r w:rsidR="00315706">
        <w:t xml:space="preserve"> </w:t>
      </w:r>
      <w:r w:rsidRPr="00641B53">
        <w:t>mm nad podłogą w miejscu łatwo dostępnym,</w:t>
      </w:r>
    </w:p>
    <w:p w14:paraId="139051D5" w14:textId="5DAE0907" w:rsidR="00423C59" w:rsidRPr="0098577A" w:rsidRDefault="00423C59" w:rsidP="00334427">
      <w:pPr>
        <w:pStyle w:val="Punkt3"/>
        <w:ind w:left="1418"/>
      </w:pPr>
      <w:r w:rsidRPr="00641B53">
        <w:t xml:space="preserve">stacja sterowania elementami instalacji </w:t>
      </w:r>
      <w:r w:rsidR="00C93736">
        <w:t xml:space="preserve">ma </w:t>
      </w:r>
      <w:r w:rsidRPr="00641B53">
        <w:t xml:space="preserve"> posiadać przyciski i przełączniki sterowania konieczne do miejscowego sterowania daną instalacją,</w:t>
      </w:r>
    </w:p>
    <w:p w14:paraId="22A00962" w14:textId="62F9A2E4" w:rsidR="00423C59" w:rsidRPr="0098577A" w:rsidRDefault="00423C59" w:rsidP="00334427">
      <w:pPr>
        <w:pStyle w:val="Punkt3"/>
        <w:ind w:left="1418"/>
      </w:pPr>
      <w:r w:rsidRPr="00641B53">
        <w:t xml:space="preserve">każdy napęd </w:t>
      </w:r>
      <w:r w:rsidR="00381C70" w:rsidRPr="00334427">
        <w:t>ma</w:t>
      </w:r>
      <w:r w:rsidRPr="00641B53">
        <w:t xml:space="preserve"> posiadać awaryjny blokowany przycisk STOP, który </w:t>
      </w:r>
      <w:r w:rsidR="00381C70" w:rsidRPr="00334427">
        <w:t>ma</w:t>
      </w:r>
      <w:r w:rsidRPr="00641B53">
        <w:t xml:space="preserve"> być zamontowany oddzielnie od stacji sterowania w odległości 1000</w:t>
      </w:r>
      <w:r w:rsidR="00315706">
        <w:t xml:space="preserve"> </w:t>
      </w:r>
      <w:r w:rsidRPr="00641B53">
        <w:t>mm od napędu na wysokości 1000-1500</w:t>
      </w:r>
      <w:r w:rsidR="00315706">
        <w:t xml:space="preserve"> </w:t>
      </w:r>
      <w:r w:rsidRPr="00641B53">
        <w:t xml:space="preserve">mm nad podłogą w miejscu łatwo dostępnym, </w:t>
      </w:r>
    </w:p>
    <w:p w14:paraId="7094C67F" w14:textId="3350689F" w:rsidR="00423C59" w:rsidRPr="0098577A" w:rsidRDefault="00423C59" w:rsidP="00334427">
      <w:pPr>
        <w:pStyle w:val="Punkt3"/>
        <w:ind w:left="1418"/>
      </w:pPr>
      <w:r w:rsidRPr="00641B53">
        <w:t xml:space="preserve">stacje sterowania </w:t>
      </w:r>
      <w:r w:rsidR="008316B2">
        <w:t>mają</w:t>
      </w:r>
      <w:r w:rsidRPr="00641B53">
        <w:t xml:space="preserve"> mieć metalowe obudowy wykonane min</w:t>
      </w:r>
      <w:r w:rsidR="006D76BC">
        <w:t>.</w:t>
      </w:r>
      <w:r w:rsidRPr="00641B53">
        <w:t xml:space="preserve"> z IP 65, pomalowane na czerwono, wyposażone w odpowiednie przyciski </w:t>
      </w:r>
      <w:r w:rsidR="00E10450">
        <w:br/>
      </w:r>
      <w:r w:rsidRPr="00641B53">
        <w:t xml:space="preserve">i przełączniki wybierakowe, </w:t>
      </w:r>
    </w:p>
    <w:p w14:paraId="7D5AE4A4" w14:textId="2ECA5FB9" w:rsidR="00641B53" w:rsidRPr="00334427" w:rsidRDefault="00423C59" w:rsidP="00334427">
      <w:pPr>
        <w:pStyle w:val="Punkt3"/>
        <w:ind w:left="1418"/>
      </w:pPr>
      <w:r w:rsidRPr="00641B53">
        <w:t xml:space="preserve">stacje sterowania zlokalizowane na zewnątrz oraz w miejscach </w:t>
      </w:r>
      <w:r w:rsidR="00E10450">
        <w:br/>
      </w:r>
      <w:r w:rsidRPr="00641B53">
        <w:t xml:space="preserve">o podwyższonej wilgotności </w:t>
      </w:r>
      <w:r w:rsidR="008316B2">
        <w:t>mają</w:t>
      </w:r>
      <w:r w:rsidRPr="00641B53">
        <w:t xml:space="preserve"> mieć obudowy ze stali nierdzewnej lub poliwęglanu</w:t>
      </w:r>
      <w:r w:rsidR="002D3DA3">
        <w:t>.</w:t>
      </w:r>
    </w:p>
    <w:p w14:paraId="293B3830" w14:textId="77777777" w:rsidR="00423C59" w:rsidRPr="00C459AC" w:rsidRDefault="00423C59" w:rsidP="00E75937">
      <w:pPr>
        <w:pStyle w:val="Punkt1"/>
        <w:numPr>
          <w:ilvl w:val="0"/>
          <w:numId w:val="239"/>
        </w:numPr>
      </w:pPr>
      <w:r w:rsidRPr="00C459AC">
        <w:t>Przyciski zatrzymania awaryjnego</w:t>
      </w:r>
    </w:p>
    <w:p w14:paraId="5FE75650" w14:textId="77481E17" w:rsidR="00423C59" w:rsidRPr="00334427" w:rsidRDefault="00423C59" w:rsidP="00334427">
      <w:pPr>
        <w:pStyle w:val="Punkt3"/>
        <w:ind w:left="1418"/>
      </w:pPr>
      <w:r w:rsidRPr="00641B53">
        <w:t xml:space="preserve">przyciski zatrzymania awaryjnego </w:t>
      </w:r>
      <w:r w:rsidR="008316B2">
        <w:t>mają</w:t>
      </w:r>
      <w:r w:rsidRPr="00641B53">
        <w:t xml:space="preserve"> być na stałe podłączone do obwodu stycznika napędu i działać natychmiast niezależnie od trybu sterowania, zwolnienie przycisku awaryjnego nie </w:t>
      </w:r>
      <w:r w:rsidR="00DA5099">
        <w:t>może</w:t>
      </w:r>
      <w:r w:rsidRPr="00641B53">
        <w:t xml:space="preserve"> powodować uruchomienia systemu, ani nie </w:t>
      </w:r>
      <w:r w:rsidR="00DA5099">
        <w:t>może</w:t>
      </w:r>
      <w:r w:rsidRPr="00641B53">
        <w:t xml:space="preserve"> następować uruchomienie napędu, w celu uruchomienia napędu wymaga się konieczności przeprowadzenia procedury resetowania,</w:t>
      </w:r>
    </w:p>
    <w:p w14:paraId="48E722D7" w14:textId="24C70C62" w:rsidR="00423C59" w:rsidRPr="00334427" w:rsidRDefault="00423C59" w:rsidP="00334427">
      <w:pPr>
        <w:pStyle w:val="Punkt3"/>
        <w:ind w:left="1418"/>
      </w:pPr>
      <w:r w:rsidRPr="00641B53">
        <w:t xml:space="preserve">wymaga się stosowania przycisków zatrzymania awaryjnego o głowicy </w:t>
      </w:r>
      <w:r w:rsidR="00E10450">
        <w:br/>
      </w:r>
      <w:r w:rsidRPr="00641B53">
        <w:t xml:space="preserve">w kształcie grzyba „pozostające wciśnięte” i umieszczone w pobliżu wszystkich silników zgodnie z </w:t>
      </w:r>
      <w:r w:rsidR="006D76BC">
        <w:t>p</w:t>
      </w:r>
      <w:r w:rsidRPr="00641B53">
        <w:t xml:space="preserve">olskimi </w:t>
      </w:r>
      <w:r w:rsidR="006D76BC">
        <w:t>n</w:t>
      </w:r>
      <w:r w:rsidRPr="00641B53">
        <w:t>ormami,</w:t>
      </w:r>
    </w:p>
    <w:p w14:paraId="66305B88" w14:textId="56FFB132" w:rsidR="00423C59" w:rsidRPr="00334427" w:rsidRDefault="00423C59" w:rsidP="00334427">
      <w:pPr>
        <w:pStyle w:val="Punkt3"/>
        <w:ind w:left="1418"/>
      </w:pPr>
      <w:r w:rsidRPr="00641B53">
        <w:t xml:space="preserve">po naciśnięciu przycisku zatrzymania awaryjnego silnik </w:t>
      </w:r>
      <w:r w:rsidR="00381C70" w:rsidRPr="00334427">
        <w:t>ma</w:t>
      </w:r>
      <w:r w:rsidRPr="00641B53">
        <w:t xml:space="preserve"> pozostać zablokowany do chwili przekręcenia przycisku w celu zwolnienia mechanizmu blokady i przyciśnięcia przycisku resetowania awaryjnego zatrzymania umieszczonego na panelu sterowania, </w:t>
      </w:r>
    </w:p>
    <w:p w14:paraId="683470E8" w14:textId="2848FDA6" w:rsidR="00423C59" w:rsidRPr="00334427" w:rsidRDefault="00423C59" w:rsidP="00334427">
      <w:pPr>
        <w:pStyle w:val="Punkt3"/>
        <w:ind w:left="1418"/>
      </w:pPr>
      <w:r w:rsidRPr="00641B53">
        <w:t xml:space="preserve">przyciski zatrzymania awaryjnego </w:t>
      </w:r>
      <w:r w:rsidR="008316B2">
        <w:t>mają</w:t>
      </w:r>
      <w:r w:rsidRPr="00641B53">
        <w:t xml:space="preserve"> działać bezpośrednio w obwodzie silnika bez urządzeń pośredniczących,</w:t>
      </w:r>
    </w:p>
    <w:p w14:paraId="7995F934" w14:textId="0332CCB8" w:rsidR="00641B53" w:rsidRPr="00334427" w:rsidRDefault="00423C59" w:rsidP="00334427">
      <w:pPr>
        <w:pStyle w:val="Punkt3"/>
        <w:ind w:left="1418"/>
      </w:pPr>
      <w:r w:rsidRPr="00641B53">
        <w:t>przyciski zatrzymania awaryjnego należy instalować na odpowiednich stojakach na wysokości 1,0</w:t>
      </w:r>
      <w:r w:rsidR="00315706">
        <w:t xml:space="preserve"> </w:t>
      </w:r>
      <w:r w:rsidRPr="00641B53">
        <w:t xml:space="preserve">m w miejscu pozwalającym na szybkie użycie </w:t>
      </w:r>
      <w:r w:rsidR="00E10450">
        <w:br/>
      </w:r>
      <w:r w:rsidRPr="00641B53">
        <w:t>w przypadkach awaryjnych.</w:t>
      </w:r>
    </w:p>
    <w:p w14:paraId="27A1CAEC" w14:textId="77777777" w:rsidR="00423C59" w:rsidRPr="00C459AC" w:rsidRDefault="00423C59" w:rsidP="00E75937">
      <w:pPr>
        <w:pStyle w:val="Punkt1"/>
        <w:numPr>
          <w:ilvl w:val="0"/>
          <w:numId w:val="239"/>
        </w:numPr>
      </w:pPr>
      <w:r w:rsidRPr="00C459AC">
        <w:t>Tabliczki informacyjne</w:t>
      </w:r>
    </w:p>
    <w:p w14:paraId="04F28F76" w14:textId="769DFE55" w:rsidR="00423C59" w:rsidRPr="00334427" w:rsidRDefault="00423C59" w:rsidP="00334427">
      <w:pPr>
        <w:pStyle w:val="Punkt3"/>
        <w:ind w:left="1418"/>
      </w:pPr>
      <w:r w:rsidRPr="00641B53">
        <w:t xml:space="preserve">tabliczki informacyjne wewnątrz i na zewnątrz budynków </w:t>
      </w:r>
      <w:r w:rsidR="008316B2">
        <w:t>mają</w:t>
      </w:r>
      <w:r w:rsidRPr="00641B53">
        <w:t xml:space="preserve"> być grawerowane, wykonane z wielowarstwowego plastiku, mocowane śrubami chromowanymi, </w:t>
      </w:r>
    </w:p>
    <w:p w14:paraId="68765F88" w14:textId="1CDE2749" w:rsidR="00423C59" w:rsidRPr="00334427" w:rsidRDefault="00423C59" w:rsidP="00334427">
      <w:pPr>
        <w:pStyle w:val="Punkt3"/>
        <w:ind w:left="1418"/>
      </w:pPr>
      <w:r w:rsidRPr="00641B53">
        <w:t xml:space="preserve">wszystkie tablice rozdzielcze, panele sterowania, drzwi przedziałowe itp. </w:t>
      </w:r>
      <w:r w:rsidR="008316B2" w:rsidRPr="008316B2">
        <w:t xml:space="preserve"> </w:t>
      </w:r>
      <w:r w:rsidR="008316B2">
        <w:t>mają</w:t>
      </w:r>
      <w:r w:rsidRPr="00641B53">
        <w:t xml:space="preserve"> mieć swoją tabliczkę informacyjną z nazwą, a każdy komponent/ element sterowania montowany na drzwiach </w:t>
      </w:r>
      <w:r w:rsidR="00381C70" w:rsidRPr="00334427">
        <w:t>ma</w:t>
      </w:r>
      <w:r w:rsidRPr="00641B53">
        <w:t xml:space="preserve"> mieć tabliczkę funkcyjną,</w:t>
      </w:r>
    </w:p>
    <w:p w14:paraId="203BD10E" w14:textId="4EE45C66" w:rsidR="00423C59" w:rsidRPr="00334427" w:rsidRDefault="00423C59" w:rsidP="00334427">
      <w:pPr>
        <w:pStyle w:val="Punkt3"/>
        <w:ind w:left="1418"/>
      </w:pPr>
      <w:r w:rsidRPr="00641B53">
        <w:t xml:space="preserve">każdy wewnętrzny komponent </w:t>
      </w:r>
      <w:r w:rsidR="00381C70" w:rsidRPr="00334427">
        <w:t>ma</w:t>
      </w:r>
      <w:r w:rsidRPr="00641B53">
        <w:t xml:space="preserve"> być oznaczony, a każdy bezpiecznik </w:t>
      </w:r>
      <w:r w:rsidR="00381C70" w:rsidRPr="00334427">
        <w:t>ma</w:t>
      </w:r>
      <w:r w:rsidRPr="00641B53">
        <w:t xml:space="preserve"> mieć tabliczkę identyfikacyjną z oznaczeniem bezpiecznika, z jego ty</w:t>
      </w:r>
      <w:r w:rsidR="00226555">
        <w:t>p</w:t>
      </w:r>
      <w:r w:rsidRPr="00641B53">
        <w:t xml:space="preserve">em </w:t>
      </w:r>
      <w:r w:rsidR="00E10450">
        <w:br/>
      </w:r>
      <w:r w:rsidRPr="00641B53">
        <w:t>i prądem znamionowym,</w:t>
      </w:r>
    </w:p>
    <w:p w14:paraId="52715549" w14:textId="043453FB" w:rsidR="006D4914" w:rsidRDefault="00423C59" w:rsidP="006D4914">
      <w:pPr>
        <w:pStyle w:val="Punkt3"/>
        <w:ind w:left="1418"/>
      </w:pPr>
      <w:r w:rsidRPr="00226555">
        <w:t>listę napisów na tabliczkach należy przedstawić Inżynierowi do zatwierdzenia.</w:t>
      </w:r>
    </w:p>
    <w:p w14:paraId="74192884" w14:textId="4FF9DC72" w:rsidR="00783447" w:rsidRPr="00226555" w:rsidRDefault="006D4914" w:rsidP="006D4914">
      <w:pPr>
        <w:spacing w:after="0"/>
        <w:jc w:val="left"/>
        <w:rPr>
          <w:lang w:eastAsia="x-none"/>
        </w:rPr>
      </w:pPr>
      <w:r>
        <w:br w:type="page"/>
      </w:r>
    </w:p>
    <w:p w14:paraId="0B3C41E6" w14:textId="77777777" w:rsidR="00423C59" w:rsidRPr="005314B5" w:rsidRDefault="00423C59" w:rsidP="00955ED0">
      <w:pPr>
        <w:pStyle w:val="Nagwek4"/>
      </w:pPr>
      <w:r w:rsidRPr="005314B5">
        <w:lastRenderedPageBreak/>
        <w:t>Silniki</w:t>
      </w:r>
    </w:p>
    <w:p w14:paraId="21B8CDBA" w14:textId="77777777" w:rsidR="00423C59" w:rsidRDefault="00423C59" w:rsidP="00460E09">
      <w:pPr>
        <w:pStyle w:val="Tekstdokumentu"/>
        <w:ind w:firstLine="0"/>
      </w:pPr>
      <w:r>
        <w:t>W zakresie silników należy uwzględnić następujące wytyczne:</w:t>
      </w:r>
    </w:p>
    <w:p w14:paraId="49B922C0" w14:textId="1E496948" w:rsidR="00423C59" w:rsidRPr="00334427" w:rsidRDefault="00423C59" w:rsidP="00E75937">
      <w:pPr>
        <w:pStyle w:val="Punkt3"/>
        <w:numPr>
          <w:ilvl w:val="2"/>
          <w:numId w:val="240"/>
        </w:numPr>
      </w:pPr>
      <w:r w:rsidRPr="00AE4672">
        <w:t xml:space="preserve">tablice rozdzielcze z rozrusznikami </w:t>
      </w:r>
      <w:r w:rsidR="008316B2">
        <w:t>mają</w:t>
      </w:r>
      <w:r w:rsidRPr="00AE4672">
        <w:t xml:space="preserve"> stanowić część sterowni silników elektrycznych,</w:t>
      </w:r>
    </w:p>
    <w:p w14:paraId="5E76F2D8" w14:textId="3791BA27" w:rsidR="00423C59" w:rsidRPr="00334427" w:rsidRDefault="00423C59" w:rsidP="00E75937">
      <w:pPr>
        <w:pStyle w:val="Punkt3"/>
        <w:numPr>
          <w:ilvl w:val="2"/>
          <w:numId w:val="240"/>
        </w:numPr>
      </w:pPr>
      <w:r w:rsidRPr="00AE4672">
        <w:t xml:space="preserve">obwody elektryczne silników, urządzenia zabezpieczające itp. </w:t>
      </w:r>
      <w:r w:rsidR="008316B2">
        <w:t>muszą</w:t>
      </w:r>
      <w:r w:rsidRPr="00AE4672">
        <w:t xml:space="preserve"> być zgodne z wymaganiami normy EN 60439-1 dotyczącej rozdzielnic,</w:t>
      </w:r>
    </w:p>
    <w:p w14:paraId="144F332B" w14:textId="29B99FAF" w:rsidR="00423C59" w:rsidRPr="00334427" w:rsidRDefault="00423C59" w:rsidP="00E75937">
      <w:pPr>
        <w:pStyle w:val="Punkt3"/>
        <w:numPr>
          <w:ilvl w:val="2"/>
          <w:numId w:val="240"/>
        </w:numPr>
      </w:pPr>
      <w:r w:rsidRPr="00AE4672">
        <w:t xml:space="preserve">szafy rozdzielcze rozruszników silników </w:t>
      </w:r>
      <w:r w:rsidR="008316B2">
        <w:t>mają</w:t>
      </w:r>
      <w:r w:rsidRPr="00AE4672">
        <w:t xml:space="preserve"> zapewniać łatwy dostęp obsługi </w:t>
      </w:r>
      <w:r w:rsidR="00E10450">
        <w:br/>
      </w:r>
      <w:r w:rsidRPr="00AE4672">
        <w:t xml:space="preserve">i </w:t>
      </w:r>
      <w:r w:rsidR="008316B2">
        <w:t>mają</w:t>
      </w:r>
      <w:r w:rsidR="008316B2" w:rsidRPr="00AE4672">
        <w:t xml:space="preserve"> </w:t>
      </w:r>
      <w:r w:rsidRPr="00AE4672">
        <w:t>być uszczelnione i zabezpieczone przed wilgocią i kurzem zgodnie ze standardami IP,</w:t>
      </w:r>
    </w:p>
    <w:p w14:paraId="3D6AC546" w14:textId="00067E68" w:rsidR="00423C59" w:rsidRPr="00334427" w:rsidRDefault="00423C59" w:rsidP="00E75937">
      <w:pPr>
        <w:pStyle w:val="Punkt3"/>
        <w:numPr>
          <w:ilvl w:val="2"/>
          <w:numId w:val="240"/>
        </w:numPr>
      </w:pPr>
      <w:r w:rsidRPr="00AE4672">
        <w:t xml:space="preserve">każdy rozrusznik silnika elektrycznego </w:t>
      </w:r>
      <w:r w:rsidR="00381C70" w:rsidRPr="00334427">
        <w:t>ma</w:t>
      </w:r>
      <w:r w:rsidRPr="00AE4672">
        <w:t xml:space="preserve"> być w stanie wytrzymać maksymalne przewidziane obciążenie prądem w najmniej korzystnych warunkach, </w:t>
      </w:r>
    </w:p>
    <w:p w14:paraId="441EE14D" w14:textId="78C26F1D" w:rsidR="00423C59" w:rsidRPr="00334427" w:rsidRDefault="00423C59" w:rsidP="00E75937">
      <w:pPr>
        <w:pStyle w:val="Punkt3"/>
        <w:numPr>
          <w:ilvl w:val="2"/>
          <w:numId w:val="240"/>
        </w:numPr>
      </w:pPr>
      <w:r w:rsidRPr="00AE4672">
        <w:t xml:space="preserve">typ rozruszników silników </w:t>
      </w:r>
      <w:r w:rsidR="00381C70" w:rsidRPr="00334427">
        <w:t>ma</w:t>
      </w:r>
      <w:r w:rsidRPr="00AE4672">
        <w:t xml:space="preserve"> być zgodny z normą EN 60974-4,</w:t>
      </w:r>
    </w:p>
    <w:p w14:paraId="6FB61CC3" w14:textId="334E0EF3" w:rsidR="00423C59" w:rsidRPr="00334427" w:rsidRDefault="00423C59" w:rsidP="00E75937">
      <w:pPr>
        <w:pStyle w:val="Punkt3"/>
        <w:numPr>
          <w:ilvl w:val="2"/>
          <w:numId w:val="240"/>
        </w:numPr>
      </w:pPr>
      <w:r w:rsidRPr="00AE4672">
        <w:t xml:space="preserve">przetwornice częstotliwości </w:t>
      </w:r>
      <w:r w:rsidR="008316B2">
        <w:t>mają</w:t>
      </w:r>
      <w:r w:rsidRPr="00AE4672">
        <w:t xml:space="preserve"> być wyposażone w cyfrowy system sterowania, menu programowe, wyświetlacz pokazujący stan awarii oraz warunki eksploatacyjne,</w:t>
      </w:r>
    </w:p>
    <w:p w14:paraId="387A6438" w14:textId="26E4A01D" w:rsidR="00423C59" w:rsidRPr="00334427" w:rsidRDefault="00423C59" w:rsidP="00E75937">
      <w:pPr>
        <w:pStyle w:val="Punkt3"/>
        <w:numPr>
          <w:ilvl w:val="2"/>
          <w:numId w:val="240"/>
        </w:numPr>
      </w:pPr>
      <w:r w:rsidRPr="00AE4672">
        <w:t xml:space="preserve">przetwornice częstotliwości </w:t>
      </w:r>
      <w:r w:rsidR="008316B2">
        <w:t>mają</w:t>
      </w:r>
      <w:r w:rsidRPr="00AE4672">
        <w:t xml:space="preserve"> być zabezpieczone przed napięciem udarowym, nadmiernym natężeniem prądu, przegrzaniem i zwarciem,</w:t>
      </w:r>
    </w:p>
    <w:p w14:paraId="4A638A17" w14:textId="0C767C98" w:rsidR="00423C59" w:rsidRPr="00334427" w:rsidRDefault="00423C59" w:rsidP="00E75937">
      <w:pPr>
        <w:pStyle w:val="Punkt3"/>
        <w:numPr>
          <w:ilvl w:val="2"/>
          <w:numId w:val="240"/>
        </w:numPr>
      </w:pPr>
      <w:r w:rsidRPr="00AE4672">
        <w:t>należy zastosować kondensatory korygujące współczynnik mocy zapewniający korekcję w taki sposób, aby instalacja osiągała współczynnik mocy obciążenia indukcyjnego lepszy niż 0,95,</w:t>
      </w:r>
    </w:p>
    <w:p w14:paraId="67B574B6" w14:textId="3B52C3C8" w:rsidR="00423C59" w:rsidRPr="00334427" w:rsidRDefault="00423C59" w:rsidP="00E75937">
      <w:pPr>
        <w:pStyle w:val="Punkt3"/>
        <w:numPr>
          <w:ilvl w:val="2"/>
          <w:numId w:val="240"/>
        </w:numPr>
      </w:pPr>
      <w:r w:rsidRPr="00AE4672">
        <w:t>do pracy w temperaturach otoczenia 40</w:t>
      </w:r>
      <w:r w:rsidR="00003789">
        <w:t xml:space="preserve"> </w:t>
      </w:r>
      <w:r w:rsidRPr="00AE4672">
        <w:t>°C należy stosować silniki klatkowe typu indukcyjnego, odpowiednie do rozruchu bezpośredniego,</w:t>
      </w:r>
    </w:p>
    <w:p w14:paraId="374B5A96" w14:textId="5D396C4A" w:rsidR="00423C59" w:rsidRPr="00334427" w:rsidRDefault="00423C59" w:rsidP="00E75937">
      <w:pPr>
        <w:pStyle w:val="Punkt3"/>
        <w:numPr>
          <w:ilvl w:val="2"/>
          <w:numId w:val="240"/>
        </w:numPr>
      </w:pPr>
      <w:r w:rsidRPr="00AE4672">
        <w:t xml:space="preserve">prąd rozruchu nie </w:t>
      </w:r>
      <w:r w:rsidR="00381C70" w:rsidRPr="00334427">
        <w:t>może</w:t>
      </w:r>
      <w:r w:rsidRPr="00AE4672">
        <w:t xml:space="preserve"> być większy niż sześciokrotność prądu pod pełnym obciążeniem, chyba że inna część dokumentacji podaje inaczej,</w:t>
      </w:r>
    </w:p>
    <w:p w14:paraId="60DEF89E" w14:textId="7EFC42AC" w:rsidR="00423C59" w:rsidRPr="00334427" w:rsidRDefault="00423C59" w:rsidP="00E75937">
      <w:pPr>
        <w:pStyle w:val="Punkt3"/>
        <w:numPr>
          <w:ilvl w:val="2"/>
          <w:numId w:val="240"/>
        </w:numPr>
      </w:pPr>
      <w:r w:rsidRPr="00AE4672">
        <w:t>w przypadku</w:t>
      </w:r>
      <w:r w:rsidR="00036896">
        <w:t>,</w:t>
      </w:r>
      <w:r w:rsidRPr="00AE4672">
        <w:t xml:space="preserve"> gdy moment rozruchowy silnika klatkowego o rozruchu bezpośrednim będzie niewystarczający należy zastosować silnik z wirnikiem uzwojonym (pierścieniowy),</w:t>
      </w:r>
    </w:p>
    <w:p w14:paraId="64F4B437" w14:textId="123029BE" w:rsidR="00423C59" w:rsidRPr="00334427" w:rsidRDefault="00423C59" w:rsidP="00E75937">
      <w:pPr>
        <w:pStyle w:val="Punkt3"/>
        <w:numPr>
          <w:ilvl w:val="2"/>
          <w:numId w:val="240"/>
        </w:numPr>
      </w:pPr>
      <w:r w:rsidRPr="00AE4672">
        <w:t>wszystkie główne silniki</w:t>
      </w:r>
      <w:r w:rsidR="008316B2" w:rsidRPr="008316B2">
        <w:t xml:space="preserve"> </w:t>
      </w:r>
      <w:r w:rsidR="008316B2">
        <w:t>mają</w:t>
      </w:r>
      <w:r w:rsidR="008316B2" w:rsidRPr="00AE4672">
        <w:t xml:space="preserve"> </w:t>
      </w:r>
      <w:r w:rsidRPr="00AE4672">
        <w:t>pracować z zasilaniem trójfazowym 400</w:t>
      </w:r>
      <w:r w:rsidR="00003789">
        <w:t xml:space="preserve"> </w:t>
      </w:r>
      <w:r w:rsidRPr="00AE4672">
        <w:t>V, 50</w:t>
      </w:r>
      <w:r w:rsidR="00003789">
        <w:t xml:space="preserve"> </w:t>
      </w:r>
      <w:r w:rsidRPr="00AE4672">
        <w:t xml:space="preserve">Hz i </w:t>
      </w:r>
      <w:r w:rsidR="008316B2">
        <w:t>muszą</w:t>
      </w:r>
      <w:r w:rsidRPr="00AE4672">
        <w:t xml:space="preserve"> spełniać standardy </w:t>
      </w:r>
      <w:r w:rsidR="00036896">
        <w:t>p</w:t>
      </w:r>
      <w:r w:rsidRPr="00AE4672">
        <w:t xml:space="preserve">olskich </w:t>
      </w:r>
      <w:r w:rsidR="00036896">
        <w:t>n</w:t>
      </w:r>
      <w:r w:rsidRPr="00AE4672">
        <w:t>orm,</w:t>
      </w:r>
    </w:p>
    <w:p w14:paraId="1AB294A0" w14:textId="338CFFF5" w:rsidR="00423C59" w:rsidRPr="00334427" w:rsidRDefault="00423C59" w:rsidP="00E75937">
      <w:pPr>
        <w:pStyle w:val="Punkt3"/>
        <w:numPr>
          <w:ilvl w:val="2"/>
          <w:numId w:val="240"/>
        </w:numPr>
      </w:pPr>
      <w:r w:rsidRPr="00AE4672">
        <w:t xml:space="preserve">obudowy silników wewnątrz budynków </w:t>
      </w:r>
      <w:r w:rsidR="008316B2">
        <w:t>mają</w:t>
      </w:r>
      <w:r w:rsidRPr="00AE4672">
        <w:t xml:space="preserve"> posiadać stopień ochrony min. IP54,</w:t>
      </w:r>
    </w:p>
    <w:p w14:paraId="4FFC6E27" w14:textId="29944201" w:rsidR="00423C59" w:rsidRPr="00334427" w:rsidRDefault="00423C59" w:rsidP="00E75937">
      <w:pPr>
        <w:pStyle w:val="Punkt3"/>
        <w:numPr>
          <w:ilvl w:val="2"/>
          <w:numId w:val="240"/>
        </w:numPr>
      </w:pPr>
      <w:r w:rsidRPr="00AE4672">
        <w:t xml:space="preserve">obudowy silników na zewnątrz budynków </w:t>
      </w:r>
      <w:r w:rsidR="008316B2">
        <w:t>mają</w:t>
      </w:r>
      <w:r w:rsidRPr="00AE4672">
        <w:t xml:space="preserve"> posiadać stopień ochrony min. IP55,</w:t>
      </w:r>
    </w:p>
    <w:p w14:paraId="221AB891" w14:textId="7BF56D9D" w:rsidR="00423C59" w:rsidRPr="00334427" w:rsidRDefault="00423C59" w:rsidP="00E75937">
      <w:pPr>
        <w:pStyle w:val="Punkt3"/>
        <w:numPr>
          <w:ilvl w:val="2"/>
          <w:numId w:val="240"/>
        </w:numPr>
      </w:pPr>
      <w:r w:rsidRPr="00AE4672">
        <w:t xml:space="preserve">obudowy silników pomp zanurzeniowych </w:t>
      </w:r>
      <w:r w:rsidR="008316B2">
        <w:t>mają</w:t>
      </w:r>
      <w:r w:rsidRPr="00AE4672">
        <w:t xml:space="preserve"> posiadać stopień ochrony min. IP68 oraz spełniać wymogi pracy ciągłej w zanurzeniu pod naporem wynikającym z parametrów dla właściwych miejsc lokalizacji,</w:t>
      </w:r>
    </w:p>
    <w:p w14:paraId="762769D0" w14:textId="393AB0CF" w:rsidR="00423C59" w:rsidRPr="00334427" w:rsidRDefault="00423C59" w:rsidP="00E75937">
      <w:pPr>
        <w:pStyle w:val="Punkt3"/>
        <w:numPr>
          <w:ilvl w:val="2"/>
          <w:numId w:val="240"/>
        </w:numPr>
      </w:pPr>
      <w:r w:rsidRPr="00AE4672">
        <w:t xml:space="preserve">wszystkie silniki, poza pompami zanurzeniowymi </w:t>
      </w:r>
      <w:r w:rsidR="008316B2">
        <w:t>mają</w:t>
      </w:r>
      <w:r w:rsidRPr="00AE4672">
        <w:t xml:space="preserve"> być przystosowane do pracy w warunkach klimatycznych na miejscu instalacji w temperaturze do 40°C,</w:t>
      </w:r>
    </w:p>
    <w:p w14:paraId="61135A47" w14:textId="7A014C8C" w:rsidR="00423C59" w:rsidRPr="00334427" w:rsidRDefault="00423C59" w:rsidP="00E75937">
      <w:pPr>
        <w:pStyle w:val="Punkt3"/>
        <w:numPr>
          <w:ilvl w:val="2"/>
          <w:numId w:val="240"/>
        </w:numPr>
      </w:pPr>
      <w:r w:rsidRPr="00AE4672">
        <w:t xml:space="preserve">wirnik </w:t>
      </w:r>
      <w:r w:rsidR="00381C70" w:rsidRPr="00334427">
        <w:t>ma</w:t>
      </w:r>
      <w:r w:rsidRPr="00AE4672">
        <w:t xml:space="preserve"> być łożyskowany w łożyskach kulkowych i/lub rolkowych, ciężar rotora </w:t>
      </w:r>
      <w:r w:rsidR="00381C70" w:rsidRPr="00334427">
        <w:t>ma</w:t>
      </w:r>
      <w:r w:rsidRPr="00AE4672">
        <w:t xml:space="preserve"> być przenoszony przez łożysko oporowe kulkowe wbudowane </w:t>
      </w:r>
      <w:r w:rsidR="00E10450">
        <w:br/>
      </w:r>
      <w:r w:rsidRPr="00AE4672">
        <w:t xml:space="preserve">w silnik, </w:t>
      </w:r>
    </w:p>
    <w:p w14:paraId="3E7B509A" w14:textId="512FB2E6" w:rsidR="00423C59" w:rsidRPr="00334427" w:rsidRDefault="00423C59" w:rsidP="00E75937">
      <w:pPr>
        <w:pStyle w:val="Punkt3"/>
        <w:numPr>
          <w:ilvl w:val="2"/>
          <w:numId w:val="240"/>
        </w:numPr>
      </w:pPr>
      <w:r w:rsidRPr="00AE4672">
        <w:t xml:space="preserve">łożysko </w:t>
      </w:r>
      <w:r w:rsidR="00DA5099">
        <w:t>ma</w:t>
      </w:r>
      <w:r w:rsidRPr="00AE4672">
        <w:t xml:space="preserve"> mieć minimalny czas eksploatacji 6 lat (ok. 50 000 godzin) </w:t>
      </w:r>
      <w:r w:rsidR="00E10450">
        <w:br/>
      </w:r>
      <w:r w:rsidRPr="00AE4672">
        <w:t xml:space="preserve">i posiadać instalację smarowania, </w:t>
      </w:r>
    </w:p>
    <w:p w14:paraId="1BCFF29F" w14:textId="45441CF5" w:rsidR="00423C59" w:rsidRPr="00334427" w:rsidRDefault="00036896" w:rsidP="00E75937">
      <w:pPr>
        <w:pStyle w:val="Punkt3"/>
        <w:numPr>
          <w:ilvl w:val="2"/>
          <w:numId w:val="240"/>
        </w:numPr>
      </w:pPr>
      <w:r>
        <w:t>p</w:t>
      </w:r>
      <w:r w:rsidR="00423C59" w:rsidRPr="00AE4672">
        <w:t xml:space="preserve">okrywki łożysk w osłonach silnika </w:t>
      </w:r>
      <w:r w:rsidR="008316B2">
        <w:t>mają</w:t>
      </w:r>
      <w:r w:rsidR="00423C59" w:rsidRPr="00AE4672">
        <w:t xml:space="preserve"> być zdejmowane dla umożliwienia przeprowadzenia szybkiej inspekcji wzrokowej stanu łożyska,</w:t>
      </w:r>
    </w:p>
    <w:p w14:paraId="139B8CF7" w14:textId="1EE29112" w:rsidR="00423C59" w:rsidRPr="00334427" w:rsidRDefault="00423C59" w:rsidP="00E75937">
      <w:pPr>
        <w:pStyle w:val="Punkt3"/>
        <w:numPr>
          <w:ilvl w:val="2"/>
          <w:numId w:val="240"/>
        </w:numPr>
      </w:pPr>
      <w:r w:rsidRPr="00AE4672">
        <w:lastRenderedPageBreak/>
        <w:t xml:space="preserve">silniki </w:t>
      </w:r>
      <w:r w:rsidR="008316B2">
        <w:t>mają</w:t>
      </w:r>
      <w:r w:rsidRPr="00AE4672">
        <w:t xml:space="preserve"> być zaprojektowane, wykonane i przetestowane zgodnie z </w:t>
      </w:r>
      <w:r w:rsidR="00036896">
        <w:t>p</w:t>
      </w:r>
      <w:r w:rsidRPr="00AE4672">
        <w:t xml:space="preserve">olskimi </w:t>
      </w:r>
      <w:r w:rsidR="00036896">
        <w:t>n</w:t>
      </w:r>
      <w:r w:rsidRPr="00AE4672">
        <w:t xml:space="preserve">ormami oraz </w:t>
      </w:r>
      <w:r w:rsidR="008316B2">
        <w:t>mają</w:t>
      </w:r>
      <w:r w:rsidRPr="00AE4672">
        <w:t xml:space="preserve"> posiadać wysokie wydajność i współczynnik mocy </w:t>
      </w:r>
      <w:r w:rsidR="00E10450">
        <w:br/>
      </w:r>
      <w:r w:rsidRPr="00AE4672">
        <w:t>w szerokim zakresie warunków obciążenia,</w:t>
      </w:r>
    </w:p>
    <w:p w14:paraId="517B92FB" w14:textId="34905B10" w:rsidR="00423C59" w:rsidRPr="00334427" w:rsidRDefault="00423C59" w:rsidP="00E75937">
      <w:pPr>
        <w:pStyle w:val="Punkt3"/>
        <w:numPr>
          <w:ilvl w:val="2"/>
          <w:numId w:val="240"/>
        </w:numPr>
      </w:pPr>
      <w:r w:rsidRPr="00AE4672">
        <w:t xml:space="preserve">wszystkie uzwojenia </w:t>
      </w:r>
      <w:r w:rsidR="008316B2">
        <w:t>mają</w:t>
      </w:r>
      <w:r w:rsidRPr="00AE4672">
        <w:t xml:space="preserve"> posiadać izolację w klasie F, ograniczenie wzrostu temperatury w klasie B</w:t>
      </w:r>
      <w:r w:rsidR="00036896">
        <w:t xml:space="preserve"> </w:t>
      </w:r>
      <w:r w:rsidRPr="00AE4672">
        <w:t>(wymóg może być zmieniony w przypadku wysokich temperatur w miejscu instalacji),</w:t>
      </w:r>
    </w:p>
    <w:p w14:paraId="0CC28A51" w14:textId="77777777" w:rsidR="00423C59" w:rsidRPr="00334427" w:rsidRDefault="00423C59" w:rsidP="00E75937">
      <w:pPr>
        <w:pStyle w:val="Punkt3"/>
        <w:numPr>
          <w:ilvl w:val="2"/>
          <w:numId w:val="240"/>
        </w:numPr>
      </w:pPr>
      <w:r w:rsidRPr="00AE4672">
        <w:t>wymaga się instalacji schematu połączeń w miejscu instalacji,</w:t>
      </w:r>
    </w:p>
    <w:p w14:paraId="1E4104D1" w14:textId="2BA4BD2A" w:rsidR="00423C59" w:rsidRPr="00334427" w:rsidRDefault="00423C59" w:rsidP="00E75937">
      <w:pPr>
        <w:pStyle w:val="Punkt3"/>
        <w:numPr>
          <w:ilvl w:val="2"/>
          <w:numId w:val="240"/>
        </w:numPr>
      </w:pPr>
      <w:r w:rsidRPr="00AE4672">
        <w:t xml:space="preserve">tabliczki znamionowe silników </w:t>
      </w:r>
      <w:r w:rsidR="008316B2">
        <w:t>mają</w:t>
      </w:r>
      <w:r w:rsidRPr="00AE4672">
        <w:t xml:space="preserve"> posiadać standardowe dane znamionowe oraz klasę izolacji, dane o wzroście temperatury i typie obudowy,</w:t>
      </w:r>
    </w:p>
    <w:p w14:paraId="3F629307" w14:textId="2D817C7B" w:rsidR="00423C59" w:rsidRPr="00334427" w:rsidRDefault="00423C59" w:rsidP="00E75937">
      <w:pPr>
        <w:pStyle w:val="Punkt3"/>
        <w:numPr>
          <w:ilvl w:val="2"/>
          <w:numId w:val="240"/>
        </w:numPr>
      </w:pPr>
      <w:r w:rsidRPr="00AE4672">
        <w:t xml:space="preserve">silniki </w:t>
      </w:r>
      <w:r w:rsidR="008316B2">
        <w:t>mają</w:t>
      </w:r>
      <w:r w:rsidRPr="00AE4672">
        <w:t xml:space="preserve"> posiadać parametry znamionowe w klasie S4 z min. ilością startów na godzinę równą 15, chyba że inna część dokumentacji mówi inaczej,</w:t>
      </w:r>
    </w:p>
    <w:p w14:paraId="43AF49DC" w14:textId="74E41CE7" w:rsidR="00423C59" w:rsidRPr="00334427" w:rsidRDefault="00423C59" w:rsidP="00E75937">
      <w:pPr>
        <w:pStyle w:val="Punkt3"/>
        <w:numPr>
          <w:ilvl w:val="2"/>
          <w:numId w:val="240"/>
        </w:numPr>
      </w:pPr>
      <w:r w:rsidRPr="00AE4672">
        <w:t xml:space="preserve">wszystkie silniki </w:t>
      </w:r>
      <w:r w:rsidR="008316B2">
        <w:t>mają</w:t>
      </w:r>
      <w:r w:rsidRPr="00AE4672">
        <w:t xml:space="preserve"> osiągać maksymalny moment rozruchowy 150% momentu przy pełnym obciążeniu, w przypadku niektórych typów napędów </w:t>
      </w:r>
      <w:r w:rsidR="00E10450">
        <w:br/>
      </w:r>
      <w:r w:rsidRPr="00AE4672">
        <w:t>i metod rozruchu przy rozruchu może istnieć konieczność ograniczenia momentu obrotowego,</w:t>
      </w:r>
    </w:p>
    <w:p w14:paraId="36B1605A" w14:textId="79F63C6F" w:rsidR="00423C59" w:rsidRPr="00334427" w:rsidRDefault="00423C59" w:rsidP="00E75937">
      <w:pPr>
        <w:pStyle w:val="Punkt3"/>
        <w:numPr>
          <w:ilvl w:val="2"/>
          <w:numId w:val="240"/>
        </w:numPr>
      </w:pPr>
      <w:r w:rsidRPr="00AE4672">
        <w:t xml:space="preserve">silniki </w:t>
      </w:r>
      <w:r w:rsidR="008316B2">
        <w:t>mają</w:t>
      </w:r>
      <w:r w:rsidR="008316B2" w:rsidRPr="00AE4672">
        <w:t xml:space="preserve"> </w:t>
      </w:r>
      <w:r w:rsidRPr="00AE4672">
        <w:t xml:space="preserve"> być  ciche i pracować bez wibracji, rotor </w:t>
      </w:r>
      <w:r w:rsidR="00381C70" w:rsidRPr="00334427">
        <w:t>ma</w:t>
      </w:r>
      <w:r w:rsidRPr="00AE4672">
        <w:t xml:space="preserve"> być wyważony statycznie i dynamicznie,</w:t>
      </w:r>
    </w:p>
    <w:p w14:paraId="4DCA37F5" w14:textId="77777777" w:rsidR="00423C59" w:rsidRPr="00334427" w:rsidRDefault="00423C59" w:rsidP="00E75937">
      <w:pPr>
        <w:pStyle w:val="Punkt3"/>
        <w:numPr>
          <w:ilvl w:val="2"/>
          <w:numId w:val="240"/>
        </w:numPr>
      </w:pPr>
      <w:r w:rsidRPr="00AE4672">
        <w:t xml:space="preserve">w bezpośrednim sąsiedztwie każdego silnika należy zamontować grzybkowy wyłącznik awaryjny zgodnie z normą EN 418 i EN 1050, </w:t>
      </w:r>
    </w:p>
    <w:p w14:paraId="61D194FC" w14:textId="2102576C" w:rsidR="00423C59" w:rsidRPr="00334427" w:rsidRDefault="00423C59" w:rsidP="00E75937">
      <w:pPr>
        <w:pStyle w:val="Punkt3"/>
        <w:numPr>
          <w:ilvl w:val="2"/>
          <w:numId w:val="240"/>
        </w:numPr>
      </w:pPr>
      <w:r w:rsidRPr="00AE4672">
        <w:t xml:space="preserve">wszystkie gwarantowane parametry i dane techniczne </w:t>
      </w:r>
      <w:r w:rsidR="008316B2">
        <w:t>mają</w:t>
      </w:r>
      <w:r w:rsidRPr="00AE4672">
        <w:t xml:space="preserve"> być podane dla temperatury otoczenia 35</w:t>
      </w:r>
      <w:r w:rsidR="00003789">
        <w:t xml:space="preserve"> </w:t>
      </w:r>
      <w:r w:rsidRPr="00AE4672">
        <w:t xml:space="preserve">°C, chyba że próby potwierdzające producent wykonuje w temperaturze otoczenia, </w:t>
      </w:r>
    </w:p>
    <w:p w14:paraId="404D5F5D" w14:textId="77777777" w:rsidR="00423C59" w:rsidRPr="00334427" w:rsidRDefault="00423C59" w:rsidP="00E75937">
      <w:pPr>
        <w:pStyle w:val="Punkt3"/>
        <w:numPr>
          <w:ilvl w:val="2"/>
          <w:numId w:val="240"/>
        </w:numPr>
      </w:pPr>
      <w:r w:rsidRPr="00AE4672">
        <w:t>silniki należy poddać próbom, w przypadku dostarczenia kilku silników tego samego typu i wielkości pełną próbę należy przeprowadzić na jednym silniku, a na pozostałych próby skrócone,</w:t>
      </w:r>
    </w:p>
    <w:p w14:paraId="73504820" w14:textId="77777777" w:rsidR="00423C59" w:rsidRPr="00334427" w:rsidRDefault="00423C59" w:rsidP="00E75937">
      <w:pPr>
        <w:pStyle w:val="Punkt3"/>
        <w:numPr>
          <w:ilvl w:val="2"/>
          <w:numId w:val="240"/>
        </w:numPr>
      </w:pPr>
      <w:r w:rsidRPr="00AE4672">
        <w:t>skrzynki zaciskowe należy wyposażyć w dławiki przeznaczone dla przewodów XLPE lub izolowanych przewodów z pancerzem w powłoce PVC,</w:t>
      </w:r>
    </w:p>
    <w:p w14:paraId="69EBEF8E" w14:textId="29531CA8" w:rsidR="00423C59" w:rsidRPr="00334427" w:rsidRDefault="00423C59" w:rsidP="00E75937">
      <w:pPr>
        <w:pStyle w:val="Punkt3"/>
        <w:numPr>
          <w:ilvl w:val="2"/>
          <w:numId w:val="240"/>
        </w:numPr>
      </w:pPr>
      <w:r w:rsidRPr="00AE4672">
        <w:t xml:space="preserve">jeśli konieczne jest wiercenie podstawy silnika pod przepust kablowy, należy je wykonać na miejscu instalacji, pionowo pod płytą dławików, krawędzie </w:t>
      </w:r>
      <w:r w:rsidR="008316B2">
        <w:t>mają</w:t>
      </w:r>
      <w:r w:rsidRPr="00AE4672">
        <w:t xml:space="preserve"> zostać obrobione na kształt stożkowy lub </w:t>
      </w:r>
      <w:r w:rsidR="00381C70" w:rsidRPr="00334427">
        <w:t>ma</w:t>
      </w:r>
      <w:r w:rsidRPr="00AE4672">
        <w:t xml:space="preserve"> zostać zainstalowany odpowiedni przepust,</w:t>
      </w:r>
    </w:p>
    <w:p w14:paraId="1B520536" w14:textId="5C388C5E" w:rsidR="00423C59" w:rsidRPr="00334427" w:rsidRDefault="00423C59" w:rsidP="00E75937">
      <w:pPr>
        <w:pStyle w:val="Punkt3"/>
        <w:numPr>
          <w:ilvl w:val="2"/>
          <w:numId w:val="240"/>
        </w:numPr>
      </w:pPr>
      <w:r w:rsidRPr="00AE4672">
        <w:t xml:space="preserve">skrzynki zacisków i zaciski </w:t>
      </w:r>
      <w:r w:rsidR="008316B2">
        <w:t>mają</w:t>
      </w:r>
      <w:r w:rsidRPr="00AE4672">
        <w:t xml:space="preserve"> zostać dobrane w sposób umożliwiający podłączenie kabli nadwymiarowych zgodnie z zestawieniami szczegółowymi,</w:t>
      </w:r>
    </w:p>
    <w:p w14:paraId="349EAE4D" w14:textId="6E35C10D" w:rsidR="00423C59" w:rsidRPr="00334427" w:rsidRDefault="00423C59" w:rsidP="00E75937">
      <w:pPr>
        <w:pStyle w:val="Punkt3"/>
        <w:numPr>
          <w:ilvl w:val="2"/>
          <w:numId w:val="240"/>
        </w:numPr>
      </w:pPr>
      <w:r w:rsidRPr="00AE4672">
        <w:t xml:space="preserve">wszystkie napędy silnikowe należy oznakować zgodnie z ich połączeniem </w:t>
      </w:r>
      <w:r w:rsidR="00E10450">
        <w:br/>
      </w:r>
      <w:r w:rsidRPr="00AE4672">
        <w:t>z odpowiednimi rozrusznikami,</w:t>
      </w:r>
    </w:p>
    <w:p w14:paraId="469196F7" w14:textId="77777777" w:rsidR="00423C59" w:rsidRPr="00334427" w:rsidRDefault="00423C59" w:rsidP="00E75937">
      <w:pPr>
        <w:pStyle w:val="Punkt3"/>
        <w:numPr>
          <w:ilvl w:val="2"/>
          <w:numId w:val="240"/>
        </w:numPr>
      </w:pPr>
      <w:r w:rsidRPr="00AE4672">
        <w:t>kopie świadectw prób silników należy dostarczyć do akceptacji Inżyniera oraz kopie załączyć do instrukcji działania i DTR.</w:t>
      </w:r>
    </w:p>
    <w:p w14:paraId="5A595726" w14:textId="77777777" w:rsidR="00423C59" w:rsidRPr="005314B5" w:rsidRDefault="00423C59" w:rsidP="00955ED0">
      <w:pPr>
        <w:pStyle w:val="Nagwek4"/>
      </w:pPr>
      <w:r w:rsidRPr="005314B5">
        <w:t>Szafki sterowania</w:t>
      </w:r>
    </w:p>
    <w:p w14:paraId="30712958" w14:textId="19C30E03" w:rsidR="00423C59" w:rsidRPr="00334427" w:rsidRDefault="00423C59" w:rsidP="00E75937">
      <w:pPr>
        <w:pStyle w:val="Punkt3"/>
        <w:numPr>
          <w:ilvl w:val="2"/>
          <w:numId w:val="241"/>
        </w:numPr>
      </w:pPr>
      <w:r w:rsidRPr="00334427">
        <w:t xml:space="preserve">każdy miejscowy panel rozruszników </w:t>
      </w:r>
      <w:r w:rsidR="00381C70" w:rsidRPr="00334427">
        <w:t>ma</w:t>
      </w:r>
      <w:r w:rsidRPr="00334427">
        <w:t xml:space="preserve"> mieć własną szafkę metalową lub o konstrukcji zbrojonej włóknem szklanym, z drzwiami na zawiasach z przodu z odpowiednim zamkiem,</w:t>
      </w:r>
    </w:p>
    <w:p w14:paraId="004BD4F6" w14:textId="77777777" w:rsidR="00423C59" w:rsidRPr="00334427" w:rsidRDefault="00423C59" w:rsidP="00E75937">
      <w:pPr>
        <w:pStyle w:val="Punkt3"/>
        <w:numPr>
          <w:ilvl w:val="2"/>
          <w:numId w:val="241"/>
        </w:numPr>
      </w:pPr>
      <w:r w:rsidRPr="00334427">
        <w:t>wielkość szafek należy dobrać do rozmiarów paneli,</w:t>
      </w:r>
    </w:p>
    <w:p w14:paraId="7835997C" w14:textId="107C4BF9" w:rsidR="00423C59" w:rsidRPr="00334427" w:rsidRDefault="00423C59" w:rsidP="00E75937">
      <w:pPr>
        <w:pStyle w:val="Punkt3"/>
        <w:numPr>
          <w:ilvl w:val="2"/>
          <w:numId w:val="241"/>
        </w:numPr>
      </w:pPr>
      <w:r w:rsidRPr="00334427">
        <w:t xml:space="preserve">podstawy szafek </w:t>
      </w:r>
      <w:r w:rsidR="008316B2" w:rsidRPr="00334427">
        <w:t>mają</w:t>
      </w:r>
      <w:r w:rsidRPr="00334427">
        <w:t xml:space="preserve"> być kompletne z płytami dławików i niezbędnymi urządzeniami wentylacyjnymi,</w:t>
      </w:r>
    </w:p>
    <w:p w14:paraId="3B4E2C20" w14:textId="6FE85521" w:rsidR="00423C59" w:rsidRPr="00334427" w:rsidRDefault="00423C59" w:rsidP="00E75937">
      <w:pPr>
        <w:pStyle w:val="Punkt3"/>
        <w:numPr>
          <w:ilvl w:val="2"/>
          <w:numId w:val="241"/>
        </w:numPr>
      </w:pPr>
      <w:r w:rsidRPr="00334427">
        <w:t xml:space="preserve">konstrukcja </w:t>
      </w:r>
      <w:r w:rsidR="00C93736" w:rsidRPr="00334427">
        <w:t>ma</w:t>
      </w:r>
      <w:r w:rsidRPr="00334427">
        <w:t xml:space="preserve"> zapewniać stopień ochrony minimum IP 54.</w:t>
      </w:r>
    </w:p>
    <w:p w14:paraId="40FF9613" w14:textId="77777777" w:rsidR="00423C59" w:rsidRPr="005314B5" w:rsidRDefault="00423C59" w:rsidP="00955ED0">
      <w:pPr>
        <w:pStyle w:val="Nagwek4"/>
      </w:pPr>
      <w:r w:rsidRPr="005314B5">
        <w:lastRenderedPageBreak/>
        <w:t>Panele rozdzielcze</w:t>
      </w:r>
    </w:p>
    <w:p w14:paraId="282D3790" w14:textId="1F3C08BC" w:rsidR="00423C59" w:rsidRPr="00334427" w:rsidRDefault="00423C59" w:rsidP="00E75937">
      <w:pPr>
        <w:pStyle w:val="Punkt3"/>
        <w:numPr>
          <w:ilvl w:val="2"/>
          <w:numId w:val="330"/>
        </w:numPr>
      </w:pPr>
      <w:r w:rsidRPr="00334427">
        <w:t xml:space="preserve">wszystkie panele rozdzielcze </w:t>
      </w:r>
      <w:r w:rsidR="008316B2" w:rsidRPr="00334427">
        <w:t>mają</w:t>
      </w:r>
      <w:r w:rsidRPr="00334427">
        <w:t xml:space="preserve"> być całkowicie obudowane obudowami </w:t>
      </w:r>
      <w:r w:rsidR="00E10450">
        <w:br/>
      </w:r>
      <w:r w:rsidRPr="00334427">
        <w:t>z okładziną metalową zgodne z IEC 439-3,</w:t>
      </w:r>
    </w:p>
    <w:p w14:paraId="69B94EED" w14:textId="3A5B5630" w:rsidR="00423C59" w:rsidRPr="00334427" w:rsidRDefault="00423C59" w:rsidP="00E75937">
      <w:pPr>
        <w:pStyle w:val="Punkt3"/>
      </w:pPr>
      <w:r w:rsidRPr="00334427">
        <w:t xml:space="preserve">obudowy </w:t>
      </w:r>
      <w:r w:rsidR="008316B2" w:rsidRPr="00334427">
        <w:t xml:space="preserve">mają </w:t>
      </w:r>
      <w:r w:rsidRPr="00334427">
        <w:t xml:space="preserve"> zostać wykonane z prostych blach ze stali miękkiej ocynkowanej z ryglowaną pokrywą na zawiasach i uszczelką,</w:t>
      </w:r>
    </w:p>
    <w:p w14:paraId="0515BC1C" w14:textId="566F4C5E" w:rsidR="00423C59" w:rsidRPr="00334427" w:rsidRDefault="00423C59" w:rsidP="00E75937">
      <w:pPr>
        <w:pStyle w:val="Punkt3"/>
      </w:pPr>
      <w:r w:rsidRPr="00334427">
        <w:t xml:space="preserve">obudowy </w:t>
      </w:r>
      <w:r w:rsidR="008316B2" w:rsidRPr="00334427">
        <w:t>mają</w:t>
      </w:r>
      <w:r w:rsidRPr="00334427">
        <w:t xml:space="preserve"> posiadać wyjmowane płyty z przepustami kablowymi na górze i na dole,</w:t>
      </w:r>
    </w:p>
    <w:p w14:paraId="2DDE21C4" w14:textId="5A5A1634" w:rsidR="00423C59" w:rsidRPr="00334427" w:rsidRDefault="00423C59" w:rsidP="00E75937">
      <w:pPr>
        <w:pStyle w:val="Punkt3"/>
      </w:pPr>
      <w:r w:rsidRPr="00334427">
        <w:t xml:space="preserve">maksymalna wysokość elementów sterowania nie </w:t>
      </w:r>
      <w:r w:rsidR="00C93736" w:rsidRPr="00334427">
        <w:t>może</w:t>
      </w:r>
      <w:r w:rsidRPr="00334427">
        <w:t xml:space="preserve"> przekraczać wysokości 1700 mm nad poziomem wykończonej podłogi,</w:t>
      </w:r>
    </w:p>
    <w:p w14:paraId="3DC21A65" w14:textId="6A4786D2" w:rsidR="00423C59" w:rsidRPr="00334427" w:rsidRDefault="00423C59" w:rsidP="00E75937">
      <w:pPr>
        <w:pStyle w:val="Punkt3"/>
      </w:pPr>
      <w:r w:rsidRPr="00334427">
        <w:t xml:space="preserve">wszystkie panele rozdzielcze </w:t>
      </w:r>
      <w:r w:rsidR="00671FE4" w:rsidRPr="00334427">
        <w:t>mają</w:t>
      </w:r>
      <w:r w:rsidRPr="00334427">
        <w:t xml:space="preserve"> być kompletne, posiadać odłącznik i w fazie z przełącznikiem bezpiecznikowym w źródle zasilania, </w:t>
      </w:r>
    </w:p>
    <w:p w14:paraId="5A7B6563" w14:textId="01CE6032" w:rsidR="00423C59" w:rsidRPr="00334427" w:rsidRDefault="00423C59" w:rsidP="00E75937">
      <w:pPr>
        <w:pStyle w:val="Punkt3"/>
      </w:pPr>
      <w:r w:rsidRPr="00334427">
        <w:t xml:space="preserve">drzwi </w:t>
      </w:r>
      <w:r w:rsidR="00671FE4" w:rsidRPr="00334427">
        <w:t xml:space="preserve">mają </w:t>
      </w:r>
      <w:r w:rsidRPr="00334427">
        <w:t xml:space="preserve">posiadać odpowiednie uszczelki i </w:t>
      </w:r>
      <w:r w:rsidR="00671FE4" w:rsidRPr="00334427">
        <w:t>mają</w:t>
      </w:r>
      <w:r w:rsidRPr="00334427">
        <w:t xml:space="preserve"> być demontowalne,</w:t>
      </w:r>
    </w:p>
    <w:p w14:paraId="4AED78DB" w14:textId="13567254" w:rsidR="00423C59" w:rsidRPr="00334427" w:rsidRDefault="00423C59" w:rsidP="00E75937">
      <w:pPr>
        <w:pStyle w:val="Punkt3"/>
      </w:pPr>
      <w:r w:rsidRPr="00334427">
        <w:t xml:space="preserve">każdy panel dystrybucyjny </w:t>
      </w:r>
      <w:r w:rsidR="00381C70" w:rsidRPr="00334427">
        <w:t>ma</w:t>
      </w:r>
      <w:r w:rsidRPr="00334427">
        <w:t xml:space="preserve"> mieć układ z wejściem przewodów na górze lub na dole, z komorą i listwą zaciskową o wystarczającej liczbie zacisków tak, aby przewody mogły zostać właściwie podłączone, pogrupowane i zakończone w odpowiednich zaciskach wewnętrznych,</w:t>
      </w:r>
    </w:p>
    <w:p w14:paraId="134246FF" w14:textId="13A8F1C4" w:rsidR="00423C59" w:rsidRPr="00334427" w:rsidRDefault="00423C59" w:rsidP="00E75937">
      <w:pPr>
        <w:pStyle w:val="Punkt3"/>
      </w:pPr>
      <w:r w:rsidRPr="00334427">
        <w:t xml:space="preserve">panele rozdzielcze </w:t>
      </w:r>
      <w:r w:rsidR="00671FE4" w:rsidRPr="00334427">
        <w:t>mają</w:t>
      </w:r>
      <w:r w:rsidRPr="00334427">
        <w:t xml:space="preserve"> stać na ziemi lub zostać zamontowane na ścianie, tam gdzie wymagane posiadać</w:t>
      </w:r>
      <w:r w:rsidR="009422E7" w:rsidRPr="00334427">
        <w:t xml:space="preserve"> będzie</w:t>
      </w:r>
      <w:r w:rsidRPr="00334427">
        <w:t xml:space="preserve"> wyłączniki zasilania wyłączające pod </w:t>
      </w:r>
      <w:r w:rsidR="000B7CD0" w:rsidRPr="00334427">
        <w:t>o</w:t>
      </w:r>
      <w:r w:rsidRPr="00334427">
        <w:t>bciążeniem</w:t>
      </w:r>
      <w:r w:rsidR="000B7CD0" w:rsidRPr="00334427">
        <w:t>, z</w:t>
      </w:r>
      <w:r w:rsidRPr="00334427">
        <w:t>godnie z EN 60947-1 do obsługi z przodu ze wskaźnikiem położenia on/off z możliwością założenia kłódki w pozycji off,</w:t>
      </w:r>
    </w:p>
    <w:p w14:paraId="70AA6B84" w14:textId="4FDAC46E" w:rsidR="00423C59" w:rsidRPr="00334427" w:rsidRDefault="00423C59" w:rsidP="00E75937">
      <w:pPr>
        <w:pStyle w:val="Punkt3"/>
      </w:pPr>
      <w:r w:rsidRPr="00334427">
        <w:t xml:space="preserve">panele rozdzielcze </w:t>
      </w:r>
      <w:r w:rsidR="00671FE4" w:rsidRPr="00334427">
        <w:t>mają</w:t>
      </w:r>
      <w:r w:rsidRPr="00334427">
        <w:t xml:space="preserve"> posiadać bezpieczniki topikowe zamknięte lub zespoły miniaturowych wyłączników jednopolowych +zerowy lub trójpolowych +zerowy,</w:t>
      </w:r>
    </w:p>
    <w:p w14:paraId="54EBA0B6" w14:textId="5D27D542" w:rsidR="00423C59" w:rsidRPr="00334427" w:rsidRDefault="00423C59" w:rsidP="00E75937">
      <w:pPr>
        <w:pStyle w:val="Punkt3"/>
      </w:pPr>
      <w:r w:rsidRPr="00334427">
        <w:t xml:space="preserve">miniaturowe wyłączniki </w:t>
      </w:r>
      <w:r w:rsidR="00671FE4" w:rsidRPr="00334427">
        <w:t>muszą</w:t>
      </w:r>
      <w:r w:rsidRPr="00334427">
        <w:t xml:space="preserve"> być zgodne z normami EN lub IEC, </w:t>
      </w:r>
      <w:r w:rsidR="00671FE4" w:rsidRPr="00334427">
        <w:t>mają</w:t>
      </w:r>
      <w:r w:rsidRPr="00334427">
        <w:t xml:space="preserve"> zawierać zabezpieczenia zwarciowe- przeciążeniowe termiczne </w:t>
      </w:r>
      <w:r w:rsidR="00E10450">
        <w:br/>
      </w:r>
      <w:r w:rsidRPr="00334427">
        <w:t>i natychmiastowe magnetyczne,</w:t>
      </w:r>
    </w:p>
    <w:p w14:paraId="6E814666" w14:textId="54A253D8" w:rsidR="00423C59" w:rsidRPr="00334427" w:rsidRDefault="00423C59" w:rsidP="00E75937">
      <w:pPr>
        <w:pStyle w:val="Punkt3"/>
      </w:pPr>
      <w:r w:rsidRPr="00334427">
        <w:t xml:space="preserve">jeśli występuje, zabezpieczenie przed upływami do ziemi </w:t>
      </w:r>
      <w:r w:rsidR="00E35A32" w:rsidRPr="00334427">
        <w:t>ma</w:t>
      </w:r>
      <w:r w:rsidRPr="00334427">
        <w:t xml:space="preserve"> być typu prądowego,</w:t>
      </w:r>
    </w:p>
    <w:p w14:paraId="7076A08D" w14:textId="77777777" w:rsidR="00423C59" w:rsidRPr="00334427" w:rsidRDefault="00423C59" w:rsidP="00E75937">
      <w:pPr>
        <w:pStyle w:val="Punkt3"/>
      </w:pPr>
      <w:r w:rsidRPr="00334427">
        <w:t>należy instalować bezpieczniki rezerwowe w celu zapewnienia założonej pojemności rozłączania,</w:t>
      </w:r>
    </w:p>
    <w:p w14:paraId="11FA37D6" w14:textId="1ECF353B" w:rsidR="00423C59" w:rsidRPr="00334427" w:rsidRDefault="00423C59" w:rsidP="00E75937">
      <w:pPr>
        <w:pStyle w:val="Punkt3"/>
      </w:pPr>
      <w:r w:rsidRPr="00334427">
        <w:t xml:space="preserve">parametry znamionowe wyłączników </w:t>
      </w:r>
      <w:r w:rsidR="00671FE4" w:rsidRPr="00334427">
        <w:t>muszą</w:t>
      </w:r>
      <w:r w:rsidRPr="00334427">
        <w:t xml:space="preserve"> być dobrane właściwie do parametrów bezpieczników zachowując właściwe zróżnicowanie,</w:t>
      </w:r>
    </w:p>
    <w:p w14:paraId="473CD4E6" w14:textId="4597CE0C" w:rsidR="00423C59" w:rsidRPr="00334427" w:rsidRDefault="00423C59" w:rsidP="00E75937">
      <w:pPr>
        <w:pStyle w:val="Punkt3"/>
      </w:pPr>
      <w:r w:rsidRPr="00334427">
        <w:t xml:space="preserve">każdy zespół wyłączników lub bezpieczników </w:t>
      </w:r>
      <w:r w:rsidR="00381C70" w:rsidRPr="00334427">
        <w:t>ma</w:t>
      </w:r>
      <w:r w:rsidRPr="00334427">
        <w:t xml:space="preserve"> być przejrzyście oznaczony zgodnie z systemem oznaczania faz, ramka instalacyjna </w:t>
      </w:r>
      <w:r w:rsidR="00C93736" w:rsidRPr="00334427">
        <w:t>ma</w:t>
      </w:r>
      <w:r w:rsidRPr="00334427">
        <w:t xml:space="preserve"> być łatwo demontowalna,</w:t>
      </w:r>
    </w:p>
    <w:p w14:paraId="03C05253" w14:textId="77777777" w:rsidR="00423C59" w:rsidRPr="00334427" w:rsidRDefault="00423C59" w:rsidP="00E75937">
      <w:pPr>
        <w:pStyle w:val="Punkt3"/>
      </w:pPr>
      <w:r w:rsidRPr="00334427">
        <w:t>należy zastosować właściwe przegrody i osłony międzyfazowe, aby po instalacji odkryte zaciski i przewody były osłonięte celem uniemożliwienia przypadkowego dotknięcia elementów pod napięciem w czasie wykonywania normalnych procedur wymiany bezpieczników i resetowania wyłączników,</w:t>
      </w:r>
    </w:p>
    <w:p w14:paraId="0422FAAB" w14:textId="5B75AE20" w:rsidR="00423C59" w:rsidRPr="00334427" w:rsidRDefault="00423C59" w:rsidP="00E75937">
      <w:pPr>
        <w:pStyle w:val="Punkt3"/>
      </w:pPr>
      <w:r w:rsidRPr="00334427">
        <w:t xml:space="preserve">wszystkie szyny zerowe </w:t>
      </w:r>
      <w:r w:rsidR="00671FE4" w:rsidRPr="00334427">
        <w:t>mają</w:t>
      </w:r>
      <w:r w:rsidRPr="00334427">
        <w:t xml:space="preserve"> posiadać oddzielny zacisk dla każdego toru bezpiecznikowego w tablicy dystrybucyjnej.</w:t>
      </w:r>
    </w:p>
    <w:p w14:paraId="00B04C45" w14:textId="12C48440" w:rsidR="003E5755" w:rsidRDefault="00423C59" w:rsidP="00955ED0">
      <w:pPr>
        <w:pStyle w:val="Nagwek4"/>
      </w:pPr>
      <w:r>
        <w:t xml:space="preserve">Zasilanie </w:t>
      </w:r>
      <w:r w:rsidR="00142661">
        <w:t>gwarantowane</w:t>
      </w:r>
    </w:p>
    <w:p w14:paraId="0017FC6E" w14:textId="7F75E425" w:rsidR="003E5755" w:rsidRPr="003E5755" w:rsidRDefault="00955ED0" w:rsidP="003E5755">
      <w:pPr>
        <w:pStyle w:val="Nagwek5"/>
      </w:pPr>
      <w:r>
        <w:rPr>
          <w:lang w:val="pl-PL"/>
        </w:rPr>
        <w:t xml:space="preserve"> </w:t>
      </w:r>
      <w:r w:rsidR="003E5755">
        <w:rPr>
          <w:lang w:val="pl-PL"/>
        </w:rPr>
        <w:t>Agregat prądotwórczy</w:t>
      </w:r>
    </w:p>
    <w:p w14:paraId="3A8C5A70" w14:textId="5C2D3152" w:rsidR="003E5755" w:rsidRDefault="00142661" w:rsidP="00142661">
      <w:pPr>
        <w:pStyle w:val="Tekstdokumentu"/>
        <w:ind w:firstLine="0"/>
      </w:pPr>
      <w:r>
        <w:t xml:space="preserve">W ramach realizacji kontraktu </w:t>
      </w:r>
      <w:r w:rsidR="005C79C3">
        <w:t xml:space="preserve">Wykonawca dobierze, zaprojektuje, dostarczy, podłączy </w:t>
      </w:r>
      <w:r w:rsidR="00E10450">
        <w:br/>
      </w:r>
      <w:r w:rsidR="005C79C3">
        <w:t xml:space="preserve">i uruchomi agregat prądotwórczy stanowiący rezerwowe źródło zasilania dla elementów Zakładu wymagających stałego zasilania z uwagi na bezpieczeństwo oraz ciągłość </w:t>
      </w:r>
      <w:r w:rsidR="00BA57B3">
        <w:lastRenderedPageBreak/>
        <w:t>procesów</w:t>
      </w:r>
      <w:r w:rsidR="005C79C3">
        <w:t xml:space="preserve"> technologicznych. </w:t>
      </w:r>
      <w:r w:rsidR="00BA57B3">
        <w:t>Agregat prądotwórczy będzie stanowił rezerwowe źródło zasilania dla następujących elementów Zakładu:</w:t>
      </w:r>
    </w:p>
    <w:p w14:paraId="69EC0DD4" w14:textId="504D13AA" w:rsidR="00BA57B3" w:rsidRPr="00334427" w:rsidRDefault="004F029C" w:rsidP="00E75937">
      <w:pPr>
        <w:pStyle w:val="Punkt1"/>
        <w:numPr>
          <w:ilvl w:val="0"/>
          <w:numId w:val="243"/>
        </w:numPr>
      </w:pPr>
      <w:r>
        <w:t xml:space="preserve">system ewidencji odpadów, </w:t>
      </w:r>
    </w:p>
    <w:p w14:paraId="35E30E14" w14:textId="203202DF" w:rsidR="004F029C" w:rsidRPr="00334427" w:rsidRDefault="004F029C" w:rsidP="00E75937">
      <w:pPr>
        <w:pStyle w:val="Punkt1"/>
        <w:numPr>
          <w:ilvl w:val="0"/>
          <w:numId w:val="239"/>
        </w:numPr>
      </w:pPr>
      <w:r>
        <w:t>system monitoringu wizyjnego oraz kontroli dostępu,</w:t>
      </w:r>
    </w:p>
    <w:p w14:paraId="2946377B" w14:textId="04F7FABD" w:rsidR="004F029C" w:rsidRPr="00334427" w:rsidRDefault="004F029C" w:rsidP="00E75937">
      <w:pPr>
        <w:pStyle w:val="Punkt1"/>
        <w:numPr>
          <w:ilvl w:val="0"/>
          <w:numId w:val="239"/>
        </w:numPr>
      </w:pPr>
      <w:r>
        <w:t>SCADA</w:t>
      </w:r>
    </w:p>
    <w:p w14:paraId="27583913" w14:textId="58882130" w:rsidR="004F029C" w:rsidRPr="00334427" w:rsidRDefault="003E2BAA" w:rsidP="00E75937">
      <w:pPr>
        <w:pStyle w:val="Punkt1"/>
        <w:numPr>
          <w:ilvl w:val="0"/>
          <w:numId w:val="239"/>
        </w:numPr>
      </w:pPr>
      <w:r>
        <w:t>węzeł doczyszczania, magazynowania i wykorzystania biogazu,</w:t>
      </w:r>
    </w:p>
    <w:p w14:paraId="624ADC57" w14:textId="58A644E4" w:rsidR="003E2BAA" w:rsidRPr="00334427" w:rsidRDefault="003E2BAA" w:rsidP="00E75937">
      <w:pPr>
        <w:pStyle w:val="Punkt1"/>
        <w:numPr>
          <w:ilvl w:val="0"/>
          <w:numId w:val="239"/>
        </w:numPr>
      </w:pPr>
      <w:r>
        <w:t>zasilanie gazogeneratora umożliwiające jego uruchomienie,</w:t>
      </w:r>
    </w:p>
    <w:p w14:paraId="37A7D79A" w14:textId="1BBE0A4E" w:rsidR="003E2BAA" w:rsidRPr="00334427" w:rsidRDefault="00C95227" w:rsidP="00E75937">
      <w:pPr>
        <w:pStyle w:val="Punkt1"/>
        <w:numPr>
          <w:ilvl w:val="0"/>
          <w:numId w:val="239"/>
        </w:numPr>
      </w:pPr>
      <w:r>
        <w:t>system sygnalizacji pożaru,</w:t>
      </w:r>
    </w:p>
    <w:p w14:paraId="468A3A32" w14:textId="0F70C099" w:rsidR="00C95227" w:rsidRPr="00334427" w:rsidRDefault="00615A6B" w:rsidP="00E75937">
      <w:pPr>
        <w:pStyle w:val="Punkt1"/>
        <w:numPr>
          <w:ilvl w:val="0"/>
          <w:numId w:val="239"/>
        </w:numPr>
      </w:pPr>
      <w:r>
        <w:t>elementy instalacji fermentacji odpowiedzialne za bezpieczeństwo układu,</w:t>
      </w:r>
    </w:p>
    <w:p w14:paraId="73996819" w14:textId="0EC00DC5" w:rsidR="000666B2" w:rsidRPr="00334427" w:rsidRDefault="000666B2" w:rsidP="00E75937">
      <w:pPr>
        <w:pStyle w:val="Punkt1"/>
        <w:numPr>
          <w:ilvl w:val="0"/>
          <w:numId w:val="239"/>
        </w:numPr>
      </w:pPr>
      <w:r>
        <w:t>układ wyładunku silosów magazynowych RDF.</w:t>
      </w:r>
    </w:p>
    <w:p w14:paraId="4DA3DFA2" w14:textId="606CF216" w:rsidR="00615A6B" w:rsidRDefault="00615A6B" w:rsidP="00334427">
      <w:pPr>
        <w:pStyle w:val="Punkt1"/>
        <w:numPr>
          <w:ilvl w:val="0"/>
          <w:numId w:val="0"/>
        </w:numPr>
        <w:ind w:left="851"/>
      </w:pPr>
    </w:p>
    <w:p w14:paraId="4E902CC1" w14:textId="30D4AFF6" w:rsidR="00615A6B" w:rsidRDefault="00615A6B" w:rsidP="0070708B">
      <w:pPr>
        <w:pStyle w:val="Punktory"/>
        <w:numPr>
          <w:ilvl w:val="0"/>
          <w:numId w:val="0"/>
        </w:numPr>
      </w:pPr>
      <w:r>
        <w:t xml:space="preserve">Powyższa lista stanowi minimalne wymagania Zamawiającego. Ostateczny bilans mocy elementów wymagających zasilania gwarantowanego związanego z układem technologicznym sporządzi Wykonawca. </w:t>
      </w:r>
      <w:r w:rsidR="00B440A7">
        <w:t xml:space="preserve">Sporządzony przez Wykonawcę bilans mocy gwarantowanej zostanie zaopiniowany i zaakceptowany przez Zamawiającego. </w:t>
      </w:r>
    </w:p>
    <w:p w14:paraId="6A6F3F44" w14:textId="48DAF7CF" w:rsidR="00B440A7" w:rsidRDefault="00B440A7" w:rsidP="0070708B">
      <w:pPr>
        <w:pStyle w:val="Punktory"/>
        <w:numPr>
          <w:ilvl w:val="0"/>
          <w:numId w:val="0"/>
        </w:numPr>
      </w:pPr>
    </w:p>
    <w:p w14:paraId="13618D74" w14:textId="7882DE1E" w:rsidR="00B440A7" w:rsidRDefault="00B440A7" w:rsidP="0070708B">
      <w:pPr>
        <w:pStyle w:val="Punktory"/>
        <w:numPr>
          <w:ilvl w:val="0"/>
          <w:numId w:val="0"/>
        </w:numPr>
      </w:pPr>
      <w:r>
        <w:t xml:space="preserve">Zastosowany agregat prądotwórczy będzie dobrany z min. 20% rezerwą. </w:t>
      </w:r>
    </w:p>
    <w:p w14:paraId="4F902DB8" w14:textId="6936B964" w:rsidR="00AF339E" w:rsidRDefault="00AF339E" w:rsidP="0070708B">
      <w:pPr>
        <w:pStyle w:val="Punktory"/>
        <w:numPr>
          <w:ilvl w:val="0"/>
          <w:numId w:val="0"/>
        </w:numPr>
      </w:pPr>
    </w:p>
    <w:p w14:paraId="73733174" w14:textId="6C345AFC" w:rsidR="00AF339E" w:rsidRDefault="00AF339E" w:rsidP="0070708B">
      <w:pPr>
        <w:pStyle w:val="Punktory"/>
        <w:numPr>
          <w:ilvl w:val="0"/>
          <w:numId w:val="0"/>
        </w:numPr>
      </w:pPr>
      <w:r>
        <w:t>Zastosowany agregat prądotwórczy będzie cechować się następującymi parametrami:</w:t>
      </w:r>
    </w:p>
    <w:p w14:paraId="2F935AC7" w14:textId="07966449" w:rsidR="00AF339E" w:rsidRDefault="00AF339E" w:rsidP="0070708B">
      <w:pPr>
        <w:pStyle w:val="Punktory"/>
        <w:numPr>
          <w:ilvl w:val="0"/>
          <w:numId w:val="0"/>
        </w:numPr>
      </w:pPr>
    </w:p>
    <w:p w14:paraId="107045F4" w14:textId="3CD24449" w:rsidR="009118E0" w:rsidRPr="00F32112" w:rsidRDefault="009118E0" w:rsidP="00E75937">
      <w:pPr>
        <w:pStyle w:val="Punkt1"/>
        <w:numPr>
          <w:ilvl w:val="0"/>
          <w:numId w:val="244"/>
        </w:numPr>
      </w:pPr>
      <w:r>
        <w:t>a</w:t>
      </w:r>
      <w:r w:rsidRPr="00F32112">
        <w:t xml:space="preserve">gregat w wykonaniu zewnętrznym, w obudowie wyciszonej odpornej na warunki atmosferyczne z układem podgrzewania bloku silnika, </w:t>
      </w:r>
    </w:p>
    <w:p w14:paraId="3E386C45" w14:textId="17421BBC" w:rsidR="009118E0" w:rsidRPr="00F32112" w:rsidRDefault="009118E0" w:rsidP="00E75937">
      <w:pPr>
        <w:pStyle w:val="Punkt1"/>
        <w:numPr>
          <w:ilvl w:val="0"/>
          <w:numId w:val="244"/>
        </w:numPr>
      </w:pPr>
      <w:r>
        <w:t>a</w:t>
      </w:r>
      <w:r w:rsidRPr="00F32112">
        <w:t xml:space="preserve">gregat zostanie wyposażony w zbiornik paliwa zabudowany w obudowie umożliwiający pracę przez okres </w:t>
      </w:r>
      <w:r w:rsidR="00C04707">
        <w:t xml:space="preserve">min. </w:t>
      </w:r>
      <w:r w:rsidRPr="00F32112">
        <w:t>6 godz</w:t>
      </w:r>
      <w:r w:rsidR="000B7CD0">
        <w:t>.</w:t>
      </w:r>
      <w:r w:rsidR="00C04707">
        <w:t>,</w:t>
      </w:r>
    </w:p>
    <w:p w14:paraId="159E699D" w14:textId="5E2EBA76" w:rsidR="009118E0" w:rsidRPr="00F32112" w:rsidRDefault="009118E0" w:rsidP="00E75937">
      <w:pPr>
        <w:pStyle w:val="Punkt1"/>
        <w:numPr>
          <w:ilvl w:val="0"/>
          <w:numId w:val="244"/>
        </w:numPr>
      </w:pPr>
      <w:r>
        <w:t>a</w:t>
      </w:r>
      <w:r w:rsidRPr="00F32112">
        <w:t>gregat prądotwórczy będzie monitorowany w zakresie godzin pracy, zużycia paliwa, stanu paliwa oraz innych istotnych parametrów technicznych</w:t>
      </w:r>
      <w:r w:rsidR="00C04707">
        <w:t>,</w:t>
      </w:r>
      <w:r w:rsidRPr="00F32112">
        <w:t xml:space="preserve"> </w:t>
      </w:r>
    </w:p>
    <w:p w14:paraId="1974D34A" w14:textId="034C197B" w:rsidR="009118E0" w:rsidRDefault="00C04707" w:rsidP="00E75937">
      <w:pPr>
        <w:pStyle w:val="Punkt1"/>
        <w:numPr>
          <w:ilvl w:val="0"/>
          <w:numId w:val="244"/>
        </w:numPr>
      </w:pPr>
      <w:r>
        <w:t>s</w:t>
      </w:r>
      <w:r w:rsidR="009118E0" w:rsidRPr="00F32112">
        <w:t xml:space="preserve">ystem AKPIA z wykorzystaniem systemu monitoringu zużycia energii </w:t>
      </w:r>
      <w:r w:rsidR="00381C70" w:rsidRPr="00793B9F">
        <w:rPr>
          <w:bCs/>
        </w:rPr>
        <w:t>ma</w:t>
      </w:r>
      <w:r w:rsidR="009118E0" w:rsidRPr="00F32112">
        <w:t xml:space="preserve"> zapewnić sekwencyjne załączanie urządzeń w trakcie pracy awaryjnej z agregatu prądotwórczego</w:t>
      </w:r>
      <w:r>
        <w:t>,</w:t>
      </w:r>
    </w:p>
    <w:p w14:paraId="4D96FB39" w14:textId="77777777" w:rsidR="00C04707" w:rsidRPr="004C36A9" w:rsidRDefault="00C04707" w:rsidP="00E75937">
      <w:pPr>
        <w:pStyle w:val="Punkt1"/>
        <w:numPr>
          <w:ilvl w:val="0"/>
          <w:numId w:val="244"/>
        </w:numPr>
      </w:pPr>
      <w:r w:rsidRPr="004C36A9">
        <w:t>prądnica samowzbudna, bezszczotkowa,</w:t>
      </w:r>
    </w:p>
    <w:p w14:paraId="3430A322" w14:textId="77777777" w:rsidR="00C04707" w:rsidRPr="004C36A9" w:rsidRDefault="00C04707" w:rsidP="00E75937">
      <w:pPr>
        <w:pStyle w:val="Punkt1"/>
        <w:numPr>
          <w:ilvl w:val="0"/>
          <w:numId w:val="244"/>
        </w:numPr>
      </w:pPr>
      <w:r w:rsidRPr="004C36A9">
        <w:t>automatyczna regulacja częstotliwości  (możliwość podłączenia czułych urządzeń elektronicznych),</w:t>
      </w:r>
    </w:p>
    <w:p w14:paraId="2E1E0C8A" w14:textId="734885E4" w:rsidR="00C04707" w:rsidRPr="004C36A9" w:rsidRDefault="00C04707" w:rsidP="00E75937">
      <w:pPr>
        <w:pStyle w:val="Punkt1"/>
        <w:numPr>
          <w:ilvl w:val="0"/>
          <w:numId w:val="244"/>
        </w:numPr>
      </w:pPr>
      <w:r w:rsidRPr="004C36A9">
        <w:t>wyposażony w rozrusznik elektryczny</w:t>
      </w:r>
      <w:r w:rsidR="004C36A9">
        <w:t>,</w:t>
      </w:r>
    </w:p>
    <w:p w14:paraId="14EA528B" w14:textId="77777777" w:rsidR="004C36A9" w:rsidRPr="004C36A9" w:rsidRDefault="004C36A9" w:rsidP="00E75937">
      <w:pPr>
        <w:pStyle w:val="Punkt1"/>
        <w:numPr>
          <w:ilvl w:val="0"/>
          <w:numId w:val="244"/>
        </w:numPr>
      </w:pPr>
      <w:r w:rsidRPr="004C36A9">
        <w:t>wbudowany czujnik  przeciążeniowy,</w:t>
      </w:r>
    </w:p>
    <w:p w14:paraId="1D6709A9" w14:textId="40457E94" w:rsidR="004C36A9" w:rsidRPr="00F32112" w:rsidRDefault="004C36A9" w:rsidP="00E75937">
      <w:pPr>
        <w:pStyle w:val="Punkt1"/>
        <w:numPr>
          <w:ilvl w:val="0"/>
          <w:numId w:val="244"/>
        </w:numPr>
      </w:pPr>
      <w:r w:rsidRPr="004C36A9">
        <w:t>wbudowany czujnik ciśnienia oleju</w:t>
      </w:r>
      <w:r>
        <w:t>.</w:t>
      </w:r>
    </w:p>
    <w:p w14:paraId="4CF734A8" w14:textId="4515CC42" w:rsidR="00423C59" w:rsidRDefault="004C36A9" w:rsidP="003E5755">
      <w:pPr>
        <w:pStyle w:val="Nagwek5"/>
      </w:pPr>
      <w:r>
        <w:rPr>
          <w:lang w:val="pl-PL"/>
        </w:rPr>
        <w:t xml:space="preserve"> </w:t>
      </w:r>
      <w:r w:rsidR="003E5755">
        <w:rPr>
          <w:lang w:val="pl-PL"/>
        </w:rPr>
        <w:t>UPS</w:t>
      </w:r>
    </w:p>
    <w:p w14:paraId="42ABF642" w14:textId="6747F33F" w:rsidR="00423C59" w:rsidRPr="00460E09" w:rsidRDefault="00423C59" w:rsidP="00460E09">
      <w:pPr>
        <w:rPr>
          <w:b/>
          <w:bCs/>
          <w:u w:val="single"/>
        </w:rPr>
      </w:pPr>
      <w:r w:rsidRPr="00460E09">
        <w:rPr>
          <w:b/>
          <w:bCs/>
          <w:u w:val="single"/>
        </w:rPr>
        <w:t xml:space="preserve">Dla urządzeń nie posiadających własnego zasilania awaryjnego, a dla których utrata zasilania mogłaby spowodować uszkodzenia </w:t>
      </w:r>
      <w:r w:rsidR="00E82971" w:rsidRPr="00460E09">
        <w:rPr>
          <w:b/>
          <w:bCs/>
          <w:u w:val="single"/>
        </w:rPr>
        <w:t xml:space="preserve">lub zagrożenia bezpieczeństwa </w:t>
      </w:r>
      <w:r w:rsidRPr="00460E09">
        <w:rPr>
          <w:b/>
          <w:bCs/>
          <w:u w:val="single"/>
        </w:rPr>
        <w:t>należy zapewnić zasilanie gwarantowane UPS, spełniające wymagania:</w:t>
      </w:r>
    </w:p>
    <w:p w14:paraId="5A132B06" w14:textId="046EE980" w:rsidR="00423C59" w:rsidRPr="00793B9F" w:rsidRDefault="00423C59" w:rsidP="00E75937">
      <w:pPr>
        <w:pStyle w:val="Punkt1"/>
        <w:numPr>
          <w:ilvl w:val="0"/>
          <w:numId w:val="245"/>
        </w:numPr>
        <w:rPr>
          <w:i/>
          <w:iCs/>
        </w:rPr>
      </w:pPr>
      <w:r w:rsidRPr="00793B9F">
        <w:t xml:space="preserve">w przypadku wystąpienia awarii zasilania </w:t>
      </w:r>
      <w:r w:rsidR="00E35A32" w:rsidRPr="00793B9F">
        <w:t>musi</w:t>
      </w:r>
      <w:r w:rsidRPr="00793B9F">
        <w:t xml:space="preserve"> być zapewnione synchronizowane przełączenie z zasilania sieciowego na gwarantowane,</w:t>
      </w:r>
    </w:p>
    <w:p w14:paraId="2C667859" w14:textId="0285DBD9" w:rsidR="00423C59" w:rsidRPr="00793B9F" w:rsidRDefault="00423C59" w:rsidP="00E75937">
      <w:pPr>
        <w:pStyle w:val="Punkt1"/>
        <w:numPr>
          <w:ilvl w:val="0"/>
          <w:numId w:val="245"/>
        </w:numPr>
        <w:rPr>
          <w:i/>
          <w:iCs/>
        </w:rPr>
      </w:pPr>
      <w:r w:rsidRPr="00793B9F">
        <w:t xml:space="preserve">zestaw gwarantowanego zasilania </w:t>
      </w:r>
      <w:r w:rsidR="00381C70" w:rsidRPr="00793B9F">
        <w:t>ma</w:t>
      </w:r>
      <w:r w:rsidRPr="00793B9F">
        <w:t xml:space="preserve"> być redundacyjny, systemu N+1 z równym podziałem mocy,</w:t>
      </w:r>
    </w:p>
    <w:p w14:paraId="7223A8C6" w14:textId="60FA71C3" w:rsidR="00423C59" w:rsidRPr="00793B9F" w:rsidRDefault="00423C59" w:rsidP="00E75937">
      <w:pPr>
        <w:pStyle w:val="Punkt1"/>
        <w:numPr>
          <w:ilvl w:val="0"/>
          <w:numId w:val="245"/>
        </w:numPr>
        <w:rPr>
          <w:i/>
          <w:iCs/>
        </w:rPr>
      </w:pPr>
      <w:r w:rsidRPr="00793B9F">
        <w:t xml:space="preserve">każdy z modułów UPS </w:t>
      </w:r>
      <w:r w:rsidR="00381C70" w:rsidRPr="00793B9F">
        <w:t>ma</w:t>
      </w:r>
      <w:r w:rsidRPr="00793B9F">
        <w:t xml:space="preserve"> posiadać własny zestaw baterii z regulowanym wentylem ustawiony w pobliżu na regałach celem umożliwienia przeprowadzenia serwisu prewencyjnego bez zatrzymywania urządzeń,</w:t>
      </w:r>
    </w:p>
    <w:p w14:paraId="5D0EA7D8" w14:textId="77777777" w:rsidR="00423C59" w:rsidRPr="00793B9F" w:rsidRDefault="00423C59" w:rsidP="00E75937">
      <w:pPr>
        <w:pStyle w:val="Punkt1"/>
        <w:numPr>
          <w:ilvl w:val="0"/>
          <w:numId w:val="245"/>
        </w:numPr>
        <w:rPr>
          <w:i/>
          <w:iCs/>
        </w:rPr>
      </w:pPr>
      <w:r w:rsidRPr="00793B9F">
        <w:lastRenderedPageBreak/>
        <w:t>uszkodzenie jednego z modułów nie może mieć wpływu na pracę pozostałych,</w:t>
      </w:r>
    </w:p>
    <w:p w14:paraId="1649E350" w14:textId="77777777" w:rsidR="00423C59" w:rsidRPr="00793B9F" w:rsidRDefault="00423C59" w:rsidP="00E75937">
      <w:pPr>
        <w:pStyle w:val="Punkt1"/>
        <w:numPr>
          <w:ilvl w:val="0"/>
          <w:numId w:val="245"/>
        </w:numPr>
        <w:rPr>
          <w:i/>
          <w:iCs/>
        </w:rPr>
      </w:pPr>
      <w:r w:rsidRPr="00793B9F">
        <w:t>wyklucza się stosowanie odłącznika zblokowanego z drzwiczkami,</w:t>
      </w:r>
    </w:p>
    <w:p w14:paraId="2BA21F5F" w14:textId="7DE136F6" w:rsidR="00423C59" w:rsidRPr="00793B9F" w:rsidRDefault="00423C59" w:rsidP="00E75937">
      <w:pPr>
        <w:pStyle w:val="Punkt1"/>
        <w:numPr>
          <w:ilvl w:val="0"/>
          <w:numId w:val="245"/>
        </w:numPr>
        <w:rPr>
          <w:i/>
          <w:iCs/>
        </w:rPr>
      </w:pPr>
      <w:r w:rsidRPr="00793B9F">
        <w:t xml:space="preserve">każdy z zestawów gwarantowanego zasilania </w:t>
      </w:r>
      <w:r w:rsidR="00381C70" w:rsidRPr="00793B9F">
        <w:t>ma</w:t>
      </w:r>
      <w:r w:rsidRPr="00793B9F">
        <w:t xml:space="preserve"> być wyposażony </w:t>
      </w:r>
      <w:r w:rsidR="00E10450">
        <w:br/>
      </w:r>
      <w:r w:rsidRPr="00793B9F">
        <w:t xml:space="preserve">w oprogramowanie umożliwiające pracę w systemie zakładowego monitoringu </w:t>
      </w:r>
      <w:r w:rsidR="00E10450">
        <w:br/>
      </w:r>
      <w:r w:rsidRPr="00793B9F">
        <w:t xml:space="preserve">i zdalnego nadzoru, każdy z nich </w:t>
      </w:r>
      <w:r w:rsidR="00381C70" w:rsidRPr="00793B9F">
        <w:t>ma</w:t>
      </w:r>
      <w:r w:rsidRPr="00793B9F">
        <w:t xml:space="preserve"> mieć swój adres IP,</w:t>
      </w:r>
    </w:p>
    <w:p w14:paraId="059A58E8" w14:textId="77777777" w:rsidR="00423C59" w:rsidRPr="00793B9F" w:rsidRDefault="00423C59" w:rsidP="00E75937">
      <w:pPr>
        <w:pStyle w:val="Punkt1"/>
        <w:numPr>
          <w:ilvl w:val="0"/>
          <w:numId w:val="245"/>
        </w:numPr>
        <w:rPr>
          <w:i/>
          <w:iCs/>
        </w:rPr>
      </w:pPr>
      <w:r w:rsidRPr="00793B9F">
        <w:t>oprogramowanie zestawów gwarantowanego zasilania musi umożliwiać współpracę wszystkich UPS oraz automatyczne i bezpieczne zamknięcie systemu operacyjnego urządzenia nadzorowanego,</w:t>
      </w:r>
    </w:p>
    <w:p w14:paraId="0D516426" w14:textId="2B2C63AB" w:rsidR="00423C59" w:rsidRPr="00793B9F" w:rsidRDefault="00423C59" w:rsidP="00E75937">
      <w:pPr>
        <w:pStyle w:val="Punkt1"/>
        <w:numPr>
          <w:ilvl w:val="0"/>
          <w:numId w:val="245"/>
        </w:numPr>
        <w:rPr>
          <w:i/>
          <w:iCs/>
        </w:rPr>
      </w:pPr>
      <w:r w:rsidRPr="00793B9F">
        <w:t xml:space="preserve">UPS </w:t>
      </w:r>
      <w:r w:rsidR="00381C70" w:rsidRPr="00793B9F">
        <w:t>ma</w:t>
      </w:r>
      <w:r w:rsidRPr="00793B9F">
        <w:t xml:space="preserve"> zostać wyposażony w by-pass serwisowy mechaniczny oraz elektroniczny,</w:t>
      </w:r>
    </w:p>
    <w:p w14:paraId="067BAB33" w14:textId="44067FC4" w:rsidR="00423C59" w:rsidRPr="00793B9F" w:rsidRDefault="00423C59" w:rsidP="00E75937">
      <w:pPr>
        <w:pStyle w:val="Punkt1"/>
        <w:numPr>
          <w:ilvl w:val="0"/>
          <w:numId w:val="245"/>
        </w:numPr>
        <w:rPr>
          <w:i/>
          <w:iCs/>
        </w:rPr>
      </w:pPr>
      <w:r w:rsidRPr="00793B9F">
        <w:t xml:space="preserve">wszystkie UPS </w:t>
      </w:r>
      <w:r w:rsidR="00671FE4" w:rsidRPr="00793B9F">
        <w:t>mają</w:t>
      </w:r>
      <w:r w:rsidRPr="00793B9F">
        <w:t xml:space="preserve"> mieć możliwość dostarczenia redundacyjnego napięcia </w:t>
      </w:r>
      <w:r w:rsidR="00E10450">
        <w:br/>
      </w:r>
      <w:r w:rsidRPr="00793B9F">
        <w:t>o żądanej wielkości zmiennoprądowego AC i stałoprądowego DC, na cele automatyki, sterowania i oświetlenia awaryjnego,</w:t>
      </w:r>
    </w:p>
    <w:p w14:paraId="51636924" w14:textId="2EB3EF37" w:rsidR="00423C59" w:rsidRPr="00793B9F" w:rsidRDefault="00423C59" w:rsidP="00E75937">
      <w:pPr>
        <w:pStyle w:val="Punkt1"/>
        <w:numPr>
          <w:ilvl w:val="0"/>
          <w:numId w:val="245"/>
        </w:numPr>
        <w:rPr>
          <w:i/>
          <w:iCs/>
        </w:rPr>
      </w:pPr>
      <w:r w:rsidRPr="00793B9F">
        <w:t xml:space="preserve">zespół zasilania gwarantowanego </w:t>
      </w:r>
      <w:r w:rsidR="00381C70" w:rsidRPr="00793B9F">
        <w:t>ma</w:t>
      </w:r>
      <w:r w:rsidRPr="00793B9F">
        <w:t xml:space="preserve"> być zainstalowany w obudowie do montażu naściennego lub wolnostojącej, stopień ochrony min. IP54,</w:t>
      </w:r>
    </w:p>
    <w:p w14:paraId="6DC56AF5" w14:textId="77777777" w:rsidR="00423C59" w:rsidRPr="00793B9F" w:rsidRDefault="00423C59" w:rsidP="00E75937">
      <w:pPr>
        <w:pStyle w:val="Punkt1"/>
        <w:numPr>
          <w:ilvl w:val="0"/>
          <w:numId w:val="245"/>
        </w:numPr>
        <w:rPr>
          <w:i/>
          <w:iCs/>
        </w:rPr>
      </w:pPr>
      <w:r w:rsidRPr="00793B9F">
        <w:t>należy zapewnić przyrządy pomiarowe dla pomiarów:</w:t>
      </w:r>
    </w:p>
    <w:p w14:paraId="49A533E3" w14:textId="77777777" w:rsidR="00423C59" w:rsidRPr="006D4914" w:rsidRDefault="00423C59" w:rsidP="006D4914">
      <w:pPr>
        <w:pStyle w:val="Punkt3"/>
        <w:ind w:left="1418"/>
      </w:pPr>
      <w:r w:rsidRPr="006D4914">
        <w:t>napięcia wejściowego,</w:t>
      </w:r>
    </w:p>
    <w:p w14:paraId="61C4611B" w14:textId="77777777" w:rsidR="00423C59" w:rsidRPr="006D4914" w:rsidRDefault="00423C59" w:rsidP="006D4914">
      <w:pPr>
        <w:pStyle w:val="Punkt3"/>
        <w:ind w:left="1418"/>
      </w:pPr>
      <w:r w:rsidRPr="006D4914">
        <w:t>prądu wejściowego,</w:t>
      </w:r>
    </w:p>
    <w:p w14:paraId="45CE3A40" w14:textId="77777777" w:rsidR="00423C59" w:rsidRPr="006D4914" w:rsidRDefault="00423C59" w:rsidP="006D4914">
      <w:pPr>
        <w:pStyle w:val="Punkt3"/>
        <w:ind w:left="1418"/>
      </w:pPr>
      <w:r w:rsidRPr="006D4914">
        <w:t>napięcia wyjściowego,</w:t>
      </w:r>
    </w:p>
    <w:p w14:paraId="139D833E" w14:textId="77777777" w:rsidR="00423C59" w:rsidRPr="006D4914" w:rsidRDefault="00423C59" w:rsidP="006D4914">
      <w:pPr>
        <w:pStyle w:val="Punkt3"/>
        <w:ind w:left="1418"/>
      </w:pPr>
      <w:r w:rsidRPr="006D4914">
        <w:t>prądu wyjściowego,</w:t>
      </w:r>
    </w:p>
    <w:p w14:paraId="1CC09AC5" w14:textId="77777777" w:rsidR="00423C59" w:rsidRPr="006D4914" w:rsidRDefault="00423C59" w:rsidP="006D4914">
      <w:pPr>
        <w:pStyle w:val="Punkt3"/>
        <w:ind w:left="1418"/>
      </w:pPr>
      <w:r w:rsidRPr="006D4914">
        <w:t>częstotliwości wyjściowej,</w:t>
      </w:r>
    </w:p>
    <w:p w14:paraId="23FE48B7" w14:textId="77777777" w:rsidR="00423C59" w:rsidRPr="006D4914" w:rsidRDefault="00423C59" w:rsidP="006D4914">
      <w:pPr>
        <w:pStyle w:val="Punkt3"/>
        <w:ind w:left="1418"/>
      </w:pPr>
      <w:r w:rsidRPr="006D4914">
        <w:t>stopnia naładowania baterii,</w:t>
      </w:r>
    </w:p>
    <w:p w14:paraId="4D08A2A9" w14:textId="3D056711" w:rsidR="00D7032B" w:rsidRPr="006D4914" w:rsidRDefault="00423C59" w:rsidP="006D4914">
      <w:pPr>
        <w:pStyle w:val="Punkt3"/>
        <w:ind w:left="1418"/>
      </w:pPr>
      <w:r w:rsidRPr="006D4914">
        <w:t>czasu rezerwy bateryjnej.</w:t>
      </w:r>
    </w:p>
    <w:p w14:paraId="0FE9A8C7" w14:textId="77777777" w:rsidR="00D7032B" w:rsidRDefault="00D7032B" w:rsidP="00955ED0">
      <w:pPr>
        <w:pStyle w:val="Nagwek4"/>
      </w:pPr>
      <w:r w:rsidRPr="002E3153">
        <w:t>Uziemienie</w:t>
      </w:r>
    </w:p>
    <w:p w14:paraId="11FC8B13" w14:textId="77777777" w:rsidR="00D7032B" w:rsidRPr="00793B9F" w:rsidRDefault="00D7032B" w:rsidP="00E75937">
      <w:pPr>
        <w:pStyle w:val="Punkt3"/>
        <w:numPr>
          <w:ilvl w:val="2"/>
          <w:numId w:val="246"/>
        </w:numPr>
        <w:ind w:left="1418"/>
      </w:pPr>
      <w:r w:rsidRPr="00793B9F">
        <w:t>ramy metalowe osprzętu elektrycznego oraz z nim związanego, nieosłonięte stalowe elementy konstrukcji budynków, metalowe obudowy i osłony, wsporniki, drzwi i jakiekolwiek elementy stalowe nie używane do przewodzenia prądu muszą być efektywnie uziemione,</w:t>
      </w:r>
    </w:p>
    <w:p w14:paraId="207014E5" w14:textId="14B9802C" w:rsidR="00D7032B" w:rsidRPr="00793B9F" w:rsidRDefault="00D7032B" w:rsidP="006D4914">
      <w:pPr>
        <w:pStyle w:val="Punkt3"/>
        <w:ind w:left="1418"/>
      </w:pPr>
      <w:r w:rsidRPr="00793B9F">
        <w:t xml:space="preserve">elementy ruchome </w:t>
      </w:r>
      <w:r w:rsidR="00671FE4" w:rsidRPr="00793B9F">
        <w:t>mają</w:t>
      </w:r>
      <w:r w:rsidRPr="00793B9F">
        <w:t xml:space="preserve"> być uziemione w każdej pozycji, w celu zapewnienia ciągłości uziemienia części ruchomych należy stosować połączenia elastyczne,</w:t>
      </w:r>
    </w:p>
    <w:p w14:paraId="06DE697D" w14:textId="48605A8B" w:rsidR="00D7032B" w:rsidRPr="00793B9F" w:rsidRDefault="00D7032B" w:rsidP="006D4914">
      <w:pPr>
        <w:pStyle w:val="Punkt3"/>
        <w:ind w:left="1418"/>
      </w:pPr>
      <w:r w:rsidRPr="00793B9F">
        <w:t xml:space="preserve">w każdym systemie uziemienia w każdej sekcji zasilania lub instalacji </w:t>
      </w:r>
      <w:r w:rsidR="00E10450">
        <w:br/>
      </w:r>
      <w:r w:rsidRPr="00793B9F">
        <w:t>w budynku, do której są podłączone wszystkie główne przewody uziemiające, sondy uziemiające, uziemienia punktów zerowych, szyny uziemiające tablicy rozdzielczej, uziemienia ram, gniazda elektrod itp. należy zapewnić szynę główną uziemienia z łatwo dostępnymi połącz</w:t>
      </w:r>
      <w:r w:rsidR="00D161E8" w:rsidRPr="00793B9F">
        <w:t>e</w:t>
      </w:r>
      <w:r w:rsidRPr="00793B9F">
        <w:t>niami,</w:t>
      </w:r>
    </w:p>
    <w:p w14:paraId="1D81A127" w14:textId="337E6641" w:rsidR="00D7032B" w:rsidRPr="00793B9F" w:rsidRDefault="00D7032B" w:rsidP="006D4914">
      <w:pPr>
        <w:pStyle w:val="Punkt3"/>
        <w:ind w:left="1418"/>
      </w:pPr>
      <w:r w:rsidRPr="00793B9F">
        <w:t xml:space="preserve">uziemienie i ekwipotencjalne przewodniki łączeniowe każdej instalacji uziemiającej </w:t>
      </w:r>
      <w:r w:rsidR="00671FE4" w:rsidRPr="00793B9F">
        <w:t>mają</w:t>
      </w:r>
      <w:r w:rsidRPr="00793B9F">
        <w:t xml:space="preserve"> pracować w systemie pierścieniowym lub radialnym </w:t>
      </w:r>
      <w:r w:rsidR="00E10450">
        <w:br/>
      </w:r>
      <w:r w:rsidRPr="00793B9F">
        <w:t>i posiadać właściwie dobrane parametry odpowiednie do maksymalnych prądów zwarciowych,</w:t>
      </w:r>
    </w:p>
    <w:p w14:paraId="11100640" w14:textId="77777777" w:rsidR="00D7032B" w:rsidRPr="00793B9F" w:rsidRDefault="00D7032B" w:rsidP="006D4914">
      <w:pPr>
        <w:pStyle w:val="Punkt3"/>
        <w:ind w:left="1418"/>
      </w:pPr>
      <w:r w:rsidRPr="00793B9F">
        <w:t>minimalny przekrój w głównym systemie uziemienia to 25mm</w:t>
      </w:r>
      <w:r w:rsidRPr="00793B9F">
        <w:rPr>
          <w:vertAlign w:val="superscript"/>
        </w:rPr>
        <w:t>2</w:t>
      </w:r>
      <w:r w:rsidRPr="00793B9F">
        <w:t>,</w:t>
      </w:r>
    </w:p>
    <w:p w14:paraId="2ECC77C1" w14:textId="7A606ED5" w:rsidR="00D7032B" w:rsidRPr="00793B9F" w:rsidRDefault="00D7032B" w:rsidP="006D4914">
      <w:pPr>
        <w:pStyle w:val="Punkt3"/>
        <w:ind w:left="1418"/>
      </w:pPr>
      <w:r w:rsidRPr="00793B9F">
        <w:t>kompletny system uziemienia należy tam, gdzie to konieczne zabezpieczyć przed uszkodzeniami na skutek korozji</w:t>
      </w:r>
      <w:r w:rsidR="0010632A" w:rsidRPr="00793B9F">
        <w:t>.</w:t>
      </w:r>
    </w:p>
    <w:p w14:paraId="751AEAEC" w14:textId="77777777" w:rsidR="00D7032B" w:rsidRPr="00E027DC" w:rsidRDefault="00D7032B" w:rsidP="00955ED0">
      <w:pPr>
        <w:pStyle w:val="Nagwek4"/>
      </w:pPr>
      <w:r w:rsidRPr="00E027DC">
        <w:t>System uziemienia w sieci średniego napięcia</w:t>
      </w:r>
    </w:p>
    <w:p w14:paraId="24B34856" w14:textId="63F12EE1" w:rsidR="00D7032B" w:rsidRPr="00793B9F" w:rsidRDefault="0010632A" w:rsidP="00E75937">
      <w:pPr>
        <w:pStyle w:val="Punkt3"/>
        <w:numPr>
          <w:ilvl w:val="2"/>
          <w:numId w:val="247"/>
        </w:numPr>
        <w:ind w:left="1418"/>
      </w:pPr>
      <w:r w:rsidRPr="00793B9F">
        <w:t>n</w:t>
      </w:r>
      <w:r w:rsidR="00D7032B" w:rsidRPr="00793B9F">
        <w:t xml:space="preserve">a poziomie średniego napięcia system uziemienia </w:t>
      </w:r>
      <w:r w:rsidR="00381C70" w:rsidRPr="00793B9F">
        <w:t>ma</w:t>
      </w:r>
      <w:r w:rsidR="00D7032B" w:rsidRPr="00793B9F">
        <w:t xml:space="preserve"> zostać wykonany zgodnie z obowiązującymi normami i wymaganiami i uzgodnieniami Zakładu Energetycznego.</w:t>
      </w:r>
    </w:p>
    <w:p w14:paraId="0CEAD49A" w14:textId="77777777" w:rsidR="00D7032B" w:rsidRDefault="00D7032B" w:rsidP="00955ED0">
      <w:pPr>
        <w:pStyle w:val="Nagwek4"/>
      </w:pPr>
      <w:r w:rsidRPr="00C15D3B">
        <w:lastRenderedPageBreak/>
        <w:t>Zabezpieczenia odgromowe – konstrukcje i budynki</w:t>
      </w:r>
    </w:p>
    <w:p w14:paraId="27EAC4C1" w14:textId="77777777" w:rsidR="00D7032B" w:rsidRPr="00793B9F" w:rsidRDefault="00D7032B" w:rsidP="00E75937">
      <w:pPr>
        <w:pStyle w:val="Punkt3"/>
        <w:numPr>
          <w:ilvl w:val="2"/>
          <w:numId w:val="248"/>
        </w:numPr>
      </w:pPr>
      <w:r w:rsidRPr="00D7032B">
        <w:t>wszystkie konstrukcje i budynki muszą być wyposażone w zabezpieczenie odgromowe zgodnie z wymaganiami norm EN/IEC oraz przepisów polskich,</w:t>
      </w:r>
    </w:p>
    <w:p w14:paraId="748AEB6A" w14:textId="77777777" w:rsidR="00D7032B" w:rsidRPr="00793B9F" w:rsidRDefault="00D7032B" w:rsidP="00E75937">
      <w:pPr>
        <w:pStyle w:val="Punkt3"/>
        <w:numPr>
          <w:ilvl w:val="2"/>
          <w:numId w:val="248"/>
        </w:numPr>
      </w:pPr>
      <w:r w:rsidRPr="00D7032B">
        <w:t>każdą konstrukcję należy wyposażyć w jeden lub więcej odgromników zainstalowanych w najwyższym punkcie,</w:t>
      </w:r>
    </w:p>
    <w:p w14:paraId="10763068" w14:textId="4DBFB5F0" w:rsidR="00D7032B" w:rsidRPr="00793B9F" w:rsidRDefault="00D7032B" w:rsidP="00E75937">
      <w:pPr>
        <w:pStyle w:val="Punkt3"/>
        <w:numPr>
          <w:ilvl w:val="2"/>
          <w:numId w:val="248"/>
        </w:numPr>
      </w:pPr>
      <w:r w:rsidRPr="00D7032B">
        <w:t xml:space="preserve">przewody instalacji odgromowej </w:t>
      </w:r>
      <w:r w:rsidR="00671FE4">
        <w:t>mają</w:t>
      </w:r>
      <w:r w:rsidRPr="00D7032B">
        <w:t xml:space="preserve"> być prowadzone maksymalnie prosto, bez ostrych załamań,</w:t>
      </w:r>
    </w:p>
    <w:p w14:paraId="212BB2AA" w14:textId="5AB6A3F9" w:rsidR="00D7032B" w:rsidRPr="00793B9F" w:rsidRDefault="00D7032B" w:rsidP="00E75937">
      <w:pPr>
        <w:pStyle w:val="Punkt3"/>
        <w:numPr>
          <w:ilvl w:val="2"/>
          <w:numId w:val="248"/>
        </w:numPr>
      </w:pPr>
      <w:r w:rsidRPr="00D7032B">
        <w:t xml:space="preserve">instalacja odgromowa </w:t>
      </w:r>
      <w:r w:rsidR="00C93736">
        <w:t>ma</w:t>
      </w:r>
      <w:r w:rsidRPr="00D7032B">
        <w:t xml:space="preserve"> odpowiadać wymaganiom jak dla instalacji uziemiających</w:t>
      </w:r>
      <w:r w:rsidR="00C24B99">
        <w:t>.</w:t>
      </w:r>
    </w:p>
    <w:p w14:paraId="2471F608" w14:textId="7FFD1546" w:rsidR="00D7032B" w:rsidRPr="00E027DC" w:rsidRDefault="00D7032B" w:rsidP="00955ED0">
      <w:pPr>
        <w:pStyle w:val="Nagwek4"/>
      </w:pPr>
      <w:r>
        <w:t>Zabezpieczenia odgromowe</w:t>
      </w:r>
      <w:r w:rsidR="00F03E4D">
        <w:rPr>
          <w:lang w:val="pl-PL"/>
        </w:rPr>
        <w:t xml:space="preserve"> –</w:t>
      </w:r>
      <w:r>
        <w:t xml:space="preserve"> instalacje</w:t>
      </w:r>
    </w:p>
    <w:p w14:paraId="42F85551" w14:textId="7048FE29" w:rsidR="00D7032B" w:rsidRPr="00793B9F" w:rsidRDefault="00D7032B" w:rsidP="00E75937">
      <w:pPr>
        <w:pStyle w:val="Punkt3"/>
        <w:numPr>
          <w:ilvl w:val="2"/>
          <w:numId w:val="249"/>
        </w:numPr>
      </w:pPr>
      <w:r w:rsidRPr="00D7032B">
        <w:t>wymaga się zapewnienia i wykonania instalacji odgromowej i przepięciowej w każdym obszarze instalacji</w:t>
      </w:r>
      <w:r w:rsidR="00D161E8">
        <w:t>,</w:t>
      </w:r>
      <w:r w:rsidRPr="00D7032B">
        <w:t xml:space="preserve"> w którym istnieje taka potrzeba do uzyskania właściwego zabezpieczenia całości instalacji zgodnie z normami EN/IEC oraz </w:t>
      </w:r>
      <w:r w:rsidR="00D161E8">
        <w:t>n</w:t>
      </w:r>
      <w:r w:rsidRPr="00D7032B">
        <w:t xml:space="preserve">ormami </w:t>
      </w:r>
      <w:r w:rsidR="00D161E8">
        <w:t>p</w:t>
      </w:r>
      <w:r w:rsidRPr="00D7032B">
        <w:t>olskimi,</w:t>
      </w:r>
    </w:p>
    <w:p w14:paraId="4BEDD80C" w14:textId="5D73D7C2" w:rsidR="00D7032B" w:rsidRPr="00793B9F" w:rsidRDefault="00D7032B" w:rsidP="00E75937">
      <w:pPr>
        <w:pStyle w:val="Punkt3"/>
        <w:numPr>
          <w:ilvl w:val="2"/>
          <w:numId w:val="249"/>
        </w:numPr>
      </w:pPr>
      <w:r w:rsidRPr="00D7032B">
        <w:t xml:space="preserve">zabezpieczenie </w:t>
      </w:r>
      <w:r w:rsidR="00E35A32">
        <w:t>musi</w:t>
      </w:r>
      <w:r w:rsidRPr="00D7032B">
        <w:t xml:space="preserve"> obejmować odłączanie i automatyczny powrót do pracy wszelkich elementów systemu narażonych na wysokie prądy udarowe,</w:t>
      </w:r>
    </w:p>
    <w:p w14:paraId="7E86131B" w14:textId="3DDB4AF5" w:rsidR="00D7032B" w:rsidRPr="00793B9F" w:rsidRDefault="00D7032B" w:rsidP="00E75937">
      <w:pPr>
        <w:pStyle w:val="Punkt3"/>
        <w:numPr>
          <w:ilvl w:val="2"/>
          <w:numId w:val="249"/>
        </w:numPr>
      </w:pPr>
      <w:r w:rsidRPr="00D7032B">
        <w:t xml:space="preserve">system odgromowy </w:t>
      </w:r>
      <w:r w:rsidR="00381C70" w:rsidRPr="00793B9F">
        <w:t>ma</w:t>
      </w:r>
      <w:r w:rsidRPr="00D7032B">
        <w:t xml:space="preserve"> być tak dobrany aby zapewnić maksymalną możliwą ochronę obwodów zabezpieczających,</w:t>
      </w:r>
    </w:p>
    <w:p w14:paraId="7897EF56" w14:textId="5B6BD0D6" w:rsidR="00D7032B" w:rsidRPr="00793B9F" w:rsidRDefault="00D161E8" w:rsidP="00E75937">
      <w:pPr>
        <w:pStyle w:val="Punkt3"/>
        <w:numPr>
          <w:ilvl w:val="2"/>
          <w:numId w:val="249"/>
        </w:numPr>
      </w:pPr>
      <w:r>
        <w:t>pr</w:t>
      </w:r>
      <w:r w:rsidR="00D7032B" w:rsidRPr="00D7032B">
        <w:t>z</w:t>
      </w:r>
      <w:r>
        <w:t>e</w:t>
      </w:r>
      <w:r w:rsidR="00D7032B" w:rsidRPr="00D7032B">
        <w:t xml:space="preserve">wody instalacji </w:t>
      </w:r>
      <w:r w:rsidR="00671FE4">
        <w:t>mają</w:t>
      </w:r>
      <w:r w:rsidR="00D7032B" w:rsidRPr="00D7032B">
        <w:t xml:space="preserve"> być prowadzone możliwie prosto, bez ostrych zagięć, </w:t>
      </w:r>
    </w:p>
    <w:p w14:paraId="59FB11E0" w14:textId="477EA7C4" w:rsidR="00D7032B" w:rsidRPr="00793B9F" w:rsidRDefault="00D7032B" w:rsidP="00E75937">
      <w:pPr>
        <w:pStyle w:val="Punkt3"/>
        <w:numPr>
          <w:ilvl w:val="2"/>
          <w:numId w:val="249"/>
        </w:numPr>
      </w:pPr>
      <w:r w:rsidRPr="00D7032B">
        <w:t xml:space="preserve">typ oraz wykonanie zespołu zabezpieczenia odgromowego </w:t>
      </w:r>
      <w:r w:rsidR="00671FE4">
        <w:t>mają</w:t>
      </w:r>
      <w:r w:rsidRPr="00D7032B">
        <w:t xml:space="preserve"> być ustalone z Inżynierem.</w:t>
      </w:r>
    </w:p>
    <w:p w14:paraId="5BBBBD71" w14:textId="21961E82" w:rsidR="00BD297A" w:rsidRPr="006D5050" w:rsidRDefault="00BD297A" w:rsidP="00955ED0">
      <w:pPr>
        <w:pStyle w:val="Nagwek4"/>
      </w:pPr>
      <w:r w:rsidRPr="006D5050">
        <w:t>Oświetlenie terenu</w:t>
      </w:r>
    </w:p>
    <w:p w14:paraId="51A5FF84" w14:textId="4599714D" w:rsidR="00D45C0F" w:rsidRPr="00D45C0F" w:rsidRDefault="00D45C0F" w:rsidP="004E5892">
      <w:pPr>
        <w:pStyle w:val="Tekstdokumentu"/>
        <w:ind w:firstLine="0"/>
      </w:pPr>
      <w:r>
        <w:t xml:space="preserve">Zamawiający oczekuje wykonania sieci oświetlenia terenu inwestycji jako sieci kablowej, kablami YAKY. Oświetlenie terenu </w:t>
      </w:r>
      <w:r w:rsidR="00E35A32">
        <w:t>ma</w:t>
      </w:r>
      <w:r>
        <w:t xml:space="preserve"> obejmować oświetlenie:</w:t>
      </w:r>
    </w:p>
    <w:p w14:paraId="68483F95" w14:textId="52416FF5" w:rsidR="00D45C0F" w:rsidRPr="00D45C0F" w:rsidRDefault="00C24B99" w:rsidP="00E75937">
      <w:pPr>
        <w:pStyle w:val="Punkt3"/>
        <w:numPr>
          <w:ilvl w:val="2"/>
          <w:numId w:val="250"/>
        </w:numPr>
      </w:pPr>
      <w:r>
        <w:t>b</w:t>
      </w:r>
      <w:r w:rsidR="00D45C0F" w:rsidRPr="00D45C0F">
        <w:t>udynki i budowle,</w:t>
      </w:r>
    </w:p>
    <w:p w14:paraId="36BC2A5F" w14:textId="0FEF83F8" w:rsidR="00D45C0F" w:rsidRPr="00D45C0F" w:rsidRDefault="00C24B99" w:rsidP="00E75937">
      <w:pPr>
        <w:pStyle w:val="Punkt3"/>
        <w:numPr>
          <w:ilvl w:val="2"/>
          <w:numId w:val="250"/>
        </w:numPr>
      </w:pPr>
      <w:r>
        <w:t>p</w:t>
      </w:r>
      <w:r w:rsidR="00D45C0F" w:rsidRPr="00D45C0F">
        <w:t>lace technologiczne,</w:t>
      </w:r>
    </w:p>
    <w:p w14:paraId="6BB23FEC" w14:textId="757FA5F8" w:rsidR="00D45C0F" w:rsidRPr="00D45C0F" w:rsidRDefault="00C24B99" w:rsidP="00E75937">
      <w:pPr>
        <w:pStyle w:val="Punkt3"/>
        <w:numPr>
          <w:ilvl w:val="2"/>
          <w:numId w:val="250"/>
        </w:numPr>
      </w:pPr>
      <w:r>
        <w:t>d</w:t>
      </w:r>
      <w:r w:rsidR="00D45C0F" w:rsidRPr="00D45C0F">
        <w:t>rogi,</w:t>
      </w:r>
    </w:p>
    <w:p w14:paraId="304B3087" w14:textId="23F45E4C" w:rsidR="00D45C0F" w:rsidRPr="00D45C0F" w:rsidRDefault="00C24B99" w:rsidP="00E75937">
      <w:pPr>
        <w:pStyle w:val="Punkt3"/>
        <w:numPr>
          <w:ilvl w:val="2"/>
          <w:numId w:val="250"/>
        </w:numPr>
      </w:pPr>
      <w:r>
        <w:t>p</w:t>
      </w:r>
      <w:r w:rsidR="00D45C0F" w:rsidRPr="00D45C0F">
        <w:t>lace m</w:t>
      </w:r>
      <w:r w:rsidR="00EE2136">
        <w:t>a</w:t>
      </w:r>
      <w:r w:rsidR="00D45C0F" w:rsidRPr="00D45C0F">
        <w:t>newrowe,</w:t>
      </w:r>
    </w:p>
    <w:p w14:paraId="4F91852E" w14:textId="1B70AB1A" w:rsidR="00D45C0F" w:rsidRPr="00D45C0F" w:rsidRDefault="00C24B99" w:rsidP="00E75937">
      <w:pPr>
        <w:pStyle w:val="Punkt3"/>
        <w:numPr>
          <w:ilvl w:val="2"/>
          <w:numId w:val="250"/>
        </w:numPr>
      </w:pPr>
      <w:r>
        <w:t>p</w:t>
      </w:r>
      <w:r w:rsidR="00D45C0F" w:rsidRPr="00D45C0F">
        <w:t>arkingi,</w:t>
      </w:r>
    </w:p>
    <w:p w14:paraId="1CAF2342" w14:textId="37F7EDD3" w:rsidR="00D45C0F" w:rsidRPr="00D45C0F" w:rsidRDefault="00C24B99" w:rsidP="00E75937">
      <w:pPr>
        <w:pStyle w:val="Punkt3"/>
        <w:numPr>
          <w:ilvl w:val="2"/>
          <w:numId w:val="250"/>
        </w:numPr>
      </w:pPr>
      <w:r>
        <w:t>o</w:t>
      </w:r>
      <w:r w:rsidR="00D45C0F" w:rsidRPr="00D45C0F">
        <w:t>biekty towarzyszące.</w:t>
      </w:r>
    </w:p>
    <w:p w14:paraId="3F4CA4D3" w14:textId="4E7A08CF" w:rsidR="00D45C0F" w:rsidRPr="00D45C0F" w:rsidRDefault="00D45C0F" w:rsidP="00B2506D">
      <w:pPr>
        <w:pStyle w:val="Tekstdokumentu"/>
        <w:ind w:firstLine="0"/>
      </w:pPr>
      <w:r>
        <w:t xml:space="preserve">Sieć rozdzielcza kablowa </w:t>
      </w:r>
      <w:r w:rsidR="00C93736">
        <w:t>ma</w:t>
      </w:r>
      <w:r>
        <w:t xml:space="preserve"> obejmować obwody trójfazowe z punktami świetlnymi przyłączonymi do faz naprzemiennie. Wymaga się sterowania automatycznego przy użyciu przekaźników zmierzchowych oraz dodatkowo ręcznie.</w:t>
      </w:r>
    </w:p>
    <w:p w14:paraId="7A5C16AE" w14:textId="77777777" w:rsidR="00D45C0F" w:rsidRPr="00D45C0F" w:rsidRDefault="00D45C0F" w:rsidP="00D45C0F">
      <w:pPr>
        <w:pStyle w:val="Tekstdokumentu"/>
        <w:ind w:firstLine="708"/>
      </w:pPr>
    </w:p>
    <w:p w14:paraId="39DEFDDC" w14:textId="77777777" w:rsidR="00D45C0F" w:rsidRPr="00D45C0F" w:rsidRDefault="00D45C0F" w:rsidP="00B2506D">
      <w:pPr>
        <w:pStyle w:val="Tekstdokumentu"/>
        <w:ind w:firstLine="0"/>
      </w:pPr>
      <w:r>
        <w:t>Dla oświetlenia dróg wymagane jest:</w:t>
      </w:r>
    </w:p>
    <w:p w14:paraId="3ABDA316" w14:textId="1325AAB3" w:rsidR="00D45C0F" w:rsidRPr="004A16DD" w:rsidRDefault="00D45C0F" w:rsidP="00E75937">
      <w:pPr>
        <w:pStyle w:val="Punkt1"/>
        <w:numPr>
          <w:ilvl w:val="0"/>
          <w:numId w:val="251"/>
        </w:numPr>
        <w:ind w:left="709" w:hanging="425"/>
      </w:pPr>
      <w:r w:rsidRPr="004A16DD">
        <w:t xml:space="preserve">zastosowanie opraw </w:t>
      </w:r>
      <w:r w:rsidR="00F03779">
        <w:t>typu LED</w:t>
      </w:r>
      <w:r w:rsidRPr="004A16DD">
        <w:t xml:space="preserve"> energooszczędnych zawieszonych na słupach </w:t>
      </w:r>
      <w:r w:rsidR="00E10450">
        <w:br/>
      </w:r>
      <w:r w:rsidRPr="004A16DD">
        <w:t>z wysięgnikami jedno- i dwuramiennymi o długości od 1,5</w:t>
      </w:r>
      <w:r w:rsidR="00003789">
        <w:t xml:space="preserve"> </w:t>
      </w:r>
      <w:r w:rsidRPr="004A16DD">
        <w:t>m do 2,5</w:t>
      </w:r>
      <w:r w:rsidR="00003789">
        <w:t xml:space="preserve"> </w:t>
      </w:r>
      <w:r w:rsidRPr="004A16DD">
        <w:t>m oraz naświetlaczy metalohalogenkowych asymetrycznych na wysięgnikach na elewacji budynków,</w:t>
      </w:r>
    </w:p>
    <w:p w14:paraId="18264562" w14:textId="270D7A8E" w:rsidR="00D45C0F" w:rsidRPr="004A16DD" w:rsidRDefault="00C24B99" w:rsidP="00E75937">
      <w:pPr>
        <w:pStyle w:val="Punkt1"/>
        <w:numPr>
          <w:ilvl w:val="0"/>
          <w:numId w:val="251"/>
        </w:numPr>
        <w:ind w:left="709" w:hanging="425"/>
      </w:pPr>
      <w:r>
        <w:t>n</w:t>
      </w:r>
      <w:r w:rsidR="00D45C0F" w:rsidRPr="004A16DD">
        <w:t>atężenie światła należy obliczyć i wykonać zgodnie z normą PN-EN 13201-3:2007 Oświetlenie dróg – Część 3: Obliczenia oświetleniowe,</w:t>
      </w:r>
    </w:p>
    <w:p w14:paraId="0F407188" w14:textId="296EF583" w:rsidR="00D45C0F" w:rsidRPr="004A16DD" w:rsidRDefault="00C24B99" w:rsidP="00E75937">
      <w:pPr>
        <w:pStyle w:val="Punkt1"/>
        <w:numPr>
          <w:ilvl w:val="0"/>
          <w:numId w:val="251"/>
        </w:numPr>
        <w:ind w:left="709" w:hanging="425"/>
      </w:pPr>
      <w:r>
        <w:t>o</w:t>
      </w:r>
      <w:r w:rsidR="00D45C0F" w:rsidRPr="004A16DD">
        <w:t>świetlenie drogowe zasilane z miejscowych tablic dystrybucyjnych znajdujących się w pomieszczeniach technicznych pobliskich budynków,</w:t>
      </w:r>
    </w:p>
    <w:p w14:paraId="36503956" w14:textId="4A382F2F" w:rsidR="00D45C0F" w:rsidRPr="004A16DD" w:rsidRDefault="00C24B99" w:rsidP="00E75937">
      <w:pPr>
        <w:pStyle w:val="Punkt1"/>
        <w:numPr>
          <w:ilvl w:val="0"/>
          <w:numId w:val="251"/>
        </w:numPr>
        <w:ind w:left="709" w:hanging="425"/>
      </w:pPr>
      <w:r>
        <w:t>w</w:t>
      </w:r>
      <w:r w:rsidR="00D45C0F" w:rsidRPr="004A16DD">
        <w:t xml:space="preserve">ymaga się realizacji opcji działania wybieranych ręcznym przełącznikiem </w:t>
      </w:r>
      <w:r w:rsidR="006413BB" w:rsidRPr="004A16DD">
        <w:t>o</w:t>
      </w:r>
      <w:r w:rsidR="006413BB">
        <w:t> </w:t>
      </w:r>
      <w:r w:rsidR="00D45C0F" w:rsidRPr="004A16DD">
        <w:t>pozycjach ręczny/wyłączony/auto</w:t>
      </w:r>
      <w:r>
        <w:t>:</w:t>
      </w:r>
    </w:p>
    <w:p w14:paraId="3EB4644B" w14:textId="40A93A28" w:rsidR="00D45C0F" w:rsidRPr="00D30E70" w:rsidRDefault="00C24B99" w:rsidP="00793B9F">
      <w:pPr>
        <w:pStyle w:val="Punkt3"/>
      </w:pPr>
      <w:r w:rsidRPr="00D30E70">
        <w:lastRenderedPageBreak/>
        <w:t>t</w:t>
      </w:r>
      <w:r w:rsidR="00D45C0F" w:rsidRPr="00D30E70">
        <w:t>ryb ręczny: sterowanie przełącznikami nadrzędnymi osobnymi dla każdego obwodu,</w:t>
      </w:r>
    </w:p>
    <w:p w14:paraId="29787919" w14:textId="27125BC3" w:rsidR="00D45C0F" w:rsidRPr="00D30E70" w:rsidRDefault="00C24B99" w:rsidP="00793B9F">
      <w:pPr>
        <w:pStyle w:val="Punkt3"/>
      </w:pPr>
      <w:r w:rsidRPr="00D30E70">
        <w:t>a</w:t>
      </w:r>
      <w:r w:rsidR="00D45C0F" w:rsidRPr="00D30E70">
        <w:t xml:space="preserve">uto: sterowanie za pomocą fotokomórki, włączającej zasilanie o zmroku </w:t>
      </w:r>
      <w:r w:rsidR="00E10450">
        <w:br/>
      </w:r>
      <w:r w:rsidR="00D45C0F" w:rsidRPr="00D30E70">
        <w:t>i wyłącza po nastawionym czasie – regulowanym w zakresie 0-24 godziny,</w:t>
      </w:r>
    </w:p>
    <w:p w14:paraId="0DCA847C" w14:textId="2546FF57" w:rsidR="00D45C0F" w:rsidRPr="00D30E70" w:rsidRDefault="00C24B99" w:rsidP="00793B9F">
      <w:pPr>
        <w:pStyle w:val="Punkt3"/>
      </w:pPr>
      <w:r w:rsidRPr="00D30E70">
        <w:t>l</w:t>
      </w:r>
      <w:r w:rsidR="00D45C0F" w:rsidRPr="00D30E70">
        <w:t xml:space="preserve">okalizacja przełączników w miejscach ustalonych z Inżynierem </w:t>
      </w:r>
      <w:r w:rsidR="00357C72" w:rsidRPr="00D30E70">
        <w:t>i </w:t>
      </w:r>
      <w:r w:rsidR="00D45C0F" w:rsidRPr="00D30E70">
        <w:t>Zamawiającym na etapie projektowania</w:t>
      </w:r>
      <w:r w:rsidRPr="00D30E70">
        <w:t>.</w:t>
      </w:r>
    </w:p>
    <w:p w14:paraId="11EBF995" w14:textId="49A96EBC" w:rsidR="00535169" w:rsidRPr="00D30E70" w:rsidRDefault="00535169" w:rsidP="00955ED0">
      <w:pPr>
        <w:pStyle w:val="Nagwek4"/>
      </w:pPr>
      <w:r w:rsidRPr="00D30E70">
        <w:t>Sieci słaboprądowe</w:t>
      </w:r>
    </w:p>
    <w:p w14:paraId="0D82433F" w14:textId="73513739" w:rsidR="00E233DB" w:rsidRPr="00D30E70" w:rsidRDefault="00693426" w:rsidP="00E75937">
      <w:pPr>
        <w:pStyle w:val="Nagwek5"/>
        <w:numPr>
          <w:ilvl w:val="4"/>
          <w:numId w:val="32"/>
        </w:numPr>
        <w:ind w:left="1009" w:hanging="1009"/>
      </w:pPr>
      <w:r w:rsidRPr="00D30E70">
        <w:rPr>
          <w:lang w:val="pl-PL"/>
        </w:rPr>
        <w:t>Sieć t</w:t>
      </w:r>
      <w:r w:rsidR="00E233DB" w:rsidRPr="00D30E70">
        <w:t>elefoniczna</w:t>
      </w:r>
    </w:p>
    <w:p w14:paraId="0DC06C5D" w14:textId="6A111CDD" w:rsidR="005543FE" w:rsidRPr="00D30E70" w:rsidRDefault="00793BE9" w:rsidP="00793BE9">
      <w:pPr>
        <w:pStyle w:val="Nagwek5"/>
        <w:numPr>
          <w:ilvl w:val="0"/>
          <w:numId w:val="0"/>
        </w:numPr>
        <w:rPr>
          <w:i w:val="0"/>
          <w:iCs w:val="0"/>
          <w:u w:val="none"/>
          <w:lang w:val="pl-PL"/>
        </w:rPr>
      </w:pPr>
      <w:r w:rsidRPr="00D30E70">
        <w:rPr>
          <w:i w:val="0"/>
          <w:iCs w:val="0"/>
          <w:u w:val="none"/>
          <w:lang w:val="pl-PL"/>
        </w:rPr>
        <w:t xml:space="preserve">Przewiduje się </w:t>
      </w:r>
      <w:r w:rsidR="00C60F38">
        <w:rPr>
          <w:i w:val="0"/>
          <w:iCs w:val="0"/>
          <w:u w:val="none"/>
          <w:lang w:val="pl-PL"/>
        </w:rPr>
        <w:t>s</w:t>
      </w:r>
      <w:r w:rsidRPr="00D30E70">
        <w:rPr>
          <w:i w:val="0"/>
          <w:iCs w:val="0"/>
          <w:u w:val="none"/>
        </w:rPr>
        <w:t xml:space="preserve">ieć telefoniczną należy wykonać </w:t>
      </w:r>
      <w:r w:rsidRPr="00D30E70">
        <w:rPr>
          <w:i w:val="0"/>
          <w:iCs w:val="0"/>
          <w:u w:val="none"/>
          <w:lang w:val="pl-PL"/>
        </w:rPr>
        <w:t>o technologii VoIP w oparciu o system sieci teleinformatycznej</w:t>
      </w:r>
      <w:r w:rsidR="00DF3475" w:rsidRPr="00D30E70">
        <w:rPr>
          <w:i w:val="0"/>
          <w:iCs w:val="0"/>
          <w:u w:val="none"/>
          <w:lang w:val="pl-PL"/>
        </w:rPr>
        <w:t>.</w:t>
      </w:r>
    </w:p>
    <w:p w14:paraId="79E75AE2" w14:textId="5EA6CE89" w:rsidR="00E233DB" w:rsidRPr="00D30E70" w:rsidRDefault="00800F76" w:rsidP="00E75937">
      <w:pPr>
        <w:pStyle w:val="Nagwek5"/>
        <w:numPr>
          <w:ilvl w:val="4"/>
          <w:numId w:val="32"/>
        </w:numPr>
        <w:ind w:left="1009" w:hanging="1009"/>
      </w:pPr>
      <w:r w:rsidRPr="00D30E70">
        <w:rPr>
          <w:lang w:val="pl-PL"/>
        </w:rPr>
        <w:t>Sieć t</w:t>
      </w:r>
      <w:r w:rsidR="00E233DB" w:rsidRPr="00D30E70">
        <w:t>eleinformatyczna</w:t>
      </w:r>
    </w:p>
    <w:p w14:paraId="2C237043" w14:textId="06570D4D" w:rsidR="00BD4605" w:rsidRPr="00D30E70" w:rsidRDefault="00BD4605" w:rsidP="00BD4605">
      <w:pPr>
        <w:pStyle w:val="Nagwek5"/>
        <w:numPr>
          <w:ilvl w:val="0"/>
          <w:numId w:val="0"/>
        </w:numPr>
        <w:rPr>
          <w:i w:val="0"/>
          <w:iCs w:val="0"/>
          <w:u w:val="none"/>
        </w:rPr>
      </w:pPr>
      <w:r w:rsidRPr="00D30E70">
        <w:rPr>
          <w:i w:val="0"/>
          <w:iCs w:val="0"/>
          <w:u w:val="none"/>
        </w:rPr>
        <w:t xml:space="preserve">Sieć teleinformatyczną </w:t>
      </w:r>
      <w:r w:rsidRPr="00D30E70">
        <w:rPr>
          <w:i w:val="0"/>
          <w:iCs w:val="0"/>
          <w:u w:val="none"/>
          <w:lang w:val="pl-PL"/>
        </w:rPr>
        <w:t xml:space="preserve">(okablowanie strukturalne) </w:t>
      </w:r>
      <w:r w:rsidRPr="00D30E70">
        <w:rPr>
          <w:i w:val="0"/>
          <w:iCs w:val="0"/>
          <w:u w:val="none"/>
        </w:rPr>
        <w:t xml:space="preserve">należy wykonać zgodnie </w:t>
      </w:r>
      <w:r w:rsidR="00E10450">
        <w:rPr>
          <w:i w:val="0"/>
          <w:iCs w:val="0"/>
          <w:u w:val="none"/>
        </w:rPr>
        <w:br/>
      </w:r>
      <w:r w:rsidRPr="00D30E70">
        <w:rPr>
          <w:i w:val="0"/>
          <w:iCs w:val="0"/>
          <w:u w:val="none"/>
        </w:rPr>
        <w:t>z wymaganiami norm EIA/TIA 568, ISO/EIC 11801, pr EN50173.</w:t>
      </w:r>
    </w:p>
    <w:p w14:paraId="6696959A" w14:textId="77777777" w:rsidR="00BD4605" w:rsidRPr="00D30E70" w:rsidRDefault="00BD4605" w:rsidP="00BD4605">
      <w:pPr>
        <w:pStyle w:val="Nagwek5"/>
        <w:numPr>
          <w:ilvl w:val="0"/>
          <w:numId w:val="0"/>
        </w:numPr>
        <w:rPr>
          <w:i w:val="0"/>
          <w:iCs w:val="0"/>
          <w:u w:val="none"/>
        </w:rPr>
      </w:pPr>
      <w:r w:rsidRPr="00D30E70">
        <w:rPr>
          <w:i w:val="0"/>
          <w:iCs w:val="0"/>
          <w:u w:val="none"/>
        </w:rPr>
        <w:t>Zamawiający wymaga realizacji sieci i instalacji teleinformatycznej z punktem centralnym zlokalizowanym w pomieszczeniu serwerowni złożonym z dwóch segmentów z możliwością wymiany informacji między sobą:</w:t>
      </w:r>
    </w:p>
    <w:p w14:paraId="39F617ED" w14:textId="77777777" w:rsidR="00BD4605" w:rsidRPr="00D30E70" w:rsidRDefault="00BD4605" w:rsidP="0070708B">
      <w:pPr>
        <w:pStyle w:val="Punktory"/>
        <w:rPr>
          <w:i/>
          <w:iCs/>
        </w:rPr>
      </w:pPr>
      <w:r w:rsidRPr="00D30E70">
        <w:t>sieć informatyczna biurowa – podstawowe oprogramowanie i narzędzia biurowe, komunikacyjne – niezbędne do pracy administracyjno-biurowej,</w:t>
      </w:r>
    </w:p>
    <w:p w14:paraId="3100B6EA" w14:textId="54A6050F" w:rsidR="00BD4605" w:rsidRPr="00D30E70" w:rsidRDefault="00BD4605" w:rsidP="0070708B">
      <w:pPr>
        <w:pStyle w:val="Punktory"/>
        <w:rPr>
          <w:i/>
          <w:iCs/>
        </w:rPr>
      </w:pPr>
      <w:r w:rsidRPr="00D30E70">
        <w:t xml:space="preserve">sieć informatyczna przemysłowa – łącząca obiekty technologiczne, wyposażone </w:t>
      </w:r>
      <w:r w:rsidR="00E10450">
        <w:br/>
      </w:r>
      <w:r w:rsidRPr="00D30E70">
        <w:t>w autonomiczne układy sterowania i automatyki.</w:t>
      </w:r>
    </w:p>
    <w:p w14:paraId="0376045B" w14:textId="001CF23C" w:rsidR="00BD4605" w:rsidRPr="00D30E70" w:rsidRDefault="00BD4605" w:rsidP="00BD4605">
      <w:pPr>
        <w:pStyle w:val="Nagwek5"/>
        <w:numPr>
          <w:ilvl w:val="0"/>
          <w:numId w:val="0"/>
        </w:numPr>
        <w:rPr>
          <w:i w:val="0"/>
          <w:iCs w:val="0"/>
          <w:u w:val="none"/>
        </w:rPr>
      </w:pPr>
      <w:r w:rsidRPr="00D30E70">
        <w:rPr>
          <w:i w:val="0"/>
          <w:iCs w:val="0"/>
          <w:u w:val="none"/>
        </w:rPr>
        <w:t xml:space="preserve">Powyższe sieci </w:t>
      </w:r>
      <w:r w:rsidR="00671FE4">
        <w:rPr>
          <w:i w:val="0"/>
          <w:iCs w:val="0"/>
          <w:u w:val="none"/>
          <w:lang w:val="pl-PL"/>
        </w:rPr>
        <w:t>mają</w:t>
      </w:r>
      <w:r w:rsidRPr="00D30E70">
        <w:rPr>
          <w:i w:val="0"/>
          <w:iCs w:val="0"/>
          <w:u w:val="none"/>
        </w:rPr>
        <w:t xml:space="preserve"> zostać wykonane w formie systemu okablowania strukturalnego wyposażonego w główny punkt dystrybucyjny GPD oraz pośrednie punkty dystrybucyjne PPD. Połączenia pomiędzy punktami dystrybucyjnymi należy wykonać światłowodami </w:t>
      </w:r>
      <w:r w:rsidR="00E10450">
        <w:rPr>
          <w:i w:val="0"/>
          <w:iCs w:val="0"/>
          <w:u w:val="none"/>
        </w:rPr>
        <w:br/>
      </w:r>
      <w:r w:rsidRPr="00D30E70">
        <w:rPr>
          <w:i w:val="0"/>
          <w:iCs w:val="0"/>
          <w:u w:val="none"/>
        </w:rPr>
        <w:t xml:space="preserve">w topologii gwiazdy, w której centralnym punktem będzie GPD. Rozmieszczenie PPD należy zaplanować tak, aby w przyszłości możliwe było rozbudowanie systemu poprzez dołożenie </w:t>
      </w:r>
      <w:r w:rsidRPr="00D30E70">
        <w:rPr>
          <w:i w:val="0"/>
          <w:iCs w:val="0"/>
          <w:u w:val="none"/>
          <w:lang w:val="pl-PL"/>
        </w:rPr>
        <w:t>puntu PEL</w:t>
      </w:r>
      <w:r w:rsidRPr="00D30E70">
        <w:rPr>
          <w:i w:val="0"/>
          <w:iCs w:val="0"/>
          <w:u w:val="none"/>
        </w:rPr>
        <w:t xml:space="preserve"> w dowolnym miejscu zakładu. </w:t>
      </w:r>
    </w:p>
    <w:p w14:paraId="6191C643" w14:textId="1E3C086F" w:rsidR="00BD4605" w:rsidRPr="00D30E70" w:rsidRDefault="00BD4605" w:rsidP="00BD4605">
      <w:pPr>
        <w:pStyle w:val="Nagwek5"/>
        <w:numPr>
          <w:ilvl w:val="0"/>
          <w:numId w:val="0"/>
        </w:numPr>
        <w:rPr>
          <w:i w:val="0"/>
          <w:iCs w:val="0"/>
          <w:u w:val="none"/>
        </w:rPr>
      </w:pPr>
      <w:r w:rsidRPr="00D30E70">
        <w:rPr>
          <w:i w:val="0"/>
          <w:iCs w:val="0"/>
          <w:u w:val="none"/>
        </w:rPr>
        <w:t xml:space="preserve">Sieć </w:t>
      </w:r>
      <w:r w:rsidR="00C93736">
        <w:rPr>
          <w:i w:val="0"/>
          <w:iCs w:val="0"/>
          <w:u w:val="none"/>
          <w:lang w:val="pl-PL"/>
        </w:rPr>
        <w:t>m</w:t>
      </w:r>
      <w:r w:rsidRPr="00D30E70">
        <w:rPr>
          <w:i w:val="0"/>
          <w:iCs w:val="0"/>
          <w:u w:val="none"/>
        </w:rPr>
        <w:t>a obejmować m</w:t>
      </w:r>
      <w:r w:rsidR="00C60F38">
        <w:rPr>
          <w:i w:val="0"/>
          <w:iCs w:val="0"/>
          <w:u w:val="none"/>
          <w:lang w:val="pl-PL"/>
        </w:rPr>
        <w:t>.</w:t>
      </w:r>
      <w:r w:rsidRPr="00D30E70">
        <w:rPr>
          <w:i w:val="0"/>
          <w:iCs w:val="0"/>
          <w:u w:val="none"/>
        </w:rPr>
        <w:t>in:</w:t>
      </w:r>
    </w:p>
    <w:p w14:paraId="306FE2D0" w14:textId="1BFA8A3E" w:rsidR="00BD4605" w:rsidRPr="00793B9F" w:rsidRDefault="00BD4605" w:rsidP="00E75937">
      <w:pPr>
        <w:pStyle w:val="Punkt3"/>
        <w:numPr>
          <w:ilvl w:val="2"/>
          <w:numId w:val="252"/>
        </w:numPr>
      </w:pPr>
      <w:r w:rsidRPr="00793B9F">
        <w:t xml:space="preserve">kable światłowodowe minimum </w:t>
      </w:r>
      <w:r w:rsidR="00505031" w:rsidRPr="00793B9F">
        <w:t>24</w:t>
      </w:r>
      <w:r w:rsidRPr="00793B9F">
        <w:t xml:space="preserve"> włókien,</w:t>
      </w:r>
    </w:p>
    <w:p w14:paraId="4F5D23AC" w14:textId="3EFAD5A3" w:rsidR="00BD4605" w:rsidRPr="00793B9F" w:rsidRDefault="00505031" w:rsidP="00E75937">
      <w:pPr>
        <w:pStyle w:val="Punkt3"/>
        <w:numPr>
          <w:ilvl w:val="2"/>
          <w:numId w:val="252"/>
        </w:numPr>
      </w:pPr>
      <w:r w:rsidRPr="00793B9F">
        <w:t xml:space="preserve">2 x </w:t>
      </w:r>
      <w:r w:rsidR="00BD4605" w:rsidRPr="00793B9F">
        <w:t>szafę RACK GPD minimum 42U 800x800,</w:t>
      </w:r>
    </w:p>
    <w:p w14:paraId="432E5CB8" w14:textId="404AAF58" w:rsidR="00BD4605" w:rsidRPr="00793B9F" w:rsidRDefault="00505031" w:rsidP="00E75937">
      <w:pPr>
        <w:pStyle w:val="Punkt3"/>
        <w:numPr>
          <w:ilvl w:val="2"/>
          <w:numId w:val="252"/>
        </w:numPr>
      </w:pPr>
      <w:r w:rsidRPr="00793B9F">
        <w:t xml:space="preserve">2 x </w:t>
      </w:r>
      <w:r w:rsidR="00BD4605" w:rsidRPr="00793B9F">
        <w:t>szafy RACK PPD minimum 21U 600x600,</w:t>
      </w:r>
    </w:p>
    <w:p w14:paraId="64A7D383" w14:textId="759636A0" w:rsidR="00BD4605" w:rsidRPr="00793B9F" w:rsidRDefault="00BD4605" w:rsidP="00E75937">
      <w:pPr>
        <w:pStyle w:val="Punkt3"/>
        <w:numPr>
          <w:ilvl w:val="2"/>
          <w:numId w:val="252"/>
        </w:numPr>
      </w:pPr>
      <w:r w:rsidRPr="00793B9F">
        <w:t>kable miedziane ekranowane ze skrętką,</w:t>
      </w:r>
    </w:p>
    <w:p w14:paraId="156A2C2C" w14:textId="77777777" w:rsidR="00BD4605" w:rsidRPr="00793B9F" w:rsidRDefault="00BD4605" w:rsidP="00E75937">
      <w:pPr>
        <w:pStyle w:val="Punkt3"/>
        <w:numPr>
          <w:ilvl w:val="2"/>
          <w:numId w:val="252"/>
        </w:numPr>
      </w:pPr>
      <w:r w:rsidRPr="00793B9F">
        <w:t>listwy naścienne,</w:t>
      </w:r>
    </w:p>
    <w:p w14:paraId="252D56D3" w14:textId="77777777" w:rsidR="00BD4605" w:rsidRPr="00793B9F" w:rsidRDefault="00BD4605" w:rsidP="00E75937">
      <w:pPr>
        <w:pStyle w:val="Punkt3"/>
        <w:numPr>
          <w:ilvl w:val="2"/>
          <w:numId w:val="252"/>
        </w:numPr>
      </w:pPr>
      <w:r w:rsidRPr="00793B9F">
        <w:t>koryta kablowe,</w:t>
      </w:r>
    </w:p>
    <w:p w14:paraId="57689107" w14:textId="2F2278D6" w:rsidR="00BD4605" w:rsidRPr="00793B9F" w:rsidRDefault="00BD4605" w:rsidP="00E75937">
      <w:pPr>
        <w:pStyle w:val="Punkt3"/>
        <w:numPr>
          <w:ilvl w:val="2"/>
          <w:numId w:val="252"/>
        </w:numPr>
      </w:pPr>
      <w:r w:rsidRPr="00793B9F">
        <w:t xml:space="preserve">punkty PEL (punkty elektryczno-logiczne) </w:t>
      </w:r>
      <w:r w:rsidR="00505031" w:rsidRPr="00793B9F">
        <w:t xml:space="preserve">4 </w:t>
      </w:r>
      <w:r w:rsidRPr="00793B9F">
        <w:t xml:space="preserve">gniazda teleinformatyczne typu RJ-45 i po </w:t>
      </w:r>
      <w:r w:rsidR="00505031" w:rsidRPr="00793B9F">
        <w:t xml:space="preserve">4 </w:t>
      </w:r>
      <w:r w:rsidRPr="00793B9F">
        <w:t xml:space="preserve">gniazda sieciowe komputerowe- gniazda kategorii </w:t>
      </w:r>
      <w:r w:rsidR="00177E28" w:rsidRPr="00793B9F">
        <w:t>6</w:t>
      </w:r>
      <w:r w:rsidRPr="00793B9F">
        <w:t>.</w:t>
      </w:r>
    </w:p>
    <w:p w14:paraId="4774A89A" w14:textId="5EEF97A6" w:rsidR="00E233DB" w:rsidRPr="00D30E70" w:rsidRDefault="00E233DB" w:rsidP="00E75937">
      <w:pPr>
        <w:pStyle w:val="Nagwek5"/>
        <w:numPr>
          <w:ilvl w:val="4"/>
          <w:numId w:val="32"/>
        </w:numPr>
        <w:ind w:left="1009" w:hanging="1009"/>
      </w:pPr>
      <w:r w:rsidRPr="00D30E70">
        <w:t xml:space="preserve">Kanalizacja </w:t>
      </w:r>
      <w:r w:rsidR="0085605E" w:rsidRPr="00D30E70">
        <w:t>teletechniczna</w:t>
      </w:r>
    </w:p>
    <w:p w14:paraId="28460F3E" w14:textId="77777777" w:rsidR="00F703DC" w:rsidRPr="00D30E70" w:rsidRDefault="00F703DC" w:rsidP="00F703DC">
      <w:pPr>
        <w:pStyle w:val="Nagwek5"/>
        <w:numPr>
          <w:ilvl w:val="0"/>
          <w:numId w:val="0"/>
        </w:numPr>
        <w:rPr>
          <w:i w:val="0"/>
          <w:iCs w:val="0"/>
          <w:u w:val="none"/>
        </w:rPr>
      </w:pPr>
      <w:r w:rsidRPr="00D30E70">
        <w:rPr>
          <w:i w:val="0"/>
          <w:iCs w:val="0"/>
          <w:u w:val="none"/>
        </w:rPr>
        <w:t>Kanalizację teletechniczną należy wykonać zgodnie z normami:</w:t>
      </w:r>
    </w:p>
    <w:p w14:paraId="22C3895A" w14:textId="77777777" w:rsidR="00F703DC" w:rsidRPr="00D30E70" w:rsidRDefault="00F703DC" w:rsidP="00E75937">
      <w:pPr>
        <w:pStyle w:val="Punkt3"/>
        <w:numPr>
          <w:ilvl w:val="2"/>
          <w:numId w:val="253"/>
        </w:numPr>
      </w:pPr>
      <w:r w:rsidRPr="00D30E70">
        <w:t>ZN-96/TP S.A.-011 „Telekomunikacyjna kanalizacja kablowa”,</w:t>
      </w:r>
    </w:p>
    <w:p w14:paraId="427914A4" w14:textId="77777777" w:rsidR="00F703DC" w:rsidRPr="00D30E70" w:rsidRDefault="00F703DC" w:rsidP="00E75937">
      <w:pPr>
        <w:pStyle w:val="Punkt3"/>
        <w:numPr>
          <w:ilvl w:val="2"/>
          <w:numId w:val="253"/>
        </w:numPr>
      </w:pPr>
      <w:r w:rsidRPr="00D30E70">
        <w:t>ZN-96/TP S.A.-012 „Kanalizacja pierwotna”,</w:t>
      </w:r>
    </w:p>
    <w:p w14:paraId="3A19B457" w14:textId="730AE740" w:rsidR="00F703DC" w:rsidRPr="00D30E70" w:rsidRDefault="00F703DC" w:rsidP="00E75937">
      <w:pPr>
        <w:pStyle w:val="Punkt3"/>
        <w:numPr>
          <w:ilvl w:val="2"/>
          <w:numId w:val="253"/>
        </w:numPr>
      </w:pPr>
      <w:r w:rsidRPr="00D30E70">
        <w:lastRenderedPageBreak/>
        <w:t>ZN-96/TP S.A.-013 „Kanalizacja wtórna i rurociągi kablowe”,</w:t>
      </w:r>
    </w:p>
    <w:p w14:paraId="07284281" w14:textId="77777777" w:rsidR="00F703DC" w:rsidRPr="00D30E70" w:rsidRDefault="00F703DC" w:rsidP="00E75937">
      <w:pPr>
        <w:pStyle w:val="Punkt3"/>
        <w:numPr>
          <w:ilvl w:val="2"/>
          <w:numId w:val="253"/>
        </w:numPr>
      </w:pPr>
      <w:r w:rsidRPr="00D30E70">
        <w:t>ZN-96/TP S.A.-023 „Studnie kablowe”.</w:t>
      </w:r>
    </w:p>
    <w:p w14:paraId="2E8BFA9F" w14:textId="03EA21F3" w:rsidR="00F703DC" w:rsidRPr="00D30E70" w:rsidRDefault="00F703DC" w:rsidP="00F703DC">
      <w:pPr>
        <w:pStyle w:val="Nagwek5"/>
        <w:numPr>
          <w:ilvl w:val="0"/>
          <w:numId w:val="0"/>
        </w:numPr>
        <w:rPr>
          <w:i w:val="0"/>
          <w:iCs w:val="0"/>
          <w:u w:val="none"/>
        </w:rPr>
      </w:pPr>
      <w:r w:rsidRPr="00D30E70">
        <w:rPr>
          <w:i w:val="0"/>
          <w:iCs w:val="0"/>
          <w:u w:val="none"/>
        </w:rPr>
        <w:t xml:space="preserve">Zamawiający wymaga realizacji kanalizacji kablowej 2-otworowej z rur </w:t>
      </w:r>
      <w:r w:rsidR="00B156C6" w:rsidRPr="00D30E70">
        <w:rPr>
          <w:i w:val="0"/>
          <w:iCs w:val="0"/>
          <w:u w:val="none"/>
          <w:lang w:val="pl-PL"/>
        </w:rPr>
        <w:t xml:space="preserve">min. </w:t>
      </w:r>
      <w:r w:rsidRPr="00D30E70">
        <w:rPr>
          <w:i w:val="0"/>
          <w:iCs w:val="0"/>
          <w:u w:val="none"/>
        </w:rPr>
        <w:t xml:space="preserve">RPP 100/5 wraz ze studniami kablowymi z pokrywami posiadającymi otwory wentylacyjne. Wymaga się uszczelnienia otworów rur wprowadzonych do studni dla zapobiegnięcia zamuleniu rur. </w:t>
      </w:r>
    </w:p>
    <w:p w14:paraId="4B1A8299" w14:textId="4E963E7B" w:rsidR="00F703DC" w:rsidRPr="00D30E70" w:rsidRDefault="00F703DC" w:rsidP="00F703DC">
      <w:pPr>
        <w:pStyle w:val="Nagwek5"/>
        <w:numPr>
          <w:ilvl w:val="0"/>
          <w:numId w:val="0"/>
        </w:numPr>
        <w:rPr>
          <w:i w:val="0"/>
          <w:iCs w:val="0"/>
          <w:u w:val="none"/>
          <w:lang w:val="pl-PL"/>
        </w:rPr>
      </w:pPr>
      <w:r w:rsidRPr="00D30E70">
        <w:rPr>
          <w:i w:val="0"/>
          <w:iCs w:val="0"/>
          <w:u w:val="none"/>
        </w:rPr>
        <w:t>W terenach zielonych oraz pod chodnikami należy układać kanalizację na głębokości min. 0,7</w:t>
      </w:r>
      <w:r w:rsidRPr="00D30E70">
        <w:rPr>
          <w:i w:val="0"/>
          <w:iCs w:val="0"/>
          <w:u w:val="none"/>
          <w:lang w:val="pl-PL"/>
        </w:rPr>
        <w:t> </w:t>
      </w:r>
      <w:r w:rsidRPr="00D30E70">
        <w:rPr>
          <w:i w:val="0"/>
          <w:iCs w:val="0"/>
          <w:u w:val="none"/>
        </w:rPr>
        <w:t xml:space="preserve">m, przepusty pod drogami i placami </w:t>
      </w:r>
      <w:r w:rsidR="00671FE4">
        <w:rPr>
          <w:i w:val="0"/>
          <w:iCs w:val="0"/>
          <w:u w:val="none"/>
          <w:lang w:val="pl-PL"/>
        </w:rPr>
        <w:t>mają</w:t>
      </w:r>
      <w:r w:rsidRPr="00D30E70">
        <w:rPr>
          <w:i w:val="0"/>
          <w:iCs w:val="0"/>
          <w:u w:val="none"/>
        </w:rPr>
        <w:t xml:space="preserve"> zostać wykonane we wzmocnionych rurach osłonowych na głębokości min. 1,0</w:t>
      </w:r>
      <w:r w:rsidRPr="00D30E70">
        <w:rPr>
          <w:i w:val="0"/>
          <w:iCs w:val="0"/>
          <w:u w:val="none"/>
          <w:lang w:val="pl-PL"/>
        </w:rPr>
        <w:t> </w:t>
      </w:r>
      <w:r w:rsidRPr="00D30E70">
        <w:rPr>
          <w:i w:val="0"/>
          <w:iCs w:val="0"/>
          <w:u w:val="none"/>
        </w:rPr>
        <w:t xml:space="preserve">m. Studnie zlokalizowane w części lub całości pod drogami i placami </w:t>
      </w:r>
      <w:r w:rsidR="00671FE4">
        <w:rPr>
          <w:i w:val="0"/>
          <w:iCs w:val="0"/>
          <w:u w:val="none"/>
          <w:lang w:val="pl-PL"/>
        </w:rPr>
        <w:t>mają</w:t>
      </w:r>
      <w:r w:rsidRPr="00D30E70">
        <w:rPr>
          <w:i w:val="0"/>
          <w:iCs w:val="0"/>
          <w:u w:val="none"/>
        </w:rPr>
        <w:t xml:space="preserve"> posiadać wzmocnioną konstrukcję. Połączenie kanalizacji teletechnicznej z obiektami </w:t>
      </w:r>
      <w:r w:rsidR="00E35A32">
        <w:rPr>
          <w:i w:val="0"/>
          <w:iCs w:val="0"/>
          <w:u w:val="none"/>
          <w:lang w:val="pl-PL"/>
        </w:rPr>
        <w:t>ma</w:t>
      </w:r>
      <w:r w:rsidRPr="00D30E70">
        <w:rPr>
          <w:i w:val="0"/>
          <w:iCs w:val="0"/>
          <w:u w:val="none"/>
        </w:rPr>
        <w:t xml:space="preserve"> zostać wykonane rurami typu DVK 110/94 z przerwą min. 1,0</w:t>
      </w:r>
      <w:r w:rsidRPr="00D30E70">
        <w:rPr>
          <w:i w:val="0"/>
          <w:iCs w:val="0"/>
          <w:u w:val="none"/>
          <w:lang w:val="pl-PL"/>
        </w:rPr>
        <w:t xml:space="preserve"> </w:t>
      </w:r>
      <w:r w:rsidRPr="00D30E70">
        <w:rPr>
          <w:i w:val="0"/>
          <w:iCs w:val="0"/>
          <w:u w:val="none"/>
        </w:rPr>
        <w:t>m przed danym obiektem.</w:t>
      </w:r>
      <w:r w:rsidRPr="00D30E70">
        <w:rPr>
          <w:i w:val="0"/>
          <w:iCs w:val="0"/>
          <w:u w:val="none"/>
          <w:lang w:val="pl-PL"/>
        </w:rPr>
        <w:t xml:space="preserve"> Należy przewidzieć wyprowadzanie przyłącza kanalizacji teletechnicznej umożliwiającego doprowadzenie mediów przez lokalnych operatorów telekomunikacyjnych.</w:t>
      </w:r>
    </w:p>
    <w:p w14:paraId="2D6404E6" w14:textId="0AC73DFC" w:rsidR="00E233DB" w:rsidRPr="00D30E70" w:rsidRDefault="00337AB9" w:rsidP="00E75937">
      <w:pPr>
        <w:pStyle w:val="Nagwek5"/>
        <w:numPr>
          <w:ilvl w:val="4"/>
          <w:numId w:val="32"/>
        </w:numPr>
        <w:ind w:left="1009" w:hanging="1009"/>
      </w:pPr>
      <w:r w:rsidRPr="00D30E70">
        <w:t>Elektryczn</w:t>
      </w:r>
      <w:r w:rsidRPr="00D30E70">
        <w:rPr>
          <w:lang w:val="pl-PL"/>
        </w:rPr>
        <w:t>y</w:t>
      </w:r>
      <w:r w:rsidRPr="00D30E70">
        <w:t xml:space="preserve"> </w:t>
      </w:r>
      <w:r w:rsidR="00E233DB" w:rsidRPr="00D30E70">
        <w:t>system bezpieczeństwa</w:t>
      </w:r>
    </w:p>
    <w:p w14:paraId="711CA89E" w14:textId="56BAF04C" w:rsidR="00E233DB" w:rsidRPr="00823617" w:rsidRDefault="00E233DB" w:rsidP="00E233DB">
      <w:pPr>
        <w:pStyle w:val="Nagwek5"/>
        <w:numPr>
          <w:ilvl w:val="0"/>
          <w:numId w:val="0"/>
        </w:numPr>
        <w:rPr>
          <w:i w:val="0"/>
          <w:iCs w:val="0"/>
          <w:u w:val="none"/>
        </w:rPr>
      </w:pPr>
      <w:r w:rsidRPr="00823617">
        <w:rPr>
          <w:i w:val="0"/>
          <w:iCs w:val="0"/>
          <w:u w:val="none"/>
        </w:rPr>
        <w:t xml:space="preserve">Zamawiający wymaga realizacji </w:t>
      </w:r>
      <w:r w:rsidR="00C60F38">
        <w:rPr>
          <w:i w:val="0"/>
          <w:iCs w:val="0"/>
          <w:u w:val="none"/>
          <w:lang w:val="pl-PL"/>
        </w:rPr>
        <w:t>s</w:t>
      </w:r>
      <w:r w:rsidRPr="00823617">
        <w:rPr>
          <w:i w:val="0"/>
          <w:iCs w:val="0"/>
          <w:u w:val="none"/>
        </w:rPr>
        <w:t xml:space="preserve">ystemu bezpieczeństwa we wszystkich budynkach </w:t>
      </w:r>
      <w:r w:rsidR="00337AB9" w:rsidRPr="00823617">
        <w:rPr>
          <w:i w:val="0"/>
          <w:iCs w:val="0"/>
          <w:u w:val="none"/>
        </w:rPr>
        <w:t>i</w:t>
      </w:r>
      <w:r w:rsidR="00337AB9">
        <w:rPr>
          <w:i w:val="0"/>
          <w:iCs w:val="0"/>
          <w:u w:val="none"/>
          <w:lang w:val="pl-PL"/>
        </w:rPr>
        <w:t> </w:t>
      </w:r>
      <w:r w:rsidRPr="00823617">
        <w:rPr>
          <w:i w:val="0"/>
          <w:iCs w:val="0"/>
          <w:u w:val="none"/>
        </w:rPr>
        <w:t xml:space="preserve">obiektach zamkniętych Zakładu oraz we wszystkich bramach i furtkach. </w:t>
      </w:r>
    </w:p>
    <w:p w14:paraId="737DB706" w14:textId="77777777" w:rsidR="00E233DB" w:rsidRPr="00823617" w:rsidRDefault="00E233DB" w:rsidP="00E233DB">
      <w:pPr>
        <w:pStyle w:val="Nagwek5"/>
        <w:numPr>
          <w:ilvl w:val="0"/>
          <w:numId w:val="0"/>
        </w:numPr>
        <w:rPr>
          <w:i w:val="0"/>
          <w:iCs w:val="0"/>
          <w:u w:val="none"/>
        </w:rPr>
      </w:pPr>
      <w:r w:rsidRPr="00823617">
        <w:rPr>
          <w:i w:val="0"/>
          <w:iCs w:val="0"/>
          <w:u w:val="none"/>
        </w:rPr>
        <w:t>Wymaga się realizacji elektronicznego systemu bezpieczeństwa (ESB), który służyć ma do monitorowania, kontroli i nadzoru Systemu Sygnalizacji Włamania i Napadu (SSWiN).</w:t>
      </w:r>
    </w:p>
    <w:p w14:paraId="38E34450" w14:textId="5A3054AE" w:rsidR="00E233DB" w:rsidRPr="00823617" w:rsidRDefault="00E233DB" w:rsidP="00E233DB">
      <w:pPr>
        <w:pStyle w:val="Nagwek5"/>
        <w:numPr>
          <w:ilvl w:val="0"/>
          <w:numId w:val="0"/>
        </w:numPr>
        <w:rPr>
          <w:i w:val="0"/>
          <w:iCs w:val="0"/>
          <w:u w:val="none"/>
        </w:rPr>
      </w:pPr>
      <w:r w:rsidRPr="00823617">
        <w:rPr>
          <w:i w:val="0"/>
          <w:iCs w:val="0"/>
          <w:u w:val="none"/>
        </w:rPr>
        <w:t>Zamawiający oczekuje lokalizacji centrali ESB w pomieszczeniu dyspozytorni zlokalizowanym w obiekcie 20</w:t>
      </w:r>
      <w:r w:rsidR="00D30E70">
        <w:rPr>
          <w:i w:val="0"/>
          <w:iCs w:val="0"/>
          <w:u w:val="none"/>
          <w:lang w:val="pl-PL"/>
        </w:rPr>
        <w:t xml:space="preserve"> –</w:t>
      </w:r>
      <w:r w:rsidRPr="00823617">
        <w:rPr>
          <w:i w:val="0"/>
          <w:iCs w:val="0"/>
          <w:u w:val="none"/>
        </w:rPr>
        <w:t xml:space="preserve"> Zaplecze socjalne.</w:t>
      </w:r>
    </w:p>
    <w:p w14:paraId="01C07088" w14:textId="489C188A" w:rsidR="00E233DB" w:rsidRPr="00823617" w:rsidRDefault="00E233DB" w:rsidP="00E233DB">
      <w:pPr>
        <w:pStyle w:val="Nagwek5"/>
        <w:numPr>
          <w:ilvl w:val="0"/>
          <w:numId w:val="0"/>
        </w:numPr>
        <w:rPr>
          <w:i w:val="0"/>
          <w:iCs w:val="0"/>
          <w:u w:val="none"/>
        </w:rPr>
      </w:pPr>
      <w:r w:rsidRPr="00823617">
        <w:rPr>
          <w:i w:val="0"/>
          <w:iCs w:val="0"/>
          <w:u w:val="none"/>
        </w:rPr>
        <w:t xml:space="preserve">Wszystkie nadzorowane urządzenia </w:t>
      </w:r>
      <w:r w:rsidR="00671FE4">
        <w:rPr>
          <w:i w:val="0"/>
          <w:iCs w:val="0"/>
          <w:u w:val="none"/>
          <w:lang w:val="pl-PL"/>
        </w:rPr>
        <w:t>mają</w:t>
      </w:r>
      <w:r w:rsidRPr="00823617">
        <w:rPr>
          <w:i w:val="0"/>
          <w:iCs w:val="0"/>
          <w:u w:val="none"/>
        </w:rPr>
        <w:t xml:space="preserve"> być monitorowanie na ekranie w postaci symboli zmieniających stan w zależności od rzeczywistych wartości (zmiana kształtu, koloru, miganie lub sygnał dźwiękowy). Wszystkie zdarzenia, które wystąpią w systemie</w:t>
      </w:r>
      <w:r w:rsidR="00671FE4" w:rsidRPr="00671FE4">
        <w:rPr>
          <w:i w:val="0"/>
          <w:iCs w:val="0"/>
          <w:u w:val="none"/>
          <w:lang w:val="pl-PL"/>
        </w:rPr>
        <w:t xml:space="preserve"> </w:t>
      </w:r>
      <w:r w:rsidR="00671FE4">
        <w:rPr>
          <w:i w:val="0"/>
          <w:iCs w:val="0"/>
          <w:u w:val="none"/>
          <w:lang w:val="pl-PL"/>
        </w:rPr>
        <w:t>mają</w:t>
      </w:r>
      <w:r w:rsidR="00671FE4" w:rsidRPr="00823617">
        <w:rPr>
          <w:i w:val="0"/>
          <w:iCs w:val="0"/>
          <w:u w:val="none"/>
        </w:rPr>
        <w:t xml:space="preserve"> </w:t>
      </w:r>
      <w:r w:rsidRPr="00823617">
        <w:rPr>
          <w:i w:val="0"/>
          <w:iCs w:val="0"/>
          <w:u w:val="none"/>
        </w:rPr>
        <w:t xml:space="preserve">być rejestrowane w protokole zdarzeń, zapisywanym na dysku twardym </w:t>
      </w:r>
      <w:r w:rsidR="00765F83" w:rsidRPr="00823617">
        <w:rPr>
          <w:i w:val="0"/>
          <w:iCs w:val="0"/>
          <w:u w:val="none"/>
        </w:rPr>
        <w:t>z</w:t>
      </w:r>
      <w:r w:rsidR="00765F83">
        <w:rPr>
          <w:i w:val="0"/>
          <w:iCs w:val="0"/>
          <w:u w:val="none"/>
          <w:lang w:val="pl-PL"/>
        </w:rPr>
        <w:t> </w:t>
      </w:r>
      <w:r w:rsidRPr="00823617">
        <w:rPr>
          <w:i w:val="0"/>
          <w:iCs w:val="0"/>
          <w:u w:val="none"/>
        </w:rPr>
        <w:t>możliwością druku na drukarce.</w:t>
      </w:r>
    </w:p>
    <w:p w14:paraId="4EA9BF1D" w14:textId="77777777" w:rsidR="00E233DB" w:rsidRPr="00823617" w:rsidRDefault="00E233DB" w:rsidP="00E233DB">
      <w:pPr>
        <w:pStyle w:val="Nagwek5"/>
        <w:numPr>
          <w:ilvl w:val="0"/>
          <w:numId w:val="0"/>
        </w:numPr>
        <w:rPr>
          <w:i w:val="0"/>
          <w:iCs w:val="0"/>
          <w:u w:val="none"/>
        </w:rPr>
      </w:pPr>
      <w:r w:rsidRPr="00823617">
        <w:rPr>
          <w:i w:val="0"/>
          <w:iCs w:val="0"/>
          <w:u w:val="none"/>
        </w:rPr>
        <w:t>System ESB musi być zabezpieczony przez system haseł i uprawnień dostępu.</w:t>
      </w:r>
    </w:p>
    <w:p w14:paraId="61158DBB" w14:textId="2CF3026C" w:rsidR="00E233DB" w:rsidRDefault="00E233DB" w:rsidP="00E233DB">
      <w:pPr>
        <w:pStyle w:val="Nagwek5"/>
        <w:numPr>
          <w:ilvl w:val="0"/>
          <w:numId w:val="0"/>
        </w:numPr>
        <w:rPr>
          <w:i w:val="0"/>
          <w:iCs w:val="0"/>
          <w:u w:val="none"/>
        </w:rPr>
      </w:pPr>
      <w:r w:rsidRPr="00823617">
        <w:rPr>
          <w:i w:val="0"/>
          <w:iCs w:val="0"/>
          <w:u w:val="none"/>
        </w:rPr>
        <w:t xml:space="preserve">System SSWiN </w:t>
      </w:r>
      <w:r w:rsidR="00381C70" w:rsidRPr="00381C70">
        <w:rPr>
          <w:bCs w:val="0"/>
          <w:i w:val="0"/>
          <w:iCs w:val="0"/>
          <w:u w:val="none"/>
        </w:rPr>
        <w:t>ma</w:t>
      </w:r>
      <w:r w:rsidRPr="00823617">
        <w:rPr>
          <w:i w:val="0"/>
          <w:iCs w:val="0"/>
          <w:u w:val="none"/>
        </w:rPr>
        <w:t xml:space="preserve"> zawierać elementy takie jak: wykrywanie, ostrzeganie </w:t>
      </w:r>
      <w:r w:rsidR="00A573B4" w:rsidRPr="00823617">
        <w:rPr>
          <w:i w:val="0"/>
          <w:iCs w:val="0"/>
          <w:u w:val="none"/>
        </w:rPr>
        <w:t>i</w:t>
      </w:r>
      <w:r w:rsidR="00A573B4">
        <w:rPr>
          <w:i w:val="0"/>
          <w:iCs w:val="0"/>
          <w:u w:val="none"/>
          <w:lang w:val="pl-PL"/>
        </w:rPr>
        <w:t> </w:t>
      </w:r>
      <w:r w:rsidRPr="00823617">
        <w:rPr>
          <w:i w:val="0"/>
          <w:iCs w:val="0"/>
          <w:u w:val="none"/>
        </w:rPr>
        <w:t xml:space="preserve">sterowanie. Nie </w:t>
      </w:r>
      <w:r w:rsidR="00381C70">
        <w:rPr>
          <w:i w:val="0"/>
          <w:iCs w:val="0"/>
          <w:u w:val="none"/>
          <w:lang w:val="pl-PL"/>
        </w:rPr>
        <w:t>może</w:t>
      </w:r>
      <w:r w:rsidRPr="00823617">
        <w:rPr>
          <w:i w:val="0"/>
          <w:iCs w:val="0"/>
          <w:u w:val="none"/>
        </w:rPr>
        <w:t xml:space="preserve"> on generować fałszywych alarmów. System </w:t>
      </w:r>
      <w:r w:rsidR="00381C70" w:rsidRPr="00381C70">
        <w:rPr>
          <w:bCs w:val="0"/>
          <w:i w:val="0"/>
          <w:iCs w:val="0"/>
          <w:u w:val="none"/>
        </w:rPr>
        <w:t>ma</w:t>
      </w:r>
      <w:r w:rsidRPr="00823617">
        <w:rPr>
          <w:i w:val="0"/>
          <w:iCs w:val="0"/>
          <w:u w:val="none"/>
        </w:rPr>
        <w:t xml:space="preserve"> zapisywać wszystkie występujące sygnały alarmowe do rejestru i wyświetlać je w sposób umożliwiający obserwację przyczyny i toku zdarzenia. Operator musi mieć możliwość włączania i wyłączania poszczególnych elementów systemu.</w:t>
      </w:r>
    </w:p>
    <w:p w14:paraId="12EB39BE" w14:textId="7E168254" w:rsidR="00E233DB" w:rsidRDefault="00E233DB" w:rsidP="00E233DB">
      <w:pPr>
        <w:pStyle w:val="Nagwek5"/>
        <w:numPr>
          <w:ilvl w:val="0"/>
          <w:numId w:val="0"/>
        </w:numPr>
        <w:rPr>
          <w:i w:val="0"/>
          <w:iCs w:val="0"/>
          <w:u w:val="none"/>
        </w:rPr>
      </w:pPr>
      <w:r>
        <w:rPr>
          <w:i w:val="0"/>
          <w:iCs w:val="0"/>
          <w:u w:val="none"/>
        </w:rPr>
        <w:t>Wymaga się realizacji systemu kontroli dostępu zabezpieczając</w:t>
      </w:r>
      <w:r w:rsidR="00513ACD">
        <w:rPr>
          <w:i w:val="0"/>
          <w:iCs w:val="0"/>
          <w:u w:val="none"/>
          <w:lang w:val="pl-PL"/>
        </w:rPr>
        <w:t>ego</w:t>
      </w:r>
      <w:r>
        <w:rPr>
          <w:i w:val="0"/>
          <w:iCs w:val="0"/>
          <w:u w:val="none"/>
        </w:rPr>
        <w:t xml:space="preserve"> obiekty Zakładu, obejmującego możliwości:</w:t>
      </w:r>
    </w:p>
    <w:p w14:paraId="6512FCB2" w14:textId="77777777" w:rsidR="00E233DB" w:rsidRPr="00793B9F" w:rsidRDefault="00E233DB" w:rsidP="00E75937">
      <w:pPr>
        <w:pStyle w:val="Punkt3"/>
        <w:numPr>
          <w:ilvl w:val="2"/>
          <w:numId w:val="254"/>
        </w:numPr>
      </w:pPr>
      <w:r w:rsidRPr="00793B9F">
        <w:t>nadzoru nad pracownikami ochrony,</w:t>
      </w:r>
    </w:p>
    <w:p w14:paraId="24752E3B" w14:textId="77777777" w:rsidR="00E233DB" w:rsidRPr="00793B9F" w:rsidRDefault="00E233DB" w:rsidP="00E75937">
      <w:pPr>
        <w:pStyle w:val="Punkt3"/>
        <w:numPr>
          <w:ilvl w:val="2"/>
          <w:numId w:val="254"/>
        </w:numPr>
      </w:pPr>
      <w:r w:rsidRPr="00793B9F">
        <w:t>nadzoru nad serwisem sprzątającym,</w:t>
      </w:r>
    </w:p>
    <w:p w14:paraId="3E7B40AF" w14:textId="77777777" w:rsidR="00E233DB" w:rsidRPr="00793B9F" w:rsidRDefault="00E233DB" w:rsidP="00E75937">
      <w:pPr>
        <w:pStyle w:val="Punkt3"/>
        <w:numPr>
          <w:ilvl w:val="2"/>
          <w:numId w:val="254"/>
        </w:numPr>
      </w:pPr>
      <w:r w:rsidRPr="00793B9F">
        <w:t>rejestracji wejść oraz wyjść,</w:t>
      </w:r>
    </w:p>
    <w:p w14:paraId="196D5CB5" w14:textId="77777777" w:rsidR="00E233DB" w:rsidRPr="00793B9F" w:rsidRDefault="00E233DB" w:rsidP="00E75937">
      <w:pPr>
        <w:pStyle w:val="Punkt3"/>
        <w:numPr>
          <w:ilvl w:val="2"/>
          <w:numId w:val="254"/>
        </w:numPr>
      </w:pPr>
      <w:r w:rsidRPr="00793B9F">
        <w:t>odcięcia nieautoryzowanych pracowników od pomieszczeń szczególnie chronionych</w:t>
      </w:r>
    </w:p>
    <w:p w14:paraId="138A4B25" w14:textId="77777777" w:rsidR="00E233DB" w:rsidRPr="00793B9F" w:rsidRDefault="00E233DB" w:rsidP="00E75937">
      <w:pPr>
        <w:pStyle w:val="Punkt3"/>
        <w:numPr>
          <w:ilvl w:val="2"/>
          <w:numId w:val="254"/>
        </w:numPr>
      </w:pPr>
      <w:r w:rsidRPr="00793B9F">
        <w:t>identyfikacji pracowników przez ochronę,</w:t>
      </w:r>
    </w:p>
    <w:p w14:paraId="3B71978B" w14:textId="77777777" w:rsidR="00E233DB" w:rsidRPr="00793B9F" w:rsidRDefault="00E233DB" w:rsidP="00E75937">
      <w:pPr>
        <w:pStyle w:val="Punkt3"/>
        <w:numPr>
          <w:ilvl w:val="2"/>
          <w:numId w:val="254"/>
        </w:numPr>
      </w:pPr>
      <w:r w:rsidRPr="00793B9F">
        <w:t>zamknięcia pomieszczeń przed nieautoryzowanym dostępem.</w:t>
      </w:r>
    </w:p>
    <w:p w14:paraId="0409F82B" w14:textId="73CB71FF" w:rsidR="00E233DB" w:rsidRPr="00E233DB" w:rsidRDefault="00E233DB" w:rsidP="00E233DB">
      <w:pPr>
        <w:rPr>
          <w:highlight w:val="green"/>
          <w:lang w:val="x-none" w:eastAsia="x-none"/>
        </w:rPr>
      </w:pPr>
      <w:r>
        <w:lastRenderedPageBreak/>
        <w:t xml:space="preserve">System kontroli dostępu </w:t>
      </w:r>
      <w:r w:rsidR="00381C70" w:rsidRPr="00381C70">
        <w:rPr>
          <w:bCs/>
        </w:rPr>
        <w:t>ma</w:t>
      </w:r>
      <w:r>
        <w:t xml:space="preserve"> również obejmować realizację stref dostępu do obiektów lub pomieszczeń, stref czasowych kart użytkowników, zmianę uprawnień kart i grup pracowników oraz zmianę trybu pracy czytników w święta.</w:t>
      </w:r>
    </w:p>
    <w:p w14:paraId="2B4FABCA" w14:textId="243DFE09" w:rsidR="002E5240" w:rsidRPr="006330C3" w:rsidRDefault="000172D2" w:rsidP="00E94A18">
      <w:pPr>
        <w:pStyle w:val="Nagwek3"/>
      </w:pPr>
      <w:bookmarkStart w:id="306" w:name="_Toc76993825"/>
      <w:bookmarkEnd w:id="305"/>
      <w:r>
        <w:t xml:space="preserve"> </w:t>
      </w:r>
      <w:bookmarkStart w:id="307" w:name="_Toc121136456"/>
      <w:r w:rsidR="002E5240" w:rsidRPr="006330C3">
        <w:t>Zieleń izolacyjna i dekoracyjna</w:t>
      </w:r>
      <w:bookmarkEnd w:id="306"/>
      <w:bookmarkEnd w:id="307"/>
    </w:p>
    <w:p w14:paraId="336E0054" w14:textId="78F413CE" w:rsidR="006429F4" w:rsidRPr="006429F4" w:rsidRDefault="006429F4" w:rsidP="006429F4">
      <w:pPr>
        <w:rPr>
          <w:lang w:eastAsia="x-none"/>
        </w:rPr>
      </w:pPr>
      <w:r w:rsidRPr="006429F4">
        <w:rPr>
          <w:lang w:eastAsia="x-none"/>
        </w:rPr>
        <w:t>Zamawiający oczekuje, iż wokół obiektów kubaturowych</w:t>
      </w:r>
      <w:r>
        <w:rPr>
          <w:lang w:eastAsia="x-none"/>
        </w:rPr>
        <w:t xml:space="preserve"> istniejących </w:t>
      </w:r>
      <w:r w:rsidR="00E95E01">
        <w:rPr>
          <w:lang w:eastAsia="x-none"/>
        </w:rPr>
        <w:t>i </w:t>
      </w:r>
      <w:r>
        <w:rPr>
          <w:lang w:eastAsia="x-none"/>
        </w:rPr>
        <w:t>nowoprojektowanych,</w:t>
      </w:r>
      <w:r w:rsidRPr="006429F4">
        <w:rPr>
          <w:lang w:eastAsia="x-none"/>
        </w:rPr>
        <w:t xml:space="preserve"> w miejscach, gdzie nie</w:t>
      </w:r>
      <w:r>
        <w:rPr>
          <w:lang w:eastAsia="x-none"/>
        </w:rPr>
        <w:t xml:space="preserve"> </w:t>
      </w:r>
      <w:r w:rsidRPr="006429F4">
        <w:rPr>
          <w:lang w:eastAsia="x-none"/>
        </w:rPr>
        <w:t>wystąpią kolizje z układem dróg i placów manewrowych i postojowych</w:t>
      </w:r>
      <w:r>
        <w:rPr>
          <w:lang w:eastAsia="x-none"/>
        </w:rPr>
        <w:t xml:space="preserve"> oraz chodnikami</w:t>
      </w:r>
      <w:r w:rsidRPr="006429F4">
        <w:rPr>
          <w:lang w:eastAsia="x-none"/>
        </w:rPr>
        <w:t>, Wykonawca</w:t>
      </w:r>
      <w:r>
        <w:rPr>
          <w:lang w:eastAsia="x-none"/>
        </w:rPr>
        <w:t xml:space="preserve"> </w:t>
      </w:r>
      <w:r w:rsidRPr="006429F4">
        <w:rPr>
          <w:lang w:eastAsia="x-none"/>
        </w:rPr>
        <w:t>zaprojektuje i wykona zieleńce w postaci trawników i nasadzeń drzew i krzewów ozdobnych.</w:t>
      </w:r>
    </w:p>
    <w:p w14:paraId="0FF166C9" w14:textId="598479D5" w:rsidR="006429F4" w:rsidRDefault="006429F4" w:rsidP="006429F4">
      <w:pPr>
        <w:rPr>
          <w:lang w:eastAsia="x-none"/>
        </w:rPr>
      </w:pPr>
      <w:r w:rsidRPr="006429F4">
        <w:rPr>
          <w:lang w:eastAsia="x-none"/>
        </w:rPr>
        <w:t>Zamawiający wymaga zaprojektowania obszarów zielonych dekoracyjnych zwłaszcza przy</w:t>
      </w:r>
      <w:r w:rsidR="002F3DF2">
        <w:rPr>
          <w:lang w:eastAsia="x-none"/>
        </w:rPr>
        <w:t xml:space="preserve"> </w:t>
      </w:r>
      <w:r w:rsidRPr="006429F4">
        <w:rPr>
          <w:lang w:eastAsia="x-none"/>
        </w:rPr>
        <w:t xml:space="preserve">budynku administracyjno-socjalnym, parkingu oraz przy głównym wjeździe na teren </w:t>
      </w:r>
      <w:r>
        <w:rPr>
          <w:lang w:eastAsia="x-none"/>
        </w:rPr>
        <w:t xml:space="preserve">Centrum Recyklingu. </w:t>
      </w:r>
    </w:p>
    <w:p w14:paraId="1BB774A8" w14:textId="417D75A4" w:rsidR="006429F4" w:rsidRDefault="006429F4" w:rsidP="006429F4">
      <w:pPr>
        <w:rPr>
          <w:lang w:eastAsia="x-none"/>
        </w:rPr>
      </w:pPr>
      <w:r>
        <w:rPr>
          <w:lang w:eastAsia="x-none"/>
        </w:rPr>
        <w:t xml:space="preserve">W przypadku konieczności dokonania wycinek istniejącego </w:t>
      </w:r>
      <w:r w:rsidR="00E31EB6">
        <w:rPr>
          <w:lang w:eastAsia="x-none"/>
        </w:rPr>
        <w:t xml:space="preserve">drzewostanu </w:t>
      </w:r>
      <w:r>
        <w:rPr>
          <w:lang w:eastAsia="x-none"/>
        </w:rPr>
        <w:t>Wykonawca uzyska stosowne zezwolenia oraz wykona nasadzenia kompensacyjne.</w:t>
      </w:r>
    </w:p>
    <w:p w14:paraId="7A55DCEB" w14:textId="5CB1487E" w:rsidR="00E31EB6" w:rsidRDefault="006429F4" w:rsidP="006429F4">
      <w:pPr>
        <w:rPr>
          <w:lang w:eastAsia="x-none"/>
        </w:rPr>
      </w:pPr>
      <w:r>
        <w:rPr>
          <w:lang w:eastAsia="x-none"/>
        </w:rPr>
        <w:t xml:space="preserve">Na etapie </w:t>
      </w:r>
      <w:r w:rsidR="00513ACD">
        <w:rPr>
          <w:lang w:eastAsia="x-none"/>
        </w:rPr>
        <w:t>p</w:t>
      </w:r>
      <w:r>
        <w:rPr>
          <w:lang w:eastAsia="x-none"/>
        </w:rPr>
        <w:t xml:space="preserve">rojektu </w:t>
      </w:r>
      <w:r w:rsidR="00513ACD">
        <w:rPr>
          <w:lang w:eastAsia="x-none"/>
        </w:rPr>
        <w:t>b</w:t>
      </w:r>
      <w:r>
        <w:rPr>
          <w:lang w:eastAsia="x-none"/>
        </w:rPr>
        <w:t xml:space="preserve">udowlanego Wykonawca przedstawi Zamawiającemu do zaopiniowania i akceptacji projekt zieleni izolacyjnej i dekoracyjnej. </w:t>
      </w:r>
    </w:p>
    <w:p w14:paraId="05E3A2DE" w14:textId="011F4FFE" w:rsidR="006429F4" w:rsidRDefault="00E31EB6" w:rsidP="006429F4">
      <w:pPr>
        <w:rPr>
          <w:lang w:eastAsia="x-none"/>
        </w:rPr>
      </w:pPr>
      <w:r>
        <w:rPr>
          <w:lang w:eastAsia="x-none"/>
        </w:rPr>
        <w:t xml:space="preserve">Opracowując </w:t>
      </w:r>
      <w:r w:rsidR="00513ACD">
        <w:rPr>
          <w:lang w:eastAsia="x-none"/>
        </w:rPr>
        <w:t>p</w:t>
      </w:r>
      <w:r>
        <w:rPr>
          <w:lang w:eastAsia="x-none"/>
        </w:rPr>
        <w:t xml:space="preserve">rojekt </w:t>
      </w:r>
      <w:r w:rsidR="00513ACD">
        <w:rPr>
          <w:lang w:eastAsia="x-none"/>
        </w:rPr>
        <w:t>z</w:t>
      </w:r>
      <w:r>
        <w:rPr>
          <w:lang w:eastAsia="x-none"/>
        </w:rPr>
        <w:t xml:space="preserve">ieleni Wykonawca uwzględni zapisy Planu Miejscowego Zagospodarowania terenu dla obszaru inwestycji oraz </w:t>
      </w:r>
      <w:r w:rsidR="00223DB6">
        <w:rPr>
          <w:lang w:eastAsia="x-none"/>
        </w:rPr>
        <w:t xml:space="preserve">przeanalizuje </w:t>
      </w:r>
      <w:r w:rsidR="00513ACD">
        <w:rPr>
          <w:lang w:eastAsia="x-none"/>
        </w:rPr>
        <w:t>i</w:t>
      </w:r>
      <w:r w:rsidR="002034D8">
        <w:rPr>
          <w:lang w:eastAsia="x-none"/>
        </w:rPr>
        <w:t xml:space="preserve">nwentaryzację </w:t>
      </w:r>
      <w:r w:rsidR="00513ACD">
        <w:rPr>
          <w:lang w:eastAsia="x-none"/>
        </w:rPr>
        <w:t>p</w:t>
      </w:r>
      <w:r w:rsidR="002034D8">
        <w:rPr>
          <w:lang w:eastAsia="x-none"/>
        </w:rPr>
        <w:t xml:space="preserve">rzyrodniczą </w:t>
      </w:r>
      <w:r w:rsidR="00980C86">
        <w:rPr>
          <w:lang w:eastAsia="x-none"/>
        </w:rPr>
        <w:t xml:space="preserve">tego obszaru. </w:t>
      </w:r>
      <w:r w:rsidR="00DE0A1A">
        <w:rPr>
          <w:lang w:eastAsia="x-none"/>
        </w:rPr>
        <w:t xml:space="preserve">Projektując wycinki i nasadzenia Wykonawca będzie miał na uwadze minimalizację wycinek drzew </w:t>
      </w:r>
      <w:r w:rsidR="00AD6165">
        <w:rPr>
          <w:lang w:eastAsia="x-none"/>
        </w:rPr>
        <w:t>istniejących</w:t>
      </w:r>
      <w:r w:rsidR="00DC260D">
        <w:rPr>
          <w:lang w:eastAsia="x-none"/>
        </w:rPr>
        <w:t xml:space="preserve">. Projekt uwzględni </w:t>
      </w:r>
      <w:r w:rsidR="002132FB">
        <w:rPr>
          <w:lang w:eastAsia="x-none"/>
        </w:rPr>
        <w:t xml:space="preserve">taki dobór gatunków drzew w ramach nasadzeń kompensacyjnych, aby udatność </w:t>
      </w:r>
      <w:r w:rsidR="006C38E2">
        <w:rPr>
          <w:lang w:eastAsia="x-none"/>
        </w:rPr>
        <w:t xml:space="preserve">na </w:t>
      </w:r>
      <w:r w:rsidR="00C572D7">
        <w:rPr>
          <w:lang w:eastAsia="x-none"/>
        </w:rPr>
        <w:t>istniejącym obszarze była jak najwyższa</w:t>
      </w:r>
      <w:r w:rsidR="00801C66">
        <w:rPr>
          <w:lang w:eastAsia="x-none"/>
        </w:rPr>
        <w:t>.</w:t>
      </w:r>
    </w:p>
    <w:p w14:paraId="7C64CE38" w14:textId="7DD30533" w:rsidR="002F3DF2" w:rsidRDefault="002F3DF2" w:rsidP="006429F4">
      <w:pPr>
        <w:rPr>
          <w:lang w:eastAsia="x-none"/>
        </w:rPr>
      </w:pPr>
      <w:r>
        <w:rPr>
          <w:lang w:eastAsia="x-none"/>
        </w:rPr>
        <w:t>Rozwiązania projektu nasadze</w:t>
      </w:r>
      <w:r w:rsidR="00513ACD">
        <w:rPr>
          <w:lang w:eastAsia="x-none"/>
        </w:rPr>
        <w:t>ń</w:t>
      </w:r>
      <w:r>
        <w:rPr>
          <w:lang w:eastAsia="x-none"/>
        </w:rPr>
        <w:t xml:space="preserve"> uwzględniać będą wytyczne zawarte w </w:t>
      </w:r>
      <w:r w:rsidR="00CE49D1">
        <w:rPr>
          <w:lang w:eastAsia="x-none"/>
        </w:rPr>
        <w:t xml:space="preserve">zarządzeniu nr 8378/VIII/21 Prezydenta Miasta Łodzi z dn. 24.09.2021r. w sprawie standardów kształtowania, utrzymania i ochrony zieleni w Łodzi (załącznik nr 13). </w:t>
      </w:r>
    </w:p>
    <w:p w14:paraId="6E3B86E9" w14:textId="0D908F38" w:rsidR="00321AAB" w:rsidRPr="006429F4" w:rsidRDefault="00526FF3" w:rsidP="006429F4">
      <w:pPr>
        <w:rPr>
          <w:lang w:eastAsia="x-none"/>
        </w:rPr>
      </w:pPr>
      <w:r>
        <w:rPr>
          <w:lang w:eastAsia="x-none"/>
        </w:rPr>
        <w:t>Obszary zieleni dekoracyjnej zostaną wyposażone w instalacje zraszaczowe</w:t>
      </w:r>
      <w:r w:rsidR="009E6FB5">
        <w:rPr>
          <w:lang w:eastAsia="x-none"/>
        </w:rPr>
        <w:t xml:space="preserve"> do ich podlewania</w:t>
      </w:r>
      <w:r w:rsidR="00B46D51">
        <w:rPr>
          <w:lang w:eastAsia="x-none"/>
        </w:rPr>
        <w:t xml:space="preserve"> zasilane wodą deszczową</w:t>
      </w:r>
      <w:r w:rsidR="00513ACD">
        <w:rPr>
          <w:lang w:eastAsia="x-none"/>
        </w:rPr>
        <w:t>,</w:t>
      </w:r>
      <w:r w:rsidR="00B46D51">
        <w:rPr>
          <w:lang w:eastAsia="x-none"/>
        </w:rPr>
        <w:t xml:space="preserve"> a w przypadku jej braku wodą wodociągową</w:t>
      </w:r>
      <w:r w:rsidR="00EA4D61">
        <w:rPr>
          <w:lang w:eastAsia="x-none"/>
        </w:rPr>
        <w:t xml:space="preserve">. </w:t>
      </w:r>
      <w:r w:rsidR="009E6FB5">
        <w:rPr>
          <w:lang w:eastAsia="x-none"/>
        </w:rPr>
        <w:t xml:space="preserve">Instalacje zostaną wykonane w sposób umożliwiający </w:t>
      </w:r>
      <w:r w:rsidR="00474C6D">
        <w:rPr>
          <w:lang w:eastAsia="x-none"/>
        </w:rPr>
        <w:t>koszenie trawników i</w:t>
      </w:r>
      <w:r w:rsidR="00D9033D">
        <w:rPr>
          <w:lang w:eastAsia="x-none"/>
        </w:rPr>
        <w:t> </w:t>
      </w:r>
      <w:r w:rsidR="00474C6D">
        <w:rPr>
          <w:lang w:eastAsia="x-none"/>
        </w:rPr>
        <w:t>inne prace pielęgnacyjne z wykorzystaniem sprzętu mobilnego (</w:t>
      </w:r>
      <w:r w:rsidR="00D9033D">
        <w:rPr>
          <w:lang w:eastAsia="x-none"/>
        </w:rPr>
        <w:t>zraszacze wysuwane). Instalacje zraszaczowe będą zasilane ze zbiorników ppoż</w:t>
      </w:r>
      <w:r w:rsidR="00ED4C06">
        <w:rPr>
          <w:lang w:eastAsia="x-none"/>
        </w:rPr>
        <w:t>. i wyposażone w sterowan</w:t>
      </w:r>
      <w:r w:rsidR="00853B67">
        <w:rPr>
          <w:lang w:eastAsia="x-none"/>
        </w:rPr>
        <w:t>ie czasowe</w:t>
      </w:r>
      <w:r w:rsidR="00765CD2">
        <w:rPr>
          <w:lang w:eastAsia="x-none"/>
        </w:rPr>
        <w:t xml:space="preserve">, umożliwiające </w:t>
      </w:r>
      <w:r w:rsidR="009155BB">
        <w:rPr>
          <w:lang w:eastAsia="x-none"/>
        </w:rPr>
        <w:t xml:space="preserve">zaprogramowanie podlewania w </w:t>
      </w:r>
      <w:r w:rsidR="008E6007">
        <w:rPr>
          <w:lang w:eastAsia="x-none"/>
        </w:rPr>
        <w:t>pożądanych przez Użytkownika obiektu godzinach i okresach.</w:t>
      </w:r>
    </w:p>
    <w:p w14:paraId="4409CE73" w14:textId="77777777" w:rsidR="006429F4" w:rsidRPr="00402F04" w:rsidRDefault="006429F4" w:rsidP="00E94A18">
      <w:pPr>
        <w:pStyle w:val="Nagwek3"/>
      </w:pPr>
      <w:bookmarkStart w:id="308" w:name="_Toc76993821"/>
      <w:bookmarkStart w:id="309" w:name="_Toc121136457"/>
      <w:r w:rsidRPr="00402F04">
        <w:t>Ogrodzenie terenu</w:t>
      </w:r>
      <w:bookmarkEnd w:id="308"/>
      <w:bookmarkEnd w:id="309"/>
    </w:p>
    <w:p w14:paraId="4741F236" w14:textId="5A45901D" w:rsidR="006429F4" w:rsidRPr="00402F04" w:rsidRDefault="00955ED0" w:rsidP="00955ED0">
      <w:pPr>
        <w:pStyle w:val="Nagwek4"/>
      </w:pPr>
      <w:r>
        <w:tab/>
      </w:r>
      <w:r>
        <w:tab/>
      </w:r>
      <w:r w:rsidR="006429F4" w:rsidRPr="00402F04">
        <w:t>Rozwiązania ogólne</w:t>
      </w:r>
    </w:p>
    <w:p w14:paraId="47F5D2B0" w14:textId="4D903972" w:rsidR="006429F4" w:rsidRDefault="006429F4" w:rsidP="006429F4">
      <w:pPr>
        <w:rPr>
          <w:lang w:eastAsia="x-none"/>
        </w:rPr>
      </w:pPr>
      <w:r w:rsidRPr="00D15301">
        <w:rPr>
          <w:lang w:eastAsia="x-none"/>
        </w:rPr>
        <w:t xml:space="preserve">W ramach realizacji przedmiotu </w:t>
      </w:r>
      <w:r>
        <w:rPr>
          <w:lang w:eastAsia="x-none"/>
        </w:rPr>
        <w:t>z</w:t>
      </w:r>
      <w:r w:rsidRPr="00D15301">
        <w:rPr>
          <w:lang w:eastAsia="x-none"/>
        </w:rPr>
        <w:t xml:space="preserve">amówienia Zamawiający wymaga </w:t>
      </w:r>
      <w:r>
        <w:rPr>
          <w:lang w:eastAsia="x-none"/>
        </w:rPr>
        <w:t xml:space="preserve">realizacji remontu/rozbudowy istniejącego ogrodzenia Zakładu </w:t>
      </w:r>
      <w:r w:rsidR="00DC3536">
        <w:rPr>
          <w:lang w:eastAsia="x-none"/>
        </w:rPr>
        <w:t xml:space="preserve">w celu </w:t>
      </w:r>
      <w:r>
        <w:rPr>
          <w:lang w:eastAsia="x-none"/>
        </w:rPr>
        <w:t xml:space="preserve">dostosowania </w:t>
      </w:r>
      <w:r w:rsidR="00DC3536">
        <w:rPr>
          <w:lang w:eastAsia="x-none"/>
        </w:rPr>
        <w:t xml:space="preserve">go </w:t>
      </w:r>
      <w:r>
        <w:rPr>
          <w:lang w:eastAsia="x-none"/>
        </w:rPr>
        <w:t xml:space="preserve">do planowanych rozwiązań funkcjonalnych Centrum Recyklingu. Docelowe ogrodzenie terenu </w:t>
      </w:r>
      <w:r w:rsidR="00E35A32">
        <w:rPr>
          <w:lang w:eastAsia="x-none"/>
        </w:rPr>
        <w:t>ma</w:t>
      </w:r>
      <w:r>
        <w:rPr>
          <w:lang w:eastAsia="x-none"/>
        </w:rPr>
        <w:t xml:space="preserve"> zostać wykonane </w:t>
      </w:r>
      <w:r w:rsidR="0071673F">
        <w:rPr>
          <w:lang w:eastAsia="x-none"/>
        </w:rPr>
        <w:t>jako betonowe z pełnych płyt</w:t>
      </w:r>
      <w:r>
        <w:rPr>
          <w:lang w:eastAsia="x-none"/>
        </w:rPr>
        <w:t xml:space="preserve">. Wymagana wysokość ogrodzenia min. </w:t>
      </w:r>
      <w:r w:rsidR="00AF4B7B">
        <w:rPr>
          <w:lang w:eastAsia="x-none"/>
        </w:rPr>
        <w:t>3,0</w:t>
      </w:r>
      <w:r w:rsidR="003E5993">
        <w:rPr>
          <w:lang w:eastAsia="x-none"/>
        </w:rPr>
        <w:t> </w:t>
      </w:r>
      <w:r>
        <w:rPr>
          <w:lang w:eastAsia="x-none"/>
        </w:rPr>
        <w:t xml:space="preserve">m. </w:t>
      </w:r>
    </w:p>
    <w:p w14:paraId="3CA0984F" w14:textId="71859CD8" w:rsidR="006429F4" w:rsidRDefault="006429F4" w:rsidP="006429F4">
      <w:pPr>
        <w:rPr>
          <w:lang w:eastAsia="x-none"/>
        </w:rPr>
      </w:pPr>
      <w:r>
        <w:rPr>
          <w:lang w:eastAsia="x-none"/>
        </w:rPr>
        <w:t xml:space="preserve">Zastosowane ogrodzenie </w:t>
      </w:r>
      <w:r w:rsidR="00E35A32">
        <w:rPr>
          <w:lang w:eastAsia="x-none"/>
        </w:rPr>
        <w:t>musi</w:t>
      </w:r>
      <w:r>
        <w:rPr>
          <w:lang w:eastAsia="x-none"/>
        </w:rPr>
        <w:t xml:space="preserve"> być stabilne</w:t>
      </w:r>
      <w:r w:rsidR="00BE55EF">
        <w:rPr>
          <w:lang w:eastAsia="x-none"/>
        </w:rPr>
        <w:t xml:space="preserve"> (słupy fundamentowane), estetyczne</w:t>
      </w:r>
      <w:r>
        <w:rPr>
          <w:lang w:eastAsia="x-none"/>
        </w:rPr>
        <w:t xml:space="preserve"> </w:t>
      </w:r>
      <w:r w:rsidR="00E10450">
        <w:rPr>
          <w:lang w:eastAsia="x-none"/>
        </w:rPr>
        <w:br/>
      </w:r>
      <w:r>
        <w:rPr>
          <w:lang w:eastAsia="x-none"/>
        </w:rPr>
        <w:t xml:space="preserve">i zabezpieczać teren Zakładu przed wtargnięciem osób nieupoważnionych/niepożądanych. </w:t>
      </w:r>
    </w:p>
    <w:p w14:paraId="77FFD787" w14:textId="2BD0D63C" w:rsidR="006429F4" w:rsidRPr="00402F04" w:rsidRDefault="00955ED0" w:rsidP="00955ED0">
      <w:pPr>
        <w:pStyle w:val="Nagwek4"/>
      </w:pPr>
      <w:r>
        <w:tab/>
      </w:r>
      <w:r>
        <w:tab/>
      </w:r>
      <w:r w:rsidR="006429F4" w:rsidRPr="00402F04">
        <w:t>Wjazd/wyjazd na teren zakładu</w:t>
      </w:r>
    </w:p>
    <w:p w14:paraId="2CFC452A" w14:textId="1686BF1B" w:rsidR="006429F4" w:rsidRDefault="006429F4" w:rsidP="006429F4">
      <w:pPr>
        <w:rPr>
          <w:lang w:eastAsia="x-none"/>
        </w:rPr>
      </w:pPr>
      <w:r>
        <w:rPr>
          <w:lang w:eastAsia="x-none"/>
        </w:rPr>
        <w:t xml:space="preserve">Zamawiający wymaga przebudowy istniejącego wjazdu na teren zakładu poprzez </w:t>
      </w:r>
      <w:r w:rsidR="003A3A48">
        <w:rPr>
          <w:lang w:eastAsia="x-none"/>
        </w:rPr>
        <w:t>poszerzenie istniejące</w:t>
      </w:r>
      <w:r w:rsidR="0084701C">
        <w:rPr>
          <w:lang w:eastAsia="x-none"/>
        </w:rPr>
        <w:t xml:space="preserve">j drogi wjazdowej </w:t>
      </w:r>
      <w:r w:rsidR="00E13E60">
        <w:rPr>
          <w:lang w:eastAsia="x-none"/>
        </w:rPr>
        <w:t xml:space="preserve">na teren Zakładu do szerokości umożliwiającej wykonanie dwóch </w:t>
      </w:r>
      <w:r w:rsidR="00174295">
        <w:rPr>
          <w:lang w:eastAsia="x-none"/>
        </w:rPr>
        <w:t>pasów jezdnych (wjazd/wyjazd)</w:t>
      </w:r>
      <w:r w:rsidR="000E6797">
        <w:rPr>
          <w:lang w:eastAsia="x-none"/>
        </w:rPr>
        <w:t xml:space="preserve"> szerokości 4,0m</w:t>
      </w:r>
      <w:r w:rsidR="00174295">
        <w:rPr>
          <w:lang w:eastAsia="x-none"/>
        </w:rPr>
        <w:t xml:space="preserve"> oraz słupka </w:t>
      </w:r>
      <w:r w:rsidR="00FD0356">
        <w:rPr>
          <w:lang w:eastAsia="x-none"/>
        </w:rPr>
        <w:t>do odczytu kart magnetycznych</w:t>
      </w:r>
      <w:r w:rsidR="00915372">
        <w:rPr>
          <w:lang w:eastAsia="x-none"/>
        </w:rPr>
        <w:t xml:space="preserve"> otwierających szlabany</w:t>
      </w:r>
      <w:r w:rsidR="000E6797">
        <w:rPr>
          <w:lang w:eastAsia="x-none"/>
        </w:rPr>
        <w:t xml:space="preserve"> z domofonem</w:t>
      </w:r>
      <w:r w:rsidR="00FD0356">
        <w:rPr>
          <w:lang w:eastAsia="x-none"/>
        </w:rPr>
        <w:t xml:space="preserve"> z</w:t>
      </w:r>
      <w:r w:rsidR="0084701C">
        <w:rPr>
          <w:lang w:eastAsia="x-none"/>
        </w:rPr>
        <w:t xml:space="preserve"> dostępem z</w:t>
      </w:r>
      <w:r w:rsidR="00FD0356">
        <w:rPr>
          <w:lang w:eastAsia="x-none"/>
        </w:rPr>
        <w:t xml:space="preserve"> dwóch wysokości (samochody osobowe oraz </w:t>
      </w:r>
      <w:r w:rsidR="00F550C1">
        <w:rPr>
          <w:lang w:eastAsia="x-none"/>
        </w:rPr>
        <w:t>pojazdy komunalne wjeżdżające na teren zakładu)</w:t>
      </w:r>
      <w:r w:rsidR="000E6797">
        <w:rPr>
          <w:lang w:eastAsia="x-none"/>
        </w:rPr>
        <w:t xml:space="preserve"> </w:t>
      </w:r>
      <w:r w:rsidR="00915372">
        <w:rPr>
          <w:lang w:eastAsia="x-none"/>
        </w:rPr>
        <w:t xml:space="preserve">z obu stron </w:t>
      </w:r>
      <w:r w:rsidR="00915372">
        <w:rPr>
          <w:lang w:eastAsia="x-none"/>
        </w:rPr>
        <w:lastRenderedPageBreak/>
        <w:t>– wjazd i wyjazd</w:t>
      </w:r>
      <w:r w:rsidR="0089257A">
        <w:rPr>
          <w:lang w:eastAsia="x-none"/>
        </w:rPr>
        <w:t xml:space="preserve">, lokalizacja słupka </w:t>
      </w:r>
      <w:r w:rsidR="00C47557">
        <w:rPr>
          <w:lang w:eastAsia="x-none"/>
        </w:rPr>
        <w:t>miedzy</w:t>
      </w:r>
      <w:r w:rsidR="0089257A">
        <w:rPr>
          <w:lang w:eastAsia="x-none"/>
        </w:rPr>
        <w:t xml:space="preserve"> pasami </w:t>
      </w:r>
      <w:r w:rsidR="00C47557">
        <w:rPr>
          <w:lang w:eastAsia="x-none"/>
        </w:rPr>
        <w:t xml:space="preserve">drogowymi (nie ograniczająca </w:t>
      </w:r>
      <w:r w:rsidR="00007C0B">
        <w:rPr>
          <w:lang w:eastAsia="x-none"/>
        </w:rPr>
        <w:t xml:space="preserve">szerokości </w:t>
      </w:r>
      <w:r w:rsidR="007703DA">
        <w:rPr>
          <w:lang w:eastAsia="x-none"/>
        </w:rPr>
        <w:t>pasów ruchu)</w:t>
      </w:r>
      <w:r w:rsidR="00915372">
        <w:rPr>
          <w:lang w:eastAsia="x-none"/>
        </w:rPr>
        <w:t>. Dodatkowo wymagane jest</w:t>
      </w:r>
      <w:r w:rsidR="00F550C1">
        <w:rPr>
          <w:lang w:eastAsia="x-none"/>
        </w:rPr>
        <w:t xml:space="preserve"> </w:t>
      </w:r>
      <w:r>
        <w:rPr>
          <w:lang w:eastAsia="x-none"/>
        </w:rPr>
        <w:t>zastosowanie nowej bramy przesuwnej o wysokości 2,5</w:t>
      </w:r>
      <w:r w:rsidR="00B651A2">
        <w:rPr>
          <w:lang w:eastAsia="x-none"/>
        </w:rPr>
        <w:t> m</w:t>
      </w:r>
      <w:r w:rsidR="00164C2D">
        <w:rPr>
          <w:lang w:eastAsia="x-none"/>
        </w:rPr>
        <w:t>,</w:t>
      </w:r>
      <w:r w:rsidR="00395AF1">
        <w:rPr>
          <w:lang w:eastAsia="x-none"/>
        </w:rPr>
        <w:t xml:space="preserve"> o szerokości 2x4,0m</w:t>
      </w:r>
      <w:r>
        <w:rPr>
          <w:lang w:eastAsia="x-none"/>
        </w:rPr>
        <w:t xml:space="preserve"> z napędem elektrycznym</w:t>
      </w:r>
      <w:r w:rsidR="00AC3481">
        <w:rPr>
          <w:lang w:eastAsia="x-none"/>
        </w:rPr>
        <w:t>, ste</w:t>
      </w:r>
      <w:r w:rsidR="001C3306">
        <w:rPr>
          <w:lang w:eastAsia="x-none"/>
        </w:rPr>
        <w:t xml:space="preserve">rowanej z </w:t>
      </w:r>
      <w:r w:rsidR="004D6E23">
        <w:rPr>
          <w:lang w:eastAsia="x-none"/>
        </w:rPr>
        <w:t>portierni</w:t>
      </w:r>
      <w:r>
        <w:rPr>
          <w:lang w:eastAsia="x-none"/>
        </w:rPr>
        <w:t xml:space="preserve">. Ponadto </w:t>
      </w:r>
      <w:r w:rsidR="00BE50DD">
        <w:rPr>
          <w:lang w:eastAsia="x-none"/>
        </w:rPr>
        <w:t>na wysokości</w:t>
      </w:r>
      <w:r>
        <w:rPr>
          <w:lang w:eastAsia="x-none"/>
        </w:rPr>
        <w:t xml:space="preserve"> stróżówki </w:t>
      </w:r>
      <w:r w:rsidR="00854074">
        <w:rPr>
          <w:lang w:eastAsia="x-none"/>
        </w:rPr>
        <w:t>– obi</w:t>
      </w:r>
      <w:r w:rsidR="003A3A48">
        <w:rPr>
          <w:lang w:eastAsia="x-none"/>
        </w:rPr>
        <w:t>e</w:t>
      </w:r>
      <w:r w:rsidR="00854074">
        <w:rPr>
          <w:lang w:eastAsia="x-none"/>
        </w:rPr>
        <w:t xml:space="preserve">kt 1a </w:t>
      </w:r>
      <w:r>
        <w:rPr>
          <w:lang w:eastAsia="x-none"/>
        </w:rPr>
        <w:t xml:space="preserve">wykonane zostaną szlabany wjazdowe i wyjazdowe sterujące ruchem podczas funkcjonowania zakładu. </w:t>
      </w:r>
      <w:r w:rsidR="00B43694">
        <w:rPr>
          <w:lang w:eastAsia="x-none"/>
        </w:rPr>
        <w:t xml:space="preserve">Wymagana szerokość wjazdu min. 4,0m, szerokość wyjazdu min. 4,0m. </w:t>
      </w:r>
    </w:p>
    <w:p w14:paraId="64F61E1E" w14:textId="380112DE" w:rsidR="006429F4" w:rsidRDefault="006429F4" w:rsidP="006429F4">
      <w:pPr>
        <w:rPr>
          <w:lang w:eastAsia="x-none"/>
        </w:rPr>
      </w:pPr>
      <w:r>
        <w:rPr>
          <w:lang w:eastAsia="x-none"/>
        </w:rPr>
        <w:t xml:space="preserve">Brama oraz furtki wykonana zostanie jako stalowa, ocynkowana malowana proszkowo </w:t>
      </w:r>
      <w:r w:rsidR="006B42D7">
        <w:rPr>
          <w:lang w:eastAsia="x-none"/>
        </w:rPr>
        <w:t>i </w:t>
      </w:r>
      <w:r>
        <w:rPr>
          <w:lang w:eastAsia="x-none"/>
        </w:rPr>
        <w:t xml:space="preserve">stanowić będą spójny element architektoniczny. </w:t>
      </w:r>
    </w:p>
    <w:p w14:paraId="408F5B2C" w14:textId="3D5C4B68" w:rsidR="00FA174E" w:rsidRDefault="00FA174E" w:rsidP="006429F4">
      <w:pPr>
        <w:rPr>
          <w:lang w:eastAsia="x-none"/>
        </w:rPr>
      </w:pPr>
      <w:r>
        <w:rPr>
          <w:lang w:eastAsia="x-none"/>
        </w:rPr>
        <w:t xml:space="preserve">Regulacja wjazdu/wyjazdu na teren zakładu regulowana będzie przy użyciu szlabanów (wjazdowy/wyjazdowy). Sterowanie szlabanów </w:t>
      </w:r>
      <w:r w:rsidR="00E744DB">
        <w:rPr>
          <w:lang w:eastAsia="x-none"/>
        </w:rPr>
        <w:t>ma być z</w:t>
      </w:r>
      <w:r>
        <w:rPr>
          <w:lang w:eastAsia="x-none"/>
        </w:rPr>
        <w:t xml:space="preserve">realizowane przy </w:t>
      </w:r>
      <w:r w:rsidR="00CA1A2F">
        <w:rPr>
          <w:lang w:eastAsia="x-none"/>
        </w:rPr>
        <w:t>użyciu</w:t>
      </w:r>
      <w:r>
        <w:rPr>
          <w:lang w:eastAsia="x-none"/>
        </w:rPr>
        <w:t xml:space="preserve"> kamer monitoringu wizyjnego </w:t>
      </w:r>
      <w:r w:rsidR="00CA1A2F">
        <w:rPr>
          <w:lang w:eastAsia="x-none"/>
        </w:rPr>
        <w:t>umożl</w:t>
      </w:r>
      <w:r w:rsidR="00E33E1E">
        <w:rPr>
          <w:lang w:eastAsia="x-none"/>
        </w:rPr>
        <w:t>i</w:t>
      </w:r>
      <w:r w:rsidR="00CA1A2F">
        <w:rPr>
          <w:lang w:eastAsia="x-none"/>
        </w:rPr>
        <w:t xml:space="preserve">wiającego rozpoznawanie </w:t>
      </w:r>
      <w:r w:rsidR="00AC4013">
        <w:rPr>
          <w:lang w:eastAsia="x-none"/>
        </w:rPr>
        <w:t>tablic</w:t>
      </w:r>
      <w:r w:rsidR="00CA1A2F">
        <w:rPr>
          <w:lang w:eastAsia="x-none"/>
        </w:rPr>
        <w:t xml:space="preserve"> rejestracyjnych</w:t>
      </w:r>
      <w:r w:rsidR="0011084D">
        <w:rPr>
          <w:lang w:eastAsia="x-none"/>
        </w:rPr>
        <w:t>,</w:t>
      </w:r>
      <w:r w:rsidR="00AC4013">
        <w:rPr>
          <w:lang w:eastAsia="x-none"/>
        </w:rPr>
        <w:t xml:space="preserve"> a także czytników kart </w:t>
      </w:r>
      <w:r w:rsidR="0011084D">
        <w:rPr>
          <w:lang w:eastAsia="x-none"/>
        </w:rPr>
        <w:t>zbliżeniowych</w:t>
      </w:r>
      <w:r w:rsidR="00CA1A2F">
        <w:rPr>
          <w:lang w:eastAsia="x-none"/>
        </w:rPr>
        <w:t>.</w:t>
      </w:r>
      <w:r w:rsidR="003D1CE6">
        <w:rPr>
          <w:lang w:eastAsia="x-none"/>
        </w:rPr>
        <w:t xml:space="preserve"> Przy </w:t>
      </w:r>
      <w:r w:rsidR="00A824DB">
        <w:rPr>
          <w:lang w:eastAsia="x-none"/>
        </w:rPr>
        <w:t xml:space="preserve">wszystkich </w:t>
      </w:r>
      <w:r w:rsidR="003D1CE6">
        <w:rPr>
          <w:lang w:eastAsia="x-none"/>
        </w:rPr>
        <w:t xml:space="preserve">czytnikach kart należy również </w:t>
      </w:r>
      <w:r w:rsidR="00A824DB">
        <w:rPr>
          <w:lang w:eastAsia="x-none"/>
        </w:rPr>
        <w:t>zlokalizować domofon umożliwiający kontakt ze stró</w:t>
      </w:r>
      <w:r w:rsidR="001749A4">
        <w:rPr>
          <w:lang w:eastAsia="x-none"/>
        </w:rPr>
        <w:t>żówką 1a.</w:t>
      </w:r>
      <w:r w:rsidR="00CA1A2F">
        <w:rPr>
          <w:lang w:eastAsia="x-none"/>
        </w:rPr>
        <w:t xml:space="preserve"> Dodatkowo szlabany będą miały możliwość otwierania</w:t>
      </w:r>
      <w:r w:rsidR="00AC4013">
        <w:rPr>
          <w:lang w:eastAsia="x-none"/>
        </w:rPr>
        <w:t>/zamykania</w:t>
      </w:r>
      <w:r w:rsidR="00CA1A2F">
        <w:rPr>
          <w:lang w:eastAsia="x-none"/>
        </w:rPr>
        <w:t xml:space="preserve"> z poziomu stróżówki. </w:t>
      </w:r>
    </w:p>
    <w:p w14:paraId="2302B79A" w14:textId="0470B9BD" w:rsidR="00AC4013" w:rsidRDefault="00AC4013" w:rsidP="006429F4">
      <w:pPr>
        <w:rPr>
          <w:lang w:eastAsia="x-none"/>
        </w:rPr>
      </w:pPr>
      <w:r>
        <w:rPr>
          <w:lang w:eastAsia="x-none"/>
        </w:rPr>
        <w:t xml:space="preserve">Odczyt kart magnetycznych ma być realizowany na dwóch poziomach dla pojazdów </w:t>
      </w:r>
      <w:r w:rsidR="00C7639B">
        <w:rPr>
          <w:lang w:eastAsia="x-none"/>
        </w:rPr>
        <w:t xml:space="preserve">osobowych i ciężarowych. </w:t>
      </w:r>
    </w:p>
    <w:p w14:paraId="62B81E7D" w14:textId="2C538269" w:rsidR="006429F4" w:rsidRDefault="006429F4" w:rsidP="006429F4">
      <w:pPr>
        <w:rPr>
          <w:lang w:eastAsia="x-none"/>
        </w:rPr>
      </w:pPr>
      <w:r>
        <w:rPr>
          <w:lang w:eastAsia="x-none"/>
        </w:rPr>
        <w:t xml:space="preserve">W ramach przebudowy wjazdu na teren Zakładu wymaga się realizacji </w:t>
      </w:r>
      <w:r w:rsidR="00C0164B">
        <w:rPr>
          <w:lang w:eastAsia="x-none"/>
        </w:rPr>
        <w:t>bramki obrotowej</w:t>
      </w:r>
      <w:r>
        <w:rPr>
          <w:lang w:eastAsia="x-none"/>
        </w:rPr>
        <w:t xml:space="preserve"> dla pracowników o wymiarach 1,</w:t>
      </w:r>
      <w:r w:rsidR="006A7999">
        <w:rPr>
          <w:lang w:eastAsia="x-none"/>
        </w:rPr>
        <w:t>5</w:t>
      </w:r>
      <w:r>
        <w:rPr>
          <w:lang w:eastAsia="x-none"/>
        </w:rPr>
        <w:t>x2,5</w:t>
      </w:r>
      <w:r w:rsidR="00003789">
        <w:rPr>
          <w:lang w:eastAsia="x-none"/>
        </w:rPr>
        <w:t xml:space="preserve"> </w:t>
      </w:r>
      <w:r>
        <w:rPr>
          <w:lang w:eastAsia="x-none"/>
        </w:rPr>
        <w:t xml:space="preserve">m </w:t>
      </w:r>
      <w:r w:rsidR="00C0164B">
        <w:rPr>
          <w:lang w:eastAsia="x-none"/>
        </w:rPr>
        <w:t>zrealizowanej jako automatyczny system kontroli wejścia obsługi</w:t>
      </w:r>
      <w:r w:rsidR="00B5161E">
        <w:rPr>
          <w:lang w:eastAsia="x-none"/>
        </w:rPr>
        <w:t xml:space="preserve">. Otwieranie bramki </w:t>
      </w:r>
      <w:r w:rsidR="00E744DB">
        <w:rPr>
          <w:lang w:eastAsia="x-none"/>
        </w:rPr>
        <w:t>ma odbywać się</w:t>
      </w:r>
      <w:r w:rsidR="00B5161E">
        <w:rPr>
          <w:lang w:eastAsia="x-none"/>
        </w:rPr>
        <w:t xml:space="preserve"> przy użyciu identyfikatora</w:t>
      </w:r>
      <w:r w:rsidR="001C2206">
        <w:rPr>
          <w:lang w:eastAsia="x-none"/>
        </w:rPr>
        <w:t xml:space="preserve"> (karty magnetycznej)</w:t>
      </w:r>
      <w:r w:rsidR="00B5161E">
        <w:rPr>
          <w:lang w:eastAsia="x-none"/>
        </w:rPr>
        <w:t xml:space="preserve"> pracowników. </w:t>
      </w:r>
    </w:p>
    <w:p w14:paraId="672F50BA" w14:textId="2DDEFB63" w:rsidR="00387BA8" w:rsidRPr="00C07826" w:rsidRDefault="006429F4" w:rsidP="006429F4">
      <w:pPr>
        <w:rPr>
          <w:lang w:eastAsia="x-none"/>
        </w:rPr>
      </w:pPr>
      <w:r>
        <w:rPr>
          <w:lang w:eastAsia="x-none"/>
        </w:rPr>
        <w:t xml:space="preserve">Przy </w:t>
      </w:r>
      <w:r w:rsidR="00B5161E">
        <w:rPr>
          <w:lang w:eastAsia="x-none"/>
        </w:rPr>
        <w:t>bramce obrotowej dodatkowo</w:t>
      </w:r>
      <w:r w:rsidRPr="00C07826">
        <w:rPr>
          <w:lang w:eastAsia="x-none"/>
        </w:rPr>
        <w:t xml:space="preserve"> </w:t>
      </w:r>
      <w:r w:rsidR="00387BA8">
        <w:rPr>
          <w:lang w:eastAsia="x-none"/>
        </w:rPr>
        <w:t xml:space="preserve">zrealizowana zostanie furtka o wymiarach 1,5x2,5m </w:t>
      </w:r>
      <w:r w:rsidR="00474592">
        <w:rPr>
          <w:lang w:eastAsia="x-none"/>
        </w:rPr>
        <w:t>otwierana</w:t>
      </w:r>
      <w:r w:rsidR="00501872">
        <w:rPr>
          <w:lang w:eastAsia="x-none"/>
        </w:rPr>
        <w:t xml:space="preserve"> przez ochronę</w:t>
      </w:r>
      <w:r w:rsidR="00474592">
        <w:rPr>
          <w:lang w:eastAsia="x-none"/>
        </w:rPr>
        <w:t xml:space="preserve"> </w:t>
      </w:r>
      <w:r w:rsidR="00387BA8">
        <w:rPr>
          <w:lang w:eastAsia="x-none"/>
        </w:rPr>
        <w:t>ze stróżówki zlokalizowanej przy wjeździe na teren zakładu</w:t>
      </w:r>
      <w:r w:rsidR="00474592">
        <w:rPr>
          <w:lang w:eastAsia="x-none"/>
        </w:rPr>
        <w:t xml:space="preserve"> dodatkowo z możliwością zamknięcia na zamek</w:t>
      </w:r>
      <w:r w:rsidR="00387BA8">
        <w:rPr>
          <w:lang w:eastAsia="x-none"/>
        </w:rPr>
        <w:t xml:space="preserve">. </w:t>
      </w:r>
      <w:r w:rsidR="00474592">
        <w:rPr>
          <w:lang w:eastAsia="x-none"/>
        </w:rPr>
        <w:t xml:space="preserve">Furtka </w:t>
      </w:r>
      <w:r w:rsidR="007D6193">
        <w:rPr>
          <w:lang w:eastAsia="x-none"/>
        </w:rPr>
        <w:t>musi</w:t>
      </w:r>
      <w:r w:rsidR="00474592">
        <w:rPr>
          <w:lang w:eastAsia="x-none"/>
        </w:rPr>
        <w:t xml:space="preserve"> zostać wyposażona </w:t>
      </w:r>
      <w:r w:rsidR="00E10450">
        <w:rPr>
          <w:lang w:eastAsia="x-none"/>
        </w:rPr>
        <w:br/>
      </w:r>
      <w:r w:rsidR="00474592">
        <w:rPr>
          <w:lang w:eastAsia="x-none"/>
        </w:rPr>
        <w:t xml:space="preserve">w </w:t>
      </w:r>
      <w:r w:rsidR="00A075EA">
        <w:rPr>
          <w:lang w:eastAsia="x-none"/>
        </w:rPr>
        <w:t>w</w:t>
      </w:r>
      <w:r w:rsidR="005673AF">
        <w:rPr>
          <w:lang w:eastAsia="x-none"/>
        </w:rPr>
        <w:t>ideo</w:t>
      </w:r>
      <w:r w:rsidR="00474592">
        <w:rPr>
          <w:lang w:eastAsia="x-none"/>
        </w:rPr>
        <w:t>domofon.</w:t>
      </w:r>
    </w:p>
    <w:p w14:paraId="7BAD5207" w14:textId="6DC3AD98" w:rsidR="006429F4" w:rsidRPr="00C07826" w:rsidRDefault="00955ED0" w:rsidP="00955ED0">
      <w:pPr>
        <w:pStyle w:val="Nagwek4"/>
      </w:pPr>
      <w:bookmarkStart w:id="310" w:name="_Toc76993822"/>
      <w:r>
        <w:tab/>
      </w:r>
      <w:r>
        <w:tab/>
      </w:r>
      <w:r w:rsidR="006429F4" w:rsidRPr="00C07826">
        <w:t>Wjazd/wyjazd awaryjny</w:t>
      </w:r>
    </w:p>
    <w:p w14:paraId="4330C417" w14:textId="4F4B4C38" w:rsidR="006429F4" w:rsidRPr="00C07826" w:rsidRDefault="006429F4" w:rsidP="006429F4">
      <w:pPr>
        <w:rPr>
          <w:lang w:eastAsia="x-none"/>
        </w:rPr>
      </w:pPr>
      <w:r w:rsidRPr="00C07826">
        <w:rPr>
          <w:lang w:eastAsia="x-none"/>
        </w:rPr>
        <w:t>W celu realizacji wjazdu awaryjnego na teren zakładu (w tym wjazdu ppoż) Zamawiający wymaga realizacji bram wjazdowych od ulicy Zamiejskiej oraz ulicy Ikara.</w:t>
      </w:r>
    </w:p>
    <w:p w14:paraId="40DF6F69" w14:textId="5B88E23C" w:rsidR="006429F4" w:rsidRDefault="006429F4" w:rsidP="006429F4">
      <w:pPr>
        <w:rPr>
          <w:lang w:eastAsia="x-none"/>
        </w:rPr>
      </w:pPr>
      <w:r w:rsidRPr="00C07826">
        <w:rPr>
          <w:lang w:eastAsia="x-none"/>
        </w:rPr>
        <w:t xml:space="preserve">Brama wjazdowa awaryjna wykonana zostanie jako ręczna, dwuskrzydłowa, o szerokości </w:t>
      </w:r>
      <w:r w:rsidR="00C07826" w:rsidRPr="00C07826">
        <w:rPr>
          <w:lang w:eastAsia="x-none"/>
        </w:rPr>
        <w:t>5</w:t>
      </w:r>
      <w:r w:rsidRPr="00C07826">
        <w:rPr>
          <w:lang w:eastAsia="x-none"/>
        </w:rPr>
        <w:t>,0</w:t>
      </w:r>
      <w:r w:rsidR="00003789" w:rsidRPr="00C07826">
        <w:rPr>
          <w:lang w:eastAsia="x-none"/>
        </w:rPr>
        <w:t xml:space="preserve"> </w:t>
      </w:r>
      <w:r w:rsidRPr="00C07826">
        <w:rPr>
          <w:lang w:eastAsia="x-none"/>
        </w:rPr>
        <w:t>m i wysokości 2,5</w:t>
      </w:r>
      <w:r w:rsidR="00003789" w:rsidRPr="00C07826">
        <w:rPr>
          <w:lang w:eastAsia="x-none"/>
        </w:rPr>
        <w:t xml:space="preserve"> </w:t>
      </w:r>
      <w:r w:rsidRPr="00C07826">
        <w:rPr>
          <w:lang w:eastAsia="x-none"/>
        </w:rPr>
        <w:t>m.</w:t>
      </w:r>
      <w:r>
        <w:rPr>
          <w:lang w:eastAsia="x-none"/>
        </w:rPr>
        <w:t xml:space="preserve"> Zamykana na klucz</w:t>
      </w:r>
      <w:r w:rsidR="00C07826">
        <w:rPr>
          <w:lang w:eastAsia="x-none"/>
        </w:rPr>
        <w:t xml:space="preserve"> dostosowana do wymogów bramy przeciwpożarowej.</w:t>
      </w:r>
    </w:p>
    <w:p w14:paraId="56C1ECCE" w14:textId="77777777" w:rsidR="006429F4" w:rsidRDefault="006429F4" w:rsidP="006429F4">
      <w:pPr>
        <w:rPr>
          <w:lang w:eastAsia="x-none"/>
        </w:rPr>
      </w:pPr>
      <w:r>
        <w:rPr>
          <w:lang w:eastAsia="x-none"/>
        </w:rPr>
        <w:t xml:space="preserve">Brama wykonana zostanie jako stalowa, ocynkowana malowana proszkowo. </w:t>
      </w:r>
    </w:p>
    <w:p w14:paraId="68A6769F" w14:textId="16B7D085" w:rsidR="006429F4" w:rsidRPr="00556C79" w:rsidRDefault="006429F4" w:rsidP="006429F4">
      <w:pPr>
        <w:rPr>
          <w:lang w:eastAsia="x-none"/>
        </w:rPr>
      </w:pPr>
      <w:r>
        <w:rPr>
          <w:lang w:eastAsia="x-none"/>
        </w:rPr>
        <w:t>Na etapie projektu budowlanego Wykonawca uzgodni z Z</w:t>
      </w:r>
      <w:r w:rsidR="00513ACD">
        <w:rPr>
          <w:lang w:eastAsia="x-none"/>
        </w:rPr>
        <w:t>a</w:t>
      </w:r>
      <w:r>
        <w:rPr>
          <w:lang w:eastAsia="x-none"/>
        </w:rPr>
        <w:t xml:space="preserve">mawiającym kolorystykę ogrodzenia. </w:t>
      </w:r>
    </w:p>
    <w:p w14:paraId="570C3D40" w14:textId="5256435C" w:rsidR="00AE1BA2" w:rsidRPr="00BB3F4A" w:rsidRDefault="00AE1BA2" w:rsidP="00E94A18">
      <w:pPr>
        <w:pStyle w:val="Nagwek3"/>
      </w:pPr>
      <w:bookmarkStart w:id="311" w:name="_Toc121136458"/>
      <w:bookmarkEnd w:id="310"/>
      <w:r w:rsidRPr="00BB3F4A">
        <w:t>Przebudowa istniejących kolektorów</w:t>
      </w:r>
      <w:bookmarkEnd w:id="311"/>
      <w:r w:rsidRPr="00BB3F4A">
        <w:t xml:space="preserve"> </w:t>
      </w:r>
    </w:p>
    <w:p w14:paraId="144B40E5" w14:textId="2C85B66F" w:rsidR="00E2562E" w:rsidRDefault="002C3E5F" w:rsidP="00E2562E">
      <w:pPr>
        <w:rPr>
          <w:lang w:eastAsia="x-none"/>
        </w:rPr>
      </w:pPr>
      <w:r w:rsidRPr="006D3726">
        <w:rPr>
          <w:lang w:eastAsia="x-none"/>
        </w:rPr>
        <w:t>Na terenie istniejącego Zakładu znajduj</w:t>
      </w:r>
      <w:r w:rsidR="001646D0">
        <w:rPr>
          <w:lang w:eastAsia="x-none"/>
        </w:rPr>
        <w:t>ą się następujące kolekt</w:t>
      </w:r>
      <w:r w:rsidR="00350E03">
        <w:rPr>
          <w:lang w:eastAsia="x-none"/>
        </w:rPr>
        <w:t>ory</w:t>
      </w:r>
      <w:r w:rsidR="001646D0">
        <w:rPr>
          <w:lang w:eastAsia="x-none"/>
        </w:rPr>
        <w:t xml:space="preserve"> ściekowe oraz infrastruktura wodociągowa</w:t>
      </w:r>
      <w:r w:rsidR="00BB033C">
        <w:rPr>
          <w:lang w:eastAsia="x-none"/>
        </w:rPr>
        <w:t>:</w:t>
      </w:r>
    </w:p>
    <w:p w14:paraId="5039BD3C" w14:textId="477D909F" w:rsidR="00E15341" w:rsidRDefault="006E45BF" w:rsidP="00E75937">
      <w:pPr>
        <w:pStyle w:val="Punkt3"/>
        <w:numPr>
          <w:ilvl w:val="2"/>
          <w:numId w:val="255"/>
        </w:numPr>
      </w:pPr>
      <w:r>
        <w:t>k</w:t>
      </w:r>
      <w:r w:rsidR="008711AE">
        <w:t>olektor sanitarny „polesie 15” (nr arch.</w:t>
      </w:r>
      <w:r w:rsidR="00CF1730">
        <w:t xml:space="preserve"> 209-850, nr inwent. B-9872. 9873</w:t>
      </w:r>
      <w:r w:rsidR="00E15341">
        <w:t xml:space="preserve">, 9874, 9875, 9876, 14387, </w:t>
      </w:r>
      <w:r w:rsidR="00350E03">
        <w:t>w</w:t>
      </w:r>
      <w:r w:rsidR="00E15341">
        <w:t>ła</w:t>
      </w:r>
      <w:r w:rsidR="00350E03">
        <w:t>s</w:t>
      </w:r>
      <w:r w:rsidR="00E15341">
        <w:t>ność ŁSI sp. z o.o.)</w:t>
      </w:r>
      <w:r>
        <w:t>,</w:t>
      </w:r>
    </w:p>
    <w:p w14:paraId="51712FD3" w14:textId="78394F40" w:rsidR="00F2654C" w:rsidRDefault="006E45BF" w:rsidP="00E75937">
      <w:pPr>
        <w:pStyle w:val="Punkt3"/>
        <w:numPr>
          <w:ilvl w:val="2"/>
          <w:numId w:val="255"/>
        </w:numPr>
      </w:pPr>
      <w:r>
        <w:t>k</w:t>
      </w:r>
      <w:r w:rsidR="00C21EAF">
        <w:t>anał sanitarny D=0,5</w:t>
      </w:r>
      <w:r w:rsidR="00EF7889">
        <w:t xml:space="preserve"> </w:t>
      </w:r>
      <w:r w:rsidR="00C21EAF">
        <w:t>m (nr arch. 209-9</w:t>
      </w:r>
      <w:r w:rsidR="00F2654C">
        <w:t>57; nr inwent. B-14644, 14646, własność ŁSI sp. z o.o.)</w:t>
      </w:r>
      <w:r>
        <w:t>,</w:t>
      </w:r>
    </w:p>
    <w:p w14:paraId="127EA59F" w14:textId="49A23433" w:rsidR="00BB033C" w:rsidRDefault="006E45BF" w:rsidP="00E75937">
      <w:pPr>
        <w:pStyle w:val="Punkt3"/>
        <w:numPr>
          <w:ilvl w:val="2"/>
          <w:numId w:val="255"/>
        </w:numPr>
      </w:pPr>
      <w:r>
        <w:t>k</w:t>
      </w:r>
      <w:r w:rsidR="00A825A8">
        <w:t>anał deszczowy (nr arch. 208-1099; nr inwent. B</w:t>
      </w:r>
      <w:r w:rsidR="003D6D69">
        <w:t>-25813; 25814; 25815</w:t>
      </w:r>
      <w:r w:rsidR="00A825A8">
        <w:t xml:space="preserve">, własność </w:t>
      </w:r>
      <w:r w:rsidR="003D6D69">
        <w:t>Miasto Łódź</w:t>
      </w:r>
      <w:r w:rsidR="00A825A8">
        <w:t>)</w:t>
      </w:r>
      <w:r>
        <w:t>,</w:t>
      </w:r>
    </w:p>
    <w:p w14:paraId="4616B6CB" w14:textId="6EB95C5F" w:rsidR="003D6D69" w:rsidRDefault="006E45BF" w:rsidP="00E75937">
      <w:pPr>
        <w:pStyle w:val="Punkt3"/>
        <w:numPr>
          <w:ilvl w:val="2"/>
          <w:numId w:val="255"/>
        </w:numPr>
      </w:pPr>
      <w:r>
        <w:t>k</w:t>
      </w:r>
      <w:r w:rsidR="003D6D69">
        <w:t>anał ogólnospławny D=0,6</w:t>
      </w:r>
      <w:r w:rsidR="00EF7889">
        <w:t xml:space="preserve"> </w:t>
      </w:r>
      <w:r w:rsidR="003D6D69">
        <w:t xml:space="preserve">m (nr arch. </w:t>
      </w:r>
      <w:r w:rsidR="00F7153C">
        <w:t>203 - 1627</w:t>
      </w:r>
      <w:r w:rsidR="003D6D69">
        <w:t xml:space="preserve">; nr inwent. </w:t>
      </w:r>
      <w:r w:rsidR="00F7153C">
        <w:t>B-25813, 25814, 25815</w:t>
      </w:r>
      <w:r w:rsidR="003D6D69">
        <w:t xml:space="preserve">, własność </w:t>
      </w:r>
      <w:r w:rsidR="00F7153C">
        <w:t>Miasto Łódź</w:t>
      </w:r>
      <w:r w:rsidR="003D6D69">
        <w:t>)</w:t>
      </w:r>
      <w:r>
        <w:t>,</w:t>
      </w:r>
    </w:p>
    <w:p w14:paraId="21B2A63E" w14:textId="58198C2A" w:rsidR="00F7153C" w:rsidRDefault="006E45BF" w:rsidP="00E75937">
      <w:pPr>
        <w:pStyle w:val="Punkt3"/>
        <w:numPr>
          <w:ilvl w:val="2"/>
          <w:numId w:val="255"/>
        </w:numPr>
      </w:pPr>
      <w:r>
        <w:t>k</w:t>
      </w:r>
      <w:r w:rsidR="0024725B">
        <w:t>anał deszczowy D=1,0</w:t>
      </w:r>
      <w:r w:rsidR="00EF7889">
        <w:t xml:space="preserve"> </w:t>
      </w:r>
      <w:r w:rsidR="0024725B">
        <w:t xml:space="preserve">m (nr arch. </w:t>
      </w:r>
      <w:r w:rsidR="00955981">
        <w:t>208-989</w:t>
      </w:r>
      <w:r w:rsidR="0024725B">
        <w:t xml:space="preserve">; nr inwent. </w:t>
      </w:r>
      <w:r w:rsidR="00955981">
        <w:t>B-14849</w:t>
      </w:r>
      <w:r w:rsidR="0024725B">
        <w:t xml:space="preserve">, własność </w:t>
      </w:r>
      <w:r w:rsidR="00955981">
        <w:t>Miasto Łódź)</w:t>
      </w:r>
      <w:r>
        <w:t>,</w:t>
      </w:r>
    </w:p>
    <w:p w14:paraId="6A59EE4E" w14:textId="67231793" w:rsidR="00955981" w:rsidRDefault="006E45BF" w:rsidP="00E75937">
      <w:pPr>
        <w:pStyle w:val="Punkt3"/>
        <w:numPr>
          <w:ilvl w:val="2"/>
          <w:numId w:val="255"/>
        </w:numPr>
      </w:pPr>
      <w:r>
        <w:lastRenderedPageBreak/>
        <w:t>w</w:t>
      </w:r>
      <w:r w:rsidR="00955981">
        <w:t>odociąg Ø200</w:t>
      </w:r>
      <w:r w:rsidR="00EF7889">
        <w:t xml:space="preserve"> </w:t>
      </w:r>
      <w:r w:rsidR="00955981">
        <w:t>mm</w:t>
      </w:r>
      <w:r w:rsidR="00EF7889">
        <w:t xml:space="preserve"> (nr arch. 103-3469/1; nr inwent. B-24499, własność ŁSI sp. z o.o.)</w:t>
      </w:r>
      <w:r>
        <w:t>,</w:t>
      </w:r>
    </w:p>
    <w:p w14:paraId="4C0D6955" w14:textId="23C0C5EC" w:rsidR="00EF7889" w:rsidRDefault="006E45BF" w:rsidP="00E75937">
      <w:pPr>
        <w:pStyle w:val="Punkt3"/>
        <w:numPr>
          <w:ilvl w:val="2"/>
          <w:numId w:val="255"/>
        </w:numPr>
      </w:pPr>
      <w:r>
        <w:t>w</w:t>
      </w:r>
      <w:r w:rsidR="00EF7889">
        <w:t>odociąg Ø225 mm (nr arch. 103-4150; nr inwent. B-32865, własność ŁSI sp. z o.o.)</w:t>
      </w:r>
      <w:r>
        <w:t>,</w:t>
      </w:r>
    </w:p>
    <w:p w14:paraId="3C607588" w14:textId="7D66BD14" w:rsidR="002352AA" w:rsidRDefault="006E45BF" w:rsidP="00E75937">
      <w:pPr>
        <w:pStyle w:val="Punkt3"/>
        <w:numPr>
          <w:ilvl w:val="2"/>
          <w:numId w:val="255"/>
        </w:numPr>
      </w:pPr>
      <w:r>
        <w:t>p</w:t>
      </w:r>
      <w:r w:rsidR="00392219">
        <w:t>rzewód kanalizacyjny D=1,4 m</w:t>
      </w:r>
      <w:r>
        <w:t>.</w:t>
      </w:r>
    </w:p>
    <w:p w14:paraId="29723B92" w14:textId="0E9B361B" w:rsidR="00384BE5" w:rsidRDefault="002352AA" w:rsidP="002352AA">
      <w:pPr>
        <w:rPr>
          <w:lang w:eastAsia="x-none"/>
        </w:rPr>
      </w:pPr>
      <w:r>
        <w:rPr>
          <w:lang w:eastAsia="x-none"/>
        </w:rPr>
        <w:t xml:space="preserve">Zamawiający dokonał uzgodnień i opracował koncepcję przebudowy kolektorów ściekowych stanowiącą załącznik nr 12 do </w:t>
      </w:r>
      <w:r w:rsidR="00384BE5">
        <w:rPr>
          <w:lang w:eastAsia="x-none"/>
        </w:rPr>
        <w:t>niniejszego PFU.</w:t>
      </w:r>
    </w:p>
    <w:p w14:paraId="16C87601" w14:textId="77777777" w:rsidR="00384BE5" w:rsidRDefault="00384BE5" w:rsidP="002352AA">
      <w:pPr>
        <w:rPr>
          <w:lang w:eastAsia="x-none"/>
        </w:rPr>
      </w:pPr>
    </w:p>
    <w:p w14:paraId="496AAFB7" w14:textId="3722071E" w:rsidR="00384BE5" w:rsidRDefault="00384BE5" w:rsidP="002352AA">
      <w:pPr>
        <w:rPr>
          <w:lang w:eastAsia="x-none"/>
        </w:rPr>
      </w:pPr>
      <w:r>
        <w:rPr>
          <w:lang w:eastAsia="x-none"/>
        </w:rPr>
        <w:t>W ramach niniejszego zadania wymaga się</w:t>
      </w:r>
      <w:r w:rsidR="00350E03">
        <w:rPr>
          <w:lang w:eastAsia="x-none"/>
        </w:rPr>
        <w:t>,</w:t>
      </w:r>
      <w:r>
        <w:rPr>
          <w:lang w:eastAsia="x-none"/>
        </w:rPr>
        <w:t xml:space="preserve"> aby Wykonawca:</w:t>
      </w:r>
    </w:p>
    <w:p w14:paraId="4E89C48B" w14:textId="098066A7" w:rsidR="00EF7889" w:rsidRDefault="006E45BF" w:rsidP="00E75937">
      <w:pPr>
        <w:pStyle w:val="Punkt3"/>
        <w:numPr>
          <w:ilvl w:val="2"/>
          <w:numId w:val="256"/>
        </w:numPr>
      </w:pPr>
      <w:r>
        <w:t>p</w:t>
      </w:r>
      <w:r w:rsidR="00511DAE">
        <w:t>rzeanalizował istniejącą infrastrukturę</w:t>
      </w:r>
      <w:r>
        <w:t>,</w:t>
      </w:r>
    </w:p>
    <w:p w14:paraId="1D52C7CD" w14:textId="5E5EE300" w:rsidR="00511DAE" w:rsidRDefault="006E45BF" w:rsidP="00E75937">
      <w:pPr>
        <w:pStyle w:val="Punkt3"/>
        <w:numPr>
          <w:ilvl w:val="2"/>
          <w:numId w:val="256"/>
        </w:numPr>
      </w:pPr>
      <w:r>
        <w:t>r</w:t>
      </w:r>
      <w:r w:rsidR="00511DAE">
        <w:t xml:space="preserve">ozmieścił nowoprojektowane obiekty w sposób minimalnie </w:t>
      </w:r>
      <w:r w:rsidR="00457D04">
        <w:t xml:space="preserve">ingerujący </w:t>
      </w:r>
      <w:r w:rsidR="00E10450">
        <w:br/>
      </w:r>
      <w:r w:rsidR="00457D04">
        <w:t>w główne kolektory i kanały ściekowe znajdujące się na terenie planowanego Zakładu</w:t>
      </w:r>
      <w:r>
        <w:t>,</w:t>
      </w:r>
    </w:p>
    <w:p w14:paraId="1D786E6F" w14:textId="08A77C62" w:rsidR="00DA0E8B" w:rsidRDefault="006E45BF" w:rsidP="00E75937">
      <w:pPr>
        <w:pStyle w:val="Punkt3"/>
        <w:numPr>
          <w:ilvl w:val="2"/>
          <w:numId w:val="256"/>
        </w:numPr>
      </w:pPr>
      <w:r>
        <w:t>w</w:t>
      </w:r>
      <w:r w:rsidR="00FF5428">
        <w:t xml:space="preserve"> </w:t>
      </w:r>
      <w:r w:rsidR="00DA0E8B">
        <w:t>przypadku</w:t>
      </w:r>
      <w:r w:rsidR="00A534BA">
        <w:t>,</w:t>
      </w:r>
      <w:r w:rsidR="00DA0E8B">
        <w:t xml:space="preserve"> gdy</w:t>
      </w:r>
      <w:r w:rsidR="00FF5428">
        <w:t xml:space="preserve"> założenia Wykonawcy pokrywają się z rozwiązaniami przedstawionymi w koncepcji przebudowy, Wykonawca zaprojektuje i uzgodni projekt z gestorem sieci oraz przeprowadzi niezbędne prace celem zrealizowania przełożenia istniejących kolektorów</w:t>
      </w:r>
      <w:r>
        <w:t>,</w:t>
      </w:r>
    </w:p>
    <w:p w14:paraId="05564B30" w14:textId="10C34A47" w:rsidR="00DA0E8B" w:rsidRDefault="006E45BF" w:rsidP="00E75937">
      <w:pPr>
        <w:pStyle w:val="Punkt3"/>
        <w:numPr>
          <w:ilvl w:val="2"/>
          <w:numId w:val="256"/>
        </w:numPr>
      </w:pPr>
      <w:r>
        <w:t>w</w:t>
      </w:r>
      <w:r w:rsidR="00A87FEC">
        <w:t xml:space="preserve"> przypadku gdyby rozwiązania Wykonawcy odbiegały od założeń przedstawionych w </w:t>
      </w:r>
      <w:r w:rsidR="00350E03">
        <w:t>k</w:t>
      </w:r>
      <w:r w:rsidR="00A87FEC">
        <w:t>oncepcji Z</w:t>
      </w:r>
      <w:r w:rsidR="00350E03">
        <w:t>a</w:t>
      </w:r>
      <w:r w:rsidR="00A87FEC">
        <w:t xml:space="preserve">mawiającego </w:t>
      </w:r>
      <w:r w:rsidR="00FF5428">
        <w:t xml:space="preserve">(załącznik nr 12) </w:t>
      </w:r>
      <w:r w:rsidR="00A87FEC">
        <w:t xml:space="preserve">Wykonawca dokona uzgodnień z odpowiednim gestorem sieci, zaprojektuje przebudowę </w:t>
      </w:r>
      <w:r w:rsidR="00DA0E8B">
        <w:t>kanałów</w:t>
      </w:r>
      <w:r w:rsidR="00350E03">
        <w:t>,</w:t>
      </w:r>
      <w:r w:rsidR="00DA0E8B">
        <w:t xml:space="preserve"> których przebudowa będzie konieczna oraz zrealizuje przebudowę kanałów zgodnie z opracowan</w:t>
      </w:r>
      <w:r w:rsidR="00350E03">
        <w:t>ą</w:t>
      </w:r>
      <w:r w:rsidR="00DA0E8B">
        <w:t xml:space="preserve"> przez siebie dokumentacją. </w:t>
      </w:r>
    </w:p>
    <w:p w14:paraId="17569266" w14:textId="60783D24" w:rsidR="005A69A0" w:rsidRPr="00402F04" w:rsidRDefault="00462044" w:rsidP="00E94A18">
      <w:pPr>
        <w:pStyle w:val="Nagwek3"/>
      </w:pPr>
      <w:r>
        <w:t xml:space="preserve"> </w:t>
      </w:r>
      <w:bookmarkStart w:id="312" w:name="_Toc121136459"/>
      <w:r>
        <w:t>Stacja TRAFO</w:t>
      </w:r>
      <w:bookmarkEnd w:id="312"/>
    </w:p>
    <w:p w14:paraId="78008783" w14:textId="77777777" w:rsidR="00462044" w:rsidRPr="00462044" w:rsidRDefault="00462044" w:rsidP="00462044">
      <w:r w:rsidRPr="00462044">
        <w:t>Obecnie Zakład posiada stacje transformatorową (abonencką) zasilaną dwukierunkowo linią HAKnFtA 3x240mm2 15kV RPZ Lublinek  oraz linią HAKnFtA 3x240mm2 15kV RPZ Rudna. Stacja wyposażona jest w czteropolową rozdzielnice SN, transformator o mocy 1000kVA oraz w rozdzielnicę niskiego napięcia.</w:t>
      </w:r>
    </w:p>
    <w:p w14:paraId="7B1C56CC" w14:textId="79374F43" w:rsidR="005A69A0" w:rsidRPr="006D3726" w:rsidRDefault="00462044" w:rsidP="00462044">
      <w:r w:rsidRPr="00462044">
        <w:t>W ramach modernizacji zakładu należy wykonać nową stacja transformatorową</w:t>
      </w:r>
      <w:r w:rsidR="00350E03">
        <w:t>,</w:t>
      </w:r>
      <w:r w:rsidRPr="00462044">
        <w:t xml:space="preserve"> która przeniesie minimalną moc na poziomie 4000kW. Stacja </w:t>
      </w:r>
      <w:r w:rsidR="00C93736">
        <w:t>ma</w:t>
      </w:r>
      <w:r w:rsidRPr="00462044">
        <w:t xml:space="preserve"> być wyposażona w minimum dwa transformatory o mocy 2500kVA każdy. Stacja </w:t>
      </w:r>
      <w:r w:rsidR="00C93736">
        <w:t>musi</w:t>
      </w:r>
      <w:r w:rsidRPr="00462044">
        <w:t xml:space="preserve"> być przysto</w:t>
      </w:r>
      <w:r w:rsidR="00CD2F1E">
        <w:t>s</w:t>
      </w:r>
      <w:r w:rsidRPr="00462044">
        <w:t xml:space="preserve">owana do podłączenia instalacji fotowoltaicznej oraz gaz motorów. W rozdzielnicy </w:t>
      </w:r>
      <w:r w:rsidR="00350E03">
        <w:t>NN</w:t>
      </w:r>
      <w:r w:rsidRPr="00462044">
        <w:t xml:space="preserve"> stacji przewidzieć rezerwę pól odpływowych na poziomie 30%. Z uwagi na fakt</w:t>
      </w:r>
      <w:r w:rsidR="00350E03">
        <w:t>,</w:t>
      </w:r>
      <w:r w:rsidRPr="00462044">
        <w:t xml:space="preserve"> iż zgodnie </w:t>
      </w:r>
      <w:r w:rsidR="00E10450">
        <w:br/>
      </w:r>
      <w:r w:rsidRPr="00462044">
        <w:t>z warunkami  przyłączenia do sieci nr 21-DO/S/01099/TC/17176 przyłączenie jest na głowicy w polu liniowym nr 10 rozdzielni 15kV stacji transformatorowej  110/15kV RPZ Rudna należy przeanalizować istniejące przyłącze HAKnFtA 3x240mm2 15kV pod kątem  możliwości przeniesienia mocy, a w razie gdyby okazało się nie wystarczające należy je wymienić.</w:t>
      </w:r>
      <w:r w:rsidR="009E5FA7">
        <w:br w:type="page"/>
      </w:r>
    </w:p>
    <w:p w14:paraId="03C60C29" w14:textId="6928DA59" w:rsidR="00814ED1" w:rsidRPr="00CF7EB3" w:rsidRDefault="00A85DFD" w:rsidP="00814ED1">
      <w:pPr>
        <w:pStyle w:val="Nagwek2"/>
        <w:tabs>
          <w:tab w:val="clear" w:pos="4829"/>
          <w:tab w:val="num" w:pos="2136"/>
        </w:tabs>
        <w:spacing w:line="20" w:lineRule="atLeast"/>
        <w:ind w:left="851" w:hanging="851"/>
        <w:rPr>
          <w:lang w:val="pl-PL"/>
        </w:rPr>
      </w:pPr>
      <w:bookmarkStart w:id="313" w:name="_Toc121136460"/>
      <w:bookmarkStart w:id="314" w:name="_Toc76993829"/>
      <w:bookmarkStart w:id="315" w:name="_Hlk68863521"/>
      <w:r w:rsidRPr="00CF7EB3">
        <w:rPr>
          <w:lang w:val="pl-PL"/>
        </w:rPr>
        <w:lastRenderedPageBreak/>
        <w:t>Wymagania Zamawiającego w stosunku do wyposażenia instalacji mechanicznego przetwarzania odpadów</w:t>
      </w:r>
      <w:bookmarkEnd w:id="313"/>
      <w:r w:rsidRPr="00CF7EB3">
        <w:rPr>
          <w:lang w:val="pl-PL"/>
        </w:rPr>
        <w:t xml:space="preserve"> </w:t>
      </w:r>
    </w:p>
    <w:p w14:paraId="6118A446" w14:textId="4F1BF111" w:rsidR="00BF0E71" w:rsidRDefault="007F1B69" w:rsidP="00E94A18">
      <w:pPr>
        <w:pStyle w:val="Nagwek3"/>
      </w:pPr>
      <w:bookmarkStart w:id="316" w:name="_Toc79742950"/>
      <w:r>
        <w:t xml:space="preserve"> </w:t>
      </w:r>
      <w:bookmarkStart w:id="317" w:name="_Toc121136461"/>
      <w:r w:rsidR="00BF0E71">
        <w:t>Wymagania ogólne</w:t>
      </w:r>
      <w:bookmarkEnd w:id="317"/>
    </w:p>
    <w:p w14:paraId="7DFBE7B2" w14:textId="63B66CFA" w:rsidR="00BF0E71" w:rsidRDefault="00BF0E71" w:rsidP="00BF0E71">
      <w:pPr>
        <w:rPr>
          <w:lang w:eastAsia="x-none"/>
        </w:rPr>
      </w:pPr>
      <w:r>
        <w:rPr>
          <w:lang w:eastAsia="x-none"/>
        </w:rPr>
        <w:t>Zamawiający wymaga aby dostarczone wyposażenie technologiczne spełniało następujące założenia:</w:t>
      </w:r>
    </w:p>
    <w:p w14:paraId="687F93ED" w14:textId="763138C1" w:rsidR="00BF0E71" w:rsidRDefault="004263BC" w:rsidP="00E75937">
      <w:pPr>
        <w:pStyle w:val="Punkt3"/>
        <w:numPr>
          <w:ilvl w:val="2"/>
          <w:numId w:val="257"/>
        </w:numPr>
      </w:pPr>
      <w:r>
        <w:t>p</w:t>
      </w:r>
      <w:r w:rsidR="00BF0E71">
        <w:t>rzenośniki</w:t>
      </w:r>
      <w:r>
        <w:t xml:space="preserve"> </w:t>
      </w:r>
      <w:r w:rsidR="00AF4A71">
        <w:t>mają być</w:t>
      </w:r>
      <w:r w:rsidR="00BF0E71">
        <w:t xml:space="preserve"> dostarczone, zainstalowane i uruchomione przez jednego dostawcę</w:t>
      </w:r>
      <w:r w:rsidR="007C5EF1">
        <w:t xml:space="preserve"> (Z</w:t>
      </w:r>
      <w:r w:rsidR="00545A29">
        <w:t>amawiający dopuszcza dostawę przenośników śrubowych od innego producenta niż przenośników taśmowych)</w:t>
      </w:r>
      <w:r w:rsidR="00BF0E71">
        <w:t xml:space="preserve">, </w:t>
      </w:r>
    </w:p>
    <w:p w14:paraId="2E5155CE" w14:textId="6E98441B" w:rsidR="00BF0E71" w:rsidRDefault="00B94876" w:rsidP="00E75937">
      <w:pPr>
        <w:pStyle w:val="Punkt3"/>
        <w:numPr>
          <w:ilvl w:val="2"/>
          <w:numId w:val="257"/>
        </w:numPr>
      </w:pPr>
      <w:r>
        <w:t>p</w:t>
      </w:r>
      <w:r w:rsidR="00AF4A71">
        <w:t>rasy belujące wydzielonych frakcji materiałowych mają pochodzić od jednego producenta</w:t>
      </w:r>
      <w:r w:rsidR="000E415A">
        <w:t>,</w:t>
      </w:r>
    </w:p>
    <w:p w14:paraId="167A91A0" w14:textId="151900C0" w:rsidR="00AF4A71" w:rsidRDefault="00B94876" w:rsidP="00E75937">
      <w:pPr>
        <w:pStyle w:val="Punkt3"/>
        <w:numPr>
          <w:ilvl w:val="2"/>
          <w:numId w:val="257"/>
        </w:numPr>
      </w:pPr>
      <w:r>
        <w:t>s</w:t>
      </w:r>
      <w:r w:rsidR="00AF4A71">
        <w:t>eparatory NIR wydzielające frakcje materiałowe (linia odpadów zmieszanych, linia tworzyw sztucznych, linia sortowania papieru) mają być dostarczone od jednego producenta</w:t>
      </w:r>
      <w:r w:rsidR="000E415A">
        <w:t>,</w:t>
      </w:r>
    </w:p>
    <w:p w14:paraId="6A1D6E67" w14:textId="220D42E5" w:rsidR="00B94876" w:rsidRDefault="00B94876" w:rsidP="00E75937">
      <w:pPr>
        <w:pStyle w:val="Punkt3"/>
        <w:numPr>
          <w:ilvl w:val="2"/>
          <w:numId w:val="257"/>
        </w:numPr>
      </w:pPr>
      <w:r>
        <w:t xml:space="preserve">separatory metali </w:t>
      </w:r>
      <w:r w:rsidR="00594886">
        <w:t xml:space="preserve">(żelaznych i nieżelaznych) </w:t>
      </w:r>
      <w:r w:rsidR="004263BC">
        <w:t>będą dostarczone od jednego producenta</w:t>
      </w:r>
      <w:r w:rsidR="000E415A">
        <w:t>,</w:t>
      </w:r>
    </w:p>
    <w:p w14:paraId="71F379D7" w14:textId="4DB978F9" w:rsidR="000E415A" w:rsidRDefault="000E415A" w:rsidP="00E75937">
      <w:pPr>
        <w:pStyle w:val="Punkt3"/>
        <w:numPr>
          <w:ilvl w:val="2"/>
          <w:numId w:val="257"/>
        </w:numPr>
      </w:pPr>
      <w:r>
        <w:t>rozrywarki worków będą dostarczone od jednego producenta,</w:t>
      </w:r>
    </w:p>
    <w:p w14:paraId="5F62B508" w14:textId="726B0FF6" w:rsidR="00D61052" w:rsidRDefault="00D61052" w:rsidP="00E75937">
      <w:pPr>
        <w:pStyle w:val="Punkt3"/>
        <w:numPr>
          <w:ilvl w:val="2"/>
          <w:numId w:val="257"/>
        </w:numPr>
      </w:pPr>
      <w:r>
        <w:t>separatory balistyczne 2D/3D będą dostarczone od jednego producenta,</w:t>
      </w:r>
    </w:p>
    <w:p w14:paraId="23ED12F9" w14:textId="77777777" w:rsidR="001C5EA5" w:rsidRPr="00D67DF5" w:rsidRDefault="001C5EA5" w:rsidP="00D67DF5">
      <w:r w:rsidRPr="00D67DF5">
        <w:rPr>
          <w:lang w:eastAsia="x-none"/>
        </w:rPr>
        <w:t xml:space="preserve">Wszystkie urządzenia przeznaczone do montażu muszą: </w:t>
      </w:r>
    </w:p>
    <w:p w14:paraId="58FD913A" w14:textId="59E8BC7E" w:rsidR="001C5EA5" w:rsidRPr="00D67DF5" w:rsidRDefault="001C5EA5" w:rsidP="00D67DF5">
      <w:pPr>
        <w:pStyle w:val="Punkt3"/>
        <w:numPr>
          <w:ilvl w:val="2"/>
          <w:numId w:val="369"/>
        </w:numPr>
      </w:pPr>
      <w:r w:rsidRPr="00D67DF5">
        <w:t xml:space="preserve">posiadać wymagane prawem deklaracje lub certyfikaty zgodności </w:t>
      </w:r>
      <w:r w:rsidR="00E10450">
        <w:br/>
      </w:r>
      <w:r w:rsidRPr="00D67DF5">
        <w:t xml:space="preserve">i oznakowanie, </w:t>
      </w:r>
    </w:p>
    <w:p w14:paraId="12B955CF" w14:textId="06740EBD" w:rsidR="001C5EA5" w:rsidRPr="00D67DF5" w:rsidRDefault="001C5EA5" w:rsidP="00D67DF5">
      <w:pPr>
        <w:pStyle w:val="Punkt3"/>
        <w:numPr>
          <w:ilvl w:val="2"/>
          <w:numId w:val="257"/>
        </w:numPr>
      </w:pPr>
      <w:r w:rsidRPr="00D67DF5">
        <w:t xml:space="preserve">być zgodne z postanowieniami Umowy i dokumentacją projektową, </w:t>
      </w:r>
    </w:p>
    <w:p w14:paraId="6B1DA3B7" w14:textId="790D4EC2" w:rsidR="001C5EA5" w:rsidRPr="00D67DF5" w:rsidRDefault="001C5EA5" w:rsidP="00D67DF5">
      <w:pPr>
        <w:pStyle w:val="Punkt3"/>
        <w:numPr>
          <w:ilvl w:val="2"/>
          <w:numId w:val="257"/>
        </w:numPr>
      </w:pPr>
      <w:r w:rsidRPr="00D67DF5">
        <w:t xml:space="preserve">być nowe i nieużywane. </w:t>
      </w:r>
    </w:p>
    <w:p w14:paraId="0C755C0F" w14:textId="77777777" w:rsidR="001C5EA5" w:rsidRPr="00D67DF5" w:rsidRDefault="001C5EA5" w:rsidP="00D67DF5">
      <w:r w:rsidRPr="00D67DF5">
        <w:rPr>
          <w:lang w:eastAsia="x-none"/>
        </w:rPr>
        <w:t xml:space="preserve">Zamawiający wymaga dostarczenia dokumentów potwierdzających udzielone gwarancje producentów urządzeń oraz dostarczenia Zamawiającemu specjalistycznych narzędzi do ich obsługi i naprawy. </w:t>
      </w:r>
    </w:p>
    <w:p w14:paraId="0D595F3A" w14:textId="77777777" w:rsidR="001C5EA5" w:rsidRPr="00D67DF5" w:rsidRDefault="001C5EA5" w:rsidP="00D67DF5">
      <w:r w:rsidRPr="00D67DF5">
        <w:rPr>
          <w:lang w:eastAsia="x-none"/>
        </w:rPr>
        <w:t xml:space="preserve">Podane w niniejszym PFU wymagania dot. Materiałów i Urządzeń są wymaganiami minimalnymi. Dopuszczalne jest zastosowanie przez Wykonawcę rozwiązań o wyższym standardzie. Zastosowanie takich urządzeń i/lub materiałów o wyższym standardzie nie może być podstawą do jakichkolwiek roszczeń Wykonawcy o zmianę wynagrodzenia umownego. </w:t>
      </w:r>
    </w:p>
    <w:p w14:paraId="38A6FB41" w14:textId="77777777" w:rsidR="001C5EA5" w:rsidRPr="00D67DF5" w:rsidRDefault="001C5EA5" w:rsidP="00D67DF5">
      <w:r w:rsidRPr="00D67DF5">
        <w:rPr>
          <w:lang w:eastAsia="x-none"/>
        </w:rPr>
        <w:t xml:space="preserve">Materiały, urządzenia i elementy gotowe wykorzystywane przy robotach powinny być nowe, pierwszej klasy jakości oraz solidnego wykonania. Wymienione wyżej materiały, urządzenia i elementy gotowe należy nabyć wyłącznie od dostawców, którzy powinni wykazać jakość swoich produktów. Urządzenia narażone na korozyjne oddziaływanie środowiska powinny być wykonane z materiałów odpornych na dany rodzaj korozji lub odpowiednio zabezpieczone przed korozją. Wykonanie materiałowe Urządzeń powinno zapewniać wyeliminowanie ryzyka wystąpienia korozji galwanicznej. Należy dobrać urządzenia i elementy gotowe, aby wytrzymały wpływ niekorzystnych i korozyjnych warunków pracy, jakie mogą panować na obszarze instalacji. </w:t>
      </w:r>
    </w:p>
    <w:p w14:paraId="2B5B21B8" w14:textId="374805F0" w:rsidR="00F95409" w:rsidRDefault="00F95409" w:rsidP="00E94A18">
      <w:pPr>
        <w:pStyle w:val="Nagwek3"/>
      </w:pPr>
      <w:bookmarkStart w:id="318" w:name="_Toc121136462"/>
      <w:r>
        <w:t>Wymagania w stosunku do przenośników stosowanych w ramach przedsięwzięcia</w:t>
      </w:r>
      <w:bookmarkEnd w:id="316"/>
      <w:bookmarkEnd w:id="318"/>
    </w:p>
    <w:p w14:paraId="62294C3C" w14:textId="77777777" w:rsidR="00F95409" w:rsidRPr="00FD0E7F" w:rsidRDefault="00F95409" w:rsidP="00F95409">
      <w:r>
        <w:t>Wymaga się</w:t>
      </w:r>
      <w:r w:rsidRPr="00FD0E7F">
        <w:t xml:space="preserve"> dostaw</w:t>
      </w:r>
      <w:r>
        <w:t>y</w:t>
      </w:r>
      <w:r w:rsidRPr="00FD0E7F">
        <w:t xml:space="preserve"> i montaż</w:t>
      </w:r>
      <w:r>
        <w:t>u</w:t>
      </w:r>
      <w:r w:rsidRPr="00FD0E7F">
        <w:t xml:space="preserve"> przenośników specjalistycznych, dostosowanych do transportu odpadów komunalnych spełniających następujące wymagania:</w:t>
      </w:r>
    </w:p>
    <w:p w14:paraId="06AA5430" w14:textId="30ED6AB9" w:rsidR="00C40735" w:rsidRDefault="00C40735" w:rsidP="00E75937">
      <w:pPr>
        <w:pStyle w:val="Punkt3"/>
        <w:numPr>
          <w:ilvl w:val="2"/>
          <w:numId w:val="258"/>
        </w:numPr>
      </w:pPr>
      <w:r>
        <w:lastRenderedPageBreak/>
        <w:t>wymaga się dostawy przenośników jednego producenta, dopuszcza się jedynie możliwość</w:t>
      </w:r>
      <w:r w:rsidR="0078769E">
        <w:t>, aby przenośniki śrubowe były od innego producenta niż przenośniki taśmowe,</w:t>
      </w:r>
    </w:p>
    <w:p w14:paraId="655E8312" w14:textId="5F4F778D" w:rsidR="00F95409" w:rsidRPr="00BB7882" w:rsidRDefault="00F95409" w:rsidP="00E75937">
      <w:pPr>
        <w:pStyle w:val="Punkt3"/>
        <w:numPr>
          <w:ilvl w:val="2"/>
          <w:numId w:val="258"/>
        </w:numPr>
      </w:pPr>
      <w:r>
        <w:t>rodzaj przenośnika należy dobrać</w:t>
      </w:r>
      <w:r w:rsidRPr="00BB7882">
        <w:t xml:space="preserve"> w zależności od pełnionej funkcji</w:t>
      </w:r>
      <w:r w:rsidR="004D7DA5">
        <w:t xml:space="preserve"> oraz rodzaju transportowanego materiału</w:t>
      </w:r>
      <w:r>
        <w:t>,</w:t>
      </w:r>
    </w:p>
    <w:p w14:paraId="5AA2E454" w14:textId="3DF68991" w:rsidR="00F95409" w:rsidRPr="00BB7882" w:rsidRDefault="00F95409" w:rsidP="00E75937">
      <w:pPr>
        <w:pStyle w:val="Punkt3"/>
        <w:numPr>
          <w:ilvl w:val="2"/>
          <w:numId w:val="258"/>
        </w:numPr>
      </w:pPr>
      <w:r>
        <w:t>w</w:t>
      </w:r>
      <w:r w:rsidRPr="00BB7882">
        <w:t xml:space="preserve">szystkie dostarczane przenośniki </w:t>
      </w:r>
      <w:r>
        <w:t xml:space="preserve">muszą być </w:t>
      </w:r>
      <w:r w:rsidRPr="00BB7882">
        <w:t>wyposażone w napęd elektryczn</w:t>
      </w:r>
      <w:r w:rsidR="00945BBE">
        <w:t xml:space="preserve">y </w:t>
      </w:r>
      <w:r w:rsidRPr="00BB7882">
        <w:t>składający</w:t>
      </w:r>
      <w:r>
        <w:t xml:space="preserve"> </w:t>
      </w:r>
      <w:r w:rsidRPr="00C65824">
        <w:t>się</w:t>
      </w:r>
      <w:r>
        <w:t xml:space="preserve"> </w:t>
      </w:r>
      <w:r w:rsidRPr="00C65824">
        <w:t>z</w:t>
      </w:r>
      <w:r w:rsidRPr="00BB7882">
        <w:t xml:space="preserve">: </w:t>
      </w:r>
    </w:p>
    <w:p w14:paraId="361E5FA1" w14:textId="77777777" w:rsidR="00F95409" w:rsidRPr="00BB7882" w:rsidRDefault="00F95409" w:rsidP="0070708B">
      <w:pPr>
        <w:pStyle w:val="Punktor2poziom"/>
      </w:pPr>
      <w:r w:rsidRPr="00BB7882">
        <w:t xml:space="preserve">skrzynki przyłączeniowej – umożliwiającej przyłączenie mocy, kabla sterowniczego, ręczne włączenie i wyłączenie urządzenia oraz przełączenie na tryb pracy sterowanej manualnie i automatycznie ze sterowni głównej, </w:t>
      </w:r>
    </w:p>
    <w:p w14:paraId="464779A8" w14:textId="77777777" w:rsidR="00F95409" w:rsidRPr="00BB7882" w:rsidRDefault="00F95409" w:rsidP="0070708B">
      <w:pPr>
        <w:pStyle w:val="Punktor2poziom"/>
      </w:pPr>
      <w:r w:rsidRPr="00BB7882">
        <w:t xml:space="preserve">silnika elektrycznego, </w:t>
      </w:r>
    </w:p>
    <w:p w14:paraId="3F12F786" w14:textId="3EC276E6" w:rsidR="00F95409" w:rsidRPr="00BB7882" w:rsidRDefault="00F95409" w:rsidP="0070708B">
      <w:pPr>
        <w:pStyle w:val="Punktor2poziom"/>
      </w:pPr>
      <w:r w:rsidRPr="00BB7882">
        <w:t>przekładni redukcyjnej – zapewniającej optymalizację zużycia mocy przez urządzenie</w:t>
      </w:r>
      <w:r w:rsidR="001509B2">
        <w:t>.</w:t>
      </w:r>
    </w:p>
    <w:p w14:paraId="55AEB32F" w14:textId="77777777" w:rsidR="00F95409" w:rsidRPr="00BB7882" w:rsidRDefault="00F95409" w:rsidP="00793B9F">
      <w:pPr>
        <w:pStyle w:val="Punkt3"/>
      </w:pPr>
      <w:r>
        <w:t>u</w:t>
      </w:r>
      <w:r w:rsidRPr="00BB7882">
        <w:t>kład napęd</w:t>
      </w:r>
      <w:r>
        <w:t>owy każdego z przenośnika należy</w:t>
      </w:r>
      <w:r w:rsidRPr="00BB7882">
        <w:t xml:space="preserve"> dobra</w:t>
      </w:r>
      <w:r>
        <w:t>ć</w:t>
      </w:r>
      <w:r w:rsidRPr="00BB7882">
        <w:t xml:space="preserve"> w sposób gwarantujący prawidłową pracę w całym zakresie wydajności i prędkości niezbędnym dla realizacji celów technologicznych, z uwzględnieniem odpowiedniej rezerwy oraz zapewniający niską energochłonność</w:t>
      </w:r>
      <w:r>
        <w:t>,</w:t>
      </w:r>
    </w:p>
    <w:p w14:paraId="2A1CF44F" w14:textId="2372B15F" w:rsidR="00F95409" w:rsidRPr="00BB7882" w:rsidRDefault="00F95409" w:rsidP="00793B9F">
      <w:pPr>
        <w:pStyle w:val="Punkt3"/>
      </w:pPr>
      <w:r>
        <w:t>w</w:t>
      </w:r>
      <w:r w:rsidRPr="00BB7882">
        <w:t xml:space="preserve"> zależności od funkcji część przenośników </w:t>
      </w:r>
      <w:r w:rsidR="00C93736">
        <w:t>m</w:t>
      </w:r>
      <w:r>
        <w:t>a</w:t>
      </w:r>
      <w:r w:rsidRPr="00BB7882">
        <w:t xml:space="preserve"> posiadać napęd w układzie rewersyjnym</w:t>
      </w:r>
      <w:r>
        <w:t>,</w:t>
      </w:r>
    </w:p>
    <w:p w14:paraId="33D53332" w14:textId="47519655" w:rsidR="00F95409" w:rsidRPr="00BB7882" w:rsidRDefault="00F95409" w:rsidP="00793B9F">
      <w:pPr>
        <w:pStyle w:val="Punkt3"/>
      </w:pPr>
      <w:r>
        <w:t>napędy przenośników należy dobrać</w:t>
      </w:r>
      <w:r w:rsidRPr="00BB7882">
        <w:t xml:space="preserve"> tak, aby możliwe było ich uruchomienie także pod pełnym obciążeniem</w:t>
      </w:r>
      <w:r w:rsidR="00945BBE">
        <w:t xml:space="preserve"> transportowanym materiałem</w:t>
      </w:r>
      <w:r>
        <w:t>,</w:t>
      </w:r>
    </w:p>
    <w:p w14:paraId="73B8E8B9" w14:textId="777D070F" w:rsidR="00396863" w:rsidRDefault="00396863" w:rsidP="00793B9F">
      <w:pPr>
        <w:pStyle w:val="Punkt3"/>
      </w:pPr>
      <w:r>
        <w:t xml:space="preserve">zastosowane motoreduktory oraz silniki we wszystkich przenośnikach muszą </w:t>
      </w:r>
      <w:r w:rsidR="00441205">
        <w:t>pochodzić od jednego producenta.</w:t>
      </w:r>
    </w:p>
    <w:p w14:paraId="7005E9EA" w14:textId="5EB22817" w:rsidR="00F15B00" w:rsidRDefault="00F95409" w:rsidP="00793B9F">
      <w:pPr>
        <w:pStyle w:val="Punkt3"/>
      </w:pPr>
      <w:r>
        <w:t>wymaga się zapewnienia</w:t>
      </w:r>
      <w:r w:rsidRPr="00BB7882">
        <w:t xml:space="preserve"> łatw</w:t>
      </w:r>
      <w:r>
        <w:t xml:space="preserve">ego </w:t>
      </w:r>
      <w:r w:rsidRPr="00BB7882">
        <w:t>dostęp</w:t>
      </w:r>
      <w:r>
        <w:t>u</w:t>
      </w:r>
      <w:r w:rsidRPr="00BB7882">
        <w:t xml:space="preserve"> do motoreduktorów przenośników taśmowych przez </w:t>
      </w:r>
      <w:r w:rsidRPr="00F15B00">
        <w:t>personel obsługi,</w:t>
      </w:r>
    </w:p>
    <w:p w14:paraId="28AC4633" w14:textId="6CADB33E" w:rsidR="009E641F" w:rsidRDefault="009E641F" w:rsidP="00793B9F">
      <w:pPr>
        <w:pStyle w:val="Punkt3"/>
      </w:pPr>
      <w:r>
        <w:t>wymaga się zastosowania dodatkowego zabezpieczenia mocowania motoreduktorów przed niekontrolowanym upadkiem w przypadku awarii.</w:t>
      </w:r>
    </w:p>
    <w:p w14:paraId="1519DD5C" w14:textId="572E5CD5" w:rsidR="00F95409" w:rsidRPr="00F15B00" w:rsidRDefault="00F15B00" w:rsidP="00793B9F">
      <w:pPr>
        <w:pStyle w:val="Punkt3"/>
      </w:pPr>
      <w:r>
        <w:t>rozwiązania lokalizacyjne przenośników mają zapewniać możliwość przeprowadzenia koniecznych prac naprawczych i konserwacyjnych</w:t>
      </w:r>
      <w:r w:rsidR="002D7885">
        <w:t>,</w:t>
      </w:r>
      <w:r w:rsidR="00F95409" w:rsidRPr="00F15B00">
        <w:t xml:space="preserve"> </w:t>
      </w:r>
    </w:p>
    <w:p w14:paraId="1C4DBDE2" w14:textId="69170CE9" w:rsidR="00F95409" w:rsidRPr="00F15B00" w:rsidRDefault="00F95409" w:rsidP="00793B9F">
      <w:pPr>
        <w:pStyle w:val="Punkt3"/>
      </w:pPr>
      <w:r w:rsidRPr="00F15B00">
        <w:t xml:space="preserve">obudowy przenośników </w:t>
      </w:r>
      <w:r w:rsidR="00671FE4" w:rsidRPr="00F15B00">
        <w:t>mają</w:t>
      </w:r>
      <w:r w:rsidRPr="00F15B00">
        <w:t xml:space="preserve"> być łatwo demontowa</w:t>
      </w:r>
      <w:r w:rsidR="00350E03" w:rsidRPr="00F15B00">
        <w:t>l</w:t>
      </w:r>
      <w:r w:rsidRPr="00F15B00">
        <w:t>ne,</w:t>
      </w:r>
    </w:p>
    <w:p w14:paraId="6D7A4810" w14:textId="77777777" w:rsidR="00F95409" w:rsidRDefault="00F95409" w:rsidP="00793B9F">
      <w:pPr>
        <w:pStyle w:val="Punkt3"/>
      </w:pPr>
      <w:r w:rsidRPr="00F15B00">
        <w:t>przy przekładniach przenośników taśmowych i motoreduktorach należy przewidzieć podesty robocze dla personelu</w:t>
      </w:r>
      <w:r w:rsidRPr="00BB7882">
        <w:t xml:space="preserve"> obsługi</w:t>
      </w:r>
      <w:r>
        <w:t>,</w:t>
      </w:r>
    </w:p>
    <w:p w14:paraId="072B7A2A" w14:textId="77777777" w:rsidR="00F95409" w:rsidRPr="00BB7882" w:rsidRDefault="00F95409" w:rsidP="00793B9F">
      <w:pPr>
        <w:pStyle w:val="Punkt3"/>
      </w:pPr>
      <w:r>
        <w:t>p</w:t>
      </w:r>
      <w:r w:rsidRPr="00BB7882">
        <w:t xml:space="preserve">odesty </w:t>
      </w:r>
      <w:r>
        <w:t>muszą spełniać</w:t>
      </w:r>
      <w:r w:rsidRPr="00BB7882">
        <w:t xml:space="preserve"> wymagania przepisów BHP</w:t>
      </w:r>
      <w:r>
        <w:t>,</w:t>
      </w:r>
    </w:p>
    <w:p w14:paraId="29FA438C" w14:textId="77777777" w:rsidR="00F95409" w:rsidRPr="00BB7882" w:rsidRDefault="00F95409" w:rsidP="00793B9F">
      <w:pPr>
        <w:pStyle w:val="Punkt3"/>
      </w:pPr>
      <w:r>
        <w:t>w</w:t>
      </w:r>
      <w:r w:rsidRPr="00BB7882">
        <w:t xml:space="preserve">szystkie przenośniki </w:t>
      </w:r>
      <w:r>
        <w:t>należy wyposażyć</w:t>
      </w:r>
      <w:r w:rsidRPr="00BB7882">
        <w:t xml:space="preserve"> w łatwo dostępne systemy i układy regulacji</w:t>
      </w:r>
      <w:r>
        <w:t>,</w:t>
      </w:r>
    </w:p>
    <w:p w14:paraId="00FE24BC" w14:textId="343A9330" w:rsidR="00F95409" w:rsidRDefault="00F95409" w:rsidP="00793B9F">
      <w:pPr>
        <w:pStyle w:val="Punkt3"/>
      </w:pPr>
      <w:r>
        <w:t>w</w:t>
      </w:r>
      <w:r w:rsidRPr="00BB7882">
        <w:t xml:space="preserve">szystkie przenośniki </w:t>
      </w:r>
      <w:r w:rsidR="00671FE4" w:rsidRPr="00671FE4">
        <w:t>mają</w:t>
      </w:r>
      <w:r>
        <w:t xml:space="preserve"> stanowić</w:t>
      </w:r>
      <w:r w:rsidRPr="00BB7882">
        <w:t xml:space="preserve"> konstrukcje stalowe, samonośne, mocowane w sposób umożliwiający demontaż do posadzki hali</w:t>
      </w:r>
      <w:r>
        <w:t>,</w:t>
      </w:r>
    </w:p>
    <w:p w14:paraId="30D3EFBA" w14:textId="77777777" w:rsidR="00F95409" w:rsidRDefault="00F95409" w:rsidP="00793B9F">
      <w:pPr>
        <w:pStyle w:val="Punkt3"/>
      </w:pPr>
      <w:r>
        <w:t>p</w:t>
      </w:r>
      <w:r w:rsidRPr="00BB7882">
        <w:t xml:space="preserve">odpory przenośników </w:t>
      </w:r>
      <w:r>
        <w:t>należy wykonać</w:t>
      </w:r>
      <w:r w:rsidRPr="00BB7882">
        <w:t xml:space="preserve"> ze stabilnych profili stalowych połączonych przegubowo z konstrukcją przenośnika i wyposażonych w stopy umożliwiające regulację wysokości (aby umożliwić wyrównane nierówności podłoża)</w:t>
      </w:r>
      <w:r>
        <w:t>,</w:t>
      </w:r>
    </w:p>
    <w:p w14:paraId="4DA08B96" w14:textId="77777777" w:rsidR="00F95409" w:rsidRPr="00BB7882" w:rsidRDefault="00F95409" w:rsidP="00793B9F">
      <w:pPr>
        <w:pStyle w:val="Punkt3"/>
      </w:pPr>
      <w:r>
        <w:t>n</w:t>
      </w:r>
      <w:r w:rsidRPr="00BB7882">
        <w:t>achylenie przenoś</w:t>
      </w:r>
      <w:r>
        <w:t>ników lub ich fragmentów należy</w:t>
      </w:r>
      <w:r w:rsidRPr="00BB7882">
        <w:t xml:space="preserve"> dobra</w:t>
      </w:r>
      <w:r>
        <w:t>ć</w:t>
      </w:r>
      <w:r w:rsidRPr="00BB7882">
        <w:t xml:space="preserve"> w zależności od przeznaczenia ze szczególnym uwzględnieniem rodzaju transportowanego materiału</w:t>
      </w:r>
      <w:r>
        <w:t>,</w:t>
      </w:r>
    </w:p>
    <w:p w14:paraId="2317D6BE" w14:textId="5094110E" w:rsidR="00F95409" w:rsidRDefault="00F95409" w:rsidP="00793B9F">
      <w:pPr>
        <w:pStyle w:val="Punkt3"/>
      </w:pPr>
      <w:r>
        <w:t>w</w:t>
      </w:r>
      <w:r w:rsidRPr="00BB7882">
        <w:t xml:space="preserve"> zależności od transportowanego materiału oraz funkcji przenośnika </w:t>
      </w:r>
      <w:r>
        <w:t>należy dobrać</w:t>
      </w:r>
      <w:r w:rsidRPr="00BB7882">
        <w:t xml:space="preserve"> dla każdego z przenośników burty boczne o odpowied</w:t>
      </w:r>
      <w:r>
        <w:t xml:space="preserve">niej wysokości, </w:t>
      </w:r>
      <w:r w:rsidR="00E10450">
        <w:br/>
      </w:r>
      <w:r>
        <w:t>w celu zapobiegania rozsypywania</w:t>
      </w:r>
      <w:r w:rsidRPr="00BB7882">
        <w:t xml:space="preserve"> się materiału transportowanego poza taśmę</w:t>
      </w:r>
      <w:r>
        <w:t>,</w:t>
      </w:r>
    </w:p>
    <w:p w14:paraId="6495FFB4" w14:textId="77777777" w:rsidR="00F95409" w:rsidRDefault="00F95409" w:rsidP="00793B9F">
      <w:pPr>
        <w:pStyle w:val="Punkt3"/>
      </w:pPr>
      <w:r>
        <w:lastRenderedPageBreak/>
        <w:t>s</w:t>
      </w:r>
      <w:r w:rsidRPr="00BB7882">
        <w:t>posób zamontowania burt zagwarantuje optymalne uszczelnienie taśmy przenośnika</w:t>
      </w:r>
      <w:r>
        <w:t>,</w:t>
      </w:r>
    </w:p>
    <w:p w14:paraId="697F7D92" w14:textId="77777777" w:rsidR="00F95409" w:rsidRPr="00BB7882" w:rsidRDefault="00F95409" w:rsidP="00793B9F">
      <w:pPr>
        <w:pStyle w:val="Punkt3"/>
      </w:pPr>
      <w:r>
        <w:t>p</w:t>
      </w:r>
      <w:r w:rsidRPr="00BB7882">
        <w:t>omiędzy burtami bocznymi, a konstrukcją podstawową, w celu uniemożliwienia ingerencji z zewnątrz,</w:t>
      </w:r>
      <w:r>
        <w:t xml:space="preserve"> wymaga się instalacji</w:t>
      </w:r>
      <w:r w:rsidRPr="00BB7882">
        <w:t xml:space="preserve"> odpowiedni</w:t>
      </w:r>
      <w:r>
        <w:t>ch</w:t>
      </w:r>
      <w:r w:rsidRPr="00BB7882">
        <w:t xml:space="preserve"> osłon, które umożliwią równocześnie dokonanie kontroli oraz usunięcie ewentualnych zanieczyszczeń</w:t>
      </w:r>
      <w:r>
        <w:t>,</w:t>
      </w:r>
    </w:p>
    <w:p w14:paraId="5B013A6E" w14:textId="549F13C9" w:rsidR="00F95409" w:rsidRDefault="00F95409" w:rsidP="00793B9F">
      <w:pPr>
        <w:pStyle w:val="Punkt3"/>
      </w:pPr>
      <w:r>
        <w:t>w</w:t>
      </w:r>
      <w:r w:rsidRPr="00BB7882">
        <w:t xml:space="preserve"> przenośnikach </w:t>
      </w:r>
      <w:r>
        <w:t>należy zastosować</w:t>
      </w:r>
      <w:r w:rsidRPr="00BB7882">
        <w:t xml:space="preserve"> taśmy odporne na działanie tłuszczów</w:t>
      </w:r>
      <w:r w:rsidR="00E10450">
        <w:br/>
      </w:r>
      <w:r w:rsidRPr="00BB7882">
        <w:t xml:space="preserve">i olejów, przystosowane do transportu odpadów komunalnych </w:t>
      </w:r>
      <w:r w:rsidR="00E10450">
        <w:br/>
      </w:r>
      <w:r w:rsidRPr="00BB7882">
        <w:t xml:space="preserve">i charakteryzujące się parametrami wytrzymałościowymi zapewniającymi prawidłową, bezawaryjną pracę w całym zakresie wydajności każdego </w:t>
      </w:r>
      <w:r w:rsidR="00E10450">
        <w:br/>
      </w:r>
      <w:r w:rsidRPr="00BB7882">
        <w:t>z urządzeń</w:t>
      </w:r>
    </w:p>
    <w:p w14:paraId="592B797B" w14:textId="6D69143B" w:rsidR="00F95409" w:rsidRPr="00BB7882" w:rsidRDefault="00F95409" w:rsidP="00793B9F">
      <w:pPr>
        <w:pStyle w:val="Punkt3"/>
      </w:pPr>
      <w:r>
        <w:t xml:space="preserve">wyposażenie przenośników </w:t>
      </w:r>
      <w:r w:rsidR="00E35A32">
        <w:t>musi</w:t>
      </w:r>
      <w:r>
        <w:t xml:space="preserve"> uwzględniać</w:t>
      </w:r>
      <w:r w:rsidRPr="00BB7882">
        <w:t xml:space="preserve">  zbieraki do czyszczenia taś</w:t>
      </w:r>
      <w:r>
        <w:t>m,</w:t>
      </w:r>
    </w:p>
    <w:p w14:paraId="73E0569F" w14:textId="24AC8A7D" w:rsidR="00F95409" w:rsidRDefault="00F95409" w:rsidP="00793B9F">
      <w:pPr>
        <w:pStyle w:val="Punkt3"/>
      </w:pPr>
      <w:r>
        <w:t>p</w:t>
      </w:r>
      <w:r w:rsidRPr="00BB7882">
        <w:t xml:space="preserve">rzesypy z przenośnika na przenośnik lub lej zasypowy innego urządzenia </w:t>
      </w:r>
      <w:r>
        <w:t>należy wykonać</w:t>
      </w:r>
      <w:r w:rsidRPr="00BB7882">
        <w:t xml:space="preserve"> z blach o odpowiedniej grubości wyłożonych wykładziną trudnościeralną o konstrukcji umożliwiającej konserwację</w:t>
      </w:r>
      <w:r>
        <w:t>,</w:t>
      </w:r>
      <w:r w:rsidR="007F7AC0">
        <w:t xml:space="preserve"> dodatkowo  przesypy należy wyposażyć w klapy rewizyjne umożliwiające łatwe usuwanie ewentualnych zatorów,</w:t>
      </w:r>
      <w:r>
        <w:t xml:space="preserve"> </w:t>
      </w:r>
    </w:p>
    <w:p w14:paraId="00680408" w14:textId="77777777" w:rsidR="00F95409" w:rsidRPr="00BB7882" w:rsidRDefault="00F95409" w:rsidP="00793B9F">
      <w:pPr>
        <w:pStyle w:val="Punkt3"/>
      </w:pPr>
      <w:r>
        <w:t>p</w:t>
      </w:r>
      <w:r w:rsidRPr="00BB7882">
        <w:t xml:space="preserve">rzesypy </w:t>
      </w:r>
      <w:r>
        <w:t>należy wykonać</w:t>
      </w:r>
      <w:r w:rsidRPr="00BB7882">
        <w:t xml:space="preserve"> w sposób zapewniający równomierny zasyp podawanego materiału na całej szerokości taśmy</w:t>
      </w:r>
      <w:r>
        <w:t>,</w:t>
      </w:r>
    </w:p>
    <w:p w14:paraId="316F5A88" w14:textId="77777777" w:rsidR="00F95409" w:rsidRPr="00BB7882" w:rsidRDefault="00F95409" w:rsidP="00793B9F">
      <w:pPr>
        <w:pStyle w:val="Punkt3"/>
      </w:pPr>
      <w:r>
        <w:t>k</w:t>
      </w:r>
      <w:r w:rsidRPr="00BB7882">
        <w:t xml:space="preserve">ażdy z przenośników </w:t>
      </w:r>
      <w:r>
        <w:t xml:space="preserve">należy </w:t>
      </w:r>
      <w:r w:rsidRPr="00BB7882">
        <w:t>wyposaży</w:t>
      </w:r>
      <w:r>
        <w:t>ć</w:t>
      </w:r>
      <w:r w:rsidRPr="00BB7882">
        <w:t xml:space="preserve"> w: </w:t>
      </w:r>
    </w:p>
    <w:p w14:paraId="17F0F305" w14:textId="45581E16" w:rsidR="00F95409" w:rsidRDefault="00F95409" w:rsidP="0070708B">
      <w:pPr>
        <w:pStyle w:val="Punktor2poziom"/>
      </w:pPr>
      <w:r w:rsidRPr="00BB7882">
        <w:t xml:space="preserve">wyłączniki </w:t>
      </w:r>
      <w:r w:rsidRPr="00490E3B">
        <w:t>w system ochrony osobistej współpracujący z np. transponderem RFID (identyfikacja za pomocą fal radiowych), który automatycznie zatrzymuje urządzenia, wg. normy EN ISO 12100: 2010, 3.27.5</w:t>
      </w:r>
      <w:r w:rsidR="001509B2">
        <w:t>,</w:t>
      </w:r>
    </w:p>
    <w:p w14:paraId="11A7BFFD" w14:textId="77777777" w:rsidR="00F95409" w:rsidRPr="00BB7882" w:rsidRDefault="00F95409" w:rsidP="0070708B">
      <w:pPr>
        <w:pStyle w:val="Punktor2poziom"/>
      </w:pPr>
      <w:r w:rsidRPr="00BB7882">
        <w:t xml:space="preserve">czujniki prostoliniowego biegu taśmy dla bardzo długich przenośników, </w:t>
      </w:r>
    </w:p>
    <w:p w14:paraId="6B7D1716" w14:textId="77777777" w:rsidR="00F95409" w:rsidRPr="00BB7882" w:rsidRDefault="00F95409" w:rsidP="0070708B">
      <w:pPr>
        <w:pStyle w:val="Punktor2poziom"/>
      </w:pPr>
      <w:r w:rsidRPr="00BB7882">
        <w:t xml:space="preserve">osłony dolnej części przenośnika – zapobiegające obsypywaniu się materiału na posadzkę, </w:t>
      </w:r>
    </w:p>
    <w:p w14:paraId="38EBA074" w14:textId="36E0C76F" w:rsidR="00F95409" w:rsidRPr="00BB7882" w:rsidRDefault="00F95409" w:rsidP="0070708B">
      <w:pPr>
        <w:pStyle w:val="Punktor2poziom"/>
      </w:pPr>
      <w:r w:rsidRPr="00BB7882">
        <w:t>osłony górne – w przypadku konieczności</w:t>
      </w:r>
      <w:r w:rsidR="001509B2">
        <w:t>.</w:t>
      </w:r>
    </w:p>
    <w:p w14:paraId="4277468D" w14:textId="77777777" w:rsidR="00F95409" w:rsidRDefault="00F95409" w:rsidP="00793B9F">
      <w:pPr>
        <w:pStyle w:val="Punkt3"/>
      </w:pPr>
      <w:r>
        <w:t>z</w:t>
      </w:r>
      <w:r w:rsidRPr="00BB7882">
        <w:t xml:space="preserve">e względu na konieczność zabezpieczenia transportowanego odpadu przed zanieczyszczeniami i/lub oddziaływaniem czynników atmosferycznych na taśmociągach prowadzonych </w:t>
      </w:r>
      <w:r>
        <w:t>wymaga się</w:t>
      </w:r>
      <w:r w:rsidRPr="00BB7882">
        <w:t xml:space="preserve"> wykonan</w:t>
      </w:r>
      <w:r>
        <w:t>ia</w:t>
      </w:r>
      <w:r w:rsidRPr="00BB7882">
        <w:t xml:space="preserve"> osłon</w:t>
      </w:r>
      <w:r>
        <w:t>,</w:t>
      </w:r>
    </w:p>
    <w:p w14:paraId="74DA62D7" w14:textId="75C6EA6C" w:rsidR="00F95409" w:rsidRDefault="00F95409" w:rsidP="00793B9F">
      <w:pPr>
        <w:pStyle w:val="Punkt3"/>
      </w:pPr>
      <w:r>
        <w:t>o</w:t>
      </w:r>
      <w:r w:rsidRPr="00BB7882">
        <w:t xml:space="preserve">słony taśmociągów </w:t>
      </w:r>
      <w:r>
        <w:t>należy dostosować</w:t>
      </w:r>
      <w:r w:rsidRPr="00BB7882">
        <w:t xml:space="preserve"> do warunków pracy w zadanej lokalizacji oraz </w:t>
      </w:r>
      <w:r w:rsidR="00671FE4" w:rsidRPr="00671FE4">
        <w:t>mają</w:t>
      </w:r>
      <w:r>
        <w:t xml:space="preserve"> one </w:t>
      </w:r>
      <w:r w:rsidRPr="00BB7882">
        <w:t xml:space="preserve">posiadać łatwą możliwość demontażu/otwarcia </w:t>
      </w:r>
      <w:r w:rsidR="00E10450">
        <w:br/>
      </w:r>
      <w:r w:rsidRPr="00BB7882">
        <w:t>w celach serwisowych przenośnika</w:t>
      </w:r>
      <w:r>
        <w:t>,</w:t>
      </w:r>
    </w:p>
    <w:p w14:paraId="790EC737" w14:textId="7B61BE51" w:rsidR="00F95409" w:rsidRDefault="00F95409" w:rsidP="00793B9F">
      <w:pPr>
        <w:pStyle w:val="Punkt3"/>
      </w:pPr>
      <w:r>
        <w:t>o</w:t>
      </w:r>
      <w:r w:rsidRPr="00BB7882">
        <w:t xml:space="preserve">słony </w:t>
      </w:r>
      <w:r>
        <w:t>należy wykonać</w:t>
      </w:r>
      <w:r w:rsidRPr="00BB7882">
        <w:t xml:space="preserve"> w zabezpieczeniu na negatywne działanie czynników atmosferycznych takich jak wody opadowe, śnieg, promienie słoneczne etc. </w:t>
      </w:r>
    </w:p>
    <w:p w14:paraId="6FCF1E3D" w14:textId="31182C59" w:rsidR="00753532" w:rsidRDefault="00A0587F" w:rsidP="00793B9F">
      <w:pPr>
        <w:pStyle w:val="Punkt3"/>
      </w:pPr>
      <w:r>
        <w:t>w</w:t>
      </w:r>
      <w:r w:rsidR="00753532">
        <w:t xml:space="preserve"> przypadku przenośników transportujących odpad po biosuszeniu Zamawiający wymaga zastosowania szczelnych przykry</w:t>
      </w:r>
      <w:r>
        <w:t>ć</w:t>
      </w:r>
      <w:r w:rsidR="00753532">
        <w:t xml:space="preserve"> minimalizujących emisję pyłu zarówno na taśmie jak i na przesypach. </w:t>
      </w:r>
    </w:p>
    <w:p w14:paraId="075D2CAA" w14:textId="6B1C1A5B" w:rsidR="00416D1E" w:rsidRDefault="00A0587F" w:rsidP="00793B9F">
      <w:pPr>
        <w:pStyle w:val="Punkt3"/>
      </w:pPr>
      <w:r>
        <w:t>e</w:t>
      </w:r>
      <w:r w:rsidR="00B05BBC">
        <w:t xml:space="preserve">lementy stalowe przenośników należy zabezpieczyć do klasy min. C3. </w:t>
      </w:r>
      <w:r w:rsidR="00E10450">
        <w:br/>
      </w:r>
      <w:r w:rsidR="00B05BBC">
        <w:t xml:space="preserve">W przypadku przenośników zlokalizowanych w hali przygotowania odpadów do fermentacji oraz hali manewrowej węzła tlenowego przetwarzania </w:t>
      </w:r>
      <w:r w:rsidR="00671FE4" w:rsidRPr="00671FE4">
        <w:t>mają</w:t>
      </w:r>
      <w:r w:rsidR="00B05BBC">
        <w:t xml:space="preserve"> być zabezpieczone do klasy C5. </w:t>
      </w:r>
    </w:p>
    <w:p w14:paraId="7DD64219" w14:textId="302C0F45" w:rsidR="00E621E6" w:rsidRDefault="00E621E6" w:rsidP="00E94A18">
      <w:pPr>
        <w:pStyle w:val="Nagwek3"/>
      </w:pPr>
      <w:bookmarkStart w:id="319" w:name="_Toc80016298"/>
      <w:bookmarkStart w:id="320" w:name="_Toc121136463"/>
      <w:r>
        <w:t xml:space="preserve">Wymagania w stosunku do przenośników </w:t>
      </w:r>
      <w:bookmarkEnd w:id="319"/>
      <w:r>
        <w:t xml:space="preserve">bunkrowych stosowanych </w:t>
      </w:r>
      <w:r w:rsidR="00E10450">
        <w:br/>
      </w:r>
      <w:r>
        <w:t>w ramach przedsięwzięcia</w:t>
      </w:r>
      <w:bookmarkEnd w:id="320"/>
    </w:p>
    <w:p w14:paraId="1FB2AD00" w14:textId="77777777" w:rsidR="00E621E6" w:rsidRDefault="00E621E6" w:rsidP="00E621E6">
      <w:pPr>
        <w:rPr>
          <w:lang w:eastAsia="x-none"/>
        </w:rPr>
      </w:pPr>
      <w:r>
        <w:rPr>
          <w:lang w:eastAsia="x-none"/>
        </w:rPr>
        <w:t>Zamawiający wymaga, aby dostarczone przenośniki bunkrowe spełniały następujące wymagania:</w:t>
      </w:r>
    </w:p>
    <w:p w14:paraId="24A38C7A" w14:textId="77777777" w:rsidR="00E621E6" w:rsidRDefault="00E621E6" w:rsidP="00E75937">
      <w:pPr>
        <w:pStyle w:val="Punkt3"/>
        <w:numPr>
          <w:ilvl w:val="2"/>
          <w:numId w:val="259"/>
        </w:numPr>
      </w:pPr>
      <w:r>
        <w:t>urządzenie stacjonarne z konstrukcją wsporczą,</w:t>
      </w:r>
    </w:p>
    <w:p w14:paraId="3150F5FE" w14:textId="77777777" w:rsidR="00E621E6" w:rsidRDefault="00E621E6" w:rsidP="00E75937">
      <w:pPr>
        <w:pStyle w:val="Punkt3"/>
        <w:numPr>
          <w:ilvl w:val="2"/>
          <w:numId w:val="259"/>
        </w:numPr>
      </w:pPr>
      <w:r>
        <w:t>objętość min. 20m</w:t>
      </w:r>
      <w:r w:rsidRPr="00793B9F">
        <w:rPr>
          <w:vertAlign w:val="superscript"/>
        </w:rPr>
        <w:t>3</w:t>
      </w:r>
      <w:r>
        <w:t>,</w:t>
      </w:r>
    </w:p>
    <w:p w14:paraId="09F9EAAB" w14:textId="77777777" w:rsidR="00E621E6" w:rsidRDefault="00E621E6" w:rsidP="00E75937">
      <w:pPr>
        <w:pStyle w:val="Punkt3"/>
        <w:numPr>
          <w:ilvl w:val="2"/>
          <w:numId w:val="259"/>
        </w:numPr>
      </w:pPr>
      <w:r>
        <w:lastRenderedPageBreak/>
        <w:t>grubość poszycia: min. 4 mm,</w:t>
      </w:r>
    </w:p>
    <w:p w14:paraId="53AC49FB" w14:textId="77777777" w:rsidR="00E621E6" w:rsidRDefault="00E621E6" w:rsidP="00E75937">
      <w:pPr>
        <w:pStyle w:val="Punkt3"/>
        <w:numPr>
          <w:ilvl w:val="2"/>
          <w:numId w:val="259"/>
        </w:numPr>
      </w:pPr>
      <w:r>
        <w:t>transport materiału w bunkrze za pośrednictwem wytrzymałego przenośnika łańcuchowego,</w:t>
      </w:r>
    </w:p>
    <w:p w14:paraId="139F144D" w14:textId="77777777" w:rsidR="00E621E6" w:rsidRDefault="00E621E6" w:rsidP="00E75937">
      <w:pPr>
        <w:pStyle w:val="Punkt3"/>
        <w:numPr>
          <w:ilvl w:val="2"/>
          <w:numId w:val="259"/>
        </w:numPr>
      </w:pPr>
      <w:r>
        <w:t>napęd przy pomocy motoreduktora,</w:t>
      </w:r>
    </w:p>
    <w:p w14:paraId="58DA99F3" w14:textId="77777777" w:rsidR="00E621E6" w:rsidRDefault="00E621E6" w:rsidP="00E75937">
      <w:pPr>
        <w:pStyle w:val="Punkt3"/>
        <w:numPr>
          <w:ilvl w:val="2"/>
          <w:numId w:val="259"/>
        </w:numPr>
      </w:pPr>
      <w:r>
        <w:t>regulacja prędkości przenośnika falownikiem,</w:t>
      </w:r>
    </w:p>
    <w:p w14:paraId="5550E029" w14:textId="77777777" w:rsidR="00E621E6" w:rsidRDefault="00E621E6" w:rsidP="00E75937">
      <w:pPr>
        <w:pStyle w:val="Punkt3"/>
        <w:numPr>
          <w:ilvl w:val="2"/>
          <w:numId w:val="259"/>
        </w:numPr>
      </w:pPr>
      <w:r>
        <w:t>wyposażenie w drzwi inspekcyjne zapewniające dostęp do rotora dozującego,</w:t>
      </w:r>
    </w:p>
    <w:p w14:paraId="1AB4596B" w14:textId="77777777" w:rsidR="00E621E6" w:rsidRDefault="00E621E6" w:rsidP="00E75937">
      <w:pPr>
        <w:pStyle w:val="Punkt3"/>
        <w:numPr>
          <w:ilvl w:val="2"/>
          <w:numId w:val="259"/>
        </w:numPr>
      </w:pPr>
      <w:r>
        <w:t>możliwość zmiany kierunku ruchu przenośnika (rewers),</w:t>
      </w:r>
    </w:p>
    <w:p w14:paraId="13D70D27" w14:textId="77777777" w:rsidR="00E621E6" w:rsidRDefault="00E621E6" w:rsidP="00E75937">
      <w:pPr>
        <w:pStyle w:val="Punkt3"/>
        <w:numPr>
          <w:ilvl w:val="2"/>
          <w:numId w:val="259"/>
        </w:numPr>
      </w:pPr>
      <w:r>
        <w:t>zasobnik wyposażony w dodatkowe burty oporowe zabezpieczające przed rozsypywaniem materiału podczas załadunku,</w:t>
      </w:r>
    </w:p>
    <w:p w14:paraId="3C205C3F" w14:textId="77777777" w:rsidR="00E621E6" w:rsidRDefault="00E621E6" w:rsidP="00E75937">
      <w:pPr>
        <w:pStyle w:val="Punkt3"/>
        <w:numPr>
          <w:ilvl w:val="2"/>
          <w:numId w:val="259"/>
        </w:numPr>
      </w:pPr>
      <w:r>
        <w:t>wymagane świadectwo zgodności CE, katalog części zamiennych, karta gwarancyjna, DTR,</w:t>
      </w:r>
    </w:p>
    <w:p w14:paraId="7CB49B6D" w14:textId="060AFFC7" w:rsidR="00E66DF6" w:rsidRDefault="00E621E6" w:rsidP="00E75937">
      <w:pPr>
        <w:pStyle w:val="Punkt3"/>
        <w:numPr>
          <w:ilvl w:val="2"/>
          <w:numId w:val="259"/>
        </w:numPr>
      </w:pPr>
      <w:r>
        <w:t>wymaga się realizacji zasypu przenośnika bunkrowego po przeciwnej stronie od wysypu</w:t>
      </w:r>
      <w:r w:rsidR="000C6D48">
        <w:t>,</w:t>
      </w:r>
    </w:p>
    <w:p w14:paraId="06CC773F" w14:textId="4ED7BDAA" w:rsidR="000C6D48" w:rsidRDefault="000C6D48" w:rsidP="00E75937">
      <w:pPr>
        <w:pStyle w:val="Punkt3"/>
        <w:numPr>
          <w:ilvl w:val="2"/>
          <w:numId w:val="259"/>
        </w:numPr>
      </w:pPr>
      <w:r>
        <w:t xml:space="preserve">zabudowa przenośnika na </w:t>
      </w:r>
      <w:r w:rsidR="00013A76">
        <w:t>posadzce (nie dopuszcza się realizacji przenośników bunkrowych pod poziomowo),</w:t>
      </w:r>
    </w:p>
    <w:p w14:paraId="720DF324" w14:textId="3903800F" w:rsidR="00013A76" w:rsidRDefault="00013A76" w:rsidP="00E75937">
      <w:pPr>
        <w:pStyle w:val="Punkt3"/>
        <w:numPr>
          <w:ilvl w:val="2"/>
          <w:numId w:val="259"/>
        </w:numPr>
      </w:pPr>
      <w:r>
        <w:t>zabezpieczenie antykorozyjne do klasy środowiska C3</w:t>
      </w:r>
      <w:r w:rsidR="00BD2F69">
        <w:t>,</w:t>
      </w:r>
      <w:r>
        <w:t xml:space="preserve"> </w:t>
      </w:r>
    </w:p>
    <w:p w14:paraId="0F2064CC" w14:textId="261C14CB" w:rsidR="00013A76" w:rsidRDefault="00BD2F69" w:rsidP="00E75937">
      <w:pPr>
        <w:pStyle w:val="Punkt3"/>
        <w:numPr>
          <w:ilvl w:val="2"/>
          <w:numId w:val="259"/>
        </w:numPr>
      </w:pPr>
      <w:r>
        <w:t>u</w:t>
      </w:r>
      <w:r w:rsidR="00013A76">
        <w:t>sytuowanie przenośników w sposób umożl</w:t>
      </w:r>
      <w:r w:rsidR="00A0587F">
        <w:t>i</w:t>
      </w:r>
      <w:r w:rsidR="00013A76">
        <w:t>wiający przeprowadzenie czynności konserwacyjnych i serwisowych</w:t>
      </w:r>
      <w:r>
        <w:t>,</w:t>
      </w:r>
    </w:p>
    <w:p w14:paraId="0B975469" w14:textId="6A02439C" w:rsidR="00013A76" w:rsidRDefault="00BD2F69" w:rsidP="00E75937">
      <w:pPr>
        <w:pStyle w:val="Punkt3"/>
        <w:numPr>
          <w:ilvl w:val="2"/>
          <w:numId w:val="259"/>
        </w:numPr>
      </w:pPr>
      <w:r>
        <w:t xml:space="preserve">inne analogicznie do ogólnych wymagań przenośników. </w:t>
      </w:r>
    </w:p>
    <w:p w14:paraId="3094947C" w14:textId="784FC2DE" w:rsidR="00243E9E" w:rsidRDefault="00243E9E" w:rsidP="00E94A18">
      <w:pPr>
        <w:pStyle w:val="Nagwek3"/>
      </w:pPr>
      <w:bookmarkStart w:id="321" w:name="_Toc121136464"/>
      <w:bookmarkStart w:id="322" w:name="_Toc79742951"/>
      <w:r>
        <w:t>Wymagania w stosunku do odbioru pro</w:t>
      </w:r>
      <w:r w:rsidR="00594D8F">
        <w:t>duktów przetwarzania</w:t>
      </w:r>
      <w:bookmarkEnd w:id="321"/>
    </w:p>
    <w:p w14:paraId="26F3C0E0" w14:textId="2552876F" w:rsidR="00594D8F" w:rsidRDefault="00594D8F" w:rsidP="00594D8F">
      <w:pPr>
        <w:rPr>
          <w:lang w:eastAsia="x-none"/>
        </w:rPr>
      </w:pPr>
      <w:r>
        <w:rPr>
          <w:lang w:eastAsia="x-none"/>
        </w:rPr>
        <w:t xml:space="preserve">Zamawiający wymaga wykonania układów odbioru produktów przetwarzania </w:t>
      </w:r>
      <w:r w:rsidR="00E10450">
        <w:rPr>
          <w:lang w:eastAsia="x-none"/>
        </w:rPr>
        <w:br/>
      </w:r>
      <w:r>
        <w:rPr>
          <w:lang w:eastAsia="x-none"/>
        </w:rPr>
        <w:t>z poszczególnych instalacji z uwzględnieniem następujących założeń:</w:t>
      </w:r>
    </w:p>
    <w:p w14:paraId="79C5087C" w14:textId="3B0263D9" w:rsidR="00594D8F" w:rsidRPr="00D816FF" w:rsidRDefault="00B40525" w:rsidP="00E75937">
      <w:pPr>
        <w:pStyle w:val="Punkt1"/>
        <w:numPr>
          <w:ilvl w:val="0"/>
          <w:numId w:val="260"/>
        </w:numPr>
      </w:pPr>
      <w:r>
        <w:t>o</w:t>
      </w:r>
      <w:r w:rsidR="00594D8F">
        <w:t>dbiór materiałów o gęstości &lt;0,4 Mg/m</w:t>
      </w:r>
      <w:r w:rsidR="00594D8F" w:rsidRPr="006D4914">
        <w:rPr>
          <w:vertAlign w:val="superscript"/>
        </w:rPr>
        <w:t>3</w:t>
      </w:r>
      <w:r w:rsidR="00D816FF">
        <w:t xml:space="preserve"> do kontenerów </w:t>
      </w:r>
      <w:r w:rsidR="008D1BE5">
        <w:t>o pojemności ok. 30 m</w:t>
      </w:r>
      <w:r w:rsidR="008D1BE5" w:rsidRPr="006D4914">
        <w:rPr>
          <w:vertAlign w:val="superscript"/>
        </w:rPr>
        <w:t>3</w:t>
      </w:r>
    </w:p>
    <w:p w14:paraId="60B81619" w14:textId="2B9AD883" w:rsidR="00D816FF" w:rsidRDefault="00B40525" w:rsidP="00793B9F">
      <w:pPr>
        <w:pStyle w:val="Punkt1"/>
      </w:pPr>
      <w:r>
        <w:t>o</w:t>
      </w:r>
      <w:r w:rsidR="00D816FF" w:rsidRPr="00D816FF">
        <w:t>db</w:t>
      </w:r>
      <w:r w:rsidR="00D816FF">
        <w:t>ió</w:t>
      </w:r>
      <w:r w:rsidR="00D816FF" w:rsidRPr="00D816FF">
        <w:t>r materiałów o gęstości &gt;</w:t>
      </w:r>
      <w:r w:rsidR="00D816FF">
        <w:t>0,4Mg/m</w:t>
      </w:r>
      <w:r w:rsidR="00D816FF" w:rsidRPr="006D4914">
        <w:rPr>
          <w:vertAlign w:val="superscript"/>
        </w:rPr>
        <w:t>3</w:t>
      </w:r>
      <w:r w:rsidR="00D816FF">
        <w:t xml:space="preserve"> </w:t>
      </w:r>
      <w:r w:rsidR="008D1BE5">
        <w:t>do kontenerów o pojemności max. 15 m</w:t>
      </w:r>
      <w:r w:rsidR="008D1BE5" w:rsidRPr="006D4914">
        <w:rPr>
          <w:vertAlign w:val="superscript"/>
        </w:rPr>
        <w:t>3</w:t>
      </w:r>
    </w:p>
    <w:p w14:paraId="5951AAAF" w14:textId="2C700706" w:rsidR="008D1BE5" w:rsidRDefault="00B40525" w:rsidP="00793B9F">
      <w:pPr>
        <w:pStyle w:val="Punkt1"/>
      </w:pPr>
      <w:r>
        <w:t>w</w:t>
      </w:r>
      <w:r w:rsidR="008D1BE5">
        <w:t xml:space="preserve"> przypadku</w:t>
      </w:r>
      <w:r w:rsidR="00206322">
        <w:t>,</w:t>
      </w:r>
      <w:r w:rsidR="008D1BE5">
        <w:t xml:space="preserve"> gdy intensywność odbioru materiału będzie przekracza</w:t>
      </w:r>
      <w:r w:rsidR="00FE40F3">
        <w:t xml:space="preserve">ć 2 kontenery na zmianę </w:t>
      </w:r>
      <w:r w:rsidR="009A663D">
        <w:t xml:space="preserve">roboczą </w:t>
      </w:r>
      <w:r w:rsidR="00FE40F3">
        <w:t>wymaga się zastosowania automatycznej stacji załadunku spełniającej następujące wymagania:</w:t>
      </w:r>
    </w:p>
    <w:p w14:paraId="755764A4" w14:textId="79FCB2D1" w:rsidR="00FE40F3" w:rsidRDefault="004308F4" w:rsidP="006D4914">
      <w:pPr>
        <w:pStyle w:val="Punkt3"/>
        <w:ind w:left="1418"/>
      </w:pPr>
      <w:r>
        <w:t>w</w:t>
      </w:r>
      <w:r w:rsidR="009C0D13">
        <w:t>ydajność dostosowana do strumienia transportowanego odpadów</w:t>
      </w:r>
      <w:r>
        <w:t>,</w:t>
      </w:r>
    </w:p>
    <w:p w14:paraId="23048BDF" w14:textId="0EBE6615" w:rsidR="009C0D13" w:rsidRDefault="004308F4" w:rsidP="006D4914">
      <w:pPr>
        <w:pStyle w:val="Punkt3"/>
        <w:ind w:left="1418"/>
      </w:pPr>
      <w:r>
        <w:t>w</w:t>
      </w:r>
      <w:r w:rsidR="009C0D13">
        <w:t>yposażenie w układ przenośników mobilno-rewersyjnych lub przenośnik obrotowy</w:t>
      </w:r>
      <w:r w:rsidR="00A9612D">
        <w:t xml:space="preserve"> umożliwiające </w:t>
      </w:r>
      <w:r w:rsidR="00570491">
        <w:t>zapełnienie całej objętości kontenerów</w:t>
      </w:r>
      <w:r w:rsidR="00A9612D">
        <w:t xml:space="preserve"> </w:t>
      </w:r>
      <w:r>
        <w:t>,</w:t>
      </w:r>
    </w:p>
    <w:p w14:paraId="7EB0C84A" w14:textId="76B486E2" w:rsidR="0040499F" w:rsidRDefault="004308F4" w:rsidP="006D4914">
      <w:pPr>
        <w:pStyle w:val="Punkt3"/>
        <w:ind w:left="1418"/>
      </w:pPr>
      <w:r>
        <w:t>wyposażenie w niezbędne podkonstrukcje, napędy, elementy sterowania itp.</w:t>
      </w:r>
    </w:p>
    <w:p w14:paraId="7C2CE62B" w14:textId="23394246" w:rsidR="005D2068" w:rsidRDefault="00887E3F" w:rsidP="006D4914">
      <w:pPr>
        <w:pStyle w:val="Punkt3"/>
        <w:ind w:left="1418"/>
      </w:pPr>
      <w:r>
        <w:t>st</w:t>
      </w:r>
      <w:r w:rsidR="000C3C57">
        <w:t xml:space="preserve">acja załadunku umożliwiać będzie wymianę kontenerów bez konieczności zatrzymywania linii </w:t>
      </w:r>
      <w:r>
        <w:t>technologicznej</w:t>
      </w:r>
      <w:r w:rsidR="000C3C57">
        <w:t>,</w:t>
      </w:r>
    </w:p>
    <w:p w14:paraId="06A78B69" w14:textId="06069D8C" w:rsidR="004308F4" w:rsidRDefault="00D841A9" w:rsidP="006D4914">
      <w:pPr>
        <w:pStyle w:val="Punkt3"/>
        <w:ind w:left="1418"/>
      </w:pPr>
      <w:r>
        <w:t xml:space="preserve">stacja załadunku </w:t>
      </w:r>
      <w:r w:rsidR="00887E3F">
        <w:t>generować będzie następujące sygnały do nadrzędnego układu sterowania:</w:t>
      </w:r>
    </w:p>
    <w:p w14:paraId="46D6A9A0" w14:textId="6FEA8E43" w:rsidR="00887E3F" w:rsidRDefault="00887E3F" w:rsidP="00E75937">
      <w:pPr>
        <w:pStyle w:val="Punktor2poziom"/>
        <w:numPr>
          <w:ilvl w:val="1"/>
          <w:numId w:val="40"/>
        </w:numPr>
      </w:pPr>
      <w:r>
        <w:t>stopień zapełnienia kontenera</w:t>
      </w:r>
      <w:r w:rsidR="00206322">
        <w:t>,</w:t>
      </w:r>
    </w:p>
    <w:p w14:paraId="31242157" w14:textId="14608FC3" w:rsidR="00887E3F" w:rsidRDefault="00887E3F" w:rsidP="00E75937">
      <w:pPr>
        <w:pStyle w:val="Punktor2poziom"/>
        <w:numPr>
          <w:ilvl w:val="1"/>
          <w:numId w:val="40"/>
        </w:numPr>
      </w:pPr>
      <w:r>
        <w:t>konieczność wymiany kontenera</w:t>
      </w:r>
      <w:r w:rsidR="00206322">
        <w:t>,</w:t>
      </w:r>
    </w:p>
    <w:p w14:paraId="1D42B8D8" w14:textId="5777E336" w:rsidR="00887E3F" w:rsidRDefault="00887E3F" w:rsidP="00E75937">
      <w:pPr>
        <w:pStyle w:val="Punktor2poziom"/>
        <w:numPr>
          <w:ilvl w:val="1"/>
          <w:numId w:val="40"/>
        </w:numPr>
      </w:pPr>
      <w:r>
        <w:t>awaria</w:t>
      </w:r>
      <w:r w:rsidR="00206322">
        <w:t>,</w:t>
      </w:r>
    </w:p>
    <w:p w14:paraId="10CB5F59" w14:textId="2D547160" w:rsidR="00887E3F" w:rsidRDefault="00887E3F" w:rsidP="00E75937">
      <w:pPr>
        <w:pStyle w:val="Punktor2poziom"/>
        <w:numPr>
          <w:ilvl w:val="1"/>
          <w:numId w:val="40"/>
        </w:numPr>
      </w:pPr>
      <w:r>
        <w:t>gotowość do pracy</w:t>
      </w:r>
      <w:r w:rsidR="00206322">
        <w:t>,</w:t>
      </w:r>
    </w:p>
    <w:p w14:paraId="2BE316F8" w14:textId="1B8E32CA" w:rsidR="00D841A9" w:rsidRDefault="00206322" w:rsidP="00E75937">
      <w:pPr>
        <w:pStyle w:val="Punktor2poziom"/>
        <w:numPr>
          <w:ilvl w:val="1"/>
          <w:numId w:val="40"/>
        </w:numPr>
      </w:pPr>
      <w:r>
        <w:t>obecność kontenera,</w:t>
      </w:r>
    </w:p>
    <w:p w14:paraId="547FF92C" w14:textId="02C8734B" w:rsidR="009C0D13" w:rsidRDefault="00B40525" w:rsidP="00793B9F">
      <w:pPr>
        <w:pStyle w:val="Punkt1"/>
      </w:pPr>
      <w:r>
        <w:t xml:space="preserve">kontenery </w:t>
      </w:r>
      <w:r w:rsidR="00671FE4" w:rsidRPr="00671FE4">
        <w:t>mają</w:t>
      </w:r>
      <w:r>
        <w:t xml:space="preserve"> być ustawiane na prowadnicach </w:t>
      </w:r>
      <w:r w:rsidR="00DC1D51">
        <w:t>zabezpieczających podłoże przed uszkodzeniem oraz umożliwiających pozycjonowanie ustawianego kontenera.</w:t>
      </w:r>
    </w:p>
    <w:p w14:paraId="4756F604" w14:textId="77B31DAD" w:rsidR="00206322" w:rsidRDefault="002E13CB" w:rsidP="00793B9F">
      <w:pPr>
        <w:pStyle w:val="Punkt1"/>
      </w:pPr>
      <w:r>
        <w:t>r</w:t>
      </w:r>
      <w:r w:rsidR="00C20CDE">
        <w:t xml:space="preserve">ozwiązania technologiczne i lokalizacyjne </w:t>
      </w:r>
      <w:r w:rsidR="00671FE4" w:rsidRPr="00671FE4">
        <w:t>mają</w:t>
      </w:r>
      <w:r w:rsidR="00C20CDE">
        <w:t xml:space="preserve"> umożliwić bezproblemowy odbiór kontenerów przez dedykowane do tego celu pojazdy (samochody hakowe, wózki widłowe). </w:t>
      </w:r>
    </w:p>
    <w:p w14:paraId="46FD8596" w14:textId="068ED52B" w:rsidR="00F95409" w:rsidRPr="00BB7882" w:rsidRDefault="00F95409" w:rsidP="00E94A18">
      <w:pPr>
        <w:pStyle w:val="Nagwek3"/>
      </w:pPr>
      <w:bookmarkStart w:id="323" w:name="_Toc121136465"/>
      <w:r>
        <w:lastRenderedPageBreak/>
        <w:t>Wymagania w stosunku do kabin sortowniczych stosowanych w ramach przedsięwzięcia</w:t>
      </w:r>
      <w:bookmarkEnd w:id="322"/>
      <w:bookmarkEnd w:id="323"/>
    </w:p>
    <w:p w14:paraId="06FAA808" w14:textId="0AA0B4FC" w:rsidR="00F95409" w:rsidRPr="00B14A1E" w:rsidRDefault="00F95409" w:rsidP="00F95409">
      <w:r>
        <w:t>Zamawiający wymaga wykonania k</w:t>
      </w:r>
      <w:r w:rsidRPr="00B14A1E">
        <w:t>abin sortownicz</w:t>
      </w:r>
      <w:r>
        <w:t>ych</w:t>
      </w:r>
      <w:r w:rsidRPr="00B14A1E">
        <w:t xml:space="preserve"> w konstrukcji stalowej z profili hutniczych. Kabiny muszą spełniać przepisy i wytyczne dotyczące miejsc stanowisk pracy zgodnie z polskim prawem. Wysokość w kabinach min. </w:t>
      </w:r>
      <w:smartTag w:uri="urn:schemas-microsoft-com:office:smarttags" w:element="metricconverter">
        <w:smartTagPr>
          <w:attr w:name="ProductID" w:val="3,3 m"/>
        </w:smartTagPr>
        <w:r w:rsidRPr="00B14A1E">
          <w:t>3,3 m</w:t>
        </w:r>
      </w:smartTag>
      <w:r w:rsidRPr="00B14A1E">
        <w:t xml:space="preserve"> (odległość pomiędzy wewnętrzną stroną podłogi i wewnętrzną stroną dachu). Ściany i dach należy wykonać jako warstwowe elementy z blachy stalowej powlekanej w kolorze białym z wypełnieniem termoizolującym o grubości min. </w:t>
      </w:r>
      <w:smartTag w:uri="urn:schemas-microsoft-com:office:smarttags" w:element="metricconverter">
        <w:smartTagPr>
          <w:attr w:name="ProductID" w:val="100 mm"/>
        </w:smartTagPr>
        <w:r w:rsidRPr="00B14A1E">
          <w:t>100 mm</w:t>
        </w:r>
      </w:smartTag>
      <w:r w:rsidRPr="00B14A1E">
        <w:t xml:space="preserve">. Stolarkę okienną i drzwiową wykonać z profili PCV. Podłoga </w:t>
      </w:r>
      <w:r w:rsidR="00C93736">
        <w:t>ma</w:t>
      </w:r>
      <w:r w:rsidRPr="00B14A1E">
        <w:t xml:space="preserve"> być termoizolująca z wykładziną antypoślizgową. </w:t>
      </w:r>
    </w:p>
    <w:p w14:paraId="590CFAE5" w14:textId="2D865D40" w:rsidR="00F95409" w:rsidRPr="00B14A1E" w:rsidRDefault="00F95409" w:rsidP="00F95409">
      <w:r w:rsidRPr="00B14A1E">
        <w:t>Wejście do i wyjście z kabin mają zapewniać drzwi oraz prowadzące do nich schody główne i awaryjne oraz podesty z każdej strony. Schody i podesty wejściowe oraz drabinki ewakuacyjne należy wykonać z blach stalowych, materiałów hutniczych i krat zgrzewanych</w:t>
      </w:r>
      <w:r w:rsidR="002E13CB">
        <w:t xml:space="preserve"> </w:t>
      </w:r>
      <w:r w:rsidRPr="00B14A1E">
        <w:t>- cynkowanych.</w:t>
      </w:r>
    </w:p>
    <w:p w14:paraId="620201AD" w14:textId="0DF28E2E" w:rsidR="00F95409" w:rsidRPr="00B14A1E" w:rsidRDefault="00F95409" w:rsidP="00F95409">
      <w:r w:rsidRPr="00B14A1E">
        <w:t>Kabiny sortownicze należy wyposażyć w instalację oświetleniową (min. 300</w:t>
      </w:r>
      <w:r w:rsidR="005E3E51">
        <w:t xml:space="preserve"> </w:t>
      </w:r>
      <w:r w:rsidRPr="00B14A1E">
        <w:t xml:space="preserve">lx), niezależny system wentylacji, chłodzenia i ogrzewania (włączonego w wewnątrzzakładową sieć centralnego ogrzewania). Należy dostarczyć i zrealizować centrale wentylacyjne wyposażone w wentylatory nawiewne i wyciągowe, filtry powietrza, nagrzewnicę wodną, chłodnicę, wymiennik krzyżowy odzysku ciepła i chłodu, agregat </w:t>
      </w:r>
      <w:r w:rsidR="00DA4496">
        <w:t>chłodzący</w:t>
      </w:r>
      <w:r w:rsidRPr="00B14A1E">
        <w:t xml:space="preserve"> oraz automatykę sterującą instalacją wentylacji/ogrzewania/chłodzenia zamontowaną w każdej z kabin oraz systemem monitoringu w pomieszczeniu sterowni.</w:t>
      </w:r>
    </w:p>
    <w:p w14:paraId="02072590" w14:textId="1ADCE301" w:rsidR="00F95409" w:rsidRPr="00B14A1E" w:rsidRDefault="00F95409" w:rsidP="00F95409">
      <w:r w:rsidRPr="00B14A1E">
        <w:t xml:space="preserve">Instalacja grzewcza i wentylacyjna kabin sortowniczych </w:t>
      </w:r>
      <w:r w:rsidR="00C93736">
        <w:t>ma</w:t>
      </w:r>
      <w:r w:rsidRPr="00B14A1E">
        <w:t xml:space="preserve"> spełniać następujące wymagania:</w:t>
      </w:r>
    </w:p>
    <w:p w14:paraId="6738C560" w14:textId="4BA84BA5" w:rsidR="00F95409" w:rsidRPr="00B14A1E" w:rsidRDefault="00F95409" w:rsidP="00793B9F">
      <w:pPr>
        <w:pStyle w:val="Punkt3"/>
      </w:pPr>
      <w:r w:rsidRPr="00B14A1E">
        <w:t>system wentylacji mechanicznej nawiewno-wywiewnej</w:t>
      </w:r>
      <w:r w:rsidR="001509B2">
        <w:t>,</w:t>
      </w:r>
    </w:p>
    <w:p w14:paraId="30F76A95" w14:textId="16B42D34" w:rsidR="001509B2" w:rsidRPr="00B14A1E" w:rsidRDefault="00F95409" w:rsidP="00793B9F">
      <w:pPr>
        <w:pStyle w:val="Punkt3"/>
      </w:pPr>
      <w:r w:rsidRPr="00B14A1E">
        <w:t>100% powietrza świeżego zasysanego z zewnątrz hali, czerpnia powietrza doprowadzanego winna w układzie rekuperacji powietrza być tak usytuowana</w:t>
      </w:r>
      <w:r w:rsidR="002E13CB">
        <w:t>,</w:t>
      </w:r>
      <w:r w:rsidRPr="00B14A1E">
        <w:t xml:space="preserve"> aby zapewnić doprowadzenie powietrza świeżego</w:t>
      </w:r>
      <w:r w:rsidR="001509B2">
        <w:t>,</w:t>
      </w:r>
    </w:p>
    <w:p w14:paraId="70B65A1B" w14:textId="4D5C71AA" w:rsidR="00F95409" w:rsidRPr="00B14A1E" w:rsidRDefault="00F95409" w:rsidP="00793B9F">
      <w:pPr>
        <w:pStyle w:val="Punkt3"/>
      </w:pPr>
      <w:r w:rsidRPr="00B14A1E">
        <w:t>wylot powietrza zanieczyszczonego na halę sortowni lub poza nią</w:t>
      </w:r>
      <w:r w:rsidR="001509B2">
        <w:t>,</w:t>
      </w:r>
    </w:p>
    <w:p w14:paraId="1EABC1E9" w14:textId="77631CB9" w:rsidR="00F95409" w:rsidRPr="00B14A1E" w:rsidRDefault="00F95409" w:rsidP="00793B9F">
      <w:pPr>
        <w:pStyle w:val="Punkt3"/>
      </w:pPr>
      <w:r w:rsidRPr="00B14A1E">
        <w:t>wewnątrz kabiny sortowniczej winno panować lekkie nadciśnienie w stosunku do ciśnienia panującego w otaczającej ją hali</w:t>
      </w:r>
      <w:r w:rsidR="001509B2">
        <w:t>,</w:t>
      </w:r>
    </w:p>
    <w:p w14:paraId="3E3AC41D" w14:textId="234B40C4" w:rsidR="00F95409" w:rsidRPr="00B14A1E" w:rsidRDefault="00F95409" w:rsidP="00793B9F">
      <w:pPr>
        <w:pStyle w:val="Punkt3"/>
      </w:pPr>
      <w:r w:rsidRPr="00B14A1E">
        <w:t>ilość powietrza doprowadzonego winna być większa od ilości powietrza odsysanego</w:t>
      </w:r>
      <w:r w:rsidR="001509B2">
        <w:t>,</w:t>
      </w:r>
    </w:p>
    <w:p w14:paraId="6F825669" w14:textId="6B12FEBC" w:rsidR="00F95409" w:rsidRDefault="00F95409" w:rsidP="00793B9F">
      <w:pPr>
        <w:pStyle w:val="Punkt3"/>
      </w:pPr>
      <w:r w:rsidRPr="00B14A1E">
        <w:t>minimalna wymagana 15 krotna wymian</w:t>
      </w:r>
      <w:r w:rsidR="002E13CB">
        <w:t>a</w:t>
      </w:r>
      <w:r w:rsidRPr="00B14A1E">
        <w:t xml:space="preserve"> powietrza na godzinę</w:t>
      </w:r>
      <w:r w:rsidR="001509B2">
        <w:t>,</w:t>
      </w:r>
    </w:p>
    <w:p w14:paraId="7639FE17" w14:textId="3D3FA592" w:rsidR="00F95409" w:rsidRPr="00B14A1E" w:rsidRDefault="00F95409" w:rsidP="00793B9F">
      <w:pPr>
        <w:pStyle w:val="Punkt3"/>
      </w:pPr>
      <w:r w:rsidRPr="00B14A1E">
        <w:t>ogrzewanie/chłodzenie nawiewne zsynchronizowane z wentylacją</w:t>
      </w:r>
      <w:r w:rsidR="001509B2">
        <w:t>,</w:t>
      </w:r>
    </w:p>
    <w:p w14:paraId="29D5B39D" w14:textId="4EA75799" w:rsidR="00F95409" w:rsidRPr="00B14A1E" w:rsidRDefault="00F95409" w:rsidP="00793B9F">
      <w:pPr>
        <w:pStyle w:val="Punkt3"/>
      </w:pPr>
      <w:r w:rsidRPr="00B14A1E">
        <w:t>rozprowadzenia świeżego powietrza ciepłego/chłodnego przewodami z blachy ocynkowanej</w:t>
      </w:r>
      <w:r w:rsidR="001509B2">
        <w:t>,</w:t>
      </w:r>
    </w:p>
    <w:p w14:paraId="0658603C" w14:textId="6A227E18" w:rsidR="00F95409" w:rsidRPr="00B14A1E" w:rsidRDefault="00F95409" w:rsidP="00793B9F">
      <w:pPr>
        <w:pStyle w:val="Punkt3"/>
      </w:pPr>
      <w:r w:rsidRPr="00B14A1E">
        <w:t xml:space="preserve">ogrzewanie kabin zapewniające temperaturę minimalną wewnątrz kabin </w:t>
      </w:r>
      <w:r w:rsidR="00E10450">
        <w:br/>
      </w:r>
      <w:r w:rsidRPr="00B14A1E">
        <w:t>w okresie zimowym wynoszącą +18</w:t>
      </w:r>
      <w:r w:rsidR="005E3E51">
        <w:t xml:space="preserve"> </w:t>
      </w:r>
      <w:r w:rsidRPr="00B14A1E">
        <w:t>°C, za pomocą nagrzewnicy ustalonej przez Wykonawcę</w:t>
      </w:r>
      <w:r w:rsidR="001509B2">
        <w:t>,</w:t>
      </w:r>
    </w:p>
    <w:p w14:paraId="07709B3E" w14:textId="484C5794" w:rsidR="00F95409" w:rsidRPr="00B14A1E" w:rsidRDefault="00F95409" w:rsidP="00793B9F">
      <w:pPr>
        <w:pStyle w:val="Punkt3"/>
      </w:pPr>
      <w:r w:rsidRPr="00B14A1E">
        <w:t xml:space="preserve">chłodzenie kabin zapewniające temperaturę maksymalną wewnątrz kabin </w:t>
      </w:r>
      <w:r w:rsidR="00E10450">
        <w:br/>
      </w:r>
      <w:r w:rsidRPr="00B14A1E">
        <w:t>w okresie letnim wynoszącą +2</w:t>
      </w:r>
      <w:r w:rsidR="0016309B">
        <w:t>3</w:t>
      </w:r>
      <w:r w:rsidR="005E3E51">
        <w:t xml:space="preserve"> </w:t>
      </w:r>
      <w:r w:rsidRPr="00B14A1E">
        <w:t>°C,</w:t>
      </w:r>
    </w:p>
    <w:p w14:paraId="06004AE8" w14:textId="3821CDB0" w:rsidR="00F95409" w:rsidRPr="00B14A1E" w:rsidRDefault="00F95409" w:rsidP="00793B9F">
      <w:pPr>
        <w:pStyle w:val="Punkt3"/>
      </w:pPr>
      <w:r w:rsidRPr="00B14A1E">
        <w:t xml:space="preserve">czyste powietrze </w:t>
      </w:r>
      <w:r w:rsidR="00E35A32">
        <w:t>ma</w:t>
      </w:r>
      <w:r w:rsidRPr="00B14A1E">
        <w:t xml:space="preserve"> być podawane ponad głowami personelu zatrudnionego przy segregacji odpadów - każde stanowisko pracy sortowaczy winno być wentylowane oddzielnie za pomocą anemostatów sufitowych z możliwością indywidualnej regulacji i wyłączenia wentylacji dla danego stanowiska</w:t>
      </w:r>
      <w:r w:rsidR="001509B2">
        <w:t>,</w:t>
      </w:r>
    </w:p>
    <w:p w14:paraId="54464E4B" w14:textId="77777777" w:rsidR="00F95409" w:rsidRPr="00B14A1E" w:rsidRDefault="00F95409" w:rsidP="00793B9F">
      <w:pPr>
        <w:pStyle w:val="Punkt3"/>
      </w:pPr>
      <w:r w:rsidRPr="00B14A1E">
        <w:t>należy zapewnić odpowiednią i optymalną dla indywidualnego stanowiska pracy prędkość przepływu powietrza,</w:t>
      </w:r>
    </w:p>
    <w:p w14:paraId="28366CF0" w14:textId="1729CB89" w:rsidR="00F95409" w:rsidRDefault="00F95409" w:rsidP="00793B9F">
      <w:pPr>
        <w:pStyle w:val="Punkt3"/>
      </w:pPr>
      <w:r w:rsidRPr="00B14A1E">
        <w:t>nad przenośnikami sortowniczymi winny zostać wykonane odciągi</w:t>
      </w:r>
      <w:r w:rsidR="006A1E2C">
        <w:t>,</w:t>
      </w:r>
    </w:p>
    <w:p w14:paraId="3972149F" w14:textId="51F6A6B4" w:rsidR="006A1E2C" w:rsidRDefault="006A1E2C" w:rsidP="00793B9F">
      <w:pPr>
        <w:pStyle w:val="Punkt3"/>
      </w:pPr>
      <w:r>
        <w:t>W każdej kabinie sortowniczej należy zastosować min. 4 gniazda elektryczne (przy wejściach do kabiny).</w:t>
      </w:r>
    </w:p>
    <w:p w14:paraId="4AFDF6EC" w14:textId="77225BFA" w:rsidR="00F95409" w:rsidRDefault="00F95409" w:rsidP="00FC6848">
      <w:r>
        <w:lastRenderedPageBreak/>
        <w:t xml:space="preserve">Kabiny sortownicze </w:t>
      </w:r>
      <w:r w:rsidR="00671FE4" w:rsidRPr="00671FE4">
        <w:t>mają</w:t>
      </w:r>
      <w:r>
        <w:t xml:space="preserve"> zostać wyposażone w leje zsypowe zamykane w systemie mechaniczno-manualnym bez ręcznie zdejmowanych pokryw. Zrzuty </w:t>
      </w:r>
      <w:r w:rsidR="00671FE4" w:rsidRPr="00671FE4">
        <w:t>mają</w:t>
      </w:r>
      <w:r>
        <w:t xml:space="preserve"> być zamykane w systemie mechanicznym (np. nożnym) od dołu.</w:t>
      </w:r>
    </w:p>
    <w:p w14:paraId="0BF69D5F" w14:textId="6F5C958A" w:rsidR="00F95409" w:rsidRDefault="00F95409" w:rsidP="00F95409">
      <w:pPr>
        <w:rPr>
          <w:lang w:eastAsia="x-none"/>
        </w:rPr>
      </w:pPr>
      <w:r>
        <w:rPr>
          <w:lang w:eastAsia="x-none"/>
        </w:rPr>
        <w:t xml:space="preserve">Dostęp do urządzeń wentylacyjnych i klimatyzacyjnych </w:t>
      </w:r>
      <w:r w:rsidR="00381C70" w:rsidRPr="00381C70">
        <w:rPr>
          <w:bCs/>
        </w:rPr>
        <w:t>ma</w:t>
      </w:r>
      <w:r>
        <w:rPr>
          <w:lang w:eastAsia="x-none"/>
        </w:rPr>
        <w:t xml:space="preserve"> być możliwy z pomostu. </w:t>
      </w:r>
    </w:p>
    <w:p w14:paraId="0EFFECA1" w14:textId="1FAB013F" w:rsidR="00F95409" w:rsidRDefault="00F95409" w:rsidP="00F95409">
      <w:pPr>
        <w:rPr>
          <w:lang w:eastAsia="x-none"/>
        </w:rPr>
      </w:pPr>
      <w:r w:rsidRPr="00EC443F">
        <w:rPr>
          <w:lang w:eastAsia="x-none"/>
        </w:rPr>
        <w:t>Wymagane natężenie oświetlenia w polu zadania min. 300 lux, współczynnik równomierności w polu zadania min. 0,4, współczynnik oddawania barw Ra ≥ 80. Oprawy w wykonaniu przemysłowym, o stopniu ochrony min. IP65. W kabinie sortowniczej należy zapewnić oświetlenie ewakuacyjne zgodnie z wymaganiami PN. Czas podtrzymania bateryjnego min. 1</w:t>
      </w:r>
      <w:r w:rsidR="005E3E51">
        <w:rPr>
          <w:lang w:eastAsia="x-none"/>
        </w:rPr>
        <w:t xml:space="preserve"> </w:t>
      </w:r>
      <w:r w:rsidRPr="00EC443F">
        <w:rPr>
          <w:lang w:eastAsia="x-none"/>
        </w:rPr>
        <w:t>h.</w:t>
      </w:r>
    </w:p>
    <w:p w14:paraId="09CE51C8" w14:textId="134C3D53" w:rsidR="00D915EB" w:rsidRDefault="00D915EB" w:rsidP="00F95409">
      <w:pPr>
        <w:rPr>
          <w:lang w:eastAsia="x-none"/>
        </w:rPr>
      </w:pPr>
      <w:r>
        <w:rPr>
          <w:lang w:eastAsia="x-none"/>
        </w:rPr>
        <w:t xml:space="preserve">System wentylacji i chłodzenia powietrza </w:t>
      </w:r>
      <w:r w:rsidR="00381C70" w:rsidRPr="00381C70">
        <w:rPr>
          <w:bCs/>
        </w:rPr>
        <w:t>ma</w:t>
      </w:r>
      <w:r>
        <w:rPr>
          <w:lang w:eastAsia="x-none"/>
        </w:rPr>
        <w:t xml:space="preserve"> być odporny na warunki panujące w miejscu zainstalowania w tym na występujący pył. </w:t>
      </w:r>
      <w:r w:rsidR="009E5FA7">
        <w:rPr>
          <w:lang w:eastAsia="x-none"/>
        </w:rPr>
        <w:br w:type="page"/>
      </w:r>
    </w:p>
    <w:p w14:paraId="0B2588ED" w14:textId="77777777" w:rsidR="00F95409" w:rsidRDefault="00F95409" w:rsidP="00E94A18">
      <w:pPr>
        <w:pStyle w:val="Nagwek3"/>
      </w:pPr>
      <w:bookmarkStart w:id="324" w:name="_Toc79742952"/>
      <w:bookmarkStart w:id="325" w:name="_Toc121136466"/>
      <w:r>
        <w:lastRenderedPageBreak/>
        <w:t>Wymagania w stosunku do separatorów optopneumatycznych NIR stosowanych w ramach przedsięwzięcia</w:t>
      </w:r>
      <w:bookmarkEnd w:id="324"/>
      <w:bookmarkEnd w:id="325"/>
    </w:p>
    <w:p w14:paraId="17922D03" w14:textId="422DEE46" w:rsidR="006132FA" w:rsidRDefault="00F95409" w:rsidP="00F95409">
      <w:pPr>
        <w:rPr>
          <w:lang w:eastAsia="x-none"/>
        </w:rPr>
      </w:pPr>
      <w:r>
        <w:rPr>
          <w:lang w:eastAsia="x-none"/>
        </w:rPr>
        <w:t>W tabeli</w:t>
      </w:r>
      <w:r w:rsidR="000A4E46">
        <w:rPr>
          <w:lang w:eastAsia="x-none"/>
        </w:rPr>
        <w:t xml:space="preserve"> nr 2</w:t>
      </w:r>
      <w:r w:rsidR="00A629CA">
        <w:rPr>
          <w:lang w:eastAsia="x-none"/>
        </w:rPr>
        <w:t>9</w:t>
      </w:r>
      <w:r w:rsidR="000A4E46">
        <w:rPr>
          <w:lang w:eastAsia="x-none"/>
        </w:rPr>
        <w:t>,</w:t>
      </w:r>
      <w:r>
        <w:rPr>
          <w:lang w:eastAsia="x-none"/>
        </w:rPr>
        <w:t xml:space="preserve"> poniżej przedstawiono podstawowe parametry separatorów optopneumatycznych NIR wymaganych do zastosowania na poszczególnych liniach sortowniczych.</w:t>
      </w:r>
    </w:p>
    <w:p w14:paraId="100A0F17" w14:textId="6E3ACDF5" w:rsidR="00F95409" w:rsidRPr="001626F5" w:rsidRDefault="00F95409" w:rsidP="00B2506D">
      <w:pPr>
        <w:pStyle w:val="Legenda"/>
        <w:spacing w:line="20" w:lineRule="atLeast"/>
        <w:ind w:hanging="1417"/>
      </w:pPr>
      <w:bookmarkStart w:id="326" w:name="_Toc121137501"/>
      <w:r w:rsidRPr="001626F5">
        <w:t xml:space="preserve">Tabela </w:t>
      </w:r>
      <w:fldSimple w:instr=" SEQ Tabela \* ARABIC ">
        <w:r w:rsidR="00720934">
          <w:rPr>
            <w:noProof/>
          </w:rPr>
          <w:t>29</w:t>
        </w:r>
      </w:fldSimple>
      <w:r w:rsidR="00B2506D">
        <w:t>.</w:t>
      </w:r>
      <w:r w:rsidRPr="001626F5">
        <w:t xml:space="preserve"> </w:t>
      </w:r>
      <w:r w:rsidR="00B2506D">
        <w:tab/>
      </w:r>
      <w:r w:rsidRPr="001626F5">
        <w:t>Podstawowe parametry separatorów NIR dla poszczególnych linii</w:t>
      </w:r>
      <w:bookmarkEnd w:id="326"/>
    </w:p>
    <w:tbl>
      <w:tblPr>
        <w:tblW w:w="9205" w:type="dxa"/>
        <w:tblCellMar>
          <w:left w:w="70" w:type="dxa"/>
          <w:right w:w="70" w:type="dxa"/>
        </w:tblCellMar>
        <w:tblLook w:val="04A0" w:firstRow="1" w:lastRow="0" w:firstColumn="1" w:lastColumn="0" w:noHBand="0" w:noVBand="1"/>
      </w:tblPr>
      <w:tblGrid>
        <w:gridCol w:w="562"/>
        <w:gridCol w:w="1445"/>
        <w:gridCol w:w="3260"/>
        <w:gridCol w:w="1532"/>
        <w:gridCol w:w="1235"/>
        <w:gridCol w:w="1171"/>
      </w:tblGrid>
      <w:tr w:rsidR="00F95409" w:rsidRPr="003131C9" w14:paraId="70B90AF6" w14:textId="77777777" w:rsidTr="00B2506D">
        <w:trPr>
          <w:cantSplit/>
          <w:trHeight w:val="288"/>
          <w:tblHeader/>
        </w:trPr>
        <w:tc>
          <w:tcPr>
            <w:tcW w:w="562"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CF1905D" w14:textId="353C5E0C"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Lp.</w:t>
            </w:r>
          </w:p>
        </w:tc>
        <w:tc>
          <w:tcPr>
            <w:tcW w:w="1445"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0A3C23AB"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 xml:space="preserve">Urządzenie </w:t>
            </w:r>
            <w:r w:rsidRPr="003131C9">
              <w:rPr>
                <w:rFonts w:ascii="Calibri" w:hAnsi="Calibri" w:cs="Calibri"/>
                <w:b/>
                <w:bCs/>
                <w:color w:val="000000"/>
                <w:vertAlign w:val="superscript"/>
              </w:rPr>
              <w:t>1)</w:t>
            </w:r>
          </w:p>
        </w:tc>
        <w:tc>
          <w:tcPr>
            <w:tcW w:w="326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40310F8B"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Wydzielane frakcje</w:t>
            </w:r>
            <w:r w:rsidRPr="003131C9">
              <w:rPr>
                <w:rFonts w:ascii="Calibri" w:hAnsi="Calibri" w:cs="Calibri"/>
                <w:b/>
                <w:bCs/>
                <w:color w:val="000000"/>
                <w:vertAlign w:val="superscript"/>
              </w:rPr>
              <w:t xml:space="preserve"> 2)</w:t>
            </w:r>
          </w:p>
        </w:tc>
        <w:tc>
          <w:tcPr>
            <w:tcW w:w="1532" w:type="dxa"/>
            <w:tcBorders>
              <w:top w:val="single" w:sz="4" w:space="0" w:color="auto"/>
              <w:left w:val="nil"/>
              <w:bottom w:val="single" w:sz="4" w:space="0" w:color="auto"/>
              <w:right w:val="single" w:sz="4" w:space="0" w:color="auto"/>
            </w:tcBorders>
            <w:shd w:val="pct15" w:color="auto" w:fill="auto"/>
            <w:noWrap/>
            <w:vAlign w:val="center"/>
            <w:hideMark/>
          </w:tcPr>
          <w:p w14:paraId="352E18B8" w14:textId="67F0B32C" w:rsidR="00F95409" w:rsidRPr="003131C9" w:rsidRDefault="00F95409" w:rsidP="00B2506D">
            <w:pPr>
              <w:spacing w:after="0"/>
              <w:jc w:val="center"/>
              <w:rPr>
                <w:rFonts w:ascii="Calibri" w:hAnsi="Calibri" w:cs="Calibri"/>
                <w:b/>
                <w:bCs/>
                <w:color w:val="000000"/>
              </w:rPr>
            </w:pPr>
            <w:r>
              <w:rPr>
                <w:rFonts w:ascii="Calibri" w:hAnsi="Calibri" w:cs="Calibri"/>
                <w:b/>
                <w:bCs/>
                <w:color w:val="000000"/>
              </w:rPr>
              <w:t>Wymagana w</w:t>
            </w:r>
            <w:r w:rsidRPr="003131C9">
              <w:rPr>
                <w:rFonts w:ascii="Calibri" w:hAnsi="Calibri" w:cs="Calibri"/>
                <w:b/>
                <w:bCs/>
                <w:color w:val="000000"/>
              </w:rPr>
              <w:t>ydajność</w:t>
            </w:r>
            <w:r>
              <w:rPr>
                <w:rFonts w:ascii="Calibri" w:hAnsi="Calibri" w:cs="Calibri"/>
                <w:b/>
                <w:bCs/>
                <w:color w:val="000000"/>
              </w:rPr>
              <w:t xml:space="preserve"> min.</w:t>
            </w:r>
          </w:p>
        </w:tc>
        <w:tc>
          <w:tcPr>
            <w:tcW w:w="1235" w:type="dxa"/>
            <w:tcBorders>
              <w:top w:val="single" w:sz="4" w:space="0" w:color="auto"/>
              <w:left w:val="nil"/>
              <w:bottom w:val="single" w:sz="4" w:space="0" w:color="auto"/>
              <w:right w:val="single" w:sz="4" w:space="0" w:color="auto"/>
            </w:tcBorders>
            <w:shd w:val="pct15" w:color="auto" w:fill="auto"/>
            <w:vAlign w:val="center"/>
          </w:tcPr>
          <w:p w14:paraId="447720C9" w14:textId="18167D66" w:rsidR="00F95409" w:rsidRDefault="00F95409" w:rsidP="00B2506D">
            <w:pPr>
              <w:spacing w:after="0"/>
              <w:jc w:val="center"/>
              <w:rPr>
                <w:rFonts w:ascii="Calibri" w:hAnsi="Calibri" w:cs="Calibri"/>
                <w:b/>
                <w:bCs/>
                <w:color w:val="000000"/>
              </w:rPr>
            </w:pPr>
            <w:r>
              <w:rPr>
                <w:rFonts w:ascii="Calibri" w:hAnsi="Calibri" w:cs="Calibri"/>
                <w:b/>
                <w:bCs/>
                <w:color w:val="000000"/>
              </w:rPr>
              <w:t>Wymagana skuteczność</w:t>
            </w:r>
          </w:p>
        </w:tc>
        <w:tc>
          <w:tcPr>
            <w:tcW w:w="1171" w:type="dxa"/>
            <w:tcBorders>
              <w:top w:val="single" w:sz="4" w:space="0" w:color="auto"/>
              <w:left w:val="nil"/>
              <w:bottom w:val="single" w:sz="4" w:space="0" w:color="auto"/>
              <w:right w:val="single" w:sz="4" w:space="0" w:color="auto"/>
            </w:tcBorders>
            <w:shd w:val="pct15" w:color="auto" w:fill="auto"/>
            <w:vAlign w:val="center"/>
          </w:tcPr>
          <w:p w14:paraId="2931A5F9" w14:textId="77777777" w:rsidR="00F95409" w:rsidRDefault="00F95409" w:rsidP="00B2506D">
            <w:pPr>
              <w:spacing w:after="0"/>
              <w:jc w:val="center"/>
              <w:rPr>
                <w:rFonts w:ascii="Calibri" w:hAnsi="Calibri" w:cs="Calibri"/>
                <w:b/>
                <w:bCs/>
                <w:color w:val="000000"/>
              </w:rPr>
            </w:pPr>
            <w:r>
              <w:rPr>
                <w:rFonts w:ascii="Calibri" w:hAnsi="Calibri" w:cs="Calibri"/>
                <w:b/>
                <w:bCs/>
                <w:color w:val="000000"/>
              </w:rPr>
              <w:t>Wymagana czystość</w:t>
            </w:r>
          </w:p>
        </w:tc>
      </w:tr>
      <w:tr w:rsidR="00F95409" w:rsidRPr="003131C9" w14:paraId="25CB3DD0" w14:textId="77777777" w:rsidTr="00B2506D">
        <w:trPr>
          <w:cantSplit/>
          <w:trHeight w:val="288"/>
          <w:tblHeader/>
        </w:trPr>
        <w:tc>
          <w:tcPr>
            <w:tcW w:w="562"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14:paraId="05E6607A" w14:textId="77777777" w:rsidR="00F95409" w:rsidRPr="003131C9" w:rsidRDefault="00F95409" w:rsidP="00B2506D">
            <w:pPr>
              <w:spacing w:after="0"/>
              <w:jc w:val="center"/>
              <w:rPr>
                <w:rFonts w:ascii="Calibri" w:hAnsi="Calibri" w:cs="Calibri"/>
                <w:b/>
                <w:bCs/>
                <w:color w:val="000000"/>
              </w:rPr>
            </w:pPr>
          </w:p>
        </w:tc>
        <w:tc>
          <w:tcPr>
            <w:tcW w:w="1445"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14:paraId="720FEB61" w14:textId="77777777" w:rsidR="00F95409" w:rsidRPr="003131C9" w:rsidRDefault="00F95409" w:rsidP="00B2506D">
            <w:pPr>
              <w:spacing w:after="0"/>
              <w:jc w:val="center"/>
              <w:rPr>
                <w:rFonts w:ascii="Calibri" w:hAnsi="Calibri" w:cs="Calibri"/>
                <w:b/>
                <w:bCs/>
                <w:color w:val="000000"/>
              </w:rPr>
            </w:pPr>
          </w:p>
        </w:tc>
        <w:tc>
          <w:tcPr>
            <w:tcW w:w="326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14:paraId="67C5D7E1" w14:textId="77777777" w:rsidR="00F95409" w:rsidRPr="003131C9" w:rsidRDefault="00F95409" w:rsidP="00B2506D">
            <w:pPr>
              <w:spacing w:after="0"/>
              <w:jc w:val="center"/>
              <w:rPr>
                <w:rFonts w:ascii="Calibri" w:hAnsi="Calibri" w:cs="Calibri"/>
                <w:b/>
                <w:bCs/>
                <w:color w:val="000000"/>
              </w:rPr>
            </w:pPr>
          </w:p>
        </w:tc>
        <w:tc>
          <w:tcPr>
            <w:tcW w:w="1532" w:type="dxa"/>
            <w:tcBorders>
              <w:top w:val="single" w:sz="4" w:space="0" w:color="auto"/>
              <w:left w:val="nil"/>
              <w:bottom w:val="single" w:sz="4" w:space="0" w:color="auto"/>
              <w:right w:val="single" w:sz="4" w:space="0" w:color="auto"/>
            </w:tcBorders>
            <w:shd w:val="pct15" w:color="auto" w:fill="auto"/>
            <w:noWrap/>
            <w:vAlign w:val="center"/>
            <w:hideMark/>
          </w:tcPr>
          <w:p w14:paraId="2BF7C574"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[Mg/h]</w:t>
            </w:r>
          </w:p>
        </w:tc>
        <w:tc>
          <w:tcPr>
            <w:tcW w:w="1235" w:type="dxa"/>
            <w:tcBorders>
              <w:top w:val="single" w:sz="4" w:space="0" w:color="auto"/>
              <w:left w:val="nil"/>
              <w:bottom w:val="single" w:sz="4" w:space="0" w:color="auto"/>
              <w:right w:val="single" w:sz="4" w:space="0" w:color="auto"/>
            </w:tcBorders>
            <w:shd w:val="pct15" w:color="auto" w:fill="auto"/>
            <w:vAlign w:val="center"/>
          </w:tcPr>
          <w:p w14:paraId="5B5ED080" w14:textId="77777777" w:rsidR="00F95409" w:rsidRPr="003131C9" w:rsidRDefault="00F95409" w:rsidP="00B2506D">
            <w:pPr>
              <w:spacing w:after="0"/>
              <w:jc w:val="center"/>
              <w:rPr>
                <w:rFonts w:ascii="Calibri" w:hAnsi="Calibri" w:cs="Calibri"/>
                <w:b/>
                <w:bCs/>
                <w:color w:val="000000"/>
              </w:rPr>
            </w:pPr>
            <w:r>
              <w:rPr>
                <w:rFonts w:ascii="Calibri" w:hAnsi="Calibri" w:cs="Calibri"/>
                <w:b/>
                <w:bCs/>
                <w:color w:val="000000"/>
              </w:rPr>
              <w:t>%</w:t>
            </w:r>
          </w:p>
        </w:tc>
        <w:tc>
          <w:tcPr>
            <w:tcW w:w="1171" w:type="dxa"/>
            <w:tcBorders>
              <w:top w:val="single" w:sz="4" w:space="0" w:color="auto"/>
              <w:left w:val="nil"/>
              <w:bottom w:val="single" w:sz="4" w:space="0" w:color="auto"/>
              <w:right w:val="single" w:sz="4" w:space="0" w:color="auto"/>
            </w:tcBorders>
            <w:shd w:val="pct15" w:color="auto" w:fill="auto"/>
            <w:vAlign w:val="center"/>
          </w:tcPr>
          <w:p w14:paraId="5F71A4C7" w14:textId="77777777" w:rsidR="00F95409" w:rsidRPr="003131C9" w:rsidRDefault="00F95409" w:rsidP="00B2506D">
            <w:pPr>
              <w:spacing w:after="0"/>
              <w:jc w:val="center"/>
              <w:rPr>
                <w:rFonts w:ascii="Calibri" w:hAnsi="Calibri" w:cs="Calibri"/>
                <w:b/>
                <w:bCs/>
                <w:color w:val="000000"/>
              </w:rPr>
            </w:pPr>
            <w:r>
              <w:rPr>
                <w:rFonts w:ascii="Calibri" w:hAnsi="Calibri" w:cs="Calibri"/>
                <w:b/>
                <w:bCs/>
                <w:color w:val="000000"/>
              </w:rPr>
              <w:t>%</w:t>
            </w:r>
          </w:p>
        </w:tc>
      </w:tr>
      <w:tr w:rsidR="00F95409" w:rsidRPr="003131C9" w14:paraId="399A2EF6" w14:textId="77777777" w:rsidTr="00B2506D">
        <w:trPr>
          <w:trHeight w:val="288"/>
        </w:trPr>
        <w:tc>
          <w:tcPr>
            <w:tcW w:w="92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0E09"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Linia przetwarzania odpadów wielkogabarytowych</w:t>
            </w:r>
          </w:p>
        </w:tc>
      </w:tr>
      <w:tr w:rsidR="00F95409" w:rsidRPr="003131C9" w14:paraId="318AC68A" w14:textId="77777777" w:rsidTr="00B2506D">
        <w:trPr>
          <w:trHeight w:val="5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0855F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w:t>
            </w:r>
          </w:p>
        </w:tc>
        <w:tc>
          <w:tcPr>
            <w:tcW w:w="1445" w:type="dxa"/>
            <w:tcBorders>
              <w:top w:val="nil"/>
              <w:left w:val="nil"/>
              <w:bottom w:val="single" w:sz="4" w:space="0" w:color="auto"/>
              <w:right w:val="single" w:sz="4" w:space="0" w:color="auto"/>
            </w:tcBorders>
            <w:shd w:val="clear" w:color="auto" w:fill="auto"/>
            <w:noWrap/>
            <w:vAlign w:val="center"/>
            <w:hideMark/>
          </w:tcPr>
          <w:p w14:paraId="39D74F7B" w14:textId="31D56070"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1</w:t>
            </w:r>
          </w:p>
        </w:tc>
        <w:tc>
          <w:tcPr>
            <w:tcW w:w="3260" w:type="dxa"/>
            <w:tcBorders>
              <w:top w:val="nil"/>
              <w:left w:val="nil"/>
              <w:bottom w:val="single" w:sz="4" w:space="0" w:color="auto"/>
              <w:right w:val="single" w:sz="4" w:space="0" w:color="auto"/>
            </w:tcBorders>
            <w:shd w:val="clear" w:color="auto" w:fill="auto"/>
            <w:vAlign w:val="center"/>
            <w:hideMark/>
          </w:tcPr>
          <w:p w14:paraId="1410FEAC"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frakcji niepalnych i zanieczyszczeń PVC</w:t>
            </w:r>
          </w:p>
        </w:tc>
        <w:tc>
          <w:tcPr>
            <w:tcW w:w="1532" w:type="dxa"/>
            <w:tcBorders>
              <w:top w:val="nil"/>
              <w:left w:val="nil"/>
              <w:bottom w:val="single" w:sz="4" w:space="0" w:color="auto"/>
              <w:right w:val="single" w:sz="4" w:space="0" w:color="auto"/>
            </w:tcBorders>
            <w:shd w:val="clear" w:color="auto" w:fill="auto"/>
            <w:noWrap/>
            <w:vAlign w:val="center"/>
            <w:hideMark/>
          </w:tcPr>
          <w:p w14:paraId="6B06CFE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3,5</w:t>
            </w:r>
          </w:p>
        </w:tc>
        <w:tc>
          <w:tcPr>
            <w:tcW w:w="1235" w:type="dxa"/>
            <w:tcBorders>
              <w:top w:val="nil"/>
              <w:left w:val="nil"/>
              <w:bottom w:val="single" w:sz="4" w:space="0" w:color="auto"/>
              <w:right w:val="single" w:sz="4" w:space="0" w:color="auto"/>
            </w:tcBorders>
            <w:vAlign w:val="center"/>
          </w:tcPr>
          <w:p w14:paraId="7F63567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20F9FDD0"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0570B8EB" w14:textId="77777777" w:rsidTr="00B2506D">
        <w:trPr>
          <w:trHeight w:val="278"/>
        </w:trPr>
        <w:tc>
          <w:tcPr>
            <w:tcW w:w="9205" w:type="dxa"/>
            <w:gridSpan w:val="6"/>
            <w:tcBorders>
              <w:top w:val="nil"/>
              <w:left w:val="single" w:sz="4" w:space="0" w:color="auto"/>
              <w:bottom w:val="single" w:sz="4" w:space="0" w:color="auto"/>
              <w:right w:val="single" w:sz="4" w:space="0" w:color="auto"/>
            </w:tcBorders>
            <w:shd w:val="clear" w:color="auto" w:fill="auto"/>
            <w:noWrap/>
            <w:vAlign w:val="center"/>
          </w:tcPr>
          <w:p w14:paraId="33EF7BE4" w14:textId="77777777" w:rsidR="00F95409" w:rsidRDefault="00F95409" w:rsidP="00B2506D">
            <w:pPr>
              <w:spacing w:after="0"/>
              <w:jc w:val="center"/>
              <w:rPr>
                <w:rFonts w:ascii="Calibri" w:hAnsi="Calibri" w:cs="Calibri"/>
                <w:color w:val="000000"/>
              </w:rPr>
            </w:pPr>
            <w:r w:rsidRPr="003131C9">
              <w:rPr>
                <w:rFonts w:ascii="Calibri" w:hAnsi="Calibri" w:cs="Calibri"/>
                <w:b/>
                <w:bCs/>
                <w:color w:val="000000"/>
              </w:rPr>
              <w:t xml:space="preserve">Linia </w:t>
            </w:r>
            <w:r>
              <w:rPr>
                <w:rFonts w:ascii="Calibri" w:hAnsi="Calibri" w:cs="Calibri"/>
                <w:b/>
                <w:bCs/>
                <w:color w:val="000000"/>
              </w:rPr>
              <w:t>doczyszczania szkła</w:t>
            </w:r>
          </w:p>
        </w:tc>
      </w:tr>
      <w:tr w:rsidR="00F95409" w:rsidRPr="003131C9" w14:paraId="40B061F1" w14:textId="77777777" w:rsidTr="00B2506D">
        <w:trPr>
          <w:trHeight w:val="424"/>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072AFB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2</w:t>
            </w:r>
          </w:p>
        </w:tc>
        <w:tc>
          <w:tcPr>
            <w:tcW w:w="1445" w:type="dxa"/>
            <w:tcBorders>
              <w:top w:val="nil"/>
              <w:left w:val="nil"/>
              <w:bottom w:val="single" w:sz="4" w:space="0" w:color="auto"/>
              <w:right w:val="single" w:sz="4" w:space="0" w:color="auto"/>
            </w:tcBorders>
            <w:shd w:val="clear" w:color="auto" w:fill="auto"/>
            <w:noWrap/>
            <w:vAlign w:val="center"/>
          </w:tcPr>
          <w:p w14:paraId="5ACCD17B"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NIR 2</w:t>
            </w:r>
          </w:p>
        </w:tc>
        <w:tc>
          <w:tcPr>
            <w:tcW w:w="3260" w:type="dxa"/>
            <w:tcBorders>
              <w:top w:val="nil"/>
              <w:left w:val="nil"/>
              <w:bottom w:val="single" w:sz="4" w:space="0" w:color="auto"/>
              <w:right w:val="single" w:sz="4" w:space="0" w:color="auto"/>
            </w:tcBorders>
            <w:shd w:val="clear" w:color="auto" w:fill="auto"/>
            <w:vAlign w:val="center"/>
          </w:tcPr>
          <w:p w14:paraId="7E8D4421"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Rozdział na szkło kolor i szkło bezbarwne</w:t>
            </w:r>
          </w:p>
        </w:tc>
        <w:tc>
          <w:tcPr>
            <w:tcW w:w="1532" w:type="dxa"/>
            <w:tcBorders>
              <w:top w:val="nil"/>
              <w:left w:val="nil"/>
              <w:bottom w:val="single" w:sz="4" w:space="0" w:color="auto"/>
              <w:right w:val="single" w:sz="4" w:space="0" w:color="auto"/>
            </w:tcBorders>
            <w:shd w:val="clear" w:color="auto" w:fill="auto"/>
            <w:noWrap/>
            <w:vAlign w:val="center"/>
          </w:tcPr>
          <w:p w14:paraId="0C7BAE23"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7</w:t>
            </w:r>
          </w:p>
        </w:tc>
        <w:tc>
          <w:tcPr>
            <w:tcW w:w="1235" w:type="dxa"/>
            <w:tcBorders>
              <w:top w:val="nil"/>
              <w:left w:val="nil"/>
              <w:bottom w:val="single" w:sz="4" w:space="0" w:color="auto"/>
              <w:right w:val="single" w:sz="4" w:space="0" w:color="auto"/>
            </w:tcBorders>
            <w:vAlign w:val="center"/>
          </w:tcPr>
          <w:p w14:paraId="7FD429D6" w14:textId="77777777" w:rsidR="00F9540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0955EEA2" w14:textId="77777777" w:rsidR="00F9540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212757D2" w14:textId="77777777" w:rsidTr="00B2506D">
        <w:trPr>
          <w:trHeight w:val="288"/>
        </w:trPr>
        <w:tc>
          <w:tcPr>
            <w:tcW w:w="92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3105"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Linia sortowania papieru i tektury</w:t>
            </w:r>
          </w:p>
        </w:tc>
      </w:tr>
      <w:tr w:rsidR="00F95409" w:rsidRPr="003131C9" w14:paraId="6F5A89C7"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60E64E"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w:t>
            </w:r>
          </w:p>
        </w:tc>
        <w:tc>
          <w:tcPr>
            <w:tcW w:w="1445" w:type="dxa"/>
            <w:tcBorders>
              <w:top w:val="nil"/>
              <w:left w:val="nil"/>
              <w:bottom w:val="single" w:sz="4" w:space="0" w:color="auto"/>
              <w:right w:val="single" w:sz="4" w:space="0" w:color="auto"/>
            </w:tcBorders>
            <w:shd w:val="clear" w:color="auto" w:fill="auto"/>
            <w:noWrap/>
            <w:vAlign w:val="center"/>
            <w:hideMark/>
          </w:tcPr>
          <w:p w14:paraId="0970486F" w14:textId="61E16CDF"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1</w:t>
            </w:r>
          </w:p>
        </w:tc>
        <w:tc>
          <w:tcPr>
            <w:tcW w:w="3260" w:type="dxa"/>
            <w:tcBorders>
              <w:top w:val="nil"/>
              <w:left w:val="nil"/>
              <w:bottom w:val="single" w:sz="4" w:space="0" w:color="auto"/>
              <w:right w:val="single" w:sz="4" w:space="0" w:color="auto"/>
            </w:tcBorders>
            <w:shd w:val="clear" w:color="auto" w:fill="auto"/>
            <w:noWrap/>
            <w:vAlign w:val="center"/>
            <w:hideMark/>
          </w:tcPr>
          <w:p w14:paraId="339774C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tworzyw sztucznych</w:t>
            </w:r>
          </w:p>
        </w:tc>
        <w:tc>
          <w:tcPr>
            <w:tcW w:w="1532" w:type="dxa"/>
            <w:tcBorders>
              <w:top w:val="nil"/>
              <w:left w:val="nil"/>
              <w:bottom w:val="single" w:sz="4" w:space="0" w:color="auto"/>
              <w:right w:val="single" w:sz="4" w:space="0" w:color="auto"/>
            </w:tcBorders>
            <w:shd w:val="clear" w:color="auto" w:fill="auto"/>
            <w:noWrap/>
            <w:vAlign w:val="center"/>
            <w:hideMark/>
          </w:tcPr>
          <w:p w14:paraId="546902A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5B9808F3"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729C4045"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23A32557"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649B1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3</w:t>
            </w:r>
          </w:p>
        </w:tc>
        <w:tc>
          <w:tcPr>
            <w:tcW w:w="1445" w:type="dxa"/>
            <w:tcBorders>
              <w:top w:val="nil"/>
              <w:left w:val="nil"/>
              <w:bottom w:val="single" w:sz="4" w:space="0" w:color="auto"/>
              <w:right w:val="single" w:sz="4" w:space="0" w:color="auto"/>
            </w:tcBorders>
            <w:shd w:val="clear" w:color="auto" w:fill="auto"/>
            <w:noWrap/>
            <w:vAlign w:val="center"/>
            <w:hideMark/>
          </w:tcPr>
          <w:p w14:paraId="519EAEAD"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2</w:t>
            </w:r>
          </w:p>
        </w:tc>
        <w:tc>
          <w:tcPr>
            <w:tcW w:w="3260" w:type="dxa"/>
            <w:tcBorders>
              <w:top w:val="nil"/>
              <w:left w:val="nil"/>
              <w:bottom w:val="single" w:sz="4" w:space="0" w:color="auto"/>
              <w:right w:val="single" w:sz="4" w:space="0" w:color="auto"/>
            </w:tcBorders>
            <w:shd w:val="clear" w:color="auto" w:fill="auto"/>
            <w:noWrap/>
            <w:vAlign w:val="center"/>
            <w:hideMark/>
          </w:tcPr>
          <w:p w14:paraId="4F9FFD4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kartonu</w:t>
            </w:r>
          </w:p>
        </w:tc>
        <w:tc>
          <w:tcPr>
            <w:tcW w:w="1532" w:type="dxa"/>
            <w:tcBorders>
              <w:top w:val="nil"/>
              <w:left w:val="nil"/>
              <w:bottom w:val="single" w:sz="4" w:space="0" w:color="auto"/>
              <w:right w:val="single" w:sz="4" w:space="0" w:color="auto"/>
            </w:tcBorders>
            <w:shd w:val="clear" w:color="auto" w:fill="auto"/>
            <w:noWrap/>
            <w:vAlign w:val="center"/>
            <w:hideMark/>
          </w:tcPr>
          <w:p w14:paraId="47C4BC93"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6183322F"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01292CAA"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077E7D27"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DC3B32"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4</w:t>
            </w:r>
          </w:p>
        </w:tc>
        <w:tc>
          <w:tcPr>
            <w:tcW w:w="1445" w:type="dxa"/>
            <w:tcBorders>
              <w:top w:val="nil"/>
              <w:left w:val="nil"/>
              <w:bottom w:val="single" w:sz="4" w:space="0" w:color="auto"/>
              <w:right w:val="single" w:sz="4" w:space="0" w:color="auto"/>
            </w:tcBorders>
            <w:shd w:val="clear" w:color="auto" w:fill="auto"/>
            <w:noWrap/>
            <w:vAlign w:val="center"/>
            <w:hideMark/>
          </w:tcPr>
          <w:p w14:paraId="4FD7C22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3</w:t>
            </w:r>
          </w:p>
        </w:tc>
        <w:tc>
          <w:tcPr>
            <w:tcW w:w="3260" w:type="dxa"/>
            <w:tcBorders>
              <w:top w:val="nil"/>
              <w:left w:val="nil"/>
              <w:bottom w:val="single" w:sz="4" w:space="0" w:color="auto"/>
              <w:right w:val="single" w:sz="4" w:space="0" w:color="auto"/>
            </w:tcBorders>
            <w:shd w:val="clear" w:color="auto" w:fill="auto"/>
            <w:noWrap/>
            <w:vAlign w:val="center"/>
            <w:hideMark/>
          </w:tcPr>
          <w:p w14:paraId="2340DB6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papieru</w:t>
            </w:r>
          </w:p>
        </w:tc>
        <w:tc>
          <w:tcPr>
            <w:tcW w:w="1532" w:type="dxa"/>
            <w:tcBorders>
              <w:top w:val="nil"/>
              <w:left w:val="nil"/>
              <w:bottom w:val="single" w:sz="4" w:space="0" w:color="auto"/>
              <w:right w:val="single" w:sz="4" w:space="0" w:color="auto"/>
            </w:tcBorders>
            <w:shd w:val="clear" w:color="auto" w:fill="auto"/>
            <w:noWrap/>
            <w:vAlign w:val="center"/>
            <w:hideMark/>
          </w:tcPr>
          <w:p w14:paraId="0A2E4BA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8</w:t>
            </w:r>
          </w:p>
        </w:tc>
        <w:tc>
          <w:tcPr>
            <w:tcW w:w="1235" w:type="dxa"/>
            <w:tcBorders>
              <w:top w:val="nil"/>
              <w:left w:val="nil"/>
              <w:bottom w:val="single" w:sz="4" w:space="0" w:color="auto"/>
              <w:right w:val="single" w:sz="4" w:space="0" w:color="auto"/>
            </w:tcBorders>
            <w:vAlign w:val="center"/>
          </w:tcPr>
          <w:p w14:paraId="2D18E67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2F4F1251"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73CB115D"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93FED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5</w:t>
            </w:r>
          </w:p>
        </w:tc>
        <w:tc>
          <w:tcPr>
            <w:tcW w:w="1445" w:type="dxa"/>
            <w:tcBorders>
              <w:top w:val="nil"/>
              <w:left w:val="nil"/>
              <w:bottom w:val="single" w:sz="4" w:space="0" w:color="auto"/>
              <w:right w:val="single" w:sz="4" w:space="0" w:color="auto"/>
            </w:tcBorders>
            <w:shd w:val="clear" w:color="auto" w:fill="auto"/>
            <w:noWrap/>
            <w:vAlign w:val="center"/>
            <w:hideMark/>
          </w:tcPr>
          <w:p w14:paraId="3AA41E0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4</w:t>
            </w:r>
          </w:p>
        </w:tc>
        <w:tc>
          <w:tcPr>
            <w:tcW w:w="3260" w:type="dxa"/>
            <w:tcBorders>
              <w:top w:val="nil"/>
              <w:left w:val="nil"/>
              <w:bottom w:val="single" w:sz="4" w:space="0" w:color="auto"/>
              <w:right w:val="single" w:sz="4" w:space="0" w:color="auto"/>
            </w:tcBorders>
            <w:shd w:val="clear" w:color="auto" w:fill="auto"/>
            <w:noWrap/>
            <w:vAlign w:val="center"/>
            <w:hideMark/>
          </w:tcPr>
          <w:p w14:paraId="4520B48E" w14:textId="4A896A43"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Rozdział na papier kolor i papier biały</w:t>
            </w:r>
            <w:r w:rsidR="00AE6471">
              <w:rPr>
                <w:rFonts w:ascii="Calibri" w:hAnsi="Calibri" w:cs="Calibri"/>
                <w:color w:val="000000"/>
              </w:rPr>
              <w:t xml:space="preserve"> </w:t>
            </w:r>
          </w:p>
        </w:tc>
        <w:tc>
          <w:tcPr>
            <w:tcW w:w="1532" w:type="dxa"/>
            <w:tcBorders>
              <w:top w:val="nil"/>
              <w:left w:val="nil"/>
              <w:bottom w:val="single" w:sz="4" w:space="0" w:color="auto"/>
              <w:right w:val="single" w:sz="4" w:space="0" w:color="auto"/>
            </w:tcBorders>
            <w:shd w:val="clear" w:color="auto" w:fill="auto"/>
            <w:noWrap/>
            <w:vAlign w:val="center"/>
            <w:hideMark/>
          </w:tcPr>
          <w:p w14:paraId="12BB866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7</w:t>
            </w:r>
          </w:p>
        </w:tc>
        <w:tc>
          <w:tcPr>
            <w:tcW w:w="1235" w:type="dxa"/>
            <w:tcBorders>
              <w:top w:val="nil"/>
              <w:left w:val="nil"/>
              <w:bottom w:val="single" w:sz="4" w:space="0" w:color="auto"/>
              <w:right w:val="single" w:sz="4" w:space="0" w:color="auto"/>
            </w:tcBorders>
            <w:vAlign w:val="center"/>
          </w:tcPr>
          <w:p w14:paraId="3F1FD697"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43782909"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7539ECB2" w14:textId="77777777" w:rsidTr="00B2506D">
        <w:trPr>
          <w:trHeight w:val="288"/>
        </w:trPr>
        <w:tc>
          <w:tcPr>
            <w:tcW w:w="92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077B"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Linia sortowania tworzyw sztucznych</w:t>
            </w:r>
          </w:p>
        </w:tc>
      </w:tr>
      <w:tr w:rsidR="00F95409" w:rsidRPr="003131C9" w14:paraId="1E545D60"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3A61E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6</w:t>
            </w:r>
          </w:p>
        </w:tc>
        <w:tc>
          <w:tcPr>
            <w:tcW w:w="1445" w:type="dxa"/>
            <w:tcBorders>
              <w:top w:val="nil"/>
              <w:left w:val="nil"/>
              <w:bottom w:val="single" w:sz="4" w:space="0" w:color="auto"/>
              <w:right w:val="single" w:sz="4" w:space="0" w:color="auto"/>
            </w:tcBorders>
            <w:shd w:val="clear" w:color="auto" w:fill="auto"/>
            <w:noWrap/>
            <w:vAlign w:val="center"/>
            <w:hideMark/>
          </w:tcPr>
          <w:p w14:paraId="3CCA8A7F" w14:textId="201A8C18"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1</w:t>
            </w:r>
          </w:p>
        </w:tc>
        <w:tc>
          <w:tcPr>
            <w:tcW w:w="3260" w:type="dxa"/>
            <w:tcBorders>
              <w:top w:val="nil"/>
              <w:left w:val="nil"/>
              <w:bottom w:val="single" w:sz="4" w:space="0" w:color="auto"/>
              <w:right w:val="single" w:sz="4" w:space="0" w:color="auto"/>
            </w:tcBorders>
            <w:shd w:val="clear" w:color="auto" w:fill="auto"/>
            <w:noWrap/>
            <w:vAlign w:val="center"/>
            <w:hideMark/>
          </w:tcPr>
          <w:p w14:paraId="4130111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PET z frakcji 3D</w:t>
            </w:r>
          </w:p>
        </w:tc>
        <w:tc>
          <w:tcPr>
            <w:tcW w:w="1532" w:type="dxa"/>
            <w:tcBorders>
              <w:top w:val="nil"/>
              <w:left w:val="nil"/>
              <w:bottom w:val="single" w:sz="4" w:space="0" w:color="auto"/>
              <w:right w:val="single" w:sz="4" w:space="0" w:color="auto"/>
            </w:tcBorders>
            <w:shd w:val="clear" w:color="auto" w:fill="auto"/>
            <w:noWrap/>
            <w:vAlign w:val="center"/>
            <w:hideMark/>
          </w:tcPr>
          <w:p w14:paraId="6C0C68DC"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6</w:t>
            </w:r>
          </w:p>
        </w:tc>
        <w:tc>
          <w:tcPr>
            <w:tcW w:w="1235" w:type="dxa"/>
            <w:tcBorders>
              <w:top w:val="nil"/>
              <w:left w:val="nil"/>
              <w:bottom w:val="single" w:sz="4" w:space="0" w:color="auto"/>
              <w:right w:val="single" w:sz="4" w:space="0" w:color="auto"/>
            </w:tcBorders>
            <w:vAlign w:val="center"/>
          </w:tcPr>
          <w:p w14:paraId="331FA108"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5F7172F7"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5A0DFB35"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8EF81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7</w:t>
            </w:r>
          </w:p>
        </w:tc>
        <w:tc>
          <w:tcPr>
            <w:tcW w:w="1445" w:type="dxa"/>
            <w:tcBorders>
              <w:top w:val="nil"/>
              <w:left w:val="nil"/>
              <w:bottom w:val="single" w:sz="4" w:space="0" w:color="auto"/>
              <w:right w:val="single" w:sz="4" w:space="0" w:color="auto"/>
            </w:tcBorders>
            <w:shd w:val="clear" w:color="auto" w:fill="auto"/>
            <w:noWrap/>
            <w:vAlign w:val="center"/>
            <w:hideMark/>
          </w:tcPr>
          <w:p w14:paraId="78CFE6B0"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2</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5AD1DC75"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Rozdział na PET bezbarwny, PET niebieski, PET zielony, PET mix.</w:t>
            </w:r>
          </w:p>
        </w:tc>
        <w:tc>
          <w:tcPr>
            <w:tcW w:w="1532" w:type="dxa"/>
            <w:tcBorders>
              <w:top w:val="nil"/>
              <w:left w:val="nil"/>
              <w:bottom w:val="single" w:sz="4" w:space="0" w:color="auto"/>
              <w:right w:val="single" w:sz="4" w:space="0" w:color="auto"/>
            </w:tcBorders>
            <w:shd w:val="clear" w:color="auto" w:fill="auto"/>
            <w:noWrap/>
            <w:vAlign w:val="center"/>
            <w:hideMark/>
          </w:tcPr>
          <w:p w14:paraId="40034B5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3</w:t>
            </w:r>
          </w:p>
        </w:tc>
        <w:tc>
          <w:tcPr>
            <w:tcW w:w="1235" w:type="dxa"/>
            <w:tcBorders>
              <w:top w:val="nil"/>
              <w:left w:val="nil"/>
              <w:bottom w:val="single" w:sz="4" w:space="0" w:color="auto"/>
              <w:right w:val="single" w:sz="4" w:space="0" w:color="auto"/>
            </w:tcBorders>
            <w:vAlign w:val="center"/>
          </w:tcPr>
          <w:p w14:paraId="596E5CD0"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79EB7C56"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0D960CB0"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6B05C8"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8</w:t>
            </w:r>
          </w:p>
        </w:tc>
        <w:tc>
          <w:tcPr>
            <w:tcW w:w="1445" w:type="dxa"/>
            <w:tcBorders>
              <w:top w:val="nil"/>
              <w:left w:val="nil"/>
              <w:bottom w:val="single" w:sz="4" w:space="0" w:color="auto"/>
              <w:right w:val="single" w:sz="4" w:space="0" w:color="auto"/>
            </w:tcBorders>
            <w:shd w:val="clear" w:color="auto" w:fill="auto"/>
            <w:noWrap/>
            <w:vAlign w:val="center"/>
            <w:hideMark/>
          </w:tcPr>
          <w:p w14:paraId="55C9A83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3</w:t>
            </w:r>
          </w:p>
        </w:tc>
        <w:tc>
          <w:tcPr>
            <w:tcW w:w="3260" w:type="dxa"/>
            <w:vMerge/>
            <w:tcBorders>
              <w:top w:val="nil"/>
              <w:left w:val="single" w:sz="4" w:space="0" w:color="auto"/>
              <w:bottom w:val="single" w:sz="4" w:space="0" w:color="auto"/>
              <w:right w:val="single" w:sz="4" w:space="0" w:color="auto"/>
            </w:tcBorders>
            <w:vAlign w:val="center"/>
            <w:hideMark/>
          </w:tcPr>
          <w:p w14:paraId="344728A9" w14:textId="77777777" w:rsidR="00F95409" w:rsidRPr="003131C9" w:rsidRDefault="00F95409" w:rsidP="00B2506D">
            <w:pPr>
              <w:spacing w:after="0"/>
              <w:jc w:val="center"/>
              <w:rPr>
                <w:rFonts w:ascii="Calibri" w:hAnsi="Calibri" w:cs="Calibri"/>
                <w:color w:val="000000"/>
              </w:rPr>
            </w:pPr>
          </w:p>
        </w:tc>
        <w:tc>
          <w:tcPr>
            <w:tcW w:w="1532" w:type="dxa"/>
            <w:tcBorders>
              <w:top w:val="nil"/>
              <w:left w:val="nil"/>
              <w:bottom w:val="single" w:sz="4" w:space="0" w:color="auto"/>
              <w:right w:val="single" w:sz="4" w:space="0" w:color="auto"/>
            </w:tcBorders>
            <w:shd w:val="clear" w:color="auto" w:fill="auto"/>
            <w:noWrap/>
            <w:vAlign w:val="center"/>
            <w:hideMark/>
          </w:tcPr>
          <w:p w14:paraId="28EFBDB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3</w:t>
            </w:r>
          </w:p>
        </w:tc>
        <w:tc>
          <w:tcPr>
            <w:tcW w:w="1235" w:type="dxa"/>
            <w:tcBorders>
              <w:top w:val="nil"/>
              <w:left w:val="nil"/>
              <w:bottom w:val="single" w:sz="4" w:space="0" w:color="auto"/>
              <w:right w:val="single" w:sz="4" w:space="0" w:color="auto"/>
            </w:tcBorders>
            <w:vAlign w:val="center"/>
          </w:tcPr>
          <w:p w14:paraId="104D61DC"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03AFE2A2"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7D46DE36"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717961"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9</w:t>
            </w:r>
          </w:p>
        </w:tc>
        <w:tc>
          <w:tcPr>
            <w:tcW w:w="1445" w:type="dxa"/>
            <w:tcBorders>
              <w:top w:val="nil"/>
              <w:left w:val="nil"/>
              <w:bottom w:val="single" w:sz="4" w:space="0" w:color="auto"/>
              <w:right w:val="single" w:sz="4" w:space="0" w:color="auto"/>
            </w:tcBorders>
            <w:shd w:val="clear" w:color="auto" w:fill="auto"/>
            <w:noWrap/>
            <w:vAlign w:val="center"/>
            <w:hideMark/>
          </w:tcPr>
          <w:p w14:paraId="2C4A55F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4</w:t>
            </w:r>
          </w:p>
        </w:tc>
        <w:tc>
          <w:tcPr>
            <w:tcW w:w="3260" w:type="dxa"/>
            <w:tcBorders>
              <w:top w:val="nil"/>
              <w:left w:val="nil"/>
              <w:bottom w:val="single" w:sz="4" w:space="0" w:color="auto"/>
              <w:right w:val="single" w:sz="4" w:space="0" w:color="auto"/>
            </w:tcBorders>
            <w:shd w:val="clear" w:color="auto" w:fill="auto"/>
            <w:noWrap/>
            <w:vAlign w:val="center"/>
            <w:hideMark/>
          </w:tcPr>
          <w:p w14:paraId="3AD14C8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 z frakcji 3D</w:t>
            </w:r>
          </w:p>
        </w:tc>
        <w:tc>
          <w:tcPr>
            <w:tcW w:w="1532" w:type="dxa"/>
            <w:tcBorders>
              <w:top w:val="nil"/>
              <w:left w:val="nil"/>
              <w:bottom w:val="single" w:sz="4" w:space="0" w:color="auto"/>
              <w:right w:val="single" w:sz="4" w:space="0" w:color="auto"/>
            </w:tcBorders>
            <w:shd w:val="clear" w:color="auto" w:fill="auto"/>
            <w:noWrap/>
            <w:vAlign w:val="center"/>
            <w:hideMark/>
          </w:tcPr>
          <w:p w14:paraId="0A72E3A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5</w:t>
            </w:r>
          </w:p>
        </w:tc>
        <w:tc>
          <w:tcPr>
            <w:tcW w:w="1235" w:type="dxa"/>
            <w:tcBorders>
              <w:top w:val="nil"/>
              <w:left w:val="nil"/>
              <w:bottom w:val="single" w:sz="4" w:space="0" w:color="auto"/>
              <w:right w:val="single" w:sz="4" w:space="0" w:color="auto"/>
            </w:tcBorders>
            <w:vAlign w:val="center"/>
          </w:tcPr>
          <w:p w14:paraId="7493CE4F"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655EB4B1"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6760F769"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C7BDB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445" w:type="dxa"/>
            <w:tcBorders>
              <w:top w:val="nil"/>
              <w:left w:val="nil"/>
              <w:bottom w:val="single" w:sz="4" w:space="0" w:color="auto"/>
              <w:right w:val="single" w:sz="4" w:space="0" w:color="auto"/>
            </w:tcBorders>
            <w:shd w:val="clear" w:color="auto" w:fill="auto"/>
            <w:noWrap/>
            <w:vAlign w:val="center"/>
            <w:hideMark/>
          </w:tcPr>
          <w:p w14:paraId="63C7133D"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5</w:t>
            </w:r>
          </w:p>
        </w:tc>
        <w:tc>
          <w:tcPr>
            <w:tcW w:w="3260" w:type="dxa"/>
            <w:tcBorders>
              <w:top w:val="nil"/>
              <w:left w:val="nil"/>
              <w:bottom w:val="single" w:sz="4" w:space="0" w:color="auto"/>
              <w:right w:val="single" w:sz="4" w:space="0" w:color="auto"/>
            </w:tcBorders>
            <w:shd w:val="clear" w:color="auto" w:fill="auto"/>
            <w:noWrap/>
            <w:vAlign w:val="center"/>
            <w:hideMark/>
          </w:tcPr>
          <w:p w14:paraId="6739F69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PP z 3D</w:t>
            </w:r>
          </w:p>
        </w:tc>
        <w:tc>
          <w:tcPr>
            <w:tcW w:w="1532" w:type="dxa"/>
            <w:tcBorders>
              <w:top w:val="nil"/>
              <w:left w:val="nil"/>
              <w:bottom w:val="single" w:sz="4" w:space="0" w:color="auto"/>
              <w:right w:val="single" w:sz="4" w:space="0" w:color="auto"/>
            </w:tcBorders>
            <w:shd w:val="clear" w:color="auto" w:fill="auto"/>
            <w:noWrap/>
            <w:vAlign w:val="center"/>
            <w:hideMark/>
          </w:tcPr>
          <w:p w14:paraId="35B68448"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5</w:t>
            </w:r>
          </w:p>
        </w:tc>
        <w:tc>
          <w:tcPr>
            <w:tcW w:w="1235" w:type="dxa"/>
            <w:tcBorders>
              <w:top w:val="nil"/>
              <w:left w:val="nil"/>
              <w:bottom w:val="single" w:sz="4" w:space="0" w:color="auto"/>
              <w:right w:val="single" w:sz="4" w:space="0" w:color="auto"/>
            </w:tcBorders>
            <w:vAlign w:val="center"/>
          </w:tcPr>
          <w:p w14:paraId="35FD8E2E"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5B445440"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11EC51E9"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00610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11</w:t>
            </w:r>
          </w:p>
        </w:tc>
        <w:tc>
          <w:tcPr>
            <w:tcW w:w="1445" w:type="dxa"/>
            <w:tcBorders>
              <w:top w:val="nil"/>
              <w:left w:val="nil"/>
              <w:bottom w:val="single" w:sz="4" w:space="0" w:color="auto"/>
              <w:right w:val="single" w:sz="4" w:space="0" w:color="auto"/>
            </w:tcBorders>
            <w:shd w:val="clear" w:color="auto" w:fill="auto"/>
            <w:noWrap/>
            <w:vAlign w:val="center"/>
            <w:hideMark/>
          </w:tcPr>
          <w:p w14:paraId="3F96C98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6</w:t>
            </w:r>
          </w:p>
        </w:tc>
        <w:tc>
          <w:tcPr>
            <w:tcW w:w="3260" w:type="dxa"/>
            <w:tcBorders>
              <w:top w:val="nil"/>
              <w:left w:val="nil"/>
              <w:bottom w:val="single" w:sz="4" w:space="0" w:color="auto"/>
              <w:right w:val="single" w:sz="4" w:space="0" w:color="auto"/>
            </w:tcBorders>
            <w:shd w:val="clear" w:color="auto" w:fill="auto"/>
            <w:noWrap/>
            <w:vAlign w:val="center"/>
            <w:hideMark/>
          </w:tcPr>
          <w:p w14:paraId="16BEB35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PS z 3D</w:t>
            </w:r>
          </w:p>
        </w:tc>
        <w:tc>
          <w:tcPr>
            <w:tcW w:w="1532" w:type="dxa"/>
            <w:tcBorders>
              <w:top w:val="nil"/>
              <w:left w:val="nil"/>
              <w:bottom w:val="single" w:sz="4" w:space="0" w:color="auto"/>
              <w:right w:val="single" w:sz="4" w:space="0" w:color="auto"/>
            </w:tcBorders>
            <w:shd w:val="clear" w:color="auto" w:fill="auto"/>
            <w:noWrap/>
            <w:vAlign w:val="center"/>
            <w:hideMark/>
          </w:tcPr>
          <w:p w14:paraId="2CF2BBE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5</w:t>
            </w:r>
          </w:p>
        </w:tc>
        <w:tc>
          <w:tcPr>
            <w:tcW w:w="1235" w:type="dxa"/>
            <w:tcBorders>
              <w:top w:val="nil"/>
              <w:left w:val="nil"/>
              <w:bottom w:val="single" w:sz="4" w:space="0" w:color="auto"/>
              <w:right w:val="single" w:sz="4" w:space="0" w:color="auto"/>
            </w:tcBorders>
            <w:vAlign w:val="center"/>
          </w:tcPr>
          <w:p w14:paraId="771FD965"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1BE3EC48"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7E633913"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0F239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12</w:t>
            </w:r>
          </w:p>
        </w:tc>
        <w:tc>
          <w:tcPr>
            <w:tcW w:w="1445" w:type="dxa"/>
            <w:tcBorders>
              <w:top w:val="nil"/>
              <w:left w:val="nil"/>
              <w:bottom w:val="single" w:sz="4" w:space="0" w:color="auto"/>
              <w:right w:val="single" w:sz="4" w:space="0" w:color="auto"/>
            </w:tcBorders>
            <w:shd w:val="clear" w:color="auto" w:fill="auto"/>
            <w:noWrap/>
            <w:vAlign w:val="center"/>
            <w:hideMark/>
          </w:tcPr>
          <w:p w14:paraId="09D66BA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7</w:t>
            </w:r>
          </w:p>
        </w:tc>
        <w:tc>
          <w:tcPr>
            <w:tcW w:w="3260" w:type="dxa"/>
            <w:tcBorders>
              <w:top w:val="nil"/>
              <w:left w:val="nil"/>
              <w:bottom w:val="single" w:sz="4" w:space="0" w:color="auto"/>
              <w:right w:val="single" w:sz="4" w:space="0" w:color="auto"/>
            </w:tcBorders>
            <w:shd w:val="clear" w:color="auto" w:fill="auto"/>
            <w:noWrap/>
            <w:vAlign w:val="center"/>
            <w:hideMark/>
          </w:tcPr>
          <w:p w14:paraId="01EC6D7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folii z frakcji 2D</w:t>
            </w:r>
          </w:p>
        </w:tc>
        <w:tc>
          <w:tcPr>
            <w:tcW w:w="1532" w:type="dxa"/>
            <w:tcBorders>
              <w:top w:val="nil"/>
              <w:left w:val="nil"/>
              <w:bottom w:val="single" w:sz="4" w:space="0" w:color="auto"/>
              <w:right w:val="single" w:sz="4" w:space="0" w:color="auto"/>
            </w:tcBorders>
            <w:shd w:val="clear" w:color="auto" w:fill="auto"/>
            <w:noWrap/>
            <w:vAlign w:val="center"/>
            <w:hideMark/>
          </w:tcPr>
          <w:p w14:paraId="66301D82"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6</w:t>
            </w:r>
          </w:p>
        </w:tc>
        <w:tc>
          <w:tcPr>
            <w:tcW w:w="1235" w:type="dxa"/>
            <w:tcBorders>
              <w:top w:val="nil"/>
              <w:left w:val="nil"/>
              <w:bottom w:val="single" w:sz="4" w:space="0" w:color="auto"/>
              <w:right w:val="single" w:sz="4" w:space="0" w:color="auto"/>
            </w:tcBorders>
            <w:vAlign w:val="center"/>
          </w:tcPr>
          <w:p w14:paraId="5EE8F5AB"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2A25921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11D08E7B"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91863D"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13</w:t>
            </w:r>
          </w:p>
        </w:tc>
        <w:tc>
          <w:tcPr>
            <w:tcW w:w="1445" w:type="dxa"/>
            <w:tcBorders>
              <w:top w:val="nil"/>
              <w:left w:val="nil"/>
              <w:bottom w:val="single" w:sz="4" w:space="0" w:color="auto"/>
              <w:right w:val="single" w:sz="4" w:space="0" w:color="auto"/>
            </w:tcBorders>
            <w:shd w:val="clear" w:color="auto" w:fill="auto"/>
            <w:noWrap/>
            <w:vAlign w:val="center"/>
            <w:hideMark/>
          </w:tcPr>
          <w:p w14:paraId="4CD7A13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8</w:t>
            </w:r>
          </w:p>
        </w:tc>
        <w:tc>
          <w:tcPr>
            <w:tcW w:w="3260" w:type="dxa"/>
            <w:tcBorders>
              <w:top w:val="nil"/>
              <w:left w:val="nil"/>
              <w:bottom w:val="single" w:sz="4" w:space="0" w:color="auto"/>
              <w:right w:val="single" w:sz="4" w:space="0" w:color="auto"/>
            </w:tcBorders>
            <w:shd w:val="clear" w:color="auto" w:fill="auto"/>
            <w:noWrap/>
            <w:vAlign w:val="center"/>
            <w:hideMark/>
          </w:tcPr>
          <w:p w14:paraId="0750604C"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PET z frakcji 2D</w:t>
            </w:r>
          </w:p>
        </w:tc>
        <w:tc>
          <w:tcPr>
            <w:tcW w:w="1532" w:type="dxa"/>
            <w:tcBorders>
              <w:top w:val="nil"/>
              <w:left w:val="nil"/>
              <w:bottom w:val="single" w:sz="4" w:space="0" w:color="auto"/>
              <w:right w:val="single" w:sz="4" w:space="0" w:color="auto"/>
            </w:tcBorders>
            <w:shd w:val="clear" w:color="auto" w:fill="auto"/>
            <w:noWrap/>
            <w:vAlign w:val="center"/>
            <w:hideMark/>
          </w:tcPr>
          <w:p w14:paraId="318B089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4</w:t>
            </w:r>
          </w:p>
        </w:tc>
        <w:tc>
          <w:tcPr>
            <w:tcW w:w="1235" w:type="dxa"/>
            <w:tcBorders>
              <w:top w:val="nil"/>
              <w:left w:val="nil"/>
              <w:bottom w:val="single" w:sz="4" w:space="0" w:color="auto"/>
              <w:right w:val="single" w:sz="4" w:space="0" w:color="auto"/>
            </w:tcBorders>
            <w:vAlign w:val="center"/>
          </w:tcPr>
          <w:p w14:paraId="3DD67A67"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c>
          <w:tcPr>
            <w:tcW w:w="1171" w:type="dxa"/>
            <w:tcBorders>
              <w:top w:val="nil"/>
              <w:left w:val="nil"/>
              <w:bottom w:val="single" w:sz="4" w:space="0" w:color="auto"/>
              <w:right w:val="single" w:sz="4" w:space="0" w:color="auto"/>
            </w:tcBorders>
            <w:vAlign w:val="center"/>
          </w:tcPr>
          <w:p w14:paraId="6822958F"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85</w:t>
            </w:r>
          </w:p>
        </w:tc>
      </w:tr>
      <w:tr w:rsidR="00F95409" w:rsidRPr="003131C9" w14:paraId="7CE4047A" w14:textId="77777777" w:rsidTr="00B2506D">
        <w:trPr>
          <w:trHeight w:val="288"/>
        </w:trPr>
        <w:tc>
          <w:tcPr>
            <w:tcW w:w="92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BE02" w14:textId="77777777" w:rsidR="00F95409" w:rsidRPr="003131C9" w:rsidRDefault="00F95409" w:rsidP="00B2506D">
            <w:pPr>
              <w:spacing w:after="0"/>
              <w:jc w:val="center"/>
              <w:rPr>
                <w:rFonts w:ascii="Calibri" w:hAnsi="Calibri" w:cs="Calibri"/>
                <w:b/>
                <w:bCs/>
                <w:color w:val="000000"/>
              </w:rPr>
            </w:pPr>
            <w:r w:rsidRPr="003131C9">
              <w:rPr>
                <w:rFonts w:ascii="Calibri" w:hAnsi="Calibri" w:cs="Calibri"/>
                <w:b/>
                <w:bCs/>
                <w:color w:val="000000"/>
              </w:rPr>
              <w:t>Linia przetwarzania odpadów zmieszanych</w:t>
            </w:r>
          </w:p>
        </w:tc>
      </w:tr>
      <w:tr w:rsidR="00F95409" w:rsidRPr="003131C9" w14:paraId="752AD57E"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8CAD8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14</w:t>
            </w:r>
          </w:p>
        </w:tc>
        <w:tc>
          <w:tcPr>
            <w:tcW w:w="1445" w:type="dxa"/>
            <w:tcBorders>
              <w:top w:val="nil"/>
              <w:left w:val="nil"/>
              <w:bottom w:val="single" w:sz="4" w:space="0" w:color="auto"/>
              <w:right w:val="single" w:sz="4" w:space="0" w:color="auto"/>
            </w:tcBorders>
            <w:shd w:val="clear" w:color="auto" w:fill="auto"/>
            <w:noWrap/>
            <w:vAlign w:val="center"/>
            <w:hideMark/>
          </w:tcPr>
          <w:p w14:paraId="79EA4C4A" w14:textId="357D2978"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1</w:t>
            </w:r>
          </w:p>
        </w:tc>
        <w:tc>
          <w:tcPr>
            <w:tcW w:w="3260" w:type="dxa"/>
            <w:tcBorders>
              <w:top w:val="nil"/>
              <w:left w:val="nil"/>
              <w:bottom w:val="single" w:sz="4" w:space="0" w:color="auto"/>
              <w:right w:val="single" w:sz="4" w:space="0" w:color="auto"/>
            </w:tcBorders>
            <w:shd w:val="clear" w:color="auto" w:fill="auto"/>
            <w:noWrap/>
            <w:vAlign w:val="center"/>
            <w:hideMark/>
          </w:tcPr>
          <w:p w14:paraId="2C7DA5D3"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PET z frakcji 3D</w:t>
            </w:r>
          </w:p>
        </w:tc>
        <w:tc>
          <w:tcPr>
            <w:tcW w:w="1532" w:type="dxa"/>
            <w:tcBorders>
              <w:top w:val="nil"/>
              <w:left w:val="nil"/>
              <w:bottom w:val="single" w:sz="4" w:space="0" w:color="auto"/>
              <w:right w:val="single" w:sz="4" w:space="0" w:color="auto"/>
            </w:tcBorders>
            <w:shd w:val="clear" w:color="auto" w:fill="auto"/>
            <w:noWrap/>
            <w:vAlign w:val="center"/>
            <w:hideMark/>
          </w:tcPr>
          <w:p w14:paraId="6B4F5BB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5E7DF03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20764B13"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30A6A8C8"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4D287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15</w:t>
            </w:r>
          </w:p>
        </w:tc>
        <w:tc>
          <w:tcPr>
            <w:tcW w:w="1445" w:type="dxa"/>
            <w:tcBorders>
              <w:top w:val="nil"/>
              <w:left w:val="nil"/>
              <w:bottom w:val="single" w:sz="4" w:space="0" w:color="auto"/>
              <w:right w:val="single" w:sz="4" w:space="0" w:color="auto"/>
            </w:tcBorders>
            <w:shd w:val="clear" w:color="auto" w:fill="auto"/>
            <w:noWrap/>
            <w:vAlign w:val="center"/>
            <w:hideMark/>
          </w:tcPr>
          <w:p w14:paraId="3615B05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2</w:t>
            </w:r>
          </w:p>
        </w:tc>
        <w:tc>
          <w:tcPr>
            <w:tcW w:w="3260" w:type="dxa"/>
            <w:tcBorders>
              <w:top w:val="nil"/>
              <w:left w:val="nil"/>
              <w:bottom w:val="single" w:sz="4" w:space="0" w:color="auto"/>
              <w:right w:val="single" w:sz="4" w:space="0" w:color="auto"/>
            </w:tcBorders>
            <w:shd w:val="clear" w:color="auto" w:fill="auto"/>
            <w:noWrap/>
            <w:vAlign w:val="center"/>
            <w:hideMark/>
          </w:tcPr>
          <w:p w14:paraId="791B27BC"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PET z frakcji 3D</w:t>
            </w:r>
          </w:p>
        </w:tc>
        <w:tc>
          <w:tcPr>
            <w:tcW w:w="1532" w:type="dxa"/>
            <w:tcBorders>
              <w:top w:val="nil"/>
              <w:left w:val="nil"/>
              <w:bottom w:val="single" w:sz="4" w:space="0" w:color="auto"/>
              <w:right w:val="single" w:sz="4" w:space="0" w:color="auto"/>
            </w:tcBorders>
            <w:shd w:val="clear" w:color="auto" w:fill="auto"/>
            <w:noWrap/>
            <w:vAlign w:val="center"/>
            <w:hideMark/>
          </w:tcPr>
          <w:p w14:paraId="21D05C9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517D1274"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4639C0CF"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7FA51F3A"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A5C37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16</w:t>
            </w:r>
          </w:p>
        </w:tc>
        <w:tc>
          <w:tcPr>
            <w:tcW w:w="1445" w:type="dxa"/>
            <w:tcBorders>
              <w:top w:val="nil"/>
              <w:left w:val="nil"/>
              <w:bottom w:val="single" w:sz="4" w:space="0" w:color="auto"/>
              <w:right w:val="single" w:sz="4" w:space="0" w:color="auto"/>
            </w:tcBorders>
            <w:shd w:val="clear" w:color="auto" w:fill="auto"/>
            <w:noWrap/>
            <w:vAlign w:val="center"/>
            <w:hideMark/>
          </w:tcPr>
          <w:p w14:paraId="66499382"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3</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2FACE128"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Rozdział na PET bezbarwny, PET niebieski, PET zielony, PET mix.</w:t>
            </w:r>
          </w:p>
        </w:tc>
        <w:tc>
          <w:tcPr>
            <w:tcW w:w="1532" w:type="dxa"/>
            <w:tcBorders>
              <w:top w:val="nil"/>
              <w:left w:val="nil"/>
              <w:bottom w:val="single" w:sz="4" w:space="0" w:color="auto"/>
              <w:right w:val="single" w:sz="4" w:space="0" w:color="auto"/>
            </w:tcBorders>
            <w:shd w:val="clear" w:color="auto" w:fill="auto"/>
            <w:noWrap/>
            <w:vAlign w:val="center"/>
            <w:hideMark/>
          </w:tcPr>
          <w:p w14:paraId="164689D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2,5</w:t>
            </w:r>
          </w:p>
        </w:tc>
        <w:tc>
          <w:tcPr>
            <w:tcW w:w="1235" w:type="dxa"/>
            <w:tcBorders>
              <w:top w:val="nil"/>
              <w:left w:val="nil"/>
              <w:bottom w:val="single" w:sz="4" w:space="0" w:color="auto"/>
              <w:right w:val="single" w:sz="4" w:space="0" w:color="auto"/>
            </w:tcBorders>
            <w:vAlign w:val="center"/>
          </w:tcPr>
          <w:p w14:paraId="2B22831A"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660C444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52EB4B21"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ABEB6D"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17</w:t>
            </w:r>
          </w:p>
        </w:tc>
        <w:tc>
          <w:tcPr>
            <w:tcW w:w="1445" w:type="dxa"/>
            <w:tcBorders>
              <w:top w:val="nil"/>
              <w:left w:val="nil"/>
              <w:bottom w:val="single" w:sz="4" w:space="0" w:color="auto"/>
              <w:right w:val="single" w:sz="4" w:space="0" w:color="auto"/>
            </w:tcBorders>
            <w:shd w:val="clear" w:color="auto" w:fill="auto"/>
            <w:noWrap/>
            <w:vAlign w:val="center"/>
            <w:hideMark/>
          </w:tcPr>
          <w:p w14:paraId="6A73C26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4</w:t>
            </w:r>
          </w:p>
        </w:tc>
        <w:tc>
          <w:tcPr>
            <w:tcW w:w="3260" w:type="dxa"/>
            <w:vMerge/>
            <w:tcBorders>
              <w:top w:val="nil"/>
              <w:left w:val="single" w:sz="4" w:space="0" w:color="auto"/>
              <w:bottom w:val="single" w:sz="4" w:space="0" w:color="auto"/>
              <w:right w:val="single" w:sz="4" w:space="0" w:color="auto"/>
            </w:tcBorders>
            <w:vAlign w:val="center"/>
            <w:hideMark/>
          </w:tcPr>
          <w:p w14:paraId="75F716AE" w14:textId="77777777" w:rsidR="00F95409" w:rsidRPr="003131C9" w:rsidRDefault="00F95409" w:rsidP="00B2506D">
            <w:pPr>
              <w:spacing w:after="0"/>
              <w:jc w:val="center"/>
              <w:rPr>
                <w:rFonts w:ascii="Calibri" w:hAnsi="Calibri" w:cs="Calibri"/>
                <w:color w:val="000000"/>
              </w:rPr>
            </w:pPr>
          </w:p>
        </w:tc>
        <w:tc>
          <w:tcPr>
            <w:tcW w:w="1532" w:type="dxa"/>
            <w:tcBorders>
              <w:top w:val="nil"/>
              <w:left w:val="nil"/>
              <w:bottom w:val="single" w:sz="4" w:space="0" w:color="auto"/>
              <w:right w:val="single" w:sz="4" w:space="0" w:color="auto"/>
            </w:tcBorders>
            <w:shd w:val="clear" w:color="auto" w:fill="auto"/>
            <w:noWrap/>
            <w:vAlign w:val="center"/>
            <w:hideMark/>
          </w:tcPr>
          <w:p w14:paraId="232E02CE"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2,5</w:t>
            </w:r>
          </w:p>
        </w:tc>
        <w:tc>
          <w:tcPr>
            <w:tcW w:w="1235" w:type="dxa"/>
            <w:tcBorders>
              <w:top w:val="nil"/>
              <w:left w:val="nil"/>
              <w:bottom w:val="single" w:sz="4" w:space="0" w:color="auto"/>
              <w:right w:val="single" w:sz="4" w:space="0" w:color="auto"/>
            </w:tcBorders>
            <w:vAlign w:val="center"/>
          </w:tcPr>
          <w:p w14:paraId="372E5A66"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084ED26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45E3411E"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AE1F4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18</w:t>
            </w:r>
          </w:p>
        </w:tc>
        <w:tc>
          <w:tcPr>
            <w:tcW w:w="1445" w:type="dxa"/>
            <w:tcBorders>
              <w:top w:val="nil"/>
              <w:left w:val="nil"/>
              <w:bottom w:val="single" w:sz="4" w:space="0" w:color="auto"/>
              <w:right w:val="single" w:sz="4" w:space="0" w:color="auto"/>
            </w:tcBorders>
            <w:shd w:val="clear" w:color="auto" w:fill="auto"/>
            <w:noWrap/>
            <w:vAlign w:val="center"/>
            <w:hideMark/>
          </w:tcPr>
          <w:p w14:paraId="5DF2F561"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5</w:t>
            </w:r>
          </w:p>
        </w:tc>
        <w:tc>
          <w:tcPr>
            <w:tcW w:w="3260" w:type="dxa"/>
            <w:tcBorders>
              <w:top w:val="nil"/>
              <w:left w:val="nil"/>
              <w:bottom w:val="single" w:sz="4" w:space="0" w:color="auto"/>
              <w:right w:val="single" w:sz="4" w:space="0" w:color="auto"/>
            </w:tcBorders>
            <w:shd w:val="clear" w:color="auto" w:fill="auto"/>
            <w:noWrap/>
            <w:vAlign w:val="center"/>
            <w:hideMark/>
          </w:tcPr>
          <w:p w14:paraId="4CBC7D7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PE z frakcji 3D</w:t>
            </w:r>
          </w:p>
        </w:tc>
        <w:tc>
          <w:tcPr>
            <w:tcW w:w="1532" w:type="dxa"/>
            <w:tcBorders>
              <w:top w:val="nil"/>
              <w:left w:val="nil"/>
              <w:bottom w:val="single" w:sz="4" w:space="0" w:color="auto"/>
              <w:right w:val="single" w:sz="4" w:space="0" w:color="auto"/>
            </w:tcBorders>
            <w:shd w:val="clear" w:color="auto" w:fill="auto"/>
            <w:noWrap/>
            <w:vAlign w:val="center"/>
            <w:hideMark/>
          </w:tcPr>
          <w:p w14:paraId="76269918"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41CC1D83"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4E9504BA"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2FBDC894" w14:textId="77777777" w:rsidTr="00B2506D">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45E4CE"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19</w:t>
            </w:r>
          </w:p>
        </w:tc>
        <w:tc>
          <w:tcPr>
            <w:tcW w:w="1445" w:type="dxa"/>
            <w:tcBorders>
              <w:top w:val="nil"/>
              <w:left w:val="nil"/>
              <w:bottom w:val="single" w:sz="4" w:space="0" w:color="auto"/>
              <w:right w:val="single" w:sz="4" w:space="0" w:color="auto"/>
            </w:tcBorders>
            <w:shd w:val="clear" w:color="auto" w:fill="auto"/>
            <w:noWrap/>
            <w:vAlign w:val="center"/>
            <w:hideMark/>
          </w:tcPr>
          <w:p w14:paraId="26678290"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6</w:t>
            </w:r>
          </w:p>
        </w:tc>
        <w:tc>
          <w:tcPr>
            <w:tcW w:w="3260" w:type="dxa"/>
            <w:tcBorders>
              <w:top w:val="nil"/>
              <w:left w:val="nil"/>
              <w:bottom w:val="single" w:sz="4" w:space="0" w:color="auto"/>
              <w:right w:val="single" w:sz="4" w:space="0" w:color="auto"/>
            </w:tcBorders>
            <w:shd w:val="clear" w:color="auto" w:fill="auto"/>
            <w:noWrap/>
            <w:vAlign w:val="center"/>
            <w:hideMark/>
          </w:tcPr>
          <w:p w14:paraId="6C088BF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PP z 3D</w:t>
            </w:r>
          </w:p>
        </w:tc>
        <w:tc>
          <w:tcPr>
            <w:tcW w:w="1532" w:type="dxa"/>
            <w:tcBorders>
              <w:top w:val="nil"/>
              <w:left w:val="nil"/>
              <w:bottom w:val="single" w:sz="4" w:space="0" w:color="auto"/>
              <w:right w:val="single" w:sz="4" w:space="0" w:color="auto"/>
            </w:tcBorders>
            <w:shd w:val="clear" w:color="auto" w:fill="auto"/>
            <w:noWrap/>
            <w:vAlign w:val="center"/>
            <w:hideMark/>
          </w:tcPr>
          <w:p w14:paraId="1EEEE278"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nil"/>
              <w:left w:val="nil"/>
              <w:bottom w:val="single" w:sz="4" w:space="0" w:color="auto"/>
              <w:right w:val="single" w:sz="4" w:space="0" w:color="auto"/>
            </w:tcBorders>
            <w:vAlign w:val="center"/>
          </w:tcPr>
          <w:p w14:paraId="4D72D7C1"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nil"/>
              <w:left w:val="nil"/>
              <w:bottom w:val="single" w:sz="4" w:space="0" w:color="auto"/>
              <w:right w:val="single" w:sz="4" w:space="0" w:color="auto"/>
            </w:tcBorders>
            <w:vAlign w:val="center"/>
          </w:tcPr>
          <w:p w14:paraId="49CBEFDD"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14B4600E" w14:textId="77777777" w:rsidTr="00B2506D">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A0B2"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598B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7</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8C56"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PS z 3D</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4696E"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8</w:t>
            </w:r>
          </w:p>
        </w:tc>
        <w:tc>
          <w:tcPr>
            <w:tcW w:w="1235" w:type="dxa"/>
            <w:tcBorders>
              <w:top w:val="single" w:sz="4" w:space="0" w:color="auto"/>
              <w:left w:val="single" w:sz="4" w:space="0" w:color="auto"/>
              <w:bottom w:val="single" w:sz="4" w:space="0" w:color="auto"/>
              <w:right w:val="single" w:sz="4" w:space="0" w:color="auto"/>
            </w:tcBorders>
            <w:vAlign w:val="center"/>
          </w:tcPr>
          <w:p w14:paraId="036D5E8E"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single" w:sz="4" w:space="0" w:color="auto"/>
              <w:left w:val="single" w:sz="4" w:space="0" w:color="auto"/>
              <w:bottom w:val="single" w:sz="4" w:space="0" w:color="auto"/>
              <w:right w:val="single" w:sz="4" w:space="0" w:color="auto"/>
            </w:tcBorders>
            <w:vAlign w:val="center"/>
          </w:tcPr>
          <w:p w14:paraId="15D12CE7"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125BE38C" w14:textId="77777777" w:rsidTr="00B2506D">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5AD2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21</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E0F3"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8</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A910"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folii z frakcji 2D</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9C09"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single" w:sz="4" w:space="0" w:color="auto"/>
              <w:left w:val="single" w:sz="4" w:space="0" w:color="auto"/>
              <w:bottom w:val="single" w:sz="4" w:space="0" w:color="auto"/>
              <w:right w:val="single" w:sz="4" w:space="0" w:color="auto"/>
            </w:tcBorders>
            <w:vAlign w:val="center"/>
          </w:tcPr>
          <w:p w14:paraId="1C3ADB37"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single" w:sz="4" w:space="0" w:color="auto"/>
              <w:left w:val="single" w:sz="4" w:space="0" w:color="auto"/>
              <w:bottom w:val="single" w:sz="4" w:space="0" w:color="auto"/>
              <w:right w:val="single" w:sz="4" w:space="0" w:color="auto"/>
            </w:tcBorders>
            <w:vAlign w:val="center"/>
          </w:tcPr>
          <w:p w14:paraId="18F88D92"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49E45CA0" w14:textId="77777777" w:rsidTr="00B2506D">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52C9A"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22</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F95F"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9</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7ACB"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Wydzielenie folii z frakcji 2D</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E89F2"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single" w:sz="4" w:space="0" w:color="auto"/>
              <w:left w:val="single" w:sz="4" w:space="0" w:color="auto"/>
              <w:bottom w:val="single" w:sz="4" w:space="0" w:color="auto"/>
              <w:right w:val="single" w:sz="4" w:space="0" w:color="auto"/>
            </w:tcBorders>
            <w:vAlign w:val="center"/>
          </w:tcPr>
          <w:p w14:paraId="206EFEB4"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single" w:sz="4" w:space="0" w:color="auto"/>
              <w:left w:val="single" w:sz="4" w:space="0" w:color="auto"/>
              <w:bottom w:val="single" w:sz="4" w:space="0" w:color="auto"/>
              <w:right w:val="single" w:sz="4" w:space="0" w:color="auto"/>
            </w:tcBorders>
            <w:vAlign w:val="center"/>
          </w:tcPr>
          <w:p w14:paraId="5D2E078C"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r w:rsidR="00F95409" w:rsidRPr="003131C9" w14:paraId="3EBE6606" w14:textId="77777777" w:rsidTr="00B2506D">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24D00"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23</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E1E7"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NIR 10</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719C8" w14:textId="2F264902"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 xml:space="preserve">Wydzielenie </w:t>
            </w:r>
            <w:r w:rsidR="002E13CB">
              <w:rPr>
                <w:rFonts w:ascii="Calibri" w:hAnsi="Calibri" w:cs="Calibri"/>
                <w:color w:val="000000"/>
              </w:rPr>
              <w:t>p</w:t>
            </w:r>
            <w:r w:rsidRPr="003131C9">
              <w:rPr>
                <w:rFonts w:ascii="Calibri" w:hAnsi="Calibri" w:cs="Calibri"/>
                <w:color w:val="000000"/>
              </w:rPr>
              <w:t>apieru z frakcji 2D</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F6B4" w14:textId="77777777" w:rsidR="00F95409" w:rsidRPr="003131C9" w:rsidRDefault="00F95409" w:rsidP="00B2506D">
            <w:pPr>
              <w:spacing w:after="0"/>
              <w:jc w:val="center"/>
              <w:rPr>
                <w:rFonts w:ascii="Calibri" w:hAnsi="Calibri" w:cs="Calibri"/>
                <w:color w:val="000000"/>
              </w:rPr>
            </w:pPr>
            <w:r w:rsidRPr="003131C9">
              <w:rPr>
                <w:rFonts w:ascii="Calibri" w:hAnsi="Calibri" w:cs="Calibri"/>
                <w:color w:val="000000"/>
              </w:rPr>
              <w:t>10</w:t>
            </w:r>
          </w:p>
        </w:tc>
        <w:tc>
          <w:tcPr>
            <w:tcW w:w="1235" w:type="dxa"/>
            <w:tcBorders>
              <w:top w:val="single" w:sz="4" w:space="0" w:color="auto"/>
              <w:left w:val="single" w:sz="4" w:space="0" w:color="auto"/>
              <w:bottom w:val="single" w:sz="4" w:space="0" w:color="auto"/>
              <w:right w:val="single" w:sz="4" w:space="0" w:color="auto"/>
            </w:tcBorders>
            <w:vAlign w:val="center"/>
          </w:tcPr>
          <w:p w14:paraId="62594AB4"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c>
          <w:tcPr>
            <w:tcW w:w="1171" w:type="dxa"/>
            <w:tcBorders>
              <w:top w:val="single" w:sz="4" w:space="0" w:color="auto"/>
              <w:left w:val="single" w:sz="4" w:space="0" w:color="auto"/>
              <w:bottom w:val="single" w:sz="4" w:space="0" w:color="auto"/>
              <w:right w:val="single" w:sz="4" w:space="0" w:color="auto"/>
            </w:tcBorders>
            <w:vAlign w:val="center"/>
          </w:tcPr>
          <w:p w14:paraId="1693CA23" w14:textId="77777777" w:rsidR="00F95409" w:rsidRPr="003131C9" w:rsidRDefault="00F95409" w:rsidP="00B2506D">
            <w:pPr>
              <w:spacing w:after="0"/>
              <w:jc w:val="center"/>
              <w:rPr>
                <w:rFonts w:ascii="Calibri" w:hAnsi="Calibri" w:cs="Calibri"/>
                <w:color w:val="000000"/>
              </w:rPr>
            </w:pPr>
            <w:r>
              <w:rPr>
                <w:rFonts w:ascii="Calibri" w:hAnsi="Calibri" w:cs="Calibri"/>
                <w:color w:val="000000"/>
              </w:rPr>
              <w:t>80</w:t>
            </w:r>
          </w:p>
        </w:tc>
      </w:tr>
    </w:tbl>
    <w:p w14:paraId="68724652" w14:textId="77777777" w:rsidR="00F95409" w:rsidRPr="002E13CB" w:rsidRDefault="00F95409" w:rsidP="00F95409">
      <w:pPr>
        <w:spacing w:after="0"/>
        <w:rPr>
          <w:i/>
          <w:iCs/>
          <w:sz w:val="16"/>
          <w:szCs w:val="16"/>
          <w:lang w:eastAsia="x-none"/>
        </w:rPr>
      </w:pPr>
      <w:r w:rsidRPr="002E13CB">
        <w:rPr>
          <w:i/>
          <w:iCs/>
          <w:vertAlign w:val="superscript"/>
          <w:lang w:eastAsia="x-none"/>
        </w:rPr>
        <w:t xml:space="preserve">1) </w:t>
      </w:r>
      <w:r w:rsidRPr="002E13CB">
        <w:rPr>
          <w:i/>
          <w:iCs/>
          <w:sz w:val="16"/>
          <w:szCs w:val="16"/>
          <w:lang w:eastAsia="x-none"/>
        </w:rPr>
        <w:t>Dopuszcza się inną ilość urządzeń przy zachowaniu wydzielenia wymaganych frakcji materiałowych</w:t>
      </w:r>
    </w:p>
    <w:p w14:paraId="0300B8D2" w14:textId="3E6FDD72" w:rsidR="00F95409" w:rsidRPr="002E13CB" w:rsidRDefault="00F95409" w:rsidP="00F95409">
      <w:pPr>
        <w:spacing w:after="240"/>
        <w:rPr>
          <w:i/>
          <w:iCs/>
          <w:sz w:val="16"/>
          <w:szCs w:val="16"/>
          <w:lang w:eastAsia="x-none"/>
        </w:rPr>
      </w:pPr>
      <w:r w:rsidRPr="002E13CB">
        <w:rPr>
          <w:i/>
          <w:iCs/>
          <w:sz w:val="16"/>
          <w:szCs w:val="16"/>
          <w:vertAlign w:val="superscript"/>
          <w:lang w:eastAsia="x-none"/>
        </w:rPr>
        <w:t xml:space="preserve">2) </w:t>
      </w:r>
      <w:r w:rsidRPr="002E13CB">
        <w:rPr>
          <w:i/>
          <w:iCs/>
          <w:sz w:val="16"/>
          <w:szCs w:val="16"/>
          <w:lang w:eastAsia="x-none"/>
        </w:rPr>
        <w:t>Wymaga się, aby dostarczone separatory umożliwiały łatwą kalibrację na wydzielenie również innych frakcji materiałowych, wg wyboru użytkownika</w:t>
      </w:r>
    </w:p>
    <w:p w14:paraId="4DBEFB86" w14:textId="77777777" w:rsidR="00F95409" w:rsidRPr="007B6A18" w:rsidRDefault="00F95409" w:rsidP="00F95409">
      <w:pPr>
        <w:autoSpaceDE w:val="0"/>
        <w:autoSpaceDN w:val="0"/>
        <w:adjustRightInd w:val="0"/>
        <w:ind w:firstLine="709"/>
        <w:rPr>
          <w:color w:val="000000"/>
        </w:rPr>
      </w:pPr>
      <w:r>
        <w:rPr>
          <w:color w:val="000000"/>
        </w:rPr>
        <w:t>S</w:t>
      </w:r>
      <w:r w:rsidRPr="007B6A18">
        <w:rPr>
          <w:color w:val="000000"/>
        </w:rPr>
        <w:t>eparator optyczn</w:t>
      </w:r>
      <w:r>
        <w:rPr>
          <w:color w:val="000000"/>
        </w:rPr>
        <w:t>y jest urządzeniem, które umożliwia</w:t>
      </w:r>
      <w:r w:rsidRPr="007B6A18">
        <w:rPr>
          <w:color w:val="000000"/>
        </w:rPr>
        <w:t xml:space="preserve"> automatyczne wydzielenie ze strumienia odpadów danej frakcji, określonego rodzaju materiału. </w:t>
      </w:r>
    </w:p>
    <w:p w14:paraId="32C4161B" w14:textId="6DD09A9A" w:rsidR="00F95409" w:rsidRPr="007B6A18" w:rsidRDefault="00F95409" w:rsidP="00F95409">
      <w:pPr>
        <w:autoSpaceDE w:val="0"/>
        <w:autoSpaceDN w:val="0"/>
        <w:adjustRightInd w:val="0"/>
        <w:ind w:firstLine="360"/>
        <w:rPr>
          <w:color w:val="000000"/>
        </w:rPr>
      </w:pPr>
      <w:r w:rsidRPr="007B6A18">
        <w:rPr>
          <w:color w:val="000000"/>
        </w:rPr>
        <w:lastRenderedPageBreak/>
        <w:t xml:space="preserve">Automatyczny separator optyczny sortujący daną frakcję materiałową </w:t>
      </w:r>
      <w:r w:rsidR="00381C70" w:rsidRPr="00381C70">
        <w:rPr>
          <w:bCs/>
        </w:rPr>
        <w:t>ma</w:t>
      </w:r>
      <w:r>
        <w:rPr>
          <w:color w:val="000000"/>
        </w:rPr>
        <w:t xml:space="preserve"> składać</w:t>
      </w:r>
      <w:r w:rsidRPr="007B6A18">
        <w:rPr>
          <w:color w:val="000000"/>
        </w:rPr>
        <w:t xml:space="preserve"> się </w:t>
      </w:r>
      <w:r w:rsidR="00170494">
        <w:rPr>
          <w:color w:val="000000"/>
        </w:rPr>
        <w:t xml:space="preserve">minimum </w:t>
      </w:r>
      <w:r w:rsidRPr="007B6A18">
        <w:rPr>
          <w:color w:val="000000"/>
        </w:rPr>
        <w:t>z następujących</w:t>
      </w:r>
      <w:r w:rsidR="00170494">
        <w:rPr>
          <w:color w:val="000000"/>
        </w:rPr>
        <w:t xml:space="preserve"> elementów</w:t>
      </w:r>
      <w:r w:rsidRPr="007B6A18">
        <w:rPr>
          <w:color w:val="000000"/>
        </w:rPr>
        <w:t xml:space="preserve">: </w:t>
      </w:r>
    </w:p>
    <w:p w14:paraId="2790CCCC" w14:textId="77777777" w:rsidR="00F95409" w:rsidRPr="00475EB8" w:rsidRDefault="00F95409" w:rsidP="00E75937">
      <w:pPr>
        <w:pStyle w:val="Punkt3"/>
        <w:numPr>
          <w:ilvl w:val="2"/>
          <w:numId w:val="261"/>
        </w:numPr>
      </w:pPr>
      <w:r w:rsidRPr="00475EB8">
        <w:t xml:space="preserve">czujnika (skanera) z systemem lamp i komputerem, </w:t>
      </w:r>
    </w:p>
    <w:p w14:paraId="790D706B" w14:textId="77777777" w:rsidR="00F95409" w:rsidRPr="00475EB8" w:rsidRDefault="00F95409" w:rsidP="00E75937">
      <w:pPr>
        <w:pStyle w:val="Punkt3"/>
        <w:numPr>
          <w:ilvl w:val="2"/>
          <w:numId w:val="261"/>
        </w:numPr>
      </w:pPr>
      <w:r w:rsidRPr="00475EB8">
        <w:t xml:space="preserve">komory separacyjnej, </w:t>
      </w:r>
    </w:p>
    <w:p w14:paraId="139EAF8F" w14:textId="77777777" w:rsidR="00F95409" w:rsidRPr="00475EB8" w:rsidRDefault="00F95409" w:rsidP="00E75937">
      <w:pPr>
        <w:pStyle w:val="Punkt3"/>
        <w:numPr>
          <w:ilvl w:val="2"/>
          <w:numId w:val="261"/>
        </w:numPr>
      </w:pPr>
      <w:r w:rsidRPr="00475EB8">
        <w:t xml:space="preserve">przenośnika przyspieszającego, </w:t>
      </w:r>
    </w:p>
    <w:p w14:paraId="49C1D000" w14:textId="77777777" w:rsidR="00F95409" w:rsidRPr="00475EB8" w:rsidRDefault="00F95409" w:rsidP="00E75937">
      <w:pPr>
        <w:pStyle w:val="Punkt3"/>
        <w:numPr>
          <w:ilvl w:val="2"/>
          <w:numId w:val="261"/>
        </w:numPr>
      </w:pPr>
      <w:r w:rsidRPr="00475EB8">
        <w:t xml:space="preserve">listwy z dyszami z regulatorem sprężonego powietrza, </w:t>
      </w:r>
    </w:p>
    <w:p w14:paraId="2B555BAE" w14:textId="77777777" w:rsidR="00F95409" w:rsidRPr="00475EB8" w:rsidRDefault="00F95409" w:rsidP="00E75937">
      <w:pPr>
        <w:pStyle w:val="Punkt3"/>
        <w:numPr>
          <w:ilvl w:val="2"/>
          <w:numId w:val="261"/>
        </w:numPr>
      </w:pPr>
      <w:r w:rsidRPr="00475EB8">
        <w:t xml:space="preserve">armatury sprężonego powietrza, </w:t>
      </w:r>
    </w:p>
    <w:p w14:paraId="04AAE739" w14:textId="77777777" w:rsidR="00F95409" w:rsidRPr="00475EB8" w:rsidRDefault="00F95409" w:rsidP="00E75937">
      <w:pPr>
        <w:pStyle w:val="Punkt3"/>
        <w:numPr>
          <w:ilvl w:val="2"/>
          <w:numId w:val="261"/>
        </w:numPr>
      </w:pPr>
      <w:r w:rsidRPr="00475EB8">
        <w:t xml:space="preserve">połączenia pomiędzy poszczególnymi elementami separatora. </w:t>
      </w:r>
    </w:p>
    <w:p w14:paraId="2B753459" w14:textId="7E5EC599" w:rsidR="00F95409" w:rsidRPr="007B6A18" w:rsidRDefault="00F95409" w:rsidP="00FC6848">
      <w:pPr>
        <w:rPr>
          <w:color w:val="000000"/>
        </w:rPr>
      </w:pPr>
      <w:r w:rsidRPr="6B7F3374">
        <w:t>Dodatkowo w skład systemu</w:t>
      </w:r>
      <w:r>
        <w:t xml:space="preserve"> </w:t>
      </w:r>
      <w:r w:rsidR="00C93736">
        <w:t>ma</w:t>
      </w:r>
      <w:r w:rsidRPr="6B7F3374">
        <w:t xml:space="preserve"> wchodzi</w:t>
      </w:r>
      <w:r>
        <w:t>ć</w:t>
      </w:r>
      <w:r w:rsidRPr="6B7F3374">
        <w:t xml:space="preserve"> komora zasypu, czyli przesyp zapewniający równomierne, jednowarstwowe rozłożenie odpadów na taśmie przyśpieszającej. Ten system</w:t>
      </w:r>
      <w:r>
        <w:t xml:space="preserve"> należy dostarczyć i </w:t>
      </w:r>
      <w:r w:rsidRPr="6B7F3374">
        <w:t>zamontowa</w:t>
      </w:r>
      <w:r>
        <w:t>ć</w:t>
      </w:r>
      <w:r w:rsidRPr="6B7F3374">
        <w:t xml:space="preserve"> na każdym przenośniku kierującym odpady na przenośnik przyspieszający separatora optycznego</w:t>
      </w:r>
      <w:r>
        <w:t>.</w:t>
      </w:r>
      <w:r w:rsidR="003562A9">
        <w:t xml:space="preserve"> W gestii Wykonawcy leży dobór, zaprojektowanie wykonanie i kalibracja systemu </w:t>
      </w:r>
      <w:r w:rsidR="000F0B27">
        <w:t>umożl</w:t>
      </w:r>
      <w:r w:rsidR="0066447F">
        <w:t>i</w:t>
      </w:r>
      <w:r w:rsidR="000F0B27">
        <w:t>wiającego równomierne rozłożenie materiału na taśmie</w:t>
      </w:r>
      <w:r w:rsidR="004E5305">
        <w:t xml:space="preserve"> zgodnie z wymaganiami urządzenia</w:t>
      </w:r>
      <w:r w:rsidR="00BC0287">
        <w:t xml:space="preserve"> (osiągnięcie wymaganych parametrów skuteczności i czystości wydzielania materiału)</w:t>
      </w:r>
      <w:r w:rsidR="000F0B27">
        <w:t xml:space="preserve">. </w:t>
      </w:r>
    </w:p>
    <w:p w14:paraId="4A660E7A" w14:textId="44BCD6CB" w:rsidR="00F95409" w:rsidRPr="007B6A18" w:rsidRDefault="00F95409" w:rsidP="00FC6848">
      <w:r w:rsidRPr="007B6A18">
        <w:t xml:space="preserve">Odpady do </w:t>
      </w:r>
      <w:r>
        <w:t xml:space="preserve">komory </w:t>
      </w:r>
      <w:r w:rsidRPr="007B6A18">
        <w:t xml:space="preserve">separatora </w:t>
      </w:r>
      <w:r w:rsidR="00671FE4" w:rsidRPr="00671FE4">
        <w:t>mają</w:t>
      </w:r>
      <w:r>
        <w:t xml:space="preserve"> być podawane</w:t>
      </w:r>
      <w:r w:rsidRPr="007B6A18">
        <w:t xml:space="preserve"> poprzez przenośnik przyspieszający bądź zespół przenośników wraz z niezbędnymi przesypami, zapewniającymi równomierne, jednowarstwowe rozłożenie odpadów na taśmie przenośnika przyspieszającego tak, aby wykluczyć nakładanie się na siebie poszczególnych materiałów. </w:t>
      </w:r>
    </w:p>
    <w:p w14:paraId="4846377C" w14:textId="33C8A215" w:rsidR="00F95409" w:rsidRPr="007B6A18" w:rsidRDefault="00F95409" w:rsidP="00FC6848">
      <w:r>
        <w:t>Zamawiający wymaga wyposażenia s</w:t>
      </w:r>
      <w:r w:rsidRPr="007B6A18">
        <w:t>eparator</w:t>
      </w:r>
      <w:r>
        <w:t>ów</w:t>
      </w:r>
      <w:r w:rsidRPr="007B6A18">
        <w:t xml:space="preserve"> optyczn</w:t>
      </w:r>
      <w:r>
        <w:t>ych</w:t>
      </w:r>
      <w:r w:rsidRPr="007B6A18">
        <w:t xml:space="preserve"> we wszystkie elementy </w:t>
      </w:r>
      <w:r w:rsidR="00E10450">
        <w:br/>
      </w:r>
      <w:r w:rsidRPr="007B6A18">
        <w:t xml:space="preserve">i podzespoły niezbędne dla prawidłowego funkcjonowania systemu sortującego. Długość przenośnika przyspieszającego </w:t>
      </w:r>
      <w:r>
        <w:t>należy dobrać</w:t>
      </w:r>
      <w:r w:rsidRPr="007B6A18">
        <w:t xml:space="preserve"> tak, aby minimalna odległość pomiędzy miejscem kontaktu odpadów z taśmą przenośnika, a miejscem detekcji wynosiła, co najmniej </w:t>
      </w:r>
      <w:r>
        <w:t>5</w:t>
      </w:r>
      <w:r w:rsidRPr="007B6A18">
        <w:t>000 mm</w:t>
      </w:r>
      <w:r>
        <w:t xml:space="preserve">. </w:t>
      </w:r>
      <w:r w:rsidRPr="007B6A18">
        <w:t xml:space="preserve">Szerokość taśmy przenośnika przyspieszającego i wydajność separatora </w:t>
      </w:r>
      <w:r>
        <w:t>należy</w:t>
      </w:r>
      <w:r w:rsidRPr="007B6A18">
        <w:t xml:space="preserve"> dostosow</w:t>
      </w:r>
      <w:r>
        <w:t>ać</w:t>
      </w:r>
      <w:r w:rsidRPr="007B6A18">
        <w:t xml:space="preserve"> do ilości </w:t>
      </w:r>
      <w:r>
        <w:t xml:space="preserve">i rodzaju </w:t>
      </w:r>
      <w:r w:rsidRPr="007B6A18">
        <w:t xml:space="preserve">sortowanych odpadów. </w:t>
      </w:r>
    </w:p>
    <w:p w14:paraId="48CB6FBB" w14:textId="0A191A5F" w:rsidR="00F95409" w:rsidRPr="007B6A18" w:rsidRDefault="00F95409" w:rsidP="00FC6848">
      <w:r w:rsidRPr="007B6A18">
        <w:t xml:space="preserve">Szerokość czynna (szerokość taśmy po odliczeniu części taśmy zakrytej przez burty boczne </w:t>
      </w:r>
      <w:r>
        <w:t>i</w:t>
      </w:r>
      <w:r w:rsidRPr="007B6A18">
        <w:t xml:space="preserve"> uszczelnienie) taśmy </w:t>
      </w:r>
      <w:r w:rsidR="00C93736">
        <w:t>ma</w:t>
      </w:r>
      <w:r>
        <w:t xml:space="preserve"> </w:t>
      </w:r>
      <w:r w:rsidRPr="007B6A18">
        <w:t>odpowiada</w:t>
      </w:r>
      <w:r>
        <w:t>ć</w:t>
      </w:r>
      <w:r w:rsidRPr="007B6A18">
        <w:t xml:space="preserve"> (mniej więcej </w:t>
      </w:r>
      <w:r>
        <w:t>być</w:t>
      </w:r>
      <w:r w:rsidRPr="007B6A18">
        <w:t xml:space="preserve"> równa) szerokości czujnika. Prędkość przenośnika przyspieszającego </w:t>
      </w:r>
      <w:r w:rsidR="00C93736">
        <w:t>ma</w:t>
      </w:r>
      <w:r>
        <w:t xml:space="preserve"> być</w:t>
      </w:r>
      <w:r w:rsidRPr="007B6A18">
        <w:t xml:space="preserve"> regulowa</w:t>
      </w:r>
      <w:r>
        <w:t>na w zakresie od 2,0 m/s do 4,0 </w:t>
      </w:r>
      <w:r w:rsidRPr="007B6A18">
        <w:t xml:space="preserve">m/s. </w:t>
      </w:r>
    </w:p>
    <w:p w14:paraId="3F8A310D" w14:textId="3E5760DB" w:rsidR="00F95409" w:rsidRPr="007B6A18" w:rsidRDefault="00F95409" w:rsidP="00FC6848">
      <w:pPr>
        <w:rPr>
          <w:color w:val="000000"/>
        </w:rPr>
      </w:pPr>
      <w:r w:rsidRPr="007B6A18">
        <w:rPr>
          <w:color w:val="000000"/>
        </w:rPr>
        <w:t xml:space="preserve">Czujnik separatora </w:t>
      </w:r>
      <w:r w:rsidR="00381C70" w:rsidRPr="00381C70">
        <w:rPr>
          <w:bCs/>
        </w:rPr>
        <w:t>ma</w:t>
      </w:r>
      <w:r>
        <w:rPr>
          <w:color w:val="000000"/>
        </w:rPr>
        <w:t xml:space="preserve"> być</w:t>
      </w:r>
      <w:r w:rsidRPr="007B6A18">
        <w:rPr>
          <w:color w:val="000000"/>
        </w:rPr>
        <w:t xml:space="preserve"> zabudowany w komorze separacyjnej nad przenośnikiem przyspieszającym. </w:t>
      </w:r>
      <w:r>
        <w:rPr>
          <w:color w:val="000000"/>
        </w:rPr>
        <w:t xml:space="preserve">Czujnik służący do rozpoznawania rodzaju i koloru materiału </w:t>
      </w:r>
      <w:r w:rsidR="00381C70" w:rsidRPr="00381C70">
        <w:rPr>
          <w:bCs/>
        </w:rPr>
        <w:t>ma</w:t>
      </w:r>
      <w:r>
        <w:rPr>
          <w:color w:val="000000"/>
        </w:rPr>
        <w:t xml:space="preserve"> skanować jednocześnie całą szerokość przenośnika przyspieszającego, bez elementów ruchomych (np. ruchome lustra).</w:t>
      </w:r>
    </w:p>
    <w:p w14:paraId="33888A94" w14:textId="79A0B535" w:rsidR="00F95409" w:rsidRPr="007B6A18" w:rsidRDefault="00F95409" w:rsidP="00FC6848">
      <w:pPr>
        <w:rPr>
          <w:color w:val="000000"/>
        </w:rPr>
      </w:pPr>
      <w:r w:rsidRPr="007B6A18">
        <w:rPr>
          <w:color w:val="000000"/>
        </w:rPr>
        <w:t xml:space="preserve">Komora separacyjna </w:t>
      </w:r>
      <w:r w:rsidR="00C93736">
        <w:rPr>
          <w:color w:val="000000"/>
        </w:rPr>
        <w:t>ma</w:t>
      </w:r>
      <w:r>
        <w:rPr>
          <w:color w:val="000000"/>
        </w:rPr>
        <w:t xml:space="preserve"> </w:t>
      </w:r>
      <w:r w:rsidRPr="007B6A18">
        <w:rPr>
          <w:color w:val="000000"/>
        </w:rPr>
        <w:t>posiada</w:t>
      </w:r>
      <w:r>
        <w:rPr>
          <w:color w:val="000000"/>
        </w:rPr>
        <w:t>ć</w:t>
      </w:r>
      <w:r w:rsidRPr="007B6A18">
        <w:rPr>
          <w:color w:val="000000"/>
        </w:rPr>
        <w:t xml:space="preserve"> przegrodę wyposażoną w obracającą się rolkę, otwierane klapy rewizyjne umożliwiające czyszczenie oraz odpowiednio regulowaną konstrukcję eliminującą niekontrolowane odbijanie się wydzielanych materiałów co mogłoby spowodować mieszanie się odpadów surowcowych z odpadami balastowymi. </w:t>
      </w:r>
    </w:p>
    <w:p w14:paraId="183914DA" w14:textId="77777777" w:rsidR="00F95409" w:rsidRPr="007B6A18" w:rsidRDefault="00F95409" w:rsidP="00FC6848">
      <w:pPr>
        <w:rPr>
          <w:color w:val="000000"/>
        </w:rPr>
      </w:pPr>
      <w:r w:rsidRPr="007B6A18">
        <w:rPr>
          <w:color w:val="000000"/>
        </w:rPr>
        <w:t xml:space="preserve">Separator optyczny </w:t>
      </w:r>
      <w:r>
        <w:rPr>
          <w:color w:val="000000"/>
        </w:rPr>
        <w:t>należy dostarczyć jako</w:t>
      </w:r>
      <w:r w:rsidRPr="007B6A18">
        <w:rPr>
          <w:color w:val="000000"/>
        </w:rPr>
        <w:t xml:space="preserve"> urządzenie kompletn</w:t>
      </w:r>
      <w:r>
        <w:rPr>
          <w:color w:val="000000"/>
        </w:rPr>
        <w:t>e</w:t>
      </w:r>
      <w:r w:rsidRPr="007B6A18">
        <w:rPr>
          <w:color w:val="000000"/>
        </w:rPr>
        <w:t>, wkomponowan</w:t>
      </w:r>
      <w:r>
        <w:rPr>
          <w:color w:val="000000"/>
        </w:rPr>
        <w:t>e</w:t>
      </w:r>
      <w:r w:rsidRPr="007B6A18">
        <w:rPr>
          <w:color w:val="000000"/>
        </w:rPr>
        <w:t xml:space="preserve"> w linię do sortowania odpadów. </w:t>
      </w:r>
    </w:p>
    <w:p w14:paraId="60E1B4CD" w14:textId="32FEC6E3" w:rsidR="00F95409" w:rsidRDefault="00F95409" w:rsidP="00FC6848">
      <w:r>
        <w:rPr>
          <w:color w:val="000000" w:themeColor="text1"/>
        </w:rPr>
        <w:t>Wymaga się</w:t>
      </w:r>
      <w:r w:rsidRPr="6B7F3374">
        <w:rPr>
          <w:color w:val="000000" w:themeColor="text1"/>
        </w:rPr>
        <w:t xml:space="preserve"> również możliwoś</w:t>
      </w:r>
      <w:r>
        <w:rPr>
          <w:color w:val="000000" w:themeColor="text1"/>
        </w:rPr>
        <w:t>ci</w:t>
      </w:r>
      <w:r w:rsidRPr="6B7F3374">
        <w:rPr>
          <w:color w:val="000000" w:themeColor="text1"/>
        </w:rPr>
        <w:t xml:space="preserve"> regulacji separatora oraz </w:t>
      </w:r>
      <w:r>
        <w:t xml:space="preserve">dostosowano niezbędne </w:t>
      </w:r>
      <w:r w:rsidRPr="00FC6848">
        <w:rPr>
          <w:color w:val="000000"/>
        </w:rPr>
        <w:t>wyposażenie</w:t>
      </w:r>
      <w:r>
        <w:t xml:space="preserve"> separatora dla prawidłowej pracy przy możliwości optymalizacji jego pracy </w:t>
      </w:r>
      <w:r w:rsidR="00E10450">
        <w:br/>
      </w:r>
      <w:r>
        <w:t xml:space="preserve">w zależności od rodzaju wydzielonej frakcji materiałów. </w:t>
      </w:r>
    </w:p>
    <w:p w14:paraId="4DE212DC" w14:textId="587843BD" w:rsidR="00F95409" w:rsidRPr="007B6A18" w:rsidRDefault="00F95409" w:rsidP="00FC6848">
      <w:r>
        <w:t xml:space="preserve">Każdy </w:t>
      </w:r>
      <w:r w:rsidRPr="00FC6848">
        <w:rPr>
          <w:color w:val="000000"/>
        </w:rPr>
        <w:t>separator</w:t>
      </w:r>
      <w:r>
        <w:t xml:space="preserve"> </w:t>
      </w:r>
      <w:r w:rsidR="00381C70" w:rsidRPr="00381C70">
        <w:rPr>
          <w:bCs/>
        </w:rPr>
        <w:t>ma</w:t>
      </w:r>
      <w:r>
        <w:t xml:space="preserve"> mieć wbudowaną w oprogramowaniu charakterystykę</w:t>
      </w:r>
      <w:r w:rsidRPr="007B6A18">
        <w:t xml:space="preserve"> </w:t>
      </w:r>
      <w:r>
        <w:t xml:space="preserve">poszczególnych rodzajów materiałów, które może rozpoznawać. Dla danego separatora w zależności od rodzaju materiałów, które </w:t>
      </w:r>
      <w:r w:rsidR="006B466B">
        <w:t>będ</w:t>
      </w:r>
      <w:r w:rsidR="00C93736">
        <w:t>ą</w:t>
      </w:r>
      <w:r>
        <w:t xml:space="preserve"> </w:t>
      </w:r>
      <w:r w:rsidR="006B466B">
        <w:t>sortowan</w:t>
      </w:r>
      <w:r w:rsidR="00C93736">
        <w:t>e</w:t>
      </w:r>
      <w:r>
        <w:t xml:space="preserve"> </w:t>
      </w:r>
      <w:r w:rsidR="00C93736">
        <w:t>ma</w:t>
      </w:r>
      <w:r>
        <w:t xml:space="preserve"> istnieć możliwość dowolnej konfiguracji separatora zgodnie z potrzebami. Wymaga się</w:t>
      </w:r>
      <w:r w:rsidR="006B466B">
        <w:t>,</w:t>
      </w:r>
      <w:r>
        <w:t xml:space="preserve"> aby na pulpicie sterującym można było wybierać zarówno pojedyncze materiały z uwzględnieniem ich rodzaju oraz koloru, jak również grupować kilka materiałów, które będą wysortowywane przez dany separator.</w:t>
      </w:r>
    </w:p>
    <w:p w14:paraId="74FA5B75" w14:textId="7320C256" w:rsidR="00F95409" w:rsidRPr="002C3CBA" w:rsidRDefault="00F95409" w:rsidP="00FC6848">
      <w:pPr>
        <w:rPr>
          <w:b/>
          <w:bCs/>
          <w:color w:val="000000"/>
        </w:rPr>
      </w:pPr>
      <w:r w:rsidRPr="007B6A18">
        <w:t xml:space="preserve">Celem </w:t>
      </w:r>
      <w:r w:rsidRPr="00FC6848">
        <w:rPr>
          <w:color w:val="000000"/>
        </w:rPr>
        <w:t>zapewnienia</w:t>
      </w:r>
      <w:r w:rsidRPr="007B6A18">
        <w:t xml:space="preserve"> możliwości przeprowadzania bieżącej konserwacji, kalibracji i analizy pracy separatorów </w:t>
      </w:r>
      <w:r>
        <w:t>wymaga się zapewnienia</w:t>
      </w:r>
      <w:r w:rsidRPr="007B6A18">
        <w:t xml:space="preserve"> możliwoś</w:t>
      </w:r>
      <w:r>
        <w:t>ci</w:t>
      </w:r>
      <w:r w:rsidRPr="007B6A18">
        <w:t xml:space="preserve"> dojścia do separatorów poprzez układ schodów i drabin, a w obszarze separatorów – komory separacyjnej, separatora, </w:t>
      </w:r>
      <w:r w:rsidRPr="007B6A18">
        <w:lastRenderedPageBreak/>
        <w:t>pulpitu sterowniczego za pomocą podestów.</w:t>
      </w:r>
      <w:r>
        <w:t xml:space="preserve"> Podesty obsługowe wraz z drabinami </w:t>
      </w:r>
      <w:r w:rsidR="00E10450">
        <w:br/>
      </w:r>
      <w:r>
        <w:t xml:space="preserve">i schodami </w:t>
      </w:r>
      <w:r w:rsidR="00671FE4" w:rsidRPr="00671FE4">
        <w:t>mają</w:t>
      </w:r>
      <w:r>
        <w:t xml:space="preserve"> być dostarczone i zamontowane przez dostawcę instalacji sortowniczej.</w:t>
      </w:r>
    </w:p>
    <w:p w14:paraId="43939A07" w14:textId="77777777" w:rsidR="00F95409" w:rsidRPr="00133A21" w:rsidRDefault="00F95409" w:rsidP="00F95409">
      <w:pPr>
        <w:autoSpaceDE w:val="0"/>
        <w:autoSpaceDN w:val="0"/>
        <w:adjustRightInd w:val="0"/>
        <w:rPr>
          <w:color w:val="000000"/>
        </w:rPr>
      </w:pPr>
      <w:r w:rsidRPr="00CD2E78">
        <w:t>Specyfikacja techniczna dla wszystkich separatorów optycznych NIR</w:t>
      </w:r>
      <w:r>
        <w:t xml:space="preserve">: </w:t>
      </w:r>
    </w:p>
    <w:p w14:paraId="1088E892" w14:textId="4ACC4F35" w:rsidR="00F95409" w:rsidRPr="00CD2E78" w:rsidRDefault="001509B2" w:rsidP="00E75937">
      <w:pPr>
        <w:pStyle w:val="Punkt3"/>
        <w:numPr>
          <w:ilvl w:val="2"/>
          <w:numId w:val="262"/>
        </w:numPr>
      </w:pPr>
      <w:r>
        <w:t>s</w:t>
      </w:r>
      <w:r w:rsidR="00F95409" w:rsidRPr="00CD2E78">
        <w:t>eparatory</w:t>
      </w:r>
      <w:r w:rsidR="00F95409">
        <w:t xml:space="preserve"> </w:t>
      </w:r>
      <w:r w:rsidR="00671FE4" w:rsidRPr="00671FE4">
        <w:t>mają</w:t>
      </w:r>
      <w:r w:rsidR="00F95409" w:rsidRPr="00CD2E78">
        <w:t xml:space="preserve"> zapewnia</w:t>
      </w:r>
      <w:r w:rsidR="00F95409">
        <w:t xml:space="preserve">ć </w:t>
      </w:r>
      <w:r w:rsidR="00F95409" w:rsidRPr="00CD2E78">
        <w:t xml:space="preserve">możliwość wydzielenia odpadów z warstwą PCV </w:t>
      </w:r>
      <w:r w:rsidR="00E10450">
        <w:br/>
      </w:r>
      <w:r w:rsidR="00F95409" w:rsidRPr="00CD2E78">
        <w:t>o wielkości min. 5 cm</w:t>
      </w:r>
      <w:r w:rsidR="00F95409" w:rsidRPr="00793B9F">
        <w:rPr>
          <w:vertAlign w:val="superscript"/>
        </w:rPr>
        <w:t>2</w:t>
      </w:r>
      <w:r w:rsidR="00F95409" w:rsidRPr="00CD2E78">
        <w:t xml:space="preserve"> i zawartości PCV od 10%</w:t>
      </w:r>
      <w:r>
        <w:t>, t</w:t>
      </w:r>
      <w:r w:rsidR="00F95409" w:rsidRPr="00CD2E78">
        <w:t xml:space="preserve">akie odpady (materiały) </w:t>
      </w:r>
      <w:r w:rsidR="00671FE4" w:rsidRPr="00671FE4">
        <w:t>mają</w:t>
      </w:r>
      <w:r w:rsidR="00F95409">
        <w:t xml:space="preserve"> zostać</w:t>
      </w:r>
      <w:r w:rsidR="00F95409" w:rsidRPr="00CD2E78">
        <w:t xml:space="preserve"> uznane, jako PCV</w:t>
      </w:r>
      <w:r w:rsidR="00AA377F">
        <w:t>, s</w:t>
      </w:r>
      <w:r w:rsidR="00F95409" w:rsidRPr="00CD2E78">
        <w:t>eparator</w:t>
      </w:r>
      <w:r w:rsidR="00F95409">
        <w:t xml:space="preserve"> </w:t>
      </w:r>
      <w:r w:rsidR="00381C70" w:rsidRPr="00793B9F">
        <w:rPr>
          <w:bCs/>
        </w:rPr>
        <w:t>ma</w:t>
      </w:r>
      <w:r w:rsidR="00F95409" w:rsidRPr="00CD2E78">
        <w:t xml:space="preserve"> posiada</w:t>
      </w:r>
      <w:r w:rsidR="00F95409">
        <w:t>ć</w:t>
      </w:r>
      <w:r w:rsidR="00F95409" w:rsidRPr="00CD2E78">
        <w:t xml:space="preserve"> możliwość konfi</w:t>
      </w:r>
      <w:r w:rsidR="00F95409">
        <w:t>guracji powyższych parametrów</w:t>
      </w:r>
      <w:r w:rsidR="00AA377F">
        <w:t>,</w:t>
      </w:r>
    </w:p>
    <w:p w14:paraId="6F4EDD56" w14:textId="1E094970" w:rsidR="00F95409" w:rsidRPr="00CD2E78" w:rsidRDefault="00AA377F" w:rsidP="00E75937">
      <w:pPr>
        <w:pStyle w:val="Punkt3"/>
        <w:numPr>
          <w:ilvl w:val="2"/>
          <w:numId w:val="262"/>
        </w:numPr>
      </w:pPr>
      <w:r>
        <w:t>w</w:t>
      </w:r>
      <w:r w:rsidR="00F95409">
        <w:t>ymaga się wyposażenia s</w:t>
      </w:r>
      <w:r w:rsidR="00F95409" w:rsidRPr="00CD2E78">
        <w:t>eparator</w:t>
      </w:r>
      <w:r w:rsidR="00F95409">
        <w:t>ów</w:t>
      </w:r>
      <w:r w:rsidR="00F95409" w:rsidRPr="00CD2E78">
        <w:t xml:space="preserve"> w funkcje pozwalające na analizę składu strumienia odpadów kierowanych w obszar identyfikacji i sortowania przez separator zarówno na panelu separatora, jak i w systemie wizualizacji</w:t>
      </w:r>
      <w:r>
        <w:t>,</w:t>
      </w:r>
      <w:r w:rsidR="00F95409" w:rsidRPr="00CD2E78">
        <w:t xml:space="preserve"> </w:t>
      </w:r>
      <w:r>
        <w:t>d</w:t>
      </w:r>
      <w:r w:rsidR="00F95409" w:rsidRPr="00CD2E78">
        <w:t xml:space="preserve">ane </w:t>
      </w:r>
      <w:r w:rsidR="00671FE4" w:rsidRPr="00671FE4">
        <w:t>mają</w:t>
      </w:r>
      <w:r w:rsidR="00671FE4">
        <w:t xml:space="preserve"> </w:t>
      </w:r>
      <w:r w:rsidR="00F95409">
        <w:t>być</w:t>
      </w:r>
      <w:r w:rsidR="00F95409" w:rsidRPr="00CD2E78">
        <w:t xml:space="preserve"> pobierane w</w:t>
      </w:r>
      <w:r w:rsidR="00F95409">
        <w:t xml:space="preserve"> okresach maksimum co 5 minut</w:t>
      </w:r>
      <w:r>
        <w:t>,</w:t>
      </w:r>
    </w:p>
    <w:p w14:paraId="3F8E2434" w14:textId="5EC6B4EB" w:rsidR="00F95409" w:rsidRPr="00CD2E78" w:rsidRDefault="00AA377F" w:rsidP="00E75937">
      <w:pPr>
        <w:pStyle w:val="Punkt3"/>
        <w:numPr>
          <w:ilvl w:val="2"/>
          <w:numId w:val="262"/>
        </w:numPr>
      </w:pPr>
      <w:r>
        <w:t>s</w:t>
      </w:r>
      <w:r w:rsidR="00F95409">
        <w:t xml:space="preserve">eparator </w:t>
      </w:r>
      <w:r w:rsidR="00381C70" w:rsidRPr="00793B9F">
        <w:rPr>
          <w:bCs/>
        </w:rPr>
        <w:t>ma</w:t>
      </w:r>
      <w:r w:rsidR="00F95409">
        <w:t xml:space="preserve"> zostać wyposażony w funkcje pozwalające na analizę składu strumienia odpadów kierowanych do sortowania przez separator frakcji po upływie znacznego czasu (np. po 6 miesiącach pracy)</w:t>
      </w:r>
      <w:r>
        <w:t>,</w:t>
      </w:r>
    </w:p>
    <w:p w14:paraId="4B0FB163" w14:textId="79423FB0" w:rsidR="00F95409" w:rsidRPr="00CD2E78" w:rsidRDefault="0066447F" w:rsidP="00E75937">
      <w:pPr>
        <w:pStyle w:val="Punkt3"/>
        <w:numPr>
          <w:ilvl w:val="2"/>
          <w:numId w:val="262"/>
        </w:numPr>
      </w:pPr>
      <w:r>
        <w:t>Z</w:t>
      </w:r>
      <w:r w:rsidR="00F95409">
        <w:t>amawiający oczekuje wyposażenia k</w:t>
      </w:r>
      <w:r w:rsidR="00F95409" w:rsidRPr="00CD2E78">
        <w:t>ażd</w:t>
      </w:r>
      <w:r w:rsidR="00F95409">
        <w:t>ego</w:t>
      </w:r>
      <w:r w:rsidR="00F95409" w:rsidRPr="00CD2E78">
        <w:t xml:space="preserve"> separator</w:t>
      </w:r>
      <w:r w:rsidR="00F95409">
        <w:t>a</w:t>
      </w:r>
      <w:r w:rsidR="00F95409" w:rsidRPr="00CD2E78">
        <w:t xml:space="preserve"> w pełen system wizualizacji i sterowania na panelu obsługowym</w:t>
      </w:r>
      <w:r w:rsidR="00AA377F">
        <w:t>,</w:t>
      </w:r>
      <w:r w:rsidR="00F95409" w:rsidRPr="00CD2E78">
        <w:t xml:space="preserve"> </w:t>
      </w:r>
      <w:r w:rsidR="00AA377F">
        <w:t>s</w:t>
      </w:r>
      <w:r w:rsidR="00F95409" w:rsidRPr="00CD2E78">
        <w:t xml:space="preserve">ystem wizualizacji </w:t>
      </w:r>
      <w:r w:rsidR="00381C70" w:rsidRPr="00793B9F">
        <w:rPr>
          <w:bCs/>
        </w:rPr>
        <w:t>ma</w:t>
      </w:r>
      <w:r w:rsidR="00F95409" w:rsidRPr="00CD2E78">
        <w:t xml:space="preserve"> również</w:t>
      </w:r>
      <w:r w:rsidR="00F95409">
        <w:t xml:space="preserve"> obejmować</w:t>
      </w:r>
      <w:r w:rsidR="00F95409" w:rsidRPr="00CD2E78">
        <w:t xml:space="preserve"> wizualizację, kontrolę i ustawienie parametrów separatora z komputera znajdującego się w sterowni</w:t>
      </w:r>
      <w:r w:rsidR="00AA377F">
        <w:t>,</w:t>
      </w:r>
      <w:r w:rsidR="00F95409" w:rsidRPr="00CD2E78">
        <w:t xml:space="preserve"> </w:t>
      </w:r>
      <w:r w:rsidR="00381C70" w:rsidRPr="00793B9F">
        <w:rPr>
          <w:bCs/>
        </w:rPr>
        <w:t>ma</w:t>
      </w:r>
      <w:r w:rsidR="00F95409">
        <w:t xml:space="preserve"> </w:t>
      </w:r>
      <w:r w:rsidR="00F95409" w:rsidRPr="00CD2E78">
        <w:t xml:space="preserve">on zapewniać weryfikację statusu separatora, ustawienie bądź zmianę parametrów oraz wgląd w skład kierowanego do </w:t>
      </w:r>
      <w:r w:rsidR="00F95409">
        <w:t>sortowania strumienia odpadów</w:t>
      </w:r>
      <w:r w:rsidR="00AA377F">
        <w:t>,</w:t>
      </w:r>
    </w:p>
    <w:p w14:paraId="3414FC48" w14:textId="2384D542" w:rsidR="00F95409" w:rsidRPr="00CD2E78" w:rsidRDefault="00AA377F" w:rsidP="00E75937">
      <w:pPr>
        <w:pStyle w:val="Punkt3"/>
        <w:numPr>
          <w:ilvl w:val="2"/>
          <w:numId w:val="262"/>
        </w:numPr>
      </w:pPr>
      <w:r>
        <w:t>z</w:t>
      </w:r>
      <w:r w:rsidR="00F95409" w:rsidRPr="00CD2E78">
        <w:t xml:space="preserve">dolność przetwarzania / wydajność czujnika </w:t>
      </w:r>
      <w:r w:rsidR="00F95409">
        <w:t>należy dobrać tak</w:t>
      </w:r>
      <w:r w:rsidR="00F95409" w:rsidRPr="00CD2E78">
        <w:t>, aby bez względu na prędkość przenośnika przyspieszającego (również przy dużych prędkościach – nawet 4 m/s), zapewnione było skanowanie całkowitej powierzchni przenośnika bez występowania luk</w:t>
      </w:r>
      <w:r>
        <w:t>,</w:t>
      </w:r>
      <w:r w:rsidR="00F95409" w:rsidRPr="00CD2E78">
        <w:t xml:space="preserve"> </w:t>
      </w:r>
      <w:r>
        <w:t>c</w:t>
      </w:r>
      <w:r w:rsidR="00F95409" w:rsidRPr="00CD2E78">
        <w:t>elem zapewnien</w:t>
      </w:r>
      <w:r>
        <w:t>ia</w:t>
      </w:r>
      <w:r w:rsidR="00F95409" w:rsidRPr="00CD2E78">
        <w:t xml:space="preserve"> uchwycenia wszystkich odpadów zn</w:t>
      </w:r>
      <w:r w:rsidR="00F95409">
        <w:t>ajdujących się na przenośniku</w:t>
      </w:r>
      <w:r>
        <w:t>,</w:t>
      </w:r>
      <w:r w:rsidR="00F95409">
        <w:t xml:space="preserve"> </w:t>
      </w:r>
    </w:p>
    <w:p w14:paraId="241F1D6A" w14:textId="1CB72F3D" w:rsidR="00F95409" w:rsidRPr="00CD2E78" w:rsidRDefault="00AA377F" w:rsidP="00E75937">
      <w:pPr>
        <w:pStyle w:val="Punkt3"/>
        <w:numPr>
          <w:ilvl w:val="2"/>
          <w:numId w:val="262"/>
        </w:numPr>
      </w:pPr>
      <w:r>
        <w:t>d</w:t>
      </w:r>
      <w:r w:rsidR="00F95409">
        <w:t xml:space="preserve">la zapewnienia rozpoznania najmniejszych elementów w ramach danej wielkości frakcji, wielkość powierzchni każdego punktu pomiarowego </w:t>
      </w:r>
      <w:r w:rsidR="00C93736">
        <w:t>ma</w:t>
      </w:r>
      <w:r w:rsidR="00F95409">
        <w:t xml:space="preserve"> wynosić 10 x 10 mm, czyli 1 cm</w:t>
      </w:r>
      <w:r w:rsidR="00F95409" w:rsidRPr="00793B9F">
        <w:rPr>
          <w:vertAlign w:val="superscript"/>
        </w:rPr>
        <w:t>2</w:t>
      </w:r>
      <w:r>
        <w:t>,</w:t>
      </w:r>
    </w:p>
    <w:p w14:paraId="58B83B61" w14:textId="65E05086" w:rsidR="00F95409" w:rsidRPr="00CD2E78" w:rsidRDefault="00AA377F" w:rsidP="00E75937">
      <w:pPr>
        <w:pStyle w:val="Punkt3"/>
        <w:numPr>
          <w:ilvl w:val="2"/>
          <w:numId w:val="262"/>
        </w:numPr>
      </w:pPr>
      <w:r>
        <w:t>c</w:t>
      </w:r>
      <w:r w:rsidR="00F95409" w:rsidRPr="00CD2E78">
        <w:t xml:space="preserve">zujniki </w:t>
      </w:r>
      <w:r w:rsidR="00F95409">
        <w:t>należy</w:t>
      </w:r>
      <w:r w:rsidR="00F95409" w:rsidRPr="00CD2E78">
        <w:t xml:space="preserve"> zaprojektowa</w:t>
      </w:r>
      <w:r w:rsidR="00F95409">
        <w:t>ć</w:t>
      </w:r>
      <w:r w:rsidR="00F95409" w:rsidRPr="00CD2E78">
        <w:t xml:space="preserve"> i wykona</w:t>
      </w:r>
      <w:r w:rsidR="00F95409">
        <w:t>ć w taki sposób</w:t>
      </w:r>
      <w:r w:rsidR="00F95409" w:rsidRPr="00CD2E78">
        <w:t>, aby konieczna kalibracja systemu w trakcie normalnej pracy była niezbędna najwcześniej po 200 godzinach pracy</w:t>
      </w:r>
      <w:r w:rsidR="004D4AC5">
        <w:t>,</w:t>
      </w:r>
      <w:r w:rsidR="00F95409" w:rsidRPr="00CD2E78">
        <w:t xml:space="preserve"> </w:t>
      </w:r>
      <w:r w:rsidR="004D4AC5">
        <w:t>o</w:t>
      </w:r>
      <w:r w:rsidR="00F95409" w:rsidRPr="00CD2E78">
        <w:t>bowiązuje to również przy dużych zmianach w warunkach pracy jak np. przy zmianach temperatury, co gwarantuje stabilność systemu dla ciągłej i bezawaryjnej pracy</w:t>
      </w:r>
      <w:r w:rsidR="004D4AC5">
        <w:t>,</w:t>
      </w:r>
      <w:r w:rsidR="00F95409" w:rsidRPr="00CD2E78">
        <w:t xml:space="preserve"> </w:t>
      </w:r>
      <w:r w:rsidR="004D4AC5">
        <w:t>w</w:t>
      </w:r>
      <w:r w:rsidR="00F95409">
        <w:t>ymaga się zapewnienia</w:t>
      </w:r>
      <w:r w:rsidR="00F95409" w:rsidRPr="00CD2E78">
        <w:t xml:space="preserve"> prawidłow</w:t>
      </w:r>
      <w:r w:rsidR="00F95409">
        <w:t>ych</w:t>
      </w:r>
      <w:r w:rsidR="00F95409" w:rsidRPr="00CD2E78">
        <w:t xml:space="preserve"> warunk</w:t>
      </w:r>
      <w:r w:rsidR="00F95409">
        <w:t>ów</w:t>
      </w:r>
      <w:r w:rsidR="00F95409" w:rsidRPr="00CD2E78">
        <w:t xml:space="preserve"> pracy separatorów optycznych w zakresie temperatur od -10°C do +40°C</w:t>
      </w:r>
      <w:r w:rsidR="004D4AC5">
        <w:t>,</w:t>
      </w:r>
    </w:p>
    <w:p w14:paraId="2ECAEA35" w14:textId="45FB8073" w:rsidR="00F95409" w:rsidRPr="00CD2E78" w:rsidRDefault="00AA377F" w:rsidP="00E75937">
      <w:pPr>
        <w:pStyle w:val="Punkt3"/>
        <w:numPr>
          <w:ilvl w:val="2"/>
          <w:numId w:val="262"/>
        </w:numPr>
      </w:pPr>
      <w:r>
        <w:t>n</w:t>
      </w:r>
      <w:r w:rsidR="00F95409">
        <w:t>ależy z</w:t>
      </w:r>
      <w:r w:rsidR="00F95409" w:rsidRPr="00CD2E78">
        <w:t>apewni</w:t>
      </w:r>
      <w:r w:rsidR="00F95409">
        <w:t>ć</w:t>
      </w:r>
      <w:r w:rsidR="00F95409" w:rsidRPr="00CD2E78">
        <w:t xml:space="preserve"> możliwość ciągłego i automatycznego dostosowywania się parametrów pracy separatora do ewentualnych zmian prędkości przenośnika przyspieszającego</w:t>
      </w:r>
      <w:r w:rsidR="004D4AC5">
        <w:t>,</w:t>
      </w:r>
    </w:p>
    <w:p w14:paraId="3987B14C" w14:textId="1B0788BC" w:rsidR="00F95409" w:rsidRPr="00CD2E78" w:rsidRDefault="00AA377F" w:rsidP="00E75937">
      <w:pPr>
        <w:pStyle w:val="Punkt3"/>
        <w:numPr>
          <w:ilvl w:val="2"/>
          <w:numId w:val="262"/>
        </w:numPr>
      </w:pPr>
      <w:r>
        <w:t>c</w:t>
      </w:r>
      <w:r w:rsidR="00F95409" w:rsidRPr="00CD2E78">
        <w:t xml:space="preserve">elem zapewnienia łatwości czyszczenia, każdy zespół z zaworami </w:t>
      </w:r>
      <w:r w:rsidR="00F95409">
        <w:t xml:space="preserve">należy </w:t>
      </w:r>
      <w:r w:rsidR="00F95409" w:rsidRPr="00CD2E78">
        <w:t>wyposaży</w:t>
      </w:r>
      <w:r w:rsidR="00F95409">
        <w:t>ć</w:t>
      </w:r>
      <w:r w:rsidR="00F95409" w:rsidRPr="00CD2E78">
        <w:t xml:space="preserve"> w system automatycznie ustawianego położenia zespołu/listwy </w:t>
      </w:r>
      <w:r w:rsidR="00E10450">
        <w:br/>
      </w:r>
      <w:r w:rsidR="00F95409" w:rsidRPr="00CD2E78">
        <w:t>z dyszami oraz syst</w:t>
      </w:r>
      <w:r w:rsidR="00F95409">
        <w:t>em sygnalizacji jej położenia</w:t>
      </w:r>
      <w:r w:rsidR="004D4AC5">
        <w:t>,</w:t>
      </w:r>
    </w:p>
    <w:p w14:paraId="25A9735F" w14:textId="1CCF574E" w:rsidR="00F95409" w:rsidRPr="00CD2E78" w:rsidRDefault="00AA377F" w:rsidP="00E75937">
      <w:pPr>
        <w:pStyle w:val="Punkt3"/>
        <w:numPr>
          <w:ilvl w:val="2"/>
          <w:numId w:val="262"/>
        </w:numPr>
      </w:pPr>
      <w:r>
        <w:t>z</w:t>
      </w:r>
      <w:r w:rsidR="00F95409" w:rsidRPr="00CD2E78">
        <w:t xml:space="preserve">espół z zaworami </w:t>
      </w:r>
      <w:r w:rsidR="00381C70" w:rsidRPr="00793B9F">
        <w:rPr>
          <w:bCs/>
        </w:rPr>
        <w:t>ma</w:t>
      </w:r>
      <w:r w:rsidR="00F95409">
        <w:t xml:space="preserve"> zostać wyposażony</w:t>
      </w:r>
      <w:r w:rsidR="00F95409" w:rsidRPr="00CD2E78">
        <w:t xml:space="preserve"> w ogrzewanie zapewniające właściwą pracę do temperatury co najmniej -10°C</w:t>
      </w:r>
      <w:r w:rsidR="004D4AC5">
        <w:t>,</w:t>
      </w:r>
    </w:p>
    <w:p w14:paraId="70BBD747" w14:textId="231F4D89" w:rsidR="00F95409" w:rsidRPr="00CD2E78" w:rsidRDefault="00AA377F" w:rsidP="00E75937">
      <w:pPr>
        <w:pStyle w:val="Punkt3"/>
        <w:numPr>
          <w:ilvl w:val="2"/>
          <w:numId w:val="262"/>
        </w:numPr>
      </w:pPr>
      <w:r>
        <w:t>m</w:t>
      </w:r>
      <w:r w:rsidR="00F95409" w:rsidRPr="00CD2E78">
        <w:t xml:space="preserve">inimalna moc oświetlenia na 1 m szerokości przenośnika przyspieszającego </w:t>
      </w:r>
      <w:r w:rsidR="00C93736">
        <w:t>ma</w:t>
      </w:r>
      <w:r w:rsidR="00F95409">
        <w:t xml:space="preserve"> wynieść</w:t>
      </w:r>
      <w:r w:rsidR="00F95409" w:rsidRPr="00CD2E78">
        <w:t xml:space="preserve"> powyżej 1000 W/m</w:t>
      </w:r>
      <w:r w:rsidR="004D4AC5">
        <w:t>,</w:t>
      </w:r>
      <w:r w:rsidR="00F95409" w:rsidRPr="00CD2E78">
        <w:t xml:space="preserve"> </w:t>
      </w:r>
      <w:r w:rsidR="004D4AC5">
        <w:t>w</w:t>
      </w:r>
      <w:r w:rsidR="00F95409">
        <w:t>ymaga się montażu</w:t>
      </w:r>
      <w:r w:rsidR="00F95409" w:rsidRPr="00CD2E78">
        <w:t xml:space="preserve"> dw</w:t>
      </w:r>
      <w:r w:rsidR="00F95409">
        <w:t>óch</w:t>
      </w:r>
      <w:r w:rsidR="00F95409" w:rsidRPr="00CD2E78">
        <w:t xml:space="preserve"> listw oświetleniow</w:t>
      </w:r>
      <w:r w:rsidR="00F95409">
        <w:t>ych</w:t>
      </w:r>
      <w:r w:rsidR="00F95409" w:rsidRPr="00CD2E78">
        <w:t xml:space="preserve"> z min. 12 żarówk</w:t>
      </w:r>
      <w:r w:rsidR="00F95409">
        <w:t>ami</w:t>
      </w:r>
      <w:r w:rsidR="00F95409" w:rsidRPr="00CD2E78">
        <w:t xml:space="preserve"> na każdej z nich na 1 m roboczy separatora</w:t>
      </w:r>
      <w:r w:rsidR="004D4AC5">
        <w:t>,</w:t>
      </w:r>
    </w:p>
    <w:p w14:paraId="713EC1D7" w14:textId="4D1E4DFE" w:rsidR="00F95409" w:rsidRDefault="00AA377F" w:rsidP="00E75937">
      <w:pPr>
        <w:pStyle w:val="Punkt3"/>
        <w:numPr>
          <w:ilvl w:val="2"/>
          <w:numId w:val="262"/>
        </w:numPr>
      </w:pPr>
      <w:r>
        <w:t>c</w:t>
      </w:r>
      <w:r w:rsidR="00F95409" w:rsidRPr="00CD2E78">
        <w:t xml:space="preserve">elem zapewnienia dużej funkcjonalności i możliwości wykorzystania poszczególnych separatorów optycznych dla różnych zadań, </w:t>
      </w:r>
      <w:r w:rsidR="00F95409">
        <w:t xml:space="preserve"> należy </w:t>
      </w:r>
      <w:r w:rsidR="00F95409" w:rsidRPr="00CD2E78">
        <w:t>odpowiednio zaprojektow</w:t>
      </w:r>
      <w:r w:rsidR="00F95409">
        <w:t xml:space="preserve">ać </w:t>
      </w:r>
      <w:r w:rsidR="00F95409" w:rsidRPr="00CD2E78">
        <w:t xml:space="preserve">efektywność i możliwości każdego z czujników tzn. tak, aby zapewnić możliwość realizacji różnych zadań w zakresie sortowania </w:t>
      </w:r>
      <w:r w:rsidR="00F95409" w:rsidRPr="00CD2E78">
        <w:lastRenderedPageBreak/>
        <w:t>również w przyszłości</w:t>
      </w:r>
      <w:r w:rsidR="004D4AC5">
        <w:t>, op</w:t>
      </w:r>
      <w:r w:rsidR="00F95409" w:rsidRPr="00CD2E78">
        <w:t>rócz zdefiniowanych i wymaganych kryteriów sortowania na etapie bieżącej realizacji tj. sortowania danej frakcji materiałowej np. papieru czy papieru bez kartonu lub danego rodzaju tworzywa sztucznego czy wybranego koloru tworzywa, system sortujący</w:t>
      </w:r>
      <w:r w:rsidR="00F95409">
        <w:t xml:space="preserve"> </w:t>
      </w:r>
      <w:r w:rsidR="00381C70" w:rsidRPr="00793B9F">
        <w:rPr>
          <w:bCs/>
        </w:rPr>
        <w:t>ma</w:t>
      </w:r>
      <w:r w:rsidR="00F95409" w:rsidRPr="00CD2E78">
        <w:t xml:space="preserve"> posiada</w:t>
      </w:r>
      <w:r w:rsidR="00F95409">
        <w:t>ć</w:t>
      </w:r>
      <w:r w:rsidR="00F95409" w:rsidRPr="00CD2E78">
        <w:t xml:space="preserve"> możliwość realizacji innych typowych zadań </w:t>
      </w:r>
      <w:r w:rsidR="00F95409" w:rsidRPr="00A6232E">
        <w:t>sortowania</w:t>
      </w:r>
      <w:r w:rsidR="00A52BF1">
        <w:t>,</w:t>
      </w:r>
      <w:r w:rsidR="00F95409" w:rsidRPr="00793B9F">
        <w:rPr>
          <w:highlight w:val="yellow"/>
        </w:rPr>
        <w:t xml:space="preserve"> </w:t>
      </w:r>
    </w:p>
    <w:p w14:paraId="7CD9BBE8" w14:textId="0F65CA54" w:rsidR="00A52BF1" w:rsidRDefault="00A52BF1" w:rsidP="00A52BF1">
      <w:r>
        <w:t xml:space="preserve">W ramach  kontraktu Wykonawca przekaże Zamawiającemu </w:t>
      </w:r>
      <w:r w:rsidR="00885634">
        <w:t xml:space="preserve">komplet kluczy licencyjnych umożliwiających przeprowadzenie wszystkich czynności serwisowych oraz zmian ustawień urządzenia. </w:t>
      </w:r>
    </w:p>
    <w:p w14:paraId="0F9F4979" w14:textId="43F0C0FD" w:rsidR="00F95409" w:rsidRDefault="005835C3" w:rsidP="00E94A18">
      <w:pPr>
        <w:pStyle w:val="Nagwek3"/>
      </w:pPr>
      <w:bookmarkStart w:id="327" w:name="_Toc79742953"/>
      <w:r>
        <w:t xml:space="preserve"> </w:t>
      </w:r>
      <w:bookmarkStart w:id="328" w:name="_Toc121136467"/>
      <w:r w:rsidR="00F95409">
        <w:t>Wymagania w stosunku do wyposażenia linii przetwarzania odpadów wielkogabarytowych</w:t>
      </w:r>
      <w:bookmarkEnd w:id="327"/>
      <w:bookmarkEnd w:id="328"/>
    </w:p>
    <w:p w14:paraId="6CD25DE1" w14:textId="06E78873" w:rsidR="00F95409" w:rsidRPr="00B647B2" w:rsidRDefault="005835C3" w:rsidP="00955ED0">
      <w:pPr>
        <w:pStyle w:val="Nagwek4"/>
      </w:pPr>
      <w:r>
        <w:rPr>
          <w:lang w:val="pl-PL"/>
        </w:rPr>
        <w:t xml:space="preserve"> </w:t>
      </w:r>
      <w:r w:rsidR="00955ED0">
        <w:rPr>
          <w:lang w:val="pl-PL"/>
        </w:rPr>
        <w:tab/>
      </w:r>
      <w:r w:rsidR="00F95409" w:rsidRPr="00B647B2">
        <w:t>Rozdrabniacz wstępny</w:t>
      </w:r>
    </w:p>
    <w:p w14:paraId="5D68600C" w14:textId="77777777" w:rsidR="00F95409" w:rsidRDefault="00F95409" w:rsidP="00F95409">
      <w:r>
        <w:t xml:space="preserve">Zamawiający oczekuje zabudowy urządzenia do rozdrabniania odpadów wielkogabarytowych oraz przemysłowych,  przystosowanego do przetwarzania materiałów zawierających znaczne ilości zanieczyszczeń metalowych oraz ceramicznych. </w:t>
      </w:r>
    </w:p>
    <w:p w14:paraId="08398800" w14:textId="77777777" w:rsidR="00F95409" w:rsidRPr="00E95769" w:rsidRDefault="00F95409" w:rsidP="00F95409">
      <w:r>
        <w:rPr>
          <w:rFonts w:cs="Arial"/>
          <w:iCs/>
          <w:lang w:eastAsia="ar-SA"/>
        </w:rPr>
        <w:t>Dostarczony rozdrabniacz musi spełniać następujące wymagania techniczno-użytkowe:</w:t>
      </w:r>
    </w:p>
    <w:p w14:paraId="22232119" w14:textId="77777777" w:rsidR="00F95409" w:rsidRDefault="00F95409" w:rsidP="00E75937">
      <w:pPr>
        <w:pStyle w:val="Punkt1"/>
        <w:numPr>
          <w:ilvl w:val="0"/>
          <w:numId w:val="263"/>
        </w:numPr>
      </w:pPr>
      <w:r>
        <w:t>typ urządzenia: stacjonarny rozdrabniacz wolnoobrotowy,</w:t>
      </w:r>
    </w:p>
    <w:p w14:paraId="38B97F4B" w14:textId="33E5EDBD" w:rsidR="00F95409" w:rsidRDefault="00F95409" w:rsidP="00E75937">
      <w:pPr>
        <w:pStyle w:val="Punkt1"/>
        <w:numPr>
          <w:ilvl w:val="0"/>
          <w:numId w:val="263"/>
        </w:numPr>
      </w:pPr>
      <w:r>
        <w:t>napęd:</w:t>
      </w:r>
      <w:r>
        <w:tab/>
        <w:t xml:space="preserve">min. </w:t>
      </w:r>
      <w:r w:rsidR="005921FF">
        <w:t>2</w:t>
      </w:r>
      <w:r>
        <w:t xml:space="preserve"> synchroniczn</w:t>
      </w:r>
      <w:r w:rsidR="007416A1">
        <w:t>e</w:t>
      </w:r>
      <w:r>
        <w:t xml:space="preserve"> silnik</w:t>
      </w:r>
      <w:r w:rsidR="007416A1">
        <w:t>i</w:t>
      </w:r>
      <w:r>
        <w:t xml:space="preserve"> </w:t>
      </w:r>
      <w:r w:rsidR="005921FF">
        <w:t>elektryczn</w:t>
      </w:r>
      <w:r w:rsidR="007416A1">
        <w:t>e</w:t>
      </w:r>
      <w:r w:rsidR="005921FF">
        <w:t xml:space="preserve"> </w:t>
      </w:r>
      <w:r w:rsidR="00B378B1">
        <w:t>o napędzie bezpośrednim</w:t>
      </w:r>
      <w:r>
        <w:t xml:space="preserve">, </w:t>
      </w:r>
      <w:r w:rsidR="008C0EFE">
        <w:t>napięcie zasilania 400V, częstotliwość 50Hz,</w:t>
      </w:r>
    </w:p>
    <w:p w14:paraId="3F553777" w14:textId="16DE3C10" w:rsidR="00F95409" w:rsidRDefault="00F95409" w:rsidP="00E75937">
      <w:pPr>
        <w:pStyle w:val="Punkt1"/>
        <w:numPr>
          <w:ilvl w:val="0"/>
          <w:numId w:val="263"/>
        </w:numPr>
      </w:pPr>
      <w:r>
        <w:t>moc zainstalowana min. 2</w:t>
      </w:r>
      <w:r w:rsidR="00075537">
        <w:t xml:space="preserve"> x </w:t>
      </w:r>
      <w:r w:rsidR="000973D9">
        <w:t>150-200</w:t>
      </w:r>
      <w:r>
        <w:t xml:space="preserve"> kW, </w:t>
      </w:r>
    </w:p>
    <w:p w14:paraId="0FC90A3A" w14:textId="7B65A358" w:rsidR="00C7045F" w:rsidRDefault="00C7045F" w:rsidP="00E75937">
      <w:pPr>
        <w:pStyle w:val="Punkt1"/>
        <w:numPr>
          <w:ilvl w:val="0"/>
          <w:numId w:val="263"/>
        </w:numPr>
      </w:pPr>
      <w:r>
        <w:t xml:space="preserve">prędkość obrotowa silnika </w:t>
      </w:r>
      <w:r w:rsidR="004C5889">
        <w:t>max. 100 obr/min</w:t>
      </w:r>
      <w:r w:rsidR="004138FD">
        <w:t xml:space="preserve"> z możliwością płynnej regulacji obrotów</w:t>
      </w:r>
    </w:p>
    <w:p w14:paraId="7404FAF8" w14:textId="6C55BE64" w:rsidR="004C5889" w:rsidRDefault="00D14037" w:rsidP="00E75937">
      <w:pPr>
        <w:pStyle w:val="Punkt1"/>
        <w:numPr>
          <w:ilvl w:val="0"/>
          <w:numId w:val="263"/>
        </w:numPr>
      </w:pPr>
      <w:r>
        <w:t>wydajność eksploatacyjna min. 10 Mg/h</w:t>
      </w:r>
      <w:r w:rsidR="00B60275">
        <w:t>, dla gęstości nasypowej 150 kg/m</w:t>
      </w:r>
      <w:r w:rsidR="00B60275">
        <w:rPr>
          <w:vertAlign w:val="superscript"/>
        </w:rPr>
        <w:t>3</w:t>
      </w:r>
    </w:p>
    <w:p w14:paraId="4658E38E" w14:textId="6FFC741F" w:rsidR="00B60412" w:rsidRDefault="00B60412" w:rsidP="00E75937">
      <w:pPr>
        <w:pStyle w:val="Punkt1"/>
        <w:numPr>
          <w:ilvl w:val="0"/>
          <w:numId w:val="263"/>
        </w:numPr>
      </w:pPr>
      <w:r>
        <w:t>wielkość rozdrabniania 90% &lt; 300mm</w:t>
      </w:r>
    </w:p>
    <w:p w14:paraId="1CEB96EF" w14:textId="17C02D34" w:rsidR="00F95409" w:rsidRDefault="00266E2F" w:rsidP="00E75937">
      <w:pPr>
        <w:pStyle w:val="Punkt1"/>
        <w:numPr>
          <w:ilvl w:val="0"/>
          <w:numId w:val="263"/>
        </w:numPr>
      </w:pPr>
      <w:r>
        <w:t>system rozdrabniający</w:t>
      </w:r>
    </w:p>
    <w:p w14:paraId="68A86A45" w14:textId="77777777" w:rsidR="003C6E84" w:rsidRPr="000829F7" w:rsidRDefault="003C6E84" w:rsidP="000829F7">
      <w:pPr>
        <w:pStyle w:val="Punkt3"/>
        <w:ind w:left="1418"/>
      </w:pPr>
      <w:r w:rsidRPr="000829F7">
        <w:t>jednostka rozdrabniająca powinna składać się z masywnego rotora i stalowego przeciwnoża.</w:t>
      </w:r>
    </w:p>
    <w:p w14:paraId="2001D680" w14:textId="77777777" w:rsidR="003C6E84" w:rsidRPr="000829F7" w:rsidRDefault="003C6E84" w:rsidP="000829F7">
      <w:pPr>
        <w:pStyle w:val="Punkt3"/>
        <w:ind w:left="1418"/>
      </w:pPr>
      <w:r w:rsidRPr="000829F7">
        <w:t>długość rotora rozdrabniającego: min. 3200 mm</w:t>
      </w:r>
    </w:p>
    <w:p w14:paraId="018EA287" w14:textId="77777777" w:rsidR="003C6E84" w:rsidRPr="000829F7" w:rsidRDefault="003C6E84" w:rsidP="000829F7">
      <w:pPr>
        <w:pStyle w:val="Punkt3"/>
        <w:ind w:left="1418"/>
      </w:pPr>
      <w:r w:rsidRPr="000829F7">
        <w:t>średnica rotora: min. 700 mm</w:t>
      </w:r>
    </w:p>
    <w:p w14:paraId="57FDC718" w14:textId="77777777" w:rsidR="003C6E84" w:rsidRPr="000829F7" w:rsidRDefault="003C6E84" w:rsidP="000829F7">
      <w:pPr>
        <w:pStyle w:val="Punkt3"/>
        <w:ind w:left="1418"/>
      </w:pPr>
      <w:r w:rsidRPr="000829F7">
        <w:t xml:space="preserve">napęd rotora rozdrabniającego winien być realizowany za pomocą silników elektrycznych połączonych bezpośrednio z wałem  rozdrabniającym </w:t>
      </w:r>
    </w:p>
    <w:p w14:paraId="3DCBCA72" w14:textId="77777777" w:rsidR="003C6E84" w:rsidRPr="000829F7" w:rsidRDefault="003C6E84" w:rsidP="000829F7">
      <w:pPr>
        <w:pStyle w:val="Punkt3"/>
        <w:ind w:left="1418"/>
      </w:pPr>
      <w:r w:rsidRPr="000829F7">
        <w:t>rotor winien posiadać regulację prędkości</w:t>
      </w:r>
    </w:p>
    <w:p w14:paraId="4E225DD7" w14:textId="77777777" w:rsidR="003C6E84" w:rsidRPr="000829F7" w:rsidRDefault="003C6E84" w:rsidP="000829F7">
      <w:pPr>
        <w:pStyle w:val="Punkt3"/>
        <w:ind w:left="1418"/>
      </w:pPr>
      <w:r w:rsidRPr="000829F7">
        <w:t>jednostka rozdrabniająca w przypadku przeładowania winna wykonywać szybkie i dynamiczne akcje rewersyjne</w:t>
      </w:r>
    </w:p>
    <w:p w14:paraId="1776E690" w14:textId="77777777" w:rsidR="003C6E84" w:rsidRPr="000829F7" w:rsidRDefault="003C6E84" w:rsidP="000829F7">
      <w:pPr>
        <w:pStyle w:val="Punkt3"/>
        <w:ind w:left="1418"/>
      </w:pPr>
      <w:r w:rsidRPr="000829F7">
        <w:t>minimalna ilość noży tnących na rotorze: 50 szt.</w:t>
      </w:r>
    </w:p>
    <w:p w14:paraId="4777D38A" w14:textId="77777777" w:rsidR="003C6E84" w:rsidRPr="000829F7" w:rsidRDefault="003C6E84" w:rsidP="000829F7">
      <w:pPr>
        <w:pStyle w:val="Punkt3"/>
        <w:ind w:left="1418"/>
      </w:pPr>
      <w:r w:rsidRPr="000829F7">
        <w:t>noże powinny gwarantować możliwość użycia z dwóch stron – noże obracane</w:t>
      </w:r>
    </w:p>
    <w:p w14:paraId="5AFB3BEF" w14:textId="77777777" w:rsidR="003C6E84" w:rsidRPr="000829F7" w:rsidRDefault="003C6E84" w:rsidP="000829F7">
      <w:pPr>
        <w:pStyle w:val="Punkt3"/>
        <w:ind w:left="1418"/>
      </w:pPr>
      <w:r w:rsidRPr="000829F7">
        <w:t>nóż przeciwtnący winien być wykonany w postaci segmentów z możliwością użycia z dwóch stron</w:t>
      </w:r>
    </w:p>
    <w:p w14:paraId="733721C1" w14:textId="77777777" w:rsidR="003C6E84" w:rsidRPr="000829F7" w:rsidRDefault="003C6E84" w:rsidP="000829F7">
      <w:pPr>
        <w:pStyle w:val="Punkt3"/>
        <w:ind w:left="1418"/>
      </w:pPr>
      <w:r w:rsidRPr="000829F7">
        <w:t xml:space="preserve">nóż przeciwtnący powinien być przykręcany -  łatwo wymienny </w:t>
      </w:r>
    </w:p>
    <w:p w14:paraId="2516D277" w14:textId="77777777" w:rsidR="003C6E84" w:rsidRDefault="003C6E84" w:rsidP="003C6E84">
      <w:pPr>
        <w:pStyle w:val="Punkt3"/>
        <w:ind w:left="1418"/>
      </w:pPr>
      <w:r w:rsidRPr="000829F7">
        <w:t>szczelina cięcia winna być regulowana z zewnątrz</w:t>
      </w:r>
    </w:p>
    <w:p w14:paraId="0847D3CC" w14:textId="296B5290" w:rsidR="00915047" w:rsidRDefault="00915047" w:rsidP="00915047">
      <w:pPr>
        <w:pStyle w:val="Punkt1"/>
        <w:numPr>
          <w:ilvl w:val="0"/>
          <w:numId w:val="263"/>
        </w:numPr>
      </w:pPr>
      <w:r>
        <w:t>Wyposażenie w:</w:t>
      </w:r>
    </w:p>
    <w:p w14:paraId="7FCD35E3" w14:textId="30204BB7" w:rsidR="00CB353E" w:rsidRDefault="00CB353E" w:rsidP="00077E67">
      <w:pPr>
        <w:pStyle w:val="Punkt3"/>
        <w:numPr>
          <w:ilvl w:val="2"/>
          <w:numId w:val="263"/>
        </w:numPr>
      </w:pPr>
      <w:r>
        <w:t>Zasobni</w:t>
      </w:r>
      <w:r w:rsidR="00011618">
        <w:t>k o wysokości krawędzi załadowczej max. 4</w:t>
      </w:r>
      <w:r w:rsidR="007965A1">
        <w:t>0</w:t>
      </w:r>
      <w:r w:rsidR="00011618">
        <w:t>00mm i szerokości krawędzi załadowczej min. 3000mm, minimalna pojemność 5m</w:t>
      </w:r>
      <w:r w:rsidR="00011618">
        <w:rPr>
          <w:vertAlign w:val="superscript"/>
        </w:rPr>
        <w:t>3</w:t>
      </w:r>
    </w:p>
    <w:p w14:paraId="14A8D69A" w14:textId="53911486" w:rsidR="00077E67" w:rsidRDefault="00077E67" w:rsidP="00077E67">
      <w:pPr>
        <w:pStyle w:val="Punkt3"/>
        <w:numPr>
          <w:ilvl w:val="2"/>
          <w:numId w:val="263"/>
        </w:numPr>
      </w:pPr>
      <w:r>
        <w:t>mocną i ciężką zabudowę z grubych arkuszy stalowych z żebrami wzmacniającymi</w:t>
      </w:r>
    </w:p>
    <w:p w14:paraId="2C3D911D" w14:textId="77777777" w:rsidR="00077E67" w:rsidRDefault="00077E67" w:rsidP="00077E67">
      <w:pPr>
        <w:pStyle w:val="Punkt3"/>
        <w:numPr>
          <w:ilvl w:val="2"/>
          <w:numId w:val="263"/>
        </w:numPr>
      </w:pPr>
      <w:r>
        <w:lastRenderedPageBreak/>
        <w:t>drzwi inspekcyjne z jedej strony rozdrabniaca zapewniające łatwy dostęp do przestrzeni cięcia, rotora i przeciwnoży, drzwi mają być zabezpieczone wyłącznikiem krańcowym bezpieczeństwa</w:t>
      </w:r>
    </w:p>
    <w:p w14:paraId="50F4BDBB" w14:textId="77777777" w:rsidR="00077E67" w:rsidRDefault="00077E67" w:rsidP="00077E67">
      <w:pPr>
        <w:pStyle w:val="Punkt3"/>
        <w:numPr>
          <w:ilvl w:val="2"/>
          <w:numId w:val="263"/>
        </w:numPr>
      </w:pPr>
      <w:r>
        <w:t>podnoszoną hydraulicznie klapę z drugiej strony umożliwiającą łatwy dostęp do rotora oraz usuwanie elementów zakłóceniowych</w:t>
      </w:r>
    </w:p>
    <w:p w14:paraId="4E221657" w14:textId="54DAC0E5" w:rsidR="00077E67" w:rsidRDefault="00077E67" w:rsidP="00077E67">
      <w:pPr>
        <w:pStyle w:val="Punkt3"/>
        <w:numPr>
          <w:ilvl w:val="2"/>
          <w:numId w:val="263"/>
        </w:numPr>
      </w:pPr>
      <w:r>
        <w:t>falownik</w:t>
      </w:r>
      <w:r w:rsidR="004E6C4C">
        <w:t xml:space="preserve"> dla każdego silnika</w:t>
      </w:r>
    </w:p>
    <w:p w14:paraId="0CBFED70" w14:textId="6A69F722" w:rsidR="00077E67" w:rsidRDefault="004E6C4C" w:rsidP="00077E67">
      <w:pPr>
        <w:pStyle w:val="Punkt3"/>
        <w:numPr>
          <w:ilvl w:val="2"/>
          <w:numId w:val="263"/>
        </w:numPr>
      </w:pPr>
      <w:r>
        <w:t>docisk typu wahadłowy (ramienny)</w:t>
      </w:r>
    </w:p>
    <w:p w14:paraId="3A048F65" w14:textId="77777777" w:rsidR="00077E67" w:rsidRDefault="00077E67" w:rsidP="00077E67">
      <w:pPr>
        <w:pStyle w:val="Punkt3"/>
        <w:numPr>
          <w:ilvl w:val="2"/>
          <w:numId w:val="263"/>
        </w:numPr>
      </w:pPr>
      <w:r>
        <w:t>szafę sterowniczą</w:t>
      </w:r>
    </w:p>
    <w:p w14:paraId="5BFDE7E3" w14:textId="5E2E1C7C" w:rsidR="00077E67" w:rsidRDefault="00077E67" w:rsidP="00077E67">
      <w:pPr>
        <w:pStyle w:val="Punkt3"/>
        <w:numPr>
          <w:ilvl w:val="2"/>
          <w:numId w:val="263"/>
        </w:numPr>
      </w:pPr>
      <w:r>
        <w:t>pomocniczy agregat hydrauliczny</w:t>
      </w:r>
      <w:r w:rsidR="00C706D6">
        <w:t xml:space="preserve"> </w:t>
      </w:r>
      <w:r>
        <w:t>do sterowania pracą docisku</w:t>
      </w:r>
    </w:p>
    <w:p w14:paraId="36B5D345" w14:textId="77777777" w:rsidR="00077E67" w:rsidRDefault="00077E67" w:rsidP="00077E67">
      <w:pPr>
        <w:pStyle w:val="Punkt3"/>
        <w:numPr>
          <w:ilvl w:val="2"/>
          <w:numId w:val="263"/>
        </w:numPr>
      </w:pPr>
      <w:r>
        <w:t>konstrukcję wsporczą umożliwiającą obsługę serwisową urządzenia</w:t>
      </w:r>
    </w:p>
    <w:p w14:paraId="7876D5CE" w14:textId="77777777" w:rsidR="00077E67" w:rsidRDefault="00077E67" w:rsidP="00077E67">
      <w:pPr>
        <w:pStyle w:val="Punkt3"/>
        <w:numPr>
          <w:ilvl w:val="2"/>
          <w:numId w:val="263"/>
        </w:numPr>
      </w:pPr>
      <w:r>
        <w:t xml:space="preserve">kompletne okablowanie </w:t>
      </w:r>
    </w:p>
    <w:p w14:paraId="37B3D190" w14:textId="77777777" w:rsidR="001749BE" w:rsidRDefault="001749BE" w:rsidP="001749BE">
      <w:pPr>
        <w:pStyle w:val="Punkt1"/>
        <w:numPr>
          <w:ilvl w:val="0"/>
          <w:numId w:val="263"/>
        </w:numPr>
      </w:pPr>
      <w:r>
        <w:t>silniki chłodzone cieczą i zabezpieczone ochroną przeciążeniową,</w:t>
      </w:r>
    </w:p>
    <w:p w14:paraId="087B5A55" w14:textId="51168EF1" w:rsidR="001749BE" w:rsidRDefault="001749BE" w:rsidP="001749BE">
      <w:pPr>
        <w:pStyle w:val="Punkt1"/>
        <w:numPr>
          <w:ilvl w:val="0"/>
          <w:numId w:val="263"/>
        </w:numPr>
      </w:pPr>
      <w:r>
        <w:t>silnik gwarantujący</w:t>
      </w:r>
      <w:r w:rsidR="002900F1">
        <w:t xml:space="preserve"> </w:t>
      </w:r>
      <w:r>
        <w:t>bezproblemowy rozruch pod obciążeniem rozdrabnianego materiału,</w:t>
      </w:r>
    </w:p>
    <w:p w14:paraId="7F451A42" w14:textId="183034DF" w:rsidR="001749BE" w:rsidRDefault="001749BE" w:rsidP="001749BE">
      <w:pPr>
        <w:pStyle w:val="Punkt1"/>
        <w:numPr>
          <w:ilvl w:val="0"/>
          <w:numId w:val="263"/>
        </w:numPr>
      </w:pPr>
      <w:r>
        <w:t>wymienne sito otwierane w sposób hydrauliczny,</w:t>
      </w:r>
    </w:p>
    <w:p w14:paraId="190D5CB3" w14:textId="77777777" w:rsidR="001749BE" w:rsidRDefault="001749BE" w:rsidP="001749BE">
      <w:pPr>
        <w:pStyle w:val="Punkt1"/>
        <w:numPr>
          <w:ilvl w:val="0"/>
          <w:numId w:val="263"/>
        </w:numPr>
      </w:pPr>
      <w:r>
        <w:t>wyświetlacz na dodatkowej podporze służący ułatwieniu sterowania i identyfikacji błędów z komunikatami w języku polskim,</w:t>
      </w:r>
    </w:p>
    <w:p w14:paraId="30AA0948" w14:textId="77777777" w:rsidR="001749BE" w:rsidRDefault="001749BE" w:rsidP="001749BE">
      <w:pPr>
        <w:pStyle w:val="Punkt1"/>
        <w:numPr>
          <w:ilvl w:val="0"/>
          <w:numId w:val="263"/>
        </w:numPr>
      </w:pPr>
      <w:r>
        <w:t>sterowanie rozdrabniacza zintegrowane z całą linią,</w:t>
      </w:r>
    </w:p>
    <w:p w14:paraId="0632E939" w14:textId="77777777" w:rsidR="001749BE" w:rsidRDefault="001749BE" w:rsidP="001749BE">
      <w:pPr>
        <w:pStyle w:val="Punkt1"/>
        <w:numPr>
          <w:ilvl w:val="0"/>
          <w:numId w:val="263"/>
        </w:numPr>
      </w:pPr>
      <w:r>
        <w:t>szafa i silnik z układem chłodzenia z dostępem do świeżego powietrza,</w:t>
      </w:r>
    </w:p>
    <w:p w14:paraId="6A29EFEB" w14:textId="77777777" w:rsidR="001749BE" w:rsidRDefault="001749BE" w:rsidP="001749BE">
      <w:pPr>
        <w:pStyle w:val="Punkt1"/>
        <w:numPr>
          <w:ilvl w:val="0"/>
          <w:numId w:val="263"/>
        </w:numPr>
      </w:pPr>
      <w:r>
        <w:t>deklaracja zgodności zgodnie z Dyrektywą maszynową 2006/42/EC</w:t>
      </w:r>
    </w:p>
    <w:p w14:paraId="65E5FDC2" w14:textId="77777777" w:rsidR="001749BE" w:rsidRDefault="001749BE" w:rsidP="001749BE">
      <w:pPr>
        <w:pStyle w:val="Punkt1"/>
        <w:numPr>
          <w:ilvl w:val="0"/>
          <w:numId w:val="263"/>
        </w:numPr>
      </w:pPr>
      <w:r>
        <w:t>Dokumentacja techniczno-ruchowa w języku polskim.</w:t>
      </w:r>
    </w:p>
    <w:p w14:paraId="599EFDFA" w14:textId="77777777" w:rsidR="001749BE" w:rsidRDefault="001749BE" w:rsidP="000829F7">
      <w:pPr>
        <w:pStyle w:val="Punkt3"/>
        <w:numPr>
          <w:ilvl w:val="0"/>
          <w:numId w:val="0"/>
        </w:numPr>
        <w:ind w:left="720"/>
      </w:pPr>
    </w:p>
    <w:p w14:paraId="6C461C92" w14:textId="77777777" w:rsidR="00915047" w:rsidRPr="000829F7" w:rsidRDefault="00915047" w:rsidP="000829F7">
      <w:pPr>
        <w:pStyle w:val="Punkt3"/>
        <w:ind w:left="1418"/>
      </w:pPr>
    </w:p>
    <w:p w14:paraId="51B3B543" w14:textId="6E37B354" w:rsidR="00E81E3A" w:rsidRDefault="00D10AC9" w:rsidP="00E75937">
      <w:pPr>
        <w:pStyle w:val="Punkt1"/>
        <w:numPr>
          <w:ilvl w:val="0"/>
          <w:numId w:val="263"/>
        </w:numPr>
      </w:pPr>
      <w:r>
        <w:t>możliwość wymiany elementów tnących bez konieczności wymiany rotora/wału,</w:t>
      </w:r>
    </w:p>
    <w:p w14:paraId="08DDBB05" w14:textId="77777777" w:rsidR="00F95409" w:rsidRDefault="00F95409" w:rsidP="00E75937">
      <w:pPr>
        <w:pStyle w:val="Punkt1"/>
        <w:numPr>
          <w:ilvl w:val="0"/>
          <w:numId w:val="263"/>
        </w:numPr>
      </w:pPr>
      <w:r>
        <w:t xml:space="preserve">czytelny pulpit sterujący zawierający co najmniej wskaźniki: liczby przepracowanych godzin od początku eksploatacji, liczby przepracowanych godzin dziennie, </w:t>
      </w:r>
      <w:r w:rsidRPr="00E359AF">
        <w:t>prędkości obrotowej wał</w:t>
      </w:r>
      <w:r>
        <w:t>u</w:t>
      </w:r>
      <w:r w:rsidRPr="00E359AF">
        <w:t xml:space="preserve"> rozdrabniając</w:t>
      </w:r>
      <w:r>
        <w:t>ego</w:t>
      </w:r>
      <w:r w:rsidRPr="00E359AF">
        <w:t>, wybranego programu pracy, informacji o błędach i usterkach</w:t>
      </w:r>
      <w:r>
        <w:t>,</w:t>
      </w:r>
    </w:p>
    <w:p w14:paraId="3D5C661D" w14:textId="77777777" w:rsidR="00F95409" w:rsidRDefault="00F95409" w:rsidP="00E75937">
      <w:pPr>
        <w:pStyle w:val="Punkt1"/>
        <w:numPr>
          <w:ilvl w:val="0"/>
          <w:numId w:val="263"/>
        </w:numPr>
      </w:pPr>
      <w:r>
        <w:t>urządzenie zabezpieczone przed uruchomieniem przez osoby nieupoważnione do obsługi,</w:t>
      </w:r>
    </w:p>
    <w:p w14:paraId="1CC64253" w14:textId="23C17332" w:rsidR="00F95409" w:rsidRDefault="00F95409" w:rsidP="00E75937">
      <w:pPr>
        <w:pStyle w:val="Punkt1"/>
        <w:numPr>
          <w:ilvl w:val="0"/>
          <w:numId w:val="263"/>
        </w:numPr>
      </w:pPr>
      <w:r>
        <w:t>system powodujący wyłączenie maszyny przy jej przeciążeniu.</w:t>
      </w:r>
    </w:p>
    <w:p w14:paraId="570AE05C" w14:textId="07231E58" w:rsidR="00291FAF" w:rsidRDefault="00291FAF" w:rsidP="00E75937">
      <w:pPr>
        <w:pStyle w:val="Punkt1"/>
        <w:numPr>
          <w:ilvl w:val="0"/>
          <w:numId w:val="263"/>
        </w:numPr>
      </w:pPr>
      <w:r>
        <w:t xml:space="preserve"> </w:t>
      </w:r>
      <w:r w:rsidR="00563775">
        <w:t xml:space="preserve">Możliwość </w:t>
      </w:r>
      <w:r w:rsidR="00AE2B9F">
        <w:t xml:space="preserve">zdalnego </w:t>
      </w:r>
      <w:r w:rsidR="00563775">
        <w:t>serwisu online.</w:t>
      </w:r>
    </w:p>
    <w:p w14:paraId="4F6D1616" w14:textId="2A810370" w:rsidR="007E769A" w:rsidRDefault="007E769A" w:rsidP="007E769A">
      <w:pPr>
        <w:pStyle w:val="Punkt1"/>
        <w:numPr>
          <w:ilvl w:val="0"/>
          <w:numId w:val="0"/>
        </w:numPr>
        <w:ind w:left="851" w:hanging="567"/>
      </w:pPr>
    </w:p>
    <w:p w14:paraId="326DB6E8" w14:textId="50EF65A5" w:rsidR="007E769A" w:rsidRPr="007E769A" w:rsidRDefault="007E769A" w:rsidP="00D67DF5">
      <w:pPr>
        <w:pStyle w:val="Punkt1"/>
        <w:numPr>
          <w:ilvl w:val="0"/>
          <w:numId w:val="0"/>
        </w:numPr>
        <w:ind w:left="851" w:hanging="567"/>
      </w:pPr>
      <w:r>
        <w:t>Zastosowany rozdrabniacz wstępny powinien być wyposażony w system detekcji pożaru oraz system gaszenia pożaru w komorze roboczej oraz zasypowej rozdrabniacza oparty na metodzie gaszenia z wykorzystaniem CO</w:t>
      </w:r>
      <w:r>
        <w:rPr>
          <w:vertAlign w:val="subscript"/>
        </w:rPr>
        <w:t>2</w:t>
      </w:r>
      <w:r>
        <w:t xml:space="preserve">, lub wodą. </w:t>
      </w:r>
    </w:p>
    <w:p w14:paraId="7CEB312E" w14:textId="156B952E" w:rsidR="00F95409" w:rsidRPr="00E85C38" w:rsidRDefault="000641DF" w:rsidP="00955ED0">
      <w:pPr>
        <w:pStyle w:val="Nagwek4"/>
      </w:pPr>
      <w:r>
        <w:rPr>
          <w:lang w:val="pl-PL"/>
        </w:rPr>
        <w:t xml:space="preserve"> </w:t>
      </w:r>
      <w:r w:rsidR="00955ED0">
        <w:rPr>
          <w:lang w:val="pl-PL"/>
        </w:rPr>
        <w:tab/>
      </w:r>
      <w:r w:rsidR="00F95409" w:rsidRPr="00E85C38">
        <w:t>Separator metali żelaznych</w:t>
      </w:r>
    </w:p>
    <w:p w14:paraId="65CAB967"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2D37A2D3" w14:textId="0204C8D0" w:rsidR="00F95409" w:rsidRDefault="00F95409" w:rsidP="00F95409">
      <w:r>
        <w:t xml:space="preserve">Dla optymalizacji działania separatora, jego mocowanie winno umożliwiać przestawianie </w:t>
      </w:r>
      <w:r w:rsidR="00ED4DFB">
        <w:br/>
      </w:r>
      <w:r>
        <w:t xml:space="preserve">w kierunku poziomym, pionowym oraz zmianę kąta nachylenia. Należy zapewnić regulację prędkości przenośnika doprowadzającego. Wysokość usytuowania separatora nad taśmą nie </w:t>
      </w:r>
      <w:r w:rsidR="00C93736">
        <w:t>może</w:t>
      </w:r>
      <w:r>
        <w:t xml:space="preserve"> być mniejsza niż 400 mm. Geometria rynny zrzutowej winna być dopasowana do </w:t>
      </w:r>
      <w:r>
        <w:lastRenderedPageBreak/>
        <w:t xml:space="preserve">możliwości przemieszczania separatorów i wykonana ze stali niemagnetycznej w obszarze działania pola magnetycznego. Drgania towarzyszące pracy separatorów nie </w:t>
      </w:r>
      <w:r w:rsidR="00671FE4">
        <w:t>mogą</w:t>
      </w:r>
      <w:r>
        <w:t xml:space="preserve"> być przenoszone na konstrukcję nośną.</w:t>
      </w:r>
    </w:p>
    <w:p w14:paraId="4A6E3C89"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02154358" w14:textId="77777777" w:rsidR="00F95409" w:rsidRDefault="00F95409" w:rsidP="00F95409">
      <w:r>
        <w:t>Separator musi być tak dobrany i zamontowany, aby można było usuwać co najmniej 85% frakcji metali żelaznych zawartych w strumieniu odpadów.</w:t>
      </w:r>
    </w:p>
    <w:p w14:paraId="04C525D8"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1A497CA8" w14:textId="77777777" w:rsidR="00F95409" w:rsidRPr="00631BD9" w:rsidRDefault="00F95409" w:rsidP="00793B9F">
      <w:pPr>
        <w:pStyle w:val="Punkt3"/>
      </w:pPr>
      <w:r>
        <w:t xml:space="preserve">moc </w:t>
      </w:r>
      <w:r w:rsidRPr="00631BD9">
        <w:t>napędu taśmy: min. 4,0 kW,</w:t>
      </w:r>
    </w:p>
    <w:p w14:paraId="103FF172" w14:textId="77777777" w:rsidR="00F95409" w:rsidRPr="00631BD9" w:rsidRDefault="00F95409" w:rsidP="00793B9F">
      <w:pPr>
        <w:pStyle w:val="Punkt3"/>
      </w:pPr>
      <w:r w:rsidRPr="00631BD9">
        <w:t>moc elektromagnesu: min. 8,5 kW,</w:t>
      </w:r>
    </w:p>
    <w:p w14:paraId="001E6465" w14:textId="77777777" w:rsidR="00F95409" w:rsidRPr="00631BD9" w:rsidRDefault="00F95409" w:rsidP="00793B9F">
      <w:pPr>
        <w:pStyle w:val="Punkt3"/>
      </w:pPr>
      <w:r w:rsidRPr="00631BD9">
        <w:t>szerokość taśmy: min. 1200 mm,</w:t>
      </w:r>
    </w:p>
    <w:p w14:paraId="28FE147A" w14:textId="77777777" w:rsidR="00F95409" w:rsidRPr="00631BD9" w:rsidRDefault="00F95409" w:rsidP="00793B9F">
      <w:pPr>
        <w:pStyle w:val="Punkt3"/>
      </w:pPr>
      <w:r w:rsidRPr="00631BD9">
        <w:t>elektromagnes chłodzony olejem,</w:t>
      </w:r>
    </w:p>
    <w:p w14:paraId="36645ABC" w14:textId="77777777" w:rsidR="00F95409" w:rsidRPr="00AD4331" w:rsidRDefault="00F95409" w:rsidP="00793B9F">
      <w:pPr>
        <w:pStyle w:val="Punkt3"/>
      </w:pPr>
      <w:r w:rsidRPr="00AD4331">
        <w:t>zintegrowany zbiornik oleju hydraulicznego.</w:t>
      </w:r>
    </w:p>
    <w:p w14:paraId="00E1DAE0" w14:textId="3CC78040" w:rsidR="00F95409" w:rsidRPr="00AD4331" w:rsidRDefault="000641DF" w:rsidP="00955ED0">
      <w:pPr>
        <w:pStyle w:val="Nagwek4"/>
      </w:pPr>
      <w:r>
        <w:rPr>
          <w:lang w:val="pl-PL"/>
        </w:rPr>
        <w:t xml:space="preserve"> </w:t>
      </w:r>
      <w:r w:rsidR="00955ED0">
        <w:rPr>
          <w:lang w:val="pl-PL"/>
        </w:rPr>
        <w:tab/>
      </w:r>
      <w:r w:rsidR="00F95409" w:rsidRPr="00AD4331">
        <w:t>Separator metali nieżelaznych</w:t>
      </w:r>
    </w:p>
    <w:p w14:paraId="2C4EAB0C" w14:textId="6B34C517" w:rsidR="00F64EF1" w:rsidRDefault="007E5D87" w:rsidP="007E5D87">
      <w:r>
        <w:t xml:space="preserve">Separacja odpadów nieżelaznych winna być realizowana poprzez zastosowanie separatora metali nieżelaznych – separatora wiroprądowego. Wykonawca winien dokonać doboru parametrów separatora w zależności od rodzaju materiału, ciężaru, wielkości, wysokości wciągania i przepustowości. </w:t>
      </w:r>
      <w:r w:rsidR="00F64EF1">
        <w:t xml:space="preserve">Szerokość separatora </w:t>
      </w:r>
      <w:r w:rsidR="00C93736">
        <w:t>ma</w:t>
      </w:r>
      <w:r w:rsidR="00F64EF1">
        <w:t xml:space="preserve"> być skorelowana z szerokością przenośnika poprzedzającego z uwzględnieniem wydajności samego separatora. </w:t>
      </w:r>
      <w:r w:rsidRPr="000E7384">
        <w:t>Separator winien charakteryzować się wysoką niezawodnością.</w:t>
      </w:r>
    </w:p>
    <w:p w14:paraId="2C20CAF2" w14:textId="6D7BF856" w:rsidR="007E5D87" w:rsidRDefault="007E5D87" w:rsidP="007E5D87">
      <w:r>
        <w:t>Należy zapewnić regulację prędkości przenośnika doprowadzającego.</w:t>
      </w:r>
      <w:r w:rsidRPr="005D6504">
        <w:t xml:space="preserve"> </w:t>
      </w:r>
      <w:r>
        <w:t xml:space="preserve">Przesyp pomiędzy przenośnikiem doprowadzającym, a przenośnikiem przyspieszającym separatora wiroprądowego </w:t>
      </w:r>
      <w:r w:rsidR="00381C70" w:rsidRPr="00381C70">
        <w:rPr>
          <w:bCs/>
        </w:rPr>
        <w:t>ma</w:t>
      </w:r>
      <w:r>
        <w:t xml:space="preserve"> być wykonany w sposób zapewniający równomierne rozłożenie materiału na taśmie.</w:t>
      </w:r>
      <w:r w:rsidR="00F30A3C">
        <w:t xml:space="preserve"> </w:t>
      </w:r>
      <w:r>
        <w:t xml:space="preserve">Drgania towarzyszące pracy separatora nie </w:t>
      </w:r>
      <w:r w:rsidR="00671FE4">
        <w:t>mogą</w:t>
      </w:r>
      <w:r>
        <w:t xml:space="preserve"> być przenoszone na konstrukcję nośną. </w:t>
      </w:r>
    </w:p>
    <w:p w14:paraId="0116630F" w14:textId="77777777" w:rsidR="007E5D87" w:rsidRDefault="007E5D87" w:rsidP="007E5D87">
      <w:r>
        <w:t>Wykonawca dla zapewnienia obustronnego dostępu dla obsługi, napraw i czyszczenia winien zbudować podesty obsługowe oraz drabiny lub schody.</w:t>
      </w:r>
    </w:p>
    <w:p w14:paraId="52E2F251" w14:textId="51C90027" w:rsidR="007E5D87" w:rsidRDefault="007E5D87" w:rsidP="007E5D87">
      <w:r>
        <w:t>Separator musi być tak dobrany i zamontowan</w:t>
      </w:r>
      <w:r w:rsidR="008F4D92">
        <w:t>y</w:t>
      </w:r>
      <w:r>
        <w:t>, aby można było usuwać co najmniej 85% frakcji zawierających metale nieżelazne zawartych w strumieniu odpadów.</w:t>
      </w:r>
    </w:p>
    <w:p w14:paraId="6776EC49" w14:textId="77777777" w:rsidR="007E5D87" w:rsidRDefault="007E5D87" w:rsidP="007E5D87">
      <w:pPr>
        <w:rPr>
          <w:rFonts w:cs="Arial"/>
          <w:iCs/>
          <w:lang w:eastAsia="ar-SA"/>
        </w:rPr>
      </w:pPr>
      <w:r>
        <w:rPr>
          <w:rFonts w:cs="Arial"/>
          <w:iCs/>
          <w:lang w:eastAsia="ar-SA"/>
        </w:rPr>
        <w:t>Dostarczony separator musi spełniać następujące wymagania techniczno-użytkowe:</w:t>
      </w:r>
    </w:p>
    <w:p w14:paraId="5853902C" w14:textId="77777777" w:rsidR="007E5D87" w:rsidRPr="00F64EF1" w:rsidRDefault="007E5D87" w:rsidP="00E75937">
      <w:pPr>
        <w:pStyle w:val="Punkt3"/>
        <w:numPr>
          <w:ilvl w:val="2"/>
          <w:numId w:val="264"/>
        </w:numPr>
      </w:pPr>
      <w:r w:rsidRPr="00F64EF1">
        <w:t>moc napędu przenośnika przyspieszającego: min. 1,5 kW,</w:t>
      </w:r>
    </w:p>
    <w:p w14:paraId="18CED828" w14:textId="77777777" w:rsidR="007E5D87" w:rsidRPr="00F64EF1" w:rsidRDefault="007E5D87" w:rsidP="00E75937">
      <w:pPr>
        <w:pStyle w:val="Punkt3"/>
        <w:numPr>
          <w:ilvl w:val="2"/>
          <w:numId w:val="264"/>
        </w:numPr>
      </w:pPr>
      <w:r w:rsidRPr="00F64EF1">
        <w:t>moc napędu rotora: min. 7,5 kW,</w:t>
      </w:r>
    </w:p>
    <w:p w14:paraId="524726C9" w14:textId="77777777" w:rsidR="007E5D87" w:rsidRPr="00F64EF1" w:rsidRDefault="007E5D87" w:rsidP="00E75937">
      <w:pPr>
        <w:pStyle w:val="Punkt3"/>
        <w:numPr>
          <w:ilvl w:val="2"/>
          <w:numId w:val="264"/>
        </w:numPr>
      </w:pPr>
      <w:r w:rsidRPr="00F64EF1">
        <w:t>typ magnesu: 14-biegunowy, neodymowy,</w:t>
      </w:r>
    </w:p>
    <w:p w14:paraId="77788CCA" w14:textId="69BCD92F" w:rsidR="007E5D87" w:rsidRPr="00F64EF1" w:rsidRDefault="007E5D87" w:rsidP="00E75937">
      <w:pPr>
        <w:pStyle w:val="Punkt3"/>
        <w:numPr>
          <w:ilvl w:val="2"/>
          <w:numId w:val="264"/>
        </w:numPr>
      </w:pPr>
      <w:r w:rsidRPr="00F64EF1">
        <w:t>Płaszcz rotora wykonany z żywic epoksydowych zbrojonych włóknem węglowym.</w:t>
      </w:r>
    </w:p>
    <w:p w14:paraId="7396768C" w14:textId="49884C5F" w:rsidR="00F95409" w:rsidRDefault="00955ED0" w:rsidP="00955ED0">
      <w:pPr>
        <w:pStyle w:val="Nagwek4"/>
      </w:pPr>
      <w:r>
        <w:tab/>
      </w:r>
      <w:r>
        <w:tab/>
      </w:r>
      <w:r w:rsidR="00F95409">
        <w:t>Separator balistyczny</w:t>
      </w:r>
    </w:p>
    <w:p w14:paraId="6E4EDB62" w14:textId="0EB39E44" w:rsidR="00F95409" w:rsidRPr="00FC6848" w:rsidRDefault="00F95409" w:rsidP="00FC6848">
      <w:pPr>
        <w:rPr>
          <w:color w:val="000000"/>
        </w:rPr>
      </w:pPr>
      <w:r w:rsidRPr="00FC6848">
        <w:rPr>
          <w:color w:val="000000"/>
        </w:rPr>
        <w:t>Zamawiający oczekuje zabudowy urządzenia do separacji odpadów wykorzystującego właściwości materiałów (ciężar właściwy i kształt) do ich rozdziału. Separator balistyczny musi umożliwić podział podawanego strumienia odpadów na frakcję ciężką-toczącą się oraz frakcję lekką-płaską</w:t>
      </w:r>
      <w:r w:rsidR="003330A8">
        <w:rPr>
          <w:color w:val="000000"/>
        </w:rPr>
        <w:t xml:space="preserve">. </w:t>
      </w:r>
    </w:p>
    <w:p w14:paraId="62433403" w14:textId="77777777" w:rsidR="00F95409" w:rsidRPr="00FC6848" w:rsidRDefault="00F95409" w:rsidP="00FC6848">
      <w:pPr>
        <w:rPr>
          <w:color w:val="000000"/>
        </w:rPr>
      </w:pPr>
      <w:r w:rsidRPr="00FC6848">
        <w:rPr>
          <w:color w:val="000000"/>
        </w:rPr>
        <w:t>Dostarczony separator balistyczny musi spełniać następujące wymagania techniczno-użytkowe:</w:t>
      </w:r>
    </w:p>
    <w:p w14:paraId="24C7145F" w14:textId="15600224" w:rsidR="00AC2715" w:rsidRDefault="00AC2715" w:rsidP="00E75937">
      <w:pPr>
        <w:pStyle w:val="Punkt3"/>
        <w:numPr>
          <w:ilvl w:val="2"/>
          <w:numId w:val="265"/>
        </w:numPr>
      </w:pPr>
      <w:r>
        <w:t>s</w:t>
      </w:r>
      <w:r w:rsidR="00F95409" w:rsidRPr="00FC6848">
        <w:t xml:space="preserve">eparator musi umożliwić </w:t>
      </w:r>
      <w:r w:rsidR="00665D45">
        <w:t>o</w:t>
      </w:r>
      <w:r w:rsidR="00F95409" w:rsidRPr="00FC6848">
        <w:t>dsiewanie frakcji drobnej 40 mm, stanowiącej zanieczyszczenia</w:t>
      </w:r>
      <w:r>
        <w:t>,</w:t>
      </w:r>
    </w:p>
    <w:p w14:paraId="4CC3805B" w14:textId="6028832D" w:rsidR="00AC2715" w:rsidRDefault="00AC2715" w:rsidP="00E75937">
      <w:pPr>
        <w:pStyle w:val="Punkt3"/>
        <w:numPr>
          <w:ilvl w:val="2"/>
          <w:numId w:val="265"/>
        </w:numPr>
      </w:pPr>
      <w:r>
        <w:lastRenderedPageBreak/>
        <w:t>s</w:t>
      </w:r>
      <w:r w:rsidR="00F95409" w:rsidRPr="00FC6848">
        <w:t xml:space="preserve">eparator </w:t>
      </w:r>
      <w:r w:rsidR="00381C70" w:rsidRPr="00793B9F">
        <w:rPr>
          <w:bCs/>
        </w:rPr>
        <w:t>ma</w:t>
      </w:r>
      <w:r w:rsidR="00F95409" w:rsidRPr="00FC6848">
        <w:t xml:space="preserve"> być wyposażony w co najmniej 6 przesuniętych wobec siebie, perforowanych paneli stalowych, przymocowanych do dwóch wałów korbowych – czynnego (napędzanego) oraz biernego</w:t>
      </w:r>
      <w:r>
        <w:t>,</w:t>
      </w:r>
      <w:r w:rsidR="00F95409" w:rsidRPr="00FC6848">
        <w:t xml:space="preserve"> </w:t>
      </w:r>
    </w:p>
    <w:p w14:paraId="37F046FA" w14:textId="17686B9E" w:rsidR="00AC2715" w:rsidRDefault="00AC2715" w:rsidP="00E75937">
      <w:pPr>
        <w:pStyle w:val="Punkt3"/>
        <w:numPr>
          <w:ilvl w:val="2"/>
          <w:numId w:val="265"/>
        </w:numPr>
      </w:pPr>
      <w:r>
        <w:t>p</w:t>
      </w:r>
      <w:r w:rsidR="00F95409" w:rsidRPr="00FC6848">
        <w:t xml:space="preserve">rędkość obrotowa wału korbowego </w:t>
      </w:r>
      <w:r w:rsidR="00C93736">
        <w:t>ma</w:t>
      </w:r>
      <w:r w:rsidR="00F95409" w:rsidRPr="00FC6848">
        <w:t xml:space="preserve"> być regulowana w przedziale 185 – 215 obr./min za pośrednictwem falownika</w:t>
      </w:r>
      <w:r>
        <w:t>,</w:t>
      </w:r>
      <w:r w:rsidR="00F95409" w:rsidRPr="00FC6848">
        <w:t xml:space="preserve"> </w:t>
      </w:r>
    </w:p>
    <w:p w14:paraId="1BF4CCE7" w14:textId="5539CFB2" w:rsidR="00AC2715" w:rsidRDefault="00AC2715" w:rsidP="00E75937">
      <w:pPr>
        <w:pStyle w:val="Punkt3"/>
        <w:numPr>
          <w:ilvl w:val="2"/>
          <w:numId w:val="265"/>
        </w:numPr>
      </w:pPr>
      <w:r>
        <w:t>w</w:t>
      </w:r>
      <w:r w:rsidR="00F95409" w:rsidRPr="00FC6848">
        <w:t xml:space="preserve"> celu ograniczenia zanieczyszczenia frakcji ciężkiej-toczącej się poprzez frakcje lekkie</w:t>
      </w:r>
      <w:r w:rsidR="008F4D92">
        <w:t xml:space="preserve"> </w:t>
      </w:r>
      <w:r w:rsidR="00F95409" w:rsidRPr="00FC6848">
        <w:t>(folia) wymaga się wyposażenia maszyny w pneumatyczny system wspomagania separacji</w:t>
      </w:r>
      <w:r>
        <w:t>,</w:t>
      </w:r>
    </w:p>
    <w:p w14:paraId="67EB1645" w14:textId="624B1C5E" w:rsidR="00AC2715" w:rsidRPr="00AC2715" w:rsidRDefault="008F4D92" w:rsidP="00E75937">
      <w:pPr>
        <w:pStyle w:val="Punkt3"/>
        <w:numPr>
          <w:ilvl w:val="2"/>
          <w:numId w:val="265"/>
        </w:numPr>
      </w:pPr>
      <w:r>
        <w:t>k</w:t>
      </w:r>
      <w:r w:rsidR="00F95409" w:rsidRPr="00AC2715">
        <w:t>ąt nachylenia separatora balistycznego musi być regulowany w zakresie co najmniej od 10 do 18 stopni</w:t>
      </w:r>
      <w:r w:rsidR="00AC2715">
        <w:t>,</w:t>
      </w:r>
    </w:p>
    <w:p w14:paraId="38EA2787" w14:textId="77777777" w:rsidR="00AC2715" w:rsidRPr="00AC2715" w:rsidRDefault="00AC2715" w:rsidP="00E75937">
      <w:pPr>
        <w:pStyle w:val="Punkt3"/>
        <w:numPr>
          <w:ilvl w:val="2"/>
          <w:numId w:val="265"/>
        </w:numPr>
      </w:pPr>
      <w:r>
        <w:t>m</w:t>
      </w:r>
      <w:r w:rsidR="00F95409" w:rsidRPr="00AC2715">
        <w:t>echanizm regulacji kąta nachylenia separatora balistycznego umożliwi jego bezpieczną obsługę przez użytkownika</w:t>
      </w:r>
      <w:r>
        <w:t>,</w:t>
      </w:r>
    </w:p>
    <w:p w14:paraId="6C441EA9" w14:textId="3E097405" w:rsidR="00AC2715" w:rsidRPr="00AC2715" w:rsidRDefault="00AC2715" w:rsidP="00E75937">
      <w:pPr>
        <w:pStyle w:val="Punkt3"/>
        <w:numPr>
          <w:ilvl w:val="2"/>
          <w:numId w:val="265"/>
        </w:numPr>
      </w:pPr>
      <w:r>
        <w:t>r</w:t>
      </w:r>
      <w:r w:rsidR="00F95409" w:rsidRPr="00AC2715">
        <w:t>egulacja kąta nachylenia będzie realizowana przez agregat hydrauliczny napędzany elektrycznie</w:t>
      </w:r>
      <w:r>
        <w:t>,</w:t>
      </w:r>
    </w:p>
    <w:p w14:paraId="1A390D52" w14:textId="77777777" w:rsidR="00AC2715" w:rsidRPr="00AC2715" w:rsidRDefault="00AC2715" w:rsidP="00E75937">
      <w:pPr>
        <w:pStyle w:val="Punkt3"/>
        <w:numPr>
          <w:ilvl w:val="2"/>
          <w:numId w:val="265"/>
        </w:numPr>
      </w:pPr>
      <w:r>
        <w:t>w</w:t>
      </w:r>
      <w:r w:rsidR="00F95409" w:rsidRPr="00AC2715">
        <w:t xml:space="preserve"> celu zapewnienia bezpieczeństwa wymaga się</w:t>
      </w:r>
      <w:r>
        <w:t>,</w:t>
      </w:r>
      <w:r w:rsidR="00F95409" w:rsidRPr="00AC2715">
        <w:t xml:space="preserve"> aby hydrauliczny układ regulacji nachylenia był wyposażony w system mechanicznego ryglowania pozycji roboczej</w:t>
      </w:r>
      <w:r>
        <w:t>,</w:t>
      </w:r>
    </w:p>
    <w:p w14:paraId="0DEE64E4" w14:textId="7B81129A" w:rsidR="00273BE7" w:rsidRPr="00273BE7" w:rsidRDefault="00AC2715" w:rsidP="00E75937">
      <w:pPr>
        <w:pStyle w:val="Punkt3"/>
        <w:numPr>
          <w:ilvl w:val="2"/>
          <w:numId w:val="265"/>
        </w:numPr>
      </w:pPr>
      <w:r>
        <w:t>W</w:t>
      </w:r>
      <w:r w:rsidR="00F95409" w:rsidRPr="00AC2715">
        <w:t>ykonawca odpowiada za dobór optymalnej prędkości obrotowej wału korbowego oraz kąta pracy separatora podczas rozruchów</w:t>
      </w:r>
      <w:r w:rsidR="00273BE7">
        <w:t>,</w:t>
      </w:r>
    </w:p>
    <w:p w14:paraId="4BBA4EEB" w14:textId="18F3CBB5" w:rsidR="00273BE7" w:rsidRPr="00273BE7" w:rsidRDefault="00273BE7" w:rsidP="00E75937">
      <w:pPr>
        <w:pStyle w:val="Punkt3"/>
        <w:numPr>
          <w:ilvl w:val="2"/>
          <w:numId w:val="265"/>
        </w:numPr>
      </w:pPr>
      <w:r>
        <w:rPr>
          <w:lang w:eastAsia="ar-SA"/>
        </w:rPr>
        <w:t>o</w:t>
      </w:r>
      <w:r w:rsidR="00F95409" w:rsidRPr="00273BE7">
        <w:rPr>
          <w:lang w:eastAsia="ar-SA"/>
        </w:rPr>
        <w:t xml:space="preserve">budowa separatora </w:t>
      </w:r>
      <w:r w:rsidR="00C93736">
        <w:rPr>
          <w:lang w:eastAsia="ar-SA"/>
        </w:rPr>
        <w:t>ma</w:t>
      </w:r>
      <w:r w:rsidR="00F95409" w:rsidRPr="00273BE7">
        <w:rPr>
          <w:lang w:eastAsia="ar-SA"/>
        </w:rPr>
        <w:t xml:space="preserve"> uniemożliwiać wydostawanie się segregowanych odpadów z komory roboczej</w:t>
      </w:r>
      <w:r>
        <w:rPr>
          <w:lang w:eastAsia="ar-SA"/>
        </w:rPr>
        <w:t xml:space="preserve">, w </w:t>
      </w:r>
      <w:r w:rsidR="00F95409" w:rsidRPr="00273BE7">
        <w:rPr>
          <w:lang w:eastAsia="ar-SA"/>
        </w:rPr>
        <w:t xml:space="preserve">tym celu górna powierzchnia urządzenia </w:t>
      </w:r>
      <w:r w:rsidR="00C93736">
        <w:rPr>
          <w:lang w:eastAsia="ar-SA"/>
        </w:rPr>
        <w:t>ma</w:t>
      </w:r>
      <w:r w:rsidR="00F95409" w:rsidRPr="00273BE7">
        <w:rPr>
          <w:lang w:eastAsia="ar-SA"/>
        </w:rPr>
        <w:t xml:space="preserve"> być przykryta plandeką lub inną szczelną pokrywą z możliwością szybkiego demontażu</w:t>
      </w:r>
      <w:r>
        <w:rPr>
          <w:lang w:eastAsia="ar-SA"/>
        </w:rPr>
        <w:t xml:space="preserve">, </w:t>
      </w:r>
    </w:p>
    <w:p w14:paraId="63C68832" w14:textId="0C9891E8" w:rsidR="00273BE7" w:rsidRPr="00273BE7" w:rsidRDefault="00273BE7" w:rsidP="00E75937">
      <w:pPr>
        <w:pStyle w:val="Punkt3"/>
        <w:numPr>
          <w:ilvl w:val="2"/>
          <w:numId w:val="265"/>
        </w:numPr>
      </w:pPr>
      <w:r>
        <w:rPr>
          <w:lang w:eastAsia="ar-SA"/>
        </w:rPr>
        <w:t>w</w:t>
      </w:r>
      <w:r w:rsidR="00F95409" w:rsidRPr="00273BE7">
        <w:rPr>
          <w:lang w:eastAsia="ar-SA"/>
        </w:rPr>
        <w:t xml:space="preserve">ał czynny oraz bierny wykonane jako wieloczęściowe, składające się </w:t>
      </w:r>
      <w:r w:rsidR="00ED4DFB">
        <w:rPr>
          <w:lang w:eastAsia="ar-SA"/>
        </w:rPr>
        <w:br/>
      </w:r>
      <w:r w:rsidR="00F95409" w:rsidRPr="00273BE7">
        <w:rPr>
          <w:lang w:eastAsia="ar-SA"/>
        </w:rPr>
        <w:t>z łatwych w demontażu podzespołó</w:t>
      </w:r>
      <w:r>
        <w:rPr>
          <w:lang w:eastAsia="ar-SA"/>
        </w:rPr>
        <w:t>w,</w:t>
      </w:r>
    </w:p>
    <w:p w14:paraId="5176F017" w14:textId="5939DACB" w:rsidR="00273BE7" w:rsidRPr="00273BE7" w:rsidRDefault="00273BE7" w:rsidP="00E75937">
      <w:pPr>
        <w:pStyle w:val="Punkt3"/>
        <w:numPr>
          <w:ilvl w:val="2"/>
          <w:numId w:val="265"/>
        </w:numPr>
      </w:pPr>
      <w:r>
        <w:rPr>
          <w:lang w:eastAsia="ar-SA"/>
        </w:rPr>
        <w:t>s</w:t>
      </w:r>
      <w:r w:rsidR="00F95409" w:rsidRPr="00273BE7">
        <w:rPr>
          <w:lang w:eastAsia="ar-SA"/>
        </w:rPr>
        <w:t>eparator należy wyposażyć w drzwi dostępowe zlokalizowane z tyłu maszyny</w:t>
      </w:r>
      <w:r>
        <w:rPr>
          <w:lang w:eastAsia="ar-SA"/>
        </w:rPr>
        <w:t xml:space="preserve"> umożliwiające dostanie się obsługi w przestrzeń roboczą separatora,</w:t>
      </w:r>
    </w:p>
    <w:p w14:paraId="79889DB5" w14:textId="5422298E" w:rsidR="004C2C48" w:rsidRPr="004C2C48" w:rsidRDefault="00273BE7" w:rsidP="00E75937">
      <w:pPr>
        <w:pStyle w:val="Punkt3"/>
        <w:numPr>
          <w:ilvl w:val="2"/>
          <w:numId w:val="265"/>
        </w:numPr>
      </w:pPr>
      <w:r>
        <w:rPr>
          <w:lang w:eastAsia="ar-SA"/>
        </w:rPr>
        <w:t>d</w:t>
      </w:r>
      <w:r w:rsidR="00F95409" w:rsidRPr="00273BE7">
        <w:rPr>
          <w:lang w:eastAsia="ar-SA"/>
        </w:rPr>
        <w:t xml:space="preserve">rzwi dostępowe </w:t>
      </w:r>
      <w:r w:rsidR="00671FE4" w:rsidRPr="00671FE4">
        <w:t>mają</w:t>
      </w:r>
      <w:r w:rsidR="00F95409" w:rsidRPr="00273BE7">
        <w:rPr>
          <w:lang w:eastAsia="ar-SA"/>
        </w:rPr>
        <w:t xml:space="preserve"> być wyposażone w czujniki otwarcia zintegrowane </w:t>
      </w:r>
      <w:r w:rsidR="00ED4DFB">
        <w:rPr>
          <w:lang w:eastAsia="ar-SA"/>
        </w:rPr>
        <w:br/>
      </w:r>
      <w:r w:rsidR="00F95409" w:rsidRPr="00273BE7">
        <w:rPr>
          <w:lang w:eastAsia="ar-SA"/>
        </w:rPr>
        <w:t>z systemem awaryjnego wyłączenia linii sortowniczej w przypadku otwarcia klapy</w:t>
      </w:r>
      <w:r w:rsidR="004C2C48">
        <w:rPr>
          <w:lang w:eastAsia="ar-SA"/>
        </w:rPr>
        <w:t>,</w:t>
      </w:r>
    </w:p>
    <w:p w14:paraId="6542CE62" w14:textId="77777777" w:rsidR="004C2C48" w:rsidRPr="004C2C48" w:rsidRDefault="004C2C48" w:rsidP="00E75937">
      <w:pPr>
        <w:pStyle w:val="Punkt3"/>
        <w:numPr>
          <w:ilvl w:val="2"/>
          <w:numId w:val="265"/>
        </w:numPr>
      </w:pPr>
      <w:r>
        <w:rPr>
          <w:lang w:eastAsia="ar-SA"/>
        </w:rPr>
        <w:t>w</w:t>
      </w:r>
      <w:r w:rsidR="00F95409" w:rsidRPr="00273BE7">
        <w:rPr>
          <w:lang w:eastAsia="ar-SA"/>
        </w:rPr>
        <w:t xml:space="preserve"> ścianach bocznych obudowy maszyny winna znajdować się otwory rewizyjne, zapewniające dostęp do wałów korbowych</w:t>
      </w:r>
      <w:r>
        <w:rPr>
          <w:lang w:eastAsia="ar-SA"/>
        </w:rPr>
        <w:t>,</w:t>
      </w:r>
    </w:p>
    <w:p w14:paraId="49B1B251" w14:textId="11CFEEC6" w:rsidR="00F95409" w:rsidRPr="00273BE7" w:rsidRDefault="00F95409" w:rsidP="00E75937">
      <w:pPr>
        <w:pStyle w:val="Punkt3"/>
        <w:numPr>
          <w:ilvl w:val="2"/>
          <w:numId w:val="265"/>
        </w:numPr>
      </w:pPr>
      <w:r w:rsidRPr="00273BE7">
        <w:rPr>
          <w:lang w:eastAsia="ar-SA"/>
        </w:rPr>
        <w:t xml:space="preserve">Wykonawca zapewni dostęp do wałów korbowych od strony dolnej, poprzez wykonanie w przesypie odprowadzającym frakcję drobną ruchomy podest gwarantujący bezpieczny dostęp dla prowadzenia prac konserwacyjno-serwisowych.   </w:t>
      </w:r>
    </w:p>
    <w:p w14:paraId="3C90C7F0" w14:textId="19530840" w:rsidR="004C2C48" w:rsidRDefault="004C2C48" w:rsidP="00F95409">
      <w:pPr>
        <w:pStyle w:val="Listapunktowana3"/>
        <w:tabs>
          <w:tab w:val="clear" w:pos="926"/>
        </w:tabs>
        <w:ind w:left="0" w:firstLine="0"/>
        <w:rPr>
          <w:rFonts w:cs="Arial"/>
          <w:iCs/>
          <w:lang w:eastAsia="ar-SA"/>
        </w:rPr>
      </w:pPr>
      <w:r>
        <w:rPr>
          <w:rFonts w:cs="Arial"/>
          <w:iCs/>
          <w:lang w:eastAsia="ar-SA"/>
        </w:rPr>
        <w:t>Wymagane parametry technologiczne separatora balistycznego:</w:t>
      </w:r>
    </w:p>
    <w:p w14:paraId="2B7220EB" w14:textId="77777777" w:rsidR="00F95409" w:rsidRPr="00FC6848" w:rsidRDefault="00F95409" w:rsidP="00E75937">
      <w:pPr>
        <w:pStyle w:val="Punkt3"/>
        <w:numPr>
          <w:ilvl w:val="2"/>
          <w:numId w:val="266"/>
        </w:numPr>
      </w:pPr>
      <w:r w:rsidRPr="00FC6848">
        <w:t>kąt pracy regulowany w zakresie min. 10 – 18 stopni,</w:t>
      </w:r>
    </w:p>
    <w:p w14:paraId="5465B1BC" w14:textId="77777777" w:rsidR="00F95409" w:rsidRPr="00FC6848" w:rsidRDefault="00F95409" w:rsidP="00E75937">
      <w:pPr>
        <w:pStyle w:val="Punkt3"/>
        <w:numPr>
          <w:ilvl w:val="2"/>
          <w:numId w:val="266"/>
        </w:numPr>
      </w:pPr>
      <w:r w:rsidRPr="00FC6848">
        <w:t>prędkość obrotowa wałów regulowana w zakresie min. 185 – 215 obr./min,</w:t>
      </w:r>
    </w:p>
    <w:p w14:paraId="5C606C63" w14:textId="77777777" w:rsidR="00F95409" w:rsidRPr="00FC6848" w:rsidRDefault="00F95409" w:rsidP="00E75937">
      <w:pPr>
        <w:pStyle w:val="Punkt3"/>
        <w:numPr>
          <w:ilvl w:val="2"/>
          <w:numId w:val="266"/>
        </w:numPr>
      </w:pPr>
      <w:r w:rsidRPr="00FC6848">
        <w:t>ilość rotujących paneli roboczych: min. 6 szt.,</w:t>
      </w:r>
    </w:p>
    <w:p w14:paraId="7A2AEBCD" w14:textId="77777777" w:rsidR="00F95409" w:rsidRPr="004C2C48" w:rsidRDefault="00F95409" w:rsidP="00E75937">
      <w:pPr>
        <w:pStyle w:val="Punkt3"/>
        <w:numPr>
          <w:ilvl w:val="2"/>
          <w:numId w:val="266"/>
        </w:numPr>
      </w:pPr>
      <w:r w:rsidRPr="004C2C48">
        <w:t>panele robocze wyposażone w wymienne (mocowane śrubowo) perforowane blachy sitowe na całej górnej powierzchni,</w:t>
      </w:r>
    </w:p>
    <w:p w14:paraId="5BA50F82" w14:textId="3A5FF431" w:rsidR="00F95409" w:rsidRPr="004C2C48" w:rsidRDefault="00F95409" w:rsidP="00E75937">
      <w:pPr>
        <w:pStyle w:val="Punkt3"/>
        <w:numPr>
          <w:ilvl w:val="2"/>
          <w:numId w:val="266"/>
        </w:numPr>
      </w:pPr>
      <w:r w:rsidRPr="004C2C48">
        <w:t xml:space="preserve">wał korbowy czynny napędzany za pośrednictwem motoreduktora o mocy </w:t>
      </w:r>
      <w:r w:rsidR="004C2C48" w:rsidRPr="004C2C48">
        <w:t xml:space="preserve">ok. </w:t>
      </w:r>
      <w:r w:rsidRPr="004C2C48">
        <w:t>5,5 - 7,5 kW,</w:t>
      </w:r>
    </w:p>
    <w:p w14:paraId="6650C7C4" w14:textId="77777777" w:rsidR="00F95409" w:rsidRPr="00FC6848" w:rsidRDefault="00F95409" w:rsidP="00E75937">
      <w:pPr>
        <w:pStyle w:val="Punkt3"/>
        <w:numPr>
          <w:ilvl w:val="2"/>
          <w:numId w:val="266"/>
        </w:numPr>
      </w:pPr>
      <w:r w:rsidRPr="004C2C48">
        <w:t>centralne smarowanie</w:t>
      </w:r>
      <w:r w:rsidRPr="00FC6848">
        <w:t xml:space="preserve"> łożysk głównych wałów korbowych,</w:t>
      </w:r>
    </w:p>
    <w:p w14:paraId="440C865D" w14:textId="77777777" w:rsidR="00F95409" w:rsidRPr="00FC6848" w:rsidRDefault="00F95409" w:rsidP="00E75937">
      <w:pPr>
        <w:pStyle w:val="Punkt3"/>
        <w:numPr>
          <w:ilvl w:val="2"/>
          <w:numId w:val="266"/>
        </w:numPr>
      </w:pPr>
      <w:r w:rsidRPr="00FC6848">
        <w:t>powierzchnia robocza separatora (szerokość x długość panelu x ilość paneli): min. 14 m</w:t>
      </w:r>
      <w:r w:rsidRPr="00793B9F">
        <w:rPr>
          <w:vertAlign w:val="superscript"/>
        </w:rPr>
        <w:t>2</w:t>
      </w:r>
      <w:r w:rsidRPr="00FC6848">
        <w:t>,</w:t>
      </w:r>
    </w:p>
    <w:p w14:paraId="2F8B87A9" w14:textId="77777777" w:rsidR="00F95409" w:rsidRPr="00FC6848" w:rsidRDefault="00F95409" w:rsidP="00E75937">
      <w:pPr>
        <w:pStyle w:val="Punkt3"/>
        <w:numPr>
          <w:ilvl w:val="2"/>
          <w:numId w:val="266"/>
        </w:numPr>
      </w:pPr>
      <w:r w:rsidRPr="00FC6848">
        <w:t xml:space="preserve">wydajność </w:t>
      </w:r>
      <w:r w:rsidRPr="004C2C48">
        <w:t>separatora min. 90 m</w:t>
      </w:r>
      <w:r w:rsidRPr="00793B9F">
        <w:rPr>
          <w:vertAlign w:val="superscript"/>
        </w:rPr>
        <w:t>3</w:t>
      </w:r>
      <w:r w:rsidRPr="004C2C48">
        <w:t>/h,</w:t>
      </w:r>
      <w:r w:rsidRPr="00FC6848">
        <w:t xml:space="preserve"> </w:t>
      </w:r>
    </w:p>
    <w:p w14:paraId="16E02B20" w14:textId="77777777" w:rsidR="00F95409" w:rsidRPr="00FC6848" w:rsidRDefault="00F95409" w:rsidP="00E75937">
      <w:pPr>
        <w:pStyle w:val="Punkt3"/>
        <w:numPr>
          <w:ilvl w:val="2"/>
          <w:numId w:val="266"/>
        </w:numPr>
      </w:pPr>
      <w:r w:rsidRPr="00FC6848">
        <w:t>szerokość komory roboczej min. 2500 mm,</w:t>
      </w:r>
    </w:p>
    <w:p w14:paraId="30E31E1A" w14:textId="77777777" w:rsidR="00F95409" w:rsidRPr="00FC6848" w:rsidRDefault="00F95409" w:rsidP="00E75937">
      <w:pPr>
        <w:pStyle w:val="Punkt3"/>
        <w:numPr>
          <w:ilvl w:val="2"/>
          <w:numId w:val="266"/>
        </w:numPr>
      </w:pPr>
      <w:r w:rsidRPr="00FC6848">
        <w:lastRenderedPageBreak/>
        <w:t>maszyna wyposażona w pneumatyczny system wspomagania separacji za pośrednictwem wentylatorów umieszczonych w okolicy przesypu frakcji ciężkiej-toczącej się, wyposażonych w regulacje prędkości obrotowej za pomocą falownika.</w:t>
      </w:r>
    </w:p>
    <w:p w14:paraId="3E2F1CE2" w14:textId="77777777" w:rsidR="00F95409" w:rsidRDefault="00F95409" w:rsidP="00E94A18">
      <w:pPr>
        <w:pStyle w:val="Nagwek3"/>
      </w:pPr>
      <w:bookmarkStart w:id="329" w:name="_Toc79742954"/>
      <w:bookmarkStart w:id="330" w:name="_Toc121136468"/>
      <w:r>
        <w:t>Wymagania w stosunku do wyposażenia linii doczyszczania szkła</w:t>
      </w:r>
      <w:bookmarkEnd w:id="329"/>
      <w:bookmarkEnd w:id="330"/>
    </w:p>
    <w:p w14:paraId="3073DC4D" w14:textId="0A07305A" w:rsidR="00F95409" w:rsidRDefault="00955ED0" w:rsidP="00955ED0">
      <w:pPr>
        <w:pStyle w:val="Nagwek4"/>
      </w:pPr>
      <w:r>
        <w:tab/>
      </w:r>
      <w:r>
        <w:tab/>
      </w:r>
      <w:r w:rsidR="00F95409">
        <w:t>Rozrywarka do worków</w:t>
      </w:r>
    </w:p>
    <w:p w14:paraId="67D73369" w14:textId="215BA2C7" w:rsidR="00F95409" w:rsidRPr="00640FEF" w:rsidRDefault="00F95409" w:rsidP="00F95409">
      <w:pPr>
        <w:pStyle w:val="Lista-kontynuacja2"/>
        <w:ind w:left="0"/>
        <w:jc w:val="both"/>
        <w:rPr>
          <w:rFonts w:ascii="Verdana" w:hAnsi="Verdana" w:cs="Arial"/>
          <w:iCs/>
          <w:sz w:val="20"/>
          <w:szCs w:val="20"/>
          <w:lang w:eastAsia="ar-SA"/>
        </w:rPr>
      </w:pPr>
      <w:r w:rsidRPr="00640FEF">
        <w:rPr>
          <w:rFonts w:ascii="Verdana" w:hAnsi="Verdana" w:cs="Arial"/>
          <w:iCs/>
          <w:sz w:val="20"/>
          <w:szCs w:val="20"/>
          <w:lang w:eastAsia="ar-SA"/>
        </w:rPr>
        <w:t xml:space="preserve">Zamawiający oczekuje zabudowy urządzenia do rozrywania worków wyposażonego </w:t>
      </w:r>
      <w:r w:rsidR="00ED4DFB">
        <w:rPr>
          <w:rFonts w:ascii="Verdana" w:hAnsi="Verdana" w:cs="Arial"/>
          <w:iCs/>
          <w:sz w:val="20"/>
          <w:szCs w:val="20"/>
          <w:lang w:eastAsia="ar-SA"/>
        </w:rPr>
        <w:br/>
      </w:r>
      <w:r w:rsidRPr="00640FEF">
        <w:rPr>
          <w:rFonts w:ascii="Verdana" w:hAnsi="Verdana" w:cs="Arial"/>
          <w:iCs/>
          <w:sz w:val="20"/>
          <w:szCs w:val="20"/>
          <w:lang w:eastAsia="ar-SA"/>
        </w:rPr>
        <w:t xml:space="preserve">w wolnoobrotowy rotor rozrywający, przystosowanego do przetwarzania strumienia </w:t>
      </w:r>
      <w:r w:rsidR="0099025C">
        <w:rPr>
          <w:rFonts w:ascii="Verdana" w:hAnsi="Verdana" w:cs="Arial"/>
          <w:iCs/>
          <w:sz w:val="20"/>
          <w:szCs w:val="20"/>
          <w:lang w:eastAsia="ar-SA"/>
        </w:rPr>
        <w:t xml:space="preserve">odpadów z selektywnej zbiórki </w:t>
      </w:r>
      <w:r w:rsidR="00EC6F30">
        <w:rPr>
          <w:rFonts w:ascii="Verdana" w:hAnsi="Verdana" w:cs="Arial"/>
          <w:iCs/>
          <w:sz w:val="20"/>
          <w:szCs w:val="20"/>
          <w:lang w:eastAsia="ar-SA"/>
        </w:rPr>
        <w:t>szkła</w:t>
      </w:r>
      <w:r w:rsidRPr="00640FEF">
        <w:rPr>
          <w:rFonts w:ascii="Verdana" w:hAnsi="Verdana" w:cs="Arial"/>
          <w:iCs/>
          <w:sz w:val="20"/>
          <w:szCs w:val="20"/>
          <w:lang w:eastAsia="ar-SA"/>
        </w:rPr>
        <w:t xml:space="preserve">. Urządzenie do rozrywania worków połączone </w:t>
      </w:r>
      <w:r w:rsidR="00ED4DFB">
        <w:rPr>
          <w:rFonts w:ascii="Verdana" w:hAnsi="Verdana" w:cs="Arial"/>
          <w:iCs/>
          <w:sz w:val="20"/>
          <w:szCs w:val="20"/>
          <w:lang w:eastAsia="ar-SA"/>
        </w:rPr>
        <w:br/>
      </w:r>
      <w:r w:rsidRPr="00640FEF">
        <w:rPr>
          <w:rFonts w:ascii="Verdana" w:hAnsi="Verdana" w:cs="Arial"/>
          <w:iCs/>
          <w:sz w:val="20"/>
          <w:szCs w:val="20"/>
          <w:lang w:eastAsia="ar-SA"/>
        </w:rPr>
        <w:t xml:space="preserve">z zasobnikiem wykonanym jako bunkier zasypowy z ruchomą podłogą. Zasobnik </w:t>
      </w:r>
      <w:r w:rsidR="00381C70" w:rsidRPr="00381C70">
        <w:rPr>
          <w:bCs/>
        </w:rPr>
        <w:t>ma</w:t>
      </w:r>
      <w:r w:rsidRPr="00640FEF">
        <w:rPr>
          <w:rFonts w:ascii="Verdana" w:hAnsi="Verdana" w:cs="Arial"/>
          <w:iCs/>
          <w:sz w:val="20"/>
          <w:szCs w:val="20"/>
          <w:lang w:eastAsia="ar-SA"/>
        </w:rPr>
        <w:t xml:space="preserve"> być na stałe połączony z rozrywarką. Oba elementy </w:t>
      </w:r>
      <w:r w:rsidR="00671FE4" w:rsidRPr="00671FE4">
        <w:t>mają</w:t>
      </w:r>
      <w:r w:rsidRPr="00640FEF">
        <w:rPr>
          <w:rFonts w:ascii="Verdana" w:hAnsi="Verdana" w:cs="Arial"/>
          <w:iCs/>
          <w:sz w:val="20"/>
          <w:szCs w:val="20"/>
          <w:lang w:eastAsia="ar-SA"/>
        </w:rPr>
        <w:t xml:space="preserve"> tworzyć jeden zespół umieszczony na stabilnej konstrukcji nośnej zakotwionej do posadzki hali. Dostęp serwisowy do elementów wewnętrznych przenośnika łańcuchowego poprzez szybko demontowalne osłony boczne na całej długości bunkra zasypowego.</w:t>
      </w:r>
      <w:r w:rsidRPr="00640FEF">
        <w:rPr>
          <w:rFonts w:ascii="Verdana" w:hAnsi="Verdana"/>
          <w:color w:val="FF0000"/>
          <w:sz w:val="20"/>
          <w:szCs w:val="20"/>
        </w:rPr>
        <w:t xml:space="preserve"> </w:t>
      </w:r>
      <w:r w:rsidRPr="00640FEF">
        <w:rPr>
          <w:rFonts w:ascii="Verdana" w:hAnsi="Verdana" w:cs="Arial"/>
          <w:iCs/>
          <w:sz w:val="20"/>
          <w:szCs w:val="20"/>
          <w:lang w:eastAsia="ar-SA"/>
        </w:rPr>
        <w:t xml:space="preserve">Maszyna winna zostać wykonana w stabilnej ramie </w:t>
      </w:r>
      <w:r w:rsidR="00ED4DFB">
        <w:rPr>
          <w:rFonts w:ascii="Verdana" w:hAnsi="Verdana" w:cs="Arial"/>
          <w:iCs/>
          <w:sz w:val="20"/>
          <w:szCs w:val="20"/>
          <w:lang w:eastAsia="ar-SA"/>
        </w:rPr>
        <w:br/>
      </w:r>
      <w:r w:rsidRPr="00640FEF">
        <w:rPr>
          <w:rFonts w:ascii="Verdana" w:hAnsi="Verdana" w:cs="Arial"/>
          <w:iCs/>
          <w:sz w:val="20"/>
          <w:szCs w:val="20"/>
          <w:lang w:eastAsia="ar-SA"/>
        </w:rPr>
        <w:t xml:space="preserve">o konstrukcji z profili stalowych i blachy giętej oraz wyposażona z każdej ze stron w osłony. </w:t>
      </w:r>
      <w:r w:rsidR="00C93736">
        <w:rPr>
          <w:rFonts w:ascii="Verdana" w:hAnsi="Verdana" w:cs="Arial"/>
          <w:iCs/>
          <w:sz w:val="20"/>
          <w:szCs w:val="20"/>
          <w:lang w:eastAsia="ar-SA"/>
        </w:rPr>
        <w:t>Urządzenie ma</w:t>
      </w:r>
      <w:r w:rsidRPr="00640FEF">
        <w:rPr>
          <w:rFonts w:ascii="Verdana" w:hAnsi="Verdana" w:cs="Arial"/>
          <w:iCs/>
          <w:sz w:val="20"/>
          <w:szCs w:val="20"/>
          <w:lang w:eastAsia="ar-SA"/>
        </w:rPr>
        <w:t xml:space="preserve"> charakteryzować się dużą wytrzymałością na zabrudzenia, zapchania </w:t>
      </w:r>
      <w:r w:rsidR="00ED4DFB">
        <w:rPr>
          <w:rFonts w:ascii="Verdana" w:hAnsi="Verdana" w:cs="Arial"/>
          <w:iCs/>
          <w:sz w:val="20"/>
          <w:szCs w:val="20"/>
          <w:lang w:eastAsia="ar-SA"/>
        </w:rPr>
        <w:br/>
      </w:r>
      <w:r w:rsidRPr="00640FEF">
        <w:rPr>
          <w:rFonts w:ascii="Verdana" w:hAnsi="Verdana" w:cs="Arial"/>
          <w:iCs/>
          <w:sz w:val="20"/>
          <w:szCs w:val="20"/>
          <w:lang w:eastAsia="ar-SA"/>
        </w:rPr>
        <w:t xml:space="preserve">i owijania materiału oraz być przystosowana do pracy w ciężkich warunkach. System rozrywający winien składać się z jednoczęściowego rotora z nożami przykręconymi do jego zewnętrznej powierzchni oraz grzebienia rozrywającego, gdzie worki zostaną rozerwane </w:t>
      </w:r>
      <w:r w:rsidR="00ED4DFB">
        <w:rPr>
          <w:rFonts w:ascii="Verdana" w:hAnsi="Verdana" w:cs="Arial"/>
          <w:iCs/>
          <w:sz w:val="20"/>
          <w:szCs w:val="20"/>
          <w:lang w:eastAsia="ar-SA"/>
        </w:rPr>
        <w:br/>
      </w:r>
      <w:r w:rsidRPr="00640FEF">
        <w:rPr>
          <w:rFonts w:ascii="Verdana" w:hAnsi="Verdana" w:cs="Arial"/>
          <w:iCs/>
          <w:sz w:val="20"/>
          <w:szCs w:val="20"/>
          <w:lang w:eastAsia="ar-SA"/>
        </w:rPr>
        <w:t xml:space="preserve">i opróżnione z materiału pomiędzy rotorem, a grzebieniem.  Rotor ma być wyposażony w  łożyska toczne. By uzyskać optymalną skuteczność otwierania i opróżniania worków przepływ materiału winien przebiegać płynnie. Urządzenie </w:t>
      </w:r>
      <w:r w:rsidR="00E35A32">
        <w:rPr>
          <w:rFonts w:ascii="Verdana" w:hAnsi="Verdana" w:cs="Arial"/>
          <w:iCs/>
          <w:sz w:val="20"/>
          <w:szCs w:val="20"/>
          <w:lang w:eastAsia="ar-SA"/>
        </w:rPr>
        <w:t>musi</w:t>
      </w:r>
      <w:r w:rsidRPr="00640FEF">
        <w:rPr>
          <w:rFonts w:ascii="Verdana" w:hAnsi="Verdana" w:cs="Arial"/>
          <w:iCs/>
          <w:sz w:val="20"/>
          <w:szCs w:val="20"/>
          <w:lang w:eastAsia="ar-SA"/>
        </w:rPr>
        <w:t xml:space="preserve"> dawać możliwość dostosowania parametrów pracy do różnego stopnia wypełnienia worków i zmiennego strumienia materiału. Zasobnik wykonany w stabilnej ramie z profili stalowych. Ściany zasobnika winny zostać wykonane z blachy stalowej o grubości min. 4 mm z odpowiednimi wzmocnieniami. Wypełnienie zasobnika rozrywarki za pomocą ładowarki możliwie</w:t>
      </w:r>
      <w:r w:rsidR="000A49A1">
        <w:rPr>
          <w:rFonts w:ascii="Verdana" w:hAnsi="Verdana" w:cs="Arial"/>
          <w:iCs/>
          <w:sz w:val="20"/>
          <w:szCs w:val="20"/>
          <w:lang w:eastAsia="ar-SA"/>
        </w:rPr>
        <w:t>,</w:t>
      </w:r>
      <w:r w:rsidRPr="00640FEF">
        <w:rPr>
          <w:rFonts w:ascii="Verdana" w:hAnsi="Verdana" w:cs="Arial"/>
          <w:iCs/>
          <w:sz w:val="20"/>
          <w:szCs w:val="20"/>
          <w:lang w:eastAsia="ar-SA"/>
        </w:rPr>
        <w:t xml:space="preserve"> aż do górnej krawędzi ścian bocznych zasobnika. Zasobnik </w:t>
      </w:r>
      <w:r w:rsidR="00381C70" w:rsidRPr="00381C70">
        <w:rPr>
          <w:bCs/>
        </w:rPr>
        <w:t>ma</w:t>
      </w:r>
      <w:r w:rsidRPr="00640FEF">
        <w:rPr>
          <w:rFonts w:ascii="Verdana" w:hAnsi="Verdana" w:cs="Arial"/>
          <w:iCs/>
          <w:sz w:val="20"/>
          <w:szCs w:val="20"/>
          <w:lang w:eastAsia="ar-SA"/>
        </w:rPr>
        <w:t xml:space="preserve"> być wyposażony w podwyższenia </w:t>
      </w:r>
      <w:r w:rsidR="00D84407">
        <w:rPr>
          <w:rFonts w:ascii="Verdana" w:hAnsi="Verdana" w:cs="Arial"/>
          <w:iCs/>
          <w:sz w:val="20"/>
          <w:szCs w:val="20"/>
          <w:lang w:eastAsia="ar-SA"/>
        </w:rPr>
        <w:t xml:space="preserve">(min. 1,2m) </w:t>
      </w:r>
      <w:r w:rsidRPr="00640FEF">
        <w:rPr>
          <w:rFonts w:ascii="Verdana" w:hAnsi="Verdana" w:cs="Arial"/>
          <w:iCs/>
          <w:sz w:val="20"/>
          <w:szCs w:val="20"/>
          <w:lang w:eastAsia="ar-SA"/>
        </w:rPr>
        <w:t xml:space="preserve">ograniczające rozsypywanie materiału wokół maszyny podczas jej załadunku. Podwyższenia winny być przykręcane do górnych krawędzi zasobnika nad ścianą tylną oraz boczną. </w:t>
      </w:r>
    </w:p>
    <w:p w14:paraId="45DC4140" w14:textId="1D2DEFC6" w:rsidR="00F95409" w:rsidRPr="00640FEF" w:rsidRDefault="00F95409" w:rsidP="00F95409">
      <w:pPr>
        <w:pStyle w:val="Lista-kontynuacja2"/>
        <w:ind w:left="0"/>
        <w:jc w:val="both"/>
        <w:rPr>
          <w:rFonts w:ascii="Verdana" w:hAnsi="Verdana" w:cs="Arial"/>
          <w:iCs/>
          <w:sz w:val="20"/>
          <w:szCs w:val="20"/>
          <w:lang w:eastAsia="ar-SA"/>
        </w:rPr>
      </w:pPr>
      <w:r w:rsidRPr="00640FEF">
        <w:rPr>
          <w:rFonts w:ascii="Verdana" w:hAnsi="Verdana" w:cs="Arial"/>
          <w:iCs/>
          <w:sz w:val="20"/>
          <w:szCs w:val="20"/>
          <w:lang w:eastAsia="ar-SA"/>
        </w:rPr>
        <w:t xml:space="preserve">Zamawiający oczekuje dostawy urządzenia do rozrywania ze sterowaniem gwarantującym regulację wydajności poprzez płynną regulację prędkości podawania.  Materiał </w:t>
      </w:r>
      <w:r w:rsidR="00381C70" w:rsidRPr="00381C70">
        <w:rPr>
          <w:bCs/>
        </w:rPr>
        <w:t>ma</w:t>
      </w:r>
      <w:r w:rsidRPr="00640FEF">
        <w:rPr>
          <w:rFonts w:ascii="Verdana" w:hAnsi="Verdana" w:cs="Arial"/>
          <w:iCs/>
          <w:sz w:val="20"/>
          <w:szCs w:val="20"/>
          <w:lang w:eastAsia="ar-SA"/>
        </w:rPr>
        <w:t xml:space="preserve"> być transportowany z zasobnika przez elementy rozrywające do otworu wyrzutowego. Mechanizm rozrywający winien zostać wyposażony w noże rozrywające worki tworzywowe. Worki winny zostać rozerwane i możliwie opróżnione, a następnie podawane w formie równomiernego strumienia materiału na linię </w:t>
      </w:r>
      <w:r w:rsidR="00E909A6">
        <w:rPr>
          <w:rFonts w:ascii="Verdana" w:hAnsi="Verdana" w:cs="Arial"/>
          <w:iCs/>
          <w:sz w:val="20"/>
          <w:szCs w:val="20"/>
          <w:lang w:eastAsia="ar-SA"/>
        </w:rPr>
        <w:t>technologiczną</w:t>
      </w:r>
      <w:r w:rsidRPr="00640FEF">
        <w:rPr>
          <w:rFonts w:ascii="Verdana" w:hAnsi="Verdana" w:cs="Arial"/>
          <w:iCs/>
          <w:sz w:val="20"/>
          <w:szCs w:val="20"/>
          <w:lang w:eastAsia="ar-SA"/>
        </w:rPr>
        <w:t xml:space="preserve">. Odbiór materiału odbywa się za pomocą przenośnika transportującego materiał bezpośrednio do urządzenia do separacji worków. </w:t>
      </w:r>
    </w:p>
    <w:p w14:paraId="3A318DD1" w14:textId="17B8E14B" w:rsidR="00F95409" w:rsidRPr="00640FEF" w:rsidRDefault="00F95409" w:rsidP="00F95409">
      <w:pPr>
        <w:pStyle w:val="Lista-kontynuacja2"/>
        <w:ind w:left="0"/>
        <w:jc w:val="both"/>
        <w:rPr>
          <w:rFonts w:ascii="Verdana" w:hAnsi="Verdana"/>
          <w:sz w:val="20"/>
          <w:szCs w:val="20"/>
        </w:rPr>
      </w:pPr>
      <w:r w:rsidRPr="00640FEF">
        <w:rPr>
          <w:rFonts w:ascii="Verdana" w:hAnsi="Verdana" w:cs="Arial"/>
          <w:iCs/>
          <w:sz w:val="20"/>
          <w:szCs w:val="20"/>
          <w:lang w:eastAsia="ar-SA"/>
        </w:rPr>
        <w:t>Ponadto wymaga się</w:t>
      </w:r>
      <w:r w:rsidR="00E909A6">
        <w:rPr>
          <w:rFonts w:ascii="Verdana" w:hAnsi="Verdana" w:cs="Arial"/>
          <w:iCs/>
          <w:sz w:val="20"/>
          <w:szCs w:val="20"/>
          <w:lang w:eastAsia="ar-SA"/>
        </w:rPr>
        <w:t>,</w:t>
      </w:r>
      <w:r w:rsidRPr="00640FEF">
        <w:rPr>
          <w:rFonts w:ascii="Verdana" w:hAnsi="Verdana" w:cs="Arial"/>
          <w:iCs/>
          <w:sz w:val="20"/>
          <w:szCs w:val="20"/>
          <w:lang w:eastAsia="ar-SA"/>
        </w:rPr>
        <w:t xml:space="preserve"> aby urządzenie było wyposażone w procedurę zabezpieczającą przed uszkodzeniem elementów roboczych przez ciała obce poprzez automatyczne cofnięcie materiału w zasobniku i chwilową zmianę kierunku obrotów rotora (tzw. rewers). Narzędzia robocze (noże) </w:t>
      </w:r>
      <w:r w:rsidR="00671FE4" w:rsidRPr="00671FE4">
        <w:t>mają</w:t>
      </w:r>
      <w:r w:rsidRPr="00640FEF">
        <w:rPr>
          <w:rFonts w:ascii="Verdana" w:hAnsi="Verdana" w:cs="Arial"/>
          <w:iCs/>
          <w:sz w:val="20"/>
          <w:szCs w:val="20"/>
          <w:lang w:eastAsia="ar-SA"/>
        </w:rPr>
        <w:t xml:space="preserve"> być szybko wymienne, mocowane za pomocą połączeń rozłącznych. Zamawiający nie dopuszcza regeneracji elementów roboczych rotora poprzez spawanie / napawanie w obrębie nadawy odpadów. W przedniej części zasobnika (w pobliżu rotora) wymaga się wyposażenia w drzwi dostępowe z systemem umożliwiającym ich otwarcie dopiero po rozłączeniu zasilania szafy sterowniczej urządzenia.</w:t>
      </w:r>
    </w:p>
    <w:p w14:paraId="1A1A4EAA" w14:textId="77777777" w:rsidR="00F95409" w:rsidRPr="00640FEF" w:rsidRDefault="00F95409" w:rsidP="00F95409">
      <w:pPr>
        <w:pStyle w:val="Listapunktowana3"/>
        <w:tabs>
          <w:tab w:val="clear" w:pos="926"/>
          <w:tab w:val="left" w:pos="708"/>
        </w:tabs>
        <w:ind w:left="0" w:firstLine="0"/>
        <w:rPr>
          <w:rFonts w:cs="Arial"/>
          <w:iCs/>
          <w:szCs w:val="20"/>
          <w:lang w:eastAsia="ar-SA"/>
        </w:rPr>
      </w:pPr>
      <w:r w:rsidRPr="00640FEF">
        <w:rPr>
          <w:rFonts w:cs="Arial"/>
          <w:iCs/>
          <w:szCs w:val="20"/>
          <w:lang w:eastAsia="ar-SA"/>
        </w:rPr>
        <w:t>Dostarczona rozrywarka musi spełniać następujące wymagania techniczno-użytkowe:</w:t>
      </w:r>
    </w:p>
    <w:p w14:paraId="7E488B06" w14:textId="77777777" w:rsidR="00F95409" w:rsidRPr="00640FEF" w:rsidRDefault="00F95409" w:rsidP="00E75937">
      <w:pPr>
        <w:pStyle w:val="Punkt3"/>
        <w:numPr>
          <w:ilvl w:val="2"/>
          <w:numId w:val="267"/>
        </w:numPr>
      </w:pPr>
      <w:r w:rsidRPr="00640FEF">
        <w:lastRenderedPageBreak/>
        <w:t>wydajność min. 7,0 Mg/h dla odpadów szklanych zbieranych selektywnie,</w:t>
      </w:r>
    </w:p>
    <w:p w14:paraId="400A5905" w14:textId="77777777" w:rsidR="00F95409" w:rsidRPr="00640FEF" w:rsidRDefault="00F95409" w:rsidP="00E75937">
      <w:pPr>
        <w:pStyle w:val="Punkt3"/>
        <w:numPr>
          <w:ilvl w:val="2"/>
          <w:numId w:val="267"/>
        </w:numPr>
      </w:pPr>
      <w:r w:rsidRPr="00640FEF">
        <w:t>pojemność zasobnika: min. 12 m</w:t>
      </w:r>
      <w:r w:rsidRPr="008827C7">
        <w:rPr>
          <w:vertAlign w:val="superscript"/>
        </w:rPr>
        <w:t>3</w:t>
      </w:r>
      <w:r w:rsidRPr="00640FEF">
        <w:t xml:space="preserve">, </w:t>
      </w:r>
    </w:p>
    <w:p w14:paraId="6805E7C3" w14:textId="77777777" w:rsidR="00F95409" w:rsidRPr="00640FEF" w:rsidRDefault="00F95409" w:rsidP="00E75937">
      <w:pPr>
        <w:pStyle w:val="Punkt3"/>
        <w:numPr>
          <w:ilvl w:val="2"/>
          <w:numId w:val="267"/>
        </w:numPr>
      </w:pPr>
      <w:r w:rsidRPr="00640FEF">
        <w:t>średnica rotora min. 1000 mm,</w:t>
      </w:r>
    </w:p>
    <w:p w14:paraId="4599009A" w14:textId="77777777" w:rsidR="00F95409" w:rsidRPr="00640FEF" w:rsidRDefault="00F95409" w:rsidP="00E75937">
      <w:pPr>
        <w:pStyle w:val="Punkt3"/>
        <w:numPr>
          <w:ilvl w:val="2"/>
          <w:numId w:val="267"/>
        </w:numPr>
      </w:pPr>
      <w:r w:rsidRPr="00640FEF">
        <w:t>ilość zębów na rotorze: 30 – 40 szt.,</w:t>
      </w:r>
    </w:p>
    <w:p w14:paraId="19B8E8D7" w14:textId="77777777" w:rsidR="00F95409" w:rsidRPr="00640FEF" w:rsidRDefault="00F95409" w:rsidP="00E75937">
      <w:pPr>
        <w:pStyle w:val="Punkt3"/>
        <w:numPr>
          <w:ilvl w:val="2"/>
          <w:numId w:val="267"/>
        </w:numPr>
      </w:pPr>
      <w:r w:rsidRPr="00640FEF">
        <w:t>szerokość wewnętrzna zasobnika min. 1600 mm,</w:t>
      </w:r>
    </w:p>
    <w:p w14:paraId="65C9523A" w14:textId="77777777" w:rsidR="00F95409" w:rsidRPr="00640FEF" w:rsidRDefault="00F95409" w:rsidP="00E75937">
      <w:pPr>
        <w:pStyle w:val="Punkt3"/>
        <w:numPr>
          <w:ilvl w:val="2"/>
          <w:numId w:val="267"/>
        </w:numPr>
      </w:pPr>
      <w:r w:rsidRPr="00640FEF">
        <w:t>długość czynna wału rozrywającego min. 1500 mm,</w:t>
      </w:r>
    </w:p>
    <w:p w14:paraId="776457E7" w14:textId="67DE09AE" w:rsidR="00F95409" w:rsidRDefault="00F95409" w:rsidP="00E75937">
      <w:pPr>
        <w:pStyle w:val="Punkt3"/>
        <w:numPr>
          <w:ilvl w:val="2"/>
          <w:numId w:val="267"/>
        </w:numPr>
      </w:pPr>
      <w:r w:rsidRPr="00640FEF">
        <w:t>długość wew. zasobnika: min. 4500 mm,</w:t>
      </w:r>
    </w:p>
    <w:p w14:paraId="4C26350C" w14:textId="1EFE0FA3" w:rsidR="004A52DE" w:rsidRPr="00640FEF" w:rsidRDefault="004A52DE" w:rsidP="00E75937">
      <w:pPr>
        <w:pStyle w:val="Punkt3"/>
        <w:numPr>
          <w:ilvl w:val="2"/>
          <w:numId w:val="267"/>
        </w:numPr>
      </w:pPr>
      <w:r>
        <w:t xml:space="preserve">dno zasobnika (ruchoma podłoga) </w:t>
      </w:r>
      <w:r w:rsidR="00C93736">
        <w:t>ma</w:t>
      </w:r>
      <w:r>
        <w:t xml:space="preserve"> zostać wzmocnion</w:t>
      </w:r>
      <w:r w:rsidR="00C93736">
        <w:t>e</w:t>
      </w:r>
      <w:r>
        <w:t xml:space="preserve"> i </w:t>
      </w:r>
      <w:r w:rsidR="00F64B11">
        <w:t>umożliwiać</w:t>
      </w:r>
      <w:r>
        <w:t xml:space="preserve"> przeniesienie </w:t>
      </w:r>
      <w:r w:rsidR="00F64B11">
        <w:t>obciążeń</w:t>
      </w:r>
      <w:r>
        <w:t xml:space="preserve"> związanych z zrzucanymi z wysokości</w:t>
      </w:r>
      <w:r w:rsidR="00F64B11">
        <w:t xml:space="preserve"> odpadami szkła,</w:t>
      </w:r>
    </w:p>
    <w:p w14:paraId="5F8D3B24" w14:textId="77777777" w:rsidR="00F95409" w:rsidRPr="00640FEF" w:rsidRDefault="00F95409" w:rsidP="00E75937">
      <w:pPr>
        <w:pStyle w:val="Punkt3"/>
        <w:numPr>
          <w:ilvl w:val="2"/>
          <w:numId w:val="267"/>
        </w:numPr>
      </w:pPr>
      <w:r w:rsidRPr="00640FEF">
        <w:t xml:space="preserve">napęd rotora rozrywającego za pośrednictwem motoreduktora o mocy 15-20 kW z hydraulicznym sprzęgłem bezpieczeństwa, </w:t>
      </w:r>
    </w:p>
    <w:p w14:paraId="4822C897" w14:textId="77777777" w:rsidR="00F95409" w:rsidRPr="00640FEF" w:rsidRDefault="00F95409" w:rsidP="00E75937">
      <w:pPr>
        <w:pStyle w:val="Punkt3"/>
        <w:numPr>
          <w:ilvl w:val="2"/>
          <w:numId w:val="267"/>
        </w:numPr>
      </w:pPr>
      <w:r w:rsidRPr="00640FEF">
        <w:t xml:space="preserve">prędkość obrotowa rotora stała max. 20 obr./min, </w:t>
      </w:r>
    </w:p>
    <w:p w14:paraId="79763400" w14:textId="06544A03" w:rsidR="00F95409" w:rsidRPr="00640FEF" w:rsidRDefault="00F95409" w:rsidP="00E75937">
      <w:pPr>
        <w:pStyle w:val="Punkt3"/>
        <w:numPr>
          <w:ilvl w:val="2"/>
          <w:numId w:val="267"/>
        </w:numPr>
      </w:pPr>
      <w:r w:rsidRPr="00640FEF">
        <w:t>z uwagi na dużą zawartość zanieczyszczeń w materiale wejściowym wymaga się</w:t>
      </w:r>
      <w:r w:rsidR="0071473C">
        <w:t>,</w:t>
      </w:r>
      <w:r w:rsidRPr="00640FEF">
        <w:t xml:space="preserve"> aby maszyna była wyposażona w jednoczęściowy rotor ze stałymi (nieruchomymi zębami), z uszczelnieniami labiryntowymi na końcach rotora, </w:t>
      </w:r>
    </w:p>
    <w:p w14:paraId="46B5DA76" w14:textId="77777777" w:rsidR="00F95409" w:rsidRPr="00640FEF" w:rsidRDefault="00F95409" w:rsidP="00E75937">
      <w:pPr>
        <w:pStyle w:val="Punkt3"/>
        <w:numPr>
          <w:ilvl w:val="2"/>
          <w:numId w:val="267"/>
        </w:numPr>
      </w:pPr>
      <w:r w:rsidRPr="00640FEF">
        <w:t>urządzenie wyposażone w procedurę zabezpieczającą przed uszkodzeniem elementów roboczych przez ciała obce – automatyczny rewers rotora,</w:t>
      </w:r>
    </w:p>
    <w:p w14:paraId="498AC173" w14:textId="53807C77" w:rsidR="00F95409" w:rsidRPr="00640FEF" w:rsidRDefault="00F95409" w:rsidP="00E75937">
      <w:pPr>
        <w:pStyle w:val="Punkt3"/>
        <w:numPr>
          <w:ilvl w:val="2"/>
          <w:numId w:val="267"/>
        </w:numPr>
      </w:pPr>
      <w:r w:rsidRPr="00640FEF">
        <w:t xml:space="preserve">urządzenie wyposażone w system automatycznego oczyszczania rotora </w:t>
      </w:r>
      <w:r w:rsidR="00ED4DFB">
        <w:br/>
      </w:r>
      <w:r w:rsidRPr="00640FEF">
        <w:t>z owiniętych zanieczyszczeń za pośrednictwem hydraulicznie dosuwanej do rotora listwy ze zgarniakami, załączany automatycznie po zatrzymaniu pracy rozrywarki,</w:t>
      </w:r>
    </w:p>
    <w:p w14:paraId="6B2C37C9" w14:textId="77777777" w:rsidR="00F95409" w:rsidRPr="00640FEF" w:rsidRDefault="00F95409" w:rsidP="00E75937">
      <w:pPr>
        <w:pStyle w:val="Punkt3"/>
        <w:numPr>
          <w:ilvl w:val="2"/>
          <w:numId w:val="267"/>
        </w:numPr>
      </w:pPr>
      <w:r w:rsidRPr="00640FEF">
        <w:t xml:space="preserve">narzędzia robocze (noże) szybko wymienne, mocowane za pomocą połączeń rozłącznych, </w:t>
      </w:r>
    </w:p>
    <w:p w14:paraId="1A650026" w14:textId="77777777" w:rsidR="00F95409" w:rsidRPr="00640FEF" w:rsidRDefault="00F95409" w:rsidP="00E75937">
      <w:pPr>
        <w:pStyle w:val="Punkt3"/>
        <w:numPr>
          <w:ilvl w:val="2"/>
          <w:numId w:val="267"/>
        </w:numPr>
      </w:pPr>
      <w:r w:rsidRPr="00640FEF">
        <w:t>napęd ruchomej podłogi w zasobniku za pośrednictwem agregatu hydraulicznego o mocy maks. 8 kW i zbiornikiem oleju o objętości maks. 120 l,</w:t>
      </w:r>
    </w:p>
    <w:p w14:paraId="2FC37B76" w14:textId="77777777" w:rsidR="00F95409" w:rsidRPr="00640FEF" w:rsidRDefault="00F95409" w:rsidP="00E75937">
      <w:pPr>
        <w:pStyle w:val="Punkt3"/>
        <w:numPr>
          <w:ilvl w:val="2"/>
          <w:numId w:val="267"/>
        </w:numPr>
      </w:pPr>
      <w:r w:rsidRPr="00640FEF">
        <w:t>całkowita moc zainstalowana maks. 30 kW,</w:t>
      </w:r>
    </w:p>
    <w:p w14:paraId="7964268B" w14:textId="77777777" w:rsidR="00F95409" w:rsidRPr="00640FEF" w:rsidRDefault="00F95409" w:rsidP="00E75937">
      <w:pPr>
        <w:pStyle w:val="Punkt3"/>
        <w:numPr>
          <w:ilvl w:val="2"/>
          <w:numId w:val="267"/>
        </w:numPr>
      </w:pPr>
      <w:r w:rsidRPr="00640FEF">
        <w:t>zasobnik wyposażony w przedniej części (w pobliżu rotora) w drzwi dostępowe  zabezpieczone systemem kluczowym, gdzie specjalny klucz służy do zarówno do załączenia szafy sterowniczej oraz do otwarcia drzwi dostępowych - wymuszający rozłączenie szafy sterowniczej w celu otwarcia drzwi,</w:t>
      </w:r>
    </w:p>
    <w:p w14:paraId="1227AA0B" w14:textId="3D8F60BC" w:rsidR="00F95409" w:rsidRPr="00640FEF" w:rsidRDefault="00F95409" w:rsidP="00E75937">
      <w:pPr>
        <w:pStyle w:val="Punkt3"/>
        <w:numPr>
          <w:ilvl w:val="2"/>
          <w:numId w:val="267"/>
        </w:numPr>
      </w:pPr>
      <w:r w:rsidRPr="00640FEF">
        <w:t xml:space="preserve">ciężar maszyny </w:t>
      </w:r>
      <w:r w:rsidR="00DF7755">
        <w:t>ok.</w:t>
      </w:r>
      <w:r w:rsidRPr="00640FEF">
        <w:t xml:space="preserve"> 12 Mg. </w:t>
      </w:r>
    </w:p>
    <w:p w14:paraId="7395DB92" w14:textId="25D034F4" w:rsidR="00F95409" w:rsidRDefault="00955ED0" w:rsidP="00955ED0">
      <w:pPr>
        <w:pStyle w:val="Nagwek4"/>
      </w:pPr>
      <w:r>
        <w:tab/>
      </w:r>
      <w:r>
        <w:tab/>
      </w:r>
      <w:r w:rsidR="00F95409">
        <w:t>Separator folii</w:t>
      </w:r>
    </w:p>
    <w:p w14:paraId="57155EDB" w14:textId="0333C8B6" w:rsidR="00F95409" w:rsidRPr="00640FEF" w:rsidRDefault="00F95409" w:rsidP="00F95409">
      <w:pPr>
        <w:pStyle w:val="Lista-kontynuacja2"/>
        <w:ind w:left="0"/>
        <w:jc w:val="both"/>
        <w:rPr>
          <w:rFonts w:ascii="Verdana" w:hAnsi="Verdana" w:cs="Arial"/>
          <w:iCs/>
          <w:sz w:val="20"/>
          <w:szCs w:val="20"/>
          <w:lang w:eastAsia="ar-SA"/>
        </w:rPr>
      </w:pPr>
      <w:r w:rsidRPr="00640FEF">
        <w:rPr>
          <w:rFonts w:ascii="Verdana" w:hAnsi="Verdana" w:cs="Arial"/>
          <w:iCs/>
          <w:sz w:val="20"/>
          <w:szCs w:val="20"/>
          <w:lang w:eastAsia="ar-SA"/>
        </w:rPr>
        <w:t xml:space="preserve">Zamawiający oczekuje zabudowy urządzenia do separacji folii współpracującego </w:t>
      </w:r>
      <w:r w:rsidR="00ED4DFB">
        <w:rPr>
          <w:rFonts w:ascii="Verdana" w:hAnsi="Verdana" w:cs="Arial"/>
          <w:iCs/>
          <w:sz w:val="20"/>
          <w:szCs w:val="20"/>
          <w:lang w:eastAsia="ar-SA"/>
        </w:rPr>
        <w:br/>
      </w:r>
      <w:r w:rsidRPr="00640FEF">
        <w:rPr>
          <w:rFonts w:ascii="Verdana" w:hAnsi="Verdana" w:cs="Arial"/>
          <w:iCs/>
          <w:sz w:val="20"/>
          <w:szCs w:val="20"/>
          <w:lang w:eastAsia="ar-SA"/>
        </w:rPr>
        <w:t xml:space="preserve">z urządzeniem do rozrywania worków. Oba urządzenia </w:t>
      </w:r>
      <w:r w:rsidR="00671FE4" w:rsidRPr="00671FE4">
        <w:rPr>
          <w:rFonts w:ascii="Verdana" w:hAnsi="Verdana" w:cs="Arial"/>
          <w:iCs/>
          <w:sz w:val="20"/>
          <w:szCs w:val="20"/>
          <w:lang w:eastAsia="ar-SA"/>
        </w:rPr>
        <w:t>mają</w:t>
      </w:r>
      <w:r w:rsidRPr="00640FEF">
        <w:rPr>
          <w:rFonts w:ascii="Verdana" w:hAnsi="Verdana" w:cs="Arial"/>
          <w:iCs/>
          <w:sz w:val="20"/>
          <w:szCs w:val="20"/>
          <w:lang w:eastAsia="ar-SA"/>
        </w:rPr>
        <w:t xml:space="preserve"> tworzyć jeden ciąg technologiczny. Urządzenie ma skutecznie separować ze strumienia odpadów wychodzącego z rozrywarki worków odpady foliowe większe od rozmiaru A3. Wymaga się dostawy urządzenia o skuteczności separacji co najmniej </w:t>
      </w:r>
      <w:r w:rsidR="00061665">
        <w:rPr>
          <w:rFonts w:ascii="Verdana" w:hAnsi="Verdana" w:cs="Arial"/>
          <w:iCs/>
          <w:sz w:val="20"/>
          <w:szCs w:val="20"/>
          <w:lang w:eastAsia="ar-SA"/>
        </w:rPr>
        <w:t>8</w:t>
      </w:r>
      <w:r w:rsidRPr="00640FEF">
        <w:rPr>
          <w:rFonts w:ascii="Verdana" w:hAnsi="Verdana" w:cs="Arial"/>
          <w:iCs/>
          <w:sz w:val="20"/>
          <w:szCs w:val="20"/>
          <w:lang w:eastAsia="ar-SA"/>
        </w:rPr>
        <w:t>0%. Wymaga się, aby po instalacji separatora zapewniona była możliwość załadunku odpadów bezpośrednio na przenośnik kanałowy (z pominięciem rozrywarki i separatora). Zamawiający wymaga</w:t>
      </w:r>
      <w:r w:rsidR="00B606E2">
        <w:rPr>
          <w:rFonts w:ascii="Verdana" w:hAnsi="Verdana" w:cs="Arial"/>
          <w:iCs/>
          <w:sz w:val="20"/>
          <w:szCs w:val="20"/>
          <w:lang w:eastAsia="ar-SA"/>
        </w:rPr>
        <w:t>,</w:t>
      </w:r>
      <w:r w:rsidRPr="00640FEF">
        <w:rPr>
          <w:rFonts w:ascii="Verdana" w:hAnsi="Verdana" w:cs="Arial"/>
          <w:iCs/>
          <w:sz w:val="20"/>
          <w:szCs w:val="20"/>
          <w:lang w:eastAsia="ar-SA"/>
        </w:rPr>
        <w:t xml:space="preserve"> aby dostępna długość przenośnika kanałowego wynosiła co najmniej 4000 mm.</w:t>
      </w:r>
    </w:p>
    <w:p w14:paraId="69E4EA46" w14:textId="5D0C001C" w:rsidR="00F95409" w:rsidRPr="00640FEF" w:rsidRDefault="00F95409" w:rsidP="00F95409">
      <w:pPr>
        <w:pStyle w:val="Lista-kontynuacja2"/>
        <w:ind w:left="0"/>
        <w:jc w:val="both"/>
        <w:rPr>
          <w:rFonts w:ascii="Verdana" w:hAnsi="Verdana"/>
          <w:sz w:val="20"/>
          <w:szCs w:val="20"/>
        </w:rPr>
      </w:pPr>
      <w:r w:rsidRPr="00640FEF">
        <w:rPr>
          <w:rFonts w:ascii="Verdana" w:hAnsi="Verdana" w:cs="Arial"/>
          <w:iCs/>
          <w:sz w:val="20"/>
          <w:szCs w:val="20"/>
          <w:lang w:eastAsia="ar-SA"/>
        </w:rPr>
        <w:t xml:space="preserve">Odpady </w:t>
      </w:r>
      <w:r w:rsidR="00671FE4" w:rsidRPr="00671FE4">
        <w:rPr>
          <w:rFonts w:ascii="Verdana" w:hAnsi="Verdana" w:cs="Arial"/>
          <w:iCs/>
          <w:sz w:val="20"/>
          <w:szCs w:val="20"/>
          <w:lang w:eastAsia="ar-SA"/>
        </w:rPr>
        <w:t>mają</w:t>
      </w:r>
      <w:r w:rsidRPr="00640FEF">
        <w:rPr>
          <w:rFonts w:ascii="Verdana" w:hAnsi="Verdana" w:cs="Arial"/>
          <w:iCs/>
          <w:sz w:val="20"/>
          <w:szCs w:val="20"/>
          <w:lang w:eastAsia="ar-SA"/>
        </w:rPr>
        <w:t xml:space="preserve"> być transportowane do komory roboczej urządzenia za pośrednictwem przenośnika taśmowego o szerokości</w:t>
      </w:r>
      <w:r w:rsidRPr="00640FEF">
        <w:rPr>
          <w:rFonts w:ascii="Verdana" w:hAnsi="Verdana"/>
          <w:sz w:val="20"/>
          <w:szCs w:val="20"/>
        </w:rPr>
        <w:t xml:space="preserve"> roboczej min. 1800 mm. Wymaga się aby proces separacji przebiegał na zasadzie pneumatyczno-mechanicznej. W komorze bocznej winien znajdować się wolnoobrotowy rotor o średnicy minimum 1,5 m. Rotor </w:t>
      </w:r>
      <w:r w:rsidR="00381C70" w:rsidRPr="00381C70">
        <w:rPr>
          <w:bCs/>
        </w:rPr>
        <w:t>ma</w:t>
      </w:r>
      <w:r w:rsidRPr="00640FEF">
        <w:rPr>
          <w:rFonts w:ascii="Verdana" w:hAnsi="Verdana"/>
          <w:sz w:val="20"/>
          <w:szCs w:val="20"/>
        </w:rPr>
        <w:t xml:space="preserve"> być wyposażony w masywne palce wyłapujące ze strumienia odpadów większe elementy foliowe. Palce wyłapujące elementy foliowe </w:t>
      </w:r>
      <w:r w:rsidR="00671FE4" w:rsidRPr="00671FE4">
        <w:rPr>
          <w:rFonts w:ascii="Verdana" w:hAnsi="Verdana" w:cs="Arial"/>
          <w:iCs/>
          <w:sz w:val="20"/>
          <w:szCs w:val="20"/>
          <w:lang w:eastAsia="ar-SA"/>
        </w:rPr>
        <w:t>mają</w:t>
      </w:r>
      <w:r w:rsidRPr="00640FEF">
        <w:rPr>
          <w:rFonts w:ascii="Verdana" w:hAnsi="Verdana"/>
          <w:sz w:val="20"/>
          <w:szCs w:val="20"/>
        </w:rPr>
        <w:t xml:space="preserve"> wysuwać się z rotora w obszarze, w którym następuje </w:t>
      </w:r>
      <w:r w:rsidRPr="00640FEF">
        <w:rPr>
          <w:rFonts w:ascii="Verdana" w:hAnsi="Verdana"/>
          <w:sz w:val="20"/>
          <w:szCs w:val="20"/>
        </w:rPr>
        <w:lastRenderedPageBreak/>
        <w:t xml:space="preserve">separacja, następnie </w:t>
      </w:r>
      <w:r w:rsidR="00671FE4" w:rsidRPr="00671FE4">
        <w:rPr>
          <w:rFonts w:ascii="Verdana" w:hAnsi="Verdana" w:cs="Arial"/>
          <w:iCs/>
          <w:sz w:val="20"/>
          <w:szCs w:val="20"/>
          <w:lang w:eastAsia="ar-SA"/>
        </w:rPr>
        <w:t>mają</w:t>
      </w:r>
      <w:r w:rsidRPr="00640FEF">
        <w:rPr>
          <w:rFonts w:ascii="Verdana" w:hAnsi="Verdana"/>
          <w:sz w:val="20"/>
          <w:szCs w:val="20"/>
        </w:rPr>
        <w:t xml:space="preserve"> samoczynnie chować się do wnętrza rotora, aby ograniczyć możliwość owijania się wokół rotora większych elementów foliowych. Dodatkowo separacja </w:t>
      </w:r>
      <w:r w:rsidR="00C93736">
        <w:rPr>
          <w:rFonts w:ascii="Verdana" w:hAnsi="Verdana"/>
          <w:sz w:val="20"/>
          <w:szCs w:val="20"/>
        </w:rPr>
        <w:t>ma</w:t>
      </w:r>
      <w:r w:rsidR="00C93736" w:rsidRPr="00640FEF">
        <w:rPr>
          <w:rFonts w:ascii="Verdana" w:hAnsi="Verdana"/>
          <w:sz w:val="20"/>
          <w:szCs w:val="20"/>
        </w:rPr>
        <w:t xml:space="preserve"> </w:t>
      </w:r>
      <w:r w:rsidRPr="00640FEF">
        <w:rPr>
          <w:rFonts w:ascii="Verdana" w:hAnsi="Verdana"/>
          <w:sz w:val="20"/>
          <w:szCs w:val="20"/>
        </w:rPr>
        <w:t xml:space="preserve">być wspomagana przez strumień powietrza przepływający przez komorę roboczą </w:t>
      </w:r>
      <w:r w:rsidR="00ED4DFB">
        <w:rPr>
          <w:rFonts w:ascii="Verdana" w:hAnsi="Verdana"/>
          <w:sz w:val="20"/>
          <w:szCs w:val="20"/>
        </w:rPr>
        <w:br/>
      </w:r>
      <w:r w:rsidRPr="00640FEF">
        <w:rPr>
          <w:rFonts w:ascii="Verdana" w:hAnsi="Verdana"/>
          <w:sz w:val="20"/>
          <w:szCs w:val="20"/>
        </w:rPr>
        <w:t xml:space="preserve">w kierunku z dołu do góry. W tym celu urządzenie </w:t>
      </w:r>
      <w:r w:rsidR="00E35A32">
        <w:rPr>
          <w:rFonts w:ascii="Verdana" w:hAnsi="Verdana"/>
          <w:sz w:val="20"/>
          <w:szCs w:val="20"/>
        </w:rPr>
        <w:t>ma</w:t>
      </w:r>
      <w:r w:rsidRPr="00640FEF">
        <w:rPr>
          <w:rFonts w:ascii="Verdana" w:hAnsi="Verdana"/>
          <w:sz w:val="20"/>
          <w:szCs w:val="20"/>
        </w:rPr>
        <w:t xml:space="preserve"> być wyposażone w wentylator nadmuchowy oraz dysze zlokalizowane pod punktem przesypu materiału z przenośnika taśmowego do komory roboczej separatora folii. Należy zapewnić możliwość regulacji kierunku oraz siły strumienia powietrza w komorze roboczej separatora. Frakcje lekkie </w:t>
      </w:r>
      <w:r w:rsidR="00671FE4" w:rsidRPr="00671FE4">
        <w:rPr>
          <w:rFonts w:ascii="Verdana" w:hAnsi="Verdana" w:cs="Arial"/>
          <w:iCs/>
          <w:sz w:val="20"/>
          <w:szCs w:val="20"/>
          <w:lang w:eastAsia="ar-SA"/>
        </w:rPr>
        <w:t>mają</w:t>
      </w:r>
      <w:r w:rsidRPr="00640FEF">
        <w:rPr>
          <w:rFonts w:ascii="Verdana" w:hAnsi="Verdana"/>
          <w:sz w:val="20"/>
          <w:szCs w:val="20"/>
        </w:rPr>
        <w:t xml:space="preserve"> być zabierane przez strumień przepływającego powietrza oraz palce na rotorze </w:t>
      </w:r>
      <w:r w:rsidR="00ED4DFB">
        <w:rPr>
          <w:rFonts w:ascii="Verdana" w:hAnsi="Verdana"/>
          <w:sz w:val="20"/>
          <w:szCs w:val="20"/>
        </w:rPr>
        <w:br/>
      </w:r>
      <w:r w:rsidRPr="00640FEF">
        <w:rPr>
          <w:rFonts w:ascii="Verdana" w:hAnsi="Verdana"/>
          <w:sz w:val="20"/>
          <w:szCs w:val="20"/>
        </w:rPr>
        <w:t xml:space="preserve">i wyrzucane bezpośrednio na przenośnik obierający, zlokalizowany w przestrzeni za rotorem. Pozostały strumień odpadów pozbawionych folii </w:t>
      </w:r>
      <w:r w:rsidR="00381C70" w:rsidRPr="00381C70">
        <w:rPr>
          <w:bCs/>
        </w:rPr>
        <w:t>ma</w:t>
      </w:r>
      <w:r w:rsidRPr="00640FEF">
        <w:rPr>
          <w:rFonts w:ascii="Verdana" w:hAnsi="Verdana"/>
          <w:sz w:val="20"/>
          <w:szCs w:val="20"/>
        </w:rPr>
        <w:t xml:space="preserve"> opadać grawitacyjnie na przenośnik odbierający, znajdujący się bezpośrednio pod komorą roboczą separatora. </w:t>
      </w:r>
    </w:p>
    <w:p w14:paraId="0DFC5CCB" w14:textId="77777777" w:rsidR="00F95409" w:rsidRPr="00640FEF" w:rsidRDefault="00F95409" w:rsidP="00F95409">
      <w:pPr>
        <w:pStyle w:val="Listapunktowana3"/>
        <w:tabs>
          <w:tab w:val="clear" w:pos="926"/>
          <w:tab w:val="left" w:pos="708"/>
        </w:tabs>
        <w:ind w:left="0" w:firstLine="0"/>
        <w:rPr>
          <w:rFonts w:cs="Arial"/>
          <w:iCs/>
          <w:szCs w:val="20"/>
          <w:lang w:eastAsia="ar-SA"/>
        </w:rPr>
      </w:pPr>
      <w:r w:rsidRPr="00640FEF">
        <w:rPr>
          <w:rFonts w:cs="Arial"/>
          <w:iCs/>
          <w:szCs w:val="20"/>
          <w:lang w:eastAsia="ar-SA"/>
        </w:rPr>
        <w:t>Dostarczony separator musi spełniać następujące wymagania techniczno-użytkowe:</w:t>
      </w:r>
    </w:p>
    <w:p w14:paraId="258097A9" w14:textId="77777777" w:rsidR="00F95409" w:rsidRPr="00640FEF" w:rsidRDefault="00F95409" w:rsidP="00E75937">
      <w:pPr>
        <w:pStyle w:val="Punkt3"/>
        <w:numPr>
          <w:ilvl w:val="2"/>
          <w:numId w:val="268"/>
        </w:numPr>
      </w:pPr>
      <w:r w:rsidRPr="00640FEF">
        <w:t xml:space="preserve">wydajność min. 7,0 Mg/h dla odpadów szklanych zbieranych selektywnie, </w:t>
      </w:r>
    </w:p>
    <w:p w14:paraId="514705E9" w14:textId="77777777" w:rsidR="00F95409" w:rsidRPr="00640FEF" w:rsidRDefault="00F95409" w:rsidP="00E75937">
      <w:pPr>
        <w:pStyle w:val="Punkt3"/>
        <w:numPr>
          <w:ilvl w:val="2"/>
          <w:numId w:val="268"/>
        </w:numPr>
      </w:pPr>
      <w:r w:rsidRPr="00640FEF">
        <w:t>szerokość komory roboczej min. 2000 mm,</w:t>
      </w:r>
    </w:p>
    <w:p w14:paraId="2CBA9B7B" w14:textId="77777777" w:rsidR="00F95409" w:rsidRPr="00640FEF" w:rsidRDefault="00F95409" w:rsidP="00E75937">
      <w:pPr>
        <w:pStyle w:val="Punkt3"/>
        <w:numPr>
          <w:ilvl w:val="2"/>
          <w:numId w:val="268"/>
        </w:numPr>
      </w:pPr>
      <w:r w:rsidRPr="00640FEF">
        <w:t>napęd rotora separującego 5 -7,5 kW ze sterowaniem za pośrednictwem falownika,</w:t>
      </w:r>
    </w:p>
    <w:p w14:paraId="0DEB7D60" w14:textId="77777777" w:rsidR="00F95409" w:rsidRPr="00640FEF" w:rsidRDefault="00F95409" w:rsidP="00E75937">
      <w:pPr>
        <w:pStyle w:val="Punkt3"/>
        <w:numPr>
          <w:ilvl w:val="2"/>
          <w:numId w:val="268"/>
        </w:numPr>
      </w:pPr>
      <w:r w:rsidRPr="00640FEF">
        <w:t xml:space="preserve">narzędzia robocze (noże) szybko wymienne, mocowane za pomocą połączeń rozłącznych, </w:t>
      </w:r>
    </w:p>
    <w:p w14:paraId="1E358E7D" w14:textId="0DA660C2" w:rsidR="006D4914" w:rsidRDefault="00F95409" w:rsidP="00E75937">
      <w:pPr>
        <w:pStyle w:val="Punkt3"/>
        <w:numPr>
          <w:ilvl w:val="2"/>
          <w:numId w:val="268"/>
        </w:numPr>
      </w:pPr>
      <w:r w:rsidRPr="00640FEF">
        <w:t>komora robocza wyposażona w  drzwi dostępowe  zabezpieczone systemem kluczowym, gdzie specjalny klucz służy do zarówno do załączenia szafy sterowniczej oraz do otwarcia drzwi dostępowych - wymuszający rozłączenie szafy sterowniczej w celu otwarcia drzwi.</w:t>
      </w:r>
    </w:p>
    <w:p w14:paraId="07A8173F" w14:textId="7F397513" w:rsidR="00F95409" w:rsidRPr="00642B69" w:rsidRDefault="00955ED0" w:rsidP="00955ED0">
      <w:pPr>
        <w:pStyle w:val="Nagwek4"/>
      </w:pPr>
      <w:r>
        <w:tab/>
      </w:r>
      <w:r>
        <w:tab/>
      </w:r>
      <w:r w:rsidR="00F95409" w:rsidRPr="00642B69">
        <w:t>Separatory metali żelaznych</w:t>
      </w:r>
    </w:p>
    <w:p w14:paraId="56908A73" w14:textId="77777777" w:rsidR="00F95409" w:rsidRPr="00642B69" w:rsidRDefault="00F95409" w:rsidP="00F95409">
      <w:pPr>
        <w:rPr>
          <w:lang w:eastAsia="x-none"/>
        </w:rPr>
      </w:pPr>
      <w:r w:rsidRPr="00642B69">
        <w:rPr>
          <w:lang w:eastAsia="x-none"/>
        </w:rPr>
        <w:t>W ramach wyposażenia linii doczyszczania szkła oczekuje się dostawy i montażu 2 szt. separatorów metali żelaznych zgodnych z poniższymi wymaganiami.</w:t>
      </w:r>
    </w:p>
    <w:p w14:paraId="021C5152"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13686DB7" w14:textId="306D0EDC" w:rsidR="00F95409" w:rsidRDefault="00F95409" w:rsidP="00F95409">
      <w:r>
        <w:t xml:space="preserve">Dla optymalizacji działania separatora, jego mocowanie winno umożliwiać przestawianie </w:t>
      </w:r>
      <w:r w:rsidR="00ED4DFB">
        <w:br/>
      </w:r>
      <w:r>
        <w:t xml:space="preserve">w kierunku poziomym, pionowym oraz zmianę kąta nachylenia. Należy zapewnić regulację prędkości przenośnika doprowadzającego. Wysokość usytuowania separatora nad taśmą nie </w:t>
      </w:r>
      <w:r w:rsidR="00C93736">
        <w:t>może</w:t>
      </w:r>
      <w:r>
        <w:t xml:space="preserve"> być mniejsza niż 400 mm. Geometria rynny zrzutowej winna być dopasowana do możliwości przemieszczania separatorów i wykonana ze stali niemagnetycznej w obszarze działania pola magnetycznego. Drgania towarzyszące pracy separatorów nie </w:t>
      </w:r>
      <w:r w:rsidR="00671FE4">
        <w:t>mogą</w:t>
      </w:r>
      <w:r>
        <w:t xml:space="preserve"> być przenoszone na konstrukcję nośną.</w:t>
      </w:r>
    </w:p>
    <w:p w14:paraId="2845BE6E"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16A74E3E" w14:textId="77777777" w:rsidR="00F95409" w:rsidRDefault="00F95409" w:rsidP="00F95409">
      <w:r>
        <w:t>Separator musi być tak dobrany i zamontowany, aby można było usuwać co najmniej 85% frakcji metali żelaznych zawartych w strumieniu odpadów.</w:t>
      </w:r>
    </w:p>
    <w:p w14:paraId="2B71508E"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352C1B9F" w14:textId="77777777" w:rsidR="00F95409" w:rsidRDefault="00F95409" w:rsidP="00E75937">
      <w:pPr>
        <w:pStyle w:val="Punkt3"/>
        <w:numPr>
          <w:ilvl w:val="2"/>
          <w:numId w:val="269"/>
        </w:numPr>
      </w:pPr>
      <w:r>
        <w:t>moc napędu taśmy: min. 3,0 kW,</w:t>
      </w:r>
    </w:p>
    <w:p w14:paraId="782C79E6" w14:textId="77777777" w:rsidR="00F95409" w:rsidRDefault="00F95409" w:rsidP="00E75937">
      <w:pPr>
        <w:pStyle w:val="Punkt3"/>
        <w:numPr>
          <w:ilvl w:val="2"/>
          <w:numId w:val="269"/>
        </w:numPr>
      </w:pPr>
      <w:r>
        <w:t>moc elektromagnesu: min. 5,5 kW,</w:t>
      </w:r>
    </w:p>
    <w:p w14:paraId="5D4D7645" w14:textId="77777777" w:rsidR="00F95409" w:rsidRDefault="00F95409" w:rsidP="00E75937">
      <w:pPr>
        <w:pStyle w:val="Punkt3"/>
        <w:numPr>
          <w:ilvl w:val="2"/>
          <w:numId w:val="269"/>
        </w:numPr>
      </w:pPr>
      <w:r>
        <w:t>szerokość taśmy: min. 900 mm,</w:t>
      </w:r>
    </w:p>
    <w:p w14:paraId="7FBF2FDF" w14:textId="77777777" w:rsidR="00F95409" w:rsidRDefault="00F95409" w:rsidP="00E75937">
      <w:pPr>
        <w:pStyle w:val="Punkt3"/>
        <w:numPr>
          <w:ilvl w:val="2"/>
          <w:numId w:val="269"/>
        </w:numPr>
      </w:pPr>
      <w:r>
        <w:t>elektromagnes chłodzony olejem,</w:t>
      </w:r>
    </w:p>
    <w:p w14:paraId="649C730C" w14:textId="77777777" w:rsidR="00F95409" w:rsidRPr="005E1606" w:rsidRDefault="00F95409" w:rsidP="00E75937">
      <w:pPr>
        <w:pStyle w:val="Punkt3"/>
        <w:numPr>
          <w:ilvl w:val="2"/>
          <w:numId w:val="269"/>
        </w:numPr>
      </w:pPr>
      <w:r w:rsidRPr="005E1606">
        <w:lastRenderedPageBreak/>
        <w:t>zintegrowany zbiornik oleju hydraulicznego.</w:t>
      </w:r>
    </w:p>
    <w:p w14:paraId="60F68912" w14:textId="6507E9A9" w:rsidR="00F95409" w:rsidRPr="005E1606" w:rsidRDefault="00955ED0" w:rsidP="00955ED0">
      <w:pPr>
        <w:pStyle w:val="Nagwek4"/>
      </w:pPr>
      <w:r>
        <w:tab/>
      </w:r>
      <w:r>
        <w:tab/>
      </w:r>
      <w:r w:rsidR="00F95409" w:rsidRPr="005E1606">
        <w:t>Separatory palcowe</w:t>
      </w:r>
    </w:p>
    <w:p w14:paraId="6CF55F16" w14:textId="77777777" w:rsidR="00F95409" w:rsidRPr="00640FEF" w:rsidRDefault="00F95409" w:rsidP="00F95409">
      <w:pPr>
        <w:rPr>
          <w:szCs w:val="20"/>
          <w:lang w:eastAsia="x-none"/>
        </w:rPr>
      </w:pPr>
      <w:r w:rsidRPr="00640FEF">
        <w:rPr>
          <w:szCs w:val="20"/>
          <w:lang w:eastAsia="x-none"/>
        </w:rPr>
        <w:t>W ramach wyposażenia linii doczyszczania szkła oczekuje się dostawy i montażu 2 szt. separatorów palcowych zgodnych z poniższymi wymaganiami.</w:t>
      </w:r>
    </w:p>
    <w:p w14:paraId="1C4DD03F" w14:textId="43D6CAE9" w:rsidR="00F95409" w:rsidRPr="00640FEF" w:rsidRDefault="00F95409" w:rsidP="00F95409">
      <w:pPr>
        <w:pStyle w:val="Lista-kontynuacja2"/>
        <w:ind w:left="0"/>
        <w:jc w:val="both"/>
        <w:rPr>
          <w:rFonts w:ascii="Verdana" w:hAnsi="Verdana" w:cs="Arial"/>
          <w:iCs/>
          <w:sz w:val="20"/>
          <w:szCs w:val="20"/>
          <w:lang w:eastAsia="ar-SA"/>
        </w:rPr>
      </w:pPr>
      <w:r w:rsidRPr="00640FEF">
        <w:rPr>
          <w:rFonts w:ascii="Verdana" w:hAnsi="Verdana" w:cs="Arial"/>
          <w:iCs/>
          <w:sz w:val="20"/>
          <w:szCs w:val="20"/>
          <w:lang w:eastAsia="ar-SA"/>
        </w:rPr>
        <w:t xml:space="preserve">Zamawiający oczekuje zabudowy sita palcowego przeznaczonego do rozdzielenia szkła na frakcję drobną 0 - </w:t>
      </w:r>
      <w:r w:rsidR="005E1606">
        <w:rPr>
          <w:rFonts w:ascii="Verdana" w:hAnsi="Verdana" w:cs="Arial"/>
          <w:iCs/>
          <w:sz w:val="20"/>
          <w:szCs w:val="20"/>
          <w:lang w:eastAsia="ar-SA"/>
        </w:rPr>
        <w:t>35</w:t>
      </w:r>
      <w:r w:rsidRPr="00640FEF">
        <w:rPr>
          <w:rFonts w:ascii="Verdana" w:hAnsi="Verdana" w:cs="Arial"/>
          <w:iCs/>
          <w:sz w:val="20"/>
          <w:szCs w:val="20"/>
          <w:lang w:eastAsia="ar-SA"/>
        </w:rPr>
        <w:t xml:space="preserve"> mm oraz frakcję grubą &gt; </w:t>
      </w:r>
      <w:r w:rsidR="005E1606">
        <w:rPr>
          <w:rFonts w:ascii="Verdana" w:hAnsi="Verdana" w:cs="Arial"/>
          <w:iCs/>
          <w:sz w:val="20"/>
          <w:szCs w:val="20"/>
          <w:lang w:eastAsia="ar-SA"/>
        </w:rPr>
        <w:t>35</w:t>
      </w:r>
      <w:r w:rsidRPr="00640FEF">
        <w:rPr>
          <w:rFonts w:ascii="Verdana" w:hAnsi="Verdana" w:cs="Arial"/>
          <w:iCs/>
          <w:sz w:val="20"/>
          <w:szCs w:val="20"/>
          <w:lang w:eastAsia="ar-SA"/>
        </w:rPr>
        <w:t xml:space="preserve"> mm. </w:t>
      </w:r>
    </w:p>
    <w:p w14:paraId="190ECF79" w14:textId="77777777" w:rsidR="00F95409" w:rsidRPr="00640FEF" w:rsidRDefault="00F95409" w:rsidP="00F95409">
      <w:pPr>
        <w:rPr>
          <w:szCs w:val="20"/>
        </w:rPr>
      </w:pPr>
      <w:r w:rsidRPr="00640FEF">
        <w:rPr>
          <w:rFonts w:cs="Arial"/>
          <w:iCs/>
          <w:szCs w:val="20"/>
          <w:lang w:eastAsia="ar-SA"/>
        </w:rPr>
        <w:t>Dostarczone sito musi spełniać następujące wymagania techniczno-użytkowe:</w:t>
      </w:r>
    </w:p>
    <w:p w14:paraId="683A244E" w14:textId="639371EF" w:rsidR="00F95409" w:rsidRPr="00640FEF" w:rsidRDefault="00F95409" w:rsidP="00E75937">
      <w:pPr>
        <w:pStyle w:val="Punkt1"/>
        <w:numPr>
          <w:ilvl w:val="0"/>
          <w:numId w:val="270"/>
        </w:numPr>
        <w:ind w:left="709" w:hanging="425"/>
      </w:pPr>
      <w:r w:rsidRPr="00640FEF">
        <w:t xml:space="preserve">sito palcowe </w:t>
      </w:r>
      <w:r w:rsidR="00E35A32">
        <w:t>ma</w:t>
      </w:r>
      <w:r w:rsidRPr="00640FEF">
        <w:t xml:space="preserve"> być dostosowane do pracy ze szkła pochodzącego z selektywnej zbiórki odpadów komunalnych, </w:t>
      </w:r>
    </w:p>
    <w:p w14:paraId="198FABE4" w14:textId="7F79ECA5" w:rsidR="00F95409" w:rsidRPr="00640FEF" w:rsidRDefault="00F95409" w:rsidP="00E75937">
      <w:pPr>
        <w:pStyle w:val="Punkt1"/>
        <w:numPr>
          <w:ilvl w:val="0"/>
          <w:numId w:val="270"/>
        </w:numPr>
        <w:ind w:left="709" w:hanging="425"/>
      </w:pPr>
      <w:r w:rsidRPr="00640FEF">
        <w:t>wydajność urządzenia – min. 7 Mg/h</w:t>
      </w:r>
      <w:r w:rsidR="004864DB">
        <w:t>,</w:t>
      </w:r>
      <w:r w:rsidRPr="00640FEF">
        <w:t xml:space="preserve"> </w:t>
      </w:r>
    </w:p>
    <w:p w14:paraId="37C1FE5B" w14:textId="77777777" w:rsidR="00F95409" w:rsidRPr="00640FEF" w:rsidRDefault="00F95409" w:rsidP="00E75937">
      <w:pPr>
        <w:pStyle w:val="Punkt1"/>
        <w:numPr>
          <w:ilvl w:val="0"/>
          <w:numId w:val="270"/>
        </w:numPr>
        <w:ind w:left="709" w:hanging="425"/>
      </w:pPr>
      <w:r w:rsidRPr="00640FEF">
        <w:t>szerokość czynna sita min. 1000 mm,</w:t>
      </w:r>
    </w:p>
    <w:p w14:paraId="2847A933" w14:textId="77777777" w:rsidR="00F95409" w:rsidRPr="00640FEF" w:rsidRDefault="00F95409" w:rsidP="00E75937">
      <w:pPr>
        <w:pStyle w:val="Punkt1"/>
        <w:numPr>
          <w:ilvl w:val="0"/>
          <w:numId w:val="270"/>
        </w:numPr>
        <w:ind w:left="709" w:hanging="425"/>
      </w:pPr>
      <w:r w:rsidRPr="00640FEF">
        <w:t>długość czynna sita min. 4000 mm,</w:t>
      </w:r>
    </w:p>
    <w:p w14:paraId="6032CF95" w14:textId="6C662080" w:rsidR="00F95409" w:rsidRPr="00640FEF" w:rsidRDefault="00F95409" w:rsidP="00E75937">
      <w:pPr>
        <w:pStyle w:val="Punkt1"/>
        <w:numPr>
          <w:ilvl w:val="0"/>
          <w:numId w:val="270"/>
        </w:numPr>
        <w:ind w:left="709" w:hanging="425"/>
      </w:pPr>
      <w:r w:rsidRPr="00640FEF">
        <w:t xml:space="preserve">pokład przesiewacza wibracyjnego wykonany jako pokład z sitem kaskadowym typu placowego, umożliwiający wydzielanie frakcji podsitowej o granulacji 0 - </w:t>
      </w:r>
      <w:r w:rsidR="005E1606">
        <w:t>35</w:t>
      </w:r>
      <w:r w:rsidRPr="00640FEF">
        <w:t xml:space="preserve"> mm</w:t>
      </w:r>
      <w:r w:rsidR="00640FEF">
        <w:t>, r</w:t>
      </w:r>
      <w:r w:rsidRPr="00640FEF">
        <w:t>ozstaw palców gwarantujący wydzielenie frakcji o wymaganej granulacji po stronie wykonawcy,</w:t>
      </w:r>
    </w:p>
    <w:p w14:paraId="185280F7" w14:textId="77777777" w:rsidR="00F95409" w:rsidRPr="00640FEF" w:rsidRDefault="00F95409" w:rsidP="00E75937">
      <w:pPr>
        <w:pStyle w:val="Punkt1"/>
        <w:numPr>
          <w:ilvl w:val="0"/>
          <w:numId w:val="270"/>
        </w:numPr>
        <w:ind w:left="709" w:hanging="425"/>
      </w:pPr>
      <w:r w:rsidRPr="00640FEF">
        <w:t>konstrukcja przesiewacza wykonana tak, aby zapewnić natychmiastowe rozprowadzenie strumienia odpadów na całą szerokość pokładu przesiewającego, wraz z efektywnym wykorzystaniem całej szerokości pokładu przesiewacza,</w:t>
      </w:r>
    </w:p>
    <w:p w14:paraId="302A448B" w14:textId="77777777" w:rsidR="00F95409" w:rsidRPr="00640FEF" w:rsidRDefault="00F95409" w:rsidP="00E75937">
      <w:pPr>
        <w:pStyle w:val="Punkt1"/>
        <w:numPr>
          <w:ilvl w:val="0"/>
          <w:numId w:val="270"/>
        </w:numPr>
        <w:ind w:left="709" w:hanging="425"/>
      </w:pPr>
      <w:r w:rsidRPr="00640FEF">
        <w:t>palce sita kaskadowego wykonane ze stali,</w:t>
      </w:r>
    </w:p>
    <w:p w14:paraId="609466E7" w14:textId="77777777" w:rsidR="00F95409" w:rsidRPr="00640FEF" w:rsidRDefault="00F95409" w:rsidP="00E75937">
      <w:pPr>
        <w:pStyle w:val="Punkt1"/>
        <w:numPr>
          <w:ilvl w:val="0"/>
          <w:numId w:val="270"/>
        </w:numPr>
      </w:pPr>
      <w:r w:rsidRPr="00640FEF">
        <w:t xml:space="preserve">wykonawca winien zapewnić: </w:t>
      </w:r>
    </w:p>
    <w:p w14:paraId="383CA707" w14:textId="77777777" w:rsidR="00F95409" w:rsidRPr="00640FEF" w:rsidRDefault="00F95409" w:rsidP="00883A3A">
      <w:pPr>
        <w:pStyle w:val="Punkt3"/>
        <w:ind w:left="1418"/>
      </w:pPr>
      <w:r w:rsidRPr="00640FEF">
        <w:t>zabudowę elementów konstrukcyjnych minimalizującą zabrudzenie urządzenia i otoczenia,</w:t>
      </w:r>
    </w:p>
    <w:p w14:paraId="09E07BBB" w14:textId="77777777" w:rsidR="00F95409" w:rsidRPr="00640FEF" w:rsidRDefault="00F95409" w:rsidP="00883A3A">
      <w:pPr>
        <w:pStyle w:val="Punkt3"/>
        <w:ind w:left="1418"/>
      </w:pPr>
      <w:r w:rsidRPr="00640FEF">
        <w:t>wykonanie rozwiązań, które zminimalizują zatykanie się oczek sit, owijanie się na sicie np. linek, kabli, wyrobów pończoszniczych i odzieżowych, taśm video i magnetofonowych,</w:t>
      </w:r>
    </w:p>
    <w:p w14:paraId="03F773A7" w14:textId="77777777" w:rsidR="00F95409" w:rsidRPr="00640FEF" w:rsidRDefault="00F95409" w:rsidP="00883A3A">
      <w:pPr>
        <w:pStyle w:val="Punkt3"/>
        <w:ind w:left="1418"/>
      </w:pPr>
      <w:r w:rsidRPr="00640FEF">
        <w:t>dla umożliwienia prowadzenia prac serwisowych winny zostać zamontowane pomosty i schody serwisowe z każdej strony sita,</w:t>
      </w:r>
    </w:p>
    <w:p w14:paraId="471C826B" w14:textId="7ED6A8C0" w:rsidR="00F95409" w:rsidRPr="00640FEF" w:rsidRDefault="00F95409" w:rsidP="00883A3A">
      <w:pPr>
        <w:pStyle w:val="Punkt3"/>
        <w:ind w:left="1418"/>
      </w:pPr>
      <w:r w:rsidRPr="00640FEF">
        <w:t>dla zapewnienia dogodnych warunków obsługi z trzech stron sita winny znajdować się podest</w:t>
      </w:r>
      <w:r w:rsidR="004864DB">
        <w:t>y</w:t>
      </w:r>
      <w:r w:rsidRPr="00640FEF">
        <w:t>, na któr</w:t>
      </w:r>
      <w:r w:rsidR="004864DB">
        <w:t>e</w:t>
      </w:r>
      <w:r w:rsidRPr="00640FEF">
        <w:t xml:space="preserve"> wejście winny zapewniać schody, o ile będą konieczne</w:t>
      </w:r>
      <w:r w:rsidR="006254D0">
        <w:t>.</w:t>
      </w:r>
    </w:p>
    <w:p w14:paraId="2BC417EB" w14:textId="737E8E08" w:rsidR="00F95409" w:rsidRPr="00640FEF" w:rsidRDefault="00F95409" w:rsidP="00E75937">
      <w:pPr>
        <w:pStyle w:val="Punkt1"/>
        <w:numPr>
          <w:ilvl w:val="0"/>
          <w:numId w:val="270"/>
        </w:numPr>
        <w:rPr>
          <w:lang w:eastAsia="ar-SA"/>
        </w:rPr>
      </w:pPr>
      <w:r w:rsidRPr="00640FEF">
        <w:t>napęd</w:t>
      </w:r>
      <w:r w:rsidRPr="00640FEF">
        <w:rPr>
          <w:lang w:eastAsia="ar-SA"/>
        </w:rPr>
        <w:t xml:space="preserve"> elektryczny min. 2 x 2,5 kW</w:t>
      </w:r>
      <w:r w:rsidR="006254D0">
        <w:rPr>
          <w:lang w:eastAsia="ar-SA"/>
        </w:rPr>
        <w:t>.</w:t>
      </w:r>
    </w:p>
    <w:p w14:paraId="1CD64C11" w14:textId="24C02F41" w:rsidR="00F95409" w:rsidRDefault="00955ED0" w:rsidP="00955ED0">
      <w:pPr>
        <w:pStyle w:val="Nagwek4"/>
      </w:pPr>
      <w:r>
        <w:tab/>
      </w:r>
      <w:r>
        <w:tab/>
      </w:r>
      <w:r w:rsidR="00F95409">
        <w:t>Rozdrabniacz stłuczki</w:t>
      </w:r>
    </w:p>
    <w:p w14:paraId="6430FCC5" w14:textId="11FAA053" w:rsidR="00F95409" w:rsidRDefault="00F95409" w:rsidP="00F95409">
      <w:r>
        <w:t xml:space="preserve">Zamawiający oczekuje zabudowy urządzenia do kruszenia szkła, głównie dużych szklanych butelek  pochodzącego ze zbiórki selektywnej. Urządzenie ma za zadanie przygotowanie jednorodnej stłuczki szklanej o granulacji do </w:t>
      </w:r>
      <w:r w:rsidR="005E1606">
        <w:t>35</w:t>
      </w:r>
      <w:r>
        <w:t xml:space="preserve"> mm. Urządzenie to ma się cechować niskim zużyciem energii jak również dług</w:t>
      </w:r>
      <w:r w:rsidR="004864DB">
        <w:t>ą</w:t>
      </w:r>
      <w:r>
        <w:t xml:space="preserve"> żywotnością. Optymalna krzywa kruszenia uzyskana poprzez pracę dwóch przeciwbieżnie działających walców ma zapewniać odpowiednie rozdrobnienie takim materiałom jak: zlepy szkła z korkiem, szkło w połączeniach gwintowych, szyjki butelek, oraz grube dna butelek i słoików. Kruszarka do szkła musi mieć możliwość regulacji szczeliny pomiędzy wałami kruszącymi.</w:t>
      </w:r>
    </w:p>
    <w:p w14:paraId="465DEE2D" w14:textId="77777777" w:rsidR="00F95409" w:rsidRDefault="00F95409" w:rsidP="00F95409">
      <w:r>
        <w:rPr>
          <w:rFonts w:cs="Arial"/>
          <w:iCs/>
          <w:lang w:eastAsia="ar-SA"/>
        </w:rPr>
        <w:t>Dostarczony rozdrabniacz musi spełniać następujące wymagania techniczno-użytkowe:</w:t>
      </w:r>
    </w:p>
    <w:p w14:paraId="1C8721AC" w14:textId="77777777" w:rsidR="00F95409" w:rsidRDefault="00F95409" w:rsidP="00883A3A">
      <w:pPr>
        <w:pStyle w:val="Punkt3"/>
        <w:ind w:left="1418"/>
      </w:pPr>
      <w:r>
        <w:t>średnica wałów – min. 450 mm,</w:t>
      </w:r>
    </w:p>
    <w:p w14:paraId="0723777D" w14:textId="77777777" w:rsidR="00F95409" w:rsidRDefault="00F95409" w:rsidP="00883A3A">
      <w:pPr>
        <w:pStyle w:val="Punkt3"/>
        <w:ind w:left="1418"/>
      </w:pPr>
      <w:r>
        <w:t>długość wałów – min. 500 mm,</w:t>
      </w:r>
    </w:p>
    <w:p w14:paraId="76ABAC21" w14:textId="77777777" w:rsidR="00F95409" w:rsidRDefault="00F95409" w:rsidP="00883A3A">
      <w:pPr>
        <w:pStyle w:val="Punkt3"/>
        <w:ind w:left="1418"/>
      </w:pPr>
      <w:r>
        <w:t>zakres regulacji szczeliny między wałami: 5 - 15 mm,</w:t>
      </w:r>
    </w:p>
    <w:p w14:paraId="32F77742" w14:textId="77777777" w:rsidR="00F95409" w:rsidRDefault="00F95409" w:rsidP="00883A3A">
      <w:pPr>
        <w:pStyle w:val="Punkt3"/>
        <w:ind w:left="1418"/>
      </w:pPr>
      <w:r>
        <w:lastRenderedPageBreak/>
        <w:t>zainstalowana moc: min. 10 kW,</w:t>
      </w:r>
    </w:p>
    <w:p w14:paraId="5AA6EFD3" w14:textId="77777777" w:rsidR="00F95409" w:rsidRDefault="00F95409" w:rsidP="00883A3A">
      <w:pPr>
        <w:pStyle w:val="Punkt3"/>
        <w:ind w:left="1418"/>
      </w:pPr>
      <w:r>
        <w:t>wydajność: min. 4,2 t/h,</w:t>
      </w:r>
    </w:p>
    <w:p w14:paraId="514B4B1E" w14:textId="77777777" w:rsidR="00F95409" w:rsidRPr="003B5B97" w:rsidRDefault="00F95409" w:rsidP="00883A3A">
      <w:pPr>
        <w:pStyle w:val="Punkt3"/>
        <w:ind w:left="1418"/>
      </w:pPr>
      <w:r>
        <w:t>powierzchnie robocze obu wałów pokryte napoiną trudnościeralną.</w:t>
      </w:r>
    </w:p>
    <w:p w14:paraId="508D9317" w14:textId="187AD6AA" w:rsidR="00F95409" w:rsidRDefault="00955ED0" w:rsidP="00955ED0">
      <w:pPr>
        <w:pStyle w:val="Nagwek4"/>
      </w:pPr>
      <w:r>
        <w:tab/>
      </w:r>
      <w:r>
        <w:tab/>
      </w:r>
      <w:r w:rsidR="00F95409">
        <w:t>Separator metali nieżelaznych</w:t>
      </w:r>
    </w:p>
    <w:p w14:paraId="6250C759" w14:textId="77777777" w:rsidR="00F95409" w:rsidRDefault="00F95409" w:rsidP="00F95409">
      <w:r>
        <w:t xml:space="preserve">Separacja odpadów nieżelaznych winna być realizowana poprzez zastosowanie separatora metali nieżelaznych – separatora wiroprądowego. Wykonawca winien dokonać doboru parametrów separatora w zależności od rodzaju materiału, ciężaru, wielkości, wysokości wciągania i przepustowości. </w:t>
      </w:r>
      <w:r w:rsidRPr="000E7384">
        <w:t>Separator winien charakteryzować się wysoką niezawodnością.</w:t>
      </w:r>
    </w:p>
    <w:p w14:paraId="4FFC940C" w14:textId="4C24A8E4" w:rsidR="00F95409" w:rsidRDefault="00F95409" w:rsidP="00F95409">
      <w:r>
        <w:t>Należy zapewnić regulację prędkości przenośnika doprowadzającego.</w:t>
      </w:r>
      <w:r w:rsidRPr="005D6504">
        <w:t xml:space="preserve"> </w:t>
      </w:r>
      <w:r>
        <w:t xml:space="preserve">Przesyp pomiędzy przenośnikiem doprowadzającym, a przenośnikiem przyspieszającym separatora wiroprądowego </w:t>
      </w:r>
      <w:r w:rsidR="00381C70" w:rsidRPr="00381C70">
        <w:rPr>
          <w:bCs/>
        </w:rPr>
        <w:t>ma</w:t>
      </w:r>
      <w:r>
        <w:t xml:space="preserve"> być wykonany w sposób zapewniający równomierne rozłożenie materiału na taśmie.   Drgania towarzyszące pracy separatora nie </w:t>
      </w:r>
      <w:r w:rsidR="00671FE4">
        <w:t>mogą</w:t>
      </w:r>
      <w:r>
        <w:t xml:space="preserve"> być przenoszone na konstrukcję nośną. </w:t>
      </w:r>
    </w:p>
    <w:p w14:paraId="27C86DB9" w14:textId="77777777" w:rsidR="00F95409" w:rsidRDefault="00F95409" w:rsidP="00F95409">
      <w:r>
        <w:t>Wykonawca dla zapewnienia obustronnego dostępu dla obsługi, napraw i czyszczenia winien zbudować podesty obsługowe oraz drabiny lub schody.</w:t>
      </w:r>
    </w:p>
    <w:p w14:paraId="4F26121F" w14:textId="342F6B5C" w:rsidR="00F95409" w:rsidRDefault="00F95409" w:rsidP="00F95409">
      <w:r>
        <w:t>Separator musi być tak dobrany i zamontowan</w:t>
      </w:r>
      <w:r w:rsidR="004864DB">
        <w:t>y</w:t>
      </w:r>
      <w:r>
        <w:t>, aby można było usuwać co najmniej 85% frakcji zawierających metale nieżelazne zawartych w strumieniu odpadów.</w:t>
      </w:r>
    </w:p>
    <w:p w14:paraId="029206C8"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371AE021" w14:textId="77777777" w:rsidR="00F95409" w:rsidRDefault="00F95409" w:rsidP="00E75937">
      <w:pPr>
        <w:pStyle w:val="Punkt3"/>
        <w:numPr>
          <w:ilvl w:val="2"/>
          <w:numId w:val="271"/>
        </w:numPr>
        <w:ind w:left="1276"/>
      </w:pPr>
      <w:r>
        <w:t>moc napędu przenośnika przyspieszającego: min. 1,5 kW,</w:t>
      </w:r>
    </w:p>
    <w:p w14:paraId="1D1511AF" w14:textId="77777777" w:rsidR="00F95409" w:rsidRDefault="00F95409" w:rsidP="00E75937">
      <w:pPr>
        <w:pStyle w:val="Punkt3"/>
        <w:numPr>
          <w:ilvl w:val="2"/>
          <w:numId w:val="271"/>
        </w:numPr>
        <w:ind w:left="1276"/>
      </w:pPr>
      <w:r>
        <w:t>moc napędu rotora: min. 7,5 kW,</w:t>
      </w:r>
    </w:p>
    <w:p w14:paraId="4C5419D3" w14:textId="77777777" w:rsidR="00F95409" w:rsidRDefault="00F95409" w:rsidP="00E75937">
      <w:pPr>
        <w:pStyle w:val="Punkt3"/>
        <w:numPr>
          <w:ilvl w:val="2"/>
          <w:numId w:val="271"/>
        </w:numPr>
        <w:ind w:left="1276"/>
      </w:pPr>
      <w:r>
        <w:t>typ magnesu: 14-biegunowy, neodymowy,</w:t>
      </w:r>
    </w:p>
    <w:p w14:paraId="516F96C8" w14:textId="77777777" w:rsidR="00F95409" w:rsidRDefault="00F95409" w:rsidP="00E75937">
      <w:pPr>
        <w:pStyle w:val="Punkt3"/>
        <w:numPr>
          <w:ilvl w:val="2"/>
          <w:numId w:val="271"/>
        </w:numPr>
        <w:ind w:left="1276"/>
      </w:pPr>
      <w:r>
        <w:t>separacja cząstek metali nieżelaznych o granulacji 10 - 50 mm,</w:t>
      </w:r>
    </w:p>
    <w:p w14:paraId="40F85C69" w14:textId="77777777" w:rsidR="00F95409" w:rsidRDefault="00F95409" w:rsidP="00E75937">
      <w:pPr>
        <w:pStyle w:val="Punkt3"/>
        <w:numPr>
          <w:ilvl w:val="2"/>
          <w:numId w:val="271"/>
        </w:numPr>
        <w:ind w:left="1276"/>
      </w:pPr>
      <w:r>
        <w:t>szerokość robocza separatora: min. 1500 mm,</w:t>
      </w:r>
    </w:p>
    <w:p w14:paraId="12FDF540" w14:textId="448FA627" w:rsidR="00F95409" w:rsidRPr="009A16D3" w:rsidRDefault="006254D0" w:rsidP="00E75937">
      <w:pPr>
        <w:pStyle w:val="Punkt3"/>
        <w:numPr>
          <w:ilvl w:val="2"/>
          <w:numId w:val="271"/>
        </w:numPr>
        <w:ind w:left="1276"/>
      </w:pPr>
      <w:r>
        <w:t>p</w:t>
      </w:r>
      <w:r w:rsidR="00F95409" w:rsidRPr="002B6113">
        <w:t>łaszcz rotora wykonany z żywic epoksydo</w:t>
      </w:r>
      <w:r w:rsidR="00F95409">
        <w:t>wych zbrojonych włóknem węglowym.</w:t>
      </w:r>
    </w:p>
    <w:p w14:paraId="3AB9286E" w14:textId="36A49C5D" w:rsidR="00C72418" w:rsidRDefault="00955ED0" w:rsidP="00955ED0">
      <w:pPr>
        <w:pStyle w:val="Nagwek4"/>
      </w:pPr>
      <w:bookmarkStart w:id="331" w:name="_Toc79742955"/>
      <w:r>
        <w:tab/>
      </w:r>
      <w:r>
        <w:tab/>
      </w:r>
      <w:r w:rsidR="00A80E78">
        <w:t xml:space="preserve">Węzeł doczyszczania szkła </w:t>
      </w:r>
    </w:p>
    <w:p w14:paraId="0EA244E0" w14:textId="24FF20AD" w:rsidR="000A027B" w:rsidRPr="008B7D61" w:rsidRDefault="000A027B" w:rsidP="000A027B">
      <w:pPr>
        <w:rPr>
          <w:szCs w:val="20"/>
        </w:rPr>
      </w:pPr>
      <w:r w:rsidRPr="008B7D61">
        <w:rPr>
          <w:szCs w:val="20"/>
        </w:rPr>
        <w:t>Zamawiający oczekuje zabudowy uk</w:t>
      </w:r>
      <w:bookmarkStart w:id="332" w:name="_Hlk79742766"/>
      <w:r w:rsidRPr="008B7D61">
        <w:rPr>
          <w:szCs w:val="20"/>
        </w:rPr>
        <w:t>ładu technologicznego do separacji optyczno-pneumatycznej stłuczki szklanej</w:t>
      </w:r>
      <w:bookmarkEnd w:id="332"/>
      <w:r w:rsidRPr="008B7D61">
        <w:rPr>
          <w:rFonts w:cstheme="minorHAnsi"/>
          <w:szCs w:val="20"/>
        </w:rPr>
        <w:t xml:space="preserve">. </w:t>
      </w:r>
      <w:r w:rsidRPr="008B7D61">
        <w:rPr>
          <w:szCs w:val="20"/>
        </w:rPr>
        <w:t>U</w:t>
      </w:r>
      <w:r w:rsidRPr="008B7D61">
        <w:rPr>
          <w:rFonts w:cstheme="minorHAnsi"/>
          <w:szCs w:val="20"/>
        </w:rPr>
        <w:t xml:space="preserve">kład technologiczny </w:t>
      </w:r>
      <w:r w:rsidR="00381C70" w:rsidRPr="00381C70">
        <w:rPr>
          <w:bCs/>
        </w:rPr>
        <w:t>ma</w:t>
      </w:r>
      <w:r w:rsidRPr="008B7D61">
        <w:rPr>
          <w:rFonts w:cstheme="minorHAnsi"/>
          <w:szCs w:val="20"/>
        </w:rPr>
        <w:t xml:space="preserve"> składać się z sita kaskadowego </w:t>
      </w:r>
      <w:r w:rsidRPr="008B7D61">
        <w:rPr>
          <w:szCs w:val="20"/>
        </w:rPr>
        <w:t>oraz dwustopniowego układu separatorów optyczno-pneumatycznych</w:t>
      </w:r>
      <w:bookmarkStart w:id="333" w:name="_Hlk77069920"/>
      <w:r w:rsidRPr="008B7D61">
        <w:rPr>
          <w:szCs w:val="20"/>
        </w:rPr>
        <w:t xml:space="preserve">. </w:t>
      </w:r>
    </w:p>
    <w:p w14:paraId="0239115B" w14:textId="1A367B25" w:rsidR="000A027B" w:rsidRPr="008B7D61" w:rsidRDefault="000A027B" w:rsidP="000A027B">
      <w:pPr>
        <w:rPr>
          <w:szCs w:val="20"/>
        </w:rPr>
      </w:pPr>
      <w:r w:rsidRPr="008B7D61">
        <w:rPr>
          <w:szCs w:val="20"/>
        </w:rPr>
        <w:t>Zadaniem sita kaskadowego</w:t>
      </w:r>
      <w:r w:rsidR="004864DB">
        <w:rPr>
          <w:szCs w:val="20"/>
        </w:rPr>
        <w:t>,</w:t>
      </w:r>
      <w:r w:rsidRPr="008B7D61">
        <w:rPr>
          <w:rFonts w:cstheme="minorHAnsi"/>
          <w:szCs w:val="20"/>
        </w:rPr>
        <w:t xml:space="preserve"> którego zadaniem będzie </w:t>
      </w:r>
      <w:r w:rsidRPr="008B7D61">
        <w:rPr>
          <w:szCs w:val="20"/>
        </w:rPr>
        <w:t>usunięcie pozostałości frakcji drobnej 0-10 mm oraz zanieczyszczeń przestrzennych jak korki, zakrętki, kawałki tworzyw sztucznych itp.</w:t>
      </w:r>
    </w:p>
    <w:p w14:paraId="625B8A93" w14:textId="77777777" w:rsidR="000A027B" w:rsidRPr="008B7D61" w:rsidRDefault="000A027B" w:rsidP="000A027B">
      <w:pPr>
        <w:rPr>
          <w:rFonts w:cstheme="minorHAnsi"/>
          <w:szCs w:val="20"/>
        </w:rPr>
      </w:pPr>
      <w:r w:rsidRPr="008B7D61">
        <w:rPr>
          <w:szCs w:val="20"/>
        </w:rPr>
        <w:t>W</w:t>
      </w:r>
      <w:r w:rsidRPr="008B7D61">
        <w:rPr>
          <w:rFonts w:cstheme="minorHAnsi"/>
          <w:szCs w:val="20"/>
        </w:rPr>
        <w:t xml:space="preserve"> pierwszym stopniu technologicznym separacji optyczno-pneumatycznej następuje wydzielenie z materiału wejściowego następujących frakcji materiałowych: </w:t>
      </w:r>
    </w:p>
    <w:bookmarkEnd w:id="333"/>
    <w:p w14:paraId="6CE02449" w14:textId="77777777" w:rsidR="000A027B" w:rsidRPr="008B7D61" w:rsidRDefault="000A027B" w:rsidP="00E75937">
      <w:pPr>
        <w:pStyle w:val="Punkt3"/>
        <w:numPr>
          <w:ilvl w:val="2"/>
          <w:numId w:val="272"/>
        </w:numPr>
        <w:ind w:left="1276"/>
      </w:pPr>
      <w:r w:rsidRPr="008B7D61">
        <w:t>stłuczki szkła przezroczystego,</w:t>
      </w:r>
    </w:p>
    <w:p w14:paraId="6DDCF12A" w14:textId="77777777" w:rsidR="000A027B" w:rsidRPr="008B7D61" w:rsidRDefault="000A027B" w:rsidP="00883A3A">
      <w:pPr>
        <w:pStyle w:val="Punkt3"/>
        <w:ind w:left="1276"/>
      </w:pPr>
      <w:bookmarkStart w:id="334" w:name="_Hlk79741805"/>
      <w:r w:rsidRPr="008B7D61">
        <w:t>stłuczki szkła kolor</w:t>
      </w:r>
      <w:bookmarkEnd w:id="334"/>
      <w:r w:rsidRPr="008B7D61">
        <w:t>owego,</w:t>
      </w:r>
    </w:p>
    <w:p w14:paraId="501CC0C8" w14:textId="77777777" w:rsidR="000A027B" w:rsidRPr="008B7D61" w:rsidRDefault="000A027B" w:rsidP="00883A3A">
      <w:pPr>
        <w:pStyle w:val="Punkt3"/>
        <w:ind w:left="1276"/>
      </w:pPr>
      <w:r w:rsidRPr="008B7D61">
        <w:t xml:space="preserve">zanieczyszczeń ceramicznych, mineralnych, porcelanowych oraz metalowych. </w:t>
      </w:r>
    </w:p>
    <w:p w14:paraId="7A1CA17A" w14:textId="36E95BA6" w:rsidR="000A027B" w:rsidRPr="008B7D61" w:rsidRDefault="000A027B" w:rsidP="000A027B">
      <w:pPr>
        <w:rPr>
          <w:rFonts w:cstheme="minorHAnsi"/>
          <w:szCs w:val="20"/>
        </w:rPr>
      </w:pPr>
      <w:r w:rsidRPr="008B7D61">
        <w:rPr>
          <w:rFonts w:cstheme="minorHAnsi"/>
          <w:szCs w:val="20"/>
        </w:rPr>
        <w:t>W kolejnym stopieniu technologicznym frakcje stłuczki szkła przezroczystego oraz kolorowego trafiają</w:t>
      </w:r>
      <w:r w:rsidR="004864DB">
        <w:rPr>
          <w:rFonts w:cstheme="minorHAnsi"/>
          <w:szCs w:val="20"/>
        </w:rPr>
        <w:t xml:space="preserve"> na</w:t>
      </w:r>
      <w:r w:rsidRPr="008B7D61">
        <w:rPr>
          <w:rFonts w:cstheme="minorHAnsi"/>
          <w:szCs w:val="20"/>
        </w:rPr>
        <w:t xml:space="preserve"> drugi separator optyczno-pneumatyczny, którego przestrzeń robocza jest podzielona na dwa tory robocze. Szerokości torów </w:t>
      </w:r>
      <w:r w:rsidR="00671FE4" w:rsidRPr="00671FE4">
        <w:rPr>
          <w:rFonts w:cs="Arial"/>
          <w:iCs/>
          <w:szCs w:val="20"/>
          <w:lang w:eastAsia="ar-SA"/>
        </w:rPr>
        <w:t>mają</w:t>
      </w:r>
      <w:r w:rsidRPr="008B7D61">
        <w:rPr>
          <w:rFonts w:cstheme="minorHAnsi"/>
          <w:szCs w:val="20"/>
        </w:rPr>
        <w:t xml:space="preserve"> zostać dobrane zgodnie z wiedzą i doświadczeniem dostawcy i producenta tak, aby zagwarantować optymalną pracę ciągu technologicznego. Na pierwszy tor kierowana jest stłuczka szkła przezroczystego, zaś na drugi stłuczka szkła kolorowego. Zadaniem separatora będzie wydzielenie z materiału wejściowego trzech frakcji w jednym przejściu technologicznym, odpowiednio: </w:t>
      </w:r>
    </w:p>
    <w:p w14:paraId="3D2F0FDF" w14:textId="77777777" w:rsidR="000A027B" w:rsidRPr="008B7D61" w:rsidRDefault="000A027B" w:rsidP="00E75937">
      <w:pPr>
        <w:pStyle w:val="Punkt3"/>
        <w:numPr>
          <w:ilvl w:val="2"/>
          <w:numId w:val="331"/>
        </w:numPr>
      </w:pPr>
      <w:r w:rsidRPr="008B7D61">
        <w:t>stłuczka szkła przezroczystego,</w:t>
      </w:r>
    </w:p>
    <w:p w14:paraId="5180B860" w14:textId="77777777" w:rsidR="000A027B" w:rsidRPr="008B7D61" w:rsidRDefault="000A027B" w:rsidP="00E75937">
      <w:pPr>
        <w:pStyle w:val="Punkt3"/>
        <w:numPr>
          <w:ilvl w:val="2"/>
          <w:numId w:val="331"/>
        </w:numPr>
      </w:pPr>
      <w:r w:rsidRPr="008B7D61">
        <w:lastRenderedPageBreak/>
        <w:t>stłuczka szkła kolorowego,</w:t>
      </w:r>
    </w:p>
    <w:p w14:paraId="522E16F6" w14:textId="77777777" w:rsidR="000A027B" w:rsidRPr="008B7D61" w:rsidRDefault="000A027B" w:rsidP="00E75937">
      <w:pPr>
        <w:pStyle w:val="Punkt3"/>
        <w:numPr>
          <w:ilvl w:val="2"/>
          <w:numId w:val="331"/>
        </w:numPr>
      </w:pPr>
      <w:r w:rsidRPr="008B7D61">
        <w:t>zanieczyszczenia ceramiczne, mineralne, porcelanowe oraz metalowe,</w:t>
      </w:r>
    </w:p>
    <w:p w14:paraId="50995DB1" w14:textId="4101EA13" w:rsidR="000A027B" w:rsidRPr="008B7D61" w:rsidRDefault="000A027B" w:rsidP="000A027B">
      <w:pPr>
        <w:rPr>
          <w:rFonts w:cstheme="minorHAnsi"/>
          <w:szCs w:val="20"/>
        </w:rPr>
      </w:pPr>
      <w:r w:rsidRPr="008B7D61">
        <w:rPr>
          <w:rFonts w:cstheme="minorHAnsi"/>
          <w:szCs w:val="20"/>
        </w:rPr>
        <w:t xml:space="preserve">W celu maksymalizacji odzysku stłuczki szklanej, stłuczka szkła kolorowego </w:t>
      </w:r>
      <w:r w:rsidR="00ED4DFB">
        <w:rPr>
          <w:rFonts w:cstheme="minorHAnsi"/>
          <w:szCs w:val="20"/>
        </w:rPr>
        <w:br/>
      </w:r>
      <w:r w:rsidRPr="008B7D61">
        <w:rPr>
          <w:rFonts w:cstheme="minorHAnsi"/>
          <w:szCs w:val="20"/>
        </w:rPr>
        <w:t>i zanieczyszczenia wydzielone na torze pierwszym</w:t>
      </w:r>
      <w:r w:rsidR="004864DB">
        <w:rPr>
          <w:rFonts w:cstheme="minorHAnsi"/>
          <w:szCs w:val="20"/>
        </w:rPr>
        <w:t xml:space="preserve"> </w:t>
      </w:r>
      <w:r w:rsidRPr="008B7D61">
        <w:rPr>
          <w:rFonts w:cstheme="minorHAnsi"/>
          <w:szCs w:val="20"/>
        </w:rPr>
        <w:t xml:space="preserve">oraz zanieczyszczenia wydzielone na torze drugim </w:t>
      </w:r>
      <w:r w:rsidR="00671FE4" w:rsidRPr="00671FE4">
        <w:rPr>
          <w:rFonts w:cs="Arial"/>
          <w:iCs/>
          <w:szCs w:val="20"/>
          <w:lang w:eastAsia="ar-SA"/>
        </w:rPr>
        <w:t>mają</w:t>
      </w:r>
      <w:r w:rsidRPr="008B7D61">
        <w:rPr>
          <w:rFonts w:cstheme="minorHAnsi"/>
          <w:szCs w:val="20"/>
        </w:rPr>
        <w:t xml:space="preserve"> zostać zawrócone do procesu technologicznego i wprowadzone </w:t>
      </w:r>
      <w:r w:rsidR="00ED4DFB">
        <w:rPr>
          <w:rFonts w:cstheme="minorHAnsi"/>
          <w:szCs w:val="20"/>
        </w:rPr>
        <w:br/>
      </w:r>
      <w:r w:rsidRPr="008B7D61">
        <w:rPr>
          <w:rFonts w:cstheme="minorHAnsi"/>
          <w:szCs w:val="20"/>
        </w:rPr>
        <w:t xml:space="preserve">z powrotem przed sitem kaskadowym. </w:t>
      </w:r>
    </w:p>
    <w:p w14:paraId="34044E70" w14:textId="77777777" w:rsidR="008B7D61" w:rsidRDefault="008B7D61" w:rsidP="000A027B">
      <w:pPr>
        <w:rPr>
          <w:rFonts w:cstheme="minorHAnsi"/>
          <w:b/>
          <w:bCs/>
          <w:szCs w:val="20"/>
          <w:u w:val="single"/>
        </w:rPr>
      </w:pPr>
    </w:p>
    <w:p w14:paraId="26AC229F" w14:textId="017DB75E" w:rsidR="000A027B" w:rsidRDefault="000A027B" w:rsidP="000A027B">
      <w:pPr>
        <w:rPr>
          <w:rFonts w:cstheme="minorHAnsi"/>
          <w:b/>
          <w:bCs/>
          <w:szCs w:val="20"/>
          <w:u w:val="single"/>
        </w:rPr>
      </w:pPr>
      <w:r w:rsidRPr="008B7D61">
        <w:rPr>
          <w:rFonts w:cstheme="minorHAnsi"/>
          <w:b/>
          <w:bCs/>
          <w:szCs w:val="20"/>
          <w:u w:val="single"/>
        </w:rPr>
        <w:t>Szczegółowe wymagania funkcjonalno-techniczne</w:t>
      </w:r>
      <w:r w:rsidR="008B7D61">
        <w:rPr>
          <w:rFonts w:cstheme="minorHAnsi"/>
          <w:b/>
          <w:bCs/>
          <w:szCs w:val="20"/>
          <w:u w:val="single"/>
        </w:rPr>
        <w:t xml:space="preserve"> urządzeń wchodzących </w:t>
      </w:r>
      <w:r w:rsidR="00ED4DFB">
        <w:rPr>
          <w:rFonts w:cstheme="minorHAnsi"/>
          <w:b/>
          <w:bCs/>
          <w:szCs w:val="20"/>
          <w:u w:val="single"/>
        </w:rPr>
        <w:br/>
      </w:r>
      <w:r w:rsidR="008B7D61">
        <w:rPr>
          <w:rFonts w:cstheme="minorHAnsi"/>
          <w:b/>
          <w:bCs/>
          <w:szCs w:val="20"/>
          <w:u w:val="single"/>
        </w:rPr>
        <w:t>w węzeł doczyszczania szkła</w:t>
      </w:r>
      <w:r w:rsidRPr="008B7D61">
        <w:rPr>
          <w:rFonts w:cstheme="minorHAnsi"/>
          <w:b/>
          <w:bCs/>
          <w:szCs w:val="20"/>
          <w:u w:val="single"/>
        </w:rPr>
        <w:t>:</w:t>
      </w:r>
    </w:p>
    <w:p w14:paraId="76A28CA4" w14:textId="77777777" w:rsidR="008B7D61" w:rsidRPr="008B7D61" w:rsidRDefault="008B7D61" w:rsidP="000A027B">
      <w:pPr>
        <w:rPr>
          <w:rFonts w:cstheme="minorHAnsi"/>
          <w:b/>
          <w:bCs/>
          <w:szCs w:val="20"/>
          <w:u w:val="single"/>
        </w:rPr>
      </w:pPr>
    </w:p>
    <w:p w14:paraId="34B90701" w14:textId="77777777" w:rsidR="000A027B" w:rsidRPr="008B7D61" w:rsidRDefault="000A027B" w:rsidP="000A027B">
      <w:pPr>
        <w:pStyle w:val="Lista-kontynuacja2"/>
        <w:shd w:val="clear" w:color="auto" w:fill="FFFFFF" w:themeFill="background1"/>
        <w:ind w:left="0"/>
        <w:jc w:val="both"/>
        <w:rPr>
          <w:rFonts w:ascii="Verdana" w:hAnsi="Verdana" w:cs="Arial"/>
          <w:b/>
          <w:iCs/>
          <w:sz w:val="20"/>
          <w:szCs w:val="20"/>
          <w:u w:val="single"/>
          <w:lang w:eastAsia="ar-SA"/>
        </w:rPr>
      </w:pPr>
      <w:r w:rsidRPr="008B7D61">
        <w:rPr>
          <w:rFonts w:ascii="Verdana" w:hAnsi="Verdana" w:cs="Arial"/>
          <w:b/>
          <w:iCs/>
          <w:sz w:val="20"/>
          <w:szCs w:val="20"/>
          <w:u w:val="single"/>
          <w:lang w:eastAsia="ar-SA"/>
        </w:rPr>
        <w:t>Sito kaskadowe</w:t>
      </w:r>
    </w:p>
    <w:p w14:paraId="394E71A7" w14:textId="37482B0E" w:rsidR="000A027B" w:rsidRPr="008B7D61" w:rsidRDefault="000A027B" w:rsidP="000A027B">
      <w:pPr>
        <w:pStyle w:val="Lista-kontynuacja2"/>
        <w:shd w:val="clear" w:color="auto" w:fill="FFFFFF" w:themeFill="background1"/>
        <w:ind w:left="0"/>
        <w:jc w:val="both"/>
        <w:rPr>
          <w:rFonts w:ascii="Verdana" w:hAnsi="Verdana" w:cs="Arial"/>
          <w:iCs/>
          <w:sz w:val="20"/>
          <w:szCs w:val="20"/>
          <w:lang w:eastAsia="ar-SA"/>
        </w:rPr>
      </w:pPr>
      <w:r w:rsidRPr="008B7D61">
        <w:rPr>
          <w:rFonts w:ascii="Verdana" w:hAnsi="Verdana" w:cs="Arial"/>
          <w:iCs/>
          <w:sz w:val="20"/>
          <w:szCs w:val="20"/>
          <w:lang w:eastAsia="ar-SA"/>
        </w:rPr>
        <w:t>Zamawiający oczekuje zabudowy kaskadowego sita wibracyjnego.</w:t>
      </w:r>
      <w:r w:rsidRPr="008B7D61">
        <w:rPr>
          <w:rFonts w:ascii="Verdana" w:hAnsi="Verdana"/>
          <w:sz w:val="20"/>
          <w:szCs w:val="20"/>
        </w:rPr>
        <w:t xml:space="preserve"> </w:t>
      </w:r>
      <w:bookmarkStart w:id="335" w:name="_Hlk79742410"/>
      <w:r w:rsidRPr="008B7D61">
        <w:rPr>
          <w:rFonts w:ascii="Verdana" w:hAnsi="Verdana"/>
          <w:sz w:val="20"/>
          <w:szCs w:val="20"/>
        </w:rPr>
        <w:t xml:space="preserve">Na sito będzie trafiać frakcja </w:t>
      </w:r>
      <w:r w:rsidR="002D4BF5">
        <w:rPr>
          <w:rFonts w:ascii="Verdana" w:hAnsi="Verdana"/>
          <w:sz w:val="20"/>
          <w:szCs w:val="20"/>
        </w:rPr>
        <w:t>&lt;35</w:t>
      </w:r>
      <w:r w:rsidRPr="008B7D61">
        <w:rPr>
          <w:rFonts w:ascii="Verdana" w:hAnsi="Verdana"/>
          <w:sz w:val="20"/>
          <w:szCs w:val="20"/>
        </w:rPr>
        <w:t xml:space="preserve"> mm wstępnie oczyszczonej stłuczki szklanej, w celu ostatecznego przygotowania jej do separacji automatycznej na separatorze optyczno-pneumatycznym, tj. usunięcia pozostałości frakcji drobnej 0-10 mm oraz zanieczyszczeń przestrzennych jak korki, zakrętki, kawałku tw. sztucznych itp. </w:t>
      </w:r>
    </w:p>
    <w:bookmarkEnd w:id="335"/>
    <w:p w14:paraId="116AE7AA" w14:textId="77777777" w:rsidR="000A027B" w:rsidRPr="008B7D61" w:rsidRDefault="000A027B" w:rsidP="000A027B">
      <w:pPr>
        <w:shd w:val="clear" w:color="auto" w:fill="FFFFFF" w:themeFill="background1"/>
        <w:rPr>
          <w:szCs w:val="20"/>
        </w:rPr>
      </w:pPr>
      <w:r w:rsidRPr="008B7D61">
        <w:rPr>
          <w:rFonts w:cs="Arial"/>
          <w:iCs/>
          <w:szCs w:val="20"/>
          <w:lang w:eastAsia="ar-SA"/>
        </w:rPr>
        <w:t>Dostarczone sito musi spełniać następujące wymagania techniczno-użytkowe:</w:t>
      </w:r>
    </w:p>
    <w:p w14:paraId="4D462FFC" w14:textId="03165CF3" w:rsidR="000A027B" w:rsidRPr="008B7D61" w:rsidRDefault="000A027B" w:rsidP="00E75937">
      <w:pPr>
        <w:pStyle w:val="Punkt1"/>
        <w:numPr>
          <w:ilvl w:val="0"/>
          <w:numId w:val="273"/>
        </w:numPr>
      </w:pPr>
      <w:r w:rsidRPr="008B7D61">
        <w:t xml:space="preserve">sito </w:t>
      </w:r>
      <w:r w:rsidR="00E35A32">
        <w:t>ma</w:t>
      </w:r>
      <w:r w:rsidRPr="008B7D61">
        <w:t xml:space="preserve"> być przystosowane do pracy ze stłuczką szklaną</w:t>
      </w:r>
    </w:p>
    <w:p w14:paraId="18ABBE7A" w14:textId="71EB03B6" w:rsidR="000A027B" w:rsidRPr="008B7D61" w:rsidRDefault="000A027B" w:rsidP="00E75937">
      <w:pPr>
        <w:pStyle w:val="Punkt1"/>
        <w:numPr>
          <w:ilvl w:val="0"/>
          <w:numId w:val="273"/>
        </w:numPr>
      </w:pPr>
      <w:r w:rsidRPr="008B7D61">
        <w:t xml:space="preserve">wydajność urządzenia min. 7 Mg/h przy gęstości nasypowej 1,0 – 1,3 t/m³ </w:t>
      </w:r>
    </w:p>
    <w:p w14:paraId="0FB6FF54" w14:textId="77777777" w:rsidR="000A027B" w:rsidRPr="008B7D61" w:rsidRDefault="000A027B" w:rsidP="00E75937">
      <w:pPr>
        <w:pStyle w:val="Punkt1"/>
        <w:numPr>
          <w:ilvl w:val="0"/>
          <w:numId w:val="273"/>
        </w:numPr>
      </w:pPr>
      <w:r w:rsidRPr="008B7D61">
        <w:t xml:space="preserve">napęd sita kaskadowego za pośrednictwem dwóch silników wibracyjnych </w:t>
      </w:r>
    </w:p>
    <w:p w14:paraId="7A6DE50C" w14:textId="77777777" w:rsidR="000A027B" w:rsidRPr="008B7D61" w:rsidRDefault="000A027B" w:rsidP="00E75937">
      <w:pPr>
        <w:pStyle w:val="Punkt1"/>
        <w:numPr>
          <w:ilvl w:val="0"/>
          <w:numId w:val="273"/>
        </w:numPr>
      </w:pPr>
      <w:r w:rsidRPr="008B7D61">
        <w:t xml:space="preserve">moc zainstalowana min. 3 kW </w:t>
      </w:r>
    </w:p>
    <w:p w14:paraId="64F8EBA7" w14:textId="77777777" w:rsidR="000A027B" w:rsidRPr="008B7D61" w:rsidRDefault="000A027B" w:rsidP="00E75937">
      <w:pPr>
        <w:pStyle w:val="Punkt1"/>
        <w:numPr>
          <w:ilvl w:val="0"/>
          <w:numId w:val="273"/>
        </w:numPr>
      </w:pPr>
      <w:r w:rsidRPr="008B7D61">
        <w:t>pokład przesiewający podzielony na dwie sekcje:</w:t>
      </w:r>
    </w:p>
    <w:p w14:paraId="3C754DE5" w14:textId="77777777" w:rsidR="000A027B" w:rsidRPr="008B7D61" w:rsidRDefault="000A027B" w:rsidP="00F12B99">
      <w:pPr>
        <w:pStyle w:val="Punkt3"/>
        <w:ind w:left="1418"/>
      </w:pPr>
      <w:r w:rsidRPr="008B7D61">
        <w:t>sekcja I wykonana jako pokład typu „FLIP-FLOW”, umożliwiający wydzielanie frakcji podsitowej 0 – 10 mm</w:t>
      </w:r>
    </w:p>
    <w:p w14:paraId="7B3A1711" w14:textId="77777777" w:rsidR="000A027B" w:rsidRPr="008B7D61" w:rsidRDefault="000A027B" w:rsidP="0070708B">
      <w:pPr>
        <w:pStyle w:val="Punktor3poziom"/>
      </w:pPr>
      <w:r w:rsidRPr="008B7D61">
        <w:t>długość czynna sekcji I min. 1 200 mm</w:t>
      </w:r>
    </w:p>
    <w:p w14:paraId="7E93CEF3" w14:textId="77777777" w:rsidR="000A027B" w:rsidRPr="008B7D61" w:rsidRDefault="000A027B" w:rsidP="0070708B">
      <w:pPr>
        <w:pStyle w:val="Punktor3poziom"/>
      </w:pPr>
      <w:r w:rsidRPr="008B7D61">
        <w:t>szerokość czynna sekcji I min. 600 mm</w:t>
      </w:r>
    </w:p>
    <w:p w14:paraId="07773026" w14:textId="77777777" w:rsidR="000A027B" w:rsidRPr="008B7D61" w:rsidRDefault="000A027B" w:rsidP="00F12B99">
      <w:pPr>
        <w:pStyle w:val="Punkt3"/>
        <w:ind w:left="1418"/>
        <w:rPr>
          <w:rFonts w:cs="Arial"/>
          <w:iCs/>
          <w:lang w:eastAsia="ar-SA"/>
        </w:rPr>
      </w:pPr>
      <w:r w:rsidRPr="008827C7">
        <w:t>sekcja</w:t>
      </w:r>
      <w:r w:rsidRPr="008B7D61">
        <w:rPr>
          <w:rFonts w:cs="Arial"/>
          <w:iCs/>
          <w:lang w:eastAsia="ar-SA"/>
        </w:rPr>
        <w:t xml:space="preserve"> II wykonana jako sito palcowe, umożliwiające wydzielanie </w:t>
      </w:r>
      <w:r w:rsidRPr="008B7D61">
        <w:t xml:space="preserve">zanieczyszczeń przestrzennych jak korki, zakrętki, kawałku tw. sztucznych itp. </w:t>
      </w:r>
    </w:p>
    <w:p w14:paraId="027EDCA1" w14:textId="77777777" w:rsidR="000A027B" w:rsidRPr="008B7D61" w:rsidRDefault="000A027B" w:rsidP="0070708B">
      <w:pPr>
        <w:pStyle w:val="Punktor3poziom"/>
      </w:pPr>
      <w:r w:rsidRPr="008B7D61">
        <w:t>długość czynna sekcji II min. 750 mm</w:t>
      </w:r>
    </w:p>
    <w:p w14:paraId="57E2B027" w14:textId="77777777" w:rsidR="000A027B" w:rsidRPr="008B7D61" w:rsidRDefault="000A027B" w:rsidP="0070708B">
      <w:pPr>
        <w:pStyle w:val="Punktor3poziom"/>
      </w:pPr>
      <w:r w:rsidRPr="008B7D61">
        <w:t>szerokość czynna sekcji II min. 600 mm</w:t>
      </w:r>
    </w:p>
    <w:p w14:paraId="2E8CB3B2" w14:textId="77777777" w:rsidR="000A027B" w:rsidRPr="008B7D61" w:rsidRDefault="000A027B" w:rsidP="0070708B">
      <w:pPr>
        <w:pStyle w:val="Punktor3poziom"/>
      </w:pPr>
      <w:r w:rsidRPr="008B7D61">
        <w:t>rozstaw palców: 12 mm</w:t>
      </w:r>
    </w:p>
    <w:p w14:paraId="66D670E1" w14:textId="77777777" w:rsidR="000A027B" w:rsidRPr="008B7D61" w:rsidRDefault="000A027B" w:rsidP="00E75937">
      <w:pPr>
        <w:pStyle w:val="Punkt1"/>
        <w:numPr>
          <w:ilvl w:val="0"/>
          <w:numId w:val="273"/>
        </w:numPr>
      </w:pPr>
      <w:r w:rsidRPr="008B7D61">
        <w:t>konstrukcja przesiewacza wykonana tak, aby zapewnić natychmiastowe rozprowadzenie strumienia odpadów na całą szerokość pokładu przesiewającego, wraz z efektywnym wykorzystaniem całej szerokości pokładu przesiewacza,</w:t>
      </w:r>
    </w:p>
    <w:p w14:paraId="4BB550F0" w14:textId="1005F6B1" w:rsidR="000A027B" w:rsidRPr="008B7D61" w:rsidRDefault="0012716F" w:rsidP="00E75937">
      <w:pPr>
        <w:pStyle w:val="Punkt1"/>
        <w:numPr>
          <w:ilvl w:val="0"/>
          <w:numId w:val="273"/>
        </w:numPr>
      </w:pPr>
      <w:r>
        <w:t>m</w:t>
      </w:r>
      <w:r w:rsidR="000A027B" w:rsidRPr="008B7D61">
        <w:t>aty sitowe pokładu „FLIP-FLOW” wykonane z poliuretanu,</w:t>
      </w:r>
    </w:p>
    <w:p w14:paraId="05EEE1EE" w14:textId="08F9D442" w:rsidR="000A027B" w:rsidRPr="008B7D61" w:rsidRDefault="0012716F" w:rsidP="00E75937">
      <w:pPr>
        <w:pStyle w:val="Punkt1"/>
        <w:numPr>
          <w:ilvl w:val="0"/>
          <w:numId w:val="273"/>
        </w:numPr>
      </w:pPr>
      <w:r>
        <w:t>w</w:t>
      </w:r>
      <w:r w:rsidR="000A027B" w:rsidRPr="008B7D61">
        <w:t xml:space="preserve"> celu ograniczenia przedostawania się frakcji nadsitowej do frakcji podsitowej na krawędzi styku mat sitowych typu „FLIP-FLOW” ze ścianami bocznymi komory roboczej, wymaga się takiej konstrukcji pokładów przesiewacza, aby maty sitowe tworzyły koryto, w którym porusza się przesiewany materiał,</w:t>
      </w:r>
    </w:p>
    <w:p w14:paraId="385E19AA" w14:textId="7925E341" w:rsidR="000A027B" w:rsidRPr="008B7D61" w:rsidRDefault="0012716F" w:rsidP="00E75937">
      <w:pPr>
        <w:pStyle w:val="Punkt1"/>
        <w:numPr>
          <w:ilvl w:val="0"/>
          <w:numId w:val="273"/>
        </w:numPr>
      </w:pPr>
      <w:r>
        <w:t>z</w:t>
      </w:r>
      <w:r w:rsidR="000A027B" w:rsidRPr="008B7D61">
        <w:t xml:space="preserve"> uwagi na rodzaj przesiewanego materiału wymaga się aby maty sitowe były mocowane bez użycia śrub,</w:t>
      </w:r>
    </w:p>
    <w:p w14:paraId="0D0B5D10" w14:textId="45911628" w:rsidR="000A027B" w:rsidRPr="008B7D61" w:rsidRDefault="0012716F" w:rsidP="00E75937">
      <w:pPr>
        <w:pStyle w:val="Punkt1"/>
        <w:numPr>
          <w:ilvl w:val="0"/>
          <w:numId w:val="273"/>
        </w:numPr>
      </w:pPr>
      <w:r>
        <w:t>w</w:t>
      </w:r>
      <w:r w:rsidR="000A027B" w:rsidRPr="008B7D61">
        <w:t>ykonawca winien zapewnić:</w:t>
      </w:r>
    </w:p>
    <w:p w14:paraId="07FDDB2C" w14:textId="77777777" w:rsidR="000A027B" w:rsidRPr="0012716F" w:rsidRDefault="000A027B" w:rsidP="00F12B99">
      <w:pPr>
        <w:pStyle w:val="Punkt3"/>
        <w:ind w:left="1418"/>
      </w:pPr>
      <w:r w:rsidRPr="0012716F">
        <w:t>zabudowę elementów konstrukcyjnych minimalizującą zabrudzenie urządzenia i otoczenia,</w:t>
      </w:r>
    </w:p>
    <w:p w14:paraId="30CDEED8" w14:textId="74F370AE" w:rsidR="000A027B" w:rsidRPr="0012716F" w:rsidRDefault="000A027B" w:rsidP="00F12B99">
      <w:pPr>
        <w:pStyle w:val="Punkt3"/>
        <w:ind w:left="1418"/>
      </w:pPr>
      <w:r w:rsidRPr="0012716F">
        <w:t>wykonanie rozwiązań, które zminimalizują zatykanie się oczek sit, podczas pr</w:t>
      </w:r>
      <w:r w:rsidR="003F0E8D">
        <w:t>ac</w:t>
      </w:r>
      <w:r w:rsidRPr="0012716F">
        <w:t>y na stabilizacie ze zmieszanych odpadów komunalnych,</w:t>
      </w:r>
    </w:p>
    <w:p w14:paraId="67508F5C" w14:textId="77777777" w:rsidR="000A027B" w:rsidRPr="0012716F" w:rsidRDefault="000A027B" w:rsidP="00F12B99">
      <w:pPr>
        <w:pStyle w:val="Punkt3"/>
        <w:ind w:left="1418"/>
      </w:pPr>
      <w:r w:rsidRPr="0012716F">
        <w:lastRenderedPageBreak/>
        <w:t>dla umożliwienia prowadzenia prac serwisowych winny zostać zamontowane pomosty i schody serwisowe z każdej strony sita,</w:t>
      </w:r>
    </w:p>
    <w:p w14:paraId="1898B3C9" w14:textId="72A70FAC" w:rsidR="000A027B" w:rsidRPr="0012716F" w:rsidRDefault="000A027B" w:rsidP="00F12B99">
      <w:pPr>
        <w:pStyle w:val="Punkt3"/>
        <w:ind w:left="1418"/>
      </w:pPr>
      <w:r w:rsidRPr="0012716F">
        <w:t>dla zapewnienia dogodnych warunków obsługi z trzech stron, sita winny znajdować się na podestach, na któr</w:t>
      </w:r>
      <w:r w:rsidR="003F0E8D">
        <w:t>e</w:t>
      </w:r>
      <w:r w:rsidRPr="0012716F">
        <w:t xml:space="preserve"> wejście winny zapewniać schody, o ile będą konieczne.</w:t>
      </w:r>
    </w:p>
    <w:p w14:paraId="1738F2CD" w14:textId="6B93FF2F" w:rsidR="000A027B" w:rsidRPr="0012716F" w:rsidRDefault="000A027B" w:rsidP="000A027B">
      <w:pPr>
        <w:pStyle w:val="Lista-kontynuacja2"/>
        <w:shd w:val="clear" w:color="auto" w:fill="FFFFFF" w:themeFill="background1"/>
        <w:ind w:left="0"/>
        <w:jc w:val="both"/>
        <w:rPr>
          <w:rFonts w:ascii="Verdana" w:hAnsi="Verdana" w:cs="Arial"/>
          <w:b/>
          <w:iCs/>
          <w:sz w:val="20"/>
          <w:szCs w:val="20"/>
          <w:u w:val="single"/>
          <w:lang w:eastAsia="ar-SA"/>
        </w:rPr>
      </w:pPr>
      <w:r w:rsidRPr="0012716F">
        <w:rPr>
          <w:rFonts w:ascii="Verdana" w:hAnsi="Verdana" w:cs="Arial"/>
          <w:b/>
          <w:iCs/>
          <w:sz w:val="20"/>
          <w:szCs w:val="20"/>
          <w:u w:val="single"/>
          <w:lang w:eastAsia="ar-SA"/>
        </w:rPr>
        <w:t>Separator optyczno – pneumatyczny I:</w:t>
      </w:r>
    </w:p>
    <w:p w14:paraId="7EC767ED" w14:textId="4EF04A2B" w:rsidR="000A027B" w:rsidRPr="008B7D61" w:rsidRDefault="000A027B" w:rsidP="000A027B">
      <w:pPr>
        <w:pStyle w:val="Listapunktowana3"/>
        <w:tabs>
          <w:tab w:val="clear" w:pos="926"/>
        </w:tabs>
        <w:ind w:left="0" w:firstLine="0"/>
        <w:rPr>
          <w:rFonts w:cs="Arial"/>
          <w:iCs/>
          <w:szCs w:val="20"/>
          <w:lang w:eastAsia="ar-SA"/>
        </w:rPr>
      </w:pPr>
      <w:r w:rsidRPr="008B7D61">
        <w:rPr>
          <w:rFonts w:cs="Arial"/>
          <w:iCs/>
          <w:szCs w:val="20"/>
          <w:lang w:eastAsia="ar-SA"/>
        </w:rPr>
        <w:t xml:space="preserve">Separator optyczno – pneumatyczny typu przelotowego </w:t>
      </w:r>
      <w:r w:rsidR="00381C70" w:rsidRPr="00381C70">
        <w:rPr>
          <w:bCs/>
        </w:rPr>
        <w:t>ma</w:t>
      </w:r>
      <w:r w:rsidRPr="008B7D61">
        <w:rPr>
          <w:rFonts w:cs="Arial"/>
          <w:iCs/>
          <w:szCs w:val="20"/>
          <w:lang w:eastAsia="ar-SA"/>
        </w:rPr>
        <w:t xml:space="preserve"> być wyposażony </w:t>
      </w:r>
      <w:r w:rsidR="00ED4DFB">
        <w:rPr>
          <w:rFonts w:cs="Arial"/>
          <w:iCs/>
          <w:szCs w:val="20"/>
          <w:lang w:eastAsia="ar-SA"/>
        </w:rPr>
        <w:br/>
      </w:r>
      <w:r w:rsidRPr="008B7D61">
        <w:rPr>
          <w:rFonts w:cs="Arial"/>
          <w:iCs/>
          <w:szCs w:val="20"/>
          <w:lang w:eastAsia="ar-SA"/>
        </w:rPr>
        <w:t xml:space="preserve">w zintegrowany  podajnik wibracyjny, który zapewni równomierne i płynne podawanie materiału w czasie pracy i zagwarantuje wykorzystanie pełnej szerokości roboczej separatora. Wymaga się dostawy podajnika wibracyjnego z obudową umożliwiającą podłączenie do systemu odpylania. </w:t>
      </w:r>
    </w:p>
    <w:p w14:paraId="42EAFDE9" w14:textId="77777777" w:rsidR="000A027B" w:rsidRPr="008B7D61" w:rsidRDefault="000A027B" w:rsidP="000A027B">
      <w:pPr>
        <w:rPr>
          <w:szCs w:val="20"/>
        </w:rPr>
      </w:pPr>
      <w:r w:rsidRPr="008B7D61">
        <w:rPr>
          <w:rFonts w:cs="Arial"/>
          <w:iCs/>
          <w:szCs w:val="20"/>
          <w:lang w:eastAsia="ar-SA"/>
        </w:rPr>
        <w:t>Dostarczony separator musi spełniać następujące wymagania techniczno-użytkowe:</w:t>
      </w:r>
    </w:p>
    <w:p w14:paraId="4C1BB593" w14:textId="77777777" w:rsidR="000A027B" w:rsidRPr="008B7D61" w:rsidRDefault="000A027B" w:rsidP="00E75937">
      <w:pPr>
        <w:pStyle w:val="Punkt1"/>
        <w:numPr>
          <w:ilvl w:val="0"/>
          <w:numId w:val="274"/>
        </w:numPr>
      </w:pPr>
      <w:r w:rsidRPr="008B7D61">
        <w:t>separator typu przelotowego</w:t>
      </w:r>
    </w:p>
    <w:p w14:paraId="5E11B1C0" w14:textId="77777777" w:rsidR="000A027B" w:rsidRPr="008B7D61" w:rsidRDefault="000A027B" w:rsidP="00E75937">
      <w:pPr>
        <w:pStyle w:val="Punkt1"/>
        <w:numPr>
          <w:ilvl w:val="0"/>
          <w:numId w:val="274"/>
        </w:numPr>
      </w:pPr>
      <w:r w:rsidRPr="008B7D61">
        <w:t>szerokość czynna min. 1000 mm</w:t>
      </w:r>
    </w:p>
    <w:p w14:paraId="67DCFB6C" w14:textId="77777777" w:rsidR="000A027B" w:rsidRPr="008B7D61" w:rsidRDefault="000A027B" w:rsidP="00E75937">
      <w:pPr>
        <w:pStyle w:val="Punkt1"/>
        <w:numPr>
          <w:ilvl w:val="0"/>
          <w:numId w:val="274"/>
        </w:numPr>
      </w:pPr>
      <w:r w:rsidRPr="008B7D61">
        <w:t>wydajność min. 7 t/h dla stłuczki szklanej o granulacji 10 - 40 mm</w:t>
      </w:r>
    </w:p>
    <w:p w14:paraId="23A654EC" w14:textId="77777777" w:rsidR="000A027B" w:rsidRPr="008B7D61" w:rsidRDefault="000A027B" w:rsidP="00E75937">
      <w:pPr>
        <w:pStyle w:val="Punkt1"/>
        <w:numPr>
          <w:ilvl w:val="0"/>
          <w:numId w:val="274"/>
        </w:numPr>
      </w:pPr>
      <w:r w:rsidRPr="008B7D61">
        <w:t>skuteczność separacji szkła min. 98%,</w:t>
      </w:r>
    </w:p>
    <w:p w14:paraId="3F14B0C9" w14:textId="5BE435E9" w:rsidR="000A027B" w:rsidRPr="008B7D61" w:rsidRDefault="000A027B" w:rsidP="00E75937">
      <w:pPr>
        <w:pStyle w:val="Punkt1"/>
        <w:numPr>
          <w:ilvl w:val="0"/>
          <w:numId w:val="274"/>
        </w:numPr>
      </w:pPr>
      <w:r w:rsidRPr="008B7D61">
        <w:t>czystość separowanych frakcji min. 98%</w:t>
      </w:r>
    </w:p>
    <w:p w14:paraId="17CEDAB3" w14:textId="77777777" w:rsidR="000A027B" w:rsidRPr="008B7D61" w:rsidRDefault="000A027B" w:rsidP="00E75937">
      <w:pPr>
        <w:pStyle w:val="Punkt1"/>
        <w:numPr>
          <w:ilvl w:val="0"/>
          <w:numId w:val="274"/>
        </w:numPr>
      </w:pPr>
      <w:r w:rsidRPr="008B7D61">
        <w:t>separator typu trójdrożnego, umożliwiający</w:t>
      </w:r>
      <w:r w:rsidRPr="008827C7">
        <w:rPr>
          <w:rFonts w:cstheme="minorHAnsi"/>
        </w:rPr>
        <w:t xml:space="preserve"> wydzielenie z materiału wejściowego trzech frakcji w jednym przejściu technologicznym</w:t>
      </w:r>
      <w:r w:rsidRPr="008B7D61">
        <w:t>, w tym dwóch pozytywnie oraz jednej negatywnie</w:t>
      </w:r>
    </w:p>
    <w:p w14:paraId="41207193" w14:textId="77777777" w:rsidR="000A027B" w:rsidRPr="008B7D61" w:rsidRDefault="000A027B" w:rsidP="00E75937">
      <w:pPr>
        <w:pStyle w:val="Punkt1"/>
        <w:numPr>
          <w:ilvl w:val="0"/>
          <w:numId w:val="274"/>
        </w:numPr>
      </w:pPr>
      <w:r w:rsidRPr="008B7D61">
        <w:t>wymagane wyposażenie:</w:t>
      </w:r>
    </w:p>
    <w:p w14:paraId="14B1ED92" w14:textId="77777777" w:rsidR="000A027B" w:rsidRPr="008B7D61" w:rsidRDefault="000A027B" w:rsidP="00F12B99">
      <w:pPr>
        <w:pStyle w:val="Punkt3"/>
        <w:ind w:left="1418"/>
      </w:pPr>
      <w:r w:rsidRPr="008B7D61">
        <w:t xml:space="preserve">obudowa z klapą rewizyjną (z przodu oraz po bokach), </w:t>
      </w:r>
    </w:p>
    <w:p w14:paraId="08F3B35D" w14:textId="5CF510DF" w:rsidR="000A027B" w:rsidRPr="008B7D61" w:rsidRDefault="000A027B" w:rsidP="00F12B99">
      <w:pPr>
        <w:pStyle w:val="Punkt3"/>
        <w:ind w:left="1418"/>
      </w:pPr>
      <w:r w:rsidRPr="008B7D61">
        <w:t>optyczny sensor detekcji VIS umożl</w:t>
      </w:r>
      <w:r w:rsidR="00247100">
        <w:t>i</w:t>
      </w:r>
      <w:r w:rsidRPr="008B7D61">
        <w:t xml:space="preserve">wiający separację szkła w podziale na kolory, materiały ceramiczne (tzw. CSP), szkło ołowiowe, ceramikę szklaną, </w:t>
      </w:r>
    </w:p>
    <w:p w14:paraId="0834A88B" w14:textId="77777777" w:rsidR="000A027B" w:rsidRPr="008B7D61" w:rsidRDefault="000A027B" w:rsidP="00F12B99">
      <w:pPr>
        <w:pStyle w:val="Punkt3"/>
        <w:ind w:left="1418"/>
      </w:pPr>
      <w:r w:rsidRPr="008B7D61">
        <w:t>rozdzielczość sensora VIS min. 0,65 mm / piksel przy szybkości skanowania 1 kHz,</w:t>
      </w:r>
    </w:p>
    <w:p w14:paraId="673280FC" w14:textId="77777777" w:rsidR="000A027B" w:rsidRPr="008B7D61" w:rsidRDefault="000A027B" w:rsidP="00F12B99">
      <w:pPr>
        <w:pStyle w:val="Punkt3"/>
        <w:ind w:left="1418"/>
      </w:pPr>
      <w:r w:rsidRPr="008B7D61">
        <w:t>sensor detekcji metali żelaznych i nieżelaznych,</w:t>
      </w:r>
    </w:p>
    <w:p w14:paraId="178B2EFF" w14:textId="77777777" w:rsidR="000A027B" w:rsidRPr="008B7D61" w:rsidRDefault="000A027B" w:rsidP="00F12B99">
      <w:pPr>
        <w:pStyle w:val="Punkt3"/>
        <w:ind w:left="1418"/>
      </w:pPr>
      <w:r w:rsidRPr="008B7D61">
        <w:t>rozdzielczość układu roboczego (rozstaw dysz sprężonego powietrza): maks. 6,5 mm,</w:t>
      </w:r>
    </w:p>
    <w:p w14:paraId="5196B23F" w14:textId="77777777" w:rsidR="000A027B" w:rsidRPr="008B7D61" w:rsidRDefault="000A027B" w:rsidP="00F12B99">
      <w:pPr>
        <w:pStyle w:val="Punkt3"/>
        <w:ind w:left="1418"/>
      </w:pPr>
      <w:r w:rsidRPr="008B7D61">
        <w:t xml:space="preserve">liczba dysz i zaworów min. 2 x 150 szt., </w:t>
      </w:r>
    </w:p>
    <w:p w14:paraId="1D40EAEA" w14:textId="77777777" w:rsidR="000A027B" w:rsidRPr="008B7D61" w:rsidRDefault="000A027B" w:rsidP="00F12B99">
      <w:pPr>
        <w:pStyle w:val="Punkt3"/>
        <w:ind w:left="1418"/>
      </w:pPr>
      <w:r w:rsidRPr="008B7D61">
        <w:t xml:space="preserve">maszyna wyposażona w procedurę automatycznego, sonicznego testowania sprawności zaworów, </w:t>
      </w:r>
    </w:p>
    <w:p w14:paraId="5E80C62F" w14:textId="77777777" w:rsidR="000A027B" w:rsidRPr="008B7D61" w:rsidRDefault="000A027B" w:rsidP="00F12B99">
      <w:pPr>
        <w:pStyle w:val="Punkt3"/>
        <w:ind w:left="1418"/>
      </w:pPr>
      <w:r w:rsidRPr="008B7D61">
        <w:t>bloki zaworowe umieszczone w listwie, z możliwością szybkiego wysunięcia z maszyny w celu ich wymiany,</w:t>
      </w:r>
    </w:p>
    <w:p w14:paraId="0D3FD53D" w14:textId="77777777" w:rsidR="000A027B" w:rsidRPr="008B7D61" w:rsidRDefault="000A027B" w:rsidP="00F12B99">
      <w:pPr>
        <w:pStyle w:val="Punkt3"/>
        <w:ind w:left="1418"/>
      </w:pPr>
      <w:r w:rsidRPr="008B7D61">
        <w:t>możliwość wymiany pojedynczych zaworów w blokach zaworowych (brak konieczności wymiany całych bloków w przypadku awarii pojedynczych zaworów),</w:t>
      </w:r>
    </w:p>
    <w:p w14:paraId="64E448AB" w14:textId="77777777" w:rsidR="000A027B" w:rsidRPr="008B7D61" w:rsidRDefault="000A027B" w:rsidP="00F12B99">
      <w:pPr>
        <w:pStyle w:val="Punkt3"/>
        <w:ind w:left="1418"/>
      </w:pPr>
      <w:r w:rsidRPr="008B7D61">
        <w:t xml:space="preserve">główny panel kontrolny do sterowania systemem, </w:t>
      </w:r>
    </w:p>
    <w:p w14:paraId="24C4BB37" w14:textId="77777777" w:rsidR="000A027B" w:rsidRPr="008B7D61" w:rsidRDefault="000A027B" w:rsidP="00F12B99">
      <w:pPr>
        <w:pStyle w:val="Punkt3"/>
        <w:ind w:left="1418"/>
      </w:pPr>
      <w:r w:rsidRPr="008B7D61">
        <w:t xml:space="preserve">podajnik wibracyjny, </w:t>
      </w:r>
    </w:p>
    <w:p w14:paraId="2A4EE075" w14:textId="77777777" w:rsidR="000A027B" w:rsidRPr="008B7D61" w:rsidRDefault="000A027B" w:rsidP="0070708B">
      <w:pPr>
        <w:pStyle w:val="Punktor3poziom"/>
      </w:pPr>
      <w:r w:rsidRPr="008B7D61">
        <w:t>szerokość min. 980 mm,</w:t>
      </w:r>
    </w:p>
    <w:p w14:paraId="2F05BA2D" w14:textId="77777777" w:rsidR="000A027B" w:rsidRPr="008B7D61" w:rsidRDefault="000A027B" w:rsidP="0070708B">
      <w:pPr>
        <w:pStyle w:val="Punktor3poziom"/>
      </w:pPr>
      <w:r w:rsidRPr="008B7D61">
        <w:t>długość min. 1500 mm,</w:t>
      </w:r>
    </w:p>
    <w:p w14:paraId="09C429BE" w14:textId="77777777" w:rsidR="000A027B" w:rsidRPr="008B7D61" w:rsidRDefault="000A027B" w:rsidP="0070708B">
      <w:pPr>
        <w:pStyle w:val="Punktor3poziom"/>
      </w:pPr>
      <w:r w:rsidRPr="008B7D61">
        <w:t>konstrukcja spawana,</w:t>
      </w:r>
    </w:p>
    <w:p w14:paraId="458205E3" w14:textId="77777777" w:rsidR="000A027B" w:rsidRPr="008B7D61" w:rsidRDefault="000A027B" w:rsidP="0070708B">
      <w:pPr>
        <w:pStyle w:val="Punktor3poziom"/>
      </w:pPr>
      <w:r w:rsidRPr="008B7D61">
        <w:t>koryto podajnika wyposażone w okładziny ze stali trudnościeralnej typu HARDOX 450 lub równoważnej o grubości co najmniej 6 mm,</w:t>
      </w:r>
    </w:p>
    <w:p w14:paraId="2828A138" w14:textId="77777777" w:rsidR="000A027B" w:rsidRPr="008B7D61" w:rsidRDefault="000A027B" w:rsidP="0070708B">
      <w:pPr>
        <w:pStyle w:val="Punktor3poziom"/>
      </w:pPr>
      <w:r w:rsidRPr="008B7D61">
        <w:t xml:space="preserve">obudowa umożliwiająca podłączenie do systemu odpylania </w:t>
      </w:r>
    </w:p>
    <w:p w14:paraId="378CCB91" w14:textId="77ED4E6F" w:rsidR="007843CB" w:rsidRPr="008827C7" w:rsidRDefault="000A027B" w:rsidP="00F12B99">
      <w:pPr>
        <w:pStyle w:val="Punkt3"/>
        <w:ind w:left="1418"/>
      </w:pPr>
      <w:r w:rsidRPr="00612B34">
        <w:t>urządzenie zabezpieczone przed uruchomieniem przez osoby nieupoważnione do obsługi.</w:t>
      </w:r>
    </w:p>
    <w:p w14:paraId="1E0435C4" w14:textId="77777777" w:rsidR="007843CB" w:rsidRDefault="007843CB" w:rsidP="00612B34">
      <w:pPr>
        <w:pStyle w:val="Lista-kontynuacja2"/>
        <w:shd w:val="clear" w:color="auto" w:fill="FFFFFF" w:themeFill="background1"/>
        <w:ind w:left="0"/>
        <w:jc w:val="both"/>
        <w:rPr>
          <w:rFonts w:ascii="Verdana" w:hAnsi="Verdana" w:cs="Arial"/>
          <w:b/>
          <w:iCs/>
          <w:sz w:val="20"/>
          <w:szCs w:val="20"/>
          <w:u w:val="single"/>
          <w:lang w:eastAsia="ar-SA"/>
        </w:rPr>
      </w:pPr>
    </w:p>
    <w:p w14:paraId="212CB201" w14:textId="2F6A59CF" w:rsidR="000A027B" w:rsidRPr="00612B34" w:rsidRDefault="000A027B" w:rsidP="00612B34">
      <w:pPr>
        <w:pStyle w:val="Lista-kontynuacja2"/>
        <w:shd w:val="clear" w:color="auto" w:fill="FFFFFF" w:themeFill="background1"/>
        <w:ind w:left="0"/>
        <w:jc w:val="both"/>
        <w:rPr>
          <w:rFonts w:ascii="Verdana" w:hAnsi="Verdana" w:cs="Arial"/>
          <w:b/>
          <w:iCs/>
          <w:sz w:val="20"/>
          <w:szCs w:val="20"/>
          <w:u w:val="single"/>
          <w:lang w:eastAsia="ar-SA"/>
        </w:rPr>
      </w:pPr>
      <w:r w:rsidRPr="00612B34">
        <w:rPr>
          <w:rFonts w:ascii="Verdana" w:hAnsi="Verdana" w:cs="Arial"/>
          <w:b/>
          <w:iCs/>
          <w:sz w:val="20"/>
          <w:szCs w:val="20"/>
          <w:u w:val="single"/>
          <w:lang w:eastAsia="ar-SA"/>
        </w:rPr>
        <w:lastRenderedPageBreak/>
        <w:t>Separator optyczno – pneumatyczny II:</w:t>
      </w:r>
    </w:p>
    <w:p w14:paraId="4AB5A602" w14:textId="735A363A" w:rsidR="000A027B" w:rsidRPr="008B7D61" w:rsidRDefault="000A027B" w:rsidP="000A027B">
      <w:pPr>
        <w:rPr>
          <w:rFonts w:cstheme="minorHAnsi"/>
          <w:szCs w:val="20"/>
        </w:rPr>
      </w:pPr>
      <w:r w:rsidRPr="008B7D61">
        <w:rPr>
          <w:szCs w:val="20"/>
        </w:rPr>
        <w:t xml:space="preserve">Zamawiający oczekuje zabudowy urządzenia do separacji optyczno-pneumatycznej </w:t>
      </w:r>
      <w:r w:rsidR="00ED4DFB">
        <w:rPr>
          <w:szCs w:val="20"/>
        </w:rPr>
        <w:br/>
      </w:r>
      <w:r w:rsidRPr="008B7D61">
        <w:rPr>
          <w:szCs w:val="20"/>
        </w:rPr>
        <w:t xml:space="preserve">z przestrzenią roboczą podzieloną na dwa tory, które mogą pracować niezależnie tj. symultanicznie separować różne rodzaje materiałów. </w:t>
      </w:r>
    </w:p>
    <w:p w14:paraId="35AE65CE" w14:textId="66DF35DF" w:rsidR="000A027B" w:rsidRPr="008B7D61" w:rsidRDefault="000A027B" w:rsidP="000A027B">
      <w:pPr>
        <w:pStyle w:val="Listapunktowana3"/>
        <w:tabs>
          <w:tab w:val="clear" w:pos="926"/>
        </w:tabs>
        <w:ind w:left="0" w:firstLine="0"/>
        <w:rPr>
          <w:rFonts w:cs="Arial"/>
          <w:iCs/>
          <w:szCs w:val="20"/>
          <w:lang w:eastAsia="ar-SA"/>
        </w:rPr>
      </w:pPr>
      <w:r w:rsidRPr="008B7D61">
        <w:rPr>
          <w:rFonts w:cs="Arial"/>
          <w:iCs/>
          <w:szCs w:val="20"/>
          <w:lang w:eastAsia="ar-SA"/>
        </w:rPr>
        <w:t>Separator optyczno</w:t>
      </w:r>
      <w:r w:rsidR="003811F3">
        <w:rPr>
          <w:rFonts w:cs="Arial"/>
          <w:iCs/>
          <w:szCs w:val="20"/>
          <w:lang w:eastAsia="ar-SA"/>
        </w:rPr>
        <w:t xml:space="preserve"> </w:t>
      </w:r>
      <w:r w:rsidRPr="008B7D61">
        <w:rPr>
          <w:rFonts w:cs="Arial"/>
          <w:iCs/>
          <w:szCs w:val="20"/>
          <w:lang w:eastAsia="ar-SA"/>
        </w:rPr>
        <w:t>–</w:t>
      </w:r>
      <w:r w:rsidR="003811F3">
        <w:rPr>
          <w:rFonts w:cs="Arial"/>
          <w:iCs/>
          <w:szCs w:val="20"/>
          <w:lang w:eastAsia="ar-SA"/>
        </w:rPr>
        <w:t xml:space="preserve"> </w:t>
      </w:r>
      <w:r w:rsidRPr="008B7D61">
        <w:rPr>
          <w:rFonts w:cs="Arial"/>
          <w:iCs/>
          <w:szCs w:val="20"/>
          <w:lang w:eastAsia="ar-SA"/>
        </w:rPr>
        <w:t xml:space="preserve">pneumatyczny typu przelotowego </w:t>
      </w:r>
      <w:r w:rsidR="00381C70" w:rsidRPr="00381C70">
        <w:rPr>
          <w:bCs/>
        </w:rPr>
        <w:t>ma</w:t>
      </w:r>
      <w:r w:rsidRPr="008B7D61">
        <w:rPr>
          <w:rFonts w:cs="Arial"/>
          <w:iCs/>
          <w:szCs w:val="20"/>
          <w:lang w:eastAsia="ar-SA"/>
        </w:rPr>
        <w:t xml:space="preserve"> być wyposażony w zintegrowany podajnik wibracyjny, który zapewni równomierne i płynne podawanie materiału w czasie pracy i zagwarantuje wykorzystanie pełnej szerokości roboczej separatora. Wymaga się dostawy podajnika wibracyjnego z obudową umożliwiającą podłączenie do systemu odpylania. Przestrzeń robocza podajnika wibracyjnego </w:t>
      </w:r>
      <w:r w:rsidR="00C93736">
        <w:rPr>
          <w:rFonts w:cs="Arial"/>
          <w:iCs/>
          <w:szCs w:val="20"/>
          <w:lang w:eastAsia="ar-SA"/>
        </w:rPr>
        <w:t>ma</w:t>
      </w:r>
      <w:r w:rsidRPr="008B7D61">
        <w:rPr>
          <w:rFonts w:cs="Arial"/>
          <w:iCs/>
          <w:szCs w:val="20"/>
          <w:lang w:eastAsia="ar-SA"/>
        </w:rPr>
        <w:t xml:space="preserve"> być podzielona na dwa tory robocze odpowiadające swoja szerokością, szerokości torów </w:t>
      </w:r>
      <w:r w:rsidR="00ED4DFB">
        <w:rPr>
          <w:rFonts w:cs="Arial"/>
          <w:iCs/>
          <w:szCs w:val="20"/>
          <w:lang w:eastAsia="ar-SA"/>
        </w:rPr>
        <w:br/>
      </w:r>
      <w:r w:rsidRPr="008B7D61">
        <w:rPr>
          <w:rFonts w:cs="Arial"/>
          <w:iCs/>
          <w:szCs w:val="20"/>
          <w:lang w:eastAsia="ar-SA"/>
        </w:rPr>
        <w:t xml:space="preserve">w separatorze optyczno – pneumatycznym. </w:t>
      </w:r>
    </w:p>
    <w:p w14:paraId="7E8469D2" w14:textId="77777777" w:rsidR="000A027B" w:rsidRPr="008B7D61" w:rsidRDefault="000A027B" w:rsidP="000A027B">
      <w:pPr>
        <w:rPr>
          <w:szCs w:val="20"/>
        </w:rPr>
      </w:pPr>
      <w:r w:rsidRPr="008B7D61">
        <w:rPr>
          <w:rFonts w:cs="Arial"/>
          <w:iCs/>
          <w:szCs w:val="20"/>
          <w:lang w:eastAsia="ar-SA"/>
        </w:rPr>
        <w:t>Dostarczony separator musi spełniać następujące wymagania techniczno-użytkowe:</w:t>
      </w:r>
    </w:p>
    <w:p w14:paraId="38DCA343" w14:textId="77777777" w:rsidR="000A027B" w:rsidRPr="008B7D61" w:rsidRDefault="000A027B" w:rsidP="00E75937">
      <w:pPr>
        <w:pStyle w:val="Punkt1"/>
        <w:numPr>
          <w:ilvl w:val="0"/>
          <w:numId w:val="275"/>
        </w:numPr>
      </w:pPr>
      <w:r w:rsidRPr="008B7D61">
        <w:t>separator typu przelotowego</w:t>
      </w:r>
    </w:p>
    <w:p w14:paraId="0370127E" w14:textId="77777777" w:rsidR="000A027B" w:rsidRPr="008B7D61" w:rsidRDefault="000A027B" w:rsidP="00E75937">
      <w:pPr>
        <w:pStyle w:val="Punkt1"/>
        <w:numPr>
          <w:ilvl w:val="0"/>
          <w:numId w:val="275"/>
        </w:numPr>
      </w:pPr>
      <w:r w:rsidRPr="008B7D61">
        <w:t>szerokość czynna min. 1000 mm</w:t>
      </w:r>
    </w:p>
    <w:p w14:paraId="7D821462" w14:textId="77777777" w:rsidR="000A027B" w:rsidRPr="008B7D61" w:rsidRDefault="000A027B" w:rsidP="00E75937">
      <w:pPr>
        <w:pStyle w:val="Punkt1"/>
        <w:numPr>
          <w:ilvl w:val="0"/>
          <w:numId w:val="275"/>
        </w:numPr>
      </w:pPr>
      <w:r w:rsidRPr="008B7D61">
        <w:t>wydajność min. 7 t/h dla stłuczki szklanej o granulacji 10 - 40 mm</w:t>
      </w:r>
    </w:p>
    <w:p w14:paraId="0254DEAE" w14:textId="138BA044" w:rsidR="000A027B" w:rsidRPr="008B7D61" w:rsidRDefault="000A027B" w:rsidP="00E75937">
      <w:pPr>
        <w:pStyle w:val="Punkt1"/>
        <w:numPr>
          <w:ilvl w:val="0"/>
          <w:numId w:val="275"/>
        </w:numPr>
      </w:pPr>
      <w:r w:rsidRPr="008B7D61">
        <w:t>skuteczność separacji szkła min. 98%</w:t>
      </w:r>
    </w:p>
    <w:p w14:paraId="0CEF5C0E" w14:textId="29BB5A80" w:rsidR="000A027B" w:rsidRPr="008B7D61" w:rsidRDefault="000A027B" w:rsidP="00E75937">
      <w:pPr>
        <w:pStyle w:val="Punkt1"/>
        <w:numPr>
          <w:ilvl w:val="0"/>
          <w:numId w:val="275"/>
        </w:numPr>
      </w:pPr>
      <w:r w:rsidRPr="008B7D61">
        <w:t>czystość separowanych frakcji min. 98%</w:t>
      </w:r>
    </w:p>
    <w:p w14:paraId="55AB4A52" w14:textId="77777777" w:rsidR="000A027B" w:rsidRPr="008B7D61" w:rsidRDefault="000A027B" w:rsidP="00E75937">
      <w:pPr>
        <w:pStyle w:val="Punkt1"/>
        <w:numPr>
          <w:ilvl w:val="0"/>
          <w:numId w:val="275"/>
        </w:numPr>
      </w:pPr>
      <w:r w:rsidRPr="008B7D61">
        <w:t>separator typu trójdrożnego, umożliwiający</w:t>
      </w:r>
      <w:r w:rsidRPr="008827C7">
        <w:rPr>
          <w:rFonts w:cstheme="minorHAnsi"/>
        </w:rPr>
        <w:t xml:space="preserve"> wydzielenie z materiału wejściowego trzech frakcji w jednym przejściu technologicznym</w:t>
      </w:r>
      <w:r w:rsidRPr="008B7D61">
        <w:t>, w tym dwóch pozytywnie oraz jednej negatywnie</w:t>
      </w:r>
    </w:p>
    <w:p w14:paraId="63B331B6" w14:textId="77777777" w:rsidR="000A027B" w:rsidRPr="008B7D61" w:rsidRDefault="000A027B" w:rsidP="00E75937">
      <w:pPr>
        <w:pStyle w:val="Punkt1"/>
        <w:numPr>
          <w:ilvl w:val="0"/>
          <w:numId w:val="275"/>
        </w:numPr>
      </w:pPr>
      <w:r w:rsidRPr="008B7D61">
        <w:t>wymagane wyposażenie:</w:t>
      </w:r>
    </w:p>
    <w:p w14:paraId="6C870B3A" w14:textId="77777777" w:rsidR="000A027B" w:rsidRPr="008B7D61" w:rsidRDefault="000A027B" w:rsidP="008827C7">
      <w:pPr>
        <w:pStyle w:val="Punkt3"/>
      </w:pPr>
      <w:r w:rsidRPr="008B7D61">
        <w:t xml:space="preserve">obudowa z klapą rewizyjną (z przodu oraz po bokach), </w:t>
      </w:r>
    </w:p>
    <w:p w14:paraId="13C6906E" w14:textId="294D243C" w:rsidR="000A027B" w:rsidRPr="008B7D61" w:rsidRDefault="000A027B" w:rsidP="008827C7">
      <w:pPr>
        <w:pStyle w:val="Punkt3"/>
      </w:pPr>
      <w:r w:rsidRPr="008B7D61">
        <w:t>optyczny sensor detekcji VIS umożl</w:t>
      </w:r>
      <w:r w:rsidR="003811F3">
        <w:t>i</w:t>
      </w:r>
      <w:r w:rsidRPr="008B7D61">
        <w:t>wiający separację szkła w podziale na kolory, materiały ceramiczne (tzw. CSP), szkło ołowiowe, ceramikę szklaną,</w:t>
      </w:r>
    </w:p>
    <w:p w14:paraId="439F9637" w14:textId="0F73D0D1" w:rsidR="000A027B" w:rsidRPr="008B7D61" w:rsidRDefault="000A027B" w:rsidP="008827C7">
      <w:pPr>
        <w:pStyle w:val="Punkt3"/>
      </w:pPr>
      <w:r w:rsidRPr="008B7D61">
        <w:t>rozdzielczość sensora VIS min. 0,65 mm / piksel przy szybkości skanowania 1 kHz</w:t>
      </w:r>
      <w:r w:rsidR="003811F3">
        <w:t>,</w:t>
      </w:r>
    </w:p>
    <w:p w14:paraId="5C52960B" w14:textId="691E8C2F" w:rsidR="000A027B" w:rsidRPr="008B7D61" w:rsidRDefault="000A027B" w:rsidP="008827C7">
      <w:pPr>
        <w:pStyle w:val="Punkt3"/>
      </w:pPr>
      <w:r w:rsidRPr="008B7D61">
        <w:t>sensor detekcji metali żelaznych i nieżelaznych</w:t>
      </w:r>
      <w:r w:rsidR="003811F3">
        <w:t>,</w:t>
      </w:r>
    </w:p>
    <w:p w14:paraId="67530A92" w14:textId="77777777" w:rsidR="000A027B" w:rsidRPr="008B7D61" w:rsidRDefault="000A027B" w:rsidP="008827C7">
      <w:pPr>
        <w:pStyle w:val="Punkt3"/>
      </w:pPr>
      <w:r w:rsidRPr="008B7D61">
        <w:t>rozdzielczość układu roboczego (rozstaw dysz sprężonego powietrza): maks. 6,5 mm,</w:t>
      </w:r>
    </w:p>
    <w:p w14:paraId="77C9766D" w14:textId="19813E7B" w:rsidR="000A027B" w:rsidRPr="008B7D61" w:rsidRDefault="000A027B" w:rsidP="008827C7">
      <w:pPr>
        <w:pStyle w:val="Punkt3"/>
      </w:pPr>
      <w:r w:rsidRPr="008B7D61">
        <w:t>liczba dysz i zaworów min. 2 x 150 szt</w:t>
      </w:r>
      <w:r w:rsidR="003811F3">
        <w:t>.,</w:t>
      </w:r>
    </w:p>
    <w:p w14:paraId="06D12950" w14:textId="77777777" w:rsidR="000A027B" w:rsidRPr="008B7D61" w:rsidRDefault="000A027B" w:rsidP="008827C7">
      <w:pPr>
        <w:pStyle w:val="Punkt3"/>
      </w:pPr>
      <w:r w:rsidRPr="008B7D61">
        <w:t xml:space="preserve">maszyna wyposażona w procedurę automatycznego, sonicznego testowania sprawności zaworów, </w:t>
      </w:r>
    </w:p>
    <w:p w14:paraId="212AA354" w14:textId="1C228DF2" w:rsidR="000A027B" w:rsidRPr="008B7D61" w:rsidRDefault="000A027B" w:rsidP="008827C7">
      <w:pPr>
        <w:pStyle w:val="Punkt3"/>
      </w:pPr>
      <w:r w:rsidRPr="008B7D61">
        <w:t xml:space="preserve">bloki zaworowe umieszczone w listwie, z możliwością szybkiego wysunięcia </w:t>
      </w:r>
      <w:r w:rsidR="00ED4DFB">
        <w:br/>
      </w:r>
      <w:r w:rsidRPr="008B7D61">
        <w:t>z maszyny w celu ich wymiany,</w:t>
      </w:r>
    </w:p>
    <w:p w14:paraId="7BC88901" w14:textId="77777777" w:rsidR="000A027B" w:rsidRPr="008B7D61" w:rsidRDefault="000A027B" w:rsidP="008827C7">
      <w:pPr>
        <w:pStyle w:val="Punkt3"/>
      </w:pPr>
      <w:r w:rsidRPr="008B7D61">
        <w:t>możliwość wymiany pojedynczych zaworów w blokach zaworowych (brak konieczności wymiany całych bloków w przypadku awarii pojedynczych zaworów),</w:t>
      </w:r>
    </w:p>
    <w:p w14:paraId="573CF41B" w14:textId="77777777" w:rsidR="000A027B" w:rsidRPr="008B7D61" w:rsidRDefault="000A027B" w:rsidP="008827C7">
      <w:pPr>
        <w:pStyle w:val="Punkt3"/>
      </w:pPr>
      <w:r w:rsidRPr="008B7D61">
        <w:t xml:space="preserve">główny panel kontrolny do sterowania systemem, </w:t>
      </w:r>
    </w:p>
    <w:p w14:paraId="586D9CAE" w14:textId="77777777" w:rsidR="000A027B" w:rsidRPr="008B7D61" w:rsidRDefault="000A027B" w:rsidP="008827C7">
      <w:pPr>
        <w:pStyle w:val="Punkt3"/>
      </w:pPr>
      <w:r w:rsidRPr="008B7D61">
        <w:t xml:space="preserve">podajnik wibracyjny, </w:t>
      </w:r>
    </w:p>
    <w:p w14:paraId="00209622" w14:textId="77777777" w:rsidR="000A027B" w:rsidRPr="008B7D61" w:rsidRDefault="000A027B" w:rsidP="0070708B">
      <w:pPr>
        <w:pStyle w:val="Punktor3poziom"/>
      </w:pPr>
      <w:r w:rsidRPr="008B7D61">
        <w:t>szerokość min. 980 mm,</w:t>
      </w:r>
    </w:p>
    <w:p w14:paraId="7D2C3E6F" w14:textId="77777777" w:rsidR="000A027B" w:rsidRPr="008B7D61" w:rsidRDefault="000A027B" w:rsidP="0070708B">
      <w:pPr>
        <w:pStyle w:val="Punktor3poziom"/>
      </w:pPr>
      <w:r w:rsidRPr="008B7D61">
        <w:t>długość min. 1500 mm,</w:t>
      </w:r>
    </w:p>
    <w:p w14:paraId="25642F59" w14:textId="77777777" w:rsidR="000A027B" w:rsidRPr="008B7D61" w:rsidRDefault="000A027B" w:rsidP="0070708B">
      <w:pPr>
        <w:pStyle w:val="Punktor3poziom"/>
      </w:pPr>
      <w:r w:rsidRPr="008B7D61">
        <w:t>konstrukcja spawana,</w:t>
      </w:r>
    </w:p>
    <w:p w14:paraId="0F793756" w14:textId="74AC3FE6" w:rsidR="000A027B" w:rsidRPr="008B7D61" w:rsidRDefault="000A027B" w:rsidP="0070708B">
      <w:pPr>
        <w:pStyle w:val="Punktor3poziom"/>
      </w:pPr>
      <w:r w:rsidRPr="008B7D61">
        <w:t xml:space="preserve">koryto podajnika podzielone na dwa tory robocze, wyposażone </w:t>
      </w:r>
      <w:r w:rsidR="00ED4DFB">
        <w:br/>
      </w:r>
      <w:r w:rsidRPr="008B7D61">
        <w:t>w okładziny ze stali trudnościeralnej typu HARDOX 450 lub równoważnej o grubości co najmniej 6 mm,</w:t>
      </w:r>
    </w:p>
    <w:p w14:paraId="384C9517" w14:textId="77777777" w:rsidR="000A027B" w:rsidRPr="008B7D61" w:rsidRDefault="000A027B" w:rsidP="0070708B">
      <w:pPr>
        <w:pStyle w:val="Punktor3poziom"/>
      </w:pPr>
      <w:r w:rsidRPr="008B7D61">
        <w:t xml:space="preserve">obudowa umożliwiająca podłączenie do systemu odpylania </w:t>
      </w:r>
    </w:p>
    <w:p w14:paraId="6D006BB2" w14:textId="77777777" w:rsidR="000A027B" w:rsidRPr="00DA0876" w:rsidRDefault="000A027B" w:rsidP="00EB35A1">
      <w:pPr>
        <w:pStyle w:val="Punkt3"/>
      </w:pPr>
      <w:r w:rsidRPr="00DA0876">
        <w:t>urządzenie zabezpieczone przed uruchomieniem przez osoby nieupoważnione do obsługi.</w:t>
      </w:r>
    </w:p>
    <w:p w14:paraId="33B64835" w14:textId="788C5581" w:rsidR="00F95409" w:rsidRDefault="00F95409" w:rsidP="00E94A18">
      <w:pPr>
        <w:pStyle w:val="Nagwek3"/>
      </w:pPr>
      <w:bookmarkStart w:id="336" w:name="_Toc121136469"/>
      <w:r>
        <w:lastRenderedPageBreak/>
        <w:t>Wymagania w stosunku do wyposażenia linii sortowania papieru i tektury</w:t>
      </w:r>
      <w:bookmarkEnd w:id="331"/>
      <w:bookmarkEnd w:id="336"/>
    </w:p>
    <w:p w14:paraId="72FCD651" w14:textId="19C8ADD4" w:rsidR="00F95409" w:rsidRPr="00226C5F" w:rsidRDefault="00F01270" w:rsidP="00955ED0">
      <w:pPr>
        <w:pStyle w:val="Nagwek4"/>
      </w:pPr>
      <w:r>
        <w:tab/>
      </w:r>
      <w:r>
        <w:tab/>
      </w:r>
      <w:r w:rsidR="00F95409" w:rsidRPr="00226C5F">
        <w:t>Rozrywarka do worków</w:t>
      </w:r>
    </w:p>
    <w:p w14:paraId="68B6E30D" w14:textId="0F1C433C"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Zamawiający oczekuje zabudowy urządzenia do rozrywania worków wyposażonego </w:t>
      </w:r>
      <w:r w:rsidR="00ED4DFB">
        <w:rPr>
          <w:rFonts w:ascii="Verdana" w:hAnsi="Verdana" w:cs="Arial"/>
          <w:iCs/>
          <w:sz w:val="20"/>
          <w:szCs w:val="20"/>
          <w:lang w:eastAsia="ar-SA"/>
        </w:rPr>
        <w:br/>
      </w:r>
      <w:r w:rsidRPr="00FC6848">
        <w:rPr>
          <w:rFonts w:ascii="Verdana" w:hAnsi="Verdana" w:cs="Arial"/>
          <w:iCs/>
          <w:sz w:val="20"/>
          <w:szCs w:val="20"/>
          <w:lang w:eastAsia="ar-SA"/>
        </w:rPr>
        <w:t xml:space="preserve">w wolnoobrotowy rotor rozrywający, przystosowanego do przetwarzania strumienia odpadów pochodzących ze zbiórki selektywnej. Urządzenie do rozrywania worków połączone z zasobnikiem wykonanym jako bunkier zasypowy z przenośnikiem łańcuchowym. Zasobnik </w:t>
      </w:r>
      <w:r w:rsidR="00381C70" w:rsidRPr="00381C70">
        <w:rPr>
          <w:bCs/>
        </w:rPr>
        <w:t>ma</w:t>
      </w:r>
      <w:r w:rsidRPr="00FC6848">
        <w:rPr>
          <w:rFonts w:ascii="Verdana" w:hAnsi="Verdana" w:cs="Arial"/>
          <w:iCs/>
          <w:sz w:val="20"/>
          <w:szCs w:val="20"/>
          <w:lang w:eastAsia="ar-SA"/>
        </w:rPr>
        <w:t xml:space="preserve"> być na stałe połączony z rozrywarką. Oba elementy </w:t>
      </w:r>
      <w:r w:rsidR="00671FE4" w:rsidRPr="00671FE4">
        <w:rPr>
          <w:rFonts w:ascii="Verdana" w:hAnsi="Verdana" w:cs="Arial"/>
          <w:iCs/>
          <w:sz w:val="20"/>
          <w:szCs w:val="20"/>
          <w:lang w:eastAsia="ar-SA"/>
        </w:rPr>
        <w:t>mają</w:t>
      </w:r>
      <w:r w:rsidRPr="00FC6848">
        <w:rPr>
          <w:rFonts w:ascii="Verdana" w:hAnsi="Verdana" w:cs="Arial"/>
          <w:iCs/>
          <w:sz w:val="20"/>
          <w:szCs w:val="20"/>
          <w:lang w:eastAsia="ar-SA"/>
        </w:rPr>
        <w:t xml:space="preserve"> tworzyć jeden zespół umieszczony na stabilnej konstrukcji nośnej zakotwionej do posadzki hali. Dostęp serwisowy do elementów wewnętrznych przenośnika łańcuchowego poprzez szybko demontowalne osłony boczne na całej długości bunkra zasypowego.</w:t>
      </w:r>
      <w:r w:rsidRPr="00FC6848">
        <w:rPr>
          <w:rFonts w:ascii="Verdana" w:hAnsi="Verdana"/>
          <w:color w:val="FF0000"/>
          <w:sz w:val="20"/>
          <w:szCs w:val="20"/>
        </w:rPr>
        <w:t xml:space="preserve"> </w:t>
      </w:r>
      <w:r w:rsidRPr="00FC6848">
        <w:rPr>
          <w:rFonts w:ascii="Verdana" w:hAnsi="Verdana" w:cs="Arial"/>
          <w:iCs/>
          <w:sz w:val="20"/>
          <w:szCs w:val="20"/>
          <w:lang w:eastAsia="ar-SA"/>
        </w:rPr>
        <w:t xml:space="preserve">Maszyna winna zostać wykonana w stabilnej ramie o konstrukcji z profili stalowych i blachy giętej oraz wyposażona z każdej ze stron w osłony. </w:t>
      </w:r>
      <w:r w:rsidR="00C93736">
        <w:rPr>
          <w:rFonts w:ascii="Verdana" w:hAnsi="Verdana" w:cs="Arial"/>
          <w:iCs/>
          <w:sz w:val="20"/>
          <w:szCs w:val="20"/>
          <w:lang w:eastAsia="ar-SA"/>
        </w:rPr>
        <w:t>Urządzenie ma</w:t>
      </w:r>
      <w:r w:rsidRPr="00FC6848">
        <w:rPr>
          <w:rFonts w:ascii="Verdana" w:hAnsi="Verdana" w:cs="Arial"/>
          <w:iCs/>
          <w:sz w:val="20"/>
          <w:szCs w:val="20"/>
          <w:lang w:eastAsia="ar-SA"/>
        </w:rPr>
        <w:t xml:space="preserve"> charakteryzować się dużą wytrzymałością na zabrudzenia, zapchania i owijania materiału oraz być przystosowana do pracy w ciężkich warunkach. Rotor rozrywający winien składać się z jednoczęściowego korpusu z systemem ruchomych noży otwierających worki, które samoczynnie chowają się do wewnątrz korpusu rotora w celu oczyszczenia z owiniętych zanieczyszczeń, a worki zostają rozerwane na ruchomym grzebieniu segmentowym, lub z dwuczęściowego korpusu z pierścieniami segmentowymi na zewnętrznym obwodzie, gdzie worki zostaną rozerwane przez ruch względny pierścieni segmentowych. </w:t>
      </w:r>
    </w:p>
    <w:p w14:paraId="4B314CDA" w14:textId="4A4BFED5"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Rotor ma być wyposażony w  łożyska toczne. By uzyskać optymalną skuteczność otwierania i wypróżniania worków przepływ materiału winien przebiegać płynnie. Urządzenie </w:t>
      </w:r>
      <w:r w:rsidR="00E35A32">
        <w:rPr>
          <w:rFonts w:ascii="Verdana" w:hAnsi="Verdana" w:cs="Arial"/>
          <w:iCs/>
          <w:sz w:val="20"/>
          <w:szCs w:val="20"/>
          <w:lang w:eastAsia="ar-SA"/>
        </w:rPr>
        <w:t>musi</w:t>
      </w:r>
      <w:r w:rsidRPr="00FC6848">
        <w:rPr>
          <w:rFonts w:ascii="Verdana" w:hAnsi="Verdana" w:cs="Arial"/>
          <w:iCs/>
          <w:sz w:val="20"/>
          <w:szCs w:val="20"/>
          <w:lang w:eastAsia="ar-SA"/>
        </w:rPr>
        <w:t xml:space="preserve"> dawać możliwość dostosowania parametrów pracy do różnego stopnia wypełnienia worków i zmiennego strumienia materiału. Zasobnik wykonany w stabilnej ramie z profili stalowych. Ściany zasobnika winny zostać wykonane z blachy stalowej </w:t>
      </w:r>
      <w:r w:rsidR="00ED4DFB">
        <w:rPr>
          <w:rFonts w:ascii="Verdana" w:hAnsi="Verdana" w:cs="Arial"/>
          <w:iCs/>
          <w:sz w:val="20"/>
          <w:szCs w:val="20"/>
          <w:lang w:eastAsia="ar-SA"/>
        </w:rPr>
        <w:br/>
      </w:r>
      <w:r w:rsidRPr="00FC6848">
        <w:rPr>
          <w:rFonts w:ascii="Verdana" w:hAnsi="Verdana" w:cs="Arial"/>
          <w:iCs/>
          <w:sz w:val="20"/>
          <w:szCs w:val="20"/>
          <w:lang w:eastAsia="ar-SA"/>
        </w:rPr>
        <w:t xml:space="preserve">o grubości min. 4 mm z odpowiednimi wzmocnieniami. Wypełnienie zasobnika rozrywarki za pomocą ładowarki możliwie aż do górnej krawędzi ścian bocznych zasobnika. Zasobnik </w:t>
      </w:r>
      <w:r w:rsidR="00381C70" w:rsidRPr="00381C70">
        <w:rPr>
          <w:bCs/>
        </w:rPr>
        <w:t>ma</w:t>
      </w:r>
      <w:r w:rsidRPr="00FC6848">
        <w:rPr>
          <w:rFonts w:ascii="Verdana" w:hAnsi="Verdana" w:cs="Arial"/>
          <w:iCs/>
          <w:sz w:val="20"/>
          <w:szCs w:val="20"/>
          <w:lang w:eastAsia="ar-SA"/>
        </w:rPr>
        <w:t xml:space="preserve"> być wyposażony w podwyższenia</w:t>
      </w:r>
      <w:r w:rsidR="00734E3E">
        <w:rPr>
          <w:rFonts w:ascii="Verdana" w:hAnsi="Verdana" w:cs="Arial"/>
          <w:iCs/>
          <w:sz w:val="20"/>
          <w:szCs w:val="20"/>
          <w:lang w:eastAsia="ar-SA"/>
        </w:rPr>
        <w:t xml:space="preserve"> (wysokość 1,2m)</w:t>
      </w:r>
      <w:r w:rsidRPr="00FC6848">
        <w:rPr>
          <w:rFonts w:ascii="Verdana" w:hAnsi="Verdana" w:cs="Arial"/>
          <w:iCs/>
          <w:sz w:val="20"/>
          <w:szCs w:val="20"/>
          <w:lang w:eastAsia="ar-SA"/>
        </w:rPr>
        <w:t xml:space="preserve"> ograniczające rozsypywanie materiału wokół maszyny podczas jej załadunku. Podwyższenia winny być przykręcane do górnych krawędzi zasobnika nad ścianą tylną oraz boczną. </w:t>
      </w:r>
    </w:p>
    <w:p w14:paraId="3D5E2CF3" w14:textId="2C83C575"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Zamawiający oczekuje dostawy urządzenia do rozrywania ze sterowaniem gwarantującym regulację wydajności poprzez płynną regulację prędkości podawania. Wymaga się</w:t>
      </w:r>
      <w:r w:rsidR="003A7D8F">
        <w:rPr>
          <w:rFonts w:ascii="Verdana" w:hAnsi="Verdana" w:cs="Arial"/>
          <w:iCs/>
          <w:sz w:val="20"/>
          <w:szCs w:val="20"/>
          <w:lang w:eastAsia="ar-SA"/>
        </w:rPr>
        <w:t>,</w:t>
      </w:r>
      <w:r w:rsidRPr="00FC6848">
        <w:rPr>
          <w:rFonts w:ascii="Verdana" w:hAnsi="Verdana" w:cs="Arial"/>
          <w:iCs/>
          <w:sz w:val="20"/>
          <w:szCs w:val="20"/>
          <w:lang w:eastAsia="ar-SA"/>
        </w:rPr>
        <w:t xml:space="preserve"> aby materiał był odprowadzany z rozrywarki ciągłym, płynnym strumieniem. Nie dopuszcza się rozwiązań, w których materiał jest o</w:t>
      </w:r>
      <w:r w:rsidR="003A7D8F">
        <w:rPr>
          <w:rFonts w:ascii="Verdana" w:hAnsi="Verdana" w:cs="Arial"/>
          <w:iCs/>
          <w:sz w:val="20"/>
          <w:szCs w:val="20"/>
          <w:lang w:eastAsia="ar-SA"/>
        </w:rPr>
        <w:t>d</w:t>
      </w:r>
      <w:r w:rsidRPr="00FC6848">
        <w:rPr>
          <w:rFonts w:ascii="Verdana" w:hAnsi="Verdana" w:cs="Arial"/>
          <w:iCs/>
          <w:sz w:val="20"/>
          <w:szCs w:val="20"/>
          <w:lang w:eastAsia="ar-SA"/>
        </w:rPr>
        <w:t>prowadzany z rozrywarki na przenośnik odbierający cyklicznie - skokowo.  Materiał</w:t>
      </w:r>
      <w:r w:rsidRPr="00381C70">
        <w:t xml:space="preserve"> </w:t>
      </w:r>
      <w:r w:rsidR="00381C70" w:rsidRPr="00381C70">
        <w:rPr>
          <w:bCs/>
        </w:rPr>
        <w:t>ma</w:t>
      </w:r>
      <w:r w:rsidRPr="00FC6848">
        <w:rPr>
          <w:rFonts w:ascii="Verdana" w:hAnsi="Verdana" w:cs="Arial"/>
          <w:iCs/>
          <w:sz w:val="20"/>
          <w:szCs w:val="20"/>
          <w:lang w:eastAsia="ar-SA"/>
        </w:rPr>
        <w:t xml:space="preserve"> być transportowany z zasobnika przez elementy rozrywające do otworu wyrzutowego. Mechanizm rozrywający winien zostać wyposażony w noże rozrywające worki tworzywowe. Worki winny zostać rozerwane i możliwie opróżnione, a następnie podawane w formie równomiernego strumienia materiału na linię sortowniczą. Odbiór materiału odbywa się za pomocą przenośnika taśmowego, transportującego materiał bezpośrednio do urządzenia do separacji worków. </w:t>
      </w:r>
    </w:p>
    <w:p w14:paraId="60EF3360" w14:textId="3240773A"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Skuteczność otwierania </w:t>
      </w:r>
      <w:r w:rsidR="00C93736">
        <w:rPr>
          <w:rFonts w:ascii="Verdana" w:hAnsi="Verdana" w:cs="Arial"/>
          <w:iCs/>
          <w:sz w:val="20"/>
          <w:szCs w:val="20"/>
          <w:lang w:eastAsia="ar-SA"/>
        </w:rPr>
        <w:t>musi</w:t>
      </w:r>
      <w:r w:rsidRPr="00FC6848">
        <w:rPr>
          <w:rFonts w:ascii="Verdana" w:hAnsi="Verdana" w:cs="Arial"/>
          <w:iCs/>
          <w:sz w:val="20"/>
          <w:szCs w:val="20"/>
          <w:lang w:eastAsia="ar-SA"/>
        </w:rPr>
        <w:t xml:space="preserve"> wynosić min. 95% przy zakładanej przepustowości. Worek uznaje się za otwarty jeśli ten w sicie bębnowym zostaje opróżniony lub posiada minimum jedno cięcie lub rozerwanie, przez które powstaje otwór, który odpowiada wielkością otworowi załadunku worka. </w:t>
      </w:r>
    </w:p>
    <w:p w14:paraId="5392E68E" w14:textId="563AE7E1" w:rsidR="00F95409" w:rsidRPr="00FC6848" w:rsidRDefault="00F95409" w:rsidP="00F95409">
      <w:pPr>
        <w:pStyle w:val="Lista-kontynuacja2"/>
        <w:ind w:left="0"/>
        <w:jc w:val="both"/>
        <w:rPr>
          <w:rFonts w:ascii="Verdana" w:hAnsi="Verdana"/>
          <w:sz w:val="20"/>
          <w:szCs w:val="20"/>
        </w:rPr>
      </w:pPr>
      <w:r w:rsidRPr="00FC6848">
        <w:rPr>
          <w:rFonts w:ascii="Verdana" w:hAnsi="Verdana" w:cs="Arial"/>
          <w:iCs/>
          <w:sz w:val="20"/>
          <w:szCs w:val="20"/>
          <w:lang w:eastAsia="ar-SA"/>
        </w:rPr>
        <w:t>Ponadto wymaga się</w:t>
      </w:r>
      <w:r w:rsidR="003D332F">
        <w:rPr>
          <w:rFonts w:ascii="Verdana" w:hAnsi="Verdana" w:cs="Arial"/>
          <w:iCs/>
          <w:sz w:val="20"/>
          <w:szCs w:val="20"/>
          <w:lang w:eastAsia="ar-SA"/>
        </w:rPr>
        <w:t>,</w:t>
      </w:r>
      <w:r w:rsidRPr="00FC6848">
        <w:rPr>
          <w:rFonts w:ascii="Verdana" w:hAnsi="Verdana" w:cs="Arial"/>
          <w:iCs/>
          <w:sz w:val="20"/>
          <w:szCs w:val="20"/>
          <w:lang w:eastAsia="ar-SA"/>
        </w:rPr>
        <w:t xml:space="preserve"> aby urządzenie było wyposażone w procedurę zabezpieczającą przed uszkodzeniem elementów roboczych przez ciała obce poprzez automatyczne cofnięcie materiału w zasobniku i chwilową zmianę kierunku obrotów rotora (tzw. rewers). Narzędzia robocze (noże) </w:t>
      </w:r>
      <w:r w:rsidR="00671FE4" w:rsidRPr="00671FE4">
        <w:rPr>
          <w:rFonts w:ascii="Verdana" w:hAnsi="Verdana" w:cs="Arial"/>
          <w:iCs/>
          <w:sz w:val="20"/>
          <w:szCs w:val="20"/>
          <w:lang w:eastAsia="ar-SA"/>
        </w:rPr>
        <w:t>mają</w:t>
      </w:r>
      <w:r w:rsidRPr="00FC6848">
        <w:rPr>
          <w:rFonts w:ascii="Verdana" w:hAnsi="Verdana" w:cs="Arial"/>
          <w:iCs/>
          <w:sz w:val="20"/>
          <w:szCs w:val="20"/>
          <w:lang w:eastAsia="ar-SA"/>
        </w:rPr>
        <w:t xml:space="preserve"> być szybko wymienne, mocowane za pomocą połączeń rozłącznych. </w:t>
      </w:r>
      <w:r w:rsidRPr="00FC6848">
        <w:rPr>
          <w:rFonts w:ascii="Verdana" w:hAnsi="Verdana" w:cs="Arial"/>
          <w:iCs/>
          <w:sz w:val="20"/>
          <w:szCs w:val="20"/>
          <w:lang w:eastAsia="ar-SA"/>
        </w:rPr>
        <w:lastRenderedPageBreak/>
        <w:t>Zamawiający nie dopuszcza regeneracji elementów roboczych rotora poprzez spawanie / napawanie w obrębie nadawy odpadów. W przedniej części zasobnika (w pobliżu rotora) wymaga się wyposażenia w drzwi dostępowe z systemem umożliwiający ich otwarcie dopiero po rozłączeniu zasilania szafy sterowniczej urządzenia.</w:t>
      </w:r>
    </w:p>
    <w:p w14:paraId="45A3B904" w14:textId="77777777" w:rsidR="00F95409" w:rsidRPr="00FC6848" w:rsidRDefault="00F95409" w:rsidP="00F95409">
      <w:pPr>
        <w:pStyle w:val="Listapunktowana3"/>
        <w:tabs>
          <w:tab w:val="clear" w:pos="926"/>
          <w:tab w:val="left" w:pos="708"/>
        </w:tabs>
        <w:ind w:left="0" w:firstLine="0"/>
        <w:rPr>
          <w:rFonts w:cs="Arial"/>
          <w:iCs/>
          <w:szCs w:val="20"/>
          <w:lang w:eastAsia="ar-SA"/>
        </w:rPr>
      </w:pPr>
      <w:r w:rsidRPr="00FC6848">
        <w:rPr>
          <w:rFonts w:cs="Arial"/>
          <w:iCs/>
          <w:szCs w:val="20"/>
          <w:lang w:eastAsia="ar-SA"/>
        </w:rPr>
        <w:t>Dostarczona rozrywarka musi spełniać następujące wymagania techniczno-użytkowe:</w:t>
      </w:r>
    </w:p>
    <w:p w14:paraId="34FDA9B7" w14:textId="399FC774" w:rsidR="00F95409" w:rsidRPr="00FC6848" w:rsidRDefault="00F95409" w:rsidP="00E75937">
      <w:pPr>
        <w:pStyle w:val="Punkt3"/>
        <w:numPr>
          <w:ilvl w:val="2"/>
          <w:numId w:val="276"/>
        </w:numPr>
      </w:pPr>
      <w:r w:rsidRPr="000D0663">
        <w:t>wydajność min.: 1</w:t>
      </w:r>
      <w:r w:rsidR="00927224" w:rsidRPr="000D0663">
        <w:t xml:space="preserve">3 </w:t>
      </w:r>
      <w:r w:rsidRPr="000D0663">
        <w:t>Mg/h przy gęstości</w:t>
      </w:r>
      <w:r w:rsidRPr="00FC6848">
        <w:t xml:space="preserve"> nasypowej odpadów 100 kg/m</w:t>
      </w:r>
      <w:r w:rsidRPr="00EB35A1">
        <w:rPr>
          <w:vertAlign w:val="superscript"/>
        </w:rPr>
        <w:t>3</w:t>
      </w:r>
      <w:r w:rsidRPr="00FC6848">
        <w:t>,</w:t>
      </w:r>
    </w:p>
    <w:p w14:paraId="0264B477" w14:textId="77777777" w:rsidR="00F95409" w:rsidRPr="00FC6848" w:rsidRDefault="00F95409" w:rsidP="00E75937">
      <w:pPr>
        <w:pStyle w:val="Punkt3"/>
        <w:numPr>
          <w:ilvl w:val="2"/>
          <w:numId w:val="276"/>
        </w:numPr>
      </w:pPr>
      <w:r w:rsidRPr="00FC6848">
        <w:t>pojemność zasobnika: min. 20 m</w:t>
      </w:r>
      <w:r w:rsidRPr="00EB35A1">
        <w:rPr>
          <w:vertAlign w:val="superscript"/>
        </w:rPr>
        <w:t>3</w:t>
      </w:r>
      <w:r w:rsidRPr="00FC6848">
        <w:t xml:space="preserve">, </w:t>
      </w:r>
    </w:p>
    <w:p w14:paraId="6C6BEAAE" w14:textId="77777777" w:rsidR="00F95409" w:rsidRPr="00FC6848" w:rsidRDefault="00F95409" w:rsidP="00E75937">
      <w:pPr>
        <w:pStyle w:val="Punkt3"/>
        <w:numPr>
          <w:ilvl w:val="2"/>
          <w:numId w:val="276"/>
        </w:numPr>
      </w:pPr>
      <w:r w:rsidRPr="00FC6848">
        <w:t>średnica rotora min. 1000 mm,</w:t>
      </w:r>
    </w:p>
    <w:p w14:paraId="031710ED" w14:textId="77777777" w:rsidR="00F95409" w:rsidRPr="00FC6848" w:rsidRDefault="00F95409" w:rsidP="00E75937">
      <w:pPr>
        <w:pStyle w:val="Punkt3"/>
        <w:numPr>
          <w:ilvl w:val="2"/>
          <w:numId w:val="276"/>
        </w:numPr>
      </w:pPr>
      <w:r w:rsidRPr="00FC6848">
        <w:t>ilość zębów na rotorze: 40 – 50 szt.,</w:t>
      </w:r>
    </w:p>
    <w:p w14:paraId="26F0F3F2" w14:textId="77777777" w:rsidR="00F95409" w:rsidRPr="00FC6848" w:rsidRDefault="00F95409" w:rsidP="00E75937">
      <w:pPr>
        <w:pStyle w:val="Punkt3"/>
        <w:numPr>
          <w:ilvl w:val="2"/>
          <w:numId w:val="276"/>
        </w:numPr>
      </w:pPr>
      <w:r w:rsidRPr="00FC6848">
        <w:t>szerokość wewnętrzna zasobnika min. 1900 mm,</w:t>
      </w:r>
    </w:p>
    <w:p w14:paraId="04CB45F7" w14:textId="77777777" w:rsidR="00F95409" w:rsidRPr="000D0663" w:rsidRDefault="00F95409" w:rsidP="00E75937">
      <w:pPr>
        <w:pStyle w:val="Punkt3"/>
        <w:numPr>
          <w:ilvl w:val="2"/>
          <w:numId w:val="276"/>
        </w:numPr>
      </w:pPr>
      <w:r w:rsidRPr="00FC6848">
        <w:t xml:space="preserve">długość czynna wału </w:t>
      </w:r>
      <w:r w:rsidRPr="000D0663">
        <w:t>rozrywającego min. 1750 mm,</w:t>
      </w:r>
    </w:p>
    <w:p w14:paraId="0547BDF2" w14:textId="77777777" w:rsidR="00F95409" w:rsidRPr="000D0663" w:rsidRDefault="00F95409" w:rsidP="00E75937">
      <w:pPr>
        <w:pStyle w:val="Punkt3"/>
        <w:numPr>
          <w:ilvl w:val="2"/>
          <w:numId w:val="276"/>
        </w:numPr>
      </w:pPr>
      <w:r w:rsidRPr="000D0663">
        <w:t>długość wew. zasobnika: min. 6000 mm,</w:t>
      </w:r>
    </w:p>
    <w:p w14:paraId="2C4E9CA5" w14:textId="77777777" w:rsidR="00F95409" w:rsidRPr="000D0663" w:rsidRDefault="00F95409" w:rsidP="00E75937">
      <w:pPr>
        <w:pStyle w:val="Punkt3"/>
        <w:numPr>
          <w:ilvl w:val="2"/>
          <w:numId w:val="276"/>
        </w:numPr>
      </w:pPr>
      <w:r w:rsidRPr="000D0663">
        <w:t xml:space="preserve">napęd rotora rozrywającego za pośrednictwem motoreduktora o mocy 15-20 kW z hydraulicznym sprzęgłem bezpieczeństwa, </w:t>
      </w:r>
    </w:p>
    <w:p w14:paraId="5EDC3477" w14:textId="77777777" w:rsidR="00F95409" w:rsidRPr="00FC6848" w:rsidRDefault="00F95409" w:rsidP="00E75937">
      <w:pPr>
        <w:pStyle w:val="Punkt3"/>
        <w:numPr>
          <w:ilvl w:val="2"/>
          <w:numId w:val="276"/>
        </w:numPr>
      </w:pPr>
      <w:r w:rsidRPr="00FC6848">
        <w:t xml:space="preserve">prędkość obrotowa rotora stała max. 20 obr./min, </w:t>
      </w:r>
    </w:p>
    <w:p w14:paraId="40D5A0DB" w14:textId="77777777" w:rsidR="00F95409" w:rsidRPr="00FC6848" w:rsidRDefault="00F95409" w:rsidP="00E75937">
      <w:pPr>
        <w:pStyle w:val="Punkt3"/>
        <w:numPr>
          <w:ilvl w:val="2"/>
          <w:numId w:val="276"/>
        </w:numPr>
      </w:pPr>
      <w:r w:rsidRPr="00FC6848">
        <w:t>urządzenie wyposażone w procedurę zabezpieczającą przed uszkodzeniem elementów roboczych przez ciała obce – automatyczny rewers rotora,</w:t>
      </w:r>
    </w:p>
    <w:p w14:paraId="5E88D36A" w14:textId="607C0765" w:rsidR="00F95409" w:rsidRPr="00FC6848" w:rsidRDefault="00F95409" w:rsidP="00E75937">
      <w:pPr>
        <w:pStyle w:val="Punkt3"/>
        <w:numPr>
          <w:ilvl w:val="2"/>
          <w:numId w:val="276"/>
        </w:numPr>
      </w:pPr>
      <w:r w:rsidRPr="00FC6848">
        <w:t xml:space="preserve">urządzenie wyposażone w system automatycznego oczyszczania rotora </w:t>
      </w:r>
      <w:r w:rsidR="00ED4DFB">
        <w:br/>
      </w:r>
      <w:r w:rsidRPr="00FC6848">
        <w:t>z owiniętych zanieczyszczeń za pośrednictwem hydraulicznie dosuwanej do rotora listwy ze zgarniakami, załączany automatycznie po zatrzymaniu pracy rozrywarki,</w:t>
      </w:r>
    </w:p>
    <w:p w14:paraId="42236BE4" w14:textId="77777777" w:rsidR="00F95409" w:rsidRPr="00FC6848" w:rsidRDefault="00F95409" w:rsidP="00E75937">
      <w:pPr>
        <w:pStyle w:val="Punkt3"/>
        <w:numPr>
          <w:ilvl w:val="2"/>
          <w:numId w:val="276"/>
        </w:numPr>
      </w:pPr>
      <w:r w:rsidRPr="00FC6848">
        <w:t xml:space="preserve">narzędzia robocze (noże) szybko wymienne, mocowane za pomocą połączeń rozłącznych, </w:t>
      </w:r>
    </w:p>
    <w:p w14:paraId="63EED042" w14:textId="77777777" w:rsidR="00F95409" w:rsidRPr="000D0663" w:rsidRDefault="00F95409" w:rsidP="00E75937">
      <w:pPr>
        <w:pStyle w:val="Punkt3"/>
        <w:numPr>
          <w:ilvl w:val="2"/>
          <w:numId w:val="276"/>
        </w:numPr>
      </w:pPr>
      <w:r w:rsidRPr="000D0663">
        <w:t xml:space="preserve">napęd przenośnika w zasobniku za pośrednictwem motoreduktora o mocy maks. 1,5 kW z płynną regulacją prędkości za pomocą falownika, </w:t>
      </w:r>
    </w:p>
    <w:p w14:paraId="5BB86A49" w14:textId="77777777" w:rsidR="00F95409" w:rsidRPr="00FC6848" w:rsidRDefault="00F95409" w:rsidP="00E75937">
      <w:pPr>
        <w:pStyle w:val="Punkt3"/>
        <w:numPr>
          <w:ilvl w:val="2"/>
          <w:numId w:val="276"/>
        </w:numPr>
      </w:pPr>
      <w:r w:rsidRPr="00FC6848">
        <w:t>zasobnik wyposażony w przedniej części (w pobliżu rotora) w drzwi dostępowe  zabezpieczone systemem kluczowym, gdzie specjalny klucz służy do zarówno do załączenia szafy sterowniczej oraz do otwarcia drzwi dostępowych - wymuszający rozłączenie szafy sterowniczej w celu otwarcia drzwi,</w:t>
      </w:r>
    </w:p>
    <w:p w14:paraId="4CD26B74" w14:textId="0975A45D" w:rsidR="00F95409" w:rsidRPr="00FC6848" w:rsidRDefault="00F95409" w:rsidP="00E75937">
      <w:pPr>
        <w:pStyle w:val="Punkt3"/>
        <w:numPr>
          <w:ilvl w:val="2"/>
          <w:numId w:val="276"/>
        </w:numPr>
      </w:pPr>
      <w:r w:rsidRPr="00FC6848">
        <w:t xml:space="preserve">ciężar maszyny </w:t>
      </w:r>
      <w:r w:rsidR="00447BD0">
        <w:t>ok</w:t>
      </w:r>
      <w:r w:rsidRPr="00FC6848">
        <w:t>. 12 Mg.</w:t>
      </w:r>
    </w:p>
    <w:p w14:paraId="721C15BB" w14:textId="107F3C7F" w:rsidR="00F95409" w:rsidRPr="00545167" w:rsidRDefault="00F01270" w:rsidP="00955ED0">
      <w:pPr>
        <w:pStyle w:val="Nagwek4"/>
      </w:pPr>
      <w:r>
        <w:tab/>
      </w:r>
      <w:r>
        <w:tab/>
      </w:r>
      <w:r w:rsidR="00F95409" w:rsidRPr="00545167">
        <w:t>Sito dwupokładowe</w:t>
      </w:r>
    </w:p>
    <w:p w14:paraId="3A7A9D8C" w14:textId="77777777"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Zamawiający oczekuje zabudowy sita dwupokładowego przeznaczonego do rozdzielenia odpadów na frakcje umożliwiające ich skuteczne sortowanie, tj. frakcję drobną 0 - 50 mm, frakcję średnią 50 - 300 mm oraz frakcję grubą &gt; 300 mm. </w:t>
      </w:r>
    </w:p>
    <w:p w14:paraId="0C718C39" w14:textId="77777777" w:rsidR="00F95409" w:rsidRPr="00FC6848" w:rsidRDefault="00F95409" w:rsidP="00F95409">
      <w:pPr>
        <w:rPr>
          <w:szCs w:val="20"/>
        </w:rPr>
      </w:pPr>
      <w:r w:rsidRPr="00FC6848">
        <w:rPr>
          <w:rFonts w:cs="Arial"/>
          <w:iCs/>
          <w:szCs w:val="20"/>
          <w:lang w:eastAsia="ar-SA"/>
        </w:rPr>
        <w:t>Dostarczone sito musi spełniać następujące wymagania techniczno-użytkowe:</w:t>
      </w:r>
    </w:p>
    <w:p w14:paraId="7B1D2738" w14:textId="73B25835" w:rsidR="00F95409" w:rsidRPr="00FC6848" w:rsidRDefault="00F95409" w:rsidP="00E75937">
      <w:pPr>
        <w:pStyle w:val="Punkt1"/>
        <w:numPr>
          <w:ilvl w:val="0"/>
          <w:numId w:val="277"/>
        </w:numPr>
      </w:pPr>
      <w:r w:rsidRPr="00FC6848">
        <w:t xml:space="preserve">sito dwupokładowe </w:t>
      </w:r>
      <w:r w:rsidR="00E35A32">
        <w:t>ma</w:t>
      </w:r>
      <w:r w:rsidRPr="00FC6848">
        <w:t xml:space="preserve"> być dostosowane do pracy z odpadami papieru i tektury pochodzącymi z selektywnej zbiórki odpadów komunalnych, </w:t>
      </w:r>
    </w:p>
    <w:p w14:paraId="2876783F" w14:textId="1A3CF685" w:rsidR="00F95409" w:rsidRPr="00FC6848" w:rsidRDefault="00F95409" w:rsidP="00E75937">
      <w:pPr>
        <w:pStyle w:val="Punkt1"/>
        <w:numPr>
          <w:ilvl w:val="0"/>
          <w:numId w:val="277"/>
        </w:numPr>
      </w:pPr>
      <w:r w:rsidRPr="00FC6848">
        <w:t xml:space="preserve">wydajność </w:t>
      </w:r>
      <w:r w:rsidRPr="00545167">
        <w:t>urządzenia – min. 1</w:t>
      </w:r>
      <w:r w:rsidR="00927224" w:rsidRPr="00545167">
        <w:t xml:space="preserve">3 </w:t>
      </w:r>
      <w:r w:rsidRPr="00545167">
        <w:t>Mg/h dla materiału</w:t>
      </w:r>
      <w:r w:rsidRPr="00FC6848">
        <w:t xml:space="preserve"> o ciężarze nasypowym ok. 100</w:t>
      </w:r>
      <w:r w:rsidR="00545167">
        <w:t> </w:t>
      </w:r>
      <w:r w:rsidRPr="00FC6848">
        <w:t>kg/m</w:t>
      </w:r>
      <w:r w:rsidRPr="00EB35A1">
        <w:rPr>
          <w:vertAlign w:val="superscript"/>
        </w:rPr>
        <w:t>3</w:t>
      </w:r>
      <w:r w:rsidRPr="00FC6848">
        <w:t>,</w:t>
      </w:r>
    </w:p>
    <w:p w14:paraId="63EFC7C0" w14:textId="77777777" w:rsidR="00F95409" w:rsidRPr="00FC6848" w:rsidRDefault="00F95409" w:rsidP="00E75937">
      <w:pPr>
        <w:pStyle w:val="Punkt1"/>
        <w:numPr>
          <w:ilvl w:val="0"/>
          <w:numId w:val="277"/>
        </w:numPr>
      </w:pPr>
      <w:r w:rsidRPr="00FC6848">
        <w:t>szerokość czynna sita min. 1900 mm,</w:t>
      </w:r>
    </w:p>
    <w:p w14:paraId="00CEF9CE" w14:textId="77777777" w:rsidR="00F95409" w:rsidRPr="00FC6848" w:rsidRDefault="00F95409" w:rsidP="00E75937">
      <w:pPr>
        <w:pStyle w:val="Punkt1"/>
        <w:numPr>
          <w:ilvl w:val="0"/>
          <w:numId w:val="277"/>
        </w:numPr>
      </w:pPr>
      <w:r w:rsidRPr="00FC6848">
        <w:t>długość czynna sita min. 5500 mm,</w:t>
      </w:r>
    </w:p>
    <w:p w14:paraId="1F51FA47" w14:textId="2A429B6C" w:rsidR="00F95409" w:rsidRPr="00FC6848" w:rsidRDefault="00F95409" w:rsidP="00E75937">
      <w:pPr>
        <w:pStyle w:val="Punkt1"/>
        <w:numPr>
          <w:ilvl w:val="0"/>
          <w:numId w:val="277"/>
        </w:numPr>
      </w:pPr>
      <w:r w:rsidRPr="00FC6848">
        <w:t xml:space="preserve">górny pokład przesiewacza wibracyjnego wykonany jako pokład z sitem kaskadowym typu placowego, umożliwiający wydzielanie frakcji podsitowej </w:t>
      </w:r>
      <w:r w:rsidR="00ED4DFB">
        <w:br/>
      </w:r>
      <w:r w:rsidRPr="00FC6848">
        <w:t xml:space="preserve">o granulacji 0 - 300 mm. Rozstaw palców gwarantujący wydzielenie frakcji </w:t>
      </w:r>
      <w:r w:rsidR="00ED4DFB">
        <w:br/>
      </w:r>
      <w:r w:rsidRPr="00FC6848">
        <w:t xml:space="preserve">o wymaganej granulacji po stronie </w:t>
      </w:r>
      <w:r w:rsidR="003A7D8F">
        <w:t>W</w:t>
      </w:r>
      <w:r w:rsidRPr="00FC6848">
        <w:t>ykonawcy,</w:t>
      </w:r>
    </w:p>
    <w:p w14:paraId="26FB303D" w14:textId="1F3CAA2A" w:rsidR="00F95409" w:rsidRPr="00FC6848" w:rsidRDefault="00F95409" w:rsidP="00E75937">
      <w:pPr>
        <w:pStyle w:val="Punkt1"/>
        <w:numPr>
          <w:ilvl w:val="0"/>
          <w:numId w:val="277"/>
        </w:numPr>
      </w:pPr>
      <w:r w:rsidRPr="00FC6848">
        <w:lastRenderedPageBreak/>
        <w:t xml:space="preserve">dolny pokład przesiewacza wibracyjnego wykonany jako pokład typu „FLIP-FLOW”, umożliwiający wydzielanie frakcji podsitowej 0 – 50 mm. Dobór „punktu cięcia” gwarantującego wydzielenie frakcji o wymaganej granulacji po stronie </w:t>
      </w:r>
      <w:r w:rsidR="003A7D8F">
        <w:t>W</w:t>
      </w:r>
      <w:r w:rsidRPr="00FC6848">
        <w:t>ykonawcy,</w:t>
      </w:r>
    </w:p>
    <w:p w14:paraId="0D766D37" w14:textId="77777777" w:rsidR="00F95409" w:rsidRPr="00FC6848" w:rsidRDefault="00F95409" w:rsidP="00E75937">
      <w:pPr>
        <w:pStyle w:val="Punkt1"/>
        <w:numPr>
          <w:ilvl w:val="0"/>
          <w:numId w:val="277"/>
        </w:numPr>
      </w:pPr>
      <w:r w:rsidRPr="00FC6848">
        <w:t>konstrukcja przesiewacza wykonana tak, aby zapewnić natychmiastowe rozprowadzenie strumienia odpadów na całą szerokość pokładu przesiewającego, wraz z efektywnym wykorzystaniem całej szerokości pokładu przesiewacza,</w:t>
      </w:r>
    </w:p>
    <w:p w14:paraId="13489908" w14:textId="550896CF" w:rsidR="00F95409" w:rsidRPr="00FC6848" w:rsidRDefault="00F95409" w:rsidP="00E75937">
      <w:pPr>
        <w:pStyle w:val="Punkt1"/>
        <w:numPr>
          <w:ilvl w:val="0"/>
          <w:numId w:val="277"/>
        </w:numPr>
      </w:pPr>
      <w:r w:rsidRPr="00FC6848">
        <w:t>palce sita kaskadowego wykonane ze stali</w:t>
      </w:r>
      <w:r w:rsidR="00545167">
        <w:t xml:space="preserve"> </w:t>
      </w:r>
      <w:r w:rsidR="009066A6">
        <w:t>dobranej do charakteru pracy urz</w:t>
      </w:r>
      <w:r w:rsidR="007A24BE">
        <w:t>ą</w:t>
      </w:r>
      <w:r w:rsidR="009066A6">
        <w:t>dzenia</w:t>
      </w:r>
      <w:r w:rsidRPr="00FC6848">
        <w:t>,</w:t>
      </w:r>
    </w:p>
    <w:p w14:paraId="63239305" w14:textId="77777777" w:rsidR="00F95409" w:rsidRPr="00FC6848" w:rsidRDefault="00F95409" w:rsidP="00E75937">
      <w:pPr>
        <w:pStyle w:val="Punkt1"/>
        <w:numPr>
          <w:ilvl w:val="0"/>
          <w:numId w:val="277"/>
        </w:numPr>
      </w:pPr>
      <w:r w:rsidRPr="00FC6848">
        <w:t>maty sitowe pokładu typu „FLIP-FLOW” wykonane z poliuretanu,</w:t>
      </w:r>
    </w:p>
    <w:p w14:paraId="66CC1778" w14:textId="77777777" w:rsidR="00F95409" w:rsidRPr="00FC6848" w:rsidRDefault="00F95409" w:rsidP="00E75937">
      <w:pPr>
        <w:pStyle w:val="Punkt1"/>
        <w:numPr>
          <w:ilvl w:val="0"/>
          <w:numId w:val="277"/>
        </w:numPr>
      </w:pPr>
      <w:r w:rsidRPr="00FC6848">
        <w:t xml:space="preserve">w celu ograniczenia przedostawania się frakcji nadsitowej do frakcji podsitowej na krawędzi styku mat sitowych typu „FLIP-FLOW” ze ścianami bocznymi komory roboczej, wymaga się takiej konstrukcji pokładów przesiewacza, aby maty sitowe tworzyły koryto, w którym porusza się przesiewany materiał, </w:t>
      </w:r>
    </w:p>
    <w:p w14:paraId="3EAD4749" w14:textId="0D61BCD1" w:rsidR="00F95409" w:rsidRPr="00FC6848" w:rsidRDefault="00F95409" w:rsidP="00E75937">
      <w:pPr>
        <w:pStyle w:val="Punkt1"/>
        <w:numPr>
          <w:ilvl w:val="0"/>
          <w:numId w:val="277"/>
        </w:numPr>
      </w:pPr>
      <w:r w:rsidRPr="00FC6848">
        <w:t>z uwagi na rodzaj przesiewanego materiału wymaga się</w:t>
      </w:r>
      <w:r w:rsidR="009066A6">
        <w:t>,</w:t>
      </w:r>
      <w:r w:rsidRPr="00FC6848">
        <w:t xml:space="preserve"> aby maty sitowe pokładu typu „FLIP-FLOW” były mocowane bez użycia śrub,</w:t>
      </w:r>
    </w:p>
    <w:p w14:paraId="18949C8E" w14:textId="052BF0ED" w:rsidR="00F95409" w:rsidRPr="00FC6848" w:rsidRDefault="007A24BE" w:rsidP="00E75937">
      <w:pPr>
        <w:pStyle w:val="Punkt1"/>
        <w:numPr>
          <w:ilvl w:val="0"/>
          <w:numId w:val="277"/>
        </w:numPr>
      </w:pPr>
      <w:r>
        <w:t>W</w:t>
      </w:r>
      <w:r w:rsidR="00F95409" w:rsidRPr="00FC6848">
        <w:t xml:space="preserve">ykonawca winien zapewnić: </w:t>
      </w:r>
    </w:p>
    <w:p w14:paraId="1846AFAE" w14:textId="77777777" w:rsidR="00F95409" w:rsidRPr="00FC6848" w:rsidRDefault="00F95409" w:rsidP="00EB35A1">
      <w:pPr>
        <w:pStyle w:val="Punkt3"/>
        <w:ind w:left="1418"/>
      </w:pPr>
      <w:r w:rsidRPr="00FC6848">
        <w:t>zabudowę elementów konstrukcyjnych minimalizującą zabrudzenie urządzenia i otoczenia,</w:t>
      </w:r>
    </w:p>
    <w:p w14:paraId="6ACE739C" w14:textId="77777777" w:rsidR="00F95409" w:rsidRPr="00FC6848" w:rsidRDefault="00F95409" w:rsidP="00EB35A1">
      <w:pPr>
        <w:pStyle w:val="Punkt3"/>
        <w:ind w:left="1418"/>
      </w:pPr>
      <w:r w:rsidRPr="00FC6848">
        <w:t>wykonanie rozwiązań, które zminimalizują zatykanie się oczek sit, owijanie się na sicie np. linek, kabli, wyrobów pończoszniczych i odzieżowych, taśm video i magnetofonowych,</w:t>
      </w:r>
    </w:p>
    <w:p w14:paraId="0D3619DE" w14:textId="77777777" w:rsidR="00F95409" w:rsidRPr="00FC6848" w:rsidRDefault="00F95409" w:rsidP="00EB35A1">
      <w:pPr>
        <w:pStyle w:val="Punkt3"/>
        <w:ind w:left="1418"/>
      </w:pPr>
      <w:r w:rsidRPr="00FC6848">
        <w:t>dla umożliwienia prowadzenia prac serwisowych winny zostać zamontowane pomosty i schody serwisowe z każdej strony sita,</w:t>
      </w:r>
    </w:p>
    <w:p w14:paraId="6F8B063A" w14:textId="5851395A" w:rsidR="00F95409" w:rsidRPr="00FC6848" w:rsidRDefault="00F95409" w:rsidP="00EB35A1">
      <w:pPr>
        <w:pStyle w:val="Punkt3"/>
        <w:ind w:left="1418"/>
      </w:pPr>
      <w:r w:rsidRPr="00FC6848">
        <w:t xml:space="preserve">dla zapewnienia dogodnych warunków obsługi z trzech stron, sita winny znajdować się na podestach, na których wejście winny zapewniać schody, </w:t>
      </w:r>
      <w:r w:rsidR="00ED4DFB">
        <w:br/>
      </w:r>
      <w:r w:rsidRPr="00FC6848">
        <w:t>o ile będą konieczne,</w:t>
      </w:r>
    </w:p>
    <w:p w14:paraId="437AE232" w14:textId="50DA2379" w:rsidR="00F95409" w:rsidRPr="00FC6848" w:rsidRDefault="00F95409" w:rsidP="00E75937">
      <w:pPr>
        <w:pStyle w:val="Punkt1"/>
        <w:numPr>
          <w:ilvl w:val="0"/>
          <w:numId w:val="277"/>
        </w:numPr>
        <w:rPr>
          <w:lang w:eastAsia="ar-SA"/>
        </w:rPr>
      </w:pPr>
      <w:r w:rsidRPr="00FC6848">
        <w:t>napęd</w:t>
      </w:r>
      <w:r w:rsidRPr="00FC6848">
        <w:rPr>
          <w:lang w:eastAsia="ar-SA"/>
        </w:rPr>
        <w:t xml:space="preserve"> z silnika napędowego przenoszony na elementy ruchome sita za pośrednictwem przekładni pasowej i wału Kardana</w:t>
      </w:r>
      <w:r w:rsidR="00466302">
        <w:rPr>
          <w:lang w:eastAsia="ar-SA"/>
        </w:rPr>
        <w:t>.</w:t>
      </w:r>
    </w:p>
    <w:p w14:paraId="6D7E4FB0" w14:textId="53575B6E" w:rsidR="00F95409" w:rsidRPr="00123675" w:rsidRDefault="00F01270" w:rsidP="00955ED0">
      <w:pPr>
        <w:pStyle w:val="Nagwek4"/>
      </w:pPr>
      <w:r>
        <w:tab/>
      </w:r>
      <w:r>
        <w:tab/>
      </w:r>
      <w:r w:rsidR="00F95409" w:rsidRPr="00123675">
        <w:t>Prasa</w:t>
      </w:r>
    </w:p>
    <w:p w14:paraId="79DA20ED" w14:textId="77777777" w:rsidR="00F95409" w:rsidRPr="00123675" w:rsidRDefault="00F95409" w:rsidP="00F95409">
      <w:r w:rsidRPr="00123675">
        <w:rPr>
          <w:rFonts w:cs="Arial"/>
          <w:iCs/>
          <w:lang w:eastAsia="ar-SA"/>
        </w:rPr>
        <w:t>Dostarczona prasa belująca musi spełniać następujące wymagania techniczno-użytkowe:</w:t>
      </w:r>
    </w:p>
    <w:p w14:paraId="402E1AA2" w14:textId="77777777" w:rsidR="00F95409" w:rsidRPr="00123675" w:rsidRDefault="00F95409" w:rsidP="00E75937">
      <w:pPr>
        <w:pStyle w:val="Punkt1"/>
        <w:numPr>
          <w:ilvl w:val="0"/>
          <w:numId w:val="278"/>
        </w:numPr>
      </w:pPr>
      <w:r w:rsidRPr="00123675">
        <w:t>napęd elektro-hydrauliczny,</w:t>
      </w:r>
    </w:p>
    <w:p w14:paraId="43C0A07A" w14:textId="77777777" w:rsidR="00F95409" w:rsidRPr="00123675" w:rsidRDefault="00F95409" w:rsidP="00EB35A1">
      <w:pPr>
        <w:pStyle w:val="Punkt1"/>
      </w:pPr>
      <w:r w:rsidRPr="00123675">
        <w:t>główny silnik elektryczny o mocy min. 75 kW,</w:t>
      </w:r>
    </w:p>
    <w:p w14:paraId="4FD94A2D" w14:textId="77777777" w:rsidR="00F95409" w:rsidRPr="00123675" w:rsidRDefault="00F95409" w:rsidP="00EB35A1">
      <w:pPr>
        <w:pStyle w:val="Punkt1"/>
      </w:pPr>
      <w:r w:rsidRPr="00123675">
        <w:t>siła zgniotu min. 95.000 kg,</w:t>
      </w:r>
    </w:p>
    <w:p w14:paraId="5DFF82BA" w14:textId="77777777" w:rsidR="00F95409" w:rsidRPr="00123675" w:rsidRDefault="00F95409" w:rsidP="00EB35A1">
      <w:pPr>
        <w:pStyle w:val="Punkt1"/>
      </w:pPr>
      <w:r w:rsidRPr="00123675">
        <w:t>nacisk właściwy min. 11,5 kg/cm</w:t>
      </w:r>
      <w:r w:rsidRPr="00123675">
        <w:rPr>
          <w:vertAlign w:val="superscript"/>
        </w:rPr>
        <w:t>2</w:t>
      </w:r>
      <w:r w:rsidRPr="00123675">
        <w:t>,</w:t>
      </w:r>
    </w:p>
    <w:p w14:paraId="2E47065E" w14:textId="77777777" w:rsidR="00F95409" w:rsidRPr="00123675" w:rsidRDefault="00F95409" w:rsidP="00EB35A1">
      <w:pPr>
        <w:pStyle w:val="Punkt1"/>
      </w:pPr>
      <w:r w:rsidRPr="00123675">
        <w:t>objętość komory roboczej min. 1,55 m</w:t>
      </w:r>
      <w:r w:rsidRPr="00123675">
        <w:rPr>
          <w:vertAlign w:val="superscript"/>
        </w:rPr>
        <w:t>3</w:t>
      </w:r>
      <w:r w:rsidRPr="00123675">
        <w:t>,</w:t>
      </w:r>
    </w:p>
    <w:p w14:paraId="75CC1418" w14:textId="77777777" w:rsidR="00F95409" w:rsidRPr="00123675" w:rsidRDefault="00F95409" w:rsidP="00EB35A1">
      <w:pPr>
        <w:pStyle w:val="Punkt1"/>
      </w:pPr>
      <w:r w:rsidRPr="00123675">
        <w:t>wydajność objętościowa min. 460 m</w:t>
      </w:r>
      <w:r w:rsidRPr="00123675">
        <w:rPr>
          <w:vertAlign w:val="superscript"/>
        </w:rPr>
        <w:t>3</w:t>
      </w:r>
      <w:r w:rsidRPr="00123675">
        <w:t>/h,</w:t>
      </w:r>
    </w:p>
    <w:p w14:paraId="312BD5A7" w14:textId="77777777" w:rsidR="00F95409" w:rsidRPr="00123675" w:rsidRDefault="00F95409" w:rsidP="00EB35A1">
      <w:pPr>
        <w:pStyle w:val="Punkt1"/>
      </w:pPr>
      <w:r w:rsidRPr="00123675">
        <w:t>wydajność:</w:t>
      </w:r>
    </w:p>
    <w:p w14:paraId="79B04819" w14:textId="77777777" w:rsidR="00F95409" w:rsidRPr="00123675" w:rsidRDefault="00F95409" w:rsidP="00EB35A1">
      <w:pPr>
        <w:pStyle w:val="Punkt3"/>
        <w:ind w:left="1418"/>
      </w:pPr>
      <w:r w:rsidRPr="00123675">
        <w:t>materiał o gęstości 25-30 kg/m3 - minimum 7 Mg/h,</w:t>
      </w:r>
    </w:p>
    <w:p w14:paraId="7ACADE84" w14:textId="77777777" w:rsidR="00F95409" w:rsidRPr="00123675" w:rsidRDefault="00F95409" w:rsidP="00EB35A1">
      <w:pPr>
        <w:pStyle w:val="Punkt3"/>
        <w:ind w:left="1418"/>
      </w:pPr>
      <w:r w:rsidRPr="00123675">
        <w:t>materiał o gęstości 70-80 kg/m3 - minimum 13 Mg/h,</w:t>
      </w:r>
    </w:p>
    <w:p w14:paraId="53C75C79" w14:textId="77777777" w:rsidR="00F95409" w:rsidRPr="00123675" w:rsidRDefault="00F95409" w:rsidP="00EB35A1">
      <w:pPr>
        <w:pStyle w:val="Punkt3"/>
        <w:ind w:left="1418"/>
      </w:pPr>
      <w:r w:rsidRPr="00123675">
        <w:t>materiał o gęstości 100-120 kg/m3 - minimum 20 Mg/h,</w:t>
      </w:r>
    </w:p>
    <w:p w14:paraId="223364CD" w14:textId="77777777" w:rsidR="00F95409" w:rsidRDefault="00F95409" w:rsidP="00EB35A1">
      <w:pPr>
        <w:pStyle w:val="Punkt1"/>
      </w:pPr>
      <w:r>
        <w:t>wymiary beli:</w:t>
      </w:r>
    </w:p>
    <w:p w14:paraId="28AED3F5" w14:textId="77777777" w:rsidR="00F95409" w:rsidRDefault="00F95409" w:rsidP="00EB35A1">
      <w:pPr>
        <w:pStyle w:val="Punkt3"/>
        <w:ind w:left="1418"/>
      </w:pPr>
      <w:r>
        <w:t>szerokość: min. 1100</w:t>
      </w:r>
      <w:r w:rsidRPr="00E5183E">
        <w:t xml:space="preserve"> mm</w:t>
      </w:r>
      <w:r>
        <w:t>,</w:t>
      </w:r>
      <w:r w:rsidRPr="00E5183E">
        <w:t xml:space="preserve"> </w:t>
      </w:r>
    </w:p>
    <w:p w14:paraId="56061C6B" w14:textId="3E43054A" w:rsidR="00F95409" w:rsidRDefault="00F95409" w:rsidP="00EB35A1">
      <w:pPr>
        <w:pStyle w:val="Punkt3"/>
        <w:ind w:left="1418"/>
      </w:pPr>
      <w:r>
        <w:t>wysokość: 7</w:t>
      </w:r>
      <w:r w:rsidR="00660D74">
        <w:t>0</w:t>
      </w:r>
      <w:r w:rsidRPr="00E5183E">
        <w:t>0</w:t>
      </w:r>
      <w:r w:rsidR="00660D74">
        <w:t>-800</w:t>
      </w:r>
      <w:r w:rsidRPr="00E5183E">
        <w:t xml:space="preserve"> mm</w:t>
      </w:r>
      <w:r>
        <w:t>,</w:t>
      </w:r>
      <w:r w:rsidRPr="00E5183E">
        <w:t xml:space="preserve"> </w:t>
      </w:r>
    </w:p>
    <w:p w14:paraId="437D1A79" w14:textId="77777777" w:rsidR="00F95409" w:rsidRDefault="00F95409" w:rsidP="00EB35A1">
      <w:pPr>
        <w:pStyle w:val="Punkt3"/>
        <w:ind w:left="1418"/>
      </w:pPr>
      <w:r>
        <w:t>długość regulowana w zakresie co najmniej 600 – 1500 mm,</w:t>
      </w:r>
    </w:p>
    <w:p w14:paraId="316D797C" w14:textId="77777777" w:rsidR="00F95409" w:rsidRDefault="00F95409" w:rsidP="00E75937">
      <w:pPr>
        <w:pStyle w:val="Punkt1"/>
        <w:numPr>
          <w:ilvl w:val="0"/>
          <w:numId w:val="278"/>
        </w:numPr>
      </w:pPr>
      <w:r>
        <w:t>wiązanie:</w:t>
      </w:r>
    </w:p>
    <w:p w14:paraId="4FDA689B" w14:textId="77777777" w:rsidR="00F95409" w:rsidRDefault="00F95409" w:rsidP="00EB35A1">
      <w:pPr>
        <w:pStyle w:val="Punkt3"/>
        <w:ind w:left="1418"/>
      </w:pPr>
      <w:r w:rsidRPr="00E5183E">
        <w:lastRenderedPageBreak/>
        <w:t>układ automatyczny, elektromechaniczny, sterowany elektronicznie</w:t>
      </w:r>
      <w:r>
        <w:t>,</w:t>
      </w:r>
    </w:p>
    <w:p w14:paraId="08EBE4FE" w14:textId="77777777" w:rsidR="00F95409" w:rsidRDefault="00F95409" w:rsidP="00EB35A1">
      <w:pPr>
        <w:pStyle w:val="Punkt3"/>
        <w:ind w:left="1418"/>
      </w:pPr>
      <w:r w:rsidRPr="00E5183E">
        <w:t xml:space="preserve">układ wiązania </w:t>
      </w:r>
      <w:r>
        <w:t>typu poziom</w:t>
      </w:r>
      <w:r w:rsidRPr="00E5183E">
        <w:t>e</w:t>
      </w:r>
      <w:r>
        <w:t>go,</w:t>
      </w:r>
    </w:p>
    <w:p w14:paraId="5CBCA037" w14:textId="77777777" w:rsidR="00F95409" w:rsidRDefault="00F95409" w:rsidP="00EB35A1">
      <w:pPr>
        <w:pStyle w:val="Punkt3"/>
        <w:ind w:left="1418"/>
      </w:pPr>
      <w:r>
        <w:t>4</w:t>
      </w:r>
      <w:r w:rsidRPr="00E5183E">
        <w:t xml:space="preserve"> drut</w:t>
      </w:r>
      <w:r>
        <w:t>y</w:t>
      </w:r>
      <w:r w:rsidRPr="00E5183E">
        <w:t xml:space="preserve"> </w:t>
      </w:r>
      <w:r>
        <w:t>na</w:t>
      </w:r>
      <w:r w:rsidRPr="00E5183E">
        <w:t xml:space="preserve"> belę</w:t>
      </w:r>
      <w:r>
        <w:t>,</w:t>
      </w:r>
    </w:p>
    <w:p w14:paraId="4B5B43CF" w14:textId="77777777" w:rsidR="00F95409" w:rsidRDefault="00F95409" w:rsidP="00EB35A1">
      <w:pPr>
        <w:pStyle w:val="Punkt3"/>
        <w:ind w:left="1418"/>
      </w:pPr>
      <w:r w:rsidRPr="00E5183E">
        <w:t xml:space="preserve">stojaki na drut wiążący </w:t>
      </w:r>
      <w:r>
        <w:t>8</w:t>
      </w:r>
      <w:r w:rsidRPr="00E5183E">
        <w:t xml:space="preserve"> szt</w:t>
      </w:r>
      <w:r>
        <w:t>.,</w:t>
      </w:r>
    </w:p>
    <w:p w14:paraId="07453046" w14:textId="77777777" w:rsidR="00F95409" w:rsidRDefault="00F95409" w:rsidP="00EB35A1">
      <w:pPr>
        <w:pStyle w:val="Punkt3"/>
        <w:ind w:left="1418"/>
      </w:pPr>
      <w:r>
        <w:t>stojaki wyposażone w</w:t>
      </w:r>
      <w:r w:rsidRPr="00E5183E">
        <w:t xml:space="preserve"> koryta zabezpieczające posadzk</w:t>
      </w:r>
      <w:r>
        <w:t xml:space="preserve">ę przed rozlaniem oleju podczas, </w:t>
      </w:r>
      <w:r w:rsidRPr="00E5183E">
        <w:t>smarowania szpuli z drutem</w:t>
      </w:r>
      <w:r>
        <w:t>,</w:t>
      </w:r>
    </w:p>
    <w:p w14:paraId="04599944" w14:textId="77777777" w:rsidR="00F95409" w:rsidRDefault="00F95409" w:rsidP="00EB35A1">
      <w:pPr>
        <w:pStyle w:val="Punkt3"/>
        <w:ind w:left="1418"/>
      </w:pPr>
      <w:r w:rsidRPr="00E5183E">
        <w:t>automatyczne smarowanie ostrzy tnących drut wiążący</w:t>
      </w:r>
      <w:r>
        <w:t xml:space="preserve"> w każdym cyklu pracy,</w:t>
      </w:r>
    </w:p>
    <w:p w14:paraId="7C598324" w14:textId="77777777" w:rsidR="00F95409" w:rsidRDefault="00F95409" w:rsidP="00EB35A1">
      <w:pPr>
        <w:pStyle w:val="Punkt3"/>
        <w:ind w:left="1418"/>
      </w:pPr>
      <w:r>
        <w:t>możliwość przystosowania maszyny do wiązania zamiennie drutem stalowym oraz plastikowym (dostawa systemu wiązania drutem plastikowym nie wchodzi w zakres zamówienia),</w:t>
      </w:r>
    </w:p>
    <w:p w14:paraId="1108FA30" w14:textId="77777777" w:rsidR="00F95409" w:rsidRDefault="00F95409" w:rsidP="00E75937">
      <w:pPr>
        <w:pStyle w:val="Punkt1"/>
        <w:numPr>
          <w:ilvl w:val="0"/>
          <w:numId w:val="278"/>
        </w:numPr>
      </w:pPr>
      <w:r>
        <w:t xml:space="preserve">przekrój szybu zasypowego: min. </w:t>
      </w:r>
      <w:r w:rsidRPr="00E5183E">
        <w:t>1</w:t>
      </w:r>
      <w:r>
        <w:t>800</w:t>
      </w:r>
      <w:r w:rsidRPr="00E5183E">
        <w:t xml:space="preserve"> x </w:t>
      </w:r>
      <w:r>
        <w:t>100</w:t>
      </w:r>
      <w:r w:rsidRPr="00E5183E">
        <w:t>0 mm</w:t>
      </w:r>
      <w:r>
        <w:t>,</w:t>
      </w:r>
    </w:p>
    <w:p w14:paraId="2072AB87" w14:textId="4FADD58D" w:rsidR="00F95409" w:rsidRDefault="00F95409" w:rsidP="00E75937">
      <w:pPr>
        <w:pStyle w:val="Punkt1"/>
        <w:numPr>
          <w:ilvl w:val="0"/>
          <w:numId w:val="278"/>
        </w:numPr>
      </w:pPr>
      <w:r>
        <w:t xml:space="preserve">ciężar belownicy bez oleju hydraulicznego </w:t>
      </w:r>
      <w:r w:rsidR="000523E2">
        <w:t>ok</w:t>
      </w:r>
      <w:r>
        <w:t>. 22000 k</w:t>
      </w:r>
      <w:r w:rsidRPr="00E5183E">
        <w:t>g</w:t>
      </w:r>
      <w:r>
        <w:t>,</w:t>
      </w:r>
    </w:p>
    <w:p w14:paraId="6A2B1456" w14:textId="77777777" w:rsidR="00F95409" w:rsidRDefault="00F95409" w:rsidP="00E75937">
      <w:pPr>
        <w:pStyle w:val="Punkt1"/>
        <w:numPr>
          <w:ilvl w:val="0"/>
          <w:numId w:val="278"/>
        </w:numPr>
      </w:pPr>
      <w:r>
        <w:t>wyposażenie:</w:t>
      </w:r>
      <w:r>
        <w:tab/>
      </w:r>
    </w:p>
    <w:p w14:paraId="11B80D39" w14:textId="77777777" w:rsidR="00F95409" w:rsidRDefault="00F95409" w:rsidP="00EB35A1">
      <w:pPr>
        <w:pStyle w:val="Punkt3"/>
        <w:ind w:left="1418"/>
      </w:pPr>
      <w:r>
        <w:t>zsuwnia do bel,</w:t>
      </w:r>
    </w:p>
    <w:p w14:paraId="5CDFFF59" w14:textId="77777777" w:rsidR="00F95409" w:rsidRDefault="00F95409" w:rsidP="00EB35A1">
      <w:pPr>
        <w:pStyle w:val="Punkt3"/>
        <w:ind w:left="1418"/>
      </w:pPr>
      <w:r>
        <w:t>lej zasypowy,</w:t>
      </w:r>
      <w:r w:rsidRPr="008D0CDD">
        <w:t xml:space="preserve"> </w:t>
      </w:r>
    </w:p>
    <w:p w14:paraId="663769DB" w14:textId="77777777" w:rsidR="00F95409" w:rsidRDefault="00F95409" w:rsidP="00EB35A1">
      <w:pPr>
        <w:pStyle w:val="Punkt3"/>
        <w:ind w:left="1418"/>
      </w:pPr>
      <w:r>
        <w:t xml:space="preserve">podłoga oraz ściany boczne komory roboczej oraz kanału </w:t>
      </w:r>
      <w:r w:rsidRPr="00760D2B">
        <w:t>belownicy pokryt</w:t>
      </w:r>
      <w:r>
        <w:t>e</w:t>
      </w:r>
      <w:r w:rsidRPr="00760D2B">
        <w:t xml:space="preserve"> wymiennymi (mocowanie śrubowe) płytami z odpornej na ścieranie stali </w:t>
      </w:r>
      <w:r>
        <w:t xml:space="preserve">typu </w:t>
      </w:r>
      <w:r w:rsidRPr="00760D2B">
        <w:t>HARDOX 4</w:t>
      </w:r>
      <w:r>
        <w:t>0</w:t>
      </w:r>
      <w:r w:rsidRPr="00760D2B">
        <w:t>0</w:t>
      </w:r>
      <w:r>
        <w:t xml:space="preserve"> (lub równoważnej)</w:t>
      </w:r>
      <w:r w:rsidRPr="00760D2B">
        <w:t xml:space="preserve"> o grubości minimum 15 mm</w:t>
      </w:r>
      <w:r>
        <w:t>,</w:t>
      </w:r>
    </w:p>
    <w:p w14:paraId="76E4ED9E" w14:textId="77777777" w:rsidR="00F95409" w:rsidRDefault="00F95409" w:rsidP="00EB35A1">
      <w:pPr>
        <w:pStyle w:val="Punkt3"/>
        <w:ind w:left="1418"/>
      </w:pPr>
      <w:r w:rsidRPr="00760D2B">
        <w:t>wózek prasujący z ostrzem tnącym prasowany materiał</w:t>
      </w:r>
      <w:r>
        <w:t xml:space="preserve"> (ostrze wymienne, mocowane śrubowo),</w:t>
      </w:r>
    </w:p>
    <w:p w14:paraId="477CB84A" w14:textId="77777777" w:rsidR="00F95409" w:rsidRDefault="00F95409" w:rsidP="00EB35A1">
      <w:pPr>
        <w:pStyle w:val="Punkt3"/>
        <w:ind w:left="1418"/>
      </w:pPr>
      <w:r w:rsidRPr="00760D2B">
        <w:t>elementy zużywające się wózka wymienne - mocowane śrubowo</w:t>
      </w:r>
      <w:r>
        <w:t>,</w:t>
      </w:r>
      <w:r w:rsidRPr="002143E4">
        <w:t xml:space="preserve"> </w:t>
      </w:r>
    </w:p>
    <w:p w14:paraId="16B6CC52" w14:textId="77777777" w:rsidR="00F95409" w:rsidRDefault="00F95409" w:rsidP="00EB35A1">
      <w:pPr>
        <w:pStyle w:val="Punkt3"/>
        <w:ind w:left="1418"/>
      </w:pPr>
      <w:r w:rsidRPr="002143E4">
        <w:t>system sterowania ze sterownikiem PLC</w:t>
      </w:r>
      <w:r>
        <w:t>,</w:t>
      </w:r>
    </w:p>
    <w:p w14:paraId="7DC92CAB" w14:textId="77777777" w:rsidR="00F95409" w:rsidRDefault="00F95409" w:rsidP="00EB35A1">
      <w:pPr>
        <w:pStyle w:val="Punkt3"/>
        <w:ind w:left="1418"/>
      </w:pPr>
      <w:r w:rsidRPr="002143E4">
        <w:t>system sterow</w:t>
      </w:r>
      <w:r>
        <w:t>a</w:t>
      </w:r>
      <w:r w:rsidRPr="002143E4">
        <w:t>ni</w:t>
      </w:r>
      <w:r>
        <w:t>a</w:t>
      </w:r>
      <w:r w:rsidRPr="002143E4">
        <w:t xml:space="preserve"> umożliwiający pracę maszyny w trybie automatycznym również w przypadku awarii sterownika PLC</w:t>
      </w:r>
      <w:r>
        <w:t>,</w:t>
      </w:r>
    </w:p>
    <w:p w14:paraId="29C395E2" w14:textId="77777777" w:rsidR="00F95409" w:rsidRDefault="00F95409" w:rsidP="00EB35A1">
      <w:pPr>
        <w:pStyle w:val="Punkt3"/>
        <w:ind w:left="1418"/>
      </w:pPr>
      <w:r w:rsidRPr="00760D2B">
        <w:t>pompa oleju hydraulicznego umieszczona na zewnątrz zbiornika oleju</w:t>
      </w:r>
      <w:r>
        <w:t>,</w:t>
      </w:r>
    </w:p>
    <w:p w14:paraId="4F59B905" w14:textId="77777777" w:rsidR="00F95409" w:rsidRDefault="00F95409" w:rsidP="00EB35A1">
      <w:pPr>
        <w:pStyle w:val="Punkt3"/>
        <w:ind w:left="1418"/>
      </w:pPr>
      <w:r w:rsidRPr="00760D2B">
        <w:t xml:space="preserve">zbiornik oleju hydraulicznego o objętości min. </w:t>
      </w:r>
      <w:r>
        <w:t>14</w:t>
      </w:r>
      <w:r w:rsidRPr="00760D2B">
        <w:t>00 l</w:t>
      </w:r>
      <w:r>
        <w:t>,</w:t>
      </w:r>
    </w:p>
    <w:p w14:paraId="401BDE51" w14:textId="77777777" w:rsidR="00F95409" w:rsidRDefault="00F95409" w:rsidP="00EB35A1">
      <w:pPr>
        <w:pStyle w:val="Punkt3"/>
        <w:ind w:left="1418"/>
      </w:pPr>
      <w:r w:rsidRPr="00760D2B">
        <w:t>układ podgrzewania oleju hydraulicznego</w:t>
      </w:r>
      <w:r>
        <w:t>,</w:t>
      </w:r>
    </w:p>
    <w:p w14:paraId="082C99AD" w14:textId="77777777" w:rsidR="00F95409" w:rsidRDefault="00F95409" w:rsidP="00EB35A1">
      <w:pPr>
        <w:pStyle w:val="Punkt3"/>
        <w:ind w:left="1418"/>
      </w:pPr>
      <w:r w:rsidRPr="00760D2B">
        <w:t>wymiennik ciepła powietrze/olej sterowany termostatem</w:t>
      </w:r>
      <w:r>
        <w:t>,</w:t>
      </w:r>
    </w:p>
    <w:p w14:paraId="321049EE" w14:textId="77777777" w:rsidR="00F95409" w:rsidRDefault="00F95409" w:rsidP="00EB35A1">
      <w:pPr>
        <w:pStyle w:val="Punkt3"/>
        <w:ind w:left="1418"/>
      </w:pPr>
      <w:r w:rsidRPr="00760D2B">
        <w:t>automatyczna kontrola poziomu oraz temperatury oleju hydraulicznego</w:t>
      </w:r>
      <w:r>
        <w:t>,</w:t>
      </w:r>
    </w:p>
    <w:p w14:paraId="35F0FF43" w14:textId="77777777" w:rsidR="00F95409" w:rsidRDefault="00F95409" w:rsidP="00EB35A1">
      <w:pPr>
        <w:pStyle w:val="Punkt3"/>
        <w:ind w:left="1418"/>
      </w:pPr>
      <w:r w:rsidRPr="00760D2B">
        <w:t>licznik ilości beli</w:t>
      </w:r>
      <w:r>
        <w:t>,</w:t>
      </w:r>
    </w:p>
    <w:p w14:paraId="797D71F9" w14:textId="77777777" w:rsidR="00F95409" w:rsidRDefault="00F95409" w:rsidP="00EB35A1">
      <w:pPr>
        <w:pStyle w:val="Punkt3"/>
        <w:ind w:left="1418"/>
      </w:pPr>
      <w:r w:rsidRPr="00760D2B">
        <w:t>miernik długość beli</w:t>
      </w:r>
      <w:r>
        <w:t>,</w:t>
      </w:r>
    </w:p>
    <w:p w14:paraId="5C8A45FB" w14:textId="77777777" w:rsidR="00F95409" w:rsidRDefault="00F95409" w:rsidP="00EB35A1">
      <w:pPr>
        <w:pStyle w:val="Punkt3"/>
        <w:ind w:left="1418"/>
      </w:pPr>
      <w:r w:rsidRPr="00760D2B">
        <w:t>licznik czasu pracy</w:t>
      </w:r>
      <w:r>
        <w:t>,</w:t>
      </w:r>
    </w:p>
    <w:p w14:paraId="3FAB9702" w14:textId="77777777" w:rsidR="00F95409" w:rsidRDefault="00F95409" w:rsidP="00EB35A1">
      <w:pPr>
        <w:pStyle w:val="Punkt3"/>
        <w:ind w:left="1418"/>
      </w:pPr>
      <w:r w:rsidRPr="00760D2B">
        <w:t>hydrauliczne ustawianie kanału prasy służące do dop</w:t>
      </w:r>
      <w:r>
        <w:t xml:space="preserve">asowania ciśnień do prasowanego </w:t>
      </w:r>
      <w:r w:rsidRPr="00760D2B">
        <w:t>materiału</w:t>
      </w:r>
      <w:r>
        <w:t>,</w:t>
      </w:r>
    </w:p>
    <w:p w14:paraId="34CD05FD" w14:textId="77777777" w:rsidR="00F95409" w:rsidRDefault="00F95409" w:rsidP="00EB35A1">
      <w:pPr>
        <w:pStyle w:val="Punkt3"/>
        <w:ind w:left="1418"/>
      </w:pPr>
      <w:r w:rsidRPr="00760D2B">
        <w:t>automatyczny podajnik drutu</w:t>
      </w:r>
      <w:r>
        <w:t>,</w:t>
      </w:r>
    </w:p>
    <w:p w14:paraId="386B81B8" w14:textId="77777777" w:rsidR="00F95409" w:rsidRDefault="00F95409" w:rsidP="00EB35A1">
      <w:pPr>
        <w:pStyle w:val="Punkt3"/>
        <w:ind w:left="1418"/>
      </w:pPr>
      <w:r w:rsidRPr="00760D2B">
        <w:t>system prowadzenia igieł wiązaniowych w szczelinach wózka zagęszczającego</w:t>
      </w:r>
      <w:r>
        <w:t>,</w:t>
      </w:r>
    </w:p>
    <w:p w14:paraId="0F5C3C46" w14:textId="77777777" w:rsidR="00F95409" w:rsidRDefault="00F95409" w:rsidP="00EB35A1">
      <w:pPr>
        <w:pStyle w:val="Punkt3"/>
        <w:ind w:left="1418"/>
      </w:pPr>
      <w:r w:rsidRPr="00760D2B">
        <w:t>okna rewizyjne z obu stron leja zasypowego</w:t>
      </w:r>
      <w:r>
        <w:t>,</w:t>
      </w:r>
    </w:p>
    <w:p w14:paraId="60810765" w14:textId="77777777" w:rsidR="00F95409" w:rsidRDefault="00F95409" w:rsidP="00EB35A1">
      <w:pPr>
        <w:pStyle w:val="Punkt3"/>
        <w:ind w:left="1418"/>
      </w:pPr>
      <w:r w:rsidRPr="00760D2B">
        <w:t>drzwi oraz klapy rewizyjne wyposażone w wyłączniki unieruchamiające maszynę w razie otwarcia</w:t>
      </w:r>
      <w:r>
        <w:t>,</w:t>
      </w:r>
    </w:p>
    <w:p w14:paraId="51058FD9" w14:textId="3F121799" w:rsidR="00F95409" w:rsidRDefault="00F95409" w:rsidP="00EB35A1">
      <w:pPr>
        <w:pStyle w:val="Punkt3"/>
        <w:ind w:left="1418"/>
      </w:pPr>
      <w:r w:rsidRPr="00760D2B">
        <w:t xml:space="preserve">automatyczna praca w oparciu o informacje z czujników podczerwieni </w:t>
      </w:r>
      <w:r w:rsidR="00ED4DFB">
        <w:br/>
      </w:r>
      <w:r w:rsidRPr="00760D2B">
        <w:t>w zasobniku</w:t>
      </w:r>
      <w:r>
        <w:t>,</w:t>
      </w:r>
    </w:p>
    <w:p w14:paraId="5D6C4FB9" w14:textId="3420239F" w:rsidR="00F95409" w:rsidRDefault="00F95409" w:rsidP="00EB35A1">
      <w:pPr>
        <w:pStyle w:val="Punkt3"/>
        <w:ind w:left="1418"/>
      </w:pPr>
      <w:r w:rsidRPr="002143E4">
        <w:t xml:space="preserve">przewody elektryczne (w tym sygnałowe) poprowadzone </w:t>
      </w:r>
      <w:r w:rsidR="00ED4DFB">
        <w:br/>
      </w:r>
      <w:r w:rsidRPr="002143E4">
        <w:t>w zabezpieczających przed uszkodzeniem mechanicznym osłonach kablowych (peszle metalowe powlekane tworzywem sztucznym</w:t>
      </w:r>
      <w:r>
        <w:t>),</w:t>
      </w:r>
      <w:r w:rsidRPr="002143E4">
        <w:t xml:space="preserve"> </w:t>
      </w:r>
    </w:p>
    <w:p w14:paraId="1F3B4885" w14:textId="77777777" w:rsidR="00F95409" w:rsidRDefault="00F95409" w:rsidP="00EB35A1">
      <w:pPr>
        <w:pStyle w:val="Punkt3"/>
        <w:ind w:left="1418"/>
      </w:pPr>
      <w:r>
        <w:lastRenderedPageBreak/>
        <w:t>urządzenie zabezpieczone przed uruchomieniem przez osoby postronne nieupoważnione do obsługi,</w:t>
      </w:r>
    </w:p>
    <w:p w14:paraId="4059E7C4" w14:textId="77777777" w:rsidR="00F95409" w:rsidRPr="00776D98" w:rsidRDefault="00F95409" w:rsidP="00EB35A1">
      <w:pPr>
        <w:pStyle w:val="Punkt3"/>
        <w:ind w:left="1418"/>
      </w:pPr>
      <w:r>
        <w:t>urządzenie wyposażone w wyłączniki awaryjne w newralgicznych punktach maszyny.</w:t>
      </w:r>
    </w:p>
    <w:p w14:paraId="541D0EB0" w14:textId="77777777" w:rsidR="00F95409" w:rsidRDefault="00F95409" w:rsidP="00E94A18">
      <w:pPr>
        <w:pStyle w:val="Nagwek3"/>
      </w:pPr>
      <w:bookmarkStart w:id="337" w:name="_Toc79742956"/>
      <w:bookmarkStart w:id="338" w:name="_Toc121136470"/>
      <w:r>
        <w:t>Wymagania w stosunku do wyposażenia linii sortowania tworzyw sztucznych</w:t>
      </w:r>
      <w:bookmarkEnd w:id="337"/>
      <w:bookmarkEnd w:id="338"/>
    </w:p>
    <w:p w14:paraId="79C95086" w14:textId="77777777" w:rsidR="00F95409" w:rsidRDefault="00F95409" w:rsidP="00955ED0">
      <w:pPr>
        <w:pStyle w:val="Nagwek4"/>
      </w:pPr>
      <w:r>
        <w:t>Rozrywarka do worków</w:t>
      </w:r>
    </w:p>
    <w:p w14:paraId="1C403000" w14:textId="70327A04" w:rsidR="003F3136" w:rsidRPr="00FC6848" w:rsidRDefault="003F3136" w:rsidP="00D67DF5">
      <w:pPr>
        <w:pStyle w:val="Lista-kontynuacja2"/>
        <w:ind w:left="0"/>
        <w:jc w:val="both"/>
        <w:rPr>
          <w:rFonts w:cs="Arial"/>
          <w:iCs/>
          <w:szCs w:val="20"/>
          <w:lang w:eastAsia="ar-SA"/>
        </w:rPr>
      </w:pPr>
      <w:r w:rsidRPr="00ED4DFB">
        <w:rPr>
          <w:rFonts w:cs="Arial"/>
          <w:iCs/>
          <w:szCs w:val="20"/>
          <w:lang w:eastAsia="ar-SA"/>
        </w:rPr>
        <w:t xml:space="preserve">Zamawiający dysponuje istniejącą rozrywarką worków typu </w:t>
      </w:r>
      <w:r w:rsidR="00ED4DFB" w:rsidRPr="00ED4DFB">
        <w:rPr>
          <w:rFonts w:cs="Arial"/>
          <w:iCs/>
          <w:szCs w:val="20"/>
          <w:lang w:eastAsia="ar-SA"/>
        </w:rPr>
        <w:t xml:space="preserve">SRIII plus-K4-SB 3Segm </w:t>
      </w:r>
      <w:r w:rsidRPr="00ED4DFB">
        <w:rPr>
          <w:rFonts w:cs="Arial"/>
          <w:iCs/>
          <w:szCs w:val="20"/>
          <w:lang w:eastAsia="ar-SA"/>
        </w:rPr>
        <w:t>producent</w:t>
      </w:r>
      <w:r w:rsidR="00ED4DFB" w:rsidRPr="00ED4DFB">
        <w:rPr>
          <w:rFonts w:cs="Arial"/>
          <w:iCs/>
          <w:szCs w:val="20"/>
          <w:lang w:eastAsia="ar-SA"/>
        </w:rPr>
        <w:t xml:space="preserve"> Matthiessen, o</w:t>
      </w:r>
      <w:r w:rsidRPr="00ED4DFB">
        <w:rPr>
          <w:rFonts w:cs="Arial"/>
          <w:iCs/>
          <w:szCs w:val="20"/>
          <w:lang w:eastAsia="ar-SA"/>
        </w:rPr>
        <w:t xml:space="preserve"> następujących parametrach:</w:t>
      </w:r>
      <w:r>
        <w:rPr>
          <w:rFonts w:cs="Arial"/>
          <w:iCs/>
          <w:szCs w:val="20"/>
          <w:lang w:eastAsia="ar-SA"/>
        </w:rPr>
        <w:t xml:space="preserve"> </w:t>
      </w:r>
    </w:p>
    <w:p w14:paraId="282EE2F6" w14:textId="399498E9" w:rsidR="00F95409" w:rsidRPr="00EB35A1" w:rsidRDefault="00F95409" w:rsidP="00E75937">
      <w:pPr>
        <w:pStyle w:val="Punkt3"/>
        <w:numPr>
          <w:ilvl w:val="2"/>
          <w:numId w:val="279"/>
        </w:numPr>
        <w:rPr>
          <w:rFonts w:eastAsia="Calibri"/>
        </w:rPr>
      </w:pPr>
      <w:r w:rsidRPr="00EB35A1">
        <w:rPr>
          <w:rFonts w:eastAsia="Calibri"/>
        </w:rPr>
        <w:t>wydajność min.: 10 Mg/h przy gęstości nasypowej odpadów 60 kg/m3,</w:t>
      </w:r>
    </w:p>
    <w:p w14:paraId="29C5D2B5" w14:textId="1B0D782E" w:rsidR="00F95409" w:rsidRPr="00EB35A1" w:rsidRDefault="00F95409" w:rsidP="00E75937">
      <w:pPr>
        <w:pStyle w:val="Punkt3"/>
        <w:numPr>
          <w:ilvl w:val="2"/>
          <w:numId w:val="279"/>
        </w:numPr>
        <w:rPr>
          <w:rFonts w:eastAsia="Calibri"/>
        </w:rPr>
      </w:pPr>
      <w:r w:rsidRPr="00EB35A1">
        <w:rPr>
          <w:rFonts w:eastAsia="Calibri"/>
        </w:rPr>
        <w:t>pojemność zasobnika: min. 20 m</w:t>
      </w:r>
      <w:r w:rsidRPr="00EB35A1">
        <w:rPr>
          <w:rFonts w:eastAsia="Calibri"/>
          <w:vertAlign w:val="superscript"/>
        </w:rPr>
        <w:t>3</w:t>
      </w:r>
      <w:r w:rsidRPr="00EB35A1">
        <w:rPr>
          <w:rFonts w:eastAsia="Calibri"/>
        </w:rPr>
        <w:t xml:space="preserve">, </w:t>
      </w:r>
    </w:p>
    <w:p w14:paraId="25312D57" w14:textId="1503C40A" w:rsidR="00F95409" w:rsidRPr="00EB35A1" w:rsidRDefault="00F95409" w:rsidP="00E75937">
      <w:pPr>
        <w:pStyle w:val="Punkt3"/>
        <w:numPr>
          <w:ilvl w:val="2"/>
          <w:numId w:val="279"/>
        </w:numPr>
        <w:rPr>
          <w:rFonts w:eastAsia="Calibri"/>
        </w:rPr>
      </w:pPr>
      <w:r w:rsidRPr="00EB35A1">
        <w:rPr>
          <w:rFonts w:eastAsia="Calibri"/>
        </w:rPr>
        <w:t>średnica rotora min. 1000 mm,</w:t>
      </w:r>
    </w:p>
    <w:p w14:paraId="6AA5364C" w14:textId="0DD37617" w:rsidR="00F95409" w:rsidRPr="00EB35A1" w:rsidRDefault="00F95409" w:rsidP="00E75937">
      <w:pPr>
        <w:pStyle w:val="Punkt3"/>
        <w:numPr>
          <w:ilvl w:val="2"/>
          <w:numId w:val="279"/>
        </w:numPr>
        <w:rPr>
          <w:rFonts w:eastAsia="Calibri"/>
        </w:rPr>
      </w:pPr>
      <w:r w:rsidRPr="00EB35A1">
        <w:rPr>
          <w:rFonts w:eastAsia="Calibri"/>
        </w:rPr>
        <w:t>ilość zębów na rotorze: 40 – 50 szt.,</w:t>
      </w:r>
    </w:p>
    <w:p w14:paraId="5F20FDB0" w14:textId="58B393CA" w:rsidR="00F95409" w:rsidRPr="00EB35A1" w:rsidRDefault="00F95409" w:rsidP="00E75937">
      <w:pPr>
        <w:pStyle w:val="Punkt3"/>
        <w:numPr>
          <w:ilvl w:val="2"/>
          <w:numId w:val="279"/>
        </w:numPr>
        <w:rPr>
          <w:rFonts w:eastAsia="Calibri"/>
        </w:rPr>
      </w:pPr>
      <w:r w:rsidRPr="00EB35A1">
        <w:rPr>
          <w:rFonts w:eastAsia="Calibri"/>
        </w:rPr>
        <w:t>szerokość wewnętrzna zasobnika min. 1900 mm,</w:t>
      </w:r>
    </w:p>
    <w:p w14:paraId="0FB1415A" w14:textId="4A51572A" w:rsidR="00F95409" w:rsidRPr="00EB35A1" w:rsidRDefault="00F95409" w:rsidP="00E75937">
      <w:pPr>
        <w:pStyle w:val="Punkt3"/>
        <w:numPr>
          <w:ilvl w:val="2"/>
          <w:numId w:val="279"/>
        </w:numPr>
        <w:rPr>
          <w:rFonts w:eastAsia="Calibri"/>
        </w:rPr>
      </w:pPr>
      <w:r w:rsidRPr="00EB35A1">
        <w:rPr>
          <w:rFonts w:eastAsia="Calibri"/>
        </w:rPr>
        <w:t>długość czynna wału rozrywającego min. 1750 mm,</w:t>
      </w:r>
    </w:p>
    <w:p w14:paraId="1E24C934" w14:textId="1B3632C1" w:rsidR="00F95409" w:rsidRPr="00EB35A1" w:rsidRDefault="00F95409" w:rsidP="00E75937">
      <w:pPr>
        <w:pStyle w:val="Punkt3"/>
        <w:numPr>
          <w:ilvl w:val="2"/>
          <w:numId w:val="279"/>
        </w:numPr>
        <w:rPr>
          <w:rFonts w:eastAsia="Calibri"/>
        </w:rPr>
      </w:pPr>
      <w:r w:rsidRPr="00EB35A1">
        <w:rPr>
          <w:rFonts w:eastAsia="Calibri"/>
        </w:rPr>
        <w:t>długość wew. zasobnika: min. 6000 mm,</w:t>
      </w:r>
    </w:p>
    <w:p w14:paraId="04478984" w14:textId="55B53321" w:rsidR="00F95409" w:rsidRPr="00EB35A1" w:rsidRDefault="00F95409" w:rsidP="00E75937">
      <w:pPr>
        <w:pStyle w:val="Punkt3"/>
        <w:numPr>
          <w:ilvl w:val="2"/>
          <w:numId w:val="279"/>
        </w:numPr>
        <w:rPr>
          <w:rFonts w:eastAsia="Calibri"/>
        </w:rPr>
      </w:pPr>
      <w:r w:rsidRPr="00EB35A1">
        <w:rPr>
          <w:rFonts w:eastAsia="Calibri"/>
        </w:rPr>
        <w:t xml:space="preserve">napęd rotora rozrywającego za pośrednictwem motoreduktora o mocy 15-20 kW z hydraulicznym sprzęgłem bezpieczeństwa, </w:t>
      </w:r>
    </w:p>
    <w:p w14:paraId="47733437" w14:textId="359FCA72" w:rsidR="00F95409" w:rsidRPr="00EB35A1" w:rsidRDefault="00F95409" w:rsidP="00E75937">
      <w:pPr>
        <w:pStyle w:val="Punkt3"/>
        <w:numPr>
          <w:ilvl w:val="2"/>
          <w:numId w:val="279"/>
        </w:numPr>
        <w:rPr>
          <w:rFonts w:eastAsia="Calibri"/>
        </w:rPr>
      </w:pPr>
      <w:r w:rsidRPr="00EB35A1">
        <w:rPr>
          <w:rFonts w:eastAsia="Calibri"/>
        </w:rPr>
        <w:t xml:space="preserve">prędkość obrotowa rotora stała max. 20 obr./min, </w:t>
      </w:r>
    </w:p>
    <w:p w14:paraId="29A702B7" w14:textId="2FA2ED3F" w:rsidR="00F95409" w:rsidRPr="00EB35A1" w:rsidRDefault="00F95409" w:rsidP="00E75937">
      <w:pPr>
        <w:pStyle w:val="Punkt3"/>
        <w:numPr>
          <w:ilvl w:val="2"/>
          <w:numId w:val="279"/>
        </w:numPr>
        <w:rPr>
          <w:rFonts w:eastAsia="Calibri"/>
        </w:rPr>
      </w:pPr>
      <w:r w:rsidRPr="00EB35A1">
        <w:rPr>
          <w:rFonts w:eastAsia="Calibri"/>
        </w:rPr>
        <w:t>urządzenie wyposażone w procedurę zabezpieczającą przed uszkodzeniem elementów roboczych przez ciała obce – automatyczny rewers rotora,</w:t>
      </w:r>
    </w:p>
    <w:p w14:paraId="071FED11" w14:textId="0A34C0A4" w:rsidR="00F95409" w:rsidRPr="00EB35A1" w:rsidRDefault="00F95409" w:rsidP="00E75937">
      <w:pPr>
        <w:pStyle w:val="Punkt3"/>
        <w:numPr>
          <w:ilvl w:val="2"/>
          <w:numId w:val="279"/>
        </w:numPr>
        <w:rPr>
          <w:rFonts w:eastAsia="Calibri"/>
        </w:rPr>
      </w:pPr>
      <w:r w:rsidRPr="00EB35A1">
        <w:rPr>
          <w:rFonts w:eastAsia="Calibri"/>
        </w:rPr>
        <w:t xml:space="preserve">urządzenie wyposażone w system automatycznego oczyszczania rotora </w:t>
      </w:r>
      <w:r w:rsidR="00273F74">
        <w:rPr>
          <w:rFonts w:eastAsia="Calibri"/>
        </w:rPr>
        <w:br/>
      </w:r>
      <w:r w:rsidRPr="00EB35A1">
        <w:rPr>
          <w:rFonts w:eastAsia="Calibri"/>
        </w:rPr>
        <w:t>z owiniętych zanieczyszczeń za pośrednictwem hydraulicznie dosuwanej do rotora listwy ze zgarniakami, załączany automatycznie po zatrzymaniu pracy rozrywarki,</w:t>
      </w:r>
    </w:p>
    <w:p w14:paraId="6ED65CB2" w14:textId="525907F6" w:rsidR="00F95409" w:rsidRPr="00EB35A1" w:rsidRDefault="00F95409" w:rsidP="00E75937">
      <w:pPr>
        <w:pStyle w:val="Punkt3"/>
        <w:numPr>
          <w:ilvl w:val="2"/>
          <w:numId w:val="279"/>
        </w:numPr>
        <w:rPr>
          <w:rFonts w:eastAsia="Calibri"/>
        </w:rPr>
      </w:pPr>
      <w:r w:rsidRPr="00EB35A1">
        <w:rPr>
          <w:rFonts w:eastAsia="Calibri"/>
        </w:rPr>
        <w:t xml:space="preserve">narzędzia robocze (noże) szybko wymienne, mocowane za pomocą połączeń rozłącznych, </w:t>
      </w:r>
    </w:p>
    <w:p w14:paraId="30AF095C" w14:textId="79F7EA8F" w:rsidR="00F95409" w:rsidRPr="00EB35A1" w:rsidRDefault="00F95409" w:rsidP="00E75937">
      <w:pPr>
        <w:pStyle w:val="Punkt3"/>
        <w:numPr>
          <w:ilvl w:val="2"/>
          <w:numId w:val="279"/>
        </w:numPr>
        <w:rPr>
          <w:rFonts w:eastAsia="Calibri"/>
        </w:rPr>
      </w:pPr>
      <w:r w:rsidRPr="00EB35A1">
        <w:rPr>
          <w:rFonts w:eastAsia="Calibri"/>
        </w:rPr>
        <w:t xml:space="preserve">napęd przenośnika w zasobniku za pośrednictwem motoreduktora o mocy maks. 1,5 kW z płynną regulacją prędkości za pomocą falownika, </w:t>
      </w:r>
    </w:p>
    <w:p w14:paraId="4606C917" w14:textId="60D28CFC" w:rsidR="00F95409" w:rsidRPr="00EB35A1" w:rsidRDefault="00F95409" w:rsidP="00E75937">
      <w:pPr>
        <w:pStyle w:val="Punkt3"/>
        <w:numPr>
          <w:ilvl w:val="2"/>
          <w:numId w:val="279"/>
        </w:numPr>
        <w:rPr>
          <w:rFonts w:eastAsia="Calibri"/>
        </w:rPr>
      </w:pPr>
      <w:r w:rsidRPr="00EB35A1">
        <w:rPr>
          <w:rFonts w:eastAsia="Calibri"/>
        </w:rPr>
        <w:t>zasobnik wyposażony w przedniej części (w pobliżu rotora) w drzwi dostępowe  zabezpieczone systemem kluczowym, gdzie specjalny klucz służy</w:t>
      </w:r>
      <w:r w:rsidR="005C4230" w:rsidRPr="00EB35A1">
        <w:rPr>
          <w:rFonts w:eastAsia="Calibri"/>
        </w:rPr>
        <w:t xml:space="preserve"> </w:t>
      </w:r>
      <w:r w:rsidRPr="00EB35A1">
        <w:rPr>
          <w:rFonts w:eastAsia="Calibri"/>
        </w:rPr>
        <w:t>zarówno do załączenia szafy sterowniczej oraz do otwarcia drzwi dostępowych - wymuszający rozłączenie szafy sterowniczej w celu otwarcia drzwi,</w:t>
      </w:r>
    </w:p>
    <w:p w14:paraId="0D5D59D1" w14:textId="32D1052C" w:rsidR="00F95409" w:rsidRPr="00EB35A1" w:rsidRDefault="00F95409" w:rsidP="00E75937">
      <w:pPr>
        <w:pStyle w:val="Punkt3"/>
        <w:numPr>
          <w:ilvl w:val="2"/>
          <w:numId w:val="279"/>
        </w:numPr>
        <w:rPr>
          <w:rFonts w:eastAsia="Calibri"/>
        </w:rPr>
      </w:pPr>
      <w:r w:rsidRPr="00EB35A1">
        <w:rPr>
          <w:rFonts w:eastAsia="Calibri"/>
        </w:rPr>
        <w:t xml:space="preserve">ciężar maszyny </w:t>
      </w:r>
      <w:r w:rsidR="001044F2" w:rsidRPr="00EB35A1">
        <w:rPr>
          <w:rFonts w:eastAsia="Calibri"/>
        </w:rPr>
        <w:t>ok.</w:t>
      </w:r>
      <w:r w:rsidRPr="00EB35A1">
        <w:rPr>
          <w:rFonts w:eastAsia="Calibri"/>
        </w:rPr>
        <w:t xml:space="preserve"> 12 Mg.</w:t>
      </w:r>
    </w:p>
    <w:p w14:paraId="0A6B034D" w14:textId="32DD9550" w:rsidR="003F3136" w:rsidRPr="003F3136" w:rsidRDefault="003F3136" w:rsidP="00D67DF5">
      <w:pPr>
        <w:pStyle w:val="Lista-kontynuacja2"/>
        <w:ind w:left="0"/>
        <w:jc w:val="both"/>
      </w:pPr>
      <w:r>
        <w:t xml:space="preserve">Zamawiający wymaga aby w ramach kontraktu Wykonawca zainstalował i uruchomił na linii tworzyw sztucznych istniejącą rozrywarkę do worków. </w:t>
      </w:r>
    </w:p>
    <w:p w14:paraId="514B4DF6" w14:textId="18C2F62E" w:rsidR="00F95409" w:rsidRDefault="00F95409" w:rsidP="00955ED0">
      <w:pPr>
        <w:pStyle w:val="Nagwek4"/>
      </w:pPr>
      <w:r>
        <w:t xml:space="preserve">Separator frakcji przestrzennych </w:t>
      </w:r>
    </w:p>
    <w:p w14:paraId="50FAC88F" w14:textId="24CF1C09"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Zamawiający oczekuje zabudowy urządzenia do separacji folii współpracującego </w:t>
      </w:r>
      <w:r w:rsidR="00273F74">
        <w:rPr>
          <w:rFonts w:ascii="Verdana" w:hAnsi="Verdana" w:cs="Arial"/>
          <w:iCs/>
          <w:sz w:val="20"/>
          <w:szCs w:val="20"/>
          <w:lang w:eastAsia="ar-SA"/>
        </w:rPr>
        <w:br/>
      </w:r>
      <w:r w:rsidRPr="00FC6848">
        <w:rPr>
          <w:rFonts w:ascii="Verdana" w:hAnsi="Verdana" w:cs="Arial"/>
          <w:iCs/>
          <w:sz w:val="20"/>
          <w:szCs w:val="20"/>
          <w:lang w:eastAsia="ar-SA"/>
        </w:rPr>
        <w:t xml:space="preserve">z urządzeniem do rozrywania worków. Oba urządzenia </w:t>
      </w:r>
      <w:r w:rsidR="00671FE4" w:rsidRPr="00671FE4">
        <w:rPr>
          <w:rFonts w:ascii="Verdana" w:hAnsi="Verdana" w:cs="Arial"/>
          <w:iCs/>
          <w:sz w:val="20"/>
          <w:szCs w:val="20"/>
          <w:lang w:eastAsia="ar-SA"/>
        </w:rPr>
        <w:t>mają</w:t>
      </w:r>
      <w:r w:rsidRPr="00FC6848">
        <w:rPr>
          <w:rFonts w:ascii="Verdana" w:hAnsi="Verdana" w:cs="Arial"/>
          <w:iCs/>
          <w:sz w:val="20"/>
          <w:szCs w:val="20"/>
          <w:lang w:eastAsia="ar-SA"/>
        </w:rPr>
        <w:t xml:space="preserve"> tworzyć jeden ciąg technologiczny. Wymaga się dostawy urządzenia o skuteczności separacji co najmniej </w:t>
      </w:r>
      <w:r w:rsidR="00FA4095">
        <w:rPr>
          <w:rFonts w:ascii="Verdana" w:hAnsi="Verdana" w:cs="Arial"/>
          <w:iCs/>
          <w:sz w:val="20"/>
          <w:szCs w:val="20"/>
          <w:lang w:eastAsia="ar-SA"/>
        </w:rPr>
        <w:t>8</w:t>
      </w:r>
      <w:r w:rsidRPr="00FC6848">
        <w:rPr>
          <w:rFonts w:ascii="Verdana" w:hAnsi="Verdana" w:cs="Arial"/>
          <w:iCs/>
          <w:sz w:val="20"/>
          <w:szCs w:val="20"/>
          <w:lang w:eastAsia="ar-SA"/>
        </w:rPr>
        <w:t>0%. Wymaga się, aby po instalacji separatora zapewniona była możliwość załadunku odpadów bezpośrednio na przenośnik kanałowy (z pominięciem rozrywarki i separatora). Zamawiający wymaga</w:t>
      </w:r>
      <w:r w:rsidR="00FA4095">
        <w:rPr>
          <w:rFonts w:ascii="Verdana" w:hAnsi="Verdana" w:cs="Arial"/>
          <w:iCs/>
          <w:sz w:val="20"/>
          <w:szCs w:val="20"/>
          <w:lang w:eastAsia="ar-SA"/>
        </w:rPr>
        <w:t>,</w:t>
      </w:r>
      <w:r w:rsidRPr="00FC6848">
        <w:rPr>
          <w:rFonts w:ascii="Verdana" w:hAnsi="Verdana" w:cs="Arial"/>
          <w:iCs/>
          <w:sz w:val="20"/>
          <w:szCs w:val="20"/>
          <w:lang w:eastAsia="ar-SA"/>
        </w:rPr>
        <w:t xml:space="preserve"> aby dostępna długość przenośnika kanałowego wynosiła co najmniej 4000 mm.</w:t>
      </w:r>
    </w:p>
    <w:p w14:paraId="3FECE8E5" w14:textId="3873518C" w:rsidR="00F95409" w:rsidRPr="00FC6848" w:rsidRDefault="00F95409" w:rsidP="00F95409">
      <w:pPr>
        <w:pStyle w:val="Lista-kontynuacja2"/>
        <w:ind w:left="0"/>
        <w:jc w:val="both"/>
        <w:rPr>
          <w:rFonts w:ascii="Verdana" w:hAnsi="Verdana"/>
          <w:sz w:val="20"/>
          <w:szCs w:val="20"/>
        </w:rPr>
      </w:pPr>
      <w:r w:rsidRPr="00FC6848">
        <w:rPr>
          <w:rFonts w:ascii="Verdana" w:hAnsi="Verdana" w:cs="Arial"/>
          <w:iCs/>
          <w:sz w:val="20"/>
          <w:szCs w:val="20"/>
          <w:lang w:eastAsia="ar-SA"/>
        </w:rPr>
        <w:lastRenderedPageBreak/>
        <w:t xml:space="preserve">Odpady </w:t>
      </w:r>
      <w:r w:rsidR="00671FE4" w:rsidRPr="00671FE4">
        <w:rPr>
          <w:rFonts w:ascii="Verdana" w:hAnsi="Verdana" w:cs="Arial"/>
          <w:iCs/>
          <w:sz w:val="20"/>
          <w:szCs w:val="20"/>
          <w:lang w:eastAsia="ar-SA"/>
        </w:rPr>
        <w:t>mają</w:t>
      </w:r>
      <w:r w:rsidRPr="00FC6848">
        <w:rPr>
          <w:rFonts w:ascii="Verdana" w:hAnsi="Verdana" w:cs="Arial"/>
          <w:iCs/>
          <w:sz w:val="20"/>
          <w:szCs w:val="20"/>
          <w:lang w:eastAsia="ar-SA"/>
        </w:rPr>
        <w:t xml:space="preserve"> być transportowane do komory roboczej urządzenia za pośrednictwem przenośnika taśmowego o szerokości</w:t>
      </w:r>
      <w:r w:rsidRPr="00FC6848">
        <w:rPr>
          <w:rFonts w:ascii="Verdana" w:hAnsi="Verdana"/>
          <w:sz w:val="20"/>
          <w:szCs w:val="20"/>
        </w:rPr>
        <w:t xml:space="preserve"> roboczej min. 1800 mm. Wymaga się</w:t>
      </w:r>
      <w:r w:rsidR="005C4230">
        <w:rPr>
          <w:rFonts w:ascii="Verdana" w:hAnsi="Verdana"/>
          <w:sz w:val="20"/>
          <w:szCs w:val="20"/>
        </w:rPr>
        <w:t>,</w:t>
      </w:r>
      <w:r w:rsidRPr="00FC6848">
        <w:rPr>
          <w:rFonts w:ascii="Verdana" w:hAnsi="Verdana"/>
          <w:sz w:val="20"/>
          <w:szCs w:val="20"/>
        </w:rPr>
        <w:t xml:space="preserve"> aby proces separacji przebiegał na zasadzie pneumatyczno-mechanicznej. W komorze bocznej winien znajdować się wolnoobrotowy rotor o średnicy minimum 1,5 m. Rotor </w:t>
      </w:r>
      <w:r w:rsidR="00381C70" w:rsidRPr="00381C70">
        <w:rPr>
          <w:rFonts w:ascii="Verdana" w:hAnsi="Verdana" w:cs="Arial"/>
          <w:iCs/>
          <w:sz w:val="20"/>
          <w:szCs w:val="20"/>
          <w:lang w:eastAsia="ar-SA"/>
        </w:rPr>
        <w:t>ma</w:t>
      </w:r>
      <w:r w:rsidRPr="00FC6848">
        <w:rPr>
          <w:rFonts w:ascii="Verdana" w:hAnsi="Verdana"/>
          <w:sz w:val="20"/>
          <w:szCs w:val="20"/>
        </w:rPr>
        <w:t xml:space="preserve"> być wyposażony w masywne palce wyłapujące ze strumienia odpadów większe elementy foliowe. Palce wyłapujące elementy foliowe </w:t>
      </w:r>
      <w:r w:rsidR="00671FE4" w:rsidRPr="00671FE4">
        <w:rPr>
          <w:rFonts w:ascii="Verdana" w:hAnsi="Verdana" w:cs="Arial"/>
          <w:iCs/>
          <w:sz w:val="20"/>
          <w:szCs w:val="20"/>
          <w:lang w:eastAsia="ar-SA"/>
        </w:rPr>
        <w:t>mają</w:t>
      </w:r>
      <w:r w:rsidRPr="00FC6848">
        <w:rPr>
          <w:rFonts w:ascii="Verdana" w:hAnsi="Verdana"/>
          <w:sz w:val="20"/>
          <w:szCs w:val="20"/>
        </w:rPr>
        <w:t xml:space="preserve"> wysuwać się z rotora w obszarze, w którym następuje separacja, następnie </w:t>
      </w:r>
      <w:r w:rsidR="00671FE4" w:rsidRPr="00671FE4">
        <w:rPr>
          <w:rFonts w:ascii="Verdana" w:hAnsi="Verdana" w:cs="Arial"/>
          <w:iCs/>
          <w:sz w:val="20"/>
          <w:szCs w:val="20"/>
          <w:lang w:eastAsia="ar-SA"/>
        </w:rPr>
        <w:t>mają</w:t>
      </w:r>
      <w:r w:rsidR="00671FE4" w:rsidRPr="00FC6848">
        <w:rPr>
          <w:rFonts w:ascii="Verdana" w:hAnsi="Verdana"/>
          <w:sz w:val="20"/>
          <w:szCs w:val="20"/>
        </w:rPr>
        <w:t xml:space="preserve"> </w:t>
      </w:r>
      <w:r w:rsidRPr="00FC6848">
        <w:rPr>
          <w:rFonts w:ascii="Verdana" w:hAnsi="Verdana"/>
          <w:sz w:val="20"/>
          <w:szCs w:val="20"/>
        </w:rPr>
        <w:t xml:space="preserve">samoczynnie chować się do wnętrza rotora, aby ograniczyć możliwość owijania się wokół rotora większych elementów foliowych. Dodatkowo separacja </w:t>
      </w:r>
      <w:r w:rsidR="00C93736">
        <w:rPr>
          <w:rFonts w:ascii="Verdana" w:hAnsi="Verdana"/>
          <w:sz w:val="20"/>
          <w:szCs w:val="20"/>
        </w:rPr>
        <w:t>ma</w:t>
      </w:r>
      <w:r w:rsidRPr="00FC6848">
        <w:rPr>
          <w:rFonts w:ascii="Verdana" w:hAnsi="Verdana"/>
          <w:sz w:val="20"/>
          <w:szCs w:val="20"/>
        </w:rPr>
        <w:t xml:space="preserve"> być wspomagana przez strumień powietrza przepływający przez komorę roboczą w kierunku z dołu do góry. W tym celu urządzenie </w:t>
      </w:r>
      <w:r w:rsidR="00E35A32">
        <w:rPr>
          <w:rFonts w:ascii="Verdana" w:hAnsi="Verdana"/>
          <w:sz w:val="20"/>
          <w:szCs w:val="20"/>
        </w:rPr>
        <w:t>ma</w:t>
      </w:r>
      <w:r w:rsidRPr="00FC6848">
        <w:rPr>
          <w:rFonts w:ascii="Verdana" w:hAnsi="Verdana"/>
          <w:sz w:val="20"/>
          <w:szCs w:val="20"/>
        </w:rPr>
        <w:t xml:space="preserve"> być wyposażone w wentylator nadmuchowy oraz dysze zlokalizowane pod punktem przesypu materiału z przenośnika taśmowego do komory roboczej separatora folii. Należy zapewnić możliwość regulacji kierunku oraz siły strumienia powietrza w komorze roboczej separatora. Frakcje lekkie </w:t>
      </w:r>
      <w:r w:rsidR="00671FE4" w:rsidRPr="00671FE4">
        <w:rPr>
          <w:rFonts w:ascii="Verdana" w:hAnsi="Verdana" w:cs="Arial"/>
          <w:iCs/>
          <w:sz w:val="20"/>
          <w:szCs w:val="20"/>
          <w:lang w:eastAsia="ar-SA"/>
        </w:rPr>
        <w:t>mają</w:t>
      </w:r>
      <w:r w:rsidRPr="00FC6848">
        <w:rPr>
          <w:rFonts w:ascii="Verdana" w:hAnsi="Verdana"/>
          <w:sz w:val="20"/>
          <w:szCs w:val="20"/>
        </w:rPr>
        <w:t xml:space="preserve"> być zabierane przez strumień przepływającego powietrza oraz palce na rotorze </w:t>
      </w:r>
      <w:r w:rsidR="00273F74">
        <w:rPr>
          <w:rFonts w:ascii="Verdana" w:hAnsi="Verdana"/>
          <w:sz w:val="20"/>
          <w:szCs w:val="20"/>
        </w:rPr>
        <w:br/>
      </w:r>
      <w:r w:rsidRPr="00FC6848">
        <w:rPr>
          <w:rFonts w:ascii="Verdana" w:hAnsi="Verdana"/>
          <w:sz w:val="20"/>
          <w:szCs w:val="20"/>
        </w:rPr>
        <w:t xml:space="preserve">i wyrzucane bezpośrednio na przenośnik obierający, zlokalizowany w przestrzeni za rotorem. Pozostały strumień odpadów pozbawionych folii </w:t>
      </w:r>
      <w:r w:rsidR="00381C70" w:rsidRPr="00381C70">
        <w:rPr>
          <w:rFonts w:ascii="Verdana" w:hAnsi="Verdana" w:cs="Arial"/>
          <w:iCs/>
          <w:sz w:val="20"/>
          <w:szCs w:val="20"/>
          <w:lang w:eastAsia="ar-SA"/>
        </w:rPr>
        <w:t>ma</w:t>
      </w:r>
      <w:r w:rsidRPr="00FC6848">
        <w:rPr>
          <w:rFonts w:ascii="Verdana" w:hAnsi="Verdana"/>
          <w:sz w:val="20"/>
          <w:szCs w:val="20"/>
        </w:rPr>
        <w:t xml:space="preserve"> opadać grawitacyjnie na przenośnik odbierający, znajdujący się bezpośrednio pod komorą roboczą separatora. </w:t>
      </w:r>
    </w:p>
    <w:p w14:paraId="7EAF75F3" w14:textId="77777777" w:rsidR="00F95409" w:rsidRPr="00FC6848" w:rsidRDefault="00F95409" w:rsidP="00F95409">
      <w:pPr>
        <w:pStyle w:val="Listapunktowana3"/>
        <w:tabs>
          <w:tab w:val="clear" w:pos="926"/>
          <w:tab w:val="left" w:pos="708"/>
        </w:tabs>
        <w:ind w:left="0" w:firstLine="0"/>
        <w:rPr>
          <w:rFonts w:cs="Arial"/>
          <w:iCs/>
          <w:szCs w:val="20"/>
          <w:lang w:eastAsia="ar-SA"/>
        </w:rPr>
      </w:pPr>
      <w:r w:rsidRPr="00FC6848">
        <w:rPr>
          <w:rFonts w:cs="Arial"/>
          <w:iCs/>
          <w:szCs w:val="20"/>
          <w:lang w:eastAsia="ar-SA"/>
        </w:rPr>
        <w:t>Dostarczony separator musi spełniać następujące wymagania techniczno-użytkowe:</w:t>
      </w:r>
    </w:p>
    <w:p w14:paraId="2C4CE689" w14:textId="77777777" w:rsidR="00F95409" w:rsidRPr="00FC6848" w:rsidRDefault="00F95409" w:rsidP="00E75937">
      <w:pPr>
        <w:pStyle w:val="Punkt3"/>
        <w:numPr>
          <w:ilvl w:val="2"/>
          <w:numId w:val="280"/>
        </w:numPr>
      </w:pPr>
      <w:r w:rsidRPr="00FC6848">
        <w:t>wydajność min.: 10 Mg/h przy gęstości nasypowej odpadów 60 kg/m</w:t>
      </w:r>
      <w:r w:rsidRPr="00EB35A1">
        <w:rPr>
          <w:vertAlign w:val="superscript"/>
        </w:rPr>
        <w:t>3</w:t>
      </w:r>
      <w:r w:rsidRPr="00FC6848">
        <w:t>,</w:t>
      </w:r>
    </w:p>
    <w:p w14:paraId="1D34E7F8" w14:textId="77777777" w:rsidR="00F95409" w:rsidRPr="00FC6848" w:rsidRDefault="00F95409" w:rsidP="00E75937">
      <w:pPr>
        <w:pStyle w:val="Punkt3"/>
        <w:numPr>
          <w:ilvl w:val="2"/>
          <w:numId w:val="280"/>
        </w:numPr>
      </w:pPr>
      <w:r w:rsidRPr="00FC6848">
        <w:t>szerokość komory roboczej min. 2000 mm,</w:t>
      </w:r>
    </w:p>
    <w:p w14:paraId="11B3D28A" w14:textId="77777777" w:rsidR="00F95409" w:rsidRPr="00FC6848" w:rsidRDefault="00F95409" w:rsidP="00E75937">
      <w:pPr>
        <w:pStyle w:val="Punkt3"/>
        <w:numPr>
          <w:ilvl w:val="2"/>
          <w:numId w:val="280"/>
        </w:numPr>
      </w:pPr>
      <w:r w:rsidRPr="00FC6848">
        <w:t>napęd rotora separującego 5 -7,5 kW ze sterowaniem za pośrednictwem falownika,</w:t>
      </w:r>
    </w:p>
    <w:p w14:paraId="3AA0A983" w14:textId="77777777" w:rsidR="00F95409" w:rsidRPr="00FC6848" w:rsidRDefault="00F95409" w:rsidP="00E75937">
      <w:pPr>
        <w:pStyle w:val="Punkt3"/>
        <w:numPr>
          <w:ilvl w:val="2"/>
          <w:numId w:val="280"/>
        </w:numPr>
      </w:pPr>
      <w:r w:rsidRPr="00FC6848">
        <w:t xml:space="preserve">narzędzia robocze (noże) szybko wymienne, mocowane za pomocą połączeń rozłącznych, </w:t>
      </w:r>
    </w:p>
    <w:p w14:paraId="4093D4F7" w14:textId="7898C280" w:rsidR="00F95409" w:rsidRPr="00EB35A1" w:rsidRDefault="00F95409" w:rsidP="00E75937">
      <w:pPr>
        <w:pStyle w:val="Punkt3"/>
        <w:numPr>
          <w:ilvl w:val="2"/>
          <w:numId w:val="280"/>
        </w:numPr>
        <w:rPr>
          <w:rFonts w:cstheme="minorBidi"/>
          <w:color w:val="1F497D"/>
        </w:rPr>
      </w:pPr>
      <w:r w:rsidRPr="00FC6848">
        <w:t>komora robocza wyposażona w  drzwi dostępowe zabezpieczone systemem kluczowym, gdzie specjalny klucz służy zarówno do załączenia szafy sterowniczej oraz do otwarcia drzwi dostępowych - wymuszający rozłączenie szafy sterowniczej w celu otwarcia drzwi.</w:t>
      </w:r>
    </w:p>
    <w:p w14:paraId="025DE16C" w14:textId="77777777" w:rsidR="00F95409" w:rsidRPr="005F25C3" w:rsidRDefault="00F95409" w:rsidP="00955ED0">
      <w:pPr>
        <w:pStyle w:val="Nagwek4"/>
      </w:pPr>
      <w:r w:rsidRPr="005F25C3">
        <w:t>Separator balistyczny</w:t>
      </w:r>
    </w:p>
    <w:p w14:paraId="669DAFF8" w14:textId="77777777"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Zamawiający oczekuje zabudowy urządzenia do separacji odpadów wykorzystującego właściwości materiałów (ciężar właściwy i kształt) do ich rozdziału. Separator balistyczny musi umożliwić podział podawanego strumienia odpadów na frakcję ciężką-toczącą się (np. butelki PET, PE, opakowania wielomateriałowe) oraz frakcję lekką-płaską (np. folia, papier i karton). Poszczególne frakcje trafią na dalszy ciąg sortowania automatycznego poszczególnych frakcji materiałowych.</w:t>
      </w:r>
    </w:p>
    <w:p w14:paraId="4A749EBA" w14:textId="77777777"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Dostarczony separator balistyczny musi spełniać następujące wymagania techniczno-użytkowe:</w:t>
      </w:r>
    </w:p>
    <w:p w14:paraId="76FA2A0C" w14:textId="218FC505"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 xml:space="preserve">Separator musi umożliwić dosiewanie frakcji drobnej 40 mm, stanowiącej zanieczyszczenia. Separator </w:t>
      </w:r>
      <w:r w:rsidR="00381C70" w:rsidRPr="00381C70">
        <w:rPr>
          <w:rFonts w:cs="Arial"/>
          <w:iCs/>
          <w:szCs w:val="20"/>
          <w:lang w:eastAsia="ar-SA"/>
        </w:rPr>
        <w:t>ma</w:t>
      </w:r>
      <w:r w:rsidRPr="00FC6848">
        <w:rPr>
          <w:rFonts w:cs="Arial"/>
          <w:iCs/>
          <w:lang w:eastAsia="ar-SA"/>
        </w:rPr>
        <w:t xml:space="preserve"> być wyposażony w co najmniej 10 przesuniętych wobec siebie, perforowanych paneli stalowych, przymocowanych do dwóch wałów korbowych – czynnego (napędzanego) oraz biernego. Prędkość obrotowa wału korbowego </w:t>
      </w:r>
      <w:r w:rsidR="00C93736">
        <w:rPr>
          <w:rFonts w:cs="Arial"/>
          <w:iCs/>
          <w:lang w:eastAsia="ar-SA"/>
        </w:rPr>
        <w:t>ma</w:t>
      </w:r>
      <w:r w:rsidRPr="00FC6848">
        <w:rPr>
          <w:rFonts w:cs="Arial"/>
          <w:iCs/>
          <w:lang w:eastAsia="ar-SA"/>
        </w:rPr>
        <w:t xml:space="preserve"> być regulowana w przedziale 185 – 215 obr./min za pośrednictwem falownika. W celu ograniczenia zanieczyszczenia frakcji ciężkiej-toczącej się poprzez frakcje lekkie (folia) wymaga się wyposażenia maszyny w pneumatyczny system wspomagania separacji. </w:t>
      </w:r>
    </w:p>
    <w:p w14:paraId="762BFE73" w14:textId="21A2AE0A"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Kąt nachylenia separatora balistycznego musi być regulowany w zakresie co najmniej od 10 do 18 stopni. Mechanizm regulacji kąta nachylenia separatora balistycznego umożliwi jego bezpieczną obsługę przez użytkownika. Regulacja kąta nachylenia będzie realizowana przez agregat hydrauliczny napędzany elektrycznie. W celu zapewnienia bezpieczeństwa wymaga się</w:t>
      </w:r>
      <w:r w:rsidR="00E47D7D">
        <w:rPr>
          <w:rFonts w:cs="Arial"/>
          <w:iCs/>
          <w:lang w:eastAsia="ar-SA"/>
        </w:rPr>
        <w:t>,</w:t>
      </w:r>
      <w:r w:rsidRPr="00FC6848">
        <w:rPr>
          <w:rFonts w:cs="Arial"/>
          <w:iCs/>
          <w:lang w:eastAsia="ar-SA"/>
        </w:rPr>
        <w:t xml:space="preserve"> aby hydrauliczny układ regulacji nachylenia był wyposażony w system </w:t>
      </w:r>
      <w:r w:rsidRPr="00FC6848">
        <w:rPr>
          <w:rFonts w:cs="Arial"/>
          <w:iCs/>
          <w:lang w:eastAsia="ar-SA"/>
        </w:rPr>
        <w:lastRenderedPageBreak/>
        <w:t xml:space="preserve">mechanicznego ryglowania pozycji roboczej. Wykonawca odpowiada za dobór optymalnej prędkości obrotowej wału korbowego oraz kąta pracy separatora podczas rozruchów. </w:t>
      </w:r>
    </w:p>
    <w:p w14:paraId="10CD77CB" w14:textId="3B0C3E41"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 xml:space="preserve">Obudowa separatora </w:t>
      </w:r>
      <w:r w:rsidR="00C93736">
        <w:rPr>
          <w:rFonts w:cs="Arial"/>
          <w:iCs/>
          <w:lang w:eastAsia="ar-SA"/>
        </w:rPr>
        <w:t>ma</w:t>
      </w:r>
      <w:r w:rsidRPr="00FC6848">
        <w:rPr>
          <w:rFonts w:cs="Arial"/>
          <w:iCs/>
          <w:lang w:eastAsia="ar-SA"/>
        </w:rPr>
        <w:t xml:space="preserve"> uniemożliwiać wydostawanie się segregowanych odpadów </w:t>
      </w:r>
      <w:r w:rsidR="00273F74">
        <w:rPr>
          <w:rFonts w:cs="Arial"/>
          <w:iCs/>
          <w:lang w:eastAsia="ar-SA"/>
        </w:rPr>
        <w:br/>
      </w:r>
      <w:r w:rsidRPr="00FC6848">
        <w:rPr>
          <w:rFonts w:cs="Arial"/>
          <w:iCs/>
          <w:lang w:eastAsia="ar-SA"/>
        </w:rPr>
        <w:t xml:space="preserve">z komory roboczej. W tym celu górna powierzchnia urządzenia </w:t>
      </w:r>
      <w:r w:rsidR="00C93736">
        <w:rPr>
          <w:rFonts w:cs="Arial"/>
          <w:iCs/>
          <w:lang w:eastAsia="ar-SA"/>
        </w:rPr>
        <w:t>ma</w:t>
      </w:r>
      <w:r w:rsidRPr="00FC6848">
        <w:rPr>
          <w:rFonts w:cs="Arial"/>
          <w:iCs/>
          <w:lang w:eastAsia="ar-SA"/>
        </w:rPr>
        <w:t xml:space="preserve"> być przykryta plandeką lub inną szczelną pokrywą z możliwością szybkiego demontażu. Wał czynny oraz bierny wykonane jako wieloczęściowe, składające się z łatwych w demontażu podzespołów. Separator należy wyposażyć w drzwi dostępowe zlokalizowane z tyłu maszyny. Drzwi dostępowe </w:t>
      </w:r>
      <w:r w:rsidR="00671FE4" w:rsidRPr="00671FE4">
        <w:rPr>
          <w:rFonts w:cs="Arial"/>
          <w:iCs/>
          <w:szCs w:val="20"/>
          <w:lang w:eastAsia="ar-SA"/>
        </w:rPr>
        <w:t>mają</w:t>
      </w:r>
      <w:r w:rsidRPr="00FC6848">
        <w:rPr>
          <w:rFonts w:cs="Arial"/>
          <w:iCs/>
          <w:lang w:eastAsia="ar-SA"/>
        </w:rPr>
        <w:t xml:space="preserve"> być wyposażone w czujniki otwarcia zintegrowane z systemem awaryjnego wyłączenia linii sortowniczej w przypadku otwarcia klapy. W ścianach bocznych obudowy maszyny winn</w:t>
      </w:r>
      <w:r w:rsidR="00E47D7D">
        <w:rPr>
          <w:rFonts w:cs="Arial"/>
          <w:iCs/>
          <w:lang w:eastAsia="ar-SA"/>
        </w:rPr>
        <w:t>y</w:t>
      </w:r>
      <w:r w:rsidRPr="00FC6848">
        <w:rPr>
          <w:rFonts w:cs="Arial"/>
          <w:iCs/>
          <w:lang w:eastAsia="ar-SA"/>
        </w:rPr>
        <w:t xml:space="preserve"> znajdować się otwory rewizyjne, zapewniające dostęp do wałów korbowych. Ponadto Wykonawca zapewni dostęp do wałów korbowych od strony dolnej, poprzez wykonanie w przesypie odprowadzającym frakcję drobną ruchomy podest gwarantujący bezpieczny dostęp dla prowadzenia prac konserwacyjno-serwisowych.   </w:t>
      </w:r>
    </w:p>
    <w:p w14:paraId="35795D85" w14:textId="77777777" w:rsidR="00F95409" w:rsidRPr="00FC6848" w:rsidRDefault="00F95409" w:rsidP="00F95409">
      <w:pPr>
        <w:pStyle w:val="Listapunktowana3"/>
        <w:tabs>
          <w:tab w:val="clear" w:pos="926"/>
        </w:tabs>
        <w:ind w:left="0" w:firstLine="0"/>
        <w:rPr>
          <w:rFonts w:cs="Arial"/>
          <w:iCs/>
          <w:lang w:eastAsia="ar-SA"/>
        </w:rPr>
      </w:pPr>
    </w:p>
    <w:p w14:paraId="0C0588B1" w14:textId="77777777" w:rsidR="00F95409" w:rsidRPr="00FC6848" w:rsidRDefault="00F95409" w:rsidP="00F95409">
      <w:pPr>
        <w:pStyle w:val="Listapunktowana3"/>
        <w:tabs>
          <w:tab w:val="clear" w:pos="926"/>
        </w:tabs>
        <w:ind w:left="0" w:firstLine="0"/>
        <w:rPr>
          <w:rFonts w:cs="Arial"/>
          <w:iCs/>
          <w:lang w:eastAsia="ar-SA"/>
        </w:rPr>
      </w:pPr>
      <w:r w:rsidRPr="00FC6848">
        <w:rPr>
          <w:rFonts w:cs="Arial"/>
          <w:iCs/>
          <w:lang w:eastAsia="ar-SA"/>
        </w:rPr>
        <w:t>Dostarczony separator musi spełniać następujące wymagania techniczno-użytkowe:</w:t>
      </w:r>
      <w:r w:rsidRPr="00FC6848">
        <w:rPr>
          <w:rFonts w:cs="Arial"/>
          <w:iCs/>
          <w:lang w:eastAsia="ar-SA"/>
        </w:rPr>
        <w:br/>
      </w:r>
    </w:p>
    <w:p w14:paraId="4B59ABD1" w14:textId="77777777" w:rsidR="00F95409" w:rsidRPr="00FC6848" w:rsidRDefault="00F95409" w:rsidP="00E75937">
      <w:pPr>
        <w:pStyle w:val="Punkt3"/>
        <w:numPr>
          <w:ilvl w:val="2"/>
          <w:numId w:val="281"/>
        </w:numPr>
      </w:pPr>
      <w:r w:rsidRPr="00FC6848">
        <w:t>kąt pracy regulowany w zakresie min. 10 – 18 stopni,</w:t>
      </w:r>
    </w:p>
    <w:p w14:paraId="4A214FA3" w14:textId="77777777" w:rsidR="00F95409" w:rsidRPr="00FC6848" w:rsidRDefault="00F95409" w:rsidP="00E75937">
      <w:pPr>
        <w:pStyle w:val="Punkt3"/>
        <w:numPr>
          <w:ilvl w:val="2"/>
          <w:numId w:val="281"/>
        </w:numPr>
      </w:pPr>
      <w:r w:rsidRPr="00FC6848">
        <w:t>prędkość obrotowa wałów regulowana w zakresie min. 185 – 215 obr./min,</w:t>
      </w:r>
    </w:p>
    <w:p w14:paraId="7AF8EA77" w14:textId="77777777" w:rsidR="00F95409" w:rsidRPr="00FC6848" w:rsidRDefault="00F95409" w:rsidP="00E75937">
      <w:pPr>
        <w:pStyle w:val="Punkt3"/>
        <w:numPr>
          <w:ilvl w:val="2"/>
          <w:numId w:val="281"/>
        </w:numPr>
      </w:pPr>
      <w:r w:rsidRPr="00FC6848">
        <w:t>ilość rotujących paneli roboczych: min. 10 szt.,</w:t>
      </w:r>
    </w:p>
    <w:p w14:paraId="3A47D7A9" w14:textId="77777777" w:rsidR="00F95409" w:rsidRPr="00FC6848" w:rsidRDefault="00F95409" w:rsidP="00E75937">
      <w:pPr>
        <w:pStyle w:val="Punkt3"/>
        <w:numPr>
          <w:ilvl w:val="2"/>
          <w:numId w:val="281"/>
        </w:numPr>
      </w:pPr>
      <w:r w:rsidRPr="00FC6848">
        <w:t>panele robocze wyposażone w wymienne (mocowane śrubowo) perforowane blachy sitowe na całej górnej powierzchni,</w:t>
      </w:r>
    </w:p>
    <w:p w14:paraId="71292EC1" w14:textId="77777777" w:rsidR="00F95409" w:rsidRPr="00FC6848" w:rsidRDefault="00F95409" w:rsidP="00E75937">
      <w:pPr>
        <w:pStyle w:val="Punkt3"/>
        <w:numPr>
          <w:ilvl w:val="2"/>
          <w:numId w:val="281"/>
        </w:numPr>
      </w:pPr>
      <w:r w:rsidRPr="00FC6848">
        <w:t>wał korbowy czynny napędzany z obu stron,</w:t>
      </w:r>
    </w:p>
    <w:p w14:paraId="53F3A370" w14:textId="77777777" w:rsidR="00F95409" w:rsidRPr="00FC6848" w:rsidRDefault="00F95409" w:rsidP="00E75937">
      <w:pPr>
        <w:pStyle w:val="Punkt3"/>
        <w:numPr>
          <w:ilvl w:val="2"/>
          <w:numId w:val="281"/>
        </w:numPr>
      </w:pPr>
      <w:r w:rsidRPr="00FC6848">
        <w:t>napęd za pośrednictwem motoreduktorów o mocy min. 2 x 5,5 kW,</w:t>
      </w:r>
    </w:p>
    <w:p w14:paraId="44D1ED4F" w14:textId="77777777" w:rsidR="00F95409" w:rsidRPr="00FC6848" w:rsidRDefault="00F95409" w:rsidP="00E75937">
      <w:pPr>
        <w:pStyle w:val="Punkt3"/>
        <w:numPr>
          <w:ilvl w:val="2"/>
          <w:numId w:val="281"/>
        </w:numPr>
      </w:pPr>
      <w:r w:rsidRPr="00FC6848">
        <w:t>centralne smarowanie łożysk głównych wałów korbowych,</w:t>
      </w:r>
    </w:p>
    <w:p w14:paraId="4489BF93" w14:textId="77777777" w:rsidR="00F95409" w:rsidRPr="00FC6848" w:rsidRDefault="00F95409" w:rsidP="00E75937">
      <w:pPr>
        <w:pStyle w:val="Punkt3"/>
        <w:numPr>
          <w:ilvl w:val="2"/>
          <w:numId w:val="281"/>
        </w:numPr>
      </w:pPr>
      <w:r w:rsidRPr="00FC6848">
        <w:t>powierzchnia robocza separatora (szerokość x długość panelu x ilość paneli): min. 23 m</w:t>
      </w:r>
      <w:r w:rsidRPr="00EB35A1">
        <w:rPr>
          <w:vertAlign w:val="superscript"/>
        </w:rPr>
        <w:t>2</w:t>
      </w:r>
      <w:r w:rsidRPr="00FC6848">
        <w:t>,</w:t>
      </w:r>
    </w:p>
    <w:p w14:paraId="73873601" w14:textId="77777777" w:rsidR="00F95409" w:rsidRPr="00FC6848" w:rsidRDefault="00F95409" w:rsidP="00E75937">
      <w:pPr>
        <w:pStyle w:val="Punkt3"/>
        <w:numPr>
          <w:ilvl w:val="2"/>
          <w:numId w:val="281"/>
        </w:numPr>
      </w:pPr>
      <w:r w:rsidRPr="00FC6848">
        <w:t>wydajność separatora min. 160 m</w:t>
      </w:r>
      <w:r w:rsidRPr="00EB35A1">
        <w:rPr>
          <w:vertAlign w:val="superscript"/>
        </w:rPr>
        <w:t>3</w:t>
      </w:r>
      <w:r w:rsidRPr="00FC6848">
        <w:t xml:space="preserve">/h, </w:t>
      </w:r>
    </w:p>
    <w:p w14:paraId="252FA8C5" w14:textId="77777777" w:rsidR="00F95409" w:rsidRPr="00FC6848" w:rsidRDefault="00F95409" w:rsidP="00E75937">
      <w:pPr>
        <w:pStyle w:val="Punkt3"/>
        <w:numPr>
          <w:ilvl w:val="2"/>
          <w:numId w:val="281"/>
        </w:numPr>
      </w:pPr>
      <w:r w:rsidRPr="00FC6848">
        <w:t>szerokość komory roboczej min. 4200 mm,</w:t>
      </w:r>
    </w:p>
    <w:p w14:paraId="306A5054" w14:textId="77777777" w:rsidR="00F95409" w:rsidRPr="00FC6848" w:rsidRDefault="00F95409" w:rsidP="00E75937">
      <w:pPr>
        <w:pStyle w:val="Punkt3"/>
        <w:numPr>
          <w:ilvl w:val="2"/>
          <w:numId w:val="281"/>
        </w:numPr>
      </w:pPr>
      <w:r w:rsidRPr="00FC6848">
        <w:t>maszyna wyposażona w pneumatyczny system wspomagania separacji za pośrednictwem wentylatorów umieszczonych w okolicy przesypu frakcji ciężkiej-toczącej się, wyposażonych w regulacje prędkości obrotowej za pomocą falownika.</w:t>
      </w:r>
    </w:p>
    <w:p w14:paraId="79987A48" w14:textId="3C630EF5" w:rsidR="00F95409" w:rsidRPr="005F25C3" w:rsidRDefault="00F95409" w:rsidP="00955ED0">
      <w:pPr>
        <w:pStyle w:val="Nagwek4"/>
      </w:pPr>
      <w:r w:rsidRPr="005F25C3">
        <w:t>Separator</w:t>
      </w:r>
      <w:r w:rsidR="005F25C3">
        <w:t>y</w:t>
      </w:r>
      <w:r w:rsidRPr="005F25C3">
        <w:t xml:space="preserve"> metali żelaznych</w:t>
      </w:r>
    </w:p>
    <w:p w14:paraId="69981F34"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0BF20242" w14:textId="5FBD07A6" w:rsidR="00F95409" w:rsidRDefault="00F95409" w:rsidP="00F95409">
      <w:r>
        <w:t xml:space="preserve">Dla optymalizacji działania separatora, jego mocowanie winno umożliwiać przestawianie </w:t>
      </w:r>
      <w:r w:rsidR="00273F74">
        <w:br/>
      </w:r>
      <w:r>
        <w:t xml:space="preserve">w kierunku poziomym, pionowym oraz zmianę kąta nachylenia. Należy zapewnić regulację prędkości przenośnika doprowadzającego. Wysokość usytuowania separatora nad taśmą nie </w:t>
      </w:r>
      <w:r w:rsidR="00C93736">
        <w:t>może</w:t>
      </w:r>
      <w:r>
        <w:t xml:space="preserve"> być mniejsza niż 400 mm. Geometria rynny zrzutowej winna być dopasowana do możliwości przemieszczania separatorów i wykonana ze stali niemagnetycznej w obszarze działania pola magnetycznego. Drgania towarzyszące pracy separatorów nie </w:t>
      </w:r>
      <w:r w:rsidR="00671FE4">
        <w:t>mogą</w:t>
      </w:r>
      <w:r>
        <w:t xml:space="preserve"> być przenoszone na konstrukcję nośną.</w:t>
      </w:r>
    </w:p>
    <w:p w14:paraId="5E4D54D3"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57BBFAFE" w14:textId="77777777" w:rsidR="00F95409" w:rsidRDefault="00F95409" w:rsidP="00F95409">
      <w:r>
        <w:lastRenderedPageBreak/>
        <w:t>Separator musi być tak dobrany i zamontowany, aby można było usuwać co najmniej 85% frakcji metali żelaznych zawartych w strumieniu odpadów.</w:t>
      </w:r>
    </w:p>
    <w:p w14:paraId="6198C208"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3C588BFE" w14:textId="6396E0BA" w:rsidR="00F95409" w:rsidRDefault="00F95409" w:rsidP="00E75937">
      <w:pPr>
        <w:pStyle w:val="Punkt3"/>
        <w:numPr>
          <w:ilvl w:val="2"/>
          <w:numId w:val="282"/>
        </w:numPr>
      </w:pPr>
      <w:r>
        <w:t xml:space="preserve">moc napędu taśmy: min. </w:t>
      </w:r>
      <w:r w:rsidR="005F25C3">
        <w:t>4</w:t>
      </w:r>
      <w:r>
        <w:t>,0 kW,</w:t>
      </w:r>
    </w:p>
    <w:p w14:paraId="2BFF5602" w14:textId="3A2AD7B2" w:rsidR="00F95409" w:rsidRDefault="00F95409" w:rsidP="00EB35A1">
      <w:pPr>
        <w:pStyle w:val="Punkt3"/>
      </w:pPr>
      <w:r>
        <w:t xml:space="preserve">moc elektromagnesu: min. </w:t>
      </w:r>
      <w:r w:rsidR="005F25C3">
        <w:t>8</w:t>
      </w:r>
      <w:r>
        <w:t>,5 kW,</w:t>
      </w:r>
    </w:p>
    <w:p w14:paraId="7D93502F" w14:textId="3E3CFCA3" w:rsidR="00F95409" w:rsidRDefault="00F95409" w:rsidP="00EB35A1">
      <w:pPr>
        <w:pStyle w:val="Punkt3"/>
      </w:pPr>
      <w:r>
        <w:t xml:space="preserve">szerokość taśmy: min. </w:t>
      </w:r>
      <w:r w:rsidR="005F25C3">
        <w:t>12</w:t>
      </w:r>
      <w:r>
        <w:t>00 mm,</w:t>
      </w:r>
    </w:p>
    <w:p w14:paraId="17780387" w14:textId="77777777" w:rsidR="00F95409" w:rsidRDefault="00F95409" w:rsidP="00EB35A1">
      <w:pPr>
        <w:pStyle w:val="Punkt3"/>
      </w:pPr>
      <w:r>
        <w:t>elektromagnes chłodzony olejem,</w:t>
      </w:r>
    </w:p>
    <w:p w14:paraId="722C0D9C" w14:textId="77777777" w:rsidR="00F95409" w:rsidRPr="00572F47" w:rsidRDefault="00F95409" w:rsidP="00EB35A1">
      <w:pPr>
        <w:pStyle w:val="Punkt3"/>
      </w:pPr>
      <w:r>
        <w:t>zintegrowany zbiornik oleju hydraulicznego.</w:t>
      </w:r>
    </w:p>
    <w:p w14:paraId="671E03E0" w14:textId="77777777" w:rsidR="00F95409" w:rsidRDefault="00F95409" w:rsidP="00955ED0">
      <w:pPr>
        <w:pStyle w:val="Nagwek4"/>
      </w:pPr>
      <w:r w:rsidRPr="00572F47">
        <w:t>Separator metali nieżelaznych</w:t>
      </w:r>
    </w:p>
    <w:p w14:paraId="05879B3E" w14:textId="77777777" w:rsidR="00F95409" w:rsidRDefault="00F95409" w:rsidP="00F95409">
      <w:r>
        <w:t xml:space="preserve">Separacja odpadów nieżelaznych winna być realizowana poprzez zastosowanie separatora metali nieżelaznych – separatora wiroprądowego. Wykonawca winien dokonać doboru parametrów separatora w zależności od rodzaju materiału, ciężaru, wielkości, wysokości wciągania i przepustowości. </w:t>
      </w:r>
      <w:r w:rsidRPr="000E7384">
        <w:t>Separator winien charakteryzować się wysoką niezawodnością.</w:t>
      </w:r>
    </w:p>
    <w:p w14:paraId="3E5B5E75" w14:textId="6A1FC33B" w:rsidR="00F95409" w:rsidRDefault="00F95409" w:rsidP="00F95409">
      <w:r>
        <w:t>Należy zapewnić regulację prędkości przenośnika doprowadzającego.</w:t>
      </w:r>
      <w:r w:rsidRPr="005D6504">
        <w:t xml:space="preserve"> </w:t>
      </w:r>
      <w:r>
        <w:t xml:space="preserve">Przesyp pomiędzy przenośnikiem doprowadzającym, a przenośnikiem przyspieszającym separatora wiroprądowego </w:t>
      </w:r>
      <w:r w:rsidR="00381C70" w:rsidRPr="00381C70">
        <w:rPr>
          <w:rFonts w:cs="Arial"/>
          <w:iCs/>
          <w:szCs w:val="20"/>
          <w:lang w:eastAsia="ar-SA"/>
        </w:rPr>
        <w:t>ma</w:t>
      </w:r>
      <w:r>
        <w:t xml:space="preserve"> być wykonany w sposób zapewniający równomierne rozłożenie materiału na taśmie.   Drgania towarzyszące pracy separatora nie </w:t>
      </w:r>
      <w:r w:rsidR="00671FE4">
        <w:t>mogą</w:t>
      </w:r>
      <w:r>
        <w:t xml:space="preserve"> być przenoszone na konstrukcję nośną. </w:t>
      </w:r>
    </w:p>
    <w:p w14:paraId="52438C8A" w14:textId="77777777" w:rsidR="00F95409" w:rsidRDefault="00F95409" w:rsidP="00F95409">
      <w:r>
        <w:t>Wykonawca dla zapewnienia obustronnego dostępu dla obsługi, napraw i czyszczenia winien zbudować podesty obsługowe oraz drabiny lub schody.</w:t>
      </w:r>
    </w:p>
    <w:p w14:paraId="04736267" w14:textId="60F35DB8" w:rsidR="00F95409" w:rsidRDefault="00F95409" w:rsidP="00F95409">
      <w:r>
        <w:t>Separator musi być tak dobrany i zamontowan</w:t>
      </w:r>
      <w:r w:rsidR="00E47D7D">
        <w:t>y</w:t>
      </w:r>
      <w:r>
        <w:t>, aby można było usuwać co najmniej 85% frakcji zawierających metale nieżelazne zawartych w strumieniu odpadów.</w:t>
      </w:r>
    </w:p>
    <w:p w14:paraId="5992BBD8"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6D3D30AC" w14:textId="77777777" w:rsidR="00F95409" w:rsidRDefault="00F95409" w:rsidP="00E75937">
      <w:pPr>
        <w:pStyle w:val="Punkt3"/>
        <w:numPr>
          <w:ilvl w:val="2"/>
          <w:numId w:val="283"/>
        </w:numPr>
      </w:pPr>
      <w:r>
        <w:t>moc napędu przenośnika przyspieszającego: min. 1,5 kW,</w:t>
      </w:r>
    </w:p>
    <w:p w14:paraId="5F812334" w14:textId="77777777" w:rsidR="00F95409" w:rsidRDefault="00F95409" w:rsidP="00E75937">
      <w:pPr>
        <w:pStyle w:val="Punkt3"/>
        <w:numPr>
          <w:ilvl w:val="2"/>
          <w:numId w:val="283"/>
        </w:numPr>
      </w:pPr>
      <w:r>
        <w:t>moc napędu rotora: min. 7,5 kW,</w:t>
      </w:r>
    </w:p>
    <w:p w14:paraId="7830714E" w14:textId="77777777" w:rsidR="00F95409" w:rsidRDefault="00F95409" w:rsidP="00E75937">
      <w:pPr>
        <w:pStyle w:val="Punkt3"/>
        <w:numPr>
          <w:ilvl w:val="2"/>
          <w:numId w:val="283"/>
        </w:numPr>
      </w:pPr>
      <w:r>
        <w:t>typ magnesu: 9-biegunowy, ferrytowy,</w:t>
      </w:r>
    </w:p>
    <w:p w14:paraId="7577C15B" w14:textId="77777777" w:rsidR="00F95409" w:rsidRDefault="00F95409" w:rsidP="00E75937">
      <w:pPr>
        <w:pStyle w:val="Punkt3"/>
        <w:numPr>
          <w:ilvl w:val="2"/>
          <w:numId w:val="283"/>
        </w:numPr>
      </w:pPr>
      <w:r>
        <w:t>separacja cząstek metali nieżelaznych o granulacji &gt;80 mm,</w:t>
      </w:r>
    </w:p>
    <w:p w14:paraId="0E41C25D" w14:textId="77777777" w:rsidR="00F95409" w:rsidRDefault="00F95409" w:rsidP="00E75937">
      <w:pPr>
        <w:pStyle w:val="Punkt3"/>
        <w:numPr>
          <w:ilvl w:val="2"/>
          <w:numId w:val="283"/>
        </w:numPr>
      </w:pPr>
      <w:r>
        <w:t>szerokość robocza separatora: min. 1500 mm,</w:t>
      </w:r>
    </w:p>
    <w:p w14:paraId="0BCA1878" w14:textId="39207E0C" w:rsidR="00F95409" w:rsidRPr="005F6E52" w:rsidRDefault="00D723DB" w:rsidP="00E75937">
      <w:pPr>
        <w:pStyle w:val="Punkt3"/>
        <w:numPr>
          <w:ilvl w:val="2"/>
          <w:numId w:val="283"/>
        </w:numPr>
      </w:pPr>
      <w:r>
        <w:t>p</w:t>
      </w:r>
      <w:r w:rsidR="00F95409" w:rsidRPr="002B6113">
        <w:t>łaszcz rotora wykonany z żywic epoksydo</w:t>
      </w:r>
      <w:r w:rsidR="00F95409">
        <w:t>wych zbrojonych włóknem węglowym.</w:t>
      </w:r>
    </w:p>
    <w:p w14:paraId="63196D49" w14:textId="77777777" w:rsidR="00F95409" w:rsidRDefault="00F95409" w:rsidP="00955ED0">
      <w:pPr>
        <w:pStyle w:val="Nagwek4"/>
      </w:pPr>
      <w:r>
        <w:t>Prasa</w:t>
      </w:r>
    </w:p>
    <w:p w14:paraId="6182847A" w14:textId="77777777" w:rsidR="00F95409" w:rsidRDefault="00F95409" w:rsidP="00F95409">
      <w:r>
        <w:t>Przedmiotem zamówienia jest dostawa fabrycznie nowej prasy belującej. Zamawiający nie dopuszcza dostawy prasy belującej w wersji prototypowej.</w:t>
      </w:r>
    </w:p>
    <w:p w14:paraId="672118EE" w14:textId="77777777" w:rsidR="00F95409" w:rsidRDefault="00F95409" w:rsidP="00F95409">
      <w:r>
        <w:rPr>
          <w:rFonts w:cs="Arial"/>
          <w:iCs/>
          <w:lang w:eastAsia="ar-SA"/>
        </w:rPr>
        <w:t>Dostarczona prasa belująca musi spełniać następujące wymagania techniczno-użytkowe:</w:t>
      </w:r>
    </w:p>
    <w:p w14:paraId="7BC64FC7" w14:textId="77777777" w:rsidR="00F95409" w:rsidRDefault="00F95409" w:rsidP="00E75937">
      <w:pPr>
        <w:pStyle w:val="Punkt1"/>
        <w:numPr>
          <w:ilvl w:val="0"/>
          <w:numId w:val="284"/>
        </w:numPr>
      </w:pPr>
      <w:r>
        <w:t xml:space="preserve">napęd </w:t>
      </w:r>
      <w:r w:rsidRPr="00E5183E">
        <w:t>elektro-hydrauliczny</w:t>
      </w:r>
      <w:r>
        <w:t>,</w:t>
      </w:r>
    </w:p>
    <w:p w14:paraId="01EF8606" w14:textId="77777777" w:rsidR="00F95409" w:rsidRDefault="00F95409" w:rsidP="00E75937">
      <w:pPr>
        <w:pStyle w:val="Punkt1"/>
        <w:numPr>
          <w:ilvl w:val="0"/>
          <w:numId w:val="284"/>
        </w:numPr>
      </w:pPr>
      <w:r w:rsidRPr="00E5183E">
        <w:t xml:space="preserve">główny silnik elektryczny o mocy </w:t>
      </w:r>
      <w:r>
        <w:t>min. 75</w:t>
      </w:r>
      <w:r w:rsidRPr="00E5183E">
        <w:t xml:space="preserve"> kW</w:t>
      </w:r>
      <w:r>
        <w:t>,</w:t>
      </w:r>
    </w:p>
    <w:p w14:paraId="5CF54A0D" w14:textId="77777777" w:rsidR="00F95409" w:rsidRDefault="00F95409" w:rsidP="00E75937">
      <w:pPr>
        <w:pStyle w:val="Punkt1"/>
        <w:numPr>
          <w:ilvl w:val="0"/>
          <w:numId w:val="284"/>
        </w:numPr>
      </w:pPr>
      <w:r>
        <w:t>siła zgniotu min. 95.000 kg,</w:t>
      </w:r>
    </w:p>
    <w:p w14:paraId="4926C591" w14:textId="77777777" w:rsidR="00F95409" w:rsidRDefault="00F95409" w:rsidP="00E75937">
      <w:pPr>
        <w:pStyle w:val="Punkt1"/>
        <w:numPr>
          <w:ilvl w:val="0"/>
          <w:numId w:val="284"/>
        </w:numPr>
      </w:pPr>
      <w:r>
        <w:t xml:space="preserve">nacisk właściwy </w:t>
      </w:r>
      <w:r w:rsidRPr="00E5183E">
        <w:t>min</w:t>
      </w:r>
      <w:r>
        <w:t>. 11,5</w:t>
      </w:r>
      <w:r w:rsidRPr="00E5183E">
        <w:t xml:space="preserve"> kg/cm2</w:t>
      </w:r>
      <w:r>
        <w:t>,</w:t>
      </w:r>
    </w:p>
    <w:p w14:paraId="6F762B48" w14:textId="77777777" w:rsidR="00F95409" w:rsidRDefault="00F95409" w:rsidP="00E75937">
      <w:pPr>
        <w:pStyle w:val="Punkt1"/>
        <w:numPr>
          <w:ilvl w:val="0"/>
          <w:numId w:val="284"/>
        </w:numPr>
      </w:pPr>
      <w:r>
        <w:t xml:space="preserve">objętość komory roboczej </w:t>
      </w:r>
      <w:r w:rsidRPr="00E5183E">
        <w:t>min</w:t>
      </w:r>
      <w:r>
        <w:t>.</w:t>
      </w:r>
      <w:r w:rsidRPr="00E5183E">
        <w:t xml:space="preserve"> </w:t>
      </w:r>
      <w:r>
        <w:t>1,55</w:t>
      </w:r>
      <w:r w:rsidRPr="00E5183E">
        <w:t xml:space="preserve"> m3</w:t>
      </w:r>
      <w:r>
        <w:t>,</w:t>
      </w:r>
    </w:p>
    <w:p w14:paraId="236760AB" w14:textId="77777777" w:rsidR="00F95409" w:rsidRDefault="00F95409" w:rsidP="00E75937">
      <w:pPr>
        <w:pStyle w:val="Punkt1"/>
        <w:numPr>
          <w:ilvl w:val="0"/>
          <w:numId w:val="284"/>
        </w:numPr>
      </w:pPr>
      <w:r>
        <w:t>wydajność objętościowa min. 460 m3/h,</w:t>
      </w:r>
    </w:p>
    <w:p w14:paraId="4FF44F2B" w14:textId="77777777" w:rsidR="00F95409" w:rsidRDefault="00F95409" w:rsidP="00E75937">
      <w:pPr>
        <w:pStyle w:val="Punkt1"/>
        <w:numPr>
          <w:ilvl w:val="0"/>
          <w:numId w:val="284"/>
        </w:numPr>
      </w:pPr>
      <w:r>
        <w:t>wydajność:</w:t>
      </w:r>
    </w:p>
    <w:p w14:paraId="6A8E16A9" w14:textId="77777777" w:rsidR="00F95409" w:rsidRDefault="00F95409" w:rsidP="00EB35A1">
      <w:pPr>
        <w:pStyle w:val="Punkt3"/>
        <w:ind w:left="1418"/>
      </w:pPr>
      <w:r w:rsidRPr="008D0CDD">
        <w:t xml:space="preserve">materiał o </w:t>
      </w:r>
      <w:r>
        <w:t>gęstości 25-30 kg/m3 - minimum 7</w:t>
      </w:r>
      <w:r w:rsidRPr="008D0CDD">
        <w:t xml:space="preserve"> Mg/h</w:t>
      </w:r>
      <w:r>
        <w:t>,</w:t>
      </w:r>
    </w:p>
    <w:p w14:paraId="68083CC4" w14:textId="77777777" w:rsidR="00F95409" w:rsidRDefault="00F95409" w:rsidP="00EB35A1">
      <w:pPr>
        <w:pStyle w:val="Punkt3"/>
        <w:ind w:left="1418"/>
      </w:pPr>
      <w:r w:rsidRPr="008D0CDD">
        <w:t xml:space="preserve">materiał o gęstości 70-80 kg/m3 - minimum </w:t>
      </w:r>
      <w:r>
        <w:t>13 Mg/h,</w:t>
      </w:r>
    </w:p>
    <w:p w14:paraId="1F101035" w14:textId="77777777" w:rsidR="00F95409" w:rsidRDefault="00F95409" w:rsidP="00EB35A1">
      <w:pPr>
        <w:pStyle w:val="Punkt3"/>
        <w:ind w:left="1418"/>
      </w:pPr>
      <w:r w:rsidRPr="008D0CDD">
        <w:t xml:space="preserve">materiał o gęstości 100-120 kg/m3 - minimum </w:t>
      </w:r>
      <w:r>
        <w:t>20</w:t>
      </w:r>
      <w:r w:rsidRPr="008D0CDD">
        <w:t xml:space="preserve"> Mg/h</w:t>
      </w:r>
      <w:r>
        <w:t>,</w:t>
      </w:r>
    </w:p>
    <w:p w14:paraId="464A9566" w14:textId="77777777" w:rsidR="00F95409" w:rsidRDefault="00F95409" w:rsidP="00E75937">
      <w:pPr>
        <w:pStyle w:val="Punkt1"/>
        <w:numPr>
          <w:ilvl w:val="0"/>
          <w:numId w:val="284"/>
        </w:numPr>
      </w:pPr>
      <w:r>
        <w:lastRenderedPageBreak/>
        <w:t>wymiary beli:</w:t>
      </w:r>
    </w:p>
    <w:p w14:paraId="36524338" w14:textId="77777777" w:rsidR="00F95409" w:rsidRDefault="00F95409" w:rsidP="00EB35A1">
      <w:pPr>
        <w:pStyle w:val="Punkt3"/>
        <w:ind w:left="1418"/>
      </w:pPr>
      <w:r>
        <w:t>szerokość: min. 1100</w:t>
      </w:r>
      <w:r w:rsidRPr="00E5183E">
        <w:t xml:space="preserve"> mm</w:t>
      </w:r>
      <w:r>
        <w:t>,</w:t>
      </w:r>
      <w:r w:rsidRPr="00E5183E">
        <w:t xml:space="preserve"> </w:t>
      </w:r>
    </w:p>
    <w:p w14:paraId="0CE99B08" w14:textId="62554A7A" w:rsidR="00F95409" w:rsidRDefault="00F95409" w:rsidP="00EB35A1">
      <w:pPr>
        <w:pStyle w:val="Punkt3"/>
        <w:ind w:left="1418"/>
      </w:pPr>
      <w:r>
        <w:t>wysokość: 7</w:t>
      </w:r>
      <w:r w:rsidR="007C006C">
        <w:t>0</w:t>
      </w:r>
      <w:r w:rsidRPr="00E5183E">
        <w:t>0</w:t>
      </w:r>
      <w:r w:rsidR="007C006C">
        <w:t>-800</w:t>
      </w:r>
      <w:r w:rsidRPr="00E5183E">
        <w:t xml:space="preserve"> mm</w:t>
      </w:r>
      <w:r>
        <w:t>,</w:t>
      </w:r>
      <w:r w:rsidRPr="00E5183E">
        <w:t xml:space="preserve"> </w:t>
      </w:r>
    </w:p>
    <w:p w14:paraId="78ED33A8" w14:textId="77777777" w:rsidR="00F95409" w:rsidRDefault="00F95409" w:rsidP="00EB35A1">
      <w:pPr>
        <w:pStyle w:val="Punkt3"/>
        <w:ind w:left="1418"/>
      </w:pPr>
      <w:r>
        <w:t>długość regulowana w zakresie co najmniej 600 – 1500 mm,</w:t>
      </w:r>
    </w:p>
    <w:p w14:paraId="3EE3A540" w14:textId="77777777" w:rsidR="00F95409" w:rsidRDefault="00F95409" w:rsidP="00E75937">
      <w:pPr>
        <w:pStyle w:val="Punkt1"/>
        <w:numPr>
          <w:ilvl w:val="0"/>
          <w:numId w:val="284"/>
        </w:numPr>
      </w:pPr>
      <w:r>
        <w:t>wiązanie:</w:t>
      </w:r>
    </w:p>
    <w:p w14:paraId="3E474D69" w14:textId="77777777" w:rsidR="00F95409" w:rsidRDefault="00F95409" w:rsidP="00EB35A1">
      <w:pPr>
        <w:pStyle w:val="Punkt3"/>
        <w:ind w:left="1418"/>
      </w:pPr>
      <w:r w:rsidRPr="00E5183E">
        <w:t>układ automatyczny, elektromechaniczny, sterowany elektronicznie</w:t>
      </w:r>
      <w:r>
        <w:t>,</w:t>
      </w:r>
    </w:p>
    <w:p w14:paraId="507181B8" w14:textId="77777777" w:rsidR="00F95409" w:rsidRDefault="00F95409" w:rsidP="00EB35A1">
      <w:pPr>
        <w:pStyle w:val="Punkt3"/>
        <w:ind w:left="1418"/>
      </w:pPr>
      <w:r w:rsidRPr="00E5183E">
        <w:t xml:space="preserve">układ wiązania </w:t>
      </w:r>
      <w:r>
        <w:t>typu poziom</w:t>
      </w:r>
      <w:r w:rsidRPr="00E5183E">
        <w:t>e</w:t>
      </w:r>
      <w:r>
        <w:t>go,</w:t>
      </w:r>
    </w:p>
    <w:p w14:paraId="2D8A621C" w14:textId="77777777" w:rsidR="00F95409" w:rsidRDefault="00F95409" w:rsidP="00EB35A1">
      <w:pPr>
        <w:pStyle w:val="Punkt3"/>
        <w:ind w:left="1418"/>
      </w:pPr>
      <w:r>
        <w:t>4</w:t>
      </w:r>
      <w:r w:rsidRPr="00E5183E">
        <w:t xml:space="preserve"> drut</w:t>
      </w:r>
      <w:r>
        <w:t>y</w:t>
      </w:r>
      <w:r w:rsidRPr="00E5183E">
        <w:t xml:space="preserve"> </w:t>
      </w:r>
      <w:r>
        <w:t>na</w:t>
      </w:r>
      <w:r w:rsidRPr="00E5183E">
        <w:t xml:space="preserve"> belę</w:t>
      </w:r>
      <w:r>
        <w:t>,</w:t>
      </w:r>
    </w:p>
    <w:p w14:paraId="30E2A616" w14:textId="77777777" w:rsidR="00F95409" w:rsidRDefault="00F95409" w:rsidP="00EB35A1">
      <w:pPr>
        <w:pStyle w:val="Punkt3"/>
        <w:ind w:left="1418"/>
      </w:pPr>
      <w:r w:rsidRPr="00E5183E">
        <w:t xml:space="preserve">stojaki na drut wiążący </w:t>
      </w:r>
      <w:r>
        <w:t>8</w:t>
      </w:r>
      <w:r w:rsidRPr="00E5183E">
        <w:t xml:space="preserve"> szt</w:t>
      </w:r>
      <w:r>
        <w:t>.,</w:t>
      </w:r>
    </w:p>
    <w:p w14:paraId="020A72A3" w14:textId="77777777" w:rsidR="00F95409" w:rsidRDefault="00F95409" w:rsidP="00EB35A1">
      <w:pPr>
        <w:pStyle w:val="Punkt3"/>
        <w:ind w:left="1418"/>
      </w:pPr>
      <w:r>
        <w:t>stojaki wyposażone w</w:t>
      </w:r>
      <w:r w:rsidRPr="00E5183E">
        <w:t xml:space="preserve"> koryta zabezpieczające posadzk</w:t>
      </w:r>
      <w:r>
        <w:t xml:space="preserve">ę przed rozlaniem oleju podczas, </w:t>
      </w:r>
      <w:r w:rsidRPr="00E5183E">
        <w:t>smarowania szpuli z drutem</w:t>
      </w:r>
      <w:r>
        <w:t>,</w:t>
      </w:r>
    </w:p>
    <w:p w14:paraId="65DC861E" w14:textId="77777777" w:rsidR="00F95409" w:rsidRDefault="00F95409" w:rsidP="00EB35A1">
      <w:pPr>
        <w:pStyle w:val="Punkt3"/>
        <w:ind w:left="1418"/>
      </w:pPr>
      <w:r w:rsidRPr="00E5183E">
        <w:t>automatyczne smarowanie ostrzy tnących drut wiążący</w:t>
      </w:r>
      <w:r>
        <w:t xml:space="preserve"> w każdym cyklu pracy,</w:t>
      </w:r>
    </w:p>
    <w:p w14:paraId="581221DD" w14:textId="77777777" w:rsidR="00F95409" w:rsidRDefault="00F95409" w:rsidP="00EB35A1">
      <w:pPr>
        <w:pStyle w:val="Punkt3"/>
        <w:ind w:left="1418"/>
      </w:pPr>
      <w:r>
        <w:t>możliwość przystosowania maszyny do wiązania zamiennie drutem stalowym oraz plastikowym (dostawa systemu wiązania drutem plastikowym nie wchodzi w zakres zamówienia),</w:t>
      </w:r>
    </w:p>
    <w:p w14:paraId="4AA9FA85" w14:textId="77777777" w:rsidR="00F95409" w:rsidRDefault="00F95409" w:rsidP="00E75937">
      <w:pPr>
        <w:pStyle w:val="Punkt1"/>
        <w:numPr>
          <w:ilvl w:val="0"/>
          <w:numId w:val="284"/>
        </w:numPr>
      </w:pPr>
      <w:r>
        <w:t xml:space="preserve">przekrój szybu zasypowego: min. </w:t>
      </w:r>
      <w:r w:rsidRPr="00E5183E">
        <w:t>1</w:t>
      </w:r>
      <w:r>
        <w:t>800</w:t>
      </w:r>
      <w:r w:rsidRPr="00E5183E">
        <w:t xml:space="preserve"> x </w:t>
      </w:r>
      <w:r>
        <w:t>100</w:t>
      </w:r>
      <w:r w:rsidRPr="00E5183E">
        <w:t>0 mm</w:t>
      </w:r>
      <w:r>
        <w:t>,</w:t>
      </w:r>
    </w:p>
    <w:p w14:paraId="75FC94FB" w14:textId="383B0EAC" w:rsidR="00F95409" w:rsidRDefault="00F95409" w:rsidP="00E75937">
      <w:pPr>
        <w:pStyle w:val="Punkt1"/>
        <w:numPr>
          <w:ilvl w:val="0"/>
          <w:numId w:val="284"/>
        </w:numPr>
      </w:pPr>
      <w:r>
        <w:t xml:space="preserve">ciężar belownicy bez oleju hydraulicznego </w:t>
      </w:r>
      <w:r w:rsidR="004446FE">
        <w:t>ok</w:t>
      </w:r>
      <w:r>
        <w:t>. 22000 k</w:t>
      </w:r>
      <w:r w:rsidRPr="00E5183E">
        <w:t>g</w:t>
      </w:r>
      <w:r>
        <w:t>,</w:t>
      </w:r>
    </w:p>
    <w:p w14:paraId="75EC6B20" w14:textId="77777777" w:rsidR="00F95409" w:rsidRDefault="00F95409" w:rsidP="00E75937">
      <w:pPr>
        <w:pStyle w:val="Punkt1"/>
        <w:numPr>
          <w:ilvl w:val="0"/>
          <w:numId w:val="284"/>
        </w:numPr>
      </w:pPr>
      <w:r>
        <w:t>wyposażenie:</w:t>
      </w:r>
      <w:r>
        <w:tab/>
      </w:r>
    </w:p>
    <w:p w14:paraId="09D693E7" w14:textId="77777777" w:rsidR="00F95409" w:rsidRDefault="00F95409" w:rsidP="00EB35A1">
      <w:pPr>
        <w:pStyle w:val="Punkt3"/>
        <w:ind w:left="1418"/>
      </w:pPr>
      <w:r>
        <w:t>zsuwnia do bel,</w:t>
      </w:r>
    </w:p>
    <w:p w14:paraId="07F4C057" w14:textId="77777777" w:rsidR="00F95409" w:rsidRDefault="00F95409" w:rsidP="00EB35A1">
      <w:pPr>
        <w:pStyle w:val="Punkt3"/>
        <w:ind w:left="1418"/>
      </w:pPr>
      <w:r>
        <w:t>lej zasypowy,</w:t>
      </w:r>
      <w:r w:rsidRPr="008D0CDD">
        <w:t xml:space="preserve"> </w:t>
      </w:r>
    </w:p>
    <w:p w14:paraId="53837EA7" w14:textId="77777777" w:rsidR="00F95409" w:rsidRDefault="00F95409" w:rsidP="00EB35A1">
      <w:pPr>
        <w:pStyle w:val="Punkt3"/>
        <w:ind w:left="1418"/>
      </w:pPr>
      <w:r w:rsidRPr="008D0CDD">
        <w:t>dwuwałowy perforator do butelek z tworzywa sztucznego z możliwośc</w:t>
      </w:r>
      <w:r>
        <w:t>ią wysunięcia z leja zasypowego</w:t>
      </w:r>
      <w:r w:rsidRPr="008D0CDD">
        <w:t>,</w:t>
      </w:r>
    </w:p>
    <w:p w14:paraId="769EBD95" w14:textId="77777777" w:rsidR="00F95409" w:rsidRDefault="00F95409" w:rsidP="00EB35A1">
      <w:pPr>
        <w:pStyle w:val="Punkt3"/>
        <w:ind w:left="1418"/>
      </w:pPr>
      <w:r>
        <w:t xml:space="preserve">podłoga oraz ściany boczne komory roboczej oraz kanału </w:t>
      </w:r>
      <w:r w:rsidRPr="00760D2B">
        <w:t>belownicy pokryt</w:t>
      </w:r>
      <w:r>
        <w:t>e</w:t>
      </w:r>
      <w:r w:rsidRPr="00760D2B">
        <w:t xml:space="preserve"> wymiennymi (mocowanie śrubowe) płytami z odpornej na ścieranie stali </w:t>
      </w:r>
      <w:r>
        <w:t xml:space="preserve">typu </w:t>
      </w:r>
      <w:r w:rsidRPr="00760D2B">
        <w:t>HARDOX 4</w:t>
      </w:r>
      <w:r>
        <w:t>0</w:t>
      </w:r>
      <w:r w:rsidRPr="00760D2B">
        <w:t>0</w:t>
      </w:r>
      <w:r>
        <w:t xml:space="preserve"> (lub równoważnej)</w:t>
      </w:r>
      <w:r w:rsidRPr="00760D2B">
        <w:t xml:space="preserve"> o grubości minimum 15 mm</w:t>
      </w:r>
      <w:r>
        <w:t>,</w:t>
      </w:r>
    </w:p>
    <w:p w14:paraId="42DBF311" w14:textId="77777777" w:rsidR="00F95409" w:rsidRDefault="00F95409" w:rsidP="00EB35A1">
      <w:pPr>
        <w:pStyle w:val="Punkt3"/>
        <w:ind w:left="1418"/>
      </w:pPr>
      <w:r w:rsidRPr="00760D2B">
        <w:t>wózek prasujący z ostrzem tnącym prasowany materiał</w:t>
      </w:r>
      <w:r>
        <w:t xml:space="preserve"> (ostrze wymienne, mocowane śrubowo),</w:t>
      </w:r>
    </w:p>
    <w:p w14:paraId="0B08A96C" w14:textId="77777777" w:rsidR="00F95409" w:rsidRDefault="00F95409" w:rsidP="00EB35A1">
      <w:pPr>
        <w:pStyle w:val="Punkt3"/>
        <w:ind w:left="1418"/>
      </w:pPr>
      <w:r w:rsidRPr="00760D2B">
        <w:t>elementy zużywające się wózka wymienne - mocowane śrubowo</w:t>
      </w:r>
      <w:r>
        <w:t>,</w:t>
      </w:r>
      <w:r w:rsidRPr="002143E4">
        <w:t xml:space="preserve"> </w:t>
      </w:r>
    </w:p>
    <w:p w14:paraId="66584A55" w14:textId="77777777" w:rsidR="00F95409" w:rsidRDefault="00F95409" w:rsidP="00EB35A1">
      <w:pPr>
        <w:pStyle w:val="Punkt3"/>
        <w:ind w:left="1418"/>
      </w:pPr>
      <w:r w:rsidRPr="002143E4">
        <w:t>system sterowania ze sterownikiem PLC</w:t>
      </w:r>
      <w:r>
        <w:t>,</w:t>
      </w:r>
    </w:p>
    <w:p w14:paraId="64287E43" w14:textId="2E906229" w:rsidR="00F95409" w:rsidRDefault="00F95409" w:rsidP="00EB35A1">
      <w:pPr>
        <w:pStyle w:val="Punkt3"/>
        <w:ind w:left="1418"/>
      </w:pPr>
      <w:r w:rsidRPr="002143E4">
        <w:t>system sterow</w:t>
      </w:r>
      <w:r>
        <w:t>a</w:t>
      </w:r>
      <w:r w:rsidRPr="002143E4">
        <w:t>ni</w:t>
      </w:r>
      <w:r>
        <w:t>a</w:t>
      </w:r>
      <w:r w:rsidRPr="002143E4">
        <w:t xml:space="preserve"> umożliwiający pracę maszyny w trybie automatycznym</w:t>
      </w:r>
      <w:r w:rsidR="00D723DB">
        <w:t>,</w:t>
      </w:r>
      <w:r w:rsidRPr="002143E4">
        <w:t xml:space="preserve"> również w przypadku awarii sterownika PLC</w:t>
      </w:r>
      <w:r>
        <w:t>,</w:t>
      </w:r>
    </w:p>
    <w:p w14:paraId="0080B2F3" w14:textId="77777777" w:rsidR="00F95409" w:rsidRDefault="00F95409" w:rsidP="00EB35A1">
      <w:pPr>
        <w:pStyle w:val="Punkt3"/>
        <w:ind w:left="1418"/>
      </w:pPr>
      <w:r w:rsidRPr="00760D2B">
        <w:t>pompa oleju hydraulicznego umieszczona na zewnątrz zbiornika oleju</w:t>
      </w:r>
      <w:r>
        <w:t>,</w:t>
      </w:r>
    </w:p>
    <w:p w14:paraId="645DC940" w14:textId="77777777" w:rsidR="00F95409" w:rsidRDefault="00F95409" w:rsidP="00EB35A1">
      <w:pPr>
        <w:pStyle w:val="Punkt3"/>
        <w:ind w:left="1418"/>
      </w:pPr>
      <w:r w:rsidRPr="00760D2B">
        <w:t xml:space="preserve">zbiornik oleju hydraulicznego o objętości min. </w:t>
      </w:r>
      <w:r>
        <w:t>14</w:t>
      </w:r>
      <w:r w:rsidRPr="00760D2B">
        <w:t>00 l</w:t>
      </w:r>
      <w:r>
        <w:t>,</w:t>
      </w:r>
    </w:p>
    <w:p w14:paraId="7CFE8632" w14:textId="77777777" w:rsidR="00F95409" w:rsidRDefault="00F95409" w:rsidP="00EB35A1">
      <w:pPr>
        <w:pStyle w:val="Punkt3"/>
        <w:ind w:left="1418"/>
      </w:pPr>
      <w:r w:rsidRPr="00760D2B">
        <w:t>układ podgrzewania oleju hydraulicznego</w:t>
      </w:r>
      <w:r>
        <w:t>,</w:t>
      </w:r>
    </w:p>
    <w:p w14:paraId="4B6F31B0" w14:textId="77777777" w:rsidR="00F95409" w:rsidRDefault="00F95409" w:rsidP="00EB35A1">
      <w:pPr>
        <w:pStyle w:val="Punkt3"/>
        <w:ind w:left="1418"/>
      </w:pPr>
      <w:r w:rsidRPr="00760D2B">
        <w:t>wymiennik ciepła powietrze/olej sterowany termostatem</w:t>
      </w:r>
      <w:r>
        <w:t>,</w:t>
      </w:r>
    </w:p>
    <w:p w14:paraId="03D1FACB" w14:textId="77777777" w:rsidR="00F95409" w:rsidRDefault="00F95409" w:rsidP="00EB35A1">
      <w:pPr>
        <w:pStyle w:val="Punkt3"/>
        <w:ind w:left="1418"/>
      </w:pPr>
      <w:r w:rsidRPr="00760D2B">
        <w:t>automatyczna kontrola poziomu oraz temperatury oleju hydraulicznego</w:t>
      </w:r>
      <w:r>
        <w:t>,</w:t>
      </w:r>
    </w:p>
    <w:p w14:paraId="298EE6A9" w14:textId="77777777" w:rsidR="00F95409" w:rsidRDefault="00F95409" w:rsidP="00EB35A1">
      <w:pPr>
        <w:pStyle w:val="Punkt3"/>
        <w:ind w:left="1418"/>
      </w:pPr>
      <w:r w:rsidRPr="00760D2B">
        <w:t>licznik ilości beli</w:t>
      </w:r>
      <w:r>
        <w:t>,</w:t>
      </w:r>
    </w:p>
    <w:p w14:paraId="6A339B9D" w14:textId="77777777" w:rsidR="00F95409" w:rsidRDefault="00F95409" w:rsidP="00EB35A1">
      <w:pPr>
        <w:pStyle w:val="Punkt3"/>
        <w:ind w:left="1418"/>
      </w:pPr>
      <w:r w:rsidRPr="00760D2B">
        <w:t>miernik długość beli</w:t>
      </w:r>
      <w:r>
        <w:t>,</w:t>
      </w:r>
    </w:p>
    <w:p w14:paraId="58E5B50B" w14:textId="77777777" w:rsidR="00F95409" w:rsidRDefault="00F95409" w:rsidP="00EB35A1">
      <w:pPr>
        <w:pStyle w:val="Punkt3"/>
        <w:ind w:left="1418"/>
      </w:pPr>
      <w:r w:rsidRPr="00760D2B">
        <w:t>licznik czasu pracy</w:t>
      </w:r>
      <w:r>
        <w:t>,</w:t>
      </w:r>
    </w:p>
    <w:p w14:paraId="7F5F4D1F" w14:textId="77777777" w:rsidR="00F95409" w:rsidRDefault="00F95409" w:rsidP="00EB35A1">
      <w:pPr>
        <w:pStyle w:val="Punkt3"/>
        <w:ind w:left="1418"/>
      </w:pPr>
      <w:r w:rsidRPr="00760D2B">
        <w:t>hydrauliczne ustawianie kanału prasy służące do dop</w:t>
      </w:r>
      <w:r>
        <w:t xml:space="preserve">asowania ciśnień do prasowanego </w:t>
      </w:r>
      <w:r w:rsidRPr="00760D2B">
        <w:t>materiału</w:t>
      </w:r>
      <w:r>
        <w:t>,</w:t>
      </w:r>
    </w:p>
    <w:p w14:paraId="061E8E35" w14:textId="77777777" w:rsidR="00F95409" w:rsidRDefault="00F95409" w:rsidP="00EB35A1">
      <w:pPr>
        <w:pStyle w:val="Punkt3"/>
        <w:ind w:left="1418"/>
      </w:pPr>
      <w:r w:rsidRPr="00760D2B">
        <w:t>automatyczny podajnik drutu</w:t>
      </w:r>
      <w:r>
        <w:t>,</w:t>
      </w:r>
    </w:p>
    <w:p w14:paraId="5D42491D" w14:textId="77777777" w:rsidR="00F95409" w:rsidRDefault="00F95409" w:rsidP="00EB35A1">
      <w:pPr>
        <w:pStyle w:val="Punkt3"/>
        <w:ind w:left="1418"/>
      </w:pPr>
      <w:r w:rsidRPr="00760D2B">
        <w:t>system prowadzenia igieł wiązaniowych w szczelinach wózka zagęszczającego</w:t>
      </w:r>
      <w:r>
        <w:t>,</w:t>
      </w:r>
    </w:p>
    <w:p w14:paraId="52FBD0C6" w14:textId="77777777" w:rsidR="00F95409" w:rsidRDefault="00F95409" w:rsidP="00EB35A1">
      <w:pPr>
        <w:pStyle w:val="Punkt3"/>
        <w:ind w:left="1418"/>
      </w:pPr>
      <w:r w:rsidRPr="00760D2B">
        <w:t>okna rewizyjne z obu stron leja zasypowego</w:t>
      </w:r>
      <w:r>
        <w:t>,</w:t>
      </w:r>
    </w:p>
    <w:p w14:paraId="218523B5" w14:textId="77777777" w:rsidR="00F95409" w:rsidRDefault="00F95409" w:rsidP="00EB35A1">
      <w:pPr>
        <w:pStyle w:val="Punkt3"/>
        <w:ind w:left="1418"/>
      </w:pPr>
      <w:r w:rsidRPr="00760D2B">
        <w:lastRenderedPageBreak/>
        <w:t>drzwi oraz klapy rewizyjne wyposażone w wyłączniki unieruchamiające maszynę w razie otwarcia</w:t>
      </w:r>
      <w:r>
        <w:t>,</w:t>
      </w:r>
    </w:p>
    <w:p w14:paraId="0BB7A030" w14:textId="71DB4272" w:rsidR="00F95409" w:rsidRDefault="00F95409" w:rsidP="00EB35A1">
      <w:pPr>
        <w:pStyle w:val="Punkt3"/>
        <w:ind w:left="1418"/>
      </w:pPr>
      <w:r w:rsidRPr="00760D2B">
        <w:t xml:space="preserve">automatyczna praca w oparciu o informacje z czujników podczerwieni </w:t>
      </w:r>
      <w:r w:rsidR="00273F74">
        <w:br/>
      </w:r>
      <w:r w:rsidRPr="00760D2B">
        <w:t>w zasobniku</w:t>
      </w:r>
      <w:r>
        <w:t>,</w:t>
      </w:r>
    </w:p>
    <w:p w14:paraId="1E890537" w14:textId="0390F2C6" w:rsidR="00F95409" w:rsidRDefault="00F95409" w:rsidP="00EB35A1">
      <w:pPr>
        <w:pStyle w:val="Punkt3"/>
        <w:ind w:left="1418"/>
      </w:pPr>
      <w:r w:rsidRPr="002143E4">
        <w:t xml:space="preserve">przewody elektryczne (w tym sygnałowe) poprowadzone </w:t>
      </w:r>
      <w:r w:rsidR="00273F74">
        <w:br/>
      </w:r>
      <w:r w:rsidRPr="002143E4">
        <w:t>w zabezpieczających przed uszkodzeniem mechanicznym osłonach kablowych (peszle metalowe powlekane tworzywem sztucznym</w:t>
      </w:r>
      <w:r>
        <w:t>),</w:t>
      </w:r>
      <w:r w:rsidRPr="002143E4">
        <w:t xml:space="preserve"> </w:t>
      </w:r>
    </w:p>
    <w:p w14:paraId="0999D62A" w14:textId="74128387" w:rsidR="00F95409" w:rsidRDefault="00F95409" w:rsidP="00EB35A1">
      <w:pPr>
        <w:pStyle w:val="Punkt3"/>
        <w:ind w:left="1418"/>
      </w:pPr>
      <w:r>
        <w:t>urządzenie zabezpieczone przed uruchomieniem przez osoby postronne</w:t>
      </w:r>
      <w:r w:rsidR="00D723DB">
        <w:t>,</w:t>
      </w:r>
      <w:r>
        <w:t xml:space="preserve"> nieupoważnione do obsługi,</w:t>
      </w:r>
    </w:p>
    <w:p w14:paraId="6DB9D229" w14:textId="77777777" w:rsidR="00F95409" w:rsidRPr="002A15C2" w:rsidRDefault="00F95409" w:rsidP="00EB35A1">
      <w:pPr>
        <w:pStyle w:val="Punkt3"/>
        <w:ind w:left="1418"/>
      </w:pPr>
      <w:r>
        <w:t>urządzenie wyposażone w wyłączniki awaryjne w newralgicznych punktach maszyny.</w:t>
      </w:r>
    </w:p>
    <w:p w14:paraId="0CC064FC" w14:textId="77777777" w:rsidR="00F95409" w:rsidRDefault="00F95409" w:rsidP="00E94A18">
      <w:pPr>
        <w:pStyle w:val="Nagwek3"/>
      </w:pPr>
      <w:bookmarkStart w:id="339" w:name="_Toc79742957"/>
      <w:bookmarkStart w:id="340" w:name="_Toc121136471"/>
      <w:r>
        <w:t>Wymagania w stosunku do wyposażenia linii przygotowania frakcji bio do fermentacji</w:t>
      </w:r>
      <w:bookmarkEnd w:id="339"/>
      <w:bookmarkEnd w:id="340"/>
    </w:p>
    <w:p w14:paraId="4BEED536" w14:textId="77777777" w:rsidR="00F95409" w:rsidRPr="002E1F6C" w:rsidRDefault="00F95409" w:rsidP="00955ED0">
      <w:pPr>
        <w:pStyle w:val="Nagwek4"/>
      </w:pPr>
      <w:r>
        <w:t>Rozrywarka do worków</w:t>
      </w:r>
    </w:p>
    <w:p w14:paraId="24766544" w14:textId="087F5C09"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 xml:space="preserve">Zamawiający oczekuje zabudowy urządzenia do rozrywania worków wyposażonego </w:t>
      </w:r>
      <w:r w:rsidR="00273F74">
        <w:rPr>
          <w:rFonts w:ascii="Verdana" w:hAnsi="Verdana" w:cs="Arial"/>
          <w:iCs/>
          <w:sz w:val="20"/>
          <w:szCs w:val="20"/>
          <w:lang w:eastAsia="ar-SA"/>
        </w:rPr>
        <w:br/>
      </w:r>
      <w:r w:rsidRPr="00FC6848">
        <w:rPr>
          <w:rFonts w:ascii="Verdana" w:hAnsi="Verdana" w:cs="Arial"/>
          <w:iCs/>
          <w:sz w:val="20"/>
          <w:szCs w:val="20"/>
          <w:lang w:eastAsia="ar-SA"/>
        </w:rPr>
        <w:t xml:space="preserve">w wolnoobrotowy rotor rozrywający, przystosowanego do przetwarzania strumienia odpadów biodegradowalnych pochodzących ze zbiórki selektywnej, przeznaczonych do fermentacji. Urządzenie do rozrywania worków połączone z zasobnikiem wykonanym jako bunkier zasypowy z przenośnikiem łańcuchowym. Zasobnik </w:t>
      </w:r>
      <w:r w:rsidR="00381C70" w:rsidRPr="00381C70">
        <w:rPr>
          <w:rFonts w:ascii="Verdana" w:hAnsi="Verdana" w:cs="Arial"/>
          <w:iCs/>
          <w:sz w:val="20"/>
          <w:szCs w:val="20"/>
          <w:lang w:eastAsia="ar-SA"/>
        </w:rPr>
        <w:t>ma</w:t>
      </w:r>
      <w:r w:rsidRPr="00FC6848">
        <w:rPr>
          <w:rFonts w:ascii="Verdana" w:hAnsi="Verdana" w:cs="Arial"/>
          <w:iCs/>
          <w:sz w:val="20"/>
          <w:szCs w:val="20"/>
          <w:lang w:eastAsia="ar-SA"/>
        </w:rPr>
        <w:t xml:space="preserve"> być na stałe połączony </w:t>
      </w:r>
      <w:r w:rsidR="00273F74">
        <w:rPr>
          <w:rFonts w:ascii="Verdana" w:hAnsi="Verdana" w:cs="Arial"/>
          <w:iCs/>
          <w:sz w:val="20"/>
          <w:szCs w:val="20"/>
          <w:lang w:eastAsia="ar-SA"/>
        </w:rPr>
        <w:br/>
      </w:r>
      <w:r w:rsidRPr="00FC6848">
        <w:rPr>
          <w:rFonts w:ascii="Verdana" w:hAnsi="Verdana" w:cs="Arial"/>
          <w:iCs/>
          <w:sz w:val="20"/>
          <w:szCs w:val="20"/>
          <w:lang w:eastAsia="ar-SA"/>
        </w:rPr>
        <w:t xml:space="preserve">z rozrywarką. Oba elementy </w:t>
      </w:r>
      <w:r w:rsidR="00671FE4" w:rsidRPr="00671FE4">
        <w:rPr>
          <w:rFonts w:ascii="Verdana" w:hAnsi="Verdana" w:cs="Arial"/>
          <w:iCs/>
          <w:sz w:val="20"/>
          <w:szCs w:val="20"/>
          <w:lang w:eastAsia="ar-SA"/>
        </w:rPr>
        <w:t>mają</w:t>
      </w:r>
      <w:r w:rsidRPr="00FC6848">
        <w:rPr>
          <w:rFonts w:ascii="Verdana" w:hAnsi="Verdana" w:cs="Arial"/>
          <w:iCs/>
          <w:sz w:val="20"/>
          <w:szCs w:val="20"/>
          <w:lang w:eastAsia="ar-SA"/>
        </w:rPr>
        <w:t xml:space="preserve"> tworzyć jeden zespół umieszczony na stabilnej konstrukcji nośnej zakotwionej do posadzki hali. Dostęp serwisowy do elementów wewnętrznych przenośnika łańcuchowego poprzez szybko demontowalne osłony boczne na całej długości bunkra zasypowego.</w:t>
      </w:r>
      <w:r w:rsidRPr="00FC6848">
        <w:rPr>
          <w:rFonts w:ascii="Verdana" w:hAnsi="Verdana"/>
          <w:color w:val="FF0000"/>
          <w:sz w:val="20"/>
          <w:szCs w:val="20"/>
        </w:rPr>
        <w:t xml:space="preserve"> </w:t>
      </w:r>
      <w:r w:rsidRPr="00FC6848">
        <w:rPr>
          <w:rFonts w:ascii="Verdana" w:hAnsi="Verdana" w:cs="Arial"/>
          <w:iCs/>
          <w:sz w:val="20"/>
          <w:szCs w:val="20"/>
          <w:lang w:eastAsia="ar-SA"/>
        </w:rPr>
        <w:t xml:space="preserve">Maszyna winna zostać wykonana w stabilnej ramie o konstrukcji z profili stalowych i blachy giętej oraz wyposażona z każdej ze stron w osłony. </w:t>
      </w:r>
      <w:r w:rsidR="00C93736">
        <w:rPr>
          <w:rFonts w:ascii="Verdana" w:hAnsi="Verdana" w:cs="Arial"/>
          <w:iCs/>
          <w:sz w:val="20"/>
          <w:szCs w:val="20"/>
          <w:lang w:eastAsia="ar-SA"/>
        </w:rPr>
        <w:t>Urządzenie ma</w:t>
      </w:r>
      <w:r w:rsidRPr="00FC6848">
        <w:rPr>
          <w:rFonts w:ascii="Verdana" w:hAnsi="Verdana" w:cs="Arial"/>
          <w:iCs/>
          <w:sz w:val="20"/>
          <w:szCs w:val="20"/>
          <w:lang w:eastAsia="ar-SA"/>
        </w:rPr>
        <w:t xml:space="preserve"> charakteryzować się dużą wytrzymałością na zabrudzenia, zapchania </w:t>
      </w:r>
      <w:r w:rsidR="00273F74">
        <w:rPr>
          <w:rFonts w:ascii="Verdana" w:hAnsi="Verdana" w:cs="Arial"/>
          <w:iCs/>
          <w:sz w:val="20"/>
          <w:szCs w:val="20"/>
          <w:lang w:eastAsia="ar-SA"/>
        </w:rPr>
        <w:br/>
      </w:r>
      <w:r w:rsidRPr="00FC6848">
        <w:rPr>
          <w:rFonts w:ascii="Verdana" w:hAnsi="Verdana" w:cs="Arial"/>
          <w:iCs/>
          <w:sz w:val="20"/>
          <w:szCs w:val="20"/>
          <w:lang w:eastAsia="ar-SA"/>
        </w:rPr>
        <w:t xml:space="preserve">i owijania materiału oraz być przystosowana do pracy w ciężkich warunkach. System rozrywający winien składać się z jednoczęściowego rotora z nożami przykręconymi do jego zewnętrznej powierzchni oraz grzebienia rozrywającego, gdzie worki zostaną rozerwane </w:t>
      </w:r>
      <w:r w:rsidR="00273F74">
        <w:rPr>
          <w:rFonts w:ascii="Verdana" w:hAnsi="Verdana" w:cs="Arial"/>
          <w:iCs/>
          <w:sz w:val="20"/>
          <w:szCs w:val="20"/>
          <w:lang w:eastAsia="ar-SA"/>
        </w:rPr>
        <w:br/>
      </w:r>
      <w:r w:rsidRPr="00FC6848">
        <w:rPr>
          <w:rFonts w:ascii="Verdana" w:hAnsi="Verdana" w:cs="Arial"/>
          <w:iCs/>
          <w:sz w:val="20"/>
          <w:szCs w:val="20"/>
          <w:lang w:eastAsia="ar-SA"/>
        </w:rPr>
        <w:t xml:space="preserve">i opróżnione z materiału pomiędzy rotorem, a grzebieniem.  Rotor ma być wyposażony w  łożyska toczne. By uzyskać optymalną skuteczność otwierania i opróżniania worków przepływ materiału winien przebiegać płynnie. Urządzenie </w:t>
      </w:r>
      <w:r w:rsidR="00E35A32">
        <w:rPr>
          <w:rFonts w:ascii="Verdana" w:hAnsi="Verdana" w:cs="Arial"/>
          <w:iCs/>
          <w:sz w:val="20"/>
          <w:szCs w:val="20"/>
          <w:lang w:eastAsia="ar-SA"/>
        </w:rPr>
        <w:t>musi</w:t>
      </w:r>
      <w:r w:rsidRPr="00FC6848">
        <w:rPr>
          <w:rFonts w:ascii="Verdana" w:hAnsi="Verdana" w:cs="Arial"/>
          <w:iCs/>
          <w:sz w:val="20"/>
          <w:szCs w:val="20"/>
          <w:lang w:eastAsia="ar-SA"/>
        </w:rPr>
        <w:t xml:space="preserve"> dawać możliwość dostosowania parametrów pracy do różnego stopnia wypełnienia worków i zmiennego strumienia materiału. Zasobnik wykonany w stabilnej ramie z profili stalowych. Ściany zasobnika winny zostać wykonane z blachy stalowej o grubości min. 4 mm z odpowiednimi wzmocnieniami. Wypełnienie zasobnika rozrywarki za pomocą ładowarki możliwie aż do górnej krawędzi ścian bocznych zasobnika. Zasobnik </w:t>
      </w:r>
      <w:r w:rsidR="00381C70" w:rsidRPr="00381C70">
        <w:rPr>
          <w:rFonts w:ascii="Verdana" w:hAnsi="Verdana" w:cs="Arial"/>
          <w:iCs/>
          <w:sz w:val="20"/>
          <w:szCs w:val="20"/>
          <w:lang w:eastAsia="ar-SA"/>
        </w:rPr>
        <w:t>ma</w:t>
      </w:r>
      <w:r w:rsidRPr="00FC6848">
        <w:rPr>
          <w:rFonts w:ascii="Verdana" w:hAnsi="Verdana" w:cs="Arial"/>
          <w:iCs/>
          <w:sz w:val="20"/>
          <w:szCs w:val="20"/>
          <w:lang w:eastAsia="ar-SA"/>
        </w:rPr>
        <w:t xml:space="preserve"> być wyposażony w podwyższenia </w:t>
      </w:r>
      <w:r w:rsidR="00B46D0A">
        <w:rPr>
          <w:rFonts w:ascii="Verdana" w:hAnsi="Verdana" w:cs="Arial"/>
          <w:iCs/>
          <w:sz w:val="20"/>
          <w:szCs w:val="20"/>
          <w:lang w:eastAsia="ar-SA"/>
        </w:rPr>
        <w:t xml:space="preserve">(wysokość 1,2m) </w:t>
      </w:r>
      <w:r w:rsidRPr="00FC6848">
        <w:rPr>
          <w:rFonts w:ascii="Verdana" w:hAnsi="Verdana" w:cs="Arial"/>
          <w:iCs/>
          <w:sz w:val="20"/>
          <w:szCs w:val="20"/>
          <w:lang w:eastAsia="ar-SA"/>
        </w:rPr>
        <w:t xml:space="preserve">ograniczające rozsypywanie materiału wokół maszyny podczas jej załadunku. Podwyższenia winny być przykręcane do górnych krawędzi zasobnika nad ścianą tylną oraz boczną. </w:t>
      </w:r>
    </w:p>
    <w:p w14:paraId="6D17A3B6" w14:textId="6B9E3580" w:rsidR="00F95409" w:rsidRPr="00FC6848" w:rsidRDefault="00F95409" w:rsidP="00F95409">
      <w:pPr>
        <w:pStyle w:val="Lista-kontynuacja2"/>
        <w:ind w:left="0"/>
        <w:jc w:val="both"/>
        <w:rPr>
          <w:rFonts w:ascii="Verdana" w:hAnsi="Verdana" w:cs="Arial"/>
          <w:iCs/>
          <w:sz w:val="20"/>
          <w:szCs w:val="20"/>
          <w:lang w:eastAsia="ar-SA"/>
        </w:rPr>
      </w:pPr>
      <w:r w:rsidRPr="00FC6848">
        <w:rPr>
          <w:rFonts w:ascii="Verdana" w:hAnsi="Verdana" w:cs="Arial"/>
          <w:iCs/>
          <w:sz w:val="20"/>
          <w:szCs w:val="20"/>
          <w:lang w:eastAsia="ar-SA"/>
        </w:rPr>
        <w:t>Zamawiający oczekuje dostawy urządzenia do rozrywania ze sterowaniem gwarantującym regulację wydajności poprzez płynną regulację prędkości podawania. Wymaga się</w:t>
      </w:r>
      <w:r w:rsidR="00D723DB">
        <w:rPr>
          <w:rFonts w:ascii="Verdana" w:hAnsi="Verdana" w:cs="Arial"/>
          <w:iCs/>
          <w:sz w:val="20"/>
          <w:szCs w:val="20"/>
          <w:lang w:eastAsia="ar-SA"/>
        </w:rPr>
        <w:t>,</w:t>
      </w:r>
      <w:r w:rsidRPr="00FC6848">
        <w:rPr>
          <w:rFonts w:ascii="Verdana" w:hAnsi="Verdana" w:cs="Arial"/>
          <w:iCs/>
          <w:sz w:val="20"/>
          <w:szCs w:val="20"/>
          <w:lang w:eastAsia="ar-SA"/>
        </w:rPr>
        <w:t xml:space="preserve"> aby materiał był odprowadzany z rozrywarki ciągłym, płynnym strumieniem. Nie dopuszcza się rozwiązań, w których materiał jest o</w:t>
      </w:r>
      <w:r w:rsidR="00D723DB">
        <w:rPr>
          <w:rFonts w:ascii="Verdana" w:hAnsi="Verdana" w:cs="Arial"/>
          <w:iCs/>
          <w:sz w:val="20"/>
          <w:szCs w:val="20"/>
          <w:lang w:eastAsia="ar-SA"/>
        </w:rPr>
        <w:t>d</w:t>
      </w:r>
      <w:r w:rsidRPr="00FC6848">
        <w:rPr>
          <w:rFonts w:ascii="Verdana" w:hAnsi="Verdana" w:cs="Arial"/>
          <w:iCs/>
          <w:sz w:val="20"/>
          <w:szCs w:val="20"/>
          <w:lang w:eastAsia="ar-SA"/>
        </w:rPr>
        <w:t xml:space="preserve">prowadzany z rozrywarki na przenośnik odbierający cyklicznie - skokowo.  Materiał </w:t>
      </w:r>
      <w:r w:rsidR="00381C70" w:rsidRPr="00381C70">
        <w:rPr>
          <w:rFonts w:ascii="Verdana" w:hAnsi="Verdana" w:cs="Arial"/>
          <w:iCs/>
          <w:sz w:val="20"/>
          <w:szCs w:val="20"/>
          <w:lang w:eastAsia="ar-SA"/>
        </w:rPr>
        <w:t>ma</w:t>
      </w:r>
      <w:r w:rsidRPr="00FC6848">
        <w:rPr>
          <w:rFonts w:ascii="Verdana" w:hAnsi="Verdana" w:cs="Arial"/>
          <w:iCs/>
          <w:sz w:val="20"/>
          <w:szCs w:val="20"/>
          <w:lang w:eastAsia="ar-SA"/>
        </w:rPr>
        <w:t xml:space="preserve"> być transportowany z zasobnika przez elementy rozrywające do otworu wyrzutowego. Mechanizm rozrywający winien zostać wyposażony w noże rozrywające worki tworzywowe. Worki winny zostać rozerwane i możliwie opróżnione, a następnie podawane w formie równomiernego strumienia materiału na linię </w:t>
      </w:r>
      <w:r w:rsidRPr="00FC6848">
        <w:rPr>
          <w:rFonts w:ascii="Verdana" w:hAnsi="Verdana" w:cs="Arial"/>
          <w:iCs/>
          <w:sz w:val="20"/>
          <w:szCs w:val="20"/>
          <w:lang w:eastAsia="ar-SA"/>
        </w:rPr>
        <w:lastRenderedPageBreak/>
        <w:t xml:space="preserve">sortowniczą. Odbiór materiału odbywa się za pomocą przenośnika taśmowego, transportującego materiał bezpośrednio do urządzenia do separacji worków. </w:t>
      </w:r>
    </w:p>
    <w:p w14:paraId="2B29E2C8" w14:textId="2F774DC3" w:rsidR="00F95409" w:rsidRPr="00FC6848" w:rsidRDefault="00F95409" w:rsidP="00F95409">
      <w:pPr>
        <w:pStyle w:val="Lista-kontynuacja2"/>
        <w:ind w:left="0"/>
        <w:jc w:val="both"/>
        <w:rPr>
          <w:rFonts w:ascii="Verdana" w:hAnsi="Verdana"/>
          <w:sz w:val="20"/>
          <w:szCs w:val="20"/>
        </w:rPr>
      </w:pPr>
      <w:r w:rsidRPr="00FC6848">
        <w:rPr>
          <w:rFonts w:ascii="Verdana" w:hAnsi="Verdana" w:cs="Arial"/>
          <w:iCs/>
          <w:sz w:val="20"/>
          <w:szCs w:val="20"/>
          <w:lang w:eastAsia="ar-SA"/>
        </w:rPr>
        <w:t>Ponadto wymaga się</w:t>
      </w:r>
      <w:r w:rsidR="00D723DB">
        <w:rPr>
          <w:rFonts w:ascii="Verdana" w:hAnsi="Verdana" w:cs="Arial"/>
          <w:iCs/>
          <w:sz w:val="20"/>
          <w:szCs w:val="20"/>
          <w:lang w:eastAsia="ar-SA"/>
        </w:rPr>
        <w:t>,</w:t>
      </w:r>
      <w:r w:rsidRPr="00FC6848">
        <w:rPr>
          <w:rFonts w:ascii="Verdana" w:hAnsi="Verdana" w:cs="Arial"/>
          <w:iCs/>
          <w:sz w:val="20"/>
          <w:szCs w:val="20"/>
          <w:lang w:eastAsia="ar-SA"/>
        </w:rPr>
        <w:t xml:space="preserve"> aby urządzenie było wyposażone w procedurę zabezpieczającą przed uszkodzeniem elementów roboczych przez ciała obce poprzez automatyczne cofnięcie materiału w zasobniku i chwilową zmianę kierunku obrotów rotora (tzw. rewers). Narzędzia robocze (noże) </w:t>
      </w:r>
      <w:r w:rsidR="0025275A" w:rsidRPr="00671FE4">
        <w:rPr>
          <w:rFonts w:ascii="Verdana" w:hAnsi="Verdana" w:cs="Arial"/>
          <w:iCs/>
          <w:sz w:val="20"/>
          <w:szCs w:val="20"/>
          <w:lang w:eastAsia="ar-SA"/>
        </w:rPr>
        <w:t>mają</w:t>
      </w:r>
      <w:r w:rsidRPr="00FC6848">
        <w:rPr>
          <w:rFonts w:ascii="Verdana" w:hAnsi="Verdana" w:cs="Arial"/>
          <w:iCs/>
          <w:sz w:val="20"/>
          <w:szCs w:val="20"/>
          <w:lang w:eastAsia="ar-SA"/>
        </w:rPr>
        <w:t xml:space="preserve"> być szybko wymienne, mocowane za pomocą połączeń rozłącznych. Zamawiający nie dopuszcza regeneracji elementów roboczych rotora poprzez spawanie / napawanie w obrębie nadawy odpadów. W przedniej części zasobnika (w pobliżu rotora) wymaga się wyposażenia w drzwi dostępowe z systemem umożliwiającym ich otwarcie dopiero po rozłączeniu zasilania szafy sterowniczej urządzenia.</w:t>
      </w:r>
    </w:p>
    <w:p w14:paraId="00EDDCD7" w14:textId="77777777" w:rsidR="00F95409" w:rsidRPr="00FC6848" w:rsidRDefault="00F95409" w:rsidP="00F95409">
      <w:pPr>
        <w:pStyle w:val="Listapunktowana3"/>
        <w:tabs>
          <w:tab w:val="clear" w:pos="926"/>
          <w:tab w:val="left" w:pos="708"/>
        </w:tabs>
        <w:ind w:left="0" w:firstLine="0"/>
        <w:rPr>
          <w:rFonts w:cs="Arial"/>
          <w:iCs/>
          <w:szCs w:val="20"/>
          <w:lang w:eastAsia="ar-SA"/>
        </w:rPr>
      </w:pPr>
      <w:r w:rsidRPr="00FC6848">
        <w:rPr>
          <w:rFonts w:cs="Arial"/>
          <w:iCs/>
          <w:szCs w:val="20"/>
          <w:lang w:eastAsia="ar-SA"/>
        </w:rPr>
        <w:t>Dostarczona rozrywarka musi spełniać następujące wymagania techniczno-użytkowe:</w:t>
      </w:r>
    </w:p>
    <w:p w14:paraId="403DD0D7" w14:textId="77777777" w:rsidR="00F95409" w:rsidRPr="00FC6848" w:rsidRDefault="00F95409" w:rsidP="00E75937">
      <w:pPr>
        <w:pStyle w:val="Punkt3"/>
        <w:numPr>
          <w:ilvl w:val="2"/>
          <w:numId w:val="285"/>
        </w:numPr>
      </w:pPr>
      <w:r w:rsidRPr="00FC6848">
        <w:t>wydajność min.: 25 Mg/h przy gęstości nasypowej odpadów 500 kg/m</w:t>
      </w:r>
      <w:r w:rsidRPr="00EB35A1">
        <w:rPr>
          <w:vertAlign w:val="superscript"/>
        </w:rPr>
        <w:t>3</w:t>
      </w:r>
      <w:r w:rsidRPr="00FC6848">
        <w:t>,</w:t>
      </w:r>
    </w:p>
    <w:p w14:paraId="1E818C72" w14:textId="77777777" w:rsidR="00F95409" w:rsidRPr="00FC6848" w:rsidRDefault="00F95409" w:rsidP="00E75937">
      <w:pPr>
        <w:pStyle w:val="Punkt3"/>
        <w:numPr>
          <w:ilvl w:val="2"/>
          <w:numId w:val="285"/>
        </w:numPr>
      </w:pPr>
      <w:r w:rsidRPr="00FC6848">
        <w:t>pojemność zasobnika: min. 20 m</w:t>
      </w:r>
      <w:r w:rsidRPr="00EB35A1">
        <w:rPr>
          <w:vertAlign w:val="superscript"/>
        </w:rPr>
        <w:t>3</w:t>
      </w:r>
      <w:r w:rsidRPr="00FC6848">
        <w:t xml:space="preserve">, </w:t>
      </w:r>
    </w:p>
    <w:p w14:paraId="6AF5A32A" w14:textId="77777777" w:rsidR="00F95409" w:rsidRPr="00FC6848" w:rsidRDefault="00F95409" w:rsidP="00E75937">
      <w:pPr>
        <w:pStyle w:val="Punkt3"/>
        <w:numPr>
          <w:ilvl w:val="2"/>
          <w:numId w:val="285"/>
        </w:numPr>
      </w:pPr>
      <w:r w:rsidRPr="00FC6848">
        <w:t>średnica rotora min. 1000 mm,</w:t>
      </w:r>
    </w:p>
    <w:p w14:paraId="6C817379" w14:textId="77777777" w:rsidR="00F95409" w:rsidRPr="00FC6848" w:rsidRDefault="00F95409" w:rsidP="00E75937">
      <w:pPr>
        <w:pStyle w:val="Punkt3"/>
        <w:numPr>
          <w:ilvl w:val="2"/>
          <w:numId w:val="285"/>
        </w:numPr>
      </w:pPr>
      <w:r w:rsidRPr="00FC6848">
        <w:t>ilość zębów na rotorze: 40 – 50 szt.,</w:t>
      </w:r>
    </w:p>
    <w:p w14:paraId="3D37D47B" w14:textId="77777777" w:rsidR="00F95409" w:rsidRPr="00FC6848" w:rsidRDefault="00F95409" w:rsidP="00E75937">
      <w:pPr>
        <w:pStyle w:val="Punkt3"/>
        <w:numPr>
          <w:ilvl w:val="2"/>
          <w:numId w:val="285"/>
        </w:numPr>
      </w:pPr>
      <w:r w:rsidRPr="00FC6848">
        <w:t>szerokość wewnętrzna zasobnika min. 1900 mm,</w:t>
      </w:r>
    </w:p>
    <w:p w14:paraId="21DF3F56" w14:textId="77777777" w:rsidR="00F95409" w:rsidRPr="00FC6848" w:rsidRDefault="00F95409" w:rsidP="00E75937">
      <w:pPr>
        <w:pStyle w:val="Punkt3"/>
        <w:numPr>
          <w:ilvl w:val="2"/>
          <w:numId w:val="285"/>
        </w:numPr>
      </w:pPr>
      <w:r w:rsidRPr="00FC6848">
        <w:t>długość czynna wału rozrywającego min. 1750 mm,</w:t>
      </w:r>
    </w:p>
    <w:p w14:paraId="0C8D991E" w14:textId="77777777" w:rsidR="00F95409" w:rsidRPr="00FC6848" w:rsidRDefault="00F95409" w:rsidP="00E75937">
      <w:pPr>
        <w:pStyle w:val="Punkt3"/>
        <w:numPr>
          <w:ilvl w:val="2"/>
          <w:numId w:val="285"/>
        </w:numPr>
      </w:pPr>
      <w:r w:rsidRPr="00FC6848">
        <w:t>długość wew. zasobnika: min. 6000 mm,</w:t>
      </w:r>
    </w:p>
    <w:p w14:paraId="2F37C354" w14:textId="77777777" w:rsidR="00F95409" w:rsidRPr="00FC6848" w:rsidRDefault="00F95409" w:rsidP="00E75937">
      <w:pPr>
        <w:pStyle w:val="Punkt3"/>
        <w:numPr>
          <w:ilvl w:val="2"/>
          <w:numId w:val="285"/>
        </w:numPr>
      </w:pPr>
      <w:r w:rsidRPr="00FC6848">
        <w:t xml:space="preserve">napęd rotora rozrywającego za pośrednictwem motoreduktora o mocy 15-20 kW z hydraulicznym sprzęgłem bezpieczeństwa, </w:t>
      </w:r>
    </w:p>
    <w:p w14:paraId="094D4689" w14:textId="77777777" w:rsidR="00F95409" w:rsidRPr="00FC6848" w:rsidRDefault="00F95409" w:rsidP="00E75937">
      <w:pPr>
        <w:pStyle w:val="Punkt3"/>
        <w:numPr>
          <w:ilvl w:val="2"/>
          <w:numId w:val="285"/>
        </w:numPr>
      </w:pPr>
      <w:r w:rsidRPr="00FC6848">
        <w:t xml:space="preserve">prędkość obrotowa rotora stała max. 20 obr./min, </w:t>
      </w:r>
    </w:p>
    <w:p w14:paraId="7497A126" w14:textId="0ADE3357" w:rsidR="00F95409" w:rsidRPr="00FC6848" w:rsidRDefault="00F95409" w:rsidP="00E75937">
      <w:pPr>
        <w:pStyle w:val="Punkt3"/>
        <w:numPr>
          <w:ilvl w:val="2"/>
          <w:numId w:val="285"/>
        </w:numPr>
      </w:pPr>
      <w:r w:rsidRPr="00FC6848">
        <w:t>z uwagi na dużą zawartość drobnych frakcji (piasek, kamienie) w materiale wejściowym wymaga się</w:t>
      </w:r>
      <w:r w:rsidR="009B1890">
        <w:t>,</w:t>
      </w:r>
      <w:r w:rsidRPr="00FC6848">
        <w:t xml:space="preserve"> aby maszyna była wyposażona w jednoczęściowy rotor ze stałymi (nieruchomymi zębami), z uszczelnieniami labiryntowymi na końcach rotora,</w:t>
      </w:r>
    </w:p>
    <w:p w14:paraId="780E3586" w14:textId="77777777" w:rsidR="00F95409" w:rsidRPr="00FC6848" w:rsidRDefault="00F95409" w:rsidP="00E75937">
      <w:pPr>
        <w:pStyle w:val="Punkt3"/>
        <w:numPr>
          <w:ilvl w:val="2"/>
          <w:numId w:val="285"/>
        </w:numPr>
      </w:pPr>
      <w:r w:rsidRPr="00FC6848">
        <w:t>urządzenie wyposażone w procedurę zabezpieczającą przed uszkodzeniem elementów roboczych przez ciała obce – automatyczny rewers rotora,</w:t>
      </w:r>
    </w:p>
    <w:p w14:paraId="5428464C" w14:textId="18FA820A" w:rsidR="00F95409" w:rsidRPr="00FC6848" w:rsidRDefault="00F95409" w:rsidP="00E75937">
      <w:pPr>
        <w:pStyle w:val="Punkt3"/>
        <w:numPr>
          <w:ilvl w:val="2"/>
          <w:numId w:val="285"/>
        </w:numPr>
      </w:pPr>
      <w:r w:rsidRPr="00FC6848">
        <w:t xml:space="preserve">urządzenie wyposażone w system automatycznego oczyszczania rotora </w:t>
      </w:r>
      <w:r w:rsidR="00273F74">
        <w:br/>
      </w:r>
      <w:r w:rsidRPr="00FC6848">
        <w:t>z owiniętych zanieczyszczeń za pośrednictwem hydraulicznie dosuwanej do rotora listwy ze zgarniakami, załączany automatycznie po zatrzymaniu pracy rozrywarki,</w:t>
      </w:r>
    </w:p>
    <w:p w14:paraId="281DABC0" w14:textId="77777777" w:rsidR="00F95409" w:rsidRPr="00FC6848" w:rsidRDefault="00F95409" w:rsidP="00E75937">
      <w:pPr>
        <w:pStyle w:val="Punkt3"/>
        <w:numPr>
          <w:ilvl w:val="2"/>
          <w:numId w:val="285"/>
        </w:numPr>
      </w:pPr>
      <w:r w:rsidRPr="00FC6848">
        <w:t xml:space="preserve">narzędzia robocze (noże) szybko wymienne, mocowane za pomocą połączeń rozłącznych, </w:t>
      </w:r>
    </w:p>
    <w:p w14:paraId="1552ABEF" w14:textId="77777777" w:rsidR="00F95409" w:rsidRPr="00FC6848" w:rsidRDefault="00F95409" w:rsidP="00E75937">
      <w:pPr>
        <w:pStyle w:val="Punkt3"/>
        <w:numPr>
          <w:ilvl w:val="2"/>
          <w:numId w:val="285"/>
        </w:numPr>
      </w:pPr>
      <w:r w:rsidRPr="00FC6848">
        <w:t xml:space="preserve">napęd przenośnika w zasobniku za pośrednictwem motoreduktora o mocy maks. 1,5 kW z płynną regulacją prędkości za pomocą falownika, </w:t>
      </w:r>
    </w:p>
    <w:p w14:paraId="1F9AB8BB" w14:textId="77777777" w:rsidR="00F95409" w:rsidRPr="00FC6848" w:rsidRDefault="00F95409" w:rsidP="00E75937">
      <w:pPr>
        <w:pStyle w:val="Punkt3"/>
        <w:numPr>
          <w:ilvl w:val="2"/>
          <w:numId w:val="285"/>
        </w:numPr>
      </w:pPr>
      <w:r w:rsidRPr="00FC6848">
        <w:t>zasobnik wyposażony w przedniej części (w pobliżu rotora) w drzwi dostępowe  zabezpieczone systemem kluczowym, gdzie specjalny klucz służy do zarówno do załączenia szafy sterowniczej oraz do otwarcia drzwi dostępowych - wymuszający rozłączenie szafy sterowniczej w celu otwarcia drzwi,</w:t>
      </w:r>
    </w:p>
    <w:p w14:paraId="0DADADA9" w14:textId="097FFC0F" w:rsidR="00F95409" w:rsidRPr="00FC6848" w:rsidRDefault="00F95409" w:rsidP="00E75937">
      <w:pPr>
        <w:pStyle w:val="Punkt3"/>
        <w:numPr>
          <w:ilvl w:val="2"/>
          <w:numId w:val="285"/>
        </w:numPr>
      </w:pPr>
      <w:r w:rsidRPr="00FC6848">
        <w:t xml:space="preserve">ciężar maszyny </w:t>
      </w:r>
      <w:r w:rsidR="009C6BB9">
        <w:t>ok</w:t>
      </w:r>
      <w:r w:rsidRPr="00FC6848">
        <w:t xml:space="preserve">. 12 Mg. </w:t>
      </w:r>
    </w:p>
    <w:p w14:paraId="5AEBEA0F" w14:textId="77777777" w:rsidR="00F95409" w:rsidRDefault="00F95409" w:rsidP="00955ED0">
      <w:pPr>
        <w:pStyle w:val="Nagwek4"/>
      </w:pPr>
      <w:r>
        <w:t xml:space="preserve">Separator folii </w:t>
      </w:r>
    </w:p>
    <w:p w14:paraId="277F2E19" w14:textId="5D5B7905" w:rsidR="00F95409" w:rsidRPr="00A628DC" w:rsidRDefault="00F95409" w:rsidP="00F95409">
      <w:pPr>
        <w:pStyle w:val="Lista-kontynuacja2"/>
        <w:ind w:left="0"/>
        <w:jc w:val="both"/>
        <w:rPr>
          <w:rFonts w:ascii="Verdana" w:hAnsi="Verdana" w:cs="Arial"/>
          <w:iCs/>
          <w:sz w:val="20"/>
          <w:szCs w:val="20"/>
          <w:lang w:eastAsia="ar-SA"/>
        </w:rPr>
      </w:pPr>
      <w:r w:rsidRPr="00A628DC">
        <w:rPr>
          <w:rFonts w:ascii="Verdana" w:hAnsi="Verdana" w:cs="Arial"/>
          <w:iCs/>
          <w:sz w:val="20"/>
          <w:szCs w:val="20"/>
          <w:lang w:eastAsia="ar-SA"/>
        </w:rPr>
        <w:t xml:space="preserve">Zamawiający oczekuje zabudowy urządzenia do separacji folii współpracującego </w:t>
      </w:r>
      <w:r w:rsidR="00273F74">
        <w:rPr>
          <w:rFonts w:ascii="Verdana" w:hAnsi="Verdana" w:cs="Arial"/>
          <w:iCs/>
          <w:sz w:val="20"/>
          <w:szCs w:val="20"/>
          <w:lang w:eastAsia="ar-SA"/>
        </w:rPr>
        <w:br/>
      </w:r>
      <w:r w:rsidRPr="00A628DC">
        <w:rPr>
          <w:rFonts w:ascii="Verdana" w:hAnsi="Verdana" w:cs="Arial"/>
          <w:iCs/>
          <w:sz w:val="20"/>
          <w:szCs w:val="20"/>
          <w:lang w:eastAsia="ar-SA"/>
        </w:rPr>
        <w:t xml:space="preserve">z urządzeniem do rozrywania worków. Oba urządzenia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tworzyć jeden ciąg technologiczny. Wymaga się dostawy urządzenia o skuteczności separacji co najmniej </w:t>
      </w:r>
      <w:r w:rsidR="008B5187">
        <w:rPr>
          <w:rFonts w:ascii="Verdana" w:hAnsi="Verdana" w:cs="Arial"/>
          <w:iCs/>
          <w:sz w:val="20"/>
          <w:szCs w:val="20"/>
          <w:lang w:eastAsia="ar-SA"/>
        </w:rPr>
        <w:t>8</w:t>
      </w:r>
      <w:r w:rsidRPr="00A628DC">
        <w:rPr>
          <w:rFonts w:ascii="Verdana" w:hAnsi="Verdana" w:cs="Arial"/>
          <w:iCs/>
          <w:sz w:val="20"/>
          <w:szCs w:val="20"/>
          <w:lang w:eastAsia="ar-SA"/>
        </w:rPr>
        <w:t xml:space="preserve">0%. Wymaga się, aby po instalacji separatora zapewniona była możliwość załadunku odpadów bezpośrednio na przenośnik kanałowy (z pominięciem rozrywarki i separatora). </w:t>
      </w:r>
      <w:r w:rsidRPr="00A628DC">
        <w:rPr>
          <w:rFonts w:ascii="Verdana" w:hAnsi="Verdana" w:cs="Arial"/>
          <w:iCs/>
          <w:sz w:val="20"/>
          <w:szCs w:val="20"/>
          <w:lang w:eastAsia="ar-SA"/>
        </w:rPr>
        <w:lastRenderedPageBreak/>
        <w:t>Zamawiający wymaga</w:t>
      </w:r>
      <w:r w:rsidR="009B1890">
        <w:rPr>
          <w:rFonts w:ascii="Verdana" w:hAnsi="Verdana" w:cs="Arial"/>
          <w:iCs/>
          <w:sz w:val="20"/>
          <w:szCs w:val="20"/>
          <w:lang w:eastAsia="ar-SA"/>
        </w:rPr>
        <w:t>,</w:t>
      </w:r>
      <w:r w:rsidRPr="00A628DC">
        <w:rPr>
          <w:rFonts w:ascii="Verdana" w:hAnsi="Verdana" w:cs="Arial"/>
          <w:iCs/>
          <w:sz w:val="20"/>
          <w:szCs w:val="20"/>
          <w:lang w:eastAsia="ar-SA"/>
        </w:rPr>
        <w:t xml:space="preserve"> aby dostępna długość przenośnika kanałowego wynosiła co najmniej 4000 mm.</w:t>
      </w:r>
    </w:p>
    <w:p w14:paraId="55183718" w14:textId="68AB533E" w:rsidR="00F95409" w:rsidRPr="00A628DC" w:rsidRDefault="00F95409" w:rsidP="00F95409">
      <w:pPr>
        <w:pStyle w:val="Lista-kontynuacja2"/>
        <w:ind w:left="0"/>
        <w:jc w:val="both"/>
        <w:rPr>
          <w:rFonts w:ascii="Verdana" w:hAnsi="Verdana"/>
          <w:sz w:val="20"/>
          <w:szCs w:val="20"/>
        </w:rPr>
      </w:pPr>
      <w:r w:rsidRPr="00A628DC">
        <w:rPr>
          <w:rFonts w:ascii="Verdana" w:hAnsi="Verdana" w:cs="Arial"/>
          <w:iCs/>
          <w:sz w:val="20"/>
          <w:szCs w:val="20"/>
          <w:lang w:eastAsia="ar-SA"/>
        </w:rPr>
        <w:t xml:space="preserve">Odpady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być transportowane do komory roboczej urządzenia za pośrednictwem przenośnika taśmowego o szerokości</w:t>
      </w:r>
      <w:r w:rsidRPr="00A628DC">
        <w:rPr>
          <w:rFonts w:ascii="Verdana" w:hAnsi="Verdana"/>
          <w:sz w:val="20"/>
          <w:szCs w:val="20"/>
        </w:rPr>
        <w:t xml:space="preserve"> roboczej min. 1800 mm. Wymaga się</w:t>
      </w:r>
      <w:r w:rsidR="009B1890">
        <w:rPr>
          <w:rFonts w:ascii="Verdana" w:hAnsi="Verdana"/>
          <w:sz w:val="20"/>
          <w:szCs w:val="20"/>
        </w:rPr>
        <w:t>,</w:t>
      </w:r>
      <w:r w:rsidRPr="00A628DC">
        <w:rPr>
          <w:rFonts w:ascii="Verdana" w:hAnsi="Verdana"/>
          <w:sz w:val="20"/>
          <w:szCs w:val="20"/>
        </w:rPr>
        <w:t xml:space="preserve"> aby proces separacji przebiegał na zasadzie pneumatyczno-mechanicznej. W komorze bocznej winien znajdować się wolnoobrotowy rotor o średnicy minimum 1,5 m. Rotor </w:t>
      </w:r>
      <w:r w:rsidR="00381C70" w:rsidRPr="00381C70">
        <w:rPr>
          <w:rFonts w:ascii="Verdana" w:hAnsi="Verdana" w:cs="Arial"/>
          <w:iCs/>
          <w:sz w:val="20"/>
          <w:szCs w:val="20"/>
          <w:lang w:eastAsia="ar-SA"/>
        </w:rPr>
        <w:t>ma</w:t>
      </w:r>
      <w:r w:rsidRPr="00A628DC">
        <w:rPr>
          <w:rFonts w:ascii="Verdana" w:hAnsi="Verdana"/>
          <w:sz w:val="20"/>
          <w:szCs w:val="20"/>
        </w:rPr>
        <w:t xml:space="preserve"> być wyposażony w masywne palce wyłapujące ze strumienia odpadów większe elementy foliowe. Palce wyłapujące elementy foliowe </w:t>
      </w:r>
      <w:r w:rsidR="0025275A" w:rsidRPr="00671FE4">
        <w:rPr>
          <w:rFonts w:ascii="Verdana" w:hAnsi="Verdana" w:cs="Arial"/>
          <w:iCs/>
          <w:sz w:val="20"/>
          <w:szCs w:val="20"/>
          <w:lang w:eastAsia="ar-SA"/>
        </w:rPr>
        <w:t>mają</w:t>
      </w:r>
      <w:r w:rsidRPr="00A628DC">
        <w:rPr>
          <w:rFonts w:ascii="Verdana" w:hAnsi="Verdana"/>
          <w:sz w:val="20"/>
          <w:szCs w:val="20"/>
        </w:rPr>
        <w:t xml:space="preserve"> wysuwać się z rotora w obszarze, w którym następuje separacja, następnie </w:t>
      </w:r>
      <w:r w:rsidR="0025275A" w:rsidRPr="00671FE4">
        <w:rPr>
          <w:rFonts w:ascii="Verdana" w:hAnsi="Verdana" w:cs="Arial"/>
          <w:iCs/>
          <w:sz w:val="20"/>
          <w:szCs w:val="20"/>
          <w:lang w:eastAsia="ar-SA"/>
        </w:rPr>
        <w:t>mają</w:t>
      </w:r>
      <w:r w:rsidRPr="00A628DC">
        <w:rPr>
          <w:rFonts w:ascii="Verdana" w:hAnsi="Verdana"/>
          <w:sz w:val="20"/>
          <w:szCs w:val="20"/>
        </w:rPr>
        <w:t xml:space="preserve"> samoczynnie chować się do wnętrza rotora, aby ograniczyć możliwość owijania się wokół rotora większych elementów foliowych. Dodatkowo separacja </w:t>
      </w:r>
      <w:r w:rsidR="00C93736">
        <w:rPr>
          <w:rFonts w:ascii="Verdana" w:hAnsi="Verdana"/>
          <w:sz w:val="20"/>
          <w:szCs w:val="20"/>
        </w:rPr>
        <w:t>ma</w:t>
      </w:r>
      <w:r w:rsidRPr="00A628DC">
        <w:rPr>
          <w:rFonts w:ascii="Verdana" w:hAnsi="Verdana"/>
          <w:sz w:val="20"/>
          <w:szCs w:val="20"/>
        </w:rPr>
        <w:t xml:space="preserve"> być wspomagana przez strumień powietrza przepływający przez komorę roboczą w kierunku z dołu do góry. W tym celu urządzenie </w:t>
      </w:r>
      <w:r w:rsidR="00E35A32">
        <w:rPr>
          <w:rFonts w:ascii="Verdana" w:hAnsi="Verdana"/>
          <w:sz w:val="20"/>
          <w:szCs w:val="20"/>
        </w:rPr>
        <w:t>ma</w:t>
      </w:r>
      <w:r w:rsidR="00E35A32" w:rsidRPr="00A628DC">
        <w:rPr>
          <w:rFonts w:ascii="Verdana" w:hAnsi="Verdana"/>
          <w:sz w:val="20"/>
          <w:szCs w:val="20"/>
        </w:rPr>
        <w:t xml:space="preserve"> </w:t>
      </w:r>
      <w:r w:rsidRPr="00A628DC">
        <w:rPr>
          <w:rFonts w:ascii="Verdana" w:hAnsi="Verdana"/>
          <w:sz w:val="20"/>
          <w:szCs w:val="20"/>
        </w:rPr>
        <w:t xml:space="preserve">być wyposażone w wentylator nadmuchowy oraz dysze zlokalizowane pod punktem przesypu materiału z przenośnika taśmowego do komory roboczej separatora folii. Należy zapewnić możliwość regulacji strumienia powietrza w komorze roboczej separatora. Frakcje lekkie </w:t>
      </w:r>
      <w:r w:rsidR="0025275A" w:rsidRPr="00671FE4">
        <w:rPr>
          <w:rFonts w:ascii="Verdana" w:hAnsi="Verdana" w:cs="Arial"/>
          <w:iCs/>
          <w:sz w:val="20"/>
          <w:szCs w:val="20"/>
          <w:lang w:eastAsia="ar-SA"/>
        </w:rPr>
        <w:t>mają</w:t>
      </w:r>
      <w:r w:rsidRPr="00A628DC">
        <w:rPr>
          <w:rFonts w:ascii="Verdana" w:hAnsi="Verdana"/>
          <w:sz w:val="20"/>
          <w:szCs w:val="20"/>
        </w:rPr>
        <w:t xml:space="preserve"> być zabierane przez strumień przepływającego powietrza oraz palce na rotorze i wyrzucane bezpośrednio na przenośnik obierający, zlokalizowany w przestrzeni za rotorem. Pozostały strumień odpadów pozbawionych folii </w:t>
      </w:r>
      <w:r w:rsidR="00C736DB" w:rsidRPr="00381C70">
        <w:rPr>
          <w:rFonts w:ascii="Verdana" w:hAnsi="Verdana" w:cs="Arial"/>
          <w:iCs/>
          <w:sz w:val="20"/>
          <w:szCs w:val="20"/>
          <w:lang w:eastAsia="ar-SA"/>
        </w:rPr>
        <w:t>ma</w:t>
      </w:r>
      <w:r w:rsidRPr="00A628DC">
        <w:rPr>
          <w:rFonts w:ascii="Verdana" w:hAnsi="Verdana"/>
          <w:sz w:val="20"/>
          <w:szCs w:val="20"/>
        </w:rPr>
        <w:t xml:space="preserve"> opadać grawitacyjnie na przenośnik odbierający, znajdujący się bezpośrednio pod komorą roboczą separatora. </w:t>
      </w:r>
    </w:p>
    <w:p w14:paraId="1D066E89" w14:textId="77777777" w:rsidR="00F95409" w:rsidRPr="00A628DC" w:rsidRDefault="00F95409" w:rsidP="00F95409">
      <w:pPr>
        <w:pStyle w:val="Listapunktowana3"/>
        <w:tabs>
          <w:tab w:val="clear" w:pos="926"/>
          <w:tab w:val="left" w:pos="708"/>
        </w:tabs>
        <w:ind w:left="0" w:firstLine="0"/>
        <w:rPr>
          <w:rFonts w:cs="Arial"/>
          <w:iCs/>
          <w:szCs w:val="20"/>
          <w:lang w:eastAsia="ar-SA"/>
        </w:rPr>
      </w:pPr>
      <w:r w:rsidRPr="00A628DC">
        <w:rPr>
          <w:rFonts w:cs="Arial"/>
          <w:iCs/>
          <w:szCs w:val="20"/>
          <w:lang w:eastAsia="ar-SA"/>
        </w:rPr>
        <w:t>Dostarczony separator musi spełniać następujące wymagania techniczno-użytkowe:</w:t>
      </w:r>
    </w:p>
    <w:p w14:paraId="1ACB36F1" w14:textId="0FA57207" w:rsidR="00F95409" w:rsidRPr="00A628DC" w:rsidRDefault="00F95409" w:rsidP="00E75937">
      <w:pPr>
        <w:pStyle w:val="Punkt3"/>
        <w:numPr>
          <w:ilvl w:val="2"/>
          <w:numId w:val="286"/>
        </w:numPr>
      </w:pPr>
      <w:r w:rsidRPr="00A628DC">
        <w:t>wydajność min.: 25 Mg/h</w:t>
      </w:r>
      <w:r w:rsidR="009B1890">
        <w:t>,</w:t>
      </w:r>
      <w:r w:rsidRPr="00A628DC">
        <w:t xml:space="preserve"> przy gęstości nasypowej odpadów </w:t>
      </w:r>
      <w:r w:rsidR="008602F0">
        <w:t>5</w:t>
      </w:r>
      <w:r w:rsidRPr="00A628DC">
        <w:t>00 kg/m</w:t>
      </w:r>
      <w:r w:rsidRPr="00EB35A1">
        <w:rPr>
          <w:vertAlign w:val="superscript"/>
        </w:rPr>
        <w:t>3</w:t>
      </w:r>
      <w:r w:rsidRPr="00A628DC">
        <w:t>,</w:t>
      </w:r>
    </w:p>
    <w:p w14:paraId="010785BC" w14:textId="77777777" w:rsidR="00F95409" w:rsidRPr="00A628DC" w:rsidRDefault="00F95409" w:rsidP="00E75937">
      <w:pPr>
        <w:pStyle w:val="Punkt3"/>
        <w:numPr>
          <w:ilvl w:val="2"/>
          <w:numId w:val="286"/>
        </w:numPr>
      </w:pPr>
      <w:r w:rsidRPr="00A628DC">
        <w:t>szerokość komory roboczej min. 2000 mm,</w:t>
      </w:r>
    </w:p>
    <w:p w14:paraId="18A22A08" w14:textId="77777777" w:rsidR="00F95409" w:rsidRPr="00A628DC" w:rsidRDefault="00F95409" w:rsidP="00E75937">
      <w:pPr>
        <w:pStyle w:val="Punkt3"/>
        <w:numPr>
          <w:ilvl w:val="2"/>
          <w:numId w:val="286"/>
        </w:numPr>
      </w:pPr>
      <w:r w:rsidRPr="00A628DC">
        <w:t>napęd rotora separującego 5 -7,5 kW ze sterowaniem za pośrednictwem falownika,</w:t>
      </w:r>
    </w:p>
    <w:p w14:paraId="2033393F" w14:textId="77777777" w:rsidR="00F95409" w:rsidRPr="00A628DC" w:rsidRDefault="00F95409" w:rsidP="00E75937">
      <w:pPr>
        <w:pStyle w:val="Punkt3"/>
        <w:numPr>
          <w:ilvl w:val="2"/>
          <w:numId w:val="286"/>
        </w:numPr>
      </w:pPr>
      <w:r w:rsidRPr="00A628DC">
        <w:t xml:space="preserve">narzędzia robocze (noże) szybko wymienne, mocowane za pomocą połączeń rozłącznych, </w:t>
      </w:r>
    </w:p>
    <w:p w14:paraId="6827D7AD" w14:textId="66C1050B" w:rsidR="00F95409" w:rsidRPr="00EB35A1" w:rsidRDefault="00F95409" w:rsidP="00E75937">
      <w:pPr>
        <w:pStyle w:val="Punkt3"/>
        <w:numPr>
          <w:ilvl w:val="2"/>
          <w:numId w:val="286"/>
        </w:numPr>
        <w:rPr>
          <w:rFonts w:cstheme="minorBidi"/>
        </w:rPr>
      </w:pPr>
      <w:r w:rsidRPr="00A628DC">
        <w:t>komora robocza wyposażona w  drzwi dostępowe  zabezpieczone systemem kluczowym, gdzie specjalny klucz służy zarówno do załączenia szafy sterowniczej oraz do otwarcia drzwi dostępowych - wymuszający rozłączenie szafy sterowniczej w celu otwarcia drzwi.</w:t>
      </w:r>
    </w:p>
    <w:p w14:paraId="5B89E95E" w14:textId="77777777" w:rsidR="00F95409" w:rsidRDefault="00F95409" w:rsidP="00955ED0">
      <w:pPr>
        <w:pStyle w:val="Nagwek4"/>
      </w:pPr>
      <w:r w:rsidRPr="0076665C">
        <w:t>Separator metali żelaznych</w:t>
      </w:r>
    </w:p>
    <w:p w14:paraId="54CA9151"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7A35A5EA" w14:textId="193EA849" w:rsidR="00F95409" w:rsidRDefault="00F95409" w:rsidP="00F95409">
      <w:r>
        <w:t xml:space="preserve">Dla optymalizacji działania separatora, jego mocowanie winno umożliwiać przestawianie </w:t>
      </w:r>
      <w:r w:rsidR="00273F74">
        <w:br/>
      </w:r>
      <w:r>
        <w:t xml:space="preserve">w kierunku poziomym, pionowym oraz zmianę kąta nachylenia. Należy zapewnić regulację prędkości przenośnika doprowadzającego. Wysokość usytuowania separatora nad taśmą nie </w:t>
      </w:r>
      <w:r w:rsidR="00C93736">
        <w:t>może</w:t>
      </w:r>
      <w:r>
        <w:t xml:space="preserve"> być mniejsza niż 400 mm. Geometria rynny zrzutowej winna być dopasowana do możliwości przemieszczania separatorów i wykonana ze stali niemagnetycznej w obszarze działania pola magnetycznego. Drgania towarzyszące pracy separatorów nie </w:t>
      </w:r>
      <w:r w:rsidR="0025275A">
        <w:t>mogą</w:t>
      </w:r>
      <w:r>
        <w:t xml:space="preserve"> być przenoszone na konstrukcję nośną.</w:t>
      </w:r>
    </w:p>
    <w:p w14:paraId="772B0BDF"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4973729B" w14:textId="77777777" w:rsidR="00F95409" w:rsidRDefault="00F95409" w:rsidP="00F95409">
      <w:r>
        <w:t>Separator musi być tak dobrany i zamontowany, aby można było usuwać co najmniej 85% frakcji metali żelaznych zawartych w strumieniu odpadów.</w:t>
      </w:r>
    </w:p>
    <w:p w14:paraId="6D00833E" w14:textId="77777777" w:rsidR="00F95409" w:rsidRDefault="00F95409" w:rsidP="00F95409">
      <w:pPr>
        <w:rPr>
          <w:rFonts w:cs="Arial"/>
          <w:iCs/>
          <w:lang w:eastAsia="ar-SA"/>
        </w:rPr>
      </w:pPr>
      <w:r>
        <w:rPr>
          <w:rFonts w:cs="Arial"/>
          <w:iCs/>
          <w:lang w:eastAsia="ar-SA"/>
        </w:rPr>
        <w:lastRenderedPageBreak/>
        <w:t>Dostarczony separator musi spełniać następujące wymagania techniczno-użytkowe:</w:t>
      </w:r>
    </w:p>
    <w:p w14:paraId="47B7C0AF" w14:textId="77777777" w:rsidR="00F95409" w:rsidRPr="00100969" w:rsidRDefault="00F95409" w:rsidP="00E75937">
      <w:pPr>
        <w:pStyle w:val="Punkt3"/>
        <w:numPr>
          <w:ilvl w:val="2"/>
          <w:numId w:val="287"/>
        </w:numPr>
        <w:ind w:left="1276"/>
      </w:pPr>
      <w:r>
        <w:t xml:space="preserve">moc </w:t>
      </w:r>
      <w:r w:rsidRPr="00100969">
        <w:t>napędu taśmy: min. 4,0 kW,</w:t>
      </w:r>
    </w:p>
    <w:p w14:paraId="6F67C76C" w14:textId="77777777" w:rsidR="00F95409" w:rsidRPr="00100969" w:rsidRDefault="00F95409" w:rsidP="00E75937">
      <w:pPr>
        <w:pStyle w:val="Punkt3"/>
        <w:numPr>
          <w:ilvl w:val="2"/>
          <w:numId w:val="287"/>
        </w:numPr>
        <w:ind w:left="1276"/>
      </w:pPr>
      <w:r w:rsidRPr="00100969">
        <w:t>moc elektromagnesu: min. 8,5 kW,</w:t>
      </w:r>
    </w:p>
    <w:p w14:paraId="7B5A6FDE" w14:textId="77777777" w:rsidR="00F95409" w:rsidRPr="00100969" w:rsidRDefault="00F95409" w:rsidP="00E75937">
      <w:pPr>
        <w:pStyle w:val="Punkt3"/>
        <w:numPr>
          <w:ilvl w:val="2"/>
          <w:numId w:val="287"/>
        </w:numPr>
        <w:ind w:left="1276"/>
      </w:pPr>
      <w:r w:rsidRPr="00100969">
        <w:t>szerokość taśmy: min. 1200 mm,</w:t>
      </w:r>
    </w:p>
    <w:p w14:paraId="57829EBE" w14:textId="77777777" w:rsidR="00F95409" w:rsidRPr="00100969" w:rsidRDefault="00F95409" w:rsidP="00E75937">
      <w:pPr>
        <w:pStyle w:val="Punkt3"/>
        <w:numPr>
          <w:ilvl w:val="2"/>
          <w:numId w:val="287"/>
        </w:numPr>
        <w:ind w:left="1276"/>
      </w:pPr>
      <w:r w:rsidRPr="00100969">
        <w:t>elektromagnes chłodzony olejem,</w:t>
      </w:r>
    </w:p>
    <w:p w14:paraId="4910CC0B" w14:textId="77777777" w:rsidR="00F95409" w:rsidRPr="00100969" w:rsidRDefault="00F95409" w:rsidP="00E75937">
      <w:pPr>
        <w:pStyle w:val="Punkt3"/>
        <w:numPr>
          <w:ilvl w:val="2"/>
          <w:numId w:val="287"/>
        </w:numPr>
        <w:ind w:left="1276"/>
      </w:pPr>
      <w:r w:rsidRPr="00100969">
        <w:t>zintegrowany zbiornik oleju hydraulicznego.</w:t>
      </w:r>
    </w:p>
    <w:p w14:paraId="6E1FF131" w14:textId="0B17010B" w:rsidR="006D5746" w:rsidRPr="00100969" w:rsidRDefault="00E826AF" w:rsidP="00955ED0">
      <w:pPr>
        <w:pStyle w:val="Nagwek4"/>
      </w:pPr>
      <w:r w:rsidRPr="00100969">
        <w:t xml:space="preserve">Przesiewacz </w:t>
      </w:r>
    </w:p>
    <w:p w14:paraId="4D0B4927" w14:textId="4E29DD0E" w:rsidR="00100969" w:rsidRPr="00100969" w:rsidRDefault="00100969" w:rsidP="00100969">
      <w:pPr>
        <w:rPr>
          <w:rFonts w:cs="Arial"/>
          <w:iCs/>
          <w:lang w:eastAsia="ar-SA"/>
        </w:rPr>
      </w:pPr>
      <w:r w:rsidRPr="00100969">
        <w:rPr>
          <w:rFonts w:cs="Arial"/>
          <w:iCs/>
          <w:lang w:eastAsia="ar-SA"/>
        </w:rPr>
        <w:t>Zamawiający oczekuje zabudowy sita dwupokładowego przeznaczonego do wydzielenia frakcji &lt;60/80mm ze strumienia biofrakcji zbieran</w:t>
      </w:r>
      <w:r w:rsidR="009B1890">
        <w:rPr>
          <w:rFonts w:cs="Arial"/>
          <w:iCs/>
          <w:lang w:eastAsia="ar-SA"/>
        </w:rPr>
        <w:t>ej</w:t>
      </w:r>
      <w:r w:rsidRPr="00100969">
        <w:rPr>
          <w:rFonts w:cs="Arial"/>
          <w:iCs/>
          <w:lang w:eastAsia="ar-SA"/>
        </w:rPr>
        <w:t xml:space="preserve"> selektywnie (ujednolicenie frakcji). </w:t>
      </w:r>
    </w:p>
    <w:p w14:paraId="009ABE30" w14:textId="77777777" w:rsidR="00100969" w:rsidRPr="00E95769" w:rsidRDefault="00100969" w:rsidP="00100969">
      <w:r>
        <w:rPr>
          <w:rFonts w:cs="Arial"/>
          <w:iCs/>
          <w:lang w:eastAsia="ar-SA"/>
        </w:rPr>
        <w:t>Dostarczone sito musi spełniać następujące wymagania techniczno-użytkowe:</w:t>
      </w:r>
    </w:p>
    <w:p w14:paraId="4B7EE97D" w14:textId="4507FB3F" w:rsidR="00100969" w:rsidRDefault="00100969" w:rsidP="00E75937">
      <w:pPr>
        <w:pStyle w:val="Punkt1"/>
        <w:numPr>
          <w:ilvl w:val="0"/>
          <w:numId w:val="288"/>
        </w:numPr>
        <w:ind w:left="709" w:hanging="425"/>
      </w:pPr>
      <w:r w:rsidRPr="004A6637">
        <w:t xml:space="preserve">sito dwupokładowe </w:t>
      </w:r>
      <w:r w:rsidR="00E35A32">
        <w:t>ma</w:t>
      </w:r>
      <w:r w:rsidRPr="004A6637">
        <w:t xml:space="preserve"> być dostosowane do pracy ze </w:t>
      </w:r>
      <w:r w:rsidRPr="00124961">
        <w:t>strumieni</w:t>
      </w:r>
      <w:r>
        <w:t>em</w:t>
      </w:r>
      <w:r w:rsidRPr="00124961">
        <w:t xml:space="preserve"> biofrakcji zbieran</w:t>
      </w:r>
      <w:r w:rsidR="009813A0">
        <w:t>ej</w:t>
      </w:r>
      <w:r w:rsidRPr="00124961">
        <w:t xml:space="preserve"> selektywnie</w:t>
      </w:r>
      <w:r>
        <w:t>,</w:t>
      </w:r>
    </w:p>
    <w:p w14:paraId="5ED04723" w14:textId="77777777" w:rsidR="00100969" w:rsidRDefault="00100969" w:rsidP="00E75937">
      <w:pPr>
        <w:pStyle w:val="Punkt1"/>
        <w:numPr>
          <w:ilvl w:val="0"/>
          <w:numId w:val="288"/>
        </w:numPr>
        <w:ind w:left="709" w:hanging="425"/>
      </w:pPr>
      <w:r w:rsidRPr="004A6637">
        <w:t xml:space="preserve">wydajność urządzenia – min. </w:t>
      </w:r>
      <w:r>
        <w:t>25</w:t>
      </w:r>
      <w:r w:rsidRPr="004A6637">
        <w:t xml:space="preserve"> Mg/h</w:t>
      </w:r>
      <w:r>
        <w:t xml:space="preserve"> dla materiału wsadowego o ciężarze nasypowym ok. 500 kg/m</w:t>
      </w:r>
      <w:r w:rsidRPr="00EB35A1">
        <w:rPr>
          <w:vertAlign w:val="superscript"/>
        </w:rPr>
        <w:t>3</w:t>
      </w:r>
      <w:r w:rsidRPr="004A6637">
        <w:t>,</w:t>
      </w:r>
    </w:p>
    <w:p w14:paraId="7745F024" w14:textId="77777777" w:rsidR="00100969" w:rsidRDefault="00100969" w:rsidP="00E75937">
      <w:pPr>
        <w:pStyle w:val="Punkt1"/>
        <w:numPr>
          <w:ilvl w:val="0"/>
          <w:numId w:val="288"/>
        </w:numPr>
        <w:ind w:left="709" w:hanging="425"/>
      </w:pPr>
      <w:r>
        <w:t>szerokość czynna sita min. 1900 mm,</w:t>
      </w:r>
    </w:p>
    <w:p w14:paraId="511A7A88" w14:textId="77777777" w:rsidR="00100969" w:rsidRPr="00891334" w:rsidRDefault="00100969" w:rsidP="00E75937">
      <w:pPr>
        <w:pStyle w:val="Punkt1"/>
        <w:numPr>
          <w:ilvl w:val="0"/>
          <w:numId w:val="288"/>
        </w:numPr>
        <w:ind w:left="709" w:hanging="425"/>
      </w:pPr>
      <w:r>
        <w:t>długość czynna sita min. 5000 mm,</w:t>
      </w:r>
    </w:p>
    <w:p w14:paraId="7FDB8B25" w14:textId="387C506F" w:rsidR="00100969" w:rsidRDefault="00100969" w:rsidP="00E75937">
      <w:pPr>
        <w:pStyle w:val="Punkt1"/>
        <w:numPr>
          <w:ilvl w:val="0"/>
          <w:numId w:val="288"/>
        </w:numPr>
        <w:ind w:left="709" w:hanging="425"/>
      </w:pPr>
      <w:r w:rsidRPr="004A6637">
        <w:t xml:space="preserve">górny pokład przesiewacza wibracyjnego wykonany jako </w:t>
      </w:r>
      <w:r>
        <w:t>pokład</w:t>
      </w:r>
      <w:r w:rsidRPr="004A6637">
        <w:t xml:space="preserve"> </w:t>
      </w:r>
      <w:r>
        <w:t>z sitem kaskadowym z pokładami stalowymi, stanowiący zabezpieczenie dolnego pokładu przesiewającego prze</w:t>
      </w:r>
      <w:r w:rsidR="009813A0">
        <w:t>d</w:t>
      </w:r>
      <w:r>
        <w:t xml:space="preserve"> materiałami o dużych gabarytach.  Pokład z sitem kaskadowym </w:t>
      </w:r>
      <w:r w:rsidR="00C736DB" w:rsidRPr="00EB35A1">
        <w:rPr>
          <w:rFonts w:cs="Arial"/>
          <w:iCs/>
          <w:szCs w:val="20"/>
        </w:rPr>
        <w:t>ma</w:t>
      </w:r>
      <w:r>
        <w:t xml:space="preserve"> umożliwiać </w:t>
      </w:r>
      <w:r w:rsidRPr="004A6637">
        <w:t>wydzielanie frakcji</w:t>
      </w:r>
      <w:r>
        <w:t xml:space="preserve"> podsitowej o granulacji około 0 – 100 mm. </w:t>
      </w:r>
      <w:r w:rsidRPr="00124961">
        <w:t xml:space="preserve">Dobór </w:t>
      </w:r>
      <w:r>
        <w:t xml:space="preserve">parametrów sita </w:t>
      </w:r>
      <w:r w:rsidRPr="00124961">
        <w:t>gwarantując</w:t>
      </w:r>
      <w:r>
        <w:t>ych</w:t>
      </w:r>
      <w:r w:rsidRPr="00124961">
        <w:t xml:space="preserve"> wydzielenie frakcji o wymaganej granulacji po stronie </w:t>
      </w:r>
      <w:r w:rsidR="009813A0">
        <w:t>W</w:t>
      </w:r>
      <w:r w:rsidRPr="00124961">
        <w:t>ykonawcy,</w:t>
      </w:r>
    </w:p>
    <w:p w14:paraId="2475FF2F" w14:textId="0082E448" w:rsidR="00100969" w:rsidRDefault="00100969" w:rsidP="00E75937">
      <w:pPr>
        <w:pStyle w:val="Punkt1"/>
        <w:numPr>
          <w:ilvl w:val="0"/>
          <w:numId w:val="288"/>
        </w:numPr>
      </w:pPr>
      <w:r w:rsidRPr="004A6637">
        <w:t xml:space="preserve">dolny pokład przesiewacza wibracyjnego wykonany jako pokład typu „FLIP-FLOW”, umożliwiający wydzielanie frakcji podsitowej 0 – </w:t>
      </w:r>
      <w:r>
        <w:t>6</w:t>
      </w:r>
      <w:r w:rsidRPr="004A6637">
        <w:t>0</w:t>
      </w:r>
      <w:r>
        <w:t>/80</w:t>
      </w:r>
      <w:r w:rsidRPr="004A6637">
        <w:t xml:space="preserve"> mm. Dobór „punktu cięcia” gwarantującego wydzielenie frakcji o wymaganej granulacji po stronie </w:t>
      </w:r>
      <w:r w:rsidR="009813A0">
        <w:t>W</w:t>
      </w:r>
      <w:r w:rsidRPr="004A6637">
        <w:t>ykonawcy,</w:t>
      </w:r>
    </w:p>
    <w:p w14:paraId="5DCB618C" w14:textId="77777777" w:rsidR="00100969" w:rsidRDefault="00100969" w:rsidP="00E75937">
      <w:pPr>
        <w:pStyle w:val="Punkt1"/>
        <w:numPr>
          <w:ilvl w:val="0"/>
          <w:numId w:val="288"/>
        </w:numPr>
      </w:pPr>
      <w:r w:rsidRPr="004A6637">
        <w:t>konstrukcja przesiewacza wykonana tak, aby zapewnić natychmiastowe rozprowadzenie strumienia odpadów na całą szerokość pokładu przesiewającego, wraz z efektywnym wykorzystaniem całej szerokości pokładu przesiewacza,</w:t>
      </w:r>
    </w:p>
    <w:p w14:paraId="5E6A2FE5" w14:textId="77777777" w:rsidR="00100969" w:rsidRDefault="00100969" w:rsidP="00E75937">
      <w:pPr>
        <w:pStyle w:val="Punkt1"/>
        <w:numPr>
          <w:ilvl w:val="0"/>
          <w:numId w:val="288"/>
        </w:numPr>
      </w:pPr>
      <w:r>
        <w:t>maty sitowe wykonane z poliuretanu,</w:t>
      </w:r>
    </w:p>
    <w:p w14:paraId="2ABC3D95" w14:textId="77777777" w:rsidR="00100969" w:rsidRDefault="00100969" w:rsidP="00E75937">
      <w:pPr>
        <w:pStyle w:val="Punkt1"/>
        <w:numPr>
          <w:ilvl w:val="0"/>
          <w:numId w:val="288"/>
        </w:numPr>
      </w:pPr>
      <w:r>
        <w:t xml:space="preserve">w celu ograniczenia przedostawania się frakcji nadsitowej do frakcji podsitowej na krawędzi styku mat sitowych typu „FLIP-FLOW” ze ścianami bocznymi komory roboczej, wymaga się takiej konstrukcji pokładów przesiewacza, aby maty sitowe tworzyły koryto, w którym porusza się przesiewany materiał, </w:t>
      </w:r>
    </w:p>
    <w:p w14:paraId="12934B5B" w14:textId="14268799" w:rsidR="00100969" w:rsidRDefault="00100969" w:rsidP="00E75937">
      <w:pPr>
        <w:pStyle w:val="Punkt1"/>
        <w:numPr>
          <w:ilvl w:val="0"/>
          <w:numId w:val="288"/>
        </w:numPr>
      </w:pPr>
      <w:r w:rsidRPr="00F013F9">
        <w:t>z uwagi na rodzaj przesiewanego materiału wymaga się</w:t>
      </w:r>
      <w:r w:rsidR="009813A0">
        <w:t>,</w:t>
      </w:r>
      <w:r w:rsidRPr="00F013F9">
        <w:t xml:space="preserve"> aby maty sitowe były mocowane bez użycia śrub</w:t>
      </w:r>
      <w:r>
        <w:t>,</w:t>
      </w:r>
    </w:p>
    <w:p w14:paraId="37BEADD0" w14:textId="3DDA2CBC" w:rsidR="00100969" w:rsidRPr="00F013F9" w:rsidRDefault="009813A0" w:rsidP="00E75937">
      <w:pPr>
        <w:pStyle w:val="Punkt1"/>
        <w:numPr>
          <w:ilvl w:val="0"/>
          <w:numId w:val="288"/>
        </w:numPr>
      </w:pPr>
      <w:r>
        <w:t>W</w:t>
      </w:r>
      <w:r w:rsidR="00100969" w:rsidRPr="00F013F9">
        <w:t>ykonawca winien zapewnić:</w:t>
      </w:r>
    </w:p>
    <w:p w14:paraId="291ED08B" w14:textId="77777777" w:rsidR="00100969" w:rsidRDefault="00100969" w:rsidP="00383130">
      <w:pPr>
        <w:pStyle w:val="Punkt3"/>
        <w:ind w:left="1418" w:hanging="567"/>
      </w:pPr>
      <w:r w:rsidRPr="004A6637">
        <w:t>zabudowę elementów konstrukcyjnych minimalizującą zabrudzenie urządzenia i otoczenia,</w:t>
      </w:r>
    </w:p>
    <w:p w14:paraId="1E331F04" w14:textId="77777777" w:rsidR="00100969" w:rsidRDefault="00100969" w:rsidP="00383130">
      <w:pPr>
        <w:pStyle w:val="Punkt3"/>
        <w:ind w:left="1418" w:hanging="567"/>
      </w:pPr>
      <w:r w:rsidRPr="004A6637">
        <w:t>wykonanie rozwiązań, które zminimalizują zatykanie się oczek sit, owijanie się na sicie np. linek, kabli, wyrobów pończoszniczych i odzieżowych, taśm video i magnetofonowych,</w:t>
      </w:r>
    </w:p>
    <w:p w14:paraId="2A39B0F9" w14:textId="77777777" w:rsidR="00100969" w:rsidRDefault="00100969" w:rsidP="00383130">
      <w:pPr>
        <w:pStyle w:val="Punkt3"/>
        <w:ind w:left="1418" w:hanging="567"/>
      </w:pPr>
      <w:r w:rsidRPr="004A6637">
        <w:t>dla umożliwienia prowadzenia prac serwisowych winny zostać zamontowane pomosty i schody serwisowe z każdej strony sita,</w:t>
      </w:r>
    </w:p>
    <w:p w14:paraId="0247161B" w14:textId="13CAA87A" w:rsidR="00100969" w:rsidRDefault="00100969" w:rsidP="00383130">
      <w:pPr>
        <w:pStyle w:val="Punkt3"/>
        <w:ind w:left="1418" w:hanging="567"/>
      </w:pPr>
      <w:r>
        <w:t>d</w:t>
      </w:r>
      <w:r w:rsidRPr="004A6637">
        <w:t>la zapewnienia dogodnych warunków obsługi z trzech stron, sita winny znajdować się na podestach, na których wejście winny zapewni</w:t>
      </w:r>
      <w:r>
        <w:t xml:space="preserve">ać schody, </w:t>
      </w:r>
      <w:r w:rsidR="00273F74">
        <w:br/>
      </w:r>
      <w:r>
        <w:t>o ile będą konieczne,</w:t>
      </w:r>
    </w:p>
    <w:p w14:paraId="0C8FAD85" w14:textId="56D9A9F8" w:rsidR="00E52222" w:rsidRPr="00100969" w:rsidRDefault="00100969" w:rsidP="00E75937">
      <w:pPr>
        <w:pStyle w:val="Punkt1"/>
        <w:numPr>
          <w:ilvl w:val="0"/>
          <w:numId w:val="288"/>
        </w:numPr>
        <w:rPr>
          <w:lang w:eastAsia="ar-SA"/>
        </w:rPr>
      </w:pPr>
      <w:r>
        <w:rPr>
          <w:lang w:eastAsia="ar-SA"/>
        </w:rPr>
        <w:lastRenderedPageBreak/>
        <w:t xml:space="preserve">napęd z silnika napędowego przenoszony na elementy ruchome sita za </w:t>
      </w:r>
      <w:r>
        <w:t>pośrednictwem</w:t>
      </w:r>
      <w:r>
        <w:rPr>
          <w:lang w:eastAsia="ar-SA"/>
        </w:rPr>
        <w:t xml:space="preserve"> przekładni pasowej i wału K</w:t>
      </w:r>
      <w:r w:rsidRPr="00ED7DB8">
        <w:rPr>
          <w:lang w:eastAsia="ar-SA"/>
        </w:rPr>
        <w:t>ardana</w:t>
      </w:r>
      <w:r>
        <w:rPr>
          <w:lang w:eastAsia="ar-SA"/>
        </w:rPr>
        <w:t>.</w:t>
      </w:r>
    </w:p>
    <w:p w14:paraId="2470A6DA" w14:textId="73B12687" w:rsidR="00F95409" w:rsidRPr="00100969" w:rsidRDefault="00F95409" w:rsidP="00955ED0">
      <w:pPr>
        <w:pStyle w:val="Nagwek4"/>
      </w:pPr>
      <w:r w:rsidRPr="00100969">
        <w:t>Rozdrabniacz</w:t>
      </w:r>
    </w:p>
    <w:p w14:paraId="10BDBF68" w14:textId="77777777" w:rsidR="00F95409" w:rsidRPr="002A424B" w:rsidRDefault="00F95409" w:rsidP="00F95409">
      <w:r w:rsidRPr="00100969">
        <w:t>Zamawiający oczekuje zabudowy urządzenia do rozdrabniania odpadów zielonych oraz biodegradowalnych,</w:t>
      </w:r>
      <w:r w:rsidRPr="002A424B">
        <w:t xml:space="preserve">  przystosowanego do przetwarzania materiałów zawierających zanieczyszczania w postaci wtrąceń metalowych oraz kamieni. </w:t>
      </w:r>
    </w:p>
    <w:p w14:paraId="5A64B3D3" w14:textId="77777777" w:rsidR="00F95409" w:rsidRPr="002A424B" w:rsidRDefault="00F95409" w:rsidP="00F95409">
      <w:r w:rsidRPr="002A424B">
        <w:rPr>
          <w:rFonts w:cs="Arial"/>
          <w:iCs/>
          <w:lang w:eastAsia="ar-SA"/>
        </w:rPr>
        <w:t>Dostarczony rozdrabniacz musi spełniać następujące wymagania techniczno-użytkowe:</w:t>
      </w:r>
    </w:p>
    <w:p w14:paraId="64538496" w14:textId="77777777" w:rsidR="00F95409" w:rsidRPr="002A424B" w:rsidRDefault="00F95409" w:rsidP="00E75937">
      <w:pPr>
        <w:pStyle w:val="Punkt1"/>
        <w:numPr>
          <w:ilvl w:val="0"/>
          <w:numId w:val="289"/>
        </w:numPr>
      </w:pPr>
      <w:r w:rsidRPr="002A424B">
        <w:t>typ urządzenia: stacjonarny rozdrabniacz wolnoobrotowy,</w:t>
      </w:r>
    </w:p>
    <w:p w14:paraId="73124DA6" w14:textId="77777777" w:rsidR="00F95409" w:rsidRPr="002A424B" w:rsidRDefault="00F95409" w:rsidP="00E75937">
      <w:pPr>
        <w:pStyle w:val="Punkt1"/>
        <w:numPr>
          <w:ilvl w:val="0"/>
          <w:numId w:val="289"/>
        </w:numPr>
      </w:pPr>
      <w:r w:rsidRPr="002A424B">
        <w:t>napęd:</w:t>
      </w:r>
      <w:r w:rsidRPr="002A424B">
        <w:tab/>
        <w:t xml:space="preserve">min. 1 asynchroniczny silnik elektryczny, </w:t>
      </w:r>
    </w:p>
    <w:p w14:paraId="2039CD5F" w14:textId="77777777" w:rsidR="00F95409" w:rsidRPr="002A424B" w:rsidRDefault="00F95409" w:rsidP="00E75937">
      <w:pPr>
        <w:pStyle w:val="Punkt1"/>
        <w:numPr>
          <w:ilvl w:val="0"/>
          <w:numId w:val="289"/>
        </w:numPr>
      </w:pPr>
      <w:r w:rsidRPr="002A424B">
        <w:t xml:space="preserve">moc zainstalowana min. 280 kW, </w:t>
      </w:r>
    </w:p>
    <w:p w14:paraId="648876EC" w14:textId="77777777" w:rsidR="00F95409" w:rsidRPr="002A424B" w:rsidRDefault="00F95409" w:rsidP="00E75937">
      <w:pPr>
        <w:pStyle w:val="Punkt1"/>
        <w:numPr>
          <w:ilvl w:val="0"/>
          <w:numId w:val="289"/>
        </w:numPr>
      </w:pPr>
      <w:r w:rsidRPr="002A424B">
        <w:t>regulacja wielkości rozdrabnianej frakcji za pomocą układu rozdrabniającego wyposażonego w system wymiennych sit o różnej perforacji,</w:t>
      </w:r>
    </w:p>
    <w:p w14:paraId="62472B87" w14:textId="1A62D398" w:rsidR="00F95409" w:rsidRPr="002A424B" w:rsidRDefault="00F95409" w:rsidP="00E75937">
      <w:pPr>
        <w:pStyle w:val="Punkt1"/>
        <w:numPr>
          <w:ilvl w:val="0"/>
          <w:numId w:val="289"/>
        </w:numPr>
      </w:pPr>
      <w:r w:rsidRPr="002A424B">
        <w:t xml:space="preserve">urządzenie musi zapewniać możliwość rozdrabniania </w:t>
      </w:r>
      <w:r w:rsidR="00504B9D">
        <w:t>odpadów biodegradowalnych do wielkości 60 (80)mm.</w:t>
      </w:r>
    </w:p>
    <w:p w14:paraId="5F5DB42E" w14:textId="2A0E4F06" w:rsidR="00F95409" w:rsidRPr="002A424B" w:rsidRDefault="00F95409" w:rsidP="00E75937">
      <w:pPr>
        <w:pStyle w:val="Punkt1"/>
        <w:numPr>
          <w:ilvl w:val="0"/>
          <w:numId w:val="289"/>
        </w:numPr>
      </w:pPr>
      <w:r w:rsidRPr="002A424B">
        <w:t xml:space="preserve">wymagana wydajność </w:t>
      </w:r>
      <w:r w:rsidR="00350B31">
        <w:t xml:space="preserve">10 Mg/h. </w:t>
      </w:r>
    </w:p>
    <w:p w14:paraId="50018FD3" w14:textId="77777777" w:rsidR="00F95409" w:rsidRPr="002A424B" w:rsidRDefault="00F95409" w:rsidP="00E75937">
      <w:pPr>
        <w:pStyle w:val="Punkt1"/>
        <w:numPr>
          <w:ilvl w:val="0"/>
          <w:numId w:val="289"/>
        </w:numPr>
      </w:pPr>
      <w:r w:rsidRPr="002A424B">
        <w:t>komora rozdrabniająca:</w:t>
      </w:r>
    </w:p>
    <w:p w14:paraId="66F775AE" w14:textId="77777777" w:rsidR="00F95409" w:rsidRPr="002A424B" w:rsidRDefault="00F95409" w:rsidP="00EB35A1">
      <w:pPr>
        <w:pStyle w:val="Punkt3"/>
        <w:ind w:left="1418"/>
      </w:pPr>
      <w:r w:rsidRPr="002A424B">
        <w:t xml:space="preserve">wyposażona w jeden wał rozdrabniający oraz jeden grzebień przeciwtnący usytuowane wzdłuż osi maszyny, </w:t>
      </w:r>
    </w:p>
    <w:p w14:paraId="3E6A80DB" w14:textId="77777777" w:rsidR="00F95409" w:rsidRPr="002A424B" w:rsidRDefault="00F95409" w:rsidP="00EB35A1">
      <w:pPr>
        <w:pStyle w:val="Punkt3"/>
        <w:ind w:left="1418"/>
      </w:pPr>
      <w:r w:rsidRPr="002A424B">
        <w:t>wał rozdrabniający opancerzony,</w:t>
      </w:r>
    </w:p>
    <w:p w14:paraId="16DE39F0" w14:textId="77777777" w:rsidR="00F95409" w:rsidRPr="002A424B" w:rsidRDefault="00F95409" w:rsidP="00EB35A1">
      <w:pPr>
        <w:pStyle w:val="Punkt3"/>
        <w:ind w:left="1418"/>
      </w:pPr>
      <w:r w:rsidRPr="002A424B">
        <w:t>przeniesienie napędu na wał: układ hydrostatyczny z przekładnią planetarną, lub za pośrednictwem przekładni mechanicznej z zabezpieczeniem przeciążeniowym (nie dopuszcza się maszyn z napędem przenoszonym na wał za pośrednictwem przekładni pasowej),</w:t>
      </w:r>
    </w:p>
    <w:p w14:paraId="666160A3" w14:textId="77777777" w:rsidR="00F95409" w:rsidRPr="002A424B" w:rsidRDefault="00F95409" w:rsidP="00EB35A1">
      <w:pPr>
        <w:pStyle w:val="Punkt3"/>
        <w:ind w:left="1418"/>
      </w:pPr>
      <w:r w:rsidRPr="002A424B">
        <w:t>wał rozdrabniający napędzany z obu stron,</w:t>
      </w:r>
    </w:p>
    <w:p w14:paraId="40C52CC0" w14:textId="77777777" w:rsidR="00F95409" w:rsidRPr="002A424B" w:rsidRDefault="00F95409" w:rsidP="00EB35A1">
      <w:pPr>
        <w:pStyle w:val="Punkt3"/>
        <w:ind w:left="1418"/>
      </w:pPr>
      <w:r w:rsidRPr="002A424B">
        <w:t>automatyczny (podczas pracy pod obciążeniem) i ręczny (uruchamiany przez operatora z pulpitu sterowniczego) rewers wału rozdrabniającego,</w:t>
      </w:r>
    </w:p>
    <w:p w14:paraId="67528BED" w14:textId="77777777" w:rsidR="00F95409" w:rsidRPr="002A424B" w:rsidRDefault="00F95409" w:rsidP="00EB35A1">
      <w:pPr>
        <w:pStyle w:val="Punkt3"/>
        <w:ind w:left="1418"/>
      </w:pPr>
      <w:r w:rsidRPr="002A424B">
        <w:t xml:space="preserve">wysokość krawędzi załadowczej zasobnika: maks. 4500 mm, </w:t>
      </w:r>
    </w:p>
    <w:p w14:paraId="64CEFC8E" w14:textId="77777777" w:rsidR="00F95409" w:rsidRPr="002A424B" w:rsidRDefault="00F95409" w:rsidP="00EB35A1">
      <w:pPr>
        <w:pStyle w:val="Punkt3"/>
        <w:ind w:left="1418"/>
      </w:pPr>
      <w:r w:rsidRPr="002A424B">
        <w:t>szerokość krawędzi załadowczej zasobnika: min. 3000 mm,</w:t>
      </w:r>
    </w:p>
    <w:p w14:paraId="73BBBE48" w14:textId="77777777" w:rsidR="00F95409" w:rsidRPr="002A424B" w:rsidRDefault="00F95409" w:rsidP="00EB35A1">
      <w:pPr>
        <w:pStyle w:val="Punkt3"/>
        <w:ind w:left="1418"/>
      </w:pPr>
      <w:r w:rsidRPr="002A424B">
        <w:t>długość wału rozdrabniającego: min. 3 000 mm,</w:t>
      </w:r>
    </w:p>
    <w:p w14:paraId="047FC32D" w14:textId="77777777" w:rsidR="00F95409" w:rsidRPr="002A424B" w:rsidRDefault="00F95409" w:rsidP="00EB35A1">
      <w:pPr>
        <w:pStyle w:val="Punkt3"/>
        <w:ind w:left="1418"/>
      </w:pPr>
      <w:r w:rsidRPr="002A424B">
        <w:t>średnica wału: min. 600 mm,</w:t>
      </w:r>
    </w:p>
    <w:p w14:paraId="346F41EE" w14:textId="77777777" w:rsidR="00F95409" w:rsidRPr="002A424B" w:rsidRDefault="00F95409" w:rsidP="00EB35A1">
      <w:pPr>
        <w:pStyle w:val="Punkt3"/>
        <w:ind w:left="1418"/>
      </w:pPr>
      <w:r w:rsidRPr="002A424B">
        <w:t>prędkość obrotowa wału podczas pracy płynnie regulowana w zakresie co najmniej od 0 do 35 obr./min,</w:t>
      </w:r>
    </w:p>
    <w:p w14:paraId="2B412439" w14:textId="77777777" w:rsidR="00F95409" w:rsidRPr="002A424B" w:rsidRDefault="00F95409" w:rsidP="00EB35A1">
      <w:pPr>
        <w:pStyle w:val="Punkt3"/>
        <w:ind w:left="1418"/>
      </w:pPr>
      <w:r w:rsidRPr="002A424B">
        <w:t>wał wyposażony w wymienne noże rozdrabniające mocowane za pomocą połączeń śrubowych,</w:t>
      </w:r>
    </w:p>
    <w:p w14:paraId="7D177399" w14:textId="77777777" w:rsidR="00F95409" w:rsidRPr="002A424B" w:rsidRDefault="00F95409" w:rsidP="00EB35A1">
      <w:pPr>
        <w:pStyle w:val="Punkt3"/>
        <w:ind w:left="1418"/>
      </w:pPr>
      <w:r w:rsidRPr="002A424B">
        <w:t>liczba noży na wale: 25 – 35 szt.,</w:t>
      </w:r>
    </w:p>
    <w:p w14:paraId="07BAAD12" w14:textId="77777777" w:rsidR="00F95409" w:rsidRPr="002A424B" w:rsidRDefault="00F95409" w:rsidP="00EB35A1">
      <w:pPr>
        <w:pStyle w:val="Punkt3"/>
        <w:ind w:left="1418"/>
      </w:pPr>
      <w:r w:rsidRPr="002A424B">
        <w:t>grzebień przeciwntący wyposażony w wymienne noże mocowane za pomocą połączeń śrubowych,</w:t>
      </w:r>
    </w:p>
    <w:p w14:paraId="1F8E4204" w14:textId="75F2F552" w:rsidR="00F95409" w:rsidRPr="002A424B" w:rsidRDefault="00F95409" w:rsidP="00EB35A1">
      <w:pPr>
        <w:pStyle w:val="Punkt3"/>
        <w:ind w:left="1418"/>
      </w:pPr>
      <w:r w:rsidRPr="002A424B">
        <w:t>liczba noży na grzebieniu przeciwntącym: 15 – 20 szt.</w:t>
      </w:r>
      <w:r w:rsidR="009813A0">
        <w:t>,</w:t>
      </w:r>
    </w:p>
    <w:p w14:paraId="2F8748F4" w14:textId="77777777" w:rsidR="00F95409" w:rsidRPr="002A424B" w:rsidRDefault="00F95409" w:rsidP="00EB35A1">
      <w:pPr>
        <w:pStyle w:val="Punkt3"/>
        <w:ind w:left="1418"/>
      </w:pPr>
      <w:r w:rsidRPr="002A424B">
        <w:t>hydraulicznie otwierana ściana boczna gwarantująca bezpieczny dostęp do komory roboczej, umożliwiający usunięcie materiałów tarasujących z komory roboczej bez konieczności jej opróżniania od strony leja zasypowego,</w:t>
      </w:r>
    </w:p>
    <w:p w14:paraId="740686A3" w14:textId="77777777" w:rsidR="00F95409" w:rsidRPr="002A424B" w:rsidRDefault="00F95409" w:rsidP="00EB35A1">
      <w:pPr>
        <w:pStyle w:val="Punkt3"/>
        <w:ind w:left="1418"/>
      </w:pPr>
      <w:bookmarkStart w:id="341" w:name="_Hlk79477808"/>
      <w:r w:rsidRPr="002A424B">
        <w:t>system wymiany sit bez konieczności użycia narzędzi (sita mocowane bez użycia śrub),</w:t>
      </w:r>
    </w:p>
    <w:bookmarkEnd w:id="341"/>
    <w:p w14:paraId="39681ECA" w14:textId="504BB037" w:rsidR="00F95409" w:rsidRPr="002A424B" w:rsidRDefault="00F95409" w:rsidP="00EB35A1">
      <w:pPr>
        <w:pStyle w:val="Punkt3"/>
        <w:ind w:left="1418"/>
      </w:pPr>
      <w:r w:rsidRPr="002A424B">
        <w:t>szczelina tnąca pomiędzy wałem a grzebieniem regulowana</w:t>
      </w:r>
      <w:r w:rsidR="009813A0">
        <w:t>;</w:t>
      </w:r>
      <w:r w:rsidRPr="002A424B">
        <w:t xml:space="preserve"> </w:t>
      </w:r>
      <w:r w:rsidR="00DE7E3C" w:rsidRPr="002A424B">
        <w:t>w</w:t>
      </w:r>
      <w:r w:rsidRPr="002A424B">
        <w:t xml:space="preserve"> celu zapewnienia niezmiennej jakości rozdrabniania wymaga się</w:t>
      </w:r>
      <w:r w:rsidR="009813A0">
        <w:t>,</w:t>
      </w:r>
      <w:r w:rsidRPr="002A424B">
        <w:t xml:space="preserve"> aby regulacja szczeliny tnącej była możliwa jedynie w trybie serwisowym</w:t>
      </w:r>
      <w:r w:rsidR="00DE7E3C" w:rsidRPr="002A424B">
        <w:t>, n</w:t>
      </w:r>
      <w:r w:rsidRPr="002A424B">
        <w:t xml:space="preserve">ie dopuszcza </w:t>
      </w:r>
      <w:r w:rsidRPr="002A424B">
        <w:lastRenderedPageBreak/>
        <w:t>się rozwiązań</w:t>
      </w:r>
      <w:r w:rsidR="009813A0">
        <w:t>,</w:t>
      </w:r>
      <w:r w:rsidRPr="002A424B">
        <w:t xml:space="preserve"> w których możliwa jest zmiana szczeliny tnącej, a tym samym granulacji rozdrabnianego materiału w czasie pracy rozdrabniacza</w:t>
      </w:r>
      <w:r w:rsidR="00DE7E3C" w:rsidRPr="002A424B">
        <w:t>.</w:t>
      </w:r>
    </w:p>
    <w:p w14:paraId="6A7203B9" w14:textId="469C3AD5" w:rsidR="00F95409" w:rsidRDefault="00F95409" w:rsidP="00E75937">
      <w:pPr>
        <w:pStyle w:val="Punkt1"/>
        <w:numPr>
          <w:ilvl w:val="0"/>
          <w:numId w:val="289"/>
        </w:numPr>
      </w:pPr>
      <w:r w:rsidRPr="002A424B">
        <w:t>maszyna wyposażona w zewnętrzny agregat napędowy (tzw. „Power Pack”), wykonany w formie oddzielnego kontenera zlokalizowanego w promieniu do 5 metrów od maszyny, w którym mają znajdować się co najmniej: główny silnik elektryczny, zespół pomp hydraulicznych oraz zbiornik oleju hydraulicznego,</w:t>
      </w:r>
    </w:p>
    <w:p w14:paraId="7289DB69" w14:textId="2DB349C6" w:rsidR="00D10AC9" w:rsidRPr="002A424B" w:rsidRDefault="00D10AC9" w:rsidP="00E75937">
      <w:pPr>
        <w:pStyle w:val="Punkt1"/>
        <w:numPr>
          <w:ilvl w:val="0"/>
          <w:numId w:val="289"/>
        </w:numPr>
      </w:pPr>
      <w:r>
        <w:t>możliwość wymiany elementów tnących bez konieczności wymiany rotora/wału,</w:t>
      </w:r>
    </w:p>
    <w:p w14:paraId="3305AFF7" w14:textId="4ECAFE67" w:rsidR="00F95409" w:rsidRPr="002A424B" w:rsidRDefault="00F95409" w:rsidP="00E75937">
      <w:pPr>
        <w:pStyle w:val="Punkt1"/>
        <w:numPr>
          <w:ilvl w:val="0"/>
          <w:numId w:val="289"/>
        </w:numPr>
      </w:pPr>
      <w:r w:rsidRPr="002A424B">
        <w:t xml:space="preserve">możliwość stosowania różnych rodzajów noży na wałach. W ramach dostawy </w:t>
      </w:r>
      <w:r w:rsidR="009813A0">
        <w:t>W</w:t>
      </w:r>
      <w:r w:rsidRPr="002A424B">
        <w:t xml:space="preserve">ykonawca dostarczy dwa komplety noży o różnej geometrii: </w:t>
      </w:r>
    </w:p>
    <w:p w14:paraId="7C3C75D0" w14:textId="77777777" w:rsidR="00F95409" w:rsidRPr="002A424B" w:rsidRDefault="00F95409" w:rsidP="00EB35A1">
      <w:pPr>
        <w:pStyle w:val="Punkt3"/>
        <w:ind w:left="1418"/>
      </w:pPr>
      <w:r w:rsidRPr="002A424B">
        <w:t>komplet noży o geometrii dedykowanych do rozdrabniania odpadów biodegradowalnych - mokrych,</w:t>
      </w:r>
    </w:p>
    <w:p w14:paraId="368099A9" w14:textId="5C8E88BD" w:rsidR="00F95409" w:rsidRPr="002A424B" w:rsidRDefault="00F95409" w:rsidP="00EB35A1">
      <w:pPr>
        <w:pStyle w:val="Punkt3"/>
        <w:ind w:left="1418"/>
      </w:pPr>
      <w:r w:rsidRPr="002A424B">
        <w:t>komplet noży dedykowanych do rozdrabniania odpadów zielonych</w:t>
      </w:r>
      <w:r w:rsidR="009813A0">
        <w:t>,</w:t>
      </w:r>
      <w:r w:rsidRPr="002A424B">
        <w:t xml:space="preserve"> w tym gałęzi oraz korzeni</w:t>
      </w:r>
      <w:r w:rsidR="00DE7E3C" w:rsidRPr="002A424B">
        <w:t>.</w:t>
      </w:r>
    </w:p>
    <w:p w14:paraId="7E93ADD9" w14:textId="77777777" w:rsidR="00F95409" w:rsidRPr="002A424B" w:rsidRDefault="00F95409" w:rsidP="00E75937">
      <w:pPr>
        <w:pStyle w:val="Punkt1"/>
        <w:numPr>
          <w:ilvl w:val="0"/>
          <w:numId w:val="289"/>
        </w:numPr>
      </w:pPr>
      <w:r w:rsidRPr="002A424B">
        <w:t>czytelny pulpit sterujący zawierający co najmniej wskaźniki: liczby przepracowanych godzin od początku eksploatacji, liczby przepracowanych godzin dziennie, prędkości obrotowej wału rozdrabniającego, wybranego programu pracy, informacji o błędach i usterkach,</w:t>
      </w:r>
    </w:p>
    <w:p w14:paraId="02816CA6" w14:textId="77777777" w:rsidR="00F95409" w:rsidRPr="002A424B" w:rsidRDefault="00F95409" w:rsidP="00E75937">
      <w:pPr>
        <w:pStyle w:val="Punkt1"/>
        <w:numPr>
          <w:ilvl w:val="0"/>
          <w:numId w:val="289"/>
        </w:numPr>
      </w:pPr>
      <w:r w:rsidRPr="002A424B">
        <w:t>urządzenie zabezpieczone przed uruchomieniem przez osoby nieupoważnione do obsługi,</w:t>
      </w:r>
    </w:p>
    <w:p w14:paraId="3A31D7E0" w14:textId="77777777" w:rsidR="00F95409" w:rsidRPr="002A424B" w:rsidRDefault="00F95409" w:rsidP="00E75937">
      <w:pPr>
        <w:pStyle w:val="Punkt1"/>
        <w:numPr>
          <w:ilvl w:val="0"/>
          <w:numId w:val="289"/>
        </w:numPr>
      </w:pPr>
      <w:r w:rsidRPr="002A424B">
        <w:t>system powodujący wyłączenie maszyny przy jej przeciążeniu.</w:t>
      </w:r>
    </w:p>
    <w:p w14:paraId="467B539C" w14:textId="55E3B8CD" w:rsidR="00E826AF" w:rsidRPr="00350B31" w:rsidRDefault="00E826AF" w:rsidP="00955ED0">
      <w:pPr>
        <w:pStyle w:val="Nagwek4"/>
      </w:pPr>
      <w:bookmarkStart w:id="342" w:name="_Toc79742958"/>
      <w:r w:rsidRPr="00350B31">
        <w:t xml:space="preserve">Separator zderzeniowy </w:t>
      </w:r>
    </w:p>
    <w:p w14:paraId="709ACC34" w14:textId="60AE0D63" w:rsidR="003D672B" w:rsidRPr="003D672B" w:rsidRDefault="003D672B" w:rsidP="003D672B">
      <w:pPr>
        <w:rPr>
          <w:lang w:eastAsia="x-none"/>
        </w:rPr>
      </w:pPr>
      <w:r w:rsidRPr="003D672B">
        <w:rPr>
          <w:lang w:eastAsia="x-none"/>
        </w:rPr>
        <w:t xml:space="preserve">Zamawiający wymaga zastosowania separatora balistycznego z wałem obrotowym </w:t>
      </w:r>
      <w:r w:rsidR="00273F74">
        <w:rPr>
          <w:lang w:eastAsia="x-none"/>
        </w:rPr>
        <w:br/>
      </w:r>
      <w:r>
        <w:rPr>
          <w:lang w:eastAsia="x-none"/>
        </w:rPr>
        <w:t>o następujących parametrach:</w:t>
      </w:r>
    </w:p>
    <w:p w14:paraId="2BF2E654" w14:textId="04A2DC05" w:rsidR="00B3215A" w:rsidRDefault="00276497" w:rsidP="00383130">
      <w:pPr>
        <w:pStyle w:val="Punkt3"/>
        <w:ind w:hanging="373"/>
      </w:pPr>
      <w:r>
        <w:t>w</w:t>
      </w:r>
      <w:r w:rsidR="003D672B">
        <w:t>ydajność min. 25 Mg/h</w:t>
      </w:r>
      <w:r w:rsidR="00B3215A">
        <w:t>,</w:t>
      </w:r>
    </w:p>
    <w:p w14:paraId="78FCFC80" w14:textId="750C52BF" w:rsidR="00B3215A" w:rsidRDefault="00276497" w:rsidP="00383130">
      <w:pPr>
        <w:pStyle w:val="Punkt3"/>
        <w:ind w:hanging="373"/>
      </w:pPr>
      <w:r>
        <w:t>s</w:t>
      </w:r>
      <w:r w:rsidR="00B3215A">
        <w:t>kuteczność wydzielania frakcji inertnych (szkła, kamieni, itp.) min. 80%,</w:t>
      </w:r>
    </w:p>
    <w:p w14:paraId="7D98DEC6" w14:textId="0BA43B01" w:rsidR="003D672B" w:rsidRPr="003D672B" w:rsidRDefault="003D672B" w:rsidP="00383130">
      <w:pPr>
        <w:pStyle w:val="Punkt3"/>
        <w:ind w:hanging="373"/>
      </w:pPr>
      <w:r w:rsidRPr="003D672B">
        <w:t xml:space="preserve">zastosowana regulowana płyta prowadząca, zamontowana wewnątrz urządzenia, ma mieć możliwość regulacji ręcznej względem bębna oddzielającego w zakresie kąta pochylenia 0-45° celem ukierunkowania materiału wsadowego na optymalny dla rozdziału materiału punkt pracy rolki obrotowej. Mechanizm regulacji płyty prowadzącej ma znajdować się na zewnątrz obudowy separatora, </w:t>
      </w:r>
    </w:p>
    <w:p w14:paraId="67DECCED" w14:textId="10446A3B" w:rsidR="003D672B" w:rsidRPr="003D672B" w:rsidRDefault="003D672B" w:rsidP="00383130">
      <w:pPr>
        <w:pStyle w:val="Punkt3"/>
        <w:ind w:hanging="373"/>
      </w:pPr>
      <w:r w:rsidRPr="003D672B">
        <w:t xml:space="preserve">w celu zwiększenia efektywności pracy separatora układ napędowy wału ma gwarantować regulację prędkości obrotowej wału w zakresie min. 50÷200 obr/min; w tym celu należy zastosować silnik elektryczny </w:t>
      </w:r>
      <w:r w:rsidR="00273F74">
        <w:br/>
      </w:r>
      <w:r w:rsidRPr="003D672B">
        <w:t xml:space="preserve">z reduktorem/przekładnią mechaniczną z falownikiem, </w:t>
      </w:r>
    </w:p>
    <w:p w14:paraId="69689881" w14:textId="61C3BD41" w:rsidR="003D672B" w:rsidRPr="003D672B" w:rsidRDefault="003D672B" w:rsidP="00383130">
      <w:pPr>
        <w:pStyle w:val="Punkt3"/>
        <w:ind w:hanging="373"/>
      </w:pPr>
      <w:r w:rsidRPr="003D672B">
        <w:t>konstrukcja separatora z dwoma osobnymi lejami do odprowadzania wyseparowanych frakcji (osobny dla twardej i miękkiej)</w:t>
      </w:r>
      <w:r w:rsidR="00276497">
        <w:t>,</w:t>
      </w:r>
    </w:p>
    <w:p w14:paraId="252B3DB4" w14:textId="54A810E0" w:rsidR="003D672B" w:rsidRPr="003D672B" w:rsidRDefault="00276497" w:rsidP="00383130">
      <w:pPr>
        <w:pStyle w:val="Punkt3"/>
        <w:ind w:hanging="373"/>
      </w:pPr>
      <w:r>
        <w:t>d</w:t>
      </w:r>
      <w:r w:rsidR="003D672B" w:rsidRPr="003D672B">
        <w:t xml:space="preserve">opuszcza się zastosowanie separatora balistycznego z regulowaną płytą odbijającą i regulowanymi nachyleniami i prędkościami przenośników taśmowych, gwarantującego oddzielenie frakcji inertnych na poziomie nie gorszym niż w opisanym powyżej separatorze. Ciężar udowodnienia leży po stronie Wykonawcy. </w:t>
      </w:r>
    </w:p>
    <w:p w14:paraId="6C594A5D" w14:textId="4B7738FA" w:rsidR="00B46D0A" w:rsidRDefault="001A3F62" w:rsidP="00955ED0">
      <w:pPr>
        <w:pStyle w:val="Nagwek4"/>
      </w:pPr>
      <w:r>
        <w:t>Separator materii organicznej od opakowań</w:t>
      </w:r>
    </w:p>
    <w:p w14:paraId="5B3367FE" w14:textId="38FC1F38" w:rsidR="001A3F62" w:rsidRDefault="001A3F62" w:rsidP="001A3F62">
      <w:r>
        <w:t>Zamawiający wymaga dostarczenia i zainstalowania urządzenia pozwalającego na oddzielenie materii organicznej od opakowań o następujących parametrach:</w:t>
      </w:r>
    </w:p>
    <w:p w14:paraId="71E1FDEE" w14:textId="51298086" w:rsidR="009F7F54" w:rsidRDefault="00CB52F2" w:rsidP="00E75937">
      <w:pPr>
        <w:pStyle w:val="Punkt1"/>
        <w:numPr>
          <w:ilvl w:val="0"/>
          <w:numId w:val="290"/>
        </w:numPr>
      </w:pPr>
      <w:r>
        <w:t>s</w:t>
      </w:r>
      <w:r w:rsidR="001A3F62">
        <w:t xml:space="preserve">eparator </w:t>
      </w:r>
      <w:r w:rsidR="00C736DB" w:rsidRPr="00EB35A1">
        <w:rPr>
          <w:rFonts w:cs="Arial"/>
          <w:iCs/>
          <w:szCs w:val="20"/>
          <w:lang w:eastAsia="ar-SA"/>
        </w:rPr>
        <w:t>ma</w:t>
      </w:r>
      <w:r w:rsidR="001A3F62">
        <w:t xml:space="preserve"> zapewniać skuteczne oddzielenie organicznych odpadów od opakowań jednostkowych produktów spożywczych, z wyłączeniem szkła</w:t>
      </w:r>
      <w:r w:rsidR="009F7F54">
        <w:t>,</w:t>
      </w:r>
      <w:r w:rsidR="001A3F62">
        <w:t xml:space="preserve"> </w:t>
      </w:r>
      <w:r w:rsidR="009F7F54">
        <w:t>b</w:t>
      </w:r>
      <w:r w:rsidR="001A3F62">
        <w:t xml:space="preserve">yć </w:t>
      </w:r>
      <w:r w:rsidR="001A3F62">
        <w:lastRenderedPageBreak/>
        <w:t>odpowiedni do odpadów spożywczych w opakowaniach lub bez, z przemysłu spożywczego, restauracji, gospodarstw domowych, targowisk</w:t>
      </w:r>
      <w:r w:rsidR="009F7F54">
        <w:t xml:space="preserve"> itp.</w:t>
      </w:r>
    </w:p>
    <w:p w14:paraId="71ECB421" w14:textId="52FB3FD9" w:rsidR="001A3F62" w:rsidRDefault="009F7F54" w:rsidP="00E75937">
      <w:pPr>
        <w:pStyle w:val="Punkt1"/>
        <w:numPr>
          <w:ilvl w:val="0"/>
          <w:numId w:val="290"/>
        </w:numPr>
      </w:pPr>
      <w:r>
        <w:t>u</w:t>
      </w:r>
      <w:r w:rsidR="001A3F62">
        <w:t xml:space="preserve">rządzenie </w:t>
      </w:r>
      <w:r w:rsidR="00E35A32">
        <w:t xml:space="preserve">musi </w:t>
      </w:r>
      <w:r w:rsidR="001A3F62">
        <w:t xml:space="preserve"> składać się z dwóch głównych elementów – zasobnika oraz komory roboczej, w której następuje separacja materii organicznej od opakowań</w:t>
      </w:r>
      <w:r w:rsidR="00276497">
        <w:t>,</w:t>
      </w:r>
    </w:p>
    <w:p w14:paraId="20C73F31" w14:textId="71607F1F" w:rsidR="001A3F62" w:rsidRPr="00EE5A67" w:rsidRDefault="00276497" w:rsidP="00E75937">
      <w:pPr>
        <w:pStyle w:val="Punkt1"/>
        <w:numPr>
          <w:ilvl w:val="0"/>
          <w:numId w:val="290"/>
        </w:numPr>
      </w:pPr>
      <w:r>
        <w:t>w</w:t>
      </w:r>
      <w:r w:rsidR="001A3F62" w:rsidRPr="00EE5A67">
        <w:t>ydajność urządzenia nie mniejsza niż 7 Mg/h</w:t>
      </w:r>
      <w:r>
        <w:t>,</w:t>
      </w:r>
    </w:p>
    <w:p w14:paraId="16CFEF2E" w14:textId="38DF3AB4" w:rsidR="001A3F62" w:rsidRDefault="00276497" w:rsidP="00E75937">
      <w:pPr>
        <w:pStyle w:val="Punkt1"/>
        <w:numPr>
          <w:ilvl w:val="0"/>
          <w:numId w:val="290"/>
        </w:numPr>
      </w:pPr>
      <w:r>
        <w:t>r</w:t>
      </w:r>
      <w:r w:rsidR="001A3F62">
        <w:t xml:space="preserve">ozdział odpadu na części organiczne i opakowaniowe </w:t>
      </w:r>
      <w:r w:rsidR="00C736DB" w:rsidRPr="00EB35A1">
        <w:rPr>
          <w:rFonts w:cs="Arial"/>
          <w:iCs/>
          <w:szCs w:val="20"/>
          <w:lang w:eastAsia="ar-SA"/>
        </w:rPr>
        <w:t>ma</w:t>
      </w:r>
      <w:r w:rsidR="001A3F62">
        <w:t xml:space="preserve"> być oparty na działaniu siły odśrodkowej, przy czym elementy frakcji opakowaniowej (suchej) nie mogą przedostawać się do frakcji organicznej – dopuszczalny poziom zanieczyszczenia frakcji organicznej maks. 5% masy</w:t>
      </w:r>
      <w:r>
        <w:t>,</w:t>
      </w:r>
    </w:p>
    <w:p w14:paraId="421769EA" w14:textId="058A7ACC" w:rsidR="001A3F62" w:rsidRDefault="0005540C" w:rsidP="00E75937">
      <w:pPr>
        <w:pStyle w:val="Punkt1"/>
        <w:numPr>
          <w:ilvl w:val="0"/>
          <w:numId w:val="290"/>
        </w:numPr>
      </w:pPr>
      <w:r>
        <w:t>w</w:t>
      </w:r>
      <w:r w:rsidR="001A3F62">
        <w:t xml:space="preserve">ał główny urządzenia w komorze separacji umieszczony pionowo. Średnica zewnętrzna wału głównego </w:t>
      </w:r>
      <w:r w:rsidR="008C01EF">
        <w:t>max</w:t>
      </w:r>
      <w:r w:rsidR="001A3F62">
        <w:t>. 500 mm</w:t>
      </w:r>
      <w:r>
        <w:t>,</w:t>
      </w:r>
    </w:p>
    <w:p w14:paraId="2BAEF3B7" w14:textId="1C8A8ECE" w:rsidR="0005540C" w:rsidRDefault="0005540C" w:rsidP="00E75937">
      <w:pPr>
        <w:pStyle w:val="Punkt1"/>
        <w:numPr>
          <w:ilvl w:val="0"/>
          <w:numId w:val="290"/>
        </w:numPr>
      </w:pPr>
      <w:r>
        <w:t>s</w:t>
      </w:r>
      <w:r w:rsidR="001A3F62">
        <w:t>ilnik napędowy elektryczny, asynchroniczny o mocy min. 50 kW</w:t>
      </w:r>
      <w:r>
        <w:t>,</w:t>
      </w:r>
    </w:p>
    <w:p w14:paraId="17470450" w14:textId="34920398" w:rsidR="001A3F62" w:rsidRDefault="0005540C" w:rsidP="00E75937">
      <w:pPr>
        <w:pStyle w:val="Punkt1"/>
        <w:numPr>
          <w:ilvl w:val="0"/>
          <w:numId w:val="290"/>
        </w:numPr>
      </w:pPr>
      <w:r>
        <w:t>n</w:t>
      </w:r>
      <w:r w:rsidR="001A3F62">
        <w:t>apęd z silnika na wał główny przenoszony za pośrednictwem przekładni pasowej</w:t>
      </w:r>
      <w:r>
        <w:t>,</w:t>
      </w:r>
    </w:p>
    <w:p w14:paraId="7C94599C" w14:textId="514BA7B2" w:rsidR="0005540C" w:rsidRDefault="0005540C" w:rsidP="00E75937">
      <w:pPr>
        <w:pStyle w:val="Punkt1"/>
        <w:numPr>
          <w:ilvl w:val="0"/>
          <w:numId w:val="290"/>
        </w:numPr>
      </w:pPr>
      <w:r>
        <w:t>w</w:t>
      </w:r>
      <w:r w:rsidR="001A3F62">
        <w:t>ymagany jest łatwy dostęp do urządzenia w celu konserwacji, czyszczenia i prac serwisowych</w:t>
      </w:r>
      <w:r w:rsidR="00880E03">
        <w:t>,</w:t>
      </w:r>
      <w:r w:rsidR="001A3F62">
        <w:t xml:space="preserve"> </w:t>
      </w:r>
    </w:p>
    <w:p w14:paraId="1A7D1D6C" w14:textId="1CA5CF2C" w:rsidR="001A3F62" w:rsidRDefault="0005540C" w:rsidP="00E75937">
      <w:pPr>
        <w:pStyle w:val="Punkt1"/>
        <w:numPr>
          <w:ilvl w:val="0"/>
          <w:numId w:val="290"/>
        </w:numPr>
      </w:pPr>
      <w:r>
        <w:t>d</w:t>
      </w:r>
      <w:r w:rsidR="001A3F62">
        <w:t>rzwi serwisowe umieszczone z 2 stron komory roboczej</w:t>
      </w:r>
      <w:r>
        <w:t>,</w:t>
      </w:r>
    </w:p>
    <w:p w14:paraId="4CDE8017" w14:textId="2BAC160D" w:rsidR="001A3F62" w:rsidRDefault="0005540C" w:rsidP="00E75937">
      <w:pPr>
        <w:pStyle w:val="Punkt1"/>
        <w:numPr>
          <w:ilvl w:val="0"/>
          <w:numId w:val="290"/>
        </w:numPr>
      </w:pPr>
      <w:r>
        <w:t>u</w:t>
      </w:r>
      <w:r w:rsidR="001A3F62">
        <w:t xml:space="preserve">rządzenie ma umożliwiać i gwarantować sprawne działanie nawet przy okresowej zmianie parametrów dowożonych odpadów – wahania stopnia uwodnienia </w:t>
      </w:r>
      <w:r w:rsidR="00273F74">
        <w:br/>
      </w:r>
      <w:r w:rsidR="001A3F62">
        <w:t>w zakresie 15% - 35% s.m.</w:t>
      </w:r>
      <w:r w:rsidR="00880E03">
        <w:t>,</w:t>
      </w:r>
    </w:p>
    <w:p w14:paraId="603F114D" w14:textId="03D6C88B" w:rsidR="008D00BD" w:rsidRDefault="0005540C" w:rsidP="00E75937">
      <w:pPr>
        <w:pStyle w:val="Punkt1"/>
        <w:numPr>
          <w:ilvl w:val="0"/>
          <w:numId w:val="290"/>
        </w:numPr>
      </w:pPr>
      <w:r>
        <w:t>s</w:t>
      </w:r>
      <w:r w:rsidR="001A3F62">
        <w:t xml:space="preserve">eparacja materiału wsadowego </w:t>
      </w:r>
      <w:r w:rsidR="00C93736">
        <w:t>ma</w:t>
      </w:r>
      <w:r w:rsidR="001A3F62">
        <w:t xml:space="preserve"> odbywać na zasadzie różnicy wagowej, </w:t>
      </w:r>
      <w:r w:rsidR="00273F74">
        <w:br/>
      </w:r>
      <w:r w:rsidR="001A3F62">
        <w:t>z wykorzystaniem siły odśrodkowej generowanej przez wał separujący</w:t>
      </w:r>
      <w:r w:rsidR="008D00BD">
        <w:t>,</w:t>
      </w:r>
    </w:p>
    <w:p w14:paraId="0EE4D39E" w14:textId="67B490B8" w:rsidR="001A3F62" w:rsidRDefault="008D00BD" w:rsidP="00E75937">
      <w:pPr>
        <w:pStyle w:val="Punkt1"/>
        <w:numPr>
          <w:ilvl w:val="0"/>
          <w:numId w:val="290"/>
        </w:numPr>
      </w:pPr>
      <w:r>
        <w:t>f</w:t>
      </w:r>
      <w:r w:rsidR="001A3F62">
        <w:t>rakcja bio/ciężka wypychana przez kosze/sita z komory separacyjnej</w:t>
      </w:r>
      <w:r>
        <w:t>, k</w:t>
      </w:r>
      <w:r w:rsidR="001A3F62">
        <w:t xml:space="preserve">osze /sita z oczkami kwadratowymi </w:t>
      </w:r>
      <w:r>
        <w:t xml:space="preserve">ok. </w:t>
      </w:r>
      <w:r w:rsidR="001A3F62">
        <w:t>20 x 20 mm</w:t>
      </w:r>
      <w:r>
        <w:t>,</w:t>
      </w:r>
    </w:p>
    <w:p w14:paraId="7500A981" w14:textId="77777777" w:rsidR="008D00BD" w:rsidRDefault="008D00BD" w:rsidP="00E75937">
      <w:pPr>
        <w:pStyle w:val="Punkt1"/>
        <w:numPr>
          <w:ilvl w:val="0"/>
          <w:numId w:val="290"/>
        </w:numPr>
      </w:pPr>
      <w:r>
        <w:t>f</w:t>
      </w:r>
      <w:r w:rsidR="001A3F62">
        <w:t>rakcja opakowaniowa/lekka wypchana poza komorę separacji poprzez otwór wylotowy zlokalizowany w górnej części komory roboczej</w:t>
      </w:r>
      <w:r>
        <w:t>,</w:t>
      </w:r>
    </w:p>
    <w:p w14:paraId="7B96FF08" w14:textId="191066FC" w:rsidR="001A3F62" w:rsidRDefault="008D00BD" w:rsidP="00E75937">
      <w:pPr>
        <w:pStyle w:val="Punkt1"/>
        <w:numPr>
          <w:ilvl w:val="0"/>
          <w:numId w:val="290"/>
        </w:numPr>
      </w:pPr>
      <w:r>
        <w:t>w</w:t>
      </w:r>
      <w:r w:rsidR="001A3F62">
        <w:t xml:space="preserve">yładunek frakcji lekkiej </w:t>
      </w:r>
      <w:r w:rsidR="00C736DB" w:rsidRPr="00EB35A1">
        <w:rPr>
          <w:rFonts w:cs="Arial"/>
          <w:iCs/>
          <w:szCs w:val="20"/>
          <w:lang w:eastAsia="ar-SA"/>
        </w:rPr>
        <w:t>ma</w:t>
      </w:r>
      <w:r w:rsidR="001A3F62">
        <w:t xml:space="preserve"> odbywać się bez użycia dodatkowych przenośników bezpośrednio do kontenera</w:t>
      </w:r>
      <w:r w:rsidR="00E0622D">
        <w:t>,</w:t>
      </w:r>
      <w:r w:rsidR="001A3F62">
        <w:t xml:space="preserve"> </w:t>
      </w:r>
    </w:p>
    <w:p w14:paraId="570CC708" w14:textId="49ADE1A4" w:rsidR="00E0622D" w:rsidRDefault="00E0622D" w:rsidP="00E75937">
      <w:pPr>
        <w:pStyle w:val="Punkt1"/>
        <w:numPr>
          <w:ilvl w:val="0"/>
          <w:numId w:val="290"/>
        </w:numPr>
      </w:pPr>
      <w:r>
        <w:t>z</w:t>
      </w:r>
      <w:r w:rsidR="001A3F62">
        <w:t>espół tnący urządzenia wykonany w sposób zapobiegający jego nadmiernemu uszkodzeniu poprzez przypadkowo wprowadzone elementy obce twarde, np. kamienie</w:t>
      </w:r>
      <w:r>
        <w:t>,</w:t>
      </w:r>
      <w:r w:rsidR="001A3F62">
        <w:t xml:space="preserve"> </w:t>
      </w:r>
    </w:p>
    <w:p w14:paraId="6AC2BD4E" w14:textId="6B812E24" w:rsidR="001A3F62" w:rsidRDefault="00E0622D" w:rsidP="00E75937">
      <w:pPr>
        <w:pStyle w:val="Punkt1"/>
        <w:numPr>
          <w:ilvl w:val="0"/>
          <w:numId w:val="290"/>
        </w:numPr>
      </w:pPr>
      <w:r>
        <w:t>n</w:t>
      </w:r>
      <w:r w:rsidR="001A3F62">
        <w:t>arzędzia robocze wymienne, mocowane do wału głównego za pomocą połączeń śrubowych</w:t>
      </w:r>
      <w:r>
        <w:t>,</w:t>
      </w:r>
      <w:r w:rsidR="001A3F62">
        <w:t xml:space="preserve"> </w:t>
      </w:r>
    </w:p>
    <w:p w14:paraId="4BE54CA6" w14:textId="41A09B2B" w:rsidR="001A3F62" w:rsidRDefault="00E0622D" w:rsidP="00E75937">
      <w:pPr>
        <w:pStyle w:val="Punkt1"/>
        <w:numPr>
          <w:ilvl w:val="0"/>
          <w:numId w:val="290"/>
        </w:numPr>
      </w:pPr>
      <w:r>
        <w:t>u</w:t>
      </w:r>
      <w:r w:rsidR="001A3F62">
        <w:t>rządzenie wyposażone w panel sterowania z wyświetlaczem dotykowym</w:t>
      </w:r>
      <w:r>
        <w:t>,</w:t>
      </w:r>
    </w:p>
    <w:p w14:paraId="36BA6B0D" w14:textId="77E3F9DE" w:rsidR="001A3F62" w:rsidRDefault="00E0622D" w:rsidP="00E75937">
      <w:pPr>
        <w:pStyle w:val="Punkt1"/>
        <w:numPr>
          <w:ilvl w:val="0"/>
          <w:numId w:val="290"/>
        </w:numPr>
      </w:pPr>
      <w:r>
        <w:t>r</w:t>
      </w:r>
      <w:r w:rsidR="001A3F62">
        <w:t xml:space="preserve">ama separatora zabezpieczona powierzchniowo, poprzez malowanie dwuwarstwowe w kolorze wg palety RAL, uzgodnionym z Zamawiającym </w:t>
      </w:r>
      <w:r>
        <w:t>(zabezpieczenie do poziomu klasy środowiska C5),</w:t>
      </w:r>
    </w:p>
    <w:p w14:paraId="28A99708" w14:textId="5D4D6C72" w:rsidR="001A3F62" w:rsidRDefault="00E0622D" w:rsidP="00E75937">
      <w:pPr>
        <w:pStyle w:val="Punkt1"/>
        <w:numPr>
          <w:ilvl w:val="0"/>
          <w:numId w:val="290"/>
        </w:numPr>
      </w:pPr>
      <w:r>
        <w:t>z</w:t>
      </w:r>
      <w:r w:rsidR="001A3F62">
        <w:t>asobnik o pojemności min. 5 m</w:t>
      </w:r>
      <w:r w:rsidR="001A3F62" w:rsidRPr="00EB35A1">
        <w:rPr>
          <w:vertAlign w:val="superscript"/>
        </w:rPr>
        <w:t>3</w:t>
      </w:r>
      <w:r w:rsidR="001A3F62">
        <w:t xml:space="preserve">, wykonany ze stali nierdzewnej  wyposażony </w:t>
      </w:r>
      <w:r w:rsidR="00273F74">
        <w:br/>
      </w:r>
      <w:r w:rsidR="001A3F62">
        <w:t>w dwa przenośniki śrubowe:</w:t>
      </w:r>
    </w:p>
    <w:p w14:paraId="0D13E86C" w14:textId="77777777" w:rsidR="001A3F62" w:rsidRDefault="001A3F62" w:rsidP="00EB35A1">
      <w:pPr>
        <w:pStyle w:val="Punkt3"/>
        <w:ind w:left="1418"/>
      </w:pPr>
      <w:r>
        <w:t>przenośnik podający materiał do komory roboczej, o mocy min. 7,5 kW, zlokalizowany na dnie zasobnika,</w:t>
      </w:r>
    </w:p>
    <w:p w14:paraId="4FC83AE5" w14:textId="77777777" w:rsidR="001A3F62" w:rsidRDefault="001A3F62" w:rsidP="00EB35A1">
      <w:pPr>
        <w:pStyle w:val="Punkt3"/>
        <w:ind w:left="1418"/>
      </w:pPr>
      <w:r>
        <w:t xml:space="preserve">przenośnik wspomagający, zapobiegający mostkowaniu materiału w zasobniku, o mocy min. 2,0 kW, zlokalizowany nad przenośnikiem podającym. </w:t>
      </w:r>
    </w:p>
    <w:p w14:paraId="4F883DDB" w14:textId="48D9C67E" w:rsidR="001A3F62" w:rsidRDefault="004C1282" w:rsidP="00E75937">
      <w:pPr>
        <w:pStyle w:val="Punkt1"/>
        <w:numPr>
          <w:ilvl w:val="0"/>
          <w:numId w:val="290"/>
        </w:numPr>
      </w:pPr>
      <w:r>
        <w:t>u</w:t>
      </w:r>
      <w:r w:rsidR="001A3F62" w:rsidRPr="00B73D16">
        <w:t>rządzenie posiadające możliwość pracy zarówno z dodawaniem wody do procesu poprzez zastosowanie natrysku wody w komorze obróbczej jak</w:t>
      </w:r>
      <w:r>
        <w:t xml:space="preserve"> </w:t>
      </w:r>
      <w:r w:rsidR="001A3F62" w:rsidRPr="00B73D16">
        <w:t>również bez dodawania wody („na sucho”), celem osiągniecia pożądanych parametrów materiału wyjściowego</w:t>
      </w:r>
      <w:r>
        <w:t>,</w:t>
      </w:r>
    </w:p>
    <w:p w14:paraId="38B9CC28" w14:textId="4D2FE482" w:rsidR="001A3F62" w:rsidRDefault="004C1282" w:rsidP="00E75937">
      <w:pPr>
        <w:pStyle w:val="Punkt1"/>
        <w:numPr>
          <w:ilvl w:val="0"/>
          <w:numId w:val="290"/>
        </w:numPr>
      </w:pPr>
      <w:r>
        <w:t>d</w:t>
      </w:r>
      <w:r w:rsidR="001A3F62" w:rsidRPr="00B73D16">
        <w:t xml:space="preserve">la optymalnego funkcjonowania urządzenie </w:t>
      </w:r>
      <w:r w:rsidR="00E35A32">
        <w:t>ma</w:t>
      </w:r>
      <w:r w:rsidR="001A3F62" w:rsidRPr="00B73D16">
        <w:t xml:space="preserve"> posiadać osobny zawór otwierający strumień wody w celach oczyszczania komory separującej</w:t>
      </w:r>
      <w:r>
        <w:t>,</w:t>
      </w:r>
    </w:p>
    <w:p w14:paraId="4AD9ECF4" w14:textId="069E44A6" w:rsidR="001A3F62" w:rsidRDefault="004C1282" w:rsidP="00E75937">
      <w:pPr>
        <w:pStyle w:val="Punkt1"/>
        <w:numPr>
          <w:ilvl w:val="0"/>
          <w:numId w:val="290"/>
        </w:numPr>
      </w:pPr>
      <w:r>
        <w:lastRenderedPageBreak/>
        <w:t>u</w:t>
      </w:r>
      <w:r w:rsidR="001A3F62">
        <w:t>rządzenie nie może być prototypem i ma pochodzić z produkcji seryjnej.</w:t>
      </w:r>
    </w:p>
    <w:p w14:paraId="07FF44A5" w14:textId="4D48D499" w:rsidR="00F95409" w:rsidRPr="00FC30B8" w:rsidRDefault="00323603" w:rsidP="00E94A18">
      <w:pPr>
        <w:pStyle w:val="Nagwek3"/>
      </w:pPr>
      <w:r>
        <w:t xml:space="preserve"> </w:t>
      </w:r>
      <w:bookmarkStart w:id="343" w:name="_Toc121136472"/>
      <w:r w:rsidR="00F95409" w:rsidRPr="00FC30B8">
        <w:t>Wymagania w stosunku do wyposażenia linii doczyszczania kompostu</w:t>
      </w:r>
      <w:bookmarkEnd w:id="342"/>
      <w:bookmarkEnd w:id="343"/>
    </w:p>
    <w:p w14:paraId="66F913A1" w14:textId="45809C9D" w:rsidR="00F95409" w:rsidRDefault="00FC30B8" w:rsidP="00955ED0">
      <w:pPr>
        <w:pStyle w:val="Nagwek4"/>
      </w:pPr>
      <w:r>
        <w:t xml:space="preserve">Przesiewacz przekompostowanych odpadów </w:t>
      </w:r>
    </w:p>
    <w:p w14:paraId="62477D21" w14:textId="5EBF1764" w:rsidR="006128B7" w:rsidRPr="006128B7" w:rsidRDefault="006128B7" w:rsidP="006128B7">
      <w:pPr>
        <w:rPr>
          <w:lang w:eastAsia="x-none"/>
        </w:rPr>
      </w:pPr>
      <w:r w:rsidRPr="006128B7">
        <w:rPr>
          <w:lang w:eastAsia="x-none"/>
        </w:rPr>
        <w:t>Zamawiający oczekuje dostawy systemu separacji</w:t>
      </w:r>
      <w:r w:rsidRPr="00B333FF">
        <w:rPr>
          <w:lang w:eastAsia="x-none"/>
        </w:rPr>
        <w:t xml:space="preserve"> </w:t>
      </w:r>
      <w:r w:rsidRPr="006128B7">
        <w:rPr>
          <w:lang w:eastAsia="x-none"/>
        </w:rPr>
        <w:t xml:space="preserve">frakcji &lt;20mm z przekompostowanych odpadów biodegradowalnych. System separacji </w:t>
      </w:r>
      <w:r w:rsidR="00C736DB" w:rsidRPr="00381C70">
        <w:rPr>
          <w:rFonts w:cs="Arial"/>
          <w:iCs/>
          <w:szCs w:val="20"/>
          <w:lang w:eastAsia="ar-SA"/>
        </w:rPr>
        <w:t>ma</w:t>
      </w:r>
      <w:r w:rsidRPr="006128B7">
        <w:rPr>
          <w:lang w:eastAsia="x-none"/>
        </w:rPr>
        <w:t xml:space="preserve"> składać się z przesiewacza wibracyjnego typu „FLIP-FLOW” oraz separatora powietrznego, umożliwiającego automatyczną separację zanieczyszczeń z tworzyw sztucznych (folii) z frakcji nadsitowej &gt;(20mm). </w:t>
      </w:r>
    </w:p>
    <w:p w14:paraId="6B984157" w14:textId="77777777" w:rsidR="006128B7" w:rsidRPr="00E95769" w:rsidRDefault="006128B7" w:rsidP="006128B7">
      <w:pPr>
        <w:rPr>
          <w:lang w:eastAsia="x-none"/>
        </w:rPr>
      </w:pPr>
      <w:r w:rsidRPr="006128B7">
        <w:rPr>
          <w:lang w:eastAsia="x-none"/>
        </w:rPr>
        <w:t>Dostarczony system separacji musi spełniać następujące wymagania techniczno-użytkowe:</w:t>
      </w:r>
    </w:p>
    <w:p w14:paraId="4B0F8517" w14:textId="7E462C26" w:rsidR="006128B7" w:rsidRPr="006128B7" w:rsidRDefault="006128B7" w:rsidP="00E75937">
      <w:pPr>
        <w:pStyle w:val="Punkt1"/>
        <w:numPr>
          <w:ilvl w:val="0"/>
          <w:numId w:val="291"/>
        </w:numPr>
      </w:pPr>
      <w:r w:rsidRPr="006128B7">
        <w:t xml:space="preserve">sito „FLIP-FLOW” oraz separator powietrzny </w:t>
      </w:r>
      <w:r w:rsidR="0025275A" w:rsidRPr="00EB35A1">
        <w:rPr>
          <w:rFonts w:cs="Arial"/>
          <w:iCs/>
          <w:szCs w:val="20"/>
          <w:lang w:eastAsia="ar-SA"/>
        </w:rPr>
        <w:t>mają</w:t>
      </w:r>
      <w:r w:rsidRPr="006128B7">
        <w:t xml:space="preserve"> być dostosowane do pracy </w:t>
      </w:r>
      <w:r w:rsidR="00273F74">
        <w:br/>
      </w:r>
      <w:r w:rsidRPr="006128B7">
        <w:t xml:space="preserve">z przekompostowanymi odpadami biodegradowalnymi, </w:t>
      </w:r>
    </w:p>
    <w:p w14:paraId="2D719F25" w14:textId="62E00405" w:rsidR="006128B7" w:rsidRPr="006128B7" w:rsidRDefault="006128B7" w:rsidP="00E75937">
      <w:pPr>
        <w:pStyle w:val="Punkt1"/>
        <w:numPr>
          <w:ilvl w:val="0"/>
          <w:numId w:val="291"/>
        </w:numPr>
      </w:pPr>
      <w:r w:rsidRPr="006128B7">
        <w:t>sito „FLIP-FLOW”</w:t>
      </w:r>
      <w:r w:rsidR="00880E03">
        <w:t xml:space="preserve"> </w:t>
      </w:r>
      <w:r w:rsidRPr="006128B7">
        <w:t xml:space="preserve">oraz separator powietrzny mają tworzyć jeden zespół technologiczny, </w:t>
      </w:r>
    </w:p>
    <w:p w14:paraId="7AF31578" w14:textId="77777777" w:rsidR="006128B7" w:rsidRPr="006128B7" w:rsidRDefault="006128B7" w:rsidP="00E75937">
      <w:pPr>
        <w:pStyle w:val="Punkt1"/>
        <w:numPr>
          <w:ilvl w:val="0"/>
          <w:numId w:val="291"/>
        </w:numPr>
      </w:pPr>
      <w:r w:rsidRPr="006128B7">
        <w:t>wydajność ciągu technologicznego – min. 13 Mg/h dla przekompostowanych odpadów biodegradowalnych o ciężarze nasypowym ok. 500 kg/m</w:t>
      </w:r>
      <w:r w:rsidRPr="00EB35A1">
        <w:rPr>
          <w:vertAlign w:val="superscript"/>
        </w:rPr>
        <w:t>3</w:t>
      </w:r>
      <w:r w:rsidRPr="006128B7">
        <w:t>,</w:t>
      </w:r>
    </w:p>
    <w:p w14:paraId="5A8BA44A" w14:textId="77777777" w:rsidR="006128B7" w:rsidRPr="006128B7" w:rsidRDefault="006128B7" w:rsidP="00E75937">
      <w:pPr>
        <w:pStyle w:val="Punkt1"/>
        <w:numPr>
          <w:ilvl w:val="0"/>
          <w:numId w:val="291"/>
        </w:numPr>
      </w:pPr>
      <w:r w:rsidRPr="006128B7">
        <w:t>szerokość robocza pokładu przesiewającego oraz separatora powietrznego min. 1300 mm,</w:t>
      </w:r>
    </w:p>
    <w:p w14:paraId="3A2A82ED" w14:textId="77777777" w:rsidR="006128B7" w:rsidRPr="006128B7" w:rsidRDefault="006128B7" w:rsidP="00E75937">
      <w:pPr>
        <w:pStyle w:val="Punkt1"/>
        <w:numPr>
          <w:ilvl w:val="0"/>
          <w:numId w:val="291"/>
        </w:numPr>
      </w:pPr>
      <w:r w:rsidRPr="006128B7">
        <w:t>długość czynna pokładu przesiewającego min. 5000 mm,</w:t>
      </w:r>
    </w:p>
    <w:p w14:paraId="0BED81FC" w14:textId="79833F93" w:rsidR="006128B7" w:rsidRPr="006128B7" w:rsidRDefault="006128B7" w:rsidP="00E75937">
      <w:pPr>
        <w:pStyle w:val="Punkt1"/>
        <w:numPr>
          <w:ilvl w:val="0"/>
          <w:numId w:val="291"/>
        </w:numPr>
      </w:pPr>
      <w:r w:rsidRPr="006128B7">
        <w:t xml:space="preserve">pokład przesiewający typu „FLIP-FLOW”, umożliwiający wydzielanie frakcji podsitowej 0 – 20 mm. Dobór „punktu cięcia” gwarantującego wydzielenie frakcji o wymaganej granulacji po stronie </w:t>
      </w:r>
      <w:r w:rsidR="00880E03">
        <w:t>W</w:t>
      </w:r>
      <w:r w:rsidRPr="006128B7">
        <w:t>ykonawcy,</w:t>
      </w:r>
    </w:p>
    <w:p w14:paraId="31A069C1" w14:textId="77777777" w:rsidR="006128B7" w:rsidRPr="006128B7" w:rsidRDefault="006128B7" w:rsidP="00E75937">
      <w:pPr>
        <w:pStyle w:val="Punkt1"/>
        <w:numPr>
          <w:ilvl w:val="0"/>
          <w:numId w:val="291"/>
        </w:numPr>
      </w:pPr>
      <w:r w:rsidRPr="006128B7">
        <w:t>konstrukcja przesiewacza wykonana tak, aby zapewnić natychmiastowe rozprowadzenie strumienia odpadów na całą szerokość pokładu przesiewającego, wraz z efektywnym wykorzystaniem całej szerokości pokładu przesiewacza,</w:t>
      </w:r>
    </w:p>
    <w:p w14:paraId="7205D658" w14:textId="77777777" w:rsidR="006128B7" w:rsidRPr="006128B7" w:rsidRDefault="006128B7" w:rsidP="00E75937">
      <w:pPr>
        <w:pStyle w:val="Punkt1"/>
        <w:numPr>
          <w:ilvl w:val="0"/>
          <w:numId w:val="291"/>
        </w:numPr>
      </w:pPr>
      <w:r w:rsidRPr="006128B7">
        <w:t>maty sitowe pokładu typu „FLIP-FLOW” wykonane z poliuretanu,</w:t>
      </w:r>
    </w:p>
    <w:p w14:paraId="64FCE7E0" w14:textId="77777777" w:rsidR="006128B7" w:rsidRPr="006128B7" w:rsidRDefault="006128B7" w:rsidP="00E75937">
      <w:pPr>
        <w:pStyle w:val="Punkt1"/>
        <w:numPr>
          <w:ilvl w:val="0"/>
          <w:numId w:val="291"/>
        </w:numPr>
      </w:pPr>
      <w:r w:rsidRPr="006128B7">
        <w:t xml:space="preserve">w celu ograniczenia przedostawania się frakcji nadsitowej do frakcji podsitowej na krawędzi styku mat sitowych typu „FLIP-FLOW” ze ścianami bocznymi komory roboczej, wymaga się takiej konstrukcji pokładów przesiewacza, aby maty sitowe tworzyły koryto, w którym porusza się przesiewany materiał, </w:t>
      </w:r>
    </w:p>
    <w:p w14:paraId="55586A98" w14:textId="3B2AD254" w:rsidR="006128B7" w:rsidRPr="006128B7" w:rsidRDefault="006128B7" w:rsidP="00E75937">
      <w:pPr>
        <w:pStyle w:val="Punkt1"/>
        <w:numPr>
          <w:ilvl w:val="0"/>
          <w:numId w:val="291"/>
        </w:numPr>
      </w:pPr>
      <w:r w:rsidRPr="006128B7">
        <w:t>z uwagi na rodzaj przesiewanego materiału wymaga się</w:t>
      </w:r>
      <w:r w:rsidR="00880E03">
        <w:t>,</w:t>
      </w:r>
      <w:r w:rsidRPr="006128B7">
        <w:t xml:space="preserve"> aby maty sitowe pokładu typu „FLIP-FLOW” były mocowane bez użycia śrub, </w:t>
      </w:r>
    </w:p>
    <w:p w14:paraId="3BFE2A7A" w14:textId="156B6C2B" w:rsidR="006128B7" w:rsidRPr="006128B7" w:rsidRDefault="006128B7" w:rsidP="00E75937">
      <w:pPr>
        <w:pStyle w:val="Punkt1"/>
        <w:numPr>
          <w:ilvl w:val="0"/>
          <w:numId w:val="291"/>
        </w:numPr>
      </w:pPr>
      <w:r w:rsidRPr="006128B7">
        <w:t xml:space="preserve">napęd z silnika napędowego przenoszony na elementy ruchome sita batutowego za pośrednictwem przekładni pasowej i wału </w:t>
      </w:r>
      <w:r w:rsidR="00DA2C92">
        <w:t>K</w:t>
      </w:r>
      <w:r w:rsidRPr="006128B7">
        <w:t>ardana,</w:t>
      </w:r>
    </w:p>
    <w:p w14:paraId="20B05B52" w14:textId="77777777" w:rsidR="006128B7" w:rsidRPr="006128B7" w:rsidRDefault="006128B7" w:rsidP="00E75937">
      <w:pPr>
        <w:pStyle w:val="Punkt1"/>
        <w:numPr>
          <w:ilvl w:val="0"/>
          <w:numId w:val="291"/>
        </w:numPr>
      </w:pPr>
      <w:r w:rsidRPr="006128B7">
        <w:t>separator powietrzny wyposażony w obrotową przesłonę rozdzielającą frakcję lekką i ciężką,</w:t>
      </w:r>
    </w:p>
    <w:p w14:paraId="28AC19D4" w14:textId="39C3D017" w:rsidR="006128B7" w:rsidRPr="006128B7" w:rsidRDefault="006128B7" w:rsidP="00E75937">
      <w:pPr>
        <w:pStyle w:val="Punkt1"/>
        <w:numPr>
          <w:ilvl w:val="0"/>
          <w:numId w:val="291"/>
        </w:numPr>
      </w:pPr>
      <w:r w:rsidRPr="006128B7">
        <w:t xml:space="preserve">system separacji </w:t>
      </w:r>
      <w:r w:rsidR="00C736DB" w:rsidRPr="00EB35A1">
        <w:rPr>
          <w:rFonts w:cs="Arial"/>
          <w:iCs/>
          <w:szCs w:val="20"/>
          <w:lang w:eastAsia="ar-SA"/>
        </w:rPr>
        <w:t>ma</w:t>
      </w:r>
      <w:r w:rsidRPr="006128B7">
        <w:t xml:space="preserve"> umożliwiać skierowanie do separatora powietrznego jedynie frakcji nadsitowej z sita batutowego,</w:t>
      </w:r>
    </w:p>
    <w:p w14:paraId="6D67A6F7" w14:textId="46D92DD5" w:rsidR="006128B7" w:rsidRPr="006128B7" w:rsidRDefault="006128B7" w:rsidP="00E75937">
      <w:pPr>
        <w:pStyle w:val="Punkt1"/>
        <w:numPr>
          <w:ilvl w:val="0"/>
          <w:numId w:val="291"/>
        </w:numPr>
      </w:pPr>
      <w:r w:rsidRPr="006128B7">
        <w:t>całkowita moc zainstalowana systemu separacji folii ze stłuczki szklanej: maks. 20</w:t>
      </w:r>
      <w:r w:rsidR="00E1101D">
        <w:t> </w:t>
      </w:r>
      <w:r w:rsidRPr="006128B7">
        <w:t>kW,</w:t>
      </w:r>
    </w:p>
    <w:p w14:paraId="3C7D407A" w14:textId="59230398" w:rsidR="006128B7" w:rsidRPr="006128B7" w:rsidRDefault="00880E03" w:rsidP="00E75937">
      <w:pPr>
        <w:pStyle w:val="Punkt1"/>
        <w:numPr>
          <w:ilvl w:val="0"/>
          <w:numId w:val="291"/>
        </w:numPr>
      </w:pPr>
      <w:r>
        <w:t>W</w:t>
      </w:r>
      <w:r w:rsidR="006128B7" w:rsidRPr="006128B7">
        <w:t xml:space="preserve">ykonawca winien zapewnić: </w:t>
      </w:r>
    </w:p>
    <w:p w14:paraId="2C1F4DC8" w14:textId="77777777" w:rsidR="006128B7" w:rsidRPr="006128B7" w:rsidRDefault="006128B7" w:rsidP="00EB35A1">
      <w:pPr>
        <w:pStyle w:val="Punkt3"/>
        <w:ind w:left="1418"/>
      </w:pPr>
      <w:r w:rsidRPr="006128B7">
        <w:t>zabudowę elementów konstrukcyjnych minimalizującą zabrudzenie urządzenia i otoczenia,</w:t>
      </w:r>
    </w:p>
    <w:p w14:paraId="47F7B3BE" w14:textId="77777777" w:rsidR="006128B7" w:rsidRPr="006128B7" w:rsidRDefault="006128B7" w:rsidP="00EB35A1">
      <w:pPr>
        <w:pStyle w:val="Punkt3"/>
        <w:ind w:left="1418"/>
      </w:pPr>
      <w:r w:rsidRPr="006128B7">
        <w:t>wykonanie rozwiązań, które zminimalizują zatykanie się oczek sit, owijanie się na sicie np. linek, kabli, wyrobów pończoszniczych i odzieżowych, taśm video i magnetofonowych,</w:t>
      </w:r>
    </w:p>
    <w:p w14:paraId="04B761CF" w14:textId="77777777" w:rsidR="006128B7" w:rsidRPr="006128B7" w:rsidRDefault="006128B7" w:rsidP="00EB35A1">
      <w:pPr>
        <w:pStyle w:val="Punkt3"/>
        <w:ind w:left="1418"/>
      </w:pPr>
      <w:r w:rsidRPr="006128B7">
        <w:lastRenderedPageBreak/>
        <w:t>dla umożliwienia prowadzenia prac serwisowych winny zostać zamontowane pomosty i schody serwisowe z każdej strony sita,</w:t>
      </w:r>
    </w:p>
    <w:p w14:paraId="7C72EF56" w14:textId="2EEEE988" w:rsidR="00F95409" w:rsidRPr="00976EC7" w:rsidRDefault="006128B7" w:rsidP="00EB35A1">
      <w:pPr>
        <w:pStyle w:val="Punkt3"/>
        <w:ind w:left="1418"/>
      </w:pPr>
      <w:r w:rsidRPr="006128B7">
        <w:t>dla zapewnienia dogodnych warunków obsługi z trzech stron, sita winny znajdować się na podestach, na których wejście winny zapewniać schody, o ile będą konieczne.</w:t>
      </w:r>
    </w:p>
    <w:p w14:paraId="7DAA6A77" w14:textId="77777777" w:rsidR="00F95409" w:rsidRPr="005A0F66" w:rsidRDefault="00F95409" w:rsidP="00955ED0">
      <w:pPr>
        <w:pStyle w:val="Nagwek4"/>
      </w:pPr>
      <w:r w:rsidRPr="005A0F66">
        <w:t>Węzeł doczyszczania</w:t>
      </w:r>
    </w:p>
    <w:p w14:paraId="537B2754" w14:textId="1E81E365" w:rsidR="00BD53E6" w:rsidRPr="003D672B" w:rsidRDefault="005A0F66" w:rsidP="00BD53E6">
      <w:pPr>
        <w:rPr>
          <w:lang w:eastAsia="x-none"/>
        </w:rPr>
      </w:pPr>
      <w:r w:rsidRPr="005A0F66">
        <w:rPr>
          <w:lang w:eastAsia="x-none"/>
        </w:rPr>
        <w:t>Zamawiający wymaga</w:t>
      </w:r>
      <w:r w:rsidR="00C32C13">
        <w:rPr>
          <w:lang w:eastAsia="x-none"/>
        </w:rPr>
        <w:t>,</w:t>
      </w:r>
      <w:r w:rsidRPr="005A0F66">
        <w:rPr>
          <w:lang w:eastAsia="x-none"/>
        </w:rPr>
        <w:t xml:space="preserve"> aby węzeł doczyszczania kompostu spełniał następujące wymagania: </w:t>
      </w:r>
    </w:p>
    <w:p w14:paraId="4C68ED3A" w14:textId="77FD5D20" w:rsidR="00BD53E6" w:rsidRDefault="00BD53E6" w:rsidP="00E75937">
      <w:pPr>
        <w:pStyle w:val="Punkt1"/>
        <w:numPr>
          <w:ilvl w:val="0"/>
          <w:numId w:val="292"/>
        </w:numPr>
      </w:pPr>
      <w:r>
        <w:t>m</w:t>
      </w:r>
      <w:r w:rsidRPr="00BD53E6">
        <w:t>ateriał wsadowy: kompost z odpadów zielonych</w:t>
      </w:r>
      <w:r>
        <w:t>,</w:t>
      </w:r>
    </w:p>
    <w:p w14:paraId="7A272358" w14:textId="439A50AD" w:rsidR="00BD53E6" w:rsidRDefault="00BD53E6" w:rsidP="00E75937">
      <w:pPr>
        <w:pStyle w:val="Punkt1"/>
        <w:numPr>
          <w:ilvl w:val="0"/>
          <w:numId w:val="292"/>
        </w:numPr>
      </w:pPr>
      <w:r>
        <w:t>g</w:t>
      </w:r>
      <w:r w:rsidRPr="00BD53E6">
        <w:t>ranulacja materiału wsadowego: 0 – 20 mm</w:t>
      </w:r>
      <w:r>
        <w:t>,</w:t>
      </w:r>
    </w:p>
    <w:p w14:paraId="1F1773A9" w14:textId="6C7D9CBA" w:rsidR="00BD53E6" w:rsidRDefault="00BD53E6" w:rsidP="00E75937">
      <w:pPr>
        <w:pStyle w:val="Punkt1"/>
        <w:numPr>
          <w:ilvl w:val="0"/>
          <w:numId w:val="292"/>
        </w:numPr>
      </w:pPr>
      <w:r>
        <w:t>p</w:t>
      </w:r>
      <w:r w:rsidRPr="00BD53E6">
        <w:t>rzepustowość: minimum 10 t/h</w:t>
      </w:r>
      <w:r>
        <w:t>,</w:t>
      </w:r>
    </w:p>
    <w:p w14:paraId="23FDA680" w14:textId="77777777" w:rsidR="00523D4C" w:rsidRDefault="00523D4C" w:rsidP="00BD53E6">
      <w:pPr>
        <w:rPr>
          <w:b/>
          <w:szCs w:val="20"/>
        </w:rPr>
      </w:pPr>
    </w:p>
    <w:p w14:paraId="53042F18" w14:textId="3B075967" w:rsidR="00BD53E6" w:rsidRPr="00BD53E6" w:rsidRDefault="00BD53E6" w:rsidP="00BD53E6">
      <w:pPr>
        <w:rPr>
          <w:b/>
          <w:szCs w:val="20"/>
        </w:rPr>
      </w:pPr>
      <w:r w:rsidRPr="00BD53E6">
        <w:rPr>
          <w:b/>
          <w:szCs w:val="20"/>
        </w:rPr>
        <w:t>Szczegółowe wymagania odnośnie poszczególnych komponentów systemu doczyszczania kompostu:</w:t>
      </w:r>
    </w:p>
    <w:p w14:paraId="628F9837" w14:textId="77777777" w:rsidR="00BD53E6" w:rsidRPr="00BD53E6" w:rsidRDefault="00BD53E6" w:rsidP="00E75937">
      <w:pPr>
        <w:pStyle w:val="Punkt1"/>
        <w:numPr>
          <w:ilvl w:val="0"/>
          <w:numId w:val="293"/>
        </w:numPr>
      </w:pPr>
      <w:r w:rsidRPr="00BD53E6">
        <w:t>zasobnik:</w:t>
      </w:r>
    </w:p>
    <w:p w14:paraId="39CF506B" w14:textId="77777777" w:rsidR="00BD53E6" w:rsidRPr="00BD53E6" w:rsidRDefault="00BD53E6" w:rsidP="00EB35A1">
      <w:pPr>
        <w:pStyle w:val="Punkt3"/>
        <w:ind w:left="1418"/>
      </w:pPr>
      <w:r w:rsidRPr="00BD53E6">
        <w:t xml:space="preserve">wykonany ze stali nierdzewnej, </w:t>
      </w:r>
    </w:p>
    <w:p w14:paraId="614CFBED" w14:textId="77777777" w:rsidR="00BD53E6" w:rsidRPr="00BD53E6" w:rsidRDefault="00BD53E6" w:rsidP="00EB35A1">
      <w:pPr>
        <w:pStyle w:val="Punkt3"/>
        <w:ind w:left="1418"/>
      </w:pPr>
      <w:r w:rsidRPr="00BD53E6">
        <w:t xml:space="preserve">wymiary: </w:t>
      </w:r>
    </w:p>
    <w:p w14:paraId="616991E1" w14:textId="77777777" w:rsidR="00BD53E6" w:rsidRPr="00BD53E6" w:rsidRDefault="00BD53E6" w:rsidP="00EB35A1">
      <w:pPr>
        <w:pStyle w:val="Punkt3"/>
        <w:ind w:left="1418"/>
      </w:pPr>
      <w:r w:rsidRPr="00BD53E6">
        <w:t xml:space="preserve">głębokość: ~ 1000 mm, </w:t>
      </w:r>
    </w:p>
    <w:p w14:paraId="2A0E5C53" w14:textId="77777777" w:rsidR="00BD53E6" w:rsidRPr="00BD53E6" w:rsidRDefault="00BD53E6" w:rsidP="00EB35A1">
      <w:pPr>
        <w:pStyle w:val="Punkt3"/>
        <w:ind w:left="1418"/>
      </w:pPr>
      <w:r w:rsidRPr="00BD53E6">
        <w:t xml:space="preserve">szerokość: ~ 2000 mm, </w:t>
      </w:r>
    </w:p>
    <w:p w14:paraId="03F8B219" w14:textId="77777777" w:rsidR="00BD53E6" w:rsidRPr="00BD53E6" w:rsidRDefault="00BD53E6" w:rsidP="00EB35A1">
      <w:pPr>
        <w:pStyle w:val="Punkt3"/>
        <w:ind w:left="1418"/>
      </w:pPr>
      <w:r w:rsidRPr="00BD53E6">
        <w:t xml:space="preserve">wysokość: ~ 600 mm, </w:t>
      </w:r>
    </w:p>
    <w:p w14:paraId="76D529AB" w14:textId="77777777" w:rsidR="00BD53E6" w:rsidRPr="00BD53E6" w:rsidRDefault="00BD53E6" w:rsidP="00EB35A1">
      <w:pPr>
        <w:pStyle w:val="Punkt3"/>
        <w:ind w:left="1418"/>
      </w:pPr>
      <w:r w:rsidRPr="00BD53E6">
        <w:t>wyposażony w uszczelniającą kurtynę z tworzywa sztucznego,</w:t>
      </w:r>
    </w:p>
    <w:p w14:paraId="6AAC74FD" w14:textId="77777777" w:rsidR="00BD53E6" w:rsidRPr="00BD53E6" w:rsidRDefault="00BD53E6" w:rsidP="00EB35A1">
      <w:pPr>
        <w:pStyle w:val="Punkt3"/>
        <w:ind w:left="1418"/>
      </w:pPr>
      <w:r w:rsidRPr="00BD53E6">
        <w:t>materiał wsadowy winien zostać podany do zasobnika za pośrednictwem przenośnika taśmowego sita gwiaździstego,</w:t>
      </w:r>
    </w:p>
    <w:p w14:paraId="7510EF17" w14:textId="4F67A50F" w:rsidR="00BD53E6" w:rsidRPr="00BD53E6" w:rsidRDefault="00BD53E6" w:rsidP="00EB35A1">
      <w:pPr>
        <w:pStyle w:val="Punkt3"/>
        <w:ind w:left="1418"/>
      </w:pPr>
      <w:r w:rsidRPr="00BD53E6">
        <w:t xml:space="preserve">urządzenie </w:t>
      </w:r>
      <w:r w:rsidR="00E35A32">
        <w:t>ma</w:t>
      </w:r>
      <w:r w:rsidRPr="00BD53E6">
        <w:t xml:space="preserve"> być wyposażone w system sygnalizacji świetlnej i dźwiękowej stopnia wypełnienia zasobnika: </w:t>
      </w:r>
    </w:p>
    <w:p w14:paraId="25B135C0" w14:textId="77777777" w:rsidR="00BD53E6" w:rsidRPr="00BD53E6" w:rsidRDefault="00BD53E6" w:rsidP="0070708B">
      <w:pPr>
        <w:pStyle w:val="Punktor3poziom"/>
      </w:pPr>
      <w:r w:rsidRPr="00BD53E6">
        <w:t>zasobnik przepełniony – światło czerwone, ostrzegawczy sygnał dźwiękowy,</w:t>
      </w:r>
    </w:p>
    <w:p w14:paraId="1A67CBE9" w14:textId="77777777" w:rsidR="00BD53E6" w:rsidRPr="00BD53E6" w:rsidRDefault="00BD53E6" w:rsidP="0070708B">
      <w:pPr>
        <w:pStyle w:val="Punktor3poziom"/>
      </w:pPr>
      <w:r w:rsidRPr="00BD53E6">
        <w:t>zasobnik pusty – światło zielone, brak sygnału dźwiękowego,</w:t>
      </w:r>
    </w:p>
    <w:p w14:paraId="1B067639" w14:textId="77777777" w:rsidR="00BD53E6" w:rsidRPr="00BD53E6" w:rsidRDefault="00BD53E6" w:rsidP="00E75937">
      <w:pPr>
        <w:pStyle w:val="Punkt1"/>
        <w:numPr>
          <w:ilvl w:val="0"/>
          <w:numId w:val="293"/>
        </w:numPr>
      </w:pPr>
      <w:r w:rsidRPr="00BD53E6">
        <w:t>przenośniki śrubowe:</w:t>
      </w:r>
    </w:p>
    <w:p w14:paraId="61F2349C" w14:textId="77777777" w:rsidR="00BD53E6" w:rsidRPr="00BD53E6" w:rsidRDefault="00BD53E6" w:rsidP="00EB35A1">
      <w:pPr>
        <w:pStyle w:val="Punkt3"/>
        <w:ind w:left="1418"/>
      </w:pPr>
      <w:r w:rsidRPr="00BD53E6">
        <w:t>średnica zewnętrzna wału śrubowego: min. 250 mm,</w:t>
      </w:r>
    </w:p>
    <w:p w14:paraId="23D91E96" w14:textId="77777777" w:rsidR="00BD53E6" w:rsidRPr="00BD53E6" w:rsidRDefault="00BD53E6" w:rsidP="00EB35A1">
      <w:pPr>
        <w:pStyle w:val="Punkt3"/>
        <w:ind w:left="1418"/>
      </w:pPr>
      <w:r w:rsidRPr="00BD53E6">
        <w:t>średnica zewnętrzna obudowy przenośnika: min. 270 mm,</w:t>
      </w:r>
    </w:p>
    <w:p w14:paraId="5B773922" w14:textId="77777777" w:rsidR="00BD53E6" w:rsidRPr="00BD53E6" w:rsidRDefault="00BD53E6" w:rsidP="00EB35A1">
      <w:pPr>
        <w:pStyle w:val="Punkt3"/>
        <w:ind w:left="1418"/>
      </w:pPr>
      <w:r w:rsidRPr="00BD53E6">
        <w:t>długość przenośnika: dostosowana do rozmieszczenia poszczególnych komponentów systemu,</w:t>
      </w:r>
    </w:p>
    <w:p w14:paraId="07D7A2A0" w14:textId="4DEA80BF" w:rsidR="00BD53E6" w:rsidRPr="00BD53E6" w:rsidRDefault="00BD53E6" w:rsidP="00EB35A1">
      <w:pPr>
        <w:pStyle w:val="Punkt3"/>
        <w:ind w:left="1418"/>
      </w:pPr>
      <w:r w:rsidRPr="00BD53E6">
        <w:t>otwór zasypowy</w:t>
      </w:r>
      <w:r w:rsidR="00C32C13">
        <w:t>,</w:t>
      </w:r>
    </w:p>
    <w:p w14:paraId="76867C5C" w14:textId="3859FD6C" w:rsidR="00BD53E6" w:rsidRPr="00BD53E6" w:rsidRDefault="00BD53E6" w:rsidP="00EB35A1">
      <w:pPr>
        <w:pStyle w:val="Punkt3"/>
        <w:ind w:left="1418"/>
      </w:pPr>
      <w:r w:rsidRPr="00BD53E6">
        <w:t>otwór wyrzutowy</w:t>
      </w:r>
      <w:r w:rsidR="00C32C13">
        <w:t>,</w:t>
      </w:r>
    </w:p>
    <w:p w14:paraId="205DC405" w14:textId="6F5BF07F" w:rsidR="00BD53E6" w:rsidRPr="00BD53E6" w:rsidRDefault="00BD53E6" w:rsidP="00EB35A1">
      <w:pPr>
        <w:pStyle w:val="Punkt3"/>
        <w:ind w:left="1418"/>
      </w:pPr>
      <w:r w:rsidRPr="00BD53E6">
        <w:t>napęd: silnik elektryczny z zabezpieczeniem termicznym</w:t>
      </w:r>
      <w:r w:rsidR="00C32C13">
        <w:t>,</w:t>
      </w:r>
      <w:r w:rsidRPr="00BD53E6">
        <w:t xml:space="preserve"> </w:t>
      </w:r>
    </w:p>
    <w:p w14:paraId="4835AB30" w14:textId="7C811995" w:rsidR="00BD53E6" w:rsidRPr="00BD53E6" w:rsidRDefault="00BD53E6" w:rsidP="00EB35A1">
      <w:pPr>
        <w:pStyle w:val="Punkt3"/>
        <w:ind w:left="1418"/>
      </w:pPr>
      <w:r w:rsidRPr="00BD53E6">
        <w:t>regulacja prędkości podawania: przemiennik częstotliwości</w:t>
      </w:r>
      <w:r w:rsidR="00C32C13">
        <w:t>,</w:t>
      </w:r>
    </w:p>
    <w:p w14:paraId="4DF53331" w14:textId="77777777" w:rsidR="00BD53E6" w:rsidRPr="00BD53E6" w:rsidRDefault="00BD53E6" w:rsidP="00EB35A1">
      <w:pPr>
        <w:pStyle w:val="Punkt3"/>
        <w:ind w:left="1418"/>
      </w:pPr>
      <w:r w:rsidRPr="00BD53E6">
        <w:t>elementy robocze wału śrubowego wykonane ze stali trudnościeralnej o grubości 8 mm,</w:t>
      </w:r>
    </w:p>
    <w:p w14:paraId="52B9C813" w14:textId="77777777" w:rsidR="00BD53E6" w:rsidRPr="00BD53E6" w:rsidRDefault="00BD53E6" w:rsidP="00E75937">
      <w:pPr>
        <w:pStyle w:val="Punkt1"/>
        <w:numPr>
          <w:ilvl w:val="0"/>
          <w:numId w:val="293"/>
        </w:numPr>
      </w:pPr>
      <w:r w:rsidRPr="00BD53E6">
        <w:t>stoły separujące:</w:t>
      </w:r>
    </w:p>
    <w:p w14:paraId="3C3D629C" w14:textId="77777777" w:rsidR="00BD53E6" w:rsidRPr="00BD53E6" w:rsidRDefault="00BD53E6" w:rsidP="00EB35A1">
      <w:pPr>
        <w:pStyle w:val="Punkt3"/>
        <w:ind w:left="1418"/>
      </w:pPr>
      <w:r w:rsidRPr="00BD53E6">
        <w:t>stół separujący (densymetryczny) do rozdzielenia materiału wsadowego na frakcję ciężką oraz lekką z jednym, szybkowymiennym sitem roboczym, zamocowany do konstrukcji wsporczej za pośrednictwem bezobsługowych tłumików drgań,</w:t>
      </w:r>
    </w:p>
    <w:p w14:paraId="19FCCF1E" w14:textId="6A13D7D6" w:rsidR="00BD53E6" w:rsidRPr="00BD53E6" w:rsidRDefault="00BD53E6" w:rsidP="00EB35A1">
      <w:pPr>
        <w:pStyle w:val="Punkt3"/>
        <w:ind w:left="1418"/>
      </w:pPr>
      <w:r w:rsidRPr="00BD53E6">
        <w:lastRenderedPageBreak/>
        <w:t>liczba stołów densymetrycznych</w:t>
      </w:r>
      <w:r w:rsidR="00C93736">
        <w:t xml:space="preserve"> ma</w:t>
      </w:r>
      <w:r w:rsidRPr="00BD53E6">
        <w:t xml:space="preserve"> zostać dobrana przez </w:t>
      </w:r>
      <w:r w:rsidR="00C32C13">
        <w:t>W</w:t>
      </w:r>
      <w:r w:rsidRPr="00BD53E6">
        <w:t>ykonawcę do wymaganej przez Zamawiającego wydajności,</w:t>
      </w:r>
    </w:p>
    <w:p w14:paraId="12A28094" w14:textId="77777777" w:rsidR="00BD53E6" w:rsidRPr="00BD53E6" w:rsidRDefault="00BD53E6" w:rsidP="00EB35A1">
      <w:pPr>
        <w:pStyle w:val="Punkt3"/>
        <w:ind w:left="1418"/>
      </w:pPr>
      <w:r w:rsidRPr="00BD53E6">
        <w:t>szerokość stołu: min. 600 mm,</w:t>
      </w:r>
    </w:p>
    <w:p w14:paraId="7F2B5699" w14:textId="77777777" w:rsidR="00BD53E6" w:rsidRPr="00BD53E6" w:rsidRDefault="00BD53E6" w:rsidP="00EB35A1">
      <w:pPr>
        <w:pStyle w:val="Punkt3"/>
        <w:ind w:left="1418"/>
      </w:pPr>
      <w:r w:rsidRPr="00BD53E6">
        <w:t>długość stołu: min. 1000 mm,</w:t>
      </w:r>
    </w:p>
    <w:p w14:paraId="3CA62B8F" w14:textId="77777777" w:rsidR="00BD53E6" w:rsidRPr="00BD53E6" w:rsidRDefault="00BD53E6" w:rsidP="00EB35A1">
      <w:pPr>
        <w:pStyle w:val="Punkt3"/>
        <w:ind w:left="1418"/>
      </w:pPr>
      <w:r w:rsidRPr="00BD53E6">
        <w:t>regulacja nachylenia płaszczyzny roboczej stołu: manualna,</w:t>
      </w:r>
    </w:p>
    <w:p w14:paraId="4DE1F014" w14:textId="77777777" w:rsidR="00BD53E6" w:rsidRPr="00BD53E6" w:rsidRDefault="00BD53E6" w:rsidP="00EB35A1">
      <w:pPr>
        <w:pStyle w:val="Punkt3"/>
        <w:ind w:left="1418"/>
      </w:pPr>
      <w:r w:rsidRPr="00BD53E6">
        <w:t>zakres regulacji nachylenia płaszczyzny roboczej stołu: 8 - 12⁰,</w:t>
      </w:r>
    </w:p>
    <w:p w14:paraId="6FC41504" w14:textId="77777777" w:rsidR="00BD53E6" w:rsidRPr="00BD53E6" w:rsidRDefault="00BD53E6" w:rsidP="00EB35A1">
      <w:pPr>
        <w:pStyle w:val="Punkt3"/>
        <w:ind w:left="1418"/>
      </w:pPr>
      <w:r w:rsidRPr="00BD53E6">
        <w:t>otwór zasypowy: 1 szt.,</w:t>
      </w:r>
    </w:p>
    <w:p w14:paraId="50672DEB" w14:textId="77777777" w:rsidR="00BD53E6" w:rsidRPr="00BD53E6" w:rsidRDefault="00BD53E6" w:rsidP="00EB35A1">
      <w:pPr>
        <w:pStyle w:val="Punkt3"/>
        <w:ind w:left="1418"/>
      </w:pPr>
      <w:r w:rsidRPr="00BD53E6">
        <w:t>otwór wyrzutowy frakcji ciężkiej: 1 szt.,</w:t>
      </w:r>
    </w:p>
    <w:p w14:paraId="215966C4" w14:textId="77777777" w:rsidR="00BD53E6" w:rsidRPr="00BD53E6" w:rsidRDefault="00BD53E6" w:rsidP="00EB35A1">
      <w:pPr>
        <w:pStyle w:val="Punkt3"/>
        <w:ind w:left="1418"/>
      </w:pPr>
      <w:r w:rsidRPr="00BD53E6">
        <w:t>otwór wyrzutowy frakcji lekkiej: 1 szt.,</w:t>
      </w:r>
    </w:p>
    <w:p w14:paraId="7DC8313C" w14:textId="5DA43BDC" w:rsidR="00BD53E6" w:rsidRPr="00BD53E6" w:rsidRDefault="00BD53E6" w:rsidP="00EB35A1">
      <w:pPr>
        <w:pStyle w:val="Punkt3"/>
        <w:ind w:left="1418"/>
      </w:pPr>
      <w:r w:rsidRPr="00BD53E6">
        <w:t>sito: o perforacji dobranej do charakterystyki przesiewanego materia</w:t>
      </w:r>
      <w:r w:rsidR="00BD4F98">
        <w:t>ł</w:t>
      </w:r>
      <w:r w:rsidRPr="00BD53E6">
        <w:t>u, wykonane ze stali nierdzewnej,</w:t>
      </w:r>
    </w:p>
    <w:p w14:paraId="0415C84E" w14:textId="77777777" w:rsidR="00BD53E6" w:rsidRPr="00BD53E6" w:rsidRDefault="00BD53E6" w:rsidP="00EB35A1">
      <w:pPr>
        <w:pStyle w:val="Punkt3"/>
        <w:ind w:left="1418"/>
      </w:pPr>
      <w:r w:rsidRPr="00BD53E6">
        <w:t>napęd stołu: mimośrodowy, silnik elektryczny,</w:t>
      </w:r>
    </w:p>
    <w:p w14:paraId="52B21567" w14:textId="77777777" w:rsidR="00BD53E6" w:rsidRPr="00BD53E6" w:rsidRDefault="00BD53E6" w:rsidP="00EB35A1">
      <w:pPr>
        <w:pStyle w:val="Punkt3"/>
        <w:ind w:left="1418"/>
      </w:pPr>
      <w:r w:rsidRPr="00BD53E6">
        <w:t>regulacja prędkości pracy stołu: przemiennik częstotliwości,</w:t>
      </w:r>
    </w:p>
    <w:p w14:paraId="14EBEBAF" w14:textId="5D78505B" w:rsidR="00BD53E6" w:rsidRPr="00BD53E6" w:rsidRDefault="00BD53E6" w:rsidP="00EB35A1">
      <w:pPr>
        <w:pStyle w:val="Punkt3"/>
        <w:ind w:left="1418"/>
      </w:pPr>
      <w:r w:rsidRPr="00BD53E6">
        <w:t>wentylator wytwarzający strumień powietrza do separacji frakcji lekkich,</w:t>
      </w:r>
    </w:p>
    <w:p w14:paraId="39BD5531" w14:textId="77777777" w:rsidR="00BD53E6" w:rsidRPr="00BD53E6" w:rsidRDefault="00BD53E6" w:rsidP="00EB35A1">
      <w:pPr>
        <w:pStyle w:val="Punkt3"/>
        <w:ind w:left="1418"/>
      </w:pPr>
      <w:r w:rsidRPr="00BD53E6">
        <w:t>napęd wentylatora: silnik elektryczny,</w:t>
      </w:r>
    </w:p>
    <w:p w14:paraId="2F7A109E" w14:textId="77777777" w:rsidR="00BD53E6" w:rsidRPr="00BD53E6" w:rsidRDefault="00BD53E6" w:rsidP="00EB35A1">
      <w:pPr>
        <w:pStyle w:val="Punkt3"/>
        <w:ind w:left="1418"/>
      </w:pPr>
      <w:r w:rsidRPr="00BD53E6">
        <w:t>wydajność wentylatora: 2400 – 3000 m3/h,</w:t>
      </w:r>
    </w:p>
    <w:p w14:paraId="78DC52BD" w14:textId="77777777" w:rsidR="00BD53E6" w:rsidRPr="00BD53E6" w:rsidRDefault="00BD53E6" w:rsidP="00EB35A1">
      <w:pPr>
        <w:pStyle w:val="Punkt3"/>
        <w:ind w:left="1418"/>
      </w:pPr>
      <w:r w:rsidRPr="00BD53E6">
        <w:t>regulacja prędkości pracy wentylatora: przemiennik częstotliwości,</w:t>
      </w:r>
    </w:p>
    <w:p w14:paraId="375F1898" w14:textId="77777777" w:rsidR="00BD53E6" w:rsidRPr="00BD53E6" w:rsidRDefault="00BD53E6" w:rsidP="00EB35A1">
      <w:pPr>
        <w:pStyle w:val="Punkt3"/>
        <w:ind w:left="1418"/>
      </w:pPr>
      <w:r w:rsidRPr="00BD53E6">
        <w:t>przyłącze pneumatyczne:  Ø 250 mm,</w:t>
      </w:r>
    </w:p>
    <w:p w14:paraId="563F437A" w14:textId="6518ACBB" w:rsidR="00BD53E6" w:rsidRPr="00BD53E6" w:rsidRDefault="00BD53E6" w:rsidP="00EB35A1">
      <w:pPr>
        <w:pStyle w:val="Punkt3"/>
        <w:ind w:left="1418"/>
      </w:pPr>
      <w:r w:rsidRPr="00BD53E6">
        <w:t xml:space="preserve">wykonanie: konstrukcja z czarnej stali, elementy mające kontakt </w:t>
      </w:r>
      <w:r w:rsidR="00273F74">
        <w:br/>
      </w:r>
      <w:r w:rsidRPr="00BD53E6">
        <w:t>z przetwarzanym materiałem wykonane ze stali nierdzewnej,</w:t>
      </w:r>
    </w:p>
    <w:p w14:paraId="540C8B5E" w14:textId="77777777" w:rsidR="00BD53E6" w:rsidRPr="00BD53E6" w:rsidRDefault="00BD53E6" w:rsidP="00E75937">
      <w:pPr>
        <w:pStyle w:val="Punkt1"/>
        <w:numPr>
          <w:ilvl w:val="0"/>
          <w:numId w:val="293"/>
        </w:numPr>
      </w:pPr>
      <w:r w:rsidRPr="00BD53E6">
        <w:t>Cyklon</w:t>
      </w:r>
    </w:p>
    <w:p w14:paraId="004B6C25" w14:textId="77777777" w:rsidR="00BD53E6" w:rsidRPr="00BD53E6" w:rsidRDefault="00BD53E6" w:rsidP="00EB35A1">
      <w:pPr>
        <w:pStyle w:val="Punkt3"/>
        <w:ind w:left="1418"/>
      </w:pPr>
      <w:r w:rsidRPr="00BD53E6">
        <w:t>wysokość: min. 3000 mm,</w:t>
      </w:r>
    </w:p>
    <w:p w14:paraId="6880767F" w14:textId="77777777" w:rsidR="00BD53E6" w:rsidRPr="00BD53E6" w:rsidRDefault="00BD53E6" w:rsidP="00EB35A1">
      <w:pPr>
        <w:pStyle w:val="Punkt3"/>
        <w:ind w:left="1418"/>
      </w:pPr>
      <w:r w:rsidRPr="00BD53E6">
        <w:t>średnica: min. 1300 mm,</w:t>
      </w:r>
    </w:p>
    <w:p w14:paraId="234EC2AD" w14:textId="77777777" w:rsidR="00BD53E6" w:rsidRPr="00FE6019" w:rsidRDefault="00BD53E6" w:rsidP="00EB35A1">
      <w:pPr>
        <w:pStyle w:val="Punkt3"/>
        <w:ind w:left="1418"/>
      </w:pPr>
      <w:r w:rsidRPr="00FE6019">
        <w:t>przepustowość: do 10500 m</w:t>
      </w:r>
      <w:r w:rsidRPr="00EB35A1">
        <w:t>3</w:t>
      </w:r>
      <w:r w:rsidRPr="00FE6019">
        <w:t>/h,</w:t>
      </w:r>
    </w:p>
    <w:p w14:paraId="1F8F353A" w14:textId="77777777" w:rsidR="00BD53E6" w:rsidRPr="00BD53E6" w:rsidRDefault="00BD53E6" w:rsidP="00EB35A1">
      <w:pPr>
        <w:pStyle w:val="Punkt3"/>
        <w:ind w:left="1418"/>
      </w:pPr>
      <w:r w:rsidRPr="00BD53E6">
        <w:t>otwór dolotowy: Ø 400 mm,</w:t>
      </w:r>
    </w:p>
    <w:p w14:paraId="53F9A565" w14:textId="77777777" w:rsidR="00BD53E6" w:rsidRPr="00BD53E6" w:rsidRDefault="00BD53E6" w:rsidP="00EB35A1">
      <w:pPr>
        <w:pStyle w:val="Punkt3"/>
        <w:ind w:left="1418"/>
      </w:pPr>
      <w:r w:rsidRPr="00BD53E6">
        <w:t>otwór wylotowy: Ø 500 mm,</w:t>
      </w:r>
    </w:p>
    <w:p w14:paraId="2B4AFDCB" w14:textId="4E08723C" w:rsidR="00BD53E6" w:rsidRDefault="00BD53E6" w:rsidP="00EB35A1">
      <w:pPr>
        <w:pStyle w:val="Punkt3"/>
        <w:ind w:left="1418"/>
      </w:pPr>
      <w:r w:rsidRPr="00BD53E6">
        <w:t>otwór wyrzutowy materiału: Ø 400 mm,</w:t>
      </w:r>
    </w:p>
    <w:p w14:paraId="35135438" w14:textId="2C653980" w:rsidR="00FE6019" w:rsidRPr="00BD53E6" w:rsidRDefault="00FE6019" w:rsidP="00EB35A1">
      <w:pPr>
        <w:pStyle w:val="Punkt3"/>
        <w:ind w:left="1418"/>
      </w:pPr>
      <w:r>
        <w:t xml:space="preserve">powietrze z </w:t>
      </w:r>
      <w:r w:rsidR="00806676">
        <w:t>cyklonu</w:t>
      </w:r>
      <w:r>
        <w:t xml:space="preserve"> należy odprowadzić do węzła </w:t>
      </w:r>
      <w:r w:rsidR="00806676">
        <w:t>oczyszczania</w:t>
      </w:r>
      <w:r>
        <w:t xml:space="preserve"> powietrza,</w:t>
      </w:r>
    </w:p>
    <w:p w14:paraId="76F71003" w14:textId="77777777" w:rsidR="00BD53E6" w:rsidRPr="00BD53E6" w:rsidRDefault="00BD53E6" w:rsidP="00E75937">
      <w:pPr>
        <w:pStyle w:val="Punkt1"/>
        <w:numPr>
          <w:ilvl w:val="0"/>
          <w:numId w:val="293"/>
        </w:numPr>
      </w:pPr>
      <w:r w:rsidRPr="00BD53E6">
        <w:t>Zawór obrotowy (celkowy) dozujący materiał z cyklonu na sito bębnowe</w:t>
      </w:r>
    </w:p>
    <w:p w14:paraId="7F2E36ED" w14:textId="77777777" w:rsidR="00BD53E6" w:rsidRPr="00BD53E6" w:rsidRDefault="00BD53E6" w:rsidP="00EB35A1">
      <w:pPr>
        <w:pStyle w:val="Punkt3"/>
        <w:ind w:left="1418"/>
      </w:pPr>
      <w:r w:rsidRPr="00BD53E6">
        <w:t>średnica rotora: min. 450 mm,</w:t>
      </w:r>
    </w:p>
    <w:p w14:paraId="2AFE1B68" w14:textId="77777777" w:rsidR="00BD53E6" w:rsidRPr="00BD53E6" w:rsidRDefault="00BD53E6" w:rsidP="00EB35A1">
      <w:pPr>
        <w:pStyle w:val="Punkt3"/>
        <w:ind w:left="1418"/>
      </w:pPr>
      <w:r w:rsidRPr="00BD53E6">
        <w:t>długość rotora: min. 500 mm,</w:t>
      </w:r>
    </w:p>
    <w:p w14:paraId="716E419D" w14:textId="77777777" w:rsidR="00BD53E6" w:rsidRPr="00BD53E6" w:rsidRDefault="00BD53E6" w:rsidP="00EB35A1">
      <w:pPr>
        <w:pStyle w:val="Punkt3"/>
        <w:ind w:left="1418"/>
      </w:pPr>
      <w:r w:rsidRPr="00BD53E6">
        <w:t>napęd: silnik elektryczny,</w:t>
      </w:r>
    </w:p>
    <w:p w14:paraId="2DD82643" w14:textId="77777777" w:rsidR="00BD53E6" w:rsidRPr="00BD53E6" w:rsidRDefault="00BD53E6" w:rsidP="00EB35A1">
      <w:pPr>
        <w:pStyle w:val="Punkt3"/>
        <w:ind w:left="1418"/>
      </w:pPr>
      <w:r w:rsidRPr="00BD53E6">
        <w:t>liczba przegród (celek) na rotorze: min. 6 szt.,</w:t>
      </w:r>
    </w:p>
    <w:p w14:paraId="5840A67D" w14:textId="77777777" w:rsidR="00BD53E6" w:rsidRPr="00BD53E6" w:rsidRDefault="00BD53E6" w:rsidP="00EB35A1">
      <w:pPr>
        <w:pStyle w:val="Punkt3"/>
        <w:ind w:left="1418"/>
      </w:pPr>
      <w:r w:rsidRPr="00BD53E6">
        <w:t>wykonanie: stal nierdzewna,</w:t>
      </w:r>
    </w:p>
    <w:p w14:paraId="433FF48F" w14:textId="77777777" w:rsidR="00BD53E6" w:rsidRPr="00BD53E6" w:rsidRDefault="00BD53E6" w:rsidP="00E75937">
      <w:pPr>
        <w:pStyle w:val="Punkt1"/>
        <w:numPr>
          <w:ilvl w:val="0"/>
          <w:numId w:val="293"/>
        </w:numPr>
      </w:pPr>
      <w:r w:rsidRPr="00BD4F98">
        <w:t>wentylator</w:t>
      </w:r>
      <w:r w:rsidRPr="00BD53E6">
        <w:t xml:space="preserve"> promieniowy:</w:t>
      </w:r>
    </w:p>
    <w:p w14:paraId="0795E20D" w14:textId="50F94208" w:rsidR="00BD53E6" w:rsidRPr="00BD4F98" w:rsidRDefault="00BD53E6" w:rsidP="00EB35A1">
      <w:pPr>
        <w:pStyle w:val="Punkt3"/>
        <w:ind w:left="1418"/>
      </w:pPr>
      <w:r w:rsidRPr="00806676">
        <w:t xml:space="preserve">przepustowość: </w:t>
      </w:r>
      <w:r w:rsidR="00BD4F98" w:rsidRPr="00806676">
        <w:t xml:space="preserve">ok. </w:t>
      </w:r>
      <w:r w:rsidRPr="00806676">
        <w:t>12000 m</w:t>
      </w:r>
      <w:r w:rsidRPr="00EB35A1">
        <w:t>3</w:t>
      </w:r>
      <w:r w:rsidRPr="00806676">
        <w:t>/h</w:t>
      </w:r>
      <w:r w:rsidRPr="00BD4F98">
        <w:t>,</w:t>
      </w:r>
    </w:p>
    <w:p w14:paraId="1C0DC6DF" w14:textId="77777777" w:rsidR="00BD53E6" w:rsidRPr="00BD4F98" w:rsidRDefault="00BD53E6" w:rsidP="00EB35A1">
      <w:pPr>
        <w:pStyle w:val="Punkt3"/>
        <w:ind w:left="1418"/>
      </w:pPr>
      <w:r w:rsidRPr="00BD4F98">
        <w:t>napęd: silnik elektryczny wyposażony w system softstart lub przemiennik częstotliwości,</w:t>
      </w:r>
    </w:p>
    <w:p w14:paraId="57930AB0" w14:textId="77777777" w:rsidR="00BD53E6" w:rsidRPr="00BD53E6" w:rsidRDefault="00BD53E6" w:rsidP="00E75937">
      <w:pPr>
        <w:pStyle w:val="Punkt1"/>
        <w:numPr>
          <w:ilvl w:val="0"/>
          <w:numId w:val="293"/>
        </w:numPr>
      </w:pPr>
      <w:r w:rsidRPr="00BD4F98">
        <w:t>sito</w:t>
      </w:r>
      <w:r w:rsidRPr="00BD53E6">
        <w:t xml:space="preserve"> bębnowe:</w:t>
      </w:r>
    </w:p>
    <w:p w14:paraId="3F0DEC30" w14:textId="7E93544F" w:rsidR="00BD53E6" w:rsidRPr="00BD4F98" w:rsidRDefault="00BD53E6" w:rsidP="00EB35A1">
      <w:pPr>
        <w:pStyle w:val="Punkt3"/>
        <w:ind w:left="1418"/>
      </w:pPr>
      <w:r w:rsidRPr="00BD4F98">
        <w:t>długość bębna: min. 1000 mm,</w:t>
      </w:r>
    </w:p>
    <w:p w14:paraId="142AB6A5" w14:textId="77777777" w:rsidR="00BD53E6" w:rsidRPr="00BD4F98" w:rsidRDefault="00BD53E6" w:rsidP="00EB35A1">
      <w:pPr>
        <w:pStyle w:val="Punkt3"/>
        <w:ind w:left="1418"/>
      </w:pPr>
      <w:r w:rsidRPr="00BD4F98">
        <w:t>średnica bębna: min. 600 mm,</w:t>
      </w:r>
    </w:p>
    <w:p w14:paraId="45AD9D2D" w14:textId="77777777" w:rsidR="00BD53E6" w:rsidRPr="00BD4F98" w:rsidRDefault="00BD53E6" w:rsidP="00EB35A1">
      <w:pPr>
        <w:pStyle w:val="Punkt3"/>
        <w:ind w:left="1418"/>
      </w:pPr>
      <w:r w:rsidRPr="00BD4F98">
        <w:t>perforacja: min. Ø 8 mm,</w:t>
      </w:r>
    </w:p>
    <w:p w14:paraId="30739AE5" w14:textId="77777777" w:rsidR="00BD53E6" w:rsidRPr="00BD4F98" w:rsidRDefault="00BD53E6" w:rsidP="00EB35A1">
      <w:pPr>
        <w:pStyle w:val="Punkt3"/>
        <w:ind w:left="1418"/>
      </w:pPr>
      <w:r w:rsidRPr="00BD4F98">
        <w:t>napęd: silnik elektryczny,</w:t>
      </w:r>
    </w:p>
    <w:p w14:paraId="5E0A0AF9" w14:textId="77777777" w:rsidR="00BD53E6" w:rsidRPr="00BD4F98" w:rsidRDefault="00BD53E6" w:rsidP="00EB35A1">
      <w:pPr>
        <w:pStyle w:val="Punkt3"/>
        <w:ind w:left="1418"/>
      </w:pPr>
      <w:r w:rsidRPr="00BD4F98">
        <w:t>wyposażenie: zgarniacz oczyszczający bęben, wymienne blachy sitowe (możliwość zmiany perforacji),</w:t>
      </w:r>
    </w:p>
    <w:p w14:paraId="4253CCBF" w14:textId="77777777" w:rsidR="00BD53E6" w:rsidRPr="00806676" w:rsidRDefault="00BD53E6" w:rsidP="00E75937">
      <w:pPr>
        <w:pStyle w:val="Punkt1"/>
        <w:numPr>
          <w:ilvl w:val="0"/>
          <w:numId w:val="293"/>
        </w:numPr>
      </w:pPr>
      <w:r w:rsidRPr="00806676">
        <w:lastRenderedPageBreak/>
        <w:t>przenośniki wyrzutowe (taśmowe)</w:t>
      </w:r>
    </w:p>
    <w:p w14:paraId="23E29082" w14:textId="6BAFA087" w:rsidR="00BD53E6" w:rsidRPr="00BD4F98" w:rsidRDefault="00BD53E6" w:rsidP="00EB35A1">
      <w:pPr>
        <w:pStyle w:val="Punkt3"/>
        <w:ind w:left="1418"/>
      </w:pPr>
      <w:r w:rsidRPr="00BD4F98">
        <w:t>szerokość: min. 650 mm</w:t>
      </w:r>
      <w:r w:rsidR="00C32C13">
        <w:t>,</w:t>
      </w:r>
    </w:p>
    <w:p w14:paraId="45CE8BE4" w14:textId="4BAE4358" w:rsidR="00BD53E6" w:rsidRPr="00BD4F98" w:rsidRDefault="00BD53E6" w:rsidP="00EB35A1">
      <w:pPr>
        <w:pStyle w:val="Punkt3"/>
        <w:ind w:left="1418"/>
      </w:pPr>
      <w:r w:rsidRPr="00BD4F98">
        <w:t>długość: min. 3000 mm</w:t>
      </w:r>
      <w:r w:rsidR="00C32C13">
        <w:t>,</w:t>
      </w:r>
    </w:p>
    <w:p w14:paraId="1FD97A4E" w14:textId="775A5ACF" w:rsidR="00BD53E6" w:rsidRPr="00BD4F98" w:rsidRDefault="00BD53E6" w:rsidP="00EB35A1">
      <w:pPr>
        <w:pStyle w:val="Punkt3"/>
        <w:ind w:left="1418"/>
      </w:pPr>
      <w:r w:rsidRPr="00BD4F98">
        <w:t>nachylenie: maks. 30⁰</w:t>
      </w:r>
      <w:r w:rsidR="00C32C13">
        <w:t>,</w:t>
      </w:r>
    </w:p>
    <w:p w14:paraId="7535B8F5" w14:textId="605AC137" w:rsidR="00BD53E6" w:rsidRPr="00BD4F98" w:rsidRDefault="00BD53E6" w:rsidP="00EB35A1">
      <w:pPr>
        <w:pStyle w:val="Punkt3"/>
        <w:ind w:left="1418"/>
      </w:pPr>
      <w:r w:rsidRPr="00BD4F98">
        <w:t>napęd: elektryczny</w:t>
      </w:r>
      <w:r w:rsidR="00C32C13">
        <w:t>,</w:t>
      </w:r>
    </w:p>
    <w:p w14:paraId="0DC351B4" w14:textId="14B34B4D" w:rsidR="00F95409" w:rsidRPr="00BD4F98" w:rsidRDefault="00BD53E6" w:rsidP="00EB35A1">
      <w:pPr>
        <w:pStyle w:val="Punkt3"/>
        <w:ind w:left="1418"/>
      </w:pPr>
      <w:r w:rsidRPr="00BD4F98">
        <w:t>taśma: min. EP400/3, 4:2 mm, olejoodporna</w:t>
      </w:r>
      <w:r w:rsidR="00C32C13">
        <w:t>.</w:t>
      </w:r>
    </w:p>
    <w:p w14:paraId="19222901" w14:textId="4643F40E" w:rsidR="00F95409" w:rsidRDefault="00F95409" w:rsidP="00E94A18">
      <w:pPr>
        <w:pStyle w:val="Nagwek3"/>
      </w:pPr>
      <w:bookmarkStart w:id="344" w:name="_Toc79742959"/>
      <w:bookmarkStart w:id="345" w:name="_Toc121136473"/>
      <w:r>
        <w:t>Wymagania w stosunku do wyposażenia linii przetwarzania odpadów zmieszanych</w:t>
      </w:r>
      <w:bookmarkEnd w:id="344"/>
      <w:bookmarkEnd w:id="345"/>
    </w:p>
    <w:p w14:paraId="4E8BD132" w14:textId="75165D25" w:rsidR="00F95409" w:rsidRDefault="00F95409" w:rsidP="00955ED0">
      <w:pPr>
        <w:pStyle w:val="Nagwek4"/>
      </w:pPr>
      <w:r>
        <w:t>Rozrywarka do worków</w:t>
      </w:r>
    </w:p>
    <w:p w14:paraId="64E55017" w14:textId="3FBBB220" w:rsidR="00F95409" w:rsidRPr="00A628DC" w:rsidRDefault="00F95409" w:rsidP="00F95409">
      <w:pPr>
        <w:pStyle w:val="Lista-kontynuacja2"/>
        <w:ind w:left="0"/>
        <w:jc w:val="both"/>
        <w:rPr>
          <w:rFonts w:ascii="Verdana" w:hAnsi="Verdana" w:cs="Arial"/>
          <w:iCs/>
          <w:sz w:val="20"/>
          <w:szCs w:val="20"/>
          <w:lang w:eastAsia="ar-SA"/>
        </w:rPr>
      </w:pPr>
      <w:r w:rsidRPr="00A628DC">
        <w:rPr>
          <w:rFonts w:ascii="Verdana" w:hAnsi="Verdana" w:cs="Arial"/>
          <w:iCs/>
          <w:sz w:val="20"/>
          <w:szCs w:val="20"/>
          <w:lang w:eastAsia="ar-SA"/>
        </w:rPr>
        <w:t xml:space="preserve">Zamawiający oczekuje zabudowy urządzenia do rozrywania worków wyposażonego </w:t>
      </w:r>
      <w:r w:rsidR="00273F74">
        <w:rPr>
          <w:rFonts w:ascii="Verdana" w:hAnsi="Verdana" w:cs="Arial"/>
          <w:iCs/>
          <w:sz w:val="20"/>
          <w:szCs w:val="20"/>
          <w:lang w:eastAsia="ar-SA"/>
        </w:rPr>
        <w:br/>
      </w:r>
      <w:r w:rsidRPr="00A628DC">
        <w:rPr>
          <w:rFonts w:ascii="Verdana" w:hAnsi="Verdana" w:cs="Arial"/>
          <w:iCs/>
          <w:sz w:val="20"/>
          <w:szCs w:val="20"/>
          <w:lang w:eastAsia="ar-SA"/>
        </w:rPr>
        <w:t xml:space="preserve">w wolnoobrotowy rotor rozrywający, przystosowanego do przetwarzania strumienia zmieszanych odpadów komunalnych. Urządzenie do rozrywania worków połączone </w:t>
      </w:r>
      <w:r w:rsidR="00273F74">
        <w:rPr>
          <w:rFonts w:ascii="Verdana" w:hAnsi="Verdana" w:cs="Arial"/>
          <w:iCs/>
          <w:sz w:val="20"/>
          <w:szCs w:val="20"/>
          <w:lang w:eastAsia="ar-SA"/>
        </w:rPr>
        <w:br/>
      </w:r>
      <w:r w:rsidRPr="00A628DC">
        <w:rPr>
          <w:rFonts w:ascii="Verdana" w:hAnsi="Verdana" w:cs="Arial"/>
          <w:iCs/>
          <w:sz w:val="20"/>
          <w:szCs w:val="20"/>
          <w:lang w:eastAsia="ar-SA"/>
        </w:rPr>
        <w:t xml:space="preserve">z zasobnikiem wykonanym jako bunkier zasypowy z przenośnikiem łańcuchowym. Zasobnik </w:t>
      </w:r>
      <w:r w:rsidR="00C736DB" w:rsidRPr="00381C70">
        <w:rPr>
          <w:rFonts w:ascii="Verdana" w:hAnsi="Verdana" w:cs="Arial"/>
          <w:iCs/>
          <w:sz w:val="20"/>
          <w:szCs w:val="20"/>
          <w:lang w:eastAsia="ar-SA"/>
        </w:rPr>
        <w:t>ma</w:t>
      </w:r>
      <w:r w:rsidRPr="00A628DC">
        <w:rPr>
          <w:rFonts w:ascii="Verdana" w:hAnsi="Verdana" w:cs="Arial"/>
          <w:iCs/>
          <w:sz w:val="20"/>
          <w:szCs w:val="20"/>
          <w:lang w:eastAsia="ar-SA"/>
        </w:rPr>
        <w:t xml:space="preserve"> być na stałe połączony z rozrywarką. Oba elementy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tworzyć jeden zespół umieszczony na stabilnej konstrukcji nośnej zakotwionej do posadzki hali. Dostęp serwisowy do elementów wewnętrznych przenośnika łańcuchowego poprzez szybko demontowalne osłony boczne na całej długości bunkra zasypowego.</w:t>
      </w:r>
      <w:r w:rsidRPr="00A628DC">
        <w:rPr>
          <w:rFonts w:ascii="Verdana" w:hAnsi="Verdana"/>
          <w:sz w:val="20"/>
          <w:szCs w:val="20"/>
        </w:rPr>
        <w:t xml:space="preserve"> </w:t>
      </w:r>
      <w:r w:rsidRPr="00A628DC">
        <w:rPr>
          <w:rFonts w:ascii="Verdana" w:hAnsi="Verdana" w:cs="Arial"/>
          <w:iCs/>
          <w:sz w:val="20"/>
          <w:szCs w:val="20"/>
          <w:lang w:eastAsia="ar-SA"/>
        </w:rPr>
        <w:t xml:space="preserve">Maszyna winna zostać wykonana w stabilnej ramie o konstrukcji z profili stalowych i blachy giętej oraz wyposażona z każdej ze stron w osłony. </w:t>
      </w:r>
      <w:r w:rsidR="00C93736">
        <w:rPr>
          <w:rFonts w:ascii="Verdana" w:hAnsi="Verdana" w:cs="Arial"/>
          <w:iCs/>
          <w:sz w:val="20"/>
          <w:szCs w:val="20"/>
          <w:lang w:eastAsia="ar-SA"/>
        </w:rPr>
        <w:t>Urządzenie ma</w:t>
      </w:r>
      <w:r w:rsidRPr="00A628DC">
        <w:rPr>
          <w:rFonts w:ascii="Verdana" w:hAnsi="Verdana" w:cs="Arial"/>
          <w:iCs/>
          <w:sz w:val="20"/>
          <w:szCs w:val="20"/>
          <w:lang w:eastAsia="ar-SA"/>
        </w:rPr>
        <w:t xml:space="preserve"> charakteryzować się dużą wytrzymałością na zabrudzenia, zapchania i owijania materiału oraz być przystosowana do pracy w ciężkich warunkach. System rozrywający winien składać się z jednoczęściowego rotora z nożami przykręconymi do jego zewnętrznej powierzchni oraz grzebienia rozrywającego, gdzie worki zostaną rozerwane i opróżnione z materiału pomiędzy rotorem, a grzebieniem.  Rotor ma być wyposażony w  łożyska toczne. By uzyskać optymalną skuteczność otwierania i opróżniania worków przepływ materiału winien przebiegać płynnie. Urządzenie </w:t>
      </w:r>
      <w:r w:rsidR="00E35A32">
        <w:rPr>
          <w:rFonts w:ascii="Verdana" w:hAnsi="Verdana" w:cs="Arial"/>
          <w:iCs/>
          <w:sz w:val="20"/>
          <w:szCs w:val="20"/>
          <w:lang w:eastAsia="ar-SA"/>
        </w:rPr>
        <w:t>musi</w:t>
      </w:r>
      <w:r w:rsidRPr="00A628DC">
        <w:rPr>
          <w:rFonts w:ascii="Verdana" w:hAnsi="Verdana" w:cs="Arial"/>
          <w:iCs/>
          <w:sz w:val="20"/>
          <w:szCs w:val="20"/>
          <w:lang w:eastAsia="ar-SA"/>
        </w:rPr>
        <w:t xml:space="preserve"> dawać możliwość dostosowania parametrów pracy do różnego stopnia wypełnienia worków i zmiennego strumienia materiału. Zasobnik wykonany </w:t>
      </w:r>
      <w:r w:rsidR="00273F74">
        <w:rPr>
          <w:rFonts w:ascii="Verdana" w:hAnsi="Verdana" w:cs="Arial"/>
          <w:iCs/>
          <w:sz w:val="20"/>
          <w:szCs w:val="20"/>
          <w:lang w:eastAsia="ar-SA"/>
        </w:rPr>
        <w:br/>
      </w:r>
      <w:r w:rsidRPr="00A628DC">
        <w:rPr>
          <w:rFonts w:ascii="Verdana" w:hAnsi="Verdana" w:cs="Arial"/>
          <w:iCs/>
          <w:sz w:val="20"/>
          <w:szCs w:val="20"/>
          <w:lang w:eastAsia="ar-SA"/>
        </w:rPr>
        <w:t xml:space="preserve">w stabilnej ramie z profili stalowych. Ściany zasobnika winny zostać wykonane z blachy stalowej o grubości min. 4 mm z odpowiednimi wzmocnieniami. Wypełnienie zasobnika rozrywarki za pomocą ładowarki możliwie aż do górnej krawędzi ścian bocznych zasobnika. Zasobnik </w:t>
      </w:r>
      <w:r w:rsidR="00C736DB" w:rsidRPr="00381C70">
        <w:rPr>
          <w:rFonts w:ascii="Verdana" w:hAnsi="Verdana" w:cs="Arial"/>
          <w:iCs/>
          <w:sz w:val="20"/>
          <w:szCs w:val="20"/>
          <w:lang w:eastAsia="ar-SA"/>
        </w:rPr>
        <w:t>ma</w:t>
      </w:r>
      <w:r w:rsidRPr="00A628DC">
        <w:rPr>
          <w:rFonts w:ascii="Verdana" w:hAnsi="Verdana" w:cs="Arial"/>
          <w:iCs/>
          <w:sz w:val="20"/>
          <w:szCs w:val="20"/>
          <w:lang w:eastAsia="ar-SA"/>
        </w:rPr>
        <w:t xml:space="preserve"> być wyposażony w podwyższenia </w:t>
      </w:r>
      <w:r w:rsidR="00C14F9E">
        <w:rPr>
          <w:rFonts w:ascii="Verdana" w:hAnsi="Verdana" w:cs="Arial"/>
          <w:iCs/>
          <w:sz w:val="20"/>
          <w:szCs w:val="20"/>
          <w:lang w:eastAsia="ar-SA"/>
        </w:rPr>
        <w:t xml:space="preserve">(wysokość min 1,2m) </w:t>
      </w:r>
      <w:r w:rsidRPr="00A628DC">
        <w:rPr>
          <w:rFonts w:ascii="Verdana" w:hAnsi="Verdana" w:cs="Arial"/>
          <w:iCs/>
          <w:sz w:val="20"/>
          <w:szCs w:val="20"/>
          <w:lang w:eastAsia="ar-SA"/>
        </w:rPr>
        <w:t xml:space="preserve">ograniczające rozsypywanie materiału wokół maszyny podczas jej załadunku. Podwyższenia winny być przykręcane do górnych krawędzi zasobnika nad ścianą tylną oraz boczną. </w:t>
      </w:r>
    </w:p>
    <w:p w14:paraId="4C3E75E5" w14:textId="49955F74" w:rsidR="00F95409" w:rsidRPr="00A628DC" w:rsidRDefault="00F95409" w:rsidP="00F95409">
      <w:pPr>
        <w:pStyle w:val="Lista-kontynuacja2"/>
        <w:ind w:left="0"/>
        <w:jc w:val="both"/>
        <w:rPr>
          <w:rFonts w:ascii="Verdana" w:hAnsi="Verdana" w:cs="Arial"/>
          <w:iCs/>
          <w:sz w:val="20"/>
          <w:szCs w:val="20"/>
          <w:lang w:eastAsia="ar-SA"/>
        </w:rPr>
      </w:pPr>
      <w:r w:rsidRPr="00A628DC">
        <w:rPr>
          <w:rFonts w:ascii="Verdana" w:hAnsi="Verdana" w:cs="Arial"/>
          <w:iCs/>
          <w:sz w:val="20"/>
          <w:szCs w:val="20"/>
          <w:lang w:eastAsia="ar-SA"/>
        </w:rPr>
        <w:t>Zamawiający oczekuje dostawy urządzenia do rozrywania ze sterowaniem gwarantującym regulację wydajności poprzez płynną regulację prędkości podawania. Wymaga się aby materiał był odprowadzany z rozrywarki ciągłym, płynnym strumieniem. Nie dopuszcza się rozwiązań, w których materiał jest o</w:t>
      </w:r>
      <w:r w:rsidR="00A051AB">
        <w:rPr>
          <w:rFonts w:ascii="Verdana" w:hAnsi="Verdana" w:cs="Arial"/>
          <w:iCs/>
          <w:sz w:val="20"/>
          <w:szCs w:val="20"/>
          <w:lang w:eastAsia="ar-SA"/>
        </w:rPr>
        <w:t>d</w:t>
      </w:r>
      <w:r w:rsidRPr="00A628DC">
        <w:rPr>
          <w:rFonts w:ascii="Verdana" w:hAnsi="Verdana" w:cs="Arial"/>
          <w:iCs/>
          <w:sz w:val="20"/>
          <w:szCs w:val="20"/>
          <w:lang w:eastAsia="ar-SA"/>
        </w:rPr>
        <w:t xml:space="preserve">prowadzany z rozrywarki na przenośnik odbierający cyklicznie - skokowo.  Materiał </w:t>
      </w:r>
      <w:r w:rsidR="00C736DB" w:rsidRPr="00381C70">
        <w:rPr>
          <w:rFonts w:ascii="Verdana" w:hAnsi="Verdana" w:cs="Arial"/>
          <w:iCs/>
          <w:sz w:val="20"/>
          <w:szCs w:val="20"/>
          <w:lang w:eastAsia="ar-SA"/>
        </w:rPr>
        <w:t>ma</w:t>
      </w:r>
      <w:r w:rsidRPr="00A628DC">
        <w:rPr>
          <w:rFonts w:ascii="Verdana" w:hAnsi="Verdana" w:cs="Arial"/>
          <w:iCs/>
          <w:sz w:val="20"/>
          <w:szCs w:val="20"/>
          <w:lang w:eastAsia="ar-SA"/>
        </w:rPr>
        <w:t xml:space="preserve"> być transportowany z zasobnika przez elementy rozrywające do otworu wyrzutowego. Mechanizm rozrywający winien zostać wyposażony w noże rozrywające worki tworzywowe. Worki winny zostać rozerwane i możliwie opróżnione, a następnie podawane w formie równomiernego strumienia materiału na linię sortowniczą. Odbiór materiału odbywa się za pomocą przenośnika taśmowego, transportującego materiał bezpośrednio do urządzenia do separacji worków. </w:t>
      </w:r>
    </w:p>
    <w:p w14:paraId="133DAF7B" w14:textId="77777777" w:rsidR="00F95409" w:rsidRPr="00A628DC" w:rsidRDefault="00F95409" w:rsidP="00F95409">
      <w:pPr>
        <w:pStyle w:val="Lista-kontynuacja2"/>
        <w:ind w:left="0"/>
        <w:jc w:val="both"/>
        <w:rPr>
          <w:rFonts w:ascii="Verdana" w:hAnsi="Verdana" w:cs="Arial"/>
          <w:iCs/>
          <w:sz w:val="20"/>
          <w:szCs w:val="20"/>
          <w:lang w:eastAsia="ar-SA"/>
        </w:rPr>
      </w:pPr>
      <w:r w:rsidRPr="00A628DC">
        <w:rPr>
          <w:rFonts w:ascii="Verdana" w:hAnsi="Verdana" w:cs="Arial"/>
          <w:iCs/>
          <w:sz w:val="20"/>
          <w:szCs w:val="20"/>
          <w:lang w:eastAsia="ar-SA"/>
        </w:rPr>
        <w:t xml:space="preserve">Zakłada się, że odpady wielkogabarytowe i tarasujące zostaną usunięte ze strumienia przed podaniem odpadów do zasobnika rozrywarki. </w:t>
      </w:r>
    </w:p>
    <w:p w14:paraId="4081BAA1" w14:textId="645C55E0" w:rsidR="00F95409" w:rsidRPr="00A628DC" w:rsidRDefault="00F95409" w:rsidP="00F95409">
      <w:pPr>
        <w:pStyle w:val="Lista-kontynuacja2"/>
        <w:ind w:left="0"/>
        <w:jc w:val="both"/>
        <w:rPr>
          <w:rFonts w:ascii="Verdana" w:hAnsi="Verdana"/>
          <w:sz w:val="20"/>
          <w:szCs w:val="20"/>
        </w:rPr>
      </w:pPr>
      <w:r w:rsidRPr="00A628DC">
        <w:rPr>
          <w:rFonts w:ascii="Verdana" w:hAnsi="Verdana" w:cs="Arial"/>
          <w:iCs/>
          <w:sz w:val="20"/>
          <w:szCs w:val="20"/>
          <w:lang w:eastAsia="ar-SA"/>
        </w:rPr>
        <w:t>Ponadto wymaga się</w:t>
      </w:r>
      <w:r w:rsidR="00A051AB">
        <w:rPr>
          <w:rFonts w:ascii="Verdana" w:hAnsi="Verdana" w:cs="Arial"/>
          <w:iCs/>
          <w:sz w:val="20"/>
          <w:szCs w:val="20"/>
          <w:lang w:eastAsia="ar-SA"/>
        </w:rPr>
        <w:t>,</w:t>
      </w:r>
      <w:r w:rsidRPr="00A628DC">
        <w:rPr>
          <w:rFonts w:ascii="Verdana" w:hAnsi="Verdana" w:cs="Arial"/>
          <w:iCs/>
          <w:sz w:val="20"/>
          <w:szCs w:val="20"/>
          <w:lang w:eastAsia="ar-SA"/>
        </w:rPr>
        <w:t xml:space="preserve"> aby urządzenie było wyposażone w procedurę zabezpieczającą przed uszkodzeniem elementów roboczych przez ciała obce poprzez automatyczne cofnięcie </w:t>
      </w:r>
      <w:r w:rsidRPr="00A628DC">
        <w:rPr>
          <w:rFonts w:ascii="Verdana" w:hAnsi="Verdana" w:cs="Arial"/>
          <w:iCs/>
          <w:sz w:val="20"/>
          <w:szCs w:val="20"/>
          <w:lang w:eastAsia="ar-SA"/>
        </w:rPr>
        <w:lastRenderedPageBreak/>
        <w:t xml:space="preserve">materiału w zasobniku i chwilową zmianę kierunku obrotów rotora (tzw. rewers). Narzędzia robocze (noże)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być szybko wymienne, mocowane za pomocą połączeń rozłącznych. Zamawiający nie dopuszcza regeneracji elementów roboczych rotora poprzez spawanie / napawanie w obrębie nadawy odpadów. W przedniej części zasobnika (w pobliżu rotora) wymaga się wyposażeni</w:t>
      </w:r>
      <w:r w:rsidR="008C52CD">
        <w:rPr>
          <w:rFonts w:ascii="Verdana" w:hAnsi="Verdana" w:cs="Arial"/>
          <w:iCs/>
          <w:sz w:val="20"/>
          <w:szCs w:val="20"/>
          <w:lang w:eastAsia="ar-SA"/>
        </w:rPr>
        <w:t>e</w:t>
      </w:r>
      <w:r w:rsidRPr="00A628DC">
        <w:rPr>
          <w:rFonts w:ascii="Verdana" w:hAnsi="Verdana" w:cs="Arial"/>
          <w:iCs/>
          <w:sz w:val="20"/>
          <w:szCs w:val="20"/>
          <w:lang w:eastAsia="ar-SA"/>
        </w:rPr>
        <w:t xml:space="preserve"> w drzwi dostępowe z systemem umożliwiającym ich otwarcie dopiero po rozłączeniu zasilania szafy sterowniczej urządzenia.</w:t>
      </w:r>
    </w:p>
    <w:p w14:paraId="4BE18E20" w14:textId="77777777" w:rsidR="00F95409" w:rsidRPr="00A628DC" w:rsidRDefault="00F95409" w:rsidP="00F95409">
      <w:pPr>
        <w:pStyle w:val="Listapunktowana3"/>
        <w:tabs>
          <w:tab w:val="clear" w:pos="926"/>
          <w:tab w:val="left" w:pos="708"/>
        </w:tabs>
        <w:ind w:left="0" w:firstLine="0"/>
        <w:rPr>
          <w:rFonts w:cs="Arial"/>
          <w:iCs/>
          <w:szCs w:val="20"/>
          <w:lang w:eastAsia="ar-SA"/>
        </w:rPr>
      </w:pPr>
      <w:r w:rsidRPr="00A628DC">
        <w:rPr>
          <w:rFonts w:cs="Arial"/>
          <w:iCs/>
          <w:szCs w:val="20"/>
          <w:lang w:eastAsia="ar-SA"/>
        </w:rPr>
        <w:t>Dostarczona rozrywarka musi spełniać następujące wymagania techniczno-użytkowe:</w:t>
      </w:r>
    </w:p>
    <w:p w14:paraId="27164116" w14:textId="652DA5AC" w:rsidR="00F95409" w:rsidRPr="00A628DC" w:rsidRDefault="00F95409" w:rsidP="00E75937">
      <w:pPr>
        <w:pStyle w:val="Punkt3"/>
        <w:numPr>
          <w:ilvl w:val="2"/>
          <w:numId w:val="294"/>
        </w:numPr>
      </w:pPr>
      <w:r w:rsidRPr="00A628DC">
        <w:t>wydajność min.: 2</w:t>
      </w:r>
      <w:r w:rsidR="0032763E" w:rsidRPr="00A628DC">
        <w:t>2</w:t>
      </w:r>
      <w:r w:rsidRPr="00A628DC">
        <w:t xml:space="preserve"> Mg/h przy gęstości nasypowej odpadów 250 kg/m</w:t>
      </w:r>
      <w:r w:rsidRPr="00EB35A1">
        <w:rPr>
          <w:vertAlign w:val="superscript"/>
        </w:rPr>
        <w:t>3</w:t>
      </w:r>
      <w:r w:rsidRPr="00A628DC">
        <w:t>,</w:t>
      </w:r>
    </w:p>
    <w:p w14:paraId="1BCBAC35" w14:textId="77777777" w:rsidR="00F95409" w:rsidRPr="00A628DC" w:rsidRDefault="00F95409" w:rsidP="00E75937">
      <w:pPr>
        <w:pStyle w:val="Punkt3"/>
        <w:numPr>
          <w:ilvl w:val="2"/>
          <w:numId w:val="294"/>
        </w:numPr>
      </w:pPr>
      <w:r w:rsidRPr="00A628DC">
        <w:t>pojemność zasobnika: min. 20 m</w:t>
      </w:r>
      <w:r w:rsidRPr="00EB35A1">
        <w:rPr>
          <w:vertAlign w:val="superscript"/>
        </w:rPr>
        <w:t>3</w:t>
      </w:r>
      <w:r w:rsidRPr="00A628DC">
        <w:t xml:space="preserve">, </w:t>
      </w:r>
    </w:p>
    <w:p w14:paraId="6F9A1E1B" w14:textId="77777777" w:rsidR="00F95409" w:rsidRPr="00A628DC" w:rsidRDefault="00F95409" w:rsidP="00E75937">
      <w:pPr>
        <w:pStyle w:val="Punkt3"/>
        <w:numPr>
          <w:ilvl w:val="2"/>
          <w:numId w:val="294"/>
        </w:numPr>
      </w:pPr>
      <w:r w:rsidRPr="00A628DC">
        <w:t>średnica rotora min. 1000 mm,</w:t>
      </w:r>
    </w:p>
    <w:p w14:paraId="0681DC23" w14:textId="77777777" w:rsidR="00F95409" w:rsidRPr="00A628DC" w:rsidRDefault="00F95409" w:rsidP="00E75937">
      <w:pPr>
        <w:pStyle w:val="Punkt3"/>
        <w:numPr>
          <w:ilvl w:val="2"/>
          <w:numId w:val="294"/>
        </w:numPr>
      </w:pPr>
      <w:r w:rsidRPr="00A628DC">
        <w:t>ilość zębów na rotorze: 40 – 50 szt.,</w:t>
      </w:r>
    </w:p>
    <w:p w14:paraId="3EE6D49A" w14:textId="77777777" w:rsidR="00F95409" w:rsidRPr="00A628DC" w:rsidRDefault="00F95409" w:rsidP="00E75937">
      <w:pPr>
        <w:pStyle w:val="Punkt3"/>
        <w:numPr>
          <w:ilvl w:val="2"/>
          <w:numId w:val="294"/>
        </w:numPr>
      </w:pPr>
      <w:r w:rsidRPr="00A628DC">
        <w:t>szerokość wewnętrzna zasobnika min. 1900 mm,</w:t>
      </w:r>
    </w:p>
    <w:p w14:paraId="3876E007" w14:textId="77777777" w:rsidR="00F95409" w:rsidRPr="00A628DC" w:rsidRDefault="00F95409" w:rsidP="00E75937">
      <w:pPr>
        <w:pStyle w:val="Punkt3"/>
        <w:numPr>
          <w:ilvl w:val="2"/>
          <w:numId w:val="294"/>
        </w:numPr>
      </w:pPr>
      <w:r w:rsidRPr="00A628DC">
        <w:t>długość czynna wału rozrywającego min. 1750 mm,</w:t>
      </w:r>
    </w:p>
    <w:p w14:paraId="437D3C57" w14:textId="77777777" w:rsidR="00F95409" w:rsidRPr="00A628DC" w:rsidRDefault="00F95409" w:rsidP="00E75937">
      <w:pPr>
        <w:pStyle w:val="Punkt3"/>
        <w:numPr>
          <w:ilvl w:val="2"/>
          <w:numId w:val="294"/>
        </w:numPr>
      </w:pPr>
      <w:r w:rsidRPr="00A628DC">
        <w:t>długość wew. zasobnika: min. 6000 mm,</w:t>
      </w:r>
    </w:p>
    <w:p w14:paraId="3680C09B" w14:textId="77777777" w:rsidR="00F95409" w:rsidRPr="00A628DC" w:rsidRDefault="00F95409" w:rsidP="00E75937">
      <w:pPr>
        <w:pStyle w:val="Punkt3"/>
        <w:numPr>
          <w:ilvl w:val="2"/>
          <w:numId w:val="294"/>
        </w:numPr>
      </w:pPr>
      <w:r w:rsidRPr="00A628DC">
        <w:t xml:space="preserve">napęd rotora rozrywającego za pośrednictwem motoreduktora o mocy 15-20 kW z hydraulicznym sprzęgłem bezpieczeństwa, </w:t>
      </w:r>
    </w:p>
    <w:p w14:paraId="0469BC79" w14:textId="77777777" w:rsidR="00F95409" w:rsidRPr="00A628DC" w:rsidRDefault="00F95409" w:rsidP="00E75937">
      <w:pPr>
        <w:pStyle w:val="Punkt3"/>
        <w:numPr>
          <w:ilvl w:val="2"/>
          <w:numId w:val="294"/>
        </w:numPr>
      </w:pPr>
      <w:r w:rsidRPr="00A628DC">
        <w:t xml:space="preserve">prędkość obrotowa rotora stała max. 20 obr./min, </w:t>
      </w:r>
    </w:p>
    <w:p w14:paraId="67703057" w14:textId="45575295" w:rsidR="00F95409" w:rsidRPr="00A628DC" w:rsidRDefault="00F95409" w:rsidP="00E75937">
      <w:pPr>
        <w:pStyle w:val="Punkt3"/>
        <w:numPr>
          <w:ilvl w:val="2"/>
          <w:numId w:val="294"/>
        </w:numPr>
      </w:pPr>
      <w:r w:rsidRPr="00A628DC">
        <w:t>z uwagi na dużą zawartość zanieczyszczeń w materiale wejściowym wymaga się</w:t>
      </w:r>
      <w:r w:rsidR="008C52CD">
        <w:t>,</w:t>
      </w:r>
      <w:r w:rsidRPr="00A628DC">
        <w:t xml:space="preserve"> aby maszyna była wyposażona w jednoczęściowy rotor ze stałymi (nieruchomymi zębami), z uszczelnieniami labiryntowymi na końcach rotora, </w:t>
      </w:r>
    </w:p>
    <w:p w14:paraId="55FB7742" w14:textId="77777777" w:rsidR="00F95409" w:rsidRPr="00A628DC" w:rsidRDefault="00F95409" w:rsidP="00E75937">
      <w:pPr>
        <w:pStyle w:val="Punkt3"/>
        <w:numPr>
          <w:ilvl w:val="2"/>
          <w:numId w:val="294"/>
        </w:numPr>
      </w:pPr>
      <w:r w:rsidRPr="00A628DC">
        <w:t>urządzenie wyposażone w procedurę zabezpieczającą przed uszkodzeniem elementów roboczych przez ciała obce – automatyczny rewers rotora,</w:t>
      </w:r>
    </w:p>
    <w:p w14:paraId="2B1B1045" w14:textId="1EAD3F48" w:rsidR="00F95409" w:rsidRPr="00A628DC" w:rsidRDefault="00F95409" w:rsidP="00E75937">
      <w:pPr>
        <w:pStyle w:val="Punkt3"/>
        <w:numPr>
          <w:ilvl w:val="2"/>
          <w:numId w:val="294"/>
        </w:numPr>
      </w:pPr>
      <w:r w:rsidRPr="00A628DC">
        <w:t xml:space="preserve">urządzenie wyposażone w system automatycznego oczyszczania rotora </w:t>
      </w:r>
      <w:r w:rsidR="00273F74">
        <w:br/>
      </w:r>
      <w:r w:rsidRPr="00A628DC">
        <w:t>z owiniętych zanieczyszczeń za pośrednictwem hydraulicznie dosuwanej do rotora listwy ze zgarniakami, załączany automatycznie po zatrzymaniu pracy rozrywarki,</w:t>
      </w:r>
    </w:p>
    <w:p w14:paraId="484BF31E" w14:textId="77777777" w:rsidR="00F95409" w:rsidRPr="00A628DC" w:rsidRDefault="00F95409" w:rsidP="00E75937">
      <w:pPr>
        <w:pStyle w:val="Punkt3"/>
        <w:numPr>
          <w:ilvl w:val="2"/>
          <w:numId w:val="294"/>
        </w:numPr>
      </w:pPr>
      <w:r w:rsidRPr="00A628DC">
        <w:t xml:space="preserve">narzędzia robocze (noże) szybko wymienne, mocowane za pomocą połączeń rozłącznych, </w:t>
      </w:r>
    </w:p>
    <w:p w14:paraId="24BAADC0" w14:textId="77777777" w:rsidR="00F95409" w:rsidRPr="00A628DC" w:rsidRDefault="00F95409" w:rsidP="00E75937">
      <w:pPr>
        <w:pStyle w:val="Punkt3"/>
        <w:numPr>
          <w:ilvl w:val="2"/>
          <w:numId w:val="294"/>
        </w:numPr>
      </w:pPr>
      <w:r w:rsidRPr="00A628DC">
        <w:t xml:space="preserve">napęd przenośnika w zasobniku za pośrednictwem motoreduktora o mocy maks. 1,5 kW z płynną regulacją prędkości za pomocą falownika, </w:t>
      </w:r>
    </w:p>
    <w:p w14:paraId="28A86F26" w14:textId="621851E8" w:rsidR="00F95409" w:rsidRPr="00A628DC" w:rsidRDefault="00F95409" w:rsidP="00E75937">
      <w:pPr>
        <w:pStyle w:val="Punkt3"/>
        <w:numPr>
          <w:ilvl w:val="2"/>
          <w:numId w:val="294"/>
        </w:numPr>
      </w:pPr>
      <w:r w:rsidRPr="00A628DC">
        <w:t>zasobnik wyposażony w przedniej części (w pobliżu rotora) w drzwi dostępowe  zabezpieczone systemem kluczowym, gdzie specjalny klucz służy zarówno do załączenia szafy sterowniczej oraz do otwarcia drzwi dostępowych - wymuszający rozłączenie szafy sterowniczej w celu otwarcia drzwi,</w:t>
      </w:r>
    </w:p>
    <w:p w14:paraId="60BCDAD2" w14:textId="1D2C4DBF" w:rsidR="00F95409" w:rsidRPr="00A628DC" w:rsidRDefault="00F95409" w:rsidP="00E75937">
      <w:pPr>
        <w:pStyle w:val="Punkt3"/>
        <w:numPr>
          <w:ilvl w:val="2"/>
          <w:numId w:val="294"/>
        </w:numPr>
      </w:pPr>
      <w:r w:rsidRPr="00A628DC">
        <w:t xml:space="preserve">ciężar maszyny </w:t>
      </w:r>
      <w:r w:rsidR="009C6BB9">
        <w:t>ok</w:t>
      </w:r>
      <w:r w:rsidRPr="00A628DC">
        <w:t xml:space="preserve">. 12 Mg. </w:t>
      </w:r>
    </w:p>
    <w:p w14:paraId="48239835" w14:textId="77777777" w:rsidR="00F95409" w:rsidRPr="0047779C" w:rsidRDefault="00F95409" w:rsidP="00955ED0">
      <w:pPr>
        <w:pStyle w:val="Nagwek4"/>
      </w:pPr>
      <w:r>
        <w:t>Separator frakcji przestrzennych</w:t>
      </w:r>
    </w:p>
    <w:p w14:paraId="18931501" w14:textId="776175D5" w:rsidR="00F95409" w:rsidRPr="00A628DC" w:rsidRDefault="00F95409" w:rsidP="00F95409">
      <w:pPr>
        <w:pStyle w:val="Lista-kontynuacja2"/>
        <w:ind w:left="0"/>
        <w:jc w:val="both"/>
        <w:rPr>
          <w:rFonts w:ascii="Verdana" w:hAnsi="Verdana" w:cs="Arial"/>
          <w:iCs/>
          <w:sz w:val="20"/>
          <w:szCs w:val="20"/>
          <w:lang w:eastAsia="ar-SA"/>
        </w:rPr>
      </w:pPr>
      <w:r w:rsidRPr="00A628DC">
        <w:rPr>
          <w:rFonts w:ascii="Verdana" w:hAnsi="Verdana" w:cs="Arial"/>
          <w:iCs/>
          <w:sz w:val="20"/>
          <w:szCs w:val="20"/>
          <w:lang w:eastAsia="ar-SA"/>
        </w:rPr>
        <w:t xml:space="preserve">Zamawiający oczekuje zabudowy urządzenia do separacji folii współpracującego </w:t>
      </w:r>
      <w:r w:rsidR="00273F74">
        <w:rPr>
          <w:rFonts w:ascii="Verdana" w:hAnsi="Verdana" w:cs="Arial"/>
          <w:iCs/>
          <w:sz w:val="20"/>
          <w:szCs w:val="20"/>
          <w:lang w:eastAsia="ar-SA"/>
        </w:rPr>
        <w:br/>
      </w:r>
      <w:r w:rsidRPr="00A628DC">
        <w:rPr>
          <w:rFonts w:ascii="Verdana" w:hAnsi="Verdana" w:cs="Arial"/>
          <w:iCs/>
          <w:sz w:val="20"/>
          <w:szCs w:val="20"/>
          <w:lang w:eastAsia="ar-SA"/>
        </w:rPr>
        <w:t xml:space="preserve">z urządzeniem do rozrywania worków. Oba urządzenia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tworzyć jeden ciąg technologiczny. Urządzenie ma skutecznie separować ze strumienia odpadów wychodzącego z rozrywarki worków odpady foliowe większe od rozmiaru A3. Wymaga się dostawy urządzenia o skuteczności separacji co najmniej 70%. Wymaga się, aby po instalacji separatora zapewniona była możliwość załadunku odpadów bezpośrednio na przenośnik kanałowy (z pominięciem rozrywarki i separatora). Zamawiający wymaga</w:t>
      </w:r>
      <w:r w:rsidR="008C52CD">
        <w:rPr>
          <w:rFonts w:ascii="Verdana" w:hAnsi="Verdana" w:cs="Arial"/>
          <w:iCs/>
          <w:sz w:val="20"/>
          <w:szCs w:val="20"/>
          <w:lang w:eastAsia="ar-SA"/>
        </w:rPr>
        <w:t>,</w:t>
      </w:r>
      <w:r w:rsidRPr="00A628DC">
        <w:rPr>
          <w:rFonts w:ascii="Verdana" w:hAnsi="Verdana" w:cs="Arial"/>
          <w:iCs/>
          <w:sz w:val="20"/>
          <w:szCs w:val="20"/>
          <w:lang w:eastAsia="ar-SA"/>
        </w:rPr>
        <w:t xml:space="preserve"> aby dostępna długość przenośnika kanałowego wynosiła co najmniej 4000 mm.</w:t>
      </w:r>
    </w:p>
    <w:p w14:paraId="5D99827B" w14:textId="20561534" w:rsidR="00F95409" w:rsidRPr="00A628DC" w:rsidRDefault="00F95409" w:rsidP="00F95409">
      <w:pPr>
        <w:pStyle w:val="Lista-kontynuacja2"/>
        <w:ind w:left="0"/>
        <w:jc w:val="both"/>
        <w:rPr>
          <w:rFonts w:ascii="Verdana" w:hAnsi="Verdana"/>
          <w:sz w:val="20"/>
          <w:szCs w:val="20"/>
        </w:rPr>
      </w:pPr>
      <w:r w:rsidRPr="00A628DC">
        <w:rPr>
          <w:rFonts w:ascii="Verdana" w:hAnsi="Verdana" w:cs="Arial"/>
          <w:iCs/>
          <w:sz w:val="20"/>
          <w:szCs w:val="20"/>
          <w:lang w:eastAsia="ar-SA"/>
        </w:rPr>
        <w:t xml:space="preserve">Odpady </w:t>
      </w:r>
      <w:r w:rsidR="0025275A" w:rsidRPr="00671FE4">
        <w:rPr>
          <w:rFonts w:ascii="Verdana" w:hAnsi="Verdana" w:cs="Arial"/>
          <w:iCs/>
          <w:sz w:val="20"/>
          <w:szCs w:val="20"/>
          <w:lang w:eastAsia="ar-SA"/>
        </w:rPr>
        <w:t>mają</w:t>
      </w:r>
      <w:r w:rsidRPr="00A628DC">
        <w:rPr>
          <w:rFonts w:ascii="Verdana" w:hAnsi="Verdana" w:cs="Arial"/>
          <w:iCs/>
          <w:sz w:val="20"/>
          <w:szCs w:val="20"/>
          <w:lang w:eastAsia="ar-SA"/>
        </w:rPr>
        <w:t xml:space="preserve"> być transportowane do komory roboczej urządzenia za pośrednictwem przenośnika taśmowego o szerokości</w:t>
      </w:r>
      <w:r w:rsidRPr="00A628DC">
        <w:rPr>
          <w:rFonts w:ascii="Verdana" w:hAnsi="Verdana"/>
          <w:sz w:val="20"/>
          <w:szCs w:val="20"/>
        </w:rPr>
        <w:t xml:space="preserve"> roboczej min. 1800 mm. Wymaga się</w:t>
      </w:r>
      <w:r w:rsidR="008C52CD">
        <w:rPr>
          <w:rFonts w:ascii="Verdana" w:hAnsi="Verdana"/>
          <w:sz w:val="20"/>
          <w:szCs w:val="20"/>
        </w:rPr>
        <w:t>,</w:t>
      </w:r>
      <w:r w:rsidRPr="00A628DC">
        <w:rPr>
          <w:rFonts w:ascii="Verdana" w:hAnsi="Verdana"/>
          <w:sz w:val="20"/>
          <w:szCs w:val="20"/>
        </w:rPr>
        <w:t xml:space="preserve"> aby proces separacji przebiegał na zasadzie pneumatyczno-mechanicznej. W komorze bocznej winien </w:t>
      </w:r>
      <w:r w:rsidRPr="00A628DC">
        <w:rPr>
          <w:rFonts w:ascii="Verdana" w:hAnsi="Verdana"/>
          <w:sz w:val="20"/>
          <w:szCs w:val="20"/>
        </w:rPr>
        <w:lastRenderedPageBreak/>
        <w:t xml:space="preserve">znajdować się wolnoobrotowy rotor o średnicy minimum 1,5 m. Rotor </w:t>
      </w:r>
      <w:r w:rsidR="00C736DB" w:rsidRPr="00381C70">
        <w:rPr>
          <w:rFonts w:ascii="Verdana" w:hAnsi="Verdana" w:cs="Arial"/>
          <w:iCs/>
          <w:sz w:val="20"/>
          <w:szCs w:val="20"/>
          <w:lang w:eastAsia="ar-SA"/>
        </w:rPr>
        <w:t>ma</w:t>
      </w:r>
      <w:r w:rsidRPr="00A628DC">
        <w:rPr>
          <w:rFonts w:ascii="Verdana" w:hAnsi="Verdana"/>
          <w:sz w:val="20"/>
          <w:szCs w:val="20"/>
        </w:rPr>
        <w:t xml:space="preserve"> być wyposażony w masywne palce wyłapujące ze strumienia odpadów większe elementy foliowe. Palce wyłapujące elementy foliowe </w:t>
      </w:r>
      <w:r w:rsidR="0025275A" w:rsidRPr="00671FE4">
        <w:rPr>
          <w:rFonts w:ascii="Verdana" w:hAnsi="Verdana" w:cs="Arial"/>
          <w:iCs/>
          <w:sz w:val="20"/>
          <w:szCs w:val="20"/>
          <w:lang w:eastAsia="ar-SA"/>
        </w:rPr>
        <w:t>mają</w:t>
      </w:r>
      <w:r w:rsidRPr="00A628DC">
        <w:rPr>
          <w:rFonts w:ascii="Verdana" w:hAnsi="Verdana"/>
          <w:sz w:val="20"/>
          <w:szCs w:val="20"/>
        </w:rPr>
        <w:t xml:space="preserve"> wysuwać się z rotora w obszarze, w którym następuje separacja, następnie </w:t>
      </w:r>
      <w:r w:rsidR="0025275A" w:rsidRPr="00671FE4">
        <w:rPr>
          <w:rFonts w:ascii="Verdana" w:hAnsi="Verdana" w:cs="Arial"/>
          <w:iCs/>
          <w:sz w:val="20"/>
          <w:szCs w:val="20"/>
          <w:lang w:eastAsia="ar-SA"/>
        </w:rPr>
        <w:t>mają</w:t>
      </w:r>
      <w:r w:rsidRPr="00A628DC">
        <w:rPr>
          <w:rFonts w:ascii="Verdana" w:hAnsi="Verdana"/>
          <w:sz w:val="20"/>
          <w:szCs w:val="20"/>
        </w:rPr>
        <w:t xml:space="preserve"> samoczynnie chować się do wnętrza rotora, aby ograniczyć możliwość owijania się wokół rotora większych elementów foliowych. Dodatkowo separacja </w:t>
      </w:r>
      <w:r w:rsidR="00C93736">
        <w:rPr>
          <w:rFonts w:ascii="Verdana" w:hAnsi="Verdana"/>
          <w:sz w:val="20"/>
          <w:szCs w:val="20"/>
        </w:rPr>
        <w:t>ma</w:t>
      </w:r>
      <w:r w:rsidRPr="00A628DC">
        <w:rPr>
          <w:rFonts w:ascii="Verdana" w:hAnsi="Verdana"/>
          <w:sz w:val="20"/>
          <w:szCs w:val="20"/>
        </w:rPr>
        <w:t xml:space="preserve"> być wspomagana przez strumień powietrza przepływający przez komorę roboczą </w:t>
      </w:r>
      <w:r w:rsidR="00273F74">
        <w:rPr>
          <w:rFonts w:ascii="Verdana" w:hAnsi="Verdana"/>
          <w:sz w:val="20"/>
          <w:szCs w:val="20"/>
        </w:rPr>
        <w:br/>
      </w:r>
      <w:r w:rsidRPr="00A628DC">
        <w:rPr>
          <w:rFonts w:ascii="Verdana" w:hAnsi="Verdana"/>
          <w:sz w:val="20"/>
          <w:szCs w:val="20"/>
        </w:rPr>
        <w:t xml:space="preserve">w kierunku z dołu do góry. W tym celu urządzenie </w:t>
      </w:r>
      <w:r w:rsidR="00E35A32">
        <w:rPr>
          <w:rFonts w:ascii="Verdana" w:hAnsi="Verdana"/>
          <w:sz w:val="20"/>
          <w:szCs w:val="20"/>
        </w:rPr>
        <w:t>ma</w:t>
      </w:r>
      <w:r w:rsidRPr="00A628DC">
        <w:rPr>
          <w:rFonts w:ascii="Verdana" w:hAnsi="Verdana"/>
          <w:sz w:val="20"/>
          <w:szCs w:val="20"/>
        </w:rPr>
        <w:t xml:space="preserve"> być wyposażone w wentylator nadmuchowy oraz dysze zlokalizowane pod punktem przesypu materiału z przenośnika taśmowego do komory roboczej separatora folii. Należy zapewnić możliwość regulacji kierunku oraz siły strumienia powietrza w komorze roboczej separatora. Frakcje lekkie </w:t>
      </w:r>
      <w:r w:rsidR="0025275A" w:rsidRPr="00671FE4">
        <w:rPr>
          <w:rFonts w:ascii="Verdana" w:hAnsi="Verdana" w:cs="Arial"/>
          <w:iCs/>
          <w:sz w:val="20"/>
          <w:szCs w:val="20"/>
          <w:lang w:eastAsia="ar-SA"/>
        </w:rPr>
        <w:t>mają</w:t>
      </w:r>
      <w:r w:rsidRPr="00A628DC">
        <w:rPr>
          <w:rFonts w:ascii="Verdana" w:hAnsi="Verdana"/>
          <w:sz w:val="20"/>
          <w:szCs w:val="20"/>
        </w:rPr>
        <w:t xml:space="preserve"> być zabierane przez strumień przepływającego powietrza oraz palce na rotorze </w:t>
      </w:r>
      <w:r w:rsidR="00273F74">
        <w:rPr>
          <w:rFonts w:ascii="Verdana" w:hAnsi="Verdana"/>
          <w:sz w:val="20"/>
          <w:szCs w:val="20"/>
        </w:rPr>
        <w:br/>
      </w:r>
      <w:r w:rsidRPr="00A628DC">
        <w:rPr>
          <w:rFonts w:ascii="Verdana" w:hAnsi="Verdana"/>
          <w:sz w:val="20"/>
          <w:szCs w:val="20"/>
        </w:rPr>
        <w:t xml:space="preserve">i wyrzucane bezpośrednio na przenośnik obierający, zlokalizowany w przestrzeni za rotorem. Pozostały strumień odpadów pozbawionych folii </w:t>
      </w:r>
      <w:r w:rsidR="00C736DB" w:rsidRPr="00381C70">
        <w:rPr>
          <w:rFonts w:ascii="Verdana" w:hAnsi="Verdana" w:cs="Arial"/>
          <w:iCs/>
          <w:sz w:val="20"/>
          <w:szCs w:val="20"/>
          <w:lang w:eastAsia="ar-SA"/>
        </w:rPr>
        <w:t>ma</w:t>
      </w:r>
      <w:r w:rsidRPr="00A628DC">
        <w:rPr>
          <w:rFonts w:ascii="Verdana" w:hAnsi="Verdana"/>
          <w:sz w:val="20"/>
          <w:szCs w:val="20"/>
        </w:rPr>
        <w:t xml:space="preserve"> opadać grawitacyjnie na przenośnik odbierający, znajdujący się bezpośrednio pod komorą roboczą separatora. </w:t>
      </w:r>
    </w:p>
    <w:p w14:paraId="652F8E96" w14:textId="77777777" w:rsidR="00F95409" w:rsidRPr="00A628DC" w:rsidRDefault="00F95409" w:rsidP="00F95409">
      <w:pPr>
        <w:pStyle w:val="Listapunktowana3"/>
        <w:tabs>
          <w:tab w:val="clear" w:pos="926"/>
          <w:tab w:val="left" w:pos="708"/>
        </w:tabs>
        <w:ind w:left="0" w:firstLine="0"/>
        <w:rPr>
          <w:rFonts w:cs="Arial"/>
          <w:iCs/>
          <w:szCs w:val="20"/>
          <w:lang w:eastAsia="ar-SA"/>
        </w:rPr>
      </w:pPr>
      <w:r w:rsidRPr="00A628DC">
        <w:rPr>
          <w:rFonts w:cs="Arial"/>
          <w:iCs/>
          <w:szCs w:val="20"/>
          <w:lang w:eastAsia="ar-SA"/>
        </w:rPr>
        <w:t>Dostarczony separator musi spełniać następujące wymagania techniczno-użytkowe:</w:t>
      </w:r>
    </w:p>
    <w:p w14:paraId="6C7DEB87" w14:textId="74F5D2E3" w:rsidR="00F95409" w:rsidRPr="00A628DC" w:rsidRDefault="00F95409" w:rsidP="00E75937">
      <w:pPr>
        <w:pStyle w:val="Punkt3"/>
        <w:numPr>
          <w:ilvl w:val="2"/>
          <w:numId w:val="295"/>
        </w:numPr>
      </w:pPr>
      <w:r w:rsidRPr="00A628DC">
        <w:t>wydajność min.: 2</w:t>
      </w:r>
      <w:r w:rsidR="0032763E" w:rsidRPr="00A628DC">
        <w:t>2</w:t>
      </w:r>
      <w:r w:rsidRPr="00A628DC">
        <w:t xml:space="preserve"> Mg/h przy gęstości nasypowej odpadów 250 kg/m</w:t>
      </w:r>
      <w:r w:rsidRPr="00EB35A1">
        <w:rPr>
          <w:vertAlign w:val="superscript"/>
        </w:rPr>
        <w:t>3</w:t>
      </w:r>
      <w:r w:rsidRPr="00A628DC">
        <w:t>,</w:t>
      </w:r>
    </w:p>
    <w:p w14:paraId="35C18E7C" w14:textId="77777777" w:rsidR="00F95409" w:rsidRPr="00A628DC" w:rsidRDefault="00F95409" w:rsidP="00E75937">
      <w:pPr>
        <w:pStyle w:val="Punkt3"/>
        <w:numPr>
          <w:ilvl w:val="2"/>
          <w:numId w:val="295"/>
        </w:numPr>
      </w:pPr>
      <w:r w:rsidRPr="00A628DC">
        <w:t>szerokość komory roboczej min. 2000 mm,</w:t>
      </w:r>
    </w:p>
    <w:p w14:paraId="5D83E903" w14:textId="77777777" w:rsidR="00F95409" w:rsidRPr="00A628DC" w:rsidRDefault="00F95409" w:rsidP="00E75937">
      <w:pPr>
        <w:pStyle w:val="Punkt3"/>
        <w:numPr>
          <w:ilvl w:val="2"/>
          <w:numId w:val="295"/>
        </w:numPr>
      </w:pPr>
      <w:r w:rsidRPr="00A628DC">
        <w:t>napęd rotora separującego 5 -7,5 kW ze sterowaniem za pośrednictwem falownika,</w:t>
      </w:r>
    </w:p>
    <w:p w14:paraId="288EFA3F" w14:textId="77777777" w:rsidR="00F95409" w:rsidRPr="00A628DC" w:rsidRDefault="00F95409" w:rsidP="00E75937">
      <w:pPr>
        <w:pStyle w:val="Punkt3"/>
        <w:numPr>
          <w:ilvl w:val="2"/>
          <w:numId w:val="295"/>
        </w:numPr>
      </w:pPr>
      <w:r w:rsidRPr="00A628DC">
        <w:t xml:space="preserve">narzędzia robocze (noże) szybko wymienne, mocowane za pomocą połączeń rozłącznych, </w:t>
      </w:r>
    </w:p>
    <w:p w14:paraId="10231AC8" w14:textId="02CE4495" w:rsidR="00F95409" w:rsidRPr="00EB35A1" w:rsidRDefault="00F95409" w:rsidP="00E75937">
      <w:pPr>
        <w:pStyle w:val="Punkt3"/>
        <w:numPr>
          <w:ilvl w:val="2"/>
          <w:numId w:val="295"/>
        </w:numPr>
        <w:rPr>
          <w:rFonts w:cstheme="minorBidi"/>
          <w:color w:val="1F497D"/>
        </w:rPr>
      </w:pPr>
      <w:r w:rsidRPr="00A628DC">
        <w:t>komora robocza wyposażona w  drzwi dostępowe  zabezpieczone systemem kluczowym, gdzie specjalny klucz służy zarówno do załączenia szafy sterowniczej oraz do otwarcia drzwi dostępowych - wymuszający rozłączenie szafy sterowniczej w celu otwarcia drzwi.</w:t>
      </w:r>
    </w:p>
    <w:p w14:paraId="2DC7209B" w14:textId="77777777" w:rsidR="00F95409" w:rsidRDefault="00F95409" w:rsidP="00955ED0">
      <w:pPr>
        <w:pStyle w:val="Nagwek4"/>
      </w:pPr>
      <w:r>
        <w:t>Sito bębnowe</w:t>
      </w:r>
    </w:p>
    <w:p w14:paraId="4B3AABC1" w14:textId="63734B19" w:rsidR="00F95409" w:rsidRDefault="00F95409" w:rsidP="00F95409">
      <w:pPr>
        <w:rPr>
          <w:lang w:eastAsia="x-none"/>
        </w:rPr>
      </w:pPr>
      <w:r>
        <w:rPr>
          <w:lang w:eastAsia="x-none"/>
        </w:rPr>
        <w:t xml:space="preserve">Zamawiający wymaga montażu sita bębnowego na stabilnej spawanej podstawie ramowej, wykonanej ze stali. Sito </w:t>
      </w:r>
      <w:r w:rsidR="00E35A32">
        <w:rPr>
          <w:lang w:eastAsia="x-none"/>
        </w:rPr>
        <w:t>ma</w:t>
      </w:r>
      <w:r>
        <w:rPr>
          <w:lang w:eastAsia="x-none"/>
        </w:rPr>
        <w:t xml:space="preserve"> być wyposażone w przetoczone pierścienie oraz wymienne blachy sitowe o wielkości otworów dobranych przez Wykonawcę dla zapewnienia prawidłowej pracy i skuteczności urządzenia. Wymaga się, aby blachy sitowe miały grubość min. 10 mm. Wielkość i rozstaw otworów </w:t>
      </w:r>
      <w:r w:rsidR="0025275A" w:rsidRPr="00671FE4">
        <w:rPr>
          <w:rFonts w:cs="Arial"/>
          <w:iCs/>
          <w:szCs w:val="20"/>
          <w:lang w:eastAsia="ar-SA"/>
        </w:rPr>
        <w:t>mają</w:t>
      </w:r>
      <w:r>
        <w:rPr>
          <w:lang w:eastAsia="x-none"/>
        </w:rPr>
        <w:t xml:space="preserve"> zostać </w:t>
      </w:r>
      <w:r w:rsidR="0025275A">
        <w:rPr>
          <w:lang w:eastAsia="x-none"/>
        </w:rPr>
        <w:t xml:space="preserve">dobrane </w:t>
      </w:r>
      <w:r>
        <w:rPr>
          <w:lang w:eastAsia="x-none"/>
        </w:rPr>
        <w:t>przez Wykonawcę w sposób zapewniający maksymalne odsiewanie poszczególnych frakcji, uzyskanie największej otwartej powierzchni przesiewania.</w:t>
      </w:r>
    </w:p>
    <w:p w14:paraId="24DBF5F7" w14:textId="546497E3" w:rsidR="00F95409" w:rsidRDefault="00F95409" w:rsidP="00F95409">
      <w:pPr>
        <w:rPr>
          <w:lang w:eastAsia="x-none"/>
        </w:rPr>
      </w:pPr>
      <w:r>
        <w:rPr>
          <w:lang w:eastAsia="x-none"/>
        </w:rPr>
        <w:t xml:space="preserve">Długość czynna bębna sita </w:t>
      </w:r>
      <w:r w:rsidR="00C93736">
        <w:rPr>
          <w:lang w:eastAsia="x-none"/>
        </w:rPr>
        <w:t>musi</w:t>
      </w:r>
      <w:r>
        <w:rPr>
          <w:lang w:eastAsia="x-none"/>
        </w:rPr>
        <w:t xml:space="preserve"> wynosić min. 1</w:t>
      </w:r>
      <w:r w:rsidR="00AE3620">
        <w:rPr>
          <w:lang w:eastAsia="x-none"/>
        </w:rPr>
        <w:t>2</w:t>
      </w:r>
      <w:r w:rsidR="009E22F9">
        <w:rPr>
          <w:lang w:eastAsia="x-none"/>
        </w:rPr>
        <w:t xml:space="preserve"> </w:t>
      </w:r>
      <w:r>
        <w:rPr>
          <w:lang w:eastAsia="x-none"/>
        </w:rPr>
        <w:t>mm, a średnica min. 3,0</w:t>
      </w:r>
      <w:r w:rsidR="009E22F9">
        <w:rPr>
          <w:lang w:eastAsia="x-none"/>
        </w:rPr>
        <w:t xml:space="preserve"> </w:t>
      </w:r>
      <w:r>
        <w:rPr>
          <w:lang w:eastAsia="x-none"/>
        </w:rPr>
        <w:t>m.</w:t>
      </w:r>
    </w:p>
    <w:p w14:paraId="2577B8F5" w14:textId="77777777" w:rsidR="00F95409" w:rsidRDefault="00F95409" w:rsidP="00F95409">
      <w:pPr>
        <w:rPr>
          <w:lang w:eastAsia="x-none"/>
        </w:rPr>
      </w:pPr>
      <w:r>
        <w:rPr>
          <w:lang w:eastAsia="x-none"/>
        </w:rPr>
        <w:t xml:space="preserve">Wymaga się zastosowania pyłoszczelnej obudowy. Zamawiający wymaga, aby sito było przystosowane do zamontowania odciągu powietrza. </w:t>
      </w:r>
    </w:p>
    <w:p w14:paraId="7CFF59A1" w14:textId="77777777" w:rsidR="00F95409" w:rsidRDefault="00F95409" w:rsidP="00F95409">
      <w:pPr>
        <w:rPr>
          <w:lang w:eastAsia="x-none"/>
        </w:rPr>
      </w:pPr>
      <w:r>
        <w:rPr>
          <w:lang w:eastAsia="x-none"/>
        </w:rPr>
        <w:t xml:space="preserve">Należy zapewnić włazy rewizyjne w takiej ilości i wielkości, aby zapewniona była możliwość przeprowadzania prac konserwacyjnych i remontowych bez przeszkód. Należy również przewidzieć wykonanie oświetlenia umożliwiającego przeprowadzenia tych prac. </w:t>
      </w:r>
    </w:p>
    <w:p w14:paraId="6B1E7264" w14:textId="5451DF5B" w:rsidR="00F95409" w:rsidRDefault="00F95409" w:rsidP="00F95409">
      <w:pPr>
        <w:rPr>
          <w:lang w:eastAsia="x-none"/>
        </w:rPr>
      </w:pPr>
      <w:r>
        <w:rPr>
          <w:lang w:eastAsia="x-none"/>
        </w:rPr>
        <w:t xml:space="preserve">Sito </w:t>
      </w:r>
      <w:r w:rsidR="00E35A32">
        <w:rPr>
          <w:lang w:eastAsia="x-none"/>
        </w:rPr>
        <w:t>ma</w:t>
      </w:r>
      <w:r>
        <w:rPr>
          <w:lang w:eastAsia="x-none"/>
        </w:rPr>
        <w:t xml:space="preserve"> być zaopatrzone w wymienne, przykręcane śrubami, perforowane blachy w celu dostosowania sita do materiału. Dodatkowo należy przewidzieć możliwość regulacji prędkości obrotowej.</w:t>
      </w:r>
    </w:p>
    <w:p w14:paraId="0A175EBE" w14:textId="038D8EA3" w:rsidR="00F95409" w:rsidRDefault="00F95409" w:rsidP="00F95409">
      <w:pPr>
        <w:rPr>
          <w:lang w:eastAsia="x-none"/>
        </w:rPr>
      </w:pPr>
      <w:r>
        <w:rPr>
          <w:lang w:eastAsia="x-none"/>
        </w:rPr>
        <w:t xml:space="preserve">Dostęp do wnętrza sita </w:t>
      </w:r>
      <w:r w:rsidR="00C736DB" w:rsidRPr="00381C70">
        <w:rPr>
          <w:rFonts w:cs="Arial"/>
          <w:iCs/>
          <w:szCs w:val="20"/>
          <w:lang w:eastAsia="ar-SA"/>
        </w:rPr>
        <w:t>ma</w:t>
      </w:r>
      <w:r>
        <w:rPr>
          <w:lang w:eastAsia="x-none"/>
        </w:rPr>
        <w:t xml:space="preserve"> być zapewniony przez opuszczany lub ewentualni</w:t>
      </w:r>
      <w:r w:rsidR="00E02693">
        <w:rPr>
          <w:lang w:eastAsia="x-none"/>
        </w:rPr>
        <w:t>e</w:t>
      </w:r>
      <w:r>
        <w:rPr>
          <w:lang w:eastAsia="x-none"/>
        </w:rPr>
        <w:t xml:space="preserve"> podnoszony pomost składany. Należy wyposażyć bęben w min. dwie nośne bieżnie, stanowiące element transmisyjny napędu. Bieżnie </w:t>
      </w:r>
      <w:r w:rsidR="0025275A" w:rsidRPr="00671FE4">
        <w:rPr>
          <w:rFonts w:cs="Arial"/>
          <w:iCs/>
          <w:szCs w:val="20"/>
          <w:lang w:eastAsia="ar-SA"/>
        </w:rPr>
        <w:t>mają</w:t>
      </w:r>
      <w:r>
        <w:rPr>
          <w:lang w:eastAsia="x-none"/>
        </w:rPr>
        <w:t xml:space="preserve"> być podparte w czterech punktach na łożyskowanych rolkach tocznych wykonanych ze stali i pokrytych bandażem poliuretanowym. </w:t>
      </w:r>
    </w:p>
    <w:p w14:paraId="3D9A4E9A" w14:textId="7833EC55" w:rsidR="00F95409" w:rsidRDefault="00F95409" w:rsidP="00F95409">
      <w:pPr>
        <w:rPr>
          <w:lang w:eastAsia="x-none"/>
        </w:rPr>
      </w:pPr>
      <w:r>
        <w:rPr>
          <w:lang w:eastAsia="x-none"/>
        </w:rPr>
        <w:t xml:space="preserve">Rolki toczne </w:t>
      </w:r>
      <w:r w:rsidR="0025275A" w:rsidRPr="00671FE4">
        <w:rPr>
          <w:rFonts w:cs="Arial"/>
          <w:iCs/>
          <w:szCs w:val="20"/>
          <w:lang w:eastAsia="ar-SA"/>
        </w:rPr>
        <w:t>mają</w:t>
      </w:r>
      <w:r>
        <w:rPr>
          <w:lang w:eastAsia="x-none"/>
        </w:rPr>
        <w:t xml:space="preserve"> być zespolone z motoreduktorem napędzającym.</w:t>
      </w:r>
    </w:p>
    <w:p w14:paraId="63C650E5" w14:textId="60F31378" w:rsidR="00F95409" w:rsidRDefault="00F95409" w:rsidP="00F95409">
      <w:pPr>
        <w:rPr>
          <w:lang w:eastAsia="x-none"/>
        </w:rPr>
      </w:pPr>
      <w:r>
        <w:rPr>
          <w:lang w:eastAsia="x-none"/>
        </w:rPr>
        <w:lastRenderedPageBreak/>
        <w:t xml:space="preserve">Łożyskowanie osiowe </w:t>
      </w:r>
      <w:r w:rsidR="00E35A32">
        <w:rPr>
          <w:lang w:eastAsia="x-none"/>
        </w:rPr>
        <w:t>ma</w:t>
      </w:r>
      <w:r>
        <w:rPr>
          <w:lang w:eastAsia="x-none"/>
        </w:rPr>
        <w:t xml:space="preserve"> być zapewnione przez rolkę dociskową umieszczoną po stronie wyjściowej bębna. Zespół łożyska osiowego </w:t>
      </w:r>
      <w:r w:rsidR="00C736DB" w:rsidRPr="00381C70">
        <w:rPr>
          <w:rFonts w:cs="Arial"/>
          <w:iCs/>
          <w:szCs w:val="20"/>
          <w:lang w:eastAsia="ar-SA"/>
        </w:rPr>
        <w:t>ma</w:t>
      </w:r>
      <w:r>
        <w:rPr>
          <w:lang w:eastAsia="x-none"/>
        </w:rPr>
        <w:t xml:space="preserve"> być mocowany śrubami i mieć łatwy dostęp.</w:t>
      </w:r>
    </w:p>
    <w:p w14:paraId="4A1A510F" w14:textId="0C9AED48" w:rsidR="00F95409" w:rsidRDefault="00F95409" w:rsidP="00F95409">
      <w:pPr>
        <w:rPr>
          <w:lang w:eastAsia="x-none"/>
        </w:rPr>
      </w:pPr>
      <w:r>
        <w:rPr>
          <w:lang w:eastAsia="x-none"/>
        </w:rPr>
        <w:t xml:space="preserve">Wymaga się zastosowania w przedniej części sita, przy wejściu przenośnika do sita, uszczelnienia sita i zbieraków. Przesypy pod sitem kierujące odsiane frakcje na przenośniki </w:t>
      </w:r>
      <w:r w:rsidR="0025275A" w:rsidRPr="00671FE4">
        <w:rPr>
          <w:rFonts w:cs="Arial"/>
          <w:iCs/>
          <w:szCs w:val="20"/>
          <w:lang w:eastAsia="ar-SA"/>
        </w:rPr>
        <w:t>mają</w:t>
      </w:r>
      <w:r>
        <w:rPr>
          <w:lang w:eastAsia="x-none"/>
        </w:rPr>
        <w:t xml:space="preserve"> zostać wykonane z blachy stalowej wyłożonej gumą. </w:t>
      </w:r>
    </w:p>
    <w:p w14:paraId="6EA48D8E" w14:textId="704A0816" w:rsidR="00F95409" w:rsidRDefault="00F95409" w:rsidP="00F95409">
      <w:pPr>
        <w:rPr>
          <w:lang w:eastAsia="x-none"/>
        </w:rPr>
      </w:pPr>
      <w:r>
        <w:rPr>
          <w:lang w:eastAsia="x-none"/>
        </w:rPr>
        <w:t xml:space="preserve">Wymaga się zabudowy korpusu sita na spawanej ramie nośnej, do której </w:t>
      </w:r>
      <w:r w:rsidR="0025275A" w:rsidRPr="00671FE4">
        <w:rPr>
          <w:rFonts w:cs="Arial"/>
          <w:iCs/>
          <w:szCs w:val="20"/>
          <w:lang w:eastAsia="ar-SA"/>
        </w:rPr>
        <w:t>mają</w:t>
      </w:r>
      <w:r>
        <w:rPr>
          <w:lang w:eastAsia="x-none"/>
        </w:rPr>
        <w:t xml:space="preserve"> być również montowane:</w:t>
      </w:r>
    </w:p>
    <w:p w14:paraId="39D76A03" w14:textId="77777777" w:rsidR="00F95409" w:rsidRDefault="00F95409" w:rsidP="00E75937">
      <w:pPr>
        <w:pStyle w:val="Punkt3"/>
        <w:numPr>
          <w:ilvl w:val="2"/>
          <w:numId w:val="296"/>
        </w:numPr>
      </w:pPr>
      <w:r>
        <w:t>rynna wlotowa materiału wyposażona w uszczelnienia labiryntowe,</w:t>
      </w:r>
    </w:p>
    <w:p w14:paraId="180ABE73" w14:textId="3A301816" w:rsidR="00F95409" w:rsidRDefault="00F95409" w:rsidP="00EB35A1">
      <w:pPr>
        <w:pStyle w:val="Punkt3"/>
      </w:pPr>
      <w:r>
        <w:t>rynna materiału odsianego (wzdłuż bębna) z zabudową, ochroną przed ścieraniem oraz z drzwiami obsługowymi</w:t>
      </w:r>
      <w:r w:rsidR="00A30363">
        <w:t>,</w:t>
      </w:r>
    </w:p>
    <w:p w14:paraId="6F38EE95" w14:textId="77777777" w:rsidR="00F95409" w:rsidRDefault="00F95409" w:rsidP="00EB35A1">
      <w:pPr>
        <w:pStyle w:val="Punkt3"/>
      </w:pPr>
      <w:r>
        <w:t>rynna wylotowa pozostałości materiału z sita z drzwiami obsługowymi, uchylnym pomostem do prac serwisowych, oświetleniem i wyłącznikiem bezpieczeństwa,</w:t>
      </w:r>
    </w:p>
    <w:p w14:paraId="7625BBCB" w14:textId="77777777" w:rsidR="00F95409" w:rsidRDefault="00F95409" w:rsidP="00EB35A1">
      <w:pPr>
        <w:pStyle w:val="Punkt3"/>
      </w:pPr>
      <w:r>
        <w:t>obudowa ochronna przeciwpyłowa i dźwiękoizolacyjna.</w:t>
      </w:r>
    </w:p>
    <w:p w14:paraId="20A249B8" w14:textId="24A3BBAC" w:rsidR="00F95409" w:rsidRDefault="00F95409" w:rsidP="00F95409">
      <w:pPr>
        <w:rPr>
          <w:lang w:eastAsia="x-none"/>
        </w:rPr>
      </w:pPr>
      <w:r>
        <w:rPr>
          <w:lang w:eastAsia="x-none"/>
        </w:rPr>
        <w:t>Zamawiający nie dopuszcza możliwości traktowania obudowy stalowej jako dźwiękoizolacyjnej, bez dodatkowego wygłuszenia. Wymaga się zastosowani</w:t>
      </w:r>
      <w:r w:rsidR="00A505C1">
        <w:rPr>
          <w:lang w:eastAsia="x-none"/>
        </w:rPr>
        <w:t>e</w:t>
      </w:r>
      <w:r>
        <w:rPr>
          <w:lang w:eastAsia="x-none"/>
        </w:rPr>
        <w:t xml:space="preserve"> dodatkowego wygłuszenia odpowiednimi materiałami izolacyjnymi. </w:t>
      </w:r>
    </w:p>
    <w:p w14:paraId="0CF2CBC6" w14:textId="5C47EE4D" w:rsidR="00F95409" w:rsidRDefault="00F95409" w:rsidP="00F95409">
      <w:pPr>
        <w:rPr>
          <w:lang w:eastAsia="x-none"/>
        </w:rPr>
      </w:pPr>
      <w:r>
        <w:rPr>
          <w:lang w:eastAsia="x-none"/>
        </w:rPr>
        <w:t xml:space="preserve">Punkty smarowania łożysk </w:t>
      </w:r>
      <w:r w:rsidR="0025275A" w:rsidRPr="00671FE4">
        <w:rPr>
          <w:rFonts w:cs="Arial"/>
          <w:iCs/>
          <w:szCs w:val="20"/>
          <w:lang w:eastAsia="ar-SA"/>
        </w:rPr>
        <w:t>mają</w:t>
      </w:r>
      <w:r>
        <w:rPr>
          <w:lang w:eastAsia="x-none"/>
        </w:rPr>
        <w:t xml:space="preserve"> być tak zlokalizowane, aby smarowanie przebiegało sprawnie i nie wymagało demontażu urządzenia oraz umożliwiał</w:t>
      </w:r>
      <w:r w:rsidR="00A505C1">
        <w:rPr>
          <w:lang w:eastAsia="x-none"/>
        </w:rPr>
        <w:t>o</w:t>
      </w:r>
      <w:r>
        <w:rPr>
          <w:lang w:eastAsia="x-none"/>
        </w:rPr>
        <w:t xml:space="preserve"> pracę ciągłą urządzenia bez konieczności wyłączenia i przestoju linii technologicznej.</w:t>
      </w:r>
    </w:p>
    <w:p w14:paraId="598019AF" w14:textId="77777777" w:rsidR="00F95409" w:rsidRDefault="00F95409" w:rsidP="00F95409">
      <w:pPr>
        <w:rPr>
          <w:lang w:eastAsia="x-none"/>
        </w:rPr>
      </w:pPr>
      <w:r>
        <w:rPr>
          <w:lang w:eastAsia="x-none"/>
        </w:rPr>
        <w:t xml:space="preserve">Należy zapewnić zabudowę elementów konstrukcyjnych minimalizującą wielkość oraz zabrudzenia urządzenia i otoczenia. </w:t>
      </w:r>
    </w:p>
    <w:p w14:paraId="2266359A" w14:textId="4E8DDF95" w:rsidR="00F95409" w:rsidRDefault="00F95409" w:rsidP="00F95409">
      <w:pPr>
        <w:rPr>
          <w:lang w:eastAsia="x-none"/>
        </w:rPr>
      </w:pPr>
      <w:r>
        <w:rPr>
          <w:lang w:eastAsia="x-none"/>
        </w:rPr>
        <w:t xml:space="preserve">Wykonawca </w:t>
      </w:r>
      <w:r w:rsidR="00C736DB" w:rsidRPr="00381C70">
        <w:rPr>
          <w:rFonts w:cs="Arial"/>
          <w:iCs/>
          <w:szCs w:val="20"/>
          <w:lang w:eastAsia="ar-SA"/>
        </w:rPr>
        <w:t>ma</w:t>
      </w:r>
      <w:r>
        <w:rPr>
          <w:lang w:eastAsia="x-none"/>
        </w:rPr>
        <w:t xml:space="preserve"> zapewnić wykonanie zabezpieczeń minimalizujących zatykanie oczek sit, owijania się na sicie, np. linek, kabli, wyrobów tekstylnych itp.</w:t>
      </w:r>
    </w:p>
    <w:p w14:paraId="4623256B" w14:textId="77777777" w:rsidR="00F95409" w:rsidRDefault="00F95409" w:rsidP="00F95409">
      <w:pPr>
        <w:rPr>
          <w:lang w:eastAsia="x-none"/>
        </w:rPr>
      </w:pPr>
      <w:r>
        <w:rPr>
          <w:lang w:eastAsia="x-none"/>
        </w:rPr>
        <w:t xml:space="preserve">Optymalną efektywność odsiewania należy zapewnić przez odpowiednie elementy konstrukcyjne oraz regulację prędkości obrotów sita. </w:t>
      </w:r>
    </w:p>
    <w:p w14:paraId="4D5F56DB" w14:textId="33C72847" w:rsidR="00F95409" w:rsidRDefault="00F95409" w:rsidP="00F95409">
      <w:pPr>
        <w:rPr>
          <w:lang w:eastAsia="x-none"/>
        </w:rPr>
      </w:pPr>
      <w:r>
        <w:rPr>
          <w:lang w:eastAsia="x-none"/>
        </w:rPr>
        <w:t>Dla celów prac serwisowych należy zamontować pomosty i schody serwisowe z każdej strony sita. Dodatkowo należy wykonać w obudowie sita klapy uchylne pozwalające na czyszczenie bębna sita od zewnątrz</w:t>
      </w:r>
      <w:r w:rsidR="00A505C1">
        <w:rPr>
          <w:lang w:eastAsia="x-none"/>
        </w:rPr>
        <w:t xml:space="preserve"> </w:t>
      </w:r>
      <w:r>
        <w:rPr>
          <w:lang w:eastAsia="x-none"/>
        </w:rPr>
        <w:t>- nie mają one służyć do wejścia do środka sita.</w:t>
      </w:r>
    </w:p>
    <w:p w14:paraId="5D93F95B" w14:textId="7A60FAC4" w:rsidR="00F95409" w:rsidRDefault="00F95409" w:rsidP="00F95409">
      <w:pPr>
        <w:rPr>
          <w:lang w:eastAsia="x-none"/>
        </w:rPr>
      </w:pPr>
      <w:r>
        <w:rPr>
          <w:lang w:eastAsia="x-none"/>
        </w:rPr>
        <w:t xml:space="preserve">Regulacja prędkości obrotowej bębna </w:t>
      </w:r>
      <w:r w:rsidR="00C93736">
        <w:rPr>
          <w:lang w:eastAsia="x-none"/>
        </w:rPr>
        <w:t>ma</w:t>
      </w:r>
      <w:r>
        <w:rPr>
          <w:lang w:eastAsia="x-none"/>
        </w:rPr>
        <w:t xml:space="preserve"> być płynna</w:t>
      </w:r>
      <w:r w:rsidR="00A505C1">
        <w:rPr>
          <w:lang w:eastAsia="x-none"/>
        </w:rPr>
        <w:t>,</w:t>
      </w:r>
      <w:r>
        <w:rPr>
          <w:lang w:eastAsia="x-none"/>
        </w:rPr>
        <w:t xml:space="preserve"> bezstopniowa, sterowana elektronicznie z szafy sterującej przemiennikiem częstotliwości.</w:t>
      </w:r>
    </w:p>
    <w:p w14:paraId="10D2042F" w14:textId="531398FA" w:rsidR="00F95409" w:rsidRDefault="00F95409" w:rsidP="00F95409">
      <w:pPr>
        <w:rPr>
          <w:lang w:eastAsia="x-none"/>
        </w:rPr>
      </w:pPr>
      <w:r>
        <w:rPr>
          <w:lang w:eastAsia="x-none"/>
        </w:rPr>
        <w:t xml:space="preserve">Napędy </w:t>
      </w:r>
      <w:r w:rsidR="0025275A" w:rsidRPr="00671FE4">
        <w:rPr>
          <w:rFonts w:cs="Arial"/>
          <w:iCs/>
          <w:szCs w:val="20"/>
          <w:lang w:eastAsia="ar-SA"/>
        </w:rPr>
        <w:t>mają</w:t>
      </w:r>
      <w:r>
        <w:rPr>
          <w:lang w:eastAsia="x-none"/>
        </w:rPr>
        <w:t xml:space="preserve"> stanowić silnik elektryczny z przekładnią płaską.</w:t>
      </w:r>
    </w:p>
    <w:p w14:paraId="63F736AB" w14:textId="10B62CBD" w:rsidR="00F95409" w:rsidRPr="00D46CFF" w:rsidRDefault="00F95409" w:rsidP="00F95409">
      <w:pPr>
        <w:rPr>
          <w:lang w:eastAsia="x-none"/>
        </w:rPr>
      </w:pPr>
      <w:r>
        <w:rPr>
          <w:lang w:eastAsia="x-none"/>
        </w:rPr>
        <w:t xml:space="preserve">Wszelkie elementy konstrukcyjne wykonane z blach i profili stalowych </w:t>
      </w:r>
      <w:r w:rsidR="0025275A" w:rsidRPr="00671FE4">
        <w:rPr>
          <w:rFonts w:cs="Arial"/>
          <w:iCs/>
          <w:szCs w:val="20"/>
          <w:lang w:eastAsia="ar-SA"/>
        </w:rPr>
        <w:t>mają</w:t>
      </w:r>
      <w:r>
        <w:rPr>
          <w:lang w:eastAsia="x-none"/>
        </w:rPr>
        <w:t xml:space="preserve"> być co najmniej piaskowane do stopnia czystości 2 (wg. PN-ISO 8501-1:2007), malowane warstwą farby podkładowej min. 40</w:t>
      </w:r>
      <w:r w:rsidR="009E22F9">
        <w:rPr>
          <w:lang w:eastAsia="x-none"/>
        </w:rPr>
        <w:t xml:space="preserve"> </w:t>
      </w:r>
      <w:r>
        <w:rPr>
          <w:lang w:eastAsia="x-none"/>
        </w:rPr>
        <w:t>µm oraz warstwą farby nawierzchniowej min. 40</w:t>
      </w:r>
      <w:r w:rsidR="009E22F9">
        <w:rPr>
          <w:lang w:eastAsia="x-none"/>
        </w:rPr>
        <w:t xml:space="preserve"> </w:t>
      </w:r>
      <w:r>
        <w:rPr>
          <w:lang w:eastAsia="x-none"/>
        </w:rPr>
        <w:t xml:space="preserve">µm, malowane farbami chemoutwardzalnymi dwukomponentowymi. </w:t>
      </w:r>
    </w:p>
    <w:p w14:paraId="1DF935C9" w14:textId="77777777" w:rsidR="00F95409" w:rsidRPr="00AE3620" w:rsidRDefault="00F95409" w:rsidP="00955ED0">
      <w:pPr>
        <w:pStyle w:val="Nagwek4"/>
      </w:pPr>
      <w:r w:rsidRPr="00AE3620">
        <w:t>Separatory metali żelaznych</w:t>
      </w:r>
    </w:p>
    <w:p w14:paraId="651B9B81"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6F29942E" w14:textId="21783818" w:rsidR="00F95409" w:rsidRDefault="00F95409" w:rsidP="00F95409">
      <w:r>
        <w:t xml:space="preserve">Dla optymalizacji działania separatora, jego mocowanie winno umożliwiać przestawianie </w:t>
      </w:r>
      <w:r w:rsidR="00273F74">
        <w:br/>
      </w:r>
      <w:r>
        <w:t xml:space="preserve">w kierunku poziomym, pionowym oraz zmianę kąta nachylenia. Należy zapewnić regulację prędkości przenośnika doprowadzającego. Wysokość usytuowania separatora nad taśmą nie </w:t>
      </w:r>
      <w:r w:rsidR="00C93736">
        <w:t>może</w:t>
      </w:r>
      <w:r>
        <w:t xml:space="preserve"> być mniejsza niż 400 mm. Geometria rynny zrzutowej winna być dopasowana do możliwości przemieszczania separatorów i wykonana ze stali niemagnetycznej w obszarze </w:t>
      </w:r>
      <w:r>
        <w:lastRenderedPageBreak/>
        <w:t xml:space="preserve">działania pola magnetycznego. Drgania towarzyszące pracy separatorów nie </w:t>
      </w:r>
      <w:r w:rsidR="0025275A">
        <w:t>mogą</w:t>
      </w:r>
      <w:r>
        <w:t xml:space="preserve"> być przenoszone na konstrukcję nośną.</w:t>
      </w:r>
    </w:p>
    <w:p w14:paraId="29268D44"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47063A8D" w14:textId="77777777" w:rsidR="00F95409" w:rsidRDefault="00F95409" w:rsidP="00F95409">
      <w:r>
        <w:t>Separator musi być tak dobrany i zamontowany, aby można było usuwać co najmniej 85% frakcji metali żelaznych zawartych w strumieniu odpadów.</w:t>
      </w:r>
    </w:p>
    <w:p w14:paraId="55010CB0"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24509122" w14:textId="77777777" w:rsidR="00F95409" w:rsidRDefault="00F95409" w:rsidP="00E75937">
      <w:pPr>
        <w:pStyle w:val="Punkt3"/>
        <w:numPr>
          <w:ilvl w:val="2"/>
          <w:numId w:val="297"/>
        </w:numPr>
      </w:pPr>
      <w:r>
        <w:t>moc napędu taśmy: min. 4,0 kW,</w:t>
      </w:r>
    </w:p>
    <w:p w14:paraId="41DC8CFC" w14:textId="77777777" w:rsidR="00F95409" w:rsidRDefault="00F95409" w:rsidP="00E75937">
      <w:pPr>
        <w:pStyle w:val="Punkt3"/>
        <w:numPr>
          <w:ilvl w:val="2"/>
          <w:numId w:val="297"/>
        </w:numPr>
      </w:pPr>
      <w:r>
        <w:t>moc elektromagnesu: min. 8,5 kW,</w:t>
      </w:r>
    </w:p>
    <w:p w14:paraId="45196BE6" w14:textId="77777777" w:rsidR="00F95409" w:rsidRDefault="00F95409" w:rsidP="00E75937">
      <w:pPr>
        <w:pStyle w:val="Punkt3"/>
        <w:numPr>
          <w:ilvl w:val="2"/>
          <w:numId w:val="297"/>
        </w:numPr>
      </w:pPr>
      <w:r>
        <w:t>szerokość taśmy: min. 1200 mm,</w:t>
      </w:r>
    </w:p>
    <w:p w14:paraId="7B4D33E9" w14:textId="77777777" w:rsidR="00F95409" w:rsidRDefault="00F95409" w:rsidP="00E75937">
      <w:pPr>
        <w:pStyle w:val="Punkt3"/>
        <w:numPr>
          <w:ilvl w:val="2"/>
          <w:numId w:val="297"/>
        </w:numPr>
      </w:pPr>
      <w:r>
        <w:t>elektromagnes chłodzony olejem,</w:t>
      </w:r>
    </w:p>
    <w:p w14:paraId="5BCD7E49" w14:textId="77777777" w:rsidR="00F95409" w:rsidRPr="00566A2A" w:rsidRDefault="00F95409" w:rsidP="00E75937">
      <w:pPr>
        <w:pStyle w:val="Punkt3"/>
        <w:numPr>
          <w:ilvl w:val="2"/>
          <w:numId w:val="297"/>
        </w:numPr>
      </w:pPr>
      <w:r>
        <w:t>zintegrowany zbiornik oleju hydraulicznego.</w:t>
      </w:r>
    </w:p>
    <w:p w14:paraId="75728E1C" w14:textId="533D70E5" w:rsidR="00F95409" w:rsidRPr="004D66B5" w:rsidRDefault="00F95409" w:rsidP="00955ED0">
      <w:pPr>
        <w:pStyle w:val="Nagwek4"/>
      </w:pPr>
      <w:r w:rsidRPr="004D66B5">
        <w:t xml:space="preserve">Separator metali nieżelaznych </w:t>
      </w:r>
    </w:p>
    <w:p w14:paraId="46C2AEF9" w14:textId="77777777" w:rsidR="00F95409" w:rsidRDefault="00F95409" w:rsidP="00F95409">
      <w:r>
        <w:t xml:space="preserve">Separacja odpadów nieżelaznych winna być realizowana poprzez zastosowanie separatora metali nieżelaznych – separatora wiroprądowego. Wykonawca winien dokonać doboru parametrów separatora w zależności od rodzaju materiału, ciężaru, wielkości, wysokości wciągania i przepustowości. </w:t>
      </w:r>
      <w:r w:rsidRPr="000E7384">
        <w:t>Separator winien charakteryzować się wysoką niezawodnością.</w:t>
      </w:r>
    </w:p>
    <w:p w14:paraId="35BF6864" w14:textId="0AD37440" w:rsidR="00F95409" w:rsidRDefault="00F95409" w:rsidP="00F95409">
      <w:r>
        <w:t>Należy zapewnić regulację prędkości przenośnika doprowadzającego.</w:t>
      </w:r>
      <w:r w:rsidRPr="005D6504">
        <w:t xml:space="preserve"> </w:t>
      </w:r>
      <w:r>
        <w:t xml:space="preserve">Przesyp pomiędzy przenośnikiem doprowadzającym, a przenośnikiem przyspieszającym separatora wiroprądowego </w:t>
      </w:r>
      <w:r w:rsidR="00C736DB" w:rsidRPr="00381C70">
        <w:rPr>
          <w:rFonts w:cs="Arial"/>
          <w:iCs/>
          <w:szCs w:val="20"/>
          <w:lang w:eastAsia="ar-SA"/>
        </w:rPr>
        <w:t>ma</w:t>
      </w:r>
      <w:r>
        <w:t xml:space="preserve"> być wykonany w sposób zapewniający równomierne rozłożenie materiału na taśmie.   Drgania towarzyszące pracy separatora nie </w:t>
      </w:r>
      <w:r w:rsidR="0025275A">
        <w:t>mogą</w:t>
      </w:r>
      <w:r>
        <w:t xml:space="preserve"> być przenoszone na konstrukcję nośną. </w:t>
      </w:r>
    </w:p>
    <w:p w14:paraId="0B148751" w14:textId="77777777" w:rsidR="00F95409" w:rsidRDefault="00F95409" w:rsidP="00F95409">
      <w:r>
        <w:t>Wykonawca dla zapewnienia obustronnego dostępu dla obsługi, napraw i czyszczenia winien zbudować podesty obsługowe oraz drabiny lub schody.</w:t>
      </w:r>
    </w:p>
    <w:p w14:paraId="2D97F0BD" w14:textId="529FB10D" w:rsidR="00F95409" w:rsidRDefault="00F95409" w:rsidP="00F95409">
      <w:r>
        <w:t>Separator musi być tak dobrany i zamontowan</w:t>
      </w:r>
      <w:r w:rsidR="00163A7C">
        <w:t>y</w:t>
      </w:r>
      <w:r>
        <w:t>, aby można było usuwać co najmniej 85% frakcji zawierających metale nieżelazne zawartych w strumieniu odpadów.</w:t>
      </w:r>
    </w:p>
    <w:p w14:paraId="38FB52FC"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1CAB5C99" w14:textId="77777777" w:rsidR="00F95409" w:rsidRDefault="00F95409" w:rsidP="00E75937">
      <w:pPr>
        <w:pStyle w:val="Punkt3"/>
        <w:numPr>
          <w:ilvl w:val="2"/>
          <w:numId w:val="298"/>
        </w:numPr>
      </w:pPr>
      <w:r>
        <w:t>moc napędu przenośnika przyspieszającego: min. 1,5 kW,</w:t>
      </w:r>
    </w:p>
    <w:p w14:paraId="750C2542" w14:textId="77777777" w:rsidR="00F95409" w:rsidRDefault="00F95409" w:rsidP="00E75937">
      <w:pPr>
        <w:pStyle w:val="Punkt3"/>
        <w:numPr>
          <w:ilvl w:val="2"/>
          <w:numId w:val="298"/>
        </w:numPr>
      </w:pPr>
      <w:r>
        <w:t>moc napędu rotora: min. 7,5 kW,</w:t>
      </w:r>
    </w:p>
    <w:p w14:paraId="6DFE4059" w14:textId="535823D3" w:rsidR="00F95409" w:rsidRDefault="00F95409" w:rsidP="00E75937">
      <w:pPr>
        <w:pStyle w:val="Punkt3"/>
        <w:numPr>
          <w:ilvl w:val="2"/>
          <w:numId w:val="298"/>
        </w:numPr>
      </w:pPr>
      <w:r>
        <w:t>typ magnesu: 8-biegunowy, neodymowy</w:t>
      </w:r>
      <w:r w:rsidR="00163A7C">
        <w:t>,</w:t>
      </w:r>
    </w:p>
    <w:p w14:paraId="4DF77B69" w14:textId="77777777" w:rsidR="00F95409" w:rsidRDefault="00F95409" w:rsidP="00E75937">
      <w:pPr>
        <w:pStyle w:val="Punkt3"/>
        <w:numPr>
          <w:ilvl w:val="2"/>
          <w:numId w:val="298"/>
        </w:numPr>
      </w:pPr>
      <w:r>
        <w:t>separacja cząstek metali nieżelaznych o granulacji &gt;35 mm,</w:t>
      </w:r>
    </w:p>
    <w:p w14:paraId="2A464655" w14:textId="77777777" w:rsidR="00F95409" w:rsidRDefault="00F95409" w:rsidP="00E75937">
      <w:pPr>
        <w:pStyle w:val="Punkt3"/>
        <w:numPr>
          <w:ilvl w:val="2"/>
          <w:numId w:val="298"/>
        </w:numPr>
      </w:pPr>
      <w:r>
        <w:t>szerokość robocza separatora: min. 2000 mm,</w:t>
      </w:r>
    </w:p>
    <w:p w14:paraId="650506E4" w14:textId="77777777" w:rsidR="00F95409" w:rsidRPr="00B42C20" w:rsidRDefault="00F95409" w:rsidP="00E75937">
      <w:pPr>
        <w:pStyle w:val="Punkt3"/>
        <w:numPr>
          <w:ilvl w:val="2"/>
          <w:numId w:val="298"/>
        </w:numPr>
      </w:pPr>
      <w:r>
        <w:t>p</w:t>
      </w:r>
      <w:r w:rsidRPr="002B6113">
        <w:t>łaszcz rotora wykonany z żywic epoksydo</w:t>
      </w:r>
      <w:r>
        <w:t>wych zbrojonych włóknem węglowym.</w:t>
      </w:r>
    </w:p>
    <w:p w14:paraId="0CE634C5" w14:textId="77777777" w:rsidR="00F95409" w:rsidRDefault="00F95409" w:rsidP="00955ED0">
      <w:pPr>
        <w:pStyle w:val="Nagwek4"/>
      </w:pPr>
      <w:r w:rsidRPr="007804B0">
        <w:t>Separator balistyczny</w:t>
      </w:r>
    </w:p>
    <w:p w14:paraId="7683182B" w14:textId="2B4A3D94"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Zamawiający oczekuje zabudowy urządzenia do separacji odpadów wykorzystującego właściwości materiałów (ciężar właściwy i kształt) do ich rozdziału. Separator balistyczny musi umożliwić podział podawanego strumienia odpadów na frakcję ciężką-toczącą się (np. butelki PET, PE, opakowania wielomateriałowe) oraz frakcję lekką-płaską (np. folia, papier i karton). Poszczególne frakcje trafią na dalsz</w:t>
      </w:r>
      <w:r w:rsidR="00D750B5">
        <w:rPr>
          <w:rFonts w:cs="Arial"/>
          <w:iCs/>
          <w:lang w:eastAsia="ar-SA"/>
        </w:rPr>
        <w:t>y</w:t>
      </w:r>
      <w:r w:rsidRPr="00A628DC">
        <w:rPr>
          <w:rFonts w:cs="Arial"/>
          <w:iCs/>
          <w:lang w:eastAsia="ar-SA"/>
        </w:rPr>
        <w:t xml:space="preserve"> ciąg sortowania automatycznego poszczególnych frakcji materiałowych.</w:t>
      </w:r>
    </w:p>
    <w:p w14:paraId="1E432914" w14:textId="77777777"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Dostarczony separator balistyczny musi spełniać następujące wymagania techniczno-użytkowe:</w:t>
      </w:r>
    </w:p>
    <w:p w14:paraId="118B96B2" w14:textId="69D0A846"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lastRenderedPageBreak/>
        <w:t xml:space="preserve">Separator musi umożliwić dosiewanie frakcji drobnej 40 mm, stanowiącej zanieczyszczenia. Separator </w:t>
      </w:r>
      <w:r w:rsidR="00C736DB" w:rsidRPr="00381C70">
        <w:rPr>
          <w:rFonts w:cs="Arial"/>
          <w:iCs/>
          <w:szCs w:val="20"/>
          <w:lang w:eastAsia="ar-SA"/>
        </w:rPr>
        <w:t>ma</w:t>
      </w:r>
      <w:r w:rsidRPr="00A628DC">
        <w:rPr>
          <w:rFonts w:cs="Arial"/>
          <w:iCs/>
          <w:lang w:eastAsia="ar-SA"/>
        </w:rPr>
        <w:t xml:space="preserve"> być wyposażony w co najmniej 6 przesuniętych wobec siebie, perforowanych paneli stalowych, przymocowanych do dwóch wałów korbowych – czynnego (napędzanego) oraz biernego. Prędkość obrotowa wału korbowego </w:t>
      </w:r>
      <w:r w:rsidR="00C93736">
        <w:rPr>
          <w:rFonts w:cs="Arial"/>
          <w:iCs/>
          <w:lang w:eastAsia="ar-SA"/>
        </w:rPr>
        <w:t>ma</w:t>
      </w:r>
      <w:r w:rsidRPr="00A628DC">
        <w:rPr>
          <w:rFonts w:cs="Arial"/>
          <w:iCs/>
          <w:lang w:eastAsia="ar-SA"/>
        </w:rPr>
        <w:t xml:space="preserve"> być regulowana w przedziale 185 – 215 obr./min za pośrednictwem falownika. W celu ograniczenia zanieczyszczenia frakcji ciężkiej-toczącej się poprzez frakcje lekkie (folia) wymaga się wyposażenia maszyny w pneumatyczny system wspomagania separacji. </w:t>
      </w:r>
    </w:p>
    <w:p w14:paraId="3320E782" w14:textId="66907B4A"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Kąt nachylenia separatora balistycznego musi być regulowany w zakresie co najmniej od 10 do 18 stopni. Mechanizm regulacji kąta nachylenia separatora balistycznego umożliwi jego bezpieczną obsługę przez użytkownika. Regulacja kąta nachylenia będzie realizowana przez agregat hydrauliczny napędzany elektrycznie. W celu zapewnienia bezpieczeństwa wymaga się</w:t>
      </w:r>
      <w:r w:rsidR="00D750B5">
        <w:rPr>
          <w:rFonts w:cs="Arial"/>
          <w:iCs/>
          <w:lang w:eastAsia="ar-SA"/>
        </w:rPr>
        <w:t>,</w:t>
      </w:r>
      <w:r w:rsidRPr="00A628DC">
        <w:rPr>
          <w:rFonts w:cs="Arial"/>
          <w:iCs/>
          <w:lang w:eastAsia="ar-SA"/>
        </w:rPr>
        <w:t xml:space="preserve"> aby hydrauliczny układ regulacji nachylenia był wyposażony w system mechanicznego ryglowania pozycji roboczej. Wykonawca odpowiada za dobór optymalnej prędkości obrotowej wału korbowego oraz kąta pracy separatora podczas rozruchów. </w:t>
      </w:r>
    </w:p>
    <w:p w14:paraId="105E2C96" w14:textId="1C0CC025"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 xml:space="preserve">Obudowa separatora </w:t>
      </w:r>
      <w:r w:rsidR="00C93736">
        <w:rPr>
          <w:rFonts w:cs="Arial"/>
          <w:iCs/>
          <w:lang w:eastAsia="ar-SA"/>
        </w:rPr>
        <w:t>ma</w:t>
      </w:r>
      <w:r w:rsidRPr="00A628DC">
        <w:rPr>
          <w:rFonts w:cs="Arial"/>
          <w:iCs/>
          <w:lang w:eastAsia="ar-SA"/>
        </w:rPr>
        <w:t xml:space="preserve"> uniemożliwiać wydostawanie się segregowanych odpadów </w:t>
      </w:r>
      <w:r w:rsidR="00273F74">
        <w:rPr>
          <w:rFonts w:cs="Arial"/>
          <w:iCs/>
          <w:lang w:eastAsia="ar-SA"/>
        </w:rPr>
        <w:br/>
      </w:r>
      <w:r w:rsidRPr="00A628DC">
        <w:rPr>
          <w:rFonts w:cs="Arial"/>
          <w:iCs/>
          <w:lang w:eastAsia="ar-SA"/>
        </w:rPr>
        <w:t xml:space="preserve">z komory roboczej. W tym celu górna powierzchnia urządzenia </w:t>
      </w:r>
      <w:r w:rsidR="00C93736">
        <w:rPr>
          <w:rFonts w:cs="Arial"/>
          <w:iCs/>
          <w:lang w:eastAsia="ar-SA"/>
        </w:rPr>
        <w:t>m</w:t>
      </w:r>
      <w:r w:rsidRPr="00A628DC">
        <w:rPr>
          <w:rFonts w:cs="Arial"/>
          <w:iCs/>
          <w:lang w:eastAsia="ar-SA"/>
        </w:rPr>
        <w:t xml:space="preserve">a być przykryta plandeką lub inną szczelną pokrywą z możliwością szybkiego demontażu. Wał czynny oraz bierny wykonane jako wieloczęściowe, składające się z łatwych w demontażu podzespołów. Separator należy wyposażyć w drzwi dostępowe zlokalizowane z tyłu maszyny. Drzwi dostępowe </w:t>
      </w:r>
      <w:r w:rsidR="0025275A" w:rsidRPr="00671FE4">
        <w:rPr>
          <w:rFonts w:cs="Arial"/>
          <w:iCs/>
          <w:szCs w:val="20"/>
          <w:lang w:eastAsia="ar-SA"/>
        </w:rPr>
        <w:t>mają</w:t>
      </w:r>
      <w:r w:rsidRPr="00A628DC">
        <w:rPr>
          <w:rFonts w:cs="Arial"/>
          <w:iCs/>
          <w:lang w:eastAsia="ar-SA"/>
        </w:rPr>
        <w:t xml:space="preserve"> być wyposażone w czujniki otwarcia zintegrowane z systemem awaryjnego wyłączenia linii sortowniczej w przypadku otwarcia klapy. W ścianach bocznych obudowy maszyny winn</w:t>
      </w:r>
      <w:r w:rsidR="00D750B5">
        <w:rPr>
          <w:rFonts w:cs="Arial"/>
          <w:iCs/>
          <w:lang w:eastAsia="ar-SA"/>
        </w:rPr>
        <w:t>y</w:t>
      </w:r>
      <w:r w:rsidRPr="00A628DC">
        <w:rPr>
          <w:rFonts w:cs="Arial"/>
          <w:iCs/>
          <w:lang w:eastAsia="ar-SA"/>
        </w:rPr>
        <w:t xml:space="preserve"> znajdować się otwory rewizyjne, zapewniające dostęp do wałów korbowych. Ponadto Wykonawca zapewni dostęp do wałów korbowych od strony dolnej, poprzez wykonanie w przesypie odprowadzającym frakcję drobną ruchomy podest gwarantujący bezpieczny dostęp dla prowadzenia prac konserwacyjno-serwisowych.   </w:t>
      </w:r>
    </w:p>
    <w:p w14:paraId="07E13F7A" w14:textId="77777777" w:rsidR="00F95409" w:rsidRPr="00A628DC" w:rsidRDefault="00F95409" w:rsidP="00F95409">
      <w:pPr>
        <w:pStyle w:val="Listapunktowana3"/>
        <w:tabs>
          <w:tab w:val="clear" w:pos="926"/>
        </w:tabs>
        <w:ind w:left="0" w:firstLine="0"/>
        <w:rPr>
          <w:rFonts w:cs="Arial"/>
          <w:iCs/>
          <w:lang w:eastAsia="ar-SA"/>
        </w:rPr>
      </w:pPr>
    </w:p>
    <w:p w14:paraId="674CDBA6" w14:textId="77777777"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Dostarczony separator musi spełniać następujące wymagania techniczno-użytkowe:</w:t>
      </w:r>
      <w:r w:rsidRPr="00A628DC">
        <w:rPr>
          <w:rFonts w:cs="Arial"/>
          <w:iCs/>
          <w:lang w:eastAsia="ar-SA"/>
        </w:rPr>
        <w:br/>
      </w:r>
    </w:p>
    <w:p w14:paraId="0A934F37" w14:textId="77777777" w:rsidR="00F95409" w:rsidRPr="00A628DC" w:rsidRDefault="00F95409" w:rsidP="00E75937">
      <w:pPr>
        <w:pStyle w:val="Punkt3"/>
        <w:numPr>
          <w:ilvl w:val="2"/>
          <w:numId w:val="299"/>
        </w:numPr>
      </w:pPr>
      <w:r w:rsidRPr="00A628DC">
        <w:t>kąt pracy regulowany w zakresie min. 10 – 18 stopni,</w:t>
      </w:r>
    </w:p>
    <w:p w14:paraId="5052B7A3" w14:textId="77777777" w:rsidR="00F95409" w:rsidRPr="00A628DC" w:rsidRDefault="00F95409" w:rsidP="00E75937">
      <w:pPr>
        <w:pStyle w:val="Punkt3"/>
        <w:numPr>
          <w:ilvl w:val="2"/>
          <w:numId w:val="299"/>
        </w:numPr>
      </w:pPr>
      <w:r w:rsidRPr="00A628DC">
        <w:t>prędkość obrotowa wałów regulowana w zakresie min. 185 – 215 obr./min,</w:t>
      </w:r>
    </w:p>
    <w:p w14:paraId="105BCD12" w14:textId="77777777" w:rsidR="00F95409" w:rsidRPr="00A628DC" w:rsidRDefault="00F95409" w:rsidP="00E75937">
      <w:pPr>
        <w:pStyle w:val="Punkt3"/>
        <w:numPr>
          <w:ilvl w:val="2"/>
          <w:numId w:val="299"/>
        </w:numPr>
      </w:pPr>
      <w:r w:rsidRPr="00A628DC">
        <w:t>ilość rotujących paneli roboczych: min. 6 szt.,</w:t>
      </w:r>
    </w:p>
    <w:p w14:paraId="2CD6F1C0" w14:textId="77777777" w:rsidR="00F95409" w:rsidRPr="00A628DC" w:rsidRDefault="00F95409" w:rsidP="00E75937">
      <w:pPr>
        <w:pStyle w:val="Punkt3"/>
        <w:numPr>
          <w:ilvl w:val="2"/>
          <w:numId w:val="299"/>
        </w:numPr>
      </w:pPr>
      <w:r w:rsidRPr="00A628DC">
        <w:t>panele robocze wyposażone w wymienne (mocowane śrubowo) perforowane blachy sitowe na całej górnej powierzchni,</w:t>
      </w:r>
    </w:p>
    <w:p w14:paraId="4D050DCB" w14:textId="77777777" w:rsidR="00F95409" w:rsidRPr="00A628DC" w:rsidRDefault="00F95409" w:rsidP="00E75937">
      <w:pPr>
        <w:pStyle w:val="Punkt3"/>
        <w:numPr>
          <w:ilvl w:val="2"/>
          <w:numId w:val="299"/>
        </w:numPr>
      </w:pPr>
      <w:r w:rsidRPr="00A628DC">
        <w:t>wał korbowy czynny napędzany za pośrednictwem motoreduktora o mocy 5,5 - 7,5 kW,</w:t>
      </w:r>
    </w:p>
    <w:p w14:paraId="55EF03AE" w14:textId="77777777" w:rsidR="00F95409" w:rsidRPr="00A628DC" w:rsidRDefault="00F95409" w:rsidP="00E75937">
      <w:pPr>
        <w:pStyle w:val="Punkt3"/>
        <w:numPr>
          <w:ilvl w:val="2"/>
          <w:numId w:val="299"/>
        </w:numPr>
      </w:pPr>
      <w:r w:rsidRPr="00A628DC">
        <w:t>centralne smarowanie łożysk głównych wałów korbowych,</w:t>
      </w:r>
    </w:p>
    <w:p w14:paraId="4D6D095F" w14:textId="77777777" w:rsidR="00F95409" w:rsidRPr="00A628DC" w:rsidRDefault="00F95409" w:rsidP="00E75937">
      <w:pPr>
        <w:pStyle w:val="Punkt3"/>
        <w:numPr>
          <w:ilvl w:val="2"/>
          <w:numId w:val="299"/>
        </w:numPr>
      </w:pPr>
      <w:r w:rsidRPr="00A628DC">
        <w:t>powierzchnia robocza separatora (szerokość x długość panelu x ilość paneli): min. 14 m</w:t>
      </w:r>
      <w:r w:rsidRPr="00EB35A1">
        <w:rPr>
          <w:vertAlign w:val="superscript"/>
        </w:rPr>
        <w:t>2</w:t>
      </w:r>
      <w:r w:rsidRPr="00A628DC">
        <w:t>,</w:t>
      </w:r>
    </w:p>
    <w:p w14:paraId="6B0D4F36" w14:textId="77777777" w:rsidR="00F95409" w:rsidRPr="00A628DC" w:rsidRDefault="00F95409" w:rsidP="00E75937">
      <w:pPr>
        <w:pStyle w:val="Punkt3"/>
        <w:numPr>
          <w:ilvl w:val="2"/>
          <w:numId w:val="299"/>
        </w:numPr>
      </w:pPr>
      <w:r w:rsidRPr="00A628DC">
        <w:t>wydajność separatora min. 90 m</w:t>
      </w:r>
      <w:r w:rsidRPr="00EB35A1">
        <w:rPr>
          <w:vertAlign w:val="superscript"/>
        </w:rPr>
        <w:t>3</w:t>
      </w:r>
      <w:r w:rsidRPr="00A628DC">
        <w:t xml:space="preserve">/h, </w:t>
      </w:r>
    </w:p>
    <w:p w14:paraId="78A4B251" w14:textId="77777777" w:rsidR="00F95409" w:rsidRPr="00A628DC" w:rsidRDefault="00F95409" w:rsidP="00E75937">
      <w:pPr>
        <w:pStyle w:val="Punkt3"/>
        <w:numPr>
          <w:ilvl w:val="2"/>
          <w:numId w:val="299"/>
        </w:numPr>
      </w:pPr>
      <w:r w:rsidRPr="00A628DC">
        <w:t>szerokość komory roboczej min. 2500 mm,</w:t>
      </w:r>
    </w:p>
    <w:p w14:paraId="6159B640" w14:textId="77777777" w:rsidR="00F95409" w:rsidRPr="00A628DC" w:rsidRDefault="00F95409" w:rsidP="00E75937">
      <w:pPr>
        <w:pStyle w:val="Punkt3"/>
        <w:numPr>
          <w:ilvl w:val="2"/>
          <w:numId w:val="299"/>
        </w:numPr>
      </w:pPr>
      <w:r w:rsidRPr="00A628DC">
        <w:t>maszyna wyposażona w pneumatyczny system wspomagania separacji za pośrednictwem wentylatorów umieszczonych w okolicy przesypu frakcji ciężkiej-toczącej się, wyposażonych w regulacje prędkości obrotowej za pomocą falownika.</w:t>
      </w:r>
    </w:p>
    <w:p w14:paraId="1A2D7DFE" w14:textId="77777777" w:rsidR="00F95409" w:rsidRDefault="00F95409" w:rsidP="00955ED0">
      <w:pPr>
        <w:pStyle w:val="Nagwek4"/>
      </w:pPr>
      <w:r>
        <w:t>Prasa</w:t>
      </w:r>
    </w:p>
    <w:p w14:paraId="5E4735E4" w14:textId="77777777" w:rsidR="00F95409" w:rsidRDefault="00F95409" w:rsidP="00F95409">
      <w:r>
        <w:t>Przedmiotem zamówienia jest dostawa fabrycznie nowej prasy belującej. Zamawiający nie dopuszcza dostawy prasy belującej w wersji prototypowej.</w:t>
      </w:r>
    </w:p>
    <w:p w14:paraId="6CEB43A4" w14:textId="77777777" w:rsidR="00F95409" w:rsidRDefault="00F95409" w:rsidP="00F95409">
      <w:r>
        <w:rPr>
          <w:rFonts w:cs="Arial"/>
          <w:iCs/>
          <w:lang w:eastAsia="ar-SA"/>
        </w:rPr>
        <w:t>Dostarczona prasa belująca musi spełniać następujące wymagania techniczno-użytkowe:</w:t>
      </w:r>
    </w:p>
    <w:p w14:paraId="188EE64A" w14:textId="77777777" w:rsidR="00F95409" w:rsidRDefault="00F95409" w:rsidP="00E75937">
      <w:pPr>
        <w:pStyle w:val="Punkt1"/>
        <w:numPr>
          <w:ilvl w:val="0"/>
          <w:numId w:val="300"/>
        </w:numPr>
      </w:pPr>
      <w:r>
        <w:t xml:space="preserve">napęd </w:t>
      </w:r>
      <w:r w:rsidRPr="00E5183E">
        <w:t>elektro-hydrauliczny</w:t>
      </w:r>
      <w:r>
        <w:t>,</w:t>
      </w:r>
    </w:p>
    <w:p w14:paraId="3D25542A" w14:textId="77777777" w:rsidR="00F95409" w:rsidRDefault="00F95409" w:rsidP="00E75937">
      <w:pPr>
        <w:pStyle w:val="Punkt1"/>
        <w:numPr>
          <w:ilvl w:val="0"/>
          <w:numId w:val="300"/>
        </w:numPr>
      </w:pPr>
      <w:r w:rsidRPr="00E5183E">
        <w:lastRenderedPageBreak/>
        <w:t xml:space="preserve">główny silnik elektryczny o mocy </w:t>
      </w:r>
      <w:r>
        <w:t>min. 75</w:t>
      </w:r>
      <w:r w:rsidRPr="00E5183E">
        <w:t xml:space="preserve"> kW</w:t>
      </w:r>
      <w:r>
        <w:t>,</w:t>
      </w:r>
    </w:p>
    <w:p w14:paraId="5C1A9A56" w14:textId="77777777" w:rsidR="00F95409" w:rsidRDefault="00F95409" w:rsidP="00E75937">
      <w:pPr>
        <w:pStyle w:val="Punkt1"/>
        <w:numPr>
          <w:ilvl w:val="0"/>
          <w:numId w:val="300"/>
        </w:numPr>
      </w:pPr>
      <w:r>
        <w:t>siła zgniotu min. 95.000 kg,</w:t>
      </w:r>
    </w:p>
    <w:p w14:paraId="039FAF3C" w14:textId="77777777" w:rsidR="00F95409" w:rsidRDefault="00F95409" w:rsidP="00E75937">
      <w:pPr>
        <w:pStyle w:val="Punkt1"/>
        <w:numPr>
          <w:ilvl w:val="0"/>
          <w:numId w:val="300"/>
        </w:numPr>
      </w:pPr>
      <w:r>
        <w:t xml:space="preserve">nacisk właściwy </w:t>
      </w:r>
      <w:r w:rsidRPr="00E5183E">
        <w:t>min</w:t>
      </w:r>
      <w:r>
        <w:t>. 11,5</w:t>
      </w:r>
      <w:r w:rsidRPr="00E5183E">
        <w:t xml:space="preserve"> kg/cm</w:t>
      </w:r>
      <w:r w:rsidRPr="00EB35A1">
        <w:rPr>
          <w:vertAlign w:val="superscript"/>
        </w:rPr>
        <w:t>2</w:t>
      </w:r>
      <w:r>
        <w:t>,</w:t>
      </w:r>
    </w:p>
    <w:p w14:paraId="20124A0B" w14:textId="77777777" w:rsidR="00F95409" w:rsidRDefault="00F95409" w:rsidP="00E75937">
      <w:pPr>
        <w:pStyle w:val="Punkt1"/>
        <w:numPr>
          <w:ilvl w:val="0"/>
          <w:numId w:val="300"/>
        </w:numPr>
      </w:pPr>
      <w:r>
        <w:t xml:space="preserve">objętość komory roboczej </w:t>
      </w:r>
      <w:r w:rsidRPr="00E5183E">
        <w:t>min</w:t>
      </w:r>
      <w:r>
        <w:t>.</w:t>
      </w:r>
      <w:r w:rsidRPr="00E5183E">
        <w:t xml:space="preserve"> </w:t>
      </w:r>
      <w:r>
        <w:t>1,55</w:t>
      </w:r>
      <w:r w:rsidRPr="00E5183E">
        <w:t xml:space="preserve"> m</w:t>
      </w:r>
      <w:r w:rsidRPr="00EB35A1">
        <w:rPr>
          <w:vertAlign w:val="superscript"/>
        </w:rPr>
        <w:t>3</w:t>
      </w:r>
      <w:r>
        <w:t>,</w:t>
      </w:r>
    </w:p>
    <w:p w14:paraId="78AF5924" w14:textId="77777777" w:rsidR="00F95409" w:rsidRDefault="00F95409" w:rsidP="00E75937">
      <w:pPr>
        <w:pStyle w:val="Punkt1"/>
        <w:numPr>
          <w:ilvl w:val="0"/>
          <w:numId w:val="300"/>
        </w:numPr>
      </w:pPr>
      <w:r>
        <w:t>wydajność objętościowa min. 460 m</w:t>
      </w:r>
      <w:r w:rsidRPr="00EB35A1">
        <w:rPr>
          <w:vertAlign w:val="superscript"/>
        </w:rPr>
        <w:t>3</w:t>
      </w:r>
      <w:r>
        <w:t>/h,</w:t>
      </w:r>
    </w:p>
    <w:p w14:paraId="79FBAF6A" w14:textId="77777777" w:rsidR="00F95409" w:rsidRDefault="00F95409" w:rsidP="00E75937">
      <w:pPr>
        <w:pStyle w:val="Punkt1"/>
        <w:numPr>
          <w:ilvl w:val="0"/>
          <w:numId w:val="300"/>
        </w:numPr>
      </w:pPr>
      <w:r>
        <w:t>wydajność:</w:t>
      </w:r>
    </w:p>
    <w:p w14:paraId="478560BB" w14:textId="77777777" w:rsidR="00F95409" w:rsidRDefault="00F95409" w:rsidP="00EB35A1">
      <w:pPr>
        <w:pStyle w:val="Punkt3"/>
        <w:ind w:left="1418"/>
      </w:pPr>
      <w:r w:rsidRPr="008D0CDD">
        <w:t xml:space="preserve">materiał o </w:t>
      </w:r>
      <w:r>
        <w:t>gęstości 25-30 kg/m</w:t>
      </w:r>
      <w:r w:rsidRPr="00CC2F40">
        <w:rPr>
          <w:vertAlign w:val="superscript"/>
        </w:rPr>
        <w:t>3</w:t>
      </w:r>
      <w:r>
        <w:t xml:space="preserve"> - minimum 7</w:t>
      </w:r>
      <w:r w:rsidRPr="008D0CDD">
        <w:t xml:space="preserve"> Mg/h</w:t>
      </w:r>
      <w:r>
        <w:t>,</w:t>
      </w:r>
    </w:p>
    <w:p w14:paraId="62DCBD13" w14:textId="77777777" w:rsidR="00F95409" w:rsidRDefault="00F95409" w:rsidP="00EB35A1">
      <w:pPr>
        <w:pStyle w:val="Punkt3"/>
        <w:ind w:left="1418"/>
      </w:pPr>
      <w:r w:rsidRPr="008D0CDD">
        <w:t>materiał o gęstości 70-80 kg/m</w:t>
      </w:r>
      <w:r w:rsidRPr="00CC2F40">
        <w:rPr>
          <w:vertAlign w:val="superscript"/>
        </w:rPr>
        <w:t>3</w:t>
      </w:r>
      <w:r w:rsidRPr="008D0CDD">
        <w:t xml:space="preserve"> - minimum </w:t>
      </w:r>
      <w:r>
        <w:t>13 Mg/h,</w:t>
      </w:r>
    </w:p>
    <w:p w14:paraId="494E6542" w14:textId="280940B0" w:rsidR="00F95409" w:rsidRDefault="00F95409" w:rsidP="00EB35A1">
      <w:pPr>
        <w:pStyle w:val="Punkt3"/>
        <w:ind w:left="1418"/>
      </w:pPr>
      <w:r w:rsidRPr="008D0CDD">
        <w:t>materiał o gęstości 100-120 kg/m</w:t>
      </w:r>
      <w:r w:rsidRPr="00CC2F40">
        <w:rPr>
          <w:vertAlign w:val="superscript"/>
        </w:rPr>
        <w:t>3</w:t>
      </w:r>
      <w:r w:rsidRPr="008D0CDD">
        <w:t xml:space="preserve"> - minimum </w:t>
      </w:r>
      <w:r>
        <w:t>20</w:t>
      </w:r>
      <w:r w:rsidRPr="008D0CDD">
        <w:t xml:space="preserve"> Mg/h</w:t>
      </w:r>
      <w:r w:rsidR="00A30363">
        <w:t>.</w:t>
      </w:r>
    </w:p>
    <w:p w14:paraId="5F8F6945" w14:textId="77777777" w:rsidR="00F95409" w:rsidRDefault="00F95409" w:rsidP="00E75937">
      <w:pPr>
        <w:pStyle w:val="Punkt1"/>
        <w:numPr>
          <w:ilvl w:val="0"/>
          <w:numId w:val="300"/>
        </w:numPr>
      </w:pPr>
      <w:r>
        <w:t>wymiary beli:</w:t>
      </w:r>
    </w:p>
    <w:p w14:paraId="1BC6632C" w14:textId="77777777" w:rsidR="00F95409" w:rsidRDefault="00F95409" w:rsidP="00EB35A1">
      <w:pPr>
        <w:pStyle w:val="Punkt3"/>
        <w:ind w:left="1418"/>
      </w:pPr>
      <w:r>
        <w:t>szerokość: min. 1100</w:t>
      </w:r>
      <w:r w:rsidRPr="00E5183E">
        <w:t xml:space="preserve"> mm</w:t>
      </w:r>
      <w:r>
        <w:t>,</w:t>
      </w:r>
      <w:r w:rsidRPr="00E5183E">
        <w:t xml:space="preserve"> </w:t>
      </w:r>
    </w:p>
    <w:p w14:paraId="24D74010" w14:textId="26E476FE" w:rsidR="00F95409" w:rsidRDefault="00F95409" w:rsidP="00EB35A1">
      <w:pPr>
        <w:pStyle w:val="Punkt3"/>
        <w:ind w:left="1418"/>
      </w:pPr>
      <w:r>
        <w:t>wysokość: 7</w:t>
      </w:r>
      <w:r w:rsidR="00660D74">
        <w:t>0</w:t>
      </w:r>
      <w:r w:rsidRPr="00E5183E">
        <w:t>0</w:t>
      </w:r>
      <w:r w:rsidR="00660D74">
        <w:t>-800</w:t>
      </w:r>
      <w:r w:rsidRPr="00E5183E">
        <w:t xml:space="preserve"> mm</w:t>
      </w:r>
      <w:r>
        <w:t>,</w:t>
      </w:r>
      <w:r w:rsidRPr="00E5183E">
        <w:t xml:space="preserve"> </w:t>
      </w:r>
    </w:p>
    <w:p w14:paraId="70C17EAD" w14:textId="4B8699F1" w:rsidR="00F95409" w:rsidRDefault="00F95409" w:rsidP="00EB35A1">
      <w:pPr>
        <w:pStyle w:val="Punkt3"/>
        <w:ind w:left="1418"/>
      </w:pPr>
      <w:r>
        <w:t>długość regulowana w zakresie co najmniej 600 – 1500 mm</w:t>
      </w:r>
      <w:r w:rsidR="00A30363">
        <w:t>.</w:t>
      </w:r>
    </w:p>
    <w:p w14:paraId="4A259D05" w14:textId="77777777" w:rsidR="00F95409" w:rsidRDefault="00F95409" w:rsidP="00E75937">
      <w:pPr>
        <w:pStyle w:val="Punkt1"/>
        <w:numPr>
          <w:ilvl w:val="0"/>
          <w:numId w:val="300"/>
        </w:numPr>
      </w:pPr>
      <w:r>
        <w:t>wiązanie:</w:t>
      </w:r>
    </w:p>
    <w:p w14:paraId="2005B17E" w14:textId="77777777" w:rsidR="00F95409" w:rsidRDefault="00F95409" w:rsidP="00EB35A1">
      <w:pPr>
        <w:pStyle w:val="Punkt3"/>
        <w:ind w:left="1418"/>
      </w:pPr>
      <w:r w:rsidRPr="00E5183E">
        <w:t>układ automatyczny, elektromechaniczny, sterowany elektronicznie</w:t>
      </w:r>
      <w:r>
        <w:t>,</w:t>
      </w:r>
    </w:p>
    <w:p w14:paraId="1576FF19" w14:textId="77777777" w:rsidR="00F95409" w:rsidRDefault="00F95409" w:rsidP="00EB35A1">
      <w:pPr>
        <w:pStyle w:val="Punkt3"/>
        <w:ind w:left="1418"/>
      </w:pPr>
      <w:r w:rsidRPr="00E5183E">
        <w:t xml:space="preserve">układ wiązania </w:t>
      </w:r>
      <w:r>
        <w:t>typu poziom</w:t>
      </w:r>
      <w:r w:rsidRPr="00E5183E">
        <w:t>e</w:t>
      </w:r>
      <w:r>
        <w:t>go,</w:t>
      </w:r>
    </w:p>
    <w:p w14:paraId="11253122" w14:textId="77777777" w:rsidR="00F95409" w:rsidRDefault="00F95409" w:rsidP="00EB35A1">
      <w:pPr>
        <w:pStyle w:val="Punkt3"/>
        <w:ind w:left="1418"/>
      </w:pPr>
      <w:r>
        <w:t>4</w:t>
      </w:r>
      <w:r w:rsidRPr="00E5183E">
        <w:t xml:space="preserve"> drut</w:t>
      </w:r>
      <w:r>
        <w:t>y</w:t>
      </w:r>
      <w:r w:rsidRPr="00E5183E">
        <w:t xml:space="preserve"> </w:t>
      </w:r>
      <w:r>
        <w:t>na</w:t>
      </w:r>
      <w:r w:rsidRPr="00E5183E">
        <w:t xml:space="preserve"> belę</w:t>
      </w:r>
      <w:r>
        <w:t>,</w:t>
      </w:r>
    </w:p>
    <w:p w14:paraId="5ADAB107" w14:textId="77777777" w:rsidR="00F95409" w:rsidRDefault="00F95409" w:rsidP="00EB35A1">
      <w:pPr>
        <w:pStyle w:val="Punkt3"/>
        <w:ind w:left="1418"/>
      </w:pPr>
      <w:r w:rsidRPr="00E5183E">
        <w:t xml:space="preserve">stojaki na drut wiążący </w:t>
      </w:r>
      <w:r>
        <w:t>8</w:t>
      </w:r>
      <w:r w:rsidRPr="00E5183E">
        <w:t xml:space="preserve"> szt</w:t>
      </w:r>
      <w:r>
        <w:t>.,</w:t>
      </w:r>
    </w:p>
    <w:p w14:paraId="12C644EB" w14:textId="77777777" w:rsidR="00F95409" w:rsidRDefault="00F95409" w:rsidP="00EB35A1">
      <w:pPr>
        <w:pStyle w:val="Punkt3"/>
        <w:ind w:left="1418"/>
      </w:pPr>
      <w:r>
        <w:t>stojaki wyposażone w</w:t>
      </w:r>
      <w:r w:rsidRPr="00E5183E">
        <w:t xml:space="preserve"> koryta zabezpieczające posadzk</w:t>
      </w:r>
      <w:r>
        <w:t xml:space="preserve">ę przed rozlaniem oleju podczas, </w:t>
      </w:r>
      <w:r w:rsidRPr="00E5183E">
        <w:t>smarowania szpuli z drutem</w:t>
      </w:r>
      <w:r>
        <w:t>,</w:t>
      </w:r>
    </w:p>
    <w:p w14:paraId="5B4EAA03" w14:textId="77777777" w:rsidR="00F95409" w:rsidRDefault="00F95409" w:rsidP="00EB35A1">
      <w:pPr>
        <w:pStyle w:val="Punkt3"/>
        <w:ind w:left="1418"/>
      </w:pPr>
      <w:r w:rsidRPr="00E5183E">
        <w:t>automatyczne smarowanie ostrzy tnących drut wiążący</w:t>
      </w:r>
      <w:r>
        <w:t xml:space="preserve"> w każdym cyklu pracy,</w:t>
      </w:r>
    </w:p>
    <w:p w14:paraId="73DD093B" w14:textId="156330C9" w:rsidR="00F95409" w:rsidRDefault="00F95409" w:rsidP="00EB35A1">
      <w:pPr>
        <w:pStyle w:val="Punkt3"/>
        <w:ind w:left="1418"/>
      </w:pPr>
      <w:r>
        <w:t>możliwość przystosowania maszyny do wiązania zamiennie drutem stalowym oraz plastikowym (dostawa systemu wiązania drutem plastikowym nie wchodzi w zakres zamówienia)</w:t>
      </w:r>
      <w:r w:rsidR="00A30363">
        <w:t>.</w:t>
      </w:r>
    </w:p>
    <w:p w14:paraId="01B81BF7" w14:textId="77777777" w:rsidR="00F95409" w:rsidRDefault="00F95409" w:rsidP="00E75937">
      <w:pPr>
        <w:pStyle w:val="Punkt1"/>
        <w:numPr>
          <w:ilvl w:val="0"/>
          <w:numId w:val="300"/>
        </w:numPr>
      </w:pPr>
      <w:r>
        <w:t xml:space="preserve">przekrój szybu zasypowego: min. </w:t>
      </w:r>
      <w:r w:rsidRPr="00E5183E">
        <w:t>1</w:t>
      </w:r>
      <w:r>
        <w:t>800</w:t>
      </w:r>
      <w:r w:rsidRPr="00E5183E">
        <w:t xml:space="preserve"> x </w:t>
      </w:r>
      <w:r>
        <w:t>100</w:t>
      </w:r>
      <w:r w:rsidRPr="00E5183E">
        <w:t>0 mm</w:t>
      </w:r>
      <w:r>
        <w:t>,</w:t>
      </w:r>
    </w:p>
    <w:p w14:paraId="0F158C34" w14:textId="24BC91F9" w:rsidR="00F95409" w:rsidRDefault="00F95409" w:rsidP="00E75937">
      <w:pPr>
        <w:pStyle w:val="Punkt1"/>
        <w:numPr>
          <w:ilvl w:val="0"/>
          <w:numId w:val="300"/>
        </w:numPr>
      </w:pPr>
      <w:r>
        <w:t xml:space="preserve">ciężar belownicy bez oleju hydraulicznego </w:t>
      </w:r>
      <w:r w:rsidR="009F2330">
        <w:t>ok</w:t>
      </w:r>
      <w:r>
        <w:t>. 22000 k</w:t>
      </w:r>
      <w:r w:rsidRPr="00E5183E">
        <w:t>g</w:t>
      </w:r>
      <w:r>
        <w:t>,</w:t>
      </w:r>
    </w:p>
    <w:p w14:paraId="48B06695" w14:textId="77777777" w:rsidR="00F95409" w:rsidRDefault="00F95409" w:rsidP="00E75937">
      <w:pPr>
        <w:pStyle w:val="Punkt1"/>
        <w:numPr>
          <w:ilvl w:val="0"/>
          <w:numId w:val="300"/>
        </w:numPr>
      </w:pPr>
      <w:r w:rsidRPr="00A30363">
        <w:t>wyposażenie</w:t>
      </w:r>
      <w:r>
        <w:t>:</w:t>
      </w:r>
      <w:r>
        <w:tab/>
      </w:r>
    </w:p>
    <w:p w14:paraId="325C3BBF" w14:textId="77777777" w:rsidR="00F95409" w:rsidRDefault="00F95409" w:rsidP="005E501D">
      <w:pPr>
        <w:pStyle w:val="Punkt3"/>
        <w:ind w:left="1418"/>
      </w:pPr>
      <w:r>
        <w:t>zsuwnia do bel,</w:t>
      </w:r>
    </w:p>
    <w:p w14:paraId="176CCB28" w14:textId="77777777" w:rsidR="00F95409" w:rsidRDefault="00F95409" w:rsidP="00EB35A1">
      <w:pPr>
        <w:pStyle w:val="Punkt3"/>
        <w:ind w:left="1418"/>
      </w:pPr>
      <w:r>
        <w:t>lej zasypowy,</w:t>
      </w:r>
      <w:r w:rsidRPr="008D0CDD">
        <w:t xml:space="preserve"> </w:t>
      </w:r>
    </w:p>
    <w:p w14:paraId="43BA7CEC" w14:textId="77777777" w:rsidR="00F95409" w:rsidRDefault="00F95409" w:rsidP="00EB35A1">
      <w:pPr>
        <w:pStyle w:val="Punkt3"/>
        <w:ind w:left="1418"/>
      </w:pPr>
      <w:r w:rsidRPr="008D0CDD">
        <w:t>dwuwałowy perforator do butelek z tworzywa sztucznego z możliwośc</w:t>
      </w:r>
      <w:r>
        <w:t>ią wysunięcia z leja zasypowego</w:t>
      </w:r>
      <w:r w:rsidRPr="008D0CDD">
        <w:t>,</w:t>
      </w:r>
    </w:p>
    <w:p w14:paraId="645736D5" w14:textId="77777777" w:rsidR="00F95409" w:rsidRDefault="00F95409" w:rsidP="00EB35A1">
      <w:pPr>
        <w:pStyle w:val="Punkt3"/>
        <w:ind w:left="1418"/>
      </w:pPr>
      <w:r>
        <w:t xml:space="preserve">podłoga oraz ściany boczne komory roboczej oraz kanału </w:t>
      </w:r>
      <w:r w:rsidRPr="00760D2B">
        <w:t>belownicy pokryt</w:t>
      </w:r>
      <w:r>
        <w:t>e</w:t>
      </w:r>
      <w:r w:rsidRPr="00760D2B">
        <w:t xml:space="preserve"> wymiennymi (mocowanie śrubowe) płytami z odpornej na ścieranie stali </w:t>
      </w:r>
      <w:r>
        <w:t xml:space="preserve">typu </w:t>
      </w:r>
      <w:r w:rsidRPr="00760D2B">
        <w:t>HARDOX 4</w:t>
      </w:r>
      <w:r>
        <w:t>0</w:t>
      </w:r>
      <w:r w:rsidRPr="00760D2B">
        <w:t>0</w:t>
      </w:r>
      <w:r>
        <w:t xml:space="preserve"> (lub równoważnej)</w:t>
      </w:r>
      <w:r w:rsidRPr="00760D2B">
        <w:t xml:space="preserve"> o grubości minimum 15 mm</w:t>
      </w:r>
      <w:r>
        <w:t>,</w:t>
      </w:r>
    </w:p>
    <w:p w14:paraId="00DF8610" w14:textId="77777777" w:rsidR="00F95409" w:rsidRDefault="00F95409" w:rsidP="00EB35A1">
      <w:pPr>
        <w:pStyle w:val="Punkt3"/>
        <w:ind w:left="1418"/>
      </w:pPr>
      <w:r w:rsidRPr="00760D2B">
        <w:t>wózek prasujący z ostrzem tnącym prasowany materiał</w:t>
      </w:r>
      <w:r>
        <w:t xml:space="preserve"> (ostrze wymienne, mocowane śrubowo),</w:t>
      </w:r>
    </w:p>
    <w:p w14:paraId="1A26D0E2" w14:textId="77777777" w:rsidR="00F95409" w:rsidRDefault="00F95409" w:rsidP="00EB35A1">
      <w:pPr>
        <w:pStyle w:val="Punkt3"/>
        <w:ind w:left="1418"/>
      </w:pPr>
      <w:r w:rsidRPr="00760D2B">
        <w:t>elementy zużywające się wózka wymienne - mocowane śrubowo</w:t>
      </w:r>
      <w:r>
        <w:t>,</w:t>
      </w:r>
      <w:r w:rsidRPr="002143E4">
        <w:t xml:space="preserve"> </w:t>
      </w:r>
    </w:p>
    <w:p w14:paraId="5E282300" w14:textId="77777777" w:rsidR="00F95409" w:rsidRDefault="00F95409" w:rsidP="00EB35A1">
      <w:pPr>
        <w:pStyle w:val="Punkt3"/>
        <w:ind w:left="1418"/>
      </w:pPr>
      <w:r w:rsidRPr="002143E4">
        <w:t>system sterowania ze sterownikiem PLC</w:t>
      </w:r>
      <w:r>
        <w:t>,</w:t>
      </w:r>
    </w:p>
    <w:p w14:paraId="44D3A57B" w14:textId="77777777" w:rsidR="00F95409" w:rsidRDefault="00F95409" w:rsidP="00EB35A1">
      <w:pPr>
        <w:pStyle w:val="Punkt3"/>
        <w:ind w:left="1418"/>
      </w:pPr>
      <w:r w:rsidRPr="002143E4">
        <w:t>system sterow</w:t>
      </w:r>
      <w:r>
        <w:t>a</w:t>
      </w:r>
      <w:r w:rsidRPr="002143E4">
        <w:t>ni</w:t>
      </w:r>
      <w:r>
        <w:t>a</w:t>
      </w:r>
      <w:r w:rsidRPr="002143E4">
        <w:t xml:space="preserve"> umożliwiający pracę maszyny w trybie automatycznym również w przypadku awarii sterownika PLC</w:t>
      </w:r>
      <w:r>
        <w:t>,</w:t>
      </w:r>
    </w:p>
    <w:p w14:paraId="06804630" w14:textId="77777777" w:rsidR="00F95409" w:rsidRDefault="00F95409" w:rsidP="00EB35A1">
      <w:pPr>
        <w:pStyle w:val="Punkt3"/>
        <w:ind w:left="1418"/>
      </w:pPr>
      <w:r w:rsidRPr="00760D2B">
        <w:t>pompa oleju hydraulicznego umieszczona na zewnątrz zbiornika oleju</w:t>
      </w:r>
      <w:r>
        <w:t>,</w:t>
      </w:r>
    </w:p>
    <w:p w14:paraId="02116580" w14:textId="77777777" w:rsidR="00F95409" w:rsidRDefault="00F95409" w:rsidP="00EB35A1">
      <w:pPr>
        <w:pStyle w:val="Punkt3"/>
        <w:ind w:left="1418"/>
      </w:pPr>
      <w:r w:rsidRPr="00760D2B">
        <w:t xml:space="preserve">zbiornik oleju hydraulicznego o objętości min. </w:t>
      </w:r>
      <w:r>
        <w:t>14</w:t>
      </w:r>
      <w:r w:rsidRPr="00760D2B">
        <w:t>00 l</w:t>
      </w:r>
      <w:r>
        <w:t>,</w:t>
      </w:r>
    </w:p>
    <w:p w14:paraId="706F8C9B" w14:textId="77777777" w:rsidR="00F95409" w:rsidRDefault="00F95409" w:rsidP="00EB35A1">
      <w:pPr>
        <w:pStyle w:val="Punkt3"/>
        <w:ind w:left="1418"/>
      </w:pPr>
      <w:r w:rsidRPr="00760D2B">
        <w:t>układ podgrzewania oleju hydraulicznego</w:t>
      </w:r>
      <w:r>
        <w:t>,</w:t>
      </w:r>
    </w:p>
    <w:p w14:paraId="0271FD7E" w14:textId="77777777" w:rsidR="00F95409" w:rsidRDefault="00F95409" w:rsidP="00EB35A1">
      <w:pPr>
        <w:pStyle w:val="Punkt3"/>
        <w:ind w:left="1418"/>
      </w:pPr>
      <w:r w:rsidRPr="00760D2B">
        <w:t>wymiennik ciepła powietrze/olej sterowany termostatem</w:t>
      </w:r>
      <w:r>
        <w:t>,</w:t>
      </w:r>
    </w:p>
    <w:p w14:paraId="6A167375" w14:textId="77777777" w:rsidR="00F95409" w:rsidRDefault="00F95409" w:rsidP="00EB35A1">
      <w:pPr>
        <w:pStyle w:val="Punkt3"/>
        <w:ind w:left="1418"/>
      </w:pPr>
      <w:r w:rsidRPr="00760D2B">
        <w:t>automatyczna kontrola poziomu oraz temperatury oleju hydraulicznego</w:t>
      </w:r>
      <w:r>
        <w:t>,</w:t>
      </w:r>
    </w:p>
    <w:p w14:paraId="7A58418B" w14:textId="77777777" w:rsidR="00F95409" w:rsidRDefault="00F95409" w:rsidP="00EB35A1">
      <w:pPr>
        <w:pStyle w:val="Punkt3"/>
        <w:ind w:left="1418"/>
      </w:pPr>
      <w:r w:rsidRPr="00760D2B">
        <w:lastRenderedPageBreak/>
        <w:t>licznik ilości beli</w:t>
      </w:r>
      <w:r>
        <w:t>,</w:t>
      </w:r>
    </w:p>
    <w:p w14:paraId="26D773E0" w14:textId="77777777" w:rsidR="00F95409" w:rsidRDefault="00F95409" w:rsidP="00EB35A1">
      <w:pPr>
        <w:pStyle w:val="Punkt3"/>
        <w:ind w:left="1418"/>
      </w:pPr>
      <w:r w:rsidRPr="00760D2B">
        <w:t>miernik długość beli</w:t>
      </w:r>
      <w:r>
        <w:t>,</w:t>
      </w:r>
    </w:p>
    <w:p w14:paraId="32850DF3" w14:textId="77777777" w:rsidR="00F95409" w:rsidRDefault="00F95409" w:rsidP="00EB35A1">
      <w:pPr>
        <w:pStyle w:val="Punkt3"/>
        <w:ind w:left="1418"/>
      </w:pPr>
      <w:r w:rsidRPr="00760D2B">
        <w:t>licznik czasu pracy</w:t>
      </w:r>
      <w:r>
        <w:t>,</w:t>
      </w:r>
    </w:p>
    <w:p w14:paraId="3574F83F" w14:textId="77777777" w:rsidR="00F95409" w:rsidRDefault="00F95409" w:rsidP="00EB35A1">
      <w:pPr>
        <w:pStyle w:val="Punkt3"/>
        <w:ind w:left="1418"/>
      </w:pPr>
      <w:r w:rsidRPr="00760D2B">
        <w:t>hydrauliczne ustawianie kanału prasy służące do dop</w:t>
      </w:r>
      <w:r>
        <w:t xml:space="preserve">asowania ciśnień do prasowanego </w:t>
      </w:r>
      <w:r w:rsidRPr="00760D2B">
        <w:t>materiału</w:t>
      </w:r>
      <w:r>
        <w:t>,</w:t>
      </w:r>
    </w:p>
    <w:p w14:paraId="636461FA" w14:textId="77777777" w:rsidR="00F95409" w:rsidRDefault="00F95409" w:rsidP="00EB35A1">
      <w:pPr>
        <w:pStyle w:val="Punkt3"/>
        <w:ind w:left="1418"/>
      </w:pPr>
      <w:r w:rsidRPr="00760D2B">
        <w:t>automatyczny podajnik drutu</w:t>
      </w:r>
      <w:r>
        <w:t>,</w:t>
      </w:r>
    </w:p>
    <w:p w14:paraId="1D0F8C8A" w14:textId="77777777" w:rsidR="00F95409" w:rsidRDefault="00F95409" w:rsidP="00EB35A1">
      <w:pPr>
        <w:pStyle w:val="Punkt3"/>
        <w:ind w:left="1418"/>
      </w:pPr>
      <w:r w:rsidRPr="00760D2B">
        <w:t>system prowadzenia igieł wiązaniowych w szczelinach wózka zagęszczającego</w:t>
      </w:r>
      <w:r>
        <w:t>,</w:t>
      </w:r>
    </w:p>
    <w:p w14:paraId="788F4001" w14:textId="77777777" w:rsidR="00F95409" w:rsidRDefault="00F95409" w:rsidP="00EB35A1">
      <w:pPr>
        <w:pStyle w:val="Punkt3"/>
        <w:ind w:left="1418"/>
      </w:pPr>
      <w:r w:rsidRPr="00760D2B">
        <w:t>okna rewizyjne z obu stron leja zasypowego</w:t>
      </w:r>
      <w:r>
        <w:t>,</w:t>
      </w:r>
    </w:p>
    <w:p w14:paraId="2A975735" w14:textId="77777777" w:rsidR="00F95409" w:rsidRDefault="00F95409" w:rsidP="00EB35A1">
      <w:pPr>
        <w:pStyle w:val="Punkt3"/>
        <w:ind w:left="1418"/>
      </w:pPr>
      <w:r w:rsidRPr="00760D2B">
        <w:t>drzwi oraz klapy rewizyjne wyposażone w wyłączniki unieruchamiające maszynę w razie otwarcia</w:t>
      </w:r>
      <w:r>
        <w:t>,</w:t>
      </w:r>
    </w:p>
    <w:p w14:paraId="0AF95503" w14:textId="30341399" w:rsidR="00F95409" w:rsidRDefault="00F95409" w:rsidP="00EB35A1">
      <w:pPr>
        <w:pStyle w:val="Punkt3"/>
        <w:ind w:left="1418"/>
      </w:pPr>
      <w:r w:rsidRPr="00760D2B">
        <w:t xml:space="preserve">automatyczna praca w oparciu o informacje z czujników podczerwieni </w:t>
      </w:r>
      <w:r w:rsidR="00273F74">
        <w:br/>
      </w:r>
      <w:r w:rsidRPr="00760D2B">
        <w:t>w zasobniku</w:t>
      </w:r>
      <w:r>
        <w:t>,</w:t>
      </w:r>
    </w:p>
    <w:p w14:paraId="1A3F15E1" w14:textId="58E0AB59" w:rsidR="00F95409" w:rsidRDefault="00F95409" w:rsidP="00EB35A1">
      <w:pPr>
        <w:pStyle w:val="Punkt3"/>
        <w:ind w:left="1418"/>
      </w:pPr>
      <w:r w:rsidRPr="002143E4">
        <w:t xml:space="preserve">przewody elektryczne (w tym sygnałowe) poprowadzone </w:t>
      </w:r>
      <w:r w:rsidR="00273F74">
        <w:br/>
      </w:r>
      <w:r w:rsidRPr="002143E4">
        <w:t>w zabezpieczających przed uszkodzeniem mechanicznym osłonach kablowych (peszle metalowe powlekane tworzywem sztucznym</w:t>
      </w:r>
      <w:r>
        <w:t>),</w:t>
      </w:r>
      <w:r w:rsidRPr="002143E4">
        <w:t xml:space="preserve"> </w:t>
      </w:r>
    </w:p>
    <w:p w14:paraId="01371EA7" w14:textId="688F6517" w:rsidR="00F95409" w:rsidRDefault="00F95409" w:rsidP="00EB35A1">
      <w:pPr>
        <w:pStyle w:val="Punkt3"/>
        <w:ind w:left="1418"/>
      </w:pPr>
      <w:r>
        <w:t>urządzenie zabezpieczone przed uruchomieniem przez osoby postronne</w:t>
      </w:r>
      <w:r w:rsidR="00DA2C92">
        <w:t>,</w:t>
      </w:r>
      <w:r>
        <w:t xml:space="preserve"> nieupoważnione do obsługi,</w:t>
      </w:r>
    </w:p>
    <w:p w14:paraId="3A9F8BD7" w14:textId="77777777" w:rsidR="00F95409" w:rsidRPr="00AD4A4D" w:rsidRDefault="00F95409" w:rsidP="00EB35A1">
      <w:pPr>
        <w:pStyle w:val="Punkt3"/>
        <w:ind w:left="1418"/>
      </w:pPr>
      <w:r>
        <w:t>urządzenie wyposażone w wyłączniki awaryjne w newralgicznych punktach maszyny.</w:t>
      </w:r>
    </w:p>
    <w:p w14:paraId="15C4802A" w14:textId="77777777" w:rsidR="00F95409" w:rsidRDefault="00F95409" w:rsidP="00E94A18">
      <w:pPr>
        <w:pStyle w:val="Nagwek3"/>
      </w:pPr>
      <w:bookmarkStart w:id="346" w:name="_Toc79742960"/>
      <w:bookmarkStart w:id="347" w:name="_Toc121136474"/>
      <w:r>
        <w:t>Wymagania w stosunku do wyposażenia linii wydzielania frakcji drobnej</w:t>
      </w:r>
      <w:bookmarkEnd w:id="346"/>
      <w:bookmarkEnd w:id="347"/>
    </w:p>
    <w:p w14:paraId="2E758E05" w14:textId="77777777" w:rsidR="00F95409" w:rsidRDefault="00F95409" w:rsidP="00955ED0">
      <w:pPr>
        <w:pStyle w:val="Nagwek4"/>
      </w:pPr>
      <w:r>
        <w:t>Separator dwupokładowy</w:t>
      </w:r>
    </w:p>
    <w:p w14:paraId="6ED62995" w14:textId="061DD0F9" w:rsidR="00F95409" w:rsidRPr="00A628DC" w:rsidRDefault="00F95409" w:rsidP="00F95409">
      <w:pPr>
        <w:pStyle w:val="Lista-kontynuacja2"/>
        <w:ind w:left="0"/>
        <w:jc w:val="both"/>
        <w:rPr>
          <w:rFonts w:ascii="Verdana" w:hAnsi="Verdana"/>
          <w:sz w:val="20"/>
          <w:szCs w:val="20"/>
        </w:rPr>
      </w:pPr>
      <w:r w:rsidRPr="00A628DC">
        <w:rPr>
          <w:rFonts w:ascii="Verdana" w:hAnsi="Verdana" w:cs="Arial"/>
          <w:iCs/>
          <w:sz w:val="20"/>
          <w:szCs w:val="20"/>
          <w:lang w:eastAsia="ar-SA"/>
        </w:rPr>
        <w:t xml:space="preserve">Zamawiający oczekuje zabudowy sita dwupokładowego. </w:t>
      </w:r>
      <w:r w:rsidRPr="00A628DC">
        <w:rPr>
          <w:rFonts w:ascii="Verdana" w:hAnsi="Verdana"/>
          <w:sz w:val="20"/>
          <w:szCs w:val="20"/>
        </w:rPr>
        <w:t xml:space="preserve">Urządzenie </w:t>
      </w:r>
      <w:r w:rsidR="00E35A32">
        <w:rPr>
          <w:rFonts w:ascii="Verdana" w:hAnsi="Verdana"/>
          <w:sz w:val="20"/>
          <w:szCs w:val="20"/>
        </w:rPr>
        <w:t>ma</w:t>
      </w:r>
      <w:r w:rsidRPr="00A628DC">
        <w:rPr>
          <w:rFonts w:ascii="Verdana" w:hAnsi="Verdana"/>
          <w:sz w:val="20"/>
          <w:szCs w:val="20"/>
        </w:rPr>
        <w:t xml:space="preserve"> być wyposażone w górny pokład kratowy, stanowiący pokład ochronny dla pokładu dolnego typu flip-flow.</w:t>
      </w:r>
    </w:p>
    <w:p w14:paraId="6F3F7EB5" w14:textId="77777777" w:rsidR="00F95409" w:rsidRPr="00A628DC" w:rsidRDefault="00F95409" w:rsidP="00F95409">
      <w:pPr>
        <w:rPr>
          <w:szCs w:val="20"/>
        </w:rPr>
      </w:pPr>
      <w:r w:rsidRPr="00A628DC">
        <w:rPr>
          <w:rFonts w:cs="Arial"/>
          <w:iCs/>
          <w:szCs w:val="20"/>
          <w:lang w:eastAsia="ar-SA"/>
        </w:rPr>
        <w:t>Dostarczone sito musi spełniać następujące wymagania techniczno-użytkowe:</w:t>
      </w:r>
    </w:p>
    <w:p w14:paraId="71ECE953" w14:textId="711F19C1" w:rsidR="00F95409" w:rsidRPr="00A30363" w:rsidRDefault="00F95409" w:rsidP="00E75937">
      <w:pPr>
        <w:pStyle w:val="Punkt1"/>
        <w:numPr>
          <w:ilvl w:val="0"/>
          <w:numId w:val="301"/>
        </w:numPr>
      </w:pPr>
      <w:r w:rsidRPr="00A30363">
        <w:t xml:space="preserve">sito dwupokładowe </w:t>
      </w:r>
      <w:r w:rsidR="00E35A32">
        <w:t>ma</w:t>
      </w:r>
      <w:r w:rsidRPr="00A30363">
        <w:t xml:space="preserve"> być dostosowane do pracy z odpadami komunalnymi, </w:t>
      </w:r>
    </w:p>
    <w:p w14:paraId="28C013DC" w14:textId="076C08BE" w:rsidR="00F95409" w:rsidRPr="00A30363" w:rsidRDefault="00F95409" w:rsidP="00E75937">
      <w:pPr>
        <w:pStyle w:val="Punkt1"/>
        <w:numPr>
          <w:ilvl w:val="0"/>
          <w:numId w:val="301"/>
        </w:numPr>
      </w:pPr>
      <w:r w:rsidRPr="00A30363">
        <w:t xml:space="preserve">wydajność urządzenia – min. </w:t>
      </w:r>
      <w:r w:rsidR="00570FFD">
        <w:t>32</w:t>
      </w:r>
      <w:r w:rsidR="00570FFD" w:rsidRPr="00A30363">
        <w:t xml:space="preserve"> </w:t>
      </w:r>
      <w:r w:rsidRPr="00A30363">
        <w:t xml:space="preserve">Mg/h dla materiału o ciężarze nasypowym </w:t>
      </w:r>
      <w:r w:rsidR="005D67EF">
        <w:br/>
      </w:r>
      <w:r w:rsidRPr="00A30363">
        <w:t xml:space="preserve">ok. </w:t>
      </w:r>
      <w:r w:rsidR="005D67EF">
        <w:t>15</w:t>
      </w:r>
      <w:r w:rsidRPr="00A30363">
        <w:t>0 - 300 kg/m</w:t>
      </w:r>
      <w:r w:rsidRPr="00EB35A1">
        <w:rPr>
          <w:vertAlign w:val="superscript"/>
        </w:rPr>
        <w:t>3</w:t>
      </w:r>
      <w:r w:rsidRPr="00A30363">
        <w:t>,</w:t>
      </w:r>
    </w:p>
    <w:p w14:paraId="6BC69864" w14:textId="77777777" w:rsidR="00F95409" w:rsidRPr="00A30363" w:rsidRDefault="00F95409" w:rsidP="00E75937">
      <w:pPr>
        <w:pStyle w:val="Punkt1"/>
        <w:numPr>
          <w:ilvl w:val="0"/>
          <w:numId w:val="301"/>
        </w:numPr>
      </w:pPr>
      <w:r w:rsidRPr="00A30363">
        <w:t>szerokość czynna sita min. 2200 mm,</w:t>
      </w:r>
    </w:p>
    <w:p w14:paraId="3CD11A62" w14:textId="77777777" w:rsidR="00F95409" w:rsidRPr="00A30363" w:rsidRDefault="00F95409" w:rsidP="00E75937">
      <w:pPr>
        <w:pStyle w:val="Punkt1"/>
        <w:numPr>
          <w:ilvl w:val="0"/>
          <w:numId w:val="301"/>
        </w:numPr>
      </w:pPr>
      <w:r w:rsidRPr="00A30363">
        <w:t>długość czynna sita min. 6000 mm,</w:t>
      </w:r>
    </w:p>
    <w:p w14:paraId="3CEDE45D" w14:textId="426A0880" w:rsidR="00F95409" w:rsidRPr="00A30363" w:rsidRDefault="00F95409" w:rsidP="00E75937">
      <w:pPr>
        <w:pStyle w:val="Punkt1"/>
        <w:numPr>
          <w:ilvl w:val="0"/>
          <w:numId w:val="301"/>
        </w:numPr>
      </w:pPr>
      <w:r w:rsidRPr="00A30363">
        <w:t>górny pokład przesiewacza wibracyjnego wykonany jako pokład z sitem kaskadowym z pokładami stalowymi, umożliwiający wydzielanie frakcji podsitowej o granulacji 0 - 100 mm</w:t>
      </w:r>
      <w:r w:rsidR="00A30363">
        <w:t>,</w:t>
      </w:r>
    </w:p>
    <w:p w14:paraId="0D5E978F" w14:textId="2D27308F" w:rsidR="00F95409" w:rsidRPr="00A30363" w:rsidRDefault="00F95409" w:rsidP="00E75937">
      <w:pPr>
        <w:pStyle w:val="Punkt1"/>
        <w:numPr>
          <w:ilvl w:val="0"/>
          <w:numId w:val="301"/>
        </w:numPr>
      </w:pPr>
      <w:r w:rsidRPr="00A30363">
        <w:t>dolny pokład przesiewacza wibracyjnego wykonany jako pokład typu „FLIP-FLOW”, umożliwiający wydzielanie frakcji podsitowej 0 – 20 mm</w:t>
      </w:r>
      <w:r w:rsidR="00A30363">
        <w:t>, d</w:t>
      </w:r>
      <w:r w:rsidRPr="00A30363">
        <w:t xml:space="preserve">obór „punktu cięcia” gwarantującego wydzielenie frakcji o wymaganej granulacji po stronie </w:t>
      </w:r>
      <w:r w:rsidR="00DA2C92">
        <w:t>W</w:t>
      </w:r>
      <w:r w:rsidRPr="00A30363">
        <w:t>ykonawcy,</w:t>
      </w:r>
    </w:p>
    <w:p w14:paraId="00E8FF47" w14:textId="77777777" w:rsidR="00F95409" w:rsidRPr="00A30363" w:rsidRDefault="00F95409" w:rsidP="00E75937">
      <w:pPr>
        <w:pStyle w:val="Punkt1"/>
        <w:numPr>
          <w:ilvl w:val="0"/>
          <w:numId w:val="301"/>
        </w:numPr>
      </w:pPr>
      <w:r w:rsidRPr="00A30363">
        <w:t>konstrukcja przesiewacza wykonana tak, aby zapewnić natychmiastowe rozprowadzenie strumienia odpadów na całą szerokość pokładu przesiewającego, wraz z efektywnym wykorzystaniem całej szerokości pokładu przesiewacza,</w:t>
      </w:r>
    </w:p>
    <w:p w14:paraId="0595EE5C" w14:textId="77777777" w:rsidR="00F95409" w:rsidRPr="00A30363" w:rsidRDefault="00F95409" w:rsidP="00E75937">
      <w:pPr>
        <w:pStyle w:val="Punkt1"/>
        <w:numPr>
          <w:ilvl w:val="0"/>
          <w:numId w:val="301"/>
        </w:numPr>
      </w:pPr>
      <w:r w:rsidRPr="00A30363">
        <w:t>maty sitowe pokładu typu „FLIP-FLOW” wykonane z poliuretanu,</w:t>
      </w:r>
    </w:p>
    <w:p w14:paraId="63E5EF4D" w14:textId="77777777" w:rsidR="00F95409" w:rsidRPr="00A30363" w:rsidRDefault="00F95409" w:rsidP="00E75937">
      <w:pPr>
        <w:pStyle w:val="Punkt1"/>
        <w:numPr>
          <w:ilvl w:val="0"/>
          <w:numId w:val="301"/>
        </w:numPr>
      </w:pPr>
      <w:r w:rsidRPr="00A30363">
        <w:t xml:space="preserve">w celu ograniczenia przedostawania się frakcji nadsitowej do frakcji podsitowej na krawędzi styku mat sitowych typu „FLIP-FLOW” ze ścianami bocznymi komory roboczej, wymaga się takiej konstrukcji pokładów przesiewacza, aby maty sitowe tworzyły koryto, w którym porusza się przesiewany materiał, </w:t>
      </w:r>
    </w:p>
    <w:p w14:paraId="071A44EF" w14:textId="537EBC22" w:rsidR="00F95409" w:rsidRPr="00A30363" w:rsidRDefault="00F95409" w:rsidP="00E75937">
      <w:pPr>
        <w:pStyle w:val="Punkt1"/>
        <w:numPr>
          <w:ilvl w:val="0"/>
          <w:numId w:val="301"/>
        </w:numPr>
      </w:pPr>
      <w:r w:rsidRPr="00A30363">
        <w:lastRenderedPageBreak/>
        <w:t>z uwagi na rodzaj przesiewanego materiału wymaga się</w:t>
      </w:r>
      <w:r w:rsidR="00DA2C92">
        <w:t>,</w:t>
      </w:r>
      <w:r w:rsidRPr="00A30363">
        <w:t xml:space="preserve"> aby maty sitowe pokładu typu „FLIP-FLOW” były mocowane bez użycia śrub,</w:t>
      </w:r>
    </w:p>
    <w:p w14:paraId="15D344E4" w14:textId="7FACFA21" w:rsidR="00F95409" w:rsidRPr="00A30363" w:rsidRDefault="00DA2C92" w:rsidP="00E75937">
      <w:pPr>
        <w:pStyle w:val="Punkt1"/>
        <w:numPr>
          <w:ilvl w:val="0"/>
          <w:numId w:val="301"/>
        </w:numPr>
      </w:pPr>
      <w:r>
        <w:t>W</w:t>
      </w:r>
      <w:r w:rsidR="00F95409" w:rsidRPr="00A30363">
        <w:t xml:space="preserve">ykonawca winien zapewnić: </w:t>
      </w:r>
    </w:p>
    <w:p w14:paraId="65069DEA" w14:textId="77777777" w:rsidR="00F95409" w:rsidRPr="00A30363" w:rsidRDefault="00F95409" w:rsidP="00EB35A1">
      <w:pPr>
        <w:pStyle w:val="Punkt3"/>
        <w:ind w:left="1418"/>
        <w:rPr>
          <w:rStyle w:val="Pogrubienie"/>
          <w:b w:val="0"/>
          <w:bCs w:val="0"/>
        </w:rPr>
      </w:pPr>
      <w:r w:rsidRPr="00A30363">
        <w:rPr>
          <w:rStyle w:val="Pogrubienie"/>
          <w:b w:val="0"/>
          <w:bCs w:val="0"/>
        </w:rPr>
        <w:t>zabudowę elementów konstrukcyjnych minimalizującą zabrudzenie urządzenia i otoczenia,</w:t>
      </w:r>
    </w:p>
    <w:p w14:paraId="49E517F6" w14:textId="77777777" w:rsidR="00F95409" w:rsidRPr="00A30363" w:rsidRDefault="00F95409" w:rsidP="00EB35A1">
      <w:pPr>
        <w:pStyle w:val="Punkt3"/>
        <w:ind w:left="1418"/>
        <w:rPr>
          <w:rStyle w:val="Pogrubienie"/>
          <w:b w:val="0"/>
          <w:bCs w:val="0"/>
        </w:rPr>
      </w:pPr>
      <w:r w:rsidRPr="00A30363">
        <w:rPr>
          <w:rStyle w:val="Pogrubienie"/>
          <w:b w:val="0"/>
          <w:bCs w:val="0"/>
        </w:rPr>
        <w:t>wykonanie rozwiązań, które zminimalizują zatykanie się oczek sit, owijanie się na sicie np. linek, kabli, wyrobów pończoszniczych i odzieżowych, taśm video i magnetofonowych,</w:t>
      </w:r>
    </w:p>
    <w:p w14:paraId="74D51F2A" w14:textId="77777777" w:rsidR="00F95409" w:rsidRPr="00A30363" w:rsidRDefault="00F95409" w:rsidP="00EB35A1">
      <w:pPr>
        <w:pStyle w:val="Punkt3"/>
        <w:ind w:left="1418"/>
        <w:rPr>
          <w:rStyle w:val="Pogrubienie"/>
          <w:b w:val="0"/>
          <w:bCs w:val="0"/>
        </w:rPr>
      </w:pPr>
      <w:r w:rsidRPr="00A30363">
        <w:rPr>
          <w:rStyle w:val="Pogrubienie"/>
          <w:b w:val="0"/>
          <w:bCs w:val="0"/>
        </w:rPr>
        <w:t>dla umożliwienia prowadzenia prac serwisowych winny zostać zamontowane pomosty i schody serwisowe z każdej strony sita,</w:t>
      </w:r>
    </w:p>
    <w:p w14:paraId="2F19968E" w14:textId="3E1A5C36" w:rsidR="00F95409" w:rsidRPr="00A30363" w:rsidRDefault="00F95409" w:rsidP="00EB35A1">
      <w:pPr>
        <w:pStyle w:val="Punkt3"/>
        <w:ind w:left="1418"/>
      </w:pPr>
      <w:r w:rsidRPr="00A30363">
        <w:rPr>
          <w:rStyle w:val="Pogrubienie"/>
          <w:b w:val="0"/>
          <w:bCs w:val="0"/>
        </w:rPr>
        <w:t>dla zapewnienia dogodnych warunków obsługi z trzech stron, sita winny znajdować się na podestach, na których wejście</w:t>
      </w:r>
      <w:r w:rsidRPr="00A30363">
        <w:t xml:space="preserve"> winny zapewniać schody, </w:t>
      </w:r>
      <w:r w:rsidR="00273F74">
        <w:br/>
      </w:r>
      <w:r w:rsidRPr="00A30363">
        <w:t>o ile będą konieczne</w:t>
      </w:r>
      <w:r w:rsidR="00A30363">
        <w:t>.</w:t>
      </w:r>
    </w:p>
    <w:p w14:paraId="03B188A7" w14:textId="3325D829" w:rsidR="005E501D" w:rsidRDefault="00F95409" w:rsidP="00E75937">
      <w:pPr>
        <w:pStyle w:val="Punkt1"/>
        <w:numPr>
          <w:ilvl w:val="0"/>
          <w:numId w:val="301"/>
        </w:numPr>
        <w:rPr>
          <w:lang w:eastAsia="ar-SA"/>
        </w:rPr>
      </w:pPr>
      <w:r w:rsidRPr="00A628DC">
        <w:rPr>
          <w:lang w:eastAsia="ar-SA"/>
        </w:rPr>
        <w:t xml:space="preserve">napęd z silnika napędowego przenoszony na elementy ruchome sita za </w:t>
      </w:r>
      <w:r w:rsidRPr="00A628DC">
        <w:t>pośrednictwem</w:t>
      </w:r>
      <w:r w:rsidRPr="00A628DC">
        <w:rPr>
          <w:lang w:eastAsia="ar-SA"/>
        </w:rPr>
        <w:t xml:space="preserve"> przekładni pasowej i wału Kardana.</w:t>
      </w:r>
    </w:p>
    <w:p w14:paraId="4CD41196" w14:textId="77777777" w:rsidR="00F95409" w:rsidRDefault="00F95409" w:rsidP="00E94A18">
      <w:pPr>
        <w:pStyle w:val="Nagwek3"/>
      </w:pPr>
      <w:bookmarkStart w:id="348" w:name="_Toc79742961"/>
      <w:bookmarkStart w:id="349" w:name="_Toc121136475"/>
      <w:r>
        <w:t>Wymagania w stosunku do wyposażenia linii wytwarzania RDF</w:t>
      </w:r>
      <w:bookmarkEnd w:id="348"/>
      <w:bookmarkEnd w:id="349"/>
    </w:p>
    <w:p w14:paraId="7EB373B1" w14:textId="7FEA0A06" w:rsidR="00F95409" w:rsidRDefault="00F95409" w:rsidP="00955ED0">
      <w:pPr>
        <w:pStyle w:val="Nagwek4"/>
      </w:pPr>
      <w:r>
        <w:t>Separator powietrzny</w:t>
      </w:r>
      <w:r w:rsidR="00836002">
        <w:rPr>
          <w:lang w:val="pl-PL"/>
        </w:rPr>
        <w:t xml:space="preserve"> – 2 szt.</w:t>
      </w:r>
    </w:p>
    <w:p w14:paraId="76DDA09C" w14:textId="472AC2EF" w:rsidR="00896665" w:rsidRDefault="00F95409" w:rsidP="00F95409">
      <w:r>
        <w:t xml:space="preserve">Kompletne urządzenie do separacji powietrznej </w:t>
      </w:r>
      <w:r w:rsidR="00836002">
        <w:t xml:space="preserve">(2 szt.) </w:t>
      </w:r>
      <w:r w:rsidR="00E35A32">
        <w:t>ma</w:t>
      </w:r>
      <w:r>
        <w:t xml:space="preserve"> składać się z następujących podzespołów roboczych: </w:t>
      </w:r>
    </w:p>
    <w:p w14:paraId="2D5E0A70" w14:textId="77777777" w:rsidR="00896665" w:rsidRDefault="00F95409" w:rsidP="00EB35A1">
      <w:pPr>
        <w:pStyle w:val="Punkt3"/>
      </w:pPr>
      <w:r>
        <w:t xml:space="preserve">wentylatora promieniowego, </w:t>
      </w:r>
    </w:p>
    <w:p w14:paraId="5C28EC39" w14:textId="77777777" w:rsidR="00896665" w:rsidRDefault="00F95409" w:rsidP="00EB35A1">
      <w:pPr>
        <w:pStyle w:val="Punkt3"/>
      </w:pPr>
      <w:r>
        <w:t xml:space="preserve">separatora powietrznego z komorą rozprężną, </w:t>
      </w:r>
    </w:p>
    <w:p w14:paraId="48442831" w14:textId="77777777" w:rsidR="00896665" w:rsidRDefault="00F95409" w:rsidP="00EB35A1">
      <w:pPr>
        <w:pStyle w:val="Punkt3"/>
      </w:pPr>
      <w:r>
        <w:t xml:space="preserve">separatora frakcji lekkich, </w:t>
      </w:r>
    </w:p>
    <w:p w14:paraId="56AA4750" w14:textId="77777777" w:rsidR="00896665" w:rsidRDefault="00F95409" w:rsidP="00EB35A1">
      <w:pPr>
        <w:pStyle w:val="Punkt3"/>
      </w:pPr>
      <w:r>
        <w:t>zespołu filtracji powietrza procesowego oraz instalacj</w:t>
      </w:r>
      <w:r w:rsidRPr="00AC544A">
        <w:t xml:space="preserve">i pneumatycznej, </w:t>
      </w:r>
    </w:p>
    <w:p w14:paraId="189C9184" w14:textId="79C6B212" w:rsidR="00F95409" w:rsidRDefault="00F95409" w:rsidP="00EB35A1">
      <w:pPr>
        <w:pStyle w:val="Punkt3"/>
      </w:pPr>
      <w:r w:rsidRPr="00AC544A">
        <w:t xml:space="preserve">łączącej ze sobą wszystkie komponenty. </w:t>
      </w:r>
    </w:p>
    <w:p w14:paraId="4987255B" w14:textId="77777777" w:rsidR="00F95409" w:rsidRDefault="00F95409" w:rsidP="00F95409">
      <w:r>
        <w:t xml:space="preserve">Materiał doprowadzany jest do separatora za pomocą przyspieszającego przenośnika taśmowego. Wentylator promieniowy wytwarza strumień powietrza, które przepływając przez separator powietrzny z komorą rozprężną oraz bębnem rozdzielającym powoduje przedmuchanie frakcji lekkiej do przestrzeni za bębnem. Frakcja ciężka, która nie zostanie porwana przez strumień przepływającego powietrza opada przed bębnem rozdzielającym. W celu optymalizacji skuteczności pracy urządzenia wymaga się zapewnienia możliwości regulacji co najmniej pozycji horyzontalnej bębna oraz jego prędkości obrotowej. </w:t>
      </w:r>
    </w:p>
    <w:p w14:paraId="60B0FAEF" w14:textId="14504628" w:rsidR="00F95409" w:rsidRDefault="00F95409" w:rsidP="00F95409">
      <w:r>
        <w:t xml:space="preserve">Materiał ciężki opadający z separatora jest transportowany za pomocą przenośnika taśmowego. Materiał lekki jest wdmuchiwany do komory rozprężnej, znajdującej się za bębnem rozdzielającym, po czym opada na przenośnik taśmowy transportujący go </w:t>
      </w:r>
      <w:r w:rsidR="00273F74">
        <w:br/>
      </w:r>
      <w:r>
        <w:t>w kierunku rozdrabniacza końcowego.</w:t>
      </w:r>
    </w:p>
    <w:p w14:paraId="00978BBA" w14:textId="7BB977B5" w:rsidR="00F95409" w:rsidRDefault="00F95409" w:rsidP="00F95409">
      <w:r>
        <w:t>Nadmiar powietrza jest odsysany z komory rozprężnej i trafia do separatora frakcji lekkich, którego zadaniem jest usunięcie z powietrza lekkich zanieczyszczeń. Odseparowane zanieczyszczenia są wyładowywane z separatora bezpośrednio na przenośnik taśmowy transportujący frakcję lekką z komory rozprężnej do rozdrabniacza końcowego. Wstępnie oczyszczony strumień powietrza jest zawracany do wentylatora w celu ponownego wykorzystania. W celu ograniczenia emisji pyłu i kurzu wewnątrz hali wymaga się dostawy separatora powietrznego pracującego w podciśnieniu i wyposażonego w zewnętrzny filtr workowy, na który trafia co najmniej 20% powietrza użytego w procesie separacji</w:t>
      </w:r>
      <w:r w:rsidR="00DA2C92">
        <w:t>;</w:t>
      </w:r>
      <w:r w:rsidR="009D50AD">
        <w:t xml:space="preserve"> powietrze po odpyleniu odprowadzone zostanie do układu oczyszczania powietrza. </w:t>
      </w:r>
    </w:p>
    <w:p w14:paraId="50D81D6F" w14:textId="77777777" w:rsidR="00F95409" w:rsidRDefault="00F95409" w:rsidP="00F95409">
      <w:r w:rsidRPr="00066E82">
        <w:rPr>
          <w:rFonts w:cs="Arial"/>
          <w:iCs/>
          <w:lang w:eastAsia="ar-SA"/>
        </w:rPr>
        <w:t xml:space="preserve">Dostarczony </w:t>
      </w:r>
      <w:r>
        <w:rPr>
          <w:rFonts w:cs="Arial"/>
          <w:iCs/>
          <w:lang w:eastAsia="ar-SA"/>
        </w:rPr>
        <w:t xml:space="preserve">separator </w:t>
      </w:r>
      <w:r w:rsidRPr="00066E82">
        <w:rPr>
          <w:rFonts w:cs="Arial"/>
          <w:iCs/>
          <w:lang w:eastAsia="ar-SA"/>
        </w:rPr>
        <w:t>musi spełniać następujące wymagania techniczno-użytkowe:</w:t>
      </w:r>
    </w:p>
    <w:p w14:paraId="0DEE1461" w14:textId="77777777" w:rsidR="00F95409" w:rsidRDefault="00F95409" w:rsidP="00E75937">
      <w:pPr>
        <w:pStyle w:val="Punkt1"/>
        <w:numPr>
          <w:ilvl w:val="0"/>
          <w:numId w:val="302"/>
        </w:numPr>
      </w:pPr>
      <w:r>
        <w:t>wentylator promieniowy:</w:t>
      </w:r>
    </w:p>
    <w:p w14:paraId="01907F25" w14:textId="77777777" w:rsidR="00F95409" w:rsidRDefault="00F95409" w:rsidP="00EB35A1">
      <w:pPr>
        <w:pStyle w:val="Punkt3"/>
        <w:ind w:left="1418"/>
      </w:pPr>
      <w:r>
        <w:t>moc zainstalowana min. 35 kW,</w:t>
      </w:r>
    </w:p>
    <w:p w14:paraId="1F6A60DF" w14:textId="00F3FB5C" w:rsidR="00F95409" w:rsidRDefault="00F95409" w:rsidP="00EB35A1">
      <w:pPr>
        <w:pStyle w:val="Punkt3"/>
        <w:ind w:left="1418"/>
      </w:pPr>
      <w:r>
        <w:lastRenderedPageBreak/>
        <w:t>wydajność min. 25</w:t>
      </w:r>
      <w:r w:rsidR="009D50AD">
        <w:t> </w:t>
      </w:r>
      <w:r>
        <w:t>000 m</w:t>
      </w:r>
      <w:r>
        <w:rPr>
          <w:vertAlign w:val="superscript"/>
        </w:rPr>
        <w:t>3</w:t>
      </w:r>
      <w:r>
        <w:t>/h,</w:t>
      </w:r>
    </w:p>
    <w:p w14:paraId="4F1307DB" w14:textId="77777777" w:rsidR="00F95409" w:rsidRDefault="00F95409" w:rsidP="00EB35A1">
      <w:pPr>
        <w:pStyle w:val="Punkt3"/>
        <w:ind w:left="1418"/>
      </w:pPr>
      <w:r>
        <w:t>różnica ciśnień min. 3400 Pa,</w:t>
      </w:r>
    </w:p>
    <w:p w14:paraId="28212E6B" w14:textId="77777777" w:rsidR="00F95409" w:rsidRDefault="00F95409" w:rsidP="00EB35A1">
      <w:pPr>
        <w:pStyle w:val="Punkt3"/>
        <w:ind w:left="1418"/>
      </w:pPr>
      <w:r>
        <w:t>wyposażony w odchylany wirnik umożliwiający inspekcję i konserwację,</w:t>
      </w:r>
    </w:p>
    <w:p w14:paraId="1BFE968A" w14:textId="77777777" w:rsidR="00F95409" w:rsidRDefault="00F95409" w:rsidP="00EB35A1">
      <w:pPr>
        <w:pStyle w:val="Punkt3"/>
        <w:ind w:left="1418"/>
      </w:pPr>
      <w:r>
        <w:t>łopatki wirnika wykonane ze stali nierdzewnej,</w:t>
      </w:r>
    </w:p>
    <w:p w14:paraId="10E1F38B" w14:textId="77777777" w:rsidR="00F95409" w:rsidRDefault="00F95409" w:rsidP="00E75937">
      <w:pPr>
        <w:pStyle w:val="Punkt1"/>
        <w:numPr>
          <w:ilvl w:val="0"/>
          <w:numId w:val="302"/>
        </w:numPr>
      </w:pPr>
      <w:r>
        <w:t xml:space="preserve">separator powietrzny </w:t>
      </w:r>
    </w:p>
    <w:p w14:paraId="4748D2F1" w14:textId="57CAF525" w:rsidR="00F95409" w:rsidRDefault="00F95409" w:rsidP="00EB35A1">
      <w:pPr>
        <w:pStyle w:val="Punkt3"/>
        <w:ind w:left="1418"/>
      </w:pPr>
      <w:r>
        <w:t xml:space="preserve">wyposażony </w:t>
      </w:r>
      <w:r w:rsidRPr="00AC544A">
        <w:t>w dysze kierunkowe</w:t>
      </w:r>
      <w:r>
        <w:t>, bęben separujący oraz komorę rozprężną</w:t>
      </w:r>
      <w:r w:rsidR="00B81C6C">
        <w:t>,</w:t>
      </w:r>
    </w:p>
    <w:p w14:paraId="4FD15146" w14:textId="77777777" w:rsidR="00F95409" w:rsidRDefault="00F95409" w:rsidP="00EB35A1">
      <w:pPr>
        <w:pStyle w:val="Punkt3"/>
        <w:ind w:left="1418"/>
      </w:pPr>
      <w:r>
        <w:t>szerokość komory separatora min. 2500 mm,</w:t>
      </w:r>
    </w:p>
    <w:p w14:paraId="2C27CF96" w14:textId="77777777" w:rsidR="00F95409" w:rsidRDefault="00F95409" w:rsidP="00EB35A1">
      <w:pPr>
        <w:pStyle w:val="Punkt3"/>
        <w:ind w:left="1418"/>
      </w:pPr>
      <w:r>
        <w:t>dysze kierunkowe z możliwością precyzyjnej regulacji strumienia powietrza w pozycji poziomej, pionowej oraz kąta pracy,</w:t>
      </w:r>
    </w:p>
    <w:p w14:paraId="0E536937" w14:textId="77777777" w:rsidR="00F95409" w:rsidRDefault="00F95409" w:rsidP="00EB35A1">
      <w:pPr>
        <w:pStyle w:val="Punkt3"/>
        <w:ind w:left="1418"/>
      </w:pPr>
      <w:r>
        <w:t>komora wykonana z blachy stalowej o grubości min. 3,0 mm,</w:t>
      </w:r>
    </w:p>
    <w:p w14:paraId="30F80D8A" w14:textId="77777777" w:rsidR="00F95409" w:rsidRDefault="00F95409" w:rsidP="00EB35A1">
      <w:pPr>
        <w:pStyle w:val="Punkt3"/>
        <w:ind w:left="1418"/>
      </w:pPr>
      <w:r>
        <w:t>bęben separujący obrotowy, pełniący funkcję przegrody rozdzielającej frakcję ciężką i lekką,</w:t>
      </w:r>
    </w:p>
    <w:p w14:paraId="372C4791" w14:textId="77777777" w:rsidR="00F95409" w:rsidRDefault="00F95409" w:rsidP="00EB35A1">
      <w:pPr>
        <w:pStyle w:val="Punkt3"/>
        <w:ind w:left="1418"/>
      </w:pPr>
      <w:r>
        <w:t>bęben separujący wykonany ze stali nierdzewnej o grubości min. 8 mm,</w:t>
      </w:r>
    </w:p>
    <w:p w14:paraId="38C256C0" w14:textId="77777777" w:rsidR="00F95409" w:rsidRDefault="00F95409" w:rsidP="00EB35A1">
      <w:pPr>
        <w:pStyle w:val="Punkt3"/>
        <w:ind w:left="1418"/>
      </w:pPr>
      <w:r>
        <w:t>napęd bębna separującego: motoreduktor min. 3,0 kW,</w:t>
      </w:r>
    </w:p>
    <w:p w14:paraId="1286CBC2" w14:textId="202B7D83" w:rsidR="00F95409" w:rsidRDefault="00F95409" w:rsidP="00EB35A1">
      <w:pPr>
        <w:pStyle w:val="Punkt3"/>
        <w:ind w:left="1418"/>
      </w:pPr>
      <w:r>
        <w:t>w celu ograniczenia emisji pyłu wymaga się</w:t>
      </w:r>
      <w:r w:rsidR="00B81C6C">
        <w:t>,</w:t>
      </w:r>
      <w:r>
        <w:t xml:space="preserve"> aby podczas pracy w komorze separatora powietrznego panowało podciśnienie,</w:t>
      </w:r>
    </w:p>
    <w:p w14:paraId="58439A4E" w14:textId="77777777" w:rsidR="00F95409" w:rsidRDefault="00F95409" w:rsidP="00E75937">
      <w:pPr>
        <w:pStyle w:val="Punkt1"/>
        <w:numPr>
          <w:ilvl w:val="0"/>
          <w:numId w:val="302"/>
        </w:numPr>
      </w:pPr>
      <w:r>
        <w:t>separator frakcji lekkich</w:t>
      </w:r>
    </w:p>
    <w:p w14:paraId="34839175" w14:textId="77777777" w:rsidR="00F95409" w:rsidRDefault="00F95409" w:rsidP="00EB35A1">
      <w:pPr>
        <w:pStyle w:val="Punkt3"/>
        <w:ind w:left="1418"/>
      </w:pPr>
      <w:r>
        <w:t xml:space="preserve">przeznaczony do usuwania zanieczyszczeń ze strumienia powietrza procesowego poprzez cykliczne otwieranie i zamykanie zaworu celkowego (wylotu powietrza), </w:t>
      </w:r>
    </w:p>
    <w:p w14:paraId="366FF74B" w14:textId="77777777" w:rsidR="00F95409" w:rsidRDefault="00F95409" w:rsidP="00EB35A1">
      <w:pPr>
        <w:pStyle w:val="Punkt3"/>
        <w:ind w:left="1418"/>
      </w:pPr>
      <w:r>
        <w:t>wyposażony w perforowany kosz sitowy umożliwiający skuteczną separację zanieczyszczeń ze strumienia powietrza procesowego,</w:t>
      </w:r>
    </w:p>
    <w:p w14:paraId="006EBE29" w14:textId="77777777" w:rsidR="00F95409" w:rsidRPr="00EC1B40" w:rsidRDefault="00F95409" w:rsidP="00EB35A1">
      <w:pPr>
        <w:pStyle w:val="Punkt3"/>
        <w:ind w:left="1418"/>
      </w:pPr>
      <w:r>
        <w:t xml:space="preserve">górna pokrywa separatora wyposażona w system hydraulicznego podnoszenia za pośrednictwem cylindrów hydraulicznych, dodatkowo wyposażona w klapy rewizyjne umożliwiające inspekcję wewnętrznej komory separatora bez konieczności </w:t>
      </w:r>
      <w:r w:rsidRPr="00EC1B40">
        <w:t>otwierania pokrywy górnej</w:t>
      </w:r>
      <w:r>
        <w:t>,</w:t>
      </w:r>
    </w:p>
    <w:p w14:paraId="3381CA11" w14:textId="77777777" w:rsidR="00F95409" w:rsidRDefault="00F95409" w:rsidP="00EB35A1">
      <w:pPr>
        <w:pStyle w:val="Punkt3"/>
        <w:ind w:left="1418"/>
      </w:pPr>
      <w:r w:rsidRPr="00EC1B40">
        <w:t>napęd zaworu celkowego: motoreduktor min. 3,0 kW,</w:t>
      </w:r>
    </w:p>
    <w:p w14:paraId="1531B73C" w14:textId="3F7AC1BD" w:rsidR="00F95409" w:rsidRDefault="00F95409" w:rsidP="00EB35A1">
      <w:pPr>
        <w:pStyle w:val="Punkt3"/>
        <w:ind w:left="1418"/>
      </w:pPr>
      <w:r>
        <w:t>w celu ograniczenia emisji pyłu wymaga się</w:t>
      </w:r>
      <w:r w:rsidR="00B81C6C">
        <w:t>,</w:t>
      </w:r>
      <w:r>
        <w:t xml:space="preserve"> aby podczas pracy w komorze separatora frakcji lekkich panowało podciśnienie,</w:t>
      </w:r>
    </w:p>
    <w:p w14:paraId="2F4F3B99" w14:textId="77777777" w:rsidR="00F95409" w:rsidRDefault="00F95409" w:rsidP="00E75937">
      <w:pPr>
        <w:pStyle w:val="Punkt1"/>
        <w:numPr>
          <w:ilvl w:val="0"/>
          <w:numId w:val="302"/>
        </w:numPr>
      </w:pPr>
      <w:r>
        <w:t>zespół filtracji powietrza procesowego</w:t>
      </w:r>
    </w:p>
    <w:p w14:paraId="0DAE20A8" w14:textId="77777777" w:rsidR="00F95409" w:rsidRDefault="00F95409" w:rsidP="00EB35A1">
      <w:pPr>
        <w:pStyle w:val="Punkt3"/>
        <w:ind w:left="1418"/>
      </w:pPr>
      <w:r>
        <w:t>filtr typu workowego,</w:t>
      </w:r>
    </w:p>
    <w:p w14:paraId="6C279479" w14:textId="77777777" w:rsidR="00F95409" w:rsidRDefault="00F95409" w:rsidP="00EB35A1">
      <w:pPr>
        <w:pStyle w:val="Punkt3"/>
        <w:ind w:left="1418"/>
      </w:pPr>
      <w:r w:rsidRPr="00075521">
        <w:t>przepływ powietrza</w:t>
      </w:r>
      <w:r>
        <w:t xml:space="preserve"> procesowego </w:t>
      </w:r>
      <w:r w:rsidRPr="00075521">
        <w:t xml:space="preserve">w kierunku dolnym </w:t>
      </w:r>
      <w:r>
        <w:t xml:space="preserve">zapewniający właściwą separację </w:t>
      </w:r>
      <w:r w:rsidRPr="00075521">
        <w:t>lekkich pyłów z niską prędkością opadania</w:t>
      </w:r>
      <w:r>
        <w:t>,</w:t>
      </w:r>
    </w:p>
    <w:p w14:paraId="4577DA6F" w14:textId="77777777" w:rsidR="00F95409" w:rsidRDefault="00F95409" w:rsidP="00EB35A1">
      <w:pPr>
        <w:pStyle w:val="Punkt3"/>
        <w:ind w:left="1418"/>
      </w:pPr>
      <w:r>
        <w:t>powierzchnia filtracyjna min. 80 m</w:t>
      </w:r>
      <w:r w:rsidRPr="00EB35A1">
        <w:t>2</w:t>
      </w:r>
      <w:r>
        <w:t>,</w:t>
      </w:r>
    </w:p>
    <w:p w14:paraId="2203A8EC" w14:textId="77777777" w:rsidR="00F95409" w:rsidRDefault="00F95409" w:rsidP="00EB35A1">
      <w:pPr>
        <w:pStyle w:val="Punkt3"/>
        <w:ind w:left="1418"/>
      </w:pPr>
      <w:r>
        <w:t>zapylenie po filtrze - max 5,0 mg/m</w:t>
      </w:r>
      <w:r w:rsidRPr="00EB35A1">
        <w:t>3</w:t>
      </w:r>
      <w:r>
        <w:t>,</w:t>
      </w:r>
    </w:p>
    <w:p w14:paraId="01741BFD" w14:textId="77777777" w:rsidR="00F95409" w:rsidRDefault="00F95409" w:rsidP="00EB35A1">
      <w:pPr>
        <w:pStyle w:val="Punkt3"/>
        <w:ind w:left="1418"/>
      </w:pPr>
      <w:r>
        <w:t>obciążenie powierzchni filtracyjnej – min. 100 m</w:t>
      </w:r>
      <w:r w:rsidRPr="00EB35A1">
        <w:t>3</w:t>
      </w:r>
      <w:r>
        <w:t>/h na 1 m</w:t>
      </w:r>
      <w:r w:rsidRPr="00EB35A1">
        <w:t>2</w:t>
      </w:r>
      <w:r>
        <w:t xml:space="preserve"> powierzchni,</w:t>
      </w:r>
    </w:p>
    <w:p w14:paraId="5E625981" w14:textId="77777777" w:rsidR="00F95409" w:rsidRDefault="00F95409" w:rsidP="00EB35A1">
      <w:pPr>
        <w:pStyle w:val="Punkt3"/>
        <w:ind w:left="1418"/>
      </w:pPr>
      <w:r>
        <w:t>przepustowość min. 8.000 m</w:t>
      </w:r>
      <w:r w:rsidRPr="00EB35A1">
        <w:t>3</w:t>
      </w:r>
      <w:r>
        <w:t>/h,</w:t>
      </w:r>
    </w:p>
    <w:p w14:paraId="7E108439" w14:textId="77777777" w:rsidR="00F95409" w:rsidRDefault="00F95409" w:rsidP="00EB35A1">
      <w:pPr>
        <w:pStyle w:val="Punkt3"/>
        <w:ind w:left="1418"/>
      </w:pPr>
      <w:r>
        <w:t>przystosowany do pracy zarówno wewnątrz, jak i na zewnątrz hali – odporny na warunki atmosferyczne,</w:t>
      </w:r>
    </w:p>
    <w:p w14:paraId="5AAD8C9F" w14:textId="77777777" w:rsidR="00F95409" w:rsidRDefault="00F95409" w:rsidP="00EB35A1">
      <w:pPr>
        <w:pStyle w:val="Punkt3"/>
        <w:ind w:left="1418"/>
      </w:pPr>
      <w:r>
        <w:t>wykonany z blachy stalowej o grubości min. 4,0 mm,</w:t>
      </w:r>
    </w:p>
    <w:p w14:paraId="4EF88ACD" w14:textId="77777777" w:rsidR="00F95409" w:rsidRDefault="00F95409" w:rsidP="00EB35A1">
      <w:pPr>
        <w:pStyle w:val="Punkt3"/>
        <w:ind w:left="1418"/>
      </w:pPr>
      <w:r>
        <w:t>konstrukcja spawana,</w:t>
      </w:r>
    </w:p>
    <w:p w14:paraId="2FF1A88D" w14:textId="77777777" w:rsidR="00F95409" w:rsidRDefault="00F95409" w:rsidP="00EB35A1">
      <w:pPr>
        <w:pStyle w:val="Punkt3"/>
        <w:ind w:left="1418"/>
      </w:pPr>
      <w:r w:rsidRPr="00075521">
        <w:t>automatyczna regeneracja poprzez odpylanie impulsowe sprężonym powietrzem</w:t>
      </w:r>
      <w:r>
        <w:t>,</w:t>
      </w:r>
    </w:p>
    <w:p w14:paraId="64DBE709" w14:textId="77777777" w:rsidR="00F95409" w:rsidRDefault="00F95409" w:rsidP="00EB35A1">
      <w:pPr>
        <w:pStyle w:val="Punkt3"/>
        <w:ind w:left="1418"/>
      </w:pPr>
      <w:r>
        <w:t>wymagana powierzchnia posadzki maks. 3000 x 3000 mm,</w:t>
      </w:r>
    </w:p>
    <w:p w14:paraId="633B3EDA" w14:textId="77777777" w:rsidR="00F95409" w:rsidRDefault="00F95409" w:rsidP="00EB35A1">
      <w:pPr>
        <w:pStyle w:val="Punkt3"/>
        <w:ind w:left="1418"/>
      </w:pPr>
      <w:r>
        <w:t xml:space="preserve">wyposażony w pojemnik na </w:t>
      </w:r>
      <w:r w:rsidRPr="006A340B">
        <w:t xml:space="preserve">odpady </w:t>
      </w:r>
      <w:r>
        <w:t xml:space="preserve">o objętości min. </w:t>
      </w:r>
      <w:r w:rsidRPr="006A340B">
        <w:t>500 l</w:t>
      </w:r>
      <w:r>
        <w:t>,</w:t>
      </w:r>
      <w:r w:rsidRPr="006A340B">
        <w:t xml:space="preserve"> </w:t>
      </w:r>
    </w:p>
    <w:p w14:paraId="7D6B8AA7" w14:textId="77777777" w:rsidR="00B81C6C" w:rsidRDefault="00F95409" w:rsidP="00EB35A1">
      <w:pPr>
        <w:pStyle w:val="Punkt3"/>
        <w:ind w:left="1418"/>
      </w:pPr>
      <w:r>
        <w:t>wyposażony w tłumik</w:t>
      </w:r>
      <w:r w:rsidRPr="006A340B">
        <w:t xml:space="preserve"> powietrza wylotowego</w:t>
      </w:r>
      <w:r>
        <w:t xml:space="preserve"> zapewniający emisję hałasu: </w:t>
      </w:r>
    </w:p>
    <w:p w14:paraId="72E71153" w14:textId="0DAE93DF" w:rsidR="00F95409" w:rsidRDefault="00F95409" w:rsidP="00EB35A1">
      <w:pPr>
        <w:pStyle w:val="Punkt3"/>
        <w:ind w:left="1418"/>
      </w:pPr>
      <w:r w:rsidRPr="006A340B">
        <w:lastRenderedPageBreak/>
        <w:t>&lt; 75 dB(A) na dystansie 5 m</w:t>
      </w:r>
      <w:r>
        <w:t xml:space="preserve"> od urządzenia,</w:t>
      </w:r>
    </w:p>
    <w:p w14:paraId="25909F14" w14:textId="4675D979" w:rsidR="00F95409" w:rsidRDefault="00F95409" w:rsidP="00EB35A1">
      <w:pPr>
        <w:pStyle w:val="Punkt3"/>
        <w:ind w:left="1418"/>
      </w:pPr>
      <w:r>
        <w:t>tłumik zintegrowany z głowicą filtra, wykonany z blachy ocynkowanej</w:t>
      </w:r>
      <w:r w:rsidR="00846FF4">
        <w:t>.</w:t>
      </w:r>
    </w:p>
    <w:p w14:paraId="38339AE8" w14:textId="77777777" w:rsidR="00F95409" w:rsidRDefault="00F95409" w:rsidP="00F95409">
      <w:r>
        <w:t>Pozostałe wymagania:</w:t>
      </w:r>
    </w:p>
    <w:p w14:paraId="2ECA8B8D" w14:textId="77777777" w:rsidR="00F95409" w:rsidRDefault="00F95409" w:rsidP="00E75937">
      <w:pPr>
        <w:pStyle w:val="Punkt3"/>
        <w:numPr>
          <w:ilvl w:val="2"/>
          <w:numId w:val="303"/>
        </w:numPr>
        <w:ind w:left="1418"/>
      </w:pPr>
      <w:r>
        <w:t xml:space="preserve">przepustowość nominalna - minimum 16 Mg/h dla strumienia odpadów palnych o gęstości </w:t>
      </w:r>
      <w:r w:rsidRPr="006A340B">
        <w:t>150</w:t>
      </w:r>
      <w:r>
        <w:t xml:space="preserve"> kg/m</w:t>
      </w:r>
      <w:r w:rsidRPr="00EB35A1">
        <w:rPr>
          <w:vertAlign w:val="superscript"/>
        </w:rPr>
        <w:t>3</w:t>
      </w:r>
      <w:r>
        <w:t xml:space="preserve"> oraz granulacji w przedziale 0 – 300 mm,</w:t>
      </w:r>
    </w:p>
    <w:p w14:paraId="2B586ED3" w14:textId="77777777" w:rsidR="00F95409" w:rsidRDefault="00F95409" w:rsidP="00E75937">
      <w:pPr>
        <w:pStyle w:val="Punkt3"/>
        <w:numPr>
          <w:ilvl w:val="2"/>
          <w:numId w:val="303"/>
        </w:numPr>
        <w:ind w:left="1418"/>
      </w:pPr>
      <w:r>
        <w:t>przenośnik podający o szerokości roboczej min. 2200 mm i regulacji prędkości taśmy w zakresie 1,8 – 2,5 m/s,</w:t>
      </w:r>
    </w:p>
    <w:p w14:paraId="751827D5" w14:textId="66A02B65" w:rsidR="00F95409" w:rsidRPr="00E50DA5" w:rsidRDefault="00F95409" w:rsidP="00E75937">
      <w:pPr>
        <w:pStyle w:val="Punkt3"/>
        <w:numPr>
          <w:ilvl w:val="2"/>
          <w:numId w:val="303"/>
        </w:numPr>
        <w:ind w:left="1418"/>
      </w:pPr>
      <w:r>
        <w:t>system separacji powietrznej wyposażony we własną szafę sterowniczą, zapewniającą możliwość</w:t>
      </w:r>
      <w:r w:rsidRPr="006A340B">
        <w:t xml:space="preserve"> wymian</w:t>
      </w:r>
      <w:r w:rsidR="00B81C6C">
        <w:t>y</w:t>
      </w:r>
      <w:r w:rsidRPr="006A340B">
        <w:t xml:space="preserve"> sygnałów (zgłoszenie błędu i gotowości) </w:t>
      </w:r>
      <w:r w:rsidR="00273F74">
        <w:br/>
      </w:r>
      <w:r w:rsidRPr="006A340B">
        <w:t>z systemem sterowania linią sortowniczą poprzez styki bezpotencjałowe</w:t>
      </w:r>
      <w:r>
        <w:t>.</w:t>
      </w:r>
    </w:p>
    <w:p w14:paraId="3ABD1F93" w14:textId="5541BE66" w:rsidR="00F95409" w:rsidRPr="0088676F" w:rsidRDefault="00F95409" w:rsidP="00955ED0">
      <w:pPr>
        <w:pStyle w:val="Nagwek4"/>
      </w:pPr>
      <w:r w:rsidRPr="0088676F">
        <w:t>Separatory metali żelaznych</w:t>
      </w:r>
      <w:r w:rsidR="00836002">
        <w:rPr>
          <w:lang w:val="pl-PL"/>
        </w:rPr>
        <w:t xml:space="preserve"> </w:t>
      </w:r>
      <w:r w:rsidR="00863554">
        <w:rPr>
          <w:lang w:val="pl-PL"/>
        </w:rPr>
        <w:t xml:space="preserve">– 2 szt. </w:t>
      </w:r>
    </w:p>
    <w:p w14:paraId="0471145C" w14:textId="77777777" w:rsidR="00F95409" w:rsidRPr="0088676F" w:rsidRDefault="00F95409" w:rsidP="00F95409">
      <w:pPr>
        <w:rPr>
          <w:lang w:eastAsia="x-none"/>
        </w:rPr>
      </w:pPr>
      <w:r w:rsidRPr="00642B69">
        <w:rPr>
          <w:lang w:eastAsia="x-none"/>
        </w:rPr>
        <w:t>W ramach wyposażenia linii oczekuje się dostawy i montażu 2 szt. separatorów metali żelaznych zgodnych z poniższymi wymaganiami.</w:t>
      </w:r>
    </w:p>
    <w:p w14:paraId="0126CB9E" w14:textId="77777777" w:rsidR="00F95409" w:rsidRDefault="00F95409" w:rsidP="00F95409">
      <w:r>
        <w:t>Wykonawca winien dokonać doboru parametrów separatora magnetycznego w zależności od rodzaju materiału, ciężaru, wielkości, wysokości wciągania i przepustowości. Separator winien charakteryzować się wysoką niezawodnością i wysokim gradientem pola magnetycznego. Szerokość taśmy winna być skorelowana z szerokością przenośnika doprowadzającego. Taśma winna posiadać wzmocnienia z niemagnetycznymi progami.</w:t>
      </w:r>
    </w:p>
    <w:p w14:paraId="485E16BC" w14:textId="268C6FF9" w:rsidR="00F95409" w:rsidRDefault="00F95409" w:rsidP="00F95409">
      <w:r>
        <w:t xml:space="preserve">Dla optymalizacji działania separatora, jego mocowanie winno umożliwiać przestawianie w kierunku poziomym, pionowym oraz zmianę kąta nachylenia. Należy zapewnić regulację prędkości przenośnika doprowadzającego. Wysokość usytuowania separatora nad taśmą nie </w:t>
      </w:r>
      <w:r w:rsidR="00732A97">
        <w:t>może</w:t>
      </w:r>
      <w:r>
        <w:t xml:space="preserve"> być mniejsza niż 400 mm. Geometria rynny zrzutowej winna być dopasowana do możliwości przemieszczania separatorów i wykonana ze stali niemagnetycznej w obszarze działania pola magnetycznego. Drgania towarzyszące pracy separatorów nie </w:t>
      </w:r>
      <w:r w:rsidR="0025275A">
        <w:t>mogą</w:t>
      </w:r>
      <w:r>
        <w:t xml:space="preserve"> być przenoszone na konstrukcję nośną.</w:t>
      </w:r>
    </w:p>
    <w:p w14:paraId="5C9AF5D3" w14:textId="77777777" w:rsidR="00F95409" w:rsidRDefault="00F95409" w:rsidP="00F95409">
      <w:r>
        <w:t>Separator winien mieć możliwość wyłączenia niezależnego od pracy ciągu instalacji technologicznej sortowania w przypadku segregacji odpadów nie zawierających frakcji ferromagnetyków. Wykonawca dla zapewnienia obustronnego dostępu dla obsługi, napraw i czyszczenia winien zbudować podesty obsługowe oraz drabiny lub schody.</w:t>
      </w:r>
    </w:p>
    <w:p w14:paraId="3FD5888D" w14:textId="77777777" w:rsidR="00F95409" w:rsidRDefault="00F95409" w:rsidP="00F95409">
      <w:r>
        <w:t>Separator musi być tak dobrany i zamontowany, aby można było usuwać co najmniej 85% frakcji metali żelaznych zawartych w strumieniu odpadów.</w:t>
      </w:r>
    </w:p>
    <w:p w14:paraId="7DE46E73"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3F6E1AD4" w14:textId="77777777" w:rsidR="00F95409" w:rsidRDefault="00F95409" w:rsidP="00E75937">
      <w:pPr>
        <w:pStyle w:val="Punkt3"/>
        <w:numPr>
          <w:ilvl w:val="2"/>
          <w:numId w:val="304"/>
        </w:numPr>
      </w:pPr>
      <w:r>
        <w:t>moc napędu taśmy: min. 4,0 kW,</w:t>
      </w:r>
    </w:p>
    <w:p w14:paraId="7E0803F7" w14:textId="77777777" w:rsidR="00F95409" w:rsidRDefault="00F95409" w:rsidP="00E75937">
      <w:pPr>
        <w:pStyle w:val="Punkt3"/>
        <w:numPr>
          <w:ilvl w:val="2"/>
          <w:numId w:val="304"/>
        </w:numPr>
      </w:pPr>
      <w:r>
        <w:t>moc elektromagnesu: min. 8,5 kW,</w:t>
      </w:r>
    </w:p>
    <w:p w14:paraId="148D097A" w14:textId="77777777" w:rsidR="00F95409" w:rsidRDefault="00F95409" w:rsidP="00E75937">
      <w:pPr>
        <w:pStyle w:val="Punkt3"/>
        <w:numPr>
          <w:ilvl w:val="2"/>
          <w:numId w:val="304"/>
        </w:numPr>
      </w:pPr>
      <w:r>
        <w:t>szerokość taśmy: min. 1200 mm,</w:t>
      </w:r>
    </w:p>
    <w:p w14:paraId="01B152C8" w14:textId="77777777" w:rsidR="00F95409" w:rsidRDefault="00F95409" w:rsidP="00E75937">
      <w:pPr>
        <w:pStyle w:val="Punkt3"/>
        <w:numPr>
          <w:ilvl w:val="2"/>
          <w:numId w:val="304"/>
        </w:numPr>
      </w:pPr>
      <w:r>
        <w:t>elektromagnes chłodzony olejem,</w:t>
      </w:r>
    </w:p>
    <w:p w14:paraId="0AC184BF" w14:textId="77777777" w:rsidR="00F95409" w:rsidRPr="0088676F" w:rsidRDefault="00F95409" w:rsidP="00E75937">
      <w:pPr>
        <w:pStyle w:val="Punkt3"/>
        <w:numPr>
          <w:ilvl w:val="2"/>
          <w:numId w:val="304"/>
        </w:numPr>
      </w:pPr>
      <w:r>
        <w:t>zintegrowany zbiornik oleju hydraulicznego.</w:t>
      </w:r>
    </w:p>
    <w:p w14:paraId="3D0E4ECF" w14:textId="45A74937" w:rsidR="00F95409" w:rsidRDefault="00F95409" w:rsidP="00955ED0">
      <w:pPr>
        <w:pStyle w:val="Nagwek4"/>
      </w:pPr>
      <w:r w:rsidRPr="007C3B34">
        <w:t>Separator szkła</w:t>
      </w:r>
      <w:r w:rsidR="00863554">
        <w:rPr>
          <w:lang w:val="pl-PL"/>
        </w:rPr>
        <w:t xml:space="preserve"> – 1 szt.</w:t>
      </w:r>
    </w:p>
    <w:p w14:paraId="68F2273D" w14:textId="0F6C07D6" w:rsidR="00F95409" w:rsidRPr="00A628DC" w:rsidRDefault="00F95409" w:rsidP="00F95409">
      <w:pPr>
        <w:rPr>
          <w:rFonts w:cstheme="minorHAnsi"/>
        </w:rPr>
      </w:pPr>
      <w:r w:rsidRPr="00A628DC">
        <w:t xml:space="preserve">Zamawiający oczekuje zabudowy urządzenia do separacji optyczno-pneumatycznej. </w:t>
      </w:r>
      <w:r w:rsidRPr="00A628DC">
        <w:rPr>
          <w:rFonts w:cstheme="minorHAnsi"/>
        </w:rPr>
        <w:t xml:space="preserve">Zadaniem separatora będzie wydzielenie stłuczki szklanej z przetwarzanego materiału. </w:t>
      </w:r>
    </w:p>
    <w:p w14:paraId="2CD84E17" w14:textId="673CF35A" w:rsidR="00F95409" w:rsidRPr="00A628DC" w:rsidRDefault="00F95409" w:rsidP="00F95409">
      <w:pPr>
        <w:pStyle w:val="Listapunktowana3"/>
        <w:tabs>
          <w:tab w:val="clear" w:pos="926"/>
        </w:tabs>
        <w:ind w:left="0" w:firstLine="0"/>
        <w:rPr>
          <w:rFonts w:cs="Arial"/>
          <w:iCs/>
          <w:lang w:eastAsia="ar-SA"/>
        </w:rPr>
      </w:pPr>
      <w:r w:rsidRPr="00A628DC">
        <w:rPr>
          <w:rFonts w:cs="Arial"/>
          <w:iCs/>
          <w:lang w:eastAsia="ar-SA"/>
        </w:rPr>
        <w:t xml:space="preserve">Separator optyczno – pneumatyczny typu przelotowego </w:t>
      </w:r>
      <w:r w:rsidR="00C736DB" w:rsidRPr="00381C70">
        <w:rPr>
          <w:rFonts w:cs="Arial"/>
          <w:iCs/>
          <w:szCs w:val="20"/>
          <w:lang w:eastAsia="ar-SA"/>
        </w:rPr>
        <w:t>ma</w:t>
      </w:r>
      <w:r w:rsidRPr="00A628DC">
        <w:rPr>
          <w:rFonts w:cs="Arial"/>
          <w:iCs/>
          <w:lang w:eastAsia="ar-SA"/>
        </w:rPr>
        <w:t xml:space="preserve"> być wyposażony w zintegrowany  podajnik wibracyjny, który zapewni równomierne i płynne podawanie materiału w czasie pracy i zagwarantuje wykorzystanie pełnej szerokości roboczej separatora. Wymaga się dostawy podajnika wibracyjnego z obudową umożliwiającą podłączenie do systemu odpylania.</w:t>
      </w:r>
    </w:p>
    <w:p w14:paraId="013896A9" w14:textId="77777777" w:rsidR="00F95409" w:rsidRPr="00A628DC" w:rsidRDefault="00F95409" w:rsidP="00F95409">
      <w:r w:rsidRPr="00A628DC">
        <w:rPr>
          <w:rFonts w:cs="Arial"/>
          <w:iCs/>
          <w:lang w:eastAsia="ar-SA"/>
        </w:rPr>
        <w:t>Dostarczony separator musi spełniać następujące wymagania techniczno-użytkowe:</w:t>
      </w:r>
    </w:p>
    <w:p w14:paraId="72F87DC0" w14:textId="77777777" w:rsidR="00F95409" w:rsidRPr="00A628DC" w:rsidRDefault="00F95409" w:rsidP="00E75937">
      <w:pPr>
        <w:pStyle w:val="Punkt1"/>
        <w:numPr>
          <w:ilvl w:val="0"/>
          <w:numId w:val="305"/>
        </w:numPr>
      </w:pPr>
      <w:r w:rsidRPr="00A628DC">
        <w:lastRenderedPageBreak/>
        <w:t>separator typu przelotowego,</w:t>
      </w:r>
    </w:p>
    <w:p w14:paraId="41FD1CF9" w14:textId="77777777" w:rsidR="00F95409" w:rsidRPr="00A628DC" w:rsidRDefault="00F95409" w:rsidP="00E75937">
      <w:pPr>
        <w:pStyle w:val="Punkt1"/>
        <w:numPr>
          <w:ilvl w:val="0"/>
          <w:numId w:val="305"/>
        </w:numPr>
      </w:pPr>
      <w:r w:rsidRPr="00A628DC">
        <w:t>szerokość czynna min. 1000 mm,</w:t>
      </w:r>
    </w:p>
    <w:p w14:paraId="264D42F7" w14:textId="6988872E" w:rsidR="00F95409" w:rsidRPr="00A628DC" w:rsidRDefault="00F95409" w:rsidP="00E75937">
      <w:pPr>
        <w:pStyle w:val="Punkt1"/>
        <w:numPr>
          <w:ilvl w:val="0"/>
          <w:numId w:val="305"/>
        </w:numPr>
      </w:pPr>
      <w:r w:rsidRPr="00A628DC">
        <w:t>wydajność min. 10 t/h</w:t>
      </w:r>
      <w:r w:rsidR="007E0957">
        <w:t>,</w:t>
      </w:r>
    </w:p>
    <w:p w14:paraId="7D0ED4A5" w14:textId="77777777" w:rsidR="00F95409" w:rsidRPr="00A628DC" w:rsidRDefault="00F95409" w:rsidP="00E75937">
      <w:pPr>
        <w:pStyle w:val="Punkt1"/>
        <w:numPr>
          <w:ilvl w:val="0"/>
          <w:numId w:val="305"/>
        </w:numPr>
      </w:pPr>
      <w:r w:rsidRPr="00A628DC">
        <w:t>skuteczność separacji szkła min. 95%,</w:t>
      </w:r>
    </w:p>
    <w:p w14:paraId="3D00B2C1" w14:textId="77777777" w:rsidR="00F95409" w:rsidRPr="00A628DC" w:rsidRDefault="00F95409" w:rsidP="00E75937">
      <w:pPr>
        <w:pStyle w:val="Punkt1"/>
        <w:numPr>
          <w:ilvl w:val="0"/>
          <w:numId w:val="305"/>
        </w:numPr>
      </w:pPr>
      <w:r w:rsidRPr="00A628DC">
        <w:t>czystość separowanych frakcji min. 95%,</w:t>
      </w:r>
    </w:p>
    <w:p w14:paraId="5ED676D8" w14:textId="77777777" w:rsidR="00F95409" w:rsidRPr="00A628DC" w:rsidRDefault="00F95409" w:rsidP="00E75937">
      <w:pPr>
        <w:pStyle w:val="Punkt1"/>
        <w:numPr>
          <w:ilvl w:val="0"/>
          <w:numId w:val="305"/>
        </w:numPr>
      </w:pPr>
      <w:r w:rsidRPr="00A628DC">
        <w:t xml:space="preserve">separator typu dwudrożnego, </w:t>
      </w:r>
    </w:p>
    <w:p w14:paraId="649A296A" w14:textId="77777777" w:rsidR="00F95409" w:rsidRPr="00A628DC" w:rsidRDefault="00F95409" w:rsidP="00E75937">
      <w:pPr>
        <w:pStyle w:val="Punkt1"/>
        <w:numPr>
          <w:ilvl w:val="0"/>
          <w:numId w:val="305"/>
        </w:numPr>
      </w:pPr>
      <w:r w:rsidRPr="00A628DC">
        <w:t>ciśnienie robocze sprężonego powietrza: min. 7 (max. 10) bar,</w:t>
      </w:r>
    </w:p>
    <w:p w14:paraId="0933A566" w14:textId="63666CF1" w:rsidR="00F95409" w:rsidRPr="00A628DC" w:rsidRDefault="00F95409" w:rsidP="00E75937">
      <w:pPr>
        <w:pStyle w:val="Punkt1"/>
        <w:numPr>
          <w:ilvl w:val="0"/>
          <w:numId w:val="305"/>
        </w:numPr>
      </w:pPr>
      <w:r w:rsidRPr="00A628DC">
        <w:t>przyłącze sprężonego powietrza G 1</w:t>
      </w:r>
      <w:r w:rsidR="00B81C6C">
        <w:t>’’</w:t>
      </w:r>
      <w:r w:rsidRPr="00A628DC">
        <w:t>,</w:t>
      </w:r>
    </w:p>
    <w:p w14:paraId="1D5CDE06" w14:textId="77777777" w:rsidR="00F95409" w:rsidRPr="00A628DC" w:rsidRDefault="00F95409" w:rsidP="00E75937">
      <w:pPr>
        <w:pStyle w:val="Punkt1"/>
        <w:numPr>
          <w:ilvl w:val="0"/>
          <w:numId w:val="305"/>
        </w:numPr>
      </w:pPr>
      <w:r w:rsidRPr="00A628DC">
        <w:t>wymagane wyposażenie:</w:t>
      </w:r>
    </w:p>
    <w:p w14:paraId="0EBE46DA" w14:textId="77777777" w:rsidR="00F95409" w:rsidRPr="00A628DC" w:rsidRDefault="00F95409" w:rsidP="00EB35A1">
      <w:pPr>
        <w:pStyle w:val="Punkt3"/>
      </w:pPr>
      <w:r w:rsidRPr="00A628DC">
        <w:t xml:space="preserve">obudowa z klapą rewizyjną (z przodu oraz po bokach), </w:t>
      </w:r>
    </w:p>
    <w:p w14:paraId="34B0D54A" w14:textId="16D18108" w:rsidR="00F95409" w:rsidRPr="00A628DC" w:rsidRDefault="00F95409" w:rsidP="00EB35A1">
      <w:pPr>
        <w:pStyle w:val="Punkt3"/>
      </w:pPr>
      <w:r w:rsidRPr="00A628DC">
        <w:t>sensor detekcji VIS umożl</w:t>
      </w:r>
      <w:r w:rsidR="00E232F1">
        <w:t>i</w:t>
      </w:r>
      <w:r w:rsidRPr="00A628DC">
        <w:t>wiający separację szkła w podziale na kolory, materiał</w:t>
      </w:r>
      <w:r w:rsidR="00E232F1">
        <w:t>y</w:t>
      </w:r>
      <w:r w:rsidRPr="00A628DC">
        <w:t xml:space="preserve"> ceramiczne (tzw. CSP), szkło ołowiowe, ceramikę szklaną, </w:t>
      </w:r>
    </w:p>
    <w:p w14:paraId="7EF34548" w14:textId="77777777" w:rsidR="00F95409" w:rsidRPr="00A628DC" w:rsidRDefault="00F95409" w:rsidP="00EB35A1">
      <w:pPr>
        <w:pStyle w:val="Punkt3"/>
      </w:pPr>
      <w:r w:rsidRPr="00A628DC">
        <w:t>rozdzielczość sensora VIS min. 0,65 mm / piksel przy szybkości skanowania 1 kHz,</w:t>
      </w:r>
    </w:p>
    <w:p w14:paraId="55B5CD59" w14:textId="77777777" w:rsidR="00F95409" w:rsidRPr="00A628DC" w:rsidRDefault="00F95409" w:rsidP="00EB35A1">
      <w:pPr>
        <w:pStyle w:val="Punkt3"/>
      </w:pPr>
      <w:r w:rsidRPr="00A628DC">
        <w:t>sensor detekcji metali żelaznych i nieżelaznych</w:t>
      </w:r>
    </w:p>
    <w:p w14:paraId="3A93A247" w14:textId="77777777" w:rsidR="00F95409" w:rsidRPr="00A628DC" w:rsidRDefault="00F95409" w:rsidP="00EB35A1">
      <w:pPr>
        <w:pStyle w:val="Punkt3"/>
      </w:pPr>
      <w:r w:rsidRPr="00A628DC">
        <w:t>rozdzielczość układu roboczego (rozstaw dysz sprężonego powietrza): maks. 6,5 mm,</w:t>
      </w:r>
    </w:p>
    <w:p w14:paraId="4CC55A8E" w14:textId="77777777" w:rsidR="00F95409" w:rsidRPr="00A628DC" w:rsidRDefault="00F95409" w:rsidP="00EB35A1">
      <w:pPr>
        <w:pStyle w:val="Punkt3"/>
      </w:pPr>
      <w:r w:rsidRPr="00A628DC">
        <w:t>liczba zaworów min. 150 szt.,</w:t>
      </w:r>
    </w:p>
    <w:p w14:paraId="4A2FCE7B" w14:textId="77777777" w:rsidR="00F95409" w:rsidRPr="00A628DC" w:rsidRDefault="00F95409" w:rsidP="00EB35A1">
      <w:pPr>
        <w:pStyle w:val="Punkt3"/>
      </w:pPr>
      <w:r w:rsidRPr="00A628DC">
        <w:t xml:space="preserve">maszyna wyposażona w procedurę automatycznego, sonicznego testowania sprawności zaworów, </w:t>
      </w:r>
    </w:p>
    <w:p w14:paraId="271116CF" w14:textId="29ADAABE" w:rsidR="00F95409" w:rsidRPr="00A628DC" w:rsidRDefault="00F95409" w:rsidP="00EB35A1">
      <w:pPr>
        <w:pStyle w:val="Punkt3"/>
      </w:pPr>
      <w:r w:rsidRPr="00A628DC">
        <w:t xml:space="preserve">bloki zaworowe umieszczone w listwie, z możliwością szybkiego wysunięcia </w:t>
      </w:r>
      <w:r w:rsidR="00273F74">
        <w:br/>
      </w:r>
      <w:r w:rsidRPr="00A628DC">
        <w:t>z maszyny w celu ich wymiany,</w:t>
      </w:r>
    </w:p>
    <w:p w14:paraId="55A4B9AC" w14:textId="77777777" w:rsidR="00F95409" w:rsidRPr="00A628DC" w:rsidRDefault="00F95409" w:rsidP="00EB35A1">
      <w:pPr>
        <w:pStyle w:val="Punkt3"/>
      </w:pPr>
      <w:r w:rsidRPr="00A628DC">
        <w:t>główny panel kontrolny do sterowania systemem,</w:t>
      </w:r>
    </w:p>
    <w:p w14:paraId="2B73D759" w14:textId="1F58AA0B" w:rsidR="00F95409" w:rsidRPr="00A628DC" w:rsidRDefault="00F95409" w:rsidP="00EB35A1">
      <w:pPr>
        <w:pStyle w:val="Punkt3"/>
      </w:pPr>
      <w:r w:rsidRPr="00A628DC">
        <w:t>podajnik wibracyjny</w:t>
      </w:r>
      <w:r w:rsidR="00F26712">
        <w:t>:</w:t>
      </w:r>
    </w:p>
    <w:p w14:paraId="16193F56" w14:textId="77777777" w:rsidR="00F95409" w:rsidRPr="00A628DC" w:rsidRDefault="00F95409" w:rsidP="0070708B">
      <w:pPr>
        <w:pStyle w:val="Punktor3poziom"/>
      </w:pPr>
      <w:r w:rsidRPr="00A628DC">
        <w:t>szerokość min. 980 mm,</w:t>
      </w:r>
    </w:p>
    <w:p w14:paraId="619F7D17" w14:textId="77777777" w:rsidR="00F95409" w:rsidRPr="00A628DC" w:rsidRDefault="00F95409" w:rsidP="0070708B">
      <w:pPr>
        <w:pStyle w:val="Punktor3poziom"/>
      </w:pPr>
      <w:r w:rsidRPr="00A628DC">
        <w:t>długość min. 1500 mm,</w:t>
      </w:r>
    </w:p>
    <w:p w14:paraId="3E8EB3B2" w14:textId="77777777" w:rsidR="00F95409" w:rsidRPr="00A628DC" w:rsidRDefault="00F95409" w:rsidP="0070708B">
      <w:pPr>
        <w:pStyle w:val="Punktor3poziom"/>
      </w:pPr>
      <w:r w:rsidRPr="00A628DC">
        <w:t>konstrukcja spawana,</w:t>
      </w:r>
    </w:p>
    <w:p w14:paraId="0390936D" w14:textId="59B6FDDD" w:rsidR="00F95409" w:rsidRPr="00A628DC" w:rsidRDefault="00F95409" w:rsidP="0070708B">
      <w:pPr>
        <w:pStyle w:val="Punktor3poziom"/>
      </w:pPr>
      <w:r w:rsidRPr="00A628DC">
        <w:t>koryto podajnika wyposażone w okładziny ze stali trudnościeralnej typu</w:t>
      </w:r>
      <w:r w:rsidR="00846FF4">
        <w:t xml:space="preserve"> </w:t>
      </w:r>
      <w:r w:rsidRPr="00A628DC">
        <w:t>HARDOX 450 lub równoważnej o grubości co najmniej 6 mm,</w:t>
      </w:r>
    </w:p>
    <w:p w14:paraId="5C747551" w14:textId="77777777" w:rsidR="00F95409" w:rsidRPr="00A628DC" w:rsidRDefault="00F95409" w:rsidP="0070708B">
      <w:pPr>
        <w:pStyle w:val="Punktor3poziom"/>
      </w:pPr>
      <w:r w:rsidRPr="00A628DC">
        <w:t>napęd elektryczny maks. 3,0 kW,</w:t>
      </w:r>
    </w:p>
    <w:p w14:paraId="7AC59185" w14:textId="6F895354" w:rsidR="00F95409" w:rsidRPr="00A628DC" w:rsidRDefault="00F95409" w:rsidP="0070708B">
      <w:pPr>
        <w:pStyle w:val="Punktor3poziom"/>
      </w:pPr>
      <w:r w:rsidRPr="00A628DC">
        <w:t>obudowa umożliwiająca podłączenie do systemu odpylania</w:t>
      </w:r>
      <w:r w:rsidR="00F26712">
        <w:t>.</w:t>
      </w:r>
    </w:p>
    <w:p w14:paraId="086C8724" w14:textId="77777777" w:rsidR="00F95409" w:rsidRPr="00A628DC" w:rsidRDefault="00F95409" w:rsidP="00E75937">
      <w:pPr>
        <w:pStyle w:val="Punkt1"/>
        <w:numPr>
          <w:ilvl w:val="0"/>
          <w:numId w:val="305"/>
        </w:numPr>
      </w:pPr>
      <w:r w:rsidRPr="00A628DC">
        <w:t>urządzenie zabezpieczone przed uruchomieniem przez osoby nieupoważnione do obsługi.</w:t>
      </w:r>
    </w:p>
    <w:p w14:paraId="4689323D" w14:textId="14B8F15F" w:rsidR="00F95409" w:rsidRDefault="00F95409" w:rsidP="00955ED0">
      <w:pPr>
        <w:pStyle w:val="Nagwek4"/>
      </w:pPr>
      <w:r>
        <w:t>Separator metali nieżelaznych</w:t>
      </w:r>
      <w:r w:rsidR="00863554">
        <w:rPr>
          <w:lang w:val="pl-PL"/>
        </w:rPr>
        <w:t xml:space="preserve"> – 1 szt.</w:t>
      </w:r>
    </w:p>
    <w:p w14:paraId="185936EA" w14:textId="77777777" w:rsidR="00F95409" w:rsidRDefault="00F95409" w:rsidP="00F95409">
      <w:r>
        <w:t xml:space="preserve">Separacja odpadów nieżelaznych winna być realizowana poprzez zastosowanie separatora metali nieżelaznych – separatora wiroprądowego. Wykonawca winien dokonać doboru parametrów separatora w zależności od rodzaju materiału, ciężaru, wielkości, wysokości wciągania i przepustowości. </w:t>
      </w:r>
      <w:r w:rsidRPr="000E7384">
        <w:t>Separator winien charakteryzować się wysoką niezawodnością.</w:t>
      </w:r>
    </w:p>
    <w:p w14:paraId="319C5FF0" w14:textId="3898985B" w:rsidR="00F95409" w:rsidRDefault="00F95409" w:rsidP="00F95409">
      <w:r>
        <w:t>Należy zapewnić regulację prędkości przenośnika doprowadzającego.</w:t>
      </w:r>
      <w:r w:rsidRPr="005D6504">
        <w:t xml:space="preserve"> </w:t>
      </w:r>
      <w:r>
        <w:t xml:space="preserve">Przesyp pomiędzy przenośnikiem doprowadzającym, a przenośnikiem przyspieszającym separatora wiroprądowego </w:t>
      </w:r>
      <w:r w:rsidR="00C736DB" w:rsidRPr="00381C70">
        <w:rPr>
          <w:rFonts w:cs="Arial"/>
          <w:iCs/>
          <w:szCs w:val="20"/>
          <w:lang w:eastAsia="ar-SA"/>
        </w:rPr>
        <w:t>ma</w:t>
      </w:r>
      <w:r>
        <w:t xml:space="preserve"> być wykonany w sposób zapewniający równomierne rozłożenie materiału na taśmie.   Drgania towarzyszące pracy separatora nie </w:t>
      </w:r>
      <w:r w:rsidR="0025275A">
        <w:t>mogą</w:t>
      </w:r>
      <w:r>
        <w:t xml:space="preserve"> być przenoszone na konstrukcję nośną. </w:t>
      </w:r>
    </w:p>
    <w:p w14:paraId="5719451D" w14:textId="77777777" w:rsidR="00F95409" w:rsidRDefault="00F95409" w:rsidP="00F95409">
      <w:r>
        <w:t>Wykonawca dla zapewnienia obustronnego dostępu dla obsługi, napraw i czyszczenia winien zbudować podesty obsługowe oraz drabiny lub schody.</w:t>
      </w:r>
    </w:p>
    <w:p w14:paraId="7F7D5BF2" w14:textId="55E1CE72" w:rsidR="00F95409" w:rsidRDefault="00F95409" w:rsidP="00F95409">
      <w:r>
        <w:lastRenderedPageBreak/>
        <w:t>Separator musi być tak dobrany i zamontowan</w:t>
      </w:r>
      <w:r w:rsidR="00E232F1">
        <w:t>y</w:t>
      </w:r>
      <w:r>
        <w:t>, aby można było usuwać co najmniej 85% frakcji zawierających metale nieżelazne zawartych w strumieniu odpadów.</w:t>
      </w:r>
    </w:p>
    <w:p w14:paraId="073D6122" w14:textId="77777777" w:rsidR="00F95409" w:rsidRDefault="00F95409" w:rsidP="00F95409">
      <w:pPr>
        <w:rPr>
          <w:rFonts w:cs="Arial"/>
          <w:iCs/>
          <w:lang w:eastAsia="ar-SA"/>
        </w:rPr>
      </w:pPr>
      <w:r>
        <w:rPr>
          <w:rFonts w:cs="Arial"/>
          <w:iCs/>
          <w:lang w:eastAsia="ar-SA"/>
        </w:rPr>
        <w:t>Dostarczony separator musi spełniać następujące wymagania techniczno-użytkowe:</w:t>
      </w:r>
    </w:p>
    <w:p w14:paraId="58C3FF89" w14:textId="77777777" w:rsidR="00F95409" w:rsidRDefault="00F95409" w:rsidP="00EB35A1">
      <w:pPr>
        <w:pStyle w:val="Punkt3"/>
      </w:pPr>
      <w:r>
        <w:t>moc napędu przenośnika przyspieszającego: min. 1,5 kW,</w:t>
      </w:r>
    </w:p>
    <w:p w14:paraId="722F0EB9" w14:textId="77777777" w:rsidR="00F95409" w:rsidRDefault="00F95409" w:rsidP="00EB35A1">
      <w:pPr>
        <w:pStyle w:val="Punkt3"/>
      </w:pPr>
      <w:r>
        <w:t>moc napędu rotora: min. 7,5 kW,</w:t>
      </w:r>
    </w:p>
    <w:p w14:paraId="1254B4E3" w14:textId="77777777" w:rsidR="00F95409" w:rsidRDefault="00F95409" w:rsidP="00EB35A1">
      <w:pPr>
        <w:pStyle w:val="Punkt3"/>
      </w:pPr>
      <w:r>
        <w:t>typ magnesu: 8-biegunowy, neodymowy</w:t>
      </w:r>
    </w:p>
    <w:p w14:paraId="56AC2EAC" w14:textId="77777777" w:rsidR="00F95409" w:rsidRDefault="00F95409" w:rsidP="00EB35A1">
      <w:pPr>
        <w:pStyle w:val="Punkt3"/>
      </w:pPr>
      <w:r>
        <w:t>separacja cząstek metali nieżelaznych o granulacji &gt;35 mm,</w:t>
      </w:r>
    </w:p>
    <w:p w14:paraId="26875DE5" w14:textId="2047C2AE" w:rsidR="00F95409" w:rsidRDefault="00F95409" w:rsidP="00EB35A1">
      <w:pPr>
        <w:pStyle w:val="Punkt3"/>
      </w:pPr>
      <w:r>
        <w:t xml:space="preserve">szerokość robocza separatora: min. </w:t>
      </w:r>
      <w:r w:rsidR="00324A38">
        <w:t>16</w:t>
      </w:r>
      <w:r w:rsidR="00E04F2A">
        <w:t>0</w:t>
      </w:r>
      <w:r>
        <w:t>0 mm,</w:t>
      </w:r>
    </w:p>
    <w:p w14:paraId="3229D2C3" w14:textId="77777777" w:rsidR="00F95409" w:rsidRPr="007010CA" w:rsidRDefault="00F95409" w:rsidP="00EB35A1">
      <w:pPr>
        <w:pStyle w:val="Punkt3"/>
      </w:pPr>
      <w:r>
        <w:t>p</w:t>
      </w:r>
      <w:r w:rsidRPr="002B6113">
        <w:t>łaszcz rotora wykonany z żywic epoksydo</w:t>
      </w:r>
      <w:r>
        <w:t>wych zbrojonych włóknem węglowym.</w:t>
      </w:r>
    </w:p>
    <w:p w14:paraId="09876201" w14:textId="3BFD2D43" w:rsidR="00F95409" w:rsidRDefault="00F95409" w:rsidP="00955ED0">
      <w:pPr>
        <w:pStyle w:val="Nagwek4"/>
      </w:pPr>
      <w:r>
        <w:t>Rozdrabniacz</w:t>
      </w:r>
      <w:r w:rsidR="00863554">
        <w:rPr>
          <w:lang w:val="pl-PL"/>
        </w:rPr>
        <w:t xml:space="preserve"> – szt. 2. </w:t>
      </w:r>
    </w:p>
    <w:p w14:paraId="29C767B4" w14:textId="34090166" w:rsidR="00F95409" w:rsidRDefault="00F95409" w:rsidP="00F95409">
      <w:r>
        <w:t>Zamawiający oczekuje zabudowy r</w:t>
      </w:r>
      <w:r w:rsidRPr="00066629">
        <w:t>ozdrabniacz</w:t>
      </w:r>
      <w:r w:rsidR="001A4136">
        <w:t>y</w:t>
      </w:r>
      <w:r w:rsidRPr="00066629">
        <w:t xml:space="preserve"> końcow</w:t>
      </w:r>
      <w:r w:rsidR="001A4136">
        <w:t>ych (2 szt.)</w:t>
      </w:r>
      <w:r>
        <w:t xml:space="preserve"> </w:t>
      </w:r>
      <w:r w:rsidRPr="00066629">
        <w:t xml:space="preserve"> przeznaczon</w:t>
      </w:r>
      <w:r w:rsidR="001A4136">
        <w:t>ych</w:t>
      </w:r>
      <w:r w:rsidRPr="00066629">
        <w:t xml:space="preserve"> do dokładnego </w:t>
      </w:r>
      <w:r>
        <w:t>r</w:t>
      </w:r>
      <w:r w:rsidRPr="00066629">
        <w:t>ozdrabniania frakcji wysokokalorycznych</w:t>
      </w:r>
      <w:r>
        <w:t>.</w:t>
      </w:r>
      <w:r w:rsidR="001940F3">
        <w:t xml:space="preserve"> Wraz z rozdrabniaczami końcowymi Zamawiający wymaga zainstalowania</w:t>
      </w:r>
      <w:r w:rsidR="0093497E">
        <w:t xml:space="preserve"> w komorach roboczych rozdrabniaczy systemów detekcji i gaszenia pożaru. </w:t>
      </w:r>
    </w:p>
    <w:p w14:paraId="61E225BA" w14:textId="77777777" w:rsidR="00F95409" w:rsidRPr="00E95769" w:rsidRDefault="00F95409" w:rsidP="00F95409">
      <w:r>
        <w:rPr>
          <w:rFonts w:cs="Arial"/>
          <w:iCs/>
          <w:lang w:eastAsia="ar-SA"/>
        </w:rPr>
        <w:t>Dostarczony rozdrabniacz musi spełniać następujące wymagania techniczno-użytkowe:</w:t>
      </w:r>
    </w:p>
    <w:p w14:paraId="3BCE3965" w14:textId="77777777" w:rsidR="00F95409" w:rsidRDefault="00F95409" w:rsidP="00E75937">
      <w:pPr>
        <w:pStyle w:val="Punkt1"/>
        <w:numPr>
          <w:ilvl w:val="0"/>
          <w:numId w:val="306"/>
        </w:numPr>
      </w:pPr>
      <w:r>
        <w:t>typ urządzenia: stacjonarny rozdrabniacz szybkoobrotowy,</w:t>
      </w:r>
    </w:p>
    <w:p w14:paraId="717CB5F3" w14:textId="6BB3ED52" w:rsidR="00F95409" w:rsidRDefault="00F95409" w:rsidP="00E75937">
      <w:pPr>
        <w:pStyle w:val="Punkt1"/>
        <w:numPr>
          <w:ilvl w:val="0"/>
          <w:numId w:val="306"/>
        </w:numPr>
      </w:pPr>
      <w:r>
        <w:t>napęd:</w:t>
      </w:r>
      <w:r>
        <w:tab/>
        <w:t xml:space="preserve">synchroniczny silnik </w:t>
      </w:r>
      <w:r w:rsidR="00127E09">
        <w:t>o napędzie bezpośrednim</w:t>
      </w:r>
      <w:r>
        <w:t xml:space="preserve">, moc 2 x 200 - 250 kW,  </w:t>
      </w:r>
      <w:r w:rsidR="005B005D">
        <w:t>napięcie zasilania 400V, częstotliwość 50 Hz</w:t>
      </w:r>
    </w:p>
    <w:p w14:paraId="306C914E" w14:textId="3262F36B" w:rsidR="004664CF" w:rsidRDefault="004664CF" w:rsidP="00E75937">
      <w:pPr>
        <w:pStyle w:val="Punkt1"/>
        <w:numPr>
          <w:ilvl w:val="0"/>
          <w:numId w:val="306"/>
        </w:numPr>
      </w:pPr>
      <w:r>
        <w:t xml:space="preserve">prędkość obrotowa silnika: </w:t>
      </w:r>
      <w:r w:rsidR="00F67393">
        <w:t>min. 350 obr/min</w:t>
      </w:r>
      <w:r w:rsidR="0052262A">
        <w:t xml:space="preserve"> z możliwością płynnej regulacji obrotów</w:t>
      </w:r>
    </w:p>
    <w:p w14:paraId="585D1872" w14:textId="70A4446B" w:rsidR="00F95409" w:rsidRDefault="00F95409" w:rsidP="00E75937">
      <w:pPr>
        <w:pStyle w:val="Punkt1"/>
        <w:numPr>
          <w:ilvl w:val="0"/>
          <w:numId w:val="306"/>
        </w:numPr>
      </w:pPr>
      <w:r>
        <w:t>wydajność eksploatacyjna: min. 1</w:t>
      </w:r>
      <w:r w:rsidR="00324A38">
        <w:t>6</w:t>
      </w:r>
      <w:r>
        <w:t xml:space="preserve"> Mg/h</w:t>
      </w:r>
      <w:r w:rsidR="006615B1">
        <w:t>,</w:t>
      </w:r>
      <w:r w:rsidR="0052262A">
        <w:t>dla odpadu o gęstości 200 kg/</w:t>
      </w:r>
      <w:r w:rsidR="009C7C48">
        <w:t>m</w:t>
      </w:r>
      <w:r w:rsidR="009C7C48">
        <w:rPr>
          <w:vertAlign w:val="superscript"/>
        </w:rPr>
        <w:t>3</w:t>
      </w:r>
    </w:p>
    <w:p w14:paraId="1B512ABC" w14:textId="72FB044A" w:rsidR="009B4C28" w:rsidRDefault="009B4C28" w:rsidP="00E75937">
      <w:pPr>
        <w:pStyle w:val="Punkt1"/>
        <w:numPr>
          <w:ilvl w:val="0"/>
          <w:numId w:val="306"/>
        </w:numPr>
      </w:pPr>
      <w:r>
        <w:t>wielkość rozdrabniania: 90%</w:t>
      </w:r>
      <w:r w:rsidR="002C7072">
        <w:t xml:space="preserve"> masowo</w:t>
      </w:r>
      <w:r>
        <w:t xml:space="preserve"> &lt; </w:t>
      </w:r>
      <w:r w:rsidR="00987C4E">
        <w:t>40</w:t>
      </w:r>
      <w:r>
        <w:t>mm</w:t>
      </w:r>
    </w:p>
    <w:p w14:paraId="067FC048" w14:textId="5702A3C2" w:rsidR="00F95409" w:rsidRDefault="00F95409" w:rsidP="00E75937">
      <w:pPr>
        <w:pStyle w:val="Punkt1"/>
        <w:numPr>
          <w:ilvl w:val="0"/>
          <w:numId w:val="306"/>
        </w:numPr>
      </w:pPr>
      <w:r>
        <w:t>system  rozdrabniający:</w:t>
      </w:r>
    </w:p>
    <w:p w14:paraId="50281A21" w14:textId="587D7FD4" w:rsidR="00564113" w:rsidRDefault="0092061E" w:rsidP="00564113">
      <w:pPr>
        <w:pStyle w:val="Punkt3"/>
      </w:pPr>
      <w:r>
        <w:t>jednostka rozdrabniająca składająca się z  masywnego rotora i dwóch stalowych przeciwnoży</w:t>
      </w:r>
    </w:p>
    <w:p w14:paraId="3AA53BE0" w14:textId="7D09434E" w:rsidR="0092061E" w:rsidRDefault="0092061E" w:rsidP="00564113">
      <w:pPr>
        <w:pStyle w:val="Punkt3"/>
      </w:pPr>
      <w:r>
        <w:t>długość ro</w:t>
      </w:r>
      <w:r w:rsidR="00D73871">
        <w:t>tora rozdrabniającego min. 2500 mm</w:t>
      </w:r>
    </w:p>
    <w:p w14:paraId="357F5C17" w14:textId="77777777" w:rsidR="000E3343" w:rsidRPr="000829F7" w:rsidRDefault="000E3343" w:rsidP="000829F7">
      <w:pPr>
        <w:pStyle w:val="Punkt3"/>
      </w:pPr>
      <w:r w:rsidRPr="000829F7">
        <w:t>średnica rotora: min. 600 mm</w:t>
      </w:r>
    </w:p>
    <w:p w14:paraId="71FC9B7F" w14:textId="16A66A75" w:rsidR="000E3343" w:rsidRPr="000829F7" w:rsidRDefault="000662E8" w:rsidP="000829F7">
      <w:pPr>
        <w:pStyle w:val="Punkt3"/>
      </w:pPr>
      <w:r>
        <w:t>r</w:t>
      </w:r>
      <w:r w:rsidR="000E3343" w:rsidRPr="000829F7">
        <w:t>otor napędzany silnikami z dwóch stron</w:t>
      </w:r>
    </w:p>
    <w:p w14:paraId="02E6395F" w14:textId="1D51908E" w:rsidR="000E3343" w:rsidRPr="000829F7" w:rsidRDefault="000E3343" w:rsidP="000829F7">
      <w:pPr>
        <w:pStyle w:val="Punkt3"/>
      </w:pPr>
      <w:r w:rsidRPr="000829F7">
        <w:t>napęd rotora rozdrabniającego realizowany za pomocą silnik</w:t>
      </w:r>
      <w:r w:rsidR="00372837">
        <w:t>ów</w:t>
      </w:r>
      <w:r w:rsidRPr="000829F7">
        <w:t xml:space="preserve"> elektryczn</w:t>
      </w:r>
      <w:r w:rsidR="00372837">
        <w:t>ych</w:t>
      </w:r>
      <w:r w:rsidRPr="000829F7">
        <w:t xml:space="preserve"> połączonego bezpośrednio z wałem  rozdrabniającym </w:t>
      </w:r>
    </w:p>
    <w:p w14:paraId="5533AA15" w14:textId="7AED250D" w:rsidR="000E3343" w:rsidRPr="000829F7" w:rsidRDefault="000E3343" w:rsidP="000829F7">
      <w:pPr>
        <w:pStyle w:val="Punkt3"/>
      </w:pPr>
      <w:r w:rsidRPr="000829F7">
        <w:t>rotor posiada</w:t>
      </w:r>
      <w:r>
        <w:t>jący</w:t>
      </w:r>
      <w:r w:rsidRPr="000829F7">
        <w:t xml:space="preserve"> regulację prędkości</w:t>
      </w:r>
    </w:p>
    <w:p w14:paraId="3A10C6CA" w14:textId="5A2D6AD8" w:rsidR="000E3343" w:rsidRPr="000829F7" w:rsidRDefault="000E3343" w:rsidP="000829F7">
      <w:pPr>
        <w:pStyle w:val="Punkt3"/>
      </w:pPr>
      <w:r w:rsidRPr="000829F7">
        <w:t xml:space="preserve">jednostka rozdrabniająca w przypadku przeładowania </w:t>
      </w:r>
      <w:r>
        <w:t>ma</w:t>
      </w:r>
      <w:r w:rsidRPr="000829F7">
        <w:t xml:space="preserve"> wykonywać szybkie i dynamiczne akcje rewersyjne</w:t>
      </w:r>
    </w:p>
    <w:p w14:paraId="30A71816" w14:textId="77777777" w:rsidR="000E3343" w:rsidRPr="000829F7" w:rsidRDefault="000E3343" w:rsidP="000829F7">
      <w:pPr>
        <w:pStyle w:val="Punkt3"/>
      </w:pPr>
      <w:r w:rsidRPr="000829F7">
        <w:t>minimalna ilość noży tnących na rotorze: 230 szt.</w:t>
      </w:r>
    </w:p>
    <w:p w14:paraId="1553E2A1" w14:textId="661C09F2" w:rsidR="000E3343" w:rsidRPr="000829F7" w:rsidRDefault="000E3343" w:rsidP="000829F7">
      <w:pPr>
        <w:pStyle w:val="Punkt3"/>
      </w:pPr>
      <w:r w:rsidRPr="000829F7">
        <w:t xml:space="preserve">noże </w:t>
      </w:r>
      <w:r>
        <w:t>mają</w:t>
      </w:r>
      <w:r w:rsidRPr="000829F7">
        <w:t xml:space="preserve"> gwarantować możliwość użycia z dwóch stron – noże obracane</w:t>
      </w:r>
    </w:p>
    <w:p w14:paraId="4E29FDC6" w14:textId="3A8D66C2" w:rsidR="000E3343" w:rsidRPr="000829F7" w:rsidRDefault="000E3343" w:rsidP="000829F7">
      <w:pPr>
        <w:pStyle w:val="Punkt3"/>
      </w:pPr>
      <w:r w:rsidRPr="000829F7">
        <w:t>nóż przeciwtnący wykonany w postaci segmentów z możliwością użycia z dwóch stron</w:t>
      </w:r>
    </w:p>
    <w:p w14:paraId="3BF9731D" w14:textId="73798877" w:rsidR="000E3343" w:rsidRPr="000829F7" w:rsidRDefault="000E3343" w:rsidP="000829F7">
      <w:pPr>
        <w:pStyle w:val="Punkt3"/>
      </w:pPr>
      <w:r w:rsidRPr="000829F7">
        <w:t xml:space="preserve">nóż przeciwtnący przykręcany -  łatwo wymienny </w:t>
      </w:r>
    </w:p>
    <w:p w14:paraId="6BC205BC" w14:textId="076B8256" w:rsidR="000E3343" w:rsidRDefault="000E3343" w:rsidP="000E3343">
      <w:pPr>
        <w:pStyle w:val="Punkt3"/>
      </w:pPr>
      <w:r w:rsidRPr="000829F7">
        <w:t>szczelina cięcia być regulowana z zewnątrz</w:t>
      </w:r>
    </w:p>
    <w:p w14:paraId="7D019EF3" w14:textId="77777777" w:rsidR="005E11E5" w:rsidRPr="000829F7" w:rsidRDefault="005E11E5" w:rsidP="000829F7">
      <w:pPr>
        <w:pStyle w:val="Punkt3"/>
        <w:numPr>
          <w:ilvl w:val="0"/>
          <w:numId w:val="0"/>
        </w:numPr>
        <w:ind w:left="720"/>
      </w:pPr>
    </w:p>
    <w:p w14:paraId="55AB5835" w14:textId="4B0C5EF4" w:rsidR="00CD14D4" w:rsidRDefault="009B4C28" w:rsidP="005E11E5">
      <w:pPr>
        <w:pStyle w:val="Punkt1"/>
        <w:numPr>
          <w:ilvl w:val="0"/>
          <w:numId w:val="306"/>
        </w:numPr>
      </w:pPr>
      <w:r>
        <w:t>w</w:t>
      </w:r>
      <w:r w:rsidR="001672EF">
        <w:t>yposażenie w</w:t>
      </w:r>
      <w:r w:rsidR="00CD14D4">
        <w:t>:</w:t>
      </w:r>
    </w:p>
    <w:p w14:paraId="3A320992" w14:textId="5B2FD92C" w:rsidR="00D73871" w:rsidRDefault="001672EF" w:rsidP="000829F7">
      <w:pPr>
        <w:pStyle w:val="Punkt3"/>
      </w:pPr>
      <w:r>
        <w:t xml:space="preserve"> mocną i ciężką zabudowę z grubych arkuszy stalowych z żebrami wzmacniającymi</w:t>
      </w:r>
    </w:p>
    <w:p w14:paraId="51E829F1" w14:textId="7E111D10" w:rsidR="001672EF" w:rsidRDefault="006B0277" w:rsidP="00CD14D4">
      <w:pPr>
        <w:pStyle w:val="Punkt3"/>
      </w:pPr>
      <w:r>
        <w:lastRenderedPageBreak/>
        <w:t>drzwi inspekcyjne z jedej strony rozdrabniaca zapewniające łatwy dostęp do przestrzeni cięcia, rotora i przeciwnoży</w:t>
      </w:r>
      <w:r w:rsidR="003375A6">
        <w:t>, drzwi mają być zabezpieczone wyłącznikiem krańcow</w:t>
      </w:r>
      <w:r w:rsidR="008A064D">
        <w:t>ym bezpieczeństwa</w:t>
      </w:r>
    </w:p>
    <w:p w14:paraId="1D6B7F2C" w14:textId="55E223B9" w:rsidR="00CD14D4" w:rsidRDefault="009B4C28" w:rsidP="00CD14D4">
      <w:pPr>
        <w:pStyle w:val="Punkt3"/>
      </w:pPr>
      <w:r>
        <w:t>p</w:t>
      </w:r>
      <w:r w:rsidR="003775D9">
        <w:t>odnoszoną hydraulicznie klapę z drugiej strony umożliwiającą łatwy dostęp do rotora oraz usuwanie elementów zakłóce</w:t>
      </w:r>
      <w:r w:rsidR="008E4BFD">
        <w:t>niowych</w:t>
      </w:r>
    </w:p>
    <w:p w14:paraId="14A475C1" w14:textId="2A9DCDFC" w:rsidR="005B2896" w:rsidRDefault="009B4C28" w:rsidP="00CD14D4">
      <w:pPr>
        <w:pStyle w:val="Punkt3"/>
      </w:pPr>
      <w:r>
        <w:t>z</w:t>
      </w:r>
      <w:r w:rsidR="005B2896">
        <w:t>asobnik zabudowany nad wlotem rozdrabniacza</w:t>
      </w:r>
      <w:r w:rsidR="0072671C">
        <w:t>, stanowiący</w:t>
      </w:r>
      <w:r w:rsidR="00083153">
        <w:t xml:space="preserve"> zabudowaną konstrukcję </w:t>
      </w:r>
      <w:r w:rsidR="006615B1">
        <w:t>z min. 3 stron i od góry, jedna ze stron powinna stanowić otwartą przestrzeń dla przenośnika z kurtynami</w:t>
      </w:r>
    </w:p>
    <w:p w14:paraId="7DA14A32" w14:textId="2F916930" w:rsidR="00B3472D" w:rsidRDefault="009B4C28" w:rsidP="00CD14D4">
      <w:pPr>
        <w:pStyle w:val="Punkt3"/>
      </w:pPr>
      <w:r>
        <w:t>f</w:t>
      </w:r>
      <w:r w:rsidR="00B3472D">
        <w:t>alownik</w:t>
      </w:r>
      <w:r w:rsidR="00AE2B9F">
        <w:t xml:space="preserve"> dla każdego silnika</w:t>
      </w:r>
    </w:p>
    <w:p w14:paraId="7D1EBDE6" w14:textId="72C81694" w:rsidR="004E6E87" w:rsidRDefault="009B4C28" w:rsidP="00CD14D4">
      <w:pPr>
        <w:pStyle w:val="Punkt3"/>
      </w:pPr>
      <w:r>
        <w:t>p</w:t>
      </w:r>
      <w:r w:rsidR="004E6E87">
        <w:t>rowadnicowy system dociskowy</w:t>
      </w:r>
    </w:p>
    <w:p w14:paraId="4D5B011C" w14:textId="0C30288E" w:rsidR="00A31592" w:rsidRDefault="009B4C28" w:rsidP="00CD14D4">
      <w:pPr>
        <w:pStyle w:val="Punkt3"/>
      </w:pPr>
      <w:r>
        <w:t>s</w:t>
      </w:r>
      <w:r w:rsidR="00A31592">
        <w:t>zaf</w:t>
      </w:r>
      <w:r w:rsidR="008705CA">
        <w:t>ę</w:t>
      </w:r>
      <w:r w:rsidR="00A31592">
        <w:t xml:space="preserve"> sterownicz</w:t>
      </w:r>
      <w:r w:rsidR="008705CA">
        <w:t>ą</w:t>
      </w:r>
    </w:p>
    <w:p w14:paraId="4522D688" w14:textId="48CD5A80" w:rsidR="00A31592" w:rsidRDefault="009B4C28" w:rsidP="00CD14D4">
      <w:pPr>
        <w:pStyle w:val="Punkt3"/>
      </w:pPr>
      <w:r>
        <w:t>p</w:t>
      </w:r>
      <w:r w:rsidR="00A31592">
        <w:t>omocniczy agregat hydrauliczny</w:t>
      </w:r>
      <w:r w:rsidR="008705CA">
        <w:t>do sterowania pracą docisku</w:t>
      </w:r>
    </w:p>
    <w:p w14:paraId="03A4B6AC" w14:textId="5694624C" w:rsidR="008705CA" w:rsidRDefault="009B4C28" w:rsidP="00CD14D4">
      <w:pPr>
        <w:pStyle w:val="Punkt3"/>
      </w:pPr>
      <w:r>
        <w:t>k</w:t>
      </w:r>
      <w:r w:rsidR="008705CA">
        <w:t xml:space="preserve">onstrukcję wsporczą </w:t>
      </w:r>
      <w:r w:rsidR="00336986">
        <w:t>umożliwiającą obsługę serwisową urządzenia</w:t>
      </w:r>
    </w:p>
    <w:p w14:paraId="69796A4E" w14:textId="4B9F0BFE" w:rsidR="00677453" w:rsidRDefault="00677453" w:rsidP="00CD14D4">
      <w:pPr>
        <w:pStyle w:val="Punkt3"/>
      </w:pPr>
      <w:r>
        <w:t xml:space="preserve">kompletne okablowanie </w:t>
      </w:r>
    </w:p>
    <w:p w14:paraId="1677DFFA" w14:textId="456E43AA" w:rsidR="0072671C" w:rsidRDefault="009B4C28" w:rsidP="0072671C">
      <w:pPr>
        <w:pStyle w:val="Punkt1"/>
        <w:numPr>
          <w:ilvl w:val="0"/>
          <w:numId w:val="306"/>
        </w:numPr>
      </w:pPr>
      <w:r>
        <w:t>z</w:t>
      </w:r>
      <w:r w:rsidR="0072671C">
        <w:t>asobnik o wysokości min. 1500 mm</w:t>
      </w:r>
      <w:r w:rsidR="00B3472D">
        <w:t>,</w:t>
      </w:r>
    </w:p>
    <w:p w14:paraId="07D37FC9" w14:textId="2A46F3AF" w:rsidR="00127E09" w:rsidRDefault="009B4C28" w:rsidP="0072671C">
      <w:pPr>
        <w:pStyle w:val="Punkt1"/>
        <w:numPr>
          <w:ilvl w:val="0"/>
          <w:numId w:val="306"/>
        </w:numPr>
      </w:pPr>
      <w:r>
        <w:t>s</w:t>
      </w:r>
      <w:r w:rsidR="00127E09">
        <w:t>ilniki chłodzone cieczą i zabezpieczone ochroną przeciążeniową</w:t>
      </w:r>
      <w:r w:rsidR="00CF1B76">
        <w:t>,</w:t>
      </w:r>
    </w:p>
    <w:p w14:paraId="61557E80" w14:textId="52AC6E0B" w:rsidR="006F23ED" w:rsidRDefault="009B4C28" w:rsidP="0072671C">
      <w:pPr>
        <w:pStyle w:val="Punkt1"/>
        <w:numPr>
          <w:ilvl w:val="0"/>
          <w:numId w:val="306"/>
        </w:numPr>
      </w:pPr>
      <w:r>
        <w:t>s</w:t>
      </w:r>
      <w:r w:rsidR="006F23ED">
        <w:t>ilnik gwarantujący</w:t>
      </w:r>
      <w:r w:rsidR="002C7072">
        <w:t xml:space="preserve"> </w:t>
      </w:r>
      <w:r w:rsidR="006F23ED">
        <w:t>bezproblemowy rozruch pod obciążeniem rozdrabnianego materiału</w:t>
      </w:r>
      <w:r w:rsidR="00CF1B76">
        <w:t>,</w:t>
      </w:r>
    </w:p>
    <w:p w14:paraId="1F3C755A" w14:textId="7841D6CF" w:rsidR="00975742" w:rsidRDefault="00975742" w:rsidP="0072671C">
      <w:pPr>
        <w:pStyle w:val="Punkt1"/>
        <w:numPr>
          <w:ilvl w:val="0"/>
          <w:numId w:val="306"/>
        </w:numPr>
      </w:pPr>
      <w:r>
        <w:t>wymienne sito otwierane w sposób hydrauliczny</w:t>
      </w:r>
      <w:r w:rsidR="00CF1B76">
        <w:t>,</w:t>
      </w:r>
    </w:p>
    <w:p w14:paraId="0ABFE234" w14:textId="7B513F54" w:rsidR="00975742" w:rsidRDefault="009B4C28" w:rsidP="0072671C">
      <w:pPr>
        <w:pStyle w:val="Punkt1"/>
        <w:numPr>
          <w:ilvl w:val="0"/>
          <w:numId w:val="306"/>
        </w:numPr>
      </w:pPr>
      <w:r>
        <w:t>w</w:t>
      </w:r>
      <w:r w:rsidR="001358F2">
        <w:t>yświetlacz na dodatkowej podporze służący ułatwieniu sterowania i identyfikacji błędów</w:t>
      </w:r>
      <w:r w:rsidR="00CF1B76">
        <w:t xml:space="preserve"> z komunikatami w języku polskim,</w:t>
      </w:r>
    </w:p>
    <w:p w14:paraId="74145749" w14:textId="494844DD" w:rsidR="00CF1B76" w:rsidRDefault="009B4C28" w:rsidP="0072671C">
      <w:pPr>
        <w:pStyle w:val="Punkt1"/>
        <w:numPr>
          <w:ilvl w:val="0"/>
          <w:numId w:val="306"/>
        </w:numPr>
      </w:pPr>
      <w:r>
        <w:t>s</w:t>
      </w:r>
      <w:r w:rsidR="00CF1B76">
        <w:t>terowanie rozdrabniacza zintegrowane z całą linią</w:t>
      </w:r>
      <w:r w:rsidR="00340C2B">
        <w:t>,</w:t>
      </w:r>
    </w:p>
    <w:p w14:paraId="6CCCB18E" w14:textId="62C3872A" w:rsidR="00340C2B" w:rsidRDefault="00677453" w:rsidP="0072671C">
      <w:pPr>
        <w:pStyle w:val="Punkt1"/>
        <w:numPr>
          <w:ilvl w:val="0"/>
          <w:numId w:val="306"/>
        </w:numPr>
      </w:pPr>
      <w:r>
        <w:t>s</w:t>
      </w:r>
      <w:r w:rsidR="00340C2B">
        <w:t>zafa i silnik z układem chłodzenia</w:t>
      </w:r>
      <w:r>
        <w:t xml:space="preserve"> z dostępem do świeżego powietrza,</w:t>
      </w:r>
    </w:p>
    <w:p w14:paraId="57F123E7" w14:textId="6AE6AD90" w:rsidR="00677453" w:rsidRDefault="00677453" w:rsidP="0072671C">
      <w:pPr>
        <w:pStyle w:val="Punkt1"/>
        <w:numPr>
          <w:ilvl w:val="0"/>
          <w:numId w:val="306"/>
        </w:numPr>
      </w:pPr>
      <w:r>
        <w:t xml:space="preserve">deklaracja zgodności </w:t>
      </w:r>
      <w:r w:rsidR="00A44AD6">
        <w:t>zgodnie z Dyrektywą maszynową 2006/42/EC</w:t>
      </w:r>
    </w:p>
    <w:p w14:paraId="7EE51F8A" w14:textId="7D0DB4E1" w:rsidR="00A44AD6" w:rsidRDefault="00A44AD6">
      <w:pPr>
        <w:pStyle w:val="Punkt1"/>
        <w:numPr>
          <w:ilvl w:val="0"/>
          <w:numId w:val="306"/>
        </w:numPr>
      </w:pPr>
      <w:r>
        <w:t>Dokumentacja techniczno-ruchowa w języku polskim.</w:t>
      </w:r>
    </w:p>
    <w:p w14:paraId="587972CF" w14:textId="1E9ED666" w:rsidR="00AE2B9F" w:rsidRDefault="00AE2B9F" w:rsidP="000829F7">
      <w:pPr>
        <w:pStyle w:val="Punkt1"/>
        <w:numPr>
          <w:ilvl w:val="0"/>
          <w:numId w:val="306"/>
        </w:numPr>
      </w:pPr>
      <w:r>
        <w:t>Możliwość zdalnego serwisu online</w:t>
      </w:r>
    </w:p>
    <w:p w14:paraId="6565F586" w14:textId="77777777" w:rsidR="008E4BFD" w:rsidRDefault="008E4BFD" w:rsidP="000829F7">
      <w:pPr>
        <w:pStyle w:val="Punkt3"/>
        <w:numPr>
          <w:ilvl w:val="0"/>
          <w:numId w:val="0"/>
        </w:numPr>
        <w:ind w:left="720"/>
      </w:pPr>
    </w:p>
    <w:p w14:paraId="1DC00114" w14:textId="6DF60020" w:rsidR="00F95409" w:rsidRDefault="00F95409" w:rsidP="00955ED0">
      <w:pPr>
        <w:pStyle w:val="Nagwek4"/>
      </w:pPr>
      <w:r>
        <w:t>Prasa</w:t>
      </w:r>
      <w:r w:rsidR="00100C08">
        <w:t xml:space="preserve"> – szt. 1. </w:t>
      </w:r>
    </w:p>
    <w:p w14:paraId="69F61D14" w14:textId="77777777" w:rsidR="00F95409" w:rsidRDefault="00F95409" w:rsidP="00F95409">
      <w:r>
        <w:t>Przedmiotem zamówienia jest dostawa fabrycznie nowej prasy belującej. Zamawiający nie dopuszcza dostawy prasy belującej w wersji prototypowej.</w:t>
      </w:r>
    </w:p>
    <w:p w14:paraId="21C666AD" w14:textId="77777777" w:rsidR="00F95409" w:rsidRDefault="00F95409" w:rsidP="00F95409">
      <w:r>
        <w:rPr>
          <w:rFonts w:cs="Arial"/>
          <w:iCs/>
          <w:lang w:eastAsia="ar-SA"/>
        </w:rPr>
        <w:t>Dostarczona prasa belująca musi spełniać następujące wymagania techniczno-użytkowe:</w:t>
      </w:r>
    </w:p>
    <w:p w14:paraId="535DCF97" w14:textId="77777777" w:rsidR="00F95409" w:rsidRDefault="00F95409" w:rsidP="00E75937">
      <w:pPr>
        <w:pStyle w:val="Punkt1"/>
        <w:numPr>
          <w:ilvl w:val="0"/>
          <w:numId w:val="307"/>
        </w:numPr>
      </w:pPr>
      <w:r>
        <w:t xml:space="preserve">napęd </w:t>
      </w:r>
      <w:r w:rsidRPr="00E5183E">
        <w:t>elektro-hydrauliczny</w:t>
      </w:r>
      <w:r>
        <w:t>,</w:t>
      </w:r>
    </w:p>
    <w:p w14:paraId="50F1BE67" w14:textId="77777777" w:rsidR="00F95409" w:rsidRDefault="00F95409" w:rsidP="00E75937">
      <w:pPr>
        <w:pStyle w:val="Punkt1"/>
        <w:numPr>
          <w:ilvl w:val="0"/>
          <w:numId w:val="307"/>
        </w:numPr>
      </w:pPr>
      <w:r w:rsidRPr="00E5183E">
        <w:t xml:space="preserve">główny silnik elektryczny o mocy </w:t>
      </w:r>
      <w:r>
        <w:t>min. 75</w:t>
      </w:r>
      <w:r w:rsidRPr="00E5183E">
        <w:t xml:space="preserve"> kW</w:t>
      </w:r>
      <w:r>
        <w:t>,</w:t>
      </w:r>
    </w:p>
    <w:p w14:paraId="65225A7F" w14:textId="77777777" w:rsidR="00F95409" w:rsidRDefault="00F95409" w:rsidP="00E75937">
      <w:pPr>
        <w:pStyle w:val="Punkt1"/>
        <w:numPr>
          <w:ilvl w:val="0"/>
          <w:numId w:val="307"/>
        </w:numPr>
      </w:pPr>
      <w:r>
        <w:t>siła zgniotu min. 120.000 kg,</w:t>
      </w:r>
    </w:p>
    <w:p w14:paraId="71F6953F" w14:textId="77777777" w:rsidR="00F95409" w:rsidRDefault="00F95409" w:rsidP="00E75937">
      <w:pPr>
        <w:pStyle w:val="Punkt1"/>
        <w:numPr>
          <w:ilvl w:val="0"/>
          <w:numId w:val="307"/>
        </w:numPr>
      </w:pPr>
      <w:r>
        <w:t xml:space="preserve">nacisk właściwy </w:t>
      </w:r>
      <w:r w:rsidRPr="00E5183E">
        <w:t>min</w:t>
      </w:r>
      <w:r>
        <w:t>. 11,0</w:t>
      </w:r>
      <w:r w:rsidRPr="00E5183E">
        <w:t xml:space="preserve"> kg/cm</w:t>
      </w:r>
      <w:r w:rsidRPr="00EB35A1">
        <w:rPr>
          <w:vertAlign w:val="superscript"/>
        </w:rPr>
        <w:t>2</w:t>
      </w:r>
      <w:r>
        <w:t>,</w:t>
      </w:r>
    </w:p>
    <w:p w14:paraId="1BC88D4C" w14:textId="77777777" w:rsidR="00F95409" w:rsidRDefault="00F95409" w:rsidP="00E75937">
      <w:pPr>
        <w:pStyle w:val="Punkt1"/>
        <w:numPr>
          <w:ilvl w:val="0"/>
          <w:numId w:val="307"/>
        </w:numPr>
      </w:pPr>
      <w:r>
        <w:t xml:space="preserve">objętość komory roboczej </w:t>
      </w:r>
      <w:r w:rsidRPr="00E5183E">
        <w:t>min</w:t>
      </w:r>
      <w:r>
        <w:t>.</w:t>
      </w:r>
      <w:r w:rsidRPr="00E5183E">
        <w:t xml:space="preserve"> </w:t>
      </w:r>
      <w:r>
        <w:t>2,5</w:t>
      </w:r>
      <w:r w:rsidRPr="00E5183E">
        <w:t xml:space="preserve"> m</w:t>
      </w:r>
      <w:r w:rsidRPr="00EB35A1">
        <w:rPr>
          <w:vertAlign w:val="superscript"/>
        </w:rPr>
        <w:t>3</w:t>
      </w:r>
      <w:r>
        <w:t>,</w:t>
      </w:r>
    </w:p>
    <w:p w14:paraId="77E15660" w14:textId="77777777" w:rsidR="00F95409" w:rsidRDefault="00F95409" w:rsidP="00E75937">
      <w:pPr>
        <w:pStyle w:val="Punkt1"/>
        <w:numPr>
          <w:ilvl w:val="0"/>
          <w:numId w:val="307"/>
        </w:numPr>
      </w:pPr>
      <w:r>
        <w:t>wydajność objętościowa min. 520 m</w:t>
      </w:r>
      <w:r w:rsidRPr="00EB35A1">
        <w:rPr>
          <w:vertAlign w:val="superscript"/>
        </w:rPr>
        <w:t>3</w:t>
      </w:r>
      <w:r>
        <w:t>/h,</w:t>
      </w:r>
    </w:p>
    <w:p w14:paraId="1ABBA2CE" w14:textId="77777777" w:rsidR="00F95409" w:rsidRDefault="00F95409" w:rsidP="00E75937">
      <w:pPr>
        <w:pStyle w:val="Punkt1"/>
        <w:numPr>
          <w:ilvl w:val="0"/>
          <w:numId w:val="307"/>
        </w:numPr>
      </w:pPr>
      <w:r>
        <w:t>wydajność:</w:t>
      </w:r>
    </w:p>
    <w:p w14:paraId="2B616B1D" w14:textId="77777777" w:rsidR="00F95409" w:rsidRDefault="00F95409" w:rsidP="00EB35A1">
      <w:pPr>
        <w:pStyle w:val="Punkt3"/>
        <w:ind w:left="1418"/>
      </w:pPr>
      <w:r w:rsidRPr="008D0CDD">
        <w:t xml:space="preserve">materiał o </w:t>
      </w:r>
      <w:r>
        <w:t>gęstości 25-30 kg/m</w:t>
      </w:r>
      <w:r w:rsidRPr="00324A38">
        <w:rPr>
          <w:vertAlign w:val="superscript"/>
        </w:rPr>
        <w:t>3</w:t>
      </w:r>
      <w:r>
        <w:t xml:space="preserve"> - minimum 8</w:t>
      </w:r>
      <w:r w:rsidRPr="008D0CDD">
        <w:t xml:space="preserve"> Mg/h</w:t>
      </w:r>
      <w:r>
        <w:t>,</w:t>
      </w:r>
    </w:p>
    <w:p w14:paraId="53570CCD" w14:textId="77777777" w:rsidR="00F95409" w:rsidRDefault="00F95409" w:rsidP="00EB35A1">
      <w:pPr>
        <w:pStyle w:val="Punkt3"/>
        <w:ind w:left="1418"/>
      </w:pPr>
      <w:r w:rsidRPr="008D0CDD">
        <w:t xml:space="preserve">materiał o gęstości </w:t>
      </w:r>
      <w:r>
        <w:t>10</w:t>
      </w:r>
      <w:r w:rsidRPr="008D0CDD">
        <w:t>0-</w:t>
      </w:r>
      <w:r>
        <w:t>12</w:t>
      </w:r>
      <w:r w:rsidRPr="008D0CDD">
        <w:t>0 kg/m</w:t>
      </w:r>
      <w:r w:rsidRPr="00324A38">
        <w:rPr>
          <w:vertAlign w:val="superscript"/>
        </w:rPr>
        <w:t>3</w:t>
      </w:r>
      <w:r w:rsidRPr="008D0CDD">
        <w:t xml:space="preserve"> - minimum </w:t>
      </w:r>
      <w:r>
        <w:t>25 Mg/h,</w:t>
      </w:r>
    </w:p>
    <w:p w14:paraId="4D93096F" w14:textId="144B91AB" w:rsidR="00F95409" w:rsidRDefault="00F95409" w:rsidP="00EB35A1">
      <w:pPr>
        <w:pStyle w:val="Punkt3"/>
        <w:ind w:left="1418"/>
      </w:pPr>
      <w:r w:rsidRPr="008D0CDD">
        <w:t>materiał o gęstości 1</w:t>
      </w:r>
      <w:r>
        <w:t>5</w:t>
      </w:r>
      <w:r w:rsidRPr="008D0CDD">
        <w:t>0-2</w:t>
      </w:r>
      <w:r>
        <w:t>0</w:t>
      </w:r>
      <w:r w:rsidRPr="008D0CDD">
        <w:t>0 kg/m</w:t>
      </w:r>
      <w:r w:rsidRPr="00324A38">
        <w:rPr>
          <w:vertAlign w:val="superscript"/>
        </w:rPr>
        <w:t>3</w:t>
      </w:r>
      <w:r w:rsidRPr="008D0CDD">
        <w:t xml:space="preserve"> - minimum </w:t>
      </w:r>
      <w:r>
        <w:t>30</w:t>
      </w:r>
      <w:r w:rsidRPr="008D0CDD">
        <w:t xml:space="preserve"> Mg/h</w:t>
      </w:r>
      <w:r w:rsidR="00257212">
        <w:t>.</w:t>
      </w:r>
    </w:p>
    <w:p w14:paraId="1CDDD5EC" w14:textId="77777777" w:rsidR="00F95409" w:rsidRDefault="00F95409" w:rsidP="00E75937">
      <w:pPr>
        <w:pStyle w:val="Punkt1"/>
        <w:numPr>
          <w:ilvl w:val="0"/>
          <w:numId w:val="307"/>
        </w:numPr>
      </w:pPr>
      <w:r>
        <w:t>wymiary beli:</w:t>
      </w:r>
    </w:p>
    <w:p w14:paraId="0564761C" w14:textId="77777777" w:rsidR="00F95409" w:rsidRDefault="00F95409" w:rsidP="00EB35A1">
      <w:pPr>
        <w:pStyle w:val="Punkt3"/>
        <w:ind w:left="1418"/>
      </w:pPr>
      <w:r>
        <w:t>szerokość: min. 1000</w:t>
      </w:r>
      <w:r w:rsidRPr="00E5183E">
        <w:t xml:space="preserve"> mm</w:t>
      </w:r>
      <w:r>
        <w:t>,</w:t>
      </w:r>
      <w:r w:rsidRPr="00E5183E">
        <w:t xml:space="preserve"> </w:t>
      </w:r>
    </w:p>
    <w:p w14:paraId="7A13CC90" w14:textId="2C123E84" w:rsidR="00F95409" w:rsidRDefault="00F95409" w:rsidP="00EB35A1">
      <w:pPr>
        <w:pStyle w:val="Punkt3"/>
        <w:ind w:left="1418"/>
      </w:pPr>
      <w:r>
        <w:t xml:space="preserve">wysokość: min. </w:t>
      </w:r>
      <w:r w:rsidR="00AC1FDB">
        <w:t>700-800</w:t>
      </w:r>
      <w:r w:rsidRPr="00E5183E">
        <w:t xml:space="preserve"> mm</w:t>
      </w:r>
      <w:r>
        <w:t>,</w:t>
      </w:r>
      <w:r w:rsidRPr="00E5183E">
        <w:t xml:space="preserve"> </w:t>
      </w:r>
    </w:p>
    <w:p w14:paraId="649B9996" w14:textId="13DA3BB1" w:rsidR="00F95409" w:rsidRDefault="00F95409" w:rsidP="00EB35A1">
      <w:pPr>
        <w:pStyle w:val="Punkt3"/>
        <w:ind w:left="1418"/>
      </w:pPr>
      <w:r>
        <w:lastRenderedPageBreak/>
        <w:t>długość regulowana w zakresie co najmniej 600 – 1500 mm</w:t>
      </w:r>
      <w:r w:rsidR="00257212">
        <w:t>.</w:t>
      </w:r>
    </w:p>
    <w:p w14:paraId="405FF146" w14:textId="77777777" w:rsidR="00F95409" w:rsidRDefault="00F95409" w:rsidP="00E75937">
      <w:pPr>
        <w:pStyle w:val="Punkt1"/>
        <w:numPr>
          <w:ilvl w:val="0"/>
          <w:numId w:val="307"/>
        </w:numPr>
      </w:pPr>
      <w:r>
        <w:t>wiązanie:</w:t>
      </w:r>
    </w:p>
    <w:p w14:paraId="3BB7E5D8" w14:textId="77777777" w:rsidR="00F95409" w:rsidRDefault="00F95409" w:rsidP="00EB35A1">
      <w:pPr>
        <w:pStyle w:val="Punkt3"/>
        <w:ind w:left="1418"/>
      </w:pPr>
      <w:r w:rsidRPr="00E5183E">
        <w:t>układ automatyczny, elektromechaniczny, sterowany elektronicznie</w:t>
      </w:r>
      <w:r>
        <w:t>,</w:t>
      </w:r>
    </w:p>
    <w:p w14:paraId="18F95A06" w14:textId="77777777" w:rsidR="00F95409" w:rsidRDefault="00F95409" w:rsidP="00EB35A1">
      <w:pPr>
        <w:pStyle w:val="Punkt3"/>
        <w:ind w:left="1418"/>
      </w:pPr>
      <w:r w:rsidRPr="00E5183E">
        <w:t xml:space="preserve">układ wiązania </w:t>
      </w:r>
      <w:r>
        <w:t>typu poziom</w:t>
      </w:r>
      <w:r w:rsidRPr="00E5183E">
        <w:t>e</w:t>
      </w:r>
      <w:r>
        <w:t>go,</w:t>
      </w:r>
    </w:p>
    <w:p w14:paraId="30FF67C1" w14:textId="77777777" w:rsidR="00F95409" w:rsidRDefault="00F95409" w:rsidP="00EB35A1">
      <w:pPr>
        <w:pStyle w:val="Punkt3"/>
        <w:ind w:left="1418"/>
      </w:pPr>
      <w:r>
        <w:t>5</w:t>
      </w:r>
      <w:r w:rsidRPr="00E5183E">
        <w:t xml:space="preserve"> drut</w:t>
      </w:r>
      <w:r>
        <w:t>ów</w:t>
      </w:r>
      <w:r w:rsidRPr="00E5183E">
        <w:t xml:space="preserve"> </w:t>
      </w:r>
      <w:r>
        <w:t>na</w:t>
      </w:r>
      <w:r w:rsidRPr="00E5183E">
        <w:t xml:space="preserve"> belę</w:t>
      </w:r>
      <w:r>
        <w:t>,</w:t>
      </w:r>
    </w:p>
    <w:p w14:paraId="513C2D35" w14:textId="77777777" w:rsidR="00F95409" w:rsidRDefault="00F95409" w:rsidP="00EB35A1">
      <w:pPr>
        <w:pStyle w:val="Punkt3"/>
        <w:ind w:left="1418"/>
      </w:pPr>
      <w:r w:rsidRPr="00E5183E">
        <w:t xml:space="preserve">stojaki na drut wiążący </w:t>
      </w:r>
      <w:r>
        <w:t>10</w:t>
      </w:r>
      <w:r w:rsidRPr="00E5183E">
        <w:t xml:space="preserve"> szt</w:t>
      </w:r>
      <w:r>
        <w:t>.,</w:t>
      </w:r>
    </w:p>
    <w:p w14:paraId="0C9F18C8" w14:textId="77777777" w:rsidR="00F95409" w:rsidRDefault="00F95409" w:rsidP="00EB35A1">
      <w:pPr>
        <w:pStyle w:val="Punkt3"/>
        <w:ind w:left="1418"/>
      </w:pPr>
      <w:r>
        <w:t>stojaki wyposażone w</w:t>
      </w:r>
      <w:r w:rsidRPr="00E5183E">
        <w:t xml:space="preserve"> koryta zabezpieczające posadzk</w:t>
      </w:r>
      <w:r>
        <w:t xml:space="preserve">ę przed rozlaniem oleju podczas </w:t>
      </w:r>
      <w:r w:rsidRPr="00E5183E">
        <w:t>smarowania szpuli z drutem</w:t>
      </w:r>
      <w:r>
        <w:t>,</w:t>
      </w:r>
    </w:p>
    <w:p w14:paraId="4E8671EB" w14:textId="77777777" w:rsidR="00F95409" w:rsidRDefault="00F95409" w:rsidP="00EB35A1">
      <w:pPr>
        <w:pStyle w:val="Punkt3"/>
        <w:ind w:left="1418"/>
      </w:pPr>
      <w:r w:rsidRPr="00E5183E">
        <w:t>automatyczne smarowanie ostrzy tnących drut wiążący</w:t>
      </w:r>
      <w:r>
        <w:t xml:space="preserve"> w każdym cyklu pracy,</w:t>
      </w:r>
    </w:p>
    <w:p w14:paraId="16CD263B" w14:textId="4319B515" w:rsidR="00F95409" w:rsidRDefault="00F95409" w:rsidP="00EB35A1">
      <w:pPr>
        <w:pStyle w:val="Punkt3"/>
        <w:ind w:left="1418"/>
      </w:pPr>
      <w:r>
        <w:t>maszyna przystosowana do wiązania zamiennie drutem stalowym oraz plastikowym</w:t>
      </w:r>
      <w:r w:rsidR="00257212">
        <w:t>.</w:t>
      </w:r>
    </w:p>
    <w:p w14:paraId="57406173" w14:textId="77777777" w:rsidR="00F95409" w:rsidRDefault="00F95409" w:rsidP="00E75937">
      <w:pPr>
        <w:pStyle w:val="Punkt1"/>
        <w:numPr>
          <w:ilvl w:val="0"/>
          <w:numId w:val="307"/>
        </w:numPr>
      </w:pPr>
      <w:r>
        <w:t xml:space="preserve">przekrój szybu zasypowego: min. </w:t>
      </w:r>
      <w:r w:rsidRPr="00E5183E">
        <w:t>1</w:t>
      </w:r>
      <w:r>
        <w:t>800</w:t>
      </w:r>
      <w:r w:rsidRPr="00E5183E">
        <w:t xml:space="preserve"> x </w:t>
      </w:r>
      <w:r>
        <w:t>95</w:t>
      </w:r>
      <w:r w:rsidRPr="00E5183E">
        <w:t>0 mm</w:t>
      </w:r>
      <w:r>
        <w:t>,</w:t>
      </w:r>
    </w:p>
    <w:p w14:paraId="5BE76592" w14:textId="6ECF74A2" w:rsidR="00F95409" w:rsidRDefault="00F95409" w:rsidP="00E75937">
      <w:pPr>
        <w:pStyle w:val="Punkt1"/>
        <w:numPr>
          <w:ilvl w:val="0"/>
          <w:numId w:val="307"/>
        </w:numPr>
      </w:pPr>
      <w:r>
        <w:t xml:space="preserve">ciężar belownicy bez oleju hydraulicznego </w:t>
      </w:r>
      <w:r w:rsidR="00635AB4">
        <w:t>ok</w:t>
      </w:r>
      <w:r>
        <w:t>. 35000 k</w:t>
      </w:r>
      <w:r w:rsidRPr="00E5183E">
        <w:t>g</w:t>
      </w:r>
      <w:r>
        <w:t>,</w:t>
      </w:r>
    </w:p>
    <w:p w14:paraId="5730885A" w14:textId="77777777" w:rsidR="00F95409" w:rsidRDefault="00F95409" w:rsidP="00E75937">
      <w:pPr>
        <w:pStyle w:val="Punkt1"/>
        <w:numPr>
          <w:ilvl w:val="0"/>
          <w:numId w:val="307"/>
        </w:numPr>
      </w:pPr>
      <w:r>
        <w:t>wyposażenie:</w:t>
      </w:r>
      <w:r>
        <w:tab/>
      </w:r>
    </w:p>
    <w:p w14:paraId="7BEBB743" w14:textId="77777777" w:rsidR="00F95409" w:rsidRDefault="00F95409" w:rsidP="00EB35A1">
      <w:pPr>
        <w:pStyle w:val="Punkt3"/>
        <w:ind w:left="1418"/>
      </w:pPr>
      <w:r>
        <w:t>zsuwnia do bel,</w:t>
      </w:r>
    </w:p>
    <w:p w14:paraId="1CE28BFD" w14:textId="77777777" w:rsidR="00F95409" w:rsidRDefault="00F95409" w:rsidP="00EB35A1">
      <w:pPr>
        <w:pStyle w:val="Punkt3"/>
        <w:ind w:left="1418"/>
      </w:pPr>
      <w:r>
        <w:t>lej zasypowy,</w:t>
      </w:r>
      <w:r w:rsidRPr="008D0CDD">
        <w:t xml:space="preserve"> </w:t>
      </w:r>
    </w:p>
    <w:p w14:paraId="3A212C1F" w14:textId="77777777" w:rsidR="00F95409" w:rsidRDefault="00F95409" w:rsidP="00EB35A1">
      <w:pPr>
        <w:pStyle w:val="Punkt3"/>
        <w:ind w:left="1418"/>
      </w:pPr>
      <w:r>
        <w:t xml:space="preserve">podłoga oraz ściany boczne komory roboczej oraz kanału </w:t>
      </w:r>
      <w:r w:rsidRPr="00760D2B">
        <w:t>belownicy pokryt</w:t>
      </w:r>
      <w:r>
        <w:t>e</w:t>
      </w:r>
      <w:r w:rsidRPr="00760D2B">
        <w:t xml:space="preserve"> wymiennymi (mocowanie śrubowe) płytami z odpornej na ścieranie stali </w:t>
      </w:r>
      <w:r>
        <w:t xml:space="preserve">typu </w:t>
      </w:r>
      <w:r w:rsidRPr="00760D2B">
        <w:t>HARDOX 4</w:t>
      </w:r>
      <w:r>
        <w:t>0</w:t>
      </w:r>
      <w:r w:rsidRPr="00760D2B">
        <w:t>0</w:t>
      </w:r>
      <w:r>
        <w:t xml:space="preserve"> (lub równoważnej)</w:t>
      </w:r>
      <w:r w:rsidRPr="00760D2B">
        <w:t xml:space="preserve"> o grubości minimum 15 mm</w:t>
      </w:r>
      <w:r>
        <w:t>,</w:t>
      </w:r>
    </w:p>
    <w:p w14:paraId="25A6787B" w14:textId="77777777" w:rsidR="00F95409" w:rsidRDefault="00F95409" w:rsidP="00EB35A1">
      <w:pPr>
        <w:pStyle w:val="Punkt3"/>
        <w:ind w:left="1418"/>
      </w:pPr>
      <w:r w:rsidRPr="00760D2B">
        <w:t>wózek prasujący z ostrzem tnącym prasowany materiał</w:t>
      </w:r>
      <w:r>
        <w:t xml:space="preserve"> (ostrze wymienne, mocowane śrubowo),</w:t>
      </w:r>
    </w:p>
    <w:p w14:paraId="7E68CAA4" w14:textId="77777777" w:rsidR="00F95409" w:rsidRDefault="00F95409" w:rsidP="00EB35A1">
      <w:pPr>
        <w:pStyle w:val="Punkt3"/>
        <w:ind w:left="1418"/>
      </w:pPr>
      <w:r w:rsidRPr="00760D2B">
        <w:t>elementy zużywające się wózka wymienne - mocowane śrubowo</w:t>
      </w:r>
      <w:r>
        <w:t>,</w:t>
      </w:r>
      <w:r w:rsidRPr="002143E4">
        <w:t xml:space="preserve"> </w:t>
      </w:r>
    </w:p>
    <w:p w14:paraId="1532EC1E" w14:textId="77777777" w:rsidR="00F95409" w:rsidRDefault="00F95409" w:rsidP="00EB35A1">
      <w:pPr>
        <w:pStyle w:val="Punkt3"/>
        <w:ind w:left="1418"/>
      </w:pPr>
      <w:r w:rsidRPr="002143E4">
        <w:t>system sterowania ze sterownikiem PLC</w:t>
      </w:r>
      <w:r>
        <w:t>,</w:t>
      </w:r>
    </w:p>
    <w:p w14:paraId="5D98FC29" w14:textId="064ABF45" w:rsidR="00F95409" w:rsidRDefault="00F95409" w:rsidP="00EB35A1">
      <w:pPr>
        <w:pStyle w:val="Punkt3"/>
        <w:ind w:left="1418"/>
      </w:pPr>
      <w:r w:rsidRPr="002143E4">
        <w:t>system sterow</w:t>
      </w:r>
      <w:r>
        <w:t>a</w:t>
      </w:r>
      <w:r w:rsidRPr="002143E4">
        <w:t>ni</w:t>
      </w:r>
      <w:r>
        <w:t>a</w:t>
      </w:r>
      <w:r w:rsidRPr="002143E4">
        <w:t xml:space="preserve"> umożliwiający pracę maszyny w trybie automatycznym</w:t>
      </w:r>
      <w:r w:rsidR="005D294C">
        <w:t>;</w:t>
      </w:r>
      <w:r w:rsidRPr="002143E4">
        <w:t xml:space="preserve"> również w przypadku awarii sterownika PLC</w:t>
      </w:r>
      <w:r>
        <w:t>,</w:t>
      </w:r>
    </w:p>
    <w:p w14:paraId="510E92C0" w14:textId="77777777" w:rsidR="00F95409" w:rsidRDefault="00F95409" w:rsidP="00EB35A1">
      <w:pPr>
        <w:pStyle w:val="Punkt3"/>
        <w:ind w:left="1418"/>
      </w:pPr>
      <w:r w:rsidRPr="00760D2B">
        <w:t>pompa oleju hydraulicznego umieszczona na zewnątrz zbiornika oleju</w:t>
      </w:r>
      <w:r>
        <w:t>,</w:t>
      </w:r>
    </w:p>
    <w:p w14:paraId="3720B222" w14:textId="77777777" w:rsidR="00F95409" w:rsidRDefault="00F95409" w:rsidP="00EB35A1">
      <w:pPr>
        <w:pStyle w:val="Punkt3"/>
        <w:ind w:left="1418"/>
      </w:pPr>
      <w:r w:rsidRPr="00760D2B">
        <w:t xml:space="preserve">zbiornik oleju hydraulicznego o objętości min. </w:t>
      </w:r>
      <w:r>
        <w:t>30</w:t>
      </w:r>
      <w:r w:rsidRPr="00760D2B">
        <w:t>00 l</w:t>
      </w:r>
      <w:r>
        <w:t>,</w:t>
      </w:r>
    </w:p>
    <w:p w14:paraId="7C5E88C8" w14:textId="77777777" w:rsidR="00F95409" w:rsidRDefault="00F95409" w:rsidP="00EB35A1">
      <w:pPr>
        <w:pStyle w:val="Punkt3"/>
        <w:ind w:left="1418"/>
      </w:pPr>
      <w:r w:rsidRPr="00760D2B">
        <w:t>układ podgrzewania oleju hydraulicznego</w:t>
      </w:r>
      <w:r>
        <w:t>,</w:t>
      </w:r>
    </w:p>
    <w:p w14:paraId="51B256F8" w14:textId="77777777" w:rsidR="00F95409" w:rsidRDefault="00F95409" w:rsidP="00EB35A1">
      <w:pPr>
        <w:pStyle w:val="Punkt3"/>
        <w:ind w:left="1418"/>
      </w:pPr>
      <w:r w:rsidRPr="00760D2B">
        <w:t>wymiennik ciepła powietrze/olej sterowany termostatem</w:t>
      </w:r>
      <w:r>
        <w:t>,</w:t>
      </w:r>
    </w:p>
    <w:p w14:paraId="41BF3ABD" w14:textId="77777777" w:rsidR="00F95409" w:rsidRDefault="00F95409" w:rsidP="00EB35A1">
      <w:pPr>
        <w:pStyle w:val="Punkt3"/>
        <w:ind w:left="1418"/>
      </w:pPr>
      <w:r w:rsidRPr="00760D2B">
        <w:t>automatyczna kontrola poziomu oraz temperatury oleju hydraulicznego</w:t>
      </w:r>
      <w:r>
        <w:t>,</w:t>
      </w:r>
    </w:p>
    <w:p w14:paraId="603D4BE9" w14:textId="77777777" w:rsidR="00F95409" w:rsidRDefault="00F95409" w:rsidP="00EB35A1">
      <w:pPr>
        <w:pStyle w:val="Punkt3"/>
        <w:ind w:left="1418"/>
      </w:pPr>
      <w:r w:rsidRPr="00760D2B">
        <w:t>licznik ilości beli</w:t>
      </w:r>
      <w:r>
        <w:t>,</w:t>
      </w:r>
    </w:p>
    <w:p w14:paraId="2A960F06" w14:textId="77777777" w:rsidR="00F95409" w:rsidRDefault="00F95409" w:rsidP="00EB35A1">
      <w:pPr>
        <w:pStyle w:val="Punkt3"/>
        <w:ind w:left="1418"/>
      </w:pPr>
      <w:r w:rsidRPr="00760D2B">
        <w:t>miernik długość beli</w:t>
      </w:r>
      <w:r>
        <w:t>,</w:t>
      </w:r>
    </w:p>
    <w:p w14:paraId="59CB29CD" w14:textId="77777777" w:rsidR="00F95409" w:rsidRDefault="00F95409" w:rsidP="00EB35A1">
      <w:pPr>
        <w:pStyle w:val="Punkt3"/>
        <w:ind w:left="1418"/>
      </w:pPr>
      <w:r w:rsidRPr="00760D2B">
        <w:t>licznik czasu pracy</w:t>
      </w:r>
      <w:r>
        <w:t>,</w:t>
      </w:r>
    </w:p>
    <w:p w14:paraId="620F8865" w14:textId="77777777" w:rsidR="00F95409" w:rsidRDefault="00F95409" w:rsidP="00EB35A1">
      <w:pPr>
        <w:pStyle w:val="Punkt3"/>
        <w:ind w:left="1418"/>
      </w:pPr>
      <w:r w:rsidRPr="00760D2B">
        <w:t>hydrauliczne ustawianie kanału prasy służące do dop</w:t>
      </w:r>
      <w:r>
        <w:t xml:space="preserve">asowania ciśnień do prasowanego </w:t>
      </w:r>
      <w:r w:rsidRPr="00760D2B">
        <w:t>materiału</w:t>
      </w:r>
      <w:r>
        <w:t>,</w:t>
      </w:r>
    </w:p>
    <w:p w14:paraId="08F06C40" w14:textId="77777777" w:rsidR="00F95409" w:rsidRDefault="00F95409" w:rsidP="00EB35A1">
      <w:pPr>
        <w:pStyle w:val="Punkt3"/>
        <w:ind w:left="1418"/>
      </w:pPr>
      <w:r w:rsidRPr="00760D2B">
        <w:t>automatyczny podajnik drutu</w:t>
      </w:r>
      <w:r>
        <w:t>,</w:t>
      </w:r>
    </w:p>
    <w:p w14:paraId="0A7599C3" w14:textId="77777777" w:rsidR="00F95409" w:rsidRDefault="00F95409" w:rsidP="00EB35A1">
      <w:pPr>
        <w:pStyle w:val="Punkt3"/>
        <w:ind w:left="1418"/>
      </w:pPr>
      <w:r w:rsidRPr="00760D2B">
        <w:t>system prowadzenia igieł wiązaniowych w szczelinach wózka zagęszczającego</w:t>
      </w:r>
      <w:r>
        <w:t>,</w:t>
      </w:r>
    </w:p>
    <w:p w14:paraId="5C987E64" w14:textId="77777777" w:rsidR="00F95409" w:rsidRDefault="00F95409" w:rsidP="00EB35A1">
      <w:pPr>
        <w:pStyle w:val="Punkt3"/>
        <w:ind w:left="1418"/>
      </w:pPr>
      <w:r w:rsidRPr="00760D2B">
        <w:t>okna rewizyjne z obu stron leja zasypowego</w:t>
      </w:r>
      <w:r>
        <w:t>,</w:t>
      </w:r>
    </w:p>
    <w:p w14:paraId="6135B724" w14:textId="77777777" w:rsidR="00F95409" w:rsidRDefault="00F95409" w:rsidP="00EB35A1">
      <w:pPr>
        <w:pStyle w:val="Punkt3"/>
        <w:ind w:left="1418"/>
      </w:pPr>
      <w:r w:rsidRPr="00760D2B">
        <w:t>drzwi oraz klapy rewizyjne wyposażone w wyłączniki unieruchamiające maszynę w razie otwarcia</w:t>
      </w:r>
      <w:r>
        <w:t>,</w:t>
      </w:r>
    </w:p>
    <w:p w14:paraId="64BFC0BC" w14:textId="5F450A75" w:rsidR="00F95409" w:rsidRDefault="00F95409" w:rsidP="00EB35A1">
      <w:pPr>
        <w:pStyle w:val="Punkt3"/>
        <w:ind w:left="1418"/>
      </w:pPr>
      <w:r w:rsidRPr="00760D2B">
        <w:t xml:space="preserve">automatyczna praca w oparciu o informacje z czujników podczerwieni </w:t>
      </w:r>
      <w:r w:rsidR="00273F74">
        <w:br/>
      </w:r>
      <w:r w:rsidRPr="00760D2B">
        <w:t>w zasobniku</w:t>
      </w:r>
      <w:r>
        <w:t>,</w:t>
      </w:r>
    </w:p>
    <w:p w14:paraId="2B51D247" w14:textId="76AF1E6A" w:rsidR="00F95409" w:rsidRDefault="00F95409" w:rsidP="00EB35A1">
      <w:pPr>
        <w:pStyle w:val="Punkt3"/>
        <w:ind w:left="1418"/>
      </w:pPr>
      <w:r w:rsidRPr="002143E4">
        <w:lastRenderedPageBreak/>
        <w:t xml:space="preserve">przewody elektryczne (w tym sygnałowe) poprowadzone </w:t>
      </w:r>
      <w:r w:rsidR="00273F74">
        <w:br/>
      </w:r>
      <w:r w:rsidRPr="002143E4">
        <w:t>w zabezpieczających przed uszkodzeniem mechanicznym osłonach kablowych (peszle metalowe powlekane tworzywem sztucznym</w:t>
      </w:r>
      <w:r>
        <w:t>),</w:t>
      </w:r>
      <w:r w:rsidRPr="002143E4">
        <w:t xml:space="preserve"> </w:t>
      </w:r>
    </w:p>
    <w:p w14:paraId="7CFCA96F" w14:textId="7C985FFA" w:rsidR="00F95409" w:rsidRDefault="00F95409" w:rsidP="00EB35A1">
      <w:pPr>
        <w:pStyle w:val="Punkt3"/>
        <w:ind w:left="1418"/>
      </w:pPr>
      <w:r>
        <w:t>urządzenie zabezpieczone przed uruchomieniem przez osoby postronne</w:t>
      </w:r>
      <w:r w:rsidR="005D294C">
        <w:t>,</w:t>
      </w:r>
      <w:r>
        <w:t xml:space="preserve"> nieupoważnione do obsługi,</w:t>
      </w:r>
    </w:p>
    <w:p w14:paraId="5735F62B" w14:textId="382A383A" w:rsidR="00F95409" w:rsidRDefault="00F95409" w:rsidP="00EB35A1">
      <w:pPr>
        <w:pStyle w:val="Punkt3"/>
        <w:ind w:left="1418"/>
      </w:pPr>
      <w:r>
        <w:t>urządzenie wyposażone w wyłączniki awaryjne w newralgicznych punktach maszyny.</w:t>
      </w:r>
    </w:p>
    <w:p w14:paraId="46BBC995" w14:textId="2E0FE2FD" w:rsidR="00F95E24" w:rsidRDefault="00002ECB" w:rsidP="00EB35A1">
      <w:pPr>
        <w:pStyle w:val="Punkt3"/>
        <w:ind w:left="1418"/>
      </w:pPr>
      <w:r>
        <w:t>Prasa powinna być dostosowana do współpracy z owijarką – wyposażona w konstrukcję wsporczą o wysokości umożliwiającej wyładunek beli na wysokości dostosowanej do owijarki</w:t>
      </w:r>
    </w:p>
    <w:p w14:paraId="3C9EA2AF" w14:textId="5B3B916A" w:rsidR="00AF5C3B" w:rsidRDefault="005F5953" w:rsidP="00E94A18">
      <w:pPr>
        <w:pStyle w:val="Nagwek3"/>
      </w:pPr>
      <w:r>
        <w:t xml:space="preserve"> </w:t>
      </w:r>
      <w:bookmarkStart w:id="350" w:name="_Toc121136476"/>
      <w:r w:rsidR="00AF5C3B">
        <w:t>Owijarka</w:t>
      </w:r>
      <w:bookmarkEnd w:id="350"/>
      <w:r w:rsidR="00AF5C3B">
        <w:t xml:space="preserve"> </w:t>
      </w:r>
    </w:p>
    <w:p w14:paraId="17468692" w14:textId="67B9ED80" w:rsidR="00AF5C3B" w:rsidRDefault="00F95E24" w:rsidP="00AF5C3B">
      <w:pPr>
        <w:rPr>
          <w:lang w:eastAsia="x-none"/>
        </w:rPr>
      </w:pPr>
      <w:r>
        <w:rPr>
          <w:lang w:eastAsia="x-none"/>
        </w:rPr>
        <w:t>Zastosowana owijarka będzie miała za zadanie zabezpieczyć bele sprasowanego RDF przed oddziaływaniem czynników atmosferycznych oraz zabezpieczyć przed rozpadaniem się sprawowanych bel. Urządzenie powinno być w pełni kompatybilne z dostarczoną prasą belującą RDF. Wymaga się aby owijarka spełniała następujące parametry:</w:t>
      </w:r>
    </w:p>
    <w:p w14:paraId="3BCC2CC1" w14:textId="77777777" w:rsidR="00F95E24" w:rsidRPr="00257673" w:rsidRDefault="00F95E24" w:rsidP="00F95E24">
      <w:pPr>
        <w:pStyle w:val="Zwykytekst"/>
        <w:spacing w:line="276" w:lineRule="auto"/>
        <w:rPr>
          <w:rFonts w:asciiTheme="minorHAnsi" w:hAnsiTheme="minorHAnsi" w:cstheme="minorHAnsi"/>
          <w:b/>
          <w:sz w:val="24"/>
          <w:szCs w:val="24"/>
        </w:rPr>
      </w:pPr>
    </w:p>
    <w:p w14:paraId="22DDC6D3" w14:textId="77777777" w:rsidR="00F95E24" w:rsidRPr="00D67DF5" w:rsidRDefault="00F95E24" w:rsidP="00D67DF5">
      <w:pPr>
        <w:pStyle w:val="Punkt1"/>
        <w:numPr>
          <w:ilvl w:val="0"/>
          <w:numId w:val="356"/>
        </w:numPr>
      </w:pPr>
      <w:r w:rsidRPr="00D67DF5">
        <w:t>Wykonanie:</w:t>
      </w:r>
      <w:r w:rsidRPr="00D67DF5">
        <w:tab/>
      </w:r>
    </w:p>
    <w:p w14:paraId="312156E8" w14:textId="77777777" w:rsidR="00F95E24" w:rsidRPr="00D67DF5" w:rsidRDefault="00F95E24" w:rsidP="00D67DF5">
      <w:pPr>
        <w:pStyle w:val="Punkt3"/>
        <w:ind w:left="1418"/>
      </w:pPr>
      <w:r w:rsidRPr="00D67DF5">
        <w:t>urządzenie stacjonarne wraz z konstrukcją wsporczą,</w:t>
      </w:r>
    </w:p>
    <w:p w14:paraId="670FDC58" w14:textId="77777777" w:rsidR="00F95E24" w:rsidRPr="00D67DF5" w:rsidRDefault="00F95E24" w:rsidP="00D67DF5">
      <w:pPr>
        <w:pStyle w:val="Punkt3"/>
        <w:ind w:left="1418"/>
      </w:pPr>
      <w:r w:rsidRPr="00D67DF5">
        <w:t>urządzenie winno być w pełni kompatybilne z prasą belującą,</w:t>
      </w:r>
    </w:p>
    <w:p w14:paraId="6685028B" w14:textId="77777777" w:rsidR="00F95E24" w:rsidRPr="00D67DF5" w:rsidRDefault="00F95E24" w:rsidP="00D67DF5">
      <w:pPr>
        <w:pStyle w:val="Punkt3"/>
        <w:ind w:left="1418"/>
      </w:pPr>
      <w:r w:rsidRPr="00D67DF5">
        <w:t>urządzenie wyposażone w zsuwnię łączącą z belownicą</w:t>
      </w:r>
    </w:p>
    <w:p w14:paraId="17BF81E3" w14:textId="77777777" w:rsidR="00F95E24" w:rsidRPr="00D67DF5" w:rsidRDefault="00F95E24" w:rsidP="00D67DF5">
      <w:pPr>
        <w:pStyle w:val="Punkt3"/>
        <w:ind w:left="1418"/>
      </w:pPr>
      <w:r w:rsidRPr="00D67DF5">
        <w:t>kable zabezpieczone przed gryzoniami poprzez zastosowanie opancerzonych przewodów i specjalnych kabli.</w:t>
      </w:r>
    </w:p>
    <w:p w14:paraId="28E6B0D1" w14:textId="77777777" w:rsidR="00F95E24" w:rsidRPr="00257673" w:rsidRDefault="00F95E24" w:rsidP="00F95E24">
      <w:pPr>
        <w:pStyle w:val="Zwykytekst"/>
        <w:spacing w:line="276" w:lineRule="auto"/>
        <w:rPr>
          <w:rFonts w:asciiTheme="minorHAnsi" w:hAnsiTheme="minorHAnsi" w:cstheme="minorHAnsi"/>
          <w:b/>
          <w:color w:val="000000"/>
          <w:sz w:val="24"/>
          <w:szCs w:val="24"/>
        </w:rPr>
      </w:pPr>
    </w:p>
    <w:p w14:paraId="351A031D" w14:textId="77777777" w:rsidR="00F95E24" w:rsidRPr="00D67DF5" w:rsidRDefault="00F95E24" w:rsidP="00D67DF5">
      <w:pPr>
        <w:pStyle w:val="Punkt1"/>
        <w:numPr>
          <w:ilvl w:val="0"/>
          <w:numId w:val="356"/>
        </w:numPr>
      </w:pPr>
      <w:r w:rsidRPr="00D67DF5">
        <w:t>Wydajność:</w:t>
      </w:r>
    </w:p>
    <w:p w14:paraId="41F64A6C" w14:textId="77777777" w:rsidR="00F95E24" w:rsidRPr="00D67DF5" w:rsidRDefault="00F95E24" w:rsidP="00D67DF5">
      <w:pPr>
        <w:pStyle w:val="Punkt3"/>
        <w:ind w:left="1418"/>
      </w:pPr>
      <w:r w:rsidRPr="00257673">
        <w:rPr>
          <w:rFonts w:asciiTheme="minorHAnsi" w:hAnsiTheme="minorHAnsi" w:cstheme="minorHAnsi"/>
          <w:color w:val="000000"/>
          <w:sz w:val="24"/>
        </w:rPr>
        <w:t>dostosowana do wydajności prasy belującej (nie mniej niż 25 beli na godzinę)</w:t>
      </w:r>
    </w:p>
    <w:p w14:paraId="2091F7BD" w14:textId="77777777" w:rsidR="00F95E24" w:rsidRPr="00D67DF5" w:rsidRDefault="00F95E24" w:rsidP="00D67DF5">
      <w:pPr>
        <w:pStyle w:val="Punkt3"/>
        <w:numPr>
          <w:ilvl w:val="0"/>
          <w:numId w:val="0"/>
        </w:numPr>
        <w:ind w:left="1418"/>
      </w:pPr>
    </w:p>
    <w:p w14:paraId="1AD9D3B9" w14:textId="77777777" w:rsidR="00F95E24" w:rsidRPr="00D67DF5" w:rsidRDefault="00F95E24" w:rsidP="00D67DF5">
      <w:pPr>
        <w:pStyle w:val="Punkt1"/>
        <w:numPr>
          <w:ilvl w:val="0"/>
          <w:numId w:val="356"/>
        </w:numPr>
      </w:pPr>
      <w:r w:rsidRPr="00D67DF5">
        <w:t>Napęd:</w:t>
      </w:r>
    </w:p>
    <w:p w14:paraId="319C0D51" w14:textId="77777777" w:rsidR="00F95E24" w:rsidRPr="00D67DF5" w:rsidRDefault="00F95E24" w:rsidP="00D67DF5">
      <w:pPr>
        <w:pStyle w:val="Punkt3"/>
        <w:ind w:left="1418"/>
      </w:pPr>
      <w:r w:rsidRPr="00D67DF5">
        <w:t xml:space="preserve">napęd elektro – hydrauliczny, </w:t>
      </w:r>
    </w:p>
    <w:p w14:paraId="4AB79D3D" w14:textId="77777777" w:rsidR="00F95E24" w:rsidRPr="00D67DF5" w:rsidRDefault="00F95E24" w:rsidP="00D67DF5">
      <w:pPr>
        <w:pStyle w:val="Punkt3"/>
        <w:ind w:left="1418"/>
      </w:pPr>
      <w:r w:rsidRPr="00D67DF5">
        <w:t>moc głównego silnika – minimum 18 kW</w:t>
      </w:r>
    </w:p>
    <w:p w14:paraId="01180B93" w14:textId="77777777" w:rsidR="00F95E24" w:rsidRPr="00257673" w:rsidRDefault="00F95E24" w:rsidP="00F95E24">
      <w:pPr>
        <w:pStyle w:val="Zwykytekst"/>
        <w:spacing w:line="276" w:lineRule="auto"/>
        <w:rPr>
          <w:rFonts w:asciiTheme="minorHAnsi" w:hAnsiTheme="minorHAnsi" w:cstheme="minorHAnsi"/>
          <w:color w:val="000000"/>
          <w:sz w:val="24"/>
          <w:szCs w:val="24"/>
        </w:rPr>
      </w:pPr>
    </w:p>
    <w:p w14:paraId="1280B4C9" w14:textId="77777777" w:rsidR="00F95E24" w:rsidRPr="00D67DF5" w:rsidRDefault="00F95E24" w:rsidP="00D67DF5">
      <w:pPr>
        <w:pStyle w:val="Punkt1"/>
        <w:numPr>
          <w:ilvl w:val="0"/>
          <w:numId w:val="356"/>
        </w:numPr>
      </w:pPr>
      <w:r w:rsidRPr="00D67DF5">
        <w:t>System owijający:</w:t>
      </w:r>
    </w:p>
    <w:p w14:paraId="6EA44734" w14:textId="77777777" w:rsidR="00F95E24" w:rsidRPr="00D67DF5" w:rsidRDefault="00F95E24" w:rsidP="00D67DF5">
      <w:pPr>
        <w:pStyle w:val="Punkt3"/>
        <w:ind w:left="1418"/>
      </w:pPr>
      <w:r w:rsidRPr="00D67DF5">
        <w:t>maszyna przystosowana do pracy z folią o szerokości 750 mm,</w:t>
      </w:r>
    </w:p>
    <w:p w14:paraId="2F4C8679" w14:textId="77777777" w:rsidR="00F95E24" w:rsidRPr="00D67DF5" w:rsidRDefault="00F95E24" w:rsidP="00D67DF5">
      <w:pPr>
        <w:pStyle w:val="Punkt3"/>
        <w:ind w:left="1418"/>
      </w:pPr>
      <w:r w:rsidRPr="00D67DF5">
        <w:t>owijanie przy użyciu dwóch rolek folii jednocześnie,</w:t>
      </w:r>
    </w:p>
    <w:p w14:paraId="25CF9378" w14:textId="77777777" w:rsidR="00F95E24" w:rsidRPr="00D67DF5" w:rsidRDefault="00F95E24" w:rsidP="00D67DF5">
      <w:pPr>
        <w:pStyle w:val="Punkt3"/>
        <w:ind w:left="1418"/>
      </w:pPr>
      <w:r w:rsidRPr="00D67DF5">
        <w:t>w czasie owijania dla zapewnienia szczelnego owinięcia rogów, bela powinna być automatycznie obracana wokół swojej wzdłużnej osi,</w:t>
      </w:r>
    </w:p>
    <w:p w14:paraId="27592F52" w14:textId="77777777" w:rsidR="00F95E24" w:rsidRPr="00D67DF5" w:rsidRDefault="00F95E24" w:rsidP="00D67DF5">
      <w:pPr>
        <w:pStyle w:val="Punkt3"/>
        <w:ind w:left="1418"/>
      </w:pPr>
      <w:r w:rsidRPr="00D67DF5">
        <w:t>maszyna wyposażona w noże odcinające folię po zakończeniu owijania.</w:t>
      </w:r>
    </w:p>
    <w:p w14:paraId="237936A1" w14:textId="77777777" w:rsidR="00F95E24" w:rsidRPr="00257673" w:rsidRDefault="00F95E24" w:rsidP="00F95E24">
      <w:pPr>
        <w:pStyle w:val="Zwykytekst"/>
        <w:tabs>
          <w:tab w:val="left" w:pos="5280"/>
        </w:tabs>
        <w:spacing w:line="276" w:lineRule="auto"/>
        <w:rPr>
          <w:rFonts w:asciiTheme="minorHAnsi" w:hAnsiTheme="minorHAnsi" w:cstheme="minorHAnsi"/>
          <w:b/>
          <w:color w:val="000000"/>
          <w:sz w:val="24"/>
          <w:szCs w:val="24"/>
        </w:rPr>
      </w:pPr>
      <w:r w:rsidRPr="00257673">
        <w:rPr>
          <w:rFonts w:asciiTheme="minorHAnsi" w:hAnsiTheme="minorHAnsi" w:cstheme="minorHAnsi"/>
          <w:b/>
          <w:color w:val="000000"/>
          <w:sz w:val="24"/>
          <w:szCs w:val="24"/>
        </w:rPr>
        <w:tab/>
      </w:r>
    </w:p>
    <w:p w14:paraId="7C319028" w14:textId="77777777" w:rsidR="00F95E24" w:rsidRPr="00D67DF5" w:rsidRDefault="00F95E24" w:rsidP="00D67DF5">
      <w:pPr>
        <w:pStyle w:val="Punkt1"/>
        <w:numPr>
          <w:ilvl w:val="0"/>
          <w:numId w:val="356"/>
        </w:numPr>
      </w:pPr>
      <w:r w:rsidRPr="00D67DF5">
        <w:t>Wymiary beli:</w:t>
      </w:r>
    </w:p>
    <w:p w14:paraId="14744E49" w14:textId="77777777" w:rsidR="00F95E24" w:rsidRPr="00D67DF5" w:rsidRDefault="00F95E24" w:rsidP="00D67DF5">
      <w:pPr>
        <w:pStyle w:val="Punkt3"/>
        <w:ind w:left="1418"/>
      </w:pPr>
      <w:r w:rsidRPr="00D67DF5">
        <w:t>szerokość – min. 1100 mm</w:t>
      </w:r>
    </w:p>
    <w:p w14:paraId="4CEC14D2" w14:textId="77777777" w:rsidR="00F95E24" w:rsidRPr="00D67DF5" w:rsidRDefault="00F95E24" w:rsidP="00D67DF5">
      <w:pPr>
        <w:pStyle w:val="Punkt3"/>
        <w:ind w:left="1418"/>
      </w:pPr>
      <w:r w:rsidRPr="00D67DF5">
        <w:t>wysokość – min. 750 mm</w:t>
      </w:r>
    </w:p>
    <w:p w14:paraId="17E78F03" w14:textId="77777777" w:rsidR="00F95E24" w:rsidRPr="00D67DF5" w:rsidRDefault="00F95E24" w:rsidP="00D67DF5">
      <w:pPr>
        <w:pStyle w:val="Punkt3"/>
        <w:ind w:left="1418"/>
      </w:pPr>
      <w:r w:rsidRPr="00D67DF5">
        <w:t xml:space="preserve">długość –  min. 1000 mm </w:t>
      </w:r>
    </w:p>
    <w:p w14:paraId="29662DF3" w14:textId="77777777" w:rsidR="00F95E24" w:rsidRPr="00257673" w:rsidRDefault="00F95E24" w:rsidP="00F95E24">
      <w:pPr>
        <w:pStyle w:val="Zwykytekst"/>
        <w:spacing w:line="276" w:lineRule="auto"/>
        <w:rPr>
          <w:rFonts w:asciiTheme="minorHAnsi" w:hAnsiTheme="minorHAnsi" w:cstheme="minorHAnsi"/>
          <w:b/>
          <w:color w:val="000000"/>
          <w:sz w:val="24"/>
          <w:szCs w:val="24"/>
        </w:rPr>
      </w:pPr>
    </w:p>
    <w:p w14:paraId="154C08AC" w14:textId="77777777" w:rsidR="00523D4C" w:rsidRDefault="00523D4C">
      <w:pPr>
        <w:spacing w:after="0"/>
        <w:jc w:val="left"/>
        <w:rPr>
          <w:lang w:eastAsia="x-none"/>
        </w:rPr>
      </w:pPr>
      <w:r>
        <w:br w:type="page"/>
      </w:r>
    </w:p>
    <w:p w14:paraId="4FFD7E2C" w14:textId="54E94D6C" w:rsidR="00F95E24" w:rsidRPr="00D67DF5" w:rsidRDefault="00F95E24" w:rsidP="00D67DF5">
      <w:pPr>
        <w:pStyle w:val="Punkt1"/>
        <w:numPr>
          <w:ilvl w:val="0"/>
          <w:numId w:val="356"/>
        </w:numPr>
      </w:pPr>
      <w:r w:rsidRPr="00D67DF5">
        <w:lastRenderedPageBreak/>
        <w:t>Wyposażenie:</w:t>
      </w:r>
    </w:p>
    <w:p w14:paraId="4ADE2EFB" w14:textId="77777777" w:rsidR="00F95E24" w:rsidRPr="00D67DF5" w:rsidRDefault="00F95E24" w:rsidP="00D67DF5">
      <w:pPr>
        <w:pStyle w:val="Punkt3"/>
        <w:ind w:left="1418"/>
      </w:pPr>
      <w:r w:rsidRPr="00D67DF5">
        <w:t>podest roboczy o szerokości min. 1000 mm zapewniający bezpieczną wymianę rolek z folią,</w:t>
      </w:r>
    </w:p>
    <w:p w14:paraId="48BD3A96" w14:textId="372EC8A3" w:rsidR="00F95E24" w:rsidRPr="00D67DF5" w:rsidRDefault="00F95E24" w:rsidP="00D67DF5">
      <w:pPr>
        <w:pStyle w:val="Punkt3"/>
        <w:ind w:left="1418"/>
      </w:pPr>
      <w:r w:rsidRPr="00D67DF5">
        <w:t xml:space="preserve">system kontroli stanu folii automatycznie redukujący prędkość owijania </w:t>
      </w:r>
      <w:r w:rsidR="00273F74">
        <w:br/>
      </w:r>
      <w:r w:rsidRPr="00D67DF5">
        <w:t>w przypadku zerwania lub wyczerpania zapasu folii na jednej z rolek,</w:t>
      </w:r>
    </w:p>
    <w:p w14:paraId="1E7D5972" w14:textId="77777777" w:rsidR="00F95E24" w:rsidRPr="00D67DF5" w:rsidRDefault="00F95E24" w:rsidP="00D67DF5">
      <w:pPr>
        <w:pStyle w:val="Punkt3"/>
        <w:ind w:left="1418"/>
      </w:pPr>
      <w:r w:rsidRPr="00D67DF5">
        <w:t>stół obrotowy zapewniający odprowadzenie beli pod kątem 90 stopni względem osi urządzenia,</w:t>
      </w:r>
    </w:p>
    <w:p w14:paraId="49DD32CB" w14:textId="18D3E012" w:rsidR="00F95E24" w:rsidRPr="00D67DF5" w:rsidRDefault="00F95E24" w:rsidP="00D67DF5">
      <w:pPr>
        <w:pStyle w:val="Punkt3"/>
        <w:ind w:left="1418"/>
      </w:pPr>
      <w:r w:rsidRPr="00D67DF5">
        <w:t xml:space="preserve">przenośnik odprowadzający owinięte bele o długości minimum 5000 mm </w:t>
      </w:r>
      <w:r w:rsidR="00273F74">
        <w:br/>
      </w:r>
      <w:r w:rsidRPr="00D67DF5">
        <w:t>i szerokości minimum 1300 mm,</w:t>
      </w:r>
    </w:p>
    <w:p w14:paraId="45F2816B" w14:textId="77777777" w:rsidR="00F95E24" w:rsidRPr="00D67DF5" w:rsidRDefault="00F95E24" w:rsidP="00D67DF5">
      <w:pPr>
        <w:pStyle w:val="Punkt3"/>
        <w:ind w:left="1418"/>
      </w:pPr>
      <w:r w:rsidRPr="00D67DF5">
        <w:t>układ podgrzewania oleju hydraulicznego,</w:t>
      </w:r>
    </w:p>
    <w:p w14:paraId="035BC063" w14:textId="77777777" w:rsidR="00F95E24" w:rsidRPr="00D67DF5" w:rsidRDefault="00F95E24" w:rsidP="00D67DF5">
      <w:pPr>
        <w:pStyle w:val="Punkt3"/>
        <w:ind w:left="1418"/>
      </w:pPr>
      <w:r w:rsidRPr="00D67DF5">
        <w:t>czujnik poziomu oraz temperatury oleju,</w:t>
      </w:r>
    </w:p>
    <w:p w14:paraId="71F0599F" w14:textId="77777777" w:rsidR="00F95E24" w:rsidRPr="00D67DF5" w:rsidRDefault="00F95E24" w:rsidP="00D67DF5">
      <w:pPr>
        <w:pStyle w:val="Punkt3"/>
        <w:ind w:left="1418"/>
      </w:pPr>
      <w:r w:rsidRPr="00D67DF5">
        <w:t>układ kontrolujący stan folii (zatrzymanie maszyny w przypadku zerwania folii),</w:t>
      </w:r>
    </w:p>
    <w:p w14:paraId="2CAB29CA" w14:textId="77777777" w:rsidR="00F95E24" w:rsidRPr="00D67DF5" w:rsidRDefault="00F95E24" w:rsidP="00D67DF5">
      <w:pPr>
        <w:pStyle w:val="Punkt3"/>
        <w:ind w:left="1418"/>
      </w:pPr>
      <w:r w:rsidRPr="00D67DF5">
        <w:t>zbiornik oleju hydraulicznego o objętości min. 250 l,</w:t>
      </w:r>
    </w:p>
    <w:p w14:paraId="3D6EFC21" w14:textId="77777777" w:rsidR="00F95E24" w:rsidRPr="00D67DF5" w:rsidRDefault="00F95E24" w:rsidP="00D67DF5">
      <w:pPr>
        <w:pStyle w:val="Punkt3"/>
        <w:ind w:left="1418"/>
      </w:pPr>
      <w:r w:rsidRPr="00D67DF5">
        <w:t>system sterowania ze sterownikiem PLC,</w:t>
      </w:r>
    </w:p>
    <w:p w14:paraId="65CB5E58" w14:textId="77777777" w:rsidR="00F95E24" w:rsidRPr="00D67DF5" w:rsidRDefault="00F95E24" w:rsidP="00D67DF5">
      <w:pPr>
        <w:pStyle w:val="Punkt3"/>
        <w:ind w:left="1418"/>
      </w:pPr>
      <w:r w:rsidRPr="00D67DF5">
        <w:t>urządzenie zabezpieczające przed uruchomieniem przez osoby postronne nieupoważnione do obsługi,</w:t>
      </w:r>
    </w:p>
    <w:p w14:paraId="45EF4670" w14:textId="77777777" w:rsidR="00F95E24" w:rsidRPr="00D67DF5" w:rsidRDefault="00F95E24" w:rsidP="00D67DF5">
      <w:pPr>
        <w:pStyle w:val="Punkt3"/>
        <w:ind w:left="1418"/>
      </w:pPr>
      <w:r w:rsidRPr="00D67DF5">
        <w:t>urządzenie wyposażone w wyłączniki awaryjne w newralgicznych punktach maszyny.</w:t>
      </w:r>
    </w:p>
    <w:p w14:paraId="778E644F" w14:textId="05AC434D" w:rsidR="005F5953" w:rsidRDefault="005F5953" w:rsidP="00E94A18">
      <w:pPr>
        <w:pStyle w:val="Nagwek3"/>
      </w:pPr>
      <w:bookmarkStart w:id="351" w:name="_Toc121136477"/>
      <w:r>
        <w:t>Stacja kompresorów</w:t>
      </w:r>
      <w:bookmarkEnd w:id="351"/>
    </w:p>
    <w:p w14:paraId="5CF9F0E0" w14:textId="4E8DFC9A" w:rsidR="005F5953" w:rsidRDefault="005F5953" w:rsidP="005F5953">
      <w:pPr>
        <w:rPr>
          <w:lang w:eastAsia="x-none"/>
        </w:rPr>
      </w:pPr>
      <w:r>
        <w:rPr>
          <w:lang w:eastAsia="x-none"/>
        </w:rPr>
        <w:t xml:space="preserve">Wykonawca dobierze zaprojektuje dostarczy i uruchomi kompletną instalację sprężonego powietrza do celów technologicznych. </w:t>
      </w:r>
    </w:p>
    <w:p w14:paraId="38206F4C" w14:textId="7CA6F693" w:rsidR="005F5953" w:rsidRDefault="005F5953" w:rsidP="005F5953">
      <w:pPr>
        <w:rPr>
          <w:lang w:eastAsia="x-none"/>
        </w:rPr>
      </w:pPr>
      <w:r>
        <w:rPr>
          <w:lang w:eastAsia="x-none"/>
        </w:rPr>
        <w:t>Wymaga się</w:t>
      </w:r>
      <w:r w:rsidR="005D294C">
        <w:rPr>
          <w:lang w:eastAsia="x-none"/>
        </w:rPr>
        <w:t>,</w:t>
      </w:r>
      <w:r>
        <w:rPr>
          <w:lang w:eastAsia="x-none"/>
        </w:rPr>
        <w:t xml:space="preserve"> aby elementem dostarczającym powietrze były stacje kompresorów spełniające następujące parametry:</w:t>
      </w:r>
    </w:p>
    <w:p w14:paraId="60D0897F" w14:textId="418C3493" w:rsidR="005F5953" w:rsidRDefault="005D294C" w:rsidP="00E75937">
      <w:pPr>
        <w:pStyle w:val="Punkt1"/>
        <w:numPr>
          <w:ilvl w:val="0"/>
          <w:numId w:val="308"/>
        </w:numPr>
      </w:pPr>
      <w:r>
        <w:t>w</w:t>
      </w:r>
      <w:r w:rsidR="005F5953">
        <w:t>ymagane stacje kompresorów</w:t>
      </w:r>
      <w:r>
        <w:t>:</w:t>
      </w:r>
    </w:p>
    <w:p w14:paraId="7747C9D6" w14:textId="27AADEB8" w:rsidR="005F5953" w:rsidRDefault="005D294C" w:rsidP="00EB35A1">
      <w:pPr>
        <w:pStyle w:val="Punkt3"/>
        <w:ind w:left="1418"/>
      </w:pPr>
      <w:r>
        <w:t>d</w:t>
      </w:r>
      <w:r w:rsidR="005F5953">
        <w:t>la instalacji sortowania odpadów zmieszanych</w:t>
      </w:r>
      <w:r>
        <w:t>,</w:t>
      </w:r>
    </w:p>
    <w:p w14:paraId="2FC8D6FC" w14:textId="61B0E600" w:rsidR="005F5953" w:rsidRDefault="005D294C" w:rsidP="00EB35A1">
      <w:pPr>
        <w:pStyle w:val="Punkt3"/>
        <w:ind w:left="1418"/>
      </w:pPr>
      <w:r>
        <w:t>d</w:t>
      </w:r>
      <w:r w:rsidR="005F5953">
        <w:t>la instalacji sortowania tworzyw sztucznych i makulatury</w:t>
      </w:r>
      <w:r w:rsidR="003954E6">
        <w:t>, odpadów wielkogabarytowych, szkła, sortowania frakcji ciężkiej</w:t>
      </w:r>
      <w:r w:rsidR="003B3BB0">
        <w:t>,</w:t>
      </w:r>
    </w:p>
    <w:p w14:paraId="7FABCC83" w14:textId="1347D7A0" w:rsidR="005F5953" w:rsidRDefault="005D294C" w:rsidP="00E75937">
      <w:pPr>
        <w:pStyle w:val="Punkt1"/>
        <w:numPr>
          <w:ilvl w:val="0"/>
          <w:numId w:val="308"/>
        </w:numPr>
      </w:pPr>
      <w:r>
        <w:t>W</w:t>
      </w:r>
      <w:r w:rsidR="003954E6">
        <w:t xml:space="preserve">ykonawca dobierze wydajność poszczególnych stacji kompresorów w oparciu </w:t>
      </w:r>
      <w:r w:rsidR="00273F74">
        <w:br/>
      </w:r>
      <w:r w:rsidR="003954E6">
        <w:t>o przyjęte rozwiązania technologiczne stosując min. 30% rezerwę wydajności</w:t>
      </w:r>
      <w:r w:rsidR="003B3BB0">
        <w:t>,</w:t>
      </w:r>
    </w:p>
    <w:p w14:paraId="2EC38FB7" w14:textId="464B0D45" w:rsidR="003954E6" w:rsidRDefault="003B3BB0" w:rsidP="00E75937">
      <w:pPr>
        <w:pStyle w:val="Punkt1"/>
        <w:numPr>
          <w:ilvl w:val="0"/>
          <w:numId w:val="308"/>
        </w:numPr>
      </w:pPr>
      <w:r>
        <w:t>c</w:t>
      </w:r>
      <w:r w:rsidR="003954E6">
        <w:t>iśnienie robocze stacji kompresorów zostanie dostosowane do wymagań optosepartorów NIR oraz innych urządzeń technologicznych wymagających sprężonego powietrza</w:t>
      </w:r>
      <w:r w:rsidR="00E85B22">
        <w:t xml:space="preserve"> min. 8 bar</w:t>
      </w:r>
      <w:r>
        <w:t>,</w:t>
      </w:r>
    </w:p>
    <w:p w14:paraId="4848DEF7" w14:textId="4627DABC" w:rsidR="006A5D8A" w:rsidRDefault="006A5D8A" w:rsidP="00E75937">
      <w:pPr>
        <w:pStyle w:val="Punkt1"/>
        <w:numPr>
          <w:ilvl w:val="0"/>
          <w:numId w:val="308"/>
        </w:numPr>
      </w:pPr>
      <w:r>
        <w:t>Zamawiający wymaga realizacji dodatkowych</w:t>
      </w:r>
      <w:r w:rsidR="00DF6331">
        <w:t xml:space="preserve"> (poza wymaganiami zainstalowanych urządzeń)</w:t>
      </w:r>
      <w:r>
        <w:t xml:space="preserve"> min. 8 punktów </w:t>
      </w:r>
      <w:r w:rsidR="00DF6331">
        <w:t>poboru sprężonego powietrza w każdej z hal technologicznych</w:t>
      </w:r>
      <w:r w:rsidR="009B258E">
        <w:t xml:space="preserve">; lokalizacja dodatkowych punktów do ustalenia </w:t>
      </w:r>
      <w:r w:rsidR="00273F74">
        <w:br/>
      </w:r>
      <w:r w:rsidR="009B258E">
        <w:t>z Zamawiającym na etapie projektu,</w:t>
      </w:r>
    </w:p>
    <w:p w14:paraId="16625870" w14:textId="01FF2E53" w:rsidR="003954E6" w:rsidRDefault="003B3BB0" w:rsidP="00E75937">
      <w:pPr>
        <w:pStyle w:val="Punkt1"/>
        <w:numPr>
          <w:ilvl w:val="0"/>
          <w:numId w:val="308"/>
        </w:numPr>
      </w:pPr>
      <w:r>
        <w:t>wymaga się</w:t>
      </w:r>
      <w:r w:rsidR="005D294C">
        <w:t>,</w:t>
      </w:r>
      <w:r>
        <w:t xml:space="preserve"> aby zastosowane stacje kompresorów posiadały min. 3 sprężarki </w:t>
      </w:r>
      <w:r w:rsidR="00273F74">
        <w:br/>
      </w:r>
      <w:r>
        <w:t>w tym jedna rezerwowa,</w:t>
      </w:r>
    </w:p>
    <w:p w14:paraId="6E3376BD" w14:textId="6939AA3D" w:rsidR="009F4585" w:rsidRDefault="003B3BB0" w:rsidP="00E75937">
      <w:pPr>
        <w:pStyle w:val="Punkt1"/>
        <w:numPr>
          <w:ilvl w:val="0"/>
          <w:numId w:val="308"/>
        </w:numPr>
      </w:pPr>
      <w:r>
        <w:t xml:space="preserve">zastosowany układ technologiczny zapewniać będzie </w:t>
      </w:r>
      <w:r w:rsidR="006C6590">
        <w:t xml:space="preserve">dostosowanie parametrów sprężonego powietrza (jego oczyszczenie) </w:t>
      </w:r>
      <w:r w:rsidR="009F4585">
        <w:t>do wymagań zainstalowanych na linii urządzeń technologicznych,</w:t>
      </w:r>
    </w:p>
    <w:p w14:paraId="6444CB03" w14:textId="210F5DF3" w:rsidR="009F4585" w:rsidRDefault="00A778A8" w:rsidP="00E75937">
      <w:pPr>
        <w:pStyle w:val="Punkt1"/>
        <w:numPr>
          <w:ilvl w:val="0"/>
          <w:numId w:val="308"/>
        </w:numPr>
      </w:pPr>
      <w:r>
        <w:t xml:space="preserve">zabudowa wewnątrz hal technologicznych, z zasilaniem powietrzem zewnętrznym </w:t>
      </w:r>
      <w:r w:rsidR="00600CC9">
        <w:t>w obudowie dźwiękochłonnej</w:t>
      </w:r>
      <w:r w:rsidR="003C4D30">
        <w:t xml:space="preserve"> (</w:t>
      </w:r>
      <w:r w:rsidR="00B5754E">
        <w:t>&lt;70 db)</w:t>
      </w:r>
      <w:r w:rsidR="00600CC9">
        <w:t>,</w:t>
      </w:r>
    </w:p>
    <w:p w14:paraId="29C8B855" w14:textId="2982479F" w:rsidR="00600CC9" w:rsidRDefault="00600CC9" w:rsidP="00E75937">
      <w:pPr>
        <w:pStyle w:val="Punkt1"/>
        <w:numPr>
          <w:ilvl w:val="0"/>
          <w:numId w:val="308"/>
        </w:numPr>
      </w:pPr>
      <w:r>
        <w:t xml:space="preserve">rozwiązania stacji </w:t>
      </w:r>
      <w:r w:rsidR="0025275A" w:rsidRPr="00EB35A1">
        <w:t>mają</w:t>
      </w:r>
      <w:r>
        <w:t xml:space="preserve"> umożliwić jej pracę również w okresach zimowych, </w:t>
      </w:r>
    </w:p>
    <w:p w14:paraId="429D543A" w14:textId="2DFB0EC1" w:rsidR="00600CC9" w:rsidRDefault="00E468AE" w:rsidP="00E75937">
      <w:pPr>
        <w:pStyle w:val="Punkt1"/>
        <w:numPr>
          <w:ilvl w:val="0"/>
          <w:numId w:val="308"/>
        </w:numPr>
      </w:pPr>
      <w:r>
        <w:t>wymaga się aby stacja kompresorów składała się z m</w:t>
      </w:r>
      <w:r w:rsidR="005D294C">
        <w:t>.</w:t>
      </w:r>
      <w:r>
        <w:t>in:</w:t>
      </w:r>
    </w:p>
    <w:p w14:paraId="42BE5392" w14:textId="33EAE772" w:rsidR="00E468AE" w:rsidRDefault="00D6282C" w:rsidP="00EB35A1">
      <w:pPr>
        <w:pStyle w:val="Punkt3"/>
        <w:ind w:left="1418"/>
      </w:pPr>
      <w:r>
        <w:t>zespół sprężarek śrubowych,</w:t>
      </w:r>
    </w:p>
    <w:p w14:paraId="55BDDE60" w14:textId="076D2EDC" w:rsidR="00D6282C" w:rsidRDefault="00BD0976" w:rsidP="00EB35A1">
      <w:pPr>
        <w:pStyle w:val="Punkt3"/>
        <w:ind w:left="1418"/>
      </w:pPr>
      <w:r>
        <w:lastRenderedPageBreak/>
        <w:t xml:space="preserve">osuszacz </w:t>
      </w:r>
      <w:r w:rsidR="00AF48D5">
        <w:t>adsorpcyjny</w:t>
      </w:r>
      <w:r>
        <w:t xml:space="preserve"> regenerowany na zimno</w:t>
      </w:r>
      <w:r w:rsidR="00AF48D5">
        <w:t>,</w:t>
      </w:r>
    </w:p>
    <w:p w14:paraId="1A8A1593" w14:textId="793CCA53" w:rsidR="00AF48D5" w:rsidRDefault="00AF48D5" w:rsidP="00EB35A1">
      <w:pPr>
        <w:pStyle w:val="Punkt3"/>
        <w:ind w:left="1418"/>
      </w:pPr>
      <w:r>
        <w:t>automatyczny cyklonowy spust kondensatu</w:t>
      </w:r>
      <w:r w:rsidR="00886D1D">
        <w:t>,</w:t>
      </w:r>
    </w:p>
    <w:p w14:paraId="4ED9B100" w14:textId="33023953" w:rsidR="00AF48D5" w:rsidRDefault="00AF48D5" w:rsidP="00EB35A1">
      <w:pPr>
        <w:pStyle w:val="Punkt3"/>
        <w:ind w:left="1418"/>
      </w:pPr>
      <w:r>
        <w:t>układ wentylacji</w:t>
      </w:r>
      <w:r w:rsidR="00886D1D">
        <w:t xml:space="preserve"> kontenera wraz z automatyką,</w:t>
      </w:r>
    </w:p>
    <w:p w14:paraId="75B05739" w14:textId="77777777" w:rsidR="00886D1D" w:rsidRDefault="00886D1D" w:rsidP="00EB35A1">
      <w:pPr>
        <w:pStyle w:val="Punkt3"/>
        <w:ind w:left="1418"/>
      </w:pPr>
      <w:r>
        <w:t>układ ogrzewania,</w:t>
      </w:r>
    </w:p>
    <w:p w14:paraId="1AA25F83" w14:textId="03CDBDF0" w:rsidR="00AF48D5" w:rsidRDefault="006E42FA" w:rsidP="00EB35A1">
      <w:pPr>
        <w:pStyle w:val="Punkt3"/>
        <w:ind w:left="1418"/>
      </w:pPr>
      <w:r>
        <w:t xml:space="preserve">inne wymagane do prawidłowego funkcjonowania instalacji. </w:t>
      </w:r>
      <w:r w:rsidR="00886D1D">
        <w:t xml:space="preserve"> </w:t>
      </w:r>
    </w:p>
    <w:p w14:paraId="1166AA38" w14:textId="35A0D954" w:rsidR="004E5116" w:rsidRPr="005F5953" w:rsidRDefault="004E5116" w:rsidP="004E5116">
      <w:r w:rsidRPr="004E5116">
        <w:t>Dodatkowo wymaga się</w:t>
      </w:r>
      <w:r w:rsidR="005D294C">
        <w:t>,</w:t>
      </w:r>
      <w:r w:rsidRPr="004E5116">
        <w:t xml:space="preserve"> by do wszystkich urządzeń sortujących została rozprowadzona sieć ze sprężonym powietrzem, które to będzie wykorzystywane do czyszczenia </w:t>
      </w:r>
      <w:r w:rsidR="00273F74">
        <w:br/>
      </w:r>
      <w:r w:rsidRPr="004E5116">
        <w:t>i konserwacji urządzeń sortujących. Przy każdym urządzeniu musi zostać wykonane podejście z zaworem umożliwiające wpięcie przewodu ciśnieniowego.</w:t>
      </w:r>
    </w:p>
    <w:p w14:paraId="732B94CB" w14:textId="40172AE6" w:rsidR="004E5116" w:rsidRPr="005F5953" w:rsidRDefault="004E5116" w:rsidP="0070708B">
      <w:pPr>
        <w:pStyle w:val="Punktor2poziom"/>
        <w:numPr>
          <w:ilvl w:val="0"/>
          <w:numId w:val="0"/>
        </w:numPr>
      </w:pPr>
    </w:p>
    <w:p w14:paraId="2A9D52FE" w14:textId="77777777" w:rsidR="00DB0F1F" w:rsidRPr="00DB0F1F" w:rsidRDefault="00DB0F1F" w:rsidP="00DB0F1F">
      <w:pPr>
        <w:rPr>
          <w:lang w:eastAsia="x-none"/>
        </w:rPr>
      </w:pPr>
    </w:p>
    <w:p w14:paraId="4686B8F8" w14:textId="28208CCB" w:rsidR="0023036E" w:rsidRPr="00DB0F1F" w:rsidRDefault="0023036E" w:rsidP="0023036E">
      <w:pPr>
        <w:pStyle w:val="Nagwek1"/>
        <w:spacing w:line="20" w:lineRule="atLeast"/>
        <w:rPr>
          <w:lang w:val="pl-PL"/>
        </w:rPr>
      </w:pPr>
      <w:bookmarkStart w:id="352" w:name="_Toc121136478"/>
      <w:r w:rsidRPr="00DB0F1F">
        <w:rPr>
          <w:lang w:val="pl-PL"/>
        </w:rPr>
        <w:lastRenderedPageBreak/>
        <w:t xml:space="preserve">Warunki wykonania i odbioru robót </w:t>
      </w:r>
      <w:r w:rsidR="00B4453A" w:rsidRPr="00DB0F1F">
        <w:rPr>
          <w:lang w:val="pl-PL"/>
        </w:rPr>
        <w:t>budowlanych</w:t>
      </w:r>
      <w:bookmarkEnd w:id="314"/>
      <w:bookmarkEnd w:id="352"/>
    </w:p>
    <w:p w14:paraId="54A5B9BF" w14:textId="77777777" w:rsidR="00F952E0" w:rsidRPr="00F952E0" w:rsidRDefault="00F952E0" w:rsidP="00F952E0">
      <w:pPr>
        <w:pStyle w:val="Nagwek2"/>
        <w:spacing w:line="20" w:lineRule="atLeast"/>
        <w:ind w:left="851" w:hanging="851"/>
        <w:rPr>
          <w:lang w:val="pl-PL"/>
        </w:rPr>
      </w:pPr>
      <w:bookmarkStart w:id="353" w:name="_Toc72155491"/>
      <w:bookmarkStart w:id="354" w:name="_Toc121136479"/>
      <w:r w:rsidRPr="00F952E0">
        <w:rPr>
          <w:lang w:val="pl-PL"/>
        </w:rPr>
        <w:t>Część ogólna</w:t>
      </w:r>
      <w:bookmarkEnd w:id="353"/>
      <w:bookmarkEnd w:id="354"/>
      <w:r w:rsidRPr="00F952E0">
        <w:rPr>
          <w:lang w:val="pl-PL"/>
        </w:rPr>
        <w:t xml:space="preserve"> </w:t>
      </w:r>
    </w:p>
    <w:p w14:paraId="74D3C321" w14:textId="77777777" w:rsidR="00F952E0" w:rsidRPr="00F952E0" w:rsidRDefault="00F952E0" w:rsidP="00E94A18">
      <w:pPr>
        <w:pStyle w:val="Nagwek3"/>
      </w:pPr>
      <w:bookmarkStart w:id="355" w:name="_Toc72155492"/>
      <w:bookmarkStart w:id="356" w:name="_Toc121136480"/>
      <w:r w:rsidRPr="00F952E0">
        <w:t>Nazwa Zamówienia</w:t>
      </w:r>
      <w:bookmarkEnd w:id="355"/>
      <w:bookmarkEnd w:id="356"/>
    </w:p>
    <w:p w14:paraId="7AF1B4A8" w14:textId="5DF7FE4C" w:rsidR="00F952E0" w:rsidRPr="00F952E0" w:rsidRDefault="00F952E0" w:rsidP="00F952E0">
      <w:pPr>
        <w:tabs>
          <w:tab w:val="left" w:pos="284"/>
        </w:tabs>
        <w:rPr>
          <w:spacing w:val="3"/>
          <w:sz w:val="24"/>
        </w:rPr>
      </w:pPr>
      <w:r w:rsidRPr="00F952E0">
        <w:rPr>
          <w:lang w:eastAsia="x-none"/>
        </w:rPr>
        <w:t xml:space="preserve">Niniejszy dokument dotyczy </w:t>
      </w:r>
      <w:r w:rsidR="005D294C">
        <w:rPr>
          <w:lang w:eastAsia="x-none"/>
        </w:rPr>
        <w:t>Z</w:t>
      </w:r>
      <w:r w:rsidRPr="00F952E0">
        <w:rPr>
          <w:lang w:eastAsia="x-none"/>
        </w:rPr>
        <w:t>amówienia pt. „Budowa instalacji komunalnej MPO Łódź „Łódzkie Centrum Recyklingu”</w:t>
      </w:r>
      <w:r w:rsidRPr="00F952E0">
        <w:rPr>
          <w:szCs w:val="20"/>
          <w:lang w:eastAsia="x-none"/>
        </w:rPr>
        <w:t>.</w:t>
      </w:r>
    </w:p>
    <w:p w14:paraId="25AC91FC" w14:textId="77777777" w:rsidR="00F952E0" w:rsidRPr="00F952E0" w:rsidRDefault="00F952E0" w:rsidP="00E94A18">
      <w:pPr>
        <w:pStyle w:val="Nagwek3"/>
      </w:pPr>
      <w:bookmarkStart w:id="357" w:name="_Toc72155493"/>
      <w:bookmarkStart w:id="358" w:name="_Toc121136481"/>
      <w:r w:rsidRPr="00F952E0">
        <w:t>Przedmiot i zakres robót budowlanych</w:t>
      </w:r>
      <w:bookmarkEnd w:id="357"/>
      <w:bookmarkEnd w:id="358"/>
    </w:p>
    <w:p w14:paraId="68693B40" w14:textId="0DE39309" w:rsidR="00F952E0" w:rsidRPr="00F952E0" w:rsidRDefault="00F952E0" w:rsidP="00F952E0">
      <w:pPr>
        <w:rPr>
          <w:lang w:eastAsia="x-none"/>
        </w:rPr>
      </w:pPr>
      <w:r w:rsidRPr="00F952E0">
        <w:rPr>
          <w:szCs w:val="20"/>
        </w:rPr>
        <w:t>Warunki wykonania i odbioru robót budowlanych odnoszą się do wymagań technicznych dotyczących wykonania i przejęcia wszystkich robót</w:t>
      </w:r>
      <w:r w:rsidR="005D294C">
        <w:rPr>
          <w:szCs w:val="20"/>
        </w:rPr>
        <w:t>,</w:t>
      </w:r>
      <w:r w:rsidRPr="00F952E0">
        <w:rPr>
          <w:szCs w:val="20"/>
        </w:rPr>
        <w:t xml:space="preserve"> które zostaną wykonane w ramach zadania p.n. </w:t>
      </w:r>
      <w:bookmarkStart w:id="359" w:name="_Hlk532890791"/>
      <w:r w:rsidRPr="00F952E0">
        <w:rPr>
          <w:i/>
          <w:iCs/>
          <w:szCs w:val="20"/>
        </w:rPr>
        <w:t>„</w:t>
      </w:r>
      <w:r w:rsidRPr="00F952E0">
        <w:rPr>
          <w:b/>
          <w:i/>
          <w:iCs/>
          <w:szCs w:val="20"/>
        </w:rPr>
        <w:t>Budowy instalacji komunalnej MPO Łódź „Łódzkie centrum recyklingu”</w:t>
      </w:r>
      <w:r w:rsidRPr="00F952E0">
        <w:rPr>
          <w:b/>
          <w:szCs w:val="20"/>
        </w:rPr>
        <w:t>”</w:t>
      </w:r>
      <w:bookmarkEnd w:id="359"/>
      <w:r w:rsidRPr="00F952E0">
        <w:rPr>
          <w:szCs w:val="20"/>
        </w:rPr>
        <w:t xml:space="preserve"> wraz z dostawą na teren budowy elementów wyposażenia wraz z ich montażem.  </w:t>
      </w:r>
    </w:p>
    <w:p w14:paraId="2812E3C3" w14:textId="2085B26D" w:rsidR="00F952E0" w:rsidRPr="00F952E0" w:rsidRDefault="00F952E0" w:rsidP="00E94A18">
      <w:pPr>
        <w:pStyle w:val="Nagwek3"/>
      </w:pPr>
      <w:bookmarkStart w:id="360" w:name="_Toc72155494"/>
      <w:bookmarkStart w:id="361" w:name="_Toc121136482"/>
      <w:r w:rsidRPr="00F952E0">
        <w:t xml:space="preserve">Ogólne warunki wykonania i odbioru </w:t>
      </w:r>
      <w:r w:rsidR="005D294C">
        <w:t>r</w:t>
      </w:r>
      <w:r w:rsidRPr="00F952E0">
        <w:t>obót</w:t>
      </w:r>
      <w:bookmarkEnd w:id="360"/>
      <w:bookmarkEnd w:id="361"/>
    </w:p>
    <w:p w14:paraId="77B87DB0" w14:textId="5387C135" w:rsidR="00F952E0" w:rsidRPr="00F952E0" w:rsidRDefault="00F952E0" w:rsidP="00F952E0">
      <w:pPr>
        <w:ind w:firstLine="142"/>
        <w:rPr>
          <w:lang w:eastAsia="x-none"/>
        </w:rPr>
      </w:pPr>
      <w:r w:rsidRPr="00F952E0">
        <w:rPr>
          <w:lang w:eastAsia="x-none"/>
        </w:rPr>
        <w:t xml:space="preserve">Wykonawca zobowiązany jest do organizacji </w:t>
      </w:r>
      <w:r w:rsidR="005D294C">
        <w:rPr>
          <w:lang w:eastAsia="x-none"/>
        </w:rPr>
        <w:t>r</w:t>
      </w:r>
      <w:r w:rsidRPr="00F952E0">
        <w:rPr>
          <w:lang w:eastAsia="x-none"/>
        </w:rPr>
        <w:t>obót i prowadzenia dokumentacji zgodnie</w:t>
      </w:r>
      <w:r w:rsidR="004D3697">
        <w:rPr>
          <w:lang w:eastAsia="x-none"/>
        </w:rPr>
        <w:t> </w:t>
      </w:r>
      <w:r w:rsidRPr="00F952E0">
        <w:rPr>
          <w:lang w:eastAsia="x-none"/>
        </w:rPr>
        <w:t>z:</w:t>
      </w:r>
    </w:p>
    <w:p w14:paraId="7BBABE92" w14:textId="589B1F33" w:rsidR="00F952E0" w:rsidRDefault="00257212" w:rsidP="00E75937">
      <w:pPr>
        <w:pStyle w:val="Punkt1"/>
        <w:numPr>
          <w:ilvl w:val="0"/>
          <w:numId w:val="309"/>
        </w:numPr>
      </w:pPr>
      <w:r>
        <w:t>p</w:t>
      </w:r>
      <w:r w:rsidR="00F952E0" w:rsidRPr="00F952E0">
        <w:t>rzepisami polskiego Prawa</w:t>
      </w:r>
      <w:r w:rsidR="00F952E0">
        <w:t xml:space="preserve"> Budowlanego według stanu na dzień realizacji prac,</w:t>
      </w:r>
    </w:p>
    <w:p w14:paraId="462DEE22" w14:textId="54E5709A" w:rsidR="00F952E0" w:rsidRDefault="00257212" w:rsidP="00E75937">
      <w:pPr>
        <w:pStyle w:val="Punkt1"/>
        <w:numPr>
          <w:ilvl w:val="0"/>
          <w:numId w:val="309"/>
        </w:numPr>
      </w:pPr>
      <w:r>
        <w:t>p</w:t>
      </w:r>
      <w:r w:rsidR="00F952E0">
        <w:t xml:space="preserve">olskich </w:t>
      </w:r>
      <w:r w:rsidR="005D294C">
        <w:t>n</w:t>
      </w:r>
      <w:r w:rsidR="00F952E0">
        <w:t>orm według stanu na dzień realizacji prac,</w:t>
      </w:r>
    </w:p>
    <w:p w14:paraId="6B157B5F" w14:textId="7A0EB0D4" w:rsidR="00F952E0" w:rsidRDefault="00257212" w:rsidP="00E75937">
      <w:pPr>
        <w:pStyle w:val="Punkt1"/>
        <w:numPr>
          <w:ilvl w:val="0"/>
          <w:numId w:val="309"/>
        </w:numPr>
      </w:pPr>
      <w:r>
        <w:t>n</w:t>
      </w:r>
      <w:r w:rsidR="00F952E0">
        <w:t>orm branżowych.</w:t>
      </w:r>
    </w:p>
    <w:p w14:paraId="322AD05E" w14:textId="77777777" w:rsidR="00F952E0" w:rsidRPr="002B2937" w:rsidRDefault="00F952E0" w:rsidP="00F952E0">
      <w:pPr>
        <w:rPr>
          <w:lang w:eastAsia="x-none"/>
        </w:rPr>
      </w:pPr>
      <w:r w:rsidRPr="002B2937">
        <w:rPr>
          <w:lang w:eastAsia="x-none"/>
        </w:rPr>
        <w:t>Wszelkie roboty realizowane w ramach zadania należy wykonywać w oparciu o:</w:t>
      </w:r>
    </w:p>
    <w:p w14:paraId="2F886C82" w14:textId="00917573" w:rsidR="00F952E0" w:rsidRPr="002B2937" w:rsidRDefault="00257212" w:rsidP="005E501D">
      <w:pPr>
        <w:pStyle w:val="Punkt3"/>
        <w:ind w:left="1418"/>
      </w:pPr>
      <w:r>
        <w:t>w</w:t>
      </w:r>
      <w:r w:rsidR="00F952E0" w:rsidRPr="002B2937">
        <w:t xml:space="preserve"> kwestiach technicznych należy kierować się „Warunkami technicznymi wykonawstwa i odbioru robót budowlano-montażowych” opracowanymi przez Instytut Techniki Budowlanej w wersji obowiązującej na dzień realizacji prac</w:t>
      </w:r>
      <w:r>
        <w:t>,</w:t>
      </w:r>
    </w:p>
    <w:p w14:paraId="1FB78036" w14:textId="77777777" w:rsidR="00F952E0" w:rsidRPr="002B2937" w:rsidRDefault="00F952E0" w:rsidP="005E501D">
      <w:pPr>
        <w:pStyle w:val="Punkt3"/>
        <w:ind w:left="1418"/>
      </w:pPr>
      <w:r w:rsidRPr="002B2937">
        <w:t>„Wymagania techniczne COBRI INSTAL” Centralnego Ośrodka Badawczo-Rozwojowego Techniki Instalacyjnej Instal,</w:t>
      </w:r>
    </w:p>
    <w:p w14:paraId="5DBE47F2" w14:textId="08AFAC26" w:rsidR="00F952E0" w:rsidRPr="002B2937" w:rsidRDefault="00257212" w:rsidP="005E501D">
      <w:pPr>
        <w:pStyle w:val="Punkt3"/>
        <w:ind w:left="1418"/>
      </w:pPr>
      <w:r>
        <w:t>w</w:t>
      </w:r>
      <w:r w:rsidR="00F952E0" w:rsidRPr="002B2937">
        <w:t>ymagań technicznych zalecanych przez inne organizacje branżowe, stosownie do rodzaju robót</w:t>
      </w:r>
      <w:r>
        <w:t>.</w:t>
      </w:r>
    </w:p>
    <w:p w14:paraId="67DAEED2" w14:textId="0B33DEC3" w:rsidR="00F952E0" w:rsidRDefault="00F952E0" w:rsidP="00A628DC">
      <w:r>
        <w:tab/>
        <w:t xml:space="preserve">Wykonawca jest zobowiązany znać wszelkie obowiązujące przepisy związane w jakikolwiek sposób z </w:t>
      </w:r>
      <w:r w:rsidR="009A2CFC">
        <w:t>r</w:t>
      </w:r>
      <w:r>
        <w:t>obotami i będzie w pełni odpowiedzialny za ich przestrzeganie.</w:t>
      </w:r>
    </w:p>
    <w:p w14:paraId="5508DB4F" w14:textId="77777777" w:rsidR="00F952E0" w:rsidRDefault="00F952E0" w:rsidP="00F952E0">
      <w:pPr>
        <w:rPr>
          <w:lang w:eastAsia="x-none"/>
        </w:rPr>
      </w:pPr>
      <w:r>
        <w:rPr>
          <w:lang w:eastAsia="x-none"/>
        </w:rPr>
        <w:tab/>
        <w:t>Wykonawca jest zobowiązany zawrzeć wszelkie wymagane prawem umowy ubezpieczeniowe i przyjąć odpowiedzialność w związku z :</w:t>
      </w:r>
    </w:p>
    <w:p w14:paraId="4FD24A8D" w14:textId="091C0789" w:rsidR="00F952E0" w:rsidRDefault="00257212" w:rsidP="00E75937">
      <w:pPr>
        <w:pStyle w:val="Punkt3"/>
        <w:numPr>
          <w:ilvl w:val="2"/>
          <w:numId w:val="310"/>
        </w:numPr>
        <w:ind w:left="1418"/>
      </w:pPr>
      <w:r>
        <w:t>o</w:t>
      </w:r>
      <w:r w:rsidR="00F952E0">
        <w:t>rganizacją robót budowlanych</w:t>
      </w:r>
      <w:r>
        <w:t>,</w:t>
      </w:r>
    </w:p>
    <w:p w14:paraId="5182EFCB" w14:textId="3F24FD73" w:rsidR="00F952E0" w:rsidRDefault="00257212" w:rsidP="00E75937">
      <w:pPr>
        <w:pStyle w:val="Punkt3"/>
        <w:numPr>
          <w:ilvl w:val="2"/>
          <w:numId w:val="310"/>
        </w:numPr>
        <w:ind w:left="1418"/>
      </w:pPr>
      <w:r>
        <w:t>z</w:t>
      </w:r>
      <w:r w:rsidR="00F952E0">
        <w:t>abezpieczeniem robót przed dostępem osób trzecich</w:t>
      </w:r>
      <w:r>
        <w:t>,</w:t>
      </w:r>
    </w:p>
    <w:p w14:paraId="27362028" w14:textId="76F44029" w:rsidR="00F952E0" w:rsidRDefault="00257212" w:rsidP="00E75937">
      <w:pPr>
        <w:pStyle w:val="Punkt3"/>
        <w:numPr>
          <w:ilvl w:val="2"/>
          <w:numId w:val="310"/>
        </w:numPr>
        <w:ind w:left="1418"/>
      </w:pPr>
      <w:r>
        <w:t>z</w:t>
      </w:r>
      <w:r w:rsidR="00F952E0">
        <w:t>abezpieczeniem terenu przed następstwami związanymi z budową</w:t>
      </w:r>
      <w:r>
        <w:t>,</w:t>
      </w:r>
    </w:p>
    <w:p w14:paraId="627C571A" w14:textId="134E5524" w:rsidR="00F952E0" w:rsidRDefault="00257212" w:rsidP="00E75937">
      <w:pPr>
        <w:pStyle w:val="Punkt3"/>
        <w:numPr>
          <w:ilvl w:val="2"/>
          <w:numId w:val="310"/>
        </w:numPr>
        <w:ind w:left="1418"/>
      </w:pPr>
      <w:r>
        <w:t>z</w:t>
      </w:r>
      <w:r w:rsidR="00F952E0">
        <w:t>abezpieczeniem interesów osób trzecich</w:t>
      </w:r>
      <w:r>
        <w:t>,</w:t>
      </w:r>
    </w:p>
    <w:p w14:paraId="57265F9A" w14:textId="1359D5AF" w:rsidR="00F952E0" w:rsidRDefault="00257212" w:rsidP="00E75937">
      <w:pPr>
        <w:pStyle w:val="Punkt3"/>
        <w:numPr>
          <w:ilvl w:val="2"/>
          <w:numId w:val="310"/>
        </w:numPr>
        <w:ind w:left="1418"/>
      </w:pPr>
      <w:r>
        <w:t>o</w:t>
      </w:r>
      <w:r w:rsidR="00F952E0">
        <w:t>chroną środowiska</w:t>
      </w:r>
      <w:r>
        <w:t>,</w:t>
      </w:r>
    </w:p>
    <w:p w14:paraId="762E8B02" w14:textId="3B2BB134" w:rsidR="00F952E0" w:rsidRDefault="00257212" w:rsidP="00E75937">
      <w:pPr>
        <w:pStyle w:val="Punkt3"/>
        <w:numPr>
          <w:ilvl w:val="2"/>
          <w:numId w:val="310"/>
        </w:numPr>
        <w:ind w:left="1418"/>
      </w:pPr>
      <w:r>
        <w:t>w</w:t>
      </w:r>
      <w:r w:rsidR="00F952E0">
        <w:t>arunków bezpieczeństwa i higieny pracy,</w:t>
      </w:r>
    </w:p>
    <w:p w14:paraId="7297B36D" w14:textId="46B3B359" w:rsidR="00F952E0" w:rsidRPr="00DF1C52" w:rsidRDefault="00257212" w:rsidP="00E75937">
      <w:pPr>
        <w:pStyle w:val="Punkt3"/>
        <w:numPr>
          <w:ilvl w:val="2"/>
          <w:numId w:val="310"/>
        </w:numPr>
        <w:ind w:left="1418"/>
      </w:pPr>
      <w:r>
        <w:t>w</w:t>
      </w:r>
      <w:r w:rsidR="00F952E0" w:rsidRPr="00DF1C52">
        <w:t>arunków bezpieczeństwa ruchu drogowego.</w:t>
      </w:r>
    </w:p>
    <w:p w14:paraId="40CB456C" w14:textId="77777777" w:rsidR="00F952E0" w:rsidRPr="00F9629D" w:rsidRDefault="00F952E0" w:rsidP="00E94A18">
      <w:pPr>
        <w:pStyle w:val="Nagwek3"/>
      </w:pPr>
      <w:bookmarkStart w:id="362" w:name="_Toc72155495"/>
      <w:bookmarkStart w:id="363" w:name="_Toc121136483"/>
      <w:r w:rsidRPr="00F9629D">
        <w:t>Wyszczególnienie i opis prac towarzyszących i robót tymczasowych</w:t>
      </w:r>
      <w:bookmarkEnd w:id="362"/>
      <w:bookmarkEnd w:id="363"/>
    </w:p>
    <w:p w14:paraId="51331E92" w14:textId="77777777" w:rsidR="00F952E0" w:rsidRPr="005F3DDC" w:rsidRDefault="00F952E0" w:rsidP="00F952E0">
      <w:pPr>
        <w:rPr>
          <w:lang w:eastAsia="x-none"/>
        </w:rPr>
      </w:pPr>
      <w:r w:rsidRPr="005F3DDC">
        <w:rPr>
          <w:lang w:eastAsia="x-none"/>
        </w:rPr>
        <w:t xml:space="preserve">Prace towarzyszące to prace niezbędne do wykonania robót podstawowych nie zaliczane do robót tymczasowych. Do prac towarzyszących należy zaliczyć między innymi: </w:t>
      </w:r>
    </w:p>
    <w:p w14:paraId="312894D1" w14:textId="77777777" w:rsidR="00F952E0" w:rsidRPr="005F3DDC" w:rsidRDefault="00F952E0" w:rsidP="00E75937">
      <w:pPr>
        <w:pStyle w:val="Punkt1"/>
        <w:numPr>
          <w:ilvl w:val="0"/>
          <w:numId w:val="311"/>
        </w:numPr>
      </w:pPr>
      <w:r w:rsidRPr="005F3DDC">
        <w:lastRenderedPageBreak/>
        <w:t>obsługa geodezyjna,</w:t>
      </w:r>
    </w:p>
    <w:p w14:paraId="7CE1DE3A" w14:textId="77777777" w:rsidR="00F952E0" w:rsidRPr="005F3DDC" w:rsidRDefault="00F952E0" w:rsidP="00E75937">
      <w:pPr>
        <w:pStyle w:val="Punkt1"/>
        <w:numPr>
          <w:ilvl w:val="0"/>
          <w:numId w:val="311"/>
        </w:numPr>
      </w:pPr>
      <w:bookmarkStart w:id="364" w:name="_Toc150831845"/>
      <w:bookmarkStart w:id="365" w:name="_Toc150835737"/>
      <w:bookmarkEnd w:id="364"/>
      <w:bookmarkEnd w:id="365"/>
      <w:r w:rsidRPr="005F3DDC">
        <w:t xml:space="preserve">prace projektowe z uzgodnieniami, </w:t>
      </w:r>
    </w:p>
    <w:p w14:paraId="00176224" w14:textId="0F04B849" w:rsidR="00F952E0" w:rsidRPr="005F3DDC" w:rsidRDefault="00F952E0" w:rsidP="00E75937">
      <w:pPr>
        <w:pStyle w:val="Punkt1"/>
        <w:numPr>
          <w:ilvl w:val="0"/>
          <w:numId w:val="311"/>
        </w:numPr>
      </w:pPr>
      <w:r w:rsidRPr="005F3DDC">
        <w:t xml:space="preserve">dokumentacja fotograficzna </w:t>
      </w:r>
      <w:r w:rsidR="009A2CFC">
        <w:t>t</w:t>
      </w:r>
      <w:r w:rsidRPr="005F3DDC">
        <w:t xml:space="preserve">erenu </w:t>
      </w:r>
      <w:r w:rsidR="009A2CFC">
        <w:t>b</w:t>
      </w:r>
      <w:r w:rsidRPr="005F3DDC">
        <w:t>udowy,</w:t>
      </w:r>
    </w:p>
    <w:p w14:paraId="1C1CB75A" w14:textId="77777777" w:rsidR="00F952E0" w:rsidRPr="005F3DDC" w:rsidRDefault="00F952E0" w:rsidP="00E75937">
      <w:pPr>
        <w:pStyle w:val="Punkt1"/>
        <w:numPr>
          <w:ilvl w:val="0"/>
          <w:numId w:val="311"/>
        </w:numPr>
      </w:pPr>
      <w:r w:rsidRPr="005F3DDC">
        <w:t>nadzory użytkowników uzbrojenia terenu,</w:t>
      </w:r>
    </w:p>
    <w:p w14:paraId="14B2BAFC" w14:textId="77777777" w:rsidR="00F952E0" w:rsidRPr="005F3DDC" w:rsidRDefault="00F952E0" w:rsidP="00E75937">
      <w:pPr>
        <w:pStyle w:val="Punkt1"/>
        <w:numPr>
          <w:ilvl w:val="0"/>
          <w:numId w:val="311"/>
        </w:numPr>
      </w:pPr>
      <w:r w:rsidRPr="005F3DDC">
        <w:t>prace laboratoryjne i badawcze,</w:t>
      </w:r>
    </w:p>
    <w:p w14:paraId="27BC1B02" w14:textId="77777777" w:rsidR="00F952E0" w:rsidRPr="005F3DDC" w:rsidRDefault="00F952E0" w:rsidP="00E75937">
      <w:pPr>
        <w:pStyle w:val="Punkt1"/>
        <w:numPr>
          <w:ilvl w:val="0"/>
          <w:numId w:val="311"/>
        </w:numPr>
      </w:pPr>
      <w:r w:rsidRPr="005F3DDC">
        <w:t xml:space="preserve">ekspertyzy i opracowania specjalistyczne, </w:t>
      </w:r>
    </w:p>
    <w:p w14:paraId="7664DDCF" w14:textId="77777777" w:rsidR="00F952E0" w:rsidRPr="005F3DDC" w:rsidRDefault="00F952E0" w:rsidP="00E75937">
      <w:pPr>
        <w:pStyle w:val="Punkt1"/>
        <w:numPr>
          <w:ilvl w:val="0"/>
          <w:numId w:val="311"/>
        </w:numPr>
      </w:pPr>
      <w:r w:rsidRPr="005F3DDC">
        <w:t xml:space="preserve">powykonawcza kontrola sieci kanalizacyjnej,  </w:t>
      </w:r>
    </w:p>
    <w:p w14:paraId="169E5659" w14:textId="77777777" w:rsidR="00F952E0" w:rsidRPr="005F3DDC" w:rsidRDefault="00F952E0" w:rsidP="00E75937">
      <w:pPr>
        <w:pStyle w:val="Punkt1"/>
        <w:numPr>
          <w:ilvl w:val="0"/>
          <w:numId w:val="311"/>
        </w:numPr>
      </w:pPr>
      <w:r w:rsidRPr="005F3DDC">
        <w:t>rozruch nowych obiektów,</w:t>
      </w:r>
    </w:p>
    <w:p w14:paraId="53634975" w14:textId="77777777" w:rsidR="00F952E0" w:rsidRPr="005F3DDC" w:rsidRDefault="00F952E0" w:rsidP="00E75937">
      <w:pPr>
        <w:pStyle w:val="Punkt1"/>
        <w:numPr>
          <w:ilvl w:val="0"/>
          <w:numId w:val="311"/>
        </w:numPr>
      </w:pPr>
      <w:r w:rsidRPr="005F3DDC">
        <w:t>opracowanie dokumentacji rozruchowej,</w:t>
      </w:r>
    </w:p>
    <w:p w14:paraId="2305DF07" w14:textId="431E8583" w:rsidR="00F952E0" w:rsidRPr="005F3DDC" w:rsidRDefault="00F952E0" w:rsidP="00E75937">
      <w:pPr>
        <w:pStyle w:val="Punkt1"/>
        <w:numPr>
          <w:ilvl w:val="0"/>
          <w:numId w:val="311"/>
        </w:numPr>
      </w:pPr>
      <w:r w:rsidRPr="005F3DDC">
        <w:t>opracowanie instrukcji obsługi nowych obiektów</w:t>
      </w:r>
      <w:r w:rsidR="009A2CFC">
        <w:t>,</w:t>
      </w:r>
    </w:p>
    <w:p w14:paraId="3349DAFF" w14:textId="04F4C6E3" w:rsidR="00F952E0" w:rsidRPr="005F3DDC" w:rsidRDefault="00F952E0" w:rsidP="00E75937">
      <w:pPr>
        <w:pStyle w:val="Punkt1"/>
        <w:numPr>
          <w:ilvl w:val="0"/>
          <w:numId w:val="311"/>
        </w:numPr>
      </w:pPr>
      <w:r w:rsidRPr="005F3DDC">
        <w:t>opracowanie dokumentacji powykonawczej.</w:t>
      </w:r>
    </w:p>
    <w:p w14:paraId="33633F1B" w14:textId="77777777" w:rsidR="00F952E0" w:rsidRPr="005F3DDC" w:rsidRDefault="00F952E0" w:rsidP="00F952E0">
      <w:pPr>
        <w:rPr>
          <w:lang w:eastAsia="x-none"/>
        </w:rPr>
      </w:pPr>
      <w:r w:rsidRPr="005F3DDC">
        <w:rPr>
          <w:lang w:eastAsia="x-none"/>
        </w:rPr>
        <w:t>Roboty tymczasowe to roboty niezbędne do wykonania robót podstawowych objętych zamówieniem. Roboty tymczasowe nie są przekazywane Zamawiającemu i są usuwane po wykonaniu robót podstawowych. Do robót tymczasowych należy zaliczyć między innymi:</w:t>
      </w:r>
    </w:p>
    <w:p w14:paraId="0178B9D1" w14:textId="77777777" w:rsidR="00F952E0" w:rsidRPr="005F3DDC" w:rsidRDefault="00F952E0" w:rsidP="00E75937">
      <w:pPr>
        <w:pStyle w:val="Punkt1"/>
        <w:numPr>
          <w:ilvl w:val="0"/>
          <w:numId w:val="312"/>
        </w:numPr>
      </w:pPr>
      <w:r w:rsidRPr="005F3DDC">
        <w:t xml:space="preserve">tymczasowe odwodnienie wykopów, </w:t>
      </w:r>
    </w:p>
    <w:p w14:paraId="0F7D3396" w14:textId="77777777" w:rsidR="00F952E0" w:rsidRPr="005F3DDC" w:rsidRDefault="00F952E0" w:rsidP="00E75937">
      <w:pPr>
        <w:pStyle w:val="Punkt1"/>
        <w:numPr>
          <w:ilvl w:val="0"/>
          <w:numId w:val="312"/>
        </w:numPr>
      </w:pPr>
      <w:r w:rsidRPr="005F3DDC">
        <w:t xml:space="preserve">umocnienie ścian wykopów, </w:t>
      </w:r>
    </w:p>
    <w:p w14:paraId="5130BEDC" w14:textId="77777777" w:rsidR="00F952E0" w:rsidRPr="005F3DDC" w:rsidRDefault="00F952E0" w:rsidP="00E75937">
      <w:pPr>
        <w:pStyle w:val="Punkt1"/>
        <w:numPr>
          <w:ilvl w:val="0"/>
          <w:numId w:val="312"/>
        </w:numPr>
      </w:pPr>
      <w:r w:rsidRPr="005F3DDC">
        <w:t xml:space="preserve">drogi tymczasowe, </w:t>
      </w:r>
    </w:p>
    <w:p w14:paraId="5616DA32" w14:textId="77777777" w:rsidR="00F952E0" w:rsidRPr="005F3DDC" w:rsidRDefault="00F952E0" w:rsidP="00E75937">
      <w:pPr>
        <w:pStyle w:val="Punkt1"/>
        <w:numPr>
          <w:ilvl w:val="0"/>
          <w:numId w:val="312"/>
        </w:numPr>
      </w:pPr>
      <w:r w:rsidRPr="005F3DDC">
        <w:t>zabezpieczenie istniejących budowli podziemnych i nadziemnych,</w:t>
      </w:r>
    </w:p>
    <w:p w14:paraId="45BD9145" w14:textId="77777777" w:rsidR="00F952E0" w:rsidRPr="005F3DDC" w:rsidRDefault="00F952E0" w:rsidP="00E75937">
      <w:pPr>
        <w:pStyle w:val="Punkt1"/>
        <w:numPr>
          <w:ilvl w:val="0"/>
          <w:numId w:val="312"/>
        </w:numPr>
      </w:pPr>
      <w:r w:rsidRPr="005F3DDC">
        <w:t>prowizoryczne uzbrojenie terenu,</w:t>
      </w:r>
    </w:p>
    <w:p w14:paraId="147AED7E" w14:textId="77777777" w:rsidR="00F952E0" w:rsidRPr="005F3DDC" w:rsidRDefault="00F952E0" w:rsidP="00E75937">
      <w:pPr>
        <w:pStyle w:val="Punkt1"/>
        <w:numPr>
          <w:ilvl w:val="0"/>
          <w:numId w:val="312"/>
        </w:numPr>
      </w:pPr>
      <w:r w:rsidRPr="005F3DDC">
        <w:t>deskowanie budowli,</w:t>
      </w:r>
    </w:p>
    <w:p w14:paraId="4AF5C40E" w14:textId="77777777" w:rsidR="00F952E0" w:rsidRPr="005F3DDC" w:rsidRDefault="00F952E0" w:rsidP="00E75937">
      <w:pPr>
        <w:pStyle w:val="Punkt1"/>
        <w:numPr>
          <w:ilvl w:val="0"/>
          <w:numId w:val="312"/>
        </w:numPr>
      </w:pPr>
      <w:r w:rsidRPr="005F3DDC">
        <w:t>przejścia i kładki dla ruchu pieszego i samochodowego,</w:t>
      </w:r>
    </w:p>
    <w:p w14:paraId="516F194A" w14:textId="77777777" w:rsidR="00F952E0" w:rsidRPr="005F3DDC" w:rsidRDefault="00F952E0" w:rsidP="00E75937">
      <w:pPr>
        <w:pStyle w:val="Punkt1"/>
        <w:numPr>
          <w:ilvl w:val="0"/>
          <w:numId w:val="312"/>
        </w:numPr>
      </w:pPr>
      <w:r w:rsidRPr="005F3DDC">
        <w:t xml:space="preserve">organizację ruchu zastępczego na terenie modernizowanej oczyszczalni ścieków, </w:t>
      </w:r>
    </w:p>
    <w:p w14:paraId="2E29FB4F" w14:textId="403C5AFD" w:rsidR="00F952E0" w:rsidRDefault="00F952E0" w:rsidP="00E75937">
      <w:pPr>
        <w:pStyle w:val="Punkt1"/>
        <w:numPr>
          <w:ilvl w:val="0"/>
          <w:numId w:val="312"/>
        </w:numPr>
      </w:pPr>
      <w:r w:rsidRPr="005F3DDC">
        <w:t>utrzymanie eksploatacji istniejącego układu technologicznego,</w:t>
      </w:r>
      <w:r w:rsidR="0017233C">
        <w:t xml:space="preserve"> w tym organizacja zaplecza socjalno-sanitarnego na czas przebudowy istniejącej hali sortowania,</w:t>
      </w:r>
    </w:p>
    <w:p w14:paraId="667B6D35" w14:textId="4E6B779F" w:rsidR="0017233C" w:rsidRPr="005F3DDC" w:rsidRDefault="0017233C" w:rsidP="00E75937">
      <w:pPr>
        <w:pStyle w:val="Punkt1"/>
        <w:numPr>
          <w:ilvl w:val="0"/>
          <w:numId w:val="312"/>
        </w:numPr>
      </w:pPr>
      <w:r>
        <w:t>utworzenie tymczasowej stacji przeładunkowej na czas przebudowy,</w:t>
      </w:r>
    </w:p>
    <w:p w14:paraId="1B9ACDDC" w14:textId="77777777" w:rsidR="00F952E0" w:rsidRPr="005F3DDC" w:rsidRDefault="00F952E0" w:rsidP="00E75937">
      <w:pPr>
        <w:pStyle w:val="Punkt1"/>
        <w:numPr>
          <w:ilvl w:val="0"/>
          <w:numId w:val="312"/>
        </w:numPr>
      </w:pPr>
      <w:r w:rsidRPr="005F3DDC">
        <w:t>organizacja tymczasowych składowisk na odpady,</w:t>
      </w:r>
    </w:p>
    <w:p w14:paraId="1CD82154" w14:textId="54B13532" w:rsidR="00F952E0" w:rsidRPr="005F3DDC" w:rsidRDefault="00F952E0" w:rsidP="00E75937">
      <w:pPr>
        <w:pStyle w:val="Punkt1"/>
        <w:numPr>
          <w:ilvl w:val="0"/>
          <w:numId w:val="312"/>
        </w:numPr>
      </w:pPr>
      <w:r w:rsidRPr="005F3DDC">
        <w:t xml:space="preserve">organizacja </w:t>
      </w:r>
      <w:r w:rsidR="009A2CFC">
        <w:t>t</w:t>
      </w:r>
      <w:r w:rsidRPr="005F3DDC">
        <w:t xml:space="preserve">erenu </w:t>
      </w:r>
      <w:r w:rsidR="009A2CFC">
        <w:t>b</w:t>
      </w:r>
      <w:r w:rsidRPr="005F3DDC">
        <w:t>udowy i zaplecza,</w:t>
      </w:r>
    </w:p>
    <w:p w14:paraId="2A835408" w14:textId="77777777" w:rsidR="00F952E0" w:rsidRPr="005F3DDC" w:rsidRDefault="00F952E0" w:rsidP="00E75937">
      <w:pPr>
        <w:pStyle w:val="Punkt1"/>
        <w:numPr>
          <w:ilvl w:val="0"/>
          <w:numId w:val="312"/>
        </w:numPr>
      </w:pPr>
      <w:r w:rsidRPr="005F3DDC">
        <w:t>wykonanie tablic informacyjnych,</w:t>
      </w:r>
    </w:p>
    <w:p w14:paraId="0B3B7972" w14:textId="77777777" w:rsidR="00F952E0" w:rsidRPr="005F3DDC" w:rsidRDefault="00F952E0" w:rsidP="00E75937">
      <w:pPr>
        <w:pStyle w:val="Punkt1"/>
        <w:numPr>
          <w:ilvl w:val="0"/>
          <w:numId w:val="312"/>
        </w:numPr>
      </w:pPr>
      <w:r w:rsidRPr="005F3DDC">
        <w:t xml:space="preserve">uporządkowanie terenu. </w:t>
      </w:r>
    </w:p>
    <w:p w14:paraId="03AEC948" w14:textId="77777777" w:rsidR="00F952E0" w:rsidRPr="005F3DDC" w:rsidRDefault="00F952E0" w:rsidP="00F952E0">
      <w:pPr>
        <w:rPr>
          <w:highlight w:val="red"/>
          <w:lang w:eastAsia="x-none"/>
        </w:rPr>
      </w:pPr>
    </w:p>
    <w:p w14:paraId="636C91D7" w14:textId="77777777" w:rsidR="00F952E0" w:rsidRDefault="00F952E0" w:rsidP="00B2506D">
      <w:pPr>
        <w:rPr>
          <w:lang w:eastAsia="x-none"/>
        </w:rPr>
      </w:pPr>
      <w:r w:rsidRPr="00FE4E55">
        <w:rPr>
          <w:lang w:eastAsia="x-none"/>
        </w:rPr>
        <w:t>Wyk</w:t>
      </w:r>
      <w:r>
        <w:rPr>
          <w:lang w:eastAsia="x-none"/>
        </w:rPr>
        <w:t xml:space="preserve">onawca przyjmuje, że wszelkie prace towarzyszące i tymczasowe niezbędne do wykonania Zamówienia są objęte zakresem zamówienia i ujęte w wynagrodzeniu Wykonawcy. </w:t>
      </w:r>
    </w:p>
    <w:p w14:paraId="5723D845" w14:textId="77777777" w:rsidR="00F952E0" w:rsidRPr="00FE4E55" w:rsidRDefault="00F952E0" w:rsidP="00F952E0">
      <w:pPr>
        <w:rPr>
          <w:lang w:eastAsia="x-none"/>
        </w:rPr>
      </w:pPr>
      <w:r>
        <w:rPr>
          <w:lang w:eastAsia="x-none"/>
        </w:rPr>
        <w:tab/>
        <w:t>Wykonawca jest zobowiązany we własnym zakresie zapewnić m. in. zaplecze budowy, place składowe, pomieszczenia magazynowe, przyłącza energetyczne, telefoniczne, doprowadzenie wody, odprowadzenie ścieków, ogrodzenie, oświetlenie oraz drogi tymczasowe dla potrzeb zaplecza budowy. Wszelkie koszty związanie z przygotowaniem terenu budowy, jego utrzymaniem i ochroną będą leżały po stronie Wykonawcy.</w:t>
      </w:r>
    </w:p>
    <w:p w14:paraId="152CAFE0" w14:textId="77777777" w:rsidR="00F952E0" w:rsidRPr="00C837B7" w:rsidRDefault="00F952E0" w:rsidP="00E94A18">
      <w:pPr>
        <w:pStyle w:val="Nagwek3"/>
      </w:pPr>
      <w:bookmarkStart w:id="366" w:name="_Toc72155496"/>
      <w:bookmarkStart w:id="367" w:name="_Toc121136484"/>
      <w:r w:rsidRPr="00C837B7">
        <w:t>Informacje o terenie budowy</w:t>
      </w:r>
      <w:bookmarkEnd w:id="366"/>
      <w:bookmarkEnd w:id="367"/>
    </w:p>
    <w:p w14:paraId="6E63F1EC" w14:textId="77777777" w:rsidR="00F952E0" w:rsidRDefault="00F952E0" w:rsidP="00F952E0">
      <w:pPr>
        <w:rPr>
          <w:lang w:eastAsia="x-none"/>
        </w:rPr>
      </w:pPr>
      <w:r w:rsidRPr="009F4CA4">
        <w:rPr>
          <w:lang w:eastAsia="x-none"/>
        </w:rPr>
        <w:t>W miejscu</w:t>
      </w:r>
      <w:r>
        <w:rPr>
          <w:lang w:eastAsia="x-none"/>
        </w:rPr>
        <w:t xml:space="preserve"> uzgodnionym z Inżynierem kontraktu Wykonawca postawi tablicę informacyjną budowy odporną na działanie warunków atmosferycznych. Wykonawca będzie dbał o stan tablicy w czasie wykonywania robót oraz zdemontuje ją po ich zakończeniu. </w:t>
      </w:r>
    </w:p>
    <w:p w14:paraId="0B44EADE" w14:textId="6D10D56E" w:rsidR="00F952E0" w:rsidRDefault="00F952E0" w:rsidP="00F952E0">
      <w:pPr>
        <w:rPr>
          <w:lang w:eastAsia="x-none"/>
        </w:rPr>
      </w:pPr>
      <w:r>
        <w:rPr>
          <w:lang w:eastAsia="x-none"/>
        </w:rPr>
        <w:t xml:space="preserve">Wykonawca </w:t>
      </w:r>
      <w:r w:rsidR="00C736DB" w:rsidRPr="00381C70">
        <w:rPr>
          <w:rFonts w:cs="Arial"/>
          <w:iCs/>
          <w:szCs w:val="20"/>
          <w:lang w:eastAsia="ar-SA"/>
        </w:rPr>
        <w:t>ma</w:t>
      </w:r>
      <w:r>
        <w:rPr>
          <w:lang w:eastAsia="x-none"/>
        </w:rPr>
        <w:t xml:space="preserve"> nabyć i przechowywać na </w:t>
      </w:r>
      <w:r w:rsidR="009A2CFC">
        <w:rPr>
          <w:lang w:eastAsia="x-none"/>
        </w:rPr>
        <w:t>p</w:t>
      </w:r>
      <w:r>
        <w:rPr>
          <w:lang w:eastAsia="x-none"/>
        </w:rPr>
        <w:t xml:space="preserve">lacu </w:t>
      </w:r>
      <w:r w:rsidR="009A2CFC">
        <w:rPr>
          <w:lang w:eastAsia="x-none"/>
        </w:rPr>
        <w:t>p</w:t>
      </w:r>
      <w:r>
        <w:rPr>
          <w:lang w:eastAsia="x-none"/>
        </w:rPr>
        <w:t xml:space="preserve">udowy </w:t>
      </w:r>
      <w:r w:rsidR="009A2CFC">
        <w:rPr>
          <w:lang w:eastAsia="x-none"/>
        </w:rPr>
        <w:t>d</w:t>
      </w:r>
      <w:r>
        <w:rPr>
          <w:lang w:eastAsia="x-none"/>
        </w:rPr>
        <w:t xml:space="preserve">ziennik </w:t>
      </w:r>
      <w:r w:rsidR="009A2CFC">
        <w:rPr>
          <w:lang w:eastAsia="x-none"/>
        </w:rPr>
        <w:t>b</w:t>
      </w:r>
      <w:r>
        <w:rPr>
          <w:lang w:eastAsia="x-none"/>
        </w:rPr>
        <w:t xml:space="preserve">udowy. </w:t>
      </w:r>
    </w:p>
    <w:p w14:paraId="6DF2EB23" w14:textId="159873D1" w:rsidR="00F952E0" w:rsidRDefault="00F952E0" w:rsidP="00F952E0">
      <w:pPr>
        <w:rPr>
          <w:lang w:eastAsia="x-none"/>
        </w:rPr>
      </w:pPr>
      <w:r>
        <w:rPr>
          <w:lang w:eastAsia="x-none"/>
        </w:rPr>
        <w:t xml:space="preserve">Poza dziennikiem budowy Wykonawca </w:t>
      </w:r>
      <w:r w:rsidR="00C736DB" w:rsidRPr="00381C70">
        <w:rPr>
          <w:rFonts w:cs="Arial"/>
          <w:iCs/>
          <w:szCs w:val="20"/>
          <w:lang w:eastAsia="ar-SA"/>
        </w:rPr>
        <w:t>ma</w:t>
      </w:r>
      <w:r>
        <w:rPr>
          <w:lang w:eastAsia="x-none"/>
        </w:rPr>
        <w:t xml:space="preserve"> również podczas prowadzenia robót posiadać co najmniej:</w:t>
      </w:r>
    </w:p>
    <w:p w14:paraId="1B33892A" w14:textId="5D6A9052" w:rsidR="00F952E0" w:rsidRDefault="00704164" w:rsidP="00E75937">
      <w:pPr>
        <w:pStyle w:val="Punkt1"/>
        <w:numPr>
          <w:ilvl w:val="0"/>
          <w:numId w:val="313"/>
        </w:numPr>
      </w:pPr>
      <w:r>
        <w:lastRenderedPageBreak/>
        <w:t>p</w:t>
      </w:r>
      <w:r w:rsidR="00F952E0">
        <w:t xml:space="preserve">rojekt </w:t>
      </w:r>
      <w:r w:rsidR="009A2CFC">
        <w:t>b</w:t>
      </w:r>
      <w:r w:rsidR="00F952E0">
        <w:t xml:space="preserve">udowlany z </w:t>
      </w:r>
      <w:r w:rsidR="009A2CFC">
        <w:t>p</w:t>
      </w:r>
      <w:r w:rsidR="00F952E0">
        <w:t xml:space="preserve">ozwoleniem na </w:t>
      </w:r>
      <w:r w:rsidR="009A2CFC">
        <w:t>b</w:t>
      </w:r>
      <w:r w:rsidR="00F952E0">
        <w:t>udowę,</w:t>
      </w:r>
    </w:p>
    <w:p w14:paraId="2321D605" w14:textId="186CB3DE" w:rsidR="00F952E0" w:rsidRDefault="00704164" w:rsidP="00E75937">
      <w:pPr>
        <w:pStyle w:val="Punkt1"/>
        <w:numPr>
          <w:ilvl w:val="0"/>
          <w:numId w:val="313"/>
        </w:numPr>
      </w:pPr>
      <w:r>
        <w:t>d</w:t>
      </w:r>
      <w:r w:rsidR="00F952E0">
        <w:t xml:space="preserve">okumentację wykonawczą, </w:t>
      </w:r>
    </w:p>
    <w:p w14:paraId="641C3569" w14:textId="4A19A905" w:rsidR="00F952E0" w:rsidRDefault="00704164" w:rsidP="00E75937">
      <w:pPr>
        <w:pStyle w:val="Punkt1"/>
        <w:numPr>
          <w:ilvl w:val="0"/>
          <w:numId w:val="313"/>
        </w:numPr>
      </w:pPr>
      <w:r>
        <w:t>p</w:t>
      </w:r>
      <w:r w:rsidR="00F952E0">
        <w:t>rotokół przekazania placu budowy,</w:t>
      </w:r>
    </w:p>
    <w:p w14:paraId="2939F4CF" w14:textId="541E9BE5" w:rsidR="00F952E0" w:rsidRDefault="00704164" w:rsidP="00E75937">
      <w:pPr>
        <w:pStyle w:val="Punkt1"/>
        <w:numPr>
          <w:ilvl w:val="0"/>
          <w:numId w:val="313"/>
        </w:numPr>
      </w:pPr>
      <w:r>
        <w:t>ś</w:t>
      </w:r>
      <w:r w:rsidR="00F952E0">
        <w:t>wiadectwa przejęcia,</w:t>
      </w:r>
    </w:p>
    <w:p w14:paraId="2F715FC0" w14:textId="48DAAA9B" w:rsidR="00F952E0" w:rsidRDefault="00704164" w:rsidP="00E75937">
      <w:pPr>
        <w:pStyle w:val="Punkt1"/>
        <w:numPr>
          <w:ilvl w:val="0"/>
          <w:numId w:val="313"/>
        </w:numPr>
      </w:pPr>
      <w:r>
        <w:t>n</w:t>
      </w:r>
      <w:r w:rsidR="00F952E0">
        <w:t>otatki i protokoły ze spotkań organizacyjnych i rad budowy,</w:t>
      </w:r>
    </w:p>
    <w:p w14:paraId="2B730538" w14:textId="4E0362B2" w:rsidR="00F952E0" w:rsidRDefault="00704164" w:rsidP="00E75937">
      <w:pPr>
        <w:pStyle w:val="Punkt1"/>
        <w:numPr>
          <w:ilvl w:val="0"/>
          <w:numId w:val="313"/>
        </w:numPr>
      </w:pPr>
      <w:r>
        <w:t>i</w:t>
      </w:r>
      <w:r w:rsidR="00F952E0">
        <w:t>nstrukcje i notatki Inżyniera oraz inne dokumenty zgodnie z wymaganiami Inżyniera.</w:t>
      </w:r>
    </w:p>
    <w:p w14:paraId="769BFF38" w14:textId="237C58C6" w:rsidR="00F952E0" w:rsidRDefault="00F952E0" w:rsidP="00F952E0">
      <w:pPr>
        <w:rPr>
          <w:lang w:eastAsia="x-none"/>
        </w:rPr>
      </w:pPr>
      <w:r>
        <w:rPr>
          <w:lang w:eastAsia="x-none"/>
        </w:rPr>
        <w:t xml:space="preserve">Dokumenty </w:t>
      </w:r>
      <w:r w:rsidR="0025275A" w:rsidRPr="00671FE4">
        <w:rPr>
          <w:rFonts w:cs="Arial"/>
          <w:iCs/>
          <w:szCs w:val="20"/>
          <w:lang w:eastAsia="ar-SA"/>
        </w:rPr>
        <w:t>mają</w:t>
      </w:r>
      <w:r>
        <w:rPr>
          <w:lang w:eastAsia="x-none"/>
        </w:rPr>
        <w:t xml:space="preserve"> być przechowywane na zapleczu budowy w miejscu odpowiednio zabezpieczonym. Wszelkie posiadane dokumenty </w:t>
      </w:r>
      <w:r w:rsidR="0025275A" w:rsidRPr="00671FE4">
        <w:rPr>
          <w:rFonts w:cs="Arial"/>
          <w:iCs/>
          <w:szCs w:val="20"/>
          <w:lang w:eastAsia="ar-SA"/>
        </w:rPr>
        <w:t>mają</w:t>
      </w:r>
      <w:r>
        <w:rPr>
          <w:lang w:eastAsia="x-none"/>
        </w:rPr>
        <w:t xml:space="preserve"> być zawsze dostępne dla Inżyniera i Zamawiającego oraz jednostek nadzoru budowlanego. Ponadto Wykonawca </w:t>
      </w:r>
      <w:r w:rsidR="00C736DB" w:rsidRPr="00381C70">
        <w:rPr>
          <w:rFonts w:cs="Arial"/>
          <w:iCs/>
          <w:szCs w:val="20"/>
          <w:lang w:eastAsia="ar-SA"/>
        </w:rPr>
        <w:t>ma</w:t>
      </w:r>
      <w:r>
        <w:rPr>
          <w:lang w:eastAsia="x-none"/>
        </w:rPr>
        <w:t xml:space="preserve"> posiadać i przechowywać przynajmniej po jednym egzemplarzu niezbędnych do wykonania zadania norm, zarówno </w:t>
      </w:r>
      <w:r w:rsidR="009A2CFC">
        <w:rPr>
          <w:lang w:eastAsia="x-none"/>
        </w:rPr>
        <w:t>p</w:t>
      </w:r>
      <w:r>
        <w:rPr>
          <w:lang w:eastAsia="x-none"/>
        </w:rPr>
        <w:t xml:space="preserve">olskich jak i unijnych. </w:t>
      </w:r>
    </w:p>
    <w:p w14:paraId="599B0B4B" w14:textId="752C0831" w:rsidR="00F952E0" w:rsidRDefault="00F952E0" w:rsidP="00F952E0">
      <w:pPr>
        <w:rPr>
          <w:lang w:eastAsia="x-none"/>
        </w:rPr>
      </w:pPr>
      <w:r>
        <w:rPr>
          <w:lang w:eastAsia="x-none"/>
        </w:rPr>
        <w:t xml:space="preserve">Prawo dostępu do terenu budowy zostanie przydzielone Wykonawcy zgodnie z zasadami opisanymi w kontrakcie. </w:t>
      </w:r>
    </w:p>
    <w:p w14:paraId="08D09D01" w14:textId="5FD7E5A5" w:rsidR="004D6567" w:rsidRPr="003F5209" w:rsidRDefault="004D6567" w:rsidP="00F53AA8">
      <w:pPr>
        <w:rPr>
          <w:lang w:eastAsia="x-none"/>
        </w:rPr>
      </w:pPr>
      <w:r w:rsidRPr="003F5209">
        <w:rPr>
          <w:lang w:eastAsia="x-none"/>
        </w:rPr>
        <w:t xml:space="preserve">Sprzęt Wykonawcy będzie zabezpieczony na koniec dnia w celu uniemożliwienia użycia go przez wandali. Wszelkie szkody wyrządzone </w:t>
      </w:r>
      <w:r w:rsidR="009A2CFC">
        <w:rPr>
          <w:lang w:eastAsia="x-none"/>
        </w:rPr>
        <w:t>s</w:t>
      </w:r>
      <w:r w:rsidRPr="003F5209">
        <w:rPr>
          <w:lang w:eastAsia="x-none"/>
        </w:rPr>
        <w:t xml:space="preserve">przętem Wykonawcy użytym nielegalnie przez osoby nieupoważnione będą naprawione na koszt Wykonawcy. Dodatkowo wszelkie szkody </w:t>
      </w:r>
      <w:r w:rsidR="009A2CFC">
        <w:rPr>
          <w:lang w:eastAsia="x-none"/>
        </w:rPr>
        <w:t>r</w:t>
      </w:r>
      <w:r w:rsidRPr="003F5209">
        <w:rPr>
          <w:lang w:eastAsia="x-none"/>
        </w:rPr>
        <w:t xml:space="preserve">obót stałych wyrządzone przez osoby niepowołane są przedmiotem polisy ubezpieczeniowej Wykonawcy. </w:t>
      </w:r>
    </w:p>
    <w:p w14:paraId="354347A6" w14:textId="65B0F3B6" w:rsidR="004D6567" w:rsidRPr="009F4CA4" w:rsidRDefault="004D6567" w:rsidP="004D6567">
      <w:pPr>
        <w:rPr>
          <w:lang w:eastAsia="x-none"/>
        </w:rPr>
      </w:pPr>
      <w:r w:rsidRPr="003F5209">
        <w:rPr>
          <w:lang w:eastAsia="x-none"/>
        </w:rPr>
        <w:t xml:space="preserve">Wykonawca odpowiada za wszystkie osoby przebywające na </w:t>
      </w:r>
      <w:r w:rsidR="009A2CFC">
        <w:rPr>
          <w:lang w:eastAsia="x-none"/>
        </w:rPr>
        <w:t>t</w:t>
      </w:r>
      <w:r w:rsidRPr="003F5209">
        <w:rPr>
          <w:lang w:eastAsia="x-none"/>
        </w:rPr>
        <w:t xml:space="preserve">erenie </w:t>
      </w:r>
      <w:r w:rsidR="009A2CFC">
        <w:rPr>
          <w:lang w:eastAsia="x-none"/>
        </w:rPr>
        <w:t>b</w:t>
      </w:r>
      <w:r w:rsidRPr="003F5209">
        <w:rPr>
          <w:lang w:eastAsia="x-none"/>
        </w:rPr>
        <w:t xml:space="preserve">udowy będące jego </w:t>
      </w:r>
      <w:r w:rsidR="009A2CFC">
        <w:rPr>
          <w:lang w:eastAsia="x-none"/>
        </w:rPr>
        <w:t>p</w:t>
      </w:r>
      <w:r w:rsidRPr="003F5209">
        <w:rPr>
          <w:lang w:eastAsia="x-none"/>
        </w:rPr>
        <w:t>ersonelem.</w:t>
      </w:r>
    </w:p>
    <w:p w14:paraId="2C0D1124" w14:textId="7F6B9B2B" w:rsidR="00F952E0" w:rsidRPr="00C837B7" w:rsidRDefault="00523D4C" w:rsidP="00955ED0">
      <w:pPr>
        <w:pStyle w:val="Nagwek4"/>
      </w:pPr>
      <w:r>
        <w:tab/>
      </w:r>
      <w:r>
        <w:tab/>
      </w:r>
      <w:r w:rsidR="00F952E0" w:rsidRPr="00C837B7">
        <w:t>Organizacja robót budowlanych</w:t>
      </w:r>
    </w:p>
    <w:p w14:paraId="0C576434" w14:textId="3985EAB5" w:rsidR="00F952E0" w:rsidRDefault="00F952E0" w:rsidP="00F952E0">
      <w:pPr>
        <w:rPr>
          <w:lang w:eastAsia="x-none"/>
        </w:rPr>
      </w:pPr>
      <w:r w:rsidRPr="00DF1C52">
        <w:rPr>
          <w:lang w:eastAsia="x-none"/>
        </w:rPr>
        <w:t xml:space="preserve">Wykonawca </w:t>
      </w:r>
      <w:r w:rsidR="00C736DB" w:rsidRPr="00381C70">
        <w:rPr>
          <w:rFonts w:cs="Arial"/>
          <w:iCs/>
          <w:szCs w:val="20"/>
          <w:lang w:eastAsia="ar-SA"/>
        </w:rPr>
        <w:t>ma</w:t>
      </w:r>
      <w:r w:rsidRPr="00DF1C52">
        <w:rPr>
          <w:lang w:eastAsia="x-none"/>
        </w:rPr>
        <w:t xml:space="preserve"> wykonać i uzgodnić z Zamawiającym projekt technologii i organizacji oraz </w:t>
      </w:r>
      <w:r w:rsidR="009A2CFC">
        <w:rPr>
          <w:lang w:eastAsia="x-none"/>
        </w:rPr>
        <w:t>h</w:t>
      </w:r>
      <w:r w:rsidRPr="00DF1C52">
        <w:rPr>
          <w:lang w:eastAsia="x-none"/>
        </w:rPr>
        <w:t>armonogram robót budowlanych przed rozpoczęciem prac.</w:t>
      </w:r>
    </w:p>
    <w:p w14:paraId="0FABD55E" w14:textId="2F1469EB" w:rsidR="00F952E0" w:rsidRDefault="00F952E0" w:rsidP="00F952E0">
      <w:pPr>
        <w:rPr>
          <w:lang w:eastAsia="x-none"/>
        </w:rPr>
      </w:pPr>
      <w:r>
        <w:rPr>
          <w:lang w:eastAsia="x-none"/>
        </w:rPr>
        <w:t xml:space="preserve">Przed rozpoczęciem prac Wykonawca zobowiązany jest do pisemnego powiadomienia Zamawiającego, Inżyniera, oraz zgodnie z uzgodnieniami, opiniami i decyzjami zawartymi w dokumentach budowy, wszystkie organy i instytucje o terminie rozpoczęcia prac. </w:t>
      </w:r>
    </w:p>
    <w:p w14:paraId="5361B730" w14:textId="007E8C9D" w:rsidR="0017233C" w:rsidRPr="00507325" w:rsidRDefault="0017233C" w:rsidP="0017233C">
      <w:pPr>
        <w:rPr>
          <w:lang w:eastAsia="x-none"/>
        </w:rPr>
      </w:pPr>
      <w:r w:rsidRPr="003F5209">
        <w:rPr>
          <w:lang w:eastAsia="x-none"/>
        </w:rPr>
        <w:t xml:space="preserve">Wykonawca ponosi odpowiedzialność za dokładne wytyczenie w planie i wyznaczanie wysokości wszystkich elementów </w:t>
      </w:r>
      <w:r w:rsidR="009A2CFC">
        <w:rPr>
          <w:lang w:eastAsia="x-none"/>
        </w:rPr>
        <w:t>r</w:t>
      </w:r>
      <w:r w:rsidRPr="003F5209">
        <w:rPr>
          <w:lang w:eastAsia="x-none"/>
        </w:rPr>
        <w:t xml:space="preserve">obót zgodnie z wymiarami i rzędnymi określonymi </w:t>
      </w:r>
      <w:r w:rsidR="00273F74">
        <w:rPr>
          <w:lang w:eastAsia="x-none"/>
        </w:rPr>
        <w:br/>
      </w:r>
      <w:r w:rsidRPr="003F5209">
        <w:rPr>
          <w:lang w:eastAsia="x-none"/>
        </w:rPr>
        <w:t xml:space="preserve">w </w:t>
      </w:r>
      <w:r w:rsidR="009A2CFC">
        <w:rPr>
          <w:lang w:eastAsia="x-none"/>
        </w:rPr>
        <w:t>d</w:t>
      </w:r>
      <w:r w:rsidRPr="003F5209">
        <w:rPr>
          <w:lang w:eastAsia="x-none"/>
        </w:rPr>
        <w:t xml:space="preserve">okumentacji projektowej. Następstwa błędu popełnionego przez Wykonawcę </w:t>
      </w:r>
      <w:r w:rsidR="00273F74">
        <w:rPr>
          <w:lang w:eastAsia="x-none"/>
        </w:rPr>
        <w:br/>
      </w:r>
      <w:r w:rsidRPr="003F5209">
        <w:rPr>
          <w:lang w:eastAsia="x-none"/>
        </w:rPr>
        <w:t xml:space="preserve">w wytyczeniu obiektu i wyznaczeniu </w:t>
      </w:r>
      <w:r w:rsidR="009A2CFC">
        <w:rPr>
          <w:lang w:eastAsia="x-none"/>
        </w:rPr>
        <w:t>r</w:t>
      </w:r>
      <w:r w:rsidRPr="003F5209">
        <w:rPr>
          <w:lang w:eastAsia="x-none"/>
        </w:rPr>
        <w:t>obót będą poprawione przez Wykonawcę na własny koszt, zgodnie z wymaganiami Zespołu Inspektora Nadzoru</w:t>
      </w:r>
      <w:r w:rsidR="00C04039">
        <w:rPr>
          <w:lang w:eastAsia="x-none"/>
        </w:rPr>
        <w:t>;</w:t>
      </w:r>
      <w:r w:rsidRPr="003F5209">
        <w:rPr>
          <w:lang w:eastAsia="x-none"/>
        </w:rPr>
        <w:t xml:space="preserve"> sprawdzenie wytyczenia </w:t>
      </w:r>
      <w:r w:rsidR="00C04039">
        <w:rPr>
          <w:lang w:eastAsia="x-none"/>
        </w:rPr>
        <w:t>r</w:t>
      </w:r>
      <w:r w:rsidRPr="003F5209">
        <w:rPr>
          <w:lang w:eastAsia="x-none"/>
        </w:rPr>
        <w:t>obót przez Zespół Inspektora Nadzoru nie zwalnia Wykonawcy od odpowiedzialności za ich dokładność.</w:t>
      </w:r>
    </w:p>
    <w:p w14:paraId="3D30261A" w14:textId="77777777" w:rsidR="0017233C" w:rsidRPr="00507325" w:rsidRDefault="0017233C" w:rsidP="00F952E0">
      <w:pPr>
        <w:rPr>
          <w:lang w:eastAsia="x-none"/>
        </w:rPr>
      </w:pPr>
    </w:p>
    <w:p w14:paraId="47241673" w14:textId="7361ADAE" w:rsidR="007D0676" w:rsidRDefault="007D0676" w:rsidP="00955ED0">
      <w:pPr>
        <w:pStyle w:val="Nagwek4"/>
      </w:pPr>
      <w:r>
        <w:t xml:space="preserve"> </w:t>
      </w:r>
      <w:r w:rsidR="00523D4C">
        <w:tab/>
      </w:r>
      <w:r w:rsidR="00523D4C">
        <w:tab/>
      </w:r>
      <w:r>
        <w:t>Planowanie robót</w:t>
      </w:r>
    </w:p>
    <w:p w14:paraId="0C614E03" w14:textId="72F6BABC" w:rsidR="007D0676" w:rsidRPr="007D0676" w:rsidRDefault="007D0676" w:rsidP="007D0676">
      <w:pPr>
        <w:ind w:left="1" w:firstLine="1"/>
        <w:rPr>
          <w:lang w:eastAsia="x-none"/>
        </w:rPr>
      </w:pPr>
      <w:r w:rsidRPr="007D0676">
        <w:rPr>
          <w:lang w:eastAsia="x-none"/>
        </w:rPr>
        <w:t xml:space="preserve">Wykonawca posiada swobodę planowania </w:t>
      </w:r>
      <w:r w:rsidR="00C04039">
        <w:rPr>
          <w:lang w:eastAsia="x-none"/>
        </w:rPr>
        <w:t>r</w:t>
      </w:r>
      <w:r w:rsidRPr="007D0676">
        <w:rPr>
          <w:lang w:eastAsia="x-none"/>
        </w:rPr>
        <w:t xml:space="preserve">obót pod warunkiem przestrzegania </w:t>
      </w:r>
      <w:r w:rsidR="00C04039">
        <w:rPr>
          <w:lang w:eastAsia="x-none"/>
        </w:rPr>
        <w:t>c</w:t>
      </w:r>
      <w:r w:rsidRPr="007D0676">
        <w:rPr>
          <w:lang w:eastAsia="x-none"/>
        </w:rPr>
        <w:t xml:space="preserve">zasu na </w:t>
      </w:r>
      <w:r w:rsidR="00C04039">
        <w:rPr>
          <w:lang w:eastAsia="x-none"/>
        </w:rPr>
        <w:t>w</w:t>
      </w:r>
      <w:r w:rsidRPr="007D0676">
        <w:rPr>
          <w:lang w:eastAsia="x-none"/>
        </w:rPr>
        <w:t xml:space="preserve">ykonanie </w:t>
      </w:r>
      <w:r w:rsidR="00C04039">
        <w:rPr>
          <w:lang w:eastAsia="x-none"/>
        </w:rPr>
        <w:t>r</w:t>
      </w:r>
      <w:r w:rsidRPr="007D0676">
        <w:rPr>
          <w:lang w:eastAsia="x-none"/>
        </w:rPr>
        <w:t xml:space="preserve">obót lub </w:t>
      </w:r>
      <w:r w:rsidR="00C04039">
        <w:rPr>
          <w:lang w:eastAsia="x-none"/>
        </w:rPr>
        <w:t>o</w:t>
      </w:r>
      <w:r w:rsidRPr="007D0676">
        <w:rPr>
          <w:lang w:eastAsia="x-none"/>
        </w:rPr>
        <w:t xml:space="preserve">dcinków określonych w </w:t>
      </w:r>
      <w:r w:rsidR="00C04039">
        <w:rPr>
          <w:lang w:eastAsia="x-none"/>
        </w:rPr>
        <w:t>z</w:t>
      </w:r>
      <w:r w:rsidRPr="007D0676">
        <w:rPr>
          <w:lang w:eastAsia="x-none"/>
        </w:rPr>
        <w:t xml:space="preserve">ałączniku do </w:t>
      </w:r>
      <w:r w:rsidR="00C04039">
        <w:rPr>
          <w:lang w:eastAsia="x-none"/>
        </w:rPr>
        <w:t>o</w:t>
      </w:r>
      <w:r w:rsidRPr="007D0676">
        <w:rPr>
          <w:lang w:eastAsia="x-none"/>
        </w:rPr>
        <w:t>ferty.</w:t>
      </w:r>
    </w:p>
    <w:p w14:paraId="0BFA8735" w14:textId="567DB6AD" w:rsidR="007D0676" w:rsidRPr="007D0676" w:rsidRDefault="007D0676" w:rsidP="007D0676">
      <w:pPr>
        <w:rPr>
          <w:lang w:eastAsia="x-none"/>
        </w:rPr>
      </w:pPr>
      <w:r w:rsidRPr="007D0676">
        <w:rPr>
          <w:lang w:eastAsia="x-none"/>
        </w:rPr>
        <w:t xml:space="preserve">Wykonawca będzie odpowiedzialny za kompleksowe planowanie </w:t>
      </w:r>
      <w:r w:rsidR="00C04039">
        <w:rPr>
          <w:lang w:eastAsia="x-none"/>
        </w:rPr>
        <w:t>r</w:t>
      </w:r>
      <w:r w:rsidRPr="007D0676">
        <w:rPr>
          <w:lang w:eastAsia="x-none"/>
        </w:rPr>
        <w:t xml:space="preserve">obót, uwzględniające oprócz planowania kolejności </w:t>
      </w:r>
      <w:r w:rsidR="00C04039">
        <w:rPr>
          <w:lang w:eastAsia="x-none"/>
        </w:rPr>
        <w:t>r</w:t>
      </w:r>
      <w:r w:rsidRPr="007D0676">
        <w:rPr>
          <w:lang w:eastAsia="x-none"/>
        </w:rPr>
        <w:t xml:space="preserve">obót zgodnie ze sztuką inżynierską i uwarunkowaniami zewnętrznymi (w tym realizacja innych kontraktów związanych z modernizacją Zakładu) także odpowiednie zaplecze budowy wraz z wyposażeniem, zasoby </w:t>
      </w:r>
      <w:r w:rsidR="00C04039">
        <w:rPr>
          <w:lang w:eastAsia="x-none"/>
        </w:rPr>
        <w:t>p</w:t>
      </w:r>
      <w:r w:rsidRPr="007D0676">
        <w:rPr>
          <w:lang w:eastAsia="x-none"/>
        </w:rPr>
        <w:t xml:space="preserve">ersonelu i </w:t>
      </w:r>
      <w:r w:rsidR="00C04039">
        <w:rPr>
          <w:lang w:eastAsia="x-none"/>
        </w:rPr>
        <w:t>s</w:t>
      </w:r>
      <w:r w:rsidRPr="007D0676">
        <w:rPr>
          <w:lang w:eastAsia="x-none"/>
        </w:rPr>
        <w:t xml:space="preserve">przętu oraz dostawy i rozładunek wszelkich </w:t>
      </w:r>
      <w:r w:rsidR="00C04039">
        <w:rPr>
          <w:lang w:eastAsia="x-none"/>
        </w:rPr>
        <w:t>m</w:t>
      </w:r>
      <w:r w:rsidRPr="007D0676">
        <w:rPr>
          <w:lang w:eastAsia="x-none"/>
        </w:rPr>
        <w:t xml:space="preserve">ateriałów wymaganych w celu zapewnienia realizacji </w:t>
      </w:r>
      <w:r w:rsidR="00C04039">
        <w:rPr>
          <w:lang w:eastAsia="x-none"/>
        </w:rPr>
        <w:t>r</w:t>
      </w:r>
      <w:r w:rsidRPr="007D0676">
        <w:rPr>
          <w:lang w:eastAsia="x-none"/>
        </w:rPr>
        <w:t xml:space="preserve">obót zgodnie z </w:t>
      </w:r>
      <w:r w:rsidR="00C04039">
        <w:rPr>
          <w:lang w:eastAsia="x-none"/>
        </w:rPr>
        <w:t>w</w:t>
      </w:r>
      <w:r w:rsidRPr="007D0676">
        <w:rPr>
          <w:lang w:eastAsia="x-none"/>
        </w:rPr>
        <w:t xml:space="preserve">arunkami </w:t>
      </w:r>
      <w:r w:rsidR="00C04039">
        <w:rPr>
          <w:lang w:eastAsia="x-none"/>
        </w:rPr>
        <w:t>k</w:t>
      </w:r>
      <w:r w:rsidRPr="007D0676">
        <w:rPr>
          <w:lang w:eastAsia="x-none"/>
        </w:rPr>
        <w:t xml:space="preserve">ontraktowymi. Przy planowaniu </w:t>
      </w:r>
      <w:r w:rsidR="00C04039">
        <w:rPr>
          <w:lang w:eastAsia="x-none"/>
        </w:rPr>
        <w:t>r</w:t>
      </w:r>
      <w:r w:rsidRPr="007D0676">
        <w:rPr>
          <w:lang w:eastAsia="x-none"/>
        </w:rPr>
        <w:t xml:space="preserve">obót Wykonawca weźmie pod uwagę wszelki czas potrzebny na wykonanie </w:t>
      </w:r>
      <w:r w:rsidR="00C04039">
        <w:rPr>
          <w:lang w:eastAsia="x-none"/>
        </w:rPr>
        <w:t>r</w:t>
      </w:r>
      <w:r w:rsidRPr="007D0676">
        <w:rPr>
          <w:lang w:eastAsia="x-none"/>
        </w:rPr>
        <w:t xml:space="preserve">obót zgodnie z warunkami </w:t>
      </w:r>
      <w:r w:rsidR="00C04039">
        <w:rPr>
          <w:lang w:eastAsia="x-none"/>
        </w:rPr>
        <w:t>k</w:t>
      </w:r>
      <w:r w:rsidRPr="007D0676">
        <w:rPr>
          <w:lang w:eastAsia="x-none"/>
        </w:rPr>
        <w:t>ontraktu, uwzględniając czas potrzebny na przeprowadzenie prób i badań laboratoryjnych oraz uzyskanie ich wyników.</w:t>
      </w:r>
    </w:p>
    <w:p w14:paraId="2521C5FC" w14:textId="2FD5F34D" w:rsidR="007D0676" w:rsidRPr="007D0676" w:rsidRDefault="007D0676" w:rsidP="007D0676">
      <w:pPr>
        <w:rPr>
          <w:lang w:eastAsia="x-none"/>
        </w:rPr>
      </w:pPr>
      <w:r w:rsidRPr="007D0676">
        <w:rPr>
          <w:lang w:eastAsia="x-none"/>
        </w:rPr>
        <w:lastRenderedPageBreak/>
        <w:t>Zakład jest eksploatowany w następujących godzinach:</w:t>
      </w:r>
    </w:p>
    <w:p w14:paraId="1BB52433" w14:textId="71C3BB8D" w:rsidR="007D0676" w:rsidRPr="007D0676" w:rsidRDefault="00C04039" w:rsidP="0070708B">
      <w:pPr>
        <w:pStyle w:val="Punktory"/>
      </w:pPr>
      <w:r>
        <w:t>p</w:t>
      </w:r>
      <w:r w:rsidR="007D0676" w:rsidRPr="007D0676">
        <w:t>oniedziałek</w:t>
      </w:r>
      <w:r>
        <w:t xml:space="preserve"> </w:t>
      </w:r>
      <w:r w:rsidR="007D0676" w:rsidRPr="007D0676">
        <w:t>-</w:t>
      </w:r>
      <w:r>
        <w:t xml:space="preserve"> </w:t>
      </w:r>
      <w:r w:rsidR="007D0676" w:rsidRPr="007D0676">
        <w:t>piątek 06:00 do 22:00</w:t>
      </w:r>
    </w:p>
    <w:p w14:paraId="0F3A6F3A" w14:textId="77777777" w:rsidR="007D0676" w:rsidRPr="007D0676" w:rsidRDefault="007D0676" w:rsidP="0070708B">
      <w:pPr>
        <w:pStyle w:val="Punktory"/>
      </w:pPr>
      <w:r w:rsidRPr="007D0676">
        <w:t>(sporadycznie) sobota 06:00 do 14:00</w:t>
      </w:r>
    </w:p>
    <w:p w14:paraId="4FC9CE79" w14:textId="11E51D1C" w:rsidR="007D0676" w:rsidRPr="007D0676" w:rsidRDefault="007D0676" w:rsidP="007D0676">
      <w:pPr>
        <w:rPr>
          <w:lang w:eastAsia="x-none"/>
        </w:rPr>
      </w:pPr>
      <w:r w:rsidRPr="007D0676">
        <w:rPr>
          <w:lang w:eastAsia="x-none"/>
        </w:rPr>
        <w:t xml:space="preserve">Wykonawca za zgodą Zamawiającego może pracować także poza wyżej wymienionymi godzinami pracy Zakładu. W takich przypadkach Wykonawca będzie zobowiązany pokryć wszelkie koszty z tego wynikające a poniesione przez Zamawiającego związane </w:t>
      </w:r>
      <w:r w:rsidR="00273F74">
        <w:rPr>
          <w:lang w:eastAsia="x-none"/>
        </w:rPr>
        <w:br/>
      </w:r>
      <w:r w:rsidRPr="007D0676">
        <w:rPr>
          <w:lang w:eastAsia="x-none"/>
        </w:rPr>
        <w:t>z wykonywaniem prac lub obowiązków przez osoby trzecie lub pracowników Zamawiającego.</w:t>
      </w:r>
    </w:p>
    <w:p w14:paraId="0C02DFF6" w14:textId="5C7721C3" w:rsidR="007D0676" w:rsidRPr="007D0676" w:rsidRDefault="007D0676" w:rsidP="007D0676">
      <w:pPr>
        <w:rPr>
          <w:lang w:eastAsia="x-none"/>
        </w:rPr>
      </w:pPr>
      <w:r w:rsidRPr="007D0676">
        <w:rPr>
          <w:lang w:eastAsia="x-none"/>
        </w:rPr>
        <w:t xml:space="preserve">Wykonawcy nie przysługuje dodatkowe wynagrodzenie z tytułu realizacji </w:t>
      </w:r>
      <w:r w:rsidR="00C04039">
        <w:rPr>
          <w:lang w:eastAsia="x-none"/>
        </w:rPr>
        <w:t>r</w:t>
      </w:r>
      <w:r w:rsidRPr="007D0676">
        <w:rPr>
          <w:lang w:eastAsia="x-none"/>
        </w:rPr>
        <w:t>obót poza obowiązującymi godzinami pracy.</w:t>
      </w:r>
    </w:p>
    <w:p w14:paraId="65569856" w14:textId="13D39DA2" w:rsidR="007D0676" w:rsidRPr="007D0676" w:rsidRDefault="007D0676" w:rsidP="007D0676">
      <w:pPr>
        <w:rPr>
          <w:lang w:eastAsia="x-none"/>
        </w:rPr>
      </w:pPr>
      <w:r w:rsidRPr="007D0676">
        <w:rPr>
          <w:lang w:eastAsia="x-none"/>
        </w:rPr>
        <w:t xml:space="preserve">Przy doborze metod oraz kolejności wykonywania poszczególnych części </w:t>
      </w:r>
      <w:r w:rsidR="00C04039">
        <w:rPr>
          <w:lang w:eastAsia="x-none"/>
        </w:rPr>
        <w:t>r</w:t>
      </w:r>
      <w:r w:rsidRPr="007D0676">
        <w:rPr>
          <w:lang w:eastAsia="x-none"/>
        </w:rPr>
        <w:t xml:space="preserve">obót Wykonawca jest zobowiązany uwzględnić także ograniczone możliwości odprowadzania wód z </w:t>
      </w:r>
      <w:r w:rsidR="00C04039">
        <w:rPr>
          <w:lang w:eastAsia="x-none"/>
        </w:rPr>
        <w:t>t</w:t>
      </w:r>
      <w:r w:rsidRPr="007D0676">
        <w:rPr>
          <w:lang w:eastAsia="x-none"/>
        </w:rPr>
        <w:t xml:space="preserve">erenu </w:t>
      </w:r>
      <w:r w:rsidR="00C04039">
        <w:rPr>
          <w:lang w:eastAsia="x-none"/>
        </w:rPr>
        <w:t>b</w:t>
      </w:r>
      <w:r w:rsidRPr="007D0676">
        <w:rPr>
          <w:lang w:eastAsia="x-none"/>
        </w:rPr>
        <w:t>udowy.</w:t>
      </w:r>
    </w:p>
    <w:p w14:paraId="4677A354" w14:textId="4743629C" w:rsidR="007D0676" w:rsidRPr="007D0676" w:rsidRDefault="007D0676" w:rsidP="007D0676">
      <w:pPr>
        <w:rPr>
          <w:lang w:eastAsia="x-none"/>
        </w:rPr>
      </w:pPr>
      <w:r w:rsidRPr="007D0676">
        <w:rPr>
          <w:lang w:eastAsia="x-none"/>
        </w:rPr>
        <w:t>W porozumieniu z Zamawiającym, Wykonawca ustali dokładne trasy przebiegu i zaplanuje prace związane z budową sieci międzyobiektowych w taki sposób, aby ograniczyć do minimum ingerencję w istniejące ciągi komunikacyjne, sieci oraz zieleń pasa ochrony</w:t>
      </w:r>
      <w:r w:rsidR="00273F74">
        <w:rPr>
          <w:lang w:eastAsia="x-none"/>
        </w:rPr>
        <w:br/>
      </w:r>
      <w:r w:rsidRPr="007D0676">
        <w:rPr>
          <w:lang w:eastAsia="x-none"/>
        </w:rPr>
        <w:t>i ozdobną.</w:t>
      </w:r>
    </w:p>
    <w:p w14:paraId="4E252CA6" w14:textId="08EFB9D9" w:rsidR="00F952E0" w:rsidRPr="00C837B7" w:rsidRDefault="00523D4C" w:rsidP="00955ED0">
      <w:pPr>
        <w:pStyle w:val="Nagwek4"/>
      </w:pPr>
      <w:r>
        <w:tab/>
      </w:r>
      <w:r>
        <w:tab/>
      </w:r>
      <w:r w:rsidR="00F952E0" w:rsidRPr="00C837B7">
        <w:t>Zabezpieczenie interesów osób trzecich</w:t>
      </w:r>
    </w:p>
    <w:p w14:paraId="032EAA4F" w14:textId="77777777" w:rsidR="00F952E0" w:rsidRDefault="00F952E0" w:rsidP="00014088">
      <w:pPr>
        <w:rPr>
          <w:lang w:eastAsia="x-none"/>
        </w:rPr>
      </w:pPr>
      <w:r w:rsidRPr="00D7539E">
        <w:rPr>
          <w:lang w:eastAsia="x-none"/>
        </w:rPr>
        <w:t xml:space="preserve">Wykonawca </w:t>
      </w:r>
      <w:r>
        <w:rPr>
          <w:lang w:eastAsia="x-none"/>
        </w:rPr>
        <w:t>jest odpowiedzialny za przestrzeganie obowiązujących przepisów oraz za ochronę własności publicznej i prywatnej w zakresie terenu budowy i działań z nią związanych.</w:t>
      </w:r>
    </w:p>
    <w:p w14:paraId="30484F8C" w14:textId="28CCEB4D" w:rsidR="00F952E0" w:rsidRDefault="00F952E0" w:rsidP="00014088">
      <w:pPr>
        <w:rPr>
          <w:lang w:eastAsia="x-none"/>
        </w:rPr>
      </w:pPr>
      <w:r>
        <w:rPr>
          <w:lang w:eastAsia="x-none"/>
        </w:rPr>
        <w:t xml:space="preserve">W przypadku przyłączy do sieci mediów, Wykonawca przed rozpoczęciem robót uzyska warunki techniczne przyłączenia i zastosuje się do nich w realizacji. Należy również, </w:t>
      </w:r>
      <w:r w:rsidR="00273F74">
        <w:rPr>
          <w:lang w:eastAsia="x-none"/>
        </w:rPr>
        <w:br/>
      </w:r>
      <w:r>
        <w:rPr>
          <w:lang w:eastAsia="x-none"/>
        </w:rPr>
        <w:t>z odpowiednim wyprzedzeniem</w:t>
      </w:r>
      <w:r w:rsidR="00C04039">
        <w:rPr>
          <w:lang w:eastAsia="x-none"/>
        </w:rPr>
        <w:t>,</w:t>
      </w:r>
      <w:r>
        <w:rPr>
          <w:lang w:eastAsia="x-none"/>
        </w:rPr>
        <w:t xml:space="preserve"> uprzedzić pisemnie właścicieli sieci zasilających o terminie wykonania robót w strefie przyłącza. Opłaty za nadzory obce będzie ponosił Wykonawca.</w:t>
      </w:r>
    </w:p>
    <w:p w14:paraId="37C9494A" w14:textId="784334A1" w:rsidR="00F952E0" w:rsidRDefault="00F952E0" w:rsidP="00014088">
      <w:pPr>
        <w:rPr>
          <w:lang w:eastAsia="x-none"/>
        </w:rPr>
      </w:pPr>
      <w:r>
        <w:rPr>
          <w:lang w:eastAsia="x-none"/>
        </w:rPr>
        <w:t xml:space="preserve">Wykonawca </w:t>
      </w:r>
      <w:r w:rsidR="00C736DB" w:rsidRPr="00381C70">
        <w:rPr>
          <w:rFonts w:cs="Arial"/>
          <w:iCs/>
          <w:szCs w:val="20"/>
          <w:lang w:eastAsia="ar-SA"/>
        </w:rPr>
        <w:t>ma</w:t>
      </w:r>
      <w:r>
        <w:rPr>
          <w:lang w:eastAsia="x-none"/>
        </w:rPr>
        <w:t xml:space="preserve"> zabezpieczyć </w:t>
      </w:r>
      <w:r w:rsidR="00C04039">
        <w:rPr>
          <w:lang w:eastAsia="x-none"/>
        </w:rPr>
        <w:t>p</w:t>
      </w:r>
      <w:r>
        <w:rPr>
          <w:lang w:eastAsia="x-none"/>
        </w:rPr>
        <w:t xml:space="preserve">lac </w:t>
      </w:r>
      <w:r w:rsidR="00C04039">
        <w:rPr>
          <w:lang w:eastAsia="x-none"/>
        </w:rPr>
        <w:t>b</w:t>
      </w:r>
      <w:r>
        <w:rPr>
          <w:lang w:eastAsia="x-none"/>
        </w:rPr>
        <w:t>udowy i własność Zamawiającego przed wszelkimi uszkodzeniami związanymi z prowadzeniem prac, a w razie spowodowania jakichkolwiek uszkodzeń Wykonawca zobowiązany jest do ich natychmiastowego usunięcia na własny koszt. W razie nie wypełnienia obowiązku przez Wykonawcę Zamawiający zleci wykonanie naprawy uszkodzeń innemu podmiotowi, a kosztami obciąży Wykonawcę.</w:t>
      </w:r>
    </w:p>
    <w:p w14:paraId="6D63E709" w14:textId="57318017" w:rsidR="00CC7BDC" w:rsidRDefault="00CC7BDC" w:rsidP="00014088">
      <w:pPr>
        <w:rPr>
          <w:lang w:eastAsia="x-none"/>
        </w:rPr>
      </w:pPr>
      <w:r>
        <w:rPr>
          <w:lang w:eastAsia="x-none"/>
        </w:rPr>
        <w:t xml:space="preserve">Ponadto Wykonawca zabezpieczy </w:t>
      </w:r>
      <w:r w:rsidR="00C04039">
        <w:rPr>
          <w:lang w:eastAsia="x-none"/>
        </w:rPr>
        <w:t>t</w:t>
      </w:r>
      <w:r>
        <w:rPr>
          <w:lang w:eastAsia="x-none"/>
        </w:rPr>
        <w:t xml:space="preserve">eren </w:t>
      </w:r>
      <w:r w:rsidR="00C04039">
        <w:rPr>
          <w:lang w:eastAsia="x-none"/>
        </w:rPr>
        <w:t>b</w:t>
      </w:r>
      <w:r>
        <w:rPr>
          <w:lang w:eastAsia="x-none"/>
        </w:rPr>
        <w:t xml:space="preserve">udowy przed dostępem osób </w:t>
      </w:r>
      <w:r w:rsidRPr="00C04039">
        <w:rPr>
          <w:lang w:eastAsia="x-none"/>
        </w:rPr>
        <w:t>nieupoważnionych</w:t>
      </w:r>
      <w:r w:rsidR="00C7020D" w:rsidRPr="00C04039">
        <w:rPr>
          <w:rFonts w:asciiTheme="minorHAnsi" w:hAnsiTheme="minorHAnsi" w:cstheme="minorHAnsi"/>
        </w:rPr>
        <w:t xml:space="preserve"> </w:t>
      </w:r>
      <w:r w:rsidR="00273F74">
        <w:rPr>
          <w:rFonts w:asciiTheme="minorHAnsi" w:hAnsiTheme="minorHAnsi" w:cstheme="minorHAnsi"/>
        </w:rPr>
        <w:br/>
      </w:r>
      <w:r w:rsidR="00C7020D" w:rsidRPr="00C04039">
        <w:rPr>
          <w:lang w:eastAsia="x-none"/>
        </w:rPr>
        <w:t>w</w:t>
      </w:r>
      <w:r w:rsidR="00C7020D" w:rsidRPr="003F5209">
        <w:rPr>
          <w:lang w:eastAsia="x-none"/>
        </w:rPr>
        <w:t xml:space="preserve"> tym w szczególności zapewnienie ochrony </w:t>
      </w:r>
      <w:r w:rsidR="00C04039">
        <w:rPr>
          <w:lang w:eastAsia="x-none"/>
        </w:rPr>
        <w:t>t</w:t>
      </w:r>
      <w:r w:rsidR="00C7020D" w:rsidRPr="003F5209">
        <w:rPr>
          <w:lang w:eastAsia="x-none"/>
        </w:rPr>
        <w:t xml:space="preserve">erenu </w:t>
      </w:r>
      <w:r w:rsidR="00C04039">
        <w:rPr>
          <w:lang w:eastAsia="x-none"/>
        </w:rPr>
        <w:t>b</w:t>
      </w:r>
      <w:r w:rsidR="00C7020D" w:rsidRPr="003F5209">
        <w:rPr>
          <w:lang w:eastAsia="x-none"/>
        </w:rPr>
        <w:t>udowy.</w:t>
      </w:r>
    </w:p>
    <w:p w14:paraId="210BE5AC" w14:textId="77777777" w:rsidR="00727713" w:rsidRPr="00B20D9A" w:rsidRDefault="00727713" w:rsidP="00014088">
      <w:pPr>
        <w:rPr>
          <w:u w:val="words"/>
          <w:lang w:eastAsia="x-none"/>
        </w:rPr>
      </w:pPr>
    </w:p>
    <w:p w14:paraId="400D71E7" w14:textId="36AEEC5D" w:rsidR="00F952E0" w:rsidRPr="00C837B7" w:rsidRDefault="00523D4C" w:rsidP="00955ED0">
      <w:pPr>
        <w:pStyle w:val="Nagwek4"/>
      </w:pPr>
      <w:r>
        <w:tab/>
      </w:r>
      <w:r>
        <w:tab/>
      </w:r>
      <w:r w:rsidR="00F952E0" w:rsidRPr="00C837B7">
        <w:t>Ochrona środowiska</w:t>
      </w:r>
    </w:p>
    <w:p w14:paraId="5ED77279" w14:textId="77777777" w:rsidR="00F952E0" w:rsidRDefault="00F952E0" w:rsidP="00014088">
      <w:pPr>
        <w:rPr>
          <w:lang w:eastAsia="x-none"/>
        </w:rPr>
      </w:pPr>
      <w:r w:rsidRPr="003A48D4">
        <w:rPr>
          <w:lang w:eastAsia="x-none"/>
        </w:rPr>
        <w:t>Zam</w:t>
      </w:r>
      <w:r>
        <w:rPr>
          <w:lang w:eastAsia="x-none"/>
        </w:rPr>
        <w:t>awiający wymaga, aby Wykonawca podjął wszelkie działania minimalizujące negatywny wpływ budowy na środowisko. Wykonawca podejmie działania niezbędne dla zastosowania się do przepisów z zakresu ochrony środowiska. Należy unikać zanieczyszczania powietrza, wód gruntowych, nadmiernego hałasu i innych szkodliwych dla środowiska czynników. W trakcie realizacji robót budowlanych oczekuje się ograniczania emisji pyłów do powietrza m.in. poprzez zwilżanie powierzchni terenu oraz sypkich materiałów gromadzonych w pryzmach (w przypadku pogody bezdeszczowej).</w:t>
      </w:r>
    </w:p>
    <w:p w14:paraId="0A4F77B5" w14:textId="77777777" w:rsidR="00F952E0" w:rsidRDefault="00F952E0" w:rsidP="00B2506D">
      <w:pPr>
        <w:rPr>
          <w:lang w:eastAsia="x-none"/>
        </w:rPr>
      </w:pPr>
      <w:r>
        <w:rPr>
          <w:lang w:eastAsia="x-none"/>
        </w:rPr>
        <w:t xml:space="preserve">Zamawiający wymaga stosowania selektywnej zbiórki względem odpadów powstających na terenie budowy oraz dążenia do ograniczenia ich powstawania. </w:t>
      </w:r>
    </w:p>
    <w:p w14:paraId="25B015E0" w14:textId="3D7DF2D0" w:rsidR="00F952E0" w:rsidRDefault="00F952E0" w:rsidP="00014088">
      <w:pPr>
        <w:rPr>
          <w:lang w:eastAsia="x-none"/>
        </w:rPr>
      </w:pPr>
      <w:r>
        <w:rPr>
          <w:lang w:eastAsia="x-none"/>
        </w:rPr>
        <w:t>Należy w miarę możliwości zminimalizować wycinkę drzew, a w razie konieczności uzyskach na koszt Wykonawcy niezbędne pozwolenia na wycinkę. Samą wycinkę należy prowadzić jedynie poza okresem lęgowym ptaków.</w:t>
      </w:r>
    </w:p>
    <w:p w14:paraId="52CA0695" w14:textId="4382AE71" w:rsidR="00F460B6" w:rsidRPr="003E3037" w:rsidRDefault="00F460B6" w:rsidP="003E3037">
      <w:pPr>
        <w:rPr>
          <w:lang w:eastAsia="x-none"/>
        </w:rPr>
      </w:pPr>
      <w:r w:rsidRPr="003E3037">
        <w:rPr>
          <w:lang w:eastAsia="x-none"/>
        </w:rPr>
        <w:lastRenderedPageBreak/>
        <w:t xml:space="preserve">W czasie realizacji </w:t>
      </w:r>
      <w:r w:rsidR="00C04039">
        <w:rPr>
          <w:lang w:eastAsia="x-none"/>
        </w:rPr>
        <w:t>r</w:t>
      </w:r>
      <w:r w:rsidRPr="003E3037">
        <w:rPr>
          <w:lang w:eastAsia="x-none"/>
        </w:rPr>
        <w:t xml:space="preserve">obót Wykonawca będzie podejmował wszelkie kroki mające na celu stosowanie się do przepisów i norm dotyczących ochrony środowiska na i wokół </w:t>
      </w:r>
      <w:r w:rsidR="00C04039">
        <w:rPr>
          <w:lang w:eastAsia="x-none"/>
        </w:rPr>
        <w:t>t</w:t>
      </w:r>
      <w:r w:rsidRPr="003E3037">
        <w:rPr>
          <w:lang w:eastAsia="x-none"/>
        </w:rPr>
        <w:t xml:space="preserve">erenu </w:t>
      </w:r>
      <w:r w:rsidR="00C04039">
        <w:rPr>
          <w:lang w:eastAsia="x-none"/>
        </w:rPr>
        <w:t>b</w:t>
      </w:r>
      <w:r w:rsidRPr="003E3037">
        <w:rPr>
          <w:lang w:eastAsia="x-none"/>
        </w:rPr>
        <w:t>udowy oraz będzie unikał uszkodzeń lub uciążliwości w stosunku do osób oraz mienia spowodowanych zanieczyszczeniem, hałasem, pyłem lub jakimkolwiek innym skutkiem działania Wykonawcy. W przypadku powstania takich uszkodzeń lub uciążliwości Wykonawca poniesie wszelką odpowiedzialność, w tym finansową, związaną z ich naprawą oraz świadczeniami odszkodowawczymi.</w:t>
      </w:r>
    </w:p>
    <w:p w14:paraId="2B6B6962" w14:textId="4B669A00" w:rsidR="00F460B6" w:rsidRPr="003E3037" w:rsidRDefault="00F460B6" w:rsidP="003E3037">
      <w:pPr>
        <w:rPr>
          <w:lang w:eastAsia="x-none"/>
        </w:rPr>
      </w:pPr>
      <w:r w:rsidRPr="00273F74">
        <w:rPr>
          <w:lang w:eastAsia="x-none"/>
        </w:rPr>
        <w:t xml:space="preserve">Wykonawca będzie odpowiedzialny za realizację </w:t>
      </w:r>
      <w:r w:rsidR="00097DE4" w:rsidRPr="00273F74">
        <w:rPr>
          <w:lang w:eastAsia="x-none"/>
        </w:rPr>
        <w:t>r</w:t>
      </w:r>
      <w:r w:rsidRPr="00273F74">
        <w:rPr>
          <w:lang w:eastAsia="x-none"/>
        </w:rPr>
        <w:t xml:space="preserve">obót zgodnie z zapisami </w:t>
      </w:r>
      <w:r w:rsidR="00097DE4" w:rsidRPr="00273F74">
        <w:rPr>
          <w:lang w:eastAsia="x-none"/>
        </w:rPr>
        <w:t>d</w:t>
      </w:r>
      <w:r w:rsidRPr="00273F74">
        <w:rPr>
          <w:lang w:eastAsia="x-none"/>
        </w:rPr>
        <w:t xml:space="preserve">ecyzji o środowiskowych uwarunkowaniach realizacji przedsięwzięcia </w:t>
      </w:r>
      <w:r w:rsidR="00273F74" w:rsidRPr="00273F74">
        <w:rPr>
          <w:lang w:eastAsia="x-none"/>
        </w:rPr>
        <w:t xml:space="preserve">nr 83/U/2022 </w:t>
      </w:r>
      <w:r w:rsidRPr="00273F74">
        <w:rPr>
          <w:lang w:eastAsia="x-none"/>
        </w:rPr>
        <w:t>z dnia</w:t>
      </w:r>
      <w:r w:rsidR="00273F74" w:rsidRPr="00273F74">
        <w:rPr>
          <w:lang w:eastAsia="x-none"/>
        </w:rPr>
        <w:t xml:space="preserve"> 08.11.2022</w:t>
      </w:r>
      <w:r w:rsidRPr="00273F74">
        <w:rPr>
          <w:lang w:eastAsia="x-none"/>
        </w:rPr>
        <w:t xml:space="preserve"> r. – Załącznik nr </w:t>
      </w:r>
      <w:r w:rsidR="00273F74" w:rsidRPr="00273F74">
        <w:rPr>
          <w:lang w:eastAsia="x-none"/>
        </w:rPr>
        <w:t>4.</w:t>
      </w:r>
    </w:p>
    <w:p w14:paraId="23D8E4B0" w14:textId="59E547B8" w:rsidR="00F460B6" w:rsidRDefault="00F460B6" w:rsidP="00F460B6">
      <w:pPr>
        <w:rPr>
          <w:lang w:eastAsia="x-none"/>
        </w:rPr>
      </w:pPr>
      <w:r w:rsidRPr="003E3037">
        <w:rPr>
          <w:lang w:eastAsia="x-none"/>
        </w:rPr>
        <w:t xml:space="preserve">Wykonawca będzie zobowiązany uwzględnić wymogi dotyczące ochrony środowiska wynikające z przepisów prawa oraz SIWZ w doborze metod prowadzenia </w:t>
      </w:r>
      <w:r w:rsidR="00097DE4">
        <w:rPr>
          <w:lang w:eastAsia="x-none"/>
        </w:rPr>
        <w:t>r</w:t>
      </w:r>
      <w:r w:rsidRPr="003E3037">
        <w:rPr>
          <w:lang w:eastAsia="x-none"/>
        </w:rPr>
        <w:t xml:space="preserve">obót oraz szkoleniach każdego </w:t>
      </w:r>
      <w:r w:rsidR="00097DE4">
        <w:rPr>
          <w:lang w:eastAsia="x-none"/>
        </w:rPr>
        <w:t>p</w:t>
      </w:r>
      <w:r w:rsidRPr="003E3037">
        <w:rPr>
          <w:lang w:eastAsia="x-none"/>
        </w:rPr>
        <w:t>ersonelu Wykonawcy</w:t>
      </w:r>
      <w:r w:rsidR="00097DE4">
        <w:rPr>
          <w:lang w:eastAsia="x-none"/>
        </w:rPr>
        <w:t>.</w:t>
      </w:r>
    </w:p>
    <w:p w14:paraId="5CE77166" w14:textId="77777777" w:rsidR="00B812E7" w:rsidRPr="003F5209" w:rsidRDefault="00B812E7" w:rsidP="00F53AA8">
      <w:pPr>
        <w:rPr>
          <w:lang w:eastAsia="x-none"/>
        </w:rPr>
      </w:pPr>
      <w:r w:rsidRPr="003F5209">
        <w:rPr>
          <w:lang w:eastAsia="x-none"/>
        </w:rPr>
        <w:t>W przypadku zaistnienia jakiejkolwiek szkody w środowisku będącej wynikiem działania Wykonawcy, ponad koszty naprawy szkody, Wykonawca może być narażony na koszty odszkodowawcze na rzecz Zamawiającego.</w:t>
      </w:r>
    </w:p>
    <w:p w14:paraId="1113897A" w14:textId="6D39ACF5" w:rsidR="00E907AA" w:rsidRDefault="00B812E7" w:rsidP="00B812E7">
      <w:pPr>
        <w:rPr>
          <w:lang w:eastAsia="x-none"/>
        </w:rPr>
      </w:pPr>
      <w:r w:rsidRPr="003F5209">
        <w:rPr>
          <w:lang w:eastAsia="x-none"/>
        </w:rPr>
        <w:t>Wykonawca poinformuje niezwłocznie Zamawiającego o wszelkich zdarzeniach lub okolicznościach mogących mieć wpływ na powstanie szkody w środowisku, w tym zdarzeniach lub okolicznościach nie związanych bezpośrednio z działaniami Wykonawcy, co do których Wykonawca posiadł wiedzę.</w:t>
      </w:r>
    </w:p>
    <w:p w14:paraId="58AD342E" w14:textId="4DF64FB5" w:rsidR="00E907AA" w:rsidRDefault="00E907AA" w:rsidP="00B812E7">
      <w:pPr>
        <w:rPr>
          <w:lang w:eastAsia="x-none"/>
        </w:rPr>
      </w:pPr>
    </w:p>
    <w:p w14:paraId="338FB1BB" w14:textId="77777777" w:rsidR="00E907AA" w:rsidRPr="003F5209" w:rsidRDefault="00E907AA" w:rsidP="00F53AA8">
      <w:pPr>
        <w:rPr>
          <w:lang w:eastAsia="x-none"/>
        </w:rPr>
      </w:pPr>
      <w:r w:rsidRPr="003F5209">
        <w:rPr>
          <w:lang w:eastAsia="x-none"/>
        </w:rPr>
        <w:t>Wszelkie prace w szczególności związane z tankowaniem sprzętu i pojazdów będą prowadzone w sposób ograniczający ryzyko rozlania substancji niebezpiecznych oraz przy użyciu narzędzi i środków zabezpieczających środowisko gruntowo-wodne przed zanieczyszczeniem w przypadku rozlania, zgodnie z obowiązującymi przepisami, w tym dotyczącymi ochrony środowiska.</w:t>
      </w:r>
    </w:p>
    <w:p w14:paraId="7D5CC4B7" w14:textId="3A2EDCEC" w:rsidR="00E907AA" w:rsidRPr="003F5209" w:rsidRDefault="00E907AA" w:rsidP="00F53AA8">
      <w:pPr>
        <w:rPr>
          <w:lang w:eastAsia="x-none"/>
        </w:rPr>
      </w:pPr>
      <w:r w:rsidRPr="003F5209">
        <w:rPr>
          <w:lang w:eastAsia="x-none"/>
        </w:rPr>
        <w:t xml:space="preserve">Paliwo oraz inne substancje niebezpieczne będą odpowiednio oznakowane i będą przechowywane na </w:t>
      </w:r>
      <w:r w:rsidR="00097DE4">
        <w:rPr>
          <w:lang w:eastAsia="x-none"/>
        </w:rPr>
        <w:t>t</w:t>
      </w:r>
      <w:r w:rsidRPr="003F5209">
        <w:rPr>
          <w:lang w:eastAsia="x-none"/>
        </w:rPr>
        <w:t xml:space="preserve">erenie </w:t>
      </w:r>
      <w:r w:rsidR="00097DE4">
        <w:rPr>
          <w:lang w:eastAsia="x-none"/>
        </w:rPr>
        <w:t>b</w:t>
      </w:r>
      <w:r w:rsidRPr="003F5209">
        <w:rPr>
          <w:lang w:eastAsia="x-none"/>
        </w:rPr>
        <w:t xml:space="preserve">udowy w sposób zgodny z obowiązującymi przepisami </w:t>
      </w:r>
      <w:r w:rsidR="00273F74">
        <w:rPr>
          <w:lang w:eastAsia="x-none"/>
        </w:rPr>
        <w:br/>
      </w:r>
      <w:r w:rsidRPr="003F5209">
        <w:rPr>
          <w:lang w:eastAsia="x-none"/>
        </w:rPr>
        <w:t>w miejscu uzgodnionym z Zamawiającym.</w:t>
      </w:r>
    </w:p>
    <w:p w14:paraId="276B24A4" w14:textId="15FB54C8" w:rsidR="000C0CD6" w:rsidRPr="003F5209" w:rsidRDefault="00523D4C" w:rsidP="00955ED0">
      <w:pPr>
        <w:pStyle w:val="Nagwek4"/>
      </w:pPr>
      <w:r>
        <w:tab/>
      </w:r>
      <w:r>
        <w:tab/>
      </w:r>
      <w:r w:rsidR="000C0CD6" w:rsidRPr="003F5209">
        <w:t xml:space="preserve">Tłumienie hałasu </w:t>
      </w:r>
    </w:p>
    <w:p w14:paraId="54697008" w14:textId="32DE2B4B" w:rsidR="000C0CD6" w:rsidRPr="00412EBE" w:rsidRDefault="000C0CD6" w:rsidP="000C0CD6">
      <w:pPr>
        <w:rPr>
          <w:lang w:eastAsia="x-none"/>
        </w:rPr>
      </w:pPr>
      <w:r w:rsidRPr="003F5209">
        <w:rPr>
          <w:lang w:eastAsia="x-none"/>
        </w:rPr>
        <w:t xml:space="preserve">Wykonawca zobowiązany jest zastosować takie urządzenia i środki techniczne ograniczające powstawanie i rozprzestrzenianie hałasu, aby poziom hałasu wewnątrz obiektów jak i na zewnątrz nie przekroczył maksymalnych poziomów określonych </w:t>
      </w:r>
      <w:r w:rsidR="00273F74">
        <w:rPr>
          <w:lang w:eastAsia="x-none"/>
        </w:rPr>
        <w:br/>
      </w:r>
      <w:r w:rsidRPr="003F5209">
        <w:rPr>
          <w:lang w:eastAsia="x-none"/>
        </w:rPr>
        <w:t>w przepisach i normach</w:t>
      </w:r>
      <w:r w:rsidR="003E3037">
        <w:rPr>
          <w:lang w:eastAsia="x-none"/>
        </w:rPr>
        <w:t xml:space="preserve"> oraz decyzji o środowiskowych uwarunkowaniach</w:t>
      </w:r>
      <w:r w:rsidRPr="003F5209">
        <w:rPr>
          <w:lang w:eastAsia="x-none"/>
        </w:rPr>
        <w:t>. Pomiary hałasu należy przeprowadzić podczas uruchamiania, pracy i zatrzymywania urządzeń. Instalacja, która nie spełni wymagań odnośnie poziomu hałasu, nie zostanie odebrana przez Zespół Inspektora Nadzoru, do momentu wprowadzenia przez Wykonawcę, na własny koszt, skutecznych środków ograniczających powstawanie i rozprzestrzenianie hałasu.</w:t>
      </w:r>
    </w:p>
    <w:p w14:paraId="6F43F1E9" w14:textId="4C56444C" w:rsidR="00F952E0" w:rsidRPr="00C837B7" w:rsidRDefault="00523D4C" w:rsidP="00955ED0">
      <w:pPr>
        <w:pStyle w:val="Nagwek4"/>
      </w:pPr>
      <w:r>
        <w:tab/>
      </w:r>
      <w:r>
        <w:tab/>
      </w:r>
      <w:r w:rsidR="00F952E0" w:rsidRPr="00C837B7">
        <w:t>Warunki bezpieczeństwa pracy</w:t>
      </w:r>
    </w:p>
    <w:p w14:paraId="1CA4790C" w14:textId="638495D2" w:rsidR="00F952E0" w:rsidRDefault="00F952E0" w:rsidP="00014088">
      <w:pPr>
        <w:rPr>
          <w:lang w:eastAsia="x-none"/>
        </w:rPr>
      </w:pPr>
      <w:r w:rsidRPr="007A3536">
        <w:rPr>
          <w:lang w:eastAsia="x-none"/>
        </w:rPr>
        <w:t xml:space="preserve">Wykonawca jest zobowiązany zapewnić na placu budowy wyposażenie niezbędne dla zapewnienia bezpieczeństwa </w:t>
      </w:r>
      <w:r>
        <w:rPr>
          <w:lang w:eastAsia="x-none"/>
        </w:rPr>
        <w:t xml:space="preserve">osób na nim przebywających. Ponadto Wykonawca zapewni niezbędne urządzenia socjalne oraz odzież wymaganą dla zatrudnionego na </w:t>
      </w:r>
      <w:r w:rsidR="00097DE4">
        <w:rPr>
          <w:lang w:eastAsia="x-none"/>
        </w:rPr>
        <w:t>p</w:t>
      </w:r>
      <w:r>
        <w:rPr>
          <w:lang w:eastAsia="x-none"/>
        </w:rPr>
        <w:t xml:space="preserve">lacu </w:t>
      </w:r>
      <w:r w:rsidR="00097DE4">
        <w:rPr>
          <w:lang w:eastAsia="x-none"/>
        </w:rPr>
        <w:t>b</w:t>
      </w:r>
      <w:r>
        <w:rPr>
          <w:lang w:eastAsia="x-none"/>
        </w:rPr>
        <w:t xml:space="preserve">udowy personelu. Podczas realizacji robót Wykonawca zobowiązany jest bezwzględnie przestrzegać przepisów dotyczących bezpieczeństwa i higieny pracy. </w:t>
      </w:r>
    </w:p>
    <w:p w14:paraId="298CBE08" w14:textId="22C64504" w:rsidR="00DE69D2" w:rsidRDefault="00523188" w:rsidP="00014088">
      <w:pPr>
        <w:rPr>
          <w:lang w:eastAsia="x-none"/>
        </w:rPr>
      </w:pPr>
      <w:r>
        <w:rPr>
          <w:lang w:eastAsia="x-none"/>
        </w:rPr>
        <w:t xml:space="preserve">Wykonawca zapewni i utrzyma bezpieczeństwo </w:t>
      </w:r>
      <w:r w:rsidR="00097DE4">
        <w:rPr>
          <w:lang w:eastAsia="x-none"/>
        </w:rPr>
        <w:t>t</w:t>
      </w:r>
      <w:r>
        <w:rPr>
          <w:lang w:eastAsia="x-none"/>
        </w:rPr>
        <w:t xml:space="preserve">erenu </w:t>
      </w:r>
      <w:r w:rsidR="00097DE4">
        <w:rPr>
          <w:lang w:eastAsia="x-none"/>
        </w:rPr>
        <w:t>b</w:t>
      </w:r>
      <w:r>
        <w:rPr>
          <w:lang w:eastAsia="x-none"/>
        </w:rPr>
        <w:t xml:space="preserve">udowy i </w:t>
      </w:r>
      <w:r w:rsidR="00097DE4">
        <w:rPr>
          <w:lang w:eastAsia="x-none"/>
        </w:rPr>
        <w:t>r</w:t>
      </w:r>
      <w:r>
        <w:rPr>
          <w:lang w:eastAsia="x-none"/>
        </w:rPr>
        <w:t xml:space="preserve">obót prowadzonych poza nim przez cały okres trwania robót </w:t>
      </w:r>
      <w:r w:rsidR="00633087">
        <w:rPr>
          <w:lang w:eastAsia="x-none"/>
        </w:rPr>
        <w:t>z uwzględnieniem bezpieczeństwa czynnego Zakładu, dróg dojazdowych, dróg ppoż</w:t>
      </w:r>
      <w:r w:rsidR="00097DE4">
        <w:rPr>
          <w:lang w:eastAsia="x-none"/>
        </w:rPr>
        <w:t>.</w:t>
      </w:r>
      <w:r w:rsidR="00633087">
        <w:rPr>
          <w:lang w:eastAsia="x-none"/>
        </w:rPr>
        <w:t xml:space="preserve">, komunikacji pracowników, utrzymania czynnych sieci. </w:t>
      </w:r>
    </w:p>
    <w:p w14:paraId="6CC48F82" w14:textId="102FA2C2" w:rsidR="00F952E0" w:rsidRDefault="00F952E0" w:rsidP="00014088">
      <w:pPr>
        <w:rPr>
          <w:lang w:eastAsia="x-none"/>
        </w:rPr>
      </w:pPr>
      <w:r>
        <w:rPr>
          <w:lang w:eastAsia="x-none"/>
        </w:rPr>
        <w:lastRenderedPageBreak/>
        <w:t xml:space="preserve">Przed rozpoczęciem </w:t>
      </w:r>
      <w:r w:rsidR="00097DE4">
        <w:rPr>
          <w:lang w:eastAsia="x-none"/>
        </w:rPr>
        <w:t>b</w:t>
      </w:r>
      <w:r>
        <w:rPr>
          <w:lang w:eastAsia="x-none"/>
        </w:rPr>
        <w:t xml:space="preserve">udowy, Kierownik Budowy zobowiązany jest do sporządzenia planu bezpieczeństwa i ochrony zdrowia, zwanego planem BIOZ, uwzględniając informacje </w:t>
      </w:r>
      <w:r w:rsidRPr="00677CFC">
        <w:rPr>
          <w:lang w:eastAsia="x-none"/>
        </w:rPr>
        <w:t xml:space="preserve">dotyczące bezpieczeństwa i ochrony zdrowia sporządzone przez projektanta, zgodnie </w:t>
      </w:r>
      <w:r w:rsidR="00273F74">
        <w:rPr>
          <w:lang w:eastAsia="x-none"/>
        </w:rPr>
        <w:br/>
      </w:r>
      <w:r w:rsidRPr="00677CFC">
        <w:rPr>
          <w:lang w:eastAsia="x-none"/>
        </w:rPr>
        <w:t>z Rozporządzeniem Ministra Infrastruktury w sprawie informacji dotyczącej bezpieczeństwa i ochrony zdrowia oraz planu bezpieczeństwa i ochrony zdrowia (Dz. U. 2003 nr 120 poz. 1126 z późn. zm.).</w:t>
      </w:r>
      <w:r>
        <w:rPr>
          <w:lang w:eastAsia="x-none"/>
        </w:rPr>
        <w:t xml:space="preserve">  </w:t>
      </w:r>
    </w:p>
    <w:p w14:paraId="4BC25960" w14:textId="77777777" w:rsidR="00F952E0" w:rsidRDefault="00F952E0" w:rsidP="00014088">
      <w:pPr>
        <w:rPr>
          <w:lang w:eastAsia="x-none"/>
        </w:rPr>
      </w:pPr>
      <w:r>
        <w:rPr>
          <w:lang w:eastAsia="x-none"/>
        </w:rPr>
        <w:t xml:space="preserve">Wykonawca będzie przestrzegał przepisów ochrony przeciwpożarowej oraz stale utrzymywał wyposażenie przeciwpożarowe w pełnej sprawności, zgodnie z zaleceniami przepisów bezpieczeństwa przeciwpożarowego. </w:t>
      </w:r>
    </w:p>
    <w:p w14:paraId="79EB881F" w14:textId="77777777" w:rsidR="00F952E0" w:rsidRDefault="00F952E0" w:rsidP="00014088">
      <w:pPr>
        <w:rPr>
          <w:lang w:eastAsia="x-none"/>
        </w:rPr>
      </w:pPr>
      <w:r>
        <w:rPr>
          <w:lang w:eastAsia="x-none"/>
        </w:rPr>
        <w:t xml:space="preserve">Należy składować materiały łatwopalne w sposób określony w odpowiednich przepisach oraz zabezpieczone przed dostępem osób trzecich. W razie wystąpienia pożaru w wyniku realizacji robót lub spowodowanego przez personel Wykonawcy, Wykonawca będzie odpowiedzialny za wszystkie straty nim spowodowane. </w:t>
      </w:r>
    </w:p>
    <w:p w14:paraId="5BD1FBB4" w14:textId="0E839D09" w:rsidR="00F952E0" w:rsidRDefault="00F952E0" w:rsidP="00014088">
      <w:pPr>
        <w:rPr>
          <w:lang w:eastAsia="x-none"/>
        </w:rPr>
      </w:pPr>
      <w:r>
        <w:rPr>
          <w:lang w:eastAsia="x-none"/>
        </w:rPr>
        <w:tab/>
        <w:t xml:space="preserve">Wykonawca zobowiązany jest również do zabezpieczenia dojść do budynków i urządzeń </w:t>
      </w:r>
      <w:r w:rsidR="00273F74">
        <w:rPr>
          <w:lang w:eastAsia="x-none"/>
        </w:rPr>
        <w:br/>
      </w:r>
      <w:r>
        <w:rPr>
          <w:lang w:eastAsia="x-none"/>
        </w:rPr>
        <w:t xml:space="preserve">w okresie realizacji </w:t>
      </w:r>
      <w:r w:rsidR="00097DE4">
        <w:rPr>
          <w:lang w:eastAsia="x-none"/>
        </w:rPr>
        <w:t>k</w:t>
      </w:r>
      <w:r>
        <w:rPr>
          <w:lang w:eastAsia="x-none"/>
        </w:rPr>
        <w:t xml:space="preserve">ontraktu. </w:t>
      </w:r>
    </w:p>
    <w:p w14:paraId="4950B1F6" w14:textId="1FA72418" w:rsidR="00F952E0" w:rsidRDefault="00F952E0" w:rsidP="00B2506D">
      <w:pPr>
        <w:rPr>
          <w:lang w:eastAsia="x-none"/>
        </w:rPr>
      </w:pPr>
      <w:r>
        <w:rPr>
          <w:lang w:eastAsia="x-none"/>
        </w:rPr>
        <w:t xml:space="preserve">Zamawiający wymaga zapewnienia przez Wykonawcę swojemu personelowi warunków pracy zgodnych z wymaganiami określonymi prawem pracy, w tym m.in. zapewnienie odpowiednich warunków socjalnych i sanitarnych, odpowiedniej odzieży ochronnej, środków ochrony osobistej oraz zapewnienia posiłków regeneracyjnych i gorących napojów odpowiednio do pory roku. Wykonawca będzie odpowiedzialny za wszystkie straty spowodowane pożarem wywołanym jako rezultat realizacji robót albo przez </w:t>
      </w:r>
      <w:r w:rsidR="00097DE4">
        <w:rPr>
          <w:lang w:eastAsia="x-none"/>
        </w:rPr>
        <w:t>p</w:t>
      </w:r>
      <w:r>
        <w:rPr>
          <w:lang w:eastAsia="x-none"/>
        </w:rPr>
        <w:t>ersonel Wykonawcy.</w:t>
      </w:r>
    </w:p>
    <w:p w14:paraId="6930749A" w14:textId="71340123" w:rsidR="00232C31" w:rsidRPr="003F5209" w:rsidRDefault="00232C31" w:rsidP="003F5209">
      <w:pPr>
        <w:rPr>
          <w:lang w:eastAsia="x-none"/>
        </w:rPr>
      </w:pPr>
      <w:r w:rsidRPr="003F5209">
        <w:rPr>
          <w:lang w:eastAsia="x-none"/>
        </w:rPr>
        <w:t xml:space="preserve">Wykonawca zapewni szkolenie BHP </w:t>
      </w:r>
      <w:r w:rsidR="00097DE4">
        <w:rPr>
          <w:lang w:eastAsia="x-none"/>
        </w:rPr>
        <w:t>p</w:t>
      </w:r>
      <w:r w:rsidRPr="003F5209">
        <w:rPr>
          <w:lang w:eastAsia="x-none"/>
        </w:rPr>
        <w:t>ersonelu Zamawiającego stosownie do zagrożeń związanych z pełnionymi obowiązkami</w:t>
      </w:r>
      <w:r>
        <w:rPr>
          <w:lang w:eastAsia="x-none"/>
        </w:rPr>
        <w:t xml:space="preserve"> na </w:t>
      </w:r>
      <w:r w:rsidR="00097DE4">
        <w:rPr>
          <w:lang w:eastAsia="x-none"/>
        </w:rPr>
        <w:t>t</w:t>
      </w:r>
      <w:r>
        <w:rPr>
          <w:lang w:eastAsia="x-none"/>
        </w:rPr>
        <w:t xml:space="preserve">erenie </w:t>
      </w:r>
      <w:r w:rsidR="00097DE4">
        <w:rPr>
          <w:lang w:eastAsia="x-none"/>
        </w:rPr>
        <w:t>b</w:t>
      </w:r>
      <w:r>
        <w:rPr>
          <w:lang w:eastAsia="x-none"/>
        </w:rPr>
        <w:t>udowy</w:t>
      </w:r>
      <w:r w:rsidRPr="003F5209">
        <w:rPr>
          <w:lang w:eastAsia="x-none"/>
        </w:rPr>
        <w:t xml:space="preserve"> oraz udokumentuje jego przeprowadzenie. </w:t>
      </w:r>
    </w:p>
    <w:p w14:paraId="02F634DB" w14:textId="2D6899E2" w:rsidR="00232C31" w:rsidRPr="003F5209" w:rsidRDefault="00232C31" w:rsidP="00232C31">
      <w:pPr>
        <w:rPr>
          <w:lang w:eastAsia="x-none"/>
        </w:rPr>
      </w:pPr>
      <w:r w:rsidRPr="003F5209">
        <w:rPr>
          <w:lang w:eastAsia="x-none"/>
        </w:rPr>
        <w:t xml:space="preserve">Ponadto Wykonawca przygotuje ogólny regulamin BHP </w:t>
      </w:r>
      <w:r>
        <w:rPr>
          <w:lang w:eastAsia="x-none"/>
        </w:rPr>
        <w:t xml:space="preserve">na czas trwania </w:t>
      </w:r>
      <w:r w:rsidR="00097DE4">
        <w:rPr>
          <w:lang w:eastAsia="x-none"/>
        </w:rPr>
        <w:t>b</w:t>
      </w:r>
      <w:r>
        <w:rPr>
          <w:lang w:eastAsia="x-none"/>
        </w:rPr>
        <w:t xml:space="preserve">udowy </w:t>
      </w:r>
      <w:r w:rsidRPr="003F5209">
        <w:rPr>
          <w:lang w:eastAsia="x-none"/>
        </w:rPr>
        <w:t xml:space="preserve">dla </w:t>
      </w:r>
      <w:r w:rsidR="00097DE4">
        <w:rPr>
          <w:lang w:eastAsia="x-none"/>
        </w:rPr>
        <w:t>p</w:t>
      </w:r>
      <w:r w:rsidRPr="003F5209">
        <w:rPr>
          <w:lang w:eastAsia="x-none"/>
        </w:rPr>
        <w:t xml:space="preserve">ersonelu Zamawiającego oraz innych osób upoważnionych do przebywania na </w:t>
      </w:r>
      <w:r w:rsidR="00097DE4">
        <w:rPr>
          <w:lang w:eastAsia="x-none"/>
        </w:rPr>
        <w:t>t</w:t>
      </w:r>
      <w:r w:rsidRPr="003F5209">
        <w:rPr>
          <w:lang w:eastAsia="x-none"/>
        </w:rPr>
        <w:t xml:space="preserve">erenie </w:t>
      </w:r>
      <w:r w:rsidR="00097DE4">
        <w:rPr>
          <w:lang w:eastAsia="x-none"/>
        </w:rPr>
        <w:t>b</w:t>
      </w:r>
      <w:r w:rsidRPr="003F5209">
        <w:rPr>
          <w:lang w:eastAsia="x-none"/>
        </w:rPr>
        <w:t xml:space="preserve">udowy, w oparciu o który Wykonawca będzie prowadził szkolenia wstępne dla osób wizytujących </w:t>
      </w:r>
      <w:r w:rsidR="00097DE4">
        <w:rPr>
          <w:lang w:eastAsia="x-none"/>
        </w:rPr>
        <w:t>t</w:t>
      </w:r>
      <w:r w:rsidRPr="003F5209">
        <w:rPr>
          <w:lang w:eastAsia="x-none"/>
        </w:rPr>
        <w:t xml:space="preserve">eren </w:t>
      </w:r>
      <w:r w:rsidR="00097DE4">
        <w:rPr>
          <w:lang w:eastAsia="x-none"/>
        </w:rPr>
        <w:t>b</w:t>
      </w:r>
      <w:r w:rsidRPr="003F5209">
        <w:rPr>
          <w:lang w:eastAsia="x-none"/>
        </w:rPr>
        <w:t xml:space="preserve">udowy przez cały okres trwania </w:t>
      </w:r>
      <w:r w:rsidR="00097DE4">
        <w:rPr>
          <w:lang w:eastAsia="x-none"/>
        </w:rPr>
        <w:t>r</w:t>
      </w:r>
      <w:r w:rsidRPr="003F5209">
        <w:rPr>
          <w:lang w:eastAsia="x-none"/>
        </w:rPr>
        <w:t xml:space="preserve">obót. Ogólny regulamin BHP będzie zawierał opisy głównych zagrożeń, zasady poruszania się po </w:t>
      </w:r>
      <w:r w:rsidR="00097DE4">
        <w:rPr>
          <w:lang w:eastAsia="x-none"/>
        </w:rPr>
        <w:t>t</w:t>
      </w:r>
      <w:r w:rsidRPr="003F5209">
        <w:rPr>
          <w:lang w:eastAsia="x-none"/>
        </w:rPr>
        <w:t xml:space="preserve">erenie </w:t>
      </w:r>
      <w:r w:rsidR="00097DE4">
        <w:rPr>
          <w:lang w:eastAsia="x-none"/>
        </w:rPr>
        <w:t>b</w:t>
      </w:r>
      <w:r w:rsidRPr="003F5209">
        <w:rPr>
          <w:lang w:eastAsia="x-none"/>
        </w:rPr>
        <w:t xml:space="preserve">udowy oraz zasady postępowania w sytuacjach awaryjnych. Odbycie szkolenia wstępnego przez osoby wizytujące </w:t>
      </w:r>
      <w:r w:rsidR="00097DE4">
        <w:rPr>
          <w:lang w:eastAsia="x-none"/>
        </w:rPr>
        <w:t>t</w:t>
      </w:r>
      <w:r w:rsidRPr="003F5209">
        <w:rPr>
          <w:lang w:eastAsia="x-none"/>
        </w:rPr>
        <w:t xml:space="preserve">eren </w:t>
      </w:r>
      <w:r w:rsidR="00097DE4">
        <w:rPr>
          <w:lang w:eastAsia="x-none"/>
        </w:rPr>
        <w:t>b</w:t>
      </w:r>
      <w:r w:rsidRPr="003F5209">
        <w:rPr>
          <w:lang w:eastAsia="x-none"/>
        </w:rPr>
        <w:t>udowy będzie poświadczone własnoręcznym podpisem szkolonego. Wykonawca będzie prowadził ewidencję szkoleń BHP.</w:t>
      </w:r>
    </w:p>
    <w:p w14:paraId="2E5F9A53" w14:textId="77777777" w:rsidR="00232C31" w:rsidRDefault="00232C31" w:rsidP="00B2506D">
      <w:pPr>
        <w:rPr>
          <w:lang w:eastAsia="x-none"/>
        </w:rPr>
      </w:pPr>
    </w:p>
    <w:p w14:paraId="37C80AA7" w14:textId="77777777" w:rsidR="00F952E0" w:rsidRDefault="00F952E0" w:rsidP="00B2506D">
      <w:pPr>
        <w:rPr>
          <w:lang w:eastAsia="x-none"/>
        </w:rPr>
      </w:pPr>
      <w:r>
        <w:rPr>
          <w:lang w:eastAsia="x-none"/>
        </w:rPr>
        <w:t>W zakresie wymogów bezpieczeństwa i higieny pracy oraz bezpieczeństwa i ochrony zdrowia wykonawcę w szczególności obowiązują:</w:t>
      </w:r>
    </w:p>
    <w:p w14:paraId="104D6BCF" w14:textId="14B5C619" w:rsidR="00F952E0" w:rsidRDefault="00704164" w:rsidP="00EB35A1">
      <w:pPr>
        <w:pStyle w:val="Punkt3"/>
      </w:pPr>
      <w:r>
        <w:t>r</w:t>
      </w:r>
      <w:r w:rsidR="00F952E0" w:rsidRPr="00677CFC">
        <w:t>ozporządzenie Ministra Infrastruktury w sprawie informacji dotyczącej bezpieczeństwa i ochrony zdrowia oraz planu bezpieczeństwa i ochrony zdrowia (Dz. U. 2003 nr 120 poz. 1126 z późn. zm.)</w:t>
      </w:r>
      <w:r>
        <w:t>,</w:t>
      </w:r>
    </w:p>
    <w:p w14:paraId="052D8E17" w14:textId="58D8EAD5" w:rsidR="00F952E0" w:rsidRDefault="00704164" w:rsidP="00EB35A1">
      <w:pPr>
        <w:pStyle w:val="Punkt3"/>
      </w:pPr>
      <w:r>
        <w:t>r</w:t>
      </w:r>
      <w:r w:rsidR="00F952E0">
        <w:t>ozporządzenie Ministra Infrastruktury z dnia 6 lutego 2003r. – w sprawie bezpieczeństwa i higieny pracy podczas wykonywania robót budowlanych (Dz. U. 2003 nr 47 poz. 401 z późn. zm.)</w:t>
      </w:r>
      <w:r>
        <w:t>,</w:t>
      </w:r>
    </w:p>
    <w:p w14:paraId="3FB0AA13" w14:textId="6A2C0A5B" w:rsidR="00F952E0" w:rsidRPr="007A3536" w:rsidRDefault="00704164" w:rsidP="00EB35A1">
      <w:pPr>
        <w:pStyle w:val="Punkt3"/>
      </w:pPr>
      <w:r>
        <w:t>r</w:t>
      </w:r>
      <w:r w:rsidR="00F952E0">
        <w:t xml:space="preserve">ozporządzenie Ministra Pracy i Polityki Społecznej z dnia 26 września 1997r. – w sprawie ogólnych przepisów bezpieczeństwa i higieny pracy – tekst jednolity zgodnie z Obwieszczenie Ministra Gospodarki, Pracy i Polityki Społecznej z dnia 28 sierpnia 2003 r. w sprawie ogłoszenia jednolitego tekstu rozporządzenia Ministra Pracy i Polityki Socjalnej w sprawie ogólnych przepisów bezpieczeństwa i higieny pracy (Dz. U. 2003 nr 169 poz. 1650 </w:t>
      </w:r>
      <w:r w:rsidR="00273F74">
        <w:br/>
      </w:r>
      <w:r w:rsidR="00F952E0">
        <w:t>z późn. zm.).</w:t>
      </w:r>
    </w:p>
    <w:p w14:paraId="77796AB3" w14:textId="44749F09" w:rsidR="00F952E0" w:rsidRPr="00C837B7" w:rsidRDefault="00523D4C" w:rsidP="00955ED0">
      <w:pPr>
        <w:pStyle w:val="Nagwek4"/>
      </w:pPr>
      <w:r>
        <w:lastRenderedPageBreak/>
        <w:tab/>
      </w:r>
      <w:r>
        <w:tab/>
      </w:r>
      <w:r w:rsidR="00F952E0" w:rsidRPr="00C837B7">
        <w:t xml:space="preserve">Zaplecze dla potrzeb </w:t>
      </w:r>
      <w:r>
        <w:rPr>
          <w:lang w:val="pl-PL"/>
        </w:rPr>
        <w:t>W</w:t>
      </w:r>
      <w:r w:rsidRPr="00C837B7">
        <w:t>ykonawcy</w:t>
      </w:r>
    </w:p>
    <w:p w14:paraId="07FF4007" w14:textId="6C6F1790" w:rsidR="00F952E0" w:rsidRDefault="00F952E0" w:rsidP="00B2506D">
      <w:pPr>
        <w:rPr>
          <w:lang w:eastAsia="x-none"/>
        </w:rPr>
      </w:pPr>
      <w:r w:rsidRPr="00451468">
        <w:rPr>
          <w:lang w:eastAsia="x-none"/>
        </w:rPr>
        <w:t>Teren lokalizacji niezbędnego zaplecza budowy Wykonawca uzgodni z Inżynierem Kontraktu</w:t>
      </w:r>
      <w:r>
        <w:rPr>
          <w:lang w:eastAsia="x-none"/>
        </w:rPr>
        <w:t xml:space="preserve">. Zaplecze musi posiadać wielkość zapewniającą niezbędne zaplecze biurowe </w:t>
      </w:r>
      <w:r w:rsidR="00014088">
        <w:rPr>
          <w:lang w:eastAsia="x-none"/>
        </w:rPr>
        <w:t>i </w:t>
      </w:r>
      <w:r>
        <w:rPr>
          <w:lang w:eastAsia="x-none"/>
        </w:rPr>
        <w:t>socjalno-bytowe dla osób zatrudnionych na placu budowy.</w:t>
      </w:r>
      <w:r w:rsidR="00014B25">
        <w:rPr>
          <w:lang w:eastAsia="x-none"/>
        </w:rPr>
        <w:t xml:space="preserve"> </w:t>
      </w:r>
      <w:r>
        <w:rPr>
          <w:lang w:eastAsia="x-none"/>
        </w:rPr>
        <w:t xml:space="preserve">W ramach zaplecza </w:t>
      </w:r>
      <w:r w:rsidR="00014B25">
        <w:rPr>
          <w:lang w:eastAsia="x-none"/>
        </w:rPr>
        <w:t xml:space="preserve">od </w:t>
      </w:r>
      <w:r>
        <w:rPr>
          <w:lang w:eastAsia="x-none"/>
        </w:rPr>
        <w:t xml:space="preserve">Wykonawcy wymaga się realizacji pomieszczenia narad, które </w:t>
      </w:r>
      <w:r w:rsidR="00E35A32">
        <w:rPr>
          <w:lang w:eastAsia="x-none"/>
        </w:rPr>
        <w:t>ma</w:t>
      </w:r>
      <w:r>
        <w:rPr>
          <w:lang w:eastAsia="x-none"/>
        </w:rPr>
        <w:t xml:space="preserve"> zapewniać min. 15 miejsc siedzących ze swobodnym dostępem do stołu narad. </w:t>
      </w:r>
    </w:p>
    <w:p w14:paraId="66480EB4" w14:textId="4203F2E8" w:rsidR="00F952E0" w:rsidRDefault="00F952E0" w:rsidP="00B2506D">
      <w:pPr>
        <w:rPr>
          <w:lang w:eastAsia="x-none"/>
        </w:rPr>
      </w:pPr>
      <w:r>
        <w:rPr>
          <w:lang w:eastAsia="x-none"/>
        </w:rPr>
        <w:t xml:space="preserve">Zaplecze musi zostać wyposażone w odpowiednią część socjalno-bytową, obejmującą m.in. szatnie dla pracowników, węzeł sanitarny, pomieszczenia służące do przygotowania </w:t>
      </w:r>
      <w:r w:rsidR="00014088">
        <w:rPr>
          <w:lang w:eastAsia="x-none"/>
        </w:rPr>
        <w:t>i </w:t>
      </w:r>
      <w:r>
        <w:rPr>
          <w:lang w:eastAsia="x-none"/>
        </w:rPr>
        <w:t>spożywania posiłków oraz spełniać wszelkie wymagania określone w przepisach.</w:t>
      </w:r>
    </w:p>
    <w:p w14:paraId="7568F823" w14:textId="3931C375" w:rsidR="00F952E0" w:rsidRDefault="00F952E0" w:rsidP="00B2506D">
      <w:pPr>
        <w:rPr>
          <w:lang w:eastAsia="x-none"/>
        </w:rPr>
      </w:pPr>
      <w:r>
        <w:rPr>
          <w:lang w:eastAsia="x-none"/>
        </w:rPr>
        <w:t xml:space="preserve">W pomieszczeniach do spożywania posiłków należy zapewnić taką ilość miejsc siedzących, aby wszyscy pracownicy spożywający posiłek jednocześnie mieli zapewnione miejsce siedzące z dostępem do stołu. Pomieszczenie </w:t>
      </w:r>
      <w:r w:rsidR="00E35A32">
        <w:rPr>
          <w:lang w:eastAsia="x-none"/>
        </w:rPr>
        <w:t>ma</w:t>
      </w:r>
      <w:r>
        <w:rPr>
          <w:lang w:eastAsia="x-none"/>
        </w:rPr>
        <w:t xml:space="preserve"> zostać wyposażone w odpowiedni stół</w:t>
      </w:r>
      <w:r w:rsidR="00273F74">
        <w:rPr>
          <w:lang w:eastAsia="x-none"/>
        </w:rPr>
        <w:br/>
      </w:r>
      <w:r>
        <w:rPr>
          <w:lang w:eastAsia="x-none"/>
        </w:rPr>
        <w:t xml:space="preserve">i urządzenia do przygotowania posiłków. </w:t>
      </w:r>
    </w:p>
    <w:p w14:paraId="5704545E" w14:textId="77AFEADA" w:rsidR="00F952E0" w:rsidRDefault="00F952E0" w:rsidP="00014088">
      <w:pPr>
        <w:rPr>
          <w:lang w:eastAsia="x-none"/>
        </w:rPr>
      </w:pPr>
      <w:r>
        <w:rPr>
          <w:lang w:eastAsia="x-none"/>
        </w:rPr>
        <w:t xml:space="preserve">Szatnie </w:t>
      </w:r>
      <w:r w:rsidR="0025275A" w:rsidRPr="00671FE4">
        <w:rPr>
          <w:rFonts w:cs="Arial"/>
          <w:iCs/>
          <w:szCs w:val="20"/>
          <w:lang w:eastAsia="ar-SA"/>
        </w:rPr>
        <w:t>mają</w:t>
      </w:r>
      <w:r>
        <w:rPr>
          <w:lang w:eastAsia="x-none"/>
        </w:rPr>
        <w:t xml:space="preserve"> uwzględniać  min. ilość szafek dostosowaną do ilości zatrudnionych pracowników. </w:t>
      </w:r>
    </w:p>
    <w:p w14:paraId="5C258B83" w14:textId="2C6F9513" w:rsidR="00F952E0" w:rsidRDefault="00F952E0" w:rsidP="00B2506D">
      <w:pPr>
        <w:rPr>
          <w:lang w:eastAsia="x-none"/>
        </w:rPr>
      </w:pPr>
      <w:r>
        <w:rPr>
          <w:lang w:eastAsia="x-none"/>
        </w:rPr>
        <w:t xml:space="preserve">Ponadto Zamawiający wymaga, aby Wykonawca </w:t>
      </w:r>
      <w:r w:rsidR="00014B25">
        <w:rPr>
          <w:lang w:eastAsia="x-none"/>
        </w:rPr>
        <w:t>wyposażył p</w:t>
      </w:r>
      <w:r>
        <w:rPr>
          <w:lang w:eastAsia="x-none"/>
        </w:rPr>
        <w:t xml:space="preserve">lac </w:t>
      </w:r>
      <w:r w:rsidR="00014B25">
        <w:rPr>
          <w:lang w:eastAsia="x-none"/>
        </w:rPr>
        <w:t>b</w:t>
      </w:r>
      <w:r>
        <w:rPr>
          <w:lang w:eastAsia="x-none"/>
        </w:rPr>
        <w:t xml:space="preserve">udowy w odpowiednią dla ilości swojego </w:t>
      </w:r>
      <w:r w:rsidR="00014B25">
        <w:rPr>
          <w:lang w:eastAsia="x-none"/>
        </w:rPr>
        <w:t>p</w:t>
      </w:r>
      <w:r>
        <w:rPr>
          <w:lang w:eastAsia="x-none"/>
        </w:rPr>
        <w:t xml:space="preserve">ersonelu ilość toalet, w tym przenośnych. Wykonawca podpisze umowę </w:t>
      </w:r>
      <w:r w:rsidR="00014088">
        <w:rPr>
          <w:lang w:eastAsia="x-none"/>
        </w:rPr>
        <w:t>z </w:t>
      </w:r>
      <w:r>
        <w:rPr>
          <w:lang w:eastAsia="x-none"/>
        </w:rPr>
        <w:t>wyspecjalizowanym serwisem odpowiedzialnym za regularne i zgodne z prawem opróżnianie i wywóz ścieków z toalet.</w:t>
      </w:r>
    </w:p>
    <w:p w14:paraId="276619FA" w14:textId="33B513E5" w:rsidR="00F952E0" w:rsidRDefault="00F952E0" w:rsidP="00014088">
      <w:pPr>
        <w:rPr>
          <w:lang w:eastAsia="x-none"/>
        </w:rPr>
      </w:pPr>
      <w:r>
        <w:rPr>
          <w:lang w:eastAsia="x-none"/>
        </w:rPr>
        <w:tab/>
        <w:t xml:space="preserve">Wykonawca </w:t>
      </w:r>
      <w:r w:rsidR="00C736DB" w:rsidRPr="00381C70">
        <w:rPr>
          <w:rFonts w:cs="Arial"/>
          <w:iCs/>
          <w:szCs w:val="20"/>
          <w:lang w:eastAsia="ar-SA"/>
        </w:rPr>
        <w:t>ma</w:t>
      </w:r>
      <w:r>
        <w:rPr>
          <w:lang w:eastAsia="x-none"/>
        </w:rPr>
        <w:t xml:space="preserve"> również zorganizować i zapewnić parking zaplecza budowy, </w:t>
      </w:r>
      <w:r w:rsidR="00014088">
        <w:rPr>
          <w:lang w:eastAsia="x-none"/>
        </w:rPr>
        <w:t>z </w:t>
      </w:r>
      <w:r>
        <w:rPr>
          <w:lang w:eastAsia="x-none"/>
        </w:rPr>
        <w:t xml:space="preserve">wydzieloną częścią dla samochodów osobowych o ilości miejsc zapewniającej swobodne parkowanie wszystkich pojazdów związanych z prowadzeniem </w:t>
      </w:r>
      <w:r w:rsidR="00014B25">
        <w:rPr>
          <w:lang w:eastAsia="x-none"/>
        </w:rPr>
        <w:t>r</w:t>
      </w:r>
      <w:r>
        <w:rPr>
          <w:lang w:eastAsia="x-none"/>
        </w:rPr>
        <w:t xml:space="preserve">obót. </w:t>
      </w:r>
    </w:p>
    <w:p w14:paraId="5B042FEF" w14:textId="0CBBF363" w:rsidR="004A7171" w:rsidRPr="003F5209" w:rsidRDefault="004A7171" w:rsidP="00F53AA8">
      <w:pPr>
        <w:rPr>
          <w:lang w:eastAsia="x-none"/>
        </w:rPr>
      </w:pPr>
      <w:r w:rsidRPr="003F5209">
        <w:rPr>
          <w:lang w:eastAsia="x-none"/>
        </w:rPr>
        <w:t xml:space="preserve">Zamawiający będzie miał prawo do przeprowadzenia na własny koszt niezależnego audytu BHP oraz ochrony pożarowej </w:t>
      </w:r>
      <w:r w:rsidR="00014B25">
        <w:rPr>
          <w:lang w:eastAsia="x-none"/>
        </w:rPr>
        <w:t>t</w:t>
      </w:r>
      <w:r w:rsidRPr="003F5209">
        <w:rPr>
          <w:lang w:eastAsia="x-none"/>
        </w:rPr>
        <w:t xml:space="preserve">erenu </w:t>
      </w:r>
      <w:r w:rsidR="00014B25">
        <w:rPr>
          <w:lang w:eastAsia="x-none"/>
        </w:rPr>
        <w:t>b</w:t>
      </w:r>
      <w:r w:rsidRPr="003F5209">
        <w:rPr>
          <w:lang w:eastAsia="x-none"/>
        </w:rPr>
        <w:t xml:space="preserve">udowy. Wykonawca zapewni dostęp audytora Zamawiającego do wszystkich miejsc </w:t>
      </w:r>
      <w:r w:rsidR="00014B25">
        <w:rPr>
          <w:lang w:eastAsia="x-none"/>
        </w:rPr>
        <w:t>t</w:t>
      </w:r>
      <w:r w:rsidRPr="003F5209">
        <w:rPr>
          <w:lang w:eastAsia="x-none"/>
        </w:rPr>
        <w:t xml:space="preserve">erenu </w:t>
      </w:r>
      <w:r w:rsidR="00014B25">
        <w:rPr>
          <w:lang w:eastAsia="x-none"/>
        </w:rPr>
        <w:t>b</w:t>
      </w:r>
      <w:r w:rsidRPr="003F5209">
        <w:rPr>
          <w:lang w:eastAsia="x-none"/>
        </w:rPr>
        <w:t>udowy, wgląd do dokumentacji budowy oraz będzie współpracował dostarczając wszelkich niezbędnych informacji. Wszelkie ustalenia audytora Zamawiającego będą przedmiotem rozmów pomiędzy Stronami.</w:t>
      </w:r>
    </w:p>
    <w:p w14:paraId="5FCEC6E0" w14:textId="7262A15E" w:rsidR="000C0CD6" w:rsidRPr="003F5209" w:rsidRDefault="000C0CD6" w:rsidP="00F53AA8">
      <w:pPr>
        <w:rPr>
          <w:lang w:eastAsia="x-none"/>
        </w:rPr>
      </w:pPr>
      <w:r w:rsidRPr="003F5209">
        <w:rPr>
          <w:lang w:eastAsia="x-none"/>
        </w:rPr>
        <w:t xml:space="preserve">Wykonawca jest odpowiedzialny za zagospodarowanie wszelkich odpadów stałych oraz płynnych wytworzonych przez Wykonawcę. Wykonawca zagospodaruje wszelkie odpady powstałe w wyniku </w:t>
      </w:r>
      <w:r w:rsidR="00014B25">
        <w:rPr>
          <w:lang w:eastAsia="x-none"/>
        </w:rPr>
        <w:t>r</w:t>
      </w:r>
      <w:r w:rsidRPr="003F5209">
        <w:rPr>
          <w:lang w:eastAsia="x-none"/>
        </w:rPr>
        <w:t xml:space="preserve">obót zgodnie z obowiązującymi przepisami i na własny koszt w ramach </w:t>
      </w:r>
      <w:r w:rsidR="00014B25">
        <w:rPr>
          <w:lang w:eastAsia="x-none"/>
        </w:rPr>
        <w:t>z</w:t>
      </w:r>
      <w:r w:rsidRPr="003F5209">
        <w:rPr>
          <w:lang w:eastAsia="x-none"/>
        </w:rPr>
        <w:t xml:space="preserve">atwierdzonej </w:t>
      </w:r>
      <w:r w:rsidR="00014B25">
        <w:rPr>
          <w:lang w:eastAsia="x-none"/>
        </w:rPr>
        <w:t>k</w:t>
      </w:r>
      <w:r w:rsidRPr="003F5209">
        <w:rPr>
          <w:lang w:eastAsia="x-none"/>
        </w:rPr>
        <w:t xml:space="preserve">woty </w:t>
      </w:r>
      <w:r w:rsidR="00014B25">
        <w:rPr>
          <w:lang w:eastAsia="x-none"/>
        </w:rPr>
        <w:t>k</w:t>
      </w:r>
      <w:r w:rsidRPr="003F5209">
        <w:rPr>
          <w:lang w:eastAsia="x-none"/>
        </w:rPr>
        <w:t>ontraktowej.</w:t>
      </w:r>
    </w:p>
    <w:p w14:paraId="07DBF910" w14:textId="341EC7EF" w:rsidR="00502468" w:rsidRPr="003F5209" w:rsidRDefault="00502468" w:rsidP="00F53AA8">
      <w:pPr>
        <w:rPr>
          <w:lang w:eastAsia="x-none"/>
        </w:rPr>
      </w:pPr>
      <w:r w:rsidRPr="003F5209">
        <w:rPr>
          <w:lang w:eastAsia="x-none"/>
        </w:rPr>
        <w:t>Zamawiający wymaga wyposażenia biura budowy Wykonawcy w sprzęt umożliwiający komunikację elektroniczną, telefoniczną oraz oprogramowanie umożliwiające przekazanie Zamawiającemu dokumentów Wykonawcy w wersji elektronicznej.</w:t>
      </w:r>
    </w:p>
    <w:p w14:paraId="12FF4931" w14:textId="076E62F0" w:rsidR="00F952E0" w:rsidRPr="00F9629D" w:rsidRDefault="00523D4C" w:rsidP="00955ED0">
      <w:pPr>
        <w:pStyle w:val="Nagwek4"/>
      </w:pPr>
      <w:r>
        <w:tab/>
      </w:r>
      <w:r>
        <w:tab/>
      </w:r>
      <w:r w:rsidR="00F952E0" w:rsidRPr="00F9629D">
        <w:t>Warunki dotyczące organizacji ruchu</w:t>
      </w:r>
    </w:p>
    <w:p w14:paraId="66A78735" w14:textId="5316ED13" w:rsidR="00F952E0" w:rsidRDefault="00F952E0" w:rsidP="00B2506D">
      <w:pPr>
        <w:rPr>
          <w:lang w:eastAsia="x-none"/>
        </w:rPr>
      </w:pPr>
      <w:r w:rsidRPr="00EA3561">
        <w:rPr>
          <w:lang w:eastAsia="x-none"/>
        </w:rPr>
        <w:t xml:space="preserve">Na </w:t>
      </w:r>
      <w:r>
        <w:rPr>
          <w:lang w:eastAsia="x-none"/>
        </w:rPr>
        <w:t xml:space="preserve">czas wykonania </w:t>
      </w:r>
      <w:r w:rsidR="00014B25">
        <w:rPr>
          <w:lang w:eastAsia="x-none"/>
        </w:rPr>
        <w:t>r</w:t>
      </w:r>
      <w:r>
        <w:rPr>
          <w:lang w:eastAsia="x-none"/>
        </w:rPr>
        <w:t xml:space="preserve">obót Wykonawca wykona lub zorganizuje drogi dojazdowe/objazdowe oraz dostarczy, zainstaluje i utrzyma wszelkie urządzenia zabezpieczające, takie jak: zapory, znaki ostrzegawcze, sygnalizacyjne, ogrodzenia, poręcze, oświetlenie zapewniające bezpieczeństwo. Wykonawca zapewni stałą widoczność urządzeń zabezpieczających zarówno w dzień, jak i w nocy. </w:t>
      </w:r>
    </w:p>
    <w:p w14:paraId="43FAF51D" w14:textId="444746E8" w:rsidR="00F952E0" w:rsidRDefault="00F952E0" w:rsidP="00014088">
      <w:pPr>
        <w:rPr>
          <w:lang w:eastAsia="x-none"/>
        </w:rPr>
      </w:pPr>
      <w:r>
        <w:rPr>
          <w:lang w:eastAsia="x-none"/>
        </w:rPr>
        <w:t xml:space="preserve">Wykonawca jest zobowiązany do zabezpieczenia budowy w całym okresie realizacji </w:t>
      </w:r>
      <w:r w:rsidR="00014B25">
        <w:rPr>
          <w:lang w:eastAsia="x-none"/>
        </w:rPr>
        <w:t>k</w:t>
      </w:r>
      <w:r>
        <w:rPr>
          <w:lang w:eastAsia="x-none"/>
        </w:rPr>
        <w:t>ontraktu.</w:t>
      </w:r>
    </w:p>
    <w:p w14:paraId="0D9A32DA" w14:textId="1F90499C" w:rsidR="00F952E0" w:rsidRPr="002C3DCB" w:rsidRDefault="00F952E0" w:rsidP="00B2506D">
      <w:pPr>
        <w:rPr>
          <w:lang w:eastAsia="x-none"/>
        </w:rPr>
      </w:pPr>
      <w:r>
        <w:rPr>
          <w:lang w:eastAsia="x-none"/>
        </w:rPr>
        <w:t xml:space="preserve">Wszelkie zanieczyszczenia spowodowane pojazdami Wykonawcy na drogach publicznych </w:t>
      </w:r>
      <w:r w:rsidR="00014088">
        <w:rPr>
          <w:lang w:eastAsia="x-none"/>
        </w:rPr>
        <w:t>i </w:t>
      </w:r>
      <w:r>
        <w:rPr>
          <w:lang w:eastAsia="x-none"/>
        </w:rPr>
        <w:t xml:space="preserve">dojazdach do </w:t>
      </w:r>
      <w:r w:rsidR="00014B25">
        <w:rPr>
          <w:lang w:eastAsia="x-none"/>
        </w:rPr>
        <w:t>p</w:t>
      </w:r>
      <w:r>
        <w:rPr>
          <w:lang w:eastAsia="x-none"/>
        </w:rPr>
        <w:t xml:space="preserve">lacu </w:t>
      </w:r>
      <w:r w:rsidR="00014B25">
        <w:rPr>
          <w:lang w:eastAsia="x-none"/>
        </w:rPr>
        <w:t>b</w:t>
      </w:r>
      <w:r>
        <w:rPr>
          <w:lang w:eastAsia="x-none"/>
        </w:rPr>
        <w:t xml:space="preserve">udowy Wykonawca będzie usuwać na bieżąco na własny koszt. </w:t>
      </w:r>
    </w:p>
    <w:p w14:paraId="6F9D9C73" w14:textId="28E3CA9C" w:rsidR="00F952E0" w:rsidRPr="00C837B7" w:rsidRDefault="00523D4C" w:rsidP="00955ED0">
      <w:pPr>
        <w:pStyle w:val="Nagwek4"/>
      </w:pPr>
      <w:r>
        <w:tab/>
      </w:r>
      <w:r>
        <w:tab/>
      </w:r>
      <w:r w:rsidR="00F952E0" w:rsidRPr="00C837B7">
        <w:t xml:space="preserve">Ogrodzenie </w:t>
      </w:r>
    </w:p>
    <w:p w14:paraId="637F4607" w14:textId="45377C24" w:rsidR="00C7020D" w:rsidRPr="00014B25" w:rsidRDefault="00F952E0" w:rsidP="00014B25">
      <w:pPr>
        <w:pStyle w:val="Darek"/>
        <w:contextualSpacing/>
        <w:rPr>
          <w:rFonts w:ascii="Verdana" w:hAnsi="Verdana" w:cstheme="minorHAnsi"/>
          <w:sz w:val="20"/>
          <w:szCs w:val="20"/>
          <w:highlight w:val="green"/>
        </w:rPr>
      </w:pPr>
      <w:r w:rsidRPr="00014B25">
        <w:rPr>
          <w:rFonts w:ascii="Verdana" w:hAnsi="Verdana"/>
          <w:sz w:val="20"/>
          <w:szCs w:val="20"/>
          <w:lang w:eastAsia="x-none"/>
        </w:rPr>
        <w:t xml:space="preserve">W czasie trwania realizacji inwestycji, od przekazania terenu budowy do jej ukończenia </w:t>
      </w:r>
      <w:r w:rsidR="00014088" w:rsidRPr="00014B25">
        <w:rPr>
          <w:rFonts w:ascii="Verdana" w:hAnsi="Verdana"/>
          <w:sz w:val="20"/>
          <w:szCs w:val="20"/>
          <w:lang w:eastAsia="x-none"/>
        </w:rPr>
        <w:t>i </w:t>
      </w:r>
      <w:r w:rsidRPr="00014B25">
        <w:rPr>
          <w:rFonts w:ascii="Verdana" w:hAnsi="Verdana"/>
          <w:sz w:val="20"/>
          <w:szCs w:val="20"/>
          <w:lang w:eastAsia="x-none"/>
        </w:rPr>
        <w:t>przejęcia przez Zamawiającego Wykonawca jest zobowiązany do zabezpieczenia terenu budowy.</w:t>
      </w:r>
      <w:r w:rsidR="00C7020D" w:rsidRPr="00014B25">
        <w:rPr>
          <w:rFonts w:ascii="Verdana" w:hAnsi="Verdana"/>
          <w:sz w:val="20"/>
          <w:szCs w:val="20"/>
          <w:lang w:eastAsia="x-none"/>
        </w:rPr>
        <w:t xml:space="preserve"> Teren Zakładu Zamawiającego jest ogrodzony. Teren </w:t>
      </w:r>
      <w:r w:rsidR="00014B25">
        <w:rPr>
          <w:rFonts w:ascii="Verdana" w:hAnsi="Verdana"/>
          <w:sz w:val="20"/>
          <w:szCs w:val="20"/>
          <w:lang w:eastAsia="x-none"/>
        </w:rPr>
        <w:t>b</w:t>
      </w:r>
      <w:r w:rsidR="00C7020D" w:rsidRPr="00014B25">
        <w:rPr>
          <w:rFonts w:ascii="Verdana" w:hAnsi="Verdana"/>
          <w:sz w:val="20"/>
          <w:szCs w:val="20"/>
          <w:lang w:eastAsia="x-none"/>
        </w:rPr>
        <w:t xml:space="preserve">udowy winien być </w:t>
      </w:r>
      <w:r w:rsidR="00C7020D" w:rsidRPr="00014B25">
        <w:rPr>
          <w:rFonts w:ascii="Verdana" w:hAnsi="Verdana"/>
          <w:sz w:val="20"/>
          <w:szCs w:val="20"/>
          <w:lang w:eastAsia="x-none"/>
        </w:rPr>
        <w:lastRenderedPageBreak/>
        <w:t>oddzielony ogrodzeniem od terenu Zakładu. W ogrodzeniu należy wykonać zamykaną bramę oraz furtkę.</w:t>
      </w:r>
    </w:p>
    <w:p w14:paraId="0C87DE05" w14:textId="24AE6DEF" w:rsidR="00F952E0" w:rsidRPr="00507325" w:rsidRDefault="00F952E0" w:rsidP="00B2506D">
      <w:pPr>
        <w:rPr>
          <w:lang w:eastAsia="x-none"/>
        </w:rPr>
      </w:pPr>
      <w:r>
        <w:rPr>
          <w:lang w:eastAsia="x-none"/>
        </w:rPr>
        <w:t xml:space="preserve"> Wykonawca dostarczy, zamontuje oraz utrzyma tymczasowe urządzenia zabezpieczające, w tym ogrodzenia, poręcze, oświetlenie, znaki ostrzegawcze i inne elementy niezbędne dla oznakowania i zabezpieczenia terenu budowy. Wykonawca zatrudni serwis sprzątający, dozorców lub/i inny personel niezbędny dla zabezpieczenia terenu.  Koszty zabezpieczeń będą leżały po stronie Wykonawcy.</w:t>
      </w:r>
    </w:p>
    <w:p w14:paraId="535D0B34" w14:textId="77777777" w:rsidR="00F952E0" w:rsidRPr="00AF6C8C" w:rsidRDefault="00F952E0" w:rsidP="00955ED0">
      <w:pPr>
        <w:pStyle w:val="Nagwek4"/>
      </w:pPr>
      <w:r w:rsidRPr="00AF6C8C">
        <w:t>Zabezpieczenie chodników i jezdni</w:t>
      </w:r>
    </w:p>
    <w:p w14:paraId="3383BC3B" w14:textId="6083C8CD" w:rsidR="00F952E0" w:rsidRDefault="00F952E0" w:rsidP="00F952E0">
      <w:pPr>
        <w:rPr>
          <w:lang w:eastAsia="x-none"/>
        </w:rPr>
      </w:pPr>
      <w:r w:rsidRPr="001B0BAF">
        <w:rPr>
          <w:lang w:eastAsia="x-none"/>
        </w:rPr>
        <w:t>Wymagane jest bieżące usuwanie z jezdni i chodników zanieczyszczeń ziemnych powodowanych ruchem samochodów i innych pojazdów</w:t>
      </w:r>
      <w:r>
        <w:rPr>
          <w:lang w:eastAsia="x-none"/>
        </w:rPr>
        <w:t xml:space="preserve"> </w:t>
      </w:r>
      <w:r w:rsidR="006905E7">
        <w:rPr>
          <w:lang w:eastAsia="x-none"/>
        </w:rPr>
        <w:t>p</w:t>
      </w:r>
      <w:r>
        <w:rPr>
          <w:lang w:eastAsia="x-none"/>
        </w:rPr>
        <w:t xml:space="preserve">lacu </w:t>
      </w:r>
      <w:r w:rsidR="006905E7">
        <w:rPr>
          <w:lang w:eastAsia="x-none"/>
        </w:rPr>
        <w:t>b</w:t>
      </w:r>
      <w:r>
        <w:rPr>
          <w:lang w:eastAsia="x-none"/>
        </w:rPr>
        <w:t>udowy</w:t>
      </w:r>
      <w:r w:rsidRPr="001B0BAF">
        <w:rPr>
          <w:lang w:eastAsia="x-none"/>
        </w:rPr>
        <w:t xml:space="preserve">. </w:t>
      </w:r>
    </w:p>
    <w:p w14:paraId="5FD90450" w14:textId="77777777" w:rsidR="00F952E0" w:rsidRPr="001B0BAF" w:rsidRDefault="00F952E0" w:rsidP="00955ED0">
      <w:pPr>
        <w:pStyle w:val="Nagwek4"/>
      </w:pPr>
      <w:r w:rsidRPr="00AF6C8C">
        <w:t>Zabezpieczenie</w:t>
      </w:r>
      <w:r>
        <w:t xml:space="preserve"> instalacji i urządzeń</w:t>
      </w:r>
    </w:p>
    <w:p w14:paraId="23876BF2" w14:textId="45244183" w:rsidR="00F952E0" w:rsidRPr="001B0BAF" w:rsidRDefault="00F952E0" w:rsidP="00F952E0">
      <w:pPr>
        <w:rPr>
          <w:lang w:eastAsia="x-none"/>
        </w:rPr>
      </w:pPr>
      <w:r>
        <w:rPr>
          <w:lang w:eastAsia="x-none"/>
        </w:rPr>
        <w:t xml:space="preserve">Wykonawca zobowiązany jest do szczegółowego oznaczenia instalacji i urządzeń, zabezpieczenia ich przed uszkodzeniem, a także do natychmiastowego powiadomienia inspektora nadzoru i właściciela instalacji i urządzeń, jeśli w trakcie realizacji </w:t>
      </w:r>
      <w:r w:rsidR="006905E7">
        <w:rPr>
          <w:lang w:eastAsia="x-none"/>
        </w:rPr>
        <w:t>r</w:t>
      </w:r>
      <w:r>
        <w:rPr>
          <w:lang w:eastAsia="x-none"/>
        </w:rPr>
        <w:t xml:space="preserve">obót zostaną przypadkowo uszkodzone. Wykonawca jest odpowiedzialny za szkody powstałe </w:t>
      </w:r>
      <w:r w:rsidR="00273F74">
        <w:rPr>
          <w:lang w:eastAsia="x-none"/>
        </w:rPr>
        <w:br/>
      </w:r>
      <w:r>
        <w:rPr>
          <w:lang w:eastAsia="x-none"/>
        </w:rPr>
        <w:t xml:space="preserve">w instalacjach i urządzeniach naziemnych i podziemnych pokazanych na planie zagospodarowania terenu, spowodowane wykonywaniem </w:t>
      </w:r>
      <w:r w:rsidR="006905E7">
        <w:rPr>
          <w:lang w:eastAsia="x-none"/>
        </w:rPr>
        <w:t>r</w:t>
      </w:r>
      <w:r>
        <w:rPr>
          <w:lang w:eastAsia="x-none"/>
        </w:rPr>
        <w:t>obót.</w:t>
      </w:r>
    </w:p>
    <w:p w14:paraId="1D44F88F" w14:textId="77777777" w:rsidR="00F952E0" w:rsidRPr="001B0BAF" w:rsidRDefault="00F952E0" w:rsidP="00E94A18">
      <w:pPr>
        <w:pStyle w:val="Nagwek3"/>
      </w:pPr>
      <w:bookmarkStart w:id="368" w:name="_Toc72155497"/>
      <w:bookmarkStart w:id="369" w:name="_Toc121136485"/>
      <w:r w:rsidRPr="001B0BAF">
        <w:t>Zaopatrzenie w media niezbędne do realizacji budowy</w:t>
      </w:r>
      <w:bookmarkEnd w:id="368"/>
      <w:bookmarkEnd w:id="369"/>
    </w:p>
    <w:p w14:paraId="7A005106" w14:textId="19771FB6" w:rsidR="00F952E0" w:rsidRDefault="00F952E0" w:rsidP="00F952E0">
      <w:pPr>
        <w:rPr>
          <w:lang w:eastAsia="x-none"/>
        </w:rPr>
      </w:pPr>
      <w:r w:rsidRPr="00575BF6">
        <w:rPr>
          <w:lang w:eastAsia="x-none"/>
        </w:rPr>
        <w:t>Zape</w:t>
      </w:r>
      <w:r>
        <w:rPr>
          <w:lang w:eastAsia="x-none"/>
        </w:rPr>
        <w:t xml:space="preserve">wnienie korzystania z mediów niezbędnych na czas realizacji budowy będzie leżało po stronie Wykonawcy. Wszelkie koszty doprowadzenia i wykorzystania mediów należy wliczyć w koszt oferty. </w:t>
      </w:r>
    </w:p>
    <w:p w14:paraId="1A5DAABF" w14:textId="1AF2088C" w:rsidR="00680924" w:rsidRPr="003F5209" w:rsidRDefault="00680924" w:rsidP="00F53AA8">
      <w:pPr>
        <w:rPr>
          <w:lang w:eastAsia="x-none"/>
        </w:rPr>
      </w:pPr>
      <w:r w:rsidRPr="003F5209">
        <w:rPr>
          <w:lang w:eastAsia="x-none"/>
        </w:rPr>
        <w:t xml:space="preserve">W ramach </w:t>
      </w:r>
      <w:r w:rsidR="006905E7">
        <w:rPr>
          <w:lang w:eastAsia="x-none"/>
        </w:rPr>
        <w:t>c</w:t>
      </w:r>
      <w:r w:rsidRPr="003F5209">
        <w:rPr>
          <w:lang w:eastAsia="x-none"/>
        </w:rPr>
        <w:t xml:space="preserve">eny </w:t>
      </w:r>
      <w:r w:rsidR="006905E7">
        <w:rPr>
          <w:lang w:eastAsia="x-none"/>
        </w:rPr>
        <w:t>k</w:t>
      </w:r>
      <w:r w:rsidRPr="003F5209">
        <w:rPr>
          <w:lang w:eastAsia="x-none"/>
        </w:rPr>
        <w:t xml:space="preserve">ontraktowej Wykonawca zapewnieni wystarczającą ilość wody </w:t>
      </w:r>
      <w:r w:rsidR="00273F74">
        <w:rPr>
          <w:lang w:eastAsia="x-none"/>
        </w:rPr>
        <w:br/>
      </w:r>
      <w:r w:rsidRPr="003F5209">
        <w:rPr>
          <w:lang w:eastAsia="x-none"/>
        </w:rPr>
        <w:t xml:space="preserve">o odpowiedniej czystości niezbędnej do realizacji </w:t>
      </w:r>
      <w:r w:rsidR="006905E7">
        <w:rPr>
          <w:lang w:eastAsia="x-none"/>
        </w:rPr>
        <w:t>r</w:t>
      </w:r>
      <w:r w:rsidRPr="003F5209">
        <w:rPr>
          <w:lang w:eastAsia="x-none"/>
        </w:rPr>
        <w:t>obót, włącznie z dowozem wody z zewnątrz w razie konieczności.</w:t>
      </w:r>
    </w:p>
    <w:p w14:paraId="166C1BFC" w14:textId="65F5878E" w:rsidR="00680924" w:rsidRPr="003F5209" w:rsidRDefault="00680924" w:rsidP="00F53AA8">
      <w:pPr>
        <w:rPr>
          <w:lang w:eastAsia="x-none"/>
        </w:rPr>
      </w:pPr>
      <w:r w:rsidRPr="003F5209">
        <w:rPr>
          <w:lang w:eastAsia="x-none"/>
        </w:rPr>
        <w:t xml:space="preserve">Zamawiający zapewnia Wykonawcy możliwość korzystania z sieci wodociągowej, będącej w posiadaniu Zamawiającego, dla celów realizacji </w:t>
      </w:r>
      <w:r w:rsidR="006905E7">
        <w:rPr>
          <w:lang w:eastAsia="x-none"/>
        </w:rPr>
        <w:t>r</w:t>
      </w:r>
      <w:r w:rsidRPr="003F5209">
        <w:rPr>
          <w:lang w:eastAsia="x-none"/>
        </w:rPr>
        <w:t>obót.</w:t>
      </w:r>
    </w:p>
    <w:p w14:paraId="4C7A47AC" w14:textId="4416926C" w:rsidR="00680924" w:rsidRPr="003F5209" w:rsidRDefault="00680924" w:rsidP="00F53AA8">
      <w:pPr>
        <w:rPr>
          <w:lang w:eastAsia="x-none"/>
        </w:rPr>
      </w:pPr>
      <w:r w:rsidRPr="003F5209">
        <w:rPr>
          <w:lang w:eastAsia="x-none"/>
        </w:rPr>
        <w:t>Wykonawca pokrywa koszty rzeczywistego zużycia wody zgodnie z pomiarem podlicznika, na podstawie refaktur wystawionych przez Zamawiającego co miesiąc. Płatność, o której mowa, nastąpi do 10</w:t>
      </w:r>
      <w:r w:rsidR="006905E7">
        <w:rPr>
          <w:lang w:eastAsia="x-none"/>
        </w:rPr>
        <w:t>.</w:t>
      </w:r>
      <w:r w:rsidRPr="003F5209">
        <w:rPr>
          <w:lang w:eastAsia="x-none"/>
        </w:rPr>
        <w:t xml:space="preserve"> dnia każdego miesiąca, w formie przelewu na rachunek bankowy Zamawiającego, podany na refakturze, lecz nie później niż do ukończenia realizacji </w:t>
      </w:r>
      <w:r w:rsidR="006905E7">
        <w:rPr>
          <w:lang w:eastAsia="x-none"/>
        </w:rPr>
        <w:t>u</w:t>
      </w:r>
      <w:r w:rsidRPr="003F5209">
        <w:rPr>
          <w:lang w:eastAsia="x-none"/>
        </w:rPr>
        <w:t>mowy; koszty jednostkowe korzystania z wody według stawki operatora aktualnej na czas zużycia.</w:t>
      </w:r>
    </w:p>
    <w:p w14:paraId="0A1C6303" w14:textId="5282C56B" w:rsidR="00680924" w:rsidRPr="003F5209" w:rsidRDefault="00680924" w:rsidP="00F53AA8">
      <w:pPr>
        <w:rPr>
          <w:lang w:eastAsia="x-none"/>
        </w:rPr>
      </w:pPr>
      <w:r w:rsidRPr="003F5209">
        <w:rPr>
          <w:lang w:eastAsia="x-none"/>
        </w:rPr>
        <w:t xml:space="preserve">Każde źródło wody wykorzystywane przy realizacji </w:t>
      </w:r>
      <w:r w:rsidR="006905E7">
        <w:rPr>
          <w:lang w:eastAsia="x-none"/>
        </w:rPr>
        <w:t>r</w:t>
      </w:r>
      <w:r w:rsidRPr="003F5209">
        <w:rPr>
          <w:lang w:eastAsia="x-none"/>
        </w:rPr>
        <w:t>obót za wyjątkiem wody wodociągowej, wymaga akceptacji Zamawiającego.</w:t>
      </w:r>
    </w:p>
    <w:p w14:paraId="62D62730" w14:textId="47B5406C" w:rsidR="00D70B88" w:rsidRPr="003F5209" w:rsidRDefault="00D70B88" w:rsidP="003F5209">
      <w:pPr>
        <w:rPr>
          <w:lang w:eastAsia="x-none"/>
        </w:rPr>
      </w:pPr>
      <w:r w:rsidRPr="003F5209">
        <w:rPr>
          <w:lang w:eastAsia="x-none"/>
        </w:rPr>
        <w:t>Zamawiający umożliwi Wykonawcy podłączenie zaplecza budowy do zakładowej sieci energii elektrycznej</w:t>
      </w:r>
      <w:r>
        <w:rPr>
          <w:lang w:eastAsia="x-none"/>
        </w:rPr>
        <w:t xml:space="preserve">. </w:t>
      </w:r>
      <w:r w:rsidRPr="003F5209">
        <w:rPr>
          <w:lang w:eastAsia="x-none"/>
        </w:rPr>
        <w:t xml:space="preserve">Miejsca, ilość mediów oraz sposób podłączenia będą uzgodnione </w:t>
      </w:r>
      <w:r w:rsidR="00273F74">
        <w:rPr>
          <w:lang w:eastAsia="x-none"/>
        </w:rPr>
        <w:br/>
      </w:r>
      <w:r w:rsidRPr="003F5209">
        <w:rPr>
          <w:lang w:eastAsia="x-none"/>
        </w:rPr>
        <w:t xml:space="preserve">z Zamawiającym. Wszelkiego takiego podłączenia Wykonawca dokona na własną odpowiedzialność po uprzednim sprawdzeniu możliwości technicznych urządzeń Zamawiającego, przy czym Wykonawcy nie przysługuje prawo do roszczeń odszkodowawczych względem Zamawiającego w przypadku wystąpienia przerw lub ograniczeń w dostawach oraz jakichkolwiek awarii urządzeń Zamawiającego. W </w:t>
      </w:r>
      <w:r w:rsidR="006905E7">
        <w:rPr>
          <w:lang w:eastAsia="x-none"/>
        </w:rPr>
        <w:t>c</w:t>
      </w:r>
      <w:r w:rsidRPr="003F5209">
        <w:rPr>
          <w:lang w:eastAsia="x-none"/>
        </w:rPr>
        <w:t xml:space="preserve">enę </w:t>
      </w:r>
      <w:r w:rsidR="006905E7">
        <w:rPr>
          <w:lang w:eastAsia="x-none"/>
        </w:rPr>
        <w:t>k</w:t>
      </w:r>
      <w:r w:rsidRPr="003F5209">
        <w:rPr>
          <w:lang w:eastAsia="x-none"/>
        </w:rPr>
        <w:t xml:space="preserve">ontraktową włączony jest koszt uzyskania, doprowadzenia do </w:t>
      </w:r>
      <w:r w:rsidR="006905E7">
        <w:rPr>
          <w:lang w:eastAsia="x-none"/>
        </w:rPr>
        <w:t>t</w:t>
      </w:r>
      <w:r w:rsidRPr="003F5209">
        <w:rPr>
          <w:lang w:eastAsia="x-none"/>
        </w:rPr>
        <w:t xml:space="preserve">erenu </w:t>
      </w:r>
      <w:r w:rsidR="006905E7">
        <w:rPr>
          <w:lang w:eastAsia="x-none"/>
        </w:rPr>
        <w:t>b</w:t>
      </w:r>
      <w:r w:rsidRPr="003F5209">
        <w:rPr>
          <w:lang w:eastAsia="x-none"/>
        </w:rPr>
        <w:t xml:space="preserve">udowy, przyłączenia na </w:t>
      </w:r>
      <w:r w:rsidR="006905E7">
        <w:rPr>
          <w:lang w:eastAsia="x-none"/>
        </w:rPr>
        <w:t>t</w:t>
      </w:r>
      <w:r w:rsidRPr="003F5209">
        <w:rPr>
          <w:lang w:eastAsia="x-none"/>
        </w:rPr>
        <w:t xml:space="preserve">erenie </w:t>
      </w:r>
      <w:r w:rsidR="006905E7">
        <w:rPr>
          <w:lang w:eastAsia="x-none"/>
        </w:rPr>
        <w:t>b</w:t>
      </w:r>
      <w:r w:rsidRPr="003F5209">
        <w:rPr>
          <w:lang w:eastAsia="x-none"/>
        </w:rPr>
        <w:t xml:space="preserve">udowy oraz opomiarowania wszelkich czynników i mediów dla potrzeb realizacji </w:t>
      </w:r>
      <w:r w:rsidR="006905E7">
        <w:rPr>
          <w:lang w:eastAsia="x-none"/>
        </w:rPr>
        <w:t>r</w:t>
      </w:r>
      <w:r w:rsidRPr="003F5209">
        <w:rPr>
          <w:lang w:eastAsia="x-none"/>
        </w:rPr>
        <w:t xml:space="preserve">obót, takich jak: energia elektryczna, woda, itp. W </w:t>
      </w:r>
      <w:r w:rsidR="006905E7">
        <w:rPr>
          <w:lang w:eastAsia="x-none"/>
        </w:rPr>
        <w:t>c</w:t>
      </w:r>
      <w:r w:rsidRPr="003F5209">
        <w:rPr>
          <w:lang w:eastAsia="x-none"/>
        </w:rPr>
        <w:t xml:space="preserve">enę </w:t>
      </w:r>
      <w:r w:rsidR="006905E7">
        <w:rPr>
          <w:lang w:eastAsia="x-none"/>
        </w:rPr>
        <w:t>k</w:t>
      </w:r>
      <w:r w:rsidRPr="003F5209">
        <w:rPr>
          <w:lang w:eastAsia="x-none"/>
        </w:rPr>
        <w:t xml:space="preserve">ontraktową włączone są również wszelkie opłaty wstępne, przesyłowe i eksploatacyjne związane </w:t>
      </w:r>
      <w:r w:rsidR="00273F74">
        <w:rPr>
          <w:lang w:eastAsia="x-none"/>
        </w:rPr>
        <w:br/>
      </w:r>
      <w:r w:rsidRPr="003F5209">
        <w:rPr>
          <w:lang w:eastAsia="x-none"/>
        </w:rPr>
        <w:t xml:space="preserve">z korzystaniem z tych mediów w czasie trwania </w:t>
      </w:r>
      <w:r w:rsidR="006905E7">
        <w:rPr>
          <w:lang w:eastAsia="x-none"/>
        </w:rPr>
        <w:t>k</w:t>
      </w:r>
      <w:r w:rsidRPr="003F5209">
        <w:rPr>
          <w:lang w:eastAsia="x-none"/>
        </w:rPr>
        <w:t xml:space="preserve">ontraktu oraz koszty ewentualnych likwidacji tych przyłączy i doprowadzeń po ukończeniu </w:t>
      </w:r>
      <w:r w:rsidR="006905E7">
        <w:rPr>
          <w:lang w:eastAsia="x-none"/>
        </w:rPr>
        <w:t>r</w:t>
      </w:r>
      <w:r w:rsidRPr="003F5209">
        <w:rPr>
          <w:lang w:eastAsia="x-none"/>
        </w:rPr>
        <w:t xml:space="preserve">obót. Zabezpieczenie korzystania z ww. czynników i mediów należy do obowiązków Wykonawcy i jest on odpowiedzialny za </w:t>
      </w:r>
      <w:r w:rsidRPr="003F5209">
        <w:rPr>
          <w:lang w:eastAsia="x-none"/>
        </w:rPr>
        <w:lastRenderedPageBreak/>
        <w:t>uzyskanie wszelkich warunków technicznych przyłączenia, dokonanie uzgodnień, przeprowadzenie prac projektowych i otrzymanie niezbędnych pozwoleń i zezwoleń, jeśli będą wymagane.</w:t>
      </w:r>
    </w:p>
    <w:p w14:paraId="4CAA5958" w14:textId="768257D8" w:rsidR="00D70B88" w:rsidRPr="003F5209" w:rsidRDefault="00D70B88" w:rsidP="00F53AA8">
      <w:pPr>
        <w:rPr>
          <w:lang w:eastAsia="x-none"/>
        </w:rPr>
      </w:pPr>
      <w:r w:rsidRPr="003F5209">
        <w:rPr>
          <w:lang w:eastAsia="x-none"/>
        </w:rPr>
        <w:t>Wykonawca pokrywa koszty rzeczywistego zużycia zgodnie z pomiarem podliczników, na podstawie refaktur wystawionych przez Zamawiającego co miesiąc. Płatność, o której mowa, nastąpi do 10</w:t>
      </w:r>
      <w:r w:rsidR="006905E7">
        <w:rPr>
          <w:lang w:eastAsia="x-none"/>
        </w:rPr>
        <w:t>.</w:t>
      </w:r>
      <w:r w:rsidRPr="003F5209">
        <w:rPr>
          <w:lang w:eastAsia="x-none"/>
        </w:rPr>
        <w:t xml:space="preserve"> dnia każdego miesiąca, w formie przelewu na rachunek bankowy Zamawiającego, podany na refakturze, lecz nie później niż do ukończenia realizacji Umowy; koszty jednostkowe korzystania z mediów według stawki operatora aktualnej na czas zużycia.</w:t>
      </w:r>
    </w:p>
    <w:p w14:paraId="79315387" w14:textId="77777777" w:rsidR="00F952E0" w:rsidRPr="005A6AB5" w:rsidRDefault="00F952E0" w:rsidP="00E94A18">
      <w:pPr>
        <w:pStyle w:val="Nagwek3"/>
      </w:pPr>
      <w:bookmarkStart w:id="370" w:name="_Toc72155498"/>
      <w:bookmarkStart w:id="371" w:name="_Toc121136486"/>
      <w:r w:rsidRPr="005A6AB5">
        <w:t>Nazwy i kody robót</w:t>
      </w:r>
      <w:bookmarkEnd w:id="370"/>
      <w:bookmarkEnd w:id="371"/>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1E0" w:firstRow="1" w:lastRow="1" w:firstColumn="1" w:lastColumn="1" w:noHBand="0" w:noVBand="0"/>
      </w:tblPr>
      <w:tblGrid>
        <w:gridCol w:w="9072"/>
      </w:tblGrid>
      <w:tr w:rsidR="00A0283E" w:rsidRPr="00320CE7" w14:paraId="359B844B" w14:textId="77777777" w:rsidTr="000C0A61">
        <w:trPr>
          <w:trHeight w:val="532"/>
        </w:trPr>
        <w:tc>
          <w:tcPr>
            <w:tcW w:w="9072" w:type="dxa"/>
          </w:tcPr>
          <w:p w14:paraId="5291885F" w14:textId="77777777" w:rsidR="00A0283E" w:rsidRPr="00535169" w:rsidRDefault="00A0283E" w:rsidP="000C0A61">
            <w:pPr>
              <w:pStyle w:val="Styl8ptInterlinia15wiersza"/>
              <w:spacing w:line="20" w:lineRule="atLeast"/>
              <w:rPr>
                <w:rFonts w:ascii="Verdana" w:hAnsi="Verdana"/>
                <w:smallCaps/>
                <w:sz w:val="22"/>
                <w:szCs w:val="16"/>
              </w:rPr>
            </w:pPr>
            <w:r w:rsidRPr="00535169">
              <w:rPr>
                <w:rFonts w:ascii="Verdana" w:hAnsi="Verdana"/>
                <w:smallCaps/>
                <w:sz w:val="22"/>
                <w:szCs w:val="16"/>
              </w:rPr>
              <w:t>Nazwy i kody zamówienia wg. CPV:</w:t>
            </w:r>
          </w:p>
          <w:p w14:paraId="34299402" w14:textId="77777777" w:rsidR="00A0283E" w:rsidRPr="00535169" w:rsidRDefault="00A0283E" w:rsidP="000C0A61">
            <w:pPr>
              <w:pStyle w:val="Styl8ptInterlinia15wiersza"/>
              <w:tabs>
                <w:tab w:val="left" w:pos="1700"/>
              </w:tabs>
              <w:spacing w:line="20" w:lineRule="atLeast"/>
              <w:rPr>
                <w:rFonts w:ascii="Verdana" w:hAnsi="Verdana"/>
                <w:smallCaps/>
                <w:szCs w:val="10"/>
              </w:rPr>
            </w:pPr>
            <w:r w:rsidRPr="00535169">
              <w:rPr>
                <w:rFonts w:ascii="Verdana" w:hAnsi="Verdana"/>
                <w:smallCaps/>
                <w:szCs w:val="10"/>
              </w:rPr>
              <w:t xml:space="preserve">Dział  Grupa  klasa </w:t>
            </w:r>
          </w:p>
          <w:p w14:paraId="3A1FCEFE"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20CE7">
              <w:rPr>
                <w:rFonts w:ascii="Verdana" w:hAnsi="Verdana"/>
                <w:sz w:val="20"/>
                <w:szCs w:val="14"/>
              </w:rPr>
              <w:t>31</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0000-6</w:t>
            </w:r>
            <w:r w:rsidRPr="00320CE7">
              <w:rPr>
                <w:rFonts w:ascii="Verdana" w:hAnsi="Verdana"/>
                <w:sz w:val="20"/>
                <w:szCs w:val="14"/>
              </w:rPr>
              <w:tab/>
              <w:t xml:space="preserve">Maszyny, aparatura, urządzenia i wyroby elektryczne; </w:t>
            </w:r>
          </w:p>
          <w:p w14:paraId="7154BDF0" w14:textId="77777777" w:rsidR="00A0283E" w:rsidRPr="00320CE7"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320CE7">
              <w:rPr>
                <w:rFonts w:ascii="Verdana" w:hAnsi="Verdana"/>
                <w:sz w:val="20"/>
                <w:szCs w:val="14"/>
              </w:rPr>
              <w:t>oświetlenie</w:t>
            </w:r>
          </w:p>
          <w:p w14:paraId="5B078DF5"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20CE7">
              <w:rPr>
                <w:rFonts w:ascii="Verdana" w:hAnsi="Verdana"/>
                <w:sz w:val="20"/>
                <w:szCs w:val="14"/>
              </w:rPr>
              <w:t>31</w:t>
            </w:r>
            <w:r>
              <w:rPr>
                <w:rFonts w:ascii="Verdana" w:hAnsi="Verdana"/>
                <w:sz w:val="20"/>
                <w:szCs w:val="14"/>
              </w:rPr>
              <w:tab/>
            </w:r>
            <w:r w:rsidRPr="00320CE7">
              <w:rPr>
                <w:rFonts w:ascii="Verdana" w:hAnsi="Verdana"/>
                <w:sz w:val="20"/>
                <w:szCs w:val="14"/>
              </w:rPr>
              <w:t>1</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0000-7</w:t>
            </w:r>
            <w:r w:rsidRPr="00320CE7">
              <w:rPr>
                <w:rFonts w:ascii="Verdana" w:hAnsi="Verdana"/>
                <w:sz w:val="20"/>
                <w:szCs w:val="14"/>
              </w:rPr>
              <w:tab/>
              <w:t>Elektryczne silniki, generatory i transformatory</w:t>
            </w:r>
          </w:p>
          <w:p w14:paraId="4BDDCDE3" w14:textId="77777777" w:rsidR="00A0283E" w:rsidRPr="00320CE7"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20CE7">
              <w:rPr>
                <w:rFonts w:ascii="Verdana" w:hAnsi="Verdana"/>
                <w:sz w:val="20"/>
                <w:szCs w:val="14"/>
              </w:rPr>
              <w:t>42</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0000-6</w:t>
            </w:r>
            <w:r w:rsidRPr="00320CE7">
              <w:rPr>
                <w:rFonts w:ascii="Verdana" w:hAnsi="Verdana"/>
                <w:sz w:val="20"/>
                <w:szCs w:val="14"/>
              </w:rPr>
              <w:tab/>
              <w:t>Maszyny przemysłowe</w:t>
            </w:r>
          </w:p>
          <w:p w14:paraId="17306E29"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20CE7">
              <w:rPr>
                <w:rFonts w:ascii="Verdana" w:hAnsi="Verdana"/>
                <w:sz w:val="20"/>
                <w:szCs w:val="14"/>
              </w:rPr>
              <w:t>42</w:t>
            </w:r>
            <w:r>
              <w:rPr>
                <w:rFonts w:ascii="Verdana" w:hAnsi="Verdana"/>
                <w:sz w:val="20"/>
                <w:szCs w:val="14"/>
              </w:rPr>
              <w:tab/>
            </w:r>
            <w:r w:rsidRPr="00320CE7">
              <w:rPr>
                <w:rFonts w:ascii="Verdana" w:hAnsi="Verdana"/>
                <w:sz w:val="20"/>
                <w:szCs w:val="14"/>
              </w:rPr>
              <w:t>9</w:t>
            </w:r>
            <w:r>
              <w:rPr>
                <w:rFonts w:ascii="Verdana" w:hAnsi="Verdana"/>
                <w:sz w:val="20"/>
                <w:szCs w:val="14"/>
              </w:rPr>
              <w:tab/>
            </w:r>
            <w:r w:rsidRPr="00320CE7">
              <w:rPr>
                <w:rFonts w:ascii="Verdana" w:hAnsi="Verdana"/>
                <w:sz w:val="20"/>
                <w:szCs w:val="14"/>
              </w:rPr>
              <w:t>0</w:t>
            </w:r>
            <w:r>
              <w:rPr>
                <w:rFonts w:ascii="Verdana" w:hAnsi="Verdana"/>
                <w:sz w:val="20"/>
                <w:szCs w:val="14"/>
              </w:rPr>
              <w:tab/>
            </w:r>
            <w:r w:rsidRPr="00320CE7">
              <w:rPr>
                <w:rFonts w:ascii="Verdana" w:hAnsi="Verdana"/>
                <w:sz w:val="20"/>
                <w:szCs w:val="14"/>
              </w:rPr>
              <w:t>0000-5</w:t>
            </w:r>
            <w:r w:rsidRPr="00320CE7">
              <w:rPr>
                <w:rFonts w:ascii="Verdana" w:hAnsi="Verdana"/>
                <w:sz w:val="20"/>
                <w:szCs w:val="14"/>
              </w:rPr>
              <w:tab/>
              <w:t>Różne maszyny ogólnego i specjalnego przeznaczenia</w:t>
            </w:r>
          </w:p>
          <w:p w14:paraId="37FED590"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0</w:t>
            </w:r>
            <w:r w:rsidRPr="00535169">
              <w:rPr>
                <w:rFonts w:ascii="Verdana" w:hAnsi="Verdana"/>
                <w:sz w:val="20"/>
                <w:szCs w:val="14"/>
              </w:rPr>
              <w:tab/>
              <w:t>0</w:t>
            </w:r>
            <w:r w:rsidRPr="00535169">
              <w:rPr>
                <w:rFonts w:ascii="Verdana" w:hAnsi="Verdana"/>
                <w:sz w:val="20"/>
                <w:szCs w:val="14"/>
              </w:rPr>
              <w:tab/>
              <w:t>0000-7</w:t>
            </w:r>
            <w:r w:rsidRPr="00535169">
              <w:rPr>
                <w:rFonts w:ascii="Verdana" w:hAnsi="Verdana"/>
                <w:sz w:val="20"/>
                <w:szCs w:val="14"/>
              </w:rPr>
              <w:tab/>
              <w:t>Roboty budowlane</w:t>
            </w:r>
          </w:p>
          <w:p w14:paraId="4653D7C5"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1</w:t>
            </w:r>
            <w:r w:rsidRPr="00535169">
              <w:rPr>
                <w:rFonts w:ascii="Verdana" w:hAnsi="Verdana"/>
                <w:sz w:val="20"/>
                <w:szCs w:val="14"/>
              </w:rPr>
              <w:tab/>
              <w:t>0</w:t>
            </w:r>
            <w:r w:rsidRPr="00535169">
              <w:rPr>
                <w:rFonts w:ascii="Verdana" w:hAnsi="Verdana"/>
                <w:sz w:val="20"/>
                <w:szCs w:val="14"/>
              </w:rPr>
              <w:tab/>
              <w:t>0000-8</w:t>
            </w:r>
            <w:r w:rsidRPr="00535169">
              <w:rPr>
                <w:rFonts w:ascii="Verdana" w:hAnsi="Verdana"/>
                <w:sz w:val="20"/>
                <w:szCs w:val="14"/>
              </w:rPr>
              <w:tab/>
              <w:t>Przygotowanie terenu pod budowę</w:t>
            </w:r>
          </w:p>
          <w:p w14:paraId="19896DF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1</w:t>
            </w:r>
            <w:r>
              <w:rPr>
                <w:rFonts w:ascii="Verdana" w:hAnsi="Verdana"/>
                <w:sz w:val="20"/>
                <w:szCs w:val="14"/>
              </w:rPr>
              <w:tab/>
              <w:t>1</w:t>
            </w:r>
            <w:r>
              <w:rPr>
                <w:rFonts w:ascii="Verdana" w:hAnsi="Verdana"/>
                <w:sz w:val="20"/>
                <w:szCs w:val="14"/>
              </w:rPr>
              <w:tab/>
              <w:t>0000-1</w:t>
            </w:r>
            <w:r>
              <w:rPr>
                <w:rFonts w:ascii="Verdana" w:hAnsi="Verdana"/>
                <w:sz w:val="20"/>
                <w:szCs w:val="14"/>
              </w:rPr>
              <w:tab/>
              <w:t>Roboty w zakresie burzenia i rozbiórki obiektów</w:t>
            </w:r>
          </w:p>
          <w:p w14:paraId="484C8EEC" w14:textId="66AE273A"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006905E7">
              <w:rPr>
                <w:rFonts w:ascii="Verdana" w:hAnsi="Verdana"/>
                <w:sz w:val="20"/>
                <w:szCs w:val="14"/>
              </w:rPr>
              <w:t>b</w:t>
            </w:r>
            <w:r>
              <w:rPr>
                <w:rFonts w:ascii="Verdana" w:hAnsi="Verdana"/>
                <w:sz w:val="20"/>
                <w:szCs w:val="14"/>
              </w:rPr>
              <w:t>udowlanych; roboty ziemne</w:t>
            </w:r>
          </w:p>
          <w:p w14:paraId="3C13C6AE"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1</w:t>
            </w:r>
            <w:r>
              <w:rPr>
                <w:rFonts w:ascii="Verdana" w:hAnsi="Verdana"/>
                <w:sz w:val="20"/>
                <w:szCs w:val="14"/>
              </w:rPr>
              <w:tab/>
              <w:t>1</w:t>
            </w:r>
            <w:r>
              <w:rPr>
                <w:rFonts w:ascii="Verdana" w:hAnsi="Verdana"/>
                <w:sz w:val="20"/>
                <w:szCs w:val="14"/>
              </w:rPr>
              <w:tab/>
              <w:t>1000-8</w:t>
            </w:r>
            <w:r>
              <w:rPr>
                <w:rFonts w:ascii="Verdana" w:hAnsi="Verdana"/>
                <w:sz w:val="20"/>
                <w:szCs w:val="14"/>
              </w:rPr>
              <w:tab/>
              <w:t>Roboty w zakresie burzenia, roboty ziemne</w:t>
            </w:r>
          </w:p>
          <w:p w14:paraId="5DB9DDF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1</w:t>
            </w:r>
            <w:r w:rsidRPr="00535169">
              <w:rPr>
                <w:rFonts w:ascii="Verdana" w:hAnsi="Verdana"/>
                <w:sz w:val="20"/>
                <w:szCs w:val="14"/>
              </w:rPr>
              <w:tab/>
              <w:t>1</w:t>
            </w:r>
            <w:r w:rsidRPr="00535169">
              <w:rPr>
                <w:rFonts w:ascii="Verdana" w:hAnsi="Verdana"/>
                <w:sz w:val="20"/>
                <w:szCs w:val="14"/>
              </w:rPr>
              <w:tab/>
              <w:t>1200-0</w:t>
            </w:r>
            <w:r w:rsidRPr="00535169">
              <w:rPr>
                <w:rFonts w:ascii="Verdana" w:hAnsi="Verdana"/>
                <w:sz w:val="20"/>
                <w:szCs w:val="14"/>
              </w:rPr>
              <w:tab/>
              <w:t xml:space="preserve">Roboty w zakresie przygotowania terenu pod budowę 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Pr>
                <w:rFonts w:ascii="Verdana" w:hAnsi="Verdana"/>
                <w:sz w:val="20"/>
                <w:szCs w:val="14"/>
              </w:rPr>
              <w:tab/>
            </w:r>
          </w:p>
          <w:p w14:paraId="3E856E5A"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roboty ziemne</w:t>
            </w:r>
          </w:p>
          <w:p w14:paraId="1FE744D2"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1</w:t>
            </w:r>
            <w:r w:rsidRPr="00535169">
              <w:rPr>
                <w:rFonts w:ascii="Verdana" w:hAnsi="Verdana"/>
                <w:sz w:val="20"/>
                <w:szCs w:val="14"/>
              </w:rPr>
              <w:tab/>
              <w:t>1</w:t>
            </w:r>
            <w:r w:rsidRPr="00535169">
              <w:rPr>
                <w:rFonts w:ascii="Verdana" w:hAnsi="Verdana"/>
                <w:sz w:val="20"/>
                <w:szCs w:val="14"/>
              </w:rPr>
              <w:tab/>
              <w:t>1291-4</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zagospodarowania terenu</w:t>
            </w:r>
          </w:p>
          <w:p w14:paraId="0647E2C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1</w:t>
            </w:r>
            <w:r w:rsidRPr="00535169">
              <w:rPr>
                <w:rFonts w:ascii="Verdana" w:hAnsi="Verdana"/>
                <w:sz w:val="20"/>
                <w:szCs w:val="14"/>
              </w:rPr>
              <w:tab/>
              <w:t>1</w:t>
            </w:r>
            <w:r w:rsidRPr="00535169">
              <w:rPr>
                <w:rFonts w:ascii="Verdana" w:hAnsi="Verdana"/>
                <w:sz w:val="20"/>
                <w:szCs w:val="14"/>
              </w:rPr>
              <w:tab/>
              <w:t>2710-5</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kształtowania terenów zielonych</w:t>
            </w:r>
          </w:p>
          <w:p w14:paraId="0ED32EB5"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1</w:t>
            </w:r>
            <w:r>
              <w:rPr>
                <w:rFonts w:ascii="Verdana" w:hAnsi="Verdana"/>
                <w:sz w:val="20"/>
                <w:szCs w:val="14"/>
              </w:rPr>
              <w:tab/>
              <w:t>1</w:t>
            </w:r>
            <w:r>
              <w:rPr>
                <w:rFonts w:ascii="Verdana" w:hAnsi="Verdana"/>
                <w:sz w:val="20"/>
                <w:szCs w:val="14"/>
              </w:rPr>
              <w:tab/>
              <w:t>3000-2</w:t>
            </w:r>
            <w:r>
              <w:rPr>
                <w:rFonts w:ascii="Verdana" w:hAnsi="Verdana"/>
                <w:sz w:val="20"/>
                <w:szCs w:val="14"/>
              </w:rPr>
              <w:tab/>
              <w:t>Roboty na placu budowy</w:t>
            </w:r>
          </w:p>
          <w:p w14:paraId="56B37D6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0</w:t>
            </w:r>
            <w:r w:rsidRPr="00535169">
              <w:rPr>
                <w:rFonts w:ascii="Verdana" w:hAnsi="Verdana"/>
                <w:sz w:val="20"/>
                <w:szCs w:val="14"/>
              </w:rPr>
              <w:tab/>
              <w:t>0000-9</w:t>
            </w:r>
            <w:r w:rsidRPr="00535169">
              <w:rPr>
                <w:rFonts w:ascii="Verdana" w:hAnsi="Verdana"/>
                <w:sz w:val="20"/>
                <w:szCs w:val="14"/>
              </w:rPr>
              <w:tab/>
              <w:t xml:space="preserve">Roboty budowlane w zakresie wznoszenia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kompletnych </w:t>
            </w:r>
          </w:p>
          <w:p w14:paraId="3EDE428A"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obiektów </w:t>
            </w:r>
            <w:r w:rsidRPr="00535169">
              <w:rPr>
                <w:rFonts w:ascii="Verdana" w:hAnsi="Verdana"/>
                <w:sz w:val="20"/>
                <w:szCs w:val="14"/>
              </w:rPr>
              <w:tab/>
              <w:t xml:space="preserve">budowlanych lub ich części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oraz roboty w zakresie </w:t>
            </w:r>
          </w:p>
          <w:p w14:paraId="6FAB807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inżynierii </w:t>
            </w:r>
            <w:r w:rsidRPr="00535169">
              <w:rPr>
                <w:rFonts w:ascii="Verdana" w:hAnsi="Verdana"/>
                <w:sz w:val="20"/>
                <w:szCs w:val="14"/>
              </w:rPr>
              <w:tab/>
              <w:t xml:space="preserve">lądowej </w:t>
            </w:r>
            <w:r>
              <w:rPr>
                <w:rFonts w:ascii="Verdana" w:hAnsi="Verdana"/>
                <w:sz w:val="20"/>
                <w:szCs w:val="14"/>
              </w:rPr>
              <w:t>i</w:t>
            </w:r>
            <w:r w:rsidRPr="00535169">
              <w:rPr>
                <w:rFonts w:ascii="Verdana" w:hAnsi="Verdana"/>
                <w:sz w:val="20"/>
                <w:szCs w:val="14"/>
              </w:rPr>
              <w:t xml:space="preserve"> wodnej</w:t>
            </w:r>
          </w:p>
          <w:p w14:paraId="216C81B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2</w:t>
            </w:r>
            <w:r>
              <w:rPr>
                <w:rFonts w:ascii="Verdana" w:hAnsi="Verdana"/>
                <w:sz w:val="20"/>
                <w:szCs w:val="14"/>
              </w:rPr>
              <w:tab/>
              <w:t>1</w:t>
            </w:r>
            <w:r>
              <w:rPr>
                <w:rFonts w:ascii="Verdana" w:hAnsi="Verdana"/>
                <w:sz w:val="20"/>
                <w:szCs w:val="14"/>
              </w:rPr>
              <w:tab/>
              <w:t>0000-2</w:t>
            </w:r>
            <w:r>
              <w:rPr>
                <w:rFonts w:ascii="Verdana" w:hAnsi="Verdana"/>
                <w:sz w:val="20"/>
                <w:szCs w:val="14"/>
              </w:rPr>
              <w:tab/>
              <w:t>Roboty budowlane w zakresie budynków</w:t>
            </w:r>
          </w:p>
          <w:p w14:paraId="5AB928B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2</w:t>
            </w:r>
            <w:r>
              <w:rPr>
                <w:rFonts w:ascii="Verdana" w:hAnsi="Verdana"/>
                <w:sz w:val="20"/>
                <w:szCs w:val="14"/>
              </w:rPr>
              <w:tab/>
              <w:t>1</w:t>
            </w:r>
            <w:r>
              <w:rPr>
                <w:rFonts w:ascii="Verdana" w:hAnsi="Verdana"/>
                <w:sz w:val="20"/>
                <w:szCs w:val="14"/>
              </w:rPr>
              <w:tab/>
              <w:t>3000-3</w:t>
            </w:r>
            <w:r>
              <w:rPr>
                <w:rFonts w:ascii="Verdana" w:hAnsi="Verdana"/>
                <w:sz w:val="20"/>
                <w:szCs w:val="14"/>
              </w:rPr>
              <w:tab/>
              <w:t xml:space="preserve">Roboty budowlane w zakresie budowy domów handlowych, </w:t>
            </w:r>
          </w:p>
          <w:p w14:paraId="0C5BC92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t xml:space="preserve">magazynów i obiektów budowlanych przemysłowych, </w:t>
            </w:r>
          </w:p>
          <w:p w14:paraId="38409A63"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t>obiektów budowlanych związanych z transportem</w:t>
            </w:r>
          </w:p>
          <w:p w14:paraId="216F8ACE"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2</w:t>
            </w:r>
            <w:r w:rsidRPr="00535169">
              <w:rPr>
                <w:rFonts w:ascii="Verdana" w:hAnsi="Verdana"/>
                <w:sz w:val="20"/>
                <w:szCs w:val="14"/>
              </w:rPr>
              <w:tab/>
              <w:t>0000-5</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inżynieryjne i budowlane</w:t>
            </w:r>
          </w:p>
          <w:p w14:paraId="4F2CB536"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2</w:t>
            </w:r>
            <w:r w:rsidRPr="00535169">
              <w:rPr>
                <w:rFonts w:ascii="Verdana" w:hAnsi="Verdana"/>
                <w:sz w:val="20"/>
                <w:szCs w:val="14"/>
              </w:rPr>
              <w:tab/>
              <w:t>2000-9</w:t>
            </w:r>
            <w:r w:rsidRPr="00535169">
              <w:rPr>
                <w:rFonts w:ascii="Verdana" w:hAnsi="Verdana"/>
                <w:sz w:val="20"/>
                <w:szCs w:val="14"/>
              </w:rPr>
              <w:tab/>
              <w:t>Roboty budowlane w zakresie robót inżynieryjnych,</w:t>
            </w:r>
          </w:p>
          <w:p w14:paraId="0130B130"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t>z</w:t>
            </w:r>
            <w:r w:rsidRPr="00535169">
              <w:rPr>
                <w:rFonts w:ascii="Verdana" w:hAnsi="Verdana"/>
                <w:sz w:val="20"/>
                <w:szCs w:val="14"/>
              </w:rPr>
              <w:t xml:space="preserve">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wyjątkiem </w:t>
            </w:r>
            <w:r w:rsidRPr="00535169">
              <w:rPr>
                <w:rFonts w:ascii="Verdana" w:hAnsi="Verdana"/>
                <w:sz w:val="20"/>
                <w:szCs w:val="14"/>
              </w:rPr>
              <w:tab/>
              <w:t xml:space="preserve">mostów, tuneli, szybów i kolei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podziemnej</w:t>
            </w:r>
          </w:p>
          <w:p w14:paraId="440A2660"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2</w:t>
            </w:r>
            <w:r w:rsidRPr="00535169">
              <w:rPr>
                <w:rFonts w:ascii="Verdana" w:hAnsi="Verdana"/>
                <w:sz w:val="20"/>
                <w:szCs w:val="14"/>
              </w:rPr>
              <w:tab/>
              <w:t>2100-0</w:t>
            </w:r>
            <w:r w:rsidRPr="00535169">
              <w:rPr>
                <w:rFonts w:ascii="Verdana" w:hAnsi="Verdana"/>
                <w:sz w:val="20"/>
                <w:szCs w:val="14"/>
              </w:rPr>
              <w:tab/>
              <w:t xml:space="preserve">Roboty budowlane w zakresie Zakładów uzdatniania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p>
          <w:p w14:paraId="546F0399" w14:textId="70C414BB"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006905E7">
              <w:rPr>
                <w:rFonts w:ascii="Verdana" w:hAnsi="Verdana"/>
                <w:sz w:val="20"/>
                <w:szCs w:val="14"/>
              </w:rPr>
              <w:t>o</w:t>
            </w:r>
            <w:r w:rsidRPr="00535169">
              <w:rPr>
                <w:rFonts w:ascii="Verdana" w:hAnsi="Verdana"/>
                <w:sz w:val="20"/>
                <w:szCs w:val="14"/>
              </w:rPr>
              <w:t>dpadów</w:t>
            </w:r>
          </w:p>
          <w:p w14:paraId="41E9D7E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2</w:t>
            </w:r>
            <w:r>
              <w:rPr>
                <w:rFonts w:ascii="Verdana" w:hAnsi="Verdana"/>
                <w:sz w:val="20"/>
                <w:szCs w:val="14"/>
              </w:rPr>
              <w:tab/>
              <w:t>2</w:t>
            </w:r>
            <w:r>
              <w:rPr>
                <w:rFonts w:ascii="Verdana" w:hAnsi="Verdana"/>
                <w:sz w:val="20"/>
                <w:szCs w:val="14"/>
              </w:rPr>
              <w:tab/>
              <w:t>3000-6</w:t>
            </w:r>
            <w:r>
              <w:rPr>
                <w:rFonts w:ascii="Verdana" w:hAnsi="Verdana"/>
                <w:sz w:val="20"/>
                <w:szCs w:val="14"/>
              </w:rPr>
              <w:tab/>
              <w:t>Roboty budowlane w zakresie konstrukcji</w:t>
            </w:r>
          </w:p>
          <w:p w14:paraId="430C922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45</w:t>
            </w:r>
            <w:r>
              <w:rPr>
                <w:rFonts w:ascii="Verdana" w:hAnsi="Verdana"/>
                <w:sz w:val="20"/>
                <w:szCs w:val="14"/>
              </w:rPr>
              <w:tab/>
              <w:t>2</w:t>
            </w:r>
            <w:r>
              <w:rPr>
                <w:rFonts w:ascii="Verdana" w:hAnsi="Verdana"/>
                <w:sz w:val="20"/>
                <w:szCs w:val="14"/>
              </w:rPr>
              <w:tab/>
              <w:t>2</w:t>
            </w:r>
            <w:r>
              <w:rPr>
                <w:rFonts w:ascii="Verdana" w:hAnsi="Verdana"/>
                <w:sz w:val="20"/>
                <w:szCs w:val="14"/>
              </w:rPr>
              <w:tab/>
              <w:t>3200-9</w:t>
            </w:r>
            <w:r>
              <w:rPr>
                <w:rFonts w:ascii="Verdana" w:hAnsi="Verdana"/>
                <w:sz w:val="20"/>
                <w:szCs w:val="14"/>
              </w:rPr>
              <w:tab/>
              <w:t>Roboty konstrukcyjne</w:t>
            </w:r>
          </w:p>
          <w:p w14:paraId="544FEF2F" w14:textId="77777777" w:rsidR="00A0283E" w:rsidRPr="009D2081"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9D2081">
              <w:rPr>
                <w:rFonts w:ascii="Verdana" w:hAnsi="Verdana"/>
                <w:sz w:val="20"/>
                <w:szCs w:val="14"/>
              </w:rPr>
              <w:t>45</w:t>
            </w:r>
            <w:r>
              <w:rPr>
                <w:rFonts w:ascii="Verdana" w:hAnsi="Verdana"/>
                <w:sz w:val="20"/>
                <w:szCs w:val="14"/>
              </w:rPr>
              <w:tab/>
            </w:r>
            <w:r w:rsidRPr="009D2081">
              <w:rPr>
                <w:rFonts w:ascii="Verdana" w:hAnsi="Verdana"/>
                <w:sz w:val="20"/>
                <w:szCs w:val="14"/>
              </w:rPr>
              <w:t>2</w:t>
            </w:r>
            <w:r>
              <w:rPr>
                <w:rFonts w:ascii="Verdana" w:hAnsi="Verdana"/>
                <w:sz w:val="20"/>
                <w:szCs w:val="14"/>
              </w:rPr>
              <w:tab/>
            </w:r>
            <w:r w:rsidRPr="009D2081">
              <w:rPr>
                <w:rFonts w:ascii="Verdana" w:hAnsi="Verdana"/>
                <w:sz w:val="20"/>
                <w:szCs w:val="14"/>
              </w:rPr>
              <w:t>2</w:t>
            </w:r>
            <w:r>
              <w:rPr>
                <w:rFonts w:ascii="Verdana" w:hAnsi="Verdana"/>
                <w:sz w:val="20"/>
                <w:szCs w:val="14"/>
              </w:rPr>
              <w:tab/>
            </w:r>
            <w:r w:rsidRPr="009D2081">
              <w:rPr>
                <w:rFonts w:ascii="Verdana" w:hAnsi="Verdana"/>
                <w:sz w:val="20"/>
                <w:szCs w:val="14"/>
              </w:rPr>
              <w:t>3500-1</w:t>
            </w:r>
            <w:r w:rsidRPr="009D2081">
              <w:rPr>
                <w:rFonts w:ascii="Verdana" w:hAnsi="Verdana"/>
                <w:sz w:val="20"/>
                <w:szCs w:val="14"/>
              </w:rPr>
              <w:tab/>
              <w:t>Konstrukcje z betonu zbrojonego</w:t>
            </w:r>
          </w:p>
          <w:p w14:paraId="1997B212"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0000-8</w:t>
            </w:r>
            <w:r w:rsidRPr="00535169">
              <w:rPr>
                <w:rFonts w:ascii="Verdana" w:hAnsi="Verdana"/>
                <w:sz w:val="20"/>
                <w:szCs w:val="14"/>
              </w:rPr>
              <w:tab/>
              <w:t xml:space="preserve">Roboty budowlane w zakresie budowy rurociągów, linii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p>
          <w:p w14:paraId="6B9727C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lastRenderedPageBreak/>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komunikacyjnych i elektroenergetycznych, autostrad,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dróg, </w:t>
            </w:r>
            <w:r w:rsidRPr="00535169">
              <w:rPr>
                <w:rFonts w:ascii="Verdana" w:hAnsi="Verdana"/>
                <w:sz w:val="20"/>
                <w:szCs w:val="14"/>
              </w:rPr>
              <w:tab/>
            </w:r>
          </w:p>
          <w:p w14:paraId="20DD7222"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lotnisk i kolei; wyrównywanie terenu</w:t>
            </w:r>
          </w:p>
          <w:p w14:paraId="6A70336D" w14:textId="77777777" w:rsidR="00A0283E"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1000-5</w:t>
            </w:r>
            <w:r w:rsidRPr="00535169">
              <w:rPr>
                <w:rFonts w:ascii="Verdana" w:hAnsi="Verdana"/>
                <w:sz w:val="20"/>
                <w:szCs w:val="14"/>
              </w:rPr>
              <w:tab/>
              <w:t xml:space="preserve">Roboty budowlane w zakresie budowy rurociągów,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ciągów </w:t>
            </w:r>
          </w:p>
          <w:p w14:paraId="6D71DBD3" w14:textId="77777777" w:rsidR="00A0283E"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komunikacyjnych i linii energetycznych</w:t>
            </w:r>
          </w:p>
          <w:p w14:paraId="440B17D3" w14:textId="77777777" w:rsidR="00A0283E"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DD256F">
              <w:rPr>
                <w:rFonts w:ascii="Verdana" w:hAnsi="Verdana"/>
                <w:sz w:val="20"/>
                <w:szCs w:val="14"/>
              </w:rPr>
              <w:t>45</w:t>
            </w:r>
            <w:r>
              <w:rPr>
                <w:rFonts w:ascii="Verdana" w:hAnsi="Verdana"/>
                <w:sz w:val="20"/>
                <w:szCs w:val="14"/>
              </w:rPr>
              <w:tab/>
            </w:r>
            <w:r w:rsidRPr="00DD256F">
              <w:rPr>
                <w:rFonts w:ascii="Verdana" w:hAnsi="Verdana"/>
                <w:sz w:val="20"/>
                <w:szCs w:val="14"/>
              </w:rPr>
              <w:t>2</w:t>
            </w:r>
            <w:r>
              <w:rPr>
                <w:rFonts w:ascii="Verdana" w:hAnsi="Verdana"/>
                <w:sz w:val="20"/>
                <w:szCs w:val="14"/>
              </w:rPr>
              <w:tab/>
            </w:r>
            <w:r w:rsidRPr="00DD256F">
              <w:rPr>
                <w:rFonts w:ascii="Verdana" w:hAnsi="Verdana"/>
                <w:sz w:val="20"/>
                <w:szCs w:val="14"/>
              </w:rPr>
              <w:t>3</w:t>
            </w:r>
            <w:r>
              <w:rPr>
                <w:rFonts w:ascii="Verdana" w:hAnsi="Verdana"/>
                <w:sz w:val="20"/>
                <w:szCs w:val="14"/>
              </w:rPr>
              <w:tab/>
            </w:r>
            <w:r w:rsidRPr="00DD256F">
              <w:rPr>
                <w:rFonts w:ascii="Verdana" w:hAnsi="Verdana"/>
                <w:sz w:val="20"/>
                <w:szCs w:val="14"/>
              </w:rPr>
              <w:t>1100-6</w:t>
            </w:r>
            <w:r w:rsidRPr="00DD256F">
              <w:rPr>
                <w:rFonts w:ascii="Verdana" w:hAnsi="Verdana"/>
                <w:sz w:val="20"/>
                <w:szCs w:val="14"/>
              </w:rPr>
              <w:tab/>
              <w:t>Ogólne roboty budowlane związane z budową rurociągów</w:t>
            </w:r>
          </w:p>
          <w:p w14:paraId="789DE253" w14:textId="77777777" w:rsidR="00A0283E"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DD256F">
              <w:rPr>
                <w:rFonts w:ascii="Verdana" w:hAnsi="Verdana"/>
                <w:sz w:val="20"/>
                <w:szCs w:val="14"/>
              </w:rPr>
              <w:t>45</w:t>
            </w:r>
            <w:r>
              <w:rPr>
                <w:rFonts w:ascii="Verdana" w:hAnsi="Verdana"/>
                <w:sz w:val="20"/>
                <w:szCs w:val="14"/>
              </w:rPr>
              <w:tab/>
            </w:r>
            <w:r w:rsidRPr="00DD256F">
              <w:rPr>
                <w:rFonts w:ascii="Verdana" w:hAnsi="Verdana"/>
                <w:sz w:val="20"/>
                <w:szCs w:val="14"/>
              </w:rPr>
              <w:t>2</w:t>
            </w:r>
            <w:r>
              <w:rPr>
                <w:rFonts w:ascii="Verdana" w:hAnsi="Verdana"/>
                <w:sz w:val="20"/>
                <w:szCs w:val="14"/>
              </w:rPr>
              <w:tab/>
            </w:r>
            <w:r w:rsidRPr="00DD256F">
              <w:rPr>
                <w:rFonts w:ascii="Verdana" w:hAnsi="Verdana"/>
                <w:sz w:val="20"/>
                <w:szCs w:val="14"/>
              </w:rPr>
              <w:t>3</w:t>
            </w:r>
            <w:r>
              <w:rPr>
                <w:rFonts w:ascii="Verdana" w:hAnsi="Verdana"/>
                <w:sz w:val="20"/>
                <w:szCs w:val="14"/>
              </w:rPr>
              <w:tab/>
            </w:r>
            <w:r w:rsidRPr="00DD256F">
              <w:rPr>
                <w:rFonts w:ascii="Verdana" w:hAnsi="Verdana"/>
                <w:sz w:val="20"/>
                <w:szCs w:val="14"/>
              </w:rPr>
              <w:t>1220-3</w:t>
            </w:r>
            <w:r w:rsidRPr="00DD256F">
              <w:rPr>
                <w:rFonts w:ascii="Verdana" w:hAnsi="Verdana"/>
                <w:sz w:val="20"/>
                <w:szCs w:val="14"/>
              </w:rPr>
              <w:tab/>
              <w:t>Roboty budowlane w zakresie gazociągów</w:t>
            </w:r>
          </w:p>
          <w:p w14:paraId="5C0080D6" w14:textId="77777777" w:rsidR="00A0283E"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DD256F">
              <w:rPr>
                <w:rFonts w:ascii="Verdana" w:hAnsi="Verdana"/>
                <w:sz w:val="20"/>
                <w:szCs w:val="14"/>
              </w:rPr>
              <w:t>45</w:t>
            </w:r>
            <w:r>
              <w:rPr>
                <w:rFonts w:ascii="Verdana" w:hAnsi="Verdana"/>
                <w:sz w:val="20"/>
                <w:szCs w:val="14"/>
              </w:rPr>
              <w:tab/>
            </w:r>
            <w:r w:rsidRPr="00DD256F">
              <w:rPr>
                <w:rFonts w:ascii="Verdana" w:hAnsi="Verdana"/>
                <w:sz w:val="20"/>
                <w:szCs w:val="14"/>
              </w:rPr>
              <w:t>2</w:t>
            </w:r>
            <w:r>
              <w:rPr>
                <w:rFonts w:ascii="Verdana" w:hAnsi="Verdana"/>
                <w:sz w:val="20"/>
                <w:szCs w:val="14"/>
              </w:rPr>
              <w:tab/>
            </w:r>
            <w:r w:rsidRPr="00DD256F">
              <w:rPr>
                <w:rFonts w:ascii="Verdana" w:hAnsi="Verdana"/>
                <w:sz w:val="20"/>
                <w:szCs w:val="14"/>
              </w:rPr>
              <w:t>3</w:t>
            </w:r>
            <w:r>
              <w:rPr>
                <w:rFonts w:ascii="Verdana" w:hAnsi="Verdana"/>
                <w:sz w:val="20"/>
                <w:szCs w:val="14"/>
              </w:rPr>
              <w:tab/>
            </w:r>
            <w:r w:rsidRPr="00DD256F">
              <w:rPr>
                <w:rFonts w:ascii="Verdana" w:hAnsi="Verdana"/>
                <w:sz w:val="20"/>
                <w:szCs w:val="14"/>
              </w:rPr>
              <w:t>1222-7</w:t>
            </w:r>
            <w:r w:rsidRPr="00DD256F">
              <w:rPr>
                <w:rFonts w:ascii="Verdana" w:hAnsi="Verdana"/>
                <w:sz w:val="20"/>
                <w:szCs w:val="14"/>
              </w:rPr>
              <w:tab/>
              <w:t>Roboty w zakresie zbiorników gazu</w:t>
            </w:r>
          </w:p>
          <w:p w14:paraId="1A5B8728" w14:textId="77777777" w:rsidR="00A0283E" w:rsidRPr="00535169"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5E5E22">
              <w:rPr>
                <w:rFonts w:ascii="Verdana" w:hAnsi="Verdana"/>
                <w:sz w:val="20"/>
                <w:szCs w:val="14"/>
              </w:rPr>
              <w:t>45</w:t>
            </w:r>
            <w:r>
              <w:rPr>
                <w:rFonts w:ascii="Verdana" w:hAnsi="Verdana"/>
                <w:sz w:val="20"/>
                <w:szCs w:val="14"/>
              </w:rPr>
              <w:tab/>
            </w:r>
            <w:r w:rsidRPr="005E5E22">
              <w:rPr>
                <w:rFonts w:ascii="Verdana" w:hAnsi="Verdana"/>
                <w:sz w:val="20"/>
                <w:szCs w:val="14"/>
              </w:rPr>
              <w:t>2</w:t>
            </w:r>
            <w:r>
              <w:rPr>
                <w:rFonts w:ascii="Verdana" w:hAnsi="Verdana"/>
                <w:sz w:val="20"/>
                <w:szCs w:val="14"/>
              </w:rPr>
              <w:tab/>
            </w:r>
            <w:r w:rsidRPr="005E5E22">
              <w:rPr>
                <w:rFonts w:ascii="Verdana" w:hAnsi="Verdana"/>
                <w:sz w:val="20"/>
                <w:szCs w:val="14"/>
              </w:rPr>
              <w:t>3</w:t>
            </w:r>
            <w:r>
              <w:rPr>
                <w:rFonts w:ascii="Verdana" w:hAnsi="Verdana"/>
                <w:sz w:val="20"/>
                <w:szCs w:val="14"/>
              </w:rPr>
              <w:tab/>
            </w:r>
            <w:r w:rsidRPr="005E5E22">
              <w:rPr>
                <w:rFonts w:ascii="Verdana" w:hAnsi="Verdana"/>
                <w:sz w:val="20"/>
                <w:szCs w:val="14"/>
              </w:rPr>
              <w:t>1223-4</w:t>
            </w:r>
            <w:r w:rsidRPr="005E5E22">
              <w:rPr>
                <w:rFonts w:ascii="Verdana" w:hAnsi="Verdana"/>
                <w:sz w:val="20"/>
                <w:szCs w:val="14"/>
              </w:rPr>
              <w:tab/>
              <w:t>Roboty pomocnicze w zakresie przesyłu gazu</w:t>
            </w:r>
          </w:p>
          <w:p w14:paraId="445CD535"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1300-8</w:t>
            </w:r>
            <w:r w:rsidRPr="00535169">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Roboty budowlane w zakresie budowy wodociągów 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p>
          <w:p w14:paraId="386C3DA0"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rurociągów </w:t>
            </w:r>
            <w:r w:rsidRPr="00535169">
              <w:rPr>
                <w:rFonts w:ascii="Verdana" w:hAnsi="Verdana"/>
                <w:sz w:val="20"/>
                <w:szCs w:val="14"/>
              </w:rPr>
              <w:tab/>
              <w:t xml:space="preserve">do </w:t>
            </w:r>
            <w:r w:rsidRPr="00535169">
              <w:rPr>
                <w:rFonts w:ascii="Verdana" w:hAnsi="Verdana"/>
                <w:sz w:val="20"/>
                <w:szCs w:val="14"/>
              </w:rPr>
              <w:tab/>
              <w:t>odprowadzania ścieków</w:t>
            </w:r>
          </w:p>
          <w:p w14:paraId="2B850821"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1400-9</w:t>
            </w:r>
            <w:r w:rsidRPr="00535169">
              <w:rPr>
                <w:rFonts w:ascii="Verdana" w:hAnsi="Verdana"/>
                <w:sz w:val="20"/>
                <w:szCs w:val="14"/>
              </w:rPr>
              <w:tab/>
            </w:r>
            <w:r>
              <w:rPr>
                <w:rFonts w:ascii="Verdana" w:hAnsi="Verdana"/>
                <w:sz w:val="20"/>
                <w:szCs w:val="14"/>
              </w:rPr>
              <w:tab/>
            </w:r>
            <w:r w:rsidRPr="00535169">
              <w:rPr>
                <w:rFonts w:ascii="Verdana" w:hAnsi="Verdana"/>
                <w:sz w:val="20"/>
                <w:szCs w:val="14"/>
              </w:rPr>
              <w:t xml:space="preserve">Roboty budowlane w zakresie budowy linii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energetycznych</w:t>
            </w:r>
          </w:p>
          <w:p w14:paraId="2995AE22"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1600-1</w:t>
            </w:r>
            <w:r>
              <w:rPr>
                <w:rFonts w:ascii="Verdana" w:hAnsi="Verdana"/>
                <w:sz w:val="20"/>
                <w:szCs w:val="14"/>
              </w:rPr>
              <w:tab/>
            </w:r>
            <w:r w:rsidRPr="00535169">
              <w:rPr>
                <w:rFonts w:ascii="Verdana" w:hAnsi="Verdana"/>
                <w:sz w:val="20"/>
                <w:szCs w:val="14"/>
              </w:rPr>
              <w:tab/>
              <w:t xml:space="preserve">Roboty budowlane w zakresie budowy linii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komunikacyjnych</w:t>
            </w:r>
          </w:p>
          <w:p w14:paraId="6E462784"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E5E22">
              <w:rPr>
                <w:rFonts w:ascii="Verdana" w:hAnsi="Verdana"/>
                <w:sz w:val="20"/>
                <w:szCs w:val="14"/>
              </w:rPr>
              <w:t>45</w:t>
            </w:r>
            <w:r>
              <w:rPr>
                <w:rFonts w:ascii="Verdana" w:hAnsi="Verdana"/>
                <w:sz w:val="20"/>
                <w:szCs w:val="14"/>
              </w:rPr>
              <w:tab/>
            </w:r>
            <w:r w:rsidRPr="005E5E22">
              <w:rPr>
                <w:rFonts w:ascii="Verdana" w:hAnsi="Verdana"/>
                <w:sz w:val="20"/>
                <w:szCs w:val="14"/>
              </w:rPr>
              <w:t>2</w:t>
            </w:r>
            <w:r>
              <w:rPr>
                <w:rFonts w:ascii="Verdana" w:hAnsi="Verdana"/>
                <w:sz w:val="20"/>
                <w:szCs w:val="14"/>
              </w:rPr>
              <w:tab/>
            </w:r>
            <w:r w:rsidRPr="005E5E22">
              <w:rPr>
                <w:rFonts w:ascii="Verdana" w:hAnsi="Verdana"/>
                <w:sz w:val="20"/>
                <w:szCs w:val="14"/>
              </w:rPr>
              <w:t>3</w:t>
            </w:r>
            <w:r>
              <w:rPr>
                <w:rFonts w:ascii="Verdana" w:hAnsi="Verdana"/>
                <w:sz w:val="20"/>
                <w:szCs w:val="14"/>
              </w:rPr>
              <w:tab/>
            </w:r>
            <w:r w:rsidRPr="005E5E22">
              <w:rPr>
                <w:rFonts w:ascii="Verdana" w:hAnsi="Verdana"/>
                <w:sz w:val="20"/>
                <w:szCs w:val="14"/>
              </w:rPr>
              <w:t>2100-3</w:t>
            </w:r>
            <w:r w:rsidRPr="005E5E22">
              <w:rPr>
                <w:rFonts w:ascii="Verdana" w:hAnsi="Verdana"/>
                <w:sz w:val="20"/>
                <w:szCs w:val="14"/>
              </w:rPr>
              <w:tab/>
              <w:t>Roboty pomocnicze w zakresie wodociągów</w:t>
            </w:r>
          </w:p>
          <w:p w14:paraId="1466D2A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2130-2</w:t>
            </w:r>
            <w:r w:rsidRPr="00535169">
              <w:rPr>
                <w:rFonts w:ascii="Verdana" w:hAnsi="Verdana"/>
                <w:sz w:val="20"/>
                <w:szCs w:val="14"/>
              </w:rPr>
              <w:tab/>
            </w:r>
            <w:r>
              <w:rPr>
                <w:rFonts w:ascii="Verdana" w:hAnsi="Verdana"/>
                <w:sz w:val="20"/>
                <w:szCs w:val="14"/>
              </w:rPr>
              <w:tab/>
            </w:r>
            <w:r w:rsidRPr="00535169">
              <w:rPr>
                <w:rFonts w:ascii="Verdana" w:hAnsi="Verdana"/>
                <w:sz w:val="20"/>
                <w:szCs w:val="14"/>
              </w:rPr>
              <w:t xml:space="preserve">Roboty budowlane w zakresie rurociągów do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odprowadzania </w:t>
            </w:r>
            <w:r w:rsidRPr="00535169">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wody </w:t>
            </w:r>
            <w:r w:rsidRPr="00535169">
              <w:rPr>
                <w:rFonts w:ascii="Verdana" w:hAnsi="Verdana"/>
                <w:sz w:val="20"/>
                <w:szCs w:val="14"/>
              </w:rPr>
              <w:tab/>
              <w:t>burzowej</w:t>
            </w:r>
          </w:p>
          <w:p w14:paraId="47AB8F6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E18B7">
              <w:rPr>
                <w:rFonts w:ascii="Verdana" w:hAnsi="Verdana"/>
                <w:sz w:val="20"/>
                <w:szCs w:val="14"/>
              </w:rPr>
              <w:t>45</w:t>
            </w:r>
            <w:r>
              <w:rPr>
                <w:rFonts w:ascii="Verdana" w:hAnsi="Verdana"/>
                <w:sz w:val="20"/>
                <w:szCs w:val="14"/>
              </w:rPr>
              <w:tab/>
            </w:r>
            <w:r w:rsidRPr="00EE18B7">
              <w:rPr>
                <w:rFonts w:ascii="Verdana" w:hAnsi="Verdana"/>
                <w:sz w:val="20"/>
                <w:szCs w:val="14"/>
              </w:rPr>
              <w:t>2</w:t>
            </w:r>
            <w:r>
              <w:rPr>
                <w:rFonts w:ascii="Verdana" w:hAnsi="Verdana"/>
                <w:sz w:val="20"/>
                <w:szCs w:val="14"/>
              </w:rPr>
              <w:tab/>
            </w:r>
            <w:r w:rsidRPr="00EE18B7">
              <w:rPr>
                <w:rFonts w:ascii="Verdana" w:hAnsi="Verdana"/>
                <w:sz w:val="20"/>
                <w:szCs w:val="14"/>
              </w:rPr>
              <w:t>3</w:t>
            </w:r>
            <w:r>
              <w:rPr>
                <w:rFonts w:ascii="Verdana" w:hAnsi="Verdana"/>
                <w:sz w:val="20"/>
                <w:szCs w:val="14"/>
              </w:rPr>
              <w:tab/>
            </w:r>
            <w:r w:rsidRPr="00EE18B7">
              <w:rPr>
                <w:rFonts w:ascii="Verdana" w:hAnsi="Verdana"/>
                <w:sz w:val="20"/>
                <w:szCs w:val="14"/>
              </w:rPr>
              <w:t>2140-5</w:t>
            </w:r>
            <w:r w:rsidRPr="00EE18B7">
              <w:rPr>
                <w:rFonts w:ascii="Verdana" w:hAnsi="Verdana"/>
                <w:sz w:val="20"/>
                <w:szCs w:val="14"/>
              </w:rPr>
              <w:tab/>
              <w:t>Roboty budowlane w zakresie lokalnych sieci grzewczych</w:t>
            </w:r>
          </w:p>
          <w:p w14:paraId="1BA95A9B"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E18B7">
              <w:rPr>
                <w:rFonts w:ascii="Verdana" w:hAnsi="Verdana"/>
                <w:sz w:val="20"/>
                <w:szCs w:val="14"/>
              </w:rPr>
              <w:t>45</w:t>
            </w:r>
            <w:r>
              <w:rPr>
                <w:rFonts w:ascii="Verdana" w:hAnsi="Verdana"/>
                <w:sz w:val="20"/>
                <w:szCs w:val="14"/>
              </w:rPr>
              <w:tab/>
            </w:r>
            <w:r w:rsidRPr="00EE18B7">
              <w:rPr>
                <w:rFonts w:ascii="Verdana" w:hAnsi="Verdana"/>
                <w:sz w:val="20"/>
                <w:szCs w:val="14"/>
              </w:rPr>
              <w:t>2</w:t>
            </w:r>
            <w:r>
              <w:rPr>
                <w:rFonts w:ascii="Verdana" w:hAnsi="Verdana"/>
                <w:sz w:val="20"/>
                <w:szCs w:val="14"/>
              </w:rPr>
              <w:tab/>
            </w:r>
            <w:r w:rsidRPr="00EE18B7">
              <w:rPr>
                <w:rFonts w:ascii="Verdana" w:hAnsi="Verdana"/>
                <w:sz w:val="20"/>
                <w:szCs w:val="14"/>
              </w:rPr>
              <w:t>3</w:t>
            </w:r>
            <w:r>
              <w:rPr>
                <w:rFonts w:ascii="Verdana" w:hAnsi="Verdana"/>
                <w:sz w:val="20"/>
                <w:szCs w:val="14"/>
              </w:rPr>
              <w:tab/>
            </w:r>
            <w:r w:rsidRPr="00EE18B7">
              <w:rPr>
                <w:rFonts w:ascii="Verdana" w:hAnsi="Verdana"/>
                <w:sz w:val="20"/>
                <w:szCs w:val="14"/>
              </w:rPr>
              <w:t>2151-5</w:t>
            </w:r>
            <w:r w:rsidRPr="00EE18B7">
              <w:rPr>
                <w:rFonts w:ascii="Verdana" w:hAnsi="Verdana"/>
                <w:sz w:val="20"/>
                <w:szCs w:val="14"/>
              </w:rPr>
              <w:tab/>
              <w:t xml:space="preserve">Roboty budowlane w zakresie węzłów do </w:t>
            </w:r>
          </w:p>
          <w:p w14:paraId="4B05AD45"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EE18B7">
              <w:rPr>
                <w:rFonts w:ascii="Verdana" w:hAnsi="Verdana"/>
                <w:sz w:val="20"/>
                <w:szCs w:val="14"/>
              </w:rPr>
              <w:t>przepompowywania wody</w:t>
            </w:r>
          </w:p>
          <w:p w14:paraId="33D51C6A"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E18B7">
              <w:rPr>
                <w:rFonts w:ascii="Verdana" w:hAnsi="Verdana"/>
                <w:sz w:val="20"/>
                <w:szCs w:val="14"/>
              </w:rPr>
              <w:t>45</w:t>
            </w:r>
            <w:r>
              <w:rPr>
                <w:rFonts w:ascii="Verdana" w:hAnsi="Verdana"/>
                <w:sz w:val="20"/>
                <w:szCs w:val="14"/>
              </w:rPr>
              <w:tab/>
            </w:r>
            <w:r w:rsidRPr="00EE18B7">
              <w:rPr>
                <w:rFonts w:ascii="Verdana" w:hAnsi="Verdana"/>
                <w:sz w:val="20"/>
                <w:szCs w:val="14"/>
              </w:rPr>
              <w:t>2</w:t>
            </w:r>
            <w:r>
              <w:rPr>
                <w:rFonts w:ascii="Verdana" w:hAnsi="Verdana"/>
                <w:sz w:val="20"/>
                <w:szCs w:val="14"/>
              </w:rPr>
              <w:tab/>
            </w:r>
            <w:r w:rsidRPr="00EE18B7">
              <w:rPr>
                <w:rFonts w:ascii="Verdana" w:hAnsi="Verdana"/>
                <w:sz w:val="20"/>
                <w:szCs w:val="14"/>
              </w:rPr>
              <w:t>3</w:t>
            </w:r>
            <w:r>
              <w:rPr>
                <w:rFonts w:ascii="Verdana" w:hAnsi="Verdana"/>
                <w:sz w:val="20"/>
                <w:szCs w:val="14"/>
              </w:rPr>
              <w:tab/>
            </w:r>
            <w:r w:rsidRPr="00EE18B7">
              <w:rPr>
                <w:rFonts w:ascii="Verdana" w:hAnsi="Verdana"/>
                <w:sz w:val="20"/>
                <w:szCs w:val="14"/>
              </w:rPr>
              <w:t>2152-2</w:t>
            </w:r>
            <w:r w:rsidRPr="00EE18B7">
              <w:rPr>
                <w:rFonts w:ascii="Verdana" w:hAnsi="Verdana"/>
                <w:sz w:val="20"/>
                <w:szCs w:val="14"/>
              </w:rPr>
              <w:tab/>
              <w:t>Roboty budowlane w zakresie przepompowni</w:t>
            </w:r>
          </w:p>
          <w:p w14:paraId="11AFDB03"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06188">
              <w:rPr>
                <w:rFonts w:ascii="Verdana" w:hAnsi="Verdana"/>
                <w:sz w:val="20"/>
                <w:szCs w:val="14"/>
              </w:rPr>
              <w:t>45</w:t>
            </w:r>
            <w:r>
              <w:rPr>
                <w:rFonts w:ascii="Verdana" w:hAnsi="Verdana"/>
                <w:sz w:val="20"/>
                <w:szCs w:val="14"/>
              </w:rPr>
              <w:tab/>
            </w:r>
            <w:r w:rsidRPr="00A06188">
              <w:rPr>
                <w:rFonts w:ascii="Verdana" w:hAnsi="Verdana"/>
                <w:sz w:val="20"/>
                <w:szCs w:val="14"/>
              </w:rPr>
              <w:t>2</w:t>
            </w:r>
            <w:r>
              <w:rPr>
                <w:rFonts w:ascii="Verdana" w:hAnsi="Verdana"/>
                <w:sz w:val="20"/>
                <w:szCs w:val="14"/>
              </w:rPr>
              <w:tab/>
            </w:r>
            <w:r w:rsidRPr="00A06188">
              <w:rPr>
                <w:rFonts w:ascii="Verdana" w:hAnsi="Verdana"/>
                <w:sz w:val="20"/>
                <w:szCs w:val="14"/>
              </w:rPr>
              <w:t>3</w:t>
            </w:r>
            <w:r>
              <w:rPr>
                <w:rFonts w:ascii="Verdana" w:hAnsi="Verdana"/>
                <w:sz w:val="20"/>
                <w:szCs w:val="14"/>
              </w:rPr>
              <w:tab/>
            </w:r>
            <w:r w:rsidRPr="00A06188">
              <w:rPr>
                <w:rFonts w:ascii="Verdana" w:hAnsi="Verdana"/>
                <w:sz w:val="20"/>
                <w:szCs w:val="14"/>
              </w:rPr>
              <w:t>2200-4</w:t>
            </w:r>
            <w:r w:rsidRPr="00A06188">
              <w:rPr>
                <w:rFonts w:ascii="Verdana" w:hAnsi="Verdana"/>
                <w:sz w:val="20"/>
                <w:szCs w:val="14"/>
              </w:rPr>
              <w:tab/>
              <w:t>Roboty pomocnicze w zakresie linii energetycznych</w:t>
            </w:r>
          </w:p>
          <w:p w14:paraId="2271C70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06188">
              <w:rPr>
                <w:rFonts w:ascii="Verdana" w:hAnsi="Verdana"/>
                <w:sz w:val="20"/>
                <w:szCs w:val="14"/>
              </w:rPr>
              <w:t>45</w:t>
            </w:r>
            <w:r>
              <w:rPr>
                <w:rFonts w:ascii="Verdana" w:hAnsi="Verdana"/>
                <w:sz w:val="20"/>
                <w:szCs w:val="14"/>
              </w:rPr>
              <w:tab/>
            </w:r>
            <w:r w:rsidRPr="00A06188">
              <w:rPr>
                <w:rFonts w:ascii="Verdana" w:hAnsi="Verdana"/>
                <w:sz w:val="20"/>
                <w:szCs w:val="14"/>
              </w:rPr>
              <w:t>2</w:t>
            </w:r>
            <w:r>
              <w:rPr>
                <w:rFonts w:ascii="Verdana" w:hAnsi="Verdana"/>
                <w:sz w:val="20"/>
                <w:szCs w:val="14"/>
              </w:rPr>
              <w:tab/>
            </w:r>
            <w:r w:rsidRPr="00A06188">
              <w:rPr>
                <w:rFonts w:ascii="Verdana" w:hAnsi="Verdana"/>
                <w:sz w:val="20"/>
                <w:szCs w:val="14"/>
              </w:rPr>
              <w:t>3</w:t>
            </w:r>
            <w:r>
              <w:rPr>
                <w:rFonts w:ascii="Verdana" w:hAnsi="Verdana"/>
                <w:sz w:val="20"/>
                <w:szCs w:val="14"/>
              </w:rPr>
              <w:tab/>
            </w:r>
            <w:r w:rsidRPr="00A06188">
              <w:rPr>
                <w:rFonts w:ascii="Verdana" w:hAnsi="Verdana"/>
                <w:sz w:val="20"/>
                <w:szCs w:val="14"/>
              </w:rPr>
              <w:t>2221-7</w:t>
            </w:r>
            <w:r w:rsidRPr="00A06188">
              <w:rPr>
                <w:rFonts w:ascii="Verdana" w:hAnsi="Verdana"/>
                <w:sz w:val="20"/>
                <w:szCs w:val="14"/>
              </w:rPr>
              <w:tab/>
              <w:t>Podstacje transformatorowe</w:t>
            </w:r>
          </w:p>
          <w:p w14:paraId="01ED0F3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06188">
              <w:rPr>
                <w:rFonts w:ascii="Verdana" w:hAnsi="Verdana"/>
                <w:sz w:val="20"/>
                <w:szCs w:val="14"/>
              </w:rPr>
              <w:t>45</w:t>
            </w:r>
            <w:r>
              <w:rPr>
                <w:rFonts w:ascii="Verdana" w:hAnsi="Verdana"/>
                <w:sz w:val="20"/>
                <w:szCs w:val="14"/>
              </w:rPr>
              <w:tab/>
            </w:r>
            <w:r w:rsidRPr="00A06188">
              <w:rPr>
                <w:rFonts w:ascii="Verdana" w:hAnsi="Verdana"/>
                <w:sz w:val="20"/>
                <w:szCs w:val="14"/>
              </w:rPr>
              <w:t>2</w:t>
            </w:r>
            <w:r>
              <w:rPr>
                <w:rFonts w:ascii="Verdana" w:hAnsi="Verdana"/>
                <w:sz w:val="20"/>
                <w:szCs w:val="14"/>
              </w:rPr>
              <w:tab/>
            </w:r>
            <w:r w:rsidRPr="00A06188">
              <w:rPr>
                <w:rFonts w:ascii="Verdana" w:hAnsi="Verdana"/>
                <w:sz w:val="20"/>
                <w:szCs w:val="14"/>
              </w:rPr>
              <w:t>3</w:t>
            </w:r>
            <w:r>
              <w:rPr>
                <w:rFonts w:ascii="Verdana" w:hAnsi="Verdana"/>
                <w:sz w:val="20"/>
                <w:szCs w:val="14"/>
              </w:rPr>
              <w:tab/>
            </w:r>
            <w:r w:rsidRPr="00A06188">
              <w:rPr>
                <w:rFonts w:ascii="Verdana" w:hAnsi="Verdana"/>
                <w:sz w:val="20"/>
                <w:szCs w:val="14"/>
              </w:rPr>
              <w:t>2300-5</w:t>
            </w:r>
            <w:r w:rsidRPr="00A06188">
              <w:rPr>
                <w:rFonts w:ascii="Verdana" w:hAnsi="Verdana"/>
                <w:sz w:val="20"/>
                <w:szCs w:val="14"/>
              </w:rPr>
              <w:tab/>
              <w:t xml:space="preserve">Roboty budowlane i pomocnicze w zakresie linii </w:t>
            </w:r>
          </w:p>
          <w:p w14:paraId="7E6D893E" w14:textId="77777777" w:rsidR="00A0283E" w:rsidRPr="00A06188"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A06188">
              <w:rPr>
                <w:rFonts w:ascii="Verdana" w:hAnsi="Verdana"/>
                <w:sz w:val="20"/>
                <w:szCs w:val="14"/>
              </w:rPr>
              <w:t>telefonicznych i ciągów komunikacyjnych</w:t>
            </w:r>
          </w:p>
          <w:p w14:paraId="4B370EAE"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2410-9</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kanalizacji ściekowej</w:t>
            </w:r>
          </w:p>
          <w:p w14:paraId="1A3AFD0F"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493247">
              <w:rPr>
                <w:rFonts w:ascii="Verdana" w:hAnsi="Verdana"/>
                <w:sz w:val="20"/>
                <w:szCs w:val="14"/>
              </w:rPr>
              <w:t>45</w:t>
            </w:r>
            <w:r>
              <w:rPr>
                <w:rFonts w:ascii="Verdana" w:hAnsi="Verdana"/>
                <w:sz w:val="20"/>
                <w:szCs w:val="14"/>
              </w:rPr>
              <w:tab/>
            </w:r>
            <w:r w:rsidRPr="00493247">
              <w:rPr>
                <w:rFonts w:ascii="Verdana" w:hAnsi="Verdana"/>
                <w:sz w:val="20"/>
                <w:szCs w:val="14"/>
              </w:rPr>
              <w:t>2</w:t>
            </w:r>
            <w:r>
              <w:rPr>
                <w:rFonts w:ascii="Verdana" w:hAnsi="Verdana"/>
                <w:sz w:val="20"/>
                <w:szCs w:val="14"/>
              </w:rPr>
              <w:tab/>
            </w:r>
            <w:r w:rsidRPr="00493247">
              <w:rPr>
                <w:rFonts w:ascii="Verdana" w:hAnsi="Verdana"/>
                <w:sz w:val="20"/>
                <w:szCs w:val="14"/>
              </w:rPr>
              <w:t>3</w:t>
            </w:r>
            <w:r>
              <w:rPr>
                <w:rFonts w:ascii="Verdana" w:hAnsi="Verdana"/>
                <w:sz w:val="20"/>
                <w:szCs w:val="14"/>
              </w:rPr>
              <w:tab/>
            </w:r>
            <w:r w:rsidRPr="00493247">
              <w:rPr>
                <w:rFonts w:ascii="Verdana" w:hAnsi="Verdana"/>
                <w:sz w:val="20"/>
                <w:szCs w:val="14"/>
              </w:rPr>
              <w:t>2420-2</w:t>
            </w:r>
            <w:r w:rsidRPr="00493247">
              <w:rPr>
                <w:rFonts w:ascii="Verdana" w:hAnsi="Verdana"/>
                <w:sz w:val="20"/>
                <w:szCs w:val="14"/>
              </w:rPr>
              <w:tab/>
              <w:t>Roboty w zakresie ścieków</w:t>
            </w:r>
          </w:p>
          <w:p w14:paraId="640AE5BD"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493247">
              <w:rPr>
                <w:rFonts w:ascii="Verdana" w:hAnsi="Verdana"/>
                <w:sz w:val="20"/>
                <w:szCs w:val="14"/>
              </w:rPr>
              <w:t>45</w:t>
            </w:r>
            <w:r>
              <w:rPr>
                <w:rFonts w:ascii="Verdana" w:hAnsi="Verdana"/>
                <w:sz w:val="20"/>
                <w:szCs w:val="14"/>
              </w:rPr>
              <w:tab/>
            </w:r>
            <w:r w:rsidRPr="00493247">
              <w:rPr>
                <w:rFonts w:ascii="Verdana" w:hAnsi="Verdana"/>
                <w:sz w:val="20"/>
                <w:szCs w:val="14"/>
              </w:rPr>
              <w:t>2</w:t>
            </w:r>
            <w:r>
              <w:rPr>
                <w:rFonts w:ascii="Verdana" w:hAnsi="Verdana"/>
                <w:sz w:val="20"/>
                <w:szCs w:val="14"/>
              </w:rPr>
              <w:tab/>
            </w:r>
            <w:r w:rsidRPr="00493247">
              <w:rPr>
                <w:rFonts w:ascii="Verdana" w:hAnsi="Verdana"/>
                <w:sz w:val="20"/>
                <w:szCs w:val="14"/>
              </w:rPr>
              <w:t>3</w:t>
            </w:r>
            <w:r>
              <w:rPr>
                <w:rFonts w:ascii="Verdana" w:hAnsi="Verdana"/>
                <w:sz w:val="20"/>
                <w:szCs w:val="14"/>
              </w:rPr>
              <w:tab/>
            </w:r>
            <w:r w:rsidRPr="00493247">
              <w:rPr>
                <w:rFonts w:ascii="Verdana" w:hAnsi="Verdana"/>
                <w:sz w:val="20"/>
                <w:szCs w:val="14"/>
              </w:rPr>
              <w:t>2421-9</w:t>
            </w:r>
            <w:r w:rsidRPr="00493247">
              <w:rPr>
                <w:rFonts w:ascii="Verdana" w:hAnsi="Verdana"/>
                <w:sz w:val="20"/>
                <w:szCs w:val="14"/>
              </w:rPr>
              <w:tab/>
              <w:t>Roboty w zakresie oczyszczania ścieków</w:t>
            </w:r>
          </w:p>
          <w:p w14:paraId="111C73D5"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423B58">
              <w:rPr>
                <w:rFonts w:ascii="Verdana" w:hAnsi="Verdana"/>
                <w:sz w:val="20"/>
                <w:szCs w:val="14"/>
              </w:rPr>
              <w:t>45</w:t>
            </w:r>
            <w:r>
              <w:rPr>
                <w:rFonts w:ascii="Verdana" w:hAnsi="Verdana"/>
                <w:sz w:val="20"/>
                <w:szCs w:val="14"/>
              </w:rPr>
              <w:tab/>
            </w:r>
            <w:r w:rsidRPr="00423B58">
              <w:rPr>
                <w:rFonts w:ascii="Verdana" w:hAnsi="Verdana"/>
                <w:sz w:val="20"/>
                <w:szCs w:val="14"/>
              </w:rPr>
              <w:t>2</w:t>
            </w:r>
            <w:r>
              <w:rPr>
                <w:rFonts w:ascii="Verdana" w:hAnsi="Verdana"/>
                <w:sz w:val="20"/>
                <w:szCs w:val="14"/>
              </w:rPr>
              <w:tab/>
            </w:r>
            <w:r w:rsidRPr="00423B58">
              <w:rPr>
                <w:rFonts w:ascii="Verdana" w:hAnsi="Verdana"/>
                <w:sz w:val="20"/>
                <w:szCs w:val="14"/>
              </w:rPr>
              <w:t>3</w:t>
            </w:r>
            <w:r>
              <w:rPr>
                <w:rFonts w:ascii="Verdana" w:hAnsi="Verdana"/>
                <w:sz w:val="20"/>
                <w:szCs w:val="14"/>
              </w:rPr>
              <w:tab/>
            </w:r>
            <w:r w:rsidRPr="00423B58">
              <w:rPr>
                <w:rFonts w:ascii="Verdana" w:hAnsi="Verdana"/>
                <w:sz w:val="20"/>
                <w:szCs w:val="14"/>
              </w:rPr>
              <w:t>2440-8</w:t>
            </w:r>
            <w:r w:rsidRPr="00423B58">
              <w:rPr>
                <w:rFonts w:ascii="Verdana" w:hAnsi="Verdana"/>
                <w:sz w:val="20"/>
                <w:szCs w:val="14"/>
              </w:rPr>
              <w:tab/>
              <w:t xml:space="preserve">Roboty budowlane w zakresie budowy rurociągów do </w:t>
            </w:r>
          </w:p>
          <w:p w14:paraId="0B9462A3"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423B58">
              <w:rPr>
                <w:rFonts w:ascii="Verdana" w:hAnsi="Verdana"/>
                <w:sz w:val="20"/>
                <w:szCs w:val="14"/>
              </w:rPr>
              <w:t>odprowadzania ścieków</w:t>
            </w:r>
          </w:p>
          <w:p w14:paraId="5698B9CA"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423B58">
              <w:rPr>
                <w:rFonts w:ascii="Verdana" w:hAnsi="Verdana"/>
                <w:sz w:val="20"/>
                <w:szCs w:val="14"/>
              </w:rPr>
              <w:t>45</w:t>
            </w:r>
            <w:r>
              <w:rPr>
                <w:rFonts w:ascii="Verdana" w:hAnsi="Verdana"/>
                <w:sz w:val="20"/>
                <w:szCs w:val="14"/>
              </w:rPr>
              <w:tab/>
            </w:r>
            <w:r w:rsidRPr="00423B58">
              <w:rPr>
                <w:rFonts w:ascii="Verdana" w:hAnsi="Verdana"/>
                <w:sz w:val="20"/>
                <w:szCs w:val="14"/>
              </w:rPr>
              <w:t>2</w:t>
            </w:r>
            <w:r>
              <w:rPr>
                <w:rFonts w:ascii="Verdana" w:hAnsi="Verdana"/>
                <w:sz w:val="20"/>
                <w:szCs w:val="14"/>
              </w:rPr>
              <w:tab/>
            </w:r>
            <w:r w:rsidRPr="00423B58">
              <w:rPr>
                <w:rFonts w:ascii="Verdana" w:hAnsi="Verdana"/>
                <w:sz w:val="20"/>
                <w:szCs w:val="14"/>
              </w:rPr>
              <w:t>3</w:t>
            </w:r>
            <w:r>
              <w:rPr>
                <w:rFonts w:ascii="Verdana" w:hAnsi="Verdana"/>
                <w:sz w:val="20"/>
                <w:szCs w:val="14"/>
              </w:rPr>
              <w:tab/>
            </w:r>
            <w:r w:rsidRPr="00423B58">
              <w:rPr>
                <w:rFonts w:ascii="Verdana" w:hAnsi="Verdana"/>
                <w:sz w:val="20"/>
                <w:szCs w:val="14"/>
              </w:rPr>
              <w:t>2454-9</w:t>
            </w:r>
            <w:r w:rsidRPr="00423B58">
              <w:rPr>
                <w:rFonts w:ascii="Verdana" w:hAnsi="Verdana"/>
                <w:sz w:val="20"/>
                <w:szCs w:val="14"/>
              </w:rPr>
              <w:tab/>
              <w:t>Roboty budowlane w zakresie zbiorników wód deszczowych</w:t>
            </w:r>
          </w:p>
          <w:p w14:paraId="3C1C6B86"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423B58">
              <w:rPr>
                <w:rFonts w:ascii="Verdana" w:hAnsi="Verdana"/>
                <w:sz w:val="20"/>
                <w:szCs w:val="14"/>
              </w:rPr>
              <w:t>45</w:t>
            </w:r>
            <w:r>
              <w:rPr>
                <w:rFonts w:ascii="Verdana" w:hAnsi="Verdana"/>
                <w:sz w:val="20"/>
                <w:szCs w:val="14"/>
              </w:rPr>
              <w:tab/>
            </w:r>
            <w:r w:rsidRPr="00423B58">
              <w:rPr>
                <w:rFonts w:ascii="Verdana" w:hAnsi="Verdana"/>
                <w:sz w:val="20"/>
                <w:szCs w:val="14"/>
              </w:rPr>
              <w:t>2</w:t>
            </w:r>
            <w:r>
              <w:rPr>
                <w:rFonts w:ascii="Verdana" w:hAnsi="Verdana"/>
                <w:sz w:val="20"/>
                <w:szCs w:val="14"/>
              </w:rPr>
              <w:tab/>
            </w:r>
            <w:r w:rsidRPr="00423B58">
              <w:rPr>
                <w:rFonts w:ascii="Verdana" w:hAnsi="Verdana"/>
                <w:sz w:val="20"/>
                <w:szCs w:val="14"/>
              </w:rPr>
              <w:t>3</w:t>
            </w:r>
            <w:r>
              <w:rPr>
                <w:rFonts w:ascii="Verdana" w:hAnsi="Verdana"/>
                <w:sz w:val="20"/>
                <w:szCs w:val="14"/>
              </w:rPr>
              <w:tab/>
            </w:r>
            <w:r w:rsidRPr="00423B58">
              <w:rPr>
                <w:rFonts w:ascii="Verdana" w:hAnsi="Verdana"/>
                <w:sz w:val="20"/>
                <w:szCs w:val="14"/>
              </w:rPr>
              <w:t>3000-9</w:t>
            </w:r>
            <w:r w:rsidRPr="00423B58">
              <w:rPr>
                <w:rFonts w:ascii="Verdana" w:hAnsi="Verdana"/>
                <w:sz w:val="20"/>
                <w:szCs w:val="14"/>
              </w:rPr>
              <w:tab/>
              <w:t xml:space="preserve">Roboty w zakresie konstruowania, fundamentowania oraz </w:t>
            </w:r>
          </w:p>
          <w:p w14:paraId="2955D829"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423B58">
              <w:rPr>
                <w:rFonts w:ascii="Verdana" w:hAnsi="Verdana"/>
                <w:sz w:val="20"/>
                <w:szCs w:val="14"/>
              </w:rPr>
              <w:t>wykonywania nawierzchni autostrad, dróg</w:t>
            </w:r>
          </w:p>
          <w:p w14:paraId="5D52669F" w14:textId="77777777" w:rsidR="00A0283E" w:rsidRDefault="00A0283E" w:rsidP="000C0A61">
            <w:pPr>
              <w:pStyle w:val="Styl8ptInterlinia15wiersza"/>
              <w:tabs>
                <w:tab w:val="left" w:pos="708"/>
                <w:tab w:val="left" w:pos="1275"/>
                <w:tab w:val="left" w:pos="1700"/>
                <w:tab w:val="left" w:pos="2850"/>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3120-6</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budowy dróg</w:t>
            </w:r>
          </w:p>
          <w:p w14:paraId="3D37D7C6" w14:textId="77777777" w:rsidR="00A0283E" w:rsidRPr="009D6497"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sidRPr="009D6497">
              <w:rPr>
                <w:rFonts w:ascii="Verdana" w:hAnsi="Verdana"/>
                <w:sz w:val="20"/>
                <w:szCs w:val="14"/>
              </w:rPr>
              <w:t>45</w:t>
            </w:r>
            <w:r>
              <w:rPr>
                <w:rFonts w:ascii="Verdana" w:hAnsi="Verdana"/>
                <w:sz w:val="20"/>
                <w:szCs w:val="14"/>
              </w:rPr>
              <w:tab/>
            </w:r>
            <w:r w:rsidRPr="009D6497">
              <w:rPr>
                <w:rFonts w:ascii="Verdana" w:hAnsi="Verdana"/>
                <w:sz w:val="20"/>
                <w:szCs w:val="14"/>
              </w:rPr>
              <w:t>2</w:t>
            </w:r>
            <w:r>
              <w:rPr>
                <w:rFonts w:ascii="Verdana" w:hAnsi="Verdana"/>
                <w:sz w:val="20"/>
                <w:szCs w:val="14"/>
              </w:rPr>
              <w:tab/>
            </w:r>
            <w:r w:rsidRPr="009D6497">
              <w:rPr>
                <w:rFonts w:ascii="Verdana" w:hAnsi="Verdana"/>
                <w:sz w:val="20"/>
                <w:szCs w:val="14"/>
              </w:rPr>
              <w:t>3</w:t>
            </w:r>
            <w:r>
              <w:rPr>
                <w:rFonts w:ascii="Verdana" w:hAnsi="Verdana"/>
                <w:sz w:val="20"/>
                <w:szCs w:val="14"/>
              </w:rPr>
              <w:tab/>
            </w:r>
            <w:r w:rsidRPr="009D6497">
              <w:rPr>
                <w:rFonts w:ascii="Verdana" w:hAnsi="Verdana"/>
                <w:sz w:val="20"/>
                <w:szCs w:val="14"/>
              </w:rPr>
              <w:t>3123-7</w:t>
            </w:r>
            <w:r w:rsidRPr="009D6497">
              <w:rPr>
                <w:rFonts w:ascii="Verdana" w:hAnsi="Verdana"/>
                <w:sz w:val="20"/>
                <w:szCs w:val="14"/>
              </w:rPr>
              <w:tab/>
              <w:t>Roboty budowlane w zakresie dróg podrzędnych</w:t>
            </w:r>
          </w:p>
          <w:p w14:paraId="225DA3FE" w14:textId="77777777" w:rsidR="00A0283E" w:rsidRPr="00535169" w:rsidRDefault="00A0283E" w:rsidP="000C0A61">
            <w:pPr>
              <w:pStyle w:val="Styl8ptInterlinia15wiersza"/>
              <w:tabs>
                <w:tab w:val="left" w:pos="708"/>
                <w:tab w:val="left" w:pos="1275"/>
                <w:tab w:val="left" w:pos="1700"/>
                <w:tab w:val="left" w:pos="2850"/>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3140-2</w:t>
            </w:r>
            <w:r>
              <w:rPr>
                <w:rFonts w:ascii="Verdana" w:hAnsi="Verdana"/>
                <w:sz w:val="20"/>
                <w:szCs w:val="14"/>
              </w:rPr>
              <w:tab/>
            </w:r>
            <w:r w:rsidRPr="00535169">
              <w:rPr>
                <w:rFonts w:ascii="Verdana" w:hAnsi="Verdana"/>
                <w:sz w:val="20"/>
                <w:szCs w:val="14"/>
              </w:rPr>
              <w:tab/>
              <w:t>Roboty drogowe</w:t>
            </w:r>
          </w:p>
          <w:p w14:paraId="7D6911AC" w14:textId="77777777" w:rsidR="00A0283E" w:rsidRPr="00535169" w:rsidRDefault="00A0283E" w:rsidP="000C0A61">
            <w:pPr>
              <w:pStyle w:val="Styl8ptInterlinia15wiersza"/>
              <w:tabs>
                <w:tab w:val="left" w:pos="708"/>
                <w:tab w:val="left" w:pos="1275"/>
                <w:tab w:val="left" w:pos="1700"/>
                <w:tab w:val="left" w:pos="2850"/>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3200-1</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różnych nawierzchni</w:t>
            </w:r>
          </w:p>
          <w:p w14:paraId="42D801D9"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3220-7</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nawierzchni dróg</w:t>
            </w:r>
          </w:p>
          <w:p w14:paraId="73CBC02A"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sidRPr="009D6497">
              <w:rPr>
                <w:rFonts w:ascii="Verdana" w:hAnsi="Verdana"/>
                <w:sz w:val="20"/>
                <w:szCs w:val="14"/>
              </w:rPr>
              <w:t>45</w:t>
            </w:r>
            <w:r>
              <w:rPr>
                <w:rFonts w:ascii="Verdana" w:hAnsi="Verdana"/>
                <w:sz w:val="20"/>
                <w:szCs w:val="14"/>
              </w:rPr>
              <w:tab/>
            </w:r>
            <w:r w:rsidRPr="009D6497">
              <w:rPr>
                <w:rFonts w:ascii="Verdana" w:hAnsi="Verdana"/>
                <w:sz w:val="20"/>
                <w:szCs w:val="14"/>
              </w:rPr>
              <w:t>2</w:t>
            </w:r>
            <w:r>
              <w:rPr>
                <w:rFonts w:ascii="Verdana" w:hAnsi="Verdana"/>
                <w:sz w:val="20"/>
                <w:szCs w:val="14"/>
              </w:rPr>
              <w:tab/>
            </w:r>
            <w:r w:rsidRPr="009D6497">
              <w:rPr>
                <w:rFonts w:ascii="Verdana" w:hAnsi="Verdana"/>
                <w:sz w:val="20"/>
                <w:szCs w:val="14"/>
              </w:rPr>
              <w:t>3</w:t>
            </w:r>
            <w:r>
              <w:rPr>
                <w:rFonts w:ascii="Verdana" w:hAnsi="Verdana"/>
                <w:sz w:val="20"/>
                <w:szCs w:val="14"/>
              </w:rPr>
              <w:tab/>
            </w:r>
            <w:r w:rsidRPr="009D6497">
              <w:rPr>
                <w:rFonts w:ascii="Verdana" w:hAnsi="Verdana"/>
                <w:sz w:val="20"/>
                <w:szCs w:val="14"/>
              </w:rPr>
              <w:t>3222-1</w:t>
            </w:r>
            <w:r w:rsidRPr="009D6497">
              <w:rPr>
                <w:rFonts w:ascii="Verdana" w:hAnsi="Verdana"/>
                <w:sz w:val="20"/>
                <w:szCs w:val="14"/>
              </w:rPr>
              <w:tab/>
              <w:t xml:space="preserve">Roboty budowlane w zakresie układania chodników i </w:t>
            </w:r>
          </w:p>
          <w:p w14:paraId="6A97FF65"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t>a</w:t>
            </w:r>
            <w:r w:rsidRPr="009D6497">
              <w:rPr>
                <w:rFonts w:ascii="Verdana" w:hAnsi="Verdana"/>
                <w:sz w:val="20"/>
                <w:szCs w:val="14"/>
              </w:rPr>
              <w:t>sfaltowania</w:t>
            </w:r>
          </w:p>
          <w:p w14:paraId="642DB482" w14:textId="77777777" w:rsidR="00A0283E" w:rsidRPr="00535169"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sidRPr="009D6497">
              <w:rPr>
                <w:rFonts w:ascii="Verdana" w:hAnsi="Verdana"/>
                <w:sz w:val="20"/>
                <w:szCs w:val="14"/>
              </w:rPr>
              <w:t>45</w:t>
            </w:r>
            <w:r>
              <w:rPr>
                <w:rFonts w:ascii="Verdana" w:hAnsi="Verdana"/>
                <w:sz w:val="20"/>
                <w:szCs w:val="14"/>
              </w:rPr>
              <w:tab/>
            </w:r>
            <w:r w:rsidRPr="009D6497">
              <w:rPr>
                <w:rFonts w:ascii="Verdana" w:hAnsi="Verdana"/>
                <w:sz w:val="20"/>
                <w:szCs w:val="14"/>
              </w:rPr>
              <w:t>2</w:t>
            </w:r>
            <w:r>
              <w:rPr>
                <w:rFonts w:ascii="Verdana" w:hAnsi="Verdana"/>
                <w:sz w:val="20"/>
                <w:szCs w:val="14"/>
              </w:rPr>
              <w:tab/>
            </w:r>
            <w:r w:rsidRPr="009D6497">
              <w:rPr>
                <w:rFonts w:ascii="Verdana" w:hAnsi="Verdana"/>
                <w:sz w:val="20"/>
                <w:szCs w:val="14"/>
              </w:rPr>
              <w:t>3</w:t>
            </w:r>
            <w:r>
              <w:rPr>
                <w:rFonts w:ascii="Verdana" w:hAnsi="Verdana"/>
                <w:sz w:val="20"/>
                <w:szCs w:val="14"/>
              </w:rPr>
              <w:tab/>
            </w:r>
            <w:r w:rsidRPr="009D6497">
              <w:rPr>
                <w:rFonts w:ascii="Verdana" w:hAnsi="Verdana"/>
                <w:sz w:val="20"/>
                <w:szCs w:val="14"/>
              </w:rPr>
              <w:t>3223-8</w:t>
            </w:r>
            <w:r w:rsidRPr="009D6497">
              <w:rPr>
                <w:rFonts w:ascii="Verdana" w:hAnsi="Verdana"/>
                <w:sz w:val="20"/>
                <w:szCs w:val="14"/>
              </w:rPr>
              <w:tab/>
              <w:t>Wymiana nawierzchni drogowej</w:t>
            </w:r>
          </w:p>
          <w:p w14:paraId="4872D1DE" w14:textId="77777777" w:rsidR="00A0283E" w:rsidRPr="00535169"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3226-9</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dróg dojazdowych</w:t>
            </w:r>
          </w:p>
          <w:p w14:paraId="77EA080A"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3</w:t>
            </w:r>
            <w:r w:rsidRPr="00535169">
              <w:rPr>
                <w:rFonts w:ascii="Verdana" w:hAnsi="Verdana"/>
                <w:sz w:val="20"/>
                <w:szCs w:val="14"/>
              </w:rPr>
              <w:tab/>
              <w:t>3250-6</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w zakresie nawierzchni, z wyjątkiem dróg</w:t>
            </w:r>
          </w:p>
          <w:p w14:paraId="68435207"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5</w:t>
            </w:r>
            <w:r w:rsidRPr="00535169">
              <w:rPr>
                <w:rFonts w:ascii="Verdana" w:hAnsi="Verdana"/>
                <w:sz w:val="20"/>
                <w:szCs w:val="14"/>
              </w:rPr>
              <w:tab/>
              <w:t>1143-5</w:t>
            </w:r>
            <w:r w:rsidRPr="00535169">
              <w:rPr>
                <w:rFonts w:ascii="Verdana" w:hAnsi="Verdana"/>
                <w:sz w:val="20"/>
                <w:szCs w:val="14"/>
              </w:rPr>
              <w:tab/>
              <w:t xml:space="preserve">Roboty budowlane w zakresie instalacji sprężających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p>
          <w:p w14:paraId="79AED40B" w14:textId="77777777" w:rsidR="00A0283E" w:rsidRPr="00535169"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powietrze</w:t>
            </w:r>
          </w:p>
          <w:p w14:paraId="4309B3B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2</w:t>
            </w:r>
            <w:r w:rsidRPr="00535169">
              <w:rPr>
                <w:rFonts w:ascii="Verdana" w:hAnsi="Verdana"/>
                <w:sz w:val="20"/>
                <w:szCs w:val="14"/>
              </w:rPr>
              <w:tab/>
              <w:t>5</w:t>
            </w:r>
            <w:r w:rsidRPr="00535169">
              <w:rPr>
                <w:rFonts w:ascii="Verdana" w:hAnsi="Verdana"/>
                <w:sz w:val="20"/>
                <w:szCs w:val="14"/>
              </w:rPr>
              <w:tab/>
              <w:t>2000-8</w:t>
            </w:r>
            <w:r w:rsidRPr="00535169">
              <w:rPr>
                <w:rFonts w:ascii="Verdana" w:hAnsi="Verdana"/>
                <w:sz w:val="20"/>
                <w:szCs w:val="14"/>
              </w:rPr>
              <w:tab/>
              <w:t xml:space="preserve">Roboty budowlane w zakresie budowy zakładów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p>
          <w:p w14:paraId="664047EC"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uzdatniania, </w:t>
            </w:r>
            <w:r w:rsidRPr="00535169">
              <w:rPr>
                <w:rFonts w:ascii="Verdana" w:hAnsi="Verdana"/>
                <w:sz w:val="20"/>
                <w:szCs w:val="14"/>
              </w:rPr>
              <w:tab/>
              <w:t xml:space="preserve">oczyszczania oraz spalania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odpadów</w:t>
            </w:r>
          </w:p>
          <w:p w14:paraId="4B141DC6"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B05DB">
              <w:rPr>
                <w:rFonts w:ascii="Verdana" w:hAnsi="Verdana"/>
                <w:sz w:val="20"/>
                <w:szCs w:val="14"/>
              </w:rPr>
              <w:t>45</w:t>
            </w:r>
            <w:r>
              <w:rPr>
                <w:rFonts w:ascii="Verdana" w:hAnsi="Verdana"/>
                <w:sz w:val="20"/>
                <w:szCs w:val="14"/>
              </w:rPr>
              <w:tab/>
            </w:r>
            <w:r w:rsidRPr="00AB05DB">
              <w:rPr>
                <w:rFonts w:ascii="Verdana" w:hAnsi="Verdana"/>
                <w:sz w:val="20"/>
                <w:szCs w:val="14"/>
              </w:rPr>
              <w:t>2</w:t>
            </w:r>
            <w:r>
              <w:rPr>
                <w:rFonts w:ascii="Verdana" w:hAnsi="Verdana"/>
                <w:sz w:val="20"/>
                <w:szCs w:val="14"/>
              </w:rPr>
              <w:tab/>
            </w:r>
            <w:r w:rsidRPr="00AB05DB">
              <w:rPr>
                <w:rFonts w:ascii="Verdana" w:hAnsi="Verdana"/>
                <w:sz w:val="20"/>
                <w:szCs w:val="14"/>
              </w:rPr>
              <w:t>6</w:t>
            </w:r>
            <w:r>
              <w:rPr>
                <w:rFonts w:ascii="Verdana" w:hAnsi="Verdana"/>
                <w:sz w:val="20"/>
                <w:szCs w:val="14"/>
              </w:rPr>
              <w:tab/>
            </w:r>
            <w:r w:rsidRPr="00AB05DB">
              <w:rPr>
                <w:rFonts w:ascii="Verdana" w:hAnsi="Verdana"/>
                <w:sz w:val="20"/>
                <w:szCs w:val="14"/>
              </w:rPr>
              <w:t>0000-7</w:t>
            </w:r>
            <w:r w:rsidRPr="00AB05DB">
              <w:rPr>
                <w:rFonts w:ascii="Verdana" w:hAnsi="Verdana"/>
                <w:sz w:val="20"/>
                <w:szCs w:val="14"/>
              </w:rPr>
              <w:tab/>
              <w:t xml:space="preserve">Roboty w zakresie wykonywania pokryć i konstrukcji </w:t>
            </w:r>
          </w:p>
          <w:p w14:paraId="5DC70421"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AB05DB">
              <w:rPr>
                <w:rFonts w:ascii="Verdana" w:hAnsi="Verdana"/>
                <w:sz w:val="20"/>
                <w:szCs w:val="14"/>
              </w:rPr>
              <w:t>dachowych i inne podobne roboty specjalistyczne</w:t>
            </w:r>
          </w:p>
          <w:p w14:paraId="36F63F9A"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B05DB">
              <w:rPr>
                <w:rFonts w:ascii="Verdana" w:hAnsi="Verdana"/>
                <w:sz w:val="20"/>
                <w:szCs w:val="14"/>
              </w:rPr>
              <w:t>45</w:t>
            </w:r>
            <w:r>
              <w:rPr>
                <w:rFonts w:ascii="Verdana" w:hAnsi="Verdana"/>
                <w:sz w:val="20"/>
                <w:szCs w:val="14"/>
              </w:rPr>
              <w:tab/>
            </w:r>
            <w:r w:rsidRPr="00AB05DB">
              <w:rPr>
                <w:rFonts w:ascii="Verdana" w:hAnsi="Verdana"/>
                <w:sz w:val="20"/>
                <w:szCs w:val="14"/>
              </w:rPr>
              <w:t>2</w:t>
            </w:r>
            <w:r>
              <w:rPr>
                <w:rFonts w:ascii="Verdana" w:hAnsi="Verdana"/>
                <w:sz w:val="20"/>
                <w:szCs w:val="14"/>
              </w:rPr>
              <w:tab/>
            </w:r>
            <w:r w:rsidRPr="00AB05DB">
              <w:rPr>
                <w:rFonts w:ascii="Verdana" w:hAnsi="Verdana"/>
                <w:sz w:val="20"/>
                <w:szCs w:val="14"/>
              </w:rPr>
              <w:t>6</w:t>
            </w:r>
            <w:r>
              <w:rPr>
                <w:rFonts w:ascii="Verdana" w:hAnsi="Verdana"/>
                <w:sz w:val="20"/>
                <w:szCs w:val="14"/>
              </w:rPr>
              <w:tab/>
            </w:r>
            <w:r w:rsidRPr="00AB05DB">
              <w:rPr>
                <w:rFonts w:ascii="Verdana" w:hAnsi="Verdana"/>
                <w:sz w:val="20"/>
                <w:szCs w:val="14"/>
              </w:rPr>
              <w:t>1000-4</w:t>
            </w:r>
            <w:r w:rsidRPr="00AB05DB">
              <w:rPr>
                <w:rFonts w:ascii="Verdana" w:hAnsi="Verdana"/>
                <w:sz w:val="20"/>
                <w:szCs w:val="14"/>
              </w:rPr>
              <w:tab/>
              <w:t xml:space="preserve">Wykonywanie pokryć i konstrukcji dachowych oraz podobne </w:t>
            </w:r>
          </w:p>
          <w:p w14:paraId="1FF2DA14" w14:textId="4D7360CA"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00241A06">
              <w:rPr>
                <w:rFonts w:ascii="Verdana" w:hAnsi="Verdana"/>
                <w:sz w:val="20"/>
                <w:szCs w:val="14"/>
              </w:rPr>
              <w:t>r</w:t>
            </w:r>
            <w:r w:rsidRPr="00AB05DB">
              <w:rPr>
                <w:rFonts w:ascii="Verdana" w:hAnsi="Verdana"/>
                <w:sz w:val="20"/>
                <w:szCs w:val="14"/>
              </w:rPr>
              <w:t>oboty</w:t>
            </w:r>
          </w:p>
          <w:p w14:paraId="42A4F0A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B05DB">
              <w:rPr>
                <w:rFonts w:ascii="Verdana" w:hAnsi="Verdana"/>
                <w:sz w:val="20"/>
                <w:szCs w:val="14"/>
              </w:rPr>
              <w:t>45</w:t>
            </w:r>
            <w:r>
              <w:rPr>
                <w:rFonts w:ascii="Verdana" w:hAnsi="Verdana"/>
                <w:sz w:val="20"/>
                <w:szCs w:val="14"/>
              </w:rPr>
              <w:tab/>
            </w:r>
            <w:r w:rsidRPr="00AB05DB">
              <w:rPr>
                <w:rFonts w:ascii="Verdana" w:hAnsi="Verdana"/>
                <w:sz w:val="20"/>
                <w:szCs w:val="14"/>
              </w:rPr>
              <w:t>2</w:t>
            </w:r>
            <w:r>
              <w:rPr>
                <w:rFonts w:ascii="Verdana" w:hAnsi="Verdana"/>
                <w:sz w:val="20"/>
                <w:szCs w:val="14"/>
              </w:rPr>
              <w:tab/>
            </w:r>
            <w:r w:rsidRPr="00AB05DB">
              <w:rPr>
                <w:rFonts w:ascii="Verdana" w:hAnsi="Verdana"/>
                <w:sz w:val="20"/>
                <w:szCs w:val="14"/>
              </w:rPr>
              <w:t>6</w:t>
            </w:r>
            <w:r>
              <w:rPr>
                <w:rFonts w:ascii="Verdana" w:hAnsi="Verdana"/>
                <w:sz w:val="20"/>
                <w:szCs w:val="14"/>
              </w:rPr>
              <w:tab/>
            </w:r>
            <w:r w:rsidRPr="00AB05DB">
              <w:rPr>
                <w:rFonts w:ascii="Verdana" w:hAnsi="Verdana"/>
                <w:sz w:val="20"/>
                <w:szCs w:val="14"/>
              </w:rPr>
              <w:t>1100-5</w:t>
            </w:r>
            <w:r w:rsidRPr="00AB05DB">
              <w:rPr>
                <w:rFonts w:ascii="Verdana" w:hAnsi="Verdana"/>
                <w:sz w:val="20"/>
                <w:szCs w:val="14"/>
              </w:rPr>
              <w:tab/>
              <w:t>Wykonywanie konstrukcji dachowych</w:t>
            </w:r>
          </w:p>
          <w:p w14:paraId="4CB12A22" w14:textId="77777777" w:rsidR="00A0283E" w:rsidRPr="00AB05DB"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B05DB">
              <w:rPr>
                <w:rFonts w:ascii="Verdana" w:hAnsi="Verdana"/>
                <w:sz w:val="20"/>
                <w:szCs w:val="14"/>
              </w:rPr>
              <w:t>45</w:t>
            </w:r>
            <w:r>
              <w:rPr>
                <w:rFonts w:ascii="Verdana" w:hAnsi="Verdana"/>
                <w:sz w:val="20"/>
                <w:szCs w:val="14"/>
              </w:rPr>
              <w:tab/>
            </w:r>
            <w:r w:rsidRPr="00AB05DB">
              <w:rPr>
                <w:rFonts w:ascii="Verdana" w:hAnsi="Verdana"/>
                <w:sz w:val="20"/>
                <w:szCs w:val="14"/>
              </w:rPr>
              <w:t>2</w:t>
            </w:r>
            <w:r>
              <w:rPr>
                <w:rFonts w:ascii="Verdana" w:hAnsi="Verdana"/>
                <w:sz w:val="20"/>
                <w:szCs w:val="14"/>
              </w:rPr>
              <w:tab/>
            </w:r>
            <w:r w:rsidRPr="00AB05DB">
              <w:rPr>
                <w:rFonts w:ascii="Verdana" w:hAnsi="Verdana"/>
                <w:sz w:val="20"/>
                <w:szCs w:val="14"/>
              </w:rPr>
              <w:t>6</w:t>
            </w:r>
            <w:r>
              <w:rPr>
                <w:rFonts w:ascii="Verdana" w:hAnsi="Verdana"/>
                <w:sz w:val="20"/>
                <w:szCs w:val="14"/>
              </w:rPr>
              <w:tab/>
            </w:r>
            <w:r w:rsidRPr="00AB05DB">
              <w:rPr>
                <w:rFonts w:ascii="Verdana" w:hAnsi="Verdana"/>
                <w:sz w:val="20"/>
                <w:szCs w:val="14"/>
              </w:rPr>
              <w:t>1210-9</w:t>
            </w:r>
            <w:r w:rsidRPr="00AB05DB">
              <w:rPr>
                <w:rFonts w:ascii="Verdana" w:hAnsi="Verdana"/>
                <w:sz w:val="20"/>
                <w:szCs w:val="14"/>
              </w:rPr>
              <w:tab/>
              <w:t>Wykonywanie pokryć dachowych</w:t>
            </w:r>
          </w:p>
          <w:p w14:paraId="43AA30AB"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mallCaps/>
                <w:sz w:val="20"/>
                <w:szCs w:val="14"/>
              </w:rPr>
              <w:t>45</w:t>
            </w:r>
            <w:r w:rsidRPr="00535169">
              <w:rPr>
                <w:rFonts w:ascii="Verdana" w:hAnsi="Verdana"/>
                <w:smallCaps/>
                <w:sz w:val="20"/>
                <w:szCs w:val="14"/>
              </w:rPr>
              <w:tab/>
              <w:t>2</w:t>
            </w:r>
            <w:r w:rsidRPr="00535169">
              <w:rPr>
                <w:rFonts w:ascii="Verdana" w:hAnsi="Verdana"/>
                <w:smallCaps/>
                <w:sz w:val="20"/>
                <w:szCs w:val="14"/>
              </w:rPr>
              <w:tab/>
              <w:t>6</w:t>
            </w:r>
            <w:r w:rsidRPr="00535169">
              <w:rPr>
                <w:rFonts w:ascii="Verdana" w:hAnsi="Verdana"/>
                <w:smallCaps/>
                <w:sz w:val="20"/>
                <w:szCs w:val="14"/>
              </w:rPr>
              <w:tab/>
              <w:t>2300-4</w:t>
            </w:r>
            <w:r w:rsidRPr="00535169">
              <w:rPr>
                <w:rFonts w:ascii="Verdana" w:hAnsi="Verdana"/>
                <w:smallCaps/>
                <w:sz w:val="20"/>
                <w:szCs w:val="14"/>
              </w:rPr>
              <w:tab/>
            </w:r>
            <w:r>
              <w:rPr>
                <w:rFonts w:ascii="Verdana" w:hAnsi="Verdana"/>
                <w:smallCaps/>
                <w:sz w:val="20"/>
                <w:szCs w:val="14"/>
              </w:rPr>
              <w:tab/>
            </w:r>
            <w:r w:rsidRPr="00535169">
              <w:rPr>
                <w:rFonts w:ascii="Verdana" w:hAnsi="Verdana"/>
                <w:sz w:val="20"/>
                <w:szCs w:val="14"/>
              </w:rPr>
              <w:t>Betonowanie</w:t>
            </w:r>
          </w:p>
          <w:p w14:paraId="7319F38C"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B729D5">
              <w:rPr>
                <w:rFonts w:ascii="Verdana" w:hAnsi="Verdana"/>
                <w:sz w:val="20"/>
                <w:szCs w:val="14"/>
              </w:rPr>
              <w:t>45</w:t>
            </w:r>
            <w:r>
              <w:rPr>
                <w:rFonts w:ascii="Verdana" w:hAnsi="Verdana"/>
                <w:sz w:val="20"/>
                <w:szCs w:val="14"/>
              </w:rPr>
              <w:tab/>
            </w:r>
            <w:r w:rsidRPr="00B729D5">
              <w:rPr>
                <w:rFonts w:ascii="Verdana" w:hAnsi="Verdana"/>
                <w:sz w:val="20"/>
                <w:szCs w:val="14"/>
              </w:rPr>
              <w:t>3</w:t>
            </w:r>
            <w:r>
              <w:rPr>
                <w:rFonts w:ascii="Verdana" w:hAnsi="Verdana"/>
                <w:sz w:val="20"/>
                <w:szCs w:val="14"/>
              </w:rPr>
              <w:tab/>
            </w:r>
            <w:r w:rsidRPr="00B729D5">
              <w:rPr>
                <w:rFonts w:ascii="Verdana" w:hAnsi="Verdana"/>
                <w:sz w:val="20"/>
                <w:szCs w:val="14"/>
              </w:rPr>
              <w:t>0</w:t>
            </w:r>
            <w:r>
              <w:rPr>
                <w:rFonts w:ascii="Verdana" w:hAnsi="Verdana"/>
                <w:sz w:val="20"/>
                <w:szCs w:val="14"/>
              </w:rPr>
              <w:tab/>
            </w:r>
            <w:r w:rsidRPr="00B729D5">
              <w:rPr>
                <w:rFonts w:ascii="Verdana" w:hAnsi="Verdana"/>
                <w:sz w:val="20"/>
                <w:szCs w:val="14"/>
              </w:rPr>
              <w:t>0000-0</w:t>
            </w:r>
            <w:r w:rsidRPr="00B729D5">
              <w:rPr>
                <w:rFonts w:ascii="Verdana" w:hAnsi="Verdana"/>
                <w:sz w:val="20"/>
                <w:szCs w:val="14"/>
              </w:rPr>
              <w:tab/>
              <w:t>Roboty instalacyjne w budynkach</w:t>
            </w:r>
          </w:p>
          <w:p w14:paraId="45A1437C"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1</w:t>
            </w:r>
            <w:r w:rsidRPr="00535169">
              <w:rPr>
                <w:rFonts w:ascii="Verdana" w:hAnsi="Verdana"/>
                <w:sz w:val="20"/>
                <w:szCs w:val="14"/>
              </w:rPr>
              <w:tab/>
              <w:t>0000-3</w:t>
            </w:r>
            <w:r>
              <w:rPr>
                <w:rFonts w:ascii="Verdana" w:hAnsi="Verdana"/>
                <w:sz w:val="20"/>
                <w:szCs w:val="14"/>
              </w:rPr>
              <w:tab/>
            </w:r>
            <w:r w:rsidRPr="00535169">
              <w:rPr>
                <w:rFonts w:ascii="Verdana" w:hAnsi="Verdana"/>
                <w:sz w:val="20"/>
                <w:szCs w:val="14"/>
              </w:rPr>
              <w:tab/>
              <w:t>Roboty instalacyjne elektryczne</w:t>
            </w:r>
          </w:p>
          <w:p w14:paraId="56A6CF2D"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1</w:t>
            </w:r>
            <w:r w:rsidRPr="00535169">
              <w:rPr>
                <w:rFonts w:ascii="Verdana" w:hAnsi="Verdana"/>
                <w:sz w:val="20"/>
                <w:szCs w:val="14"/>
              </w:rPr>
              <w:tab/>
              <w:t>1000-0</w:t>
            </w:r>
            <w:r w:rsidRPr="00535169">
              <w:rPr>
                <w:rFonts w:ascii="Verdana" w:hAnsi="Verdana"/>
                <w:sz w:val="20"/>
                <w:szCs w:val="14"/>
              </w:rPr>
              <w:tab/>
              <w:t xml:space="preserve">Roboty w zakresie okablowania oraz instalacji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elektrycznych</w:t>
            </w:r>
          </w:p>
          <w:p w14:paraId="5866D719"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B729D5">
              <w:rPr>
                <w:rFonts w:ascii="Verdana" w:hAnsi="Verdana"/>
                <w:sz w:val="20"/>
                <w:szCs w:val="14"/>
              </w:rPr>
              <w:t>45</w:t>
            </w:r>
            <w:r>
              <w:rPr>
                <w:rFonts w:ascii="Verdana" w:hAnsi="Verdana"/>
                <w:sz w:val="20"/>
                <w:szCs w:val="14"/>
              </w:rPr>
              <w:tab/>
            </w:r>
            <w:r w:rsidRPr="00B729D5">
              <w:rPr>
                <w:rFonts w:ascii="Verdana" w:hAnsi="Verdana"/>
                <w:sz w:val="20"/>
                <w:szCs w:val="14"/>
              </w:rPr>
              <w:t>3</w:t>
            </w:r>
            <w:r>
              <w:rPr>
                <w:rFonts w:ascii="Verdana" w:hAnsi="Verdana"/>
                <w:sz w:val="20"/>
                <w:szCs w:val="14"/>
              </w:rPr>
              <w:tab/>
            </w:r>
            <w:r w:rsidRPr="00B729D5">
              <w:rPr>
                <w:rFonts w:ascii="Verdana" w:hAnsi="Verdana"/>
                <w:sz w:val="20"/>
                <w:szCs w:val="14"/>
              </w:rPr>
              <w:t>1</w:t>
            </w:r>
            <w:r>
              <w:rPr>
                <w:rFonts w:ascii="Verdana" w:hAnsi="Verdana"/>
                <w:sz w:val="20"/>
                <w:szCs w:val="14"/>
              </w:rPr>
              <w:tab/>
            </w:r>
            <w:r w:rsidRPr="00B729D5">
              <w:rPr>
                <w:rFonts w:ascii="Verdana" w:hAnsi="Verdana"/>
                <w:sz w:val="20"/>
                <w:szCs w:val="14"/>
              </w:rPr>
              <w:t>2000-7</w:t>
            </w:r>
            <w:r w:rsidRPr="00B729D5">
              <w:rPr>
                <w:rFonts w:ascii="Verdana" w:hAnsi="Verdana"/>
                <w:sz w:val="20"/>
                <w:szCs w:val="14"/>
              </w:rPr>
              <w:tab/>
              <w:t>Instalowanie systemów alarmowych i anten</w:t>
            </w:r>
          </w:p>
          <w:p w14:paraId="7C56CD8B"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2E10AE">
              <w:rPr>
                <w:rFonts w:ascii="Verdana" w:hAnsi="Verdana"/>
                <w:sz w:val="20"/>
                <w:szCs w:val="14"/>
              </w:rPr>
              <w:t>45</w:t>
            </w:r>
            <w:r>
              <w:rPr>
                <w:rFonts w:ascii="Verdana" w:hAnsi="Verdana"/>
                <w:sz w:val="20"/>
                <w:szCs w:val="14"/>
              </w:rPr>
              <w:tab/>
            </w:r>
            <w:r w:rsidRPr="002E10AE">
              <w:rPr>
                <w:rFonts w:ascii="Verdana" w:hAnsi="Verdana"/>
                <w:sz w:val="20"/>
                <w:szCs w:val="14"/>
              </w:rPr>
              <w:t>3</w:t>
            </w:r>
            <w:r>
              <w:rPr>
                <w:rFonts w:ascii="Verdana" w:hAnsi="Verdana"/>
                <w:sz w:val="20"/>
                <w:szCs w:val="14"/>
              </w:rPr>
              <w:tab/>
            </w:r>
            <w:r w:rsidRPr="002E10AE">
              <w:rPr>
                <w:rFonts w:ascii="Verdana" w:hAnsi="Verdana"/>
                <w:sz w:val="20"/>
                <w:szCs w:val="14"/>
              </w:rPr>
              <w:t>1</w:t>
            </w:r>
            <w:r>
              <w:rPr>
                <w:rFonts w:ascii="Verdana" w:hAnsi="Verdana"/>
                <w:sz w:val="20"/>
                <w:szCs w:val="14"/>
              </w:rPr>
              <w:tab/>
            </w:r>
            <w:r w:rsidRPr="002E10AE">
              <w:rPr>
                <w:rFonts w:ascii="Verdana" w:hAnsi="Verdana"/>
                <w:sz w:val="20"/>
                <w:szCs w:val="14"/>
              </w:rPr>
              <w:t>4000-1</w:t>
            </w:r>
            <w:r w:rsidRPr="002E10AE">
              <w:rPr>
                <w:rFonts w:ascii="Verdana" w:hAnsi="Verdana"/>
                <w:sz w:val="20"/>
                <w:szCs w:val="14"/>
              </w:rPr>
              <w:tab/>
              <w:t>Instalowanie urządzeń telekomunikacyjnych</w:t>
            </w:r>
          </w:p>
          <w:p w14:paraId="29184A2E"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2E10AE">
              <w:rPr>
                <w:rFonts w:ascii="Verdana" w:hAnsi="Verdana"/>
                <w:sz w:val="20"/>
                <w:szCs w:val="14"/>
              </w:rPr>
              <w:t>45</w:t>
            </w:r>
            <w:r>
              <w:rPr>
                <w:rFonts w:ascii="Verdana" w:hAnsi="Verdana"/>
                <w:sz w:val="20"/>
                <w:szCs w:val="14"/>
              </w:rPr>
              <w:tab/>
            </w:r>
            <w:r w:rsidRPr="002E10AE">
              <w:rPr>
                <w:rFonts w:ascii="Verdana" w:hAnsi="Verdana"/>
                <w:sz w:val="20"/>
                <w:szCs w:val="14"/>
              </w:rPr>
              <w:t>3</w:t>
            </w:r>
            <w:r>
              <w:rPr>
                <w:rFonts w:ascii="Verdana" w:hAnsi="Verdana"/>
                <w:sz w:val="20"/>
                <w:szCs w:val="14"/>
              </w:rPr>
              <w:tab/>
            </w:r>
            <w:r w:rsidRPr="002E10AE">
              <w:rPr>
                <w:rFonts w:ascii="Verdana" w:hAnsi="Verdana"/>
                <w:sz w:val="20"/>
                <w:szCs w:val="14"/>
              </w:rPr>
              <w:t>1</w:t>
            </w:r>
            <w:r>
              <w:rPr>
                <w:rFonts w:ascii="Verdana" w:hAnsi="Verdana"/>
                <w:sz w:val="20"/>
                <w:szCs w:val="14"/>
              </w:rPr>
              <w:tab/>
            </w:r>
            <w:r w:rsidRPr="002E10AE">
              <w:rPr>
                <w:rFonts w:ascii="Verdana" w:hAnsi="Verdana"/>
                <w:sz w:val="20"/>
                <w:szCs w:val="14"/>
              </w:rPr>
              <w:t>4100-2</w:t>
            </w:r>
            <w:r w:rsidRPr="002E10AE">
              <w:rPr>
                <w:rFonts w:ascii="Verdana" w:hAnsi="Verdana"/>
                <w:sz w:val="20"/>
                <w:szCs w:val="14"/>
              </w:rPr>
              <w:tab/>
              <w:t>Instalowanie central telefonicznych</w:t>
            </w:r>
          </w:p>
          <w:p w14:paraId="23E283C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2E10AE">
              <w:rPr>
                <w:rFonts w:ascii="Verdana" w:hAnsi="Verdana"/>
                <w:sz w:val="20"/>
                <w:szCs w:val="14"/>
              </w:rPr>
              <w:t>45</w:t>
            </w:r>
            <w:r>
              <w:rPr>
                <w:rFonts w:ascii="Verdana" w:hAnsi="Verdana"/>
                <w:sz w:val="20"/>
                <w:szCs w:val="14"/>
              </w:rPr>
              <w:tab/>
            </w:r>
            <w:r w:rsidRPr="002E10AE">
              <w:rPr>
                <w:rFonts w:ascii="Verdana" w:hAnsi="Verdana"/>
                <w:sz w:val="20"/>
                <w:szCs w:val="14"/>
              </w:rPr>
              <w:t>3</w:t>
            </w:r>
            <w:r>
              <w:rPr>
                <w:rFonts w:ascii="Verdana" w:hAnsi="Verdana"/>
                <w:sz w:val="20"/>
                <w:szCs w:val="14"/>
              </w:rPr>
              <w:tab/>
            </w:r>
            <w:r w:rsidRPr="002E10AE">
              <w:rPr>
                <w:rFonts w:ascii="Verdana" w:hAnsi="Verdana"/>
                <w:sz w:val="20"/>
                <w:szCs w:val="14"/>
              </w:rPr>
              <w:t>1</w:t>
            </w:r>
            <w:r>
              <w:rPr>
                <w:rFonts w:ascii="Verdana" w:hAnsi="Verdana"/>
                <w:sz w:val="20"/>
                <w:szCs w:val="14"/>
              </w:rPr>
              <w:tab/>
            </w:r>
            <w:r w:rsidRPr="002E10AE">
              <w:rPr>
                <w:rFonts w:ascii="Verdana" w:hAnsi="Verdana"/>
                <w:sz w:val="20"/>
                <w:szCs w:val="14"/>
              </w:rPr>
              <w:t>4200-3</w:t>
            </w:r>
            <w:r w:rsidRPr="002E10AE">
              <w:rPr>
                <w:rFonts w:ascii="Verdana" w:hAnsi="Verdana"/>
                <w:sz w:val="20"/>
                <w:szCs w:val="14"/>
              </w:rPr>
              <w:tab/>
              <w:t>Instalowanie linii telefonicznych</w:t>
            </w:r>
          </w:p>
          <w:p w14:paraId="43E6448E"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2E10AE">
              <w:rPr>
                <w:rFonts w:ascii="Verdana" w:hAnsi="Verdana"/>
                <w:sz w:val="20"/>
                <w:szCs w:val="14"/>
              </w:rPr>
              <w:t>45</w:t>
            </w:r>
            <w:r>
              <w:rPr>
                <w:rFonts w:ascii="Verdana" w:hAnsi="Verdana"/>
                <w:sz w:val="20"/>
                <w:szCs w:val="14"/>
              </w:rPr>
              <w:tab/>
            </w:r>
            <w:r w:rsidRPr="002E10AE">
              <w:rPr>
                <w:rFonts w:ascii="Verdana" w:hAnsi="Verdana"/>
                <w:sz w:val="20"/>
                <w:szCs w:val="14"/>
              </w:rPr>
              <w:t>3</w:t>
            </w:r>
            <w:r>
              <w:rPr>
                <w:rFonts w:ascii="Verdana" w:hAnsi="Verdana"/>
                <w:sz w:val="20"/>
                <w:szCs w:val="14"/>
              </w:rPr>
              <w:tab/>
            </w:r>
            <w:r w:rsidRPr="002E10AE">
              <w:rPr>
                <w:rFonts w:ascii="Verdana" w:hAnsi="Verdana"/>
                <w:sz w:val="20"/>
                <w:szCs w:val="14"/>
              </w:rPr>
              <w:t>1</w:t>
            </w:r>
            <w:r>
              <w:rPr>
                <w:rFonts w:ascii="Verdana" w:hAnsi="Verdana"/>
                <w:sz w:val="20"/>
                <w:szCs w:val="14"/>
              </w:rPr>
              <w:tab/>
            </w:r>
            <w:r w:rsidRPr="002E10AE">
              <w:rPr>
                <w:rFonts w:ascii="Verdana" w:hAnsi="Verdana"/>
                <w:sz w:val="20"/>
                <w:szCs w:val="14"/>
              </w:rPr>
              <w:t>4320-4</w:t>
            </w:r>
            <w:r w:rsidRPr="002E10AE">
              <w:rPr>
                <w:rFonts w:ascii="Verdana" w:hAnsi="Verdana"/>
                <w:sz w:val="20"/>
                <w:szCs w:val="14"/>
              </w:rPr>
              <w:tab/>
              <w:t>Instalowanie okablowania komputerowego</w:t>
            </w:r>
          </w:p>
          <w:p w14:paraId="73E0DE90"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5000-8</w:t>
            </w:r>
            <w:r w:rsidRPr="00E333CD">
              <w:rPr>
                <w:rFonts w:ascii="Verdana" w:hAnsi="Verdana"/>
                <w:sz w:val="20"/>
                <w:szCs w:val="14"/>
              </w:rPr>
              <w:tab/>
              <w:t xml:space="preserve">Instalowanie urządzeń elektrycznego ogrzewania i innego </w:t>
            </w:r>
          </w:p>
          <w:p w14:paraId="14C7387F"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E333CD">
              <w:rPr>
                <w:rFonts w:ascii="Verdana" w:hAnsi="Verdana"/>
                <w:sz w:val="20"/>
                <w:szCs w:val="14"/>
              </w:rPr>
              <w:t>sprzętu elektrycznego w budynkach</w:t>
            </w:r>
          </w:p>
          <w:p w14:paraId="39CF0F1E"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1</w:t>
            </w:r>
            <w:r w:rsidRPr="00535169">
              <w:rPr>
                <w:rFonts w:ascii="Verdana" w:hAnsi="Verdana"/>
                <w:sz w:val="20"/>
                <w:szCs w:val="14"/>
              </w:rPr>
              <w:tab/>
              <w:t>5100-9</w:t>
            </w:r>
            <w:r w:rsidRPr="00535169">
              <w:rPr>
                <w:rFonts w:ascii="Verdana" w:hAnsi="Verdana"/>
                <w:sz w:val="20"/>
                <w:szCs w:val="14"/>
              </w:rPr>
              <w:tab/>
            </w:r>
            <w:r>
              <w:rPr>
                <w:rFonts w:ascii="Verdana" w:hAnsi="Verdana"/>
                <w:sz w:val="20"/>
                <w:szCs w:val="14"/>
              </w:rPr>
              <w:tab/>
            </w:r>
            <w:r w:rsidRPr="00535169">
              <w:rPr>
                <w:rFonts w:ascii="Verdana" w:hAnsi="Verdana"/>
                <w:sz w:val="20"/>
                <w:szCs w:val="14"/>
              </w:rPr>
              <w:t>Instalacyjne roboty elektrotechniczne</w:t>
            </w:r>
          </w:p>
          <w:p w14:paraId="5783C777"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1</w:t>
            </w:r>
            <w:r w:rsidRPr="00535169">
              <w:rPr>
                <w:rFonts w:ascii="Verdana" w:hAnsi="Verdana"/>
                <w:sz w:val="20"/>
                <w:szCs w:val="14"/>
              </w:rPr>
              <w:tab/>
              <w:t>5300-1</w:t>
            </w:r>
            <w:r>
              <w:rPr>
                <w:rFonts w:ascii="Verdana" w:hAnsi="Verdana"/>
                <w:sz w:val="20"/>
                <w:szCs w:val="14"/>
              </w:rPr>
              <w:tab/>
            </w:r>
            <w:r w:rsidRPr="00535169">
              <w:rPr>
                <w:rFonts w:ascii="Verdana" w:hAnsi="Verdana"/>
                <w:sz w:val="20"/>
                <w:szCs w:val="14"/>
              </w:rPr>
              <w:tab/>
              <w:t>Instalacje zasilania elektrycznego</w:t>
            </w:r>
          </w:p>
          <w:p w14:paraId="75880AB3"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5400-2</w:t>
            </w:r>
            <w:r w:rsidRPr="00E333CD">
              <w:rPr>
                <w:rFonts w:ascii="Verdana" w:hAnsi="Verdana"/>
                <w:sz w:val="20"/>
                <w:szCs w:val="14"/>
              </w:rPr>
              <w:tab/>
              <w:t>Instalacje wysokiego napięcia</w:t>
            </w:r>
          </w:p>
          <w:p w14:paraId="7F0F797F"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5500-3</w:t>
            </w:r>
            <w:r w:rsidRPr="00E333CD">
              <w:rPr>
                <w:rFonts w:ascii="Verdana" w:hAnsi="Verdana"/>
                <w:sz w:val="20"/>
                <w:szCs w:val="14"/>
              </w:rPr>
              <w:tab/>
              <w:t>Instalacje średniego napięcia</w:t>
            </w:r>
          </w:p>
          <w:p w14:paraId="0FB502BD"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5600-4</w:t>
            </w:r>
            <w:r w:rsidRPr="00E333CD">
              <w:rPr>
                <w:rFonts w:ascii="Verdana" w:hAnsi="Verdana"/>
                <w:sz w:val="20"/>
                <w:szCs w:val="14"/>
              </w:rPr>
              <w:tab/>
              <w:t>Instalacje niskiego napięcia</w:t>
            </w:r>
          </w:p>
          <w:p w14:paraId="2E36BB0B"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5700-5</w:t>
            </w:r>
            <w:r w:rsidRPr="00E333CD">
              <w:rPr>
                <w:rFonts w:ascii="Verdana" w:hAnsi="Verdana"/>
                <w:sz w:val="20"/>
                <w:szCs w:val="14"/>
              </w:rPr>
              <w:tab/>
              <w:t>Instalowanie stacji rozdzielczych</w:t>
            </w:r>
          </w:p>
          <w:p w14:paraId="04B2592F" w14:textId="77777777" w:rsidR="00A0283E" w:rsidRPr="00E333CD"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6000-5</w:t>
            </w:r>
            <w:r w:rsidRPr="00E333CD">
              <w:rPr>
                <w:rFonts w:ascii="Verdana" w:hAnsi="Verdana"/>
                <w:sz w:val="20"/>
                <w:szCs w:val="14"/>
              </w:rPr>
              <w:tab/>
              <w:t>Instalowanie systemów oświetleniowych i sygnalizacyjnych</w:t>
            </w:r>
          </w:p>
          <w:p w14:paraId="49141ECA"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6100-6</w:t>
            </w:r>
            <w:r w:rsidRPr="00E333CD">
              <w:rPr>
                <w:rFonts w:ascii="Verdana" w:hAnsi="Verdana"/>
                <w:sz w:val="20"/>
                <w:szCs w:val="14"/>
              </w:rPr>
              <w:tab/>
              <w:t>Instalowanie urządzeń oświetlenia zewnętrznego</w:t>
            </w:r>
          </w:p>
          <w:p w14:paraId="23EE067F"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333CD">
              <w:rPr>
                <w:rFonts w:ascii="Verdana" w:hAnsi="Verdana"/>
                <w:sz w:val="20"/>
                <w:szCs w:val="14"/>
              </w:rPr>
              <w:t>45</w:t>
            </w:r>
            <w:r>
              <w:rPr>
                <w:rFonts w:ascii="Verdana" w:hAnsi="Verdana"/>
                <w:sz w:val="20"/>
                <w:szCs w:val="14"/>
              </w:rPr>
              <w:tab/>
            </w:r>
            <w:r w:rsidRPr="00E333CD">
              <w:rPr>
                <w:rFonts w:ascii="Verdana" w:hAnsi="Verdana"/>
                <w:sz w:val="20"/>
                <w:szCs w:val="14"/>
              </w:rPr>
              <w:t>3</w:t>
            </w:r>
            <w:r>
              <w:rPr>
                <w:rFonts w:ascii="Verdana" w:hAnsi="Verdana"/>
                <w:sz w:val="20"/>
                <w:szCs w:val="14"/>
              </w:rPr>
              <w:tab/>
            </w:r>
            <w:r w:rsidRPr="00E333CD">
              <w:rPr>
                <w:rFonts w:ascii="Verdana" w:hAnsi="Verdana"/>
                <w:sz w:val="20"/>
                <w:szCs w:val="14"/>
              </w:rPr>
              <w:t>1</w:t>
            </w:r>
            <w:r>
              <w:rPr>
                <w:rFonts w:ascii="Verdana" w:hAnsi="Verdana"/>
                <w:sz w:val="20"/>
                <w:szCs w:val="14"/>
              </w:rPr>
              <w:tab/>
            </w:r>
            <w:r w:rsidRPr="00E333CD">
              <w:rPr>
                <w:rFonts w:ascii="Verdana" w:hAnsi="Verdana"/>
                <w:sz w:val="20"/>
                <w:szCs w:val="14"/>
              </w:rPr>
              <w:t>6110-9</w:t>
            </w:r>
            <w:r w:rsidRPr="00E333CD">
              <w:rPr>
                <w:rFonts w:ascii="Verdana" w:hAnsi="Verdana"/>
                <w:sz w:val="20"/>
                <w:szCs w:val="14"/>
              </w:rPr>
              <w:tab/>
              <w:t>Instalowanie urządzeń oświetlenia drogowego</w:t>
            </w:r>
          </w:p>
          <w:p w14:paraId="7D7C0B2D"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1</w:t>
            </w:r>
            <w:r w:rsidRPr="00535169">
              <w:rPr>
                <w:rFonts w:ascii="Verdana" w:hAnsi="Verdana"/>
                <w:sz w:val="20"/>
                <w:szCs w:val="14"/>
              </w:rPr>
              <w:tab/>
              <w:t>7200-4</w:t>
            </w:r>
            <w:r>
              <w:rPr>
                <w:rFonts w:ascii="Verdana" w:hAnsi="Verdana"/>
                <w:sz w:val="20"/>
                <w:szCs w:val="14"/>
              </w:rPr>
              <w:tab/>
            </w:r>
            <w:r w:rsidRPr="00535169">
              <w:rPr>
                <w:rFonts w:ascii="Verdana" w:hAnsi="Verdana"/>
                <w:sz w:val="20"/>
                <w:szCs w:val="14"/>
              </w:rPr>
              <w:tab/>
              <w:t>Instalowanie transformatorów elektrycznych</w:t>
            </w:r>
          </w:p>
          <w:p w14:paraId="1AC5C3C6" w14:textId="5E550643"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F802F1">
              <w:rPr>
                <w:rFonts w:ascii="Verdana" w:hAnsi="Verdana"/>
                <w:sz w:val="20"/>
                <w:szCs w:val="14"/>
              </w:rPr>
              <w:t>45</w:t>
            </w:r>
            <w:r>
              <w:rPr>
                <w:rFonts w:ascii="Verdana" w:hAnsi="Verdana"/>
                <w:sz w:val="20"/>
                <w:szCs w:val="14"/>
              </w:rPr>
              <w:tab/>
            </w:r>
            <w:r w:rsidRPr="00F802F1">
              <w:rPr>
                <w:rFonts w:ascii="Verdana" w:hAnsi="Verdana"/>
                <w:sz w:val="20"/>
                <w:szCs w:val="14"/>
              </w:rPr>
              <w:t>3</w:t>
            </w:r>
            <w:r>
              <w:rPr>
                <w:rFonts w:ascii="Verdana" w:hAnsi="Verdana"/>
                <w:sz w:val="20"/>
                <w:szCs w:val="14"/>
              </w:rPr>
              <w:tab/>
            </w:r>
            <w:r w:rsidRPr="00F802F1">
              <w:rPr>
                <w:rFonts w:ascii="Verdana" w:hAnsi="Verdana"/>
                <w:sz w:val="20"/>
                <w:szCs w:val="14"/>
              </w:rPr>
              <w:t>1</w:t>
            </w:r>
            <w:r>
              <w:rPr>
                <w:rFonts w:ascii="Verdana" w:hAnsi="Verdana"/>
                <w:sz w:val="20"/>
                <w:szCs w:val="14"/>
              </w:rPr>
              <w:tab/>
            </w:r>
            <w:r w:rsidRPr="00F802F1">
              <w:rPr>
                <w:rFonts w:ascii="Verdana" w:hAnsi="Verdana"/>
                <w:sz w:val="20"/>
                <w:szCs w:val="14"/>
              </w:rPr>
              <w:t xml:space="preserve">7300-5 </w:t>
            </w:r>
            <w:r>
              <w:rPr>
                <w:rFonts w:ascii="Verdana" w:hAnsi="Verdana"/>
                <w:sz w:val="20"/>
                <w:szCs w:val="14"/>
              </w:rPr>
              <w:tab/>
            </w:r>
            <w:r w:rsidRPr="00F802F1">
              <w:rPr>
                <w:rFonts w:ascii="Verdana" w:hAnsi="Verdana"/>
                <w:sz w:val="20"/>
                <w:szCs w:val="14"/>
              </w:rPr>
              <w:t>Instalowanie elektrycznych urządzeń rozdzielczych</w:t>
            </w:r>
          </w:p>
          <w:p w14:paraId="2FF43150"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2</w:t>
            </w:r>
            <w:r w:rsidRPr="00535169">
              <w:rPr>
                <w:rFonts w:ascii="Verdana" w:hAnsi="Verdana"/>
                <w:sz w:val="20"/>
                <w:szCs w:val="14"/>
              </w:rPr>
              <w:tab/>
              <w:t>0000-6</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izolacyjne</w:t>
            </w:r>
          </w:p>
          <w:p w14:paraId="46148E3F"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70295">
              <w:rPr>
                <w:rFonts w:ascii="Verdana" w:hAnsi="Verdana"/>
                <w:sz w:val="20"/>
                <w:szCs w:val="14"/>
              </w:rPr>
              <w:t>45</w:t>
            </w:r>
            <w:r>
              <w:rPr>
                <w:rFonts w:ascii="Verdana" w:hAnsi="Verdana"/>
                <w:sz w:val="20"/>
                <w:szCs w:val="14"/>
              </w:rPr>
              <w:tab/>
            </w:r>
            <w:r w:rsidRPr="00370295">
              <w:rPr>
                <w:rFonts w:ascii="Verdana" w:hAnsi="Verdana"/>
                <w:sz w:val="20"/>
                <w:szCs w:val="14"/>
              </w:rPr>
              <w:t>3</w:t>
            </w:r>
            <w:r>
              <w:rPr>
                <w:rFonts w:ascii="Verdana" w:hAnsi="Verdana"/>
                <w:sz w:val="20"/>
                <w:szCs w:val="14"/>
              </w:rPr>
              <w:tab/>
            </w:r>
            <w:r w:rsidRPr="00370295">
              <w:rPr>
                <w:rFonts w:ascii="Verdana" w:hAnsi="Verdana"/>
                <w:sz w:val="20"/>
                <w:szCs w:val="14"/>
              </w:rPr>
              <w:t>2</w:t>
            </w:r>
            <w:r>
              <w:rPr>
                <w:rFonts w:ascii="Verdana" w:hAnsi="Verdana"/>
                <w:sz w:val="20"/>
                <w:szCs w:val="14"/>
              </w:rPr>
              <w:tab/>
            </w:r>
            <w:r w:rsidRPr="00370295">
              <w:rPr>
                <w:rFonts w:ascii="Verdana" w:hAnsi="Verdana"/>
                <w:sz w:val="20"/>
                <w:szCs w:val="14"/>
              </w:rPr>
              <w:t>1000-3</w:t>
            </w:r>
            <w:r w:rsidRPr="00370295">
              <w:rPr>
                <w:rFonts w:ascii="Verdana" w:hAnsi="Verdana"/>
                <w:sz w:val="20"/>
                <w:szCs w:val="14"/>
              </w:rPr>
              <w:tab/>
              <w:t>Izolacja cieplna</w:t>
            </w:r>
          </w:p>
          <w:p w14:paraId="1DA1EBF8"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70295">
              <w:rPr>
                <w:rFonts w:ascii="Verdana" w:hAnsi="Verdana"/>
                <w:sz w:val="20"/>
                <w:szCs w:val="14"/>
              </w:rPr>
              <w:t>45</w:t>
            </w:r>
            <w:r>
              <w:rPr>
                <w:rFonts w:ascii="Verdana" w:hAnsi="Verdana"/>
                <w:sz w:val="20"/>
                <w:szCs w:val="14"/>
              </w:rPr>
              <w:tab/>
            </w:r>
            <w:r w:rsidRPr="00370295">
              <w:rPr>
                <w:rFonts w:ascii="Verdana" w:hAnsi="Verdana"/>
                <w:sz w:val="20"/>
                <w:szCs w:val="14"/>
              </w:rPr>
              <w:t>3</w:t>
            </w:r>
            <w:r>
              <w:rPr>
                <w:rFonts w:ascii="Verdana" w:hAnsi="Verdana"/>
                <w:sz w:val="20"/>
                <w:szCs w:val="14"/>
              </w:rPr>
              <w:tab/>
            </w:r>
            <w:r w:rsidRPr="00370295">
              <w:rPr>
                <w:rFonts w:ascii="Verdana" w:hAnsi="Verdana"/>
                <w:sz w:val="20"/>
                <w:szCs w:val="14"/>
              </w:rPr>
              <w:t>2</w:t>
            </w:r>
            <w:r>
              <w:rPr>
                <w:rFonts w:ascii="Verdana" w:hAnsi="Verdana"/>
                <w:sz w:val="20"/>
                <w:szCs w:val="14"/>
              </w:rPr>
              <w:tab/>
            </w:r>
            <w:r w:rsidRPr="00370295">
              <w:rPr>
                <w:rFonts w:ascii="Verdana" w:hAnsi="Verdana"/>
                <w:sz w:val="20"/>
                <w:szCs w:val="14"/>
              </w:rPr>
              <w:t>3000-7</w:t>
            </w:r>
            <w:r w:rsidRPr="00370295">
              <w:rPr>
                <w:rFonts w:ascii="Verdana" w:hAnsi="Verdana"/>
                <w:sz w:val="20"/>
                <w:szCs w:val="14"/>
              </w:rPr>
              <w:tab/>
              <w:t>Roboty w zakresie izolacji dźwiękoszczelnych</w:t>
            </w:r>
          </w:p>
          <w:p w14:paraId="67E63DD7" w14:textId="77777777" w:rsidR="00A0283E" w:rsidRPr="00370295"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370295">
              <w:rPr>
                <w:rFonts w:ascii="Verdana" w:hAnsi="Verdana"/>
                <w:sz w:val="20"/>
                <w:szCs w:val="14"/>
              </w:rPr>
              <w:t>45</w:t>
            </w:r>
            <w:r>
              <w:rPr>
                <w:rFonts w:ascii="Verdana" w:hAnsi="Verdana"/>
                <w:sz w:val="20"/>
                <w:szCs w:val="14"/>
              </w:rPr>
              <w:tab/>
            </w:r>
            <w:r w:rsidRPr="00370295">
              <w:rPr>
                <w:rFonts w:ascii="Verdana" w:hAnsi="Verdana"/>
                <w:sz w:val="20"/>
                <w:szCs w:val="14"/>
              </w:rPr>
              <w:t>3</w:t>
            </w:r>
            <w:r>
              <w:rPr>
                <w:rFonts w:ascii="Verdana" w:hAnsi="Verdana"/>
                <w:sz w:val="20"/>
                <w:szCs w:val="14"/>
              </w:rPr>
              <w:tab/>
            </w:r>
            <w:r w:rsidRPr="00370295">
              <w:rPr>
                <w:rFonts w:ascii="Verdana" w:hAnsi="Verdana"/>
                <w:sz w:val="20"/>
                <w:szCs w:val="14"/>
              </w:rPr>
              <w:t>2</w:t>
            </w:r>
            <w:r>
              <w:rPr>
                <w:rFonts w:ascii="Verdana" w:hAnsi="Verdana"/>
                <w:sz w:val="20"/>
                <w:szCs w:val="14"/>
              </w:rPr>
              <w:tab/>
            </w:r>
            <w:r w:rsidRPr="00370295">
              <w:rPr>
                <w:rFonts w:ascii="Verdana" w:hAnsi="Verdana"/>
                <w:sz w:val="20"/>
                <w:szCs w:val="14"/>
              </w:rPr>
              <w:t>4000-4</w:t>
            </w:r>
            <w:r w:rsidRPr="00370295">
              <w:rPr>
                <w:rFonts w:ascii="Verdana" w:hAnsi="Verdana"/>
                <w:sz w:val="20"/>
                <w:szCs w:val="14"/>
              </w:rPr>
              <w:tab/>
              <w:t>Roboty w zakresie okładziny tynkowej</w:t>
            </w:r>
          </w:p>
          <w:p w14:paraId="06DF5C84"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3</w:t>
            </w:r>
            <w:r w:rsidRPr="00535169">
              <w:rPr>
                <w:rFonts w:ascii="Verdana" w:hAnsi="Verdana"/>
                <w:sz w:val="20"/>
                <w:szCs w:val="14"/>
              </w:rPr>
              <w:tab/>
              <w:t>0000-9</w:t>
            </w:r>
            <w:r>
              <w:rPr>
                <w:rFonts w:ascii="Verdana" w:hAnsi="Verdana"/>
                <w:sz w:val="20"/>
                <w:szCs w:val="14"/>
              </w:rPr>
              <w:tab/>
            </w:r>
            <w:r w:rsidRPr="00535169">
              <w:rPr>
                <w:rFonts w:ascii="Verdana" w:hAnsi="Verdana"/>
                <w:sz w:val="20"/>
                <w:szCs w:val="14"/>
              </w:rPr>
              <w:tab/>
              <w:t>Roboty instalacyjne wodno-kanalizacyjne i sanitarne</w:t>
            </w:r>
          </w:p>
          <w:p w14:paraId="41ECEDA6"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3</w:t>
            </w:r>
            <w:r w:rsidRPr="00535169">
              <w:rPr>
                <w:rFonts w:ascii="Verdana" w:hAnsi="Verdana"/>
                <w:sz w:val="20"/>
                <w:szCs w:val="14"/>
              </w:rPr>
              <w:tab/>
              <w:t>1000-6</w:t>
            </w:r>
            <w:r w:rsidRPr="00535169">
              <w:rPr>
                <w:rFonts w:ascii="Verdana" w:hAnsi="Verdana"/>
                <w:sz w:val="20"/>
                <w:szCs w:val="14"/>
              </w:rPr>
              <w:tab/>
              <w:t xml:space="preserve">Instalowanie urządzeń wentylacyjnych i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klimatyzacyjnych</w:t>
            </w:r>
          </w:p>
          <w:p w14:paraId="3965CDE6"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7F79FB">
              <w:rPr>
                <w:rFonts w:ascii="Verdana" w:hAnsi="Verdana"/>
                <w:sz w:val="20"/>
                <w:szCs w:val="14"/>
              </w:rPr>
              <w:t>45</w:t>
            </w:r>
            <w:r>
              <w:rPr>
                <w:rFonts w:ascii="Verdana" w:hAnsi="Verdana"/>
                <w:sz w:val="20"/>
                <w:szCs w:val="14"/>
              </w:rPr>
              <w:tab/>
            </w:r>
            <w:r w:rsidRPr="007F79FB">
              <w:rPr>
                <w:rFonts w:ascii="Verdana" w:hAnsi="Verdana"/>
                <w:sz w:val="20"/>
                <w:szCs w:val="14"/>
              </w:rPr>
              <w:t>3</w:t>
            </w:r>
            <w:r>
              <w:rPr>
                <w:rFonts w:ascii="Verdana" w:hAnsi="Verdana"/>
                <w:sz w:val="20"/>
                <w:szCs w:val="14"/>
              </w:rPr>
              <w:tab/>
            </w:r>
            <w:r w:rsidRPr="007F79FB">
              <w:rPr>
                <w:rFonts w:ascii="Verdana" w:hAnsi="Verdana"/>
                <w:sz w:val="20"/>
                <w:szCs w:val="14"/>
              </w:rPr>
              <w:t>3</w:t>
            </w:r>
            <w:r>
              <w:rPr>
                <w:rFonts w:ascii="Verdana" w:hAnsi="Verdana"/>
                <w:sz w:val="20"/>
                <w:szCs w:val="14"/>
              </w:rPr>
              <w:tab/>
            </w:r>
            <w:r w:rsidRPr="007F79FB">
              <w:rPr>
                <w:rFonts w:ascii="Verdana" w:hAnsi="Verdana"/>
                <w:sz w:val="20"/>
                <w:szCs w:val="14"/>
              </w:rPr>
              <w:t>1100-7</w:t>
            </w:r>
            <w:r w:rsidRPr="007F79FB">
              <w:rPr>
                <w:rFonts w:ascii="Verdana" w:hAnsi="Verdana"/>
                <w:sz w:val="20"/>
                <w:szCs w:val="14"/>
              </w:rPr>
              <w:tab/>
              <w:t>Instalowanie centralnego ogrzewania</w:t>
            </w:r>
          </w:p>
          <w:p w14:paraId="1198CD2B" w14:textId="77777777" w:rsidR="00A0283E" w:rsidRPr="00E67874"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67874">
              <w:rPr>
                <w:rFonts w:ascii="Verdana" w:hAnsi="Verdana"/>
                <w:sz w:val="20"/>
                <w:szCs w:val="14"/>
              </w:rPr>
              <w:t>45</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1110-0</w:t>
            </w:r>
            <w:r w:rsidRPr="00E67874">
              <w:rPr>
                <w:rFonts w:ascii="Verdana" w:hAnsi="Verdana"/>
                <w:sz w:val="20"/>
                <w:szCs w:val="14"/>
              </w:rPr>
              <w:tab/>
              <w:t>Instalowanie kotłów</w:t>
            </w:r>
          </w:p>
          <w:p w14:paraId="2E03B19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67874">
              <w:rPr>
                <w:rFonts w:ascii="Verdana" w:hAnsi="Verdana"/>
                <w:sz w:val="20"/>
                <w:szCs w:val="14"/>
              </w:rPr>
              <w:t>45</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1200-8</w:t>
            </w:r>
            <w:r w:rsidRPr="00E67874">
              <w:rPr>
                <w:rFonts w:ascii="Verdana" w:hAnsi="Verdana"/>
                <w:sz w:val="20"/>
                <w:szCs w:val="14"/>
              </w:rPr>
              <w:tab/>
              <w:t>Instalowanie urządzeń wentylacyjnych i klimatyzacyjnych</w:t>
            </w:r>
          </w:p>
          <w:p w14:paraId="5EC05521"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67874">
              <w:rPr>
                <w:rFonts w:ascii="Verdana" w:hAnsi="Verdana"/>
                <w:sz w:val="20"/>
                <w:szCs w:val="14"/>
              </w:rPr>
              <w:t>45</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1210-1</w:t>
            </w:r>
            <w:r w:rsidRPr="00E67874">
              <w:rPr>
                <w:rFonts w:ascii="Verdana" w:hAnsi="Verdana"/>
                <w:sz w:val="20"/>
                <w:szCs w:val="14"/>
              </w:rPr>
              <w:tab/>
              <w:t>Instalowanie wentylacji</w:t>
            </w:r>
          </w:p>
          <w:p w14:paraId="138EAF14"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FC41BB">
              <w:rPr>
                <w:rFonts w:ascii="Verdana" w:hAnsi="Verdana"/>
                <w:sz w:val="20"/>
                <w:szCs w:val="14"/>
              </w:rPr>
              <w:t>45</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1220-4</w:t>
            </w:r>
            <w:r w:rsidRPr="00FC41BB">
              <w:rPr>
                <w:rFonts w:ascii="Verdana" w:hAnsi="Verdana"/>
                <w:sz w:val="20"/>
                <w:szCs w:val="14"/>
              </w:rPr>
              <w:tab/>
              <w:t>Instalowanie urządzeń klimatyzacyjnych</w:t>
            </w:r>
          </w:p>
          <w:p w14:paraId="63DF4ECE"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E67874">
              <w:rPr>
                <w:rFonts w:ascii="Verdana" w:hAnsi="Verdana"/>
                <w:sz w:val="20"/>
                <w:szCs w:val="14"/>
              </w:rPr>
              <w:t>45</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3</w:t>
            </w:r>
            <w:r>
              <w:rPr>
                <w:rFonts w:ascii="Verdana" w:hAnsi="Verdana"/>
                <w:sz w:val="20"/>
                <w:szCs w:val="14"/>
              </w:rPr>
              <w:tab/>
            </w:r>
            <w:r w:rsidRPr="00E67874">
              <w:rPr>
                <w:rFonts w:ascii="Verdana" w:hAnsi="Verdana"/>
                <w:sz w:val="20"/>
                <w:szCs w:val="14"/>
              </w:rPr>
              <w:t>1211-8</w:t>
            </w:r>
            <w:r w:rsidRPr="00E67874">
              <w:rPr>
                <w:rFonts w:ascii="Verdana" w:hAnsi="Verdana"/>
                <w:sz w:val="20"/>
                <w:szCs w:val="14"/>
              </w:rPr>
              <w:tab/>
              <w:t>Instalowanie urządzeń klimatyzacyjnych</w:t>
            </w:r>
          </w:p>
          <w:p w14:paraId="08DF2C0D" w14:textId="77777777" w:rsidR="00A0283E" w:rsidRPr="00FC41BB"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FC41BB">
              <w:rPr>
                <w:rFonts w:ascii="Verdana" w:hAnsi="Verdana"/>
                <w:sz w:val="20"/>
                <w:szCs w:val="14"/>
              </w:rPr>
              <w:t>45</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2000-3</w:t>
            </w:r>
            <w:r w:rsidRPr="00FC41BB">
              <w:rPr>
                <w:rFonts w:ascii="Verdana" w:hAnsi="Verdana"/>
                <w:sz w:val="20"/>
                <w:szCs w:val="14"/>
              </w:rPr>
              <w:tab/>
              <w:t>Roboty instalacyjne wodne i kanalizacyjne</w:t>
            </w:r>
          </w:p>
          <w:p w14:paraId="74A9A1D2" w14:textId="77777777" w:rsidR="00A0283E" w:rsidRPr="007F79FB"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FC41BB">
              <w:rPr>
                <w:rFonts w:ascii="Verdana" w:hAnsi="Verdana"/>
                <w:sz w:val="20"/>
                <w:szCs w:val="14"/>
              </w:rPr>
              <w:t>45</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3</w:t>
            </w:r>
            <w:r>
              <w:rPr>
                <w:rFonts w:ascii="Verdana" w:hAnsi="Verdana"/>
                <w:sz w:val="20"/>
                <w:szCs w:val="14"/>
              </w:rPr>
              <w:tab/>
            </w:r>
            <w:r w:rsidRPr="00FC41BB">
              <w:rPr>
                <w:rFonts w:ascii="Verdana" w:hAnsi="Verdana"/>
                <w:sz w:val="20"/>
                <w:szCs w:val="14"/>
              </w:rPr>
              <w:t>2200-1</w:t>
            </w:r>
            <w:r w:rsidRPr="00FC41BB">
              <w:rPr>
                <w:rFonts w:ascii="Verdana" w:hAnsi="Verdana"/>
                <w:sz w:val="20"/>
                <w:szCs w:val="14"/>
              </w:rPr>
              <w:tab/>
              <w:t>Roboty instalacyjne hydrauliczne</w:t>
            </w:r>
          </w:p>
          <w:p w14:paraId="2AB1F0D9"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3</w:t>
            </w:r>
            <w:r w:rsidRPr="00535169">
              <w:rPr>
                <w:rFonts w:ascii="Verdana" w:hAnsi="Verdana"/>
                <w:sz w:val="20"/>
                <w:szCs w:val="14"/>
              </w:rPr>
              <w:tab/>
              <w:t>2200-5</w:t>
            </w:r>
            <w:r w:rsidRPr="00535169">
              <w:rPr>
                <w:rFonts w:ascii="Verdana" w:hAnsi="Verdana"/>
                <w:sz w:val="20"/>
                <w:szCs w:val="14"/>
              </w:rPr>
              <w:tab/>
            </w:r>
            <w:r>
              <w:rPr>
                <w:rFonts w:ascii="Verdana" w:hAnsi="Verdana"/>
                <w:sz w:val="20"/>
                <w:szCs w:val="14"/>
              </w:rPr>
              <w:tab/>
            </w:r>
            <w:r w:rsidRPr="00535169">
              <w:rPr>
                <w:rFonts w:ascii="Verdana" w:hAnsi="Verdana"/>
                <w:sz w:val="20"/>
                <w:szCs w:val="14"/>
              </w:rPr>
              <w:t>Roboty instalacyjne hydrauliczne</w:t>
            </w:r>
          </w:p>
          <w:p w14:paraId="07717C8B"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3</w:t>
            </w:r>
            <w:r w:rsidRPr="00535169">
              <w:rPr>
                <w:rFonts w:ascii="Verdana" w:hAnsi="Verdana"/>
                <w:sz w:val="20"/>
                <w:szCs w:val="14"/>
              </w:rPr>
              <w:tab/>
              <w:t>3</w:t>
            </w:r>
            <w:r w:rsidRPr="00535169">
              <w:rPr>
                <w:rFonts w:ascii="Verdana" w:hAnsi="Verdana"/>
                <w:sz w:val="20"/>
                <w:szCs w:val="14"/>
              </w:rPr>
              <w:tab/>
              <w:t>2300-6</w:t>
            </w:r>
            <w:r>
              <w:rPr>
                <w:rFonts w:ascii="Verdana" w:hAnsi="Verdana"/>
                <w:sz w:val="20"/>
                <w:szCs w:val="14"/>
              </w:rPr>
              <w:tab/>
            </w:r>
            <w:r w:rsidRPr="00535169">
              <w:rPr>
                <w:rFonts w:ascii="Verdana" w:hAnsi="Verdana"/>
                <w:sz w:val="20"/>
                <w:szCs w:val="14"/>
              </w:rPr>
              <w:tab/>
              <w:t>Roboty instalacyjne kanalizacyjne</w:t>
            </w:r>
          </w:p>
          <w:p w14:paraId="27C38D74" w14:textId="77777777" w:rsidR="00A0283E" w:rsidRPr="00535169" w:rsidRDefault="00A0283E" w:rsidP="000C0A61">
            <w:pPr>
              <w:pStyle w:val="Styl8ptInterlinia15wiersza"/>
              <w:tabs>
                <w:tab w:val="left" w:pos="708"/>
                <w:tab w:val="left" w:pos="1275"/>
                <w:tab w:val="left" w:pos="1700"/>
                <w:tab w:val="left" w:pos="2820"/>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4</w:t>
            </w:r>
            <w:r w:rsidRPr="00535169">
              <w:rPr>
                <w:rFonts w:ascii="Verdana" w:hAnsi="Verdana"/>
                <w:sz w:val="20"/>
                <w:szCs w:val="14"/>
              </w:rPr>
              <w:tab/>
              <w:t>0</w:t>
            </w:r>
            <w:r w:rsidRPr="00535169">
              <w:rPr>
                <w:rFonts w:ascii="Verdana" w:hAnsi="Verdana"/>
                <w:sz w:val="20"/>
                <w:szCs w:val="14"/>
              </w:rPr>
              <w:tab/>
              <w:t>0000-1</w:t>
            </w:r>
            <w:r w:rsidRPr="00535169">
              <w:rPr>
                <w:rFonts w:ascii="Verdana" w:hAnsi="Verdana"/>
                <w:sz w:val="20"/>
                <w:szCs w:val="14"/>
              </w:rPr>
              <w:tab/>
              <w:t xml:space="preserve">Roboty wykończeniowe w zakresie obiektów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budowlanych</w:t>
            </w:r>
          </w:p>
          <w:p w14:paraId="14167462"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sidRPr="00535169">
              <w:rPr>
                <w:rFonts w:ascii="Verdana" w:hAnsi="Verdana"/>
                <w:sz w:val="20"/>
                <w:szCs w:val="14"/>
              </w:rPr>
              <w:t>45</w:t>
            </w:r>
            <w:r w:rsidRPr="00535169">
              <w:rPr>
                <w:rFonts w:ascii="Verdana" w:hAnsi="Verdana"/>
                <w:sz w:val="20"/>
                <w:szCs w:val="14"/>
              </w:rPr>
              <w:tab/>
              <w:t>5</w:t>
            </w:r>
            <w:r w:rsidRPr="00535169">
              <w:rPr>
                <w:rFonts w:ascii="Verdana" w:hAnsi="Verdana"/>
                <w:sz w:val="20"/>
                <w:szCs w:val="14"/>
              </w:rPr>
              <w:tab/>
              <w:t>0</w:t>
            </w:r>
            <w:r w:rsidRPr="00535169">
              <w:rPr>
                <w:rFonts w:ascii="Verdana" w:hAnsi="Verdana"/>
                <w:sz w:val="20"/>
                <w:szCs w:val="14"/>
              </w:rPr>
              <w:tab/>
              <w:t>0000-2</w:t>
            </w:r>
            <w:r w:rsidRPr="00535169">
              <w:rPr>
                <w:rFonts w:ascii="Verdana" w:hAnsi="Verdana"/>
                <w:sz w:val="20"/>
                <w:szCs w:val="14"/>
              </w:rPr>
              <w:tab/>
              <w:t xml:space="preserve">Wynajem maszyn i urządzeń wraz z obsługą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operatorską do </w:t>
            </w:r>
          </w:p>
          <w:p w14:paraId="3C7B93E4"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prowadzenia robót z zakresu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 xml:space="preserve">budownictwa oraz inżynierii </w:t>
            </w:r>
          </w:p>
          <w:p w14:paraId="6BE565D2" w14:textId="77777777" w:rsidR="00A0283E" w:rsidRDefault="00A0283E" w:rsidP="000C0A61">
            <w:pPr>
              <w:pStyle w:val="Styl8ptInterlinia15wiersza"/>
              <w:tabs>
                <w:tab w:val="left" w:pos="708"/>
                <w:tab w:val="left" w:pos="1275"/>
                <w:tab w:val="left" w:pos="1700"/>
                <w:tab w:val="left" w:pos="286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lądowej</w:t>
            </w:r>
          </w:p>
          <w:p w14:paraId="5A801AE1"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677FA6">
              <w:rPr>
                <w:rFonts w:ascii="Verdana" w:hAnsi="Verdana"/>
                <w:sz w:val="20"/>
                <w:szCs w:val="14"/>
              </w:rPr>
              <w:t>71</w:t>
            </w:r>
            <w:r>
              <w:rPr>
                <w:rFonts w:ascii="Verdana" w:hAnsi="Verdana"/>
                <w:sz w:val="20"/>
                <w:szCs w:val="14"/>
              </w:rPr>
              <w:tab/>
            </w:r>
            <w:r w:rsidRPr="00677FA6">
              <w:rPr>
                <w:rFonts w:ascii="Verdana" w:hAnsi="Verdana"/>
                <w:sz w:val="20"/>
                <w:szCs w:val="14"/>
              </w:rPr>
              <w:t>0</w:t>
            </w:r>
            <w:r>
              <w:rPr>
                <w:rFonts w:ascii="Verdana" w:hAnsi="Verdana"/>
                <w:sz w:val="20"/>
                <w:szCs w:val="14"/>
              </w:rPr>
              <w:tab/>
            </w:r>
            <w:r w:rsidRPr="00677FA6">
              <w:rPr>
                <w:rFonts w:ascii="Verdana" w:hAnsi="Verdana"/>
                <w:sz w:val="20"/>
                <w:szCs w:val="14"/>
              </w:rPr>
              <w:t>0</w:t>
            </w:r>
            <w:r>
              <w:rPr>
                <w:rFonts w:ascii="Verdana" w:hAnsi="Verdana"/>
                <w:sz w:val="20"/>
                <w:szCs w:val="14"/>
              </w:rPr>
              <w:tab/>
            </w:r>
            <w:r w:rsidRPr="00677FA6">
              <w:rPr>
                <w:rFonts w:ascii="Verdana" w:hAnsi="Verdana"/>
                <w:sz w:val="20"/>
                <w:szCs w:val="14"/>
              </w:rPr>
              <w:t>0000-8</w:t>
            </w:r>
            <w:r w:rsidRPr="00677FA6">
              <w:rPr>
                <w:rFonts w:ascii="Verdana" w:hAnsi="Verdana"/>
                <w:sz w:val="20"/>
                <w:szCs w:val="14"/>
              </w:rPr>
              <w:tab/>
              <w:t>Usługi architektoniczne, budowlane, inżynieryjne i kontrolne</w:t>
            </w:r>
          </w:p>
          <w:p w14:paraId="7F9411A9" w14:textId="77777777" w:rsidR="00A0283E" w:rsidRPr="00677FA6"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677FA6">
              <w:rPr>
                <w:rFonts w:ascii="Verdana" w:hAnsi="Verdana"/>
                <w:sz w:val="20"/>
                <w:szCs w:val="14"/>
              </w:rPr>
              <w:t>71</w:t>
            </w:r>
            <w:r>
              <w:rPr>
                <w:rFonts w:ascii="Verdana" w:hAnsi="Verdana"/>
                <w:sz w:val="20"/>
                <w:szCs w:val="14"/>
              </w:rPr>
              <w:tab/>
            </w:r>
            <w:r w:rsidRPr="00677FA6">
              <w:rPr>
                <w:rFonts w:ascii="Verdana" w:hAnsi="Verdana"/>
                <w:sz w:val="20"/>
                <w:szCs w:val="14"/>
              </w:rPr>
              <w:t>2</w:t>
            </w:r>
            <w:r>
              <w:rPr>
                <w:rFonts w:ascii="Verdana" w:hAnsi="Verdana"/>
                <w:sz w:val="20"/>
                <w:szCs w:val="14"/>
              </w:rPr>
              <w:tab/>
            </w:r>
            <w:r w:rsidRPr="00677FA6">
              <w:rPr>
                <w:rFonts w:ascii="Verdana" w:hAnsi="Verdana"/>
                <w:sz w:val="20"/>
                <w:szCs w:val="14"/>
              </w:rPr>
              <w:t>0</w:t>
            </w:r>
            <w:r>
              <w:rPr>
                <w:rFonts w:ascii="Verdana" w:hAnsi="Verdana"/>
                <w:sz w:val="20"/>
                <w:szCs w:val="14"/>
              </w:rPr>
              <w:tab/>
            </w:r>
            <w:r w:rsidRPr="00677FA6">
              <w:rPr>
                <w:rFonts w:ascii="Verdana" w:hAnsi="Verdana"/>
                <w:sz w:val="20"/>
                <w:szCs w:val="14"/>
              </w:rPr>
              <w:t>0000-0</w:t>
            </w:r>
            <w:r w:rsidRPr="00677FA6">
              <w:rPr>
                <w:rFonts w:ascii="Verdana" w:hAnsi="Verdana"/>
                <w:sz w:val="20"/>
                <w:szCs w:val="14"/>
              </w:rPr>
              <w:tab/>
              <w:t>Usługi architektoniczne i podobne</w:t>
            </w:r>
          </w:p>
          <w:p w14:paraId="6E767E1F" w14:textId="77777777" w:rsidR="00A0283E" w:rsidRPr="00677FA6" w:rsidRDefault="00A0283E" w:rsidP="000C0A61">
            <w:pPr>
              <w:pStyle w:val="Styl8ptInterlinia15wiersza"/>
              <w:tabs>
                <w:tab w:val="left" w:pos="708"/>
                <w:tab w:val="left" w:pos="1275"/>
                <w:tab w:val="left" w:pos="1700"/>
                <w:tab w:val="left" w:pos="2834"/>
              </w:tabs>
              <w:spacing w:line="20" w:lineRule="atLeast"/>
              <w:rPr>
                <w:rFonts w:ascii="Verdana" w:hAnsi="Verdana"/>
                <w:b/>
                <w:bCs/>
                <w:sz w:val="20"/>
                <w:szCs w:val="14"/>
              </w:rPr>
            </w:pPr>
          </w:p>
          <w:p w14:paraId="52D163AC"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mallCaps/>
                <w:sz w:val="20"/>
                <w:szCs w:val="14"/>
              </w:rPr>
              <w:t>71</w:t>
            </w:r>
            <w:r w:rsidRPr="00535169">
              <w:rPr>
                <w:rFonts w:ascii="Verdana" w:hAnsi="Verdana"/>
                <w:smallCaps/>
                <w:sz w:val="20"/>
                <w:szCs w:val="14"/>
              </w:rPr>
              <w:tab/>
              <w:t>2</w:t>
            </w:r>
            <w:r w:rsidRPr="00535169">
              <w:rPr>
                <w:rFonts w:ascii="Verdana" w:hAnsi="Verdana"/>
                <w:smallCaps/>
                <w:sz w:val="20"/>
                <w:szCs w:val="14"/>
              </w:rPr>
              <w:tab/>
              <w:t>2</w:t>
            </w:r>
            <w:r w:rsidRPr="00535169">
              <w:rPr>
                <w:rFonts w:ascii="Verdana" w:hAnsi="Verdana"/>
                <w:smallCaps/>
                <w:sz w:val="20"/>
                <w:szCs w:val="14"/>
              </w:rPr>
              <w:tab/>
              <w:t>0000-6</w:t>
            </w:r>
            <w:r w:rsidRPr="00535169">
              <w:rPr>
                <w:rFonts w:ascii="Verdana" w:hAnsi="Verdana"/>
                <w:smallCaps/>
                <w:sz w:val="20"/>
                <w:szCs w:val="14"/>
              </w:rPr>
              <w:tab/>
            </w:r>
            <w:r w:rsidRPr="00B413AF">
              <w:rPr>
                <w:rFonts w:ascii="Verdana" w:hAnsi="Verdana"/>
                <w:smallCaps/>
                <w:sz w:val="20"/>
                <w:szCs w:val="14"/>
              </w:rPr>
              <w:tab/>
            </w:r>
            <w:r>
              <w:rPr>
                <w:rFonts w:ascii="Verdana" w:hAnsi="Verdana"/>
                <w:smallCaps/>
                <w:sz w:val="20"/>
                <w:szCs w:val="14"/>
              </w:rPr>
              <w:tab/>
            </w:r>
            <w:r w:rsidRPr="00535169">
              <w:rPr>
                <w:rFonts w:ascii="Verdana" w:hAnsi="Verdana"/>
                <w:sz w:val="20"/>
                <w:szCs w:val="14"/>
              </w:rPr>
              <w:t>Usługi projektowania architektonicznego</w:t>
            </w:r>
          </w:p>
          <w:p w14:paraId="45E9936D" w14:textId="77777777" w:rsidR="00A0283E"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71</w:t>
            </w:r>
            <w:r w:rsidRPr="00535169">
              <w:rPr>
                <w:rFonts w:ascii="Verdana" w:hAnsi="Verdana"/>
                <w:sz w:val="20"/>
                <w:szCs w:val="14"/>
              </w:rPr>
              <w:tab/>
              <w:t>2</w:t>
            </w:r>
            <w:r w:rsidRPr="00535169">
              <w:rPr>
                <w:rFonts w:ascii="Verdana" w:hAnsi="Verdana"/>
                <w:sz w:val="20"/>
                <w:szCs w:val="14"/>
              </w:rPr>
              <w:tab/>
              <w:t>2</w:t>
            </w:r>
            <w:r w:rsidRPr="00535169">
              <w:rPr>
                <w:rFonts w:ascii="Verdana" w:hAnsi="Verdana"/>
                <w:sz w:val="20"/>
                <w:szCs w:val="14"/>
              </w:rPr>
              <w:tab/>
              <w:t>1000-3</w:t>
            </w:r>
            <w:r w:rsidRPr="00535169">
              <w:rPr>
                <w:rFonts w:ascii="Verdana" w:hAnsi="Verdana"/>
                <w:sz w:val="20"/>
                <w:szCs w:val="14"/>
              </w:rPr>
              <w:tab/>
              <w:t xml:space="preserve">Usługi architektoniczne w zakresie obiektów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budowlanych</w:t>
            </w:r>
          </w:p>
          <w:p w14:paraId="2CC9A38D" w14:textId="77777777" w:rsidR="00A0283E" w:rsidRPr="00535169"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A314DB">
              <w:rPr>
                <w:rFonts w:ascii="Verdana" w:hAnsi="Verdana"/>
                <w:sz w:val="20"/>
                <w:szCs w:val="14"/>
              </w:rPr>
              <w:t>71</w:t>
            </w:r>
            <w:r>
              <w:rPr>
                <w:rFonts w:ascii="Verdana" w:hAnsi="Verdana"/>
                <w:sz w:val="20"/>
                <w:szCs w:val="14"/>
              </w:rPr>
              <w:tab/>
            </w:r>
            <w:r w:rsidRPr="00A314DB">
              <w:rPr>
                <w:rFonts w:ascii="Verdana" w:hAnsi="Verdana"/>
                <w:sz w:val="20"/>
                <w:szCs w:val="14"/>
              </w:rPr>
              <w:t>2</w:t>
            </w:r>
            <w:r>
              <w:rPr>
                <w:rFonts w:ascii="Verdana" w:hAnsi="Verdana"/>
                <w:sz w:val="20"/>
                <w:szCs w:val="14"/>
              </w:rPr>
              <w:tab/>
            </w:r>
            <w:r w:rsidRPr="00A314DB">
              <w:rPr>
                <w:rFonts w:ascii="Verdana" w:hAnsi="Verdana"/>
                <w:sz w:val="20"/>
                <w:szCs w:val="14"/>
              </w:rPr>
              <w:t>4</w:t>
            </w:r>
            <w:r>
              <w:rPr>
                <w:rFonts w:ascii="Verdana" w:hAnsi="Verdana"/>
                <w:sz w:val="20"/>
                <w:szCs w:val="14"/>
              </w:rPr>
              <w:tab/>
            </w:r>
            <w:r w:rsidRPr="00A314DB">
              <w:rPr>
                <w:rFonts w:ascii="Verdana" w:hAnsi="Verdana"/>
                <w:sz w:val="20"/>
                <w:szCs w:val="14"/>
              </w:rPr>
              <w:t>0000-2</w:t>
            </w:r>
            <w:r w:rsidRPr="00A314DB">
              <w:rPr>
                <w:rFonts w:ascii="Verdana" w:hAnsi="Verdana"/>
                <w:sz w:val="20"/>
                <w:szCs w:val="14"/>
              </w:rPr>
              <w:tab/>
              <w:t>Usługi architektoniczne, inżynieryjne i planowania</w:t>
            </w:r>
          </w:p>
          <w:p w14:paraId="4E9421BA"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71</w:t>
            </w:r>
            <w:r w:rsidRPr="00535169">
              <w:rPr>
                <w:rFonts w:ascii="Verdana" w:hAnsi="Verdana"/>
                <w:sz w:val="20"/>
                <w:szCs w:val="14"/>
              </w:rPr>
              <w:tab/>
              <w:t>2</w:t>
            </w:r>
            <w:r w:rsidRPr="00535169">
              <w:rPr>
                <w:rFonts w:ascii="Verdana" w:hAnsi="Verdana"/>
                <w:sz w:val="20"/>
                <w:szCs w:val="14"/>
              </w:rPr>
              <w:tab/>
              <w:t>4</w:t>
            </w:r>
            <w:r w:rsidRPr="00535169">
              <w:rPr>
                <w:rFonts w:ascii="Verdana" w:hAnsi="Verdana"/>
                <w:sz w:val="20"/>
                <w:szCs w:val="14"/>
              </w:rPr>
              <w:tab/>
              <w:t>2000-6</w:t>
            </w:r>
            <w:r w:rsidRPr="00535169">
              <w:rPr>
                <w:rFonts w:ascii="Verdana" w:hAnsi="Verdana"/>
                <w:sz w:val="20"/>
                <w:szCs w:val="14"/>
              </w:rPr>
              <w:tab/>
              <w:t xml:space="preserve">Przygotowanie przedsięwzięcia i projektu, oszacowanie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p>
          <w:p w14:paraId="23DEBDAE"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535169">
              <w:rPr>
                <w:rFonts w:ascii="Verdana" w:hAnsi="Verdana"/>
                <w:sz w:val="20"/>
                <w:szCs w:val="14"/>
              </w:rPr>
              <w:t xml:space="preserve">kosztów </w:t>
            </w:r>
          </w:p>
          <w:p w14:paraId="331F7F46" w14:textId="77777777" w:rsidR="00A0283E" w:rsidRPr="00A314DB"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A314DB">
              <w:rPr>
                <w:rFonts w:ascii="Verdana" w:hAnsi="Verdana"/>
                <w:sz w:val="20"/>
                <w:szCs w:val="14"/>
              </w:rPr>
              <w:t>71</w:t>
            </w:r>
            <w:r>
              <w:rPr>
                <w:rFonts w:ascii="Verdana" w:hAnsi="Verdana"/>
                <w:sz w:val="20"/>
                <w:szCs w:val="14"/>
              </w:rPr>
              <w:tab/>
            </w:r>
            <w:r w:rsidRPr="00A314DB">
              <w:rPr>
                <w:rFonts w:ascii="Verdana" w:hAnsi="Verdana"/>
                <w:sz w:val="20"/>
                <w:szCs w:val="14"/>
              </w:rPr>
              <w:t>3</w:t>
            </w:r>
            <w:r>
              <w:rPr>
                <w:rFonts w:ascii="Verdana" w:hAnsi="Verdana"/>
                <w:sz w:val="20"/>
                <w:szCs w:val="14"/>
              </w:rPr>
              <w:tab/>
            </w:r>
            <w:r w:rsidRPr="00A314DB">
              <w:rPr>
                <w:rFonts w:ascii="Verdana" w:hAnsi="Verdana"/>
                <w:sz w:val="20"/>
                <w:szCs w:val="14"/>
              </w:rPr>
              <w:t>0</w:t>
            </w:r>
            <w:r>
              <w:rPr>
                <w:rFonts w:ascii="Verdana" w:hAnsi="Verdana"/>
                <w:sz w:val="20"/>
                <w:szCs w:val="14"/>
              </w:rPr>
              <w:tab/>
            </w:r>
            <w:r w:rsidRPr="00A314DB">
              <w:rPr>
                <w:rFonts w:ascii="Verdana" w:hAnsi="Verdana"/>
                <w:sz w:val="20"/>
                <w:szCs w:val="14"/>
              </w:rPr>
              <w:t>0000-1</w:t>
            </w:r>
            <w:r w:rsidRPr="00A314DB">
              <w:rPr>
                <w:rFonts w:ascii="Verdana" w:hAnsi="Verdana"/>
                <w:sz w:val="20"/>
                <w:szCs w:val="14"/>
              </w:rPr>
              <w:tab/>
              <w:t>Usługi inżynieryjne</w:t>
            </w:r>
          </w:p>
          <w:p w14:paraId="5A6269B5"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71</w:t>
            </w:r>
            <w:r w:rsidRPr="00535169">
              <w:rPr>
                <w:rFonts w:ascii="Verdana" w:hAnsi="Verdana"/>
                <w:sz w:val="20"/>
                <w:szCs w:val="14"/>
              </w:rPr>
              <w:tab/>
              <w:t>3</w:t>
            </w:r>
            <w:r w:rsidRPr="00535169">
              <w:rPr>
                <w:rFonts w:ascii="Verdana" w:hAnsi="Verdana"/>
                <w:sz w:val="20"/>
                <w:szCs w:val="14"/>
              </w:rPr>
              <w:tab/>
              <w:t>2</w:t>
            </w:r>
            <w:r w:rsidRPr="00535169">
              <w:rPr>
                <w:rFonts w:ascii="Verdana" w:hAnsi="Verdana"/>
                <w:sz w:val="20"/>
                <w:szCs w:val="14"/>
              </w:rPr>
              <w:tab/>
              <w:t>0000-7</w:t>
            </w:r>
            <w:r w:rsidRPr="00535169">
              <w:rPr>
                <w:rFonts w:ascii="Verdana" w:hAnsi="Verdana"/>
                <w:sz w:val="20"/>
                <w:szCs w:val="14"/>
              </w:rPr>
              <w:tab/>
              <w:t>Usługi inżynieryjne w zakresie projektowania</w:t>
            </w:r>
          </w:p>
          <w:p w14:paraId="0C7E3753"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A314DB">
              <w:rPr>
                <w:rFonts w:ascii="Verdana" w:hAnsi="Verdana"/>
                <w:sz w:val="20"/>
                <w:szCs w:val="14"/>
              </w:rPr>
              <w:t>71</w:t>
            </w:r>
            <w:r>
              <w:rPr>
                <w:rFonts w:ascii="Verdana" w:hAnsi="Verdana"/>
                <w:sz w:val="20"/>
                <w:szCs w:val="14"/>
              </w:rPr>
              <w:tab/>
            </w:r>
            <w:r w:rsidRPr="00A314DB">
              <w:rPr>
                <w:rFonts w:ascii="Verdana" w:hAnsi="Verdana"/>
                <w:sz w:val="20"/>
                <w:szCs w:val="14"/>
              </w:rPr>
              <w:t>3</w:t>
            </w:r>
            <w:r>
              <w:rPr>
                <w:rFonts w:ascii="Verdana" w:hAnsi="Verdana"/>
                <w:sz w:val="20"/>
                <w:szCs w:val="14"/>
              </w:rPr>
              <w:tab/>
            </w:r>
            <w:r w:rsidRPr="00A314DB">
              <w:rPr>
                <w:rFonts w:ascii="Verdana" w:hAnsi="Verdana"/>
                <w:sz w:val="20"/>
                <w:szCs w:val="14"/>
              </w:rPr>
              <w:t>2</w:t>
            </w:r>
            <w:r>
              <w:rPr>
                <w:rFonts w:ascii="Verdana" w:hAnsi="Verdana"/>
                <w:sz w:val="20"/>
                <w:szCs w:val="14"/>
              </w:rPr>
              <w:tab/>
            </w:r>
            <w:r w:rsidRPr="00A314DB">
              <w:rPr>
                <w:rFonts w:ascii="Verdana" w:hAnsi="Verdana"/>
                <w:sz w:val="20"/>
                <w:szCs w:val="14"/>
              </w:rPr>
              <w:t>1000-4</w:t>
            </w:r>
            <w:r w:rsidRPr="00A314DB">
              <w:rPr>
                <w:rFonts w:ascii="Verdana" w:hAnsi="Verdana"/>
                <w:sz w:val="20"/>
                <w:szCs w:val="14"/>
              </w:rPr>
              <w:tab/>
              <w:t xml:space="preserve">Usługi inżynierii projektowej dla mechanicznych i </w:t>
            </w:r>
          </w:p>
          <w:p w14:paraId="611D1436"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A314DB">
              <w:rPr>
                <w:rFonts w:ascii="Verdana" w:hAnsi="Verdana"/>
                <w:sz w:val="20"/>
                <w:szCs w:val="14"/>
              </w:rPr>
              <w:t>elektrycznych instalacji budowlanych</w:t>
            </w:r>
          </w:p>
          <w:p w14:paraId="339D4A23"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200177">
              <w:rPr>
                <w:rFonts w:ascii="Verdana" w:hAnsi="Verdana"/>
                <w:sz w:val="20"/>
                <w:szCs w:val="14"/>
              </w:rPr>
              <w:t>71</w:t>
            </w:r>
            <w:r>
              <w:rPr>
                <w:rFonts w:ascii="Verdana" w:hAnsi="Verdana"/>
                <w:sz w:val="20"/>
                <w:szCs w:val="14"/>
              </w:rPr>
              <w:tab/>
            </w:r>
            <w:r w:rsidRPr="00200177">
              <w:rPr>
                <w:rFonts w:ascii="Verdana" w:hAnsi="Verdana"/>
                <w:sz w:val="20"/>
                <w:szCs w:val="14"/>
              </w:rPr>
              <w:t>3</w:t>
            </w:r>
            <w:r>
              <w:rPr>
                <w:rFonts w:ascii="Verdana" w:hAnsi="Verdana"/>
                <w:sz w:val="20"/>
                <w:szCs w:val="14"/>
              </w:rPr>
              <w:tab/>
            </w:r>
            <w:r w:rsidRPr="00200177">
              <w:rPr>
                <w:rFonts w:ascii="Verdana" w:hAnsi="Verdana"/>
                <w:sz w:val="20"/>
                <w:szCs w:val="14"/>
              </w:rPr>
              <w:t>2</w:t>
            </w:r>
            <w:r>
              <w:rPr>
                <w:rFonts w:ascii="Verdana" w:hAnsi="Verdana"/>
                <w:sz w:val="20"/>
                <w:szCs w:val="14"/>
              </w:rPr>
              <w:tab/>
            </w:r>
            <w:r w:rsidRPr="00200177">
              <w:rPr>
                <w:rFonts w:ascii="Verdana" w:hAnsi="Verdana"/>
                <w:sz w:val="20"/>
                <w:szCs w:val="14"/>
              </w:rPr>
              <w:t>2000-1</w:t>
            </w:r>
            <w:r w:rsidRPr="00200177">
              <w:rPr>
                <w:rFonts w:ascii="Verdana" w:hAnsi="Verdana"/>
                <w:sz w:val="20"/>
                <w:szCs w:val="14"/>
              </w:rPr>
              <w:tab/>
              <w:t xml:space="preserve">Usługi inżynierii projektowej w zakresie inżynierii lądowej i </w:t>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p>
          <w:p w14:paraId="3431F77C" w14:textId="2D5FE75A"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00241A06">
              <w:rPr>
                <w:rFonts w:ascii="Verdana" w:hAnsi="Verdana"/>
                <w:sz w:val="20"/>
                <w:szCs w:val="14"/>
              </w:rPr>
              <w:t>w</w:t>
            </w:r>
            <w:r w:rsidRPr="00200177">
              <w:rPr>
                <w:rFonts w:ascii="Verdana" w:hAnsi="Verdana"/>
                <w:sz w:val="20"/>
                <w:szCs w:val="14"/>
              </w:rPr>
              <w:t>odnej</w:t>
            </w:r>
          </w:p>
          <w:p w14:paraId="7BF0108F"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200177">
              <w:rPr>
                <w:rFonts w:ascii="Verdana" w:hAnsi="Verdana"/>
                <w:sz w:val="20"/>
                <w:szCs w:val="14"/>
              </w:rPr>
              <w:t>71</w:t>
            </w:r>
            <w:r>
              <w:rPr>
                <w:rFonts w:ascii="Verdana" w:hAnsi="Verdana"/>
                <w:sz w:val="20"/>
                <w:szCs w:val="14"/>
              </w:rPr>
              <w:tab/>
            </w:r>
            <w:r w:rsidRPr="00200177">
              <w:rPr>
                <w:rFonts w:ascii="Verdana" w:hAnsi="Verdana"/>
                <w:sz w:val="20"/>
                <w:szCs w:val="14"/>
              </w:rPr>
              <w:t>3</w:t>
            </w:r>
            <w:r>
              <w:rPr>
                <w:rFonts w:ascii="Verdana" w:hAnsi="Verdana"/>
                <w:sz w:val="20"/>
                <w:szCs w:val="14"/>
              </w:rPr>
              <w:tab/>
            </w:r>
            <w:r w:rsidRPr="00200177">
              <w:rPr>
                <w:rFonts w:ascii="Verdana" w:hAnsi="Verdana"/>
                <w:sz w:val="20"/>
                <w:szCs w:val="14"/>
              </w:rPr>
              <w:t>2</w:t>
            </w:r>
            <w:r>
              <w:rPr>
                <w:rFonts w:ascii="Verdana" w:hAnsi="Verdana"/>
                <w:sz w:val="20"/>
                <w:szCs w:val="14"/>
              </w:rPr>
              <w:tab/>
            </w:r>
            <w:r w:rsidRPr="00200177">
              <w:rPr>
                <w:rFonts w:ascii="Verdana" w:hAnsi="Verdana"/>
                <w:sz w:val="20"/>
                <w:szCs w:val="14"/>
              </w:rPr>
              <w:t>3000-8</w:t>
            </w:r>
            <w:r w:rsidRPr="00200177">
              <w:rPr>
                <w:rFonts w:ascii="Verdana" w:hAnsi="Verdana"/>
                <w:sz w:val="20"/>
                <w:szCs w:val="14"/>
              </w:rPr>
              <w:tab/>
              <w:t xml:space="preserve">Usługi inżynierii projektowej w zakresie przetwarzania </w:t>
            </w:r>
          </w:p>
          <w:p w14:paraId="43B826D9" w14:textId="77777777" w:rsidR="00A0283E" w:rsidRPr="00200177"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200177">
              <w:rPr>
                <w:rFonts w:ascii="Verdana" w:hAnsi="Verdana"/>
                <w:sz w:val="20"/>
                <w:szCs w:val="14"/>
              </w:rPr>
              <w:t>przemysłowego i produkcji przemysłowej</w:t>
            </w:r>
          </w:p>
          <w:p w14:paraId="0AB73810"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71</w:t>
            </w:r>
            <w:r w:rsidRPr="00535169">
              <w:rPr>
                <w:rFonts w:ascii="Verdana" w:hAnsi="Verdana"/>
                <w:sz w:val="20"/>
                <w:szCs w:val="14"/>
              </w:rPr>
              <w:tab/>
              <w:t>3</w:t>
            </w:r>
            <w:r w:rsidRPr="00535169">
              <w:rPr>
                <w:rFonts w:ascii="Verdana" w:hAnsi="Verdana"/>
                <w:sz w:val="20"/>
                <w:szCs w:val="14"/>
              </w:rPr>
              <w:tab/>
              <w:t>2</w:t>
            </w:r>
            <w:r w:rsidRPr="00535169">
              <w:rPr>
                <w:rFonts w:ascii="Verdana" w:hAnsi="Verdana"/>
                <w:sz w:val="20"/>
                <w:szCs w:val="14"/>
              </w:rPr>
              <w:tab/>
              <w:t>3200-0</w:t>
            </w:r>
            <w:r w:rsidRPr="00535169">
              <w:rPr>
                <w:rFonts w:ascii="Verdana" w:hAnsi="Verdana"/>
                <w:sz w:val="20"/>
                <w:szCs w:val="14"/>
              </w:rPr>
              <w:tab/>
              <w:t>Projektowe usługi inżynieryjne w zakresie zakładów</w:t>
            </w:r>
          </w:p>
          <w:p w14:paraId="31EE8080"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200177">
              <w:rPr>
                <w:rFonts w:ascii="Verdana" w:hAnsi="Verdana"/>
                <w:sz w:val="20"/>
                <w:szCs w:val="14"/>
              </w:rPr>
              <w:t>71</w:t>
            </w:r>
            <w:r>
              <w:rPr>
                <w:rFonts w:ascii="Verdana" w:hAnsi="Verdana"/>
                <w:sz w:val="20"/>
                <w:szCs w:val="14"/>
              </w:rPr>
              <w:tab/>
            </w:r>
            <w:r w:rsidRPr="00200177">
              <w:rPr>
                <w:rFonts w:ascii="Verdana" w:hAnsi="Verdana"/>
                <w:sz w:val="20"/>
                <w:szCs w:val="14"/>
              </w:rPr>
              <w:t>3</w:t>
            </w:r>
            <w:r>
              <w:rPr>
                <w:rFonts w:ascii="Verdana" w:hAnsi="Verdana"/>
                <w:sz w:val="20"/>
                <w:szCs w:val="14"/>
              </w:rPr>
              <w:tab/>
            </w:r>
            <w:r w:rsidRPr="00200177">
              <w:rPr>
                <w:rFonts w:ascii="Verdana" w:hAnsi="Verdana"/>
                <w:sz w:val="20"/>
                <w:szCs w:val="14"/>
              </w:rPr>
              <w:t>2</w:t>
            </w:r>
            <w:r>
              <w:rPr>
                <w:rFonts w:ascii="Verdana" w:hAnsi="Verdana"/>
                <w:sz w:val="20"/>
                <w:szCs w:val="14"/>
              </w:rPr>
              <w:tab/>
            </w:r>
            <w:r w:rsidRPr="00200177">
              <w:rPr>
                <w:rFonts w:ascii="Verdana" w:hAnsi="Verdana"/>
                <w:sz w:val="20"/>
                <w:szCs w:val="14"/>
              </w:rPr>
              <w:t>5000-2</w:t>
            </w:r>
            <w:r w:rsidRPr="00200177">
              <w:rPr>
                <w:rFonts w:ascii="Verdana" w:hAnsi="Verdana"/>
                <w:sz w:val="20"/>
                <w:szCs w:val="14"/>
              </w:rPr>
              <w:tab/>
              <w:t>Usługi projektowania fundamentów</w:t>
            </w:r>
          </w:p>
          <w:p w14:paraId="25C47B4E" w14:textId="77777777" w:rsidR="00A0283E" w:rsidRPr="00B87BE6"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B87BE6">
              <w:rPr>
                <w:rFonts w:ascii="Verdana" w:hAnsi="Verdana"/>
                <w:sz w:val="20"/>
                <w:szCs w:val="14"/>
              </w:rPr>
              <w:t>71</w:t>
            </w:r>
            <w:r>
              <w:rPr>
                <w:rFonts w:ascii="Verdana" w:hAnsi="Verdana"/>
                <w:sz w:val="20"/>
                <w:szCs w:val="14"/>
              </w:rPr>
              <w:tab/>
            </w:r>
            <w:r w:rsidRPr="00B87BE6">
              <w:rPr>
                <w:rFonts w:ascii="Verdana" w:hAnsi="Verdana"/>
                <w:sz w:val="20"/>
                <w:szCs w:val="14"/>
              </w:rPr>
              <w:t>3</w:t>
            </w:r>
            <w:r>
              <w:rPr>
                <w:rFonts w:ascii="Verdana" w:hAnsi="Verdana"/>
                <w:sz w:val="20"/>
                <w:szCs w:val="14"/>
              </w:rPr>
              <w:tab/>
            </w:r>
            <w:r w:rsidRPr="00B87BE6">
              <w:rPr>
                <w:rFonts w:ascii="Verdana" w:hAnsi="Verdana"/>
                <w:sz w:val="20"/>
                <w:szCs w:val="14"/>
              </w:rPr>
              <w:t>2</w:t>
            </w:r>
            <w:r>
              <w:rPr>
                <w:rFonts w:ascii="Verdana" w:hAnsi="Verdana"/>
                <w:sz w:val="20"/>
                <w:szCs w:val="14"/>
              </w:rPr>
              <w:tab/>
            </w:r>
            <w:r w:rsidRPr="00B87BE6">
              <w:rPr>
                <w:rFonts w:ascii="Verdana" w:hAnsi="Verdana"/>
                <w:sz w:val="20"/>
                <w:szCs w:val="14"/>
              </w:rPr>
              <w:t>6000-9</w:t>
            </w:r>
            <w:r w:rsidRPr="00B87BE6">
              <w:rPr>
                <w:rFonts w:ascii="Verdana" w:hAnsi="Verdana"/>
                <w:sz w:val="20"/>
                <w:szCs w:val="14"/>
              </w:rPr>
              <w:tab/>
              <w:t>Dodatkowe usługi budowlane</w:t>
            </w:r>
          </w:p>
          <w:p w14:paraId="7DBB19C7" w14:textId="77777777" w:rsidR="00A0283E" w:rsidRPr="00200177"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B87BE6">
              <w:rPr>
                <w:rFonts w:ascii="Verdana" w:hAnsi="Verdana"/>
                <w:sz w:val="20"/>
                <w:szCs w:val="14"/>
              </w:rPr>
              <w:t>71</w:t>
            </w:r>
            <w:r>
              <w:rPr>
                <w:rFonts w:ascii="Verdana" w:hAnsi="Verdana"/>
                <w:sz w:val="20"/>
                <w:szCs w:val="14"/>
              </w:rPr>
              <w:tab/>
            </w:r>
            <w:r w:rsidRPr="00B87BE6">
              <w:rPr>
                <w:rFonts w:ascii="Verdana" w:hAnsi="Verdana"/>
                <w:sz w:val="20"/>
                <w:szCs w:val="14"/>
              </w:rPr>
              <w:t>3</w:t>
            </w:r>
            <w:r>
              <w:rPr>
                <w:rFonts w:ascii="Verdana" w:hAnsi="Verdana"/>
                <w:sz w:val="20"/>
                <w:szCs w:val="14"/>
              </w:rPr>
              <w:tab/>
            </w:r>
            <w:r w:rsidRPr="00B87BE6">
              <w:rPr>
                <w:rFonts w:ascii="Verdana" w:hAnsi="Verdana"/>
                <w:sz w:val="20"/>
                <w:szCs w:val="14"/>
              </w:rPr>
              <w:t>2</w:t>
            </w:r>
            <w:r>
              <w:rPr>
                <w:rFonts w:ascii="Verdana" w:hAnsi="Verdana"/>
                <w:sz w:val="20"/>
                <w:szCs w:val="14"/>
              </w:rPr>
              <w:tab/>
            </w:r>
            <w:r w:rsidRPr="00B87BE6">
              <w:rPr>
                <w:rFonts w:ascii="Verdana" w:hAnsi="Verdana"/>
                <w:sz w:val="20"/>
                <w:szCs w:val="14"/>
              </w:rPr>
              <w:t>7000-6</w:t>
            </w:r>
            <w:r w:rsidRPr="00B87BE6">
              <w:rPr>
                <w:rFonts w:ascii="Verdana" w:hAnsi="Verdana"/>
                <w:sz w:val="20"/>
                <w:szCs w:val="14"/>
              </w:rPr>
              <w:tab/>
              <w:t>Usługi projektowania konstrukcji nośnych</w:t>
            </w:r>
          </w:p>
          <w:p w14:paraId="0DD8DB36"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535169">
              <w:rPr>
                <w:rFonts w:ascii="Verdana" w:hAnsi="Verdana"/>
                <w:sz w:val="20"/>
                <w:szCs w:val="14"/>
              </w:rPr>
              <w:t>71</w:t>
            </w:r>
            <w:r w:rsidRPr="00535169">
              <w:rPr>
                <w:rFonts w:ascii="Verdana" w:hAnsi="Verdana"/>
                <w:sz w:val="20"/>
                <w:szCs w:val="14"/>
              </w:rPr>
              <w:tab/>
              <w:t>3</w:t>
            </w:r>
            <w:r w:rsidRPr="00535169">
              <w:rPr>
                <w:rFonts w:ascii="Verdana" w:hAnsi="Verdana"/>
                <w:sz w:val="20"/>
                <w:szCs w:val="14"/>
              </w:rPr>
              <w:tab/>
              <w:t>3</w:t>
            </w:r>
            <w:r w:rsidRPr="00535169">
              <w:rPr>
                <w:rFonts w:ascii="Verdana" w:hAnsi="Verdana"/>
                <w:sz w:val="20"/>
                <w:szCs w:val="14"/>
              </w:rPr>
              <w:tab/>
              <w:t>0000-0</w:t>
            </w:r>
            <w:r w:rsidRPr="00535169">
              <w:rPr>
                <w:rFonts w:ascii="Verdana" w:hAnsi="Verdana"/>
                <w:sz w:val="20"/>
                <w:szCs w:val="14"/>
              </w:rPr>
              <w:tab/>
              <w:t>Różne usługi inżynieryjne</w:t>
            </w:r>
          </w:p>
          <w:p w14:paraId="535E5A18" w14:textId="77777777" w:rsidR="00A0283E"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B87BE6">
              <w:rPr>
                <w:rFonts w:ascii="Verdana" w:hAnsi="Verdana"/>
                <w:sz w:val="20"/>
                <w:szCs w:val="14"/>
              </w:rPr>
              <w:t>71</w:t>
            </w:r>
            <w:r>
              <w:rPr>
                <w:rFonts w:ascii="Verdana" w:hAnsi="Verdana"/>
                <w:sz w:val="20"/>
                <w:szCs w:val="14"/>
              </w:rPr>
              <w:tab/>
            </w:r>
            <w:r w:rsidRPr="00B87BE6">
              <w:rPr>
                <w:rFonts w:ascii="Verdana" w:hAnsi="Verdana"/>
                <w:sz w:val="20"/>
                <w:szCs w:val="14"/>
              </w:rPr>
              <w:t>4</w:t>
            </w:r>
            <w:r>
              <w:rPr>
                <w:rFonts w:ascii="Verdana" w:hAnsi="Verdana"/>
                <w:sz w:val="20"/>
                <w:szCs w:val="14"/>
              </w:rPr>
              <w:tab/>
            </w:r>
            <w:r w:rsidRPr="00B87BE6">
              <w:rPr>
                <w:rFonts w:ascii="Verdana" w:hAnsi="Verdana"/>
                <w:sz w:val="20"/>
                <w:szCs w:val="14"/>
              </w:rPr>
              <w:t>0</w:t>
            </w:r>
            <w:r>
              <w:rPr>
                <w:rFonts w:ascii="Verdana" w:hAnsi="Verdana"/>
                <w:sz w:val="20"/>
                <w:szCs w:val="14"/>
              </w:rPr>
              <w:tab/>
            </w:r>
            <w:r w:rsidRPr="00B87BE6">
              <w:rPr>
                <w:rFonts w:ascii="Verdana" w:hAnsi="Verdana"/>
                <w:sz w:val="20"/>
                <w:szCs w:val="14"/>
              </w:rPr>
              <w:t>0000-2</w:t>
            </w:r>
            <w:r w:rsidRPr="00B87BE6">
              <w:rPr>
                <w:rFonts w:ascii="Verdana" w:hAnsi="Verdana"/>
                <w:sz w:val="20"/>
                <w:szCs w:val="14"/>
              </w:rPr>
              <w:tab/>
              <w:t xml:space="preserve">Usługi architektoniczne dotyczące planowania </w:t>
            </w:r>
          </w:p>
          <w:p w14:paraId="65B31C63" w14:textId="77777777" w:rsidR="00A0283E" w:rsidRPr="00B87BE6"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Pr>
                <w:rFonts w:ascii="Verdana" w:hAnsi="Verdana"/>
                <w:sz w:val="20"/>
                <w:szCs w:val="14"/>
              </w:rPr>
              <w:tab/>
            </w:r>
            <w:r>
              <w:rPr>
                <w:rFonts w:ascii="Verdana" w:hAnsi="Verdana"/>
                <w:sz w:val="20"/>
                <w:szCs w:val="14"/>
              </w:rPr>
              <w:tab/>
            </w:r>
            <w:r>
              <w:rPr>
                <w:rFonts w:ascii="Verdana" w:hAnsi="Verdana"/>
                <w:sz w:val="20"/>
                <w:szCs w:val="14"/>
              </w:rPr>
              <w:tab/>
            </w:r>
            <w:r>
              <w:rPr>
                <w:rFonts w:ascii="Verdana" w:hAnsi="Verdana"/>
                <w:sz w:val="20"/>
                <w:szCs w:val="14"/>
              </w:rPr>
              <w:tab/>
            </w:r>
            <w:r w:rsidRPr="00B87BE6">
              <w:rPr>
                <w:rFonts w:ascii="Verdana" w:hAnsi="Verdana"/>
                <w:sz w:val="20"/>
                <w:szCs w:val="14"/>
              </w:rPr>
              <w:t>przestrzennego i zagospodarowania terenu</w:t>
            </w:r>
          </w:p>
          <w:p w14:paraId="235501B8" w14:textId="77777777" w:rsidR="00A0283E" w:rsidRPr="00535169" w:rsidRDefault="00A0283E" w:rsidP="000C0A61">
            <w:pPr>
              <w:pStyle w:val="Styl8ptInterlinia15wiersza"/>
              <w:tabs>
                <w:tab w:val="left" w:pos="708"/>
                <w:tab w:val="left" w:pos="1275"/>
                <w:tab w:val="left" w:pos="1700"/>
                <w:tab w:val="left" w:pos="2835"/>
              </w:tabs>
              <w:spacing w:line="20" w:lineRule="atLeast"/>
              <w:rPr>
                <w:rFonts w:ascii="Verdana" w:hAnsi="Verdana"/>
                <w:sz w:val="20"/>
                <w:szCs w:val="14"/>
              </w:rPr>
            </w:pPr>
            <w:r w:rsidRPr="00B87BE6">
              <w:rPr>
                <w:rFonts w:ascii="Verdana" w:hAnsi="Verdana"/>
                <w:sz w:val="20"/>
                <w:szCs w:val="14"/>
              </w:rPr>
              <w:t>71</w:t>
            </w:r>
            <w:r>
              <w:rPr>
                <w:rFonts w:ascii="Verdana" w:hAnsi="Verdana"/>
                <w:sz w:val="20"/>
                <w:szCs w:val="14"/>
              </w:rPr>
              <w:tab/>
            </w:r>
            <w:r w:rsidRPr="00B87BE6">
              <w:rPr>
                <w:rFonts w:ascii="Verdana" w:hAnsi="Verdana"/>
                <w:sz w:val="20"/>
                <w:szCs w:val="14"/>
              </w:rPr>
              <w:t>4</w:t>
            </w:r>
            <w:r>
              <w:rPr>
                <w:rFonts w:ascii="Verdana" w:hAnsi="Verdana"/>
                <w:sz w:val="20"/>
                <w:szCs w:val="14"/>
              </w:rPr>
              <w:tab/>
            </w:r>
            <w:r w:rsidRPr="00B87BE6">
              <w:rPr>
                <w:rFonts w:ascii="Verdana" w:hAnsi="Verdana"/>
                <w:sz w:val="20"/>
                <w:szCs w:val="14"/>
              </w:rPr>
              <w:t>1</w:t>
            </w:r>
            <w:r>
              <w:rPr>
                <w:rFonts w:ascii="Verdana" w:hAnsi="Verdana"/>
                <w:sz w:val="20"/>
                <w:szCs w:val="14"/>
              </w:rPr>
              <w:tab/>
            </w:r>
            <w:r w:rsidRPr="00B87BE6">
              <w:rPr>
                <w:rFonts w:ascii="Verdana" w:hAnsi="Verdana"/>
                <w:sz w:val="20"/>
                <w:szCs w:val="14"/>
              </w:rPr>
              <w:t>0000-5</w:t>
            </w:r>
            <w:r w:rsidRPr="00B87BE6">
              <w:rPr>
                <w:rFonts w:ascii="Verdana" w:hAnsi="Verdana"/>
                <w:sz w:val="20"/>
                <w:szCs w:val="14"/>
              </w:rPr>
              <w:tab/>
              <w:t>Usługi planowania przestrzennego</w:t>
            </w:r>
          </w:p>
          <w:p w14:paraId="0F2FBE12" w14:textId="77777777" w:rsidR="00A0283E" w:rsidRPr="00320CE7" w:rsidRDefault="00A0283E" w:rsidP="000C0A61">
            <w:pPr>
              <w:pStyle w:val="Styl8ptInterlinia15wiersza"/>
              <w:tabs>
                <w:tab w:val="left" w:pos="708"/>
                <w:tab w:val="left" w:pos="1275"/>
                <w:tab w:val="left" w:pos="1700"/>
                <w:tab w:val="left" w:pos="2834"/>
              </w:tabs>
              <w:spacing w:line="20" w:lineRule="atLeast"/>
              <w:rPr>
                <w:rFonts w:ascii="Verdana" w:hAnsi="Verdana"/>
                <w:sz w:val="20"/>
                <w:szCs w:val="14"/>
              </w:rPr>
            </w:pPr>
            <w:r w:rsidRPr="00535169">
              <w:rPr>
                <w:rFonts w:ascii="Verdana" w:hAnsi="Verdana"/>
                <w:sz w:val="20"/>
                <w:szCs w:val="14"/>
              </w:rPr>
              <w:t>79</w:t>
            </w:r>
            <w:r w:rsidRPr="00535169">
              <w:rPr>
                <w:rFonts w:ascii="Verdana" w:hAnsi="Verdana"/>
                <w:sz w:val="20"/>
                <w:szCs w:val="14"/>
              </w:rPr>
              <w:tab/>
              <w:t>4</w:t>
            </w:r>
            <w:r w:rsidRPr="00535169">
              <w:rPr>
                <w:rFonts w:ascii="Verdana" w:hAnsi="Verdana"/>
                <w:sz w:val="20"/>
                <w:szCs w:val="14"/>
              </w:rPr>
              <w:tab/>
              <w:t>2</w:t>
            </w:r>
            <w:r w:rsidRPr="00535169">
              <w:rPr>
                <w:rFonts w:ascii="Verdana" w:hAnsi="Verdana"/>
                <w:sz w:val="20"/>
                <w:szCs w:val="14"/>
              </w:rPr>
              <w:tab/>
              <w:t>1200-3</w:t>
            </w:r>
            <w:r w:rsidRPr="00535169">
              <w:rPr>
                <w:rFonts w:ascii="Verdana" w:hAnsi="Verdana"/>
                <w:sz w:val="20"/>
                <w:szCs w:val="14"/>
              </w:rPr>
              <w:tab/>
              <w:t xml:space="preserve">Usługi projektowe inne niż w zakresie robót </w:t>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r>
            <w:r w:rsidRPr="00535169">
              <w:rPr>
                <w:rFonts w:ascii="Verdana" w:hAnsi="Verdana"/>
                <w:sz w:val="20"/>
                <w:szCs w:val="14"/>
              </w:rPr>
              <w:tab/>
              <w:t>budowlanych</w:t>
            </w:r>
          </w:p>
        </w:tc>
      </w:tr>
    </w:tbl>
    <w:p w14:paraId="48504015" w14:textId="77777777" w:rsidR="00F952E0" w:rsidRPr="00F9629D" w:rsidRDefault="00F952E0" w:rsidP="00E94A18">
      <w:pPr>
        <w:pStyle w:val="Nagwek3"/>
      </w:pPr>
      <w:bookmarkStart w:id="372" w:name="_Toc72155499"/>
      <w:bookmarkStart w:id="373" w:name="_Toc121136487"/>
      <w:r w:rsidRPr="00F9629D">
        <w:lastRenderedPageBreak/>
        <w:t>Definicje pojęć i określeń</w:t>
      </w:r>
      <w:bookmarkEnd w:id="372"/>
      <w:bookmarkEnd w:id="373"/>
    </w:p>
    <w:p w14:paraId="49B73ECB" w14:textId="77777777" w:rsidR="00F952E0" w:rsidRPr="00230521" w:rsidRDefault="00F952E0" w:rsidP="00F952E0">
      <w:pPr>
        <w:rPr>
          <w:lang w:eastAsia="x-none"/>
        </w:rPr>
      </w:pPr>
      <w:r w:rsidRPr="00230521">
        <w:rPr>
          <w:lang w:eastAsia="x-none"/>
        </w:rPr>
        <w:t xml:space="preserve">Użyte w </w:t>
      </w:r>
      <w:r>
        <w:rPr>
          <w:lang w:eastAsia="x-none"/>
        </w:rPr>
        <w:t>Warunkach Wykonania u Odbioru Robót budowlanych</w:t>
      </w:r>
      <w:r w:rsidRPr="00230521">
        <w:rPr>
          <w:lang w:eastAsia="x-none"/>
        </w:rPr>
        <w:t xml:space="preserve"> wymienione poniżej określenia należy rozumieć w każdym przypadku następująco:</w:t>
      </w:r>
    </w:p>
    <w:p w14:paraId="15F0D16F" w14:textId="77777777" w:rsidR="00F952E0" w:rsidRPr="00230521" w:rsidRDefault="00F952E0" w:rsidP="00F952E0">
      <w:pPr>
        <w:rPr>
          <w:lang w:eastAsia="x-none"/>
        </w:rPr>
      </w:pPr>
    </w:p>
    <w:p w14:paraId="529F4113" w14:textId="1580C835" w:rsidR="00F952E0" w:rsidRDefault="00F952E0" w:rsidP="00F952E0">
      <w:pPr>
        <w:spacing w:after="120" w:line="23" w:lineRule="atLeast"/>
        <w:rPr>
          <w:lang w:eastAsia="x-none"/>
        </w:rPr>
      </w:pPr>
      <w:r w:rsidRPr="00FC4283">
        <w:rPr>
          <w:b/>
          <w:bCs/>
          <w:lang w:eastAsia="x-none"/>
        </w:rPr>
        <w:t>Kierownik budowy</w:t>
      </w:r>
      <w:r w:rsidRPr="00FC4283">
        <w:rPr>
          <w:lang w:eastAsia="x-none"/>
        </w:rPr>
        <w:t xml:space="preserve"> - osoba wyznaczona przez Wykonawcę, upoważniona do kierowania </w:t>
      </w:r>
      <w:r w:rsidR="00241A06">
        <w:rPr>
          <w:lang w:eastAsia="x-none"/>
        </w:rPr>
        <w:t>r</w:t>
      </w:r>
      <w:r w:rsidRPr="00FC4283">
        <w:rPr>
          <w:lang w:eastAsia="x-none"/>
        </w:rPr>
        <w:t xml:space="preserve">obotami i do występowania w jego imieniu w sprawach realizacji </w:t>
      </w:r>
      <w:r w:rsidR="00241A06">
        <w:rPr>
          <w:lang w:eastAsia="x-none"/>
        </w:rPr>
        <w:t>u</w:t>
      </w:r>
      <w:r w:rsidRPr="00FC4283">
        <w:rPr>
          <w:lang w:eastAsia="x-none"/>
        </w:rPr>
        <w:t>mowy</w:t>
      </w:r>
      <w:r w:rsidR="00241A06">
        <w:rPr>
          <w:lang w:eastAsia="x-none"/>
        </w:rPr>
        <w:t>.</w:t>
      </w:r>
    </w:p>
    <w:p w14:paraId="4290671F" w14:textId="715AECBB" w:rsidR="00F952E0" w:rsidRDefault="00F952E0" w:rsidP="00F952E0">
      <w:pPr>
        <w:spacing w:after="120" w:line="23" w:lineRule="atLeast"/>
        <w:rPr>
          <w:lang w:eastAsia="x-none"/>
        </w:rPr>
      </w:pPr>
      <w:r w:rsidRPr="00F50111">
        <w:rPr>
          <w:b/>
          <w:bCs/>
          <w:lang w:eastAsia="x-none"/>
        </w:rPr>
        <w:t>Dziennik Budowy –</w:t>
      </w:r>
      <w:r>
        <w:rPr>
          <w:lang w:eastAsia="x-none"/>
        </w:rPr>
        <w:t xml:space="preserve"> </w:t>
      </w:r>
      <w:r w:rsidR="00241A06">
        <w:rPr>
          <w:lang w:eastAsia="x-none"/>
        </w:rPr>
        <w:t>d</w:t>
      </w:r>
      <w:r>
        <w:rPr>
          <w:lang w:eastAsia="x-none"/>
        </w:rPr>
        <w:t xml:space="preserve">okument urzędowy przebiegu robót budowlanych oraz zdarzeń </w:t>
      </w:r>
      <w:r w:rsidR="00273F74">
        <w:rPr>
          <w:lang w:eastAsia="x-none"/>
        </w:rPr>
        <w:br/>
      </w:r>
      <w:r>
        <w:rPr>
          <w:lang w:eastAsia="x-none"/>
        </w:rPr>
        <w:t xml:space="preserve">i okoliczności zachodzących w toku wykonywania </w:t>
      </w:r>
      <w:r w:rsidR="00241A06">
        <w:rPr>
          <w:lang w:eastAsia="x-none"/>
        </w:rPr>
        <w:t>r</w:t>
      </w:r>
      <w:r>
        <w:rPr>
          <w:lang w:eastAsia="x-none"/>
        </w:rPr>
        <w:t xml:space="preserve">obót, zgodnie z Rozporządzeniem Ministra Infrastruktury – w sprawie dziennika budowy, montażu i rozbiórki, tablicy informacyjnej oraz ogłoszenia zawierające dane dotyczące bezpieczeństwa pracy i ochrony zdrowia. </w:t>
      </w:r>
    </w:p>
    <w:p w14:paraId="38D0D559" w14:textId="4838A477" w:rsidR="00F952E0" w:rsidRDefault="00F952E0" w:rsidP="00F952E0">
      <w:pPr>
        <w:spacing w:after="120" w:line="23" w:lineRule="atLeast"/>
        <w:rPr>
          <w:lang w:eastAsia="x-none"/>
        </w:rPr>
      </w:pPr>
      <w:r w:rsidRPr="003349BF">
        <w:rPr>
          <w:b/>
          <w:bCs/>
          <w:lang w:eastAsia="x-none"/>
        </w:rPr>
        <w:t>Pla</w:t>
      </w:r>
      <w:r>
        <w:rPr>
          <w:b/>
          <w:bCs/>
          <w:lang w:eastAsia="x-none"/>
        </w:rPr>
        <w:t>n</w:t>
      </w:r>
      <w:r w:rsidRPr="003349BF">
        <w:rPr>
          <w:b/>
          <w:bCs/>
          <w:lang w:eastAsia="x-none"/>
        </w:rPr>
        <w:t xml:space="preserve"> BIOZ –</w:t>
      </w:r>
      <w:r>
        <w:rPr>
          <w:lang w:eastAsia="x-none"/>
        </w:rPr>
        <w:t xml:space="preserve"> </w:t>
      </w:r>
      <w:r w:rsidR="00241A06">
        <w:rPr>
          <w:lang w:eastAsia="x-none"/>
        </w:rPr>
        <w:t>p</w:t>
      </w:r>
      <w:r>
        <w:rPr>
          <w:lang w:eastAsia="x-none"/>
        </w:rPr>
        <w:t xml:space="preserve">lan bezpieczeństwa i ochrony zdrowia sporządzony zgodnie </w:t>
      </w:r>
      <w:r w:rsidR="00273F74">
        <w:rPr>
          <w:lang w:eastAsia="x-none"/>
        </w:rPr>
        <w:br/>
      </w:r>
      <w:r>
        <w:rPr>
          <w:lang w:eastAsia="x-none"/>
        </w:rPr>
        <w:t xml:space="preserve">z Rozporządzeniem Ministra Infrastruktury w sprawie informacji dotyczącej bezpieczeństwa i ochrony zdrowia oraz planu bezpieczeństwa i ochrony zdrowia. </w:t>
      </w:r>
    </w:p>
    <w:p w14:paraId="3E957CF1" w14:textId="400A3DAD" w:rsidR="00F952E0" w:rsidRPr="00FC4283" w:rsidRDefault="00F952E0" w:rsidP="00F952E0">
      <w:pPr>
        <w:spacing w:after="120" w:line="23" w:lineRule="atLeast"/>
        <w:rPr>
          <w:lang w:eastAsia="x-none"/>
        </w:rPr>
      </w:pPr>
      <w:r w:rsidRPr="008974D5">
        <w:rPr>
          <w:b/>
          <w:bCs/>
          <w:lang w:eastAsia="x-none"/>
        </w:rPr>
        <w:t>Teren Budowy –</w:t>
      </w:r>
      <w:r>
        <w:rPr>
          <w:lang w:eastAsia="x-none"/>
        </w:rPr>
        <w:t xml:space="preserve"> przestrzenie, w których mają być wykonywane </w:t>
      </w:r>
      <w:r w:rsidR="00241A06">
        <w:rPr>
          <w:lang w:eastAsia="x-none"/>
        </w:rPr>
        <w:t>r</w:t>
      </w:r>
      <w:r>
        <w:rPr>
          <w:lang w:eastAsia="x-none"/>
        </w:rPr>
        <w:t xml:space="preserve">oboty wraz </w:t>
      </w:r>
      <w:r w:rsidR="00273F74">
        <w:rPr>
          <w:lang w:eastAsia="x-none"/>
        </w:rPr>
        <w:br/>
      </w:r>
      <w:r>
        <w:rPr>
          <w:lang w:eastAsia="x-none"/>
        </w:rPr>
        <w:t xml:space="preserve">z przestrzenią zajmowaną przez urządzenia zaplecza budowy i do których mają być dostarczane urządzenia i materiały oraz wszelkie inne przestrzenie, które zostaną wyspecyfikowane w </w:t>
      </w:r>
      <w:r w:rsidR="00241A06">
        <w:rPr>
          <w:lang w:eastAsia="x-none"/>
        </w:rPr>
        <w:t>k</w:t>
      </w:r>
      <w:r>
        <w:rPr>
          <w:lang w:eastAsia="x-none"/>
        </w:rPr>
        <w:t xml:space="preserve">ontrakcie jako tworzące część </w:t>
      </w:r>
      <w:r w:rsidR="00241A06">
        <w:rPr>
          <w:lang w:eastAsia="x-none"/>
        </w:rPr>
        <w:t>t</w:t>
      </w:r>
      <w:r>
        <w:rPr>
          <w:lang w:eastAsia="x-none"/>
        </w:rPr>
        <w:t xml:space="preserve">erenu </w:t>
      </w:r>
      <w:r w:rsidR="00241A06">
        <w:rPr>
          <w:lang w:eastAsia="x-none"/>
        </w:rPr>
        <w:t>b</w:t>
      </w:r>
      <w:r>
        <w:rPr>
          <w:lang w:eastAsia="x-none"/>
        </w:rPr>
        <w:t>udowy.</w:t>
      </w:r>
    </w:p>
    <w:p w14:paraId="07E6F994" w14:textId="63ECE485" w:rsidR="00F952E0" w:rsidRPr="00FC4283" w:rsidRDefault="00F952E0" w:rsidP="00F952E0">
      <w:pPr>
        <w:spacing w:after="120" w:line="23" w:lineRule="atLeast"/>
        <w:rPr>
          <w:lang w:eastAsia="x-none"/>
        </w:rPr>
      </w:pPr>
      <w:r w:rsidRPr="00214EE5">
        <w:rPr>
          <w:b/>
          <w:bCs/>
          <w:lang w:eastAsia="x-none"/>
        </w:rPr>
        <w:t>Laboratorium</w:t>
      </w:r>
      <w:r w:rsidRPr="00FC4283">
        <w:rPr>
          <w:lang w:eastAsia="x-none"/>
        </w:rPr>
        <w:t xml:space="preserve"> - laboratorium badawcze lub pomiarowe (drogowe lub inne), zaakceptowane przez Zamawiającego, niezbędne do przeprowadzenia wszelkich badań </w:t>
      </w:r>
      <w:r w:rsidR="00273F74">
        <w:rPr>
          <w:lang w:eastAsia="x-none"/>
        </w:rPr>
        <w:br/>
      </w:r>
      <w:r w:rsidRPr="00FC4283">
        <w:rPr>
          <w:lang w:eastAsia="x-none"/>
        </w:rPr>
        <w:t xml:space="preserve">i prób związanych z oceną jakości materiałów oraz </w:t>
      </w:r>
      <w:r w:rsidR="00241A06">
        <w:rPr>
          <w:lang w:eastAsia="x-none"/>
        </w:rPr>
        <w:t>r</w:t>
      </w:r>
      <w:r w:rsidRPr="00FC4283">
        <w:rPr>
          <w:lang w:eastAsia="x-none"/>
        </w:rPr>
        <w:t>obót</w:t>
      </w:r>
      <w:r w:rsidR="00241A06">
        <w:rPr>
          <w:lang w:eastAsia="x-none"/>
        </w:rPr>
        <w:t>.</w:t>
      </w:r>
    </w:p>
    <w:p w14:paraId="430155F1" w14:textId="293A635D" w:rsidR="00F952E0" w:rsidRPr="00FC4283" w:rsidRDefault="00F952E0" w:rsidP="00F952E0">
      <w:pPr>
        <w:spacing w:after="120" w:line="23" w:lineRule="atLeast"/>
        <w:rPr>
          <w:lang w:eastAsia="x-none"/>
        </w:rPr>
      </w:pPr>
      <w:r w:rsidRPr="00214EE5">
        <w:rPr>
          <w:b/>
          <w:bCs/>
          <w:lang w:eastAsia="x-none"/>
        </w:rPr>
        <w:t>Odpowiednia (bliska) zgodność</w:t>
      </w:r>
      <w:r w:rsidRPr="00FC4283">
        <w:rPr>
          <w:lang w:eastAsia="x-none"/>
        </w:rPr>
        <w:t xml:space="preserve"> - zgodność wykonywanych </w:t>
      </w:r>
      <w:r w:rsidR="00241A06">
        <w:rPr>
          <w:lang w:eastAsia="x-none"/>
        </w:rPr>
        <w:t>r</w:t>
      </w:r>
      <w:r w:rsidRPr="00FC4283">
        <w:rPr>
          <w:lang w:eastAsia="x-none"/>
        </w:rPr>
        <w:t>obót z dopuszczonymi tolerancjami, a jeśli przedział tolerancji nie został określony</w:t>
      </w:r>
      <w:r w:rsidR="00241A06">
        <w:rPr>
          <w:lang w:eastAsia="x-none"/>
        </w:rPr>
        <w:t>,</w:t>
      </w:r>
      <w:r w:rsidRPr="00FC4283">
        <w:rPr>
          <w:lang w:eastAsia="x-none"/>
        </w:rPr>
        <w:t xml:space="preserve"> z przeciętnymi tolerancjami, przyjmowanymi zwyczajowo dla danego rodzaju </w:t>
      </w:r>
      <w:r w:rsidR="00241A06">
        <w:rPr>
          <w:lang w:eastAsia="x-none"/>
        </w:rPr>
        <w:t>r</w:t>
      </w:r>
      <w:r w:rsidRPr="00FC4283">
        <w:rPr>
          <w:lang w:eastAsia="x-none"/>
        </w:rPr>
        <w:t>obót budowlanych</w:t>
      </w:r>
    </w:p>
    <w:p w14:paraId="254ADAB7" w14:textId="64BD0B69" w:rsidR="00F952E0" w:rsidRDefault="00F952E0" w:rsidP="00F952E0">
      <w:pPr>
        <w:spacing w:after="120" w:line="23" w:lineRule="atLeast"/>
        <w:rPr>
          <w:lang w:eastAsia="x-none"/>
        </w:rPr>
      </w:pPr>
      <w:r w:rsidRPr="00214EE5">
        <w:rPr>
          <w:b/>
          <w:bCs/>
          <w:lang w:eastAsia="x-none"/>
        </w:rPr>
        <w:t>Projektant</w:t>
      </w:r>
      <w:r w:rsidRPr="00FC4283">
        <w:rPr>
          <w:lang w:eastAsia="x-none"/>
        </w:rPr>
        <w:t xml:space="preserve"> - uprawniona osoba prawna lub fizyczna będąca autorem </w:t>
      </w:r>
      <w:r w:rsidR="00241A06">
        <w:rPr>
          <w:lang w:eastAsia="x-none"/>
        </w:rPr>
        <w:t>p</w:t>
      </w:r>
      <w:r w:rsidRPr="00FC4283">
        <w:rPr>
          <w:lang w:eastAsia="x-none"/>
        </w:rPr>
        <w:t xml:space="preserve">rojektu </w:t>
      </w:r>
      <w:r w:rsidR="00241A06">
        <w:rPr>
          <w:lang w:eastAsia="x-none"/>
        </w:rPr>
        <w:t>b</w:t>
      </w:r>
      <w:r w:rsidRPr="00FC4283">
        <w:rPr>
          <w:lang w:eastAsia="x-none"/>
        </w:rPr>
        <w:t>udowlanego, na podstawie, którego wydano pozwolenie na budowę</w:t>
      </w:r>
      <w:r w:rsidR="00241A06">
        <w:rPr>
          <w:lang w:eastAsia="x-none"/>
        </w:rPr>
        <w:t>.</w:t>
      </w:r>
    </w:p>
    <w:p w14:paraId="43B561FE" w14:textId="0FAFC248" w:rsidR="00F952E0" w:rsidRPr="00FC4283" w:rsidRDefault="00F952E0" w:rsidP="00F952E0">
      <w:pPr>
        <w:spacing w:after="120" w:line="23" w:lineRule="atLeast"/>
        <w:rPr>
          <w:lang w:eastAsia="x-none"/>
        </w:rPr>
      </w:pPr>
      <w:r w:rsidRPr="00B8358F">
        <w:rPr>
          <w:b/>
          <w:bCs/>
          <w:lang w:eastAsia="x-none"/>
        </w:rPr>
        <w:t>Inżynier / Inżynier Kontraktu –</w:t>
      </w:r>
      <w:r>
        <w:rPr>
          <w:lang w:eastAsia="x-none"/>
        </w:rPr>
        <w:t xml:space="preserve"> osoba fizyczna lub osoba prawna, wyznaczona przez Zamawiającego do pełnienia funkcji Inżyniera dla potrzeb </w:t>
      </w:r>
      <w:r w:rsidR="00241A06">
        <w:rPr>
          <w:lang w:eastAsia="x-none"/>
        </w:rPr>
        <w:t>k</w:t>
      </w:r>
      <w:r>
        <w:rPr>
          <w:lang w:eastAsia="x-none"/>
        </w:rPr>
        <w:t xml:space="preserve">ontraktu. Funkcja Inżyniera obejmuje również występujące w polskim Prawie Budowlanym funkcje „Inspektora Nadzoru Inwestorskiego” oraz „koordynatora czynności inspektorów nadzoru inwestorskiego”. </w:t>
      </w:r>
    </w:p>
    <w:p w14:paraId="207D1A01" w14:textId="77777777" w:rsidR="00F952E0" w:rsidRPr="00FC4283" w:rsidRDefault="00F952E0" w:rsidP="00F952E0">
      <w:pPr>
        <w:spacing w:after="120" w:line="23" w:lineRule="atLeast"/>
        <w:rPr>
          <w:lang w:eastAsia="x-none"/>
        </w:rPr>
      </w:pPr>
      <w:r w:rsidRPr="00214EE5">
        <w:rPr>
          <w:b/>
          <w:bCs/>
          <w:lang w:eastAsia="x-none"/>
        </w:rPr>
        <w:t>Aprobata techniczna</w:t>
      </w:r>
      <w:r w:rsidRPr="00FC4283">
        <w:rPr>
          <w:lang w:eastAsia="x-none"/>
        </w:rPr>
        <w:t xml:space="preserve"> – dokument potwierdzający pozytywną ocenę techniczną przydatności wyrobu budowlanego do zamierzonego stosowania, uzależnioną od spełnienia wymagań podstawowych przez obiekty budowlane, w których wyrób budowlany jest stosowany (</w:t>
      </w:r>
      <w:r w:rsidRPr="006B4E4B">
        <w:rPr>
          <w:lang w:eastAsia="x-none"/>
        </w:rPr>
        <w:t xml:space="preserve">zgodnie z Ustawą o wyrobach budowlanych z dnia 16 kwietnia 2004 r. - Dz. U. Nr 92 z 2004 r. Poz.881 z późn. zm. </w:t>
      </w:r>
      <w:r>
        <w:rPr>
          <w:lang w:eastAsia="x-none"/>
        </w:rPr>
        <w:t>n</w:t>
      </w:r>
      <w:r w:rsidRPr="006B4E4B">
        <w:rPr>
          <w:lang w:eastAsia="x-none"/>
        </w:rPr>
        <w:t>a podstawie Dz. U. z 2020r. poz. 215, 471).</w:t>
      </w:r>
      <w:r w:rsidRPr="00FC4283">
        <w:rPr>
          <w:lang w:eastAsia="x-none"/>
        </w:rPr>
        <w:t xml:space="preserve"> </w:t>
      </w:r>
    </w:p>
    <w:p w14:paraId="7A5B4BD6" w14:textId="77777777" w:rsidR="00F952E0" w:rsidRPr="00FC4283" w:rsidRDefault="00F952E0" w:rsidP="00F952E0">
      <w:pPr>
        <w:spacing w:after="120" w:line="23" w:lineRule="atLeast"/>
        <w:rPr>
          <w:lang w:eastAsia="x-none"/>
        </w:rPr>
      </w:pPr>
      <w:r w:rsidRPr="00214EE5">
        <w:rPr>
          <w:b/>
          <w:bCs/>
          <w:lang w:eastAsia="x-none"/>
        </w:rPr>
        <w:t>Europejska aprobata techniczna -</w:t>
      </w:r>
      <w:r w:rsidRPr="00FC4283">
        <w:rPr>
          <w:lang w:eastAsia="x-none"/>
        </w:rPr>
        <w:t xml:space="preserve"> dokument potwierdzający pozytywną ocenę techniczną przydatności wyrobu budowlanego do zamierzonego stosowania uzależnioną od spełnienia wymagań podstawowych przez obiekty budowlane, w których wyrób budowlany jest stosowany, wydaną zgodnie z wymaganiami Unii Europejskiej (</w:t>
      </w:r>
      <w:r w:rsidRPr="00CE3D1D">
        <w:rPr>
          <w:lang w:eastAsia="x-none"/>
        </w:rPr>
        <w:t>zgodnie z Ustawą o wyrobach budowlanych z dnia 16 kwietnia 2004 r. - Dz. U. Nr 92 z 2004 r. Poz.881 z późn. zm. Na podstawie Dz. U. z 2020r. poz. 215, 471).</w:t>
      </w:r>
    </w:p>
    <w:p w14:paraId="1B7948C8" w14:textId="1207B7E2" w:rsidR="00F952E0" w:rsidRPr="009A36CE" w:rsidRDefault="00F952E0" w:rsidP="00F952E0">
      <w:pPr>
        <w:spacing w:after="120" w:line="23" w:lineRule="atLeast"/>
        <w:rPr>
          <w:lang w:eastAsia="x-none"/>
        </w:rPr>
      </w:pPr>
      <w:r w:rsidRPr="00CE3D1D">
        <w:rPr>
          <w:b/>
          <w:bCs/>
          <w:lang w:eastAsia="x-none"/>
        </w:rPr>
        <w:t>Deklaracja zgodności –</w:t>
      </w:r>
      <w:r w:rsidRPr="00FC4283">
        <w:rPr>
          <w:lang w:eastAsia="x-none"/>
        </w:rPr>
        <w:t xml:space="preserve"> oświadczenie producenta lub jego upoważnionego przedstawiciela stwierdzające, na jego wyłączną odpowiedzialność, </w:t>
      </w:r>
      <w:r w:rsidR="00241A06">
        <w:rPr>
          <w:lang w:eastAsia="x-none"/>
        </w:rPr>
        <w:t>ż</w:t>
      </w:r>
      <w:r w:rsidRPr="00FC4283">
        <w:rPr>
          <w:lang w:eastAsia="x-none"/>
        </w:rPr>
        <w:t xml:space="preserve">e wyrób jest zgodny </w:t>
      </w:r>
      <w:r w:rsidR="00273F74">
        <w:rPr>
          <w:lang w:eastAsia="x-none"/>
        </w:rPr>
        <w:br/>
      </w:r>
      <w:r w:rsidRPr="00FC4283">
        <w:rPr>
          <w:lang w:eastAsia="x-none"/>
        </w:rPr>
        <w:t xml:space="preserve">z zasadniczymi </w:t>
      </w:r>
      <w:r w:rsidRPr="009A36CE">
        <w:rPr>
          <w:lang w:eastAsia="x-none"/>
        </w:rPr>
        <w:t>wymaganiami (zgodnie z Obwieszczeniem Marszałka Sejmu Rzeczypospolitej Polskiej z dnia 13 lipca 2010r. w sprawie ogłoszenia jednolitego tekstu ustawy o systemie zgodności - Dz. U. z 2010 r. Nr 138, poz. 935 z późn. zm.)</w:t>
      </w:r>
      <w:r w:rsidR="00241A06">
        <w:rPr>
          <w:lang w:eastAsia="x-none"/>
        </w:rPr>
        <w:t>.</w:t>
      </w:r>
    </w:p>
    <w:p w14:paraId="16E9D3D6" w14:textId="47B4BBD3" w:rsidR="00F952E0" w:rsidRPr="009A36CE" w:rsidRDefault="00F952E0" w:rsidP="00F952E0">
      <w:pPr>
        <w:spacing w:after="120" w:line="23" w:lineRule="atLeast"/>
        <w:rPr>
          <w:lang w:eastAsia="x-none"/>
        </w:rPr>
      </w:pPr>
      <w:r w:rsidRPr="009A36CE">
        <w:rPr>
          <w:b/>
          <w:bCs/>
          <w:lang w:eastAsia="x-none"/>
        </w:rPr>
        <w:t>Krajowa deklaracja zgodności –</w:t>
      </w:r>
      <w:r w:rsidRPr="009A36CE">
        <w:rPr>
          <w:lang w:eastAsia="x-none"/>
        </w:rPr>
        <w:t xml:space="preserve"> oświadczenie producenta lub jego upoważnionego przedstawiciela stwierdzające, na jego wyłączną odpowiedzialność, </w:t>
      </w:r>
      <w:r w:rsidR="00241A06">
        <w:rPr>
          <w:lang w:eastAsia="x-none"/>
        </w:rPr>
        <w:t>ż</w:t>
      </w:r>
      <w:r w:rsidRPr="009A36CE">
        <w:rPr>
          <w:lang w:eastAsia="x-none"/>
        </w:rPr>
        <w:t xml:space="preserve">e wyrób budowlany jest zgodny z </w:t>
      </w:r>
      <w:r w:rsidR="00E5245F">
        <w:rPr>
          <w:lang w:eastAsia="x-none"/>
        </w:rPr>
        <w:t>p</w:t>
      </w:r>
      <w:r w:rsidRPr="009A36CE">
        <w:rPr>
          <w:lang w:eastAsia="x-none"/>
        </w:rPr>
        <w:t>olsk</w:t>
      </w:r>
      <w:r w:rsidR="00E5245F">
        <w:rPr>
          <w:lang w:eastAsia="x-none"/>
        </w:rPr>
        <w:t>ą</w:t>
      </w:r>
      <w:r w:rsidRPr="009A36CE">
        <w:rPr>
          <w:lang w:eastAsia="x-none"/>
        </w:rPr>
        <w:t xml:space="preserve"> </w:t>
      </w:r>
      <w:r w:rsidR="00E5245F">
        <w:rPr>
          <w:lang w:eastAsia="x-none"/>
        </w:rPr>
        <w:t>n</w:t>
      </w:r>
      <w:r w:rsidRPr="009A36CE">
        <w:rPr>
          <w:lang w:eastAsia="x-none"/>
        </w:rPr>
        <w:t>ormą wyrobu albo aprobatą techniczn</w:t>
      </w:r>
      <w:r w:rsidR="00E5245F">
        <w:rPr>
          <w:lang w:eastAsia="x-none"/>
        </w:rPr>
        <w:t>ą</w:t>
      </w:r>
      <w:r w:rsidRPr="009A36CE">
        <w:rPr>
          <w:lang w:eastAsia="x-none"/>
        </w:rPr>
        <w:t xml:space="preserve"> (zgodnie z Ustawą </w:t>
      </w:r>
      <w:r w:rsidR="00273F74">
        <w:rPr>
          <w:lang w:eastAsia="x-none"/>
        </w:rPr>
        <w:br/>
      </w:r>
      <w:r w:rsidRPr="009A36CE">
        <w:rPr>
          <w:lang w:eastAsia="x-none"/>
        </w:rPr>
        <w:t xml:space="preserve">o wyrobach budowlanych z dnia 16 kwietnia 2004 r. - Dz. U. Nr 92 z 2004 r. Poz.881 </w:t>
      </w:r>
      <w:r w:rsidR="00273F74">
        <w:rPr>
          <w:lang w:eastAsia="x-none"/>
        </w:rPr>
        <w:br/>
      </w:r>
      <w:r w:rsidRPr="009A36CE">
        <w:rPr>
          <w:lang w:eastAsia="x-none"/>
        </w:rPr>
        <w:t>z późn. zm.).</w:t>
      </w:r>
    </w:p>
    <w:p w14:paraId="23706E8B" w14:textId="7B967367" w:rsidR="00F952E0" w:rsidRPr="00FC4283" w:rsidRDefault="00F952E0" w:rsidP="00F952E0">
      <w:pPr>
        <w:spacing w:after="120" w:line="23" w:lineRule="atLeast"/>
        <w:rPr>
          <w:lang w:eastAsia="x-none"/>
        </w:rPr>
      </w:pPr>
      <w:r w:rsidRPr="009A36CE">
        <w:rPr>
          <w:b/>
          <w:bCs/>
          <w:lang w:eastAsia="x-none"/>
        </w:rPr>
        <w:t>Certyfikat zgodności</w:t>
      </w:r>
      <w:r w:rsidRPr="009A36CE">
        <w:rPr>
          <w:lang w:eastAsia="x-none"/>
        </w:rPr>
        <w:t xml:space="preserve">  – dokument wydany przez notyfikowaną jednostkę certyfikującą, potwierdzający, że wyrób i proces jego wytwarzania są zgodne z zasadniczymi wymaganiami (zgodnie z Obwieszczeniem Marszałka Sejmu Rzeczypospolitej Polskiej </w:t>
      </w:r>
      <w:r w:rsidR="00273F74">
        <w:rPr>
          <w:lang w:eastAsia="x-none"/>
        </w:rPr>
        <w:br/>
      </w:r>
      <w:r w:rsidRPr="009A36CE">
        <w:rPr>
          <w:lang w:eastAsia="x-none"/>
        </w:rPr>
        <w:t>z dnia 13 lipca 2010r. w sprawie ogłoszenia jednolitego tekstu ustawy o systemie zgodności - Dz. U. z 2010 r. Nr 138, poz. 935 z późn. zm.)</w:t>
      </w:r>
      <w:r w:rsidR="00E5245F">
        <w:rPr>
          <w:lang w:eastAsia="x-none"/>
        </w:rPr>
        <w:t>.</w:t>
      </w:r>
    </w:p>
    <w:p w14:paraId="2B4D8E02" w14:textId="5DAAE311" w:rsidR="00F952E0" w:rsidRPr="00FC4283" w:rsidRDefault="00F952E0" w:rsidP="00F952E0">
      <w:pPr>
        <w:spacing w:after="120" w:line="23" w:lineRule="atLeast"/>
        <w:rPr>
          <w:lang w:eastAsia="x-none"/>
        </w:rPr>
      </w:pPr>
      <w:r w:rsidRPr="00214EE5">
        <w:rPr>
          <w:b/>
          <w:bCs/>
          <w:lang w:eastAsia="x-none"/>
        </w:rPr>
        <w:t>Oznakowanie CE</w:t>
      </w:r>
      <w:r w:rsidRPr="00FC4283">
        <w:rPr>
          <w:lang w:eastAsia="x-none"/>
        </w:rPr>
        <w:t xml:space="preserve"> – oznakowanie potwierdzające zgodność danego wyrobu lub procesu jego wytwarzania z zasadniczymi </w:t>
      </w:r>
      <w:r w:rsidRPr="009A36CE">
        <w:rPr>
          <w:lang w:eastAsia="x-none"/>
        </w:rPr>
        <w:t>wymaganiami (zgodnie z Obwieszczeniem Marszałka Sejmu Rzeczypospolitej Polskiej z dnia 13 lipca 2010r. w sprawie ogłoszenia jednolitego tekstu ustawy o systemie zgodności - Dz. U. z 2010 r. Nr 138, poz. 935</w:t>
      </w:r>
      <w:r>
        <w:rPr>
          <w:lang w:eastAsia="x-none"/>
        </w:rPr>
        <w:t xml:space="preserve"> z późn. zm.</w:t>
      </w:r>
      <w:r w:rsidRPr="009A36CE">
        <w:rPr>
          <w:lang w:eastAsia="x-none"/>
        </w:rPr>
        <w:t>)</w:t>
      </w:r>
      <w:r w:rsidR="00E5245F">
        <w:rPr>
          <w:lang w:eastAsia="x-none"/>
        </w:rPr>
        <w:t>.</w:t>
      </w:r>
    </w:p>
    <w:p w14:paraId="594DAF74" w14:textId="6BCAE68A" w:rsidR="00F952E0" w:rsidRDefault="00F952E0" w:rsidP="00F952E0">
      <w:pPr>
        <w:spacing w:after="120" w:line="23" w:lineRule="atLeast"/>
        <w:rPr>
          <w:lang w:eastAsia="x-none"/>
        </w:rPr>
      </w:pPr>
      <w:r w:rsidRPr="00214EE5">
        <w:rPr>
          <w:b/>
          <w:bCs/>
          <w:lang w:eastAsia="x-none"/>
        </w:rPr>
        <w:t xml:space="preserve">Znak budowlany </w:t>
      </w:r>
      <w:r w:rsidRPr="00E5245F">
        <w:rPr>
          <w:lang w:eastAsia="x-none"/>
        </w:rPr>
        <w:t>–</w:t>
      </w:r>
      <w:r w:rsidRPr="00FC4283">
        <w:rPr>
          <w:lang w:eastAsia="x-none"/>
        </w:rPr>
        <w:t xml:space="preserve"> zastrzeżony znak wskazujący zapewnienie odpowiedniego stopnia zaufania, to znaczy, że dany wyrób budowlany jest zgodny z </w:t>
      </w:r>
      <w:r w:rsidR="00E5245F">
        <w:rPr>
          <w:lang w:eastAsia="x-none"/>
        </w:rPr>
        <w:t>p</w:t>
      </w:r>
      <w:r w:rsidRPr="00FC4283">
        <w:rPr>
          <w:lang w:eastAsia="x-none"/>
        </w:rPr>
        <w:t xml:space="preserve">olską </w:t>
      </w:r>
      <w:r w:rsidR="00E5245F">
        <w:rPr>
          <w:lang w:eastAsia="x-none"/>
        </w:rPr>
        <w:t>n</w:t>
      </w:r>
      <w:r w:rsidRPr="00FC4283">
        <w:rPr>
          <w:lang w:eastAsia="x-none"/>
        </w:rPr>
        <w:t>ormą wyrobu albo aprobatą techniczną (</w:t>
      </w:r>
      <w:r w:rsidRPr="009A36CE">
        <w:rPr>
          <w:lang w:eastAsia="x-none"/>
        </w:rPr>
        <w:t>zgodnie z Ustawą o wyrobach budowlanych z dnia 16 kwietnia 2004 r. - Dz. U. Nr 92 z 2004 r. Poz.881 z późn. zm.)</w:t>
      </w:r>
      <w:r w:rsidR="00E5245F">
        <w:rPr>
          <w:lang w:eastAsia="x-none"/>
        </w:rPr>
        <w:t>.</w:t>
      </w:r>
    </w:p>
    <w:p w14:paraId="1450CEFC" w14:textId="77777777" w:rsidR="00F952E0" w:rsidRDefault="00F952E0" w:rsidP="00F952E0">
      <w:pPr>
        <w:spacing w:after="120" w:line="23" w:lineRule="atLeast"/>
        <w:rPr>
          <w:lang w:eastAsia="x-none"/>
        </w:rPr>
      </w:pPr>
      <w:r w:rsidRPr="00E176F5">
        <w:rPr>
          <w:b/>
          <w:bCs/>
          <w:lang w:eastAsia="x-none"/>
        </w:rPr>
        <w:t xml:space="preserve">Siła wyższa </w:t>
      </w:r>
      <w:r w:rsidRPr="00E5245F">
        <w:rPr>
          <w:lang w:eastAsia="x-none"/>
        </w:rPr>
        <w:t>–</w:t>
      </w:r>
      <w:r>
        <w:rPr>
          <w:lang w:eastAsia="x-none"/>
        </w:rPr>
        <w:t xml:space="preserve"> oznacza wyjątkowe zdarzenie lub okoliczność:</w:t>
      </w:r>
    </w:p>
    <w:p w14:paraId="7B2144DA" w14:textId="77777777" w:rsidR="00F952E0" w:rsidRDefault="00F952E0" w:rsidP="0070708B">
      <w:pPr>
        <w:pStyle w:val="Punktory"/>
      </w:pPr>
      <w:r>
        <w:t>na którą Strony nie miały wpływu,</w:t>
      </w:r>
    </w:p>
    <w:p w14:paraId="465B5EF3" w14:textId="7D270DEB" w:rsidR="00F952E0" w:rsidRDefault="00F952E0" w:rsidP="0070708B">
      <w:pPr>
        <w:pStyle w:val="Punktory"/>
      </w:pPr>
      <w:r>
        <w:t xml:space="preserve">przeciwko której nie można było w racjonalny sposób zabezpieczyć się przed zawarciem </w:t>
      </w:r>
      <w:r w:rsidR="00E5245F">
        <w:t>k</w:t>
      </w:r>
      <w:r>
        <w:t xml:space="preserve">ontraktu, </w:t>
      </w:r>
    </w:p>
    <w:p w14:paraId="3A565E94" w14:textId="5E4DED33" w:rsidR="00F952E0" w:rsidRDefault="00F952E0" w:rsidP="0070708B">
      <w:pPr>
        <w:pStyle w:val="Punktory"/>
      </w:pPr>
      <w:r>
        <w:t>której nie można było w racjonalny sposób uniknąć</w:t>
      </w:r>
      <w:r w:rsidR="00E5245F">
        <w:t>,</w:t>
      </w:r>
    </w:p>
    <w:p w14:paraId="1E77267D" w14:textId="77777777" w:rsidR="00F952E0" w:rsidRPr="00FC4283" w:rsidRDefault="00F952E0" w:rsidP="0070708B">
      <w:pPr>
        <w:pStyle w:val="Punktory"/>
      </w:pPr>
      <w:r>
        <w:t xml:space="preserve">której skutkom nie można było zapobiec. </w:t>
      </w:r>
    </w:p>
    <w:p w14:paraId="5C0C5144" w14:textId="76BAE5D3" w:rsidR="00F952E0" w:rsidRPr="00FC4283" w:rsidRDefault="00F952E0" w:rsidP="00F952E0">
      <w:pPr>
        <w:spacing w:after="120" w:line="23" w:lineRule="atLeast"/>
        <w:rPr>
          <w:lang w:eastAsia="x-none"/>
        </w:rPr>
      </w:pPr>
      <w:r w:rsidRPr="00214EE5">
        <w:rPr>
          <w:b/>
          <w:bCs/>
          <w:lang w:eastAsia="x-none"/>
        </w:rPr>
        <w:t>Kontrakt</w:t>
      </w:r>
      <w:r w:rsidR="00E5245F">
        <w:rPr>
          <w:b/>
          <w:bCs/>
          <w:lang w:eastAsia="x-none"/>
        </w:rPr>
        <w:t xml:space="preserve"> </w:t>
      </w:r>
      <w:r w:rsidRPr="00FC4283">
        <w:rPr>
          <w:lang w:eastAsia="x-none"/>
        </w:rPr>
        <w:t>-</w:t>
      </w:r>
      <w:r w:rsidR="00E5245F">
        <w:rPr>
          <w:lang w:eastAsia="x-none"/>
        </w:rPr>
        <w:t xml:space="preserve"> </w:t>
      </w:r>
      <w:r w:rsidRPr="00FC4283">
        <w:rPr>
          <w:lang w:eastAsia="x-none"/>
        </w:rPr>
        <w:t>określenie zamienne dla Umowy</w:t>
      </w:r>
      <w:r>
        <w:rPr>
          <w:lang w:eastAsia="x-none"/>
        </w:rPr>
        <w:t xml:space="preserve">. Oznacza </w:t>
      </w:r>
      <w:r w:rsidR="00E5245F">
        <w:rPr>
          <w:lang w:eastAsia="x-none"/>
        </w:rPr>
        <w:t>k</w:t>
      </w:r>
      <w:r>
        <w:rPr>
          <w:lang w:eastAsia="x-none"/>
        </w:rPr>
        <w:t xml:space="preserve">ontrakt na </w:t>
      </w:r>
      <w:r w:rsidR="00E5245F">
        <w:rPr>
          <w:lang w:eastAsia="x-none"/>
        </w:rPr>
        <w:t>r</w:t>
      </w:r>
      <w:r>
        <w:rPr>
          <w:lang w:eastAsia="x-none"/>
        </w:rPr>
        <w:t xml:space="preserve">oboty </w:t>
      </w:r>
      <w:r w:rsidR="00E5245F">
        <w:rPr>
          <w:lang w:eastAsia="x-none"/>
        </w:rPr>
        <w:t>b</w:t>
      </w:r>
      <w:r>
        <w:rPr>
          <w:lang w:eastAsia="x-none"/>
        </w:rPr>
        <w:t xml:space="preserve">udowlane, </w:t>
      </w:r>
      <w:r w:rsidR="00E5245F">
        <w:rPr>
          <w:lang w:eastAsia="x-none"/>
        </w:rPr>
        <w:t>w</w:t>
      </w:r>
      <w:r>
        <w:rPr>
          <w:lang w:eastAsia="x-none"/>
        </w:rPr>
        <w:t xml:space="preserve">arunki </w:t>
      </w:r>
      <w:r w:rsidR="00E5245F">
        <w:rPr>
          <w:lang w:eastAsia="x-none"/>
        </w:rPr>
        <w:t>k</w:t>
      </w:r>
      <w:r>
        <w:rPr>
          <w:lang w:eastAsia="x-none"/>
        </w:rPr>
        <w:t xml:space="preserve">ontraktowe, </w:t>
      </w:r>
      <w:r w:rsidR="00E5245F">
        <w:rPr>
          <w:lang w:eastAsia="x-none"/>
        </w:rPr>
        <w:t>w</w:t>
      </w:r>
      <w:r>
        <w:rPr>
          <w:lang w:eastAsia="x-none"/>
        </w:rPr>
        <w:t xml:space="preserve">arunki </w:t>
      </w:r>
      <w:r w:rsidR="00E5245F">
        <w:rPr>
          <w:lang w:eastAsia="x-none"/>
        </w:rPr>
        <w:t>s</w:t>
      </w:r>
      <w:r>
        <w:rPr>
          <w:lang w:eastAsia="x-none"/>
        </w:rPr>
        <w:t xml:space="preserve">zczególne </w:t>
      </w:r>
      <w:r w:rsidR="00E5245F">
        <w:rPr>
          <w:lang w:eastAsia="x-none"/>
        </w:rPr>
        <w:t>k</w:t>
      </w:r>
      <w:r>
        <w:rPr>
          <w:lang w:eastAsia="x-none"/>
        </w:rPr>
        <w:t xml:space="preserve">ontraktu, </w:t>
      </w:r>
      <w:r w:rsidR="00E5245F">
        <w:rPr>
          <w:lang w:eastAsia="x-none"/>
        </w:rPr>
        <w:t>s</w:t>
      </w:r>
      <w:r>
        <w:rPr>
          <w:lang w:eastAsia="x-none"/>
        </w:rPr>
        <w:t xml:space="preserve">pecyfikacje </w:t>
      </w:r>
      <w:r w:rsidR="00E5245F">
        <w:rPr>
          <w:lang w:eastAsia="x-none"/>
        </w:rPr>
        <w:t>t</w:t>
      </w:r>
      <w:r>
        <w:rPr>
          <w:lang w:eastAsia="x-none"/>
        </w:rPr>
        <w:t xml:space="preserve">echniczne, </w:t>
      </w:r>
      <w:r w:rsidR="00E5245F">
        <w:rPr>
          <w:lang w:eastAsia="x-none"/>
        </w:rPr>
        <w:t>f</w:t>
      </w:r>
      <w:r>
        <w:rPr>
          <w:lang w:eastAsia="x-none"/>
        </w:rPr>
        <w:t>ormularz oferty z załącznikami oraz inne dokumenty wymienione w kontrakcie.</w:t>
      </w:r>
    </w:p>
    <w:p w14:paraId="5F967EF5" w14:textId="6404839C" w:rsidR="00F952E0" w:rsidRPr="00FC4283" w:rsidRDefault="00F952E0" w:rsidP="00F952E0">
      <w:pPr>
        <w:spacing w:after="120" w:line="23" w:lineRule="atLeast"/>
        <w:rPr>
          <w:lang w:eastAsia="x-none"/>
        </w:rPr>
      </w:pPr>
      <w:r w:rsidRPr="00214EE5">
        <w:rPr>
          <w:b/>
          <w:bCs/>
          <w:lang w:eastAsia="x-none"/>
        </w:rPr>
        <w:t>Przejęcie Robót</w:t>
      </w:r>
      <w:r w:rsidR="00E5245F">
        <w:rPr>
          <w:b/>
          <w:bCs/>
          <w:lang w:eastAsia="x-none"/>
        </w:rPr>
        <w:t xml:space="preserve"> </w:t>
      </w:r>
      <w:r w:rsidRPr="00E5245F">
        <w:rPr>
          <w:lang w:eastAsia="x-none"/>
        </w:rPr>
        <w:t>-</w:t>
      </w:r>
      <w:r w:rsidR="00E5245F">
        <w:rPr>
          <w:b/>
          <w:bCs/>
          <w:lang w:eastAsia="x-none"/>
        </w:rPr>
        <w:t xml:space="preserve"> </w:t>
      </w:r>
      <w:r w:rsidRPr="00FC4283">
        <w:rPr>
          <w:lang w:eastAsia="x-none"/>
        </w:rPr>
        <w:t>odbiór ostateczn</w:t>
      </w:r>
      <w:r w:rsidR="00E5245F">
        <w:rPr>
          <w:lang w:eastAsia="x-none"/>
        </w:rPr>
        <w:t xml:space="preserve">y, </w:t>
      </w:r>
      <w:r w:rsidRPr="00FC4283">
        <w:rPr>
          <w:lang w:eastAsia="x-none"/>
        </w:rPr>
        <w:t>końcowy</w:t>
      </w:r>
      <w:r w:rsidR="00E5245F">
        <w:rPr>
          <w:lang w:eastAsia="x-none"/>
        </w:rPr>
        <w:t>.</w:t>
      </w:r>
    </w:p>
    <w:p w14:paraId="2B91745E" w14:textId="00B8F5C0" w:rsidR="00F952E0" w:rsidRPr="00FC4283" w:rsidRDefault="00F952E0" w:rsidP="00F952E0">
      <w:pPr>
        <w:spacing w:after="120" w:line="23" w:lineRule="atLeast"/>
        <w:rPr>
          <w:lang w:eastAsia="x-none"/>
        </w:rPr>
      </w:pPr>
      <w:r w:rsidRPr="00214EE5">
        <w:rPr>
          <w:b/>
          <w:bCs/>
          <w:lang w:eastAsia="x-none"/>
        </w:rPr>
        <w:t>Warunki Kontraktowe</w:t>
      </w:r>
      <w:r w:rsidR="00E5245F">
        <w:rPr>
          <w:b/>
          <w:bCs/>
          <w:lang w:eastAsia="x-none"/>
        </w:rPr>
        <w:t xml:space="preserve"> </w:t>
      </w:r>
      <w:r w:rsidRPr="00FC4283">
        <w:rPr>
          <w:lang w:eastAsia="x-none"/>
        </w:rPr>
        <w:t>- zapisy umowne</w:t>
      </w:r>
      <w:r w:rsidR="00E5245F">
        <w:rPr>
          <w:lang w:eastAsia="x-none"/>
        </w:rPr>
        <w:t>.</w:t>
      </w:r>
    </w:p>
    <w:p w14:paraId="0629FB31" w14:textId="52B88A1C" w:rsidR="00F952E0" w:rsidRDefault="00F952E0" w:rsidP="00F952E0">
      <w:pPr>
        <w:spacing w:after="120" w:line="23" w:lineRule="atLeast"/>
        <w:rPr>
          <w:lang w:eastAsia="x-none"/>
        </w:rPr>
      </w:pPr>
      <w:bookmarkStart w:id="374" w:name="_Hlk88568088"/>
      <w:r w:rsidRPr="00214EE5">
        <w:rPr>
          <w:b/>
          <w:bCs/>
          <w:lang w:eastAsia="x-none"/>
        </w:rPr>
        <w:t>Cena Kontraktowa</w:t>
      </w:r>
      <w:r w:rsidR="00E5245F">
        <w:rPr>
          <w:b/>
          <w:bCs/>
          <w:lang w:eastAsia="x-none"/>
        </w:rPr>
        <w:t xml:space="preserve"> </w:t>
      </w:r>
      <w:r w:rsidRPr="00E5245F">
        <w:rPr>
          <w:lang w:eastAsia="x-none"/>
        </w:rPr>
        <w:t>-</w:t>
      </w:r>
      <w:r w:rsidRPr="00FC4283">
        <w:rPr>
          <w:lang w:eastAsia="x-none"/>
        </w:rPr>
        <w:t xml:space="preserve"> określenie zamienne dla ceny umownej</w:t>
      </w:r>
      <w:r w:rsidR="00E5245F">
        <w:rPr>
          <w:lang w:eastAsia="x-none"/>
        </w:rPr>
        <w:t>.</w:t>
      </w:r>
    </w:p>
    <w:p w14:paraId="14B07862" w14:textId="4DD03FF9" w:rsidR="00124797" w:rsidRPr="00124797" w:rsidRDefault="00124797" w:rsidP="00124797">
      <w:pPr>
        <w:spacing w:after="120" w:line="23" w:lineRule="atLeast"/>
      </w:pPr>
      <w:r w:rsidRPr="00124797">
        <w:rPr>
          <w:b/>
          <w:bCs/>
        </w:rPr>
        <w:t>AKPiA</w:t>
      </w:r>
      <w:r>
        <w:t xml:space="preserve"> </w:t>
      </w:r>
      <w:r w:rsidRPr="00124797">
        <w:tab/>
      </w:r>
      <w:r>
        <w:t xml:space="preserve">– </w:t>
      </w:r>
      <w:r w:rsidRPr="00124797">
        <w:tab/>
        <w:t>(Aparatura Kontrolno-Pomiarowa i Automatyka) – zespół urządzeń obiektowych – pomiarowych, sterujących i rejestrujących, którego zadaniem jest kontrola określonych procesów fizycznych.</w:t>
      </w:r>
    </w:p>
    <w:p w14:paraId="6D6AD563" w14:textId="269F0BE4" w:rsidR="00124797" w:rsidRPr="00124797" w:rsidRDefault="00124797" w:rsidP="00124797">
      <w:pPr>
        <w:spacing w:after="120" w:line="23" w:lineRule="atLeast"/>
      </w:pPr>
      <w:r w:rsidRPr="00124797">
        <w:rPr>
          <w:b/>
          <w:bCs/>
        </w:rPr>
        <w:t>BAT</w:t>
      </w:r>
      <w:r w:rsidRPr="00124797">
        <w:tab/>
      </w:r>
      <w:r w:rsidRPr="00124797">
        <w:tab/>
      </w:r>
      <w:r>
        <w:t xml:space="preserve"> – </w:t>
      </w:r>
      <w:r w:rsidRPr="00124797">
        <w:t>Najlepsze dostępne techniki (an: Best Available</w:t>
      </w:r>
      <w:r w:rsidR="00E5245F">
        <w:t xml:space="preserve"> </w:t>
      </w:r>
      <w:r w:rsidRPr="00124797">
        <w:t>Techniques)</w:t>
      </w:r>
      <w:r w:rsidR="00E5245F">
        <w:t>;</w:t>
      </w:r>
      <w:r w:rsidRPr="00124797">
        <w:t xml:space="preserve"> w odniesieniu do przetwarzania odpadów zgodnie z dyrektywą Parlamentu Europejskiego i Rady 2010/75/UE, zawarte w Decyzji Wykonawczej Komisji (UE) 2018/1147 z dnia 10 sierpnia 2018 r. ustanawiającej konkluzje dotyczące najlepszych dostępnych technik (BAT)</w:t>
      </w:r>
      <w:r w:rsidR="00E5245F">
        <w:t>.</w:t>
      </w:r>
    </w:p>
    <w:p w14:paraId="4C9381A5" w14:textId="3E97F01C" w:rsidR="00A0283E" w:rsidRPr="00187124" w:rsidRDefault="00A0283E" w:rsidP="00A0283E">
      <w:pPr>
        <w:spacing w:after="120" w:line="23" w:lineRule="atLeast"/>
      </w:pPr>
      <w:bookmarkStart w:id="375" w:name="_Hlk88568047"/>
      <w:bookmarkEnd w:id="374"/>
      <w:r w:rsidRPr="00187124">
        <w:rPr>
          <w:b/>
          <w:bCs/>
        </w:rPr>
        <w:t xml:space="preserve">Budynek </w:t>
      </w:r>
      <w:r>
        <w:t xml:space="preserve">- </w:t>
      </w:r>
      <w:r w:rsidRPr="00187124">
        <w:rPr>
          <w:lang w:eastAsia="x-none"/>
        </w:rPr>
        <w:t>oznacza</w:t>
      </w:r>
      <w:r w:rsidRPr="00187124">
        <w:t xml:space="preserve"> obiekt budowlany, który jest trwale związany z gruntem, wydzielony z przestrzeni za pomocą przegród budowlanych oraz posiada fundamenty i dach</w:t>
      </w:r>
      <w:r w:rsidR="00E5245F">
        <w:t>.</w:t>
      </w:r>
    </w:p>
    <w:p w14:paraId="51E169F6" w14:textId="65E34A8C" w:rsidR="00A0283E" w:rsidRPr="00187124" w:rsidRDefault="00A0283E" w:rsidP="00A0283E">
      <w:pPr>
        <w:spacing w:after="120" w:line="23" w:lineRule="atLeast"/>
      </w:pPr>
      <w:r w:rsidRPr="00187124">
        <w:rPr>
          <w:b/>
          <w:bCs/>
        </w:rPr>
        <w:t>Budowla</w:t>
      </w:r>
      <w:r>
        <w:t xml:space="preserve"> - </w:t>
      </w:r>
      <w:r w:rsidRPr="00187124">
        <w:t xml:space="preserve">oznacza </w:t>
      </w:r>
      <w:r w:rsidRPr="00187124">
        <w:tab/>
      </w:r>
      <w:r w:rsidRPr="00187124">
        <w:tab/>
        <w:t>obiekt budowlany niebędący budynkiem lub obiektem małej architektury, jak: obiekty liniowe, lotniska, mosty, wiadukty, estakady, tunele, przepusty, sieci techniczne, wolno stojące maszty antenowe, wolno stojące trwale związane z gruntem tablice reklamowe i urządzenia reklamowe, budowle ziemne, obronne (fortyfikacje), ochronne, hydrotechniczne, zbiorniki, wolno 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elektrowni jądrowych, elektrowni wiatrowych i innych urządzeń) oraz fundamenty pod maszyny i urządzenia, jako odrębne pod względem technicznym części przedmiotów składających się na całość użytkową</w:t>
      </w:r>
      <w:r w:rsidR="00E5245F">
        <w:t>.</w:t>
      </w:r>
    </w:p>
    <w:p w14:paraId="4FAAE619" w14:textId="5BAFB7AC" w:rsidR="00A0283E" w:rsidRPr="00187124" w:rsidRDefault="00A0283E" w:rsidP="00A0283E">
      <w:pPr>
        <w:tabs>
          <w:tab w:val="left" w:pos="0"/>
        </w:tabs>
        <w:spacing w:line="20" w:lineRule="atLeast"/>
      </w:pPr>
      <w:r w:rsidRPr="00187124">
        <w:rPr>
          <w:b/>
          <w:bCs/>
        </w:rPr>
        <w:t>Budowa</w:t>
      </w:r>
      <w:r>
        <w:t xml:space="preserve"> - </w:t>
      </w:r>
      <w:r w:rsidRPr="00187124">
        <w:t>oznacza wykonywanie obiektu budowlanego w określonym miejscu, a także odbudowę, rozbudowę, nadbudowę obiektu budowlanego</w:t>
      </w:r>
      <w:r w:rsidR="00E5245F">
        <w:t>.</w:t>
      </w:r>
    </w:p>
    <w:p w14:paraId="6A4A1DDA" w14:textId="74CD86FE" w:rsidR="00A0283E" w:rsidRPr="00187124" w:rsidRDefault="00A0283E" w:rsidP="00A0283E">
      <w:pPr>
        <w:spacing w:after="120" w:line="23" w:lineRule="atLeast"/>
      </w:pPr>
      <w:r w:rsidRPr="00BE65AF">
        <w:rPr>
          <w:b/>
          <w:bCs/>
        </w:rPr>
        <w:t>CCTV</w:t>
      </w:r>
      <w:r w:rsidR="00E5245F">
        <w:rPr>
          <w:b/>
          <w:bCs/>
        </w:rPr>
        <w:t xml:space="preserve"> </w:t>
      </w:r>
      <w:r w:rsidRPr="00BE65AF">
        <w:rPr>
          <w:b/>
          <w:bCs/>
        </w:rPr>
        <w:tab/>
      </w:r>
      <w:r>
        <w:t xml:space="preserve">- </w:t>
      </w:r>
      <w:r w:rsidRPr="00187124">
        <w:t>telewizyjny system monitoringu wizyjnego inaczej system telewizji przemysłowej</w:t>
      </w:r>
      <w:r w:rsidR="00E5245F">
        <w:t>,</w:t>
      </w:r>
      <w:r w:rsidRPr="00187124">
        <w:t xml:space="preserve"> inaczej telewizyjny system dozorowy. Jest to system kamer przemysłowych z przesyłem obrazu do wyznaczonego zestawu monitorów i rejestratorów obrazu w celu zwiększenia bezpieczeństwa monitorowanego obszaru.</w:t>
      </w:r>
    </w:p>
    <w:p w14:paraId="38682D0E" w14:textId="55D629E2" w:rsidR="00A0283E" w:rsidRPr="00BE65AF" w:rsidRDefault="00A0283E" w:rsidP="00A0283E">
      <w:pPr>
        <w:spacing w:after="120" w:line="23" w:lineRule="atLeast"/>
        <w:rPr>
          <w:b/>
          <w:bCs/>
        </w:rPr>
      </w:pPr>
      <w:r w:rsidRPr="00BE65AF">
        <w:rPr>
          <w:b/>
          <w:bCs/>
        </w:rPr>
        <w:t>Dokumentacja budowy</w:t>
      </w:r>
      <w:r>
        <w:rPr>
          <w:b/>
          <w:bCs/>
        </w:rPr>
        <w:t xml:space="preserve"> </w:t>
      </w:r>
      <w:r w:rsidRPr="00083A99">
        <w:t>-</w:t>
      </w:r>
      <w:r>
        <w:rPr>
          <w:b/>
          <w:bCs/>
        </w:rPr>
        <w:t xml:space="preserve"> </w:t>
      </w:r>
      <w:r w:rsidRPr="00187124">
        <w:t xml:space="preserve">oznacza pozwolenie na budowę wraz z załączonym projektem budowlanym, projekt wykonawczy, dziennik budowy, protokoły odbiorów częściowych </w:t>
      </w:r>
      <w:r w:rsidR="00273F74">
        <w:br/>
      </w:r>
      <w:r w:rsidRPr="00187124">
        <w:t xml:space="preserve">i końcowych wraz z załącznikami, rysunki i opisy służące realizacji obiektu, operaty geodezyjne, a w przypadku realizacji obiektów metodą montażu – także dziennik montażu, inne dokumenty wymagane przez Zamawiającego oraz przez </w:t>
      </w:r>
      <w:r w:rsidR="00E5245F">
        <w:t>p</w:t>
      </w:r>
      <w:r w:rsidRPr="00187124">
        <w:t xml:space="preserve">rawo </w:t>
      </w:r>
      <w:r w:rsidR="00E5245F">
        <w:t>k</w:t>
      </w:r>
      <w:r w:rsidRPr="00187124">
        <w:t>raju</w:t>
      </w:r>
      <w:r w:rsidR="00E5245F">
        <w:t>.</w:t>
      </w:r>
    </w:p>
    <w:p w14:paraId="0F954B67" w14:textId="451DBDA9" w:rsidR="00A0283E" w:rsidRPr="00187124" w:rsidRDefault="00A0283E" w:rsidP="00A0283E">
      <w:pPr>
        <w:spacing w:after="120" w:line="23" w:lineRule="atLeast"/>
      </w:pPr>
      <w:r w:rsidRPr="00BE65AF">
        <w:rPr>
          <w:b/>
          <w:bCs/>
        </w:rPr>
        <w:t>Dokumentacja powykonawcza</w:t>
      </w:r>
      <w:r w:rsidR="00083A99">
        <w:rPr>
          <w:b/>
          <w:bCs/>
        </w:rPr>
        <w:t xml:space="preserve"> </w:t>
      </w:r>
      <w:r w:rsidRPr="00187124">
        <w:tab/>
      </w:r>
      <w:r>
        <w:t xml:space="preserve">- </w:t>
      </w:r>
      <w:r w:rsidRPr="00187124">
        <w:t xml:space="preserve">oznacza dokumentację budowy z naniesionymi zmianami dokonanymi w toku wykonywania robót oraz geodezyjnymi pomiarami powykonawczymi oraz inne dokumenty wymagane przez Zamawiającego oraz przez </w:t>
      </w:r>
      <w:r w:rsidR="00083A99">
        <w:t>p</w:t>
      </w:r>
      <w:r w:rsidRPr="00187124">
        <w:t xml:space="preserve">rawo </w:t>
      </w:r>
      <w:r w:rsidR="00083A99">
        <w:t>k</w:t>
      </w:r>
      <w:r w:rsidRPr="00187124">
        <w:t>raju</w:t>
      </w:r>
      <w:r w:rsidR="00083A99">
        <w:t>.</w:t>
      </w:r>
    </w:p>
    <w:p w14:paraId="6D7A75AC" w14:textId="1411997F" w:rsidR="00A0283E" w:rsidRPr="00187124" w:rsidRDefault="00A0283E" w:rsidP="00A0283E">
      <w:pPr>
        <w:tabs>
          <w:tab w:val="left" w:pos="0"/>
        </w:tabs>
        <w:spacing w:line="20" w:lineRule="atLeast"/>
      </w:pPr>
      <w:r w:rsidRPr="00BE65AF">
        <w:rPr>
          <w:b/>
          <w:bCs/>
        </w:rPr>
        <w:t>Dostawy</w:t>
      </w:r>
      <w:r>
        <w:t xml:space="preserve"> - </w:t>
      </w:r>
      <w:r w:rsidRPr="00187124">
        <w:t xml:space="preserve">oznacza, zgodnie z Ustawą p.z.p., nabywanie rzeczy oraz innych dóbr, </w:t>
      </w:r>
      <w:r w:rsidR="00273F74">
        <w:br/>
      </w:r>
      <w:r w:rsidRPr="00187124">
        <w:t>w szczególności na podstawie umowy sprzedaży, dostawy, najmu, dzierżawy oraz leasingu z opcją lub bez opcji zakupu, które może obejmować dodatkowo rozmieszczenie lub instalację</w:t>
      </w:r>
      <w:r w:rsidR="00083A99">
        <w:t>.</w:t>
      </w:r>
    </w:p>
    <w:p w14:paraId="0E013DB9" w14:textId="5EE08954" w:rsidR="00A0283E" w:rsidRPr="00187124" w:rsidRDefault="00A0283E" w:rsidP="00A0283E">
      <w:pPr>
        <w:spacing w:after="120" w:line="23" w:lineRule="atLeast"/>
      </w:pPr>
      <w:r w:rsidRPr="00BE65AF">
        <w:rPr>
          <w:b/>
          <w:bCs/>
        </w:rPr>
        <w:t>ITB</w:t>
      </w:r>
      <w:r>
        <w:t xml:space="preserve"> - </w:t>
      </w:r>
      <w:r w:rsidRPr="00187124">
        <w:t>Instytut Techniki Budowlanej</w:t>
      </w:r>
      <w:r w:rsidR="00083A99">
        <w:t>.</w:t>
      </w:r>
    </w:p>
    <w:p w14:paraId="60A9ADF5" w14:textId="2AF3B78F" w:rsidR="00A0283E" w:rsidRPr="00187124" w:rsidRDefault="00A0283E" w:rsidP="00A0283E">
      <w:pPr>
        <w:spacing w:after="120" w:line="23" w:lineRule="atLeast"/>
      </w:pPr>
      <w:r w:rsidRPr="00BE65AF">
        <w:rPr>
          <w:b/>
          <w:bCs/>
        </w:rPr>
        <w:t>Kontrakt</w:t>
      </w:r>
      <w:r>
        <w:t xml:space="preserve"> - </w:t>
      </w:r>
      <w:r w:rsidRPr="00187124">
        <w:t>oznacza umowę zawartą pomiędzy Zamawiającym a wybranym Wykonawcą dla realizacji niniejszego postępowania przetargowego</w:t>
      </w:r>
      <w:r w:rsidR="00083A99">
        <w:t>.</w:t>
      </w:r>
    </w:p>
    <w:p w14:paraId="68838258" w14:textId="62D5B90C" w:rsidR="00A0283E" w:rsidRPr="00187124" w:rsidRDefault="00A0283E" w:rsidP="00A0283E">
      <w:pPr>
        <w:spacing w:after="120" w:line="23" w:lineRule="atLeast"/>
      </w:pPr>
      <w:r w:rsidRPr="00BE65AF">
        <w:rPr>
          <w:b/>
          <w:bCs/>
        </w:rPr>
        <w:t>MPZP</w:t>
      </w:r>
      <w:r>
        <w:t xml:space="preserve"> - </w:t>
      </w:r>
      <w:r w:rsidRPr="00187124">
        <w:t>Miejscowy Plan Zagospodarowania Przestrzennego</w:t>
      </w:r>
      <w:r w:rsidR="00083A99">
        <w:t>.</w:t>
      </w:r>
    </w:p>
    <w:p w14:paraId="182C4ADB" w14:textId="023A612D" w:rsidR="00A0283E" w:rsidRPr="00BE65AF" w:rsidRDefault="00A0283E" w:rsidP="00A0283E">
      <w:pPr>
        <w:spacing w:after="120" w:line="23" w:lineRule="atLeast"/>
        <w:rPr>
          <w:b/>
          <w:bCs/>
        </w:rPr>
      </w:pPr>
      <w:r w:rsidRPr="00BE65AF">
        <w:rPr>
          <w:b/>
          <w:bCs/>
        </w:rPr>
        <w:t>Obiekt budowlany</w:t>
      </w:r>
      <w:r>
        <w:rPr>
          <w:b/>
          <w:bCs/>
        </w:rPr>
        <w:t xml:space="preserve"> </w:t>
      </w:r>
      <w:r w:rsidRPr="00083A99">
        <w:t>-</w:t>
      </w:r>
      <w:r>
        <w:rPr>
          <w:b/>
          <w:bCs/>
        </w:rPr>
        <w:t xml:space="preserve"> </w:t>
      </w:r>
      <w:r w:rsidRPr="00187124">
        <w:t xml:space="preserve">oznacza budynek, budowlę bądź obiekt małej architektury, wraz </w:t>
      </w:r>
      <w:r w:rsidR="00273F74">
        <w:br/>
      </w:r>
      <w:r w:rsidRPr="00187124">
        <w:t>z instalacjami zapewniającymi możliwość użytkowania obiektu zgodnie z jego przeznaczeniem, wzniesiony z użyciem wyrobów budowlanych</w:t>
      </w:r>
      <w:r w:rsidR="00083A99">
        <w:t>.</w:t>
      </w:r>
    </w:p>
    <w:p w14:paraId="764061B6" w14:textId="076DD9B1" w:rsidR="00A0283E" w:rsidRPr="00187124" w:rsidRDefault="00A0283E" w:rsidP="00A0283E">
      <w:pPr>
        <w:spacing w:after="120" w:line="23" w:lineRule="atLeast"/>
      </w:pPr>
      <w:r w:rsidRPr="00BE65AF">
        <w:rPr>
          <w:b/>
          <w:bCs/>
        </w:rPr>
        <w:t>OSD</w:t>
      </w:r>
      <w:r>
        <w:t xml:space="preserve"> - </w:t>
      </w:r>
      <w:r w:rsidRPr="00187124">
        <w:t>Operator Systemu Dystrybucyjnego</w:t>
      </w:r>
      <w:r w:rsidR="00083A99">
        <w:t>.</w:t>
      </w:r>
    </w:p>
    <w:p w14:paraId="1EF17F20" w14:textId="0D988D4E" w:rsidR="00A0283E" w:rsidRPr="00BE65AF" w:rsidRDefault="00083A99" w:rsidP="00A0283E">
      <w:pPr>
        <w:spacing w:after="120" w:line="23" w:lineRule="atLeast"/>
        <w:rPr>
          <w:b/>
          <w:bCs/>
        </w:rPr>
      </w:pPr>
      <w:r>
        <w:rPr>
          <w:b/>
          <w:bCs/>
        </w:rPr>
        <w:t>P</w:t>
      </w:r>
      <w:r w:rsidR="00A0283E" w:rsidRPr="00BE65AF">
        <w:rPr>
          <w:b/>
          <w:bCs/>
        </w:rPr>
        <w:t xml:space="preserve">ersonel </w:t>
      </w:r>
      <w:r>
        <w:rPr>
          <w:b/>
          <w:bCs/>
        </w:rPr>
        <w:t>W</w:t>
      </w:r>
      <w:r w:rsidR="00A0283E" w:rsidRPr="00BE65AF">
        <w:rPr>
          <w:b/>
          <w:bCs/>
        </w:rPr>
        <w:t>ykonawców</w:t>
      </w:r>
      <w:r w:rsidR="00A0283E">
        <w:rPr>
          <w:b/>
          <w:bCs/>
        </w:rPr>
        <w:t xml:space="preserve"> </w:t>
      </w:r>
      <w:r w:rsidR="00A0283E" w:rsidRPr="00083A99">
        <w:t>-</w:t>
      </w:r>
      <w:r w:rsidR="00A0283E">
        <w:rPr>
          <w:b/>
          <w:bCs/>
        </w:rPr>
        <w:t xml:space="preserve"> </w:t>
      </w:r>
      <w:r w:rsidR="00A0283E" w:rsidRPr="00187124">
        <w:t xml:space="preserve">oznacza cały personel </w:t>
      </w:r>
      <w:r>
        <w:t>W</w:t>
      </w:r>
      <w:r w:rsidR="00A0283E" w:rsidRPr="00187124">
        <w:t xml:space="preserve">ykonawców realizujących pozostałe kontrakty: na roboty budowlane, usługi i dostawy, zawarte dla realizacji niniejszego </w:t>
      </w:r>
      <w:r>
        <w:t>p</w:t>
      </w:r>
      <w:r w:rsidR="00A0283E" w:rsidRPr="00187124">
        <w:t>rojektu</w:t>
      </w:r>
      <w:r>
        <w:t>.</w:t>
      </w:r>
    </w:p>
    <w:p w14:paraId="31A6B9C7" w14:textId="3071A01C" w:rsidR="00A0283E" w:rsidRPr="00BE65AF" w:rsidRDefault="00A0283E" w:rsidP="00A0283E">
      <w:pPr>
        <w:spacing w:after="120" w:line="23" w:lineRule="atLeast"/>
        <w:rPr>
          <w:b/>
          <w:bCs/>
        </w:rPr>
      </w:pPr>
      <w:r w:rsidRPr="00BE65AF">
        <w:rPr>
          <w:b/>
          <w:bCs/>
        </w:rPr>
        <w:t>Personel Zamawiającego</w:t>
      </w:r>
      <w:r w:rsidRPr="00BE65AF">
        <w:rPr>
          <w:b/>
          <w:bCs/>
        </w:rPr>
        <w:tab/>
      </w:r>
      <w:r>
        <w:rPr>
          <w:b/>
          <w:bCs/>
        </w:rPr>
        <w:t xml:space="preserve"> </w:t>
      </w:r>
      <w:r w:rsidRPr="00083A99">
        <w:t>-</w:t>
      </w:r>
      <w:r>
        <w:rPr>
          <w:b/>
          <w:bCs/>
        </w:rPr>
        <w:t xml:space="preserve"> </w:t>
      </w:r>
      <w:r w:rsidRPr="00187124">
        <w:t>oznacza wszystkich pracowników Zamawiającego oraz wszelki inny personel podany przez Zamawiającego do wiadomości Wykonawcy, jako zatrudniony przez Zamawiającego lub działający w imieniu i na rzecz Zamawiającego</w:t>
      </w:r>
      <w:r w:rsidR="00083A99">
        <w:t>.</w:t>
      </w:r>
    </w:p>
    <w:p w14:paraId="6431E840" w14:textId="7CA66172" w:rsidR="00A0283E" w:rsidRPr="00BE65AF" w:rsidRDefault="00A0283E" w:rsidP="00A0283E">
      <w:pPr>
        <w:spacing w:after="120" w:line="23" w:lineRule="atLeast"/>
        <w:rPr>
          <w:b/>
          <w:bCs/>
        </w:rPr>
      </w:pPr>
      <w:r w:rsidRPr="00BE65AF">
        <w:rPr>
          <w:b/>
          <w:bCs/>
        </w:rPr>
        <w:t xml:space="preserve">Program </w:t>
      </w:r>
      <w:r w:rsidR="00083A99">
        <w:rPr>
          <w:b/>
          <w:bCs/>
        </w:rPr>
        <w:t>r</w:t>
      </w:r>
      <w:r w:rsidRPr="00BE65AF">
        <w:rPr>
          <w:b/>
          <w:bCs/>
        </w:rPr>
        <w:t>obót</w:t>
      </w:r>
      <w:r>
        <w:rPr>
          <w:b/>
          <w:bCs/>
        </w:rPr>
        <w:t xml:space="preserve"> </w:t>
      </w:r>
      <w:r w:rsidRPr="00083A99">
        <w:t>-</w:t>
      </w:r>
      <w:r>
        <w:rPr>
          <w:b/>
          <w:bCs/>
        </w:rPr>
        <w:t xml:space="preserve"> </w:t>
      </w:r>
      <w:r w:rsidRPr="00187124">
        <w:t xml:space="preserve">oznacza </w:t>
      </w:r>
      <w:r w:rsidR="00083A99">
        <w:t>p</w:t>
      </w:r>
      <w:r w:rsidRPr="00187124">
        <w:t>rogram zgodnie z Klauzulą 8.3 [Program] Warunków kontraktowych</w:t>
      </w:r>
      <w:r w:rsidR="00083A99">
        <w:t>.</w:t>
      </w:r>
    </w:p>
    <w:p w14:paraId="69A7BABC" w14:textId="15F55F5B" w:rsidR="00A0283E" w:rsidRPr="00BE65AF" w:rsidRDefault="00A0283E" w:rsidP="00A0283E">
      <w:pPr>
        <w:spacing w:after="120" w:line="23" w:lineRule="atLeast"/>
        <w:rPr>
          <w:b/>
          <w:bCs/>
        </w:rPr>
      </w:pPr>
      <w:r w:rsidRPr="00BE65AF">
        <w:rPr>
          <w:b/>
          <w:bCs/>
        </w:rPr>
        <w:t>Pozwolenie na budowę</w:t>
      </w:r>
      <w:r w:rsidRPr="00083A99">
        <w:t xml:space="preserve"> - </w:t>
      </w:r>
      <w:r w:rsidRPr="00187124">
        <w:t>oznacza decyzję administracyjną zatwierdzającą projekt budowlany i zezwalającą na rozpoczęcie i prowadzenie budowy lub wykonywanie robót budowlanych innych niż budowa obiektu budowlanego</w:t>
      </w:r>
      <w:r w:rsidR="00083A99">
        <w:t>.</w:t>
      </w:r>
    </w:p>
    <w:p w14:paraId="62B3B62E" w14:textId="0BB0F50D" w:rsidR="00A0283E" w:rsidRPr="00BE65AF" w:rsidRDefault="00A0283E" w:rsidP="00A0283E">
      <w:pPr>
        <w:spacing w:after="120" w:line="23" w:lineRule="atLeast"/>
        <w:rPr>
          <w:b/>
          <w:bCs/>
        </w:rPr>
      </w:pPr>
      <w:r w:rsidRPr="00BE65AF">
        <w:rPr>
          <w:b/>
          <w:bCs/>
        </w:rPr>
        <w:t xml:space="preserve">Prawo </w:t>
      </w:r>
      <w:r w:rsidR="00083A99">
        <w:rPr>
          <w:b/>
          <w:bCs/>
        </w:rPr>
        <w:t>k</w:t>
      </w:r>
      <w:r w:rsidRPr="00BE65AF">
        <w:rPr>
          <w:b/>
          <w:bCs/>
        </w:rPr>
        <w:t>raju</w:t>
      </w:r>
      <w:r w:rsidRPr="00083A99">
        <w:t xml:space="preserve"> -</w:t>
      </w:r>
      <w:r>
        <w:rPr>
          <w:b/>
          <w:bCs/>
        </w:rPr>
        <w:t xml:space="preserve"> </w:t>
      </w:r>
      <w:r w:rsidRPr="00187124">
        <w:t>oznacza prawo obowiązujące w Rzeczpospolitej Polskiej</w:t>
      </w:r>
      <w:r w:rsidR="00083A99">
        <w:t>.</w:t>
      </w:r>
    </w:p>
    <w:p w14:paraId="2360F487" w14:textId="1B64D50F" w:rsidR="00A0283E" w:rsidRPr="00187124" w:rsidRDefault="00A0283E" w:rsidP="00A0283E">
      <w:pPr>
        <w:spacing w:after="120" w:line="23" w:lineRule="atLeast"/>
      </w:pPr>
      <w:r w:rsidRPr="00BE65AF">
        <w:rPr>
          <w:b/>
          <w:bCs/>
        </w:rPr>
        <w:t>Projekt</w:t>
      </w:r>
      <w:r>
        <w:t xml:space="preserve"> - </w:t>
      </w:r>
      <w:r w:rsidRPr="00187124">
        <w:t xml:space="preserve">oznacza pełen zakres robót budowlanych z projektowaniem, usług, i dostaw opisanych w </w:t>
      </w:r>
      <w:r w:rsidR="00083A99">
        <w:t>u</w:t>
      </w:r>
      <w:r w:rsidRPr="00187124">
        <w:t>mowie</w:t>
      </w:r>
      <w:r w:rsidR="00083A99">
        <w:t>.</w:t>
      </w:r>
      <w:r w:rsidRPr="00187124">
        <w:t xml:space="preserve"> </w:t>
      </w:r>
    </w:p>
    <w:p w14:paraId="5991B582" w14:textId="72BE1EC4" w:rsidR="00A0283E" w:rsidRPr="00187124" w:rsidRDefault="00A0283E" w:rsidP="00A0283E">
      <w:pPr>
        <w:spacing w:after="120" w:line="23" w:lineRule="atLeast"/>
      </w:pPr>
      <w:r w:rsidRPr="00BE65AF">
        <w:rPr>
          <w:b/>
          <w:bCs/>
        </w:rPr>
        <w:t>Prototyp/</w:t>
      </w:r>
      <w:r w:rsidRPr="00187124">
        <w:tab/>
      </w:r>
      <w:r w:rsidRPr="00BE65AF">
        <w:rPr>
          <w:b/>
          <w:bCs/>
        </w:rPr>
        <w:t>Urządzenie prototypowe</w:t>
      </w:r>
      <w:r w:rsidRPr="00187124">
        <w:tab/>
      </w:r>
      <w:r>
        <w:t xml:space="preserve"> -</w:t>
      </w:r>
      <w:r w:rsidR="00083A99">
        <w:t xml:space="preserve"> u</w:t>
      </w:r>
      <w:r w:rsidRPr="00187124">
        <w:t>rządzenie lub rozwiązanie technologiczne niesprawdzone w poprawnej eksploatacji co najmniej w dwóch lokalizacjach.</w:t>
      </w:r>
    </w:p>
    <w:p w14:paraId="45ED2D98" w14:textId="14AEAC21" w:rsidR="00A0283E" w:rsidRPr="00187124" w:rsidRDefault="00A0283E" w:rsidP="00A0283E">
      <w:pPr>
        <w:spacing w:after="120" w:line="23" w:lineRule="atLeast"/>
      </w:pPr>
      <w:r w:rsidRPr="00BE65AF">
        <w:rPr>
          <w:b/>
          <w:bCs/>
        </w:rPr>
        <w:t>Rozruch</w:t>
      </w:r>
      <w:r>
        <w:t xml:space="preserve"> - </w:t>
      </w:r>
      <w:r w:rsidRPr="00187124">
        <w:t xml:space="preserve">oznacza: zakres, harmonogram, próby oraz przebieg, i wymagania dla wszystkich niezbędnych czynności w celu uruchomienia i sprawdzenia działania </w:t>
      </w:r>
      <w:r w:rsidR="00083A99">
        <w:t>r</w:t>
      </w:r>
      <w:r w:rsidRPr="00187124">
        <w:t xml:space="preserve">obót, odpowiednio do zastosowanych technologii oraz odpowiednich wymagań dla </w:t>
      </w:r>
      <w:r w:rsidR="00083A99">
        <w:t>m</w:t>
      </w:r>
      <w:r w:rsidRPr="00187124">
        <w:t xml:space="preserve">ateriałów </w:t>
      </w:r>
      <w:r w:rsidR="00273F74">
        <w:br/>
      </w:r>
      <w:r w:rsidRPr="00187124">
        <w:t xml:space="preserve">i </w:t>
      </w:r>
      <w:r w:rsidR="00083A99">
        <w:t>u</w:t>
      </w:r>
      <w:r w:rsidRPr="00187124">
        <w:t xml:space="preserve">rządzeń opisanych w </w:t>
      </w:r>
      <w:r w:rsidR="00083A99">
        <w:t>w</w:t>
      </w:r>
      <w:r w:rsidRPr="00187124">
        <w:t>ymaganiach Zamawiającego.</w:t>
      </w:r>
    </w:p>
    <w:p w14:paraId="36FAF33D" w14:textId="77777777" w:rsidR="00A0283E" w:rsidRPr="00187124" w:rsidRDefault="00A0283E" w:rsidP="00A0283E">
      <w:pPr>
        <w:spacing w:after="120" w:line="23" w:lineRule="atLeast"/>
      </w:pPr>
      <w:r w:rsidRPr="00BE65AF">
        <w:rPr>
          <w:b/>
          <w:bCs/>
        </w:rPr>
        <w:t>SCADA</w:t>
      </w:r>
      <w:r>
        <w:rPr>
          <w:b/>
          <w:bCs/>
        </w:rPr>
        <w:t xml:space="preserve"> - </w:t>
      </w:r>
      <w:r w:rsidRPr="00187124">
        <w:t>System informatyczny nadzorujący przebieg procesu technologicznego. Jego główne funkcje obejmują zbieranie aktualnych danych (pomiarów), ich wizualizację, sterowanie procesem, alarmowanie oraz archiwizację danych.</w:t>
      </w:r>
    </w:p>
    <w:p w14:paraId="54524EE4" w14:textId="5FC5BF0D" w:rsidR="00A0283E" w:rsidRPr="00187124" w:rsidRDefault="00A0283E" w:rsidP="00A0283E">
      <w:pPr>
        <w:spacing w:after="120" w:line="23" w:lineRule="atLeast"/>
      </w:pPr>
      <w:r w:rsidRPr="00BE65AF">
        <w:rPr>
          <w:b/>
          <w:bCs/>
        </w:rPr>
        <w:t>URE</w:t>
      </w:r>
      <w:r>
        <w:t xml:space="preserve"> - </w:t>
      </w:r>
      <w:r w:rsidRPr="00187124">
        <w:t>Urząd Regulacji Energetyki</w:t>
      </w:r>
      <w:r w:rsidR="00083A99">
        <w:t>.</w:t>
      </w:r>
    </w:p>
    <w:p w14:paraId="74A95199" w14:textId="403F3854" w:rsidR="00A0283E" w:rsidRPr="00BE65AF" w:rsidRDefault="00A0283E" w:rsidP="00A0283E">
      <w:pPr>
        <w:spacing w:after="120" w:line="23" w:lineRule="atLeast"/>
        <w:rPr>
          <w:b/>
          <w:bCs/>
        </w:rPr>
      </w:pPr>
      <w:r w:rsidRPr="00BE65AF">
        <w:rPr>
          <w:b/>
          <w:bCs/>
        </w:rPr>
        <w:t>Ustawa p.b.</w:t>
      </w:r>
      <w:r>
        <w:rPr>
          <w:b/>
          <w:bCs/>
        </w:rPr>
        <w:t xml:space="preserve"> - </w:t>
      </w:r>
      <w:r w:rsidRPr="00187124">
        <w:t>oznacza ustawę z dnia 07 lipca 1994 r. Prawo budowlane (tekst jednolity Dz. U. z 2019 r. poz. 1186 z późn. zm.)</w:t>
      </w:r>
      <w:r w:rsidR="00083A99">
        <w:t>.</w:t>
      </w:r>
    </w:p>
    <w:p w14:paraId="1EAC5372" w14:textId="5460C9DA" w:rsidR="00A0283E" w:rsidRPr="00BE65AF" w:rsidRDefault="00A0283E" w:rsidP="00A0283E">
      <w:pPr>
        <w:spacing w:after="120" w:line="23" w:lineRule="atLeast"/>
        <w:rPr>
          <w:b/>
          <w:bCs/>
        </w:rPr>
      </w:pPr>
      <w:r w:rsidRPr="00BE65AF">
        <w:rPr>
          <w:b/>
          <w:bCs/>
        </w:rPr>
        <w:t>Ustawa p.z.p.</w:t>
      </w:r>
      <w:r>
        <w:rPr>
          <w:b/>
          <w:bCs/>
        </w:rPr>
        <w:t xml:space="preserve"> - </w:t>
      </w:r>
      <w:r w:rsidRPr="00187124">
        <w:t>oznacza ustawę z dnia 29 stycznia 2004 r. Prawo zamówień publicznych (tekst jedn. Dz. U. z 2019 r., poz. 1843)</w:t>
      </w:r>
      <w:r w:rsidR="00083A99">
        <w:t>.</w:t>
      </w:r>
    </w:p>
    <w:p w14:paraId="5409EF70" w14:textId="3965515F" w:rsidR="00A0283E" w:rsidRPr="00187124" w:rsidRDefault="00A0283E" w:rsidP="00A0283E">
      <w:pPr>
        <w:spacing w:after="120" w:line="23" w:lineRule="atLeast"/>
      </w:pPr>
      <w:r w:rsidRPr="00BE65AF">
        <w:rPr>
          <w:b/>
          <w:bCs/>
        </w:rPr>
        <w:t>WPGO</w:t>
      </w:r>
      <w:r w:rsidRPr="00187124">
        <w:tab/>
      </w:r>
      <w:r>
        <w:t xml:space="preserve"> - </w:t>
      </w:r>
      <w:r w:rsidRPr="00187124">
        <w:t>Wojewódzki Plan Gospodarowania Odpadami</w:t>
      </w:r>
      <w:r w:rsidR="00083A99">
        <w:t>.</w:t>
      </w:r>
    </w:p>
    <w:p w14:paraId="1C339047" w14:textId="7EEF7F60" w:rsidR="00A0283E" w:rsidRPr="00187124" w:rsidRDefault="00A0283E" w:rsidP="00A0283E">
      <w:pPr>
        <w:spacing w:after="120" w:line="23" w:lineRule="atLeast"/>
      </w:pPr>
      <w:r w:rsidRPr="00BE65AF">
        <w:rPr>
          <w:b/>
          <w:bCs/>
        </w:rPr>
        <w:t>WWiORB</w:t>
      </w:r>
      <w:r>
        <w:t xml:space="preserve"> - </w:t>
      </w:r>
      <w:r w:rsidRPr="00187124">
        <w:t>warunki wykonania i odbioru robót budowlanych zgodnie z Obwieszczeniem Ministra Transportu, Budownictwa i Gospodarki Morskiej z dnia 10 maja 2013 r. w sprawie ogłoszenia jednolitego tekstu rozporządzenia Ministra Infrastruktury w sprawie szczegółowego zakresu i formy dokumentacji projektowej, specyfikacji technicznych wykonania i odbioru robót budowlanych oraz programu funkcjonalno-użytkowego (tekst jedn. Dz. U. z 2013 poz. 1129)</w:t>
      </w:r>
      <w:r w:rsidR="00083A99">
        <w:t>.</w:t>
      </w:r>
    </w:p>
    <w:p w14:paraId="0132BF8D" w14:textId="44F68C39" w:rsidR="00A0283E" w:rsidRPr="00BE65AF" w:rsidRDefault="00A0283E" w:rsidP="00A0283E">
      <w:pPr>
        <w:spacing w:after="120" w:line="23" w:lineRule="atLeast"/>
        <w:rPr>
          <w:b/>
          <w:bCs/>
        </w:rPr>
      </w:pPr>
      <w:r w:rsidRPr="00BE65AF">
        <w:rPr>
          <w:b/>
          <w:bCs/>
        </w:rPr>
        <w:t>Wykonawca</w:t>
      </w:r>
      <w:r>
        <w:rPr>
          <w:b/>
          <w:bCs/>
        </w:rPr>
        <w:t xml:space="preserve"> - </w:t>
      </w:r>
      <w:r w:rsidRPr="00187124">
        <w:t>oznacza osobę fizyczną lub osobę prawną lub jednostkę organizacyjną nieposiadającą osobowości prawnej, która ubiega się o udzielenie zamówienia publicznego, złożyła ofertę lub zawarła umowę w sprawie zamówienia publicznego</w:t>
      </w:r>
      <w:r w:rsidR="00083A99">
        <w:t>.</w:t>
      </w:r>
    </w:p>
    <w:p w14:paraId="13962D64" w14:textId="3A84BD11" w:rsidR="00F952E0" w:rsidRPr="009E5FA7" w:rsidRDefault="00A0283E" w:rsidP="009E5FA7">
      <w:pPr>
        <w:tabs>
          <w:tab w:val="left" w:pos="0"/>
        </w:tabs>
        <w:spacing w:line="20" w:lineRule="atLeast"/>
        <w:rPr>
          <w:b/>
          <w:bCs/>
        </w:rPr>
      </w:pPr>
      <w:r w:rsidRPr="00BE65AF">
        <w:rPr>
          <w:b/>
          <w:bCs/>
        </w:rPr>
        <w:t>Łódzkie Centrum Recyklingu</w:t>
      </w:r>
      <w:r>
        <w:rPr>
          <w:b/>
          <w:bCs/>
        </w:rPr>
        <w:t xml:space="preserve"> - </w:t>
      </w:r>
      <w:r w:rsidRPr="00187124">
        <w:t>Zakład</w:t>
      </w:r>
      <w:r w:rsidRPr="00187124">
        <w:tab/>
        <w:t xml:space="preserve"> zagospodarowania odpadów Zamawiającego zlokalizowany w Łodzi przy ul. Zamiejskiej 1; (synonim: ŁCR)</w:t>
      </w:r>
      <w:r w:rsidR="00083A99">
        <w:t>.</w:t>
      </w:r>
      <w:bookmarkEnd w:id="375"/>
    </w:p>
    <w:p w14:paraId="03581DB6" w14:textId="77777777" w:rsidR="00F952E0" w:rsidRPr="00F9629D" w:rsidRDefault="00F952E0" w:rsidP="00F952E0">
      <w:pPr>
        <w:pStyle w:val="Nagwek2"/>
        <w:spacing w:line="20" w:lineRule="atLeast"/>
        <w:ind w:left="851" w:hanging="851"/>
        <w:rPr>
          <w:lang w:val="pl-PL"/>
        </w:rPr>
      </w:pPr>
      <w:r w:rsidRPr="00F9629D">
        <w:t xml:space="preserve"> </w:t>
      </w:r>
      <w:bookmarkStart w:id="376" w:name="_Toc72155500"/>
      <w:bookmarkStart w:id="377" w:name="_Toc121136488"/>
      <w:r w:rsidRPr="00F9629D">
        <w:rPr>
          <w:lang w:val="pl-PL"/>
        </w:rPr>
        <w:t>Wymagania dotyczące wyrobów budowlanych</w:t>
      </w:r>
      <w:bookmarkEnd w:id="376"/>
      <w:bookmarkEnd w:id="377"/>
    </w:p>
    <w:p w14:paraId="6678946D" w14:textId="77777777" w:rsidR="00F952E0" w:rsidRPr="00F9629D" w:rsidRDefault="00F952E0" w:rsidP="00E94A18">
      <w:pPr>
        <w:pStyle w:val="Nagwek3"/>
      </w:pPr>
      <w:bookmarkStart w:id="378" w:name="_Toc72155501"/>
      <w:bookmarkStart w:id="379" w:name="_Toc121136489"/>
      <w:r w:rsidRPr="00F9629D">
        <w:t>Właściwości</w:t>
      </w:r>
      <w:bookmarkEnd w:id="378"/>
      <w:bookmarkEnd w:id="379"/>
    </w:p>
    <w:p w14:paraId="3AE2F41D" w14:textId="0C0E2AFC" w:rsidR="00F952E0" w:rsidRPr="00DB0360" w:rsidRDefault="00F952E0" w:rsidP="00F952E0">
      <w:pPr>
        <w:rPr>
          <w:lang w:eastAsia="x-none"/>
        </w:rPr>
      </w:pPr>
      <w:r>
        <w:rPr>
          <w:lang w:eastAsia="x-none"/>
        </w:rPr>
        <w:t xml:space="preserve">Wszystkie stosowane w trakcie trwania robót budowlanych wyroby muszą spełniać wymagania przepisów prawa polskiego i Wykonawca jest zobowiązany do posiadania dokumentów potwierdzających zgodność wprowadzenia do obrotu – zgodnie z zapisami Ustawy z dnia 16 kwietnia 2004r. o wyrobach budowlanych (Dz. U. z 2004r., poz. 991, </w:t>
      </w:r>
      <w:r w:rsidR="00273F74">
        <w:rPr>
          <w:lang w:eastAsia="x-none"/>
        </w:rPr>
        <w:br/>
      </w:r>
      <w:r>
        <w:rPr>
          <w:lang w:eastAsia="x-none"/>
        </w:rPr>
        <w:t xml:space="preserve">z </w:t>
      </w:r>
      <w:r w:rsidRPr="00DB0360">
        <w:rPr>
          <w:lang w:eastAsia="x-none"/>
        </w:rPr>
        <w:t>późn. zmianami zgodnie z Dz. U. 2020, poz. 215, 471).</w:t>
      </w:r>
    </w:p>
    <w:p w14:paraId="2FBBC032" w14:textId="312C916C" w:rsidR="00F952E0" w:rsidRPr="00DB0360" w:rsidRDefault="00F952E0" w:rsidP="00F952E0">
      <w:pPr>
        <w:rPr>
          <w:lang w:eastAsia="x-none"/>
        </w:rPr>
      </w:pPr>
      <w:r w:rsidRPr="00DB0360">
        <w:rPr>
          <w:lang w:eastAsia="x-none"/>
        </w:rPr>
        <w:t xml:space="preserve">Stosowane materiały </w:t>
      </w:r>
      <w:r w:rsidR="0025275A" w:rsidRPr="00671FE4">
        <w:rPr>
          <w:rFonts w:cs="Arial"/>
          <w:iCs/>
          <w:szCs w:val="20"/>
          <w:lang w:eastAsia="ar-SA"/>
        </w:rPr>
        <w:t>mają</w:t>
      </w:r>
      <w:r w:rsidRPr="00DB0360">
        <w:rPr>
          <w:lang w:eastAsia="x-none"/>
        </w:rPr>
        <w:t xml:space="preserve"> posiadać wszelkie niezbędne świadectwa jakości, certyfikaty, aprobaty techniczne, świadectwa dopuszczenia i w razie potrzeby inne wymagane przepisami dokumenty poświadczające parametry. </w:t>
      </w:r>
    </w:p>
    <w:p w14:paraId="50C918D4" w14:textId="1693CA7C" w:rsidR="00F952E0" w:rsidRPr="00DB0360" w:rsidRDefault="00F952E0" w:rsidP="00F952E0">
      <w:pPr>
        <w:rPr>
          <w:lang w:eastAsia="x-none"/>
        </w:rPr>
      </w:pPr>
      <w:r w:rsidRPr="00DB0360">
        <w:rPr>
          <w:lang w:eastAsia="x-none"/>
        </w:rPr>
        <w:t xml:space="preserve">Przy wykonywaniu robót należy stosować materiały i wyroby spełniające wymogi określone przepisami o dopuszczeniu do obrotu i powszechnego lub jednostkowego stosowania </w:t>
      </w:r>
      <w:r w:rsidR="00273F74">
        <w:rPr>
          <w:lang w:eastAsia="x-none"/>
        </w:rPr>
        <w:br/>
      </w:r>
      <w:r w:rsidRPr="00DB0360">
        <w:rPr>
          <w:lang w:eastAsia="x-none"/>
        </w:rPr>
        <w:t>w budownictwie.</w:t>
      </w:r>
    </w:p>
    <w:p w14:paraId="4DCA4E9D" w14:textId="77777777" w:rsidR="00F952E0" w:rsidRPr="00DB0360" w:rsidRDefault="00F952E0" w:rsidP="00F952E0">
      <w:pPr>
        <w:rPr>
          <w:lang w:eastAsia="x-none"/>
        </w:rPr>
      </w:pPr>
    </w:p>
    <w:p w14:paraId="6536AF74" w14:textId="77777777" w:rsidR="00F952E0" w:rsidRPr="00DB0360" w:rsidRDefault="00F952E0" w:rsidP="00F952E0">
      <w:pPr>
        <w:rPr>
          <w:lang w:eastAsia="x-none"/>
        </w:rPr>
      </w:pPr>
      <w:r w:rsidRPr="00DB0360">
        <w:rPr>
          <w:lang w:eastAsia="x-none"/>
        </w:rPr>
        <w:t>Dopuszczone do obrotu i powszechnego stosowania w budownictwie są wyroby budowlane:</w:t>
      </w:r>
    </w:p>
    <w:p w14:paraId="7DF5EDD9" w14:textId="5903121A" w:rsidR="00F952E0" w:rsidRPr="00DB0360" w:rsidRDefault="00F952E0" w:rsidP="00E75937">
      <w:pPr>
        <w:pStyle w:val="Punkt3"/>
        <w:numPr>
          <w:ilvl w:val="2"/>
          <w:numId w:val="314"/>
        </w:numPr>
      </w:pPr>
      <w:r w:rsidRPr="00DB0360">
        <w:t xml:space="preserve">właściwie oznaczone, dla których wydano certyfikat znaku bezpieczeństwa, wykazujący zgodność z kryteriami technicznymi określonymi na podstawie </w:t>
      </w:r>
      <w:r w:rsidR="00107696">
        <w:t>p</w:t>
      </w:r>
      <w:r w:rsidRPr="00DB0360">
        <w:t xml:space="preserve">olskich </w:t>
      </w:r>
      <w:r w:rsidR="00107696">
        <w:t>n</w:t>
      </w:r>
      <w:r w:rsidRPr="00DB0360">
        <w:t>orm, aprobat technicznych oraz właściwych przepisów i dokumentów technicznych odnoszących się do wyrobów podlegających certyfikacji,</w:t>
      </w:r>
    </w:p>
    <w:p w14:paraId="5EB28F92" w14:textId="4395266F" w:rsidR="00F952E0" w:rsidRPr="00DB0360" w:rsidRDefault="00F952E0" w:rsidP="00E75937">
      <w:pPr>
        <w:pStyle w:val="Punkt3"/>
        <w:numPr>
          <w:ilvl w:val="2"/>
          <w:numId w:val="314"/>
        </w:numPr>
      </w:pPr>
      <w:r w:rsidRPr="00DB0360">
        <w:t xml:space="preserve">właściwie oznaczone, dla których dokonano oceny zgodności i wydano certyfikat zgodności lub deklarację zgodności z </w:t>
      </w:r>
      <w:r w:rsidR="00107696">
        <w:t>p</w:t>
      </w:r>
      <w:r w:rsidRPr="00DB0360">
        <w:t xml:space="preserve">olską </w:t>
      </w:r>
      <w:r w:rsidR="00107696">
        <w:t>n</w:t>
      </w:r>
      <w:r w:rsidRPr="00DB0360">
        <w:t>ormą lub aprobatą techniczną,</w:t>
      </w:r>
    </w:p>
    <w:p w14:paraId="033ACA0E" w14:textId="77777777" w:rsidR="00F952E0" w:rsidRPr="00DB0360" w:rsidRDefault="00F952E0" w:rsidP="00E75937">
      <w:pPr>
        <w:pStyle w:val="Punkt3"/>
        <w:numPr>
          <w:ilvl w:val="2"/>
          <w:numId w:val="314"/>
        </w:numPr>
      </w:pPr>
      <w:r w:rsidRPr="00DB0360">
        <w:t>umieszczone w wykazie wyrobów nie mających istotnego wpływu na spełnienie wymagań podstawowych wyrobów wytwarzanych i stosowanych według tradycyjnie uznanych zasad sztuki budowlanej,</w:t>
      </w:r>
    </w:p>
    <w:p w14:paraId="016631CA" w14:textId="38AC5EE2" w:rsidR="00F952E0" w:rsidRPr="00DB0360" w:rsidRDefault="00F952E0" w:rsidP="00E75937">
      <w:pPr>
        <w:pStyle w:val="Punkt3"/>
        <w:numPr>
          <w:ilvl w:val="2"/>
          <w:numId w:val="314"/>
        </w:numPr>
      </w:pPr>
      <w:r w:rsidRPr="00DB0360">
        <w:t xml:space="preserve">oznaczone znakowaniem CE, dla których zgodnie z odrębnymi przepisami dokonano oceny zgodności ze zharmonizowaną normą europejską wprowadzoną do zbioru </w:t>
      </w:r>
      <w:r w:rsidR="00015B2B">
        <w:t>p</w:t>
      </w:r>
      <w:r w:rsidRPr="00DB0360">
        <w:t xml:space="preserve">olskich </w:t>
      </w:r>
      <w:r w:rsidR="00015B2B">
        <w:t>n</w:t>
      </w:r>
      <w:r w:rsidRPr="00DB0360">
        <w:t>orm, z europejską aprobatą techniczną lub krajową specyfikacją techniczną państwa członkowskiego Unii Europejskiej uznaną przez Komisję Europejską za zgodną z wymaganiami podstawowymi,</w:t>
      </w:r>
    </w:p>
    <w:p w14:paraId="4890B66D" w14:textId="77777777" w:rsidR="00F952E0" w:rsidRPr="00DB0360" w:rsidRDefault="00F952E0" w:rsidP="00E75937">
      <w:pPr>
        <w:pStyle w:val="Punkt3"/>
        <w:numPr>
          <w:ilvl w:val="2"/>
          <w:numId w:val="314"/>
        </w:numPr>
      </w:pPr>
      <w:r w:rsidRPr="00DB0360">
        <w:t>znajdujące się w określonym przez Komisję Europejską wykazie wyrobów mających niewielkie znaczenie dla zdrowia i bezpieczeństwa, dla których producent wydał deklarację zgodności z uznanymi regułami sztuki budowlanej.</w:t>
      </w:r>
    </w:p>
    <w:p w14:paraId="72B34C3B" w14:textId="3ECBAEB8" w:rsidR="00F952E0" w:rsidRDefault="00F952E0" w:rsidP="00F952E0">
      <w:pPr>
        <w:rPr>
          <w:lang w:eastAsia="x-none"/>
        </w:rPr>
      </w:pPr>
      <w:r w:rsidRPr="00DB0360">
        <w:rPr>
          <w:lang w:eastAsia="x-none"/>
        </w:rPr>
        <w:t xml:space="preserve">Dopuszczone do jednostkowego stosowania w obiekcie budowlanym są wyroby wykonane według indywidualnej dokumentacji technicznej wykonanej w fazie projektu budowlanego lub uzgodnionej z jednostką projektową, dla których dostawca wydał oświadczenie wskazujące, że zapewniono zgodność wyrobu z tą dokumentacją oraz przepisami </w:t>
      </w:r>
      <w:r w:rsidR="00273F74">
        <w:rPr>
          <w:lang w:eastAsia="x-none"/>
        </w:rPr>
        <w:br/>
      </w:r>
      <w:r w:rsidRPr="00DB0360">
        <w:rPr>
          <w:lang w:eastAsia="x-none"/>
        </w:rPr>
        <w:t>i obowiązującymi normami.</w:t>
      </w:r>
      <w:r>
        <w:rPr>
          <w:lang w:eastAsia="x-none"/>
        </w:rPr>
        <w:t xml:space="preserve"> </w:t>
      </w:r>
    </w:p>
    <w:p w14:paraId="63805BF5" w14:textId="4EEA27CF" w:rsidR="00F952E0" w:rsidRPr="00F9629D" w:rsidRDefault="0033251F" w:rsidP="00E94A18">
      <w:pPr>
        <w:pStyle w:val="Nagwek3"/>
      </w:pPr>
      <w:bookmarkStart w:id="380" w:name="_Toc72155502"/>
      <w:r>
        <w:t xml:space="preserve"> </w:t>
      </w:r>
      <w:bookmarkStart w:id="381" w:name="_Toc121136490"/>
      <w:r w:rsidR="00F952E0" w:rsidRPr="00F9629D">
        <w:t>Przechowywanie i składowanie</w:t>
      </w:r>
      <w:bookmarkEnd w:id="380"/>
      <w:bookmarkEnd w:id="381"/>
    </w:p>
    <w:p w14:paraId="4E54AED4" w14:textId="47C0D240" w:rsidR="00F952E0" w:rsidRDefault="00F952E0" w:rsidP="00F952E0">
      <w:pPr>
        <w:rPr>
          <w:lang w:eastAsia="x-none"/>
        </w:rPr>
      </w:pPr>
      <w:r w:rsidRPr="00B56DCF">
        <w:rPr>
          <w:lang w:eastAsia="x-none"/>
        </w:rPr>
        <w:t>Wy</w:t>
      </w:r>
      <w:r>
        <w:rPr>
          <w:lang w:eastAsia="x-none"/>
        </w:rPr>
        <w:t>konawca zobowiązany jest zapewnić zabezpieczenie materiałów tymczasowo składowanych uwzględniając w szczególności:</w:t>
      </w:r>
    </w:p>
    <w:p w14:paraId="21C3D947" w14:textId="78E5B22C" w:rsidR="00F952E0" w:rsidRDefault="00704164" w:rsidP="0070708B">
      <w:pPr>
        <w:pStyle w:val="Punktory"/>
      </w:pPr>
      <w:r>
        <w:t>z</w:t>
      </w:r>
      <w:r w:rsidR="00F952E0">
        <w:t>abezpieczenie przed zanieczyszczeniami,</w:t>
      </w:r>
    </w:p>
    <w:p w14:paraId="71733F99" w14:textId="24C4E862" w:rsidR="00F952E0" w:rsidRDefault="00704164" w:rsidP="0070708B">
      <w:pPr>
        <w:pStyle w:val="Punktory"/>
      </w:pPr>
      <w:r>
        <w:t>z</w:t>
      </w:r>
      <w:r w:rsidR="00F952E0">
        <w:t>apewnienie zachowania jakości i przydatności,</w:t>
      </w:r>
    </w:p>
    <w:p w14:paraId="6D5BC35F" w14:textId="5ADECCB4" w:rsidR="00F952E0" w:rsidRDefault="00704164" w:rsidP="0070708B">
      <w:pPr>
        <w:pStyle w:val="Punktory"/>
      </w:pPr>
      <w:r>
        <w:t>d</w:t>
      </w:r>
      <w:r w:rsidR="00F952E0">
        <w:t>ostępności do kontroli przez Inżyniera Kontraktu.</w:t>
      </w:r>
    </w:p>
    <w:p w14:paraId="7462F7D6" w14:textId="3B8C6CB0" w:rsidR="00F952E0" w:rsidRPr="00B56DCF" w:rsidRDefault="00F952E0" w:rsidP="00F952E0">
      <w:pPr>
        <w:rPr>
          <w:lang w:eastAsia="x-none"/>
        </w:rPr>
      </w:pPr>
      <w:r>
        <w:rPr>
          <w:lang w:eastAsia="x-none"/>
        </w:rPr>
        <w:t xml:space="preserve">Miejsca tymczasowego składowania materiałów na terenie </w:t>
      </w:r>
      <w:r w:rsidR="00015B2B">
        <w:rPr>
          <w:lang w:eastAsia="x-none"/>
        </w:rPr>
        <w:t>p</w:t>
      </w:r>
      <w:r>
        <w:rPr>
          <w:lang w:eastAsia="x-none"/>
        </w:rPr>
        <w:t xml:space="preserve">lacu </w:t>
      </w:r>
      <w:r w:rsidR="00015B2B">
        <w:rPr>
          <w:lang w:eastAsia="x-none"/>
        </w:rPr>
        <w:t>b</w:t>
      </w:r>
      <w:r>
        <w:rPr>
          <w:lang w:eastAsia="x-none"/>
        </w:rPr>
        <w:t xml:space="preserve">udowy należy uzgodnić z Inżynierem </w:t>
      </w:r>
      <w:r w:rsidR="00015B2B">
        <w:rPr>
          <w:lang w:eastAsia="x-none"/>
        </w:rPr>
        <w:t>k</w:t>
      </w:r>
      <w:r>
        <w:rPr>
          <w:lang w:eastAsia="x-none"/>
        </w:rPr>
        <w:t xml:space="preserve">ontraktu. </w:t>
      </w:r>
    </w:p>
    <w:p w14:paraId="13CAD557" w14:textId="08060087" w:rsidR="00F952E0" w:rsidRPr="00CF0A12" w:rsidRDefault="0033251F" w:rsidP="00E94A18">
      <w:pPr>
        <w:pStyle w:val="Nagwek3"/>
      </w:pPr>
      <w:bookmarkStart w:id="382" w:name="_Toc72155503"/>
      <w:r>
        <w:t xml:space="preserve"> </w:t>
      </w:r>
      <w:bookmarkStart w:id="383" w:name="_Toc121136491"/>
      <w:r w:rsidR="00F952E0" w:rsidRPr="00CF0A12">
        <w:t>Transport i warunki dostawy</w:t>
      </w:r>
      <w:bookmarkEnd w:id="382"/>
      <w:bookmarkEnd w:id="383"/>
    </w:p>
    <w:p w14:paraId="6767232D" w14:textId="0837D8BB" w:rsidR="00F952E0" w:rsidRDefault="00F952E0" w:rsidP="00F952E0">
      <w:pPr>
        <w:rPr>
          <w:lang w:eastAsia="x-none"/>
        </w:rPr>
      </w:pPr>
      <w:r w:rsidRPr="00CF0A12">
        <w:rPr>
          <w:lang w:eastAsia="x-none"/>
        </w:rPr>
        <w:t xml:space="preserve">Wykonawca zapewni właściwy transport, składowanie i zabezpieczenie materiałów na </w:t>
      </w:r>
      <w:r w:rsidR="00015B2B">
        <w:rPr>
          <w:lang w:eastAsia="x-none"/>
        </w:rPr>
        <w:t>p</w:t>
      </w:r>
      <w:r w:rsidRPr="00CF0A12">
        <w:rPr>
          <w:lang w:eastAsia="x-none"/>
        </w:rPr>
        <w:t xml:space="preserve">lacu </w:t>
      </w:r>
      <w:r w:rsidR="00015B2B">
        <w:rPr>
          <w:lang w:eastAsia="x-none"/>
        </w:rPr>
        <w:t>b</w:t>
      </w:r>
      <w:r w:rsidRPr="00CF0A12">
        <w:rPr>
          <w:lang w:eastAsia="x-none"/>
        </w:rPr>
        <w:t>udowy.</w:t>
      </w:r>
    </w:p>
    <w:p w14:paraId="7ABD5481" w14:textId="77777777" w:rsidR="00F952E0" w:rsidRDefault="00F952E0" w:rsidP="00F952E0">
      <w:pPr>
        <w:rPr>
          <w:lang w:eastAsia="x-none"/>
        </w:rPr>
      </w:pPr>
      <w:r>
        <w:rPr>
          <w:lang w:eastAsia="x-none"/>
        </w:rPr>
        <w:t>Wykonawca jest zobowiązany do stosowania jedynie takich środków transportu, które nie wpłyną niekorzystnie na jakość wykonywanych robót i właściwości przewożonych materiałów.</w:t>
      </w:r>
    </w:p>
    <w:p w14:paraId="4C5FCCED" w14:textId="138213DE" w:rsidR="00F952E0" w:rsidRPr="00CF0A12" w:rsidRDefault="00F952E0" w:rsidP="00F952E0">
      <w:pPr>
        <w:rPr>
          <w:lang w:eastAsia="x-none"/>
        </w:rPr>
      </w:pPr>
      <w:r>
        <w:rPr>
          <w:lang w:eastAsia="x-none"/>
        </w:rPr>
        <w:t xml:space="preserve">Przy ruchu na drogach publicznych pojazdy będą spełniać wymagania dotyczące przepisów ruchu drogowego w odniesieniu do dopuszczalnych obciążeń na osie i innych parametrów technicznych. Wykonawca będzie usuwać na bieżąco, na własny koszt, wszelkie zanieczyszczenia spowodowane jego pojazdami na drogach publicznych, dojazdach do </w:t>
      </w:r>
      <w:r w:rsidR="00015B2B">
        <w:rPr>
          <w:lang w:eastAsia="x-none"/>
        </w:rPr>
        <w:t>p</w:t>
      </w:r>
      <w:r>
        <w:rPr>
          <w:lang w:eastAsia="x-none"/>
        </w:rPr>
        <w:t xml:space="preserve">lacu </w:t>
      </w:r>
      <w:r w:rsidR="00015B2B">
        <w:rPr>
          <w:lang w:eastAsia="x-none"/>
        </w:rPr>
        <w:t>b</w:t>
      </w:r>
      <w:r>
        <w:rPr>
          <w:lang w:eastAsia="x-none"/>
        </w:rPr>
        <w:t xml:space="preserve">udowy oraz eksploatowanych przez Zamawiającego na </w:t>
      </w:r>
      <w:r w:rsidR="00015B2B">
        <w:rPr>
          <w:lang w:eastAsia="x-none"/>
        </w:rPr>
        <w:t>p</w:t>
      </w:r>
      <w:r>
        <w:rPr>
          <w:lang w:eastAsia="x-none"/>
        </w:rPr>
        <w:t xml:space="preserve">lacu </w:t>
      </w:r>
      <w:r w:rsidR="00015B2B">
        <w:rPr>
          <w:lang w:eastAsia="x-none"/>
        </w:rPr>
        <w:t>b</w:t>
      </w:r>
      <w:r>
        <w:rPr>
          <w:lang w:eastAsia="x-none"/>
        </w:rPr>
        <w:t>udowy.</w:t>
      </w:r>
    </w:p>
    <w:p w14:paraId="124587E0" w14:textId="77777777" w:rsidR="00F952E0" w:rsidRDefault="00F952E0" w:rsidP="00E94A18">
      <w:pPr>
        <w:pStyle w:val="Nagwek3"/>
      </w:pPr>
      <w:bookmarkStart w:id="384" w:name="_Toc72155504"/>
      <w:bookmarkStart w:id="385" w:name="_Toc121136492"/>
      <w:r w:rsidRPr="00CF0A12">
        <w:t>Kontrola jakości</w:t>
      </w:r>
      <w:bookmarkEnd w:id="384"/>
      <w:bookmarkEnd w:id="385"/>
    </w:p>
    <w:p w14:paraId="107A65CF" w14:textId="77777777" w:rsidR="00F952E0" w:rsidRPr="00290DFE" w:rsidRDefault="00F952E0" w:rsidP="00F952E0">
      <w:pPr>
        <w:rPr>
          <w:lang w:eastAsia="x-none"/>
        </w:rPr>
      </w:pPr>
      <w:r>
        <w:rPr>
          <w:lang w:eastAsia="x-none"/>
        </w:rPr>
        <w:t>Każda partia materiałów, dla których wymagany jest atest musi być dostarczona na budowę łącznie z nim i przedstawiona Inżynierowi.  Materiały atestowane mogę być badane w dowolnym momencie i w razie zakwestionowania jakości jako niezgodnej z wymaganiami Zamawiającego takie materiały zostaną odrzucone.</w:t>
      </w:r>
    </w:p>
    <w:p w14:paraId="42A069FA" w14:textId="77777777" w:rsidR="00F952E0" w:rsidRPr="00CF0A12" w:rsidRDefault="00F952E0" w:rsidP="00F952E0">
      <w:pPr>
        <w:rPr>
          <w:lang w:eastAsia="x-none"/>
        </w:rPr>
      </w:pPr>
    </w:p>
    <w:p w14:paraId="3C1FB83E" w14:textId="77777777" w:rsidR="00010283" w:rsidRPr="00D67DF5" w:rsidRDefault="00010283" w:rsidP="00D67DF5">
      <w:pPr>
        <w:pStyle w:val="Nagwek2"/>
        <w:spacing w:line="20" w:lineRule="atLeast"/>
        <w:ind w:left="851" w:hanging="851"/>
        <w:rPr>
          <w:lang w:val="pl-PL"/>
        </w:rPr>
      </w:pPr>
      <w:bookmarkStart w:id="386" w:name="_Toc121136493"/>
      <w:bookmarkStart w:id="387" w:name="_Toc72155505"/>
      <w:r w:rsidRPr="00D67DF5">
        <w:rPr>
          <w:lang w:val="pl-PL"/>
        </w:rPr>
        <w:t>Akceptacja Materiałów i Urządzeń</w:t>
      </w:r>
      <w:bookmarkEnd w:id="386"/>
      <w:r w:rsidRPr="00D67DF5">
        <w:rPr>
          <w:lang w:val="pl-PL"/>
        </w:rPr>
        <w:t xml:space="preserve"> </w:t>
      </w:r>
    </w:p>
    <w:p w14:paraId="27EBF4A6" w14:textId="77777777" w:rsidR="00010283" w:rsidRPr="00824F53" w:rsidRDefault="00010283" w:rsidP="00010283">
      <w:pPr>
        <w:pStyle w:val="Default"/>
        <w:jc w:val="both"/>
        <w:rPr>
          <w:rFonts w:ascii="Verdana" w:hAnsi="Verdana" w:cstheme="minorHAnsi"/>
          <w:sz w:val="20"/>
          <w:szCs w:val="20"/>
        </w:rPr>
      </w:pPr>
      <w:r w:rsidRPr="00824F53">
        <w:rPr>
          <w:rFonts w:ascii="Verdana" w:hAnsi="Verdana" w:cstheme="minorHAnsi"/>
          <w:sz w:val="20"/>
          <w:szCs w:val="20"/>
        </w:rPr>
        <w:t>Każda partia Materiałów i urządzenia na potrzeby wykonania Robót objętych Umową muszą zostać zaakceptowane przez Zamawiającego i Inżyniera Kontraktu. Wykonawca ma obowiązek przed złożeniem zamówienia na urządzenia i materiały przedłożyć Zamawiającemu wniosek o ich zatwierdzenie (w trzech kopiach) tzw. wniosku materiałowego. Potwierdzeniem akceptacji wniosku jest otrzymanie przez Wykonawcę jednego egzemplarza zatwierdzenia z datą i podpisem Zamawiającego. Wniosek materiałowy powinien zawierać następujące informacje:</w:t>
      </w:r>
    </w:p>
    <w:p w14:paraId="22153AC8" w14:textId="77777777" w:rsidR="00010283" w:rsidRPr="00824F53" w:rsidRDefault="00010283" w:rsidP="00010283">
      <w:pPr>
        <w:pStyle w:val="Default"/>
        <w:jc w:val="both"/>
        <w:rPr>
          <w:rFonts w:ascii="Verdana" w:hAnsi="Verdana" w:cstheme="minorHAnsi"/>
          <w:sz w:val="20"/>
          <w:szCs w:val="20"/>
        </w:rPr>
      </w:pPr>
      <w:r w:rsidRPr="00824F53">
        <w:rPr>
          <w:rFonts w:ascii="Verdana" w:hAnsi="Verdana" w:cstheme="minorHAnsi"/>
          <w:sz w:val="20"/>
          <w:szCs w:val="20"/>
        </w:rPr>
        <w:t xml:space="preserve"> </w:t>
      </w:r>
    </w:p>
    <w:p w14:paraId="237CC028" w14:textId="77777777" w:rsidR="00010283" w:rsidRPr="00B76074" w:rsidRDefault="00010283" w:rsidP="00010283">
      <w:pPr>
        <w:pStyle w:val="Punkt1"/>
        <w:numPr>
          <w:ilvl w:val="0"/>
          <w:numId w:val="372"/>
        </w:numPr>
        <w:tabs>
          <w:tab w:val="left" w:pos="6096"/>
        </w:tabs>
        <w:rPr>
          <w:szCs w:val="20"/>
        </w:rPr>
      </w:pPr>
      <w:r w:rsidRPr="00824F53">
        <w:rPr>
          <w:szCs w:val="20"/>
        </w:rPr>
        <w:t>Zamawiający</w:t>
      </w:r>
    </w:p>
    <w:p w14:paraId="03E48C89" w14:textId="77777777" w:rsidR="00010283" w:rsidRPr="00824F53" w:rsidRDefault="00010283" w:rsidP="00010283">
      <w:pPr>
        <w:pStyle w:val="Punkt1"/>
        <w:numPr>
          <w:ilvl w:val="0"/>
          <w:numId w:val="372"/>
        </w:numPr>
        <w:tabs>
          <w:tab w:val="left" w:pos="6096"/>
        </w:tabs>
        <w:rPr>
          <w:szCs w:val="20"/>
        </w:rPr>
      </w:pPr>
      <w:r w:rsidRPr="00824F53">
        <w:rPr>
          <w:szCs w:val="20"/>
        </w:rPr>
        <w:t>Nazwę kontraktu</w:t>
      </w:r>
    </w:p>
    <w:p w14:paraId="71F01A9D" w14:textId="77777777" w:rsidR="00010283" w:rsidRPr="00824F53" w:rsidRDefault="00010283" w:rsidP="00010283">
      <w:pPr>
        <w:pStyle w:val="Punkt1"/>
        <w:numPr>
          <w:ilvl w:val="0"/>
          <w:numId w:val="372"/>
        </w:numPr>
        <w:tabs>
          <w:tab w:val="left" w:pos="6096"/>
        </w:tabs>
        <w:rPr>
          <w:szCs w:val="20"/>
        </w:rPr>
      </w:pPr>
      <w:r w:rsidRPr="00824F53">
        <w:rPr>
          <w:szCs w:val="20"/>
        </w:rPr>
        <w:t xml:space="preserve">Nazwę Inżyniera Kontraktu </w:t>
      </w:r>
    </w:p>
    <w:p w14:paraId="2339F7BE" w14:textId="77777777" w:rsidR="00010283" w:rsidRPr="00824F53" w:rsidRDefault="00010283" w:rsidP="00010283">
      <w:pPr>
        <w:pStyle w:val="Punkt1"/>
        <w:numPr>
          <w:ilvl w:val="0"/>
          <w:numId w:val="372"/>
        </w:numPr>
        <w:tabs>
          <w:tab w:val="left" w:pos="6096"/>
        </w:tabs>
        <w:rPr>
          <w:szCs w:val="20"/>
        </w:rPr>
      </w:pPr>
      <w:r w:rsidRPr="00824F53">
        <w:rPr>
          <w:szCs w:val="20"/>
        </w:rPr>
        <w:t>Nazwę Wykonawcy</w:t>
      </w:r>
    </w:p>
    <w:p w14:paraId="01E1ED7F" w14:textId="77777777" w:rsidR="00010283" w:rsidRPr="00824F53" w:rsidRDefault="00010283" w:rsidP="00010283">
      <w:pPr>
        <w:pStyle w:val="Punkt1"/>
        <w:numPr>
          <w:ilvl w:val="0"/>
          <w:numId w:val="372"/>
        </w:numPr>
        <w:tabs>
          <w:tab w:val="left" w:pos="6096"/>
        </w:tabs>
        <w:rPr>
          <w:szCs w:val="20"/>
        </w:rPr>
      </w:pPr>
      <w:r w:rsidRPr="00824F53">
        <w:rPr>
          <w:szCs w:val="20"/>
        </w:rPr>
        <w:t>Datę złożenia wniosku</w:t>
      </w:r>
    </w:p>
    <w:p w14:paraId="5360E0D3" w14:textId="77777777" w:rsidR="00010283" w:rsidRPr="00824F53" w:rsidRDefault="00010283" w:rsidP="00010283">
      <w:pPr>
        <w:pStyle w:val="Punkt1"/>
        <w:numPr>
          <w:ilvl w:val="0"/>
          <w:numId w:val="372"/>
        </w:numPr>
        <w:tabs>
          <w:tab w:val="left" w:pos="6096"/>
        </w:tabs>
        <w:rPr>
          <w:szCs w:val="20"/>
        </w:rPr>
      </w:pPr>
      <w:r w:rsidRPr="00824F53">
        <w:rPr>
          <w:szCs w:val="20"/>
        </w:rPr>
        <w:t xml:space="preserve">Nr wniosku </w:t>
      </w:r>
    </w:p>
    <w:p w14:paraId="469DE7A1" w14:textId="77777777" w:rsidR="00010283" w:rsidRPr="00824F53" w:rsidRDefault="00010283" w:rsidP="00010283">
      <w:pPr>
        <w:pStyle w:val="Punkt1"/>
        <w:numPr>
          <w:ilvl w:val="0"/>
          <w:numId w:val="372"/>
        </w:numPr>
        <w:tabs>
          <w:tab w:val="left" w:pos="6096"/>
        </w:tabs>
        <w:rPr>
          <w:szCs w:val="20"/>
        </w:rPr>
      </w:pPr>
      <w:r w:rsidRPr="00824F53">
        <w:rPr>
          <w:szCs w:val="20"/>
        </w:rPr>
        <w:t xml:space="preserve">Branżę </w:t>
      </w:r>
    </w:p>
    <w:p w14:paraId="32CBE853" w14:textId="07F94C20" w:rsidR="00010283" w:rsidRPr="00824F53" w:rsidRDefault="00010283" w:rsidP="00010283">
      <w:pPr>
        <w:pStyle w:val="Punkt1"/>
        <w:numPr>
          <w:ilvl w:val="0"/>
          <w:numId w:val="372"/>
        </w:numPr>
        <w:tabs>
          <w:tab w:val="left" w:pos="6096"/>
        </w:tabs>
        <w:rPr>
          <w:szCs w:val="20"/>
        </w:rPr>
      </w:pPr>
      <w:r w:rsidRPr="00824F53">
        <w:rPr>
          <w:szCs w:val="20"/>
        </w:rPr>
        <w:t>Określenie rodzaju materiału oraz instalacji w jakiej ma zostać zainstalowany</w:t>
      </w:r>
    </w:p>
    <w:p w14:paraId="539C9403" w14:textId="77777777" w:rsidR="00010283" w:rsidRPr="00824F53" w:rsidRDefault="00010283" w:rsidP="00010283">
      <w:pPr>
        <w:pStyle w:val="Punkt1"/>
        <w:numPr>
          <w:ilvl w:val="0"/>
          <w:numId w:val="372"/>
        </w:numPr>
        <w:tabs>
          <w:tab w:val="left" w:pos="6096"/>
        </w:tabs>
        <w:rPr>
          <w:szCs w:val="20"/>
        </w:rPr>
      </w:pPr>
      <w:r w:rsidRPr="00824F53">
        <w:rPr>
          <w:szCs w:val="20"/>
        </w:rPr>
        <w:t>Parametry techniczne</w:t>
      </w:r>
    </w:p>
    <w:p w14:paraId="38E72B74" w14:textId="77777777" w:rsidR="00010283" w:rsidRPr="00824F53" w:rsidRDefault="00010283" w:rsidP="00010283">
      <w:pPr>
        <w:pStyle w:val="Punkt1"/>
        <w:numPr>
          <w:ilvl w:val="0"/>
          <w:numId w:val="372"/>
        </w:numPr>
        <w:tabs>
          <w:tab w:val="left" w:pos="6096"/>
        </w:tabs>
        <w:rPr>
          <w:szCs w:val="20"/>
        </w:rPr>
      </w:pPr>
      <w:r w:rsidRPr="00824F53">
        <w:rPr>
          <w:szCs w:val="20"/>
        </w:rPr>
        <w:t>Określenie punktu PFU opisującego dany materiał</w:t>
      </w:r>
      <w:r>
        <w:rPr>
          <w:szCs w:val="20"/>
        </w:rPr>
        <w:t>/urządzenie</w:t>
      </w:r>
    </w:p>
    <w:p w14:paraId="177ADE5B" w14:textId="77777777" w:rsidR="00010283" w:rsidRPr="00824F53" w:rsidRDefault="00010283" w:rsidP="00010283">
      <w:pPr>
        <w:pStyle w:val="Punkt1"/>
        <w:numPr>
          <w:ilvl w:val="0"/>
          <w:numId w:val="372"/>
        </w:numPr>
        <w:tabs>
          <w:tab w:val="left" w:pos="6096"/>
        </w:tabs>
        <w:rPr>
          <w:szCs w:val="20"/>
        </w:rPr>
      </w:pPr>
      <w:r w:rsidRPr="00824F53">
        <w:rPr>
          <w:szCs w:val="20"/>
        </w:rPr>
        <w:t>Określenie czy materiał jest zgodny czy równoważny</w:t>
      </w:r>
    </w:p>
    <w:p w14:paraId="5FB0FB09" w14:textId="77777777" w:rsidR="00010283" w:rsidRPr="00824F53" w:rsidRDefault="00010283" w:rsidP="00010283">
      <w:pPr>
        <w:pStyle w:val="Punkt1"/>
        <w:numPr>
          <w:ilvl w:val="0"/>
          <w:numId w:val="372"/>
        </w:numPr>
        <w:tabs>
          <w:tab w:val="left" w:pos="6096"/>
        </w:tabs>
        <w:rPr>
          <w:szCs w:val="20"/>
        </w:rPr>
      </w:pPr>
      <w:r w:rsidRPr="00824F53">
        <w:rPr>
          <w:szCs w:val="20"/>
        </w:rPr>
        <w:t>Oświadczenie o braku wnioskowanego materiału w wykazie zakwestionowanych materiałów budowlanych.</w:t>
      </w:r>
    </w:p>
    <w:p w14:paraId="239B6808" w14:textId="77777777" w:rsidR="00010283" w:rsidRPr="00824F53" w:rsidRDefault="00010283" w:rsidP="00010283">
      <w:pPr>
        <w:pStyle w:val="Punkt1"/>
        <w:numPr>
          <w:ilvl w:val="0"/>
          <w:numId w:val="372"/>
        </w:numPr>
        <w:tabs>
          <w:tab w:val="left" w:pos="6096"/>
        </w:tabs>
        <w:rPr>
          <w:szCs w:val="20"/>
        </w:rPr>
      </w:pPr>
      <w:r w:rsidRPr="00824F53">
        <w:rPr>
          <w:szCs w:val="20"/>
        </w:rPr>
        <w:t>Określenie parametrów dostawcy:</w:t>
      </w:r>
    </w:p>
    <w:p w14:paraId="1BF2B3A1" w14:textId="77777777" w:rsidR="00010283" w:rsidRPr="00824F53" w:rsidRDefault="00010283" w:rsidP="00010283">
      <w:pPr>
        <w:pStyle w:val="Default"/>
        <w:numPr>
          <w:ilvl w:val="1"/>
          <w:numId w:val="373"/>
        </w:numPr>
        <w:spacing w:afterLines="20" w:after="48"/>
        <w:jc w:val="both"/>
        <w:rPr>
          <w:rFonts w:ascii="Verdana" w:hAnsi="Verdana" w:cstheme="minorHAnsi"/>
          <w:sz w:val="20"/>
          <w:szCs w:val="20"/>
        </w:rPr>
      </w:pPr>
      <w:r w:rsidRPr="00824F53">
        <w:rPr>
          <w:rFonts w:ascii="Verdana" w:hAnsi="Verdana" w:cstheme="minorHAnsi"/>
          <w:sz w:val="20"/>
          <w:szCs w:val="20"/>
        </w:rPr>
        <w:t>Nazwa/Producent</w:t>
      </w:r>
    </w:p>
    <w:p w14:paraId="48E1EE38" w14:textId="77777777" w:rsidR="00010283" w:rsidRPr="00824F53" w:rsidRDefault="00010283" w:rsidP="00010283">
      <w:pPr>
        <w:pStyle w:val="Default"/>
        <w:numPr>
          <w:ilvl w:val="1"/>
          <w:numId w:val="373"/>
        </w:numPr>
        <w:spacing w:afterLines="20" w:after="48"/>
        <w:jc w:val="both"/>
        <w:rPr>
          <w:rFonts w:ascii="Verdana" w:hAnsi="Verdana" w:cstheme="minorHAnsi"/>
          <w:sz w:val="20"/>
          <w:szCs w:val="20"/>
        </w:rPr>
      </w:pPr>
      <w:r w:rsidRPr="00824F53">
        <w:rPr>
          <w:rFonts w:ascii="Verdana" w:hAnsi="Verdana" w:cstheme="minorHAnsi"/>
          <w:sz w:val="20"/>
          <w:szCs w:val="20"/>
        </w:rPr>
        <w:t>Nazwa przedstawiciela/sprzedawcy</w:t>
      </w:r>
    </w:p>
    <w:p w14:paraId="1E7CC62B" w14:textId="77777777" w:rsidR="00010283" w:rsidRPr="00824F53" w:rsidRDefault="00010283" w:rsidP="00010283">
      <w:pPr>
        <w:pStyle w:val="Default"/>
        <w:numPr>
          <w:ilvl w:val="1"/>
          <w:numId w:val="373"/>
        </w:numPr>
        <w:spacing w:afterLines="20" w:after="48"/>
        <w:jc w:val="both"/>
        <w:rPr>
          <w:rFonts w:ascii="Verdana" w:hAnsi="Verdana" w:cstheme="minorHAnsi"/>
          <w:sz w:val="20"/>
          <w:szCs w:val="20"/>
        </w:rPr>
      </w:pPr>
      <w:r w:rsidRPr="00824F53">
        <w:rPr>
          <w:rFonts w:ascii="Verdana" w:hAnsi="Verdana" w:cstheme="minorHAnsi"/>
          <w:sz w:val="20"/>
          <w:szCs w:val="20"/>
        </w:rPr>
        <w:t>Adres producenta</w:t>
      </w:r>
    </w:p>
    <w:p w14:paraId="33CB21B5" w14:textId="77777777" w:rsidR="00010283" w:rsidRPr="00824F53" w:rsidRDefault="00010283" w:rsidP="00010283">
      <w:pPr>
        <w:pStyle w:val="Default"/>
        <w:numPr>
          <w:ilvl w:val="1"/>
          <w:numId w:val="373"/>
        </w:numPr>
        <w:spacing w:afterLines="20" w:after="48"/>
        <w:jc w:val="both"/>
        <w:rPr>
          <w:rFonts w:ascii="Verdana" w:hAnsi="Verdana" w:cstheme="minorHAnsi"/>
          <w:sz w:val="20"/>
          <w:szCs w:val="20"/>
        </w:rPr>
      </w:pPr>
      <w:r w:rsidRPr="00824F53">
        <w:rPr>
          <w:rFonts w:ascii="Verdana" w:hAnsi="Verdana" w:cstheme="minorHAnsi"/>
          <w:sz w:val="20"/>
          <w:szCs w:val="20"/>
        </w:rPr>
        <w:t>Adres przedstawiciela</w:t>
      </w:r>
    </w:p>
    <w:p w14:paraId="12D8FE8A" w14:textId="77777777" w:rsidR="00010283" w:rsidRPr="00824F53" w:rsidRDefault="00010283" w:rsidP="00010283">
      <w:pPr>
        <w:pStyle w:val="Default"/>
        <w:numPr>
          <w:ilvl w:val="1"/>
          <w:numId w:val="373"/>
        </w:numPr>
        <w:spacing w:afterLines="20" w:after="48"/>
        <w:jc w:val="both"/>
        <w:rPr>
          <w:rFonts w:ascii="Verdana" w:hAnsi="Verdana" w:cstheme="minorHAnsi"/>
          <w:sz w:val="20"/>
          <w:szCs w:val="20"/>
        </w:rPr>
      </w:pPr>
      <w:r w:rsidRPr="00824F53">
        <w:rPr>
          <w:rFonts w:ascii="Verdana" w:hAnsi="Verdana" w:cstheme="minorHAnsi"/>
          <w:sz w:val="20"/>
          <w:szCs w:val="20"/>
        </w:rPr>
        <w:t>Adres serwisu</w:t>
      </w:r>
    </w:p>
    <w:p w14:paraId="29A9A92F" w14:textId="77777777" w:rsidR="00010283" w:rsidRPr="00824F53" w:rsidRDefault="00010283" w:rsidP="00010283">
      <w:pPr>
        <w:pStyle w:val="Punkt1"/>
        <w:numPr>
          <w:ilvl w:val="0"/>
          <w:numId w:val="372"/>
        </w:numPr>
        <w:tabs>
          <w:tab w:val="left" w:pos="6096"/>
        </w:tabs>
        <w:rPr>
          <w:szCs w:val="20"/>
        </w:rPr>
      </w:pPr>
      <w:r w:rsidRPr="00824F53">
        <w:rPr>
          <w:szCs w:val="20"/>
        </w:rPr>
        <w:t xml:space="preserve">Podpis Przedstawiciela Wykonawcy oraz Kierownika Robót </w:t>
      </w:r>
    </w:p>
    <w:p w14:paraId="6CCC3AA0" w14:textId="77777777" w:rsidR="00010283" w:rsidRPr="00824F53" w:rsidRDefault="00010283" w:rsidP="00010283">
      <w:pPr>
        <w:pStyle w:val="Punkt1"/>
        <w:numPr>
          <w:ilvl w:val="0"/>
          <w:numId w:val="372"/>
        </w:numPr>
        <w:tabs>
          <w:tab w:val="left" w:pos="6096"/>
        </w:tabs>
        <w:rPr>
          <w:szCs w:val="20"/>
        </w:rPr>
      </w:pPr>
      <w:r w:rsidRPr="00824F53">
        <w:rPr>
          <w:szCs w:val="20"/>
        </w:rPr>
        <w:t>Załączniki:</w:t>
      </w:r>
    </w:p>
    <w:p w14:paraId="71F2020F" w14:textId="77777777" w:rsidR="00010283" w:rsidRPr="00824F53" w:rsidRDefault="00010283" w:rsidP="00010283">
      <w:pPr>
        <w:pStyle w:val="Default"/>
        <w:numPr>
          <w:ilvl w:val="0"/>
          <w:numId w:val="376"/>
        </w:numPr>
        <w:spacing w:afterLines="20" w:after="48"/>
        <w:jc w:val="both"/>
        <w:rPr>
          <w:rFonts w:ascii="Verdana" w:hAnsi="Verdana" w:cstheme="minorHAnsi"/>
          <w:sz w:val="20"/>
          <w:szCs w:val="20"/>
        </w:rPr>
      </w:pPr>
      <w:r w:rsidRPr="00824F53">
        <w:rPr>
          <w:rFonts w:ascii="Verdana" w:hAnsi="Verdana" w:cstheme="minorHAnsi"/>
          <w:sz w:val="20"/>
          <w:szCs w:val="20"/>
        </w:rPr>
        <w:t>Kartę katalogową urządzenia/materiału za parametrami urządzenia</w:t>
      </w:r>
    </w:p>
    <w:p w14:paraId="6C45F60D" w14:textId="77777777" w:rsidR="00010283" w:rsidRPr="00824F53" w:rsidRDefault="00010283" w:rsidP="00010283">
      <w:pPr>
        <w:pStyle w:val="Default"/>
        <w:numPr>
          <w:ilvl w:val="0"/>
          <w:numId w:val="376"/>
        </w:numPr>
        <w:spacing w:afterLines="20" w:after="48"/>
        <w:jc w:val="both"/>
        <w:rPr>
          <w:rFonts w:ascii="Verdana" w:hAnsi="Verdana" w:cstheme="minorHAnsi"/>
          <w:sz w:val="20"/>
          <w:szCs w:val="20"/>
        </w:rPr>
      </w:pPr>
      <w:r w:rsidRPr="00824F53">
        <w:rPr>
          <w:rFonts w:ascii="Verdana" w:hAnsi="Verdana" w:cstheme="minorHAnsi"/>
          <w:sz w:val="20"/>
          <w:szCs w:val="20"/>
        </w:rPr>
        <w:t>Zestawienie potwierdzające spełnienie wymagań PFU</w:t>
      </w:r>
    </w:p>
    <w:p w14:paraId="52FD539F" w14:textId="77777777" w:rsidR="00010283" w:rsidRPr="00824F53" w:rsidRDefault="00010283" w:rsidP="00010283">
      <w:pPr>
        <w:pStyle w:val="Default"/>
        <w:numPr>
          <w:ilvl w:val="0"/>
          <w:numId w:val="376"/>
        </w:numPr>
        <w:spacing w:afterLines="20" w:after="48"/>
        <w:jc w:val="both"/>
        <w:rPr>
          <w:rFonts w:ascii="Verdana" w:hAnsi="Verdana" w:cstheme="minorHAnsi"/>
          <w:sz w:val="20"/>
          <w:szCs w:val="20"/>
        </w:rPr>
      </w:pPr>
      <w:r w:rsidRPr="00824F53">
        <w:rPr>
          <w:rFonts w:ascii="Verdana" w:hAnsi="Verdana" w:cstheme="minorHAnsi"/>
          <w:sz w:val="20"/>
          <w:szCs w:val="20"/>
        </w:rPr>
        <w:t>Instrukcje techniczno-ruchową</w:t>
      </w:r>
    </w:p>
    <w:p w14:paraId="5B7DE130" w14:textId="77777777" w:rsidR="00010283" w:rsidRPr="00824F53" w:rsidRDefault="00010283" w:rsidP="00010283">
      <w:pPr>
        <w:pStyle w:val="Default"/>
        <w:numPr>
          <w:ilvl w:val="0"/>
          <w:numId w:val="376"/>
        </w:numPr>
        <w:spacing w:afterLines="20" w:after="48"/>
        <w:jc w:val="both"/>
        <w:rPr>
          <w:rFonts w:ascii="Verdana" w:hAnsi="Verdana" w:cstheme="minorHAnsi"/>
          <w:sz w:val="20"/>
          <w:szCs w:val="20"/>
        </w:rPr>
      </w:pPr>
      <w:r w:rsidRPr="00824F53">
        <w:rPr>
          <w:rFonts w:ascii="Verdana" w:hAnsi="Verdana" w:cstheme="minorHAnsi"/>
          <w:sz w:val="20"/>
          <w:szCs w:val="20"/>
        </w:rPr>
        <w:t>Deklaracje zgodności</w:t>
      </w:r>
    </w:p>
    <w:p w14:paraId="0734D3E5" w14:textId="77777777" w:rsidR="00010283" w:rsidRPr="00824F53" w:rsidRDefault="00010283" w:rsidP="00010283">
      <w:pPr>
        <w:pStyle w:val="Default"/>
        <w:jc w:val="both"/>
        <w:rPr>
          <w:rFonts w:ascii="Verdana" w:hAnsi="Verdana" w:cstheme="minorHAnsi"/>
          <w:sz w:val="20"/>
          <w:szCs w:val="20"/>
        </w:rPr>
      </w:pPr>
    </w:p>
    <w:p w14:paraId="601494E6" w14:textId="4BEF1AE7" w:rsidR="00010283" w:rsidRDefault="00010283" w:rsidP="001712F3">
      <w:pPr>
        <w:pStyle w:val="Default"/>
        <w:jc w:val="both"/>
        <w:rPr>
          <w:rFonts w:ascii="Verdana" w:hAnsi="Verdana" w:cstheme="minorHAnsi"/>
          <w:sz w:val="20"/>
          <w:szCs w:val="20"/>
        </w:rPr>
      </w:pPr>
      <w:r w:rsidRPr="00824F53">
        <w:rPr>
          <w:rFonts w:ascii="Verdana" w:hAnsi="Verdana" w:cstheme="minorHAnsi"/>
          <w:sz w:val="20"/>
          <w:szCs w:val="20"/>
        </w:rPr>
        <w:t xml:space="preserve">W przypadku, gdy proponowane bądź dostarczone urządzenia i materiały oraz ich montaż nie spełnia zatwierdzonego Projektu Budowlanego i Wykonawczego lub Wymagań Zamawiającego, a przez to wpływa negatywnie na jakość Robót, Zamawiający może odrzucić wyżej wymienione urządzenia i materiały. Odrzucone urządzenia i materiały będą niezwłocznie zdemontowane i zastąpione innymi, na koszt Wykonawcy. Zmiana dostawcy urządzeń lub materiałów w stosunku do wykazu dostawców wchodzącego w skład Oferty Wykonawcy wymaga akceptacji Zamawiającego. Wszystkie związane z tym koszty pokryje Wykonawca. </w:t>
      </w:r>
    </w:p>
    <w:p w14:paraId="2EE7DDFF" w14:textId="53EB8FD0" w:rsidR="001712F3" w:rsidRPr="00D67DF5" w:rsidRDefault="001712F3" w:rsidP="00D67DF5">
      <w:pPr>
        <w:pStyle w:val="Default"/>
        <w:jc w:val="both"/>
        <w:rPr>
          <w:rFonts w:cstheme="minorHAnsi"/>
          <w:sz w:val="20"/>
          <w:szCs w:val="20"/>
        </w:rPr>
      </w:pPr>
      <w:r>
        <w:rPr>
          <w:rFonts w:ascii="Verdana" w:hAnsi="Verdana" w:cstheme="minorHAnsi"/>
          <w:sz w:val="20"/>
          <w:szCs w:val="20"/>
        </w:rPr>
        <w:t xml:space="preserve">Akceptacja wniosku maeteriałowego przez Zamawiajacego i Inzyniera kontraktu nie zwalnia Wykonawcy z odpowiedzialności za zaproponowane urządzenie/materiał zarówno pod kątem zgodności z Kontraktem, jak również efektów osiaganych przez zastosowane urzadzenie/materiał. </w:t>
      </w:r>
    </w:p>
    <w:p w14:paraId="1F0E6301" w14:textId="7A77C6DA" w:rsidR="00F952E0" w:rsidRPr="00F9629D" w:rsidRDefault="00F952E0" w:rsidP="00F952E0">
      <w:pPr>
        <w:pStyle w:val="Nagwek2"/>
        <w:spacing w:line="20" w:lineRule="atLeast"/>
        <w:ind w:left="851" w:hanging="851"/>
        <w:rPr>
          <w:lang w:val="pl-PL"/>
        </w:rPr>
      </w:pPr>
      <w:bookmarkStart w:id="388" w:name="_Toc121136494"/>
      <w:r w:rsidRPr="00F9629D">
        <w:rPr>
          <w:lang w:val="pl-PL"/>
        </w:rPr>
        <w:t>Wymagania dotyczące sprzętu i maszyn</w:t>
      </w:r>
      <w:bookmarkEnd w:id="387"/>
      <w:bookmarkEnd w:id="388"/>
    </w:p>
    <w:p w14:paraId="05F8E646" w14:textId="77777777" w:rsidR="00F952E0" w:rsidRPr="00F9629D" w:rsidRDefault="00F952E0" w:rsidP="00ED3F52">
      <w:pPr>
        <w:rPr>
          <w:lang w:eastAsia="x-none"/>
        </w:rPr>
      </w:pPr>
      <w:r w:rsidRPr="00F9629D">
        <w:rPr>
          <w:lang w:eastAsia="x-none"/>
        </w:rPr>
        <w:t xml:space="preserve">Zamawiający wymaga zastosowania jedynie takiego sprzętu, który nie spowoduje niekorzystnego wpływu na jakość wykonanych robót. </w:t>
      </w:r>
    </w:p>
    <w:p w14:paraId="38A6B4CA" w14:textId="745B7DEC" w:rsidR="00F952E0" w:rsidRPr="00F9629D" w:rsidRDefault="00F952E0" w:rsidP="00F952E0">
      <w:pPr>
        <w:rPr>
          <w:lang w:eastAsia="x-none"/>
        </w:rPr>
      </w:pPr>
      <w:r w:rsidRPr="00F9629D">
        <w:rPr>
          <w:lang w:eastAsia="x-none"/>
        </w:rPr>
        <w:t xml:space="preserve">Liczba i parametry sprzętu będzie gwarantować przeprowadzenie robót zgodnie z zasadami i wymaganiami określonymi w </w:t>
      </w:r>
      <w:r w:rsidR="00015B2B">
        <w:rPr>
          <w:lang w:eastAsia="x-none"/>
        </w:rPr>
        <w:t>k</w:t>
      </w:r>
      <w:r w:rsidRPr="00F9629D">
        <w:rPr>
          <w:lang w:eastAsia="x-none"/>
        </w:rPr>
        <w:t xml:space="preserve">ontrakcie i wskazaniach Zamawiającego w terminie przewidzianym </w:t>
      </w:r>
      <w:r w:rsidR="00015B2B">
        <w:rPr>
          <w:lang w:eastAsia="x-none"/>
        </w:rPr>
        <w:t>k</w:t>
      </w:r>
      <w:r w:rsidRPr="00F9629D">
        <w:rPr>
          <w:lang w:eastAsia="x-none"/>
        </w:rPr>
        <w:t xml:space="preserve">ontraktem oraz będzie zgodny z normami ochrony środowiska i przepisami dotyczącymi jego użytkowania. </w:t>
      </w:r>
    </w:p>
    <w:p w14:paraId="6E728D69" w14:textId="70DA38F4" w:rsidR="00F952E0" w:rsidRPr="00F9629D" w:rsidRDefault="00F952E0" w:rsidP="00F952E0">
      <w:pPr>
        <w:rPr>
          <w:lang w:eastAsia="x-none"/>
        </w:rPr>
      </w:pPr>
      <w:r w:rsidRPr="00F9629D">
        <w:rPr>
          <w:lang w:eastAsia="x-none"/>
        </w:rPr>
        <w:tab/>
        <w:t xml:space="preserve">Sprzęt </w:t>
      </w:r>
      <w:r w:rsidR="00C736DB" w:rsidRPr="00381C70">
        <w:rPr>
          <w:rFonts w:cs="Arial"/>
          <w:iCs/>
          <w:szCs w:val="20"/>
          <w:lang w:eastAsia="ar-SA"/>
        </w:rPr>
        <w:t>ma</w:t>
      </w:r>
      <w:r w:rsidRPr="00F9629D">
        <w:rPr>
          <w:lang w:eastAsia="x-none"/>
        </w:rPr>
        <w:t xml:space="preserve"> być utrzymywany przez Wykonawcę w dobrym stanie i w gotowości do pracy. </w:t>
      </w:r>
    </w:p>
    <w:p w14:paraId="3BA7E1CB" w14:textId="77777777" w:rsidR="00F952E0" w:rsidRPr="00F9629D" w:rsidRDefault="00F952E0" w:rsidP="00F952E0">
      <w:pPr>
        <w:pStyle w:val="Nagwek2"/>
        <w:spacing w:line="20" w:lineRule="atLeast"/>
        <w:ind w:left="851" w:hanging="851"/>
        <w:rPr>
          <w:lang w:val="pl-PL"/>
        </w:rPr>
      </w:pPr>
      <w:bookmarkStart w:id="389" w:name="_Toc72155506"/>
      <w:bookmarkStart w:id="390" w:name="_Toc121136495"/>
      <w:r w:rsidRPr="00F9629D">
        <w:rPr>
          <w:lang w:val="pl-PL"/>
        </w:rPr>
        <w:t>Wymagania dotyczące środków transportu</w:t>
      </w:r>
      <w:bookmarkEnd w:id="389"/>
      <w:bookmarkEnd w:id="390"/>
    </w:p>
    <w:p w14:paraId="328DEAE9" w14:textId="77777777" w:rsidR="00F952E0" w:rsidRDefault="00F952E0" w:rsidP="00B2506D">
      <w:pPr>
        <w:rPr>
          <w:lang w:eastAsia="x-none"/>
        </w:rPr>
      </w:pPr>
      <w:r w:rsidRPr="00751C95">
        <w:rPr>
          <w:lang w:eastAsia="x-none"/>
        </w:rPr>
        <w:t>Z</w:t>
      </w:r>
      <w:r>
        <w:rPr>
          <w:lang w:eastAsia="x-none"/>
        </w:rPr>
        <w:t xml:space="preserve">amawiający wymaga stosowania jedynie takich środków transportu, które nie będą miały niekorzystnego wpływu na jakość wykonywanych robót oraz właściwości przewożonych materiałów. Wykonawca będzie odpowiedzialny za spełnianie wymagań dotyczących przepisów ruchu drogowego w odniesieniu do dopuszczalnych obciążeń na osie i innych parametrów technicznych. </w:t>
      </w:r>
    </w:p>
    <w:p w14:paraId="0979AF09" w14:textId="26FAA11C" w:rsidR="00F952E0" w:rsidRDefault="00F952E0" w:rsidP="00B2506D">
      <w:pPr>
        <w:rPr>
          <w:lang w:eastAsia="x-none"/>
        </w:rPr>
      </w:pPr>
      <w:r>
        <w:rPr>
          <w:lang w:eastAsia="x-none"/>
        </w:rPr>
        <w:t xml:space="preserve">Wszelkie zanieczyszczenia spowodowane pojazdami Wykonawcy na drogach publicznych </w:t>
      </w:r>
      <w:r w:rsidR="00273F74">
        <w:rPr>
          <w:lang w:eastAsia="x-none"/>
        </w:rPr>
        <w:br/>
      </w:r>
      <w:r>
        <w:rPr>
          <w:lang w:eastAsia="x-none"/>
        </w:rPr>
        <w:t xml:space="preserve">i dojazdach do </w:t>
      </w:r>
      <w:r w:rsidR="00015B2B">
        <w:rPr>
          <w:lang w:eastAsia="x-none"/>
        </w:rPr>
        <w:t>p</w:t>
      </w:r>
      <w:r>
        <w:rPr>
          <w:lang w:eastAsia="x-none"/>
        </w:rPr>
        <w:t xml:space="preserve">lacu </w:t>
      </w:r>
      <w:r w:rsidR="00015B2B">
        <w:rPr>
          <w:lang w:eastAsia="x-none"/>
        </w:rPr>
        <w:t>b</w:t>
      </w:r>
      <w:r>
        <w:rPr>
          <w:lang w:eastAsia="x-none"/>
        </w:rPr>
        <w:t xml:space="preserve">udowy Wykonawca będzie usuwać na bieżąco na własny koszt. </w:t>
      </w:r>
    </w:p>
    <w:p w14:paraId="1C3C9D33" w14:textId="77777777" w:rsidR="00F952E0" w:rsidRDefault="00F952E0" w:rsidP="00B2506D">
      <w:pPr>
        <w:rPr>
          <w:lang w:eastAsia="x-none"/>
        </w:rPr>
      </w:pPr>
      <w:r>
        <w:rPr>
          <w:lang w:eastAsia="x-none"/>
        </w:rPr>
        <w:t xml:space="preserve">Wybór metod i środków transportu musi być dostosowany do rodzaju przewożonego materiału, jego wagi, objętości i właściwości. </w:t>
      </w:r>
    </w:p>
    <w:p w14:paraId="5C677874" w14:textId="24053393" w:rsidR="00F952E0" w:rsidRPr="00B87C8C" w:rsidRDefault="00F952E0" w:rsidP="00B2506D">
      <w:pPr>
        <w:rPr>
          <w:lang w:eastAsia="x-none"/>
        </w:rPr>
      </w:pPr>
      <w:r w:rsidRPr="00B87C8C">
        <w:rPr>
          <w:lang w:eastAsia="x-none"/>
        </w:rPr>
        <w:t xml:space="preserve">Środki transportu nie odpowiadające warunkom </w:t>
      </w:r>
      <w:r w:rsidR="00015B2B">
        <w:rPr>
          <w:lang w:eastAsia="x-none"/>
        </w:rPr>
        <w:t>u</w:t>
      </w:r>
      <w:r w:rsidRPr="00B87C8C">
        <w:rPr>
          <w:lang w:eastAsia="x-none"/>
        </w:rPr>
        <w:t xml:space="preserve">mowy na polecenie Inspektora będą usunięte z </w:t>
      </w:r>
      <w:r w:rsidR="00015B2B">
        <w:rPr>
          <w:lang w:eastAsia="x-none"/>
        </w:rPr>
        <w:t>t</w:t>
      </w:r>
      <w:r w:rsidRPr="00B87C8C">
        <w:rPr>
          <w:lang w:eastAsia="x-none"/>
        </w:rPr>
        <w:t xml:space="preserve">erenu </w:t>
      </w:r>
      <w:r w:rsidR="00015B2B">
        <w:rPr>
          <w:lang w:eastAsia="x-none"/>
        </w:rPr>
        <w:t>b</w:t>
      </w:r>
      <w:r w:rsidRPr="00B87C8C">
        <w:rPr>
          <w:lang w:eastAsia="x-none"/>
        </w:rPr>
        <w:t>udowy.</w:t>
      </w:r>
    </w:p>
    <w:p w14:paraId="0884EC8F" w14:textId="77777777" w:rsidR="00F952E0" w:rsidRPr="00DB0360" w:rsidRDefault="00F952E0" w:rsidP="00B2506D">
      <w:pPr>
        <w:rPr>
          <w:sz w:val="24"/>
        </w:rPr>
      </w:pPr>
      <w:r w:rsidRPr="00B87C8C">
        <w:rPr>
          <w:lang w:eastAsia="x-none"/>
        </w:rPr>
        <w:t>Wykonawca na własny koszt wykona prace związane z ewentualnym odtworzeniem dróg, a w przypadku zniszczenia drogi odtworzenie uzgodni z administratorem drogi i wszelkie prace z tym związane wykona na własny koszt.</w:t>
      </w:r>
    </w:p>
    <w:p w14:paraId="6E73EB6F" w14:textId="77777777" w:rsidR="00F952E0" w:rsidRDefault="00F952E0" w:rsidP="00F952E0">
      <w:pPr>
        <w:pStyle w:val="Nagwek2"/>
        <w:spacing w:line="20" w:lineRule="atLeast"/>
        <w:ind w:left="851" w:hanging="851"/>
        <w:rPr>
          <w:lang w:val="pl-PL"/>
        </w:rPr>
      </w:pPr>
      <w:bookmarkStart w:id="391" w:name="_Toc72155507"/>
      <w:bookmarkStart w:id="392" w:name="_Toc121136496"/>
      <w:r w:rsidRPr="00F9629D">
        <w:rPr>
          <w:lang w:val="pl-PL"/>
        </w:rPr>
        <w:t>Wymagania wykonania robót</w:t>
      </w:r>
      <w:bookmarkEnd w:id="391"/>
      <w:bookmarkEnd w:id="392"/>
    </w:p>
    <w:p w14:paraId="701BF815" w14:textId="6D258CC2" w:rsidR="00F952E0" w:rsidRPr="008F4510" w:rsidRDefault="00F952E0" w:rsidP="00F952E0">
      <w:pPr>
        <w:rPr>
          <w:lang w:eastAsia="x-none"/>
        </w:rPr>
      </w:pPr>
      <w:r>
        <w:rPr>
          <w:lang w:eastAsia="x-none"/>
        </w:rPr>
        <w:t xml:space="preserve">Wykonawca jest zobowiązany znać wszystkie przepisy wydane przez władze centralne </w:t>
      </w:r>
      <w:r w:rsidR="00273F74">
        <w:rPr>
          <w:lang w:eastAsia="x-none"/>
        </w:rPr>
        <w:br/>
      </w:r>
      <w:r>
        <w:rPr>
          <w:lang w:eastAsia="x-none"/>
        </w:rPr>
        <w:t xml:space="preserve">i miejscowe oraz inne przepisy i wytyczne, które są w jakikolwiek sposób związane </w:t>
      </w:r>
      <w:r w:rsidR="00273F74">
        <w:rPr>
          <w:lang w:eastAsia="x-none"/>
        </w:rPr>
        <w:br/>
      </w:r>
      <w:r>
        <w:rPr>
          <w:lang w:eastAsia="x-none"/>
        </w:rPr>
        <w:t xml:space="preserve">z </w:t>
      </w:r>
      <w:r w:rsidR="00015B2B">
        <w:rPr>
          <w:lang w:eastAsia="x-none"/>
        </w:rPr>
        <w:t>r</w:t>
      </w:r>
      <w:r>
        <w:rPr>
          <w:lang w:eastAsia="x-none"/>
        </w:rPr>
        <w:t xml:space="preserve">obotami i będzie w pełni odpowiedzialny za przestrzeganie tych praw, przepisów </w:t>
      </w:r>
      <w:r w:rsidR="00273F74">
        <w:rPr>
          <w:lang w:eastAsia="x-none"/>
        </w:rPr>
        <w:br/>
      </w:r>
      <w:r>
        <w:rPr>
          <w:lang w:eastAsia="x-none"/>
        </w:rPr>
        <w:t xml:space="preserve">i wytycznych podczas prowadzenia </w:t>
      </w:r>
      <w:r w:rsidR="00015B2B">
        <w:rPr>
          <w:lang w:eastAsia="x-none"/>
        </w:rPr>
        <w:t>r</w:t>
      </w:r>
      <w:r>
        <w:rPr>
          <w:lang w:eastAsia="x-none"/>
        </w:rPr>
        <w:t>obót.</w:t>
      </w:r>
    </w:p>
    <w:p w14:paraId="7C093A15" w14:textId="77777777" w:rsidR="00F952E0" w:rsidRPr="00F9629D" w:rsidRDefault="00F952E0" w:rsidP="00E94A18">
      <w:pPr>
        <w:pStyle w:val="Nagwek3"/>
      </w:pPr>
      <w:bookmarkStart w:id="393" w:name="_Toc72155508"/>
      <w:bookmarkStart w:id="394" w:name="_Toc121136497"/>
      <w:r w:rsidRPr="00F9629D">
        <w:t>Roboty budowlane w zakresie przygotowania terenu pod budowę</w:t>
      </w:r>
      <w:bookmarkEnd w:id="393"/>
      <w:bookmarkEnd w:id="394"/>
    </w:p>
    <w:p w14:paraId="09062C98" w14:textId="18F00C77" w:rsidR="00F952E0" w:rsidRDefault="00F952E0" w:rsidP="00F952E0">
      <w:pPr>
        <w:rPr>
          <w:lang w:eastAsia="x-none"/>
        </w:rPr>
      </w:pPr>
      <w:r>
        <w:rPr>
          <w:lang w:eastAsia="x-none"/>
        </w:rPr>
        <w:t>Organizacja i zabezpieczenie terenu budowy obejmuje m</w:t>
      </w:r>
      <w:r w:rsidR="00015B2B">
        <w:rPr>
          <w:lang w:eastAsia="x-none"/>
        </w:rPr>
        <w:t>.</w:t>
      </w:r>
      <w:r>
        <w:rPr>
          <w:lang w:eastAsia="x-none"/>
        </w:rPr>
        <w:t>in.:</w:t>
      </w:r>
    </w:p>
    <w:p w14:paraId="4CE98B86" w14:textId="5495DDD2" w:rsidR="00F952E0" w:rsidRDefault="00704164" w:rsidP="00E75937">
      <w:pPr>
        <w:pStyle w:val="Punkt1"/>
        <w:numPr>
          <w:ilvl w:val="0"/>
          <w:numId w:val="315"/>
        </w:numPr>
      </w:pPr>
      <w:r>
        <w:t>o</w:t>
      </w:r>
      <w:r w:rsidR="00F952E0">
        <w:t>pracowanie wraz z uzgodnieniem z Zamawiającym planu BIOZ zgodn</w:t>
      </w:r>
      <w:r w:rsidR="00015B2B">
        <w:t>ego</w:t>
      </w:r>
      <w:r w:rsidR="00F952E0">
        <w:t xml:space="preserve"> </w:t>
      </w:r>
      <w:r w:rsidR="00273F74">
        <w:br/>
      </w:r>
      <w:r w:rsidR="00F952E0">
        <w:t>z przepisami,</w:t>
      </w:r>
    </w:p>
    <w:p w14:paraId="369A7862" w14:textId="2BC88F2F" w:rsidR="00F952E0" w:rsidRDefault="00704164" w:rsidP="00E75937">
      <w:pPr>
        <w:pStyle w:val="Punkt1"/>
        <w:numPr>
          <w:ilvl w:val="0"/>
          <w:numId w:val="315"/>
        </w:numPr>
      </w:pPr>
      <w:r>
        <w:t>w</w:t>
      </w:r>
      <w:r w:rsidR="00F952E0">
        <w:t>ykonanie dojazdów, objazdów/przejazdów,</w:t>
      </w:r>
    </w:p>
    <w:p w14:paraId="5F09263C" w14:textId="6F9FB553" w:rsidR="00F952E0" w:rsidRDefault="00704164" w:rsidP="00E75937">
      <w:pPr>
        <w:pStyle w:val="Punkt1"/>
        <w:numPr>
          <w:ilvl w:val="0"/>
          <w:numId w:val="315"/>
        </w:numPr>
      </w:pPr>
      <w:r>
        <w:t>d</w:t>
      </w:r>
      <w:r w:rsidR="00F952E0">
        <w:t>ostarczenie i instalacja wszelkich tymczasowych urządzeń i elementów zabezpieczających takich jak: ogrodzenia, poręcze, światła i znaki ostrzegawcze, dozorców oraz wszelkie inne niezbędne środki do zabezpieczenia terenu budowy,</w:t>
      </w:r>
    </w:p>
    <w:p w14:paraId="7D0CB571" w14:textId="4FDEFA52" w:rsidR="00F952E0" w:rsidRDefault="00704164" w:rsidP="00E75937">
      <w:pPr>
        <w:pStyle w:val="Punkt1"/>
        <w:numPr>
          <w:ilvl w:val="0"/>
          <w:numId w:val="315"/>
        </w:numPr>
      </w:pPr>
      <w:r>
        <w:t>p</w:t>
      </w:r>
      <w:r w:rsidR="00F952E0">
        <w:t>rzygotowanie terenu,</w:t>
      </w:r>
    </w:p>
    <w:p w14:paraId="6B99B499" w14:textId="0CDFE7D7" w:rsidR="00F952E0" w:rsidRDefault="00704164" w:rsidP="00E75937">
      <w:pPr>
        <w:pStyle w:val="Punkt1"/>
        <w:numPr>
          <w:ilvl w:val="0"/>
          <w:numId w:val="315"/>
        </w:numPr>
      </w:pPr>
      <w:r>
        <w:t>o</w:t>
      </w:r>
      <w:r w:rsidR="00F952E0">
        <w:t>płaty lub dzierżawy terenu, pomieszczeń,</w:t>
      </w:r>
    </w:p>
    <w:p w14:paraId="02B237DD" w14:textId="67B0C3AB" w:rsidR="00F952E0" w:rsidRDefault="00704164" w:rsidP="00E75937">
      <w:pPr>
        <w:pStyle w:val="Punkt1"/>
        <w:numPr>
          <w:ilvl w:val="0"/>
          <w:numId w:val="315"/>
        </w:numPr>
      </w:pPr>
      <w:r>
        <w:t>k</w:t>
      </w:r>
      <w:r w:rsidR="00F952E0">
        <w:t>onstrukcję tymczasowych ramp, chodników, krawężników, barier, oznakowań,</w:t>
      </w:r>
    </w:p>
    <w:p w14:paraId="0A15CA84" w14:textId="19F224B7" w:rsidR="00F952E0" w:rsidRDefault="00704164" w:rsidP="00E75937">
      <w:pPr>
        <w:pStyle w:val="Punkt1"/>
        <w:numPr>
          <w:ilvl w:val="0"/>
          <w:numId w:val="315"/>
        </w:numPr>
      </w:pPr>
      <w:r>
        <w:t>p</w:t>
      </w:r>
      <w:r w:rsidR="00F952E0">
        <w:t>rzebudowę urządzeń obcych,</w:t>
      </w:r>
    </w:p>
    <w:p w14:paraId="0106EA66" w14:textId="18364566" w:rsidR="00F952E0" w:rsidRDefault="00704164" w:rsidP="00E75937">
      <w:pPr>
        <w:pStyle w:val="Punkt1"/>
        <w:numPr>
          <w:ilvl w:val="0"/>
          <w:numId w:val="315"/>
        </w:numPr>
      </w:pPr>
      <w:r>
        <w:t>o</w:t>
      </w:r>
      <w:r w:rsidR="00F952E0">
        <w:t>rganizację zaplecza Wykonawcy</w:t>
      </w:r>
      <w:r>
        <w:t>.</w:t>
      </w:r>
    </w:p>
    <w:p w14:paraId="015AF742" w14:textId="7EB817D4" w:rsidR="00F952E0" w:rsidRDefault="00F952E0" w:rsidP="00F952E0">
      <w:pPr>
        <w:rPr>
          <w:lang w:eastAsia="x-none"/>
        </w:rPr>
      </w:pPr>
      <w:r w:rsidRPr="00767BDD">
        <w:rPr>
          <w:lang w:eastAsia="x-none"/>
        </w:rPr>
        <w:t xml:space="preserve">Wykonawca </w:t>
      </w:r>
      <w:r>
        <w:rPr>
          <w:lang w:eastAsia="x-none"/>
        </w:rPr>
        <w:t xml:space="preserve">będzie odpowiedzialny za ukształtowanie terenu, dokładne wytyczenie </w:t>
      </w:r>
      <w:r w:rsidR="00273F74">
        <w:rPr>
          <w:lang w:eastAsia="x-none"/>
        </w:rPr>
        <w:br/>
      </w:r>
      <w:r>
        <w:rPr>
          <w:lang w:eastAsia="x-none"/>
        </w:rPr>
        <w:t xml:space="preserve">w planie poszczególnych obiektów oraz wyznaczenie wysokości zgodnie z wymiarami </w:t>
      </w:r>
      <w:r w:rsidR="00273F74">
        <w:rPr>
          <w:lang w:eastAsia="x-none"/>
        </w:rPr>
        <w:br/>
      </w:r>
      <w:r>
        <w:rPr>
          <w:lang w:eastAsia="x-none"/>
        </w:rPr>
        <w:t>i rzędnymi określonymi w dokumentacji projektowej.</w:t>
      </w:r>
    </w:p>
    <w:p w14:paraId="49461AB1" w14:textId="31C3C2B4" w:rsidR="00D45D75" w:rsidRDefault="00D45D75" w:rsidP="00F952E0">
      <w:pPr>
        <w:rPr>
          <w:lang w:eastAsia="x-none"/>
        </w:rPr>
      </w:pPr>
      <w:r>
        <w:rPr>
          <w:lang w:eastAsia="x-none"/>
        </w:rPr>
        <w:t>Prace ziemne należy wykonać zgodnie z zapisami MPZP</w:t>
      </w:r>
      <w:r w:rsidR="00646AD1">
        <w:rPr>
          <w:lang w:eastAsia="x-none"/>
        </w:rPr>
        <w:t xml:space="preserve"> w tym pod nadzorem archeologicznym</w:t>
      </w:r>
      <w:r>
        <w:rPr>
          <w:lang w:eastAsia="x-none"/>
        </w:rPr>
        <w:t xml:space="preserve">. </w:t>
      </w:r>
    </w:p>
    <w:p w14:paraId="19CC49A5" w14:textId="0A18A13F" w:rsidR="00F952E0" w:rsidRDefault="00F952E0" w:rsidP="00F952E0">
      <w:pPr>
        <w:rPr>
          <w:lang w:eastAsia="x-none"/>
        </w:rPr>
      </w:pPr>
      <w:r>
        <w:rPr>
          <w:lang w:eastAsia="x-none"/>
        </w:rPr>
        <w:t xml:space="preserve">Wszelkie błędy w powyższym zakresie będą poprawione przez Wykonawcę na jego koszt, zgodnie z wymaganiami Zamawiającego. Sprawdzenie wytyczenia </w:t>
      </w:r>
      <w:r w:rsidR="00015B2B">
        <w:rPr>
          <w:lang w:eastAsia="x-none"/>
        </w:rPr>
        <w:t>r</w:t>
      </w:r>
      <w:r>
        <w:rPr>
          <w:lang w:eastAsia="x-none"/>
        </w:rPr>
        <w:t xml:space="preserve">obót przez Inżyniera </w:t>
      </w:r>
      <w:r w:rsidR="00015B2B">
        <w:rPr>
          <w:lang w:eastAsia="x-none"/>
        </w:rPr>
        <w:t>k</w:t>
      </w:r>
      <w:r>
        <w:rPr>
          <w:lang w:eastAsia="x-none"/>
        </w:rPr>
        <w:t>ontraktu nie zwalnia Wykonawcy z odpowiedzialności.</w:t>
      </w:r>
    </w:p>
    <w:p w14:paraId="4D31EC86" w14:textId="77777777" w:rsidR="00F952E0" w:rsidRDefault="00F952E0" w:rsidP="00F952E0">
      <w:pPr>
        <w:rPr>
          <w:lang w:eastAsia="x-none"/>
        </w:rPr>
      </w:pPr>
    </w:p>
    <w:p w14:paraId="0F4BABB9" w14:textId="77777777" w:rsidR="00F952E0" w:rsidRDefault="00F952E0" w:rsidP="00F952E0">
      <w:pPr>
        <w:rPr>
          <w:lang w:eastAsia="x-none"/>
        </w:rPr>
      </w:pPr>
      <w:r>
        <w:rPr>
          <w:lang w:eastAsia="x-none"/>
        </w:rPr>
        <w:t xml:space="preserve">W ramach przygotowania terenu wymaga się usunięcia warstwy humusu z miejsc przeznaczonych do stałego zabudowania i użycia jej do późniejszego urządzania zieleni. </w:t>
      </w:r>
    </w:p>
    <w:p w14:paraId="65077FEB" w14:textId="77777777" w:rsidR="00F952E0" w:rsidRDefault="00F952E0" w:rsidP="00F952E0">
      <w:pPr>
        <w:rPr>
          <w:lang w:eastAsia="x-none"/>
        </w:rPr>
      </w:pPr>
      <w:r>
        <w:rPr>
          <w:lang w:eastAsia="x-none"/>
        </w:rPr>
        <w:t>Ziemię z wykopów należy użyć do docelowego ukształtowania terenu.</w:t>
      </w:r>
    </w:p>
    <w:p w14:paraId="3C437B71" w14:textId="3441EA74" w:rsidR="00F952E0" w:rsidRPr="00767BDD" w:rsidRDefault="00F952E0" w:rsidP="005261EB">
      <w:pPr>
        <w:rPr>
          <w:lang w:eastAsia="x-none"/>
        </w:rPr>
      </w:pPr>
      <w:r>
        <w:rPr>
          <w:lang w:eastAsia="x-none"/>
        </w:rPr>
        <w:t xml:space="preserve">Bez pisemnej zgody Inżyniera </w:t>
      </w:r>
      <w:r w:rsidR="00015B2B">
        <w:rPr>
          <w:lang w:eastAsia="x-none"/>
        </w:rPr>
        <w:t>k</w:t>
      </w:r>
      <w:r>
        <w:rPr>
          <w:lang w:eastAsia="x-none"/>
        </w:rPr>
        <w:t xml:space="preserve">ontraktu Wykonawca nie będzie prowadzić żadnych wykopów w obrębie </w:t>
      </w:r>
      <w:r w:rsidR="00015B2B">
        <w:rPr>
          <w:lang w:eastAsia="x-none"/>
        </w:rPr>
        <w:t>p</w:t>
      </w:r>
      <w:r>
        <w:rPr>
          <w:lang w:eastAsia="x-none"/>
        </w:rPr>
        <w:t xml:space="preserve">lacu </w:t>
      </w:r>
      <w:r w:rsidR="00015B2B">
        <w:rPr>
          <w:lang w:eastAsia="x-none"/>
        </w:rPr>
        <w:t>b</w:t>
      </w:r>
      <w:r>
        <w:rPr>
          <w:lang w:eastAsia="x-none"/>
        </w:rPr>
        <w:t xml:space="preserve">udowy poza tymi, które są niezbędne do posadowienia obiektów, budynków oraz wykonania infrastruktury. </w:t>
      </w:r>
    </w:p>
    <w:p w14:paraId="03E37E30" w14:textId="77777777" w:rsidR="00F952E0" w:rsidRPr="002A6C18" w:rsidRDefault="00F952E0" w:rsidP="00E94A18">
      <w:pPr>
        <w:pStyle w:val="Nagwek3"/>
      </w:pPr>
      <w:bookmarkStart w:id="395" w:name="_Toc72155509"/>
      <w:bookmarkStart w:id="396" w:name="_Toc121136498"/>
      <w:r w:rsidRPr="002A6C18">
        <w:t>Roboty budowlane w zakresie wznoszenia kompletnych obiektów budowlanych lub ich części oraz roboty w zakresie inżynierii lądowej i wodnej</w:t>
      </w:r>
      <w:bookmarkEnd w:id="395"/>
      <w:bookmarkEnd w:id="396"/>
    </w:p>
    <w:p w14:paraId="496CACA3" w14:textId="77777777" w:rsidR="00F952E0" w:rsidRPr="002A6C18" w:rsidRDefault="00F952E0" w:rsidP="00F952E0">
      <w:pPr>
        <w:rPr>
          <w:lang w:eastAsia="x-none"/>
        </w:rPr>
      </w:pPr>
      <w:r w:rsidRPr="002A6C18">
        <w:rPr>
          <w:lang w:eastAsia="x-none"/>
        </w:rPr>
        <w:t xml:space="preserve">Wykonawca jest zobowiązany do wykonywania wszelkich prac projektowych oraz budowlano-montażowych zgodnie z: </w:t>
      </w:r>
    </w:p>
    <w:p w14:paraId="6927C1B4" w14:textId="07EF5A86" w:rsidR="00F952E0" w:rsidRPr="002A6C18" w:rsidRDefault="00704164" w:rsidP="005E501D">
      <w:pPr>
        <w:pStyle w:val="Punkt3"/>
      </w:pPr>
      <w:r>
        <w:t>p</w:t>
      </w:r>
      <w:r w:rsidR="00F952E0" w:rsidRPr="002A6C18">
        <w:t xml:space="preserve">rzepisami polskiego </w:t>
      </w:r>
      <w:r w:rsidR="00D919D6">
        <w:t>p</w:t>
      </w:r>
      <w:r w:rsidR="00F952E0" w:rsidRPr="002A6C18">
        <w:t xml:space="preserve">rawa </w:t>
      </w:r>
      <w:r w:rsidR="00D919D6">
        <w:t>b</w:t>
      </w:r>
      <w:r w:rsidR="00F952E0" w:rsidRPr="002A6C18">
        <w:t>udowlanego według stanu na dzień realizacji prac, w brzmieniu wynikającym z publikacji aktów prawnych w Dzienniku Ustaw lub Monitorze Polskim</w:t>
      </w:r>
      <w:r>
        <w:t>,</w:t>
      </w:r>
    </w:p>
    <w:p w14:paraId="353F0416" w14:textId="6A1360E2" w:rsidR="00F952E0" w:rsidRPr="002A6C18" w:rsidRDefault="00704164" w:rsidP="005E501D">
      <w:pPr>
        <w:pStyle w:val="Punkt3"/>
      </w:pPr>
      <w:r>
        <w:t>p</w:t>
      </w:r>
      <w:r w:rsidR="00F952E0" w:rsidRPr="002A6C18">
        <w:t xml:space="preserve">olskich </w:t>
      </w:r>
      <w:r w:rsidR="00D919D6">
        <w:t>n</w:t>
      </w:r>
      <w:r w:rsidR="00F952E0" w:rsidRPr="002A6C18">
        <w:t>orm według stanu obowiązującego na dzień realizacji prac według listy</w:t>
      </w:r>
      <w:r w:rsidR="00D919D6">
        <w:t xml:space="preserve"> p</w:t>
      </w:r>
      <w:r w:rsidR="00F952E0" w:rsidRPr="002A6C18">
        <w:t xml:space="preserve">olskich </w:t>
      </w:r>
      <w:r w:rsidR="00D919D6">
        <w:t>n</w:t>
      </w:r>
      <w:r w:rsidR="00F952E0" w:rsidRPr="002A6C18">
        <w:t>orm opublikowanego przez Polski Komitet Normalizacyjny</w:t>
      </w:r>
      <w:r>
        <w:t>,</w:t>
      </w:r>
    </w:p>
    <w:p w14:paraId="4D8C96D5" w14:textId="063B2D97" w:rsidR="00F952E0" w:rsidRPr="002A6C18" w:rsidRDefault="00704164" w:rsidP="005E501D">
      <w:pPr>
        <w:pStyle w:val="Punkt3"/>
      </w:pPr>
      <w:r>
        <w:t>n</w:t>
      </w:r>
      <w:r w:rsidR="00F952E0" w:rsidRPr="002A6C18">
        <w:t>orm branżowych</w:t>
      </w:r>
      <w:r>
        <w:t>.</w:t>
      </w:r>
    </w:p>
    <w:p w14:paraId="2583573A" w14:textId="5FCC2C5F" w:rsidR="00F952E0" w:rsidRDefault="00F952E0" w:rsidP="00F952E0">
      <w:pPr>
        <w:rPr>
          <w:lang w:eastAsia="x-none"/>
        </w:rPr>
      </w:pPr>
      <w:r w:rsidRPr="002A6C18">
        <w:rPr>
          <w:lang w:eastAsia="x-none"/>
        </w:rPr>
        <w:t xml:space="preserve">W sprawach technicznych należy kierować się „Warunkami technicznymi wykonawstwa </w:t>
      </w:r>
      <w:r w:rsidR="00273F74">
        <w:rPr>
          <w:lang w:eastAsia="x-none"/>
        </w:rPr>
        <w:br/>
      </w:r>
      <w:r w:rsidRPr="002A6C18">
        <w:rPr>
          <w:lang w:eastAsia="x-none"/>
        </w:rPr>
        <w:t xml:space="preserve">i odbioru robót budowlano-montażowych” </w:t>
      </w:r>
      <w:r w:rsidR="003C1648" w:rsidRPr="002A6C18">
        <w:rPr>
          <w:lang w:eastAsia="x-none"/>
        </w:rPr>
        <w:t>oprac</w:t>
      </w:r>
      <w:r w:rsidR="003C1648">
        <w:rPr>
          <w:lang w:eastAsia="x-none"/>
        </w:rPr>
        <w:t>o</w:t>
      </w:r>
      <w:r w:rsidR="003C1648" w:rsidRPr="002A6C18">
        <w:rPr>
          <w:lang w:eastAsia="x-none"/>
        </w:rPr>
        <w:t xml:space="preserve">wanymi </w:t>
      </w:r>
      <w:r w:rsidRPr="002A6C18">
        <w:rPr>
          <w:lang w:eastAsia="x-none"/>
        </w:rPr>
        <w:t xml:space="preserve">przez Instytut Techniki Budowlanej w wersji obowiązującej w czasie wykonywania </w:t>
      </w:r>
      <w:r w:rsidR="00D919D6">
        <w:rPr>
          <w:lang w:eastAsia="x-none"/>
        </w:rPr>
        <w:t>r</w:t>
      </w:r>
      <w:r w:rsidRPr="002A6C18">
        <w:rPr>
          <w:lang w:eastAsia="x-none"/>
        </w:rPr>
        <w:t>obót.</w:t>
      </w:r>
    </w:p>
    <w:p w14:paraId="36CF163F" w14:textId="77777777" w:rsidR="005261EB" w:rsidRPr="002A6C18" w:rsidRDefault="005261EB" w:rsidP="00F952E0">
      <w:pPr>
        <w:rPr>
          <w:lang w:eastAsia="x-none"/>
        </w:rPr>
      </w:pPr>
    </w:p>
    <w:p w14:paraId="74BD1CA6" w14:textId="3A4A35E5" w:rsidR="00F952E0" w:rsidRPr="002A6C18" w:rsidRDefault="00523D4C" w:rsidP="00955ED0">
      <w:pPr>
        <w:pStyle w:val="Nagwek4"/>
      </w:pPr>
      <w:r>
        <w:tab/>
      </w:r>
      <w:r>
        <w:tab/>
      </w:r>
      <w:r w:rsidR="00F952E0" w:rsidRPr="002A6C18">
        <w:t>Roboty ziemne</w:t>
      </w:r>
    </w:p>
    <w:p w14:paraId="1600F1D6" w14:textId="72061639" w:rsidR="00F952E0" w:rsidRDefault="00F952E0" w:rsidP="00F952E0">
      <w:pPr>
        <w:rPr>
          <w:lang w:eastAsia="x-none"/>
        </w:rPr>
      </w:pPr>
      <w:r>
        <w:rPr>
          <w:lang w:eastAsia="x-none"/>
        </w:rPr>
        <w:t xml:space="preserve">Kontury robót ziemnych pod fundamenty lub wykopy ulegające późniejszemu zasypaniu należy wyznaczyć przed przystąpieniem do wykonywania robót ziemnych. Przy wykonywaniu wykopów pod fundamenty budynków zasadnicze linie budynków i krawędzi wykopów </w:t>
      </w:r>
      <w:r w:rsidR="0025275A" w:rsidRPr="00671FE4">
        <w:rPr>
          <w:rFonts w:cs="Arial"/>
          <w:iCs/>
          <w:szCs w:val="20"/>
          <w:lang w:eastAsia="ar-SA"/>
        </w:rPr>
        <w:t>mają</w:t>
      </w:r>
      <w:r>
        <w:rPr>
          <w:lang w:eastAsia="x-none"/>
        </w:rPr>
        <w:t xml:space="preserve"> być wytyczone na ławach ciesielskich, umocowanych trwale poza obszarem wykonywanych robót ziemnych.</w:t>
      </w:r>
    </w:p>
    <w:p w14:paraId="3D4A5704" w14:textId="77777777" w:rsidR="00F952E0" w:rsidRDefault="00F952E0" w:rsidP="00F952E0">
      <w:pPr>
        <w:rPr>
          <w:lang w:eastAsia="x-none"/>
        </w:rPr>
      </w:pPr>
    </w:p>
    <w:p w14:paraId="67F8F7BD" w14:textId="6E5B40A6" w:rsidR="00F952E0" w:rsidRDefault="00F952E0" w:rsidP="00F952E0">
      <w:pPr>
        <w:rPr>
          <w:lang w:eastAsia="x-none"/>
        </w:rPr>
      </w:pPr>
      <w:r>
        <w:rPr>
          <w:lang w:eastAsia="x-none"/>
        </w:rPr>
        <w:t xml:space="preserve">Wykonawca </w:t>
      </w:r>
      <w:r w:rsidR="00C736DB" w:rsidRPr="00381C70">
        <w:rPr>
          <w:rFonts w:cs="Arial"/>
          <w:iCs/>
          <w:szCs w:val="20"/>
          <w:lang w:eastAsia="ar-SA"/>
        </w:rPr>
        <w:t>ma</w:t>
      </w:r>
      <w:r>
        <w:rPr>
          <w:lang w:eastAsia="x-none"/>
        </w:rPr>
        <w:t xml:space="preserve"> zapewnić wykonanie wykopów i nasypów w sposób zapewniający odpowiednie spadki gruntu, zapewniające prawidłowe odwodnienie.  Jeśli warunki terenowe będą tego wymagać Wykonawca </w:t>
      </w:r>
      <w:r w:rsidR="009754AE" w:rsidRPr="00381C70">
        <w:rPr>
          <w:rFonts w:cs="Arial"/>
          <w:iCs/>
          <w:szCs w:val="20"/>
          <w:lang w:eastAsia="ar-SA"/>
        </w:rPr>
        <w:t>ma</w:t>
      </w:r>
      <w:r>
        <w:rPr>
          <w:lang w:eastAsia="x-none"/>
        </w:rPr>
        <w:t xml:space="preserve"> wykonać urządzenia, które zapewnią odprowadzenie wód gruntowych i opadowych poza obszar robót ziemnych. Wykonawca jest odpowiedzialny za odpowiednie odwodnienie. </w:t>
      </w:r>
    </w:p>
    <w:p w14:paraId="7A12E739" w14:textId="31BF8336" w:rsidR="003C1648" w:rsidRPr="003F5209" w:rsidRDefault="003C1648" w:rsidP="00F53AA8">
      <w:pPr>
        <w:rPr>
          <w:lang w:eastAsia="x-none"/>
        </w:rPr>
      </w:pPr>
      <w:r w:rsidRPr="003F5209">
        <w:rPr>
          <w:lang w:eastAsia="x-none"/>
        </w:rPr>
        <w:t xml:space="preserve">Wykonawca własnym staraniem i na własny koszt uzyska wszelkie konieczne zgody </w:t>
      </w:r>
      <w:r w:rsidR="00273F74">
        <w:rPr>
          <w:lang w:eastAsia="x-none"/>
        </w:rPr>
        <w:br/>
      </w:r>
      <w:r w:rsidRPr="003F5209">
        <w:rPr>
          <w:lang w:eastAsia="x-none"/>
        </w:rPr>
        <w:t xml:space="preserve">i zezwolenia na odprowadzanie wód powierzchniowych z </w:t>
      </w:r>
      <w:r w:rsidR="00D919D6">
        <w:rPr>
          <w:lang w:eastAsia="x-none"/>
        </w:rPr>
        <w:t>t</w:t>
      </w:r>
      <w:r w:rsidRPr="003F5209">
        <w:rPr>
          <w:lang w:eastAsia="x-none"/>
        </w:rPr>
        <w:t xml:space="preserve">erenu </w:t>
      </w:r>
      <w:r w:rsidR="00D919D6">
        <w:rPr>
          <w:lang w:eastAsia="x-none"/>
        </w:rPr>
        <w:t>b</w:t>
      </w:r>
      <w:r w:rsidRPr="003F5209">
        <w:rPr>
          <w:lang w:eastAsia="x-none"/>
        </w:rPr>
        <w:t>udowy.</w:t>
      </w:r>
    </w:p>
    <w:p w14:paraId="7B577666" w14:textId="3AA3A40F" w:rsidR="003C1648" w:rsidRDefault="003C1648" w:rsidP="003C1648">
      <w:pPr>
        <w:rPr>
          <w:lang w:eastAsia="x-none"/>
        </w:rPr>
      </w:pPr>
      <w:r w:rsidRPr="003F5209">
        <w:rPr>
          <w:lang w:eastAsia="x-none"/>
        </w:rPr>
        <w:t xml:space="preserve">Wykonawca będzie odpowiedzialny za zagospodarowanie wód powierzchniowych </w:t>
      </w:r>
      <w:r w:rsidR="00273F74">
        <w:rPr>
          <w:lang w:eastAsia="x-none"/>
        </w:rPr>
        <w:br/>
      </w:r>
      <w:r w:rsidRPr="003F5209">
        <w:rPr>
          <w:lang w:eastAsia="x-none"/>
        </w:rPr>
        <w:t xml:space="preserve">i podziemnych w obrębie </w:t>
      </w:r>
      <w:r w:rsidR="00D919D6">
        <w:rPr>
          <w:lang w:eastAsia="x-none"/>
        </w:rPr>
        <w:t>t</w:t>
      </w:r>
      <w:r w:rsidRPr="003F5209">
        <w:rPr>
          <w:lang w:eastAsia="x-none"/>
        </w:rPr>
        <w:t xml:space="preserve">erenu </w:t>
      </w:r>
      <w:r w:rsidR="00D919D6">
        <w:rPr>
          <w:lang w:eastAsia="x-none"/>
        </w:rPr>
        <w:t>b</w:t>
      </w:r>
      <w:r w:rsidRPr="003F5209">
        <w:rPr>
          <w:lang w:eastAsia="x-none"/>
        </w:rPr>
        <w:t xml:space="preserve">udowy oraz wszelkich wód pochodzących z </w:t>
      </w:r>
      <w:r w:rsidR="00D919D6">
        <w:rPr>
          <w:lang w:eastAsia="x-none"/>
        </w:rPr>
        <w:t>t</w:t>
      </w:r>
      <w:r w:rsidRPr="003F5209">
        <w:rPr>
          <w:lang w:eastAsia="x-none"/>
        </w:rPr>
        <w:t xml:space="preserve">erenu </w:t>
      </w:r>
      <w:r w:rsidR="00D919D6">
        <w:rPr>
          <w:lang w:eastAsia="x-none"/>
        </w:rPr>
        <w:t>b</w:t>
      </w:r>
      <w:r w:rsidRPr="003F5209">
        <w:rPr>
          <w:lang w:eastAsia="x-none"/>
        </w:rPr>
        <w:t xml:space="preserve">udowy, w sposób nie powodujący pogorszenia jakości wód podziemnych </w:t>
      </w:r>
      <w:r w:rsidR="00273F74">
        <w:rPr>
          <w:lang w:eastAsia="x-none"/>
        </w:rPr>
        <w:br/>
      </w:r>
      <w:r w:rsidRPr="003F5209">
        <w:rPr>
          <w:lang w:eastAsia="x-none"/>
        </w:rPr>
        <w:t xml:space="preserve">i powierzchniowych na terenie Zakładu oraz terenach przyległych. Wykonawca w ramach </w:t>
      </w:r>
      <w:r w:rsidR="00D919D6">
        <w:rPr>
          <w:lang w:eastAsia="x-none"/>
        </w:rPr>
        <w:t>z</w:t>
      </w:r>
      <w:r w:rsidRPr="003F5209">
        <w:rPr>
          <w:lang w:eastAsia="x-none"/>
        </w:rPr>
        <w:t xml:space="preserve">atwierdzonej </w:t>
      </w:r>
      <w:r w:rsidR="00D919D6">
        <w:rPr>
          <w:lang w:eastAsia="x-none"/>
        </w:rPr>
        <w:t>k</w:t>
      </w:r>
      <w:r w:rsidRPr="003F5209">
        <w:rPr>
          <w:lang w:eastAsia="x-none"/>
        </w:rPr>
        <w:t xml:space="preserve">woty </w:t>
      </w:r>
      <w:r w:rsidR="00D919D6">
        <w:rPr>
          <w:lang w:eastAsia="x-none"/>
        </w:rPr>
        <w:t>k</w:t>
      </w:r>
      <w:r w:rsidRPr="003F5209">
        <w:rPr>
          <w:lang w:eastAsia="x-none"/>
        </w:rPr>
        <w:t xml:space="preserve">ontraktowej zapewni wszelkie środki tymczasowe np. w postaci rowów, przepustów, drenów, pomp, przewodów itp. w celu utrzymania </w:t>
      </w:r>
      <w:r w:rsidR="00D919D6">
        <w:rPr>
          <w:lang w:eastAsia="x-none"/>
        </w:rPr>
        <w:t>r</w:t>
      </w:r>
      <w:r w:rsidRPr="003F5209">
        <w:rPr>
          <w:lang w:eastAsia="x-none"/>
        </w:rPr>
        <w:t xml:space="preserve">obót będących w trakcie realizacji w stanie wolnym od wody stojącej. Żadne działanie Wykonawcy nie będzie powodować zalewania terenu Zakładu oraz terenów przyległych. Wykonawca podejmie wszelkie działania mające na celu zapobieżenie zanieczyszczaniu gleby i wód w wyniku spływów z </w:t>
      </w:r>
      <w:r w:rsidR="00D919D6">
        <w:rPr>
          <w:lang w:eastAsia="x-none"/>
        </w:rPr>
        <w:t>t</w:t>
      </w:r>
      <w:r w:rsidRPr="003F5209">
        <w:rPr>
          <w:lang w:eastAsia="x-none"/>
        </w:rPr>
        <w:t xml:space="preserve">erenu </w:t>
      </w:r>
      <w:r w:rsidR="00D919D6">
        <w:rPr>
          <w:lang w:eastAsia="x-none"/>
        </w:rPr>
        <w:t>b</w:t>
      </w:r>
      <w:r w:rsidRPr="003F5209">
        <w:rPr>
          <w:lang w:eastAsia="x-none"/>
        </w:rPr>
        <w:t xml:space="preserve">udowy, w tym zanieczyszczeniu zawiesiną. Wszelkie wody odprowadzane z </w:t>
      </w:r>
      <w:r w:rsidR="00D919D6">
        <w:rPr>
          <w:lang w:eastAsia="x-none"/>
        </w:rPr>
        <w:t>t</w:t>
      </w:r>
      <w:r w:rsidRPr="003F5209">
        <w:rPr>
          <w:lang w:eastAsia="x-none"/>
        </w:rPr>
        <w:t xml:space="preserve">erenu </w:t>
      </w:r>
      <w:r w:rsidR="00D919D6">
        <w:rPr>
          <w:lang w:eastAsia="x-none"/>
        </w:rPr>
        <w:t>b</w:t>
      </w:r>
      <w:r w:rsidRPr="003F5209">
        <w:rPr>
          <w:lang w:eastAsia="x-none"/>
        </w:rPr>
        <w:t xml:space="preserve">udowy będą uprzednio zgromadzone w zbiorniku kopanym lub innym pełniącym funkcję osadnika. Każdy sposób odprowadzania wody z </w:t>
      </w:r>
      <w:r w:rsidR="00D919D6">
        <w:rPr>
          <w:lang w:eastAsia="x-none"/>
        </w:rPr>
        <w:t>t</w:t>
      </w:r>
      <w:r w:rsidRPr="003F5209">
        <w:rPr>
          <w:lang w:eastAsia="x-none"/>
        </w:rPr>
        <w:t xml:space="preserve">erenu </w:t>
      </w:r>
      <w:r w:rsidR="00D919D6">
        <w:rPr>
          <w:lang w:eastAsia="x-none"/>
        </w:rPr>
        <w:t>b</w:t>
      </w:r>
      <w:r w:rsidRPr="003F5209">
        <w:rPr>
          <w:lang w:eastAsia="x-none"/>
        </w:rPr>
        <w:t>udowy będzie uzgodniony</w:t>
      </w:r>
      <w:r w:rsidR="00D919D6">
        <w:rPr>
          <w:lang w:eastAsia="x-none"/>
        </w:rPr>
        <w:t xml:space="preserve"> z</w:t>
      </w:r>
      <w:r w:rsidRPr="003F5209">
        <w:rPr>
          <w:lang w:eastAsia="x-none"/>
        </w:rPr>
        <w:t xml:space="preserve"> Zamawiającym i nie będzie podlegał zmianom bez uprzedniej zgody.</w:t>
      </w:r>
    </w:p>
    <w:p w14:paraId="5544EBD8" w14:textId="77777777" w:rsidR="00F952E0" w:rsidRDefault="00F952E0" w:rsidP="00F952E0">
      <w:pPr>
        <w:rPr>
          <w:lang w:eastAsia="x-none"/>
        </w:rPr>
      </w:pPr>
    </w:p>
    <w:p w14:paraId="5018A3AC" w14:textId="32D9B262" w:rsidR="00F952E0" w:rsidRDefault="00F952E0" w:rsidP="00F952E0">
      <w:pPr>
        <w:rPr>
          <w:lang w:eastAsia="x-none"/>
        </w:rPr>
      </w:pPr>
      <w:r>
        <w:rPr>
          <w:lang w:eastAsia="x-none"/>
        </w:rPr>
        <w:t xml:space="preserve">Jeżeli w skutek zaniedbania Wykonawcy grunty ulegną nawodnieniu, które spowoduje ich długotrwałą nieprzydatność, Wykonawca ma obowiązek usunięcia tych gruntów </w:t>
      </w:r>
      <w:r w:rsidR="00273F74">
        <w:rPr>
          <w:lang w:eastAsia="x-none"/>
        </w:rPr>
        <w:br/>
      </w:r>
      <w:r>
        <w:rPr>
          <w:lang w:eastAsia="x-none"/>
        </w:rPr>
        <w:t>i zastąpienia ich gruntami przydatnymi na własny koszt.</w:t>
      </w:r>
    </w:p>
    <w:p w14:paraId="5C4BCE08" w14:textId="7BE2B873" w:rsidR="00F952E0" w:rsidRDefault="00F952E0" w:rsidP="00F952E0">
      <w:pPr>
        <w:rPr>
          <w:lang w:eastAsia="x-none"/>
        </w:rPr>
      </w:pPr>
      <w:r>
        <w:rPr>
          <w:lang w:eastAsia="x-none"/>
        </w:rPr>
        <w:t>Odprowadzenie wód do istniejących zbiorników i urządzeń musi być poprzedzone uzgodnieniem z Zamawiającym i odpowiednimi instytucjami.</w:t>
      </w:r>
    </w:p>
    <w:p w14:paraId="1C37DDB3" w14:textId="649D38C2" w:rsidR="00E563FA" w:rsidRPr="003F5209" w:rsidRDefault="00E563FA" w:rsidP="00F53AA8">
      <w:pPr>
        <w:rPr>
          <w:lang w:eastAsia="x-none"/>
        </w:rPr>
      </w:pPr>
      <w:r w:rsidRPr="003F5209">
        <w:rPr>
          <w:lang w:eastAsia="x-none"/>
        </w:rPr>
        <w:t xml:space="preserve">Wszelkie masy ziemne wygenerowane w obrębie </w:t>
      </w:r>
      <w:r w:rsidR="00D919D6">
        <w:rPr>
          <w:lang w:eastAsia="x-none"/>
        </w:rPr>
        <w:t>t</w:t>
      </w:r>
      <w:r w:rsidRPr="003F5209">
        <w:rPr>
          <w:lang w:eastAsia="x-none"/>
        </w:rPr>
        <w:t xml:space="preserve">erenu </w:t>
      </w:r>
      <w:r w:rsidR="00D919D6">
        <w:rPr>
          <w:lang w:eastAsia="x-none"/>
        </w:rPr>
        <w:t>b</w:t>
      </w:r>
      <w:r w:rsidRPr="003F5209">
        <w:rPr>
          <w:lang w:eastAsia="x-none"/>
        </w:rPr>
        <w:t xml:space="preserve">udowy, a nie nadające się do wbudowania w </w:t>
      </w:r>
      <w:r w:rsidR="00D919D6">
        <w:rPr>
          <w:lang w:eastAsia="x-none"/>
        </w:rPr>
        <w:t>r</w:t>
      </w:r>
      <w:r w:rsidRPr="003F5209">
        <w:rPr>
          <w:lang w:eastAsia="x-none"/>
        </w:rPr>
        <w:t xml:space="preserve">oboty, stanowią własność Zamawiającego i będą przetransportowane </w:t>
      </w:r>
      <w:r w:rsidR="00273F74">
        <w:rPr>
          <w:lang w:eastAsia="x-none"/>
        </w:rPr>
        <w:br/>
      </w:r>
      <w:r w:rsidRPr="003F5209">
        <w:rPr>
          <w:lang w:eastAsia="x-none"/>
        </w:rPr>
        <w:t xml:space="preserve">i ułożone na hałdach przez Wykonawcę w ramach </w:t>
      </w:r>
      <w:r w:rsidR="00D919D6">
        <w:rPr>
          <w:lang w:eastAsia="x-none"/>
        </w:rPr>
        <w:t>k</w:t>
      </w:r>
      <w:r w:rsidRPr="003F5209">
        <w:rPr>
          <w:lang w:eastAsia="x-none"/>
        </w:rPr>
        <w:t xml:space="preserve">woty </w:t>
      </w:r>
      <w:r w:rsidR="00D919D6">
        <w:rPr>
          <w:lang w:eastAsia="x-none"/>
        </w:rPr>
        <w:t>k</w:t>
      </w:r>
      <w:r w:rsidRPr="003F5209">
        <w:rPr>
          <w:lang w:eastAsia="x-none"/>
        </w:rPr>
        <w:t>ontraktowej w miejscu uzgodnionym z Zamawiającym w obrębie terenu Zakładu.</w:t>
      </w:r>
    </w:p>
    <w:p w14:paraId="632BECDC" w14:textId="4B10E301" w:rsidR="00F952E0" w:rsidRDefault="00E563FA" w:rsidP="00F952E0">
      <w:pPr>
        <w:rPr>
          <w:lang w:eastAsia="x-none"/>
        </w:rPr>
      </w:pPr>
      <w:r w:rsidRPr="003F5209">
        <w:rPr>
          <w:lang w:eastAsia="x-none"/>
        </w:rPr>
        <w:t>Zamawiający dopuszcza możliwość czasowego magazynowania przez Wykonawcę gleby oraz innych mas ziemnych wykorzystywanych prz</w:t>
      </w:r>
      <w:r w:rsidR="00D919D6">
        <w:rPr>
          <w:lang w:eastAsia="x-none"/>
        </w:rPr>
        <w:t>y</w:t>
      </w:r>
      <w:r w:rsidRPr="003F5209">
        <w:rPr>
          <w:lang w:eastAsia="x-none"/>
        </w:rPr>
        <w:t xml:space="preserve"> realizacji </w:t>
      </w:r>
      <w:r w:rsidR="00D919D6">
        <w:rPr>
          <w:lang w:eastAsia="x-none"/>
        </w:rPr>
        <w:t>r</w:t>
      </w:r>
      <w:r w:rsidRPr="003F5209">
        <w:rPr>
          <w:lang w:eastAsia="x-none"/>
        </w:rPr>
        <w:t xml:space="preserve">obót poza </w:t>
      </w:r>
      <w:r w:rsidR="00D919D6">
        <w:rPr>
          <w:lang w:eastAsia="x-none"/>
        </w:rPr>
        <w:t>t</w:t>
      </w:r>
      <w:r w:rsidRPr="003F5209">
        <w:rPr>
          <w:lang w:eastAsia="x-none"/>
        </w:rPr>
        <w:t xml:space="preserve">erenem </w:t>
      </w:r>
      <w:r w:rsidR="00D919D6">
        <w:rPr>
          <w:lang w:eastAsia="x-none"/>
        </w:rPr>
        <w:t>b</w:t>
      </w:r>
      <w:r w:rsidRPr="003F5209">
        <w:rPr>
          <w:lang w:eastAsia="x-none"/>
        </w:rPr>
        <w:t>udowy w obrębie terenu Zakładu, o ile działania te nie będą wpływać niekorzystnie na funkcjonowanie Zakładu oraz któr</w:t>
      </w:r>
      <w:r w:rsidR="00D919D6">
        <w:rPr>
          <w:lang w:eastAsia="x-none"/>
        </w:rPr>
        <w:t>y</w:t>
      </w:r>
      <w:r w:rsidRPr="003F5209">
        <w:rPr>
          <w:lang w:eastAsia="x-none"/>
        </w:rPr>
        <w:t>kolwiek element środowiska. Wszelkie takie działania Wykonawca podejmie po uprzednim uzgodnieniu lokalizacji oraz metod z Zamawiającym.</w:t>
      </w:r>
    </w:p>
    <w:p w14:paraId="61E17600" w14:textId="77777777" w:rsidR="005261EB" w:rsidRDefault="005261EB" w:rsidP="00F952E0">
      <w:pPr>
        <w:rPr>
          <w:lang w:eastAsia="x-none"/>
        </w:rPr>
      </w:pPr>
    </w:p>
    <w:p w14:paraId="272A999A" w14:textId="4C027253" w:rsidR="00F952E0" w:rsidRDefault="00F952E0" w:rsidP="00955ED0">
      <w:pPr>
        <w:pStyle w:val="Nagwek4"/>
      </w:pPr>
      <w:r>
        <w:t xml:space="preserve"> </w:t>
      </w:r>
      <w:r w:rsidR="00523D4C">
        <w:tab/>
      </w:r>
      <w:r>
        <w:t>Place i drogi technologiczne</w:t>
      </w:r>
    </w:p>
    <w:p w14:paraId="28536F14" w14:textId="77777777" w:rsidR="00F952E0" w:rsidRPr="00DB0F1F" w:rsidRDefault="00F952E0" w:rsidP="00F952E0">
      <w:pPr>
        <w:rPr>
          <w:lang w:eastAsia="x-none"/>
        </w:rPr>
      </w:pPr>
      <w:r w:rsidRPr="00DB0F1F">
        <w:rPr>
          <w:lang w:eastAsia="x-none"/>
        </w:rPr>
        <w:t>Wykonanie dróg technologicznych oraz placów na terenie Centrum Recyklingu należy opierać o specyfikacje techniczne wykonania i odbioru robót Generalnej Dyrekcji Dróg Publicznych:</w:t>
      </w:r>
    </w:p>
    <w:p w14:paraId="23D92CB5" w14:textId="5EFC31B1" w:rsidR="00F952E0" w:rsidRPr="00DB0F1F" w:rsidRDefault="00F952E0" w:rsidP="00EB35A1">
      <w:pPr>
        <w:pStyle w:val="Punkt3"/>
      </w:pPr>
      <w:r w:rsidRPr="00DB0F1F">
        <w:t>Nawierzchnia betonowa (D-05.03.04) z wyłączeniem pkt 9 „Podstawa płatności”</w:t>
      </w:r>
      <w:r w:rsidR="00704164" w:rsidRPr="00DB0F1F">
        <w:t>,</w:t>
      </w:r>
    </w:p>
    <w:p w14:paraId="5D94D872" w14:textId="0C0B4D23" w:rsidR="00F952E0" w:rsidRPr="00DB0F1F" w:rsidRDefault="00F952E0" w:rsidP="00EB35A1">
      <w:pPr>
        <w:pStyle w:val="Punkt3"/>
      </w:pPr>
      <w:r w:rsidRPr="00DB0F1F">
        <w:t>Nawierzchnia z betonu asfaltowego (D- 05.03.05) z wyłączeniem pkt 9 „Podstawa płatności”</w:t>
      </w:r>
      <w:r w:rsidR="00704164" w:rsidRPr="00DB0F1F">
        <w:t>,</w:t>
      </w:r>
    </w:p>
    <w:p w14:paraId="32406C33" w14:textId="7E975E89" w:rsidR="00F952E0" w:rsidRPr="00DB0F1F" w:rsidRDefault="00F952E0" w:rsidP="00EB35A1">
      <w:pPr>
        <w:pStyle w:val="Punkt3"/>
      </w:pPr>
      <w:r w:rsidRPr="00DB0F1F">
        <w:t xml:space="preserve">Umocnienie powierzchniowe skarp, rowów i ścieków ( D- 06.01.01) </w:t>
      </w:r>
      <w:r w:rsidR="00273F74">
        <w:br/>
      </w:r>
      <w:r w:rsidRPr="00DB0F1F">
        <w:t>z wyłączeniem pkt 9 „Podstawa płatności”</w:t>
      </w:r>
      <w:r w:rsidR="00704164" w:rsidRPr="00DB0F1F">
        <w:t>,</w:t>
      </w:r>
    </w:p>
    <w:p w14:paraId="6C83B1BF" w14:textId="5C3D3174" w:rsidR="00F952E0" w:rsidRPr="00DB0F1F" w:rsidRDefault="00F952E0" w:rsidP="00EB35A1">
      <w:pPr>
        <w:pStyle w:val="Punkt3"/>
      </w:pPr>
      <w:r w:rsidRPr="00DB0F1F">
        <w:t>Krawężniki (D-08.01.01- 08.01.02) z wyłączeniem pkt 9 „Podstawa płatności”</w:t>
      </w:r>
      <w:r w:rsidR="00704164" w:rsidRPr="00DB0F1F">
        <w:t>,</w:t>
      </w:r>
    </w:p>
    <w:p w14:paraId="1346E8B2" w14:textId="329F03E3" w:rsidR="00F952E0" w:rsidRPr="00DB0F1F" w:rsidRDefault="00F952E0" w:rsidP="00EB35A1">
      <w:pPr>
        <w:pStyle w:val="Punkt3"/>
      </w:pPr>
      <w:r w:rsidRPr="00DB0F1F">
        <w:t>Nasyp zbrojony geosyntetykiem (D- 02.03.01b) z wyłączeniem pkt 9 „Podstawa płatności”</w:t>
      </w:r>
      <w:r w:rsidR="00704164" w:rsidRPr="00DB0F1F">
        <w:t>,</w:t>
      </w:r>
    </w:p>
    <w:p w14:paraId="2259B554" w14:textId="77777777" w:rsidR="00F952E0" w:rsidRPr="00DB0F1F" w:rsidRDefault="00F952E0" w:rsidP="00EB35A1">
      <w:pPr>
        <w:pStyle w:val="Punkt3"/>
      </w:pPr>
      <w:r w:rsidRPr="00DB0F1F">
        <w:t>Nawierzchnia z betonowej kostki brukowej dla dróg i ulic lokalnych oraz placów i chodników (D- 05.03.23a) z wyłączeniem pkt 9 „Podstawa płatności”.</w:t>
      </w:r>
    </w:p>
    <w:p w14:paraId="668E27FD" w14:textId="77777777" w:rsidR="00F952E0" w:rsidRPr="00DB0F1F" w:rsidRDefault="00F952E0" w:rsidP="00E94A18">
      <w:pPr>
        <w:pStyle w:val="Nagwek3"/>
      </w:pPr>
      <w:bookmarkStart w:id="397" w:name="_Toc72155510"/>
      <w:bookmarkStart w:id="398" w:name="_Toc121136499"/>
      <w:r w:rsidRPr="00DB0F1F">
        <w:t>Roboty w zakresie instalacji budowlanych</w:t>
      </w:r>
      <w:bookmarkEnd w:id="397"/>
      <w:bookmarkEnd w:id="398"/>
    </w:p>
    <w:p w14:paraId="76A0F1E5" w14:textId="3E9005F9" w:rsidR="00F952E0" w:rsidRPr="00DB0F1F" w:rsidRDefault="00523D4C" w:rsidP="00955ED0">
      <w:pPr>
        <w:pStyle w:val="Nagwek4"/>
      </w:pPr>
      <w:bookmarkStart w:id="399" w:name="_Hlk77063858"/>
      <w:r>
        <w:tab/>
      </w:r>
      <w:r>
        <w:tab/>
      </w:r>
      <w:r w:rsidR="00F952E0" w:rsidRPr="00DB0F1F">
        <w:t>Sieci wodno-kanalizacyjne</w:t>
      </w:r>
    </w:p>
    <w:p w14:paraId="176CC7FE" w14:textId="77777777" w:rsidR="00F952E0" w:rsidRPr="00DB0F1F" w:rsidRDefault="00F952E0" w:rsidP="00F952E0">
      <w:pPr>
        <w:rPr>
          <w:lang w:eastAsia="x-none"/>
        </w:rPr>
      </w:pPr>
      <w:r w:rsidRPr="00DB0F1F">
        <w:rPr>
          <w:lang w:eastAsia="x-none"/>
        </w:rPr>
        <w:t xml:space="preserve">Wykonanie zewnętrznych sieci wodno-kanalizacyjnych na terenie Centrum Recyklingu należy opierać na podstawie: </w:t>
      </w:r>
    </w:p>
    <w:p w14:paraId="43412108" w14:textId="55177039" w:rsidR="00F952E0" w:rsidRPr="00DB0F1F" w:rsidRDefault="00F952E0" w:rsidP="00E75937">
      <w:pPr>
        <w:pStyle w:val="Punkt3"/>
        <w:numPr>
          <w:ilvl w:val="2"/>
          <w:numId w:val="332"/>
        </w:numPr>
      </w:pPr>
      <w:r w:rsidRPr="00DB0F1F">
        <w:t>Wymagania techniczne COBRTI INSTAL – zeszyt 3 – Warunki techniczne wykonania i odbioru sieci wodociągowych (ISBN 83-88695-04-5)</w:t>
      </w:r>
      <w:r w:rsidR="009F518A" w:rsidRPr="00DB0F1F">
        <w:t>,</w:t>
      </w:r>
    </w:p>
    <w:p w14:paraId="349D0DDE" w14:textId="7F392806" w:rsidR="00F952E0" w:rsidRDefault="00F952E0" w:rsidP="00E75937">
      <w:pPr>
        <w:pStyle w:val="Punkt3"/>
        <w:numPr>
          <w:ilvl w:val="2"/>
          <w:numId w:val="332"/>
        </w:numPr>
      </w:pPr>
      <w:r w:rsidRPr="00DB0F1F">
        <w:t>Wymagania techniczne COBRTI INSTAL</w:t>
      </w:r>
      <w:r>
        <w:t xml:space="preserve"> – zeszyt 9 – Warunki techniczne wykonania i odbioru sieci kanalizacyjnych ( ISBN 83-88695-15-0)</w:t>
      </w:r>
      <w:r w:rsidR="009F518A">
        <w:t>.</w:t>
      </w:r>
    </w:p>
    <w:p w14:paraId="0829CEF3" w14:textId="77777777" w:rsidR="00F952E0" w:rsidRPr="00A75874" w:rsidRDefault="00F952E0" w:rsidP="00F952E0">
      <w:pPr>
        <w:spacing w:before="120" w:after="120"/>
        <w:rPr>
          <w:rFonts w:cs="Arial"/>
          <w:b/>
          <w:i/>
          <w:kern w:val="28"/>
          <w:sz w:val="22"/>
          <w:szCs w:val="22"/>
        </w:rPr>
      </w:pPr>
      <w:bookmarkStart w:id="400" w:name="_Toc57628883"/>
      <w:bookmarkStart w:id="401" w:name="_Toc60237778"/>
      <w:r w:rsidRPr="00A75874">
        <w:rPr>
          <w:rFonts w:cs="Arial"/>
          <w:b/>
          <w:i/>
          <w:kern w:val="28"/>
          <w:sz w:val="22"/>
          <w:szCs w:val="22"/>
        </w:rPr>
        <w:t>Układanie rurociągów</w:t>
      </w:r>
      <w:bookmarkEnd w:id="400"/>
      <w:bookmarkEnd w:id="401"/>
    </w:p>
    <w:p w14:paraId="46F4F6D3" w14:textId="1012BBD6" w:rsidR="00F952E0" w:rsidRPr="00F761DA" w:rsidRDefault="00F952E0" w:rsidP="00F952E0">
      <w:pPr>
        <w:rPr>
          <w:rFonts w:eastAsia="Calibri"/>
        </w:rPr>
      </w:pPr>
      <w:r w:rsidRPr="00F761DA">
        <w:rPr>
          <w:rFonts w:eastAsia="Calibri"/>
        </w:rPr>
        <w:t xml:space="preserve">Rury należy układać i łączyć zgodnie ze wszystkimi zaleceniami producenta, wiedzą techniczną oraz projektem wykonawczym. Ponadto wszystkie prace związane z układaniem i montażem rurociągów muszą być wykonane przez doświadczonych i kompetentnych instalatorów. Trasa rurociągu </w:t>
      </w:r>
      <w:r w:rsidR="00732A97">
        <w:rPr>
          <w:rFonts w:eastAsia="Calibri"/>
        </w:rPr>
        <w:t>ma</w:t>
      </w:r>
      <w:r w:rsidRPr="00F761DA">
        <w:rPr>
          <w:rFonts w:eastAsia="Calibri"/>
        </w:rPr>
        <w:t xml:space="preserve"> być wytyczona przed wykonaniem wykopu. Odkład, wykopy, montaż rurociągu, zasyp wykopu i uporządkowanie terenu należy wykonać </w:t>
      </w:r>
      <w:r w:rsidR="00273F74">
        <w:rPr>
          <w:rFonts w:eastAsia="Calibri"/>
        </w:rPr>
        <w:br/>
      </w:r>
      <w:r w:rsidRPr="00F761DA">
        <w:rPr>
          <w:rFonts w:eastAsia="Calibri"/>
        </w:rPr>
        <w:t>w odpowiedniej kolejności bez zbędnych opóźnień i odstępów między poszczególnymi etapami.</w:t>
      </w:r>
    </w:p>
    <w:p w14:paraId="3EADDF7C" w14:textId="77777777" w:rsidR="00F952E0" w:rsidRPr="00F761DA" w:rsidRDefault="00F952E0" w:rsidP="00F952E0">
      <w:pPr>
        <w:rPr>
          <w:rFonts w:eastAsia="Calibri"/>
        </w:rPr>
      </w:pPr>
      <w:r w:rsidRPr="00F761DA">
        <w:rPr>
          <w:rFonts w:eastAsia="Calibri"/>
        </w:rPr>
        <w:t>Układanie przewodów może zostać wykonane po przygotowaniu podłoża.</w:t>
      </w:r>
    </w:p>
    <w:p w14:paraId="2F6361ED" w14:textId="77777777" w:rsidR="00F952E0" w:rsidRDefault="00F952E0" w:rsidP="00F952E0">
      <w:pPr>
        <w:rPr>
          <w:rFonts w:eastAsia="Calibri"/>
        </w:rPr>
      </w:pPr>
      <w:r w:rsidRPr="00F761DA">
        <w:rPr>
          <w:rFonts w:eastAsia="Calibri"/>
        </w:rPr>
        <w:t>Rury można układać: bezpośrednio na gruncie rodzimym (grunty piaszczyste, piaszczysto gliniaste nie zawierające kamieni), na podsypce piaskowej o gr. 10÷20cm (iły, grunty nasypowe lub skaliste), na ławie żwirowej z podsypką z piasku (warstwy o niskiej nośności np. muły torfy), na płycie betonowej z podsypką z piasku (przy dużej miąższości warstwy o niskiej nośności np. muły, torfy).</w:t>
      </w:r>
    </w:p>
    <w:p w14:paraId="2BDE9165" w14:textId="77777777" w:rsidR="009E5FA7" w:rsidRPr="00F761DA" w:rsidRDefault="009E5FA7" w:rsidP="00F952E0">
      <w:pPr>
        <w:rPr>
          <w:rFonts w:eastAsia="Calibri"/>
        </w:rPr>
      </w:pPr>
    </w:p>
    <w:p w14:paraId="12B09EB0" w14:textId="77777777" w:rsidR="00F952E0" w:rsidRPr="00A75874" w:rsidRDefault="00F952E0" w:rsidP="00F952E0">
      <w:pPr>
        <w:spacing w:before="120" w:after="120"/>
        <w:rPr>
          <w:rFonts w:cs="Arial"/>
          <w:b/>
          <w:i/>
          <w:kern w:val="28"/>
          <w:sz w:val="22"/>
          <w:szCs w:val="22"/>
        </w:rPr>
      </w:pPr>
      <w:bookmarkStart w:id="402" w:name="_Toc2150983"/>
      <w:bookmarkStart w:id="403" w:name="_Toc57628884"/>
      <w:bookmarkStart w:id="404" w:name="_Toc60237779"/>
      <w:r w:rsidRPr="00A75874">
        <w:rPr>
          <w:rFonts w:cs="Arial"/>
          <w:b/>
          <w:i/>
          <w:kern w:val="28"/>
          <w:sz w:val="22"/>
          <w:szCs w:val="22"/>
        </w:rPr>
        <w:t>Rurociągi na podsypce</w:t>
      </w:r>
      <w:bookmarkEnd w:id="402"/>
      <w:bookmarkEnd w:id="403"/>
      <w:bookmarkEnd w:id="404"/>
    </w:p>
    <w:p w14:paraId="1CC47465" w14:textId="77777777" w:rsidR="00F952E0" w:rsidRPr="00F761DA" w:rsidRDefault="00F952E0" w:rsidP="00F952E0">
      <w:pPr>
        <w:rPr>
          <w:rFonts w:eastAsia="Calibri"/>
        </w:rPr>
      </w:pPr>
      <w:r w:rsidRPr="00F761DA">
        <w:rPr>
          <w:rFonts w:eastAsia="Calibri"/>
        </w:rPr>
        <w:t>Jeśli rury mają być ułożone na podsypce, wówczas należy odpowiedni materiał ułożyć na dnie wykopu, dokładnie ubić warstwami o grubości nie przekraczającej po ubiciu 150 mm. Dopuszcza się zastosowanie gruntu</w:t>
      </w:r>
      <w:r>
        <w:rPr>
          <w:rFonts w:eastAsia="Calibri"/>
        </w:rPr>
        <w:t xml:space="preserve"> </w:t>
      </w:r>
      <w:r w:rsidRPr="00F761DA">
        <w:rPr>
          <w:rFonts w:eastAsia="Calibri"/>
        </w:rPr>
        <w:t>rodzimego do podsypek i obsypek pod warunkiem spełnienia warunków określonych w pkt 5.3.</w:t>
      </w:r>
    </w:p>
    <w:p w14:paraId="37B211D8" w14:textId="3701CC55" w:rsidR="00F952E0" w:rsidRPr="00F761DA" w:rsidRDefault="00F952E0" w:rsidP="00F952E0">
      <w:pPr>
        <w:rPr>
          <w:rFonts w:eastAsia="Calibri"/>
        </w:rPr>
      </w:pPr>
      <w:r w:rsidRPr="00F761DA">
        <w:rPr>
          <w:rFonts w:eastAsia="Calibri"/>
        </w:rPr>
        <w:t xml:space="preserve">Grunty nie nośne należy wymienić w celu uzyskania jednorodnej podsypki o odpowiednim nachyleniu. Ręczne ubijanie i podbijanie będzie dozwolone tylko wtedy, gdy nie będzie wystarczającego miejsca do użycia sprzętu mechanicznego. Minimalna grubość ubitego materiału ziarnistego na równym dnie wykopu lub nad największymi nierównościami dna </w:t>
      </w:r>
      <w:r w:rsidR="00732A97">
        <w:rPr>
          <w:rFonts w:eastAsia="Calibri"/>
        </w:rPr>
        <w:t>ma</w:t>
      </w:r>
      <w:r w:rsidRPr="00F761DA">
        <w:rPr>
          <w:rFonts w:eastAsia="Calibri"/>
        </w:rPr>
        <w:t xml:space="preserve"> wynosić 200 mm (co najmniej 100 mm pod kielichami).</w:t>
      </w:r>
    </w:p>
    <w:p w14:paraId="45636C6D" w14:textId="77777777" w:rsidR="00F952E0" w:rsidRPr="00F761DA" w:rsidRDefault="00F952E0" w:rsidP="00F952E0">
      <w:pPr>
        <w:rPr>
          <w:rFonts w:eastAsia="Calibri"/>
        </w:rPr>
      </w:pPr>
      <w:r w:rsidRPr="00F761DA">
        <w:rPr>
          <w:rFonts w:eastAsia="Calibri"/>
        </w:rPr>
        <w:t>Rury należy następnie równo ułożyć na podsypce, zwracając szczególną uwagę na podparcie rur na całej długości.</w:t>
      </w:r>
    </w:p>
    <w:p w14:paraId="12436D17" w14:textId="77777777" w:rsidR="00F952E0" w:rsidRPr="00F761DA" w:rsidRDefault="00F952E0" w:rsidP="00F952E0">
      <w:pPr>
        <w:rPr>
          <w:rFonts w:eastAsia="Calibri"/>
        </w:rPr>
      </w:pPr>
      <w:r w:rsidRPr="00F761DA">
        <w:rPr>
          <w:rFonts w:eastAsia="Calibri"/>
        </w:rPr>
        <w:t>W miejscach wszystkich połączeń rur należy wykonać zagłębienie w podsypce, aby połączenie można było wykonać bez opierania się tulei lub kielicha na materiale podsypki, a materiał podsypki nie dostał się do środka złącza.</w:t>
      </w:r>
    </w:p>
    <w:p w14:paraId="3FBCB684" w14:textId="0AFC409C" w:rsidR="00F952E0" w:rsidRPr="00F761DA" w:rsidRDefault="00F952E0" w:rsidP="00F952E0">
      <w:pPr>
        <w:rPr>
          <w:rFonts w:eastAsia="Calibri"/>
        </w:rPr>
      </w:pPr>
      <w:r w:rsidRPr="00F761DA">
        <w:rPr>
          <w:rFonts w:eastAsia="Calibri"/>
        </w:rPr>
        <w:t xml:space="preserve">Po sprawdzeniu ułożenia rurociągu i złączy, w celu zablokowania dostępu kamieni, każde zagłębienie pod złącze należy dokładnie wypełnić materiałem ziarnistym i dokładnie ubić, do uzyskania takiego współczynnika zagęszczenia, jaki ma wierzchnia warstwa podsypki. Po obydwu stronach rurociągu należy ułożyć materiał ziarnisty tego samego typu </w:t>
      </w:r>
      <w:r w:rsidR="008D2B5B">
        <w:rPr>
          <w:rFonts w:eastAsia="Calibri"/>
        </w:rPr>
        <w:br/>
      </w:r>
      <w:r w:rsidRPr="00F761DA">
        <w:rPr>
          <w:rFonts w:eastAsia="Calibri"/>
        </w:rPr>
        <w:t>w jednorodnych warstwach o grubości nie przekraczającej 150 mm po ubiciu, zwracając uwagę na to, aby pod rurą nie pozostawić żadnych pustych miejsc oraz aby rury nie przemieściły się pod wpływem naporu zagęszczanego materiału.</w:t>
      </w:r>
    </w:p>
    <w:p w14:paraId="45B2B168" w14:textId="58366D5C" w:rsidR="00F952E0" w:rsidRPr="00F761DA" w:rsidRDefault="00F952E0" w:rsidP="00F952E0">
      <w:pPr>
        <w:rPr>
          <w:rFonts w:eastAsia="Calibri"/>
        </w:rPr>
      </w:pPr>
      <w:r w:rsidRPr="00F761DA">
        <w:rPr>
          <w:rFonts w:eastAsia="Calibri"/>
        </w:rPr>
        <w:t xml:space="preserve">Podczas wykonywania obsypki Wykonawca </w:t>
      </w:r>
      <w:r w:rsidR="009754AE" w:rsidRPr="00381C70">
        <w:rPr>
          <w:rFonts w:cs="Arial"/>
          <w:iCs/>
          <w:szCs w:val="20"/>
          <w:lang w:eastAsia="ar-SA"/>
        </w:rPr>
        <w:t>ma</w:t>
      </w:r>
      <w:r w:rsidRPr="00F761DA">
        <w:rPr>
          <w:rFonts w:eastAsia="Calibri"/>
        </w:rPr>
        <w:t xml:space="preserve"> uważać, aby nie przesunąć ani nie uszkodzić rur – zrzucanie materiału na obsypkę bezpośrednio z poziomu gruntu na rury jest niedozwolone.</w:t>
      </w:r>
    </w:p>
    <w:p w14:paraId="734CB93F" w14:textId="0A4756A0" w:rsidR="00F952E0" w:rsidRPr="00F761DA" w:rsidRDefault="00F952E0" w:rsidP="00F952E0">
      <w:pPr>
        <w:rPr>
          <w:rFonts w:eastAsia="Calibri"/>
        </w:rPr>
      </w:pPr>
      <w:r w:rsidRPr="00F761DA">
        <w:rPr>
          <w:rFonts w:eastAsia="Calibri"/>
        </w:rPr>
        <w:t xml:space="preserve">Jeżeli na rysunkach projektu wykonawczego nie podano inaczej, w przypadku rur z pełną obsypką materiał ziarnisty </w:t>
      </w:r>
      <w:r w:rsidR="009754AE" w:rsidRPr="00381C70">
        <w:rPr>
          <w:rFonts w:cs="Arial"/>
          <w:iCs/>
          <w:szCs w:val="20"/>
          <w:lang w:eastAsia="ar-SA"/>
        </w:rPr>
        <w:t>ma</w:t>
      </w:r>
      <w:r w:rsidRPr="00F761DA">
        <w:rPr>
          <w:rFonts w:eastAsia="Calibri"/>
        </w:rPr>
        <w:t xml:space="preserve"> sięgać na wysokość co najmniej 300 mm nad wierzch rury. W przypadku rur z podsypką, jeżeli nie zaznaczono inaczej, materiał podsypki </w:t>
      </w:r>
      <w:r w:rsidR="009754AE" w:rsidRPr="00381C70">
        <w:rPr>
          <w:rFonts w:cs="Arial"/>
          <w:iCs/>
          <w:szCs w:val="20"/>
          <w:lang w:eastAsia="ar-SA"/>
        </w:rPr>
        <w:t>ma</w:t>
      </w:r>
      <w:r w:rsidRPr="00F761DA">
        <w:rPr>
          <w:rFonts w:eastAsia="Calibri"/>
        </w:rPr>
        <w:t xml:space="preserve"> sięgać podstawy rury, a obsypkę należy wykonać przez ostrożne ułożenie wybranego materiału </w:t>
      </w:r>
      <w:r w:rsidR="008D2B5B">
        <w:rPr>
          <w:rFonts w:eastAsia="Calibri"/>
        </w:rPr>
        <w:br/>
      </w:r>
      <w:r w:rsidRPr="00F761DA">
        <w:rPr>
          <w:rFonts w:eastAsia="Calibri"/>
        </w:rPr>
        <w:t>z wykopu warstwami o grubości nie przekraczającej 150 mm, dokładnie ubitymi po obydwu stronach rurociągu do wysokości co najmniej 300 mm powyżej wierzchu rury.</w:t>
      </w:r>
    </w:p>
    <w:p w14:paraId="72CD2200" w14:textId="77777777" w:rsidR="00523D4C" w:rsidRDefault="00523D4C" w:rsidP="00F952E0">
      <w:pPr>
        <w:spacing w:before="120" w:after="120"/>
        <w:rPr>
          <w:rFonts w:cs="Arial"/>
          <w:b/>
          <w:i/>
          <w:kern w:val="28"/>
          <w:sz w:val="22"/>
          <w:szCs w:val="22"/>
        </w:rPr>
      </w:pPr>
      <w:bookmarkStart w:id="405" w:name="_Toc2150984"/>
      <w:bookmarkStart w:id="406" w:name="_Toc57628885"/>
      <w:bookmarkStart w:id="407" w:name="_Toc60237780"/>
    </w:p>
    <w:p w14:paraId="616B9740" w14:textId="39EDCC8D" w:rsidR="00F952E0" w:rsidRPr="00A75874" w:rsidRDefault="00F952E0" w:rsidP="00F952E0">
      <w:pPr>
        <w:spacing w:before="120" w:after="120"/>
        <w:rPr>
          <w:rFonts w:cs="Arial"/>
          <w:b/>
          <w:i/>
          <w:kern w:val="28"/>
          <w:sz w:val="22"/>
          <w:szCs w:val="22"/>
        </w:rPr>
      </w:pPr>
      <w:r w:rsidRPr="00A75874">
        <w:rPr>
          <w:rFonts w:cs="Arial"/>
          <w:b/>
          <w:i/>
          <w:kern w:val="28"/>
          <w:sz w:val="22"/>
          <w:szCs w:val="22"/>
        </w:rPr>
        <w:t>Materiał na podsypkę i obsypk</w:t>
      </w:r>
      <w:r>
        <w:rPr>
          <w:rFonts w:cs="Arial"/>
          <w:b/>
          <w:i/>
          <w:kern w:val="28"/>
          <w:sz w:val="22"/>
          <w:szCs w:val="22"/>
        </w:rPr>
        <w:t>ę</w:t>
      </w:r>
      <w:r w:rsidRPr="00A75874">
        <w:rPr>
          <w:rFonts w:cs="Arial"/>
          <w:b/>
          <w:i/>
          <w:kern w:val="28"/>
          <w:sz w:val="22"/>
          <w:szCs w:val="22"/>
        </w:rPr>
        <w:t xml:space="preserve"> rur</w:t>
      </w:r>
      <w:bookmarkEnd w:id="405"/>
      <w:bookmarkEnd w:id="406"/>
      <w:bookmarkEnd w:id="407"/>
    </w:p>
    <w:p w14:paraId="77966BB5" w14:textId="2B839182" w:rsidR="00F952E0" w:rsidRPr="00F761DA" w:rsidRDefault="00F952E0" w:rsidP="00F952E0">
      <w:pPr>
        <w:rPr>
          <w:rFonts w:eastAsia="Calibri"/>
        </w:rPr>
      </w:pPr>
      <w:r w:rsidRPr="00F761DA">
        <w:rPr>
          <w:rFonts w:eastAsia="Calibri"/>
        </w:rPr>
        <w:t xml:space="preserve">Materiałem ziarnistym na podsypkę i obsypkę rur </w:t>
      </w:r>
      <w:r w:rsidR="009754AE" w:rsidRPr="00381C70">
        <w:rPr>
          <w:rFonts w:cs="Arial"/>
          <w:iCs/>
          <w:szCs w:val="20"/>
          <w:lang w:eastAsia="ar-SA"/>
        </w:rPr>
        <w:t>ma</w:t>
      </w:r>
      <w:r w:rsidRPr="00F761DA">
        <w:rPr>
          <w:rFonts w:eastAsia="Calibri"/>
        </w:rPr>
        <w:t xml:space="preserve"> być piasek o uziarnieniu poniżej 20 mm. Nie może zawierać korzeni ani innych części roślinnych, gruzu ani odpadów budowlanych, gliny, kamieni, lodu ani minerałów rozpuszczalnych w wodzie gruntowej. </w:t>
      </w:r>
    </w:p>
    <w:p w14:paraId="60AEE973" w14:textId="77777777" w:rsidR="00F952E0" w:rsidRPr="00F761DA" w:rsidRDefault="00F952E0" w:rsidP="00F952E0">
      <w:pPr>
        <w:rPr>
          <w:rFonts w:eastAsia="Calibri"/>
        </w:rPr>
      </w:pPr>
      <w:r w:rsidRPr="00F761DA">
        <w:rPr>
          <w:rFonts w:eastAsia="Calibri"/>
        </w:rPr>
        <w:t>W przypadku spełnienia powyższych warunków przez grunt rodzimy, nie ma potrzeby wykonywania dodatkowej podsypki.</w:t>
      </w:r>
    </w:p>
    <w:p w14:paraId="313ED3CB" w14:textId="77777777" w:rsidR="00F952E0" w:rsidRPr="00F761DA" w:rsidRDefault="00F952E0" w:rsidP="00F952E0">
      <w:pPr>
        <w:rPr>
          <w:rFonts w:eastAsia="Calibri"/>
        </w:rPr>
      </w:pPr>
      <w:r w:rsidRPr="00F761DA">
        <w:rPr>
          <w:rFonts w:eastAsia="Calibri"/>
        </w:rPr>
        <w:t>Ponadto rurociągi należy układać zgodnie z wytycznymi producenta rurociągów</w:t>
      </w:r>
    </w:p>
    <w:p w14:paraId="524FE59E" w14:textId="77777777" w:rsidR="00F952E0" w:rsidRPr="00F761DA" w:rsidRDefault="00F952E0" w:rsidP="00F952E0">
      <w:pPr>
        <w:rPr>
          <w:rFonts w:eastAsia="Calibri"/>
        </w:rPr>
      </w:pPr>
      <w:r w:rsidRPr="00F761DA">
        <w:rPr>
          <w:rFonts w:eastAsia="Calibri"/>
        </w:rPr>
        <w:t>Materiał ziarnisty obsypki należy ostrożnie ułożyć i ubić pod rurami i po ich bokach</w:t>
      </w:r>
      <w:r>
        <w:rPr>
          <w:rFonts w:eastAsia="Calibri"/>
        </w:rPr>
        <w:t>.</w:t>
      </w:r>
    </w:p>
    <w:p w14:paraId="198C643A" w14:textId="77777777" w:rsidR="00523D4C" w:rsidRDefault="00523D4C" w:rsidP="00F952E0">
      <w:pPr>
        <w:spacing w:before="120" w:after="120"/>
        <w:rPr>
          <w:rFonts w:cs="Arial"/>
          <w:b/>
          <w:i/>
          <w:kern w:val="28"/>
          <w:sz w:val="22"/>
          <w:szCs w:val="22"/>
        </w:rPr>
      </w:pPr>
      <w:bookmarkStart w:id="408" w:name="_Toc57628886"/>
      <w:bookmarkStart w:id="409" w:name="_Toc60237781"/>
    </w:p>
    <w:p w14:paraId="5E28B431" w14:textId="3641E8CA" w:rsidR="00F952E0" w:rsidRPr="005C7CC4" w:rsidRDefault="00F952E0" w:rsidP="00F952E0">
      <w:pPr>
        <w:spacing w:before="120" w:after="120"/>
        <w:rPr>
          <w:rFonts w:cs="Arial"/>
          <w:b/>
          <w:i/>
          <w:kern w:val="28"/>
          <w:sz w:val="22"/>
          <w:szCs w:val="22"/>
        </w:rPr>
      </w:pPr>
      <w:r w:rsidRPr="005C7CC4">
        <w:rPr>
          <w:rFonts w:cs="Arial"/>
          <w:b/>
          <w:i/>
          <w:kern w:val="28"/>
          <w:sz w:val="22"/>
          <w:szCs w:val="22"/>
        </w:rPr>
        <w:t>Zasypywanie wykopów</w:t>
      </w:r>
      <w:bookmarkEnd w:id="408"/>
      <w:bookmarkEnd w:id="409"/>
    </w:p>
    <w:p w14:paraId="5A9594D0" w14:textId="77777777" w:rsidR="00F952E0" w:rsidRPr="00F761DA" w:rsidRDefault="00F952E0" w:rsidP="00F952E0">
      <w:pPr>
        <w:rPr>
          <w:rFonts w:eastAsia="Calibri"/>
        </w:rPr>
      </w:pPr>
      <w:r w:rsidRPr="00F761DA">
        <w:rPr>
          <w:rFonts w:eastAsia="Calibri"/>
        </w:rPr>
        <w:t>Przed opuszczeniem rur do wykopu należy sprawdzić, czy nie mają one widocznych uszkodzeń powstałych w czasie transportu i składowania. Ponadto rury należy starannie oczyścić zwracając szczególną uwagę na kielichy i bose końce rur.</w:t>
      </w:r>
    </w:p>
    <w:p w14:paraId="377AE7AC" w14:textId="77777777" w:rsidR="00F952E0" w:rsidRPr="00F761DA" w:rsidRDefault="00F952E0" w:rsidP="00F952E0">
      <w:pPr>
        <w:rPr>
          <w:rFonts w:eastAsia="Calibri"/>
        </w:rPr>
      </w:pPr>
      <w:r w:rsidRPr="00F761DA">
        <w:rPr>
          <w:rFonts w:eastAsia="Calibri"/>
        </w:rPr>
        <w:t>Rury należy opuszczać do wykopu powoli i ostrożnie, mechanicznie za pomocą krążków, wielokrążków lub dźwigów. Niedopuszczalne jest wrzucanie rur do wykopu.</w:t>
      </w:r>
    </w:p>
    <w:p w14:paraId="011691D9" w14:textId="6DD2E335" w:rsidR="00F952E0" w:rsidRPr="00F761DA" w:rsidRDefault="00F952E0" w:rsidP="00F952E0">
      <w:pPr>
        <w:rPr>
          <w:rFonts w:eastAsia="Calibri"/>
        </w:rPr>
      </w:pPr>
      <w:r w:rsidRPr="00F761DA">
        <w:rPr>
          <w:rFonts w:eastAsia="Calibri"/>
        </w:rPr>
        <w:t xml:space="preserve">Każda rura </w:t>
      </w:r>
      <w:r w:rsidR="00732A97">
        <w:rPr>
          <w:rFonts w:eastAsia="Calibri"/>
        </w:rPr>
        <w:t>ma</w:t>
      </w:r>
      <w:r w:rsidRPr="00F761DA">
        <w:rPr>
          <w:rFonts w:eastAsia="Calibri"/>
        </w:rPr>
        <w:t xml:space="preserve"> być ułożona zgodnie z projektowaną w projekcie wykonawczym osią </w:t>
      </w:r>
      <w:r w:rsidR="008D2B5B">
        <w:rPr>
          <w:rFonts w:eastAsia="Calibri"/>
        </w:rPr>
        <w:br/>
      </w:r>
      <w:r w:rsidRPr="00F761DA">
        <w:rPr>
          <w:rFonts w:eastAsia="Calibri"/>
        </w:rPr>
        <w:t>i spadkiem przewodu oraz ściśle przylegać do podłoża na całej swej długości, co najmniej 1/4 obwodu symetrycznie do swej osi.</w:t>
      </w:r>
    </w:p>
    <w:p w14:paraId="59E5D592" w14:textId="1FBB8962" w:rsidR="00F952E0" w:rsidRPr="00F761DA" w:rsidRDefault="00F952E0" w:rsidP="00F952E0">
      <w:pPr>
        <w:rPr>
          <w:rFonts w:eastAsia="Calibri"/>
        </w:rPr>
      </w:pPr>
      <w:r w:rsidRPr="00F761DA">
        <w:rPr>
          <w:rFonts w:eastAsia="Calibri"/>
        </w:rPr>
        <w:t xml:space="preserve">Zasypywanie rur wewnątrz wykopów od 300 mm ponad wierzchem rury </w:t>
      </w:r>
      <w:r w:rsidR="00E35A32">
        <w:rPr>
          <w:rFonts w:eastAsia="Calibri"/>
        </w:rPr>
        <w:t>ma</w:t>
      </w:r>
      <w:r w:rsidRPr="00F761DA">
        <w:rPr>
          <w:rFonts w:eastAsia="Calibri"/>
        </w:rPr>
        <w:t xml:space="preserve"> być w zwykłych warunkach prowadzone zgodnie z poniższą procedurą.</w:t>
      </w:r>
    </w:p>
    <w:p w14:paraId="613F3487" w14:textId="77777777" w:rsidR="00F952E0" w:rsidRPr="00F761DA" w:rsidRDefault="00F952E0" w:rsidP="00F952E0">
      <w:pPr>
        <w:rPr>
          <w:rFonts w:eastAsia="Calibri"/>
        </w:rPr>
      </w:pPr>
      <w:r w:rsidRPr="00F761DA">
        <w:rPr>
          <w:rFonts w:eastAsia="Calibri"/>
        </w:rPr>
        <w:t>Materiał należy układać i zagęszczać warstwami o grubości nie przekraczającej 300 mm, w taki sposób, aby w całej wykonanej warstwie masa w stanie suchym wynosiła nie mniej niż 97% maksymalnej wartości masy w stanie suchym, określonej za pomocą standardowego testu metodą wibrowania (dla gruntów sypkich) albo metodą zagęszczania ubijakiem (dla gruntów spoistych).</w:t>
      </w:r>
    </w:p>
    <w:p w14:paraId="50CF1953" w14:textId="77777777" w:rsidR="00F952E0" w:rsidRDefault="00F952E0" w:rsidP="00F952E0">
      <w:pPr>
        <w:rPr>
          <w:rFonts w:eastAsia="Calibri"/>
        </w:rPr>
      </w:pPr>
      <w:r w:rsidRPr="00F761DA">
        <w:rPr>
          <w:rFonts w:eastAsia="Calibri"/>
        </w:rPr>
        <w:t>Zasypywanie rurociągów należy również prowadzić zgodnie z wytycznymi producenta rurociągów</w:t>
      </w:r>
    </w:p>
    <w:p w14:paraId="340B6FC7" w14:textId="77777777" w:rsidR="00F952E0" w:rsidRPr="00F761DA" w:rsidRDefault="00F952E0" w:rsidP="00F952E0">
      <w:pPr>
        <w:rPr>
          <w:rFonts w:eastAsia="Calibri"/>
        </w:rPr>
      </w:pPr>
    </w:p>
    <w:p w14:paraId="35CBEAFA" w14:textId="77777777" w:rsidR="00F952E0" w:rsidRPr="005C7CC4" w:rsidRDefault="00F952E0" w:rsidP="00F952E0">
      <w:pPr>
        <w:spacing w:before="120" w:after="120"/>
        <w:rPr>
          <w:rFonts w:cs="Arial"/>
          <w:b/>
          <w:i/>
          <w:kern w:val="28"/>
          <w:sz w:val="22"/>
          <w:szCs w:val="22"/>
        </w:rPr>
      </w:pPr>
      <w:bookmarkStart w:id="410" w:name="_Toc57628887"/>
      <w:bookmarkStart w:id="411" w:name="_Toc60237782"/>
      <w:r w:rsidRPr="00A75874">
        <w:rPr>
          <w:rFonts w:cs="Arial"/>
          <w:b/>
          <w:i/>
          <w:kern w:val="28"/>
          <w:sz w:val="22"/>
          <w:szCs w:val="22"/>
        </w:rPr>
        <w:t>Wymagane zagęszczenie</w:t>
      </w:r>
      <w:bookmarkEnd w:id="410"/>
      <w:bookmarkEnd w:id="411"/>
    </w:p>
    <w:p w14:paraId="6B024FCF" w14:textId="77777777" w:rsidR="00F952E0" w:rsidRPr="00F761DA" w:rsidRDefault="00F952E0" w:rsidP="00F952E0">
      <w:pPr>
        <w:rPr>
          <w:rFonts w:eastAsia="Calibri"/>
        </w:rPr>
      </w:pPr>
      <w:r w:rsidRPr="00F761DA">
        <w:rPr>
          <w:rFonts w:eastAsia="Calibri"/>
        </w:rPr>
        <w:t>W czasie budowy sieci zewnętrznych należy przestrzegać odpowiedniego stopnia zagęszczenia gruntu:</w:t>
      </w:r>
    </w:p>
    <w:p w14:paraId="52BCB3FB" w14:textId="77777777" w:rsidR="00F952E0" w:rsidRPr="00F761DA" w:rsidRDefault="00F952E0" w:rsidP="00F952E0">
      <w:pPr>
        <w:rPr>
          <w:rFonts w:eastAsia="Calibri"/>
        </w:rPr>
      </w:pPr>
    </w:p>
    <w:p w14:paraId="2C5180B9" w14:textId="4EC16EE8" w:rsidR="00F952E0" w:rsidRPr="00F761DA" w:rsidRDefault="00F952E0" w:rsidP="0070708B">
      <w:pPr>
        <w:pStyle w:val="Punktory"/>
        <w:rPr>
          <w:rFonts w:eastAsia="Calibri"/>
        </w:rPr>
      </w:pPr>
      <w:r w:rsidRPr="00F761DA">
        <w:rPr>
          <w:rFonts w:eastAsia="Calibri"/>
        </w:rPr>
        <w:t xml:space="preserve">dno wykopów (pod rurociągi) </w:t>
      </w:r>
      <w:r w:rsidRPr="00F761DA">
        <w:rPr>
          <w:rFonts w:eastAsia="Calibri"/>
        </w:rPr>
        <w:tab/>
      </w:r>
      <w:r w:rsidRPr="00F761DA">
        <w:rPr>
          <w:rFonts w:eastAsia="Calibri"/>
        </w:rPr>
        <w:tab/>
      </w:r>
      <w:r w:rsidRPr="00F761DA">
        <w:rPr>
          <w:rFonts w:eastAsia="Calibri"/>
        </w:rPr>
        <w:tab/>
        <w:t>Is = 0,97</w:t>
      </w:r>
      <w:r w:rsidR="009F518A">
        <w:rPr>
          <w:rFonts w:eastAsia="Calibri"/>
        </w:rPr>
        <w:t>,</w:t>
      </w:r>
    </w:p>
    <w:p w14:paraId="4DC3F932" w14:textId="6DC89684" w:rsidR="00F952E0" w:rsidRPr="00F761DA" w:rsidRDefault="00F952E0" w:rsidP="0070708B">
      <w:pPr>
        <w:pStyle w:val="Punktory"/>
        <w:rPr>
          <w:rFonts w:eastAsia="Calibri"/>
        </w:rPr>
      </w:pPr>
      <w:r w:rsidRPr="00F761DA">
        <w:rPr>
          <w:rFonts w:eastAsia="Calibri"/>
        </w:rPr>
        <w:t xml:space="preserve">podsypka pod rurociągi </w:t>
      </w:r>
      <w:r w:rsidRPr="00F761DA">
        <w:rPr>
          <w:rFonts w:eastAsia="Calibri"/>
        </w:rPr>
        <w:tab/>
      </w:r>
      <w:r w:rsidRPr="00F761DA">
        <w:rPr>
          <w:rFonts w:eastAsia="Calibri"/>
        </w:rPr>
        <w:tab/>
      </w:r>
      <w:r w:rsidRPr="00F761DA">
        <w:rPr>
          <w:rFonts w:eastAsia="Calibri"/>
        </w:rPr>
        <w:tab/>
      </w:r>
      <w:r w:rsidRPr="00F761DA">
        <w:rPr>
          <w:rFonts w:eastAsia="Calibri"/>
        </w:rPr>
        <w:tab/>
        <w:t>Is = 0,97</w:t>
      </w:r>
      <w:r w:rsidR="009F518A">
        <w:rPr>
          <w:rFonts w:eastAsia="Calibri"/>
        </w:rPr>
        <w:t>,</w:t>
      </w:r>
    </w:p>
    <w:p w14:paraId="723BD1A5" w14:textId="434336CC" w:rsidR="00F952E0" w:rsidRPr="00F761DA" w:rsidRDefault="00F952E0" w:rsidP="0070708B">
      <w:pPr>
        <w:pStyle w:val="Punktory"/>
        <w:rPr>
          <w:rFonts w:eastAsia="Calibri"/>
        </w:rPr>
      </w:pPr>
      <w:r w:rsidRPr="00F761DA">
        <w:rPr>
          <w:rFonts w:eastAsia="Calibri"/>
        </w:rPr>
        <w:t xml:space="preserve">obsypka rurociągów </w:t>
      </w:r>
      <w:r w:rsidRPr="00F761DA">
        <w:rPr>
          <w:rFonts w:eastAsia="Calibri"/>
        </w:rPr>
        <w:tab/>
      </w:r>
      <w:r w:rsidRPr="00F761DA">
        <w:rPr>
          <w:rFonts w:eastAsia="Calibri"/>
        </w:rPr>
        <w:tab/>
      </w:r>
      <w:r w:rsidRPr="00F761DA">
        <w:rPr>
          <w:rFonts w:eastAsia="Calibri"/>
        </w:rPr>
        <w:tab/>
      </w:r>
      <w:r w:rsidRPr="00F761DA">
        <w:rPr>
          <w:rFonts w:eastAsia="Calibri"/>
        </w:rPr>
        <w:tab/>
      </w:r>
      <w:r>
        <w:rPr>
          <w:rFonts w:eastAsia="Calibri"/>
        </w:rPr>
        <w:tab/>
      </w:r>
      <w:r w:rsidRPr="00F761DA">
        <w:rPr>
          <w:rFonts w:eastAsia="Calibri"/>
        </w:rPr>
        <w:t>Is = 0,97</w:t>
      </w:r>
      <w:r w:rsidR="009F518A">
        <w:rPr>
          <w:rFonts w:eastAsia="Calibri"/>
        </w:rPr>
        <w:t>,</w:t>
      </w:r>
    </w:p>
    <w:p w14:paraId="7BE6A903" w14:textId="0499F8DE" w:rsidR="00F952E0" w:rsidRPr="00F761DA" w:rsidRDefault="00F952E0" w:rsidP="0070708B">
      <w:pPr>
        <w:pStyle w:val="Punktory"/>
        <w:rPr>
          <w:rFonts w:eastAsia="Calibri"/>
        </w:rPr>
      </w:pPr>
      <w:r w:rsidRPr="00F761DA">
        <w:rPr>
          <w:rFonts w:eastAsia="Calibri"/>
        </w:rPr>
        <w:t xml:space="preserve">zasypka rurociągów </w:t>
      </w:r>
      <w:r w:rsidRPr="00F761DA">
        <w:rPr>
          <w:rFonts w:eastAsia="Calibri"/>
        </w:rPr>
        <w:tab/>
      </w:r>
      <w:r w:rsidRPr="00F761DA">
        <w:rPr>
          <w:rFonts w:eastAsia="Calibri"/>
        </w:rPr>
        <w:tab/>
      </w:r>
      <w:r w:rsidRPr="00F761DA">
        <w:rPr>
          <w:rFonts w:eastAsia="Calibri"/>
        </w:rPr>
        <w:tab/>
      </w:r>
      <w:r w:rsidRPr="00F761DA">
        <w:rPr>
          <w:rFonts w:eastAsia="Calibri"/>
        </w:rPr>
        <w:tab/>
      </w:r>
      <w:r>
        <w:rPr>
          <w:rFonts w:eastAsia="Calibri"/>
        </w:rPr>
        <w:tab/>
      </w:r>
      <w:r w:rsidRPr="00F761DA">
        <w:rPr>
          <w:rFonts w:eastAsia="Calibri"/>
        </w:rPr>
        <w:t>Is = 0,97</w:t>
      </w:r>
      <w:r w:rsidR="009F518A">
        <w:rPr>
          <w:rFonts w:eastAsia="Calibri"/>
        </w:rPr>
        <w:t>.</w:t>
      </w:r>
    </w:p>
    <w:p w14:paraId="4BFADC79" w14:textId="77777777" w:rsidR="00523D4C" w:rsidRDefault="00523D4C" w:rsidP="00F952E0">
      <w:pPr>
        <w:spacing w:before="120" w:after="120"/>
        <w:rPr>
          <w:rFonts w:cs="Arial"/>
          <w:b/>
          <w:i/>
          <w:kern w:val="28"/>
          <w:sz w:val="22"/>
          <w:szCs w:val="22"/>
        </w:rPr>
      </w:pPr>
      <w:bookmarkStart w:id="412" w:name="_Toc2150987"/>
      <w:bookmarkStart w:id="413" w:name="_Toc57628888"/>
      <w:bookmarkStart w:id="414" w:name="_Toc60237783"/>
    </w:p>
    <w:p w14:paraId="5AEEE4E1" w14:textId="429E3F9A" w:rsidR="00F952E0" w:rsidRPr="00A75874" w:rsidRDefault="00F952E0" w:rsidP="00F952E0">
      <w:pPr>
        <w:spacing w:before="120" w:after="120"/>
        <w:rPr>
          <w:rFonts w:cs="Arial"/>
          <w:b/>
          <w:i/>
          <w:kern w:val="28"/>
          <w:sz w:val="22"/>
          <w:szCs w:val="22"/>
        </w:rPr>
      </w:pPr>
      <w:r w:rsidRPr="00A75874">
        <w:rPr>
          <w:rFonts w:cs="Arial"/>
          <w:b/>
          <w:i/>
          <w:kern w:val="28"/>
          <w:sz w:val="22"/>
          <w:szCs w:val="22"/>
        </w:rPr>
        <w:t>Badania i próby rurociągów</w:t>
      </w:r>
      <w:bookmarkEnd w:id="412"/>
      <w:bookmarkEnd w:id="413"/>
      <w:bookmarkEnd w:id="414"/>
    </w:p>
    <w:p w14:paraId="19CF7145" w14:textId="3A31211A" w:rsidR="00F952E0" w:rsidRPr="00F761DA" w:rsidRDefault="00F952E0" w:rsidP="00F952E0">
      <w:pPr>
        <w:rPr>
          <w:rFonts w:eastAsia="Calibri"/>
        </w:rPr>
      </w:pPr>
      <w:r w:rsidRPr="00F761DA">
        <w:rPr>
          <w:rFonts w:eastAsia="Calibri"/>
        </w:rPr>
        <w:t xml:space="preserve">Dla sprawdzenia wytrzymałości rur i szczelności złącz w rurociągach należy przeprowadzić próbę ciśnieniową (hydrauliczną). Do próby szczelności rurociąg </w:t>
      </w:r>
      <w:r w:rsidR="009754AE" w:rsidRPr="00381C70">
        <w:rPr>
          <w:rFonts w:cs="Arial"/>
          <w:iCs/>
          <w:szCs w:val="20"/>
          <w:lang w:eastAsia="ar-SA"/>
        </w:rPr>
        <w:t>ma</w:t>
      </w:r>
      <w:r w:rsidRPr="00F761DA">
        <w:rPr>
          <w:rFonts w:eastAsia="Calibri"/>
        </w:rPr>
        <w:t xml:space="preserve"> być zasypany, odkryte tylko miejsca połączenia z armaturą.</w:t>
      </w:r>
    </w:p>
    <w:p w14:paraId="46391C43" w14:textId="77777777" w:rsidR="00F952E0" w:rsidRDefault="00F952E0" w:rsidP="00F952E0">
      <w:pPr>
        <w:rPr>
          <w:rFonts w:eastAsia="Calibri"/>
        </w:rPr>
      </w:pPr>
      <w:r w:rsidRPr="00F761DA">
        <w:rPr>
          <w:rFonts w:eastAsia="Calibri"/>
        </w:rPr>
        <w:t>Próby szczelności należy przeprowadzić zgodnie ze szczegółowymi wymaganiami podanymi w normach.</w:t>
      </w:r>
    </w:p>
    <w:p w14:paraId="0FC666A3" w14:textId="77777777" w:rsidR="00523D4C" w:rsidRDefault="00523D4C" w:rsidP="00F952E0">
      <w:pPr>
        <w:spacing w:before="120" w:after="120"/>
        <w:rPr>
          <w:rFonts w:cs="Arial"/>
          <w:b/>
          <w:i/>
          <w:kern w:val="28"/>
          <w:sz w:val="22"/>
          <w:szCs w:val="22"/>
        </w:rPr>
      </w:pPr>
      <w:bookmarkStart w:id="415" w:name="_Toc2150989"/>
      <w:bookmarkStart w:id="416" w:name="_Toc57628889"/>
      <w:bookmarkStart w:id="417" w:name="_Toc60237784"/>
    </w:p>
    <w:p w14:paraId="17FE1906" w14:textId="71E8EC84" w:rsidR="00F952E0" w:rsidRPr="00A75874" w:rsidRDefault="00F952E0" w:rsidP="00F952E0">
      <w:pPr>
        <w:spacing w:before="120" w:after="120"/>
        <w:rPr>
          <w:rFonts w:cs="Arial"/>
          <w:b/>
          <w:i/>
          <w:kern w:val="28"/>
          <w:sz w:val="22"/>
          <w:szCs w:val="22"/>
        </w:rPr>
      </w:pPr>
      <w:r w:rsidRPr="00A75874">
        <w:rPr>
          <w:rFonts w:cs="Arial"/>
          <w:b/>
          <w:i/>
          <w:kern w:val="28"/>
          <w:sz w:val="22"/>
          <w:szCs w:val="22"/>
        </w:rPr>
        <w:t>Rurociągi sieci wodociągowej</w:t>
      </w:r>
      <w:bookmarkEnd w:id="415"/>
      <w:bookmarkEnd w:id="416"/>
      <w:bookmarkEnd w:id="417"/>
    </w:p>
    <w:p w14:paraId="0A12B720" w14:textId="4E63531A" w:rsidR="00F952E0" w:rsidRPr="00F761DA" w:rsidRDefault="00F952E0" w:rsidP="00F952E0">
      <w:pPr>
        <w:rPr>
          <w:rFonts w:eastAsia="Calibri"/>
        </w:rPr>
      </w:pPr>
      <w:r w:rsidRPr="00F761DA">
        <w:rPr>
          <w:rFonts w:eastAsia="Calibri"/>
        </w:rPr>
        <w:t xml:space="preserve">Dla wodociągu należy wykonać próby szczelności zgodnie z wytycznymi podanymi </w:t>
      </w:r>
      <w:r w:rsidR="008D2B5B">
        <w:rPr>
          <w:rFonts w:eastAsia="Calibri"/>
        </w:rPr>
        <w:br/>
      </w:r>
      <w:r w:rsidRPr="00F761DA">
        <w:rPr>
          <w:rFonts w:eastAsia="Calibri"/>
        </w:rPr>
        <w:t xml:space="preserve">w </w:t>
      </w:r>
      <w:r w:rsidR="00923D2A">
        <w:rPr>
          <w:rFonts w:eastAsia="Calibri"/>
        </w:rPr>
        <w:t>p</w:t>
      </w:r>
      <w:r w:rsidRPr="00F761DA">
        <w:rPr>
          <w:rFonts w:eastAsia="Calibri"/>
        </w:rPr>
        <w:t xml:space="preserve">olskiej </w:t>
      </w:r>
      <w:r w:rsidR="00923D2A">
        <w:rPr>
          <w:rFonts w:eastAsia="Calibri"/>
        </w:rPr>
        <w:t>n</w:t>
      </w:r>
      <w:r w:rsidRPr="00F761DA">
        <w:rPr>
          <w:rFonts w:eastAsia="Calibri"/>
        </w:rPr>
        <w:t>ormie PN-B-10725 – Przewody zewnętrzne – wymagania i badania.</w:t>
      </w:r>
    </w:p>
    <w:p w14:paraId="0B080618" w14:textId="34CA15BB" w:rsidR="00F952E0" w:rsidRPr="00F761DA" w:rsidRDefault="00F952E0" w:rsidP="009E22F9">
      <w:pPr>
        <w:tabs>
          <w:tab w:val="left" w:pos="2835"/>
        </w:tabs>
        <w:rPr>
          <w:rFonts w:eastAsia="Calibri"/>
        </w:rPr>
      </w:pPr>
      <w:r w:rsidRPr="00F761DA">
        <w:rPr>
          <w:rFonts w:eastAsia="Calibri"/>
        </w:rPr>
        <w:t>Ciśnienie próbne:</w:t>
      </w:r>
      <w:r w:rsidRPr="00F761DA">
        <w:rPr>
          <w:rFonts w:eastAsia="Calibri"/>
        </w:rPr>
        <w:tab/>
      </w:r>
      <w:r w:rsidRPr="00F761DA">
        <w:rPr>
          <w:rFonts w:eastAsia="Calibri"/>
        </w:rPr>
        <w:tab/>
      </w:r>
      <w:r w:rsidR="009E22F9">
        <w:rPr>
          <w:rFonts w:eastAsia="Calibri"/>
        </w:rPr>
        <w:tab/>
      </w:r>
      <w:r w:rsidRPr="00F761DA">
        <w:rPr>
          <w:rFonts w:eastAsia="Calibri"/>
        </w:rPr>
        <w:t>pp = 1,5 pr</w:t>
      </w:r>
    </w:p>
    <w:p w14:paraId="4DDE746D" w14:textId="4EB37B68" w:rsidR="00F952E0" w:rsidRPr="00F761DA" w:rsidRDefault="009E22F9" w:rsidP="009E22F9">
      <w:pPr>
        <w:tabs>
          <w:tab w:val="left" w:pos="2835"/>
        </w:tabs>
        <w:rPr>
          <w:rFonts w:eastAsia="Calibri"/>
        </w:rPr>
      </w:pPr>
      <w:r>
        <w:rPr>
          <w:rFonts w:eastAsia="Calibri"/>
        </w:rPr>
        <w:tab/>
      </w:r>
      <w:r w:rsidR="00F952E0" w:rsidRPr="00F761DA">
        <w:rPr>
          <w:rFonts w:eastAsia="Calibri"/>
        </w:rPr>
        <w:tab/>
      </w:r>
      <w:r w:rsidR="00F952E0" w:rsidRPr="00F761DA">
        <w:rPr>
          <w:rFonts w:eastAsia="Calibri"/>
        </w:rPr>
        <w:tab/>
      </w:r>
      <w:r w:rsidR="00F952E0" w:rsidRPr="00F761DA">
        <w:rPr>
          <w:rFonts w:eastAsia="Calibri"/>
        </w:rPr>
        <w:tab/>
      </w:r>
      <w:r w:rsidR="00F952E0" w:rsidRPr="00F761DA">
        <w:rPr>
          <w:rFonts w:eastAsia="Calibri"/>
        </w:rPr>
        <w:tab/>
        <w:t>pr = 0,6 MPa</w:t>
      </w:r>
    </w:p>
    <w:p w14:paraId="6A254BCB" w14:textId="77777777" w:rsidR="00F952E0" w:rsidRPr="00F761DA" w:rsidRDefault="00F952E0" w:rsidP="00F952E0">
      <w:pPr>
        <w:ind w:left="2124" w:firstLine="708"/>
        <w:rPr>
          <w:rFonts w:eastAsia="Calibri"/>
        </w:rPr>
      </w:pPr>
      <w:r w:rsidRPr="00F761DA">
        <w:rPr>
          <w:rFonts w:eastAsia="Calibri"/>
        </w:rPr>
        <w:t>pp = 1,5 pr = 0,9</w:t>
      </w:r>
    </w:p>
    <w:p w14:paraId="33D98E8D" w14:textId="77777777" w:rsidR="00F952E0" w:rsidRPr="00F761DA" w:rsidRDefault="00F952E0" w:rsidP="00F952E0">
      <w:pPr>
        <w:rPr>
          <w:rFonts w:eastAsia="Calibri"/>
        </w:rPr>
      </w:pPr>
      <w:r w:rsidRPr="00F761DA">
        <w:rPr>
          <w:rFonts w:eastAsia="Calibri"/>
        </w:rPr>
        <w:t>Włączenie sieci do eksploatacji po uzyskaniu pozytywnych wyników badań bakteriologicznych z pobranych prób wody z wybudowanej sieci wodociągowej.</w:t>
      </w:r>
    </w:p>
    <w:p w14:paraId="71BFBF3A" w14:textId="77777777" w:rsidR="00523D4C" w:rsidRDefault="00523D4C" w:rsidP="00F952E0">
      <w:pPr>
        <w:spacing w:before="120" w:after="120"/>
        <w:rPr>
          <w:rFonts w:cs="Arial"/>
          <w:b/>
          <w:i/>
          <w:kern w:val="28"/>
          <w:sz w:val="22"/>
          <w:szCs w:val="22"/>
        </w:rPr>
      </w:pPr>
      <w:bookmarkStart w:id="418" w:name="_Toc2150990"/>
      <w:bookmarkStart w:id="419" w:name="_Toc57628890"/>
      <w:bookmarkStart w:id="420" w:name="_Toc60237785"/>
    </w:p>
    <w:p w14:paraId="3C3E8EF7" w14:textId="495C373B" w:rsidR="00F952E0" w:rsidRPr="00A75874" w:rsidRDefault="00F952E0" w:rsidP="00F952E0">
      <w:pPr>
        <w:spacing w:before="120" w:after="120"/>
        <w:rPr>
          <w:rFonts w:cs="Arial"/>
          <w:b/>
          <w:i/>
          <w:kern w:val="28"/>
          <w:sz w:val="22"/>
          <w:szCs w:val="22"/>
        </w:rPr>
      </w:pPr>
      <w:r w:rsidRPr="00A75874">
        <w:rPr>
          <w:rFonts w:cs="Arial"/>
          <w:b/>
          <w:i/>
          <w:kern w:val="28"/>
          <w:sz w:val="22"/>
          <w:szCs w:val="22"/>
        </w:rPr>
        <w:t>Rurociągi sieci kanalizacyjnej</w:t>
      </w:r>
      <w:bookmarkEnd w:id="418"/>
      <w:bookmarkEnd w:id="419"/>
      <w:bookmarkEnd w:id="420"/>
    </w:p>
    <w:p w14:paraId="46FF681B" w14:textId="5377E72F" w:rsidR="00F952E0" w:rsidRPr="00F761DA" w:rsidRDefault="00F952E0" w:rsidP="00F952E0">
      <w:pPr>
        <w:rPr>
          <w:rFonts w:eastAsia="Calibri"/>
        </w:rPr>
      </w:pPr>
      <w:r w:rsidRPr="00F761DA">
        <w:rPr>
          <w:rFonts w:eastAsia="Calibri"/>
        </w:rPr>
        <w:t xml:space="preserve">Dla kanalizacji o przepływie grawitacyjnym należy wykonać próby szczelności zgodnie </w:t>
      </w:r>
      <w:r w:rsidR="008D2B5B">
        <w:rPr>
          <w:rFonts w:eastAsia="Calibri"/>
        </w:rPr>
        <w:br/>
      </w:r>
      <w:r w:rsidRPr="00F761DA">
        <w:rPr>
          <w:rFonts w:eastAsia="Calibri"/>
        </w:rPr>
        <w:t xml:space="preserve">z wytycznymi podanymi w </w:t>
      </w:r>
      <w:r w:rsidR="00923D2A">
        <w:rPr>
          <w:rFonts w:eastAsia="Calibri"/>
        </w:rPr>
        <w:t>p</w:t>
      </w:r>
      <w:r w:rsidRPr="00F761DA">
        <w:rPr>
          <w:rFonts w:eastAsia="Calibri"/>
        </w:rPr>
        <w:t xml:space="preserve">olskiej </w:t>
      </w:r>
      <w:r w:rsidR="00923D2A">
        <w:rPr>
          <w:rFonts w:eastAsia="Calibri"/>
        </w:rPr>
        <w:t>n</w:t>
      </w:r>
      <w:r w:rsidRPr="00F761DA">
        <w:rPr>
          <w:rFonts w:eastAsia="Calibri"/>
        </w:rPr>
        <w:t>ormie PN-EN 1610:2002.</w:t>
      </w:r>
    </w:p>
    <w:p w14:paraId="4F49AD7F" w14:textId="77777777" w:rsidR="00F952E0" w:rsidRPr="00F761DA" w:rsidRDefault="00F952E0" w:rsidP="00F952E0">
      <w:pPr>
        <w:rPr>
          <w:rFonts w:eastAsia="Calibri"/>
        </w:rPr>
      </w:pPr>
    </w:p>
    <w:p w14:paraId="5891CB3C" w14:textId="02E0F2E8" w:rsidR="00F952E0" w:rsidRPr="00F761DA" w:rsidRDefault="00F952E0" w:rsidP="00F952E0">
      <w:pPr>
        <w:rPr>
          <w:rFonts w:eastAsia="Calibri"/>
        </w:rPr>
      </w:pPr>
      <w:r w:rsidRPr="00F761DA">
        <w:rPr>
          <w:rFonts w:eastAsia="Calibri"/>
        </w:rPr>
        <w:t>Badania i próby kanałów - test wodny w terenie nienawodnionym</w:t>
      </w:r>
    </w:p>
    <w:p w14:paraId="6C2E9E6D" w14:textId="77777777" w:rsidR="00F952E0" w:rsidRPr="00DB0F1F" w:rsidRDefault="00F952E0" w:rsidP="00F952E0">
      <w:pPr>
        <w:rPr>
          <w:rFonts w:eastAsia="Calibri"/>
        </w:rPr>
      </w:pPr>
      <w:r w:rsidRPr="00F761DA">
        <w:rPr>
          <w:rFonts w:eastAsia="Calibri"/>
        </w:rPr>
        <w:t xml:space="preserve">Zamknąć specjalnymi korkami końcówki badanego odcinka kanału, napełnić kanał wodą do poziomu przekraczającego 0,5 m wysokości w najwyższym jego punkcie. Napełniony kanał pozostawić przez min. 2 godziny. Pomiar ilości wody potrzebnej do uzupełnienia braków może być wykonany wycechowanymi naczyniami, wodomierzem lub innymi przyrządami gwarantującymi dokładność nie mniejszą niż 2%. Wynik testu jest pozytywny jeżeli w </w:t>
      </w:r>
      <w:r w:rsidRPr="00DB0F1F">
        <w:rPr>
          <w:rFonts w:eastAsia="Calibri"/>
        </w:rPr>
        <w:t xml:space="preserve">kanałach nie zostanie stwierdzona ucieczka wody. </w:t>
      </w:r>
    </w:p>
    <w:p w14:paraId="5380AF70" w14:textId="77777777" w:rsidR="00F952E0" w:rsidRPr="00DB0F1F" w:rsidRDefault="00F952E0" w:rsidP="00F952E0">
      <w:pPr>
        <w:rPr>
          <w:rFonts w:eastAsia="Calibri"/>
        </w:rPr>
      </w:pPr>
    </w:p>
    <w:p w14:paraId="0AD72EA3" w14:textId="77777777" w:rsidR="00F952E0" w:rsidRPr="00DB0F1F" w:rsidRDefault="00F952E0" w:rsidP="00F952E0">
      <w:pPr>
        <w:rPr>
          <w:rFonts w:eastAsia="Calibri"/>
        </w:rPr>
      </w:pPr>
      <w:r w:rsidRPr="00DB0F1F">
        <w:rPr>
          <w:rFonts w:eastAsia="Calibri"/>
        </w:rPr>
        <w:t>Badania i próby kanałów - test wodny w terenie nawodnionym</w:t>
      </w:r>
    </w:p>
    <w:p w14:paraId="7C24D99C" w14:textId="77777777" w:rsidR="00F952E0" w:rsidRPr="00DB0F1F" w:rsidRDefault="00F952E0" w:rsidP="00F952E0">
      <w:pPr>
        <w:rPr>
          <w:rFonts w:eastAsia="Calibri"/>
        </w:rPr>
      </w:pPr>
      <w:r w:rsidRPr="00DB0F1F">
        <w:rPr>
          <w:rFonts w:eastAsia="Calibri"/>
        </w:rPr>
        <w:t>W gruntach nawodnionych przeprowadza się badania kanału na infiltrację wód gruntowych (po ustabilizowaniu się zwierciadła wody gruntowej). Badanie polega na pomiarze ilości wody gruntowej przesączającej się do wnętrza kanału przez jego ściany i złącza oraz przez studzienki.</w:t>
      </w:r>
    </w:p>
    <w:bookmarkEnd w:id="399"/>
    <w:p w14:paraId="2CBD30EE" w14:textId="1E2B079B" w:rsidR="00F952E0" w:rsidRPr="00DB0F1F" w:rsidRDefault="00417603" w:rsidP="00955ED0">
      <w:pPr>
        <w:pStyle w:val="Nagwek4"/>
      </w:pPr>
      <w:r>
        <w:tab/>
      </w:r>
      <w:r>
        <w:tab/>
      </w:r>
      <w:r w:rsidR="00F952E0" w:rsidRPr="00DB0F1F">
        <w:t>Instalacje wewnętrzne wodne, sanitarne, elektryczne, ciepłownicze</w:t>
      </w:r>
    </w:p>
    <w:p w14:paraId="710AECA8" w14:textId="77777777" w:rsidR="00F952E0" w:rsidRPr="00DB0F1F" w:rsidRDefault="00F952E0" w:rsidP="00F952E0">
      <w:pPr>
        <w:rPr>
          <w:lang w:eastAsia="x-none"/>
        </w:rPr>
      </w:pPr>
      <w:r w:rsidRPr="00DB0F1F">
        <w:rPr>
          <w:lang w:eastAsia="x-none"/>
        </w:rPr>
        <w:t xml:space="preserve">Wykonanie wewnętrznych instalacji na terenie Centrum Recyklingu należy opierać na podstawie: </w:t>
      </w:r>
    </w:p>
    <w:p w14:paraId="4B25CCD6" w14:textId="21ED1E70" w:rsidR="00F952E0" w:rsidRPr="00DB0F1F" w:rsidRDefault="00F952E0" w:rsidP="00E75937">
      <w:pPr>
        <w:pStyle w:val="Punkt3"/>
        <w:numPr>
          <w:ilvl w:val="2"/>
          <w:numId w:val="316"/>
        </w:numPr>
      </w:pPr>
      <w:r w:rsidRPr="00DB0F1F">
        <w:t>Wymagania techniczne COBRTI INSTAL – zeszyt 5 – Warunki techniczne wykonania i odbioru instalacji wentylacyjnych (ISBN 83-88695-09-6)</w:t>
      </w:r>
      <w:r w:rsidR="009F518A" w:rsidRPr="00DB0F1F">
        <w:t>,</w:t>
      </w:r>
    </w:p>
    <w:p w14:paraId="0430057D" w14:textId="20B57499" w:rsidR="00F952E0" w:rsidRPr="00DB0F1F" w:rsidRDefault="00F952E0" w:rsidP="00E75937">
      <w:pPr>
        <w:pStyle w:val="Punkt3"/>
        <w:numPr>
          <w:ilvl w:val="2"/>
          <w:numId w:val="316"/>
        </w:numPr>
      </w:pPr>
      <w:r w:rsidRPr="00DB0F1F">
        <w:t>Wymagania techniczne COBRTI INSTAL – zeszyt 6- Warunki techniczne wykonania i odbioru instalacji ogrzewczych (ISBN 83-88695-12-6)</w:t>
      </w:r>
      <w:r w:rsidR="009F518A" w:rsidRPr="00DB0F1F">
        <w:t>,</w:t>
      </w:r>
    </w:p>
    <w:p w14:paraId="414F346C" w14:textId="6C46D71D" w:rsidR="00F952E0" w:rsidRPr="00DB0F1F" w:rsidRDefault="00F952E0" w:rsidP="00E75937">
      <w:pPr>
        <w:pStyle w:val="Punkt3"/>
        <w:numPr>
          <w:ilvl w:val="2"/>
          <w:numId w:val="316"/>
        </w:numPr>
      </w:pPr>
      <w:r w:rsidRPr="00DB0F1F">
        <w:t>Wymagania techniczne COBRTI INSTAL – zeszyt 7- Warunki techniczne wykonania i odbioru instalacji wodociągowych (ISBN 83-88695-13-4)</w:t>
      </w:r>
      <w:r w:rsidR="009F518A" w:rsidRPr="00DB0F1F">
        <w:t>,</w:t>
      </w:r>
    </w:p>
    <w:p w14:paraId="169AECED" w14:textId="74B762F3" w:rsidR="00F952E0" w:rsidRPr="00DB0F1F" w:rsidRDefault="00F952E0" w:rsidP="00E75937">
      <w:pPr>
        <w:pStyle w:val="Punkt3"/>
        <w:numPr>
          <w:ilvl w:val="2"/>
          <w:numId w:val="316"/>
        </w:numPr>
      </w:pPr>
      <w:r w:rsidRPr="00DB0F1F">
        <w:t>Wymagania techniczne COBRTI INSTAL – zeszyt 8- Warunki techniczne wykonania i odbioru węzłów ciepłowniczych (ISBN 83-88695-14-2)</w:t>
      </w:r>
      <w:r w:rsidR="009F518A" w:rsidRPr="00DB0F1F">
        <w:t>,</w:t>
      </w:r>
    </w:p>
    <w:p w14:paraId="508003D5" w14:textId="39ECCEA4" w:rsidR="00F952E0" w:rsidRPr="00DB0F1F" w:rsidRDefault="00F952E0" w:rsidP="00E75937">
      <w:pPr>
        <w:pStyle w:val="Punkt3"/>
        <w:numPr>
          <w:ilvl w:val="2"/>
          <w:numId w:val="316"/>
        </w:numPr>
      </w:pPr>
      <w:r w:rsidRPr="00DB0F1F">
        <w:t xml:space="preserve">Wymagania techniczne Wykonania i Odbioru Robót Budowlanych, część D: Roboty instalacyjne, Zeszyt 2, Instalacje elektryczne i piorunochronne </w:t>
      </w:r>
      <w:r w:rsidR="008D2B5B">
        <w:br/>
      </w:r>
      <w:r w:rsidRPr="00DB0F1F">
        <w:t>w budynkach użyteczności publicznej, ITB, Warszawa 2004, (ISBN cyklu 83-7370-660-7)</w:t>
      </w:r>
      <w:r w:rsidR="009F518A" w:rsidRPr="00DB0F1F">
        <w:t>.</w:t>
      </w:r>
    </w:p>
    <w:p w14:paraId="5A1FE402" w14:textId="77777777" w:rsidR="00F952E0" w:rsidRPr="00DB0F1F" w:rsidRDefault="00F952E0" w:rsidP="00E94A18">
      <w:pPr>
        <w:pStyle w:val="Nagwek3"/>
      </w:pPr>
      <w:bookmarkStart w:id="421" w:name="_Toc72155511"/>
      <w:bookmarkStart w:id="422" w:name="_Toc121136500"/>
      <w:r w:rsidRPr="00DB0F1F">
        <w:t>Roboty wykończeniowe w zakresie obiektów budowlanych</w:t>
      </w:r>
      <w:bookmarkEnd w:id="421"/>
      <w:bookmarkEnd w:id="422"/>
    </w:p>
    <w:p w14:paraId="147B1492" w14:textId="77777777" w:rsidR="00F952E0" w:rsidRPr="00DB0F1F" w:rsidRDefault="00F952E0" w:rsidP="00F952E0">
      <w:pPr>
        <w:rPr>
          <w:lang w:eastAsia="x-none"/>
        </w:rPr>
      </w:pPr>
      <w:r w:rsidRPr="00DB0F1F">
        <w:rPr>
          <w:lang w:eastAsia="x-none"/>
        </w:rPr>
        <w:t xml:space="preserve">Wykonanie robót wykończeniowych na terenie Centrum Recyklingu należy opierać na podstawie: </w:t>
      </w:r>
    </w:p>
    <w:p w14:paraId="50D0D179" w14:textId="6CA11E96" w:rsidR="00F952E0" w:rsidRPr="00DB0F1F" w:rsidRDefault="00F952E0" w:rsidP="00E75937">
      <w:pPr>
        <w:pStyle w:val="Punkt3"/>
        <w:numPr>
          <w:ilvl w:val="2"/>
          <w:numId w:val="317"/>
        </w:numPr>
      </w:pPr>
      <w:r w:rsidRPr="00DB0F1F">
        <w:t>Wymagania techniczne Wykonania i Odbioru Robót Budowlanych, część B: Roboty wykończeniowe, Zeszyt 1, Tynki, ITB, Warszawa 2003, (ISBN cyklu 83-7370-660-7)</w:t>
      </w:r>
      <w:r w:rsidR="009F518A" w:rsidRPr="00DB0F1F">
        <w:t>,</w:t>
      </w:r>
    </w:p>
    <w:p w14:paraId="7600DDC7" w14:textId="7C1F433F" w:rsidR="00F952E0" w:rsidRPr="00CE0BC6" w:rsidRDefault="00F952E0" w:rsidP="00EB35A1">
      <w:pPr>
        <w:pStyle w:val="Punkt3"/>
      </w:pPr>
      <w:r>
        <w:t>Wymagania techniczne Wykonania i Odbioru Robót Budowlanych, część B: Roboty wykończeniowe, Zeszyt 3, Posadzki mineralne i żywiczne, ITB, Warszawa 2004, (ISBN cyklu 83-7370-660-7)</w:t>
      </w:r>
      <w:r w:rsidR="009F518A">
        <w:t>,</w:t>
      </w:r>
    </w:p>
    <w:p w14:paraId="1A491ECB" w14:textId="5663B14F" w:rsidR="00F952E0" w:rsidRPr="00CE0BC6" w:rsidRDefault="00F952E0" w:rsidP="00EB35A1">
      <w:pPr>
        <w:pStyle w:val="Punkt3"/>
      </w:pPr>
      <w:r>
        <w:t>Wymagania techniczne Wykonania i Odbioru Robót Budowlanych, część B: Roboty wykończeniowe, Zeszyt 4, Powłoki malarskie zewnętrzne i wewnętrzne, ITB, Warszawa 2003, (ISBN cyklu 83-7370-660-7)</w:t>
      </w:r>
      <w:r w:rsidR="009F518A">
        <w:t>,</w:t>
      </w:r>
    </w:p>
    <w:p w14:paraId="022F2332" w14:textId="4996136B" w:rsidR="00F952E0" w:rsidRPr="00CE0BC6" w:rsidRDefault="00F952E0" w:rsidP="00EB35A1">
      <w:pPr>
        <w:pStyle w:val="Punkt3"/>
      </w:pPr>
      <w:r>
        <w:t>Wymagania techniczne Wykonania i Odbioru Robót Budowlanych, część B: Roboty wykończeniowe, Zeszyt 5, Okładziny i wykładziny z płytek ceramicznych, ITB, Warszawa 2004, (ISBN cyklu 83-7370-660-7)</w:t>
      </w:r>
      <w:r w:rsidR="009F518A">
        <w:t>,</w:t>
      </w:r>
    </w:p>
    <w:p w14:paraId="6565F9A6" w14:textId="717DCE82" w:rsidR="00F952E0" w:rsidRDefault="00F952E0" w:rsidP="00EB35A1">
      <w:pPr>
        <w:pStyle w:val="Punkt3"/>
      </w:pPr>
      <w:r>
        <w:t>Wymagania techniczne Wykonania i Odbioru Robót Budowlanych, część C: Zabezpieczenia i izolacje, Zeszyt 2, Zabezpieczenia ogniochronne konstrukcji budowlanych , ITB, Warszawa, (ISBN cyklu 83-7370-660-7)</w:t>
      </w:r>
      <w:r w:rsidR="009F518A">
        <w:t>.</w:t>
      </w:r>
    </w:p>
    <w:p w14:paraId="192FE949" w14:textId="2188BA31" w:rsidR="00DB0F1F" w:rsidRDefault="00DB0F1F" w:rsidP="0070708B">
      <w:pPr>
        <w:pStyle w:val="Punktory"/>
        <w:numPr>
          <w:ilvl w:val="0"/>
          <w:numId w:val="0"/>
        </w:numPr>
        <w:ind w:left="720"/>
      </w:pPr>
    </w:p>
    <w:p w14:paraId="155BBA0D" w14:textId="7AFD4CCD" w:rsidR="00EB35A1" w:rsidRDefault="00EB35A1" w:rsidP="0070708B">
      <w:pPr>
        <w:pStyle w:val="Punktory"/>
        <w:numPr>
          <w:ilvl w:val="0"/>
          <w:numId w:val="0"/>
        </w:numPr>
        <w:ind w:left="720"/>
      </w:pPr>
    </w:p>
    <w:p w14:paraId="7E3646D7" w14:textId="77777777" w:rsidR="00F952E0" w:rsidRPr="00F952E0" w:rsidRDefault="00F952E0" w:rsidP="00F952E0">
      <w:pPr>
        <w:pStyle w:val="Nagwek2"/>
        <w:spacing w:line="20" w:lineRule="atLeast"/>
        <w:ind w:left="851" w:hanging="851"/>
        <w:rPr>
          <w:lang w:val="pl-PL"/>
        </w:rPr>
      </w:pPr>
      <w:bookmarkStart w:id="423" w:name="_Toc72155516"/>
      <w:bookmarkStart w:id="424" w:name="_Toc121136501"/>
      <w:r w:rsidRPr="001E0E1A">
        <w:rPr>
          <w:lang w:val="pl-PL"/>
        </w:rPr>
        <w:t xml:space="preserve">Kontrola, badania i odbiór wyrobów i robót </w:t>
      </w:r>
      <w:r w:rsidRPr="00F952E0">
        <w:rPr>
          <w:lang w:val="pl-PL"/>
        </w:rPr>
        <w:t>budowlanych</w:t>
      </w:r>
      <w:bookmarkEnd w:id="423"/>
      <w:bookmarkEnd w:id="424"/>
    </w:p>
    <w:p w14:paraId="0348A99C" w14:textId="6684413A" w:rsidR="00F952E0" w:rsidRPr="00F952E0" w:rsidRDefault="00F952E0" w:rsidP="00E94A18">
      <w:pPr>
        <w:pStyle w:val="Nagwek3"/>
      </w:pPr>
      <w:bookmarkStart w:id="425" w:name="_Toc72155517"/>
      <w:bookmarkStart w:id="426" w:name="_Toc121136502"/>
      <w:r w:rsidRPr="00F952E0">
        <w:t>Program zapewnienia jakości</w:t>
      </w:r>
      <w:bookmarkEnd w:id="425"/>
      <w:bookmarkEnd w:id="426"/>
    </w:p>
    <w:p w14:paraId="159F70C2" w14:textId="4CC037E1" w:rsidR="00F952E0" w:rsidRPr="00F952E0" w:rsidRDefault="00F952E0" w:rsidP="00F952E0">
      <w:pPr>
        <w:rPr>
          <w:szCs w:val="20"/>
        </w:rPr>
      </w:pPr>
      <w:r w:rsidRPr="00F952E0">
        <w:rPr>
          <w:szCs w:val="20"/>
        </w:rPr>
        <w:t xml:space="preserve">Do obowiązków Wykonawcy należy opracowanie i przedstawienie do zatwierdzenia Inspektora Nadzoru w 4 tygodnie po </w:t>
      </w:r>
      <w:r w:rsidR="00CD4527">
        <w:rPr>
          <w:szCs w:val="20"/>
        </w:rPr>
        <w:t>akceptacji Koncepcji technologicznej przez Zamawiającego</w:t>
      </w:r>
      <w:r w:rsidRPr="00F952E0">
        <w:rPr>
          <w:szCs w:val="20"/>
        </w:rPr>
        <w:t xml:space="preserve">, w którym przedstawi on zamierzony sposób wykonywania </w:t>
      </w:r>
      <w:r w:rsidR="008634CB">
        <w:rPr>
          <w:szCs w:val="20"/>
        </w:rPr>
        <w:t>r</w:t>
      </w:r>
      <w:r w:rsidRPr="00F952E0">
        <w:rPr>
          <w:szCs w:val="20"/>
        </w:rPr>
        <w:t xml:space="preserve">obót, możliwości techniczne, kadrowe i organizacyjne gwarantujące wykonanie </w:t>
      </w:r>
      <w:r w:rsidR="008634CB">
        <w:rPr>
          <w:szCs w:val="20"/>
        </w:rPr>
        <w:t>r</w:t>
      </w:r>
      <w:r w:rsidRPr="00F952E0">
        <w:rPr>
          <w:szCs w:val="20"/>
        </w:rPr>
        <w:t xml:space="preserve">obót zgodnie </w:t>
      </w:r>
      <w:r w:rsidR="008D2B5B">
        <w:rPr>
          <w:szCs w:val="20"/>
        </w:rPr>
        <w:br/>
      </w:r>
      <w:r w:rsidRPr="00F952E0">
        <w:rPr>
          <w:szCs w:val="20"/>
        </w:rPr>
        <w:t xml:space="preserve">z </w:t>
      </w:r>
      <w:r w:rsidR="008634CB">
        <w:rPr>
          <w:szCs w:val="20"/>
        </w:rPr>
        <w:t>d</w:t>
      </w:r>
      <w:r w:rsidRPr="00F952E0">
        <w:rPr>
          <w:szCs w:val="20"/>
        </w:rPr>
        <w:t xml:space="preserve">okumentacją </w:t>
      </w:r>
      <w:r w:rsidR="008634CB">
        <w:rPr>
          <w:szCs w:val="20"/>
        </w:rPr>
        <w:t>p</w:t>
      </w:r>
      <w:r w:rsidRPr="00F952E0">
        <w:rPr>
          <w:szCs w:val="20"/>
        </w:rPr>
        <w:t xml:space="preserve">rojektową, </w:t>
      </w:r>
      <w:r w:rsidR="008634CB">
        <w:rPr>
          <w:szCs w:val="20"/>
        </w:rPr>
        <w:t>w</w:t>
      </w:r>
      <w:r w:rsidRPr="00F952E0">
        <w:rPr>
          <w:szCs w:val="20"/>
        </w:rPr>
        <w:t>arunkami technicznymi oraz poleceniami i ustaleniami przekazanymi przez Inspektora.</w:t>
      </w:r>
    </w:p>
    <w:p w14:paraId="20B586F7" w14:textId="49973642" w:rsidR="00F952E0" w:rsidRDefault="00F952E0" w:rsidP="00F952E0">
      <w:pPr>
        <w:rPr>
          <w:szCs w:val="20"/>
        </w:rPr>
      </w:pPr>
      <w:r w:rsidRPr="00F952E0">
        <w:rPr>
          <w:szCs w:val="20"/>
        </w:rPr>
        <w:t>Program Zapewnienia Jakości będzie</w:t>
      </w:r>
      <w:r w:rsidRPr="00194AE7">
        <w:rPr>
          <w:szCs w:val="20"/>
        </w:rPr>
        <w:t xml:space="preserve"> zawierać:</w:t>
      </w:r>
    </w:p>
    <w:p w14:paraId="490967BB" w14:textId="77777777" w:rsidR="00F952E0" w:rsidRPr="00194AE7" w:rsidRDefault="00F952E0" w:rsidP="00F952E0">
      <w:pPr>
        <w:rPr>
          <w:szCs w:val="20"/>
        </w:rPr>
      </w:pPr>
    </w:p>
    <w:p w14:paraId="6F077CF5" w14:textId="77777777" w:rsidR="00F952E0" w:rsidRPr="00194AE7" w:rsidRDefault="00F952E0" w:rsidP="00F952E0">
      <w:pPr>
        <w:rPr>
          <w:szCs w:val="20"/>
          <w:u w:val="single"/>
        </w:rPr>
      </w:pPr>
      <w:r>
        <w:rPr>
          <w:szCs w:val="20"/>
          <w:u w:val="single"/>
        </w:rPr>
        <w:t>C</w:t>
      </w:r>
      <w:r w:rsidRPr="00194AE7">
        <w:rPr>
          <w:szCs w:val="20"/>
          <w:u w:val="single"/>
        </w:rPr>
        <w:t>zęść ogólną opisującą:</w:t>
      </w:r>
    </w:p>
    <w:p w14:paraId="0D51AAEF" w14:textId="15F0125C" w:rsidR="00F952E0" w:rsidRPr="00194AE7" w:rsidRDefault="00F952E0" w:rsidP="00E75937">
      <w:pPr>
        <w:pStyle w:val="Punkt1"/>
        <w:numPr>
          <w:ilvl w:val="0"/>
          <w:numId w:val="318"/>
        </w:numPr>
      </w:pPr>
      <w:r w:rsidRPr="00194AE7">
        <w:t xml:space="preserve">organizację wykonania </w:t>
      </w:r>
      <w:r w:rsidR="008634CB">
        <w:t>r</w:t>
      </w:r>
      <w:r w:rsidRPr="00194AE7">
        <w:t xml:space="preserve">obót, w tym terminy i sposób prowadzenia </w:t>
      </w:r>
      <w:r w:rsidR="008634CB">
        <w:t>r</w:t>
      </w:r>
      <w:r w:rsidRPr="00194AE7">
        <w:t>obót,</w:t>
      </w:r>
    </w:p>
    <w:p w14:paraId="111743E8" w14:textId="45B1063A" w:rsidR="00F952E0" w:rsidRPr="00194AE7" w:rsidRDefault="00F952E0" w:rsidP="00E75937">
      <w:pPr>
        <w:pStyle w:val="Punkt1"/>
        <w:numPr>
          <w:ilvl w:val="0"/>
          <w:numId w:val="318"/>
        </w:numPr>
      </w:pPr>
      <w:r w:rsidRPr="00194AE7">
        <w:t xml:space="preserve">organizację ruchu na budowie wraz z oznakowaniem </w:t>
      </w:r>
      <w:r w:rsidR="008634CB">
        <w:t>r</w:t>
      </w:r>
      <w:r w:rsidRPr="00194AE7">
        <w:t>obót,</w:t>
      </w:r>
    </w:p>
    <w:p w14:paraId="4494CDC8" w14:textId="77777777" w:rsidR="00F952E0" w:rsidRPr="00194AE7" w:rsidRDefault="00F952E0" w:rsidP="00E75937">
      <w:pPr>
        <w:pStyle w:val="Punkt1"/>
        <w:numPr>
          <w:ilvl w:val="0"/>
          <w:numId w:val="318"/>
        </w:numPr>
      </w:pPr>
      <w:r w:rsidRPr="00194AE7">
        <w:t>bhp,</w:t>
      </w:r>
    </w:p>
    <w:p w14:paraId="1BA75BD5" w14:textId="77777777" w:rsidR="00F952E0" w:rsidRPr="00194AE7" w:rsidRDefault="00F952E0" w:rsidP="00E75937">
      <w:pPr>
        <w:pStyle w:val="Punkt1"/>
        <w:numPr>
          <w:ilvl w:val="0"/>
          <w:numId w:val="318"/>
        </w:numPr>
      </w:pPr>
      <w:r w:rsidRPr="00194AE7">
        <w:t>wykaz zespołów roboczych, ich kwalifikacje i przygotowanie praktyczne,</w:t>
      </w:r>
    </w:p>
    <w:p w14:paraId="7E7ABC9D" w14:textId="0A7FB693" w:rsidR="00F952E0" w:rsidRPr="00194AE7" w:rsidRDefault="00F952E0" w:rsidP="00E75937">
      <w:pPr>
        <w:pStyle w:val="Punkt1"/>
        <w:numPr>
          <w:ilvl w:val="0"/>
          <w:numId w:val="318"/>
        </w:numPr>
      </w:pPr>
      <w:r w:rsidRPr="00194AE7">
        <w:t xml:space="preserve">wykaz osób odpowiedzialnych za jakość i terminowość wykonania poszczególnych elementów </w:t>
      </w:r>
      <w:r w:rsidR="008634CB">
        <w:t>r</w:t>
      </w:r>
      <w:r w:rsidRPr="00194AE7">
        <w:t>obót,</w:t>
      </w:r>
    </w:p>
    <w:p w14:paraId="45A2C2C1" w14:textId="71A9EEC9" w:rsidR="00F952E0" w:rsidRPr="00194AE7" w:rsidRDefault="00F952E0" w:rsidP="00E75937">
      <w:pPr>
        <w:pStyle w:val="Punkt1"/>
        <w:numPr>
          <w:ilvl w:val="0"/>
          <w:numId w:val="318"/>
        </w:numPr>
      </w:pPr>
      <w:r w:rsidRPr="00194AE7">
        <w:t xml:space="preserve">system (sposób i procedurę) proponowanej kontroli sterowania jakością wykonywanych </w:t>
      </w:r>
      <w:r w:rsidR="008634CB">
        <w:t>r</w:t>
      </w:r>
      <w:r w:rsidRPr="00194AE7">
        <w:t>obót,</w:t>
      </w:r>
    </w:p>
    <w:p w14:paraId="1016395D" w14:textId="77777777" w:rsidR="00F952E0" w:rsidRPr="00194AE7" w:rsidRDefault="00F952E0" w:rsidP="00E75937">
      <w:pPr>
        <w:pStyle w:val="Punkt1"/>
        <w:numPr>
          <w:ilvl w:val="0"/>
          <w:numId w:val="318"/>
        </w:numPr>
      </w:pPr>
      <w:r w:rsidRPr="00194AE7">
        <w:t>wyposażenie w sprzęt i urządzenia do pomiarów i kontroli  (opis laboratorium własnego lub laboratorium, któremu Wykonawca zamierza zlecić prowadzenie badań),</w:t>
      </w:r>
    </w:p>
    <w:p w14:paraId="0C738987" w14:textId="052C8577" w:rsidR="00F952E0" w:rsidRPr="009F518A" w:rsidRDefault="00F952E0" w:rsidP="00E75937">
      <w:pPr>
        <w:pStyle w:val="Punkt1"/>
        <w:numPr>
          <w:ilvl w:val="0"/>
          <w:numId w:val="318"/>
        </w:numPr>
      </w:pPr>
      <w:r w:rsidRPr="00194AE7">
        <w:t xml:space="preserve">sposób oraz formę gromadzenia wyników badań laboratoryjnych, zapis pomiarów, nastaw mechanizmów sterujących, a także wyciąganych wniosków </w:t>
      </w:r>
      <w:r w:rsidR="008D2B5B">
        <w:br/>
      </w:r>
      <w:r w:rsidRPr="00194AE7">
        <w:t>i zastosowanych korekt w procesie technologicznym, proponowany sposób i formę przekazywania tych informacji Inspektorowi</w:t>
      </w:r>
      <w:r w:rsidR="009F518A">
        <w:t>.</w:t>
      </w:r>
    </w:p>
    <w:p w14:paraId="476FA86E" w14:textId="77777777" w:rsidR="00F952E0" w:rsidRDefault="00F952E0" w:rsidP="00F952E0">
      <w:pPr>
        <w:rPr>
          <w:szCs w:val="20"/>
          <w:u w:val="single"/>
        </w:rPr>
      </w:pPr>
    </w:p>
    <w:p w14:paraId="219D5A21" w14:textId="22B85D45" w:rsidR="00F952E0" w:rsidRPr="00194AE7" w:rsidRDefault="00F952E0" w:rsidP="00F952E0">
      <w:pPr>
        <w:rPr>
          <w:szCs w:val="20"/>
          <w:u w:val="single"/>
        </w:rPr>
      </w:pPr>
      <w:r>
        <w:rPr>
          <w:szCs w:val="20"/>
          <w:u w:val="single"/>
        </w:rPr>
        <w:t>C</w:t>
      </w:r>
      <w:r w:rsidRPr="00194AE7">
        <w:rPr>
          <w:szCs w:val="20"/>
          <w:u w:val="single"/>
        </w:rPr>
        <w:t xml:space="preserve">zęść szczegółową opisującą dla każdego asortymentu </w:t>
      </w:r>
      <w:r w:rsidR="008634CB">
        <w:rPr>
          <w:szCs w:val="20"/>
          <w:u w:val="single"/>
        </w:rPr>
        <w:t>r</w:t>
      </w:r>
      <w:r w:rsidRPr="00194AE7">
        <w:rPr>
          <w:szCs w:val="20"/>
          <w:u w:val="single"/>
        </w:rPr>
        <w:t>obót:</w:t>
      </w:r>
    </w:p>
    <w:p w14:paraId="2C97797C" w14:textId="77777777" w:rsidR="00F952E0" w:rsidRPr="00194AE7" w:rsidRDefault="00F952E0" w:rsidP="00E75937">
      <w:pPr>
        <w:pStyle w:val="Punkt1"/>
        <w:numPr>
          <w:ilvl w:val="0"/>
          <w:numId w:val="319"/>
        </w:numPr>
      </w:pPr>
      <w:r w:rsidRPr="00194AE7">
        <w:t>wykaz maszyn i urządzeń stosowanych na budowie z ich parametrami technicznymi oraz wyposażeniem w mechanizmy do sterowania i urządzenia pomiarowo-kontrolne,</w:t>
      </w:r>
    </w:p>
    <w:p w14:paraId="4A1C4730" w14:textId="77777777" w:rsidR="00F952E0" w:rsidRPr="00194AE7" w:rsidRDefault="00F952E0" w:rsidP="00E75937">
      <w:pPr>
        <w:pStyle w:val="Punkt1"/>
        <w:numPr>
          <w:ilvl w:val="0"/>
          <w:numId w:val="319"/>
        </w:numPr>
      </w:pPr>
      <w:r w:rsidRPr="00194AE7">
        <w:t>rodzaje i ilość środków transportu oraz urządzeń do magazynowania i załadunku materiałów, spoiw, lepiszczy, kruszyw itp.,</w:t>
      </w:r>
    </w:p>
    <w:p w14:paraId="39E3DEAB" w14:textId="77777777" w:rsidR="00F952E0" w:rsidRPr="00194AE7" w:rsidRDefault="00F952E0" w:rsidP="00E75937">
      <w:pPr>
        <w:pStyle w:val="Punkt1"/>
        <w:numPr>
          <w:ilvl w:val="0"/>
          <w:numId w:val="319"/>
        </w:numPr>
      </w:pPr>
      <w:r w:rsidRPr="00194AE7">
        <w:t>sposób zabezpieczenia i ochrony ładunków przed utratą ich właściwości w czasie transportu,</w:t>
      </w:r>
    </w:p>
    <w:p w14:paraId="75E224FA" w14:textId="23D305BA" w:rsidR="00F952E0" w:rsidRPr="00194AE7" w:rsidRDefault="00F952E0" w:rsidP="00E75937">
      <w:pPr>
        <w:pStyle w:val="Punkt1"/>
        <w:numPr>
          <w:ilvl w:val="0"/>
          <w:numId w:val="319"/>
        </w:numPr>
      </w:pPr>
      <w:r w:rsidRPr="00194AE7">
        <w:t xml:space="preserve">sposób i procedurę pomiarów i badań (rodzaj i częstotliwość pobieranie próbek, legalizacja i sprawdzanie urządzeń, itp.) prowadzonych podczas dostaw materiałów, wytwarzania mieszanek i wykonywania poszczególnych elementów </w:t>
      </w:r>
      <w:r w:rsidR="008634CB">
        <w:t>r</w:t>
      </w:r>
      <w:r w:rsidRPr="00194AE7">
        <w:t>obót,</w:t>
      </w:r>
    </w:p>
    <w:p w14:paraId="7FB1895F" w14:textId="77777777" w:rsidR="00F952E0" w:rsidRPr="00194AE7" w:rsidRDefault="00F952E0" w:rsidP="00E75937">
      <w:pPr>
        <w:pStyle w:val="Punkt1"/>
        <w:numPr>
          <w:ilvl w:val="0"/>
          <w:numId w:val="319"/>
        </w:numPr>
      </w:pPr>
      <w:r w:rsidRPr="00194AE7">
        <w:t>sposób i procedurę prowadzonych działań przy demontażu i  wywozie materiałów niebezpiecznych,</w:t>
      </w:r>
    </w:p>
    <w:p w14:paraId="58EFF9C5" w14:textId="26488329" w:rsidR="00F952E0" w:rsidRPr="00194AE7" w:rsidRDefault="00F952E0" w:rsidP="00E75937">
      <w:pPr>
        <w:pStyle w:val="Punkt1"/>
        <w:numPr>
          <w:ilvl w:val="0"/>
          <w:numId w:val="319"/>
        </w:numPr>
      </w:pPr>
      <w:r w:rsidRPr="00194AE7">
        <w:t xml:space="preserve">sposób postępowania z materiałami i </w:t>
      </w:r>
      <w:r w:rsidR="008634CB">
        <w:t>r</w:t>
      </w:r>
      <w:r w:rsidRPr="00194AE7">
        <w:t>obotami nie odpowiadającymi wymaganiom.</w:t>
      </w:r>
    </w:p>
    <w:p w14:paraId="094DE8F0" w14:textId="77777777" w:rsidR="00F952E0" w:rsidRPr="00EB35A1" w:rsidRDefault="00F952E0" w:rsidP="00EB35A1">
      <w:pPr>
        <w:pStyle w:val="Punkt1"/>
        <w:numPr>
          <w:ilvl w:val="0"/>
          <w:numId w:val="0"/>
        </w:numPr>
        <w:ind w:left="284"/>
        <w:rPr>
          <w:highlight w:val="red"/>
        </w:rPr>
      </w:pPr>
    </w:p>
    <w:p w14:paraId="0CEE0805" w14:textId="234F7B6C" w:rsidR="00F952E0" w:rsidRPr="00AD3F2D" w:rsidRDefault="00CD4527" w:rsidP="00E94A18">
      <w:pPr>
        <w:pStyle w:val="Nagwek3"/>
      </w:pPr>
      <w:bookmarkStart w:id="427" w:name="_Toc72155518"/>
      <w:r>
        <w:t xml:space="preserve"> </w:t>
      </w:r>
      <w:bookmarkStart w:id="428" w:name="_Toc121136503"/>
      <w:r w:rsidR="00F952E0" w:rsidRPr="00AD3F2D">
        <w:t>Opis działań kontrolnych</w:t>
      </w:r>
      <w:bookmarkEnd w:id="427"/>
      <w:bookmarkEnd w:id="428"/>
    </w:p>
    <w:p w14:paraId="22B67093" w14:textId="1808C7BA" w:rsidR="00F952E0" w:rsidRPr="00230521" w:rsidRDefault="00F952E0" w:rsidP="00B2506D">
      <w:pPr>
        <w:pStyle w:val="Tekstpodstawowy"/>
      </w:pPr>
      <w:r w:rsidRPr="00230521">
        <w:t xml:space="preserve">Celem kontroli </w:t>
      </w:r>
      <w:r w:rsidR="008634CB">
        <w:t>r</w:t>
      </w:r>
      <w:r w:rsidRPr="00230521">
        <w:t xml:space="preserve">obót będzie takie sterowanie ich przygotowaniem i wykonaniem, aby osiągnąć założoną jakość </w:t>
      </w:r>
      <w:r w:rsidR="008634CB">
        <w:t>r</w:t>
      </w:r>
      <w:r w:rsidRPr="00230521">
        <w:t xml:space="preserve">obót. Wykonawca jest odpowiedzialny za pełną kontrolę </w:t>
      </w:r>
      <w:r w:rsidR="008634CB">
        <w:t>r</w:t>
      </w:r>
      <w:r w:rsidRPr="00230521">
        <w:t xml:space="preserve">obót </w:t>
      </w:r>
      <w:r w:rsidR="008D2B5B">
        <w:br/>
      </w:r>
      <w:r w:rsidRPr="00230521">
        <w:t xml:space="preserve">i jakość materiałów. Wykonawca zapewni odpowiedni system kontroli, włączając personel, laboratorium, sprzęt, zaopatrzenie i wszystkie urządzenia niezbędne do pobierania próbek i badań materiałów oraz </w:t>
      </w:r>
      <w:r w:rsidR="008634CB">
        <w:t>r</w:t>
      </w:r>
      <w:r w:rsidRPr="00230521">
        <w:t>obót.</w:t>
      </w:r>
    </w:p>
    <w:p w14:paraId="4C097930" w14:textId="459AD2FE" w:rsidR="00F952E0" w:rsidRPr="0004482D" w:rsidRDefault="00F952E0" w:rsidP="00B2506D">
      <w:pPr>
        <w:rPr>
          <w:szCs w:val="20"/>
        </w:rPr>
      </w:pPr>
      <w:r w:rsidRPr="0004482D">
        <w:rPr>
          <w:szCs w:val="20"/>
        </w:rPr>
        <w:t xml:space="preserve">Przed zatwierdzeniem systemu kontroli Inspektor Nadzoru Inwestorskiego może zażądać od Wykonawcy przeprowadzenia badań w celu zademonstrowania, że poziom ich wykonywania jest zadowalający. Wykonawca będzie przeprowadzać pomiary i badania materiałów oraz </w:t>
      </w:r>
      <w:r w:rsidR="008634CB">
        <w:rPr>
          <w:szCs w:val="20"/>
        </w:rPr>
        <w:t>r</w:t>
      </w:r>
      <w:r w:rsidRPr="0004482D">
        <w:rPr>
          <w:szCs w:val="20"/>
        </w:rPr>
        <w:t xml:space="preserve">obót z częstotliwością zapewniającą stwierdzenie, że </w:t>
      </w:r>
      <w:r w:rsidR="008634CB">
        <w:rPr>
          <w:szCs w:val="20"/>
        </w:rPr>
        <w:t>r</w:t>
      </w:r>
      <w:r w:rsidRPr="0004482D">
        <w:rPr>
          <w:szCs w:val="20"/>
        </w:rPr>
        <w:t xml:space="preserve">oboty wykonano zgodnie z wymaganiami zawartymi w </w:t>
      </w:r>
      <w:r w:rsidR="008634CB">
        <w:rPr>
          <w:szCs w:val="20"/>
        </w:rPr>
        <w:t>d</w:t>
      </w:r>
      <w:r w:rsidRPr="0004482D">
        <w:rPr>
          <w:szCs w:val="20"/>
        </w:rPr>
        <w:t xml:space="preserve">okumentacji </w:t>
      </w:r>
      <w:r w:rsidR="008634CB">
        <w:rPr>
          <w:szCs w:val="20"/>
        </w:rPr>
        <w:t>p</w:t>
      </w:r>
      <w:r w:rsidRPr="0004482D">
        <w:rPr>
          <w:szCs w:val="20"/>
        </w:rPr>
        <w:t xml:space="preserve">rojektowej i </w:t>
      </w:r>
      <w:r w:rsidR="008634CB">
        <w:rPr>
          <w:szCs w:val="20"/>
        </w:rPr>
        <w:t>w</w:t>
      </w:r>
      <w:r>
        <w:rPr>
          <w:szCs w:val="20"/>
        </w:rPr>
        <w:t>arunkami technicznymi</w:t>
      </w:r>
      <w:r w:rsidRPr="0004482D">
        <w:rPr>
          <w:szCs w:val="20"/>
        </w:rPr>
        <w:t xml:space="preserve">. Minimalne wymagania, co do zakresu badań i ich częstotliwość są określone w </w:t>
      </w:r>
      <w:r w:rsidR="008634CB">
        <w:rPr>
          <w:szCs w:val="20"/>
        </w:rPr>
        <w:t>w</w:t>
      </w:r>
      <w:r>
        <w:rPr>
          <w:szCs w:val="20"/>
        </w:rPr>
        <w:t>arunkach technicznych</w:t>
      </w:r>
      <w:r w:rsidRPr="0004482D">
        <w:rPr>
          <w:szCs w:val="20"/>
        </w:rPr>
        <w:t xml:space="preserve">, normach i wytycznych. W przypadku, gdy nie zostały one tam określone, Inspektor Nadzoru Inwestorskiego ustali jaki zakres kontroli jest konieczny, aby zapewnić wykonanie </w:t>
      </w:r>
      <w:r w:rsidR="008634CB">
        <w:rPr>
          <w:szCs w:val="20"/>
        </w:rPr>
        <w:t>r</w:t>
      </w:r>
      <w:r w:rsidRPr="0004482D">
        <w:rPr>
          <w:szCs w:val="20"/>
        </w:rPr>
        <w:t>obót zgodnie z Umową. Wykonawca dostarczy Inspektorowi świadectwa, że wszystkie stosowane urządzenia i sprzęt badawczy posiadają ważną legalizację, zostały prawidłowo wykalibrowane i odpowiadają wymaganiom norm określających procedury badań.</w:t>
      </w:r>
    </w:p>
    <w:p w14:paraId="227B12B6" w14:textId="77777777" w:rsidR="00F952E0" w:rsidRPr="0004482D" w:rsidRDefault="00F952E0" w:rsidP="00804152">
      <w:pPr>
        <w:rPr>
          <w:szCs w:val="20"/>
        </w:rPr>
      </w:pPr>
      <w:r w:rsidRPr="0004482D">
        <w:rPr>
          <w:szCs w:val="20"/>
        </w:rPr>
        <w:t>Inspektor będzie mieć nieograniczony dostęp do pomieszczeń laboratoryjnych, w celu ich inspekcji.</w:t>
      </w:r>
    </w:p>
    <w:p w14:paraId="668995A6" w14:textId="23E2E577" w:rsidR="00F952E0" w:rsidRPr="006856F6" w:rsidRDefault="00F952E0" w:rsidP="00B2506D">
      <w:pPr>
        <w:rPr>
          <w:szCs w:val="20"/>
        </w:rPr>
      </w:pPr>
      <w:r w:rsidRPr="0004482D">
        <w:rPr>
          <w:szCs w:val="20"/>
        </w:rPr>
        <w:t xml:space="preserve">Inspektor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natychmiast wstrzyma użycie do </w:t>
      </w:r>
      <w:r w:rsidR="008634CB">
        <w:rPr>
          <w:szCs w:val="20"/>
        </w:rPr>
        <w:t>r</w:t>
      </w:r>
      <w:r w:rsidRPr="0004482D">
        <w:rPr>
          <w:szCs w:val="20"/>
        </w:rPr>
        <w:t xml:space="preserve">obót badanych materiałów i dopuści je do użycia dopiero wtedy, gdy niedociągnięcia w pracy laboratorium Wykonawcy zostaną usunięte i stwierdzona zostanie odpowiednia jakość tych materiałów. Wszystkie koszty związane z organizowaniem </w:t>
      </w:r>
      <w:r w:rsidR="008D2B5B">
        <w:rPr>
          <w:szCs w:val="20"/>
        </w:rPr>
        <w:br/>
      </w:r>
      <w:r w:rsidRPr="0004482D">
        <w:rPr>
          <w:szCs w:val="20"/>
        </w:rPr>
        <w:t>i prowadzeniem badań materiałów ponosi Wykonawca.</w:t>
      </w:r>
    </w:p>
    <w:p w14:paraId="473EF0B9" w14:textId="77777777" w:rsidR="00F952E0" w:rsidRPr="0034487A" w:rsidRDefault="00F952E0" w:rsidP="00E94A18">
      <w:pPr>
        <w:pStyle w:val="Nagwek3"/>
      </w:pPr>
      <w:bookmarkStart w:id="429" w:name="_Toc72155519"/>
      <w:bookmarkStart w:id="430" w:name="_Toc121136504"/>
      <w:r w:rsidRPr="0034487A">
        <w:t>Opis badań</w:t>
      </w:r>
      <w:bookmarkEnd w:id="429"/>
      <w:bookmarkEnd w:id="430"/>
    </w:p>
    <w:p w14:paraId="54A5C6DE" w14:textId="77777777" w:rsidR="00F952E0" w:rsidRPr="006856F6" w:rsidRDefault="00F952E0" w:rsidP="00F952E0">
      <w:pPr>
        <w:rPr>
          <w:szCs w:val="20"/>
        </w:rPr>
      </w:pPr>
      <w:r w:rsidRPr="006856F6">
        <w:rPr>
          <w:szCs w:val="20"/>
        </w:rPr>
        <w:t>Dla celów kontroli jakości i zatwierdzenia, Inspektor uprawniony jest do dokonywania kontroli, pobierania próbek i badania materiałów u źródła ich wytwarzania, i zapewniona mu będzie wszelka potrzebna do tego pomoc ze strony Wykonawcy i producenta materiałów.</w:t>
      </w:r>
    </w:p>
    <w:p w14:paraId="76CB0E6F" w14:textId="1751599C" w:rsidR="00F952E0" w:rsidRPr="006856F6" w:rsidRDefault="00F952E0" w:rsidP="00F952E0">
      <w:pPr>
        <w:rPr>
          <w:szCs w:val="20"/>
        </w:rPr>
      </w:pPr>
      <w:r w:rsidRPr="006856F6">
        <w:rPr>
          <w:szCs w:val="20"/>
        </w:rPr>
        <w:t xml:space="preserve">Inspektor nadzoru, po uprzedniej weryfikacji systemu kontroli </w:t>
      </w:r>
      <w:r w:rsidR="008634CB">
        <w:rPr>
          <w:szCs w:val="20"/>
        </w:rPr>
        <w:t>r</w:t>
      </w:r>
      <w:r w:rsidRPr="006856F6">
        <w:rPr>
          <w:szCs w:val="20"/>
        </w:rPr>
        <w:t xml:space="preserve">obót, prowadzonego przez Wykonawcę, będzie oceniać zgodność materiałów i </w:t>
      </w:r>
      <w:r w:rsidR="008634CB">
        <w:rPr>
          <w:szCs w:val="20"/>
        </w:rPr>
        <w:t>r</w:t>
      </w:r>
      <w:r w:rsidRPr="006856F6">
        <w:rPr>
          <w:szCs w:val="20"/>
        </w:rPr>
        <w:t xml:space="preserve">obót z wymaganiami </w:t>
      </w:r>
      <w:r>
        <w:rPr>
          <w:szCs w:val="20"/>
        </w:rPr>
        <w:t>Warunków technicznych</w:t>
      </w:r>
      <w:r w:rsidRPr="006856F6">
        <w:rPr>
          <w:szCs w:val="20"/>
        </w:rPr>
        <w:t xml:space="preserve"> na podstawie wyników badań dostarczonych przez Wykonawcę.</w:t>
      </w:r>
    </w:p>
    <w:p w14:paraId="66F5A5B8" w14:textId="3810D788" w:rsidR="00F952E0" w:rsidRPr="006856F6" w:rsidRDefault="00F952E0" w:rsidP="00F952E0">
      <w:pPr>
        <w:rPr>
          <w:szCs w:val="20"/>
        </w:rPr>
      </w:pPr>
      <w:r w:rsidRPr="006856F6">
        <w:rPr>
          <w:szCs w:val="20"/>
        </w:rPr>
        <w:t xml:space="preserve">Inspektor może pobierać próbki materiałów i prowadzić badania niezależnie od Wykonawcy, na swój koszt. Jeżeli wyniki tych badań wykażą, że raporty Wykonawcy są niewiarygodne, to Inspektor poleci Wykonawcy lub zleci niezależnemu laboratorium przeprowadzenie powtórnych lub dodatkowych badań, albo oprze się wyłącznie na własnych badaniach przy ocenie zgodności materiałów i </w:t>
      </w:r>
      <w:r w:rsidR="008634CB">
        <w:rPr>
          <w:szCs w:val="20"/>
        </w:rPr>
        <w:t>r</w:t>
      </w:r>
      <w:r w:rsidRPr="006856F6">
        <w:rPr>
          <w:szCs w:val="20"/>
        </w:rPr>
        <w:t xml:space="preserve">obót z </w:t>
      </w:r>
      <w:r w:rsidR="008634CB">
        <w:rPr>
          <w:szCs w:val="20"/>
        </w:rPr>
        <w:t>d</w:t>
      </w:r>
      <w:r w:rsidRPr="006856F6">
        <w:rPr>
          <w:szCs w:val="20"/>
        </w:rPr>
        <w:t xml:space="preserve">okumentacją </w:t>
      </w:r>
      <w:r w:rsidR="008634CB">
        <w:rPr>
          <w:szCs w:val="20"/>
        </w:rPr>
        <w:t>p</w:t>
      </w:r>
      <w:r w:rsidRPr="006856F6">
        <w:rPr>
          <w:szCs w:val="20"/>
        </w:rPr>
        <w:t xml:space="preserve">rojektową i </w:t>
      </w:r>
      <w:r w:rsidR="008634CB">
        <w:rPr>
          <w:szCs w:val="20"/>
        </w:rPr>
        <w:t>w</w:t>
      </w:r>
      <w:r>
        <w:rPr>
          <w:szCs w:val="20"/>
        </w:rPr>
        <w:t>arunkami technicznymi</w:t>
      </w:r>
      <w:r w:rsidRPr="006856F6">
        <w:rPr>
          <w:szCs w:val="20"/>
        </w:rPr>
        <w:t>. W takim przypadku całkowite koszty powtórnych lub dodatkowych badań i pobierania próbek poniesione zostaną przez Wykonawcę.</w:t>
      </w:r>
    </w:p>
    <w:p w14:paraId="78E3652C" w14:textId="055346D6" w:rsidR="00F952E0" w:rsidRPr="0034487A" w:rsidRDefault="00F952E0" w:rsidP="00E94A18">
      <w:pPr>
        <w:pStyle w:val="Nagwek3"/>
      </w:pPr>
      <w:bookmarkStart w:id="431" w:name="_Toc72155520"/>
      <w:bookmarkStart w:id="432" w:name="_Toc121136505"/>
      <w:r w:rsidRPr="0034487A">
        <w:t>Odbiór</w:t>
      </w:r>
      <w:bookmarkEnd w:id="431"/>
      <w:bookmarkEnd w:id="432"/>
    </w:p>
    <w:p w14:paraId="46AD4750" w14:textId="4D4C95B1" w:rsidR="00F952E0" w:rsidRPr="00F9629D" w:rsidRDefault="00417603" w:rsidP="00955ED0">
      <w:pPr>
        <w:pStyle w:val="Nagwek4"/>
      </w:pPr>
      <w:r>
        <w:tab/>
      </w:r>
      <w:r>
        <w:tab/>
      </w:r>
      <w:r w:rsidR="00F952E0" w:rsidRPr="00F9629D">
        <w:t>Próby odbiorowe</w:t>
      </w:r>
    </w:p>
    <w:p w14:paraId="0095AB7F" w14:textId="321E5515" w:rsidR="00F952E0" w:rsidRDefault="00F952E0" w:rsidP="00F952E0">
      <w:pPr>
        <w:rPr>
          <w:lang w:eastAsia="x-none"/>
        </w:rPr>
      </w:pPr>
      <w:r>
        <w:rPr>
          <w:lang w:eastAsia="x-none"/>
        </w:rPr>
        <w:t xml:space="preserve">Wykonawca jest zobowiązany poddać próbom odbiorowym w szczególności następujące elementy </w:t>
      </w:r>
      <w:r w:rsidR="008634CB">
        <w:rPr>
          <w:lang w:eastAsia="x-none"/>
        </w:rPr>
        <w:t>r</w:t>
      </w:r>
      <w:r>
        <w:rPr>
          <w:lang w:eastAsia="x-none"/>
        </w:rPr>
        <w:t>obót:</w:t>
      </w:r>
    </w:p>
    <w:p w14:paraId="08E0DC0A" w14:textId="02BD82D7" w:rsidR="00F952E0" w:rsidRDefault="00F952E0" w:rsidP="00E75937">
      <w:pPr>
        <w:pStyle w:val="Punkt1"/>
        <w:numPr>
          <w:ilvl w:val="0"/>
          <w:numId w:val="320"/>
        </w:numPr>
      </w:pPr>
      <w:r>
        <w:t>E</w:t>
      </w:r>
      <w:r w:rsidR="00376F93">
        <w:t>le</w:t>
      </w:r>
      <w:r>
        <w:t xml:space="preserve">menty konstrukcyjne nośne. Wykonawca odpowiedzialny jest za wykonanie testów wszystkich </w:t>
      </w:r>
      <w:r w:rsidR="00376F93">
        <w:t>instalacji</w:t>
      </w:r>
      <w:r>
        <w:t>, w skład których wchodzą szyny i dźwigary na obciążenie w celu wykazania o 20% większego udźwigu niż udźwig nominalny</w:t>
      </w:r>
      <w:r w:rsidR="00324D79">
        <w:t>,</w:t>
      </w:r>
      <w:r>
        <w:t xml:space="preserve"> </w:t>
      </w:r>
      <w:r w:rsidR="00324D79">
        <w:t>n</w:t>
      </w:r>
      <w:r>
        <w:t>ależy sporządzić raporty z przeprowadzonych testów</w:t>
      </w:r>
      <w:r w:rsidR="00324D79">
        <w:t>,</w:t>
      </w:r>
    </w:p>
    <w:p w14:paraId="35662840" w14:textId="294196CB" w:rsidR="00F952E0" w:rsidRDefault="00324D79" w:rsidP="00E75937">
      <w:pPr>
        <w:pStyle w:val="Punkt1"/>
        <w:numPr>
          <w:ilvl w:val="0"/>
          <w:numId w:val="320"/>
        </w:numPr>
      </w:pPr>
      <w:r>
        <w:t>p</w:t>
      </w:r>
      <w:r w:rsidR="00F952E0">
        <w:t>ompy</w:t>
      </w:r>
      <w:r>
        <w:t>:</w:t>
      </w:r>
      <w:r w:rsidR="00F952E0">
        <w:t xml:space="preserve"> </w:t>
      </w:r>
      <w:r>
        <w:t>k</w:t>
      </w:r>
      <w:r w:rsidR="00F952E0">
        <w:t xml:space="preserve">ażde urządzenie pompowe należy poddać testom wydajności, wysokości podnoszenia, zużycia energii i niezawodności </w:t>
      </w:r>
      <w:r>
        <w:t>mechanicznej,</w:t>
      </w:r>
    </w:p>
    <w:p w14:paraId="2B230292" w14:textId="5289D73A" w:rsidR="00F952E0" w:rsidRDefault="00324D79" w:rsidP="00E75937">
      <w:pPr>
        <w:pStyle w:val="Punkt1"/>
        <w:numPr>
          <w:ilvl w:val="0"/>
          <w:numId w:val="320"/>
        </w:numPr>
      </w:pPr>
      <w:r>
        <w:t>u</w:t>
      </w:r>
      <w:r w:rsidR="00F952E0">
        <w:t>rządzenia dozujące</w:t>
      </w:r>
      <w:r>
        <w:t>: k</w:t>
      </w:r>
      <w:r w:rsidR="00F952E0">
        <w:t xml:space="preserve">ażde urządzenie dozujące </w:t>
      </w:r>
      <w:r w:rsidR="00E35A32">
        <w:t>musi</w:t>
      </w:r>
      <w:r w:rsidR="00F952E0">
        <w:t xml:space="preserve"> zostać poddane testom </w:t>
      </w:r>
      <w:r w:rsidR="008D2B5B">
        <w:br/>
      </w:r>
      <w:r w:rsidR="00F952E0">
        <w:t>w zakresie poprawności dozowania</w:t>
      </w:r>
      <w:r>
        <w:t>,</w:t>
      </w:r>
    </w:p>
    <w:p w14:paraId="792658A1" w14:textId="0D12B37A" w:rsidR="00F952E0" w:rsidRPr="00DB0F1F" w:rsidRDefault="00324D79" w:rsidP="00E75937">
      <w:pPr>
        <w:pStyle w:val="Punkt1"/>
        <w:numPr>
          <w:ilvl w:val="0"/>
          <w:numId w:val="320"/>
        </w:numPr>
      </w:pPr>
      <w:r>
        <w:t>u</w:t>
      </w:r>
      <w:r w:rsidR="00F952E0">
        <w:t>rządzenia i sieci elektryczne</w:t>
      </w:r>
      <w:r>
        <w:t>:</w:t>
      </w:r>
      <w:r w:rsidR="00F952E0">
        <w:t xml:space="preserve"> </w:t>
      </w:r>
      <w:r>
        <w:t>d</w:t>
      </w:r>
      <w:r w:rsidR="00F952E0">
        <w:t xml:space="preserve">la urządzeń i sieci elektrycznych należy wykonać: próbę zasilania, próbę pracy urządzenia, wraz ze wszystkimi zabezpieczeniami </w:t>
      </w:r>
      <w:r w:rsidR="008D2B5B">
        <w:br/>
      </w:r>
      <w:r w:rsidR="00F952E0">
        <w:t xml:space="preserve">i systemami </w:t>
      </w:r>
      <w:r w:rsidR="00F952E0" w:rsidRPr="00DB0F1F">
        <w:t>kontroli i sterowania, sprawdzeniem wydajności i testami obciążenia</w:t>
      </w:r>
      <w:r w:rsidRPr="00DB0F1F">
        <w:t>,</w:t>
      </w:r>
    </w:p>
    <w:p w14:paraId="4F22FE2A" w14:textId="12FD0A66" w:rsidR="00F952E0" w:rsidRPr="00DB0F1F" w:rsidRDefault="00324D79" w:rsidP="00E75937">
      <w:pPr>
        <w:pStyle w:val="Punkt1"/>
        <w:numPr>
          <w:ilvl w:val="0"/>
          <w:numId w:val="320"/>
        </w:numPr>
      </w:pPr>
      <w:r w:rsidRPr="00DB0F1F">
        <w:t>z</w:t>
      </w:r>
      <w:r w:rsidR="00F952E0" w:rsidRPr="00DB0F1F">
        <w:t>biorniki i sieci</w:t>
      </w:r>
      <w:r w:rsidRPr="00DB0F1F">
        <w:t>:</w:t>
      </w:r>
      <w:r w:rsidR="00F952E0" w:rsidRPr="00DB0F1F">
        <w:t xml:space="preserve"> </w:t>
      </w:r>
      <w:r w:rsidRPr="00DB0F1F">
        <w:t>k</w:t>
      </w:r>
      <w:r w:rsidR="00F952E0" w:rsidRPr="00DB0F1F">
        <w:t xml:space="preserve">ażdy zbiornik i wszystkie sieci przed rozpoczęciem użytkowania </w:t>
      </w:r>
      <w:r w:rsidR="0025275A" w:rsidRPr="00EB35A1">
        <w:rPr>
          <w:rFonts w:cs="Arial"/>
          <w:iCs/>
          <w:szCs w:val="20"/>
          <w:lang w:eastAsia="ar-SA"/>
        </w:rPr>
        <w:t>mają</w:t>
      </w:r>
      <w:r w:rsidR="00F952E0" w:rsidRPr="00DB0F1F">
        <w:t xml:space="preserve"> przejść próby ciśnieniowe w celu wykluczenia wad i przecieków</w:t>
      </w:r>
      <w:r w:rsidRPr="00DB0F1F">
        <w:t>,</w:t>
      </w:r>
    </w:p>
    <w:p w14:paraId="0C7D7DD5" w14:textId="5704261D" w:rsidR="00F952E0" w:rsidRPr="00DB0F1F" w:rsidRDefault="00324D79" w:rsidP="00E75937">
      <w:pPr>
        <w:pStyle w:val="Punkt1"/>
        <w:numPr>
          <w:ilvl w:val="0"/>
          <w:numId w:val="320"/>
        </w:numPr>
      </w:pPr>
      <w:r w:rsidRPr="00DB0F1F">
        <w:t>u</w:t>
      </w:r>
      <w:r w:rsidR="00F952E0" w:rsidRPr="00DB0F1F">
        <w:t>ziemienie</w:t>
      </w:r>
      <w:r w:rsidRPr="00DB0F1F">
        <w:t>:</w:t>
      </w:r>
      <w:r w:rsidR="00F952E0" w:rsidRPr="00DB0F1F">
        <w:t xml:space="preserve"> </w:t>
      </w:r>
      <w:r w:rsidRPr="00DB0F1F">
        <w:t>s</w:t>
      </w:r>
      <w:r w:rsidR="00F952E0" w:rsidRPr="00DB0F1F">
        <w:t xml:space="preserve">prawdzenie zgodności z </w:t>
      </w:r>
      <w:r w:rsidR="008634CB">
        <w:t>p</w:t>
      </w:r>
      <w:r w:rsidR="00F952E0" w:rsidRPr="00DB0F1F">
        <w:t xml:space="preserve">olskimi </w:t>
      </w:r>
      <w:r w:rsidR="008634CB">
        <w:t>n</w:t>
      </w:r>
      <w:r w:rsidR="00F952E0" w:rsidRPr="00DB0F1F">
        <w:t>ormami</w:t>
      </w:r>
      <w:r w:rsidRPr="00DB0F1F">
        <w:t>,</w:t>
      </w:r>
    </w:p>
    <w:p w14:paraId="45510F6C" w14:textId="283D8902" w:rsidR="00F952E0" w:rsidRPr="00DB0F1F" w:rsidRDefault="00324D79" w:rsidP="00E75937">
      <w:pPr>
        <w:pStyle w:val="Punkt1"/>
        <w:numPr>
          <w:ilvl w:val="0"/>
          <w:numId w:val="320"/>
        </w:numPr>
      </w:pPr>
      <w:r w:rsidRPr="00DB0F1F">
        <w:t>h</w:t>
      </w:r>
      <w:r w:rsidR="00F952E0" w:rsidRPr="00DB0F1F">
        <w:t>ałas</w:t>
      </w:r>
      <w:r w:rsidRPr="00DB0F1F">
        <w:t>:</w:t>
      </w:r>
      <w:r w:rsidR="00F952E0" w:rsidRPr="00DB0F1F">
        <w:t xml:space="preserve"> </w:t>
      </w:r>
      <w:r w:rsidRPr="00DB0F1F">
        <w:t>p</w:t>
      </w:r>
      <w:r w:rsidR="00F952E0" w:rsidRPr="00DB0F1F">
        <w:t xml:space="preserve">oziom hałasu </w:t>
      </w:r>
      <w:r w:rsidR="009754AE" w:rsidRPr="00EB35A1">
        <w:rPr>
          <w:rFonts w:cs="Arial"/>
          <w:iCs/>
          <w:szCs w:val="20"/>
          <w:lang w:eastAsia="ar-SA"/>
        </w:rPr>
        <w:t>ma</w:t>
      </w:r>
      <w:r w:rsidR="00F952E0" w:rsidRPr="00DB0F1F">
        <w:t xml:space="preserve"> zostać zmierzony w odległości 1,0m od urządzeń technologicznych w trakcie włączania, wyłączania oraz normalnej eksploatacji i </w:t>
      </w:r>
      <w:r w:rsidR="009754AE" w:rsidRPr="00EB35A1">
        <w:rPr>
          <w:rFonts w:cs="Arial"/>
          <w:iCs/>
          <w:szCs w:val="20"/>
          <w:lang w:eastAsia="ar-SA"/>
        </w:rPr>
        <w:t>ma</w:t>
      </w:r>
      <w:r w:rsidR="00F952E0" w:rsidRPr="00DB0F1F">
        <w:t xml:space="preserve"> wynosić: </w:t>
      </w:r>
    </w:p>
    <w:p w14:paraId="51C9812B" w14:textId="4799C303" w:rsidR="00F952E0" w:rsidRPr="00DB0F1F" w:rsidRDefault="0036388C" w:rsidP="005E501D">
      <w:pPr>
        <w:pStyle w:val="Punkt3"/>
        <w:ind w:left="1418"/>
      </w:pPr>
      <w:r w:rsidRPr="00DB0F1F">
        <w:t>w</w:t>
      </w:r>
      <w:r w:rsidR="00F952E0" w:rsidRPr="00DB0F1F">
        <w:t> halach technologicznych sortowania i przetwarzania mechanicznego odpadów zmieszanych i odpadów z selektywnej zbiórki hałas o mocy max. 110dB(A)</w:t>
      </w:r>
      <w:r w:rsidRPr="00DB0F1F">
        <w:t>,</w:t>
      </w:r>
    </w:p>
    <w:p w14:paraId="3A6D2DC8" w14:textId="0A529FE7" w:rsidR="00F952E0" w:rsidRPr="00DB0F1F" w:rsidRDefault="0036388C" w:rsidP="005E501D">
      <w:pPr>
        <w:pStyle w:val="Punkt3"/>
        <w:ind w:left="1418"/>
      </w:pPr>
      <w:r w:rsidRPr="00DB0F1F">
        <w:t>n</w:t>
      </w:r>
      <w:r w:rsidR="00F952E0" w:rsidRPr="00DB0F1F">
        <w:t>atomiast poziom hałasu wewnątrz hali technologicznej, gdzie przetwarzane będą odpady wielkogabarytowe oraz odpad</w:t>
      </w:r>
      <w:r w:rsidR="00CC6F11">
        <w:t>y</w:t>
      </w:r>
      <w:r w:rsidR="00F952E0" w:rsidRPr="00DB0F1F">
        <w:t xml:space="preserve"> szkła oraz częściowo instalacja wytwarzania RDF poziom hałasu </w:t>
      </w:r>
      <w:r w:rsidR="009754AE" w:rsidRPr="00381C70">
        <w:rPr>
          <w:rFonts w:cs="Arial"/>
          <w:iCs/>
          <w:szCs w:val="20"/>
          <w:lang w:eastAsia="ar-SA"/>
        </w:rPr>
        <w:t>ma</w:t>
      </w:r>
      <w:r w:rsidR="00F952E0" w:rsidRPr="00DB0F1F">
        <w:t xml:space="preserve"> wynieść max 110dB(A)</w:t>
      </w:r>
      <w:r w:rsidRPr="00DB0F1F">
        <w:t>,</w:t>
      </w:r>
    </w:p>
    <w:p w14:paraId="09821F5C" w14:textId="2A1371D7" w:rsidR="00F952E0" w:rsidRPr="00DB0F1F" w:rsidRDefault="0036388C" w:rsidP="005E501D">
      <w:pPr>
        <w:pStyle w:val="Punkt3"/>
        <w:ind w:left="1418"/>
      </w:pPr>
      <w:r w:rsidRPr="00DB0F1F">
        <w:t>p</w:t>
      </w:r>
      <w:r w:rsidR="00F952E0" w:rsidRPr="00DB0F1F">
        <w:t>oziom hałasu, podczas pracy pozostałych linii technologicznych wewnątrz hal technologicznych nie</w:t>
      </w:r>
      <w:r w:rsidR="007D6193">
        <w:t xml:space="preserve"> może</w:t>
      </w:r>
      <w:r w:rsidR="00F952E0" w:rsidRPr="00DB0F1F">
        <w:t xml:space="preserve"> przekroczyć ok. 85dB(A)</w:t>
      </w:r>
      <w:r w:rsidRPr="00DB0F1F">
        <w:t>,</w:t>
      </w:r>
    </w:p>
    <w:p w14:paraId="5FF9CDC2" w14:textId="72067D6C" w:rsidR="00F952E0" w:rsidRPr="00DB0F1F" w:rsidRDefault="0036388C" w:rsidP="005E501D">
      <w:pPr>
        <w:pStyle w:val="Punkt3"/>
        <w:ind w:left="1418"/>
      </w:pPr>
      <w:r w:rsidRPr="00DB0F1F">
        <w:t>d</w:t>
      </w:r>
      <w:r w:rsidR="00F952E0" w:rsidRPr="00DB0F1F">
        <w:t>la hali manewrowej instalacji tlenowego przetwarzania do 100 dB</w:t>
      </w:r>
      <w:r w:rsidRPr="00DB0F1F">
        <w:rPr>
          <w:rFonts w:asciiTheme="minorHAnsi" w:hAnsiTheme="minorHAnsi" w:cstheme="minorHAnsi"/>
          <w:szCs w:val="20"/>
        </w:rPr>
        <w:t>,</w:t>
      </w:r>
    </w:p>
    <w:p w14:paraId="0D57744E" w14:textId="5D452401" w:rsidR="00F952E0" w:rsidRPr="00DB0F1F" w:rsidRDefault="0036388C" w:rsidP="005E501D">
      <w:pPr>
        <w:pStyle w:val="Punkt3"/>
        <w:ind w:left="1418"/>
      </w:pPr>
      <w:r w:rsidRPr="00DB0F1F">
        <w:t>p</w:t>
      </w:r>
      <w:r w:rsidR="00F952E0" w:rsidRPr="00DB0F1F">
        <w:t xml:space="preserve">onadto w halach technologicznych poszczególnych instalacji oczyszczania powietrza poziom hałasu </w:t>
      </w:r>
      <w:r w:rsidR="009754AE" w:rsidRPr="00381C70">
        <w:rPr>
          <w:rFonts w:cs="Arial"/>
          <w:iCs/>
          <w:szCs w:val="20"/>
          <w:lang w:eastAsia="ar-SA"/>
        </w:rPr>
        <w:t>ma</w:t>
      </w:r>
      <w:r w:rsidR="00F952E0" w:rsidRPr="00DB0F1F">
        <w:t xml:space="preserve"> wynieść max. 95dB(A)</w:t>
      </w:r>
      <w:r w:rsidRPr="00DB0F1F">
        <w:t>,</w:t>
      </w:r>
    </w:p>
    <w:p w14:paraId="6F158C3B" w14:textId="1C6253BE" w:rsidR="00F952E0" w:rsidRPr="00DB0F1F" w:rsidRDefault="0036388C" w:rsidP="005E501D">
      <w:pPr>
        <w:pStyle w:val="Punkt3"/>
        <w:ind w:left="1418"/>
      </w:pPr>
      <w:r w:rsidRPr="00DB0F1F">
        <w:t>w</w:t>
      </w:r>
      <w:r w:rsidR="00F952E0" w:rsidRPr="00DB0F1F">
        <w:t xml:space="preserve"> hali przygotowania odpadów bio do 100dB(A)</w:t>
      </w:r>
      <w:r w:rsidRPr="00DB0F1F">
        <w:t>,</w:t>
      </w:r>
    </w:p>
    <w:p w14:paraId="28B1A09B" w14:textId="3CCAD5E8" w:rsidR="00F952E0" w:rsidRPr="00DB0F1F" w:rsidRDefault="0036388C" w:rsidP="005E501D">
      <w:pPr>
        <w:pStyle w:val="Punkt3"/>
        <w:ind w:left="1418"/>
      </w:pPr>
      <w:r w:rsidRPr="00DB0F1F">
        <w:t>k</w:t>
      </w:r>
      <w:r w:rsidR="00F952E0" w:rsidRPr="00DB0F1F">
        <w:t>orytarze technologiczne bioreaktorów do 95 dB</w:t>
      </w:r>
      <w:r w:rsidR="00CC6F11">
        <w:t>,</w:t>
      </w:r>
      <w:r w:rsidR="00F952E0" w:rsidRPr="00DB0F1F">
        <w:t xml:space="preserve"> </w:t>
      </w:r>
    </w:p>
    <w:p w14:paraId="416B26D0" w14:textId="14074AEA" w:rsidR="00F952E0" w:rsidRPr="00DB0F1F" w:rsidRDefault="0036388C" w:rsidP="005E501D">
      <w:pPr>
        <w:pStyle w:val="Punkt3"/>
        <w:ind w:left="1418"/>
      </w:pPr>
      <w:r w:rsidRPr="00DB0F1F">
        <w:t>h</w:t>
      </w:r>
      <w:r w:rsidR="00F952E0" w:rsidRPr="00DB0F1F">
        <w:t>ala doczyszczania kompostu do 100 dB</w:t>
      </w:r>
      <w:r w:rsidRPr="00DB0F1F">
        <w:t>,</w:t>
      </w:r>
    </w:p>
    <w:p w14:paraId="46BCBE7F" w14:textId="7E06942A" w:rsidR="00F952E0" w:rsidRPr="00DB0F1F" w:rsidRDefault="0036388C" w:rsidP="005E501D">
      <w:pPr>
        <w:pStyle w:val="Punkt3"/>
        <w:ind w:left="1418"/>
      </w:pPr>
      <w:r w:rsidRPr="00DB0F1F">
        <w:t>b</w:t>
      </w:r>
      <w:r w:rsidR="00F952E0" w:rsidRPr="00DB0F1F">
        <w:t>udynek garażowo-warsztatowy do 65dB</w:t>
      </w:r>
      <w:r w:rsidRPr="00DB0F1F">
        <w:t>.</w:t>
      </w:r>
    </w:p>
    <w:p w14:paraId="51E4EC2C" w14:textId="4AFC167E" w:rsidR="00F952E0" w:rsidRPr="00DB0F1F" w:rsidRDefault="00F952E0" w:rsidP="00E75937">
      <w:pPr>
        <w:pStyle w:val="Punkt1"/>
        <w:numPr>
          <w:ilvl w:val="0"/>
          <w:numId w:val="320"/>
        </w:numPr>
      </w:pPr>
      <w:r w:rsidRPr="00DB0F1F">
        <w:t xml:space="preserve">Drogi i place </w:t>
      </w:r>
      <w:r w:rsidR="0025275A" w:rsidRPr="00EB35A1">
        <w:t>mają</w:t>
      </w:r>
      <w:r w:rsidRPr="00DB0F1F">
        <w:t xml:space="preserve"> przejść testy na obciążenie zgodnie z przepisami</w:t>
      </w:r>
      <w:r w:rsidR="0036388C" w:rsidRPr="00DB0F1F">
        <w:t>,</w:t>
      </w:r>
    </w:p>
    <w:p w14:paraId="56452C40" w14:textId="77777777" w:rsidR="00F952E0" w:rsidRPr="00DB0F1F" w:rsidRDefault="00F952E0" w:rsidP="00E75937">
      <w:pPr>
        <w:pStyle w:val="Punkt1"/>
        <w:numPr>
          <w:ilvl w:val="0"/>
          <w:numId w:val="320"/>
        </w:numPr>
      </w:pPr>
      <w:r w:rsidRPr="00DB0F1F">
        <w:t xml:space="preserve">W zakresie technologii zakres prób zostanie przedstawiony w projekcie rozruchu instalacji. </w:t>
      </w:r>
    </w:p>
    <w:p w14:paraId="36BF6C0A" w14:textId="4C16C750" w:rsidR="00F952E0" w:rsidRDefault="00F952E0" w:rsidP="00955ED0">
      <w:pPr>
        <w:pStyle w:val="Nagwek4"/>
      </w:pPr>
      <w:r>
        <w:t xml:space="preserve"> </w:t>
      </w:r>
      <w:r w:rsidR="00417603">
        <w:tab/>
      </w:r>
      <w:r>
        <w:t xml:space="preserve">Próby </w:t>
      </w:r>
      <w:r w:rsidR="00417603">
        <w:rPr>
          <w:lang w:val="pl-PL"/>
        </w:rPr>
        <w:t>końcowe</w:t>
      </w:r>
    </w:p>
    <w:p w14:paraId="74FA6476" w14:textId="217BF5E9" w:rsidR="00F952E0" w:rsidRDefault="00F952E0" w:rsidP="00F952E0">
      <w:pPr>
        <w:rPr>
          <w:lang w:eastAsia="x-none"/>
        </w:rPr>
      </w:pPr>
      <w:r>
        <w:rPr>
          <w:lang w:eastAsia="x-none"/>
        </w:rPr>
        <w:t xml:space="preserve">Próby </w:t>
      </w:r>
      <w:r w:rsidR="00CC6F11">
        <w:rPr>
          <w:lang w:eastAsia="x-none"/>
        </w:rPr>
        <w:t>k</w:t>
      </w:r>
      <w:r>
        <w:rPr>
          <w:lang w:eastAsia="x-none"/>
        </w:rPr>
        <w:t xml:space="preserve">ońcowe należy przeprowadzić zgodnie z przygotowanymi z odpowiednim wyprzedzeniem, zgodnie z </w:t>
      </w:r>
      <w:r w:rsidR="00CC6F11">
        <w:rPr>
          <w:lang w:eastAsia="x-none"/>
        </w:rPr>
        <w:t>k</w:t>
      </w:r>
      <w:r>
        <w:rPr>
          <w:lang w:eastAsia="x-none"/>
        </w:rPr>
        <w:t>ontraktem</w:t>
      </w:r>
      <w:r w:rsidR="00054A28">
        <w:rPr>
          <w:lang w:eastAsia="x-none"/>
        </w:rPr>
        <w:t>,</w:t>
      </w:r>
      <w:r>
        <w:rPr>
          <w:lang w:eastAsia="x-none"/>
        </w:rPr>
        <w:t xml:space="preserve"> procedurami opracowanymi przez Wykonawcę </w:t>
      </w:r>
      <w:r w:rsidR="008D2B5B">
        <w:rPr>
          <w:lang w:eastAsia="x-none"/>
        </w:rPr>
        <w:br/>
      </w:r>
      <w:r>
        <w:rPr>
          <w:lang w:eastAsia="x-none"/>
        </w:rPr>
        <w:t xml:space="preserve">i zatwierdzonymi przez Zamawiającego. W zakresie technologii próby końcowe zostaną opisane w przygotowanym z odpowiednim wyprzedzeniem, zgodnie z </w:t>
      </w:r>
      <w:r w:rsidR="00CC6F11">
        <w:rPr>
          <w:lang w:eastAsia="x-none"/>
        </w:rPr>
        <w:t>k</w:t>
      </w:r>
      <w:r>
        <w:rPr>
          <w:lang w:eastAsia="x-none"/>
        </w:rPr>
        <w:t xml:space="preserve">ontraktem </w:t>
      </w:r>
      <w:r w:rsidR="00054A28">
        <w:rPr>
          <w:lang w:eastAsia="x-none"/>
        </w:rPr>
        <w:t xml:space="preserve">w </w:t>
      </w:r>
      <w:r w:rsidR="00CC6F11">
        <w:rPr>
          <w:lang w:eastAsia="x-none"/>
        </w:rPr>
        <w:t>p</w:t>
      </w:r>
      <w:r>
        <w:rPr>
          <w:lang w:eastAsia="x-none"/>
        </w:rPr>
        <w:t xml:space="preserve">rojekcie rozruchu. Przeprowadzenie </w:t>
      </w:r>
      <w:r w:rsidR="00CC6F11">
        <w:rPr>
          <w:lang w:eastAsia="x-none"/>
        </w:rPr>
        <w:t>p</w:t>
      </w:r>
      <w:r>
        <w:rPr>
          <w:lang w:eastAsia="x-none"/>
        </w:rPr>
        <w:t xml:space="preserve">rób </w:t>
      </w:r>
      <w:r w:rsidR="00CC6F11">
        <w:rPr>
          <w:lang w:eastAsia="x-none"/>
        </w:rPr>
        <w:t>k</w:t>
      </w:r>
      <w:r>
        <w:rPr>
          <w:lang w:eastAsia="x-none"/>
        </w:rPr>
        <w:t>ońcowych nastąpi w obecności i pod nadzorem Inżyniera Kontraktu, Zamawiającego, z udziałem personelu Zamawiającego.</w:t>
      </w:r>
    </w:p>
    <w:p w14:paraId="44ECF236" w14:textId="7AD268AF" w:rsidR="00F952E0" w:rsidRPr="0020679E" w:rsidRDefault="00F952E0" w:rsidP="00F952E0">
      <w:pPr>
        <w:rPr>
          <w:lang w:eastAsia="x-none"/>
        </w:rPr>
      </w:pPr>
      <w:r>
        <w:rPr>
          <w:lang w:eastAsia="x-none"/>
        </w:rPr>
        <w:t xml:space="preserve">Wykonawca jest </w:t>
      </w:r>
      <w:r w:rsidRPr="0020679E">
        <w:rPr>
          <w:lang w:eastAsia="x-none"/>
        </w:rPr>
        <w:t xml:space="preserve">zobowiązany przedstawić Zamawiającemu z odpowiednim wyprzedzeniem wykaz personelu wraz z kompetencjami niezbędnego do przeprowadzenia </w:t>
      </w:r>
      <w:r w:rsidR="00CC6F11">
        <w:rPr>
          <w:lang w:eastAsia="x-none"/>
        </w:rPr>
        <w:t>p</w:t>
      </w:r>
      <w:r w:rsidRPr="0020679E">
        <w:rPr>
          <w:lang w:eastAsia="x-none"/>
        </w:rPr>
        <w:t>rób.</w:t>
      </w:r>
    </w:p>
    <w:p w14:paraId="5114D875" w14:textId="2B95B407" w:rsidR="00F952E0" w:rsidRPr="0020679E" w:rsidRDefault="00F952E0" w:rsidP="00F952E0">
      <w:pPr>
        <w:rPr>
          <w:lang w:eastAsia="x-none"/>
        </w:rPr>
      </w:pPr>
      <w:r w:rsidRPr="0020679E">
        <w:rPr>
          <w:lang w:eastAsia="x-none"/>
        </w:rPr>
        <w:t xml:space="preserve">Niezbędne materiały eksploatacyjne, takie jak smary, paliwa, media, zagospodarowanie odpadów zapewni </w:t>
      </w:r>
      <w:r w:rsidR="00173346">
        <w:rPr>
          <w:lang w:eastAsia="x-none"/>
        </w:rPr>
        <w:t xml:space="preserve">Zamawiający. </w:t>
      </w:r>
      <w:r w:rsidRPr="0020679E">
        <w:rPr>
          <w:lang w:eastAsia="x-none"/>
        </w:rPr>
        <w:t xml:space="preserve">Wykonawca </w:t>
      </w:r>
      <w:r w:rsidR="00173346">
        <w:rPr>
          <w:lang w:eastAsia="x-none"/>
        </w:rPr>
        <w:t>poniesie</w:t>
      </w:r>
      <w:r w:rsidRPr="0020679E">
        <w:rPr>
          <w:lang w:eastAsia="x-none"/>
        </w:rPr>
        <w:t xml:space="preserve"> koszt</w:t>
      </w:r>
      <w:r w:rsidR="00173346">
        <w:rPr>
          <w:lang w:eastAsia="x-none"/>
        </w:rPr>
        <w:t xml:space="preserve">y utylizacji odpadów </w:t>
      </w:r>
      <w:r w:rsidR="008D2B5B">
        <w:rPr>
          <w:lang w:eastAsia="x-none"/>
        </w:rPr>
        <w:br/>
      </w:r>
      <w:r w:rsidR="00173346">
        <w:rPr>
          <w:lang w:eastAsia="x-none"/>
        </w:rPr>
        <w:t>w przypadku kiedy efekty pracy Zakładu nie będą odpowiadały wymaganiom</w:t>
      </w:r>
      <w:r w:rsidR="00AA106D">
        <w:rPr>
          <w:lang w:eastAsia="x-none"/>
        </w:rPr>
        <w:t xml:space="preserve"> (odpad nie odpowiadający wymaganiom)</w:t>
      </w:r>
      <w:r w:rsidRPr="0020679E">
        <w:rPr>
          <w:lang w:eastAsia="x-none"/>
        </w:rPr>
        <w:t xml:space="preserve">. </w:t>
      </w:r>
    </w:p>
    <w:p w14:paraId="27C0EE5A" w14:textId="77777777" w:rsidR="00F952E0" w:rsidRPr="0020679E" w:rsidRDefault="00F952E0" w:rsidP="00F952E0">
      <w:pPr>
        <w:rPr>
          <w:lang w:eastAsia="x-none"/>
        </w:rPr>
      </w:pPr>
      <w:r w:rsidRPr="0020679E">
        <w:rPr>
          <w:lang w:eastAsia="x-none"/>
        </w:rPr>
        <w:t xml:space="preserve">Odpady w odpowiedniej ilości niezbędnej na potrzeby rozruchu zapewni Zamawiający. </w:t>
      </w:r>
    </w:p>
    <w:p w14:paraId="2F84B11D" w14:textId="19B27AEF" w:rsidR="00F952E0" w:rsidRDefault="00F952E0" w:rsidP="00F952E0">
      <w:pPr>
        <w:rPr>
          <w:lang w:eastAsia="x-none"/>
        </w:rPr>
      </w:pPr>
      <w:r w:rsidRPr="0020679E">
        <w:rPr>
          <w:lang w:eastAsia="x-none"/>
        </w:rPr>
        <w:t>Wyprodukowane w czasie prób paliwo alternatywne</w:t>
      </w:r>
      <w:r>
        <w:rPr>
          <w:lang w:eastAsia="x-none"/>
        </w:rPr>
        <w:t xml:space="preserve">, nie spełniające wymagań zostanie zutylizowane przez Wykonawcę na jego koszt. </w:t>
      </w:r>
    </w:p>
    <w:p w14:paraId="6F22D7A5" w14:textId="3924C5FB" w:rsidR="0005084B" w:rsidRDefault="0005084B" w:rsidP="00F952E0">
      <w:pPr>
        <w:rPr>
          <w:lang w:eastAsia="x-none"/>
        </w:rPr>
      </w:pPr>
      <w:r>
        <w:rPr>
          <w:lang w:eastAsia="x-none"/>
        </w:rPr>
        <w:t xml:space="preserve">Koszt zakupi poszczególnych mediów (paliwa, energia elektryczna, woda itp.) niezbędnych na czas rozruchu (do momentu potwierdzenia parametrów gwarantowanych) pokryje Wykonawca. </w:t>
      </w:r>
    </w:p>
    <w:p w14:paraId="108B64C7" w14:textId="687C30C9" w:rsidR="00F952E0" w:rsidRDefault="00F952E0" w:rsidP="00F952E0">
      <w:pPr>
        <w:rPr>
          <w:lang w:eastAsia="x-none"/>
        </w:rPr>
      </w:pPr>
      <w:r>
        <w:rPr>
          <w:lang w:eastAsia="x-none"/>
        </w:rPr>
        <w:t>Próby muszą zostać przeprowadzone w czasie gwarantującym wiarygodne wyniki sprawdzenia gwarancji kontraktowych</w:t>
      </w:r>
      <w:r w:rsidR="00257FA7">
        <w:rPr>
          <w:lang w:eastAsia="x-none"/>
        </w:rPr>
        <w:t>, wymaga się aby próby potwierdzające parametry gwarantowane w zakresie wydajności maszyn, urządzeń i instalacji były przeprowadzane min. przez jedną zmianę roboczą</w:t>
      </w:r>
      <w:r>
        <w:rPr>
          <w:lang w:eastAsia="x-none"/>
        </w:rPr>
        <w:t xml:space="preserve">. </w:t>
      </w:r>
    </w:p>
    <w:p w14:paraId="7F6884BA" w14:textId="51F64BB5" w:rsidR="00825690" w:rsidRDefault="00825690" w:rsidP="00F952E0">
      <w:pPr>
        <w:rPr>
          <w:lang w:eastAsia="x-none"/>
        </w:rPr>
      </w:pPr>
      <w:r>
        <w:rPr>
          <w:lang w:eastAsia="x-none"/>
        </w:rPr>
        <w:t>Próby po</w:t>
      </w:r>
      <w:r w:rsidR="00FB204A">
        <w:rPr>
          <w:lang w:eastAsia="x-none"/>
        </w:rPr>
        <w:t>twierdzającą</w:t>
      </w:r>
      <w:r w:rsidR="00BD561C">
        <w:rPr>
          <w:lang w:eastAsia="x-none"/>
        </w:rPr>
        <w:t xml:space="preserve"> parametry gwarantowane w zakresie parametrów produktów przetwarzania (RDF, stabilizat itp.) powinny zostać przeprowadzone minimum dwukrotnie dla różnych partii materiału (reprezentatywan próbka). </w:t>
      </w:r>
    </w:p>
    <w:p w14:paraId="168AD19C" w14:textId="77777777" w:rsidR="007A50A4" w:rsidRDefault="007A50A4" w:rsidP="00F952E0">
      <w:pPr>
        <w:rPr>
          <w:lang w:eastAsia="x-none"/>
        </w:rPr>
      </w:pPr>
    </w:p>
    <w:p w14:paraId="4EA5E575" w14:textId="10ACD851" w:rsidR="00F952E0" w:rsidRDefault="00F952E0" w:rsidP="00F952E0">
      <w:pPr>
        <w:rPr>
          <w:lang w:eastAsia="x-none"/>
        </w:rPr>
      </w:pPr>
      <w:r>
        <w:rPr>
          <w:lang w:eastAsia="x-none"/>
        </w:rPr>
        <w:t xml:space="preserve">Próby końcowe </w:t>
      </w:r>
      <w:r w:rsidR="0025275A" w:rsidRPr="00671FE4">
        <w:rPr>
          <w:rFonts w:cs="Arial"/>
          <w:iCs/>
          <w:szCs w:val="20"/>
          <w:lang w:eastAsia="ar-SA"/>
        </w:rPr>
        <w:t>mają</w:t>
      </w:r>
      <w:r>
        <w:rPr>
          <w:lang w:eastAsia="x-none"/>
        </w:rPr>
        <w:t xml:space="preserve"> obejmować następujące fazy:</w:t>
      </w:r>
    </w:p>
    <w:p w14:paraId="4D609810" w14:textId="77777777" w:rsidR="00F952E0" w:rsidRDefault="00F952E0" w:rsidP="00E75937">
      <w:pPr>
        <w:pStyle w:val="Punkt1"/>
        <w:numPr>
          <w:ilvl w:val="0"/>
          <w:numId w:val="321"/>
        </w:numPr>
      </w:pPr>
      <w:r>
        <w:t xml:space="preserve">Próby przedrozruchowe – obejmujące min. sprawdzenie kompletności dokumentacji, personelu, kompletności dostaw i wykonanych robót, sprawdzenie montażu i zgodności usytuowania z projektową, sprawdzenie stanu wyposażenia, czystości i drożności, </w:t>
      </w:r>
    </w:p>
    <w:p w14:paraId="0DB6807F" w14:textId="26ED9749" w:rsidR="00F952E0" w:rsidRDefault="00F952E0" w:rsidP="00E75937">
      <w:pPr>
        <w:pStyle w:val="Punkt1"/>
        <w:numPr>
          <w:ilvl w:val="0"/>
          <w:numId w:val="321"/>
        </w:numPr>
      </w:pPr>
      <w:r>
        <w:t xml:space="preserve">Próba rozruchowa bez obciążenia – obejmująca min. </w:t>
      </w:r>
      <w:r w:rsidR="00CC6F11">
        <w:t>s</w:t>
      </w:r>
      <w:r>
        <w:t>prawdzenie skuteczności podania mediów, sprawdzenie działania poszczególnych elementów instalacji bez podania medium i bez obciążenia, sprawdzenie współdziałania poszczególnych elementów, zakończenie próby rozruchowej na sucho próbą bezawaryjnej pracy instalacji.</w:t>
      </w:r>
    </w:p>
    <w:p w14:paraId="2D6C4415" w14:textId="3EA5D9CA" w:rsidR="00F952E0" w:rsidRDefault="00F952E0" w:rsidP="00E75937">
      <w:pPr>
        <w:pStyle w:val="Punkt1"/>
        <w:numPr>
          <w:ilvl w:val="0"/>
          <w:numId w:val="321"/>
        </w:numPr>
      </w:pPr>
      <w:r>
        <w:t>Próba rozruchowa pod obciążeniem</w:t>
      </w:r>
      <w:r w:rsidR="00B863B6">
        <w:t xml:space="preserve"> –</w:t>
      </w:r>
      <w:r>
        <w:t xml:space="preserve"> obejmująca min. sprawdzenie działania poszczególnych instalacji ze stopniowym podawaniem medium eksploatacyjnego z równoczesnymi działaniami optymalizacyjnymi, zakończenie rozruchu próbnego po przeprowadzeniu prób potwierdzających wymagane </w:t>
      </w:r>
      <w:r w:rsidR="00CC6F11">
        <w:t>k</w:t>
      </w:r>
      <w:r>
        <w:t>ontraktem parametry gwarantowane oraz potwierdzeniu niezawodności poszczególnych instalacji.</w:t>
      </w:r>
      <w:r w:rsidR="00504CD3">
        <w:t xml:space="preserve"> Wymaga się</w:t>
      </w:r>
      <w:r w:rsidR="00CC6F11">
        <w:t>,</w:t>
      </w:r>
      <w:r w:rsidR="00504CD3">
        <w:t xml:space="preserve"> aby próby potwierdzające wydajność wykonanych instalacji były przeprowadzane przez min. 1 zmianę roboczą. </w:t>
      </w:r>
    </w:p>
    <w:p w14:paraId="2D7C9918" w14:textId="2BBAC199" w:rsidR="00F952E0" w:rsidRDefault="00417603" w:rsidP="00955ED0">
      <w:pPr>
        <w:pStyle w:val="Nagwek4"/>
      </w:pPr>
      <w:r>
        <w:tab/>
      </w:r>
      <w:r>
        <w:tab/>
      </w:r>
      <w:r w:rsidR="00F952E0">
        <w:t>Próby eksploatacyjne</w:t>
      </w:r>
    </w:p>
    <w:p w14:paraId="200A01CA" w14:textId="0FDEB24D" w:rsidR="00F952E0" w:rsidRPr="00DB0F1F" w:rsidRDefault="00F952E0" w:rsidP="00F952E0">
      <w:pPr>
        <w:rPr>
          <w:lang w:eastAsia="x-none"/>
        </w:rPr>
      </w:pPr>
      <w:r>
        <w:rPr>
          <w:lang w:eastAsia="x-none"/>
        </w:rPr>
        <w:t xml:space="preserve">Po zakończeniu </w:t>
      </w:r>
      <w:r w:rsidR="00CC6F11">
        <w:rPr>
          <w:lang w:eastAsia="x-none"/>
        </w:rPr>
        <w:t>p</w:t>
      </w:r>
      <w:r>
        <w:rPr>
          <w:lang w:eastAsia="x-none"/>
        </w:rPr>
        <w:t xml:space="preserve">rób </w:t>
      </w:r>
      <w:r w:rsidR="00CC6F11">
        <w:rPr>
          <w:lang w:eastAsia="x-none"/>
        </w:rPr>
        <w:t>k</w:t>
      </w:r>
      <w:r>
        <w:rPr>
          <w:lang w:eastAsia="x-none"/>
        </w:rPr>
        <w:t xml:space="preserve">ońcowych Zamawiający przy udziale własnego, przeszkolonego </w:t>
      </w:r>
      <w:r w:rsidRPr="00DB0F1F">
        <w:rPr>
          <w:lang w:eastAsia="x-none"/>
        </w:rPr>
        <w:t xml:space="preserve">przez Wykonawcę personelu przeprowadzi próby eksploatacyjne na wszystkich elementach instalacji komunalnej MPO Łódź „Łódzkie Centrum Recyklingu” w ciągłym ruchu całego przyjmowanego strumienia odpadów w okresie 1 roku. W czasie prób eksploatacyjnych Wykonawca jest zobowiązany do zapewnienia nadzoru i </w:t>
      </w:r>
      <w:r w:rsidR="009754AE" w:rsidRPr="00381C70">
        <w:rPr>
          <w:rFonts w:cs="Arial"/>
          <w:iCs/>
          <w:szCs w:val="20"/>
          <w:lang w:eastAsia="ar-SA"/>
        </w:rPr>
        <w:t>ma</w:t>
      </w:r>
      <w:r w:rsidRPr="00DB0F1F">
        <w:rPr>
          <w:lang w:eastAsia="x-none"/>
        </w:rPr>
        <w:t xml:space="preserve"> być do dyspozycji Zamawiającego w sprawie wszelkich pytań, wątpliwości zgłaszanych przez niego. Koszty materiałów eksploatacyjnych w trakcie prób eksploatacyjnych poniesie Zamawiający. </w:t>
      </w:r>
    </w:p>
    <w:p w14:paraId="28A738EE" w14:textId="7AF2FE58" w:rsidR="00DB7459" w:rsidRPr="00870B13" w:rsidRDefault="00417603" w:rsidP="00955ED0">
      <w:pPr>
        <w:pStyle w:val="Nagwek4"/>
      </w:pPr>
      <w:r>
        <w:tab/>
      </w:r>
      <w:r>
        <w:tab/>
      </w:r>
      <w:r w:rsidR="00DB7459" w:rsidRPr="00906969">
        <w:t xml:space="preserve">Szkolenie </w:t>
      </w:r>
      <w:r w:rsidR="00CC6F11">
        <w:rPr>
          <w:lang w:val="pl-PL"/>
        </w:rPr>
        <w:t>p</w:t>
      </w:r>
      <w:r w:rsidR="00DB7459" w:rsidRPr="00906969">
        <w:t>ersonelu Zamawiającego</w:t>
      </w:r>
    </w:p>
    <w:p w14:paraId="323FC346" w14:textId="6A62166F" w:rsidR="00DB7459" w:rsidRPr="00906969" w:rsidRDefault="00DB7459" w:rsidP="00DB7459">
      <w:pPr>
        <w:rPr>
          <w:lang w:eastAsia="x-none"/>
        </w:rPr>
      </w:pPr>
      <w:r w:rsidRPr="00906969">
        <w:rPr>
          <w:lang w:eastAsia="x-none"/>
        </w:rPr>
        <w:t xml:space="preserve">Przed przystąpieniem do </w:t>
      </w:r>
      <w:r w:rsidR="00CC6F11">
        <w:rPr>
          <w:lang w:eastAsia="x-none"/>
        </w:rPr>
        <w:t>o</w:t>
      </w:r>
      <w:r w:rsidRPr="00906969">
        <w:rPr>
          <w:lang w:eastAsia="x-none"/>
        </w:rPr>
        <w:t xml:space="preserve">dbioru </w:t>
      </w:r>
      <w:r w:rsidR="00CC6F11">
        <w:rPr>
          <w:lang w:eastAsia="x-none"/>
        </w:rPr>
        <w:t>k</w:t>
      </w:r>
      <w:r w:rsidRPr="00906969">
        <w:rPr>
          <w:lang w:eastAsia="x-none"/>
        </w:rPr>
        <w:t xml:space="preserve">ońcowego Wykonawca przeszkoli oddelegowany personel Zamawiającego, który później będzie brał udział w eksploatacji obiektu. </w:t>
      </w:r>
    </w:p>
    <w:p w14:paraId="533332D7" w14:textId="31DC9EA3" w:rsidR="00DB7459" w:rsidRPr="00906969" w:rsidRDefault="00DB7459" w:rsidP="00DB7459">
      <w:pPr>
        <w:rPr>
          <w:lang w:eastAsia="x-none"/>
        </w:rPr>
      </w:pPr>
      <w:r w:rsidRPr="00906969">
        <w:rPr>
          <w:lang w:eastAsia="x-none"/>
        </w:rPr>
        <w:t xml:space="preserve">Celem szkolenia </w:t>
      </w:r>
      <w:r w:rsidR="00CC6F11">
        <w:rPr>
          <w:lang w:eastAsia="x-none"/>
        </w:rPr>
        <w:t>p</w:t>
      </w:r>
      <w:r w:rsidRPr="00906969">
        <w:rPr>
          <w:lang w:eastAsia="x-none"/>
        </w:rPr>
        <w:t xml:space="preserve">ersonelu Zamawiającego jest zdobycie przez niego wiedzy na temat obsługi, eksploatacji i konserwacji hali, maszyn, urządzeń, sieci i instalacji objętych przedmiotem zamówienia w celu zapewnienia prawidłowej i stabilnej eksploatacji całości przedmiotu zamówienia. </w:t>
      </w:r>
    </w:p>
    <w:p w14:paraId="6E3236D9" w14:textId="40A314E6" w:rsidR="00DB7459" w:rsidRPr="00906969" w:rsidRDefault="00DB7459" w:rsidP="00DB7459">
      <w:pPr>
        <w:rPr>
          <w:lang w:eastAsia="x-none"/>
        </w:rPr>
      </w:pPr>
      <w:r w:rsidRPr="00906969">
        <w:rPr>
          <w:lang w:eastAsia="x-none"/>
        </w:rPr>
        <w:t xml:space="preserve">Szkolenie zostanie przeprowadzone przed </w:t>
      </w:r>
      <w:r w:rsidR="00CC6F11">
        <w:rPr>
          <w:lang w:eastAsia="x-none"/>
        </w:rPr>
        <w:t>o</w:t>
      </w:r>
      <w:r w:rsidRPr="00906969">
        <w:rPr>
          <w:lang w:eastAsia="x-none"/>
        </w:rPr>
        <w:t xml:space="preserve">dbiorem </w:t>
      </w:r>
      <w:r w:rsidR="00CC6F11">
        <w:rPr>
          <w:lang w:eastAsia="x-none"/>
        </w:rPr>
        <w:t>k</w:t>
      </w:r>
      <w:r w:rsidRPr="00906969">
        <w:rPr>
          <w:lang w:eastAsia="x-none"/>
        </w:rPr>
        <w:t xml:space="preserve">ońcowym, zgodnie ze szczegółowym programem szkolenia przygotowanym przez Wykonawcę w terminie nie późniejszym niż 14 dni roboczych przed rozpoczęciem </w:t>
      </w:r>
      <w:r w:rsidR="00CC6F11">
        <w:rPr>
          <w:lang w:eastAsia="x-none"/>
        </w:rPr>
        <w:t>o</w:t>
      </w:r>
      <w:r w:rsidRPr="00906969">
        <w:rPr>
          <w:lang w:eastAsia="x-none"/>
        </w:rPr>
        <w:t xml:space="preserve">dbioru </w:t>
      </w:r>
      <w:r w:rsidR="00CC6F11">
        <w:rPr>
          <w:lang w:eastAsia="x-none"/>
        </w:rPr>
        <w:t>k</w:t>
      </w:r>
      <w:r w:rsidRPr="00906969">
        <w:rPr>
          <w:lang w:eastAsia="x-none"/>
        </w:rPr>
        <w:t xml:space="preserve">ońcowego i zaakceptowanym przez Zespół Inspektora Nadzoru i Zamawiającego. </w:t>
      </w:r>
    </w:p>
    <w:p w14:paraId="176F0D62" w14:textId="77777777" w:rsidR="00DB7459" w:rsidRPr="00870B13" w:rsidRDefault="00DB7459" w:rsidP="00DB7459">
      <w:pPr>
        <w:rPr>
          <w:lang w:eastAsia="x-none"/>
        </w:rPr>
      </w:pPr>
      <w:r w:rsidRPr="00906969">
        <w:rPr>
          <w:lang w:eastAsia="x-none"/>
        </w:rPr>
        <w:t>Wszelkie szkolenia i instrukcje będą w języku polskim.</w:t>
      </w:r>
    </w:p>
    <w:p w14:paraId="1A612778" w14:textId="77777777" w:rsidR="00DB7459" w:rsidRPr="00906969" w:rsidRDefault="00DB7459" w:rsidP="00DB7459">
      <w:pPr>
        <w:rPr>
          <w:lang w:eastAsia="x-none"/>
        </w:rPr>
      </w:pPr>
      <w:r w:rsidRPr="00906969">
        <w:rPr>
          <w:lang w:eastAsia="x-none"/>
        </w:rPr>
        <w:t xml:space="preserve">Szkolenie zostanie zakończone protokołem podpisanym przez wszystkich uczestników szkolenia (tj. szkolący i szkoleni). </w:t>
      </w:r>
    </w:p>
    <w:p w14:paraId="3AF37494" w14:textId="77777777" w:rsidR="00F952E0" w:rsidRPr="00DB0F1F" w:rsidRDefault="00F952E0" w:rsidP="00F952E0">
      <w:pPr>
        <w:rPr>
          <w:lang w:eastAsia="x-none"/>
        </w:rPr>
      </w:pPr>
    </w:p>
    <w:p w14:paraId="28CC3592" w14:textId="460C32E8" w:rsidR="00F952E0" w:rsidRPr="00DB0F1F" w:rsidRDefault="00417603" w:rsidP="00955ED0">
      <w:pPr>
        <w:pStyle w:val="Nagwek4"/>
      </w:pPr>
      <w:r>
        <w:tab/>
      </w:r>
      <w:r>
        <w:tab/>
      </w:r>
      <w:r w:rsidR="00F952E0" w:rsidRPr="00DB0F1F">
        <w:t>Odbiór końcowy</w:t>
      </w:r>
    </w:p>
    <w:p w14:paraId="3D2FF9C8" w14:textId="355A3DBB" w:rsidR="00F952E0" w:rsidRDefault="00F952E0" w:rsidP="00F952E0">
      <w:pPr>
        <w:rPr>
          <w:lang w:eastAsia="x-none"/>
        </w:rPr>
      </w:pPr>
      <w:r w:rsidRPr="00DB0F1F">
        <w:rPr>
          <w:lang w:eastAsia="x-none"/>
        </w:rPr>
        <w:t xml:space="preserve">Odbiór końcowy polega na finalnej ocenie rzeczywistego wykonania </w:t>
      </w:r>
      <w:r w:rsidR="00CC6F11">
        <w:rPr>
          <w:lang w:eastAsia="x-none"/>
        </w:rPr>
        <w:t>r</w:t>
      </w:r>
      <w:r w:rsidRPr="00DB0F1F">
        <w:rPr>
          <w:lang w:eastAsia="x-none"/>
        </w:rPr>
        <w:t xml:space="preserve">obót w odniesieniu do planowanego zakresu i jakości.  Zakończenie </w:t>
      </w:r>
      <w:r w:rsidR="00CC6F11">
        <w:rPr>
          <w:lang w:eastAsia="x-none"/>
        </w:rPr>
        <w:t>r</w:t>
      </w:r>
      <w:r w:rsidRPr="00DB0F1F">
        <w:rPr>
          <w:lang w:eastAsia="x-none"/>
        </w:rPr>
        <w:t xml:space="preserve">obót oraz gotowość do odbioru końcowego będzie stwierdzona przez Wykonawcę wpisem do </w:t>
      </w:r>
      <w:r w:rsidR="00CC6F11">
        <w:rPr>
          <w:lang w:eastAsia="x-none"/>
        </w:rPr>
        <w:t>d</w:t>
      </w:r>
      <w:r w:rsidRPr="00DB0F1F">
        <w:rPr>
          <w:lang w:eastAsia="x-none"/>
        </w:rPr>
        <w:t>ziennika</w:t>
      </w:r>
      <w:r>
        <w:rPr>
          <w:lang w:eastAsia="x-none"/>
        </w:rPr>
        <w:t xml:space="preserve"> </w:t>
      </w:r>
      <w:r w:rsidR="00CC6F11">
        <w:rPr>
          <w:lang w:eastAsia="x-none"/>
        </w:rPr>
        <w:t>b</w:t>
      </w:r>
      <w:r>
        <w:rPr>
          <w:lang w:eastAsia="x-none"/>
        </w:rPr>
        <w:t>udowy. Termin odbioru końcowego będzie ustalony zgodnie z warunkami kontraktu, licząc od dnia potwierdzeni</w:t>
      </w:r>
      <w:r w:rsidR="00CC6F11">
        <w:rPr>
          <w:lang w:eastAsia="x-none"/>
        </w:rPr>
        <w:t>a</w:t>
      </w:r>
      <w:r>
        <w:rPr>
          <w:lang w:eastAsia="x-none"/>
        </w:rPr>
        <w:t xml:space="preserve"> przez Inżyniera zakończenia </w:t>
      </w:r>
      <w:r w:rsidR="00CC6F11">
        <w:rPr>
          <w:lang w:eastAsia="x-none"/>
        </w:rPr>
        <w:t>r</w:t>
      </w:r>
      <w:r>
        <w:rPr>
          <w:lang w:eastAsia="x-none"/>
        </w:rPr>
        <w:t xml:space="preserve">obót i przyjęcia wymaganych dokumentów. </w:t>
      </w:r>
    </w:p>
    <w:p w14:paraId="748E3C07" w14:textId="65ECE5F8" w:rsidR="00F952E0" w:rsidRDefault="00F952E0" w:rsidP="00F952E0">
      <w:pPr>
        <w:rPr>
          <w:lang w:eastAsia="x-none"/>
        </w:rPr>
      </w:pPr>
      <w:r>
        <w:rPr>
          <w:lang w:eastAsia="x-none"/>
        </w:rPr>
        <w:t xml:space="preserve">Końcowego odbioru </w:t>
      </w:r>
      <w:r w:rsidR="00CC6F11">
        <w:rPr>
          <w:lang w:eastAsia="x-none"/>
        </w:rPr>
        <w:t>r</w:t>
      </w:r>
      <w:r>
        <w:rPr>
          <w:lang w:eastAsia="x-none"/>
        </w:rPr>
        <w:t xml:space="preserve">obót dokona komisja wyznaczona przez Zamawiającego, przy udziale Inżyniera i Wykonawcy. Komisja dokona oceny </w:t>
      </w:r>
      <w:r w:rsidR="00CC6F11">
        <w:rPr>
          <w:lang w:eastAsia="x-none"/>
        </w:rPr>
        <w:t>r</w:t>
      </w:r>
      <w:r>
        <w:rPr>
          <w:lang w:eastAsia="x-none"/>
        </w:rPr>
        <w:t>obót na podstawie dokumentów, raportów, wyników badań i pomiarów, dokumentacji rozruchowej, ocen</w:t>
      </w:r>
      <w:r w:rsidR="00E76942">
        <w:rPr>
          <w:lang w:eastAsia="x-none"/>
        </w:rPr>
        <w:t>y</w:t>
      </w:r>
      <w:r>
        <w:rPr>
          <w:lang w:eastAsia="x-none"/>
        </w:rPr>
        <w:t xml:space="preserve"> wizualnej oraz ocen</w:t>
      </w:r>
      <w:r w:rsidR="00E76942">
        <w:rPr>
          <w:lang w:eastAsia="x-none"/>
        </w:rPr>
        <w:t>y</w:t>
      </w:r>
      <w:r>
        <w:rPr>
          <w:lang w:eastAsia="x-none"/>
        </w:rPr>
        <w:t xml:space="preserve"> zgodności wykonania robót zgodnie z wymaganiami Zamawiającego i </w:t>
      </w:r>
      <w:r w:rsidR="00E76942">
        <w:rPr>
          <w:lang w:eastAsia="x-none"/>
        </w:rPr>
        <w:t>k</w:t>
      </w:r>
      <w:r>
        <w:rPr>
          <w:lang w:eastAsia="x-none"/>
        </w:rPr>
        <w:t xml:space="preserve">ontraktem. </w:t>
      </w:r>
    </w:p>
    <w:p w14:paraId="480F8C0A" w14:textId="5D3AA8D1" w:rsidR="00DB7459" w:rsidRPr="003F5209" w:rsidRDefault="00417603" w:rsidP="00955ED0">
      <w:pPr>
        <w:pStyle w:val="Nagwek4"/>
      </w:pPr>
      <w:r>
        <w:tab/>
      </w:r>
      <w:r>
        <w:tab/>
      </w:r>
      <w:r w:rsidR="00DB7459" w:rsidRPr="00906969">
        <w:t xml:space="preserve">Pozwolenie na użytkowanie </w:t>
      </w:r>
    </w:p>
    <w:p w14:paraId="177C309B" w14:textId="4C3F3921" w:rsidR="00DB7459" w:rsidRPr="003F5209" w:rsidRDefault="00DB7459" w:rsidP="00DB7459">
      <w:pPr>
        <w:rPr>
          <w:lang w:eastAsia="x-none"/>
        </w:rPr>
      </w:pPr>
      <w:r w:rsidRPr="003F5209">
        <w:rPr>
          <w:lang w:eastAsia="x-none"/>
        </w:rPr>
        <w:t>Wykonawca zobowiązany jest, własnym staraniem i na własny koszt</w:t>
      </w:r>
      <w:r w:rsidR="00E76942">
        <w:rPr>
          <w:lang w:eastAsia="x-none"/>
        </w:rPr>
        <w:t>,</w:t>
      </w:r>
      <w:r w:rsidRPr="003F5209">
        <w:rPr>
          <w:lang w:eastAsia="x-none"/>
        </w:rPr>
        <w:t xml:space="preserve"> przygotować wniosek, wraz z niezbędnymi załącznikami, o uzyskanie pozwolenia na użytkowanie przedmiotu zamówienia oraz </w:t>
      </w:r>
      <w:r w:rsidR="007C6BC5">
        <w:rPr>
          <w:lang w:eastAsia="x-none"/>
        </w:rPr>
        <w:t>przeprowadzić procedurę wraz z uzyskaniem pozwolenia na użytkowanie</w:t>
      </w:r>
      <w:r w:rsidR="002F6A4D">
        <w:rPr>
          <w:lang w:eastAsia="x-none"/>
        </w:rPr>
        <w:t xml:space="preserve"> na rzecz Zamawiającego</w:t>
      </w:r>
      <w:r w:rsidR="007C6BC5">
        <w:rPr>
          <w:lang w:eastAsia="x-none"/>
        </w:rPr>
        <w:t>.</w:t>
      </w:r>
    </w:p>
    <w:p w14:paraId="12615D0A" w14:textId="53910219" w:rsidR="00DB7459" w:rsidRPr="003F5209" w:rsidRDefault="00417603" w:rsidP="00955ED0">
      <w:pPr>
        <w:pStyle w:val="Nagwek4"/>
      </w:pPr>
      <w:r>
        <w:tab/>
      </w:r>
      <w:r>
        <w:tab/>
      </w:r>
      <w:r w:rsidR="00DB7459" w:rsidRPr="003F5209">
        <w:t xml:space="preserve">Odbiór </w:t>
      </w:r>
      <w:r>
        <w:rPr>
          <w:lang w:val="pl-PL"/>
        </w:rPr>
        <w:t>pogwarancyjny</w:t>
      </w:r>
    </w:p>
    <w:p w14:paraId="3C3AFAFC" w14:textId="77777777" w:rsidR="00DB7459" w:rsidRPr="003F5209" w:rsidRDefault="00DB7459" w:rsidP="00DB7459">
      <w:pPr>
        <w:rPr>
          <w:lang w:eastAsia="x-none"/>
        </w:rPr>
      </w:pPr>
      <w:r w:rsidRPr="003F5209">
        <w:rPr>
          <w:lang w:eastAsia="x-none"/>
        </w:rPr>
        <w:t xml:space="preserve">Odbiór pogwarancyjny polega na ocenie wykonanych robót związanych z usunięciem wad stwierdzonych przy odbiorze końcowym i zaistniałych w okresie gwarancji i rękojmi za wady. </w:t>
      </w:r>
    </w:p>
    <w:p w14:paraId="4EFF2964" w14:textId="77777777" w:rsidR="00F952E0" w:rsidRPr="001E0E1A" w:rsidRDefault="00F952E0" w:rsidP="00F952E0">
      <w:pPr>
        <w:pStyle w:val="Nagwek2"/>
        <w:spacing w:line="20" w:lineRule="atLeast"/>
        <w:ind w:left="851" w:hanging="851"/>
        <w:rPr>
          <w:lang w:val="pl-PL"/>
        </w:rPr>
      </w:pPr>
      <w:bookmarkStart w:id="433" w:name="_Toc72155522"/>
      <w:bookmarkStart w:id="434" w:name="_Toc121136506"/>
      <w:r w:rsidRPr="001E0E1A">
        <w:rPr>
          <w:lang w:val="pl-PL"/>
        </w:rPr>
        <w:t>Sposób odbioru robót budowlanych</w:t>
      </w:r>
      <w:bookmarkEnd w:id="433"/>
      <w:bookmarkEnd w:id="434"/>
    </w:p>
    <w:p w14:paraId="2DE3C9EE" w14:textId="77777777" w:rsidR="00F952E0" w:rsidRPr="003F72FE" w:rsidRDefault="00F952E0" w:rsidP="00E94A18">
      <w:pPr>
        <w:pStyle w:val="Nagwek3"/>
      </w:pPr>
      <w:bookmarkStart w:id="435" w:name="_Toc72155523"/>
      <w:bookmarkStart w:id="436" w:name="_Toc121136507"/>
      <w:r w:rsidRPr="003F72FE">
        <w:t>Rodzaje odbiorów robót</w:t>
      </w:r>
      <w:bookmarkEnd w:id="435"/>
      <w:bookmarkEnd w:id="436"/>
    </w:p>
    <w:p w14:paraId="16C678D2" w14:textId="59B66C3C" w:rsidR="00F952E0" w:rsidRDefault="00F952E0" w:rsidP="00F952E0">
      <w:pPr>
        <w:rPr>
          <w:lang w:eastAsia="x-none"/>
        </w:rPr>
      </w:pPr>
      <w:r>
        <w:rPr>
          <w:lang w:eastAsia="x-none"/>
        </w:rPr>
        <w:t xml:space="preserve">Roboty budowlane objęte </w:t>
      </w:r>
      <w:r w:rsidR="00E76942">
        <w:rPr>
          <w:lang w:eastAsia="x-none"/>
        </w:rPr>
        <w:t>ko</w:t>
      </w:r>
      <w:r>
        <w:rPr>
          <w:lang w:eastAsia="x-none"/>
        </w:rPr>
        <w:t>ntraktem będą podlegały następującym rodzajom odbiorów:</w:t>
      </w:r>
    </w:p>
    <w:p w14:paraId="5715BD18" w14:textId="39B23D01" w:rsidR="00F952E0" w:rsidRDefault="0036388C" w:rsidP="00EB35A1">
      <w:pPr>
        <w:pStyle w:val="Punkt3"/>
      </w:pPr>
      <w:r>
        <w:t>o</w:t>
      </w:r>
      <w:r w:rsidR="00F952E0">
        <w:t>dbiór robót zanikających i ulegających zakryciu,</w:t>
      </w:r>
    </w:p>
    <w:p w14:paraId="78043362" w14:textId="62DDFB69" w:rsidR="00F952E0" w:rsidRDefault="0036388C" w:rsidP="00EB35A1">
      <w:pPr>
        <w:pStyle w:val="Punkt3"/>
      </w:pPr>
      <w:r>
        <w:t>o</w:t>
      </w:r>
      <w:r w:rsidR="00F952E0">
        <w:t xml:space="preserve">dbiór częściowy </w:t>
      </w:r>
      <w:r w:rsidR="00E76942">
        <w:t>r</w:t>
      </w:r>
      <w:r w:rsidR="00F952E0">
        <w:t>obót zgłoszonych jako podstawa przejściowego świadectwa płatności</w:t>
      </w:r>
    </w:p>
    <w:p w14:paraId="5434257F" w14:textId="1855A9CD" w:rsidR="00F952E0" w:rsidRDefault="0036388C" w:rsidP="00EB35A1">
      <w:pPr>
        <w:pStyle w:val="Punkt3"/>
      </w:pPr>
      <w:r>
        <w:t>o</w:t>
      </w:r>
      <w:r w:rsidR="00F952E0">
        <w:t>dbiór końcowy</w:t>
      </w:r>
      <w:r>
        <w:t>,</w:t>
      </w:r>
    </w:p>
    <w:p w14:paraId="6F8F4C61" w14:textId="295FCC61" w:rsidR="00F952E0" w:rsidRDefault="0036388C" w:rsidP="00EB35A1">
      <w:pPr>
        <w:pStyle w:val="Punkt3"/>
      </w:pPr>
      <w:r>
        <w:t>o</w:t>
      </w:r>
      <w:r w:rsidR="00F952E0">
        <w:t>dbiór po upływie okresu zgłaszania wad</w:t>
      </w:r>
      <w:r>
        <w:t>,</w:t>
      </w:r>
    </w:p>
    <w:p w14:paraId="67721DDF" w14:textId="0F67B349" w:rsidR="00F952E0" w:rsidRDefault="0036388C" w:rsidP="00EB35A1">
      <w:pPr>
        <w:pStyle w:val="Punkt3"/>
      </w:pPr>
      <w:r>
        <w:t>o</w:t>
      </w:r>
      <w:r w:rsidR="00F952E0">
        <w:t>dbiór po okresie gwarancji.</w:t>
      </w:r>
    </w:p>
    <w:p w14:paraId="1FF0DEF0" w14:textId="77777777" w:rsidR="00F952E0" w:rsidRDefault="00F952E0" w:rsidP="005E501D">
      <w:pPr>
        <w:rPr>
          <w:lang w:eastAsia="x-none"/>
        </w:rPr>
      </w:pPr>
      <w:r>
        <w:rPr>
          <w:lang w:eastAsia="x-none"/>
        </w:rPr>
        <w:t xml:space="preserve">Odbiorów robót dokonuje Zamawiający z Inżynierem i Wykonawcą. </w:t>
      </w:r>
    </w:p>
    <w:p w14:paraId="76A55861" w14:textId="77777777" w:rsidR="00F952E0" w:rsidRDefault="00F952E0" w:rsidP="00F952E0">
      <w:pPr>
        <w:ind w:left="360"/>
        <w:rPr>
          <w:lang w:eastAsia="x-none"/>
        </w:rPr>
      </w:pPr>
    </w:p>
    <w:p w14:paraId="403C6E1C" w14:textId="77777777" w:rsidR="00F952E0" w:rsidRDefault="00F952E0" w:rsidP="00E94A18">
      <w:pPr>
        <w:pStyle w:val="Nagwek3"/>
      </w:pPr>
      <w:bookmarkStart w:id="437" w:name="_Toc72155524"/>
      <w:bookmarkStart w:id="438" w:name="_Toc121136508"/>
      <w:r>
        <w:t>Odbiór robót zanikających i ulegających zakryciu</w:t>
      </w:r>
      <w:bookmarkEnd w:id="437"/>
      <w:bookmarkEnd w:id="438"/>
    </w:p>
    <w:p w14:paraId="6958FF29" w14:textId="292835DA" w:rsidR="00F952E0" w:rsidRDefault="00F952E0" w:rsidP="00F952E0">
      <w:pPr>
        <w:rPr>
          <w:lang w:eastAsia="x-none"/>
        </w:rPr>
      </w:pPr>
      <w:r>
        <w:rPr>
          <w:lang w:eastAsia="x-none"/>
        </w:rPr>
        <w:t xml:space="preserve">Odbiór robót zanikających i ulegających zakryciu  polega na ocenie ilości, jakości </w:t>
      </w:r>
      <w:r w:rsidR="008D2B5B">
        <w:rPr>
          <w:lang w:eastAsia="x-none"/>
        </w:rPr>
        <w:br/>
      </w:r>
      <w:r>
        <w:rPr>
          <w:lang w:eastAsia="x-none"/>
        </w:rPr>
        <w:t xml:space="preserve">i zgodności z wymaganiami wykonanego etapu robót, który w dalszym procesie realizacji nie będzie widoczny. Odbiór taki </w:t>
      </w:r>
      <w:r w:rsidR="009754AE" w:rsidRPr="00381C70">
        <w:rPr>
          <w:rFonts w:cs="Arial"/>
          <w:iCs/>
          <w:szCs w:val="20"/>
          <w:lang w:eastAsia="ar-SA"/>
        </w:rPr>
        <w:t>ma</w:t>
      </w:r>
      <w:r>
        <w:rPr>
          <w:lang w:eastAsia="x-none"/>
        </w:rPr>
        <w:t xml:space="preserve"> zostać wykonany w okresie umożliwiających wykonanie ewentualnych poprawek bez konieczności hamowania ogólnego postępu robót. </w:t>
      </w:r>
    </w:p>
    <w:p w14:paraId="1641C3AE" w14:textId="06A6C6B6" w:rsidR="00F952E0" w:rsidRDefault="00F952E0" w:rsidP="00F952E0">
      <w:pPr>
        <w:rPr>
          <w:lang w:eastAsia="x-none"/>
        </w:rPr>
      </w:pPr>
      <w:r>
        <w:rPr>
          <w:lang w:eastAsia="x-none"/>
        </w:rPr>
        <w:t xml:space="preserve">Odbioru robót zanikających i ulegających zakryciu dokonuje Zamawiający z Inżynierem </w:t>
      </w:r>
      <w:r w:rsidR="008D2B5B">
        <w:rPr>
          <w:lang w:eastAsia="x-none"/>
        </w:rPr>
        <w:br/>
      </w:r>
      <w:r>
        <w:rPr>
          <w:lang w:eastAsia="x-none"/>
        </w:rPr>
        <w:t xml:space="preserve">i Wykonawcą. </w:t>
      </w:r>
    </w:p>
    <w:p w14:paraId="73FCA062" w14:textId="6DA8E246" w:rsidR="00F952E0" w:rsidRDefault="00F952E0" w:rsidP="00F952E0">
      <w:pPr>
        <w:rPr>
          <w:lang w:eastAsia="x-none"/>
        </w:rPr>
      </w:pPr>
      <w:r>
        <w:rPr>
          <w:lang w:eastAsia="x-none"/>
        </w:rPr>
        <w:t xml:space="preserve">Gotowość do odbioru </w:t>
      </w:r>
      <w:r w:rsidR="00732A97">
        <w:rPr>
          <w:lang w:eastAsia="x-none"/>
        </w:rPr>
        <w:t>ma</w:t>
      </w:r>
      <w:r>
        <w:rPr>
          <w:lang w:eastAsia="x-none"/>
        </w:rPr>
        <w:t xml:space="preserve"> być potwierdzona wpisem do </w:t>
      </w:r>
      <w:r w:rsidR="00E76942">
        <w:rPr>
          <w:lang w:eastAsia="x-none"/>
        </w:rPr>
        <w:t>d</w:t>
      </w:r>
      <w:r>
        <w:rPr>
          <w:lang w:eastAsia="x-none"/>
        </w:rPr>
        <w:t xml:space="preserve">ziennika </w:t>
      </w:r>
      <w:r w:rsidR="00E76942">
        <w:rPr>
          <w:lang w:eastAsia="x-none"/>
        </w:rPr>
        <w:t>b</w:t>
      </w:r>
      <w:r>
        <w:rPr>
          <w:lang w:eastAsia="x-none"/>
        </w:rPr>
        <w:t>udowy wraz z pisemnym powiadomieniem Inżyniera i Zamawiającego zgodnie z wymaganiami Kontraktu.</w:t>
      </w:r>
    </w:p>
    <w:p w14:paraId="3DA1B5F4" w14:textId="77777777" w:rsidR="00F952E0" w:rsidRDefault="00F952E0" w:rsidP="00F952E0">
      <w:pPr>
        <w:rPr>
          <w:lang w:eastAsia="x-none"/>
        </w:rPr>
      </w:pPr>
      <w:r>
        <w:rPr>
          <w:lang w:eastAsia="x-none"/>
        </w:rPr>
        <w:t xml:space="preserve">Oceny robót zanikających i ulegających zakryciu dokonuje się na podstawie: </w:t>
      </w:r>
    </w:p>
    <w:p w14:paraId="7FCE3046" w14:textId="4721F7C7" w:rsidR="00F952E0" w:rsidRDefault="0036388C" w:rsidP="0070708B">
      <w:pPr>
        <w:pStyle w:val="Punktory"/>
      </w:pPr>
      <w:r>
        <w:t>d</w:t>
      </w:r>
      <w:r w:rsidR="00F952E0">
        <w:t xml:space="preserve">ostarczonych przez Wykonawcę dokumentów potwierdzających jakość, ilość </w:t>
      </w:r>
      <w:r w:rsidR="008D2B5B">
        <w:br/>
      </w:r>
      <w:r w:rsidR="00F952E0">
        <w:t xml:space="preserve">i zgodność wykonanych robót z </w:t>
      </w:r>
      <w:r w:rsidR="00E76942">
        <w:t>k</w:t>
      </w:r>
      <w:r w:rsidR="00F952E0">
        <w:t>ontraktem (</w:t>
      </w:r>
      <w:r w:rsidR="00E76942">
        <w:t>r</w:t>
      </w:r>
      <w:r w:rsidR="00F952E0">
        <w:t>aporty, próby, atesty, certyfikaty itp.)</w:t>
      </w:r>
      <w:r>
        <w:t>,</w:t>
      </w:r>
    </w:p>
    <w:p w14:paraId="241ED715" w14:textId="352363AB" w:rsidR="00F952E0" w:rsidRDefault="0036388C" w:rsidP="0070708B">
      <w:pPr>
        <w:pStyle w:val="Punktory"/>
      </w:pPr>
      <w:r>
        <w:t>p</w:t>
      </w:r>
      <w:r w:rsidR="00F952E0">
        <w:t>rzeprowadzonych przez Inżyniera prób i badań</w:t>
      </w:r>
      <w:r>
        <w:t>.</w:t>
      </w:r>
    </w:p>
    <w:p w14:paraId="4E2DF89A" w14:textId="7CC16841" w:rsidR="00F952E0" w:rsidRDefault="00F952E0" w:rsidP="00F952E0">
      <w:pPr>
        <w:rPr>
          <w:lang w:eastAsia="x-none"/>
        </w:rPr>
      </w:pPr>
      <w:r>
        <w:rPr>
          <w:lang w:eastAsia="x-none"/>
        </w:rPr>
        <w:t xml:space="preserve">Należy sporządzić protokół z inspekcji, w którym należy podać przedmiot i zakres odbioru, podstawowe dane mające wpływ na trwałość i niezawodność w przyszłej eksploatacji, zgodność robót z dokumentacją projektową, rodzaj zastosowanych materiałów, typ urządzeń, technologię wykonania i parametry techniczne. Protokół </w:t>
      </w:r>
      <w:r w:rsidR="009754AE" w:rsidRPr="00381C70">
        <w:rPr>
          <w:rFonts w:cs="Arial"/>
          <w:iCs/>
          <w:szCs w:val="20"/>
          <w:lang w:eastAsia="ar-SA"/>
        </w:rPr>
        <w:t>ma</w:t>
      </w:r>
      <w:r>
        <w:rPr>
          <w:lang w:eastAsia="x-none"/>
        </w:rPr>
        <w:t xml:space="preserve"> zostać podpisany przez Zamawiającego, Inżyniera oraz Wykonawcę. </w:t>
      </w:r>
    </w:p>
    <w:p w14:paraId="54A6F9B8" w14:textId="71BC8432" w:rsidR="00F952E0" w:rsidRPr="00C44E91" w:rsidRDefault="00C44E91" w:rsidP="00E94A18">
      <w:pPr>
        <w:pStyle w:val="Nagwek3"/>
      </w:pPr>
      <w:bookmarkStart w:id="439" w:name="_Toc72155525"/>
      <w:r w:rsidRPr="00C44E91">
        <w:t xml:space="preserve"> </w:t>
      </w:r>
      <w:bookmarkStart w:id="440" w:name="_Toc121136509"/>
      <w:r w:rsidR="00F952E0" w:rsidRPr="00C44E91">
        <w:t xml:space="preserve">Odbiór częściowy </w:t>
      </w:r>
      <w:r w:rsidR="00E76942">
        <w:t>r</w:t>
      </w:r>
      <w:r w:rsidR="00F952E0" w:rsidRPr="00C44E91">
        <w:t xml:space="preserve">obót zgłoszonych jako podstawa </w:t>
      </w:r>
      <w:r w:rsidR="00E76942">
        <w:t>p</w:t>
      </w:r>
      <w:r w:rsidR="00F952E0" w:rsidRPr="00C44E91">
        <w:t xml:space="preserve">rzejściowego </w:t>
      </w:r>
      <w:r w:rsidR="00E76942">
        <w:t>ś</w:t>
      </w:r>
      <w:r w:rsidR="00F952E0" w:rsidRPr="00C44E91">
        <w:t>wiadectwa płatności</w:t>
      </w:r>
      <w:bookmarkEnd w:id="439"/>
      <w:bookmarkEnd w:id="440"/>
    </w:p>
    <w:p w14:paraId="24C6F684" w14:textId="18C67E65" w:rsidR="00F952E0" w:rsidRDefault="00F952E0" w:rsidP="00F952E0">
      <w:pPr>
        <w:rPr>
          <w:lang w:eastAsia="x-none"/>
        </w:rPr>
      </w:pPr>
      <w:r>
        <w:rPr>
          <w:lang w:eastAsia="x-none"/>
        </w:rPr>
        <w:t xml:space="preserve">Wykonawca, przed wystąpieniem o </w:t>
      </w:r>
      <w:r w:rsidR="00E76942">
        <w:rPr>
          <w:lang w:eastAsia="x-none"/>
        </w:rPr>
        <w:t>P</w:t>
      </w:r>
      <w:r>
        <w:rPr>
          <w:lang w:eastAsia="x-none"/>
        </w:rPr>
        <w:t xml:space="preserve">rzejściowe </w:t>
      </w:r>
      <w:r w:rsidR="00E76942">
        <w:rPr>
          <w:lang w:eastAsia="x-none"/>
        </w:rPr>
        <w:t>Ś</w:t>
      </w:r>
      <w:r>
        <w:rPr>
          <w:lang w:eastAsia="x-none"/>
        </w:rPr>
        <w:t xml:space="preserve">wiadectwo </w:t>
      </w:r>
      <w:r w:rsidR="00E76942">
        <w:rPr>
          <w:lang w:eastAsia="x-none"/>
        </w:rPr>
        <w:t>P</w:t>
      </w:r>
      <w:r>
        <w:rPr>
          <w:lang w:eastAsia="x-none"/>
        </w:rPr>
        <w:t xml:space="preserve">łatności zgłosi do Inżyniera Kontraktu oraz Zamawiającego wszystkie </w:t>
      </w:r>
      <w:r w:rsidR="00E76942">
        <w:rPr>
          <w:lang w:eastAsia="x-none"/>
        </w:rPr>
        <w:t>r</w:t>
      </w:r>
      <w:r>
        <w:rPr>
          <w:lang w:eastAsia="x-none"/>
        </w:rPr>
        <w:t xml:space="preserve">oboty, których płatność ma dotyczyć. Odbiór </w:t>
      </w:r>
      <w:r w:rsidR="009754AE" w:rsidRPr="00381C70">
        <w:rPr>
          <w:rFonts w:cs="Arial"/>
          <w:iCs/>
          <w:szCs w:val="20"/>
          <w:lang w:eastAsia="ar-SA"/>
        </w:rPr>
        <w:t>ma</w:t>
      </w:r>
      <w:r>
        <w:rPr>
          <w:lang w:eastAsia="x-none"/>
        </w:rPr>
        <w:t xml:space="preserve"> zostać przeprowadzony analogicznie do odbioru robót zanikających i ulegających zakryciu. Podstawą do wystąpienia o Przejściowe Świadectwo Płatności będzie pozytywny wynik inspekcji zakończony podpisaniem protokołu, który należy załączyć do wystąpienia o Przejściowe Świadectwo Płatności. Jeżeli w zakres </w:t>
      </w:r>
      <w:r w:rsidR="00E76942">
        <w:rPr>
          <w:lang w:eastAsia="x-none"/>
        </w:rPr>
        <w:t>r</w:t>
      </w:r>
      <w:r>
        <w:rPr>
          <w:lang w:eastAsia="x-none"/>
        </w:rPr>
        <w:t>obót stanowiących podstawę wystąpienia wchodzą roboty poddane uprzednio odbiorom robót zanikających i ulegających zakryciu, do wystąpienia należy załączyć protokoły z tych odbiorów.</w:t>
      </w:r>
    </w:p>
    <w:p w14:paraId="7FEBE44A" w14:textId="04A218A9" w:rsidR="00F952E0" w:rsidRDefault="00C44E91" w:rsidP="00E94A18">
      <w:pPr>
        <w:pStyle w:val="Nagwek3"/>
      </w:pPr>
      <w:bookmarkStart w:id="441" w:name="_Toc72155526"/>
      <w:r>
        <w:t xml:space="preserve"> </w:t>
      </w:r>
      <w:bookmarkStart w:id="442" w:name="_Toc121136510"/>
      <w:r w:rsidR="00F952E0">
        <w:t>Odbiór końcowy</w:t>
      </w:r>
      <w:bookmarkEnd w:id="441"/>
      <w:bookmarkEnd w:id="442"/>
    </w:p>
    <w:p w14:paraId="17A1EFE2" w14:textId="31C18586" w:rsidR="00F952E0" w:rsidRDefault="00F952E0" w:rsidP="00F952E0">
      <w:pPr>
        <w:rPr>
          <w:lang w:eastAsia="x-none"/>
        </w:rPr>
      </w:pPr>
      <w:r>
        <w:rPr>
          <w:lang w:eastAsia="x-none"/>
        </w:rPr>
        <w:t>Komisja dokona ostatecznej</w:t>
      </w:r>
      <w:r w:rsidRPr="00594923">
        <w:rPr>
          <w:lang w:eastAsia="x-none"/>
        </w:rPr>
        <w:t xml:space="preserve"> </w:t>
      </w:r>
      <w:r>
        <w:rPr>
          <w:lang w:eastAsia="x-none"/>
        </w:rPr>
        <w:t xml:space="preserve">oceny kompletności i jakości </w:t>
      </w:r>
      <w:r w:rsidR="00E76942">
        <w:rPr>
          <w:lang w:eastAsia="x-none"/>
        </w:rPr>
        <w:t>r</w:t>
      </w:r>
      <w:r>
        <w:rPr>
          <w:lang w:eastAsia="x-none"/>
        </w:rPr>
        <w:t>obót na podstawie dokumentów, raportów, wyników badań i pomiarów, dokumentacji rozruchowej, ocen</w:t>
      </w:r>
      <w:r w:rsidR="00E76942">
        <w:rPr>
          <w:lang w:eastAsia="x-none"/>
        </w:rPr>
        <w:t>y</w:t>
      </w:r>
      <w:r>
        <w:rPr>
          <w:lang w:eastAsia="x-none"/>
        </w:rPr>
        <w:t xml:space="preserve"> wizualnej oraz ocen</w:t>
      </w:r>
      <w:r w:rsidR="00E76942">
        <w:rPr>
          <w:lang w:eastAsia="x-none"/>
        </w:rPr>
        <w:t>y</w:t>
      </w:r>
      <w:r>
        <w:rPr>
          <w:lang w:eastAsia="x-none"/>
        </w:rPr>
        <w:t xml:space="preserve"> zgodności wykonania robót zgodnie z wymaganiami Zamawiającego i </w:t>
      </w:r>
      <w:r w:rsidR="00E76942">
        <w:rPr>
          <w:lang w:eastAsia="x-none"/>
        </w:rPr>
        <w:t>k</w:t>
      </w:r>
      <w:r>
        <w:rPr>
          <w:lang w:eastAsia="x-none"/>
        </w:rPr>
        <w:t>ontraktem.</w:t>
      </w:r>
    </w:p>
    <w:p w14:paraId="3A7C7476" w14:textId="77777777" w:rsidR="00F952E0" w:rsidRDefault="00F952E0" w:rsidP="00F952E0">
      <w:pPr>
        <w:rPr>
          <w:lang w:eastAsia="x-none"/>
        </w:rPr>
      </w:pPr>
      <w:r>
        <w:rPr>
          <w:lang w:eastAsia="x-none"/>
        </w:rPr>
        <w:t xml:space="preserve">W trakcie odbioru komisja zapozna się z realizacją ustaleń przyjętych w toku odbiorów robót zanikających i ulegających zakryciu oraz odbiorów częściowych, zwłaszcza w zakresie wykonania robót uzupełniających i poprawkowych. </w:t>
      </w:r>
    </w:p>
    <w:p w14:paraId="538CB805" w14:textId="5A29683B" w:rsidR="00F952E0" w:rsidRDefault="00F952E0" w:rsidP="00F952E0">
      <w:pPr>
        <w:rPr>
          <w:lang w:eastAsia="x-none"/>
        </w:rPr>
      </w:pPr>
      <w:r>
        <w:rPr>
          <w:lang w:eastAsia="x-none"/>
        </w:rPr>
        <w:t xml:space="preserve">W przypadku </w:t>
      </w:r>
      <w:r w:rsidR="00E76942">
        <w:rPr>
          <w:lang w:eastAsia="x-none"/>
        </w:rPr>
        <w:t>niewykonania</w:t>
      </w:r>
      <w:r>
        <w:rPr>
          <w:lang w:eastAsia="x-none"/>
        </w:rPr>
        <w:t xml:space="preserve"> wyznaczonych robót uzupełniających lub poprawkowych komisja przerwie odbiór końcowy i ustali nowy termin odbioru</w:t>
      </w:r>
      <w:r w:rsidR="00E76942">
        <w:rPr>
          <w:lang w:eastAsia="x-none"/>
        </w:rPr>
        <w:t>,</w:t>
      </w:r>
      <w:r>
        <w:rPr>
          <w:lang w:eastAsia="x-none"/>
        </w:rPr>
        <w:t xml:space="preserve"> do czasu którego Wykonawca wykona wyznaczone roboty.</w:t>
      </w:r>
    </w:p>
    <w:p w14:paraId="587C79E5" w14:textId="3AE5EC6D" w:rsidR="00F952E0" w:rsidRDefault="00F952E0" w:rsidP="00F952E0">
      <w:pPr>
        <w:rPr>
          <w:lang w:eastAsia="x-none"/>
        </w:rPr>
      </w:pPr>
      <w:r>
        <w:rPr>
          <w:lang w:eastAsia="x-none"/>
        </w:rPr>
        <w:t xml:space="preserve">Odbiór końcowy </w:t>
      </w:r>
      <w:r w:rsidR="009754AE" w:rsidRPr="00381C70">
        <w:rPr>
          <w:rFonts w:cs="Arial"/>
          <w:iCs/>
          <w:szCs w:val="20"/>
          <w:lang w:eastAsia="ar-SA"/>
        </w:rPr>
        <w:t>ma</w:t>
      </w:r>
      <w:r>
        <w:rPr>
          <w:lang w:eastAsia="x-none"/>
        </w:rPr>
        <w:t xml:space="preserve"> zostać potwierdzony protokołem odbioru </w:t>
      </w:r>
      <w:r w:rsidR="00E76942">
        <w:rPr>
          <w:lang w:eastAsia="x-none"/>
        </w:rPr>
        <w:t>r</w:t>
      </w:r>
      <w:r>
        <w:rPr>
          <w:lang w:eastAsia="x-none"/>
        </w:rPr>
        <w:t xml:space="preserve">obót, sporządzonego przez Wykonawcę i zatwierdzonego przez Inżyniera i Zamawiającego. </w:t>
      </w:r>
    </w:p>
    <w:p w14:paraId="3A5D3D7A" w14:textId="20804D79" w:rsidR="00F952E0" w:rsidRDefault="00F952E0" w:rsidP="00F952E0">
      <w:pPr>
        <w:rPr>
          <w:lang w:eastAsia="x-none"/>
        </w:rPr>
      </w:pPr>
      <w:r>
        <w:rPr>
          <w:lang w:eastAsia="x-none"/>
        </w:rPr>
        <w:t xml:space="preserve">Do przejęcia </w:t>
      </w:r>
      <w:r w:rsidR="00E76942">
        <w:rPr>
          <w:lang w:eastAsia="x-none"/>
        </w:rPr>
        <w:t>r</w:t>
      </w:r>
      <w:r>
        <w:rPr>
          <w:lang w:eastAsia="x-none"/>
        </w:rPr>
        <w:t>obót Wykonawca jest zobowiązany przygotować w szczególności następujące dokumenty:</w:t>
      </w:r>
    </w:p>
    <w:p w14:paraId="260C51C1" w14:textId="32741A07" w:rsidR="00F952E0" w:rsidRPr="0036388C" w:rsidRDefault="0036388C" w:rsidP="00E75937">
      <w:pPr>
        <w:pStyle w:val="Punkt1"/>
        <w:numPr>
          <w:ilvl w:val="0"/>
          <w:numId w:val="322"/>
        </w:numPr>
      </w:pPr>
      <w:r>
        <w:t>d</w:t>
      </w:r>
      <w:r w:rsidR="00F952E0" w:rsidRPr="0036388C">
        <w:t>okumentację powykonawczą</w:t>
      </w:r>
      <w:r>
        <w:t>,</w:t>
      </w:r>
    </w:p>
    <w:p w14:paraId="41A92A30" w14:textId="2B1745BA" w:rsidR="00F952E0" w:rsidRPr="0036388C" w:rsidRDefault="0036388C" w:rsidP="00E75937">
      <w:pPr>
        <w:pStyle w:val="Punkt1"/>
        <w:numPr>
          <w:ilvl w:val="0"/>
          <w:numId w:val="322"/>
        </w:numPr>
      </w:pPr>
      <w:r>
        <w:t>d</w:t>
      </w:r>
      <w:r w:rsidR="00F952E0" w:rsidRPr="0036388C">
        <w:t>okumentację rozruchową</w:t>
      </w:r>
      <w:r>
        <w:t>,</w:t>
      </w:r>
    </w:p>
    <w:p w14:paraId="11C43B72" w14:textId="36DAB97A" w:rsidR="00F952E0" w:rsidRPr="0036388C" w:rsidRDefault="0036388C" w:rsidP="00E75937">
      <w:pPr>
        <w:pStyle w:val="Punkt1"/>
        <w:numPr>
          <w:ilvl w:val="0"/>
          <w:numId w:val="322"/>
        </w:numPr>
      </w:pPr>
      <w:r>
        <w:t>p</w:t>
      </w:r>
      <w:r w:rsidR="00F952E0" w:rsidRPr="0036388C">
        <w:t>rotokoły odbiorów ulegających zakryciu i zanikających</w:t>
      </w:r>
      <w:r>
        <w:t>,</w:t>
      </w:r>
    </w:p>
    <w:p w14:paraId="30294D3F" w14:textId="263A8307" w:rsidR="00F952E0" w:rsidRPr="0036388C" w:rsidRDefault="0036388C" w:rsidP="00E75937">
      <w:pPr>
        <w:pStyle w:val="Punkt1"/>
        <w:numPr>
          <w:ilvl w:val="0"/>
          <w:numId w:val="322"/>
        </w:numPr>
      </w:pPr>
      <w:r>
        <w:t>p</w:t>
      </w:r>
      <w:r w:rsidR="00F952E0" w:rsidRPr="0036388C">
        <w:t>rotokoły odbiorów częściowych</w:t>
      </w:r>
      <w:r>
        <w:t>,</w:t>
      </w:r>
    </w:p>
    <w:p w14:paraId="3B8532A5" w14:textId="000A4D0C" w:rsidR="00F952E0" w:rsidRPr="0036388C" w:rsidRDefault="0036388C" w:rsidP="00E75937">
      <w:pPr>
        <w:pStyle w:val="Punkt1"/>
        <w:numPr>
          <w:ilvl w:val="0"/>
          <w:numId w:val="322"/>
        </w:numPr>
      </w:pPr>
      <w:r>
        <w:t>n</w:t>
      </w:r>
      <w:r w:rsidR="00F952E0" w:rsidRPr="0036388C">
        <w:t>otatki i ustalenia technologiczne</w:t>
      </w:r>
      <w:r>
        <w:t>,</w:t>
      </w:r>
    </w:p>
    <w:p w14:paraId="7FF4A5BA" w14:textId="2DC169D4" w:rsidR="00F952E0" w:rsidRPr="0036388C" w:rsidRDefault="0036388C" w:rsidP="00E75937">
      <w:pPr>
        <w:pStyle w:val="Punkt1"/>
        <w:numPr>
          <w:ilvl w:val="0"/>
          <w:numId w:val="322"/>
        </w:numPr>
      </w:pPr>
      <w:r>
        <w:t>d</w:t>
      </w:r>
      <w:r w:rsidR="00F952E0" w:rsidRPr="0036388C">
        <w:t>ziennik budowy</w:t>
      </w:r>
      <w:r>
        <w:t>,</w:t>
      </w:r>
    </w:p>
    <w:p w14:paraId="6786BCD7" w14:textId="3A9B28F4" w:rsidR="00F952E0" w:rsidRPr="0036388C" w:rsidRDefault="0036388C" w:rsidP="00E75937">
      <w:pPr>
        <w:pStyle w:val="Punkt1"/>
        <w:numPr>
          <w:ilvl w:val="0"/>
          <w:numId w:val="322"/>
        </w:numPr>
      </w:pPr>
      <w:r>
        <w:t>o</w:t>
      </w:r>
      <w:r w:rsidR="00F952E0" w:rsidRPr="0036388C">
        <w:t>bmiar</w:t>
      </w:r>
      <w:r w:rsidR="00E76942">
        <w:t>y</w:t>
      </w:r>
      <w:r>
        <w:t>,</w:t>
      </w:r>
    </w:p>
    <w:p w14:paraId="37077014" w14:textId="26B08BD2" w:rsidR="00F952E0" w:rsidRPr="0036388C" w:rsidRDefault="0036388C" w:rsidP="00E75937">
      <w:pPr>
        <w:pStyle w:val="Punkt1"/>
        <w:numPr>
          <w:ilvl w:val="0"/>
          <w:numId w:val="322"/>
        </w:numPr>
      </w:pPr>
      <w:r>
        <w:t>w</w:t>
      </w:r>
      <w:r w:rsidR="00F952E0" w:rsidRPr="0036388C">
        <w:t>yniki pomiarów, badań i oznaczeń</w:t>
      </w:r>
      <w:r>
        <w:t>,</w:t>
      </w:r>
    </w:p>
    <w:p w14:paraId="33637F4A" w14:textId="5DF0C1D7" w:rsidR="00F952E0" w:rsidRPr="0036388C" w:rsidRDefault="0036388C" w:rsidP="00E75937">
      <w:pPr>
        <w:pStyle w:val="Punkt1"/>
        <w:numPr>
          <w:ilvl w:val="0"/>
          <w:numId w:val="322"/>
        </w:numPr>
      </w:pPr>
      <w:r>
        <w:t>d</w:t>
      </w:r>
      <w:r w:rsidR="00F952E0" w:rsidRPr="0036388C">
        <w:t>eklaracje i certyfikaty zgodności</w:t>
      </w:r>
      <w:r>
        <w:t>,</w:t>
      </w:r>
    </w:p>
    <w:p w14:paraId="0B17136D" w14:textId="78494B0A" w:rsidR="00F952E0" w:rsidRPr="0036388C" w:rsidRDefault="0036388C" w:rsidP="00E75937">
      <w:pPr>
        <w:pStyle w:val="Punkt1"/>
        <w:numPr>
          <w:ilvl w:val="0"/>
          <w:numId w:val="322"/>
        </w:numPr>
      </w:pPr>
      <w:r>
        <w:t>d</w:t>
      </w:r>
      <w:r w:rsidR="00F952E0" w:rsidRPr="0036388C">
        <w:t>okumentacja robót towarzyszących</w:t>
      </w:r>
      <w:r>
        <w:t>,</w:t>
      </w:r>
    </w:p>
    <w:p w14:paraId="0F50F266" w14:textId="477A1B3F" w:rsidR="00F952E0" w:rsidRPr="0036388C" w:rsidRDefault="0036388C" w:rsidP="00E75937">
      <w:pPr>
        <w:pStyle w:val="Punkt1"/>
        <w:numPr>
          <w:ilvl w:val="0"/>
          <w:numId w:val="322"/>
        </w:numPr>
      </w:pPr>
      <w:r>
        <w:t>m</w:t>
      </w:r>
      <w:r w:rsidR="00F952E0" w:rsidRPr="0036388C">
        <w:t>apa zasadnicza – po geodezyjnej inwentaryzacji powykonawczej.</w:t>
      </w:r>
    </w:p>
    <w:p w14:paraId="2F6FF691" w14:textId="77777777" w:rsidR="00F952E0" w:rsidRPr="00F9629D" w:rsidRDefault="00F952E0" w:rsidP="00F952E0">
      <w:pPr>
        <w:pStyle w:val="Nagwek2"/>
        <w:spacing w:line="20" w:lineRule="atLeast"/>
        <w:ind w:left="851" w:hanging="851"/>
        <w:rPr>
          <w:lang w:val="pl-PL"/>
        </w:rPr>
      </w:pPr>
      <w:bookmarkStart w:id="443" w:name="_Toc72155527"/>
      <w:bookmarkStart w:id="444" w:name="_Toc121136511"/>
      <w:r w:rsidRPr="00F9629D">
        <w:rPr>
          <w:lang w:val="pl-PL"/>
        </w:rPr>
        <w:t>Sposób rozliczenia robót tymczasowych i prac towarzyszących</w:t>
      </w:r>
      <w:bookmarkEnd w:id="443"/>
      <w:bookmarkEnd w:id="444"/>
    </w:p>
    <w:p w14:paraId="7552E566" w14:textId="77777777" w:rsidR="00F952E0" w:rsidRPr="00A54911" w:rsidRDefault="00F952E0" w:rsidP="00F952E0">
      <w:pPr>
        <w:spacing w:line="360" w:lineRule="auto"/>
        <w:rPr>
          <w:b/>
          <w:i/>
          <w:szCs w:val="20"/>
          <w:u w:val="single"/>
        </w:rPr>
      </w:pPr>
      <w:r w:rsidRPr="00A54911">
        <w:rPr>
          <w:b/>
          <w:i/>
          <w:szCs w:val="20"/>
          <w:u w:val="single"/>
        </w:rPr>
        <w:t>Ustalenia ogólne</w:t>
      </w:r>
    </w:p>
    <w:p w14:paraId="08377A43" w14:textId="39E42D76" w:rsidR="00F952E0" w:rsidRPr="00A54911" w:rsidRDefault="00F952E0" w:rsidP="00F952E0">
      <w:pPr>
        <w:rPr>
          <w:szCs w:val="20"/>
        </w:rPr>
      </w:pPr>
      <w:bookmarkStart w:id="445" w:name="_Hlk506278475"/>
      <w:r w:rsidRPr="00A54911">
        <w:rPr>
          <w:szCs w:val="20"/>
        </w:rPr>
        <w:t xml:space="preserve">Podstawą płatności są zapisy w </w:t>
      </w:r>
      <w:r w:rsidR="00E76942">
        <w:rPr>
          <w:szCs w:val="20"/>
        </w:rPr>
        <w:t>k</w:t>
      </w:r>
      <w:r w:rsidRPr="00A54911">
        <w:rPr>
          <w:szCs w:val="20"/>
        </w:rPr>
        <w:t>ontrakcie.</w:t>
      </w:r>
    </w:p>
    <w:bookmarkEnd w:id="445"/>
    <w:p w14:paraId="535A07B9" w14:textId="77777777" w:rsidR="00F952E0" w:rsidRPr="00A54911" w:rsidRDefault="00F952E0" w:rsidP="00F952E0">
      <w:pPr>
        <w:rPr>
          <w:szCs w:val="20"/>
        </w:rPr>
      </w:pPr>
    </w:p>
    <w:p w14:paraId="3FE72491" w14:textId="77777777" w:rsidR="00F952E0" w:rsidRPr="00A54911" w:rsidRDefault="00F952E0" w:rsidP="00F952E0">
      <w:pPr>
        <w:spacing w:line="360" w:lineRule="auto"/>
        <w:rPr>
          <w:b/>
          <w:i/>
          <w:szCs w:val="20"/>
          <w:u w:val="single"/>
        </w:rPr>
      </w:pPr>
      <w:r w:rsidRPr="00A54911">
        <w:rPr>
          <w:b/>
          <w:i/>
          <w:szCs w:val="20"/>
          <w:u w:val="single"/>
        </w:rPr>
        <w:t>Prace towarzyszące i roboty tymczasowe</w:t>
      </w:r>
    </w:p>
    <w:p w14:paraId="217298C8" w14:textId="3D913688" w:rsidR="00F952E0" w:rsidRPr="00A54911" w:rsidRDefault="00F952E0" w:rsidP="00F952E0">
      <w:pPr>
        <w:autoSpaceDE w:val="0"/>
        <w:autoSpaceDN w:val="0"/>
        <w:adjustRightInd w:val="0"/>
        <w:rPr>
          <w:szCs w:val="20"/>
        </w:rPr>
      </w:pPr>
      <w:bookmarkStart w:id="446" w:name="_Hlk506278545"/>
      <w:r w:rsidRPr="00A54911">
        <w:rPr>
          <w:szCs w:val="20"/>
        </w:rPr>
        <w:t>Koszt wykonania robót tymczasowych i prac towarzysz</w:t>
      </w:r>
      <w:r w:rsidRPr="00A54911">
        <w:rPr>
          <w:rFonts w:eastAsia="TT404o00"/>
          <w:szCs w:val="20"/>
        </w:rPr>
        <w:t>ą</w:t>
      </w:r>
      <w:r w:rsidRPr="00A54911">
        <w:rPr>
          <w:szCs w:val="20"/>
        </w:rPr>
        <w:t xml:space="preserve">cych Wykonawca </w:t>
      </w:r>
      <w:r w:rsidR="009754AE" w:rsidRPr="00381C70">
        <w:rPr>
          <w:rFonts w:cs="Arial"/>
          <w:iCs/>
          <w:szCs w:val="20"/>
          <w:lang w:eastAsia="ar-SA"/>
        </w:rPr>
        <w:t>ma</w:t>
      </w:r>
      <w:r w:rsidRPr="00A54911">
        <w:rPr>
          <w:szCs w:val="20"/>
        </w:rPr>
        <w:t xml:space="preserve"> ująć </w:t>
      </w:r>
      <w:r w:rsidR="00AA66DB" w:rsidRPr="00A54911">
        <w:rPr>
          <w:szCs w:val="20"/>
        </w:rPr>
        <w:t>w</w:t>
      </w:r>
      <w:r w:rsidR="00AA66DB">
        <w:rPr>
          <w:szCs w:val="20"/>
        </w:rPr>
        <w:t> </w:t>
      </w:r>
      <w:r w:rsidR="00E76942">
        <w:rPr>
          <w:szCs w:val="20"/>
        </w:rPr>
        <w:t>c</w:t>
      </w:r>
      <w:r w:rsidRPr="00A54911">
        <w:rPr>
          <w:szCs w:val="20"/>
        </w:rPr>
        <w:t xml:space="preserve">enie </w:t>
      </w:r>
      <w:r w:rsidR="00E76942">
        <w:rPr>
          <w:szCs w:val="20"/>
        </w:rPr>
        <w:t>k</w:t>
      </w:r>
      <w:r w:rsidRPr="00A54911">
        <w:rPr>
          <w:szCs w:val="20"/>
        </w:rPr>
        <w:t>ontraktowej.</w:t>
      </w:r>
    </w:p>
    <w:p w14:paraId="17FD737A" w14:textId="77777777" w:rsidR="00F952E0" w:rsidRPr="00F9629D" w:rsidRDefault="00F952E0" w:rsidP="00F952E0">
      <w:pPr>
        <w:pStyle w:val="Nagwek2"/>
        <w:spacing w:line="20" w:lineRule="atLeast"/>
        <w:ind w:left="851" w:hanging="851"/>
        <w:rPr>
          <w:lang w:val="pl-PL"/>
        </w:rPr>
      </w:pPr>
      <w:bookmarkStart w:id="447" w:name="_Toc72155528"/>
      <w:bookmarkStart w:id="448" w:name="_Toc121136512"/>
      <w:bookmarkEnd w:id="446"/>
      <w:r w:rsidRPr="00F9629D">
        <w:rPr>
          <w:lang w:val="pl-PL"/>
        </w:rPr>
        <w:t>Dokumenty odniesienia – podstawa prawna</w:t>
      </w:r>
      <w:bookmarkEnd w:id="447"/>
      <w:bookmarkEnd w:id="448"/>
    </w:p>
    <w:p w14:paraId="7143DB98" w14:textId="06E5C9AA" w:rsidR="00F952E0" w:rsidRPr="00EB35A1" w:rsidRDefault="00F952E0" w:rsidP="00EB35A1">
      <w:pPr>
        <w:pStyle w:val="Punkt3"/>
      </w:pPr>
      <w:r w:rsidRPr="00EB35A1">
        <w:t>Rozporządzenie Ministra Rozwoju z dnia 11 września 2020r. w sprawie szczegółowego zakresu i formy projektu budowlanego (Dz. U. 2020 poz. 1609)</w:t>
      </w:r>
      <w:r w:rsidR="00E76942" w:rsidRPr="00EB35A1">
        <w:t>,</w:t>
      </w:r>
    </w:p>
    <w:p w14:paraId="534C52F9" w14:textId="38763276" w:rsidR="00F952E0" w:rsidRPr="00EB35A1" w:rsidRDefault="00F952E0" w:rsidP="00EB35A1">
      <w:pPr>
        <w:pStyle w:val="Punkt3"/>
      </w:pPr>
      <w:r w:rsidRPr="00EB35A1">
        <w:t>Ustawa Prawo budowlane z dnia 7.07.1994, (Dz. U. Nr 89, poz. 414 z 1994 r) z późn. zm., tekst jednolity - Obwieszczenie Marszałka Sejmu Rzeczypospolitej z dnia 7 lipca 2020r. w sprawie ogłoszenia jednolitego tekstu ustawy Prawo budowlane (Dz.U.2020 poz.1333)</w:t>
      </w:r>
      <w:r w:rsidR="00E76942" w:rsidRPr="00EB35A1">
        <w:t>,</w:t>
      </w:r>
    </w:p>
    <w:p w14:paraId="321804EE" w14:textId="297A9915" w:rsidR="00F952E0" w:rsidRPr="00EB35A1" w:rsidRDefault="00F952E0" w:rsidP="00EB35A1">
      <w:pPr>
        <w:pStyle w:val="Punkt3"/>
      </w:pPr>
      <w:r w:rsidRPr="00EB35A1">
        <w:t>Ustawa z dnia 20 lipca 2017r. – Prawo Wodne (Dz. U. 2017 poz. 1566) z późn. zm.-  tekst jednolity - Obwieszczenie Marszałka Sejmu Rzeczypospolitej z dnia 1 marca 2021r. w sprawie ogłoszenia jednolitego tekstu ustawy Prawo wodne (Dz.U.2021 poz.624)</w:t>
      </w:r>
      <w:r w:rsidR="00E76942" w:rsidRPr="00EB35A1">
        <w:t>,</w:t>
      </w:r>
    </w:p>
    <w:p w14:paraId="5E81FC92" w14:textId="5F4F87A7" w:rsidR="00F952E0" w:rsidRPr="00EB35A1" w:rsidRDefault="00F952E0" w:rsidP="00EB35A1">
      <w:pPr>
        <w:pStyle w:val="Punkt3"/>
      </w:pPr>
      <w:r w:rsidRPr="00EB35A1">
        <w:t>Ustawa z dnia 27 kwietnia 2001 r. Prawo ochrony środowiska (Dz.U.2001 nr 62 poz. 627) z późn. zm. – tekst jednolity - Obwieszczenie Marszałka Sejmu Rzeczypospolitej z dnia 29 maja 2020r. w sprawie ogłoszenia jednolitego tekstu ustawy Prawo ochrony środowiska (Dz.U.2020 poz.1219),</w:t>
      </w:r>
    </w:p>
    <w:p w14:paraId="3BC34C46" w14:textId="7D2B67F4" w:rsidR="00F952E0" w:rsidRPr="00EB35A1" w:rsidRDefault="00F952E0" w:rsidP="00EB35A1">
      <w:pPr>
        <w:pStyle w:val="Punkt3"/>
      </w:pPr>
      <w:r w:rsidRPr="00EB35A1">
        <w:t xml:space="preserve">Rozporządzenie Ministra Infrastruktury z dnia 12 kwietnia 2002 r. w sprawie warunków technicznych, jakim powinny odpowiadać budynki i ich usytuowanie (Dz. U. 2002 Nr 75, poz. 690 z późniejszymi zmianami)- tekst jednolity – Obwieszczenie Ministra Inwestycji i Rozwoju z dnia 8 kwietnia 2019r. </w:t>
      </w:r>
      <w:r w:rsidR="008D2B5B">
        <w:br/>
      </w:r>
      <w:r w:rsidRPr="00EB35A1">
        <w:t>w sprawie odłoszenia jednolitego tekstu rozporządzenia Ministra Infrastruktury w sprawie warunków technicznych, jakim powinny odpowiadać budynki i ich usytuowanie (Dz. U. 2019 poz. 1065),</w:t>
      </w:r>
    </w:p>
    <w:p w14:paraId="4E51EE19" w14:textId="77777777" w:rsidR="00F952E0" w:rsidRPr="00EB35A1" w:rsidRDefault="00F952E0" w:rsidP="00EB35A1">
      <w:pPr>
        <w:pStyle w:val="Punkt3"/>
      </w:pPr>
      <w:r w:rsidRPr="00EB35A1">
        <w:t>Ustawa z dnia 14 grudnia 2012 r. o odpadach (Dz.U.2013 nr 21) z późn. zm. – tekst ujednolicony- Obwieszczenie Marszałka Sejmu Rzeczypospolitej Polskiej z dnia 15 kwietnia 2021 r. w sprawie ogłoszenia jednolitego tekstu ustawy o odpadach (Dz. U. 2021 poz. 779),</w:t>
      </w:r>
    </w:p>
    <w:p w14:paraId="382818AA" w14:textId="3E28A401" w:rsidR="00F952E0" w:rsidRPr="00EB35A1" w:rsidRDefault="00F952E0" w:rsidP="00EB35A1">
      <w:pPr>
        <w:pStyle w:val="Punkt3"/>
      </w:pPr>
      <w:r w:rsidRPr="00EB35A1">
        <w:t xml:space="preserve">Rozporządzenie Ministra Gospodarki Morskiej i Żeglugi Śródlądowej z dnia 12 lipca 2019r. w sprawie substancji szczególnie szkodliwych dla środowiska </w:t>
      </w:r>
      <w:r w:rsidR="00512EB5" w:rsidRPr="00EB35A1">
        <w:t>wodnego oraz</w:t>
      </w:r>
      <w:r w:rsidRPr="00EB35A1">
        <w:t xml:space="preserve"> warunków, jakie należy spełnić przy wprowadzaniu do wód lub do ziemi ścieków, także przy odprowadzaniu wód opadowych lub roztopowych do wód lub do urządzeń wodnych (Dz. U. 2019 poz. 1311)</w:t>
      </w:r>
      <w:r w:rsidR="00512EB5" w:rsidRPr="00EB35A1">
        <w:t>,</w:t>
      </w:r>
    </w:p>
    <w:p w14:paraId="7546F497" w14:textId="6406E476" w:rsidR="00F952E0" w:rsidRPr="00EB35A1" w:rsidRDefault="00F952E0" w:rsidP="00EB35A1">
      <w:pPr>
        <w:pStyle w:val="Punkt3"/>
      </w:pPr>
      <w:r w:rsidRPr="00EB35A1">
        <w:t>Ustawa z dnia 16 kwietnia 2004 r. o wyrobach budowlanych (Dz. U. 2004 Nr 92, poz. 881) z późn. zm. – tekst jednolity- Obwieszczenie Marszałka Sejmu Rzeczypospolitej Polskiej z dnia 9 styczna 2020r. w sprawie ogłoszenia jednolitego tekstu ustawy o wyrobach budowlanych (Dz.U. 2020 poz. 215)</w:t>
      </w:r>
      <w:r w:rsidR="00512EB5" w:rsidRPr="00EB35A1">
        <w:t>,</w:t>
      </w:r>
    </w:p>
    <w:p w14:paraId="3E2245F5" w14:textId="38289F98" w:rsidR="00F952E0" w:rsidRPr="00EB35A1" w:rsidRDefault="00F952E0" w:rsidP="00EB35A1">
      <w:pPr>
        <w:pStyle w:val="Punkt3"/>
      </w:pPr>
      <w:r w:rsidRPr="00EB35A1">
        <w:t>Ustawa z dnia 12 września 2002 r. o normalizacji (Dz. U. 2002 Nr 169, poz. 1386)) z późn. zm. – tekst jednolity- Obwieszczenie Marszałka Sejmu Rzeczypospolitej Polskiej z dnia 8 września 2015 w sprawie ogłoszenia jednolitego tekstu ustawy o normalizacji (Dz.U. 2015 poz. 1483)</w:t>
      </w:r>
      <w:r w:rsidR="00512EB5" w:rsidRPr="00EB35A1">
        <w:t>,</w:t>
      </w:r>
    </w:p>
    <w:p w14:paraId="43E2A0A5" w14:textId="2389D8CE" w:rsidR="00F952E0" w:rsidRPr="00EB35A1" w:rsidRDefault="00F952E0" w:rsidP="00EB35A1">
      <w:pPr>
        <w:pStyle w:val="Punkt3"/>
      </w:pPr>
      <w:r w:rsidRPr="00EB35A1">
        <w:t>Ustawa z dnia 30 sierpnia 2002 r. o systemie oceny zgodności (Dz. U. 2002 Nr 166, poz. 1360) z późn. zm.- tekst jednolity – Obwieszczenie Marszałka Sejmu Rzeczypospolitej Polskiej z dnia 13 grudnia 2018r. w sprawie ogłoszenia jednolitego tekstu ustawy o systemie oceny zgodności (Dz. U. 2019 poz. 155)</w:t>
      </w:r>
      <w:r w:rsidR="00512EB5" w:rsidRPr="00EB35A1">
        <w:t>,</w:t>
      </w:r>
    </w:p>
    <w:p w14:paraId="6839AF35" w14:textId="2EEC5F70" w:rsidR="00F952E0" w:rsidRPr="00EB35A1" w:rsidRDefault="00F952E0" w:rsidP="00EB35A1">
      <w:pPr>
        <w:pStyle w:val="Punkt3"/>
      </w:pPr>
      <w:r w:rsidRPr="00EB35A1">
        <w:t>Ustawa z dnia 21 grudnia 2000 r. o dozorze technicznym (Dz.U.2000 Nr 122, poz. 1321) z późn. zm.- tekst jednolity – Obwieszczenie Marszałka Sejmu Rzeczypospolitej Polskiej z dnia 22 stycznia 2021r. w sprawie ogłoszenia jednolitego tekstu Ustawy o dozorze technicznym (Dz. U. 2021 poz. 272)</w:t>
      </w:r>
      <w:r w:rsidR="00512EB5" w:rsidRPr="00EB35A1">
        <w:t>,</w:t>
      </w:r>
    </w:p>
    <w:p w14:paraId="08037939" w14:textId="7A4F0DFB" w:rsidR="00F952E0" w:rsidRPr="00EB35A1" w:rsidRDefault="00F952E0" w:rsidP="00EB35A1">
      <w:pPr>
        <w:pStyle w:val="Punkt3"/>
      </w:pPr>
      <w:r w:rsidRPr="00EB35A1">
        <w:t>Ustawa z dnia 24 sierpnia 1991 r. o ochronie przeciwpożarowej (Dz.U. 2002 Nr 147, poz.1229) z późn. zm.- tekst jednolity – Obwieszczenie Marszałka Sejmu Rzeczypospolitej Polskiej z dnia 14 kwietnia 2021r. w sprawie ogłoszenia jednolitego tekstu ustawy o ochronie przeciwpożarowej (Dz.U. 2021 poz. 869)</w:t>
      </w:r>
      <w:r w:rsidR="00512EB5" w:rsidRPr="00EB35A1">
        <w:t>,</w:t>
      </w:r>
    </w:p>
    <w:p w14:paraId="084E2194" w14:textId="45D84A66" w:rsidR="00F952E0" w:rsidRPr="00EB35A1" w:rsidRDefault="00F952E0" w:rsidP="00EB35A1">
      <w:pPr>
        <w:pStyle w:val="Punkt3"/>
      </w:pPr>
      <w:r w:rsidRPr="00EB35A1">
        <w:t>Ustawa z dnia 17 maja 1989 r. Prawo geodezyjne i kartograficzne (Dz. U. 1989 nr 30 poz. 163) z późn. zm.- tekst jednolity – Obwieszczenie Marszałka Sejmu Rzeczypospolitej Polskiej z dnia 8 października 2020r. w sprawie ogłoszenia jednolitego tekstu ustawy Prawo geodezyjne i kartograficzne (Dz. U. 2020 poz. 2052)</w:t>
      </w:r>
      <w:r w:rsidR="00512EB5" w:rsidRPr="00EB35A1">
        <w:t>,</w:t>
      </w:r>
    </w:p>
    <w:p w14:paraId="386AE223" w14:textId="053FF39B" w:rsidR="00F952E0" w:rsidRPr="00EB35A1" w:rsidRDefault="00F952E0" w:rsidP="00EB35A1">
      <w:pPr>
        <w:pStyle w:val="Punkt3"/>
      </w:pPr>
      <w:r w:rsidRPr="00EB35A1">
        <w:t xml:space="preserve">Ustawa z dnia 16 kwietnia 2020r. o zmianie ustawy Prawo geodezyjne </w:t>
      </w:r>
      <w:r w:rsidR="008D2B5B">
        <w:br/>
      </w:r>
      <w:r w:rsidRPr="00EB35A1">
        <w:t>i kartograficzne oraz niektórych innych ustaw (Dz. U. 2020 poz. 782)</w:t>
      </w:r>
      <w:r w:rsidR="00512EB5" w:rsidRPr="00EB35A1">
        <w:t>,</w:t>
      </w:r>
    </w:p>
    <w:p w14:paraId="77723B78" w14:textId="5B5528F8" w:rsidR="00F952E0" w:rsidRPr="00EB35A1" w:rsidRDefault="00F952E0" w:rsidP="00EB35A1">
      <w:pPr>
        <w:pStyle w:val="Punkt3"/>
      </w:pPr>
      <w:r w:rsidRPr="00EB35A1">
        <w:t>Ustawa z dnia 23 lipca 2003 r. o ochronie zabytków i opiece nad zabytkami (Dz. U. 2003 Nr 162, poz.1568) z późn. zm.- tekst jednolity – Obwieszczenie Marszałka Sejmu Rzeczypospolitej Polskiej z dnia 19 marca 2021r. w sprawie ogłoszenia jednolitego tekstu ustawy o ochronie zabytków i opiece nad zabytkami (Dz. U. 2021 poz. 710)</w:t>
      </w:r>
      <w:r w:rsidR="00512EB5" w:rsidRPr="00EB35A1">
        <w:t>,</w:t>
      </w:r>
    </w:p>
    <w:p w14:paraId="746053DD" w14:textId="75207CFB" w:rsidR="00F952E0" w:rsidRPr="00EB35A1" w:rsidRDefault="00F952E0" w:rsidP="00EB35A1">
      <w:pPr>
        <w:pStyle w:val="Punkt3"/>
      </w:pPr>
      <w:r w:rsidRPr="00EB35A1">
        <w:t>Ustawa z dnia 23 kwietnia 1964 r Kodeks Cywilny (Dz. U. 1964 nr 16 poz. 93) z późniejszymi zmianami.- tekst jednolity – Obwieszczenie Marszałka Sejmu Rzeczypospolitej Polskiej z dnia 16 września 2020r. w sprawie ogłoszenia jednolitego tekstu ustawy – Kodeks cywilny (Dz. U. 2020 poz.1740)</w:t>
      </w:r>
      <w:r w:rsidR="00512EB5" w:rsidRPr="00EB35A1">
        <w:t>,</w:t>
      </w:r>
    </w:p>
    <w:p w14:paraId="2E7E4D6E" w14:textId="6DE9215D" w:rsidR="00F952E0" w:rsidRPr="00EB35A1" w:rsidRDefault="00F952E0" w:rsidP="00EB35A1">
      <w:pPr>
        <w:pStyle w:val="Punkt3"/>
      </w:pPr>
      <w:r w:rsidRPr="00EB35A1">
        <w:t xml:space="preserve">Rozporządzenie Ministra Infrastruktury z dnia 24 sierpnia 2016 w sprawie wzorów: wniosku o pozwolenie na budowę lub rozbiórkę, zgłoszenia budowy </w:t>
      </w:r>
      <w:r w:rsidR="008D2B5B">
        <w:br/>
      </w:r>
      <w:r w:rsidRPr="00EB35A1">
        <w:t xml:space="preserve">i przebudowy budynku mieszkalnego jednorodzinnego, oświadczenia </w:t>
      </w:r>
      <w:r w:rsidR="008D2B5B">
        <w:br/>
      </w:r>
      <w:r w:rsidRPr="00EB35A1">
        <w:t>o posiadanym prawie do dysponowania nieruchomością na cele budowlane oraz decyzji o pozwoleniu na budowę i rozbiórkę (Dz. U. 2016 poz. 1493)</w:t>
      </w:r>
      <w:r w:rsidR="00512EB5" w:rsidRPr="00EB35A1">
        <w:t>,</w:t>
      </w:r>
    </w:p>
    <w:p w14:paraId="3E6D5073" w14:textId="768964BF" w:rsidR="00F952E0" w:rsidRPr="00EB35A1" w:rsidRDefault="00F952E0" w:rsidP="00EB35A1">
      <w:pPr>
        <w:pStyle w:val="Punkt3"/>
      </w:pPr>
      <w:r w:rsidRPr="00EB35A1">
        <w:t>Rozporządzenie Ministra Infrastruktury z dnia 23 czerwca 2003 w sprawie informacji dotyczącej bezpieczeństwa i ochrony zdrowia oraz planu bezpieczeństwa i ochrony zdrowia (Dz. U. 2003 Nr 120, poz. 1126)</w:t>
      </w:r>
      <w:r w:rsidR="00512EB5" w:rsidRPr="00EB35A1">
        <w:t>,</w:t>
      </w:r>
    </w:p>
    <w:p w14:paraId="02B41D4E" w14:textId="23B1DA69" w:rsidR="00F952E0" w:rsidRPr="00EB35A1" w:rsidRDefault="00F952E0" w:rsidP="00EB35A1">
      <w:pPr>
        <w:pStyle w:val="Punkt3"/>
      </w:pPr>
      <w:r w:rsidRPr="00EB35A1">
        <w:t xml:space="preserve">Rozporządzenie Ministra Infrastruktury z dnia 26 czerwca 2002 w sprawie dziennika budowy, montażu i rozbiórki, tablicy informacyjnej oraz ogłoszenia zawierającego dane dotyczące bezpieczeństwa pracy i ochrony zdrowia (Dz. U. 2002 Nr 108, poz. 953) z późniejszymi zmianami.- tekst jednolity – Obwieszczenie Ministra Inwestycji i Rozwoju z dnia 25 kwietnia 2018r. </w:t>
      </w:r>
      <w:r w:rsidR="008D2B5B">
        <w:br/>
      </w:r>
      <w:r w:rsidRPr="00EB35A1">
        <w:t>w sprawie ogłoszenia jednolitego tekstu  rozporządzenia Ministra Infrastruktury w sprawie dziennika budowy, montażu i rozbiórki, tablicy informacyjnej oraz ogłoszenia zawierającego dane dotyczące bezpieczeństwa pracy i ochrony zdrowia (Dz. U. 2018 poz. 963)</w:t>
      </w:r>
      <w:r w:rsidR="00512EB5" w:rsidRPr="00EB35A1">
        <w:t>,</w:t>
      </w:r>
    </w:p>
    <w:p w14:paraId="52D4DE6D" w14:textId="7914A344" w:rsidR="00F952E0" w:rsidRPr="00EB35A1" w:rsidRDefault="00F952E0" w:rsidP="00EB35A1">
      <w:pPr>
        <w:pStyle w:val="Punkt3"/>
      </w:pPr>
      <w:r w:rsidRPr="00EB35A1">
        <w:t xml:space="preserve">Rozporządzenie Ministra Transportu i Gospodarki Morskiej z dnia 2 marca 1999 r. w sprawie warunków technicznych, jakim powinny odpowiadać drogi publiczne i ich usytuowanie (Dz. U. 1999 Nr 43, poz. 430) z późniejszymi zmianami.- tekst jednolity – Obwieszczenie Ministra Infrastruktury </w:t>
      </w:r>
      <w:r w:rsidR="008D2B5B">
        <w:br/>
      </w:r>
      <w:r w:rsidRPr="00EB35A1">
        <w:t>i Budownictwa z dnia 23 grudnia 2015r. w sprawie ogłoszenia jednolitego tekstu rozporządzenia Ministra Transportu i Gospodarki Morskiej w sprawie warunków technicznych, jakim powinny odpowiadać drogi publiczne i ich usytuowanie (Dz.U. 2016 poz. 124)</w:t>
      </w:r>
      <w:r w:rsidR="00512EB5" w:rsidRPr="00EB35A1">
        <w:t>,</w:t>
      </w:r>
    </w:p>
    <w:p w14:paraId="4B65D211" w14:textId="45B30D31" w:rsidR="00F952E0" w:rsidRPr="00EB35A1" w:rsidRDefault="00F952E0" w:rsidP="00EB35A1">
      <w:pPr>
        <w:pStyle w:val="Punkt3"/>
      </w:pPr>
      <w:r w:rsidRPr="00EB35A1">
        <w:t>Rozporządzenie Ministra Transportu i Gospodarki Morskiej z dnia 30 maja 2000 r. w sprawie warunków technicznych, jakim powinny odpowiadać drogowe obiekty inżynierskie i ich usytuowanie (Dz. U. 2000 Nr 63, poz. 735)</w:t>
      </w:r>
      <w:r w:rsidR="00512EB5" w:rsidRPr="00EB35A1">
        <w:t>,</w:t>
      </w:r>
    </w:p>
    <w:p w14:paraId="1C38B82F" w14:textId="010DF3A3" w:rsidR="00F952E0" w:rsidRPr="00EB35A1" w:rsidRDefault="00F952E0" w:rsidP="00EB35A1">
      <w:pPr>
        <w:pStyle w:val="Punkt3"/>
      </w:pPr>
      <w:r w:rsidRPr="00EB35A1">
        <w:rPr>
          <w:rStyle w:val="eltit1"/>
        </w:rPr>
        <w:t>Rozporządzenie Ministra Spraw Wewnętrznych i Administracji z dnia 20 czerwca 2007 r. w sprawie wykazu wyrobów służących zapewnieniu bezpieczeństwa publicznego lub ochronie zdrowia i życia oraz mienia, a także zasad wydawania dopuszczenia tych wyrobów do użytkowania (Dz. U. 2007 Nr 143. poz. 1002)</w:t>
      </w:r>
      <w:r w:rsidR="00512EB5" w:rsidRPr="00EB35A1">
        <w:rPr>
          <w:rStyle w:val="eltit1"/>
        </w:rPr>
        <w:t>,</w:t>
      </w:r>
    </w:p>
    <w:p w14:paraId="46FEAD07" w14:textId="655A7E85" w:rsidR="00F952E0" w:rsidRPr="00EB35A1" w:rsidRDefault="00F952E0" w:rsidP="00EB35A1">
      <w:pPr>
        <w:pStyle w:val="Punkt3"/>
      </w:pPr>
      <w:r w:rsidRPr="00EB35A1">
        <w:t>Rozporządzenie Ministra Spraw Wewnętrznych i Administracji z dnia 7 czerwca 2010 r. w sprawie ochrony przeciwpożarowej budynków, innych obiektów budowlanych i terenów (Dz. U.2010 Nr 109, poz. 719)</w:t>
      </w:r>
      <w:r w:rsidR="00512EB5" w:rsidRPr="00EB35A1">
        <w:t>,</w:t>
      </w:r>
    </w:p>
    <w:p w14:paraId="3340CA19" w14:textId="5BB494A3" w:rsidR="00F952E0" w:rsidRPr="00EB35A1" w:rsidRDefault="00F952E0" w:rsidP="00EB35A1">
      <w:pPr>
        <w:pStyle w:val="Punkt3"/>
      </w:pPr>
      <w:r w:rsidRPr="00EB35A1">
        <w:t>Rozporządzenie Ministra Spraw Wewnętrznych i Administracji z dnia 24 lipca 2019 r. w sprawie przeciwpożarowego zaopatrzenia w wodę oraz dróg pożarowych (Dz. U. 2009 Nr 124, poz. 1030)</w:t>
      </w:r>
      <w:r w:rsidR="00512EB5" w:rsidRPr="00EB35A1">
        <w:t>,</w:t>
      </w:r>
    </w:p>
    <w:p w14:paraId="5795F1C7" w14:textId="3E2D09E3" w:rsidR="00F952E0" w:rsidRPr="00EB35A1" w:rsidRDefault="00F952E0" w:rsidP="00EB35A1">
      <w:pPr>
        <w:pStyle w:val="Punkt3"/>
      </w:pPr>
      <w:r w:rsidRPr="00EB35A1">
        <w:t>Rozporządzenie Ministra Gospodarki Przestrzennej i Budownictwa z dnia 1 października 1993 r. w sprawie bezpieczeństwa i higieny pracy przy eksploatacji, remontach i konserwacji sieci kanalizacyjnych. (Dz.U. 1993 Nr 96, poz. 437)</w:t>
      </w:r>
      <w:r w:rsidR="00512EB5" w:rsidRPr="00EB35A1">
        <w:t>,</w:t>
      </w:r>
    </w:p>
    <w:p w14:paraId="2E69512F" w14:textId="4B0AC9FE" w:rsidR="00F952E0" w:rsidRPr="00EB35A1" w:rsidRDefault="00F952E0" w:rsidP="00EB35A1">
      <w:pPr>
        <w:pStyle w:val="Punkt3"/>
      </w:pPr>
      <w:r w:rsidRPr="00EB35A1">
        <w:t>Rozporządzenie Ministra Gospodarki z dnia 20 września 2001 r. w sprawie bezpieczeństwa i higieny pracy podczas eksploatacji maszyn i innych urządzeń technicznych do robót ziemnych, budowlanych i drogowych (Dz. U.2001 Nr 118, poz. 1263). z późniejszymi zmianami</w:t>
      </w:r>
      <w:r w:rsidR="00512EB5" w:rsidRPr="00EB35A1">
        <w:t xml:space="preserve"> </w:t>
      </w:r>
      <w:r w:rsidRPr="00EB35A1">
        <w:t>- tekst jednolity – Obwieszczenie Ministra Przedsiębiorczości i Technologii z dnia 19 lutego 2018r. w sprawie ogłoszenia jednolitego tekstu rozporządzenia Ministra Gospodarki w sprawie bezpieczeństwa i higieny pracy podczas eksploatacji maszyn i innych urządzeń technicznych do robót ziemnych, budowlanych i drogowych (Dz.U. 2018 poz. 583)</w:t>
      </w:r>
      <w:r w:rsidR="00512EB5" w:rsidRPr="00EB35A1">
        <w:t>,</w:t>
      </w:r>
    </w:p>
    <w:p w14:paraId="195C5583" w14:textId="010D3610" w:rsidR="00F952E0" w:rsidRPr="00EB35A1" w:rsidRDefault="00F952E0" w:rsidP="00EB35A1">
      <w:pPr>
        <w:pStyle w:val="Punkt3"/>
      </w:pPr>
      <w:r w:rsidRPr="00EB35A1">
        <w:t>Rozporządzenie Ministra Infrastruktury z dnia 06 lutego 2003 r. w sprawie bezpieczeństwa i higieny pracy podczas wykonywania robót budowlanych (Dz.U. 2003 Nr 47, poz. 401)</w:t>
      </w:r>
      <w:r w:rsidR="00512EB5" w:rsidRPr="00EB35A1">
        <w:t>,</w:t>
      </w:r>
    </w:p>
    <w:p w14:paraId="0649497A" w14:textId="6223947C" w:rsidR="00F952E0" w:rsidRPr="00EB35A1" w:rsidRDefault="00F952E0" w:rsidP="00EB35A1">
      <w:pPr>
        <w:pStyle w:val="Punkt3"/>
      </w:pPr>
      <w:r w:rsidRPr="00EB35A1">
        <w:t>Rozporządzenie Ministra Pracy i Polityki Socjalnej z dnia 26 września 1997 r. w sprawie ogólnych przepisów bezpieczeństwa i higieny pracy (Dz. U. 1997 Nr 129, poz. 844) z późn. zm. – tekst jednolity - Obwieszczenie Ministra Gospodarki, Pracy i Polityki Społecznej z dnia 28 sierpnia 2003r. w sprawie ogłoszenia jednolitego tekstu rozporządzenia Ministra Pracy i Polityki Socjalnej w sprawie ogólnych przepisów bezpieczeństwa i higieny pracy (Dz. U. 2003 nr 169 poz. 1650)</w:t>
      </w:r>
      <w:r w:rsidR="00512EB5" w:rsidRPr="00EB35A1">
        <w:t>,</w:t>
      </w:r>
    </w:p>
    <w:p w14:paraId="44947A5A" w14:textId="27C85F97" w:rsidR="00F952E0" w:rsidRPr="00EB35A1" w:rsidRDefault="00F952E0" w:rsidP="00EB35A1">
      <w:pPr>
        <w:pStyle w:val="Punkt3"/>
      </w:pPr>
      <w:r w:rsidRPr="00EB35A1">
        <w:t xml:space="preserve">Rozporządzenie Ministrów Komunikacji oraz Administracji, Gospodarki Terenowej i Ochrony Środowiska z dnia 10 lutego 1977 r. w sprawie bezpieczeństwa i higieny pracy przy wykonywaniu robót drogowych </w:t>
      </w:r>
      <w:r w:rsidR="008D2B5B">
        <w:br/>
      </w:r>
      <w:r w:rsidRPr="00EB35A1">
        <w:t>i mostowych (Dz. U.1977 Nr 7, poz. 30).</w:t>
      </w:r>
    </w:p>
    <w:p w14:paraId="0F26AEE8" w14:textId="4D07EF4F" w:rsidR="00F952E0" w:rsidRPr="00EB35A1" w:rsidRDefault="00F952E0" w:rsidP="00EB35A1">
      <w:pPr>
        <w:pStyle w:val="Punkt3"/>
      </w:pPr>
      <w:r w:rsidRPr="00EB35A1">
        <w:t xml:space="preserve">Zarządzenie Ministra Zdrowia i Opieki Społecznej z dnia 12 marca 1996 r. </w:t>
      </w:r>
      <w:r w:rsidR="008D2B5B">
        <w:br/>
      </w:r>
      <w:r w:rsidRPr="00EB35A1">
        <w:t>w sprawie dopuszczalnych stężeń i natężeń czynników szkodliwych dla zdrowia, wydzielanych przez materiały budowlane, urządzenia i elementy wyposażenia w pomieszczeniach przeznaczonych na pobyt ludzi. (M.P.1996, Nr 19, poz. 231)</w:t>
      </w:r>
      <w:r w:rsidR="00512EB5" w:rsidRPr="00EB35A1">
        <w:t>,</w:t>
      </w:r>
    </w:p>
    <w:p w14:paraId="5A10B673" w14:textId="6003EA69" w:rsidR="00F952E0" w:rsidRPr="00EB35A1" w:rsidRDefault="00F952E0" w:rsidP="00EB35A1">
      <w:pPr>
        <w:pStyle w:val="Punkt3"/>
      </w:pPr>
      <w:r w:rsidRPr="00EB35A1">
        <w:t>Rozporządzenie Ministra Infrastruktury z dnia 30 sierpnia 2004 w sprawie warunków i trybu postępowania w sprawach rozbiórek nieużytkowanych lub niewykończonych obiektów budowlanych (Dz. U. 2004 Nr 198, poz. 2043)</w:t>
      </w:r>
      <w:r w:rsidR="00512EB5" w:rsidRPr="00EB35A1">
        <w:t>,</w:t>
      </w:r>
    </w:p>
    <w:p w14:paraId="4E342E25" w14:textId="0F31341A" w:rsidR="00F952E0" w:rsidRPr="00EB35A1" w:rsidRDefault="00F952E0" w:rsidP="00EB35A1">
      <w:pPr>
        <w:pStyle w:val="Punkt3"/>
      </w:pPr>
      <w:r w:rsidRPr="00EB35A1">
        <w:t>Rozporządzenia Ministra Spraw Wewnętrznych i Administracji z dnia 24 marca 1999 r. w sprawie standardów technicznych dotyczących geodezji, kartografii oraz krajowego systemu informacji o terenie. (Dz.U. 1999 Nr 30, poz. 297)</w:t>
      </w:r>
      <w:r w:rsidR="00512EB5" w:rsidRPr="00EB35A1">
        <w:t>,</w:t>
      </w:r>
    </w:p>
    <w:p w14:paraId="42DB2F83" w14:textId="6DA88503" w:rsidR="00F952E0" w:rsidRPr="00EB35A1" w:rsidRDefault="00F952E0" w:rsidP="00EB35A1">
      <w:pPr>
        <w:pStyle w:val="Punkt3"/>
      </w:pPr>
      <w:r w:rsidRPr="00EB35A1">
        <w:t>Ustawa z dnia 4 marca 2010r. o infrastrukturze informacji przestrzennej (Dz. U. 2010 nr 76 poz. 489) z późn. zm. – tekst jednolity- Obwieszczenie Marszałka Sejmu Rzeczypospolitej Polskiej z dnia 22 stycznia 2021r. w sprawie ogłoszenia jednolitego tekstu ustawy o infrastrukturze informacji przestrzennej (Dz. U. 2021 poz. 214)</w:t>
      </w:r>
      <w:r w:rsidR="00512EB5" w:rsidRPr="00EB35A1">
        <w:t>,</w:t>
      </w:r>
    </w:p>
    <w:p w14:paraId="6DBA87E8" w14:textId="29218A84" w:rsidR="00F952E0" w:rsidRPr="00EB35A1" w:rsidRDefault="00F952E0" w:rsidP="00EB35A1">
      <w:pPr>
        <w:pStyle w:val="Punkt3"/>
      </w:pPr>
      <w:r w:rsidRPr="00EB35A1">
        <w:t>Rozporządzenie Ministra Rozwoju z dnia 2 czerwca 2016r. w sprawie wymagań dla sprzętu elektrycznego (Dz. U. 2016 poz. 806)</w:t>
      </w:r>
      <w:r w:rsidR="00512EB5" w:rsidRPr="00EB35A1">
        <w:t>,</w:t>
      </w:r>
    </w:p>
    <w:p w14:paraId="27FCCEE3" w14:textId="06CBA1EE" w:rsidR="00F952E0" w:rsidRPr="00EB35A1" w:rsidRDefault="00F952E0" w:rsidP="00EB35A1">
      <w:pPr>
        <w:pStyle w:val="Punkt3"/>
      </w:pPr>
      <w:r w:rsidRPr="00EB35A1">
        <w:t>Rozporządzenie Ministra Gospodarki z 21 grudnia 2005 r. w sprawie zasadniczych wymagań dla urządzeń używanych na zewnątrz pomieszczeń w zakresie emisji hałasu do środowiska (Dz. U.2005 Nr 263, poz. 2202 – z późn. zmianami)</w:t>
      </w:r>
      <w:r w:rsidR="00512EB5" w:rsidRPr="00EB35A1">
        <w:t>,</w:t>
      </w:r>
    </w:p>
    <w:p w14:paraId="28999AD4" w14:textId="4D0FCEDF" w:rsidR="00F952E0" w:rsidRPr="00EB35A1" w:rsidRDefault="00F952E0" w:rsidP="00EB35A1">
      <w:pPr>
        <w:pStyle w:val="Punkt3"/>
      </w:pPr>
      <w:r w:rsidRPr="00EB35A1">
        <w:t>Rozporządzenie Ministra Gospodarki z dnia 28 grudnia 2005 r. w sprawie oznaczania oraz rodzajów oznaczeń przedmiotów wyposażenia i części pojazdów (Dz. U. 2006 Nr 2, poz. 9)</w:t>
      </w:r>
      <w:r w:rsidR="00512EB5" w:rsidRPr="00EB35A1">
        <w:t>,</w:t>
      </w:r>
    </w:p>
    <w:p w14:paraId="27D591FB" w14:textId="5B5991A4" w:rsidR="00F952E0" w:rsidRPr="00EB35A1" w:rsidRDefault="00F952E0" w:rsidP="00EB35A1">
      <w:pPr>
        <w:pStyle w:val="Punkt3"/>
      </w:pPr>
      <w:r w:rsidRPr="00EB35A1">
        <w:t>Rozporządzenia Ministra Infrastruktury z 23 września 2003 r. w sprawie szczegółowych warunków zarządzania ruchem na drogach oraz wykonywania nadzoru nad tym zarządzaniem (Dz. U. nr 177 poz. 1729) z późn. zm. – tekst jednolity- Obwieszczenie Ministra Infrastruktury i Budownictwa z dnia 24 marca 2017r. w sprawie ogłoszenia jednolitego tekstu rozporządzenia Ministra Infrastruktury w sprawie szczegółowych warunków zarządzania ruchem na drogach oraz wykonywania nadzoru nad tym zarządzaniem (Dz. U. 2017 poz. 784)</w:t>
      </w:r>
      <w:r w:rsidR="00512EB5" w:rsidRPr="00EB35A1">
        <w:t>.</w:t>
      </w:r>
    </w:p>
    <w:p w14:paraId="474E114A" w14:textId="77777777" w:rsidR="00F952E0" w:rsidRPr="00A54911" w:rsidRDefault="00F952E0" w:rsidP="00F952E0">
      <w:pPr>
        <w:pStyle w:val="numeracja"/>
        <w:numPr>
          <w:ilvl w:val="0"/>
          <w:numId w:val="0"/>
        </w:numPr>
        <w:ind w:left="540" w:hanging="360"/>
        <w:rPr>
          <w:rFonts w:ascii="Verdana" w:hAnsi="Verdana"/>
          <w:i w:val="0"/>
        </w:rPr>
      </w:pPr>
    </w:p>
    <w:p w14:paraId="6712BB3B" w14:textId="7DCDCF6E" w:rsidR="00F952E0" w:rsidRPr="00F952E0" w:rsidRDefault="00F952E0" w:rsidP="00B2506D">
      <w:pPr>
        <w:ind w:left="1134" w:hanging="1134"/>
        <w:rPr>
          <w:szCs w:val="20"/>
          <w:lang w:eastAsia="x-none"/>
        </w:rPr>
      </w:pPr>
      <w:r w:rsidRPr="00A54911">
        <w:rPr>
          <w:b/>
          <w:szCs w:val="20"/>
        </w:rPr>
        <w:t>Uwaga</w:t>
      </w:r>
      <w:r w:rsidR="00AA0960">
        <w:rPr>
          <w:b/>
          <w:szCs w:val="20"/>
        </w:rPr>
        <w:t>!</w:t>
      </w:r>
      <w:r w:rsidR="00AA0960">
        <w:rPr>
          <w:b/>
          <w:szCs w:val="20"/>
        </w:rPr>
        <w:tab/>
      </w:r>
      <w:r w:rsidRPr="00A54911">
        <w:rPr>
          <w:b/>
          <w:szCs w:val="20"/>
        </w:rPr>
        <w:t>Obowiązującą edycją norm będzie wydanie najnowsze, opublikowane nie później niż 30 dni przed terminem składania ofert.</w:t>
      </w:r>
      <w:bookmarkEnd w:id="315"/>
    </w:p>
    <w:sectPr w:rsidR="00F952E0" w:rsidRPr="00F952E0" w:rsidSect="00A86B2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2041" w14:textId="77777777" w:rsidR="00DA30D1" w:rsidRDefault="00DA30D1">
      <w:r>
        <w:separator/>
      </w:r>
    </w:p>
  </w:endnote>
  <w:endnote w:type="continuationSeparator" w:id="0">
    <w:p w14:paraId="5F5F6BF7" w14:textId="77777777" w:rsidR="00DA30D1" w:rsidRDefault="00DA30D1">
      <w:r>
        <w:continuationSeparator/>
      </w:r>
    </w:p>
  </w:endnote>
  <w:endnote w:type="continuationNotice" w:id="1">
    <w:p w14:paraId="0F8FD554" w14:textId="77777777" w:rsidR="00DA30D1" w:rsidRDefault="00DA30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02"/>
    <w:family w:val="auto"/>
    <w:pitch w:val="default"/>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 w:name="Liberation Sans">
    <w:altName w:val="Arial"/>
    <w:panose1 w:val="00000000000000000000"/>
    <w:charset w:val="00"/>
    <w:family w:val="modern"/>
    <w:notTrueType/>
    <w:pitch w:val="default"/>
    <w:sig w:usb0="00000001" w:usb1="00000000" w:usb2="00000000" w:usb3="00000000" w:csb0="00000003" w:csb1="00000000"/>
  </w:font>
  <w:font w:name="Swis721 Blk BT">
    <w:altName w:val="Arial Black"/>
    <w:charset w:val="00"/>
    <w:family w:val="swiss"/>
    <w:pitch w:val="variable"/>
    <w:sig w:usb0="00000087" w:usb1="00000000" w:usb2="00000000" w:usb3="00000000" w:csb0="0000001B" w:csb1="00000000"/>
  </w:font>
  <w:font w:name="DejaVu Sans">
    <w:altName w:val="Verdana"/>
    <w:charset w:val="EE"/>
    <w:family w:val="swiss"/>
    <w:pitch w:val="variable"/>
    <w:sig w:usb0="E7002EFF" w:usb1="D200FDFF" w:usb2="0A246029" w:usb3="00000000" w:csb0="000001FF" w:csb1="00000000"/>
  </w:font>
  <w:font w:name="TT404o00">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0858" w14:textId="77777777" w:rsidR="00C31822" w:rsidRDefault="00C31822">
    <w:pPr>
      <w:framePr w:wrap="around" w:vAnchor="text" w:hAnchor="margin" w:xAlign="center" w:y="1"/>
    </w:pPr>
    <w:r>
      <w:fldChar w:fldCharType="begin"/>
    </w:r>
    <w:r>
      <w:instrText xml:space="preserve">PAGE  </w:instrText>
    </w:r>
    <w:r>
      <w:fldChar w:fldCharType="separate"/>
    </w:r>
    <w:r>
      <w:rPr>
        <w:noProof/>
      </w:rPr>
      <w:t>1</w:t>
    </w:r>
    <w:r>
      <w:fldChar w:fldCharType="end"/>
    </w:r>
  </w:p>
  <w:p w14:paraId="2BE7DB08" w14:textId="77777777" w:rsidR="00C31822" w:rsidRDefault="00C318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7CA5" w14:textId="18A117B4" w:rsidR="00C31822" w:rsidRDefault="00C31822" w:rsidP="00C21EF3">
    <w:pPr>
      <w:jc w:val="center"/>
      <w:rPr>
        <w:i/>
        <w:iCs/>
      </w:rPr>
    </w:pPr>
    <w:r w:rsidRPr="6B7F3374">
      <w:rPr>
        <w:i/>
        <w:iCs/>
      </w:rPr>
      <w:t>________________________________________________________________</w:t>
    </w:r>
  </w:p>
  <w:p w14:paraId="7D9C6F13" w14:textId="247D8327" w:rsidR="00C31822" w:rsidRPr="002615A9" w:rsidRDefault="00C31822" w:rsidP="00F93083">
    <w:pPr>
      <w:jc w:val="center"/>
    </w:pPr>
    <w:r>
      <w:rPr>
        <w:i/>
        <w:iCs/>
      </w:rPr>
      <w:t>E. CORAX Sp. z o.o.</w:t>
    </w:r>
    <w:r>
      <w:rPr>
        <w:i/>
        <w:iCs/>
      </w:rPr>
      <w:tab/>
    </w:r>
    <w:r>
      <w:rPr>
        <w:i/>
        <w:iCs/>
      </w:rPr>
      <w:tab/>
    </w:r>
    <w:r>
      <w:rPr>
        <w:i/>
        <w:iCs/>
      </w:rPr>
      <w:tab/>
    </w:r>
    <w:r>
      <w:rPr>
        <w:i/>
        <w:iCs/>
      </w:rPr>
      <w:tab/>
    </w:r>
    <w:r w:rsidRPr="002615A9">
      <w:tab/>
    </w:r>
    <w:r w:rsidRPr="002615A9">
      <w:tab/>
    </w:r>
    <w:r w:rsidRPr="002615A9">
      <w:tab/>
      <w:t xml:space="preserve">Strona </w:t>
    </w:r>
    <w:r>
      <w:fldChar w:fldCharType="begin"/>
    </w:r>
    <w:r>
      <w:instrText xml:space="preserve"> PAGE </w:instrText>
    </w:r>
    <w:r>
      <w:fldChar w:fldCharType="separate"/>
    </w:r>
    <w:r>
      <w:rPr>
        <w:noProof/>
      </w:rPr>
      <w:t>120</w:t>
    </w:r>
    <w:r>
      <w:rPr>
        <w:noProof/>
      </w:rPr>
      <w:fldChar w:fldCharType="end"/>
    </w:r>
    <w:r w:rsidRPr="002615A9">
      <w:t xml:space="preserve"> z </w:t>
    </w:r>
    <w:r>
      <w:rPr>
        <w:noProof/>
      </w:rPr>
      <w:fldChar w:fldCharType="begin"/>
    </w:r>
    <w:r>
      <w:rPr>
        <w:noProof/>
      </w:rPr>
      <w:instrText xml:space="preserve"> NUMPAGES  </w:instrText>
    </w:r>
    <w:r>
      <w:rPr>
        <w:noProof/>
      </w:rPr>
      <w:fldChar w:fldCharType="separate"/>
    </w:r>
    <w:r>
      <w:rPr>
        <w:noProof/>
      </w:rPr>
      <w:t>163</w:t>
    </w:r>
    <w:r>
      <w:rPr>
        <w:noProof/>
      </w:rPr>
      <w:fldChar w:fldCharType="end"/>
    </w:r>
    <w:bookmarkStart w:id="48" w:name="_Toc300140840"/>
    <w:bookmarkStart w:id="49" w:name="_Toc301871572"/>
    <w:bookmarkStart w:id="50" w:name="_Toc328032818"/>
  </w:p>
  <w:bookmarkEnd w:id="48"/>
  <w:bookmarkEnd w:id="49"/>
  <w:bookmarkEnd w:id="50"/>
  <w:p w14:paraId="755E2163" w14:textId="77777777" w:rsidR="00C31822" w:rsidRDefault="00C318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7CB8" w14:textId="5615EEB6" w:rsidR="00C31822" w:rsidRPr="00F670BD" w:rsidRDefault="006C2DBA" w:rsidP="000002A3">
    <w:pPr>
      <w:tabs>
        <w:tab w:val="center" w:pos="4536"/>
        <w:tab w:val="right" w:pos="9072"/>
      </w:tabs>
      <w:jc w:val="left"/>
      <w:rPr>
        <w:b/>
        <w:bCs/>
        <w:sz w:val="12"/>
        <w:szCs w:val="12"/>
      </w:rPr>
    </w:pPr>
    <w:r>
      <w:rPr>
        <w:noProof/>
      </w:rPr>
      <mc:AlternateContent>
        <mc:Choice Requires="wps">
          <w:drawing>
            <wp:anchor distT="4294967293" distB="4294967293" distL="114300" distR="114300" simplePos="0" relativeHeight="251657216" behindDoc="0" locked="0" layoutInCell="1" allowOverlap="1" wp14:anchorId="4C48FFBB" wp14:editId="01091FCF">
              <wp:simplePos x="0" y="0"/>
              <wp:positionH relativeFrom="column">
                <wp:posOffset>60325</wp:posOffset>
              </wp:positionH>
              <wp:positionV relativeFrom="paragraph">
                <wp:posOffset>38734</wp:posOffset>
              </wp:positionV>
              <wp:extent cx="5829300" cy="0"/>
              <wp:effectExtent l="0" t="0" r="0" b="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5D6DD5" id="Łącznik prosty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5pt,3.05pt" to="463.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" strokecolor="green" strokeweight="2pt"/>
          </w:pict>
        </mc:Fallback>
      </mc:AlternateContent>
    </w:r>
  </w:p>
  <w:tbl>
    <w:tblPr>
      <w:tblW w:w="9072" w:type="dxa"/>
      <w:jc w:val="center"/>
      <w:tblLook w:val="01E0" w:firstRow="1" w:lastRow="1" w:firstColumn="1" w:lastColumn="1" w:noHBand="0" w:noVBand="0"/>
    </w:tblPr>
    <w:tblGrid>
      <w:gridCol w:w="3148"/>
      <w:gridCol w:w="2962"/>
      <w:gridCol w:w="2962"/>
    </w:tblGrid>
    <w:tr w:rsidR="00C31822" w:rsidRPr="00F670BD" w14:paraId="7FD5FC12" w14:textId="77777777" w:rsidTr="00E04B05">
      <w:trPr>
        <w:jc w:val="center"/>
      </w:trPr>
      <w:tc>
        <w:tcPr>
          <w:tcW w:w="3148" w:type="dxa"/>
          <w:shd w:val="clear" w:color="auto" w:fill="auto"/>
        </w:tcPr>
        <w:p w14:paraId="2E5489A8" w14:textId="77777777" w:rsidR="00C31822" w:rsidRPr="00F670BD" w:rsidRDefault="00C31822" w:rsidP="000002A3">
          <w:pPr>
            <w:jc w:val="left"/>
            <w:rPr>
              <w:rFonts w:ascii="Swis721 Blk BT" w:hAnsi="Swis721 Blk BT" w:cs="DejaVu Sans"/>
              <w:sz w:val="14"/>
              <w:szCs w:val="14"/>
            </w:rPr>
          </w:pPr>
          <w:r w:rsidRPr="00F670BD">
            <w:rPr>
              <w:rFonts w:ascii="Swis721 Blk BT" w:hAnsi="Swis721 Blk BT" w:cs="DejaVu Sans"/>
              <w:sz w:val="14"/>
              <w:szCs w:val="14"/>
            </w:rPr>
            <w:t>SIEDZIBA:</w:t>
          </w:r>
        </w:p>
        <w:p w14:paraId="7C31B5FD" w14:textId="77777777" w:rsidR="00C31822" w:rsidRPr="00F670BD" w:rsidRDefault="00C31822" w:rsidP="000002A3">
          <w:pPr>
            <w:jc w:val="left"/>
            <w:rPr>
              <w:rFonts w:ascii="Swis721 Blk BT" w:hAnsi="Swis721 Blk BT" w:cs="DejaVu Sans"/>
              <w:sz w:val="14"/>
              <w:szCs w:val="14"/>
            </w:rPr>
          </w:pPr>
          <w:r w:rsidRPr="00F670BD">
            <w:rPr>
              <w:rFonts w:ascii="Swis721 Blk BT" w:hAnsi="Swis721 Blk BT" w:cs="DejaVu Sans"/>
              <w:sz w:val="14"/>
              <w:szCs w:val="14"/>
            </w:rPr>
            <w:t>E.CORAX SP. Z O.O.</w:t>
          </w:r>
        </w:p>
        <w:p w14:paraId="1A1FA173" w14:textId="77777777" w:rsidR="00C31822" w:rsidRPr="00F670BD" w:rsidRDefault="00C31822" w:rsidP="000002A3">
          <w:pPr>
            <w:jc w:val="left"/>
            <w:rPr>
              <w:rFonts w:ascii="Swis721 Blk BT" w:hAnsi="Swis721 Blk BT" w:cs="DejaVu Sans"/>
              <w:sz w:val="14"/>
              <w:szCs w:val="14"/>
            </w:rPr>
          </w:pPr>
          <w:r w:rsidRPr="00F670BD">
            <w:rPr>
              <w:rFonts w:ascii="Swis721 Blk BT" w:hAnsi="Swis721 Blk BT" w:cs="DejaVu Sans"/>
              <w:sz w:val="14"/>
              <w:szCs w:val="14"/>
            </w:rPr>
            <w:t>ul. Lotników 1</w:t>
          </w:r>
        </w:p>
        <w:p w14:paraId="4A817A0A" w14:textId="77777777" w:rsidR="00C31822" w:rsidRPr="00F670BD" w:rsidRDefault="00C31822" w:rsidP="000002A3">
          <w:pPr>
            <w:jc w:val="left"/>
            <w:rPr>
              <w:rFonts w:ascii="Swis721 Blk BT" w:hAnsi="Swis721 Blk BT" w:cs="DejaVu Sans"/>
              <w:sz w:val="14"/>
              <w:szCs w:val="14"/>
            </w:rPr>
          </w:pPr>
          <w:r w:rsidRPr="00F670BD">
            <w:rPr>
              <w:rFonts w:ascii="Swis721 Blk BT" w:hAnsi="Swis721 Blk BT" w:cs="DejaVu Sans"/>
              <w:sz w:val="14"/>
              <w:szCs w:val="14"/>
            </w:rPr>
            <w:t>65-138 Zielona Góra</w:t>
          </w:r>
        </w:p>
      </w:tc>
      <w:tc>
        <w:tcPr>
          <w:tcW w:w="2962" w:type="dxa"/>
          <w:shd w:val="clear" w:color="auto" w:fill="auto"/>
        </w:tcPr>
        <w:p w14:paraId="6433B37D" w14:textId="77777777" w:rsidR="00C31822" w:rsidRPr="00F670BD" w:rsidRDefault="00C31822" w:rsidP="000002A3">
          <w:pPr>
            <w:jc w:val="center"/>
            <w:rPr>
              <w:rFonts w:ascii="Swis721 Blk BT" w:hAnsi="Swis721 Blk BT" w:cs="DejaVu Sans"/>
              <w:sz w:val="14"/>
              <w:szCs w:val="14"/>
            </w:rPr>
          </w:pPr>
          <w:r w:rsidRPr="00F670BD">
            <w:rPr>
              <w:rFonts w:ascii="Swis721 Blk BT" w:hAnsi="Swis721 Blk BT" w:cs="DejaVu Sans"/>
              <w:sz w:val="14"/>
              <w:szCs w:val="14"/>
            </w:rPr>
            <w:t>KONTAKT:</w:t>
          </w:r>
        </w:p>
        <w:p w14:paraId="2E79A4CB" w14:textId="77777777" w:rsidR="00C31822" w:rsidRPr="00F670BD" w:rsidRDefault="00C31822" w:rsidP="000002A3">
          <w:pPr>
            <w:jc w:val="center"/>
            <w:rPr>
              <w:rFonts w:ascii="Swis721 Blk BT" w:hAnsi="Swis721 Blk BT" w:cs="DejaVu Sans"/>
              <w:sz w:val="14"/>
              <w:szCs w:val="14"/>
            </w:rPr>
          </w:pPr>
          <w:r w:rsidRPr="00F670BD">
            <w:rPr>
              <w:rFonts w:ascii="Swis721 Blk BT" w:hAnsi="Swis721 Blk BT" w:cs="DejaVu Sans"/>
              <w:sz w:val="14"/>
              <w:szCs w:val="14"/>
            </w:rPr>
            <w:t>e-mail</w:t>
          </w:r>
          <w:r w:rsidRPr="00F670BD">
            <w:rPr>
              <w:rFonts w:ascii="Swis721 Blk BT" w:hAnsi="Swis721 Blk BT" w:cs="DejaVu Sans"/>
              <w:sz w:val="14"/>
              <w:szCs w:val="14"/>
            </w:rPr>
            <w:tab/>
          </w:r>
          <w:hyperlink r:id="rId1" w:history="1">
            <w:r w:rsidRPr="00F670BD">
              <w:rPr>
                <w:rFonts w:ascii="Swis721 Blk BT" w:hAnsi="Swis721 Blk BT" w:cs="DejaVu Sans"/>
                <w:sz w:val="14"/>
                <w:szCs w:val="14"/>
              </w:rPr>
              <w:t>biuro@ecorax.pl</w:t>
            </w:r>
          </w:hyperlink>
        </w:p>
        <w:p w14:paraId="0BB3C62F" w14:textId="77777777" w:rsidR="00C31822" w:rsidRPr="00F670BD" w:rsidRDefault="00C31822" w:rsidP="000002A3">
          <w:pPr>
            <w:jc w:val="center"/>
            <w:rPr>
              <w:rFonts w:ascii="Swis721 Blk BT" w:hAnsi="Swis721 Blk BT" w:cs="DejaVu Sans"/>
              <w:sz w:val="14"/>
              <w:szCs w:val="14"/>
            </w:rPr>
          </w:pPr>
          <w:r w:rsidRPr="00F670BD">
            <w:rPr>
              <w:rFonts w:ascii="Swis721 Blk BT" w:hAnsi="Swis721 Blk BT" w:cs="DejaVu Sans"/>
              <w:sz w:val="14"/>
              <w:szCs w:val="14"/>
            </w:rPr>
            <w:t>web</w:t>
          </w:r>
          <w:r w:rsidRPr="00F670BD">
            <w:rPr>
              <w:rFonts w:ascii="Swis721 Blk BT" w:hAnsi="Swis721 Blk BT" w:cs="DejaVu Sans"/>
              <w:sz w:val="14"/>
              <w:szCs w:val="14"/>
            </w:rPr>
            <w:tab/>
          </w:r>
          <w:hyperlink r:id="rId2" w:history="1">
            <w:r w:rsidRPr="00F670BD">
              <w:rPr>
                <w:rFonts w:ascii="Swis721 Blk BT" w:hAnsi="Swis721 Blk BT" w:cs="DejaVu Sans"/>
                <w:sz w:val="14"/>
                <w:szCs w:val="14"/>
              </w:rPr>
              <w:t>www.ecorax.pl</w:t>
            </w:r>
          </w:hyperlink>
        </w:p>
        <w:p w14:paraId="0AC6A2AA" w14:textId="77777777" w:rsidR="00C31822" w:rsidRPr="00F670BD" w:rsidRDefault="00C31822" w:rsidP="000002A3">
          <w:pPr>
            <w:jc w:val="center"/>
            <w:rPr>
              <w:rFonts w:ascii="Swis721 Blk BT" w:hAnsi="Swis721 Blk BT" w:cs="DejaVu Sans"/>
              <w:sz w:val="14"/>
              <w:szCs w:val="14"/>
            </w:rPr>
          </w:pPr>
          <w:r w:rsidRPr="00F670BD">
            <w:rPr>
              <w:rFonts w:ascii="Swis721 Blk BT" w:hAnsi="Swis721 Blk BT" w:cs="DejaVu Sans"/>
              <w:sz w:val="14"/>
              <w:szCs w:val="14"/>
            </w:rPr>
            <w:t>telefon/faks: +48 68 45137 08 do 12</w:t>
          </w:r>
        </w:p>
      </w:tc>
      <w:tc>
        <w:tcPr>
          <w:tcW w:w="2962" w:type="dxa"/>
          <w:shd w:val="clear" w:color="auto" w:fill="auto"/>
        </w:tcPr>
        <w:p w14:paraId="015AFFF8" w14:textId="77777777" w:rsidR="00C31822" w:rsidRPr="00F670BD" w:rsidRDefault="00C31822" w:rsidP="000002A3">
          <w:pPr>
            <w:jc w:val="right"/>
            <w:rPr>
              <w:rFonts w:ascii="Swis721 Blk BT" w:hAnsi="Swis721 Blk BT" w:cs="DejaVu Sans"/>
              <w:sz w:val="14"/>
              <w:szCs w:val="14"/>
            </w:rPr>
          </w:pPr>
          <w:r w:rsidRPr="00F670BD">
            <w:rPr>
              <w:rFonts w:ascii="Swis721 Blk BT" w:hAnsi="Swis721 Blk BT" w:cs="DejaVu Sans"/>
              <w:sz w:val="14"/>
              <w:szCs w:val="14"/>
            </w:rPr>
            <w:t>DANE REJESTROWE:</w:t>
          </w:r>
        </w:p>
        <w:p w14:paraId="1B1A8704" w14:textId="77777777" w:rsidR="00C31822" w:rsidRPr="00F670BD" w:rsidRDefault="00C31822" w:rsidP="000002A3">
          <w:pPr>
            <w:jc w:val="right"/>
            <w:rPr>
              <w:rFonts w:ascii="Swis721 Blk BT" w:hAnsi="Swis721 Blk BT" w:cs="DejaVu Sans"/>
              <w:sz w:val="14"/>
              <w:szCs w:val="14"/>
            </w:rPr>
          </w:pPr>
          <w:r w:rsidRPr="00F670BD">
            <w:rPr>
              <w:rFonts w:ascii="Swis721 Blk BT" w:hAnsi="Swis721 Blk BT" w:cs="DejaVu Sans"/>
              <w:sz w:val="14"/>
              <w:szCs w:val="14"/>
            </w:rPr>
            <w:t>NIP      973-100-97-82</w:t>
          </w:r>
        </w:p>
        <w:p w14:paraId="63BA6797" w14:textId="77777777" w:rsidR="00C31822" w:rsidRPr="00F670BD" w:rsidRDefault="00C31822" w:rsidP="000002A3">
          <w:pPr>
            <w:jc w:val="right"/>
            <w:rPr>
              <w:rFonts w:ascii="Swis721 Blk BT" w:hAnsi="Swis721 Blk BT" w:cs="DejaVu Sans"/>
              <w:sz w:val="14"/>
              <w:szCs w:val="14"/>
            </w:rPr>
          </w:pPr>
          <w:r w:rsidRPr="00F670BD">
            <w:rPr>
              <w:rFonts w:ascii="Swis721 Blk BT" w:hAnsi="Swis721 Blk BT" w:cs="DejaVu Sans"/>
              <w:sz w:val="14"/>
              <w:szCs w:val="14"/>
            </w:rPr>
            <w:t>REGON     081061903</w:t>
          </w:r>
        </w:p>
        <w:p w14:paraId="0124E79C" w14:textId="77777777" w:rsidR="00C31822" w:rsidRPr="00F670BD" w:rsidRDefault="00C31822" w:rsidP="000002A3">
          <w:pPr>
            <w:jc w:val="right"/>
          </w:pPr>
          <w:r w:rsidRPr="00F670BD">
            <w:rPr>
              <w:rFonts w:ascii="Swis721 Blk BT" w:hAnsi="Swis721 Blk BT" w:cs="DejaVu Sans"/>
              <w:sz w:val="14"/>
              <w:szCs w:val="14"/>
            </w:rPr>
            <w:t>KRS        0000428344</w:t>
          </w:r>
        </w:p>
      </w:tc>
    </w:tr>
    <w:tr w:rsidR="00C31822" w:rsidRPr="00F670BD" w14:paraId="244C05CF" w14:textId="77777777" w:rsidTr="00E04B05">
      <w:trPr>
        <w:trHeight w:val="68"/>
        <w:jc w:val="center"/>
      </w:trPr>
      <w:tc>
        <w:tcPr>
          <w:tcW w:w="9072" w:type="dxa"/>
          <w:gridSpan w:val="3"/>
          <w:shd w:val="clear" w:color="auto" w:fill="auto"/>
        </w:tcPr>
        <w:p w14:paraId="4F344BC8" w14:textId="24805EFC" w:rsidR="00C31822" w:rsidRPr="00F670BD" w:rsidRDefault="00C31822" w:rsidP="000002A3">
          <w:pPr>
            <w:tabs>
              <w:tab w:val="left" w:pos="3218"/>
              <w:tab w:val="right" w:pos="8856"/>
            </w:tabs>
            <w:jc w:val="left"/>
            <w:rPr>
              <w:rFonts w:ascii="Swis721 Blk BT" w:hAnsi="Swis721 Blk BT" w:cs="DejaVu Sans"/>
              <w:sz w:val="14"/>
              <w:szCs w:val="14"/>
            </w:rPr>
          </w:pPr>
          <w:r w:rsidRPr="00F670BD">
            <w:rPr>
              <w:rFonts w:ascii="Swis721 Blk BT" w:hAnsi="Swis721 Blk BT" w:cs="DejaVu Sans"/>
              <w:sz w:val="14"/>
              <w:szCs w:val="14"/>
            </w:rPr>
            <w:t>Konto bankowe: </w:t>
          </w:r>
          <w:r w:rsidRPr="00F670BD">
            <w:rPr>
              <w:rFonts w:ascii="Swis721 Blk BT" w:hAnsi="Swis721 Blk BT" w:cs="DejaVu Sans" w:hint="eastAsia"/>
              <w:sz w:val="14"/>
              <w:szCs w:val="14"/>
            </w:rPr>
            <w:t>      </w:t>
          </w:r>
          <w:r w:rsidRPr="00F670BD">
            <w:rPr>
              <w:rFonts w:ascii="Swis721 Blk BT" w:hAnsi="Swis721 Blk BT" w:cs="DejaVu Sans"/>
              <w:sz w:val="14"/>
              <w:szCs w:val="14"/>
            </w:rPr>
            <w:t> </w:t>
          </w:r>
          <w:r>
            <w:rPr>
              <w:rFonts w:ascii="Swis721 Blk BT" w:hAnsi="Swis721 Blk BT" w:cs="DejaVu Sans"/>
              <w:sz w:val="14"/>
              <w:szCs w:val="14"/>
            </w:rPr>
            <w:tab/>
          </w:r>
          <w:r w:rsidRPr="00F670BD">
            <w:rPr>
              <w:rFonts w:ascii="Swis721 Blk BT" w:hAnsi="Swis721 Blk BT" w:cs="DejaVu Sans"/>
              <w:sz w:val="14"/>
              <w:szCs w:val="14"/>
            </w:rPr>
            <w:t>Idea Bank S.A. o/o Zielona Góra          19 1950 0001 2006 0400 3470 0005</w:t>
          </w:r>
        </w:p>
      </w:tc>
    </w:tr>
  </w:tbl>
  <w:p w14:paraId="592C4C19" w14:textId="77777777" w:rsidR="00C31822" w:rsidRPr="000002A3" w:rsidRDefault="00C31822" w:rsidP="000002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23561" w14:textId="77777777" w:rsidR="00DA30D1" w:rsidRDefault="00DA30D1">
      <w:r>
        <w:separator/>
      </w:r>
    </w:p>
  </w:footnote>
  <w:footnote w:type="continuationSeparator" w:id="0">
    <w:p w14:paraId="28FDE182" w14:textId="77777777" w:rsidR="00DA30D1" w:rsidRDefault="00DA30D1">
      <w:r>
        <w:continuationSeparator/>
      </w:r>
    </w:p>
  </w:footnote>
  <w:footnote w:type="continuationNotice" w:id="1">
    <w:p w14:paraId="3AAEE399" w14:textId="77777777" w:rsidR="00DA30D1" w:rsidRDefault="00DA30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0C23" w14:textId="00052D70" w:rsidR="00C31822" w:rsidRDefault="00000000">
    <w:pPr>
      <w:pStyle w:val="Nagwek"/>
    </w:pPr>
    <w:r>
      <w:rPr>
        <w:noProof/>
      </w:rPr>
      <w:pict w14:anchorId="61ACD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5891" o:spid="_x0000_s1038" type="#_x0000_t75" style="position:absolute;left:0;text-align:left;margin-left:0;margin-top:0;width:297.6pt;height:420.95pt;z-index:-251658240;mso-position-horizontal:center;mso-position-horizontal-relative:margin;mso-position-vertical:center;mso-position-vertical-relative:margin" o:allowincell="f">
          <v:imagedata r:id="rId1" o:title="znak wodn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AAC3" w14:textId="263A5C81" w:rsidR="00C31822" w:rsidRDefault="00C31822" w:rsidP="00DC3EAF">
    <w:pPr>
      <w:pBdr>
        <w:bottom w:val="single" w:sz="12" w:space="0" w:color="auto"/>
      </w:pBdr>
      <w:jc w:val="center"/>
      <w:rPr>
        <w:rFonts w:ascii="Liberation Sans" w:hAnsi="Liberation Sans" w:cs="Liberation Sans"/>
        <w:color w:val="000000"/>
        <w:sz w:val="24"/>
      </w:rPr>
    </w:pPr>
    <w:bookmarkStart w:id="47" w:name="_Hlk68865180"/>
    <w:r>
      <w:rPr>
        <w:rFonts w:ascii="Liberation Sans" w:hAnsi="Liberation Sans" w:cs="Liberation Sans"/>
        <w:color w:val="000000"/>
        <w:sz w:val="24"/>
      </w:rPr>
      <w:t>Program funkcjonalno-użytkowy dla zadania Budowa</w:t>
    </w:r>
    <w:r w:rsidRPr="00DC3EAF">
      <w:rPr>
        <w:rFonts w:ascii="Liberation Sans" w:hAnsi="Liberation Sans" w:cs="Liberation Sans"/>
        <w:color w:val="000000"/>
        <w:sz w:val="24"/>
      </w:rPr>
      <w:t xml:space="preserve"> instalacji komunalnej </w:t>
    </w:r>
  </w:p>
  <w:p w14:paraId="1A4E6816" w14:textId="365C1B3C" w:rsidR="00C31822" w:rsidRPr="00DC3EAF" w:rsidRDefault="00C31822" w:rsidP="00DC3EAF">
    <w:pPr>
      <w:pBdr>
        <w:bottom w:val="single" w:sz="12" w:space="0" w:color="auto"/>
      </w:pBdr>
      <w:jc w:val="center"/>
      <w:rPr>
        <w:rFonts w:ascii="Liberation Sans" w:hAnsi="Liberation Sans" w:cs="Liberation Sans"/>
        <w:color w:val="000000"/>
        <w:sz w:val="24"/>
      </w:rPr>
    </w:pPr>
    <w:r w:rsidRPr="00DC3EAF">
      <w:rPr>
        <w:rFonts w:ascii="Liberation Sans" w:hAnsi="Liberation Sans" w:cs="Liberation Sans"/>
        <w:color w:val="000000"/>
        <w:sz w:val="24"/>
      </w:rPr>
      <w:t>MPO Łódź „ŁÓDZKIE CENTRUM RECYKLINGU</w:t>
    </w:r>
    <w:r>
      <w:rPr>
        <w:rFonts w:ascii="Liberation Sans" w:hAnsi="Liberation Sans" w:cs="Liberation Sans"/>
        <w:color w:val="000000"/>
        <w:sz w:val="24"/>
      </w:rPr>
      <w:t>”</w:t>
    </w:r>
  </w:p>
  <w:p w14:paraId="1690A635" w14:textId="0C54E520" w:rsidR="00C31822" w:rsidRPr="006A7432" w:rsidRDefault="00C31822" w:rsidP="00F54946">
    <w:pPr>
      <w:autoSpaceDE w:val="0"/>
      <w:autoSpaceDN w:val="0"/>
      <w:adjustRightInd w:val="0"/>
      <w:jc w:val="center"/>
      <w:rPr>
        <w:rFonts w:ascii="Liberation Sans" w:hAnsi="Liberation Sans" w:cs="Liberation Sans"/>
        <w:color w:val="000000"/>
        <w:sz w:val="16"/>
        <w:szCs w:val="16"/>
      </w:rPr>
    </w:pPr>
    <w:r>
      <w:rPr>
        <w:rFonts w:ascii="Liberation Sans" w:hAnsi="Liberation Sans" w:cs="Liberation Sans"/>
        <w:color w:val="000000"/>
        <w:sz w:val="16"/>
        <w:szCs w:val="16"/>
      </w:rPr>
      <w:t>ul. Zamiejska 1; 93-468 Łódź</w:t>
    </w:r>
  </w:p>
  <w:bookmarkEnd w:id="47"/>
  <w:p w14:paraId="12A9857B" w14:textId="58FB12E6" w:rsidR="00C31822" w:rsidRPr="002279DE" w:rsidRDefault="00C31822" w:rsidP="00C01FA9">
    <w:pPr>
      <w:tabs>
        <w:tab w:val="center" w:pos="4536"/>
        <w:tab w:val="right" w:pos="9072"/>
      </w:tabs>
      <w:jc w:val="center"/>
      <w:rPr>
        <w:b/>
        <w:i/>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39BB" w14:textId="50CCAA09" w:rsidR="00C31822" w:rsidRDefault="00C31822" w:rsidP="000002A3">
    <w:pPr>
      <w:ind w:left="142"/>
      <w:rPr>
        <w:b/>
        <w:smallCaps/>
        <w:sz w:val="4"/>
      </w:rPr>
    </w:pPr>
  </w:p>
  <w:tbl>
    <w:tblPr>
      <w:tblW w:w="8959" w:type="dxa"/>
      <w:tblInd w:w="25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59"/>
    </w:tblGrid>
    <w:tr w:rsidR="00C31822" w14:paraId="650BBBCC" w14:textId="604C5265" w:rsidTr="00DA5FF7">
      <w:trPr>
        <w:trHeight w:val="906"/>
      </w:trPr>
      <w:tc>
        <w:tcPr>
          <w:tcW w:w="8959" w:type="dxa"/>
          <w:tcBorders>
            <w:top w:val="single" w:sz="4" w:space="0" w:color="auto"/>
            <w:bottom w:val="single" w:sz="4" w:space="0" w:color="auto"/>
            <w:right w:val="single" w:sz="4" w:space="0" w:color="auto"/>
          </w:tcBorders>
          <w:vAlign w:val="center"/>
        </w:tcPr>
        <w:p w14:paraId="6DB5730D" w14:textId="77777777" w:rsidR="00C31822" w:rsidRPr="00F1614B" w:rsidRDefault="00C31822" w:rsidP="000002A3">
          <w:pPr>
            <w:pStyle w:val="Nagwek"/>
            <w:tabs>
              <w:tab w:val="clear" w:pos="4536"/>
              <w:tab w:val="center" w:pos="4500"/>
            </w:tabs>
            <w:spacing w:before="120"/>
            <w:jc w:val="center"/>
            <w:rPr>
              <w:rFonts w:ascii="Tahoma" w:hAnsi="Tahoma"/>
              <w:b/>
              <w:spacing w:val="60"/>
              <w:szCs w:val="20"/>
            </w:rPr>
          </w:pPr>
          <w:r>
            <w:rPr>
              <w:noProof/>
            </w:rPr>
            <w:drawing>
              <wp:inline distT="0" distB="0" distL="0" distR="0" wp14:anchorId="0E30678A" wp14:editId="4ED01ACC">
                <wp:extent cx="2400300" cy="715191"/>
                <wp:effectExtent l="0" t="0" r="0" b="8890"/>
                <wp:docPr id="6" name="Obraz 6" descr="D:\E.CORAX\WZORY\LOGO\Aktualna wersja\E.CORAX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
                          <a:extLst>
                            <a:ext uri="{28A0092B-C50C-407E-A947-70E740481C1C}">
                              <a14:useLocalDpi xmlns:a14="http://schemas.microsoft.com/office/drawing/2010/main" val="0"/>
                            </a:ext>
                          </a:extLst>
                        </a:blip>
                        <a:stretch>
                          <a:fillRect/>
                        </a:stretch>
                      </pic:blipFill>
                      <pic:spPr>
                        <a:xfrm>
                          <a:off x="0" y="0"/>
                          <a:ext cx="2447768" cy="729335"/>
                        </a:xfrm>
                        <a:prstGeom prst="rect">
                          <a:avLst/>
                        </a:prstGeom>
                      </pic:spPr>
                    </pic:pic>
                  </a:graphicData>
                </a:graphic>
              </wp:inline>
            </w:drawing>
          </w:r>
        </w:p>
      </w:tc>
    </w:tr>
  </w:tbl>
  <w:p w14:paraId="07BB3808" w14:textId="23D689F3" w:rsidR="00C31822" w:rsidRDefault="00C31822" w:rsidP="000002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B5E50BA"/>
    <w:lvl w:ilvl="0">
      <w:start w:val="1"/>
      <w:numFmt w:val="bullet"/>
      <w:pStyle w:val="Listapunktowana5"/>
      <w:lvlText w:val="○"/>
      <w:lvlJc w:val="left"/>
      <w:pPr>
        <w:tabs>
          <w:tab w:val="num" w:pos="1492"/>
        </w:tabs>
        <w:ind w:left="1492" w:hanging="360"/>
      </w:pPr>
      <w:rPr>
        <w:rFonts w:ascii="Times New Roman" w:hAnsi="Times New Roman" w:cs="Times New Roman" w:hint="default"/>
      </w:rPr>
    </w:lvl>
  </w:abstractNum>
  <w:abstractNum w:abstractNumId="1" w15:restartNumberingAfterBreak="0">
    <w:nsid w:val="FFFFFF81"/>
    <w:multiLevelType w:val="hybridMultilevel"/>
    <w:tmpl w:val="69DEE916"/>
    <w:lvl w:ilvl="0" w:tplc="8932E45E">
      <w:start w:val="1"/>
      <w:numFmt w:val="bullet"/>
      <w:pStyle w:val="Listapunktowana4"/>
      <w:lvlText w:val=""/>
      <w:lvlJc w:val="left"/>
      <w:pPr>
        <w:tabs>
          <w:tab w:val="num" w:pos="1209"/>
        </w:tabs>
        <w:ind w:left="1209" w:hanging="360"/>
      </w:pPr>
      <w:rPr>
        <w:rFonts w:ascii="Symbol" w:hAnsi="Symbol" w:hint="default"/>
      </w:rPr>
    </w:lvl>
    <w:lvl w:ilvl="1" w:tplc="AF76CC14">
      <w:numFmt w:val="decimal"/>
      <w:lvlText w:val=""/>
      <w:lvlJc w:val="left"/>
    </w:lvl>
    <w:lvl w:ilvl="2" w:tplc="9E268CD0">
      <w:numFmt w:val="decimal"/>
      <w:lvlText w:val=""/>
      <w:lvlJc w:val="left"/>
    </w:lvl>
    <w:lvl w:ilvl="3" w:tplc="767C1246">
      <w:numFmt w:val="decimal"/>
      <w:lvlText w:val=""/>
      <w:lvlJc w:val="left"/>
    </w:lvl>
    <w:lvl w:ilvl="4" w:tplc="60BEF4FA">
      <w:numFmt w:val="decimal"/>
      <w:lvlText w:val=""/>
      <w:lvlJc w:val="left"/>
    </w:lvl>
    <w:lvl w:ilvl="5" w:tplc="BB38099C">
      <w:numFmt w:val="decimal"/>
      <w:lvlText w:val=""/>
      <w:lvlJc w:val="left"/>
    </w:lvl>
    <w:lvl w:ilvl="6" w:tplc="126E5D10">
      <w:numFmt w:val="decimal"/>
      <w:lvlText w:val=""/>
      <w:lvlJc w:val="left"/>
    </w:lvl>
    <w:lvl w:ilvl="7" w:tplc="8612E454">
      <w:numFmt w:val="decimal"/>
      <w:lvlText w:val=""/>
      <w:lvlJc w:val="left"/>
    </w:lvl>
    <w:lvl w:ilvl="8" w:tplc="F63AD620">
      <w:numFmt w:val="decimal"/>
      <w:lvlText w:val=""/>
      <w:lvlJc w:val="left"/>
    </w:lvl>
  </w:abstractNum>
  <w:abstractNum w:abstractNumId="2" w15:restartNumberingAfterBreak="0">
    <w:nsid w:val="FFFFFF82"/>
    <w:multiLevelType w:val="singleLevel"/>
    <w:tmpl w:val="4BB8441A"/>
    <w:lvl w:ilvl="0">
      <w:start w:val="1"/>
      <w:numFmt w:val="bullet"/>
      <w:pStyle w:val="Wymienianie1st"/>
      <w:lvlText w:val="□"/>
      <w:lvlJc w:val="left"/>
      <w:pPr>
        <w:tabs>
          <w:tab w:val="num" w:pos="926"/>
        </w:tabs>
        <w:ind w:left="926" w:hanging="360"/>
      </w:pPr>
      <w:rPr>
        <w:rFonts w:ascii="Times New Roman" w:hAnsi="Times New Roman" w:cs="Times New Roman" w:hint="default"/>
      </w:rPr>
    </w:lvl>
  </w:abstractNum>
  <w:abstractNum w:abstractNumId="3" w15:restartNumberingAfterBreak="0">
    <w:nsid w:val="FFFFFF83"/>
    <w:multiLevelType w:val="singleLevel"/>
    <w:tmpl w:val="49D03E02"/>
    <w:lvl w:ilvl="0">
      <w:start w:val="1"/>
      <w:numFmt w:val="bullet"/>
      <w:pStyle w:val="Listapunktowana2"/>
      <w:lvlText w:val="■"/>
      <w:lvlJc w:val="left"/>
      <w:pPr>
        <w:tabs>
          <w:tab w:val="num" w:pos="170"/>
        </w:tabs>
        <w:ind w:left="170" w:firstLine="113"/>
      </w:pPr>
      <w:rPr>
        <w:rFonts w:ascii="Times New Roman" w:hAnsi="Times New Roman" w:cs="Times New Roman" w:hint="default"/>
        <w:sz w:val="18"/>
      </w:rPr>
    </w:lvl>
  </w:abstractNum>
  <w:abstractNum w:abstractNumId="4" w15:restartNumberingAfterBreak="0">
    <w:nsid w:val="FFFFFF89"/>
    <w:multiLevelType w:val="singleLevel"/>
    <w:tmpl w:val="E5E2B2D0"/>
    <w:lvl w:ilvl="0">
      <w:start w:val="1"/>
      <w:numFmt w:val="bullet"/>
      <w:pStyle w:val="Listapunktowana"/>
      <w:lvlText w:val=""/>
      <w:lvlJc w:val="left"/>
      <w:pPr>
        <w:tabs>
          <w:tab w:val="num" w:pos="360"/>
        </w:tabs>
        <w:ind w:left="360" w:hanging="360"/>
      </w:pPr>
      <w:rPr>
        <w:rFonts w:ascii="Wingdings" w:hAnsi="Wingdings" w:hint="default"/>
      </w:rPr>
    </w:lvl>
  </w:abstractNum>
  <w:abstractNum w:abstractNumId="5" w15:restartNumberingAfterBreak="0">
    <w:nsid w:val="00000003"/>
    <w:multiLevelType w:val="singleLevel"/>
    <w:tmpl w:val="00000003"/>
    <w:name w:val="WW8Num19"/>
    <w:lvl w:ilvl="0">
      <w:start w:val="5"/>
      <w:numFmt w:val="bullet"/>
      <w:lvlText w:val="-"/>
      <w:lvlJc w:val="left"/>
      <w:pPr>
        <w:tabs>
          <w:tab w:val="num" w:pos="786"/>
        </w:tabs>
      </w:pPr>
      <w:rPr>
        <w:rFonts w:ascii="StarSymbol" w:hAnsi="StarSymbol"/>
      </w:rPr>
    </w:lvl>
  </w:abstractNum>
  <w:abstractNum w:abstractNumId="6" w15:restartNumberingAfterBreak="0">
    <w:nsid w:val="00000008"/>
    <w:multiLevelType w:val="singleLevel"/>
    <w:tmpl w:val="00000008"/>
    <w:name w:val="WW8Num27"/>
    <w:lvl w:ilvl="0">
      <w:start w:val="1"/>
      <w:numFmt w:val="bullet"/>
      <w:lvlText w:val=""/>
      <w:lvlJc w:val="left"/>
      <w:pPr>
        <w:tabs>
          <w:tab w:val="num" w:pos="360"/>
        </w:tabs>
      </w:pPr>
      <w:rPr>
        <w:rFonts w:ascii="Symbol" w:hAnsi="Symbol"/>
      </w:rPr>
    </w:lvl>
  </w:abstractNum>
  <w:abstractNum w:abstractNumId="7" w15:restartNumberingAfterBreak="0">
    <w:nsid w:val="00000018"/>
    <w:multiLevelType w:val="singleLevel"/>
    <w:tmpl w:val="00000018"/>
    <w:name w:val="WW8Num61"/>
    <w:lvl w:ilvl="0">
      <w:start w:val="5"/>
      <w:numFmt w:val="bullet"/>
      <w:lvlText w:val="-"/>
      <w:lvlJc w:val="left"/>
      <w:pPr>
        <w:tabs>
          <w:tab w:val="num" w:pos="786"/>
        </w:tabs>
      </w:pPr>
      <w:rPr>
        <w:rFonts w:ascii="StarSymbol" w:hAnsi="StarSymbol"/>
      </w:rPr>
    </w:lvl>
  </w:abstractNum>
  <w:abstractNum w:abstractNumId="8" w15:restartNumberingAfterBreak="0">
    <w:nsid w:val="022C7548"/>
    <w:multiLevelType w:val="hybridMultilevel"/>
    <w:tmpl w:val="6C58D0B6"/>
    <w:lvl w:ilvl="0" w:tplc="9120F62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C018CC"/>
    <w:multiLevelType w:val="hybridMultilevel"/>
    <w:tmpl w:val="6C58D0B6"/>
    <w:lvl w:ilvl="0" w:tplc="9120F624">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46381B"/>
    <w:multiLevelType w:val="hybridMultilevel"/>
    <w:tmpl w:val="56706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2B4531"/>
    <w:multiLevelType w:val="hybridMultilevel"/>
    <w:tmpl w:val="67EEB166"/>
    <w:name w:val="WW8Num50"/>
    <w:lvl w:ilvl="0" w:tplc="3B603C18">
      <w:start w:val="1"/>
      <w:numFmt w:val="bullet"/>
      <w:lvlText w:val=""/>
      <w:lvlJc w:val="left"/>
      <w:pPr>
        <w:tabs>
          <w:tab w:val="num" w:pos="720"/>
        </w:tabs>
        <w:ind w:left="720" w:hanging="360"/>
      </w:pPr>
      <w:rPr>
        <w:rFonts w:ascii="Wingdings" w:hAnsi="Wingdings" w:hint="default"/>
      </w:rPr>
    </w:lvl>
    <w:lvl w:ilvl="1" w:tplc="F64A3FD8">
      <w:start w:val="1"/>
      <w:numFmt w:val="bullet"/>
      <w:lvlText w:val="o"/>
      <w:lvlJc w:val="left"/>
      <w:pPr>
        <w:tabs>
          <w:tab w:val="num" w:pos="1800"/>
        </w:tabs>
        <w:ind w:left="1800" w:hanging="360"/>
      </w:pPr>
      <w:rPr>
        <w:rFonts w:ascii="Courier New" w:hAnsi="Courier New" w:cs="Courier New" w:hint="default"/>
      </w:rPr>
    </w:lvl>
    <w:lvl w:ilvl="2" w:tplc="9904B0F4" w:tentative="1">
      <w:start w:val="1"/>
      <w:numFmt w:val="bullet"/>
      <w:lvlText w:val=""/>
      <w:lvlJc w:val="left"/>
      <w:pPr>
        <w:tabs>
          <w:tab w:val="num" w:pos="2520"/>
        </w:tabs>
        <w:ind w:left="2520" w:hanging="360"/>
      </w:pPr>
      <w:rPr>
        <w:rFonts w:ascii="Wingdings" w:hAnsi="Wingdings" w:hint="default"/>
      </w:rPr>
    </w:lvl>
    <w:lvl w:ilvl="3" w:tplc="35F43726" w:tentative="1">
      <w:start w:val="1"/>
      <w:numFmt w:val="bullet"/>
      <w:lvlText w:val=""/>
      <w:lvlJc w:val="left"/>
      <w:pPr>
        <w:tabs>
          <w:tab w:val="num" w:pos="3240"/>
        </w:tabs>
        <w:ind w:left="3240" w:hanging="360"/>
      </w:pPr>
      <w:rPr>
        <w:rFonts w:ascii="Symbol" w:hAnsi="Symbol" w:hint="default"/>
      </w:rPr>
    </w:lvl>
    <w:lvl w:ilvl="4" w:tplc="15E661EC" w:tentative="1">
      <w:start w:val="1"/>
      <w:numFmt w:val="bullet"/>
      <w:lvlText w:val="o"/>
      <w:lvlJc w:val="left"/>
      <w:pPr>
        <w:tabs>
          <w:tab w:val="num" w:pos="3960"/>
        </w:tabs>
        <w:ind w:left="3960" w:hanging="360"/>
      </w:pPr>
      <w:rPr>
        <w:rFonts w:ascii="Courier New" w:hAnsi="Courier New" w:cs="Courier New" w:hint="default"/>
      </w:rPr>
    </w:lvl>
    <w:lvl w:ilvl="5" w:tplc="12A8230A" w:tentative="1">
      <w:start w:val="1"/>
      <w:numFmt w:val="bullet"/>
      <w:lvlText w:val=""/>
      <w:lvlJc w:val="left"/>
      <w:pPr>
        <w:tabs>
          <w:tab w:val="num" w:pos="4680"/>
        </w:tabs>
        <w:ind w:left="4680" w:hanging="360"/>
      </w:pPr>
      <w:rPr>
        <w:rFonts w:ascii="Wingdings" w:hAnsi="Wingdings" w:hint="default"/>
      </w:rPr>
    </w:lvl>
    <w:lvl w:ilvl="6" w:tplc="B0FA0356" w:tentative="1">
      <w:start w:val="1"/>
      <w:numFmt w:val="bullet"/>
      <w:lvlText w:val=""/>
      <w:lvlJc w:val="left"/>
      <w:pPr>
        <w:tabs>
          <w:tab w:val="num" w:pos="5400"/>
        </w:tabs>
        <w:ind w:left="5400" w:hanging="360"/>
      </w:pPr>
      <w:rPr>
        <w:rFonts w:ascii="Symbol" w:hAnsi="Symbol" w:hint="default"/>
      </w:rPr>
    </w:lvl>
    <w:lvl w:ilvl="7" w:tplc="55ECC6E8" w:tentative="1">
      <w:start w:val="1"/>
      <w:numFmt w:val="bullet"/>
      <w:lvlText w:val="o"/>
      <w:lvlJc w:val="left"/>
      <w:pPr>
        <w:tabs>
          <w:tab w:val="num" w:pos="6120"/>
        </w:tabs>
        <w:ind w:left="6120" w:hanging="360"/>
      </w:pPr>
      <w:rPr>
        <w:rFonts w:ascii="Courier New" w:hAnsi="Courier New" w:cs="Courier New" w:hint="default"/>
      </w:rPr>
    </w:lvl>
    <w:lvl w:ilvl="8" w:tplc="46ACC0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AF6DB6"/>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84356"/>
    <w:multiLevelType w:val="hybridMultilevel"/>
    <w:tmpl w:val="F3F49C7C"/>
    <w:lvl w:ilvl="0" w:tplc="0415001B">
      <w:start w:val="1"/>
      <w:numFmt w:val="lowerRoman"/>
      <w:lvlText w:val="%1."/>
      <w:lvlJc w:val="right"/>
      <w:pPr>
        <w:ind w:left="1494" w:hanging="360"/>
      </w:pPr>
      <w:rPr>
        <w:rFonts w:hint="default"/>
      </w:rPr>
    </w:lvl>
    <w:lvl w:ilvl="1" w:tplc="FFFFFFFF">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4" w15:restartNumberingAfterBreak="0">
    <w:nsid w:val="118D7921"/>
    <w:multiLevelType w:val="hybridMultilevel"/>
    <w:tmpl w:val="C754608A"/>
    <w:lvl w:ilvl="0" w:tplc="A16A0D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D45A3FAE">
      <w:start w:val="1"/>
      <w:numFmt w:val="bullet"/>
      <w:lvlText w:val="−"/>
      <w:lvlJc w:val="left"/>
      <w:pPr>
        <w:ind w:left="720" w:hanging="360"/>
      </w:pPr>
      <w:rPr>
        <w:rFonts w:ascii="Verdana" w:hAnsi="Verdana"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5A4243"/>
    <w:multiLevelType w:val="hybridMultilevel"/>
    <w:tmpl w:val="8A7C37E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3FD741F"/>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783741"/>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A36C29"/>
    <w:multiLevelType w:val="hybridMultilevel"/>
    <w:tmpl w:val="7A64E79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BBB1CED"/>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4406E8"/>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607A76"/>
    <w:multiLevelType w:val="hybridMultilevel"/>
    <w:tmpl w:val="3836D93C"/>
    <w:lvl w:ilvl="0" w:tplc="8AAC4D08">
      <w:start w:val="1"/>
      <w:numFmt w:val="lowerLetter"/>
      <w:lvlText w:val="%1)."/>
      <w:lvlJc w:val="left"/>
      <w:pPr>
        <w:ind w:left="720" w:hanging="360"/>
      </w:pPr>
      <w:rPr>
        <w:rFonts w:asciiTheme="minorHAnsi" w:hAnsiTheme="minorHAnsi" w:cstheme="minorHAnsi" w:hint="default"/>
        <w:b w:val="0"/>
        <w:i w:val="0"/>
        <w:color w:val="auto"/>
        <w:position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C76631"/>
    <w:multiLevelType w:val="hybridMultilevel"/>
    <w:tmpl w:val="9B5EEF42"/>
    <w:lvl w:ilvl="0" w:tplc="36BA0820">
      <w:start w:val="4"/>
      <w:numFmt w:val="decimal"/>
      <w:pStyle w:val="TABELLA"/>
      <w:lvlText w:val="%1"/>
      <w:legacy w:legacy="1" w:legacySpace="0" w:legacyIndent="360"/>
      <w:lvlJc w:val="left"/>
      <w:rPr>
        <w:rFonts w:ascii="CG Times" w:hAnsi="CG Times" w:hint="default"/>
      </w:rPr>
    </w:lvl>
    <w:lvl w:ilvl="1" w:tplc="0A3C2266">
      <w:numFmt w:val="decimal"/>
      <w:lvlText w:val=""/>
      <w:lvlJc w:val="left"/>
    </w:lvl>
    <w:lvl w:ilvl="2" w:tplc="EE48C810">
      <w:numFmt w:val="decimal"/>
      <w:lvlText w:val=""/>
      <w:lvlJc w:val="left"/>
    </w:lvl>
    <w:lvl w:ilvl="3" w:tplc="C4E2B6B0">
      <w:numFmt w:val="decimal"/>
      <w:lvlText w:val=""/>
      <w:lvlJc w:val="left"/>
    </w:lvl>
    <w:lvl w:ilvl="4" w:tplc="F8D46C76">
      <w:numFmt w:val="decimal"/>
      <w:lvlText w:val=""/>
      <w:lvlJc w:val="left"/>
    </w:lvl>
    <w:lvl w:ilvl="5" w:tplc="44947440">
      <w:numFmt w:val="decimal"/>
      <w:lvlText w:val=""/>
      <w:lvlJc w:val="left"/>
    </w:lvl>
    <w:lvl w:ilvl="6" w:tplc="606ED2D6">
      <w:numFmt w:val="decimal"/>
      <w:lvlText w:val=""/>
      <w:lvlJc w:val="left"/>
    </w:lvl>
    <w:lvl w:ilvl="7" w:tplc="14963376">
      <w:numFmt w:val="decimal"/>
      <w:lvlText w:val=""/>
      <w:lvlJc w:val="left"/>
    </w:lvl>
    <w:lvl w:ilvl="8" w:tplc="C57CD9F0">
      <w:numFmt w:val="decimal"/>
      <w:lvlText w:val=""/>
      <w:lvlJc w:val="left"/>
    </w:lvl>
  </w:abstractNum>
  <w:abstractNum w:abstractNumId="23" w15:restartNumberingAfterBreak="0">
    <w:nsid w:val="24977D1F"/>
    <w:multiLevelType w:val="multilevel"/>
    <w:tmpl w:val="1762938C"/>
    <w:lvl w:ilvl="0">
      <w:start w:val="1"/>
      <w:numFmt w:val="decimal"/>
      <w:pStyle w:val="1Umowarozdziapoziom1"/>
      <w:suff w:val="space"/>
      <w:lvlText w:val="§ %1."/>
      <w:lvlJc w:val="center"/>
      <w:pPr>
        <w:ind w:left="72" w:hanging="72"/>
      </w:pPr>
      <w:rPr>
        <w:rFonts w:cs="Times New Roman" w:hint="default"/>
      </w:rPr>
    </w:lvl>
    <w:lvl w:ilvl="1">
      <w:start w:val="1"/>
      <w:numFmt w:val="decimal"/>
      <w:lvlText w:val="%2."/>
      <w:lvlJc w:val="left"/>
      <w:pPr>
        <w:tabs>
          <w:tab w:val="num" w:pos="279"/>
        </w:tabs>
        <w:ind w:left="279" w:hanging="56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3)"/>
      <w:lvlJc w:val="left"/>
      <w:pPr>
        <w:tabs>
          <w:tab w:val="num" w:pos="846"/>
        </w:tabs>
        <w:ind w:left="846" w:hanging="567"/>
      </w:pPr>
      <w:rPr>
        <w:rFonts w:hint="default"/>
        <w:b w:val="0"/>
        <w:color w:val="auto"/>
      </w:rPr>
    </w:lvl>
    <w:lvl w:ilvl="3">
      <w:start w:val="1"/>
      <w:numFmt w:val="lowerLetter"/>
      <w:lvlText w:val="%4."/>
      <w:lvlJc w:val="left"/>
      <w:pPr>
        <w:tabs>
          <w:tab w:val="num" w:pos="1413"/>
        </w:tabs>
        <w:ind w:left="1413" w:hanging="567"/>
      </w:pPr>
      <w:rPr>
        <w:rFonts w:hint="default"/>
      </w:rPr>
    </w:lvl>
    <w:lvl w:ilvl="4">
      <w:start w:val="1"/>
      <w:numFmt w:val="lowerRoman"/>
      <w:lvlText w:val="%5."/>
      <w:lvlJc w:val="right"/>
      <w:pPr>
        <w:tabs>
          <w:tab w:val="num" w:pos="1980"/>
        </w:tabs>
        <w:ind w:left="1980" w:hanging="567"/>
      </w:pPr>
      <w:rPr>
        <w:rFonts w:hint="default"/>
      </w:rPr>
    </w:lvl>
    <w:lvl w:ilvl="5">
      <w:start w:val="1"/>
      <w:numFmt w:val="bullet"/>
      <w:lvlText w:val=""/>
      <w:lvlJc w:val="left"/>
      <w:pPr>
        <w:tabs>
          <w:tab w:val="num" w:pos="792"/>
        </w:tabs>
        <w:ind w:left="792" w:hanging="1080"/>
      </w:pPr>
      <w:rPr>
        <w:rFonts w:ascii="Symbol" w:hAnsi="Symbol" w:hint="default"/>
      </w:rPr>
    </w:lvl>
    <w:lvl w:ilvl="6">
      <w:start w:val="1"/>
      <w:numFmt w:val="decimal"/>
      <w:lvlText w:val="%1.%2.%3.%4.%5.%6.%7"/>
      <w:lvlJc w:val="left"/>
      <w:pPr>
        <w:tabs>
          <w:tab w:val="num" w:pos="1152"/>
        </w:tabs>
        <w:ind w:left="1152" w:hanging="1440"/>
      </w:pPr>
      <w:rPr>
        <w:rFonts w:cs="Times New Roman" w:hint="default"/>
      </w:rPr>
    </w:lvl>
    <w:lvl w:ilvl="7">
      <w:start w:val="1"/>
      <w:numFmt w:val="decimal"/>
      <w:lvlText w:val="%1.%2.%3.%4.%5.%6.%7.%8"/>
      <w:lvlJc w:val="left"/>
      <w:pPr>
        <w:tabs>
          <w:tab w:val="num" w:pos="1152"/>
        </w:tabs>
        <w:ind w:left="1152" w:hanging="1440"/>
      </w:pPr>
      <w:rPr>
        <w:rFonts w:cs="Times New Roman" w:hint="default"/>
      </w:rPr>
    </w:lvl>
    <w:lvl w:ilvl="8">
      <w:start w:val="1"/>
      <w:numFmt w:val="decimal"/>
      <w:lvlText w:val="%1.%2.%3.%4.%5.%6.%7.%8.%9"/>
      <w:lvlJc w:val="left"/>
      <w:pPr>
        <w:tabs>
          <w:tab w:val="num" w:pos="1152"/>
        </w:tabs>
        <w:ind w:left="1152" w:hanging="1440"/>
      </w:pPr>
      <w:rPr>
        <w:rFonts w:cs="Times New Roman" w:hint="default"/>
      </w:rPr>
    </w:lvl>
  </w:abstractNum>
  <w:abstractNum w:abstractNumId="24" w15:restartNumberingAfterBreak="0">
    <w:nsid w:val="25EF6EA3"/>
    <w:multiLevelType w:val="hybridMultilevel"/>
    <w:tmpl w:val="6F86D6AE"/>
    <w:lvl w:ilvl="0" w:tplc="D45A3FAE">
      <w:start w:val="1"/>
      <w:numFmt w:val="bullet"/>
      <w:lvlText w:val="−"/>
      <w:lvlJc w:val="left"/>
      <w:pPr>
        <w:ind w:left="2138" w:hanging="360"/>
      </w:pPr>
      <w:rPr>
        <w:rFonts w:ascii="Verdana" w:hAnsi="Verdana"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5" w15:restartNumberingAfterBreak="0">
    <w:nsid w:val="275D524C"/>
    <w:multiLevelType w:val="hybridMultilevel"/>
    <w:tmpl w:val="1F5ED258"/>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26" w15:restartNumberingAfterBreak="0">
    <w:nsid w:val="296E214F"/>
    <w:multiLevelType w:val="hybridMultilevel"/>
    <w:tmpl w:val="3620B7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765C56"/>
    <w:multiLevelType w:val="hybridMultilevel"/>
    <w:tmpl w:val="472A907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8" w15:restartNumberingAfterBreak="0">
    <w:nsid w:val="2C4D43A9"/>
    <w:multiLevelType w:val="hybridMultilevel"/>
    <w:tmpl w:val="6C58D0B6"/>
    <w:lvl w:ilvl="0" w:tplc="9120F62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246EAA"/>
    <w:multiLevelType w:val="hybridMultilevel"/>
    <w:tmpl w:val="67A0C01C"/>
    <w:lvl w:ilvl="0" w:tplc="A712F70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B10846"/>
    <w:multiLevelType w:val="hybridMultilevel"/>
    <w:tmpl w:val="E9924A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300747E7"/>
    <w:multiLevelType w:val="hybridMultilevel"/>
    <w:tmpl w:val="73EEEE78"/>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32" w15:restartNumberingAfterBreak="0">
    <w:nsid w:val="38DF7205"/>
    <w:multiLevelType w:val="hybridMultilevel"/>
    <w:tmpl w:val="71A088D4"/>
    <w:lvl w:ilvl="0" w:tplc="2EFCD954">
      <w:start w:val="1"/>
      <w:numFmt w:val="decimal"/>
      <w:pStyle w:val="Podtytu1"/>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3930220F"/>
    <w:multiLevelType w:val="multilevel"/>
    <w:tmpl w:val="A6523FFA"/>
    <w:lvl w:ilvl="0">
      <w:start w:val="1"/>
      <w:numFmt w:val="ordinal"/>
      <w:pStyle w:val="Punkt1"/>
      <w:lvlText w:val="%1"/>
      <w:lvlJc w:val="left"/>
      <w:pPr>
        <w:ind w:left="851" w:hanging="567"/>
      </w:pPr>
      <w:rPr>
        <w:rFonts w:hint="default"/>
      </w:rPr>
    </w:lvl>
    <w:lvl w:ilvl="1">
      <w:start w:val="1"/>
      <w:numFmt w:val="ordinal"/>
      <w:pStyle w:val="Punkt2"/>
      <w:lvlText w:val="%1%2"/>
      <w:lvlJc w:val="left"/>
      <w:pPr>
        <w:ind w:left="792" w:hanging="432"/>
      </w:pPr>
      <w:rPr>
        <w:rFonts w:hint="default"/>
      </w:rPr>
    </w:lvl>
    <w:lvl w:ilvl="2">
      <w:start w:val="1"/>
      <w:numFmt w:val="lowerLetter"/>
      <w:pStyle w:val="Punkt3"/>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AAF08F3"/>
    <w:multiLevelType w:val="hybridMultilevel"/>
    <w:tmpl w:val="F2DC917A"/>
    <w:lvl w:ilvl="0" w:tplc="FFFFFFFF">
      <w:start w:val="1"/>
      <w:numFmt w:val="decimal"/>
      <w:pStyle w:val="numeracja"/>
      <w:lvlText w:val="(%1)"/>
      <w:lvlJc w:val="left"/>
      <w:pPr>
        <w:tabs>
          <w:tab w:val="num" w:pos="540"/>
        </w:tabs>
        <w:ind w:left="540" w:hanging="360"/>
      </w:pPr>
      <w:rPr>
        <w:rFonts w:ascii="Arial" w:hAnsi="Arial" w:hint="default"/>
        <w:b w:val="0"/>
        <w:i/>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3F5D231B"/>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850FD0"/>
    <w:multiLevelType w:val="hybridMultilevel"/>
    <w:tmpl w:val="8A70967A"/>
    <w:lvl w:ilvl="0" w:tplc="67E89FFE">
      <w:start w:val="1"/>
      <w:numFmt w:val="bullet"/>
      <w:pStyle w:val="Punktor3poziom"/>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40CF76D9"/>
    <w:multiLevelType w:val="hybridMultilevel"/>
    <w:tmpl w:val="6C58D0B6"/>
    <w:lvl w:ilvl="0" w:tplc="9120F624">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FF21FF"/>
    <w:multiLevelType w:val="hybridMultilevel"/>
    <w:tmpl w:val="CEAEA034"/>
    <w:lvl w:ilvl="0" w:tplc="D45A3FAE">
      <w:start w:val="1"/>
      <w:numFmt w:val="bullet"/>
      <w:lvlText w:val="−"/>
      <w:lvlJc w:val="left"/>
      <w:pPr>
        <w:ind w:left="2138" w:hanging="360"/>
      </w:pPr>
      <w:rPr>
        <w:rFonts w:ascii="Verdana" w:hAnsi="Verdana"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9" w15:restartNumberingAfterBreak="0">
    <w:nsid w:val="425A43A1"/>
    <w:multiLevelType w:val="hybridMultilevel"/>
    <w:tmpl w:val="6C58D0B6"/>
    <w:lvl w:ilvl="0" w:tplc="9120F624">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1D5F61"/>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EB6E35"/>
    <w:multiLevelType w:val="hybridMultilevel"/>
    <w:tmpl w:val="9814C1A2"/>
    <w:lvl w:ilvl="0" w:tplc="F96AF776">
      <w:start w:val="1"/>
      <w:numFmt w:val="bullet"/>
      <w:pStyle w:val="Punktor2poziom"/>
      <w:lvlText w:val="−"/>
      <w:lvlJc w:val="left"/>
      <w:pPr>
        <w:ind w:left="1494" w:hanging="360"/>
      </w:pPr>
      <w:rPr>
        <w:rFonts w:ascii="Verdana" w:hAnsi="Verdana" w:hint="default"/>
      </w:rPr>
    </w:lvl>
    <w:lvl w:ilvl="1" w:tplc="04150003">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42" w15:restartNumberingAfterBreak="0">
    <w:nsid w:val="48430013"/>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8E661AB"/>
    <w:multiLevelType w:val="hybridMultilevel"/>
    <w:tmpl w:val="3BE8C630"/>
    <w:lvl w:ilvl="0" w:tplc="D45A3FAE">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063F76"/>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6B3800"/>
    <w:multiLevelType w:val="hybridMultilevel"/>
    <w:tmpl w:val="0B3EC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290D49"/>
    <w:multiLevelType w:val="hybridMultilevel"/>
    <w:tmpl w:val="1C8809C2"/>
    <w:lvl w:ilvl="0" w:tplc="A4FA9BF2">
      <w:start w:val="1"/>
      <w:numFmt w:val="decimal"/>
      <w:lvlText w:val="%1."/>
      <w:lvlJc w:val="left"/>
      <w:pPr>
        <w:ind w:left="720" w:hanging="360"/>
      </w:pPr>
      <w:rPr>
        <w:rFonts w:ascii="Times New Roman" w:eastAsia="Calibri" w:hAnsi="Times New Roman"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5327AD"/>
    <w:multiLevelType w:val="hybridMultilevel"/>
    <w:tmpl w:val="9510ECA2"/>
    <w:lvl w:ilvl="0" w:tplc="456EFB1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D02AA0"/>
    <w:multiLevelType w:val="hybridMultilevel"/>
    <w:tmpl w:val="2AEC0BD0"/>
    <w:lvl w:ilvl="0" w:tplc="87AEC432">
      <w:start w:val="1"/>
      <w:numFmt w:val="bullet"/>
      <w:pStyle w:val="Punktory"/>
      <w:lvlText w:val=""/>
      <w:lvlJc w:val="left"/>
      <w:pPr>
        <w:ind w:left="92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14470F3"/>
    <w:multiLevelType w:val="multilevel"/>
    <w:tmpl w:val="CFD6FAC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212332C"/>
    <w:multiLevelType w:val="hybridMultilevel"/>
    <w:tmpl w:val="A5A4F3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3C02BCA"/>
    <w:multiLevelType w:val="hybridMultilevel"/>
    <w:tmpl w:val="2E9432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7EC34A9"/>
    <w:multiLevelType w:val="hybridMultilevel"/>
    <w:tmpl w:val="CDF0F02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3" w15:restartNumberingAfterBreak="0">
    <w:nsid w:val="58B3082F"/>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9F849D2"/>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F2967B2"/>
    <w:multiLevelType w:val="hybridMultilevel"/>
    <w:tmpl w:val="D48CBE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10125DE"/>
    <w:multiLevelType w:val="multilevel"/>
    <w:tmpl w:val="74A09ACC"/>
    <w:lvl w:ilvl="0">
      <w:start w:val="1"/>
      <w:numFmt w:val="decimal"/>
      <w:pStyle w:val="Nagwek1"/>
      <w:lvlText w:val="%1."/>
      <w:lvlJc w:val="left"/>
      <w:pPr>
        <w:ind w:left="0" w:firstLine="0"/>
      </w:pPr>
      <w:rPr>
        <w:rFonts w:cs="Times New Roman" w:hint="default"/>
        <w:bCs w:val="0"/>
        <w:caps w:val="0"/>
        <w:smallCaps w:val="0"/>
        <w:strike w:val="0"/>
        <w:dstrike w:val="0"/>
        <w:noProof w:val="0"/>
        <w:vanish w:val="0"/>
        <w:color w:val="000000"/>
        <w:spacing w:val="0"/>
        <w:kern w:val="0"/>
        <w:position w:val="0"/>
        <w:u w:val="none"/>
        <w:effect w:val="none"/>
        <w:vertAlign w:val="baseline"/>
        <w:em w:val="none"/>
        <w:lang w:val="x-none" w:eastAsia="x-none"/>
        <w:specVanish w:val="0"/>
      </w:rPr>
    </w:lvl>
    <w:lvl w:ilvl="1">
      <w:start w:val="1"/>
      <w:numFmt w:val="decimal"/>
      <w:pStyle w:val="Nagwek2"/>
      <w:lvlText w:val="%1.%2."/>
      <w:lvlJc w:val="left"/>
      <w:pPr>
        <w:tabs>
          <w:tab w:val="num" w:pos="4829"/>
        </w:tabs>
        <w:ind w:left="4829" w:hanging="576"/>
      </w:pPr>
      <w:rPr>
        <w:rFonts w:hint="default"/>
      </w:rPr>
    </w:lvl>
    <w:lvl w:ilvl="2">
      <w:start w:val="1"/>
      <w:numFmt w:val="decimal"/>
      <w:pStyle w:val="Nagwek3"/>
      <w:lvlText w:val="%1.%2.%3."/>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gwek4"/>
      <w:lvlText w:val="%1.%2.%3.%4."/>
      <w:lvlJc w:val="left"/>
      <w:pPr>
        <w:tabs>
          <w:tab w:val="num" w:pos="864"/>
        </w:tabs>
        <w:ind w:left="864" w:hanging="864"/>
      </w:pPr>
      <w:rPr>
        <w:rFonts w:hint="default"/>
        <w:color w:val="auto"/>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57" w15:restartNumberingAfterBreak="0">
    <w:nsid w:val="61B227AD"/>
    <w:multiLevelType w:val="hybridMultilevel"/>
    <w:tmpl w:val="6C58D0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1E97DD4"/>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5165393"/>
    <w:multiLevelType w:val="hybridMultilevel"/>
    <w:tmpl w:val="DA00EC0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652E6A6A"/>
    <w:multiLevelType w:val="hybridMultilevel"/>
    <w:tmpl w:val="40DE01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670F7F49"/>
    <w:multiLevelType w:val="hybridMultilevel"/>
    <w:tmpl w:val="A61E56FC"/>
    <w:lvl w:ilvl="0" w:tplc="FFFFFFFF">
      <w:start w:val="1"/>
      <w:numFmt w:val="bullet"/>
      <w:lvlText w:val=""/>
      <w:lvlJc w:val="left"/>
      <w:pPr>
        <w:ind w:left="720" w:hanging="360"/>
      </w:pPr>
      <w:rPr>
        <w:rFonts w:ascii="Wingdings" w:hAnsi="Wingdings" w:hint="default"/>
      </w:rPr>
    </w:lvl>
    <w:lvl w:ilvl="1" w:tplc="0415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7B84FA9"/>
    <w:multiLevelType w:val="hybridMultilevel"/>
    <w:tmpl w:val="76AE6A64"/>
    <w:lvl w:ilvl="0" w:tplc="0F8CB02C">
      <w:start w:val="1"/>
      <w:numFmt w:val="decimal"/>
      <w:lvlText w:val="%1."/>
      <w:lvlJc w:val="left"/>
      <w:pPr>
        <w:ind w:left="720" w:hanging="57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A43564B"/>
    <w:multiLevelType w:val="hybridMultilevel"/>
    <w:tmpl w:val="2438D1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B8D53D6"/>
    <w:multiLevelType w:val="hybridMultilevel"/>
    <w:tmpl w:val="2532686A"/>
    <w:lvl w:ilvl="0" w:tplc="0415001B">
      <w:start w:val="1"/>
      <w:numFmt w:val="lowerRoman"/>
      <w:lvlText w:val="%1."/>
      <w:lvlJc w:val="right"/>
      <w:pPr>
        <w:ind w:left="1494" w:hanging="360"/>
      </w:pPr>
      <w:rPr>
        <w:rFonts w:hint="default"/>
      </w:rPr>
    </w:lvl>
    <w:lvl w:ilvl="1" w:tplc="FFFFFFFF">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65" w15:restartNumberingAfterBreak="0">
    <w:nsid w:val="6DA23859"/>
    <w:multiLevelType w:val="hybridMultilevel"/>
    <w:tmpl w:val="2532686A"/>
    <w:lvl w:ilvl="0" w:tplc="FFFFFFFF">
      <w:start w:val="1"/>
      <w:numFmt w:val="lowerRoman"/>
      <w:lvlText w:val="%1."/>
      <w:lvlJc w:val="right"/>
      <w:pPr>
        <w:ind w:left="1494" w:hanging="360"/>
      </w:pPr>
      <w:rPr>
        <w:rFonts w:hint="default"/>
      </w:rPr>
    </w:lvl>
    <w:lvl w:ilvl="1" w:tplc="FFFFFFFF">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66" w15:restartNumberingAfterBreak="0">
    <w:nsid w:val="703C07DF"/>
    <w:multiLevelType w:val="hybridMultilevel"/>
    <w:tmpl w:val="C8F61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4D96D14"/>
    <w:multiLevelType w:val="hybridMultilevel"/>
    <w:tmpl w:val="7B2CCCE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68A4DB9"/>
    <w:multiLevelType w:val="hybridMultilevel"/>
    <w:tmpl w:val="127A14CC"/>
    <w:lvl w:ilvl="0" w:tplc="10E0A428">
      <w:start w:val="1"/>
      <w:numFmt w:val="upperLetter"/>
      <w:pStyle w:val="Nagwek0"/>
      <w:lvlText w:val="%1."/>
      <w:lvlJc w:val="left"/>
      <w:pPr>
        <w:tabs>
          <w:tab w:val="num" w:pos="851"/>
        </w:tabs>
        <w:ind w:left="528" w:hanging="341"/>
      </w:pPr>
      <w:rPr>
        <w:rFonts w:ascii="Arial" w:hAnsi="Arial" w:cs="Times New Roman" w:hint="default"/>
        <w:b/>
        <w:i w:val="0"/>
        <w:sz w:val="4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7AF717F7"/>
    <w:multiLevelType w:val="hybridMultilevel"/>
    <w:tmpl w:val="56706B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CC13E47"/>
    <w:multiLevelType w:val="multilevel"/>
    <w:tmpl w:val="0415001D"/>
    <w:styleLink w:val="Sty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D684BA0"/>
    <w:multiLevelType w:val="hybridMultilevel"/>
    <w:tmpl w:val="71309844"/>
    <w:lvl w:ilvl="0" w:tplc="04150001">
      <w:start w:val="1"/>
      <w:numFmt w:val="bullet"/>
      <w:pStyle w:val="StylWymienianie2stPrzed3ptInterliniapojedyncze"/>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094522048">
    <w:abstractNumId w:val="56"/>
  </w:num>
  <w:num w:numId="2" w16cid:durableId="1999994747">
    <w:abstractNumId w:val="4"/>
  </w:num>
  <w:num w:numId="3" w16cid:durableId="1919316244">
    <w:abstractNumId w:val="3"/>
  </w:num>
  <w:num w:numId="4" w16cid:durableId="491412952">
    <w:abstractNumId w:val="2"/>
  </w:num>
  <w:num w:numId="5" w16cid:durableId="1224829115">
    <w:abstractNumId w:val="1"/>
  </w:num>
  <w:num w:numId="6" w16cid:durableId="1643118810">
    <w:abstractNumId w:val="0"/>
  </w:num>
  <w:num w:numId="7" w16cid:durableId="1218082914">
    <w:abstractNumId w:val="68"/>
  </w:num>
  <w:num w:numId="8" w16cid:durableId="547037863">
    <w:abstractNumId w:val="22"/>
  </w:num>
  <w:num w:numId="9" w16cid:durableId="1751658043">
    <w:abstractNumId w:val="29"/>
  </w:num>
  <w:num w:numId="10" w16cid:durableId="1058623642">
    <w:abstractNumId w:val="23"/>
  </w:num>
  <w:num w:numId="11" w16cid:durableId="836267722">
    <w:abstractNumId w:val="32"/>
  </w:num>
  <w:num w:numId="12" w16cid:durableId="284049641">
    <w:abstractNumId w:val="47"/>
  </w:num>
  <w:num w:numId="13" w16cid:durableId="549344727">
    <w:abstractNumId w:val="34"/>
  </w:num>
  <w:num w:numId="14" w16cid:durableId="679890665">
    <w:abstractNumId w:val="71"/>
  </w:num>
  <w:num w:numId="15" w16cid:durableId="1596597633">
    <w:abstractNumId w:val="62"/>
  </w:num>
  <w:num w:numId="16" w16cid:durableId="421335166">
    <w:abstractNumId w:val="8"/>
  </w:num>
  <w:num w:numId="17" w16cid:durableId="1251623295">
    <w:abstractNumId w:val="39"/>
  </w:num>
  <w:num w:numId="18" w16cid:durableId="815416788">
    <w:abstractNumId w:val="28"/>
  </w:num>
  <w:num w:numId="19" w16cid:durableId="1474255606">
    <w:abstractNumId w:val="55"/>
  </w:num>
  <w:num w:numId="20" w16cid:durableId="1367219935">
    <w:abstractNumId w:val="9"/>
  </w:num>
  <w:num w:numId="21" w16cid:durableId="32852135">
    <w:abstractNumId w:val="37"/>
  </w:num>
  <w:num w:numId="22" w16cid:durableId="324432316">
    <w:abstractNumId w:val="10"/>
  </w:num>
  <w:num w:numId="23" w16cid:durableId="1997999422">
    <w:abstractNumId w:val="58"/>
  </w:num>
  <w:num w:numId="24" w16cid:durableId="11956266">
    <w:abstractNumId w:val="66"/>
  </w:num>
  <w:num w:numId="25" w16cid:durableId="834109251">
    <w:abstractNumId w:val="20"/>
  </w:num>
  <w:num w:numId="26" w16cid:durableId="1700200521">
    <w:abstractNumId w:val="67"/>
  </w:num>
  <w:num w:numId="27" w16cid:durableId="1904559173">
    <w:abstractNumId w:val="43"/>
  </w:num>
  <w:num w:numId="28" w16cid:durableId="2138840326">
    <w:abstractNumId w:val="54"/>
  </w:num>
  <w:num w:numId="29" w16cid:durableId="626812946">
    <w:abstractNumId w:val="42"/>
  </w:num>
  <w:num w:numId="30" w16cid:durableId="1953978618">
    <w:abstractNumId w:val="35"/>
  </w:num>
  <w:num w:numId="31" w16cid:durableId="673410746">
    <w:abstractNumId w:val="17"/>
  </w:num>
  <w:num w:numId="32" w16cid:durableId="8251706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254327">
    <w:abstractNumId w:val="16"/>
  </w:num>
  <w:num w:numId="34" w16cid:durableId="651443383">
    <w:abstractNumId w:val="53"/>
  </w:num>
  <w:num w:numId="35" w16cid:durableId="1933707970">
    <w:abstractNumId w:val="45"/>
  </w:num>
  <w:num w:numId="36" w16cid:durableId="1540706522">
    <w:abstractNumId w:val="40"/>
  </w:num>
  <w:num w:numId="37" w16cid:durableId="2033991143">
    <w:abstractNumId w:val="44"/>
  </w:num>
  <w:num w:numId="38" w16cid:durableId="1572109707">
    <w:abstractNumId w:val="19"/>
  </w:num>
  <w:num w:numId="39" w16cid:durableId="1643264853">
    <w:abstractNumId w:val="12"/>
  </w:num>
  <w:num w:numId="40" w16cid:durableId="1245068964">
    <w:abstractNumId w:val="41"/>
  </w:num>
  <w:num w:numId="41" w16cid:durableId="619264261">
    <w:abstractNumId w:val="36"/>
  </w:num>
  <w:num w:numId="42" w16cid:durableId="1989824115">
    <w:abstractNumId w:val="18"/>
  </w:num>
  <w:num w:numId="43" w16cid:durableId="1037775147">
    <w:abstractNumId w:val="51"/>
  </w:num>
  <w:num w:numId="44" w16cid:durableId="1985891852">
    <w:abstractNumId w:val="26"/>
  </w:num>
  <w:num w:numId="45" w16cid:durableId="522385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30590416">
    <w:abstractNumId w:val="69"/>
  </w:num>
  <w:num w:numId="47" w16cid:durableId="253515824">
    <w:abstractNumId w:val="48"/>
  </w:num>
  <w:num w:numId="48" w16cid:durableId="2009558823">
    <w:abstractNumId w:val="70"/>
  </w:num>
  <w:num w:numId="49" w16cid:durableId="14801535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71804715">
    <w:abstractNumId w:val="33"/>
  </w:num>
  <w:num w:numId="51" w16cid:durableId="16365698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405638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526906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929066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34484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501482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175379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121985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399553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60795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06798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590296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32609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751846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808133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193199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23553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056822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919158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600178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205234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752718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86267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775647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179788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256727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960045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837212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680192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572503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360442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636050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100541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9542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907195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833194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40777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614425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48852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53374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474920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818854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228754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286895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243650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380919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520243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094050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055405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924430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22183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96241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09780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478864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96422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87588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997605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210997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1289689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792381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227828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355736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267122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59026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281757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5503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065446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78216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077991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6438917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759885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586473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4498609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864126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336059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7685476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189229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157199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88448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81160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308493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5839266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172697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82725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5933942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1358361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1581585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957033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3020844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101930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170492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534655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283073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670284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6334876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3359628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89113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7014731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74871658">
    <w:abstractNumId w:val="64"/>
  </w:num>
  <w:num w:numId="150" w16cid:durableId="1610547393">
    <w:abstractNumId w:val="65"/>
  </w:num>
  <w:num w:numId="151" w16cid:durableId="6274422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8688288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300800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71500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5114879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824266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100200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4168235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813260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0149573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7219770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4164390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8402397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5358965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91012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63927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9037133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3195792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4655824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9686579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4532589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830464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3690348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839866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801144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064603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2020129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4613375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8801647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3932317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7667291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7286538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062588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213970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692833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4663206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592476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6574656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72857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9500403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8752660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3823676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20322944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490983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8224544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109651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2967618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6385348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5198551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1487438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473741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117408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3188748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2221339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5794417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4142112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4177450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3272498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8587374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9743612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3755919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8573057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628925326">
    <w:abstractNumId w:val="49"/>
  </w:num>
  <w:num w:numId="214" w16cid:durableId="16661295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019350791">
    <w:abstractNumId w:val="13"/>
  </w:num>
  <w:num w:numId="216" w16cid:durableId="19892863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746925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605114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8898515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0476796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8324023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625376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5408227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3009130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5897769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7704710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3014713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9299210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5293382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550204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0848851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504484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249341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6979990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2152881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6516432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130854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1530629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5587826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488642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5159689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063871571">
    <w:abstractNumId w:val="33"/>
  </w:num>
  <w:num w:numId="243" w16cid:durableId="13786971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0362313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4980363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6686350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1946572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699371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961122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6755692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20113658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7960294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219288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9365947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385523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9377133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8759666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550389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20645957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2708967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1948810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2798012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2062192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5201165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692936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5546544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839995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8843679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17914357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3273974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9594896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5466030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756488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6146019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829377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3042369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5982512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20037715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4883279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7228265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4513648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8436234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3352335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7749051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3403494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4628897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1016838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20672953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260296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7950551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9162786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225785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2076440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5001940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0008913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5589803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2540937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2482727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8316291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8037430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16378768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5253675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4263393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855372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4798552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0645244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20414651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05145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5089812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8008508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3122262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535069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5883451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2631528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5015126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20167593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20552348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5635703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0862217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2971744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5326950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311906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1860145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862009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767967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6673221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2880492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2268439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7596453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5970583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0453762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986457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601059443">
    <w:abstractNumId w:val="21"/>
  </w:num>
  <w:num w:numId="334" w16cid:durableId="1681854505">
    <w:abstractNumId w:val="33"/>
  </w:num>
  <w:num w:numId="335" w16cid:durableId="1389526630">
    <w:abstractNumId w:val="33"/>
  </w:num>
  <w:num w:numId="336" w16cid:durableId="3445535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604385655">
    <w:abstractNumId w:val="33"/>
  </w:num>
  <w:num w:numId="338" w16cid:durableId="1240167167">
    <w:abstractNumId w:val="33"/>
  </w:num>
  <w:num w:numId="339" w16cid:durableId="15176460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620795757">
    <w:abstractNumId w:val="56"/>
  </w:num>
  <w:num w:numId="341" w16cid:durableId="1075201956">
    <w:abstractNumId w:val="56"/>
  </w:num>
  <w:num w:numId="342" w16cid:durableId="1954554059">
    <w:abstractNumId w:val="56"/>
  </w:num>
  <w:num w:numId="343" w16cid:durableId="18228483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615402896">
    <w:abstractNumId w:val="24"/>
  </w:num>
  <w:num w:numId="345" w16cid:durableId="2013098729">
    <w:abstractNumId w:val="14"/>
  </w:num>
  <w:num w:numId="346" w16cid:durableId="1803768328">
    <w:abstractNumId w:val="38"/>
  </w:num>
  <w:num w:numId="347" w16cid:durableId="1556352835">
    <w:abstractNumId w:val="33"/>
  </w:num>
  <w:num w:numId="348" w16cid:durableId="432018467">
    <w:abstractNumId w:val="60"/>
  </w:num>
  <w:num w:numId="349" w16cid:durableId="1058548542">
    <w:abstractNumId w:val="63"/>
  </w:num>
  <w:num w:numId="350" w16cid:durableId="478768938">
    <w:abstractNumId w:val="50"/>
  </w:num>
  <w:num w:numId="351" w16cid:durableId="2105222341">
    <w:abstractNumId w:val="30"/>
  </w:num>
  <w:num w:numId="352" w16cid:durableId="1472867235">
    <w:abstractNumId w:val="27"/>
  </w:num>
  <w:num w:numId="353" w16cid:durableId="1033464136">
    <w:abstractNumId w:val="52"/>
  </w:num>
  <w:num w:numId="354" w16cid:durableId="1036082142">
    <w:abstractNumId w:val="46"/>
  </w:num>
  <w:num w:numId="355" w16cid:durableId="623778463">
    <w:abstractNumId w:val="33"/>
  </w:num>
  <w:num w:numId="356" w16cid:durableId="5550914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462385871">
    <w:abstractNumId w:val="33"/>
  </w:num>
  <w:num w:numId="358" w16cid:durableId="1157913973">
    <w:abstractNumId w:val="33"/>
  </w:num>
  <w:num w:numId="359" w16cid:durableId="1007949829">
    <w:abstractNumId w:val="33"/>
  </w:num>
  <w:num w:numId="360" w16cid:durableId="1139567166">
    <w:abstractNumId w:val="33"/>
  </w:num>
  <w:num w:numId="361" w16cid:durableId="2013411567">
    <w:abstractNumId w:val="33"/>
  </w:num>
  <w:num w:numId="362" w16cid:durableId="338898748">
    <w:abstractNumId w:val="33"/>
  </w:num>
  <w:num w:numId="363" w16cid:durableId="1147940079">
    <w:abstractNumId w:val="33"/>
  </w:num>
  <w:num w:numId="364" w16cid:durableId="604458059">
    <w:abstractNumId w:val="33"/>
  </w:num>
  <w:num w:numId="365" w16cid:durableId="340739015">
    <w:abstractNumId w:val="33"/>
  </w:num>
  <w:num w:numId="366" w16cid:durableId="1541168903">
    <w:abstractNumId w:val="33"/>
  </w:num>
  <w:num w:numId="367" w16cid:durableId="1768192041">
    <w:abstractNumId w:val="33"/>
  </w:num>
  <w:num w:numId="368" w16cid:durableId="1285191895">
    <w:abstractNumId w:val="33"/>
  </w:num>
  <w:num w:numId="369" w16cid:durableId="11765061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2103606564">
    <w:abstractNumId w:val="15"/>
  </w:num>
  <w:num w:numId="371" w16cid:durableId="465318869">
    <w:abstractNumId w:val="33"/>
  </w:num>
  <w:num w:numId="372" w16cid:durableId="11991198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1672029868">
    <w:abstractNumId w:val="61"/>
  </w:num>
  <w:num w:numId="374" w16cid:durableId="42337398">
    <w:abstractNumId w:val="33"/>
  </w:num>
  <w:num w:numId="375" w16cid:durableId="1531381957">
    <w:abstractNumId w:val="33"/>
  </w:num>
  <w:num w:numId="376" w16cid:durableId="1313094111">
    <w:abstractNumId w:val="59"/>
  </w:num>
  <w:num w:numId="377" w16cid:durableId="719748255">
    <w:abstractNumId w:val="33"/>
  </w:num>
  <w:num w:numId="378" w16cid:durableId="168569805">
    <w:abstractNumId w:val="56"/>
  </w:num>
  <w:num w:numId="379" w16cid:durableId="1709837803">
    <w:abstractNumId w:val="56"/>
  </w:num>
  <w:num w:numId="380" w16cid:durableId="609623576">
    <w:abstractNumId w:val="56"/>
  </w:num>
  <w:num w:numId="381" w16cid:durableId="1494295067">
    <w:abstractNumId w:val="57"/>
  </w:num>
  <w:num w:numId="382" w16cid:durableId="1738867841">
    <w:abstractNumId w:val="33"/>
  </w:num>
  <w:num w:numId="383" w16cid:durableId="1568765801">
    <w:abstractNumId w:val="33"/>
  </w:num>
  <w:num w:numId="384" w16cid:durableId="670255126">
    <w:abstractNumId w:val="31"/>
  </w:num>
  <w:num w:numId="385" w16cid:durableId="1635909709">
    <w:abstractNumId w:val="25"/>
  </w:num>
  <w:num w:numId="386" w16cid:durableId="473184782">
    <w:abstractNumId w:val="33"/>
  </w:num>
  <w:num w:numId="387" w16cid:durableId="163471215">
    <w:abstractNumId w:val="33"/>
  </w:num>
  <w:num w:numId="388" w16cid:durableId="2052025883">
    <w:abstractNumId w:val="33"/>
  </w:num>
  <w:num w:numId="389" w16cid:durableId="1151555406">
    <w:abstractNumId w:val="33"/>
  </w:num>
  <w:num w:numId="390" w16cid:durableId="913930464">
    <w:abstractNumId w:val="33"/>
  </w:num>
  <w:num w:numId="391" w16cid:durableId="2084601206">
    <w:abstractNumId w:val="31"/>
  </w:num>
  <w:num w:numId="392" w16cid:durableId="1171915784">
    <w:abstractNumId w:val="25"/>
  </w:num>
  <w:num w:numId="393" w16cid:durableId="743263720">
    <w:abstractNumId w:val="33"/>
  </w:num>
  <w:num w:numId="394" w16cid:durableId="483470727">
    <w:abstractNumId w:val="33"/>
  </w:num>
  <w:num w:numId="395" w16cid:durableId="407072345">
    <w:abstractNumId w:val="33"/>
  </w:num>
  <w:num w:numId="396" w16cid:durableId="739324174">
    <w:abstractNumId w:val="33"/>
  </w:num>
  <w:numIdMacAtCleanup w:val="3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40"/>
    <w:rsid w:val="000002A3"/>
    <w:rsid w:val="000002AD"/>
    <w:rsid w:val="000002B7"/>
    <w:rsid w:val="000012D6"/>
    <w:rsid w:val="000013AC"/>
    <w:rsid w:val="000013F3"/>
    <w:rsid w:val="00001481"/>
    <w:rsid w:val="00001A46"/>
    <w:rsid w:val="00002263"/>
    <w:rsid w:val="00002321"/>
    <w:rsid w:val="00002849"/>
    <w:rsid w:val="00002899"/>
    <w:rsid w:val="00002C34"/>
    <w:rsid w:val="00002ECB"/>
    <w:rsid w:val="00003789"/>
    <w:rsid w:val="00003D80"/>
    <w:rsid w:val="00003F1F"/>
    <w:rsid w:val="00004115"/>
    <w:rsid w:val="000047F2"/>
    <w:rsid w:val="00004AEF"/>
    <w:rsid w:val="00004C4D"/>
    <w:rsid w:val="0000541B"/>
    <w:rsid w:val="00005738"/>
    <w:rsid w:val="00005DC4"/>
    <w:rsid w:val="00006417"/>
    <w:rsid w:val="0000661B"/>
    <w:rsid w:val="00006855"/>
    <w:rsid w:val="000069E9"/>
    <w:rsid w:val="000070AD"/>
    <w:rsid w:val="0000757E"/>
    <w:rsid w:val="0000790C"/>
    <w:rsid w:val="00007C0B"/>
    <w:rsid w:val="00007E64"/>
    <w:rsid w:val="0001022D"/>
    <w:rsid w:val="00010283"/>
    <w:rsid w:val="00010703"/>
    <w:rsid w:val="0001080A"/>
    <w:rsid w:val="00010D4A"/>
    <w:rsid w:val="00010F8E"/>
    <w:rsid w:val="00011618"/>
    <w:rsid w:val="00011DCF"/>
    <w:rsid w:val="00011FEB"/>
    <w:rsid w:val="00012048"/>
    <w:rsid w:val="00012092"/>
    <w:rsid w:val="0001264A"/>
    <w:rsid w:val="00012741"/>
    <w:rsid w:val="00012A19"/>
    <w:rsid w:val="000139D9"/>
    <w:rsid w:val="00013A76"/>
    <w:rsid w:val="00013E72"/>
    <w:rsid w:val="00014088"/>
    <w:rsid w:val="000141C0"/>
    <w:rsid w:val="0001461C"/>
    <w:rsid w:val="000146E8"/>
    <w:rsid w:val="00014864"/>
    <w:rsid w:val="00014B25"/>
    <w:rsid w:val="00014F3D"/>
    <w:rsid w:val="000155D6"/>
    <w:rsid w:val="00015B2B"/>
    <w:rsid w:val="0001640B"/>
    <w:rsid w:val="00016557"/>
    <w:rsid w:val="000165D2"/>
    <w:rsid w:val="00016A2F"/>
    <w:rsid w:val="00016B72"/>
    <w:rsid w:val="00016BB8"/>
    <w:rsid w:val="00017228"/>
    <w:rsid w:val="000172D2"/>
    <w:rsid w:val="0001753D"/>
    <w:rsid w:val="000176A8"/>
    <w:rsid w:val="000178CE"/>
    <w:rsid w:val="00017962"/>
    <w:rsid w:val="000202A9"/>
    <w:rsid w:val="000202FB"/>
    <w:rsid w:val="0002030F"/>
    <w:rsid w:val="00020458"/>
    <w:rsid w:val="00020530"/>
    <w:rsid w:val="00020ACC"/>
    <w:rsid w:val="00020C61"/>
    <w:rsid w:val="00020CA9"/>
    <w:rsid w:val="00020DAF"/>
    <w:rsid w:val="00021107"/>
    <w:rsid w:val="00021F12"/>
    <w:rsid w:val="00021FFC"/>
    <w:rsid w:val="00022894"/>
    <w:rsid w:val="000229D4"/>
    <w:rsid w:val="000229E4"/>
    <w:rsid w:val="000234B9"/>
    <w:rsid w:val="00023650"/>
    <w:rsid w:val="00023A93"/>
    <w:rsid w:val="00023F1B"/>
    <w:rsid w:val="000241D4"/>
    <w:rsid w:val="000242D6"/>
    <w:rsid w:val="0002457D"/>
    <w:rsid w:val="0002480F"/>
    <w:rsid w:val="0002487B"/>
    <w:rsid w:val="00024BC6"/>
    <w:rsid w:val="0002505F"/>
    <w:rsid w:val="000250F9"/>
    <w:rsid w:val="0002532C"/>
    <w:rsid w:val="000255D4"/>
    <w:rsid w:val="00025EBD"/>
    <w:rsid w:val="00026025"/>
    <w:rsid w:val="000264B0"/>
    <w:rsid w:val="000269E9"/>
    <w:rsid w:val="00026AED"/>
    <w:rsid w:val="0002725B"/>
    <w:rsid w:val="00027326"/>
    <w:rsid w:val="00027507"/>
    <w:rsid w:val="00027A48"/>
    <w:rsid w:val="00027AC5"/>
    <w:rsid w:val="0003048E"/>
    <w:rsid w:val="000306CB"/>
    <w:rsid w:val="00030C21"/>
    <w:rsid w:val="00030D78"/>
    <w:rsid w:val="00030D94"/>
    <w:rsid w:val="000310A6"/>
    <w:rsid w:val="00031DF4"/>
    <w:rsid w:val="00031EE5"/>
    <w:rsid w:val="00032144"/>
    <w:rsid w:val="00032458"/>
    <w:rsid w:val="00032654"/>
    <w:rsid w:val="00032665"/>
    <w:rsid w:val="00032A46"/>
    <w:rsid w:val="00032FDE"/>
    <w:rsid w:val="00033C50"/>
    <w:rsid w:val="00033D59"/>
    <w:rsid w:val="000340EA"/>
    <w:rsid w:val="00034BE8"/>
    <w:rsid w:val="00034D9C"/>
    <w:rsid w:val="00034F5C"/>
    <w:rsid w:val="000356FD"/>
    <w:rsid w:val="0003575F"/>
    <w:rsid w:val="000359C3"/>
    <w:rsid w:val="00035E8C"/>
    <w:rsid w:val="00035EAD"/>
    <w:rsid w:val="00036254"/>
    <w:rsid w:val="00036896"/>
    <w:rsid w:val="000369ED"/>
    <w:rsid w:val="00036EFE"/>
    <w:rsid w:val="000374FC"/>
    <w:rsid w:val="00037691"/>
    <w:rsid w:val="000376B6"/>
    <w:rsid w:val="0003776A"/>
    <w:rsid w:val="00037911"/>
    <w:rsid w:val="00037A13"/>
    <w:rsid w:val="00037E4E"/>
    <w:rsid w:val="00040133"/>
    <w:rsid w:val="000407A0"/>
    <w:rsid w:val="00040A0B"/>
    <w:rsid w:val="00040C2C"/>
    <w:rsid w:val="000415E9"/>
    <w:rsid w:val="00041605"/>
    <w:rsid w:val="00041674"/>
    <w:rsid w:val="00041E74"/>
    <w:rsid w:val="00042143"/>
    <w:rsid w:val="00042456"/>
    <w:rsid w:val="000425BF"/>
    <w:rsid w:val="00042997"/>
    <w:rsid w:val="00042C25"/>
    <w:rsid w:val="000431C0"/>
    <w:rsid w:val="0004336C"/>
    <w:rsid w:val="00043693"/>
    <w:rsid w:val="000437C4"/>
    <w:rsid w:val="0004395A"/>
    <w:rsid w:val="000440EB"/>
    <w:rsid w:val="000447F4"/>
    <w:rsid w:val="0004482D"/>
    <w:rsid w:val="00044D6A"/>
    <w:rsid w:val="000450B2"/>
    <w:rsid w:val="0004516D"/>
    <w:rsid w:val="000453C2"/>
    <w:rsid w:val="0004542C"/>
    <w:rsid w:val="0004551C"/>
    <w:rsid w:val="00045711"/>
    <w:rsid w:val="000458DD"/>
    <w:rsid w:val="000459DC"/>
    <w:rsid w:val="00045B73"/>
    <w:rsid w:val="00045BEE"/>
    <w:rsid w:val="00045CFE"/>
    <w:rsid w:val="000460B4"/>
    <w:rsid w:val="0004712C"/>
    <w:rsid w:val="000477A7"/>
    <w:rsid w:val="00047C76"/>
    <w:rsid w:val="00050045"/>
    <w:rsid w:val="0005008C"/>
    <w:rsid w:val="000505C1"/>
    <w:rsid w:val="000506B7"/>
    <w:rsid w:val="000506C3"/>
    <w:rsid w:val="0005084B"/>
    <w:rsid w:val="00050969"/>
    <w:rsid w:val="00050E8D"/>
    <w:rsid w:val="00051140"/>
    <w:rsid w:val="0005134F"/>
    <w:rsid w:val="00051E7D"/>
    <w:rsid w:val="00052027"/>
    <w:rsid w:val="0005228F"/>
    <w:rsid w:val="000523E2"/>
    <w:rsid w:val="000526AA"/>
    <w:rsid w:val="000526F9"/>
    <w:rsid w:val="000527B5"/>
    <w:rsid w:val="00053EE0"/>
    <w:rsid w:val="00053F5A"/>
    <w:rsid w:val="00053F86"/>
    <w:rsid w:val="00054147"/>
    <w:rsid w:val="000542A9"/>
    <w:rsid w:val="0005444F"/>
    <w:rsid w:val="00054505"/>
    <w:rsid w:val="00054A28"/>
    <w:rsid w:val="00054AFB"/>
    <w:rsid w:val="0005540C"/>
    <w:rsid w:val="0005581C"/>
    <w:rsid w:val="0005581F"/>
    <w:rsid w:val="00055BBB"/>
    <w:rsid w:val="00055D59"/>
    <w:rsid w:val="00056253"/>
    <w:rsid w:val="000563F1"/>
    <w:rsid w:val="00056C00"/>
    <w:rsid w:val="00056C4A"/>
    <w:rsid w:val="00056D09"/>
    <w:rsid w:val="000579FE"/>
    <w:rsid w:val="0006039C"/>
    <w:rsid w:val="0006078A"/>
    <w:rsid w:val="00060955"/>
    <w:rsid w:val="00060D30"/>
    <w:rsid w:val="00061411"/>
    <w:rsid w:val="00061426"/>
    <w:rsid w:val="0006161E"/>
    <w:rsid w:val="00061665"/>
    <w:rsid w:val="00061934"/>
    <w:rsid w:val="00061D70"/>
    <w:rsid w:val="00062387"/>
    <w:rsid w:val="000626B3"/>
    <w:rsid w:val="0006277E"/>
    <w:rsid w:val="00062ED0"/>
    <w:rsid w:val="00063489"/>
    <w:rsid w:val="000635C4"/>
    <w:rsid w:val="00063879"/>
    <w:rsid w:val="000641DF"/>
    <w:rsid w:val="000641FB"/>
    <w:rsid w:val="00064DF5"/>
    <w:rsid w:val="000651BB"/>
    <w:rsid w:val="000653C8"/>
    <w:rsid w:val="0006598D"/>
    <w:rsid w:val="000659A1"/>
    <w:rsid w:val="00066062"/>
    <w:rsid w:val="000662C8"/>
    <w:rsid w:val="000662E8"/>
    <w:rsid w:val="000665BC"/>
    <w:rsid w:val="000666B2"/>
    <w:rsid w:val="00066B6D"/>
    <w:rsid w:val="000670E6"/>
    <w:rsid w:val="000671C6"/>
    <w:rsid w:val="00067497"/>
    <w:rsid w:val="000675F7"/>
    <w:rsid w:val="000676F2"/>
    <w:rsid w:val="00067751"/>
    <w:rsid w:val="00067B68"/>
    <w:rsid w:val="00067BB1"/>
    <w:rsid w:val="0007063D"/>
    <w:rsid w:val="00070969"/>
    <w:rsid w:val="000709EE"/>
    <w:rsid w:val="00070AD6"/>
    <w:rsid w:val="00071357"/>
    <w:rsid w:val="00071368"/>
    <w:rsid w:val="0007160C"/>
    <w:rsid w:val="000720C5"/>
    <w:rsid w:val="00072F6A"/>
    <w:rsid w:val="00072FA1"/>
    <w:rsid w:val="0007310C"/>
    <w:rsid w:val="000735AE"/>
    <w:rsid w:val="00073895"/>
    <w:rsid w:val="000738AC"/>
    <w:rsid w:val="00073B57"/>
    <w:rsid w:val="00073BDA"/>
    <w:rsid w:val="00073F36"/>
    <w:rsid w:val="00074142"/>
    <w:rsid w:val="0007434D"/>
    <w:rsid w:val="000746F1"/>
    <w:rsid w:val="0007485F"/>
    <w:rsid w:val="0007500B"/>
    <w:rsid w:val="00075537"/>
    <w:rsid w:val="00075802"/>
    <w:rsid w:val="00075BF9"/>
    <w:rsid w:val="000765AE"/>
    <w:rsid w:val="0007677E"/>
    <w:rsid w:val="000767B1"/>
    <w:rsid w:val="00076BD6"/>
    <w:rsid w:val="00076E07"/>
    <w:rsid w:val="000770FC"/>
    <w:rsid w:val="0007713D"/>
    <w:rsid w:val="0007762D"/>
    <w:rsid w:val="000777DC"/>
    <w:rsid w:val="00077844"/>
    <w:rsid w:val="00077864"/>
    <w:rsid w:val="00077E67"/>
    <w:rsid w:val="00077FB3"/>
    <w:rsid w:val="00080038"/>
    <w:rsid w:val="000800AE"/>
    <w:rsid w:val="0008058F"/>
    <w:rsid w:val="00080C31"/>
    <w:rsid w:val="00081667"/>
    <w:rsid w:val="0008237E"/>
    <w:rsid w:val="000829F7"/>
    <w:rsid w:val="00083153"/>
    <w:rsid w:val="00083384"/>
    <w:rsid w:val="0008348A"/>
    <w:rsid w:val="000836EC"/>
    <w:rsid w:val="000838B9"/>
    <w:rsid w:val="00083A99"/>
    <w:rsid w:val="000847CB"/>
    <w:rsid w:val="00084B59"/>
    <w:rsid w:val="00084C42"/>
    <w:rsid w:val="00084CC3"/>
    <w:rsid w:val="00084F98"/>
    <w:rsid w:val="0008534C"/>
    <w:rsid w:val="00085736"/>
    <w:rsid w:val="00085A93"/>
    <w:rsid w:val="00085DC0"/>
    <w:rsid w:val="00085FBE"/>
    <w:rsid w:val="000860F5"/>
    <w:rsid w:val="000863C1"/>
    <w:rsid w:val="0008644C"/>
    <w:rsid w:val="00086CA6"/>
    <w:rsid w:val="00086FDB"/>
    <w:rsid w:val="000875FC"/>
    <w:rsid w:val="0008765E"/>
    <w:rsid w:val="000877DC"/>
    <w:rsid w:val="00087967"/>
    <w:rsid w:val="00087A9D"/>
    <w:rsid w:val="00087EF3"/>
    <w:rsid w:val="000902D9"/>
    <w:rsid w:val="000903E3"/>
    <w:rsid w:val="00090D2A"/>
    <w:rsid w:val="00090F6C"/>
    <w:rsid w:val="000912AD"/>
    <w:rsid w:val="00091613"/>
    <w:rsid w:val="000918F1"/>
    <w:rsid w:val="0009212E"/>
    <w:rsid w:val="00092487"/>
    <w:rsid w:val="00092581"/>
    <w:rsid w:val="00092670"/>
    <w:rsid w:val="000927A6"/>
    <w:rsid w:val="000928F2"/>
    <w:rsid w:val="00092BA4"/>
    <w:rsid w:val="00092FFC"/>
    <w:rsid w:val="00093478"/>
    <w:rsid w:val="000936AD"/>
    <w:rsid w:val="000936F8"/>
    <w:rsid w:val="00093B34"/>
    <w:rsid w:val="00093BB0"/>
    <w:rsid w:val="0009436F"/>
    <w:rsid w:val="00094840"/>
    <w:rsid w:val="00094A4D"/>
    <w:rsid w:val="00095796"/>
    <w:rsid w:val="00095871"/>
    <w:rsid w:val="00095B0F"/>
    <w:rsid w:val="00095E40"/>
    <w:rsid w:val="00095F49"/>
    <w:rsid w:val="00096016"/>
    <w:rsid w:val="00096065"/>
    <w:rsid w:val="000960EF"/>
    <w:rsid w:val="0009614B"/>
    <w:rsid w:val="000963A1"/>
    <w:rsid w:val="000967E3"/>
    <w:rsid w:val="00096838"/>
    <w:rsid w:val="00096922"/>
    <w:rsid w:val="00096A36"/>
    <w:rsid w:val="00096BFA"/>
    <w:rsid w:val="00096C74"/>
    <w:rsid w:val="00096E1C"/>
    <w:rsid w:val="00097167"/>
    <w:rsid w:val="0009725D"/>
    <w:rsid w:val="000973D9"/>
    <w:rsid w:val="00097541"/>
    <w:rsid w:val="00097DE4"/>
    <w:rsid w:val="00097EBC"/>
    <w:rsid w:val="000A027B"/>
    <w:rsid w:val="000A03B4"/>
    <w:rsid w:val="000A098E"/>
    <w:rsid w:val="000A0C25"/>
    <w:rsid w:val="000A19DB"/>
    <w:rsid w:val="000A1B66"/>
    <w:rsid w:val="000A23CE"/>
    <w:rsid w:val="000A26AB"/>
    <w:rsid w:val="000A2716"/>
    <w:rsid w:val="000A284D"/>
    <w:rsid w:val="000A31C7"/>
    <w:rsid w:val="000A36FB"/>
    <w:rsid w:val="000A382F"/>
    <w:rsid w:val="000A3CBC"/>
    <w:rsid w:val="000A3DED"/>
    <w:rsid w:val="000A42CC"/>
    <w:rsid w:val="000A49A1"/>
    <w:rsid w:val="000A4B86"/>
    <w:rsid w:val="000A4E46"/>
    <w:rsid w:val="000A4EDD"/>
    <w:rsid w:val="000A4F33"/>
    <w:rsid w:val="000A5C3F"/>
    <w:rsid w:val="000A6BBA"/>
    <w:rsid w:val="000A6E67"/>
    <w:rsid w:val="000A7263"/>
    <w:rsid w:val="000A76E8"/>
    <w:rsid w:val="000B008A"/>
    <w:rsid w:val="000B0873"/>
    <w:rsid w:val="000B0BC4"/>
    <w:rsid w:val="000B0E61"/>
    <w:rsid w:val="000B1110"/>
    <w:rsid w:val="000B1310"/>
    <w:rsid w:val="000B15A3"/>
    <w:rsid w:val="000B168B"/>
    <w:rsid w:val="000B1696"/>
    <w:rsid w:val="000B1B69"/>
    <w:rsid w:val="000B1C7A"/>
    <w:rsid w:val="000B2075"/>
    <w:rsid w:val="000B2402"/>
    <w:rsid w:val="000B2741"/>
    <w:rsid w:val="000B2CA2"/>
    <w:rsid w:val="000B2CE5"/>
    <w:rsid w:val="000B329D"/>
    <w:rsid w:val="000B3A7E"/>
    <w:rsid w:val="000B3ECA"/>
    <w:rsid w:val="000B4050"/>
    <w:rsid w:val="000B424A"/>
    <w:rsid w:val="000B439A"/>
    <w:rsid w:val="000B4699"/>
    <w:rsid w:val="000B511D"/>
    <w:rsid w:val="000B522A"/>
    <w:rsid w:val="000B5362"/>
    <w:rsid w:val="000B556E"/>
    <w:rsid w:val="000B5DFD"/>
    <w:rsid w:val="000B5DFE"/>
    <w:rsid w:val="000B6380"/>
    <w:rsid w:val="000B6636"/>
    <w:rsid w:val="000B6CF0"/>
    <w:rsid w:val="000B795F"/>
    <w:rsid w:val="000B7CD0"/>
    <w:rsid w:val="000B7E9E"/>
    <w:rsid w:val="000C00C5"/>
    <w:rsid w:val="000C010B"/>
    <w:rsid w:val="000C0238"/>
    <w:rsid w:val="000C0A61"/>
    <w:rsid w:val="000C0CD6"/>
    <w:rsid w:val="000C0DB3"/>
    <w:rsid w:val="000C0DC5"/>
    <w:rsid w:val="000C0F00"/>
    <w:rsid w:val="000C17E6"/>
    <w:rsid w:val="000C17F8"/>
    <w:rsid w:val="000C19F7"/>
    <w:rsid w:val="000C227F"/>
    <w:rsid w:val="000C23B1"/>
    <w:rsid w:val="000C2953"/>
    <w:rsid w:val="000C2E00"/>
    <w:rsid w:val="000C2F20"/>
    <w:rsid w:val="000C2FE6"/>
    <w:rsid w:val="000C327A"/>
    <w:rsid w:val="000C32C9"/>
    <w:rsid w:val="000C3659"/>
    <w:rsid w:val="000C3C57"/>
    <w:rsid w:val="000C4848"/>
    <w:rsid w:val="000C4E52"/>
    <w:rsid w:val="000C51B0"/>
    <w:rsid w:val="000C528D"/>
    <w:rsid w:val="000C538F"/>
    <w:rsid w:val="000C54D0"/>
    <w:rsid w:val="000C5AFD"/>
    <w:rsid w:val="000C641A"/>
    <w:rsid w:val="000C6535"/>
    <w:rsid w:val="000C67E3"/>
    <w:rsid w:val="000C6A09"/>
    <w:rsid w:val="000C6A4A"/>
    <w:rsid w:val="000C6B66"/>
    <w:rsid w:val="000C6BE0"/>
    <w:rsid w:val="000C6D48"/>
    <w:rsid w:val="000C715B"/>
    <w:rsid w:val="000C7359"/>
    <w:rsid w:val="000C7B9D"/>
    <w:rsid w:val="000D007A"/>
    <w:rsid w:val="000D0197"/>
    <w:rsid w:val="000D0663"/>
    <w:rsid w:val="000D097D"/>
    <w:rsid w:val="000D10FC"/>
    <w:rsid w:val="000D12CE"/>
    <w:rsid w:val="000D16C9"/>
    <w:rsid w:val="000D1A88"/>
    <w:rsid w:val="000D1C45"/>
    <w:rsid w:val="000D1CDD"/>
    <w:rsid w:val="000D2875"/>
    <w:rsid w:val="000D2ECD"/>
    <w:rsid w:val="000D2EF1"/>
    <w:rsid w:val="000D3AE5"/>
    <w:rsid w:val="000D3DAF"/>
    <w:rsid w:val="000D46A7"/>
    <w:rsid w:val="000D55E3"/>
    <w:rsid w:val="000D5D1B"/>
    <w:rsid w:val="000D5FAE"/>
    <w:rsid w:val="000D5FB9"/>
    <w:rsid w:val="000D6301"/>
    <w:rsid w:val="000D65CA"/>
    <w:rsid w:val="000D68A9"/>
    <w:rsid w:val="000D69AE"/>
    <w:rsid w:val="000D6D11"/>
    <w:rsid w:val="000D6F9C"/>
    <w:rsid w:val="000D72FF"/>
    <w:rsid w:val="000D79C3"/>
    <w:rsid w:val="000D7A5C"/>
    <w:rsid w:val="000E02B2"/>
    <w:rsid w:val="000E02EC"/>
    <w:rsid w:val="000E05E4"/>
    <w:rsid w:val="000E0678"/>
    <w:rsid w:val="000E0853"/>
    <w:rsid w:val="000E0B19"/>
    <w:rsid w:val="000E104E"/>
    <w:rsid w:val="000E10BC"/>
    <w:rsid w:val="000E119B"/>
    <w:rsid w:val="000E16B8"/>
    <w:rsid w:val="000E1976"/>
    <w:rsid w:val="000E1A36"/>
    <w:rsid w:val="000E1B65"/>
    <w:rsid w:val="000E1BAC"/>
    <w:rsid w:val="000E1C69"/>
    <w:rsid w:val="000E2099"/>
    <w:rsid w:val="000E222F"/>
    <w:rsid w:val="000E2384"/>
    <w:rsid w:val="000E2615"/>
    <w:rsid w:val="000E278D"/>
    <w:rsid w:val="000E2FE8"/>
    <w:rsid w:val="000E30F0"/>
    <w:rsid w:val="000E3101"/>
    <w:rsid w:val="000E32A4"/>
    <w:rsid w:val="000E32AA"/>
    <w:rsid w:val="000E3343"/>
    <w:rsid w:val="000E37A2"/>
    <w:rsid w:val="000E3DFF"/>
    <w:rsid w:val="000E4099"/>
    <w:rsid w:val="000E415A"/>
    <w:rsid w:val="000E41C9"/>
    <w:rsid w:val="000E45CB"/>
    <w:rsid w:val="000E4AC9"/>
    <w:rsid w:val="000E527F"/>
    <w:rsid w:val="000E557E"/>
    <w:rsid w:val="000E6027"/>
    <w:rsid w:val="000E64CF"/>
    <w:rsid w:val="000E6639"/>
    <w:rsid w:val="000E6797"/>
    <w:rsid w:val="000E6949"/>
    <w:rsid w:val="000E76AC"/>
    <w:rsid w:val="000E7827"/>
    <w:rsid w:val="000E7D2B"/>
    <w:rsid w:val="000E7ECC"/>
    <w:rsid w:val="000F01C1"/>
    <w:rsid w:val="000F0284"/>
    <w:rsid w:val="000F03E1"/>
    <w:rsid w:val="000F0756"/>
    <w:rsid w:val="000F0B27"/>
    <w:rsid w:val="000F0C49"/>
    <w:rsid w:val="000F0CDF"/>
    <w:rsid w:val="000F0F33"/>
    <w:rsid w:val="000F171C"/>
    <w:rsid w:val="000F17B1"/>
    <w:rsid w:val="000F17EA"/>
    <w:rsid w:val="000F1E1F"/>
    <w:rsid w:val="000F234A"/>
    <w:rsid w:val="000F254E"/>
    <w:rsid w:val="000F273C"/>
    <w:rsid w:val="000F2BEE"/>
    <w:rsid w:val="000F2BFE"/>
    <w:rsid w:val="000F2E6B"/>
    <w:rsid w:val="000F310A"/>
    <w:rsid w:val="000F3253"/>
    <w:rsid w:val="000F3A29"/>
    <w:rsid w:val="000F3AD8"/>
    <w:rsid w:val="000F3BC7"/>
    <w:rsid w:val="000F3ED0"/>
    <w:rsid w:val="000F4172"/>
    <w:rsid w:val="000F42DF"/>
    <w:rsid w:val="000F42E5"/>
    <w:rsid w:val="000F451D"/>
    <w:rsid w:val="000F4B7E"/>
    <w:rsid w:val="000F4D27"/>
    <w:rsid w:val="000F4E69"/>
    <w:rsid w:val="000F50C0"/>
    <w:rsid w:val="000F5413"/>
    <w:rsid w:val="000F5589"/>
    <w:rsid w:val="000F55D7"/>
    <w:rsid w:val="000F578B"/>
    <w:rsid w:val="000F5858"/>
    <w:rsid w:val="000F5B21"/>
    <w:rsid w:val="000F5C5A"/>
    <w:rsid w:val="000F5E8F"/>
    <w:rsid w:val="000F5EE5"/>
    <w:rsid w:val="000F67A7"/>
    <w:rsid w:val="000F6B13"/>
    <w:rsid w:val="000F75A8"/>
    <w:rsid w:val="000F75AF"/>
    <w:rsid w:val="000F76D4"/>
    <w:rsid w:val="000F771E"/>
    <w:rsid w:val="000F78A7"/>
    <w:rsid w:val="0010009E"/>
    <w:rsid w:val="00100372"/>
    <w:rsid w:val="001004A6"/>
    <w:rsid w:val="00100969"/>
    <w:rsid w:val="00100C08"/>
    <w:rsid w:val="001010E8"/>
    <w:rsid w:val="0010115B"/>
    <w:rsid w:val="001019F6"/>
    <w:rsid w:val="00101C2E"/>
    <w:rsid w:val="00101DF6"/>
    <w:rsid w:val="00101E04"/>
    <w:rsid w:val="00101EC9"/>
    <w:rsid w:val="00101F6B"/>
    <w:rsid w:val="001024C4"/>
    <w:rsid w:val="00102B8A"/>
    <w:rsid w:val="00102F43"/>
    <w:rsid w:val="0010310C"/>
    <w:rsid w:val="0010331E"/>
    <w:rsid w:val="001034D7"/>
    <w:rsid w:val="00104280"/>
    <w:rsid w:val="001044F2"/>
    <w:rsid w:val="00104581"/>
    <w:rsid w:val="001046C4"/>
    <w:rsid w:val="001047D7"/>
    <w:rsid w:val="00104A99"/>
    <w:rsid w:val="00104B77"/>
    <w:rsid w:val="00104D67"/>
    <w:rsid w:val="0010536C"/>
    <w:rsid w:val="001056C0"/>
    <w:rsid w:val="00105C93"/>
    <w:rsid w:val="0010632A"/>
    <w:rsid w:val="001065D4"/>
    <w:rsid w:val="0010684C"/>
    <w:rsid w:val="00106BB3"/>
    <w:rsid w:val="00106C64"/>
    <w:rsid w:val="00107070"/>
    <w:rsid w:val="00107696"/>
    <w:rsid w:val="00107884"/>
    <w:rsid w:val="00107B8D"/>
    <w:rsid w:val="00107FAC"/>
    <w:rsid w:val="0011084D"/>
    <w:rsid w:val="00110946"/>
    <w:rsid w:val="00110F27"/>
    <w:rsid w:val="00111214"/>
    <w:rsid w:val="00111289"/>
    <w:rsid w:val="00111304"/>
    <w:rsid w:val="001117BD"/>
    <w:rsid w:val="001119D3"/>
    <w:rsid w:val="00111B3F"/>
    <w:rsid w:val="0011239A"/>
    <w:rsid w:val="00112449"/>
    <w:rsid w:val="0011247F"/>
    <w:rsid w:val="00112495"/>
    <w:rsid w:val="00112976"/>
    <w:rsid w:val="00112D9B"/>
    <w:rsid w:val="00113918"/>
    <w:rsid w:val="00113A7E"/>
    <w:rsid w:val="00113E39"/>
    <w:rsid w:val="00113F5F"/>
    <w:rsid w:val="00114265"/>
    <w:rsid w:val="00114436"/>
    <w:rsid w:val="001147AC"/>
    <w:rsid w:val="00114A97"/>
    <w:rsid w:val="00115087"/>
    <w:rsid w:val="00115202"/>
    <w:rsid w:val="00115299"/>
    <w:rsid w:val="00116559"/>
    <w:rsid w:val="001167C4"/>
    <w:rsid w:val="00116F44"/>
    <w:rsid w:val="001172D2"/>
    <w:rsid w:val="001174FD"/>
    <w:rsid w:val="001176CA"/>
    <w:rsid w:val="00117944"/>
    <w:rsid w:val="001202BB"/>
    <w:rsid w:val="001202D5"/>
    <w:rsid w:val="00120691"/>
    <w:rsid w:val="00120789"/>
    <w:rsid w:val="00120B12"/>
    <w:rsid w:val="00120B51"/>
    <w:rsid w:val="00120D1B"/>
    <w:rsid w:val="00120EB1"/>
    <w:rsid w:val="00121560"/>
    <w:rsid w:val="0012198F"/>
    <w:rsid w:val="00121E21"/>
    <w:rsid w:val="0012238E"/>
    <w:rsid w:val="001223CE"/>
    <w:rsid w:val="001228D0"/>
    <w:rsid w:val="00122D53"/>
    <w:rsid w:val="00122DCA"/>
    <w:rsid w:val="00123476"/>
    <w:rsid w:val="0012358C"/>
    <w:rsid w:val="00123644"/>
    <w:rsid w:val="00123675"/>
    <w:rsid w:val="001237E0"/>
    <w:rsid w:val="00123A76"/>
    <w:rsid w:val="00124125"/>
    <w:rsid w:val="00124588"/>
    <w:rsid w:val="00124797"/>
    <w:rsid w:val="001249A8"/>
    <w:rsid w:val="00124F51"/>
    <w:rsid w:val="00125178"/>
    <w:rsid w:val="00125379"/>
    <w:rsid w:val="001257AE"/>
    <w:rsid w:val="00125D4A"/>
    <w:rsid w:val="00126117"/>
    <w:rsid w:val="0012619A"/>
    <w:rsid w:val="0012632E"/>
    <w:rsid w:val="00126843"/>
    <w:rsid w:val="00126BE4"/>
    <w:rsid w:val="00126EF2"/>
    <w:rsid w:val="00127128"/>
    <w:rsid w:val="00127159"/>
    <w:rsid w:val="0012716F"/>
    <w:rsid w:val="00127CDE"/>
    <w:rsid w:val="00127DD2"/>
    <w:rsid w:val="00127E09"/>
    <w:rsid w:val="00130115"/>
    <w:rsid w:val="001301F5"/>
    <w:rsid w:val="00130A53"/>
    <w:rsid w:val="00130DCB"/>
    <w:rsid w:val="00131D33"/>
    <w:rsid w:val="00131D8A"/>
    <w:rsid w:val="0013229F"/>
    <w:rsid w:val="0013259D"/>
    <w:rsid w:val="0013262B"/>
    <w:rsid w:val="0013274D"/>
    <w:rsid w:val="00132D99"/>
    <w:rsid w:val="00133002"/>
    <w:rsid w:val="00133955"/>
    <w:rsid w:val="00133A85"/>
    <w:rsid w:val="00134EF0"/>
    <w:rsid w:val="00134F24"/>
    <w:rsid w:val="001354A9"/>
    <w:rsid w:val="0013553A"/>
    <w:rsid w:val="001358F2"/>
    <w:rsid w:val="00135929"/>
    <w:rsid w:val="00135B43"/>
    <w:rsid w:val="001360D4"/>
    <w:rsid w:val="001363E6"/>
    <w:rsid w:val="00136615"/>
    <w:rsid w:val="001366CA"/>
    <w:rsid w:val="001369DE"/>
    <w:rsid w:val="00136AFE"/>
    <w:rsid w:val="00136EA3"/>
    <w:rsid w:val="001371F8"/>
    <w:rsid w:val="001372BA"/>
    <w:rsid w:val="00137D1E"/>
    <w:rsid w:val="00140316"/>
    <w:rsid w:val="00140894"/>
    <w:rsid w:val="00140B68"/>
    <w:rsid w:val="00140D0E"/>
    <w:rsid w:val="00140F86"/>
    <w:rsid w:val="001413BD"/>
    <w:rsid w:val="00141BC0"/>
    <w:rsid w:val="00141C14"/>
    <w:rsid w:val="00141C57"/>
    <w:rsid w:val="00141E55"/>
    <w:rsid w:val="00142082"/>
    <w:rsid w:val="0014212F"/>
    <w:rsid w:val="001421A8"/>
    <w:rsid w:val="00142363"/>
    <w:rsid w:val="00142661"/>
    <w:rsid w:val="00142871"/>
    <w:rsid w:val="001428D0"/>
    <w:rsid w:val="00143585"/>
    <w:rsid w:val="00143D54"/>
    <w:rsid w:val="0014432F"/>
    <w:rsid w:val="00144374"/>
    <w:rsid w:val="0014487F"/>
    <w:rsid w:val="00144FD5"/>
    <w:rsid w:val="0014531C"/>
    <w:rsid w:val="001453F9"/>
    <w:rsid w:val="0014573B"/>
    <w:rsid w:val="001459B5"/>
    <w:rsid w:val="00145AC0"/>
    <w:rsid w:val="00145EB6"/>
    <w:rsid w:val="00146164"/>
    <w:rsid w:val="0014633A"/>
    <w:rsid w:val="00146342"/>
    <w:rsid w:val="001464E8"/>
    <w:rsid w:val="0014686B"/>
    <w:rsid w:val="00146921"/>
    <w:rsid w:val="00146EE6"/>
    <w:rsid w:val="00146F8E"/>
    <w:rsid w:val="001477F2"/>
    <w:rsid w:val="00147850"/>
    <w:rsid w:val="001479F5"/>
    <w:rsid w:val="00147A26"/>
    <w:rsid w:val="00147B5C"/>
    <w:rsid w:val="00147F56"/>
    <w:rsid w:val="00150014"/>
    <w:rsid w:val="001509B2"/>
    <w:rsid w:val="00150D50"/>
    <w:rsid w:val="00150EA4"/>
    <w:rsid w:val="00150EA9"/>
    <w:rsid w:val="00150F06"/>
    <w:rsid w:val="001511D0"/>
    <w:rsid w:val="0015123E"/>
    <w:rsid w:val="0015129F"/>
    <w:rsid w:val="00151790"/>
    <w:rsid w:val="0015203D"/>
    <w:rsid w:val="001521E5"/>
    <w:rsid w:val="00152620"/>
    <w:rsid w:val="00152656"/>
    <w:rsid w:val="001528B7"/>
    <w:rsid w:val="001529A6"/>
    <w:rsid w:val="00152CF6"/>
    <w:rsid w:val="00152D21"/>
    <w:rsid w:val="00152D7A"/>
    <w:rsid w:val="00152E96"/>
    <w:rsid w:val="001534DF"/>
    <w:rsid w:val="00153621"/>
    <w:rsid w:val="001537FD"/>
    <w:rsid w:val="001542A5"/>
    <w:rsid w:val="00154874"/>
    <w:rsid w:val="00154DDA"/>
    <w:rsid w:val="00154FDF"/>
    <w:rsid w:val="00155857"/>
    <w:rsid w:val="0015597C"/>
    <w:rsid w:val="00155AE4"/>
    <w:rsid w:val="00155FB3"/>
    <w:rsid w:val="00156019"/>
    <w:rsid w:val="00156069"/>
    <w:rsid w:val="0015612E"/>
    <w:rsid w:val="00156232"/>
    <w:rsid w:val="0015623A"/>
    <w:rsid w:val="00156291"/>
    <w:rsid w:val="00156317"/>
    <w:rsid w:val="0015655F"/>
    <w:rsid w:val="00156E1C"/>
    <w:rsid w:val="00156EF0"/>
    <w:rsid w:val="00157253"/>
    <w:rsid w:val="001575CE"/>
    <w:rsid w:val="00157A05"/>
    <w:rsid w:val="00157FE4"/>
    <w:rsid w:val="00160071"/>
    <w:rsid w:val="001603B1"/>
    <w:rsid w:val="001603E3"/>
    <w:rsid w:val="00160EEB"/>
    <w:rsid w:val="00160FF6"/>
    <w:rsid w:val="00161957"/>
    <w:rsid w:val="00161EC0"/>
    <w:rsid w:val="00161F47"/>
    <w:rsid w:val="0016218C"/>
    <w:rsid w:val="001622DD"/>
    <w:rsid w:val="0016255E"/>
    <w:rsid w:val="001627B7"/>
    <w:rsid w:val="00162997"/>
    <w:rsid w:val="00162B95"/>
    <w:rsid w:val="00162BAB"/>
    <w:rsid w:val="00162F29"/>
    <w:rsid w:val="0016309B"/>
    <w:rsid w:val="00163180"/>
    <w:rsid w:val="00163332"/>
    <w:rsid w:val="001637C9"/>
    <w:rsid w:val="00163A7C"/>
    <w:rsid w:val="00163D8F"/>
    <w:rsid w:val="00163EBE"/>
    <w:rsid w:val="001643E1"/>
    <w:rsid w:val="001646D0"/>
    <w:rsid w:val="0016480B"/>
    <w:rsid w:val="00164A0D"/>
    <w:rsid w:val="00164BE6"/>
    <w:rsid w:val="00164C2D"/>
    <w:rsid w:val="00164D2C"/>
    <w:rsid w:val="00164E67"/>
    <w:rsid w:val="001656E4"/>
    <w:rsid w:val="00165BCF"/>
    <w:rsid w:val="00165D4B"/>
    <w:rsid w:val="00165E27"/>
    <w:rsid w:val="0016633F"/>
    <w:rsid w:val="0016657B"/>
    <w:rsid w:val="0016677E"/>
    <w:rsid w:val="00166C72"/>
    <w:rsid w:val="00166CD4"/>
    <w:rsid w:val="0016709D"/>
    <w:rsid w:val="001672EF"/>
    <w:rsid w:val="0016731D"/>
    <w:rsid w:val="00167428"/>
    <w:rsid w:val="00167AAC"/>
    <w:rsid w:val="001703A9"/>
    <w:rsid w:val="001703EB"/>
    <w:rsid w:val="00170494"/>
    <w:rsid w:val="001708E1"/>
    <w:rsid w:val="00170BEF"/>
    <w:rsid w:val="00170D30"/>
    <w:rsid w:val="00170F3F"/>
    <w:rsid w:val="00170FD6"/>
    <w:rsid w:val="001711E6"/>
    <w:rsid w:val="001711F9"/>
    <w:rsid w:val="001712F3"/>
    <w:rsid w:val="00171792"/>
    <w:rsid w:val="00171A05"/>
    <w:rsid w:val="00171D30"/>
    <w:rsid w:val="00171EF5"/>
    <w:rsid w:val="00171F12"/>
    <w:rsid w:val="001720F9"/>
    <w:rsid w:val="00172184"/>
    <w:rsid w:val="0017233C"/>
    <w:rsid w:val="00172490"/>
    <w:rsid w:val="001725F8"/>
    <w:rsid w:val="001726D6"/>
    <w:rsid w:val="00172ACB"/>
    <w:rsid w:val="00173346"/>
    <w:rsid w:val="001734C5"/>
    <w:rsid w:val="00173DD8"/>
    <w:rsid w:val="00173F0A"/>
    <w:rsid w:val="00174295"/>
    <w:rsid w:val="00174882"/>
    <w:rsid w:val="001749A4"/>
    <w:rsid w:val="001749BE"/>
    <w:rsid w:val="00175003"/>
    <w:rsid w:val="001750E1"/>
    <w:rsid w:val="00175248"/>
    <w:rsid w:val="00175668"/>
    <w:rsid w:val="001758B7"/>
    <w:rsid w:val="00175D26"/>
    <w:rsid w:val="001761D8"/>
    <w:rsid w:val="00176333"/>
    <w:rsid w:val="00176420"/>
    <w:rsid w:val="001765AA"/>
    <w:rsid w:val="001766C8"/>
    <w:rsid w:val="001769A2"/>
    <w:rsid w:val="00176CC5"/>
    <w:rsid w:val="00176D0B"/>
    <w:rsid w:val="00177516"/>
    <w:rsid w:val="00177E28"/>
    <w:rsid w:val="0018068F"/>
    <w:rsid w:val="00180BFB"/>
    <w:rsid w:val="001811D9"/>
    <w:rsid w:val="001812BB"/>
    <w:rsid w:val="001814B6"/>
    <w:rsid w:val="001815D4"/>
    <w:rsid w:val="001818B8"/>
    <w:rsid w:val="0018192A"/>
    <w:rsid w:val="00181971"/>
    <w:rsid w:val="00181B3D"/>
    <w:rsid w:val="0018210C"/>
    <w:rsid w:val="00182270"/>
    <w:rsid w:val="001822E5"/>
    <w:rsid w:val="00182407"/>
    <w:rsid w:val="00182628"/>
    <w:rsid w:val="00182F64"/>
    <w:rsid w:val="0018327D"/>
    <w:rsid w:val="00183431"/>
    <w:rsid w:val="001836D1"/>
    <w:rsid w:val="001837C6"/>
    <w:rsid w:val="0018387A"/>
    <w:rsid w:val="00183FA3"/>
    <w:rsid w:val="001848DB"/>
    <w:rsid w:val="00184918"/>
    <w:rsid w:val="00184BF1"/>
    <w:rsid w:val="00184C96"/>
    <w:rsid w:val="00185323"/>
    <w:rsid w:val="0018545C"/>
    <w:rsid w:val="001859FF"/>
    <w:rsid w:val="001863EF"/>
    <w:rsid w:val="00186559"/>
    <w:rsid w:val="001867BE"/>
    <w:rsid w:val="00186808"/>
    <w:rsid w:val="00186814"/>
    <w:rsid w:val="0018708E"/>
    <w:rsid w:val="0018767D"/>
    <w:rsid w:val="00187753"/>
    <w:rsid w:val="00187D27"/>
    <w:rsid w:val="00187DD7"/>
    <w:rsid w:val="001901D4"/>
    <w:rsid w:val="00190250"/>
    <w:rsid w:val="001902F8"/>
    <w:rsid w:val="0019057D"/>
    <w:rsid w:val="00190927"/>
    <w:rsid w:val="00190F9D"/>
    <w:rsid w:val="0019178A"/>
    <w:rsid w:val="00191BEC"/>
    <w:rsid w:val="0019209C"/>
    <w:rsid w:val="0019237A"/>
    <w:rsid w:val="001925A6"/>
    <w:rsid w:val="00192864"/>
    <w:rsid w:val="00192C20"/>
    <w:rsid w:val="00193A54"/>
    <w:rsid w:val="001940F3"/>
    <w:rsid w:val="001942CC"/>
    <w:rsid w:val="00194A45"/>
    <w:rsid w:val="00194AE7"/>
    <w:rsid w:val="00194BD7"/>
    <w:rsid w:val="00195351"/>
    <w:rsid w:val="0019538E"/>
    <w:rsid w:val="001958CC"/>
    <w:rsid w:val="00195B50"/>
    <w:rsid w:val="00196054"/>
    <w:rsid w:val="001964C9"/>
    <w:rsid w:val="00196BC1"/>
    <w:rsid w:val="00197176"/>
    <w:rsid w:val="001972FC"/>
    <w:rsid w:val="00197373"/>
    <w:rsid w:val="00197491"/>
    <w:rsid w:val="001976AA"/>
    <w:rsid w:val="00197943"/>
    <w:rsid w:val="001979BF"/>
    <w:rsid w:val="00197A31"/>
    <w:rsid w:val="00197ACC"/>
    <w:rsid w:val="00197C2C"/>
    <w:rsid w:val="00197CA0"/>
    <w:rsid w:val="00197E74"/>
    <w:rsid w:val="001A08D2"/>
    <w:rsid w:val="001A162B"/>
    <w:rsid w:val="001A201A"/>
    <w:rsid w:val="001A219F"/>
    <w:rsid w:val="001A21AC"/>
    <w:rsid w:val="001A2286"/>
    <w:rsid w:val="001A3034"/>
    <w:rsid w:val="001A33C3"/>
    <w:rsid w:val="001A3563"/>
    <w:rsid w:val="001A3F62"/>
    <w:rsid w:val="001A4136"/>
    <w:rsid w:val="001A42A7"/>
    <w:rsid w:val="001A453B"/>
    <w:rsid w:val="001A46B7"/>
    <w:rsid w:val="001A47EF"/>
    <w:rsid w:val="001A4AB1"/>
    <w:rsid w:val="001A4C54"/>
    <w:rsid w:val="001A51CE"/>
    <w:rsid w:val="001A520E"/>
    <w:rsid w:val="001A5419"/>
    <w:rsid w:val="001A57BA"/>
    <w:rsid w:val="001A5BC5"/>
    <w:rsid w:val="001A6C04"/>
    <w:rsid w:val="001A739C"/>
    <w:rsid w:val="001A7896"/>
    <w:rsid w:val="001A7BDB"/>
    <w:rsid w:val="001A7E4E"/>
    <w:rsid w:val="001A7ED4"/>
    <w:rsid w:val="001A7F3D"/>
    <w:rsid w:val="001B0121"/>
    <w:rsid w:val="001B0166"/>
    <w:rsid w:val="001B01FD"/>
    <w:rsid w:val="001B02AD"/>
    <w:rsid w:val="001B0313"/>
    <w:rsid w:val="001B066F"/>
    <w:rsid w:val="001B0B3A"/>
    <w:rsid w:val="001B0E3A"/>
    <w:rsid w:val="001B126F"/>
    <w:rsid w:val="001B15B1"/>
    <w:rsid w:val="001B163E"/>
    <w:rsid w:val="001B1A14"/>
    <w:rsid w:val="001B1C9D"/>
    <w:rsid w:val="001B1DF4"/>
    <w:rsid w:val="001B1EDA"/>
    <w:rsid w:val="001B2500"/>
    <w:rsid w:val="001B2948"/>
    <w:rsid w:val="001B2C20"/>
    <w:rsid w:val="001B3420"/>
    <w:rsid w:val="001B383E"/>
    <w:rsid w:val="001B3EAC"/>
    <w:rsid w:val="001B3EEA"/>
    <w:rsid w:val="001B452A"/>
    <w:rsid w:val="001B47AD"/>
    <w:rsid w:val="001B4960"/>
    <w:rsid w:val="001B4A6B"/>
    <w:rsid w:val="001B4B4A"/>
    <w:rsid w:val="001B4D1B"/>
    <w:rsid w:val="001B4E31"/>
    <w:rsid w:val="001B4F21"/>
    <w:rsid w:val="001B5362"/>
    <w:rsid w:val="001B53C7"/>
    <w:rsid w:val="001B6053"/>
    <w:rsid w:val="001B630A"/>
    <w:rsid w:val="001B6397"/>
    <w:rsid w:val="001B6847"/>
    <w:rsid w:val="001B6AB7"/>
    <w:rsid w:val="001B71DC"/>
    <w:rsid w:val="001C04AE"/>
    <w:rsid w:val="001C091A"/>
    <w:rsid w:val="001C0A21"/>
    <w:rsid w:val="001C0A93"/>
    <w:rsid w:val="001C0C14"/>
    <w:rsid w:val="001C0C29"/>
    <w:rsid w:val="001C0CB9"/>
    <w:rsid w:val="001C0F07"/>
    <w:rsid w:val="001C117D"/>
    <w:rsid w:val="001C1521"/>
    <w:rsid w:val="001C1B97"/>
    <w:rsid w:val="001C1C0D"/>
    <w:rsid w:val="001C21D6"/>
    <w:rsid w:val="001C2206"/>
    <w:rsid w:val="001C23F1"/>
    <w:rsid w:val="001C2C6E"/>
    <w:rsid w:val="001C3306"/>
    <w:rsid w:val="001C3835"/>
    <w:rsid w:val="001C3840"/>
    <w:rsid w:val="001C3895"/>
    <w:rsid w:val="001C3C22"/>
    <w:rsid w:val="001C3FD5"/>
    <w:rsid w:val="001C4181"/>
    <w:rsid w:val="001C41D9"/>
    <w:rsid w:val="001C44CE"/>
    <w:rsid w:val="001C469C"/>
    <w:rsid w:val="001C4827"/>
    <w:rsid w:val="001C5054"/>
    <w:rsid w:val="001C50F8"/>
    <w:rsid w:val="001C511C"/>
    <w:rsid w:val="001C577C"/>
    <w:rsid w:val="001C57CF"/>
    <w:rsid w:val="001C5843"/>
    <w:rsid w:val="001C59A1"/>
    <w:rsid w:val="001C59D9"/>
    <w:rsid w:val="001C5A5D"/>
    <w:rsid w:val="001C5CDB"/>
    <w:rsid w:val="001C5EA5"/>
    <w:rsid w:val="001C6133"/>
    <w:rsid w:val="001C63A5"/>
    <w:rsid w:val="001C6814"/>
    <w:rsid w:val="001C68E6"/>
    <w:rsid w:val="001C741E"/>
    <w:rsid w:val="001C74C3"/>
    <w:rsid w:val="001C7668"/>
    <w:rsid w:val="001C76E6"/>
    <w:rsid w:val="001C7992"/>
    <w:rsid w:val="001D05DC"/>
    <w:rsid w:val="001D1078"/>
    <w:rsid w:val="001D135A"/>
    <w:rsid w:val="001D1788"/>
    <w:rsid w:val="001D18C1"/>
    <w:rsid w:val="001D2154"/>
    <w:rsid w:val="001D2300"/>
    <w:rsid w:val="001D285E"/>
    <w:rsid w:val="001D29C5"/>
    <w:rsid w:val="001D29C8"/>
    <w:rsid w:val="001D2AE0"/>
    <w:rsid w:val="001D2B19"/>
    <w:rsid w:val="001D2D8D"/>
    <w:rsid w:val="001D381B"/>
    <w:rsid w:val="001D382A"/>
    <w:rsid w:val="001D3869"/>
    <w:rsid w:val="001D3B51"/>
    <w:rsid w:val="001D3D5C"/>
    <w:rsid w:val="001D3EE3"/>
    <w:rsid w:val="001D4100"/>
    <w:rsid w:val="001D4149"/>
    <w:rsid w:val="001D435C"/>
    <w:rsid w:val="001D4A79"/>
    <w:rsid w:val="001D4C41"/>
    <w:rsid w:val="001D4CC1"/>
    <w:rsid w:val="001D4EFC"/>
    <w:rsid w:val="001D6987"/>
    <w:rsid w:val="001D6A0B"/>
    <w:rsid w:val="001D6AC0"/>
    <w:rsid w:val="001D733F"/>
    <w:rsid w:val="001D76D2"/>
    <w:rsid w:val="001D76F3"/>
    <w:rsid w:val="001D7744"/>
    <w:rsid w:val="001D7B77"/>
    <w:rsid w:val="001E01A4"/>
    <w:rsid w:val="001E01E5"/>
    <w:rsid w:val="001E044B"/>
    <w:rsid w:val="001E081B"/>
    <w:rsid w:val="001E08D6"/>
    <w:rsid w:val="001E099F"/>
    <w:rsid w:val="001E0CB8"/>
    <w:rsid w:val="001E0D27"/>
    <w:rsid w:val="001E0E1A"/>
    <w:rsid w:val="001E110F"/>
    <w:rsid w:val="001E1289"/>
    <w:rsid w:val="001E13B8"/>
    <w:rsid w:val="001E14DF"/>
    <w:rsid w:val="001E1C05"/>
    <w:rsid w:val="001E25F7"/>
    <w:rsid w:val="001E27F2"/>
    <w:rsid w:val="001E29F3"/>
    <w:rsid w:val="001E2EB6"/>
    <w:rsid w:val="001E30F9"/>
    <w:rsid w:val="001E3325"/>
    <w:rsid w:val="001E3982"/>
    <w:rsid w:val="001E3B2D"/>
    <w:rsid w:val="001E4250"/>
    <w:rsid w:val="001E4388"/>
    <w:rsid w:val="001E4E58"/>
    <w:rsid w:val="001E524F"/>
    <w:rsid w:val="001E52C2"/>
    <w:rsid w:val="001E589B"/>
    <w:rsid w:val="001E5992"/>
    <w:rsid w:val="001E5B1D"/>
    <w:rsid w:val="001E5D53"/>
    <w:rsid w:val="001E643A"/>
    <w:rsid w:val="001E6600"/>
    <w:rsid w:val="001E69E2"/>
    <w:rsid w:val="001E6FE7"/>
    <w:rsid w:val="001E70BE"/>
    <w:rsid w:val="001E74C8"/>
    <w:rsid w:val="001E7554"/>
    <w:rsid w:val="001E7905"/>
    <w:rsid w:val="001E7DBF"/>
    <w:rsid w:val="001E7E6C"/>
    <w:rsid w:val="001F03BE"/>
    <w:rsid w:val="001F0502"/>
    <w:rsid w:val="001F11C3"/>
    <w:rsid w:val="001F1507"/>
    <w:rsid w:val="001F1678"/>
    <w:rsid w:val="001F19FC"/>
    <w:rsid w:val="001F1F7C"/>
    <w:rsid w:val="001F2CE4"/>
    <w:rsid w:val="001F2D49"/>
    <w:rsid w:val="001F2D7C"/>
    <w:rsid w:val="001F2FC1"/>
    <w:rsid w:val="001F30C5"/>
    <w:rsid w:val="001F3645"/>
    <w:rsid w:val="001F3A9A"/>
    <w:rsid w:val="001F4014"/>
    <w:rsid w:val="001F41CB"/>
    <w:rsid w:val="001F41F2"/>
    <w:rsid w:val="001F4A9E"/>
    <w:rsid w:val="001F4EF1"/>
    <w:rsid w:val="001F5540"/>
    <w:rsid w:val="001F5978"/>
    <w:rsid w:val="001F5DBF"/>
    <w:rsid w:val="001F6363"/>
    <w:rsid w:val="001F645E"/>
    <w:rsid w:val="001F6EFB"/>
    <w:rsid w:val="001F730E"/>
    <w:rsid w:val="001F7E37"/>
    <w:rsid w:val="001F7E40"/>
    <w:rsid w:val="001F7EE6"/>
    <w:rsid w:val="00200172"/>
    <w:rsid w:val="00200177"/>
    <w:rsid w:val="0020053A"/>
    <w:rsid w:val="00200606"/>
    <w:rsid w:val="0020067A"/>
    <w:rsid w:val="0020073F"/>
    <w:rsid w:val="0020174A"/>
    <w:rsid w:val="0020191D"/>
    <w:rsid w:val="00201B41"/>
    <w:rsid w:val="00201EED"/>
    <w:rsid w:val="00201FEE"/>
    <w:rsid w:val="00202367"/>
    <w:rsid w:val="002024EE"/>
    <w:rsid w:val="0020272B"/>
    <w:rsid w:val="00202AC5"/>
    <w:rsid w:val="002033E5"/>
    <w:rsid w:val="002034D8"/>
    <w:rsid w:val="00203584"/>
    <w:rsid w:val="0020394B"/>
    <w:rsid w:val="00204113"/>
    <w:rsid w:val="0020421C"/>
    <w:rsid w:val="00204381"/>
    <w:rsid w:val="00204BD3"/>
    <w:rsid w:val="00204F48"/>
    <w:rsid w:val="00204FD3"/>
    <w:rsid w:val="00205224"/>
    <w:rsid w:val="0020522E"/>
    <w:rsid w:val="0020536C"/>
    <w:rsid w:val="00205429"/>
    <w:rsid w:val="002054F8"/>
    <w:rsid w:val="0020571E"/>
    <w:rsid w:val="00205890"/>
    <w:rsid w:val="00205D77"/>
    <w:rsid w:val="00206322"/>
    <w:rsid w:val="00206602"/>
    <w:rsid w:val="0020663E"/>
    <w:rsid w:val="0020666C"/>
    <w:rsid w:val="0020679E"/>
    <w:rsid w:val="00206832"/>
    <w:rsid w:val="002069DC"/>
    <w:rsid w:val="00206ABA"/>
    <w:rsid w:val="00207096"/>
    <w:rsid w:val="00207A3E"/>
    <w:rsid w:val="00207F72"/>
    <w:rsid w:val="00210B1B"/>
    <w:rsid w:val="00211078"/>
    <w:rsid w:val="0021152C"/>
    <w:rsid w:val="00211DCD"/>
    <w:rsid w:val="00211DED"/>
    <w:rsid w:val="00211E05"/>
    <w:rsid w:val="00211EF5"/>
    <w:rsid w:val="002120B7"/>
    <w:rsid w:val="00212357"/>
    <w:rsid w:val="002123B6"/>
    <w:rsid w:val="00212419"/>
    <w:rsid w:val="00212457"/>
    <w:rsid w:val="0021258D"/>
    <w:rsid w:val="00212E1C"/>
    <w:rsid w:val="0021318B"/>
    <w:rsid w:val="002132FB"/>
    <w:rsid w:val="002136D6"/>
    <w:rsid w:val="00214203"/>
    <w:rsid w:val="002143B5"/>
    <w:rsid w:val="00214986"/>
    <w:rsid w:val="00214EE5"/>
    <w:rsid w:val="00214F8C"/>
    <w:rsid w:val="00215536"/>
    <w:rsid w:val="00216484"/>
    <w:rsid w:val="002164D3"/>
    <w:rsid w:val="00216775"/>
    <w:rsid w:val="002169F6"/>
    <w:rsid w:val="00216AB0"/>
    <w:rsid w:val="002172AE"/>
    <w:rsid w:val="00217A7C"/>
    <w:rsid w:val="00217AB0"/>
    <w:rsid w:val="00217DC8"/>
    <w:rsid w:val="00217E1E"/>
    <w:rsid w:val="00217E38"/>
    <w:rsid w:val="002209C0"/>
    <w:rsid w:val="0022117D"/>
    <w:rsid w:val="002211C9"/>
    <w:rsid w:val="0022152A"/>
    <w:rsid w:val="00221548"/>
    <w:rsid w:val="0022189C"/>
    <w:rsid w:val="00221AD9"/>
    <w:rsid w:val="00221BCE"/>
    <w:rsid w:val="00221C4C"/>
    <w:rsid w:val="0022238D"/>
    <w:rsid w:val="00222920"/>
    <w:rsid w:val="00222E68"/>
    <w:rsid w:val="00223101"/>
    <w:rsid w:val="0022320A"/>
    <w:rsid w:val="00223274"/>
    <w:rsid w:val="00223484"/>
    <w:rsid w:val="00223692"/>
    <w:rsid w:val="002236D2"/>
    <w:rsid w:val="00223C8B"/>
    <w:rsid w:val="00223CE9"/>
    <w:rsid w:val="00223DB6"/>
    <w:rsid w:val="00223DCA"/>
    <w:rsid w:val="00223E9B"/>
    <w:rsid w:val="0022543D"/>
    <w:rsid w:val="002258FE"/>
    <w:rsid w:val="00225B8B"/>
    <w:rsid w:val="002262CE"/>
    <w:rsid w:val="00226555"/>
    <w:rsid w:val="00226B30"/>
    <w:rsid w:val="00226C5F"/>
    <w:rsid w:val="00226E1D"/>
    <w:rsid w:val="002270DA"/>
    <w:rsid w:val="0022736B"/>
    <w:rsid w:val="0022764D"/>
    <w:rsid w:val="0022779F"/>
    <w:rsid w:val="00227818"/>
    <w:rsid w:val="002279DE"/>
    <w:rsid w:val="00227A15"/>
    <w:rsid w:val="00227D05"/>
    <w:rsid w:val="0023036E"/>
    <w:rsid w:val="002304AA"/>
    <w:rsid w:val="00230877"/>
    <w:rsid w:val="0023191F"/>
    <w:rsid w:val="00231F3C"/>
    <w:rsid w:val="00231FA2"/>
    <w:rsid w:val="0023258E"/>
    <w:rsid w:val="002327A5"/>
    <w:rsid w:val="00232C31"/>
    <w:rsid w:val="00232CD9"/>
    <w:rsid w:val="00232F78"/>
    <w:rsid w:val="002332D4"/>
    <w:rsid w:val="0023335D"/>
    <w:rsid w:val="002333E1"/>
    <w:rsid w:val="002336BB"/>
    <w:rsid w:val="002336F7"/>
    <w:rsid w:val="00233D8F"/>
    <w:rsid w:val="00233FE0"/>
    <w:rsid w:val="00234324"/>
    <w:rsid w:val="0023483C"/>
    <w:rsid w:val="00234998"/>
    <w:rsid w:val="00235176"/>
    <w:rsid w:val="002352AA"/>
    <w:rsid w:val="002353D6"/>
    <w:rsid w:val="002358FC"/>
    <w:rsid w:val="002361D5"/>
    <w:rsid w:val="002363B0"/>
    <w:rsid w:val="002365D7"/>
    <w:rsid w:val="0023682A"/>
    <w:rsid w:val="00236B8E"/>
    <w:rsid w:val="00237025"/>
    <w:rsid w:val="002370DE"/>
    <w:rsid w:val="0023723B"/>
    <w:rsid w:val="00237498"/>
    <w:rsid w:val="0023767B"/>
    <w:rsid w:val="002378ED"/>
    <w:rsid w:val="00237BD7"/>
    <w:rsid w:val="00237CDD"/>
    <w:rsid w:val="0024004F"/>
    <w:rsid w:val="0024016F"/>
    <w:rsid w:val="002405B0"/>
    <w:rsid w:val="00240A16"/>
    <w:rsid w:val="00240B32"/>
    <w:rsid w:val="00240B69"/>
    <w:rsid w:val="00240B89"/>
    <w:rsid w:val="00240BF1"/>
    <w:rsid w:val="00240E13"/>
    <w:rsid w:val="00241375"/>
    <w:rsid w:val="002419FE"/>
    <w:rsid w:val="00241A06"/>
    <w:rsid w:val="00241BC3"/>
    <w:rsid w:val="00242047"/>
    <w:rsid w:val="00242FFD"/>
    <w:rsid w:val="00243153"/>
    <w:rsid w:val="002432B0"/>
    <w:rsid w:val="0024341F"/>
    <w:rsid w:val="002435E2"/>
    <w:rsid w:val="002439C3"/>
    <w:rsid w:val="00243D91"/>
    <w:rsid w:val="00243E9E"/>
    <w:rsid w:val="002445E8"/>
    <w:rsid w:val="00244867"/>
    <w:rsid w:val="002453B6"/>
    <w:rsid w:val="00245A61"/>
    <w:rsid w:val="00245B1F"/>
    <w:rsid w:val="00245CA6"/>
    <w:rsid w:val="0024614B"/>
    <w:rsid w:val="002461C4"/>
    <w:rsid w:val="002462E1"/>
    <w:rsid w:val="00246503"/>
    <w:rsid w:val="002466C2"/>
    <w:rsid w:val="0024701E"/>
    <w:rsid w:val="0024709D"/>
    <w:rsid w:val="00247100"/>
    <w:rsid w:val="0024725B"/>
    <w:rsid w:val="00247669"/>
    <w:rsid w:val="002477C2"/>
    <w:rsid w:val="002477FC"/>
    <w:rsid w:val="00247B53"/>
    <w:rsid w:val="00247BD6"/>
    <w:rsid w:val="00247D2C"/>
    <w:rsid w:val="00250208"/>
    <w:rsid w:val="0025027F"/>
    <w:rsid w:val="002505B3"/>
    <w:rsid w:val="00250BAD"/>
    <w:rsid w:val="002514A4"/>
    <w:rsid w:val="002514C7"/>
    <w:rsid w:val="00251B50"/>
    <w:rsid w:val="0025224A"/>
    <w:rsid w:val="00252324"/>
    <w:rsid w:val="00252675"/>
    <w:rsid w:val="002526E1"/>
    <w:rsid w:val="0025275A"/>
    <w:rsid w:val="002527A0"/>
    <w:rsid w:val="002527A6"/>
    <w:rsid w:val="00252EA8"/>
    <w:rsid w:val="00253598"/>
    <w:rsid w:val="00253742"/>
    <w:rsid w:val="0025394B"/>
    <w:rsid w:val="00253A3F"/>
    <w:rsid w:val="002548E6"/>
    <w:rsid w:val="00254C58"/>
    <w:rsid w:val="002550E3"/>
    <w:rsid w:val="002551F6"/>
    <w:rsid w:val="002554B2"/>
    <w:rsid w:val="00255852"/>
    <w:rsid w:val="002562AC"/>
    <w:rsid w:val="00256C5E"/>
    <w:rsid w:val="00256F58"/>
    <w:rsid w:val="002570C1"/>
    <w:rsid w:val="00257104"/>
    <w:rsid w:val="00257212"/>
    <w:rsid w:val="0025738F"/>
    <w:rsid w:val="00257AE7"/>
    <w:rsid w:val="00257C24"/>
    <w:rsid w:val="00257C74"/>
    <w:rsid w:val="00257D77"/>
    <w:rsid w:val="00257E90"/>
    <w:rsid w:val="00257FA7"/>
    <w:rsid w:val="0026012D"/>
    <w:rsid w:val="00260511"/>
    <w:rsid w:val="0026095F"/>
    <w:rsid w:val="00260EED"/>
    <w:rsid w:val="002618D6"/>
    <w:rsid w:val="00261DE6"/>
    <w:rsid w:val="00262688"/>
    <w:rsid w:val="0026281D"/>
    <w:rsid w:val="00262933"/>
    <w:rsid w:val="00262C2E"/>
    <w:rsid w:val="002631AC"/>
    <w:rsid w:val="00263371"/>
    <w:rsid w:val="0026343A"/>
    <w:rsid w:val="00263465"/>
    <w:rsid w:val="0026371D"/>
    <w:rsid w:val="0026388E"/>
    <w:rsid w:val="00263BA9"/>
    <w:rsid w:val="002643D5"/>
    <w:rsid w:val="00264484"/>
    <w:rsid w:val="002644A4"/>
    <w:rsid w:val="00264636"/>
    <w:rsid w:val="002647E9"/>
    <w:rsid w:val="00264BBE"/>
    <w:rsid w:val="00265320"/>
    <w:rsid w:val="0026604A"/>
    <w:rsid w:val="00266473"/>
    <w:rsid w:val="00266650"/>
    <w:rsid w:val="00266808"/>
    <w:rsid w:val="00266E2F"/>
    <w:rsid w:val="00267E68"/>
    <w:rsid w:val="00267E70"/>
    <w:rsid w:val="00270885"/>
    <w:rsid w:val="0027092F"/>
    <w:rsid w:val="00270964"/>
    <w:rsid w:val="00270B07"/>
    <w:rsid w:val="00270C19"/>
    <w:rsid w:val="00270DA0"/>
    <w:rsid w:val="00270E77"/>
    <w:rsid w:val="002714BC"/>
    <w:rsid w:val="00271691"/>
    <w:rsid w:val="00271787"/>
    <w:rsid w:val="002718EA"/>
    <w:rsid w:val="002720F4"/>
    <w:rsid w:val="002721C4"/>
    <w:rsid w:val="00272990"/>
    <w:rsid w:val="00272A63"/>
    <w:rsid w:val="00272A88"/>
    <w:rsid w:val="00273148"/>
    <w:rsid w:val="00273339"/>
    <w:rsid w:val="00273567"/>
    <w:rsid w:val="0027396D"/>
    <w:rsid w:val="00273BE7"/>
    <w:rsid w:val="00273E76"/>
    <w:rsid w:val="00273F74"/>
    <w:rsid w:val="00273F82"/>
    <w:rsid w:val="0027412E"/>
    <w:rsid w:val="0027421A"/>
    <w:rsid w:val="0027425F"/>
    <w:rsid w:val="00274345"/>
    <w:rsid w:val="002745B0"/>
    <w:rsid w:val="00274853"/>
    <w:rsid w:val="00274C4C"/>
    <w:rsid w:val="00274C5D"/>
    <w:rsid w:val="00275032"/>
    <w:rsid w:val="002750FC"/>
    <w:rsid w:val="00275AED"/>
    <w:rsid w:val="00275E30"/>
    <w:rsid w:val="00275F39"/>
    <w:rsid w:val="00276497"/>
    <w:rsid w:val="00276825"/>
    <w:rsid w:val="00276D55"/>
    <w:rsid w:val="00276DA7"/>
    <w:rsid w:val="00277517"/>
    <w:rsid w:val="002775B9"/>
    <w:rsid w:val="002776CA"/>
    <w:rsid w:val="002776E6"/>
    <w:rsid w:val="00277726"/>
    <w:rsid w:val="00277D0C"/>
    <w:rsid w:val="00277EAE"/>
    <w:rsid w:val="0028063F"/>
    <w:rsid w:val="00280C54"/>
    <w:rsid w:val="00280EA4"/>
    <w:rsid w:val="00281263"/>
    <w:rsid w:val="002812FB"/>
    <w:rsid w:val="002819F1"/>
    <w:rsid w:val="00281BF3"/>
    <w:rsid w:val="00281CA3"/>
    <w:rsid w:val="00282142"/>
    <w:rsid w:val="00282329"/>
    <w:rsid w:val="00282361"/>
    <w:rsid w:val="00282554"/>
    <w:rsid w:val="00282E24"/>
    <w:rsid w:val="002832E6"/>
    <w:rsid w:val="002839C9"/>
    <w:rsid w:val="00283C98"/>
    <w:rsid w:val="002841BE"/>
    <w:rsid w:val="002841C2"/>
    <w:rsid w:val="00284610"/>
    <w:rsid w:val="00284B65"/>
    <w:rsid w:val="00284C57"/>
    <w:rsid w:val="00285508"/>
    <w:rsid w:val="0028553E"/>
    <w:rsid w:val="0028575F"/>
    <w:rsid w:val="002857AF"/>
    <w:rsid w:val="00285844"/>
    <w:rsid w:val="00285910"/>
    <w:rsid w:val="00285A54"/>
    <w:rsid w:val="00285C35"/>
    <w:rsid w:val="00285D89"/>
    <w:rsid w:val="00285DEB"/>
    <w:rsid w:val="0028642A"/>
    <w:rsid w:val="00286CD1"/>
    <w:rsid w:val="00286DEF"/>
    <w:rsid w:val="00286F09"/>
    <w:rsid w:val="0028705E"/>
    <w:rsid w:val="00287355"/>
    <w:rsid w:val="0028740A"/>
    <w:rsid w:val="002879C8"/>
    <w:rsid w:val="00287A59"/>
    <w:rsid w:val="00287F0E"/>
    <w:rsid w:val="00287FB7"/>
    <w:rsid w:val="002900F1"/>
    <w:rsid w:val="00290DFE"/>
    <w:rsid w:val="00291455"/>
    <w:rsid w:val="0029145A"/>
    <w:rsid w:val="002917F0"/>
    <w:rsid w:val="002917F4"/>
    <w:rsid w:val="00291FAF"/>
    <w:rsid w:val="00291FF4"/>
    <w:rsid w:val="0029207E"/>
    <w:rsid w:val="002924C0"/>
    <w:rsid w:val="00292734"/>
    <w:rsid w:val="002928CC"/>
    <w:rsid w:val="00292A57"/>
    <w:rsid w:val="00292E48"/>
    <w:rsid w:val="00293378"/>
    <w:rsid w:val="00293539"/>
    <w:rsid w:val="002937FA"/>
    <w:rsid w:val="00293954"/>
    <w:rsid w:val="00293C7F"/>
    <w:rsid w:val="00293E66"/>
    <w:rsid w:val="00293EA3"/>
    <w:rsid w:val="00294245"/>
    <w:rsid w:val="0029492B"/>
    <w:rsid w:val="002950EC"/>
    <w:rsid w:val="00295292"/>
    <w:rsid w:val="0029588B"/>
    <w:rsid w:val="00295961"/>
    <w:rsid w:val="00295EFF"/>
    <w:rsid w:val="00296785"/>
    <w:rsid w:val="00296F41"/>
    <w:rsid w:val="00297301"/>
    <w:rsid w:val="0029751F"/>
    <w:rsid w:val="002A022F"/>
    <w:rsid w:val="002A0473"/>
    <w:rsid w:val="002A0673"/>
    <w:rsid w:val="002A1301"/>
    <w:rsid w:val="002A1827"/>
    <w:rsid w:val="002A1958"/>
    <w:rsid w:val="002A19D7"/>
    <w:rsid w:val="002A19F4"/>
    <w:rsid w:val="002A1B06"/>
    <w:rsid w:val="002A1B96"/>
    <w:rsid w:val="002A1DF4"/>
    <w:rsid w:val="002A1FB5"/>
    <w:rsid w:val="002A2123"/>
    <w:rsid w:val="002A2210"/>
    <w:rsid w:val="002A22FA"/>
    <w:rsid w:val="002A2445"/>
    <w:rsid w:val="002A25AE"/>
    <w:rsid w:val="002A25F2"/>
    <w:rsid w:val="002A2934"/>
    <w:rsid w:val="002A31C7"/>
    <w:rsid w:val="002A37FC"/>
    <w:rsid w:val="002A399A"/>
    <w:rsid w:val="002A4028"/>
    <w:rsid w:val="002A424B"/>
    <w:rsid w:val="002A47AB"/>
    <w:rsid w:val="002A47F8"/>
    <w:rsid w:val="002A496D"/>
    <w:rsid w:val="002A4CFC"/>
    <w:rsid w:val="002A5357"/>
    <w:rsid w:val="002A58E6"/>
    <w:rsid w:val="002A59FE"/>
    <w:rsid w:val="002A5ABA"/>
    <w:rsid w:val="002A5E06"/>
    <w:rsid w:val="002A6236"/>
    <w:rsid w:val="002A62E4"/>
    <w:rsid w:val="002A642A"/>
    <w:rsid w:val="002A67BA"/>
    <w:rsid w:val="002A6B9B"/>
    <w:rsid w:val="002A6D60"/>
    <w:rsid w:val="002A71D1"/>
    <w:rsid w:val="002A7569"/>
    <w:rsid w:val="002A76C7"/>
    <w:rsid w:val="002A7835"/>
    <w:rsid w:val="002A783B"/>
    <w:rsid w:val="002A7908"/>
    <w:rsid w:val="002A799A"/>
    <w:rsid w:val="002A7CA3"/>
    <w:rsid w:val="002A7D58"/>
    <w:rsid w:val="002A7F57"/>
    <w:rsid w:val="002B05EC"/>
    <w:rsid w:val="002B05F2"/>
    <w:rsid w:val="002B0791"/>
    <w:rsid w:val="002B0D32"/>
    <w:rsid w:val="002B0E72"/>
    <w:rsid w:val="002B1565"/>
    <w:rsid w:val="002B17FF"/>
    <w:rsid w:val="002B1ADF"/>
    <w:rsid w:val="002B1C3E"/>
    <w:rsid w:val="002B1D44"/>
    <w:rsid w:val="002B1FDB"/>
    <w:rsid w:val="002B21C7"/>
    <w:rsid w:val="002B24D8"/>
    <w:rsid w:val="002B26F4"/>
    <w:rsid w:val="002B2937"/>
    <w:rsid w:val="002B2C77"/>
    <w:rsid w:val="002B2CAA"/>
    <w:rsid w:val="002B2DE7"/>
    <w:rsid w:val="002B3711"/>
    <w:rsid w:val="002B3A47"/>
    <w:rsid w:val="002B3C45"/>
    <w:rsid w:val="002B3D8A"/>
    <w:rsid w:val="002B441F"/>
    <w:rsid w:val="002B45DC"/>
    <w:rsid w:val="002B46C3"/>
    <w:rsid w:val="002B48E6"/>
    <w:rsid w:val="002B50DB"/>
    <w:rsid w:val="002B51AE"/>
    <w:rsid w:val="002B5359"/>
    <w:rsid w:val="002B55D9"/>
    <w:rsid w:val="002B5DF3"/>
    <w:rsid w:val="002B6603"/>
    <w:rsid w:val="002B663B"/>
    <w:rsid w:val="002B6D84"/>
    <w:rsid w:val="002B6EC1"/>
    <w:rsid w:val="002B7526"/>
    <w:rsid w:val="002B7A51"/>
    <w:rsid w:val="002B7CE4"/>
    <w:rsid w:val="002B7CE7"/>
    <w:rsid w:val="002B7EC1"/>
    <w:rsid w:val="002C000F"/>
    <w:rsid w:val="002C0039"/>
    <w:rsid w:val="002C01DE"/>
    <w:rsid w:val="002C04A4"/>
    <w:rsid w:val="002C0765"/>
    <w:rsid w:val="002C1198"/>
    <w:rsid w:val="002C140C"/>
    <w:rsid w:val="002C146F"/>
    <w:rsid w:val="002C1633"/>
    <w:rsid w:val="002C164C"/>
    <w:rsid w:val="002C165E"/>
    <w:rsid w:val="002C1F6D"/>
    <w:rsid w:val="002C235A"/>
    <w:rsid w:val="002C25D3"/>
    <w:rsid w:val="002C26A6"/>
    <w:rsid w:val="002C2702"/>
    <w:rsid w:val="002C3253"/>
    <w:rsid w:val="002C328E"/>
    <w:rsid w:val="002C3463"/>
    <w:rsid w:val="002C3DCB"/>
    <w:rsid w:val="002C3E5F"/>
    <w:rsid w:val="002C4560"/>
    <w:rsid w:val="002C4859"/>
    <w:rsid w:val="002C4DA9"/>
    <w:rsid w:val="002C4F0B"/>
    <w:rsid w:val="002C4F7F"/>
    <w:rsid w:val="002C58E7"/>
    <w:rsid w:val="002C5BAD"/>
    <w:rsid w:val="002C6020"/>
    <w:rsid w:val="002C6260"/>
    <w:rsid w:val="002C66C4"/>
    <w:rsid w:val="002C6869"/>
    <w:rsid w:val="002C6CE6"/>
    <w:rsid w:val="002C7072"/>
    <w:rsid w:val="002C73A1"/>
    <w:rsid w:val="002C7413"/>
    <w:rsid w:val="002C7538"/>
    <w:rsid w:val="002C7878"/>
    <w:rsid w:val="002C7BBD"/>
    <w:rsid w:val="002D0742"/>
    <w:rsid w:val="002D0765"/>
    <w:rsid w:val="002D078C"/>
    <w:rsid w:val="002D1F2C"/>
    <w:rsid w:val="002D2066"/>
    <w:rsid w:val="002D20B4"/>
    <w:rsid w:val="002D2272"/>
    <w:rsid w:val="002D2AB7"/>
    <w:rsid w:val="002D2FD4"/>
    <w:rsid w:val="002D3698"/>
    <w:rsid w:val="002D3B47"/>
    <w:rsid w:val="002D3B81"/>
    <w:rsid w:val="002D3DA3"/>
    <w:rsid w:val="002D3E3C"/>
    <w:rsid w:val="002D4168"/>
    <w:rsid w:val="002D4232"/>
    <w:rsid w:val="002D436A"/>
    <w:rsid w:val="002D456E"/>
    <w:rsid w:val="002D4590"/>
    <w:rsid w:val="002D4853"/>
    <w:rsid w:val="002D4BF5"/>
    <w:rsid w:val="002D4D86"/>
    <w:rsid w:val="002D4DC2"/>
    <w:rsid w:val="002D5828"/>
    <w:rsid w:val="002D5D14"/>
    <w:rsid w:val="002D6085"/>
    <w:rsid w:val="002D6774"/>
    <w:rsid w:val="002D6E22"/>
    <w:rsid w:val="002D6FF7"/>
    <w:rsid w:val="002D7335"/>
    <w:rsid w:val="002D76C9"/>
    <w:rsid w:val="002D7738"/>
    <w:rsid w:val="002D7882"/>
    <w:rsid w:val="002D7885"/>
    <w:rsid w:val="002D7D56"/>
    <w:rsid w:val="002D7E6E"/>
    <w:rsid w:val="002E0046"/>
    <w:rsid w:val="002E03C4"/>
    <w:rsid w:val="002E03E8"/>
    <w:rsid w:val="002E0532"/>
    <w:rsid w:val="002E053F"/>
    <w:rsid w:val="002E0667"/>
    <w:rsid w:val="002E0793"/>
    <w:rsid w:val="002E0A39"/>
    <w:rsid w:val="002E0E64"/>
    <w:rsid w:val="002E0E69"/>
    <w:rsid w:val="002E0F92"/>
    <w:rsid w:val="002E10AE"/>
    <w:rsid w:val="002E13CB"/>
    <w:rsid w:val="002E1A8A"/>
    <w:rsid w:val="002E1ACE"/>
    <w:rsid w:val="002E22CE"/>
    <w:rsid w:val="002E2551"/>
    <w:rsid w:val="002E2B96"/>
    <w:rsid w:val="002E2E09"/>
    <w:rsid w:val="002E2F15"/>
    <w:rsid w:val="002E3498"/>
    <w:rsid w:val="002E3961"/>
    <w:rsid w:val="002E3C38"/>
    <w:rsid w:val="002E3CD9"/>
    <w:rsid w:val="002E427E"/>
    <w:rsid w:val="002E478A"/>
    <w:rsid w:val="002E49E9"/>
    <w:rsid w:val="002E4A43"/>
    <w:rsid w:val="002E4AB4"/>
    <w:rsid w:val="002E4CD3"/>
    <w:rsid w:val="002E5240"/>
    <w:rsid w:val="002E5480"/>
    <w:rsid w:val="002E58CD"/>
    <w:rsid w:val="002E5BFB"/>
    <w:rsid w:val="002E616E"/>
    <w:rsid w:val="002E64AB"/>
    <w:rsid w:val="002E6DA9"/>
    <w:rsid w:val="002E704B"/>
    <w:rsid w:val="002E70AA"/>
    <w:rsid w:val="002E72D2"/>
    <w:rsid w:val="002E7443"/>
    <w:rsid w:val="002E7689"/>
    <w:rsid w:val="002E796C"/>
    <w:rsid w:val="002E7F41"/>
    <w:rsid w:val="002E7F86"/>
    <w:rsid w:val="002F017E"/>
    <w:rsid w:val="002F0335"/>
    <w:rsid w:val="002F0458"/>
    <w:rsid w:val="002F07EA"/>
    <w:rsid w:val="002F0FD3"/>
    <w:rsid w:val="002F151C"/>
    <w:rsid w:val="002F1590"/>
    <w:rsid w:val="002F17ED"/>
    <w:rsid w:val="002F18A4"/>
    <w:rsid w:val="002F2140"/>
    <w:rsid w:val="002F229B"/>
    <w:rsid w:val="002F2409"/>
    <w:rsid w:val="002F2500"/>
    <w:rsid w:val="002F2876"/>
    <w:rsid w:val="002F2B87"/>
    <w:rsid w:val="002F33D5"/>
    <w:rsid w:val="002F3579"/>
    <w:rsid w:val="002F37CB"/>
    <w:rsid w:val="002F3DF2"/>
    <w:rsid w:val="002F400E"/>
    <w:rsid w:val="002F4034"/>
    <w:rsid w:val="002F4070"/>
    <w:rsid w:val="002F4624"/>
    <w:rsid w:val="002F4875"/>
    <w:rsid w:val="002F48F6"/>
    <w:rsid w:val="002F4BDF"/>
    <w:rsid w:val="002F5024"/>
    <w:rsid w:val="002F5186"/>
    <w:rsid w:val="002F5637"/>
    <w:rsid w:val="002F61E0"/>
    <w:rsid w:val="002F6A4D"/>
    <w:rsid w:val="002F6A6C"/>
    <w:rsid w:val="002F6C91"/>
    <w:rsid w:val="002F6CAF"/>
    <w:rsid w:val="002F6CE0"/>
    <w:rsid w:val="002F71A9"/>
    <w:rsid w:val="002F7385"/>
    <w:rsid w:val="002F7B57"/>
    <w:rsid w:val="002F7C13"/>
    <w:rsid w:val="002F7D55"/>
    <w:rsid w:val="002F7EE1"/>
    <w:rsid w:val="0030038F"/>
    <w:rsid w:val="003004D4"/>
    <w:rsid w:val="00300B38"/>
    <w:rsid w:val="0030122B"/>
    <w:rsid w:val="00301362"/>
    <w:rsid w:val="0030143A"/>
    <w:rsid w:val="00301F0A"/>
    <w:rsid w:val="00301F4E"/>
    <w:rsid w:val="003021E3"/>
    <w:rsid w:val="00302346"/>
    <w:rsid w:val="003023D2"/>
    <w:rsid w:val="00302B33"/>
    <w:rsid w:val="00302C98"/>
    <w:rsid w:val="00302FA5"/>
    <w:rsid w:val="003033AB"/>
    <w:rsid w:val="003033F7"/>
    <w:rsid w:val="0030366F"/>
    <w:rsid w:val="00303A5E"/>
    <w:rsid w:val="00303A83"/>
    <w:rsid w:val="00303BA6"/>
    <w:rsid w:val="00303C96"/>
    <w:rsid w:val="003046DD"/>
    <w:rsid w:val="00304BCA"/>
    <w:rsid w:val="00304D46"/>
    <w:rsid w:val="00304D6F"/>
    <w:rsid w:val="00304E2A"/>
    <w:rsid w:val="00305073"/>
    <w:rsid w:val="0030570F"/>
    <w:rsid w:val="00305C97"/>
    <w:rsid w:val="00305F6F"/>
    <w:rsid w:val="003060AA"/>
    <w:rsid w:val="003060E1"/>
    <w:rsid w:val="0030613A"/>
    <w:rsid w:val="00306215"/>
    <w:rsid w:val="00306315"/>
    <w:rsid w:val="003067DC"/>
    <w:rsid w:val="003068FB"/>
    <w:rsid w:val="00306A2B"/>
    <w:rsid w:val="00306D94"/>
    <w:rsid w:val="0030701B"/>
    <w:rsid w:val="0030708B"/>
    <w:rsid w:val="0030783E"/>
    <w:rsid w:val="00307B88"/>
    <w:rsid w:val="00307BA8"/>
    <w:rsid w:val="00307F8E"/>
    <w:rsid w:val="00307FCD"/>
    <w:rsid w:val="003100E6"/>
    <w:rsid w:val="003103EB"/>
    <w:rsid w:val="00311123"/>
    <w:rsid w:val="00311293"/>
    <w:rsid w:val="003113B8"/>
    <w:rsid w:val="00311EEB"/>
    <w:rsid w:val="0031201A"/>
    <w:rsid w:val="0031214D"/>
    <w:rsid w:val="003126E9"/>
    <w:rsid w:val="00312AC4"/>
    <w:rsid w:val="00312D82"/>
    <w:rsid w:val="003132C6"/>
    <w:rsid w:val="0031339C"/>
    <w:rsid w:val="003133D9"/>
    <w:rsid w:val="0031383F"/>
    <w:rsid w:val="00313B1E"/>
    <w:rsid w:val="00313D4E"/>
    <w:rsid w:val="00313FFA"/>
    <w:rsid w:val="00314034"/>
    <w:rsid w:val="00314DE9"/>
    <w:rsid w:val="00314E63"/>
    <w:rsid w:val="00315258"/>
    <w:rsid w:val="003156F1"/>
    <w:rsid w:val="00315706"/>
    <w:rsid w:val="003158AD"/>
    <w:rsid w:val="003160F3"/>
    <w:rsid w:val="00316422"/>
    <w:rsid w:val="00316951"/>
    <w:rsid w:val="00316AF6"/>
    <w:rsid w:val="00316D67"/>
    <w:rsid w:val="00316EF6"/>
    <w:rsid w:val="00317D5D"/>
    <w:rsid w:val="00317FCC"/>
    <w:rsid w:val="0032013B"/>
    <w:rsid w:val="003202B0"/>
    <w:rsid w:val="0032088F"/>
    <w:rsid w:val="00320AB6"/>
    <w:rsid w:val="00320CE7"/>
    <w:rsid w:val="00321006"/>
    <w:rsid w:val="003216B4"/>
    <w:rsid w:val="00321AAB"/>
    <w:rsid w:val="00321B2D"/>
    <w:rsid w:val="00321C8C"/>
    <w:rsid w:val="00321D73"/>
    <w:rsid w:val="003220E6"/>
    <w:rsid w:val="003223B3"/>
    <w:rsid w:val="003227EE"/>
    <w:rsid w:val="00322A64"/>
    <w:rsid w:val="00322B60"/>
    <w:rsid w:val="00322B89"/>
    <w:rsid w:val="00322D1A"/>
    <w:rsid w:val="00322E06"/>
    <w:rsid w:val="00322FB8"/>
    <w:rsid w:val="00323331"/>
    <w:rsid w:val="003234EE"/>
    <w:rsid w:val="00323603"/>
    <w:rsid w:val="0032378F"/>
    <w:rsid w:val="003238CE"/>
    <w:rsid w:val="00323BFB"/>
    <w:rsid w:val="00323DC5"/>
    <w:rsid w:val="00324057"/>
    <w:rsid w:val="003240F3"/>
    <w:rsid w:val="0032424E"/>
    <w:rsid w:val="00324374"/>
    <w:rsid w:val="003245AD"/>
    <w:rsid w:val="0032482E"/>
    <w:rsid w:val="00324A38"/>
    <w:rsid w:val="00324CE5"/>
    <w:rsid w:val="00324D79"/>
    <w:rsid w:val="003252DF"/>
    <w:rsid w:val="0032569C"/>
    <w:rsid w:val="00325894"/>
    <w:rsid w:val="0032603B"/>
    <w:rsid w:val="003261F6"/>
    <w:rsid w:val="003263FB"/>
    <w:rsid w:val="003266B3"/>
    <w:rsid w:val="00326BFC"/>
    <w:rsid w:val="00326CAD"/>
    <w:rsid w:val="00326E3D"/>
    <w:rsid w:val="00326EA0"/>
    <w:rsid w:val="0032716C"/>
    <w:rsid w:val="0032763E"/>
    <w:rsid w:val="00327743"/>
    <w:rsid w:val="00327E4A"/>
    <w:rsid w:val="003300A9"/>
    <w:rsid w:val="00330F3F"/>
    <w:rsid w:val="00330FCB"/>
    <w:rsid w:val="00331111"/>
    <w:rsid w:val="003314D1"/>
    <w:rsid w:val="00331615"/>
    <w:rsid w:val="00331789"/>
    <w:rsid w:val="003317CC"/>
    <w:rsid w:val="00331CE4"/>
    <w:rsid w:val="003321F8"/>
    <w:rsid w:val="0033251F"/>
    <w:rsid w:val="00332920"/>
    <w:rsid w:val="00333048"/>
    <w:rsid w:val="003330A8"/>
    <w:rsid w:val="00333192"/>
    <w:rsid w:val="00333201"/>
    <w:rsid w:val="0033328A"/>
    <w:rsid w:val="00333695"/>
    <w:rsid w:val="00333D2C"/>
    <w:rsid w:val="00334104"/>
    <w:rsid w:val="003341E2"/>
    <w:rsid w:val="00334427"/>
    <w:rsid w:val="0033470C"/>
    <w:rsid w:val="003349BF"/>
    <w:rsid w:val="00334B47"/>
    <w:rsid w:val="00334D49"/>
    <w:rsid w:val="00335191"/>
    <w:rsid w:val="003352F9"/>
    <w:rsid w:val="00335395"/>
    <w:rsid w:val="003356BE"/>
    <w:rsid w:val="0033586F"/>
    <w:rsid w:val="00335C54"/>
    <w:rsid w:val="0033630D"/>
    <w:rsid w:val="0033651E"/>
    <w:rsid w:val="00336986"/>
    <w:rsid w:val="003369B1"/>
    <w:rsid w:val="00336A84"/>
    <w:rsid w:val="00336CDF"/>
    <w:rsid w:val="00336E1B"/>
    <w:rsid w:val="00336E37"/>
    <w:rsid w:val="003371F8"/>
    <w:rsid w:val="003375A6"/>
    <w:rsid w:val="0033760E"/>
    <w:rsid w:val="00337688"/>
    <w:rsid w:val="00337986"/>
    <w:rsid w:val="00337A13"/>
    <w:rsid w:val="00337AB9"/>
    <w:rsid w:val="00337FF9"/>
    <w:rsid w:val="00340031"/>
    <w:rsid w:val="003405CF"/>
    <w:rsid w:val="00340744"/>
    <w:rsid w:val="00340983"/>
    <w:rsid w:val="00340A73"/>
    <w:rsid w:val="00340C2B"/>
    <w:rsid w:val="003410E1"/>
    <w:rsid w:val="0034134C"/>
    <w:rsid w:val="003417EC"/>
    <w:rsid w:val="003419E3"/>
    <w:rsid w:val="00341CEA"/>
    <w:rsid w:val="00341ECA"/>
    <w:rsid w:val="00341EDB"/>
    <w:rsid w:val="00341FFB"/>
    <w:rsid w:val="0034389B"/>
    <w:rsid w:val="0034395B"/>
    <w:rsid w:val="00343B3E"/>
    <w:rsid w:val="00343BB1"/>
    <w:rsid w:val="003447D2"/>
    <w:rsid w:val="003447E0"/>
    <w:rsid w:val="0034487A"/>
    <w:rsid w:val="0034584A"/>
    <w:rsid w:val="00345CCC"/>
    <w:rsid w:val="00345E87"/>
    <w:rsid w:val="0034666F"/>
    <w:rsid w:val="003469C4"/>
    <w:rsid w:val="00346B0B"/>
    <w:rsid w:val="00346BBC"/>
    <w:rsid w:val="00346C6A"/>
    <w:rsid w:val="00347472"/>
    <w:rsid w:val="00347891"/>
    <w:rsid w:val="00347CEB"/>
    <w:rsid w:val="00347DD7"/>
    <w:rsid w:val="00347F41"/>
    <w:rsid w:val="003507B3"/>
    <w:rsid w:val="00350B31"/>
    <w:rsid w:val="00350B3B"/>
    <w:rsid w:val="00350CBC"/>
    <w:rsid w:val="00350DC4"/>
    <w:rsid w:val="00350E03"/>
    <w:rsid w:val="00351180"/>
    <w:rsid w:val="00351257"/>
    <w:rsid w:val="00351373"/>
    <w:rsid w:val="0035147E"/>
    <w:rsid w:val="00351A13"/>
    <w:rsid w:val="00351A51"/>
    <w:rsid w:val="00351F30"/>
    <w:rsid w:val="00351FBB"/>
    <w:rsid w:val="003520AE"/>
    <w:rsid w:val="003524F9"/>
    <w:rsid w:val="0035340E"/>
    <w:rsid w:val="0035388A"/>
    <w:rsid w:val="00354349"/>
    <w:rsid w:val="00354994"/>
    <w:rsid w:val="00354F84"/>
    <w:rsid w:val="00355075"/>
    <w:rsid w:val="0035535D"/>
    <w:rsid w:val="00355705"/>
    <w:rsid w:val="0035579F"/>
    <w:rsid w:val="003562A9"/>
    <w:rsid w:val="00356B3A"/>
    <w:rsid w:val="00356C32"/>
    <w:rsid w:val="00356D0E"/>
    <w:rsid w:val="00356EB0"/>
    <w:rsid w:val="0035739E"/>
    <w:rsid w:val="0035784A"/>
    <w:rsid w:val="00357936"/>
    <w:rsid w:val="00357C72"/>
    <w:rsid w:val="00357DC7"/>
    <w:rsid w:val="003608F1"/>
    <w:rsid w:val="00360BFB"/>
    <w:rsid w:val="0036132A"/>
    <w:rsid w:val="00361747"/>
    <w:rsid w:val="00361ADF"/>
    <w:rsid w:val="00361E52"/>
    <w:rsid w:val="00361EC4"/>
    <w:rsid w:val="00362055"/>
    <w:rsid w:val="003620FC"/>
    <w:rsid w:val="003621D3"/>
    <w:rsid w:val="0036253A"/>
    <w:rsid w:val="003625ED"/>
    <w:rsid w:val="0036287B"/>
    <w:rsid w:val="00362B0D"/>
    <w:rsid w:val="00362BDA"/>
    <w:rsid w:val="00362D93"/>
    <w:rsid w:val="0036337C"/>
    <w:rsid w:val="00363759"/>
    <w:rsid w:val="003637C1"/>
    <w:rsid w:val="0036388C"/>
    <w:rsid w:val="00363890"/>
    <w:rsid w:val="00363E28"/>
    <w:rsid w:val="003640D5"/>
    <w:rsid w:val="003641D2"/>
    <w:rsid w:val="0036439C"/>
    <w:rsid w:val="0036466A"/>
    <w:rsid w:val="00364C23"/>
    <w:rsid w:val="00364CEB"/>
    <w:rsid w:val="00364D48"/>
    <w:rsid w:val="00364FEC"/>
    <w:rsid w:val="00365069"/>
    <w:rsid w:val="0036519E"/>
    <w:rsid w:val="00365245"/>
    <w:rsid w:val="0036576C"/>
    <w:rsid w:val="0036593D"/>
    <w:rsid w:val="00365A50"/>
    <w:rsid w:val="00366125"/>
    <w:rsid w:val="0036625D"/>
    <w:rsid w:val="003669BA"/>
    <w:rsid w:val="00366B32"/>
    <w:rsid w:val="003676CB"/>
    <w:rsid w:val="00367FB8"/>
    <w:rsid w:val="003701E1"/>
    <w:rsid w:val="00370295"/>
    <w:rsid w:val="003702CE"/>
    <w:rsid w:val="00370919"/>
    <w:rsid w:val="00370BFB"/>
    <w:rsid w:val="00370D7C"/>
    <w:rsid w:val="00370D9F"/>
    <w:rsid w:val="00370F63"/>
    <w:rsid w:val="00371028"/>
    <w:rsid w:val="00371075"/>
    <w:rsid w:val="003710FA"/>
    <w:rsid w:val="0037154F"/>
    <w:rsid w:val="003717EF"/>
    <w:rsid w:val="00371A1C"/>
    <w:rsid w:val="00371ADE"/>
    <w:rsid w:val="00371F9D"/>
    <w:rsid w:val="00371FDC"/>
    <w:rsid w:val="00372005"/>
    <w:rsid w:val="00372100"/>
    <w:rsid w:val="003721E5"/>
    <w:rsid w:val="003723AD"/>
    <w:rsid w:val="00372572"/>
    <w:rsid w:val="00372701"/>
    <w:rsid w:val="00372837"/>
    <w:rsid w:val="00372C47"/>
    <w:rsid w:val="00372E99"/>
    <w:rsid w:val="00373574"/>
    <w:rsid w:val="003739C7"/>
    <w:rsid w:val="00373D9A"/>
    <w:rsid w:val="00373ECF"/>
    <w:rsid w:val="00373F4C"/>
    <w:rsid w:val="00374104"/>
    <w:rsid w:val="003741BF"/>
    <w:rsid w:val="003743C4"/>
    <w:rsid w:val="003744AB"/>
    <w:rsid w:val="00374869"/>
    <w:rsid w:val="00374FAE"/>
    <w:rsid w:val="00375648"/>
    <w:rsid w:val="0037590B"/>
    <w:rsid w:val="00375ECC"/>
    <w:rsid w:val="00375F37"/>
    <w:rsid w:val="0037643D"/>
    <w:rsid w:val="00376678"/>
    <w:rsid w:val="003766EC"/>
    <w:rsid w:val="00376B5A"/>
    <w:rsid w:val="00376B7F"/>
    <w:rsid w:val="00376CC2"/>
    <w:rsid w:val="00376F93"/>
    <w:rsid w:val="00377013"/>
    <w:rsid w:val="003770F3"/>
    <w:rsid w:val="003773DB"/>
    <w:rsid w:val="00377472"/>
    <w:rsid w:val="003774C7"/>
    <w:rsid w:val="0037758E"/>
    <w:rsid w:val="003775D9"/>
    <w:rsid w:val="003777A6"/>
    <w:rsid w:val="003777F2"/>
    <w:rsid w:val="00377867"/>
    <w:rsid w:val="00377B3F"/>
    <w:rsid w:val="003801E9"/>
    <w:rsid w:val="0038066C"/>
    <w:rsid w:val="00380C8E"/>
    <w:rsid w:val="00380FC4"/>
    <w:rsid w:val="003811F3"/>
    <w:rsid w:val="00381672"/>
    <w:rsid w:val="00381C70"/>
    <w:rsid w:val="00381E87"/>
    <w:rsid w:val="00381F51"/>
    <w:rsid w:val="00381FA5"/>
    <w:rsid w:val="003822ED"/>
    <w:rsid w:val="003825C6"/>
    <w:rsid w:val="003828E3"/>
    <w:rsid w:val="00382AA4"/>
    <w:rsid w:val="00382E7E"/>
    <w:rsid w:val="00383130"/>
    <w:rsid w:val="003834F1"/>
    <w:rsid w:val="0038350C"/>
    <w:rsid w:val="003839F9"/>
    <w:rsid w:val="00383FFC"/>
    <w:rsid w:val="0038440D"/>
    <w:rsid w:val="003846F3"/>
    <w:rsid w:val="00384BE5"/>
    <w:rsid w:val="00384EE5"/>
    <w:rsid w:val="0038511C"/>
    <w:rsid w:val="0038539C"/>
    <w:rsid w:val="003853B3"/>
    <w:rsid w:val="0038582C"/>
    <w:rsid w:val="00386631"/>
    <w:rsid w:val="00386FC8"/>
    <w:rsid w:val="00387059"/>
    <w:rsid w:val="00387136"/>
    <w:rsid w:val="0038727A"/>
    <w:rsid w:val="00387341"/>
    <w:rsid w:val="00387BA8"/>
    <w:rsid w:val="00387DF4"/>
    <w:rsid w:val="00390567"/>
    <w:rsid w:val="003906D0"/>
    <w:rsid w:val="00391347"/>
    <w:rsid w:val="00391C85"/>
    <w:rsid w:val="00392219"/>
    <w:rsid w:val="003926C1"/>
    <w:rsid w:val="00392A3E"/>
    <w:rsid w:val="00392C20"/>
    <w:rsid w:val="003937F6"/>
    <w:rsid w:val="00393803"/>
    <w:rsid w:val="00393B65"/>
    <w:rsid w:val="00394259"/>
    <w:rsid w:val="00394502"/>
    <w:rsid w:val="00394B2F"/>
    <w:rsid w:val="00394F4C"/>
    <w:rsid w:val="00395286"/>
    <w:rsid w:val="003952E4"/>
    <w:rsid w:val="003954E6"/>
    <w:rsid w:val="00395AF1"/>
    <w:rsid w:val="00395C05"/>
    <w:rsid w:val="00395D95"/>
    <w:rsid w:val="00395FE2"/>
    <w:rsid w:val="0039619F"/>
    <w:rsid w:val="003963B4"/>
    <w:rsid w:val="00396402"/>
    <w:rsid w:val="003964BA"/>
    <w:rsid w:val="0039666E"/>
    <w:rsid w:val="00396863"/>
    <w:rsid w:val="00396C6F"/>
    <w:rsid w:val="00396D53"/>
    <w:rsid w:val="00397431"/>
    <w:rsid w:val="003974FF"/>
    <w:rsid w:val="00397AED"/>
    <w:rsid w:val="00397B0B"/>
    <w:rsid w:val="00397B92"/>
    <w:rsid w:val="00397F67"/>
    <w:rsid w:val="003A0186"/>
    <w:rsid w:val="003A0D21"/>
    <w:rsid w:val="003A1730"/>
    <w:rsid w:val="003A1732"/>
    <w:rsid w:val="003A1EF0"/>
    <w:rsid w:val="003A2310"/>
    <w:rsid w:val="003A2565"/>
    <w:rsid w:val="003A28D4"/>
    <w:rsid w:val="003A2A63"/>
    <w:rsid w:val="003A2E35"/>
    <w:rsid w:val="003A3342"/>
    <w:rsid w:val="003A34CA"/>
    <w:rsid w:val="003A3A48"/>
    <w:rsid w:val="003A3C46"/>
    <w:rsid w:val="003A3C61"/>
    <w:rsid w:val="003A3F4C"/>
    <w:rsid w:val="003A4276"/>
    <w:rsid w:val="003A42D9"/>
    <w:rsid w:val="003A48D4"/>
    <w:rsid w:val="003A4A2D"/>
    <w:rsid w:val="003A4ECF"/>
    <w:rsid w:val="003A5024"/>
    <w:rsid w:val="003A51D0"/>
    <w:rsid w:val="003A5609"/>
    <w:rsid w:val="003A5925"/>
    <w:rsid w:val="003A5938"/>
    <w:rsid w:val="003A613B"/>
    <w:rsid w:val="003A62C6"/>
    <w:rsid w:val="003A63E5"/>
    <w:rsid w:val="003A6725"/>
    <w:rsid w:val="003A685F"/>
    <w:rsid w:val="003A69FA"/>
    <w:rsid w:val="003A6EEC"/>
    <w:rsid w:val="003A7065"/>
    <w:rsid w:val="003A7865"/>
    <w:rsid w:val="003A7D8F"/>
    <w:rsid w:val="003A7E05"/>
    <w:rsid w:val="003A7F16"/>
    <w:rsid w:val="003A7F5D"/>
    <w:rsid w:val="003B019C"/>
    <w:rsid w:val="003B079B"/>
    <w:rsid w:val="003B081C"/>
    <w:rsid w:val="003B08A7"/>
    <w:rsid w:val="003B10A6"/>
    <w:rsid w:val="003B11C1"/>
    <w:rsid w:val="003B1294"/>
    <w:rsid w:val="003B1480"/>
    <w:rsid w:val="003B1AE3"/>
    <w:rsid w:val="003B2215"/>
    <w:rsid w:val="003B256F"/>
    <w:rsid w:val="003B25FB"/>
    <w:rsid w:val="003B2A87"/>
    <w:rsid w:val="003B2C38"/>
    <w:rsid w:val="003B306B"/>
    <w:rsid w:val="003B33A7"/>
    <w:rsid w:val="003B348A"/>
    <w:rsid w:val="003B3BB0"/>
    <w:rsid w:val="003B3DFA"/>
    <w:rsid w:val="003B3E9B"/>
    <w:rsid w:val="003B4085"/>
    <w:rsid w:val="003B456E"/>
    <w:rsid w:val="003B50D9"/>
    <w:rsid w:val="003B5453"/>
    <w:rsid w:val="003B577A"/>
    <w:rsid w:val="003B5789"/>
    <w:rsid w:val="003B5882"/>
    <w:rsid w:val="003B5A80"/>
    <w:rsid w:val="003B5C04"/>
    <w:rsid w:val="003B5FF0"/>
    <w:rsid w:val="003B62DA"/>
    <w:rsid w:val="003B63A9"/>
    <w:rsid w:val="003B6699"/>
    <w:rsid w:val="003B6852"/>
    <w:rsid w:val="003B68E2"/>
    <w:rsid w:val="003B6939"/>
    <w:rsid w:val="003B6C57"/>
    <w:rsid w:val="003B6E0B"/>
    <w:rsid w:val="003B7809"/>
    <w:rsid w:val="003B7B75"/>
    <w:rsid w:val="003B7B8D"/>
    <w:rsid w:val="003C09D7"/>
    <w:rsid w:val="003C115F"/>
    <w:rsid w:val="003C14AA"/>
    <w:rsid w:val="003C1648"/>
    <w:rsid w:val="003C16C6"/>
    <w:rsid w:val="003C1704"/>
    <w:rsid w:val="003C172B"/>
    <w:rsid w:val="003C1B1A"/>
    <w:rsid w:val="003C1BE1"/>
    <w:rsid w:val="003C1BEA"/>
    <w:rsid w:val="003C217B"/>
    <w:rsid w:val="003C2B6E"/>
    <w:rsid w:val="003C2FC4"/>
    <w:rsid w:val="003C30D3"/>
    <w:rsid w:val="003C346E"/>
    <w:rsid w:val="003C380B"/>
    <w:rsid w:val="003C3D4A"/>
    <w:rsid w:val="003C403A"/>
    <w:rsid w:val="003C4062"/>
    <w:rsid w:val="003C470E"/>
    <w:rsid w:val="003C4854"/>
    <w:rsid w:val="003C4D30"/>
    <w:rsid w:val="003C5397"/>
    <w:rsid w:val="003C545D"/>
    <w:rsid w:val="003C572A"/>
    <w:rsid w:val="003C5B00"/>
    <w:rsid w:val="003C63A2"/>
    <w:rsid w:val="003C6D04"/>
    <w:rsid w:val="003C6DC8"/>
    <w:rsid w:val="003C6E84"/>
    <w:rsid w:val="003C6F74"/>
    <w:rsid w:val="003C7131"/>
    <w:rsid w:val="003C72E7"/>
    <w:rsid w:val="003C7702"/>
    <w:rsid w:val="003C7B35"/>
    <w:rsid w:val="003D0079"/>
    <w:rsid w:val="003D02E0"/>
    <w:rsid w:val="003D055B"/>
    <w:rsid w:val="003D0AC1"/>
    <w:rsid w:val="003D0F4F"/>
    <w:rsid w:val="003D12A7"/>
    <w:rsid w:val="003D12D9"/>
    <w:rsid w:val="003D1892"/>
    <w:rsid w:val="003D1CC1"/>
    <w:rsid w:val="003D1CE6"/>
    <w:rsid w:val="003D1FB3"/>
    <w:rsid w:val="003D220C"/>
    <w:rsid w:val="003D233A"/>
    <w:rsid w:val="003D277C"/>
    <w:rsid w:val="003D2881"/>
    <w:rsid w:val="003D29DE"/>
    <w:rsid w:val="003D2E09"/>
    <w:rsid w:val="003D2E31"/>
    <w:rsid w:val="003D2E66"/>
    <w:rsid w:val="003D308A"/>
    <w:rsid w:val="003D30B0"/>
    <w:rsid w:val="003D332F"/>
    <w:rsid w:val="003D335F"/>
    <w:rsid w:val="003D3496"/>
    <w:rsid w:val="003D35E7"/>
    <w:rsid w:val="003D3723"/>
    <w:rsid w:val="003D38F1"/>
    <w:rsid w:val="003D3980"/>
    <w:rsid w:val="003D3B7B"/>
    <w:rsid w:val="003D3D46"/>
    <w:rsid w:val="003D3E6A"/>
    <w:rsid w:val="003D42E2"/>
    <w:rsid w:val="003D4AC7"/>
    <w:rsid w:val="003D4BF4"/>
    <w:rsid w:val="003D5925"/>
    <w:rsid w:val="003D606E"/>
    <w:rsid w:val="003D63EA"/>
    <w:rsid w:val="003D670E"/>
    <w:rsid w:val="003D672B"/>
    <w:rsid w:val="003D67FC"/>
    <w:rsid w:val="003D6C74"/>
    <w:rsid w:val="003D6D69"/>
    <w:rsid w:val="003D6DA0"/>
    <w:rsid w:val="003D6F3F"/>
    <w:rsid w:val="003D7518"/>
    <w:rsid w:val="003D778D"/>
    <w:rsid w:val="003D7A19"/>
    <w:rsid w:val="003E01BF"/>
    <w:rsid w:val="003E0272"/>
    <w:rsid w:val="003E0281"/>
    <w:rsid w:val="003E08AA"/>
    <w:rsid w:val="003E0E8A"/>
    <w:rsid w:val="003E1F12"/>
    <w:rsid w:val="003E2063"/>
    <w:rsid w:val="003E2285"/>
    <w:rsid w:val="003E242F"/>
    <w:rsid w:val="003E2672"/>
    <w:rsid w:val="003E2BAA"/>
    <w:rsid w:val="003E2FDD"/>
    <w:rsid w:val="003E3037"/>
    <w:rsid w:val="003E3429"/>
    <w:rsid w:val="003E365E"/>
    <w:rsid w:val="003E3E9A"/>
    <w:rsid w:val="003E47F9"/>
    <w:rsid w:val="003E4815"/>
    <w:rsid w:val="003E49F0"/>
    <w:rsid w:val="003E4BDA"/>
    <w:rsid w:val="003E4FFF"/>
    <w:rsid w:val="003E5034"/>
    <w:rsid w:val="003E50EB"/>
    <w:rsid w:val="003E531F"/>
    <w:rsid w:val="003E54EA"/>
    <w:rsid w:val="003E5755"/>
    <w:rsid w:val="003E5993"/>
    <w:rsid w:val="003E5AE7"/>
    <w:rsid w:val="003E5D18"/>
    <w:rsid w:val="003E5F54"/>
    <w:rsid w:val="003E648E"/>
    <w:rsid w:val="003E67B5"/>
    <w:rsid w:val="003E69ED"/>
    <w:rsid w:val="003E6C4E"/>
    <w:rsid w:val="003E6E08"/>
    <w:rsid w:val="003E6F03"/>
    <w:rsid w:val="003E755E"/>
    <w:rsid w:val="003E7BCA"/>
    <w:rsid w:val="003E7C67"/>
    <w:rsid w:val="003E7E20"/>
    <w:rsid w:val="003E7E36"/>
    <w:rsid w:val="003F011D"/>
    <w:rsid w:val="003F0740"/>
    <w:rsid w:val="003F093C"/>
    <w:rsid w:val="003F0E8D"/>
    <w:rsid w:val="003F1141"/>
    <w:rsid w:val="003F12EA"/>
    <w:rsid w:val="003F1495"/>
    <w:rsid w:val="003F25FA"/>
    <w:rsid w:val="003F26AC"/>
    <w:rsid w:val="003F2A82"/>
    <w:rsid w:val="003F2A94"/>
    <w:rsid w:val="003F2BDF"/>
    <w:rsid w:val="003F2EE4"/>
    <w:rsid w:val="003F3136"/>
    <w:rsid w:val="003F32A7"/>
    <w:rsid w:val="003F3780"/>
    <w:rsid w:val="003F3860"/>
    <w:rsid w:val="003F3AC6"/>
    <w:rsid w:val="003F4037"/>
    <w:rsid w:val="003F49CA"/>
    <w:rsid w:val="003F4A4A"/>
    <w:rsid w:val="003F5209"/>
    <w:rsid w:val="003F5768"/>
    <w:rsid w:val="003F5839"/>
    <w:rsid w:val="003F61C6"/>
    <w:rsid w:val="003F641D"/>
    <w:rsid w:val="003F6877"/>
    <w:rsid w:val="003F688C"/>
    <w:rsid w:val="003F6F56"/>
    <w:rsid w:val="003F6F59"/>
    <w:rsid w:val="003F72FE"/>
    <w:rsid w:val="003F794B"/>
    <w:rsid w:val="003F798F"/>
    <w:rsid w:val="003F7F27"/>
    <w:rsid w:val="00400511"/>
    <w:rsid w:val="004008A7"/>
    <w:rsid w:val="00400A65"/>
    <w:rsid w:val="00400C0E"/>
    <w:rsid w:val="0040101B"/>
    <w:rsid w:val="00401054"/>
    <w:rsid w:val="0040199F"/>
    <w:rsid w:val="004019C1"/>
    <w:rsid w:val="00401D3A"/>
    <w:rsid w:val="00401DCD"/>
    <w:rsid w:val="0040263D"/>
    <w:rsid w:val="00402652"/>
    <w:rsid w:val="0040280A"/>
    <w:rsid w:val="00402DA8"/>
    <w:rsid w:val="00402DDE"/>
    <w:rsid w:val="00402F04"/>
    <w:rsid w:val="00403836"/>
    <w:rsid w:val="00404299"/>
    <w:rsid w:val="0040499F"/>
    <w:rsid w:val="00404B7F"/>
    <w:rsid w:val="00404D9E"/>
    <w:rsid w:val="00405393"/>
    <w:rsid w:val="0040565B"/>
    <w:rsid w:val="004057F6"/>
    <w:rsid w:val="00405C2E"/>
    <w:rsid w:val="00405D1F"/>
    <w:rsid w:val="00406181"/>
    <w:rsid w:val="00406268"/>
    <w:rsid w:val="004067D9"/>
    <w:rsid w:val="00406D5E"/>
    <w:rsid w:val="00406F17"/>
    <w:rsid w:val="00407082"/>
    <w:rsid w:val="00407101"/>
    <w:rsid w:val="004073A2"/>
    <w:rsid w:val="00407B2A"/>
    <w:rsid w:val="00407C3C"/>
    <w:rsid w:val="00407CC4"/>
    <w:rsid w:val="004100FF"/>
    <w:rsid w:val="004109C8"/>
    <w:rsid w:val="00410A04"/>
    <w:rsid w:val="00410B8F"/>
    <w:rsid w:val="00410F8A"/>
    <w:rsid w:val="00410FF7"/>
    <w:rsid w:val="00411133"/>
    <w:rsid w:val="00411206"/>
    <w:rsid w:val="0041126C"/>
    <w:rsid w:val="004112CC"/>
    <w:rsid w:val="00411680"/>
    <w:rsid w:val="004116C8"/>
    <w:rsid w:val="0041196C"/>
    <w:rsid w:val="00411B03"/>
    <w:rsid w:val="00411B26"/>
    <w:rsid w:val="00411E9E"/>
    <w:rsid w:val="00411F97"/>
    <w:rsid w:val="00412046"/>
    <w:rsid w:val="00412309"/>
    <w:rsid w:val="004123EB"/>
    <w:rsid w:val="00412425"/>
    <w:rsid w:val="0041244F"/>
    <w:rsid w:val="00412AA7"/>
    <w:rsid w:val="004130D4"/>
    <w:rsid w:val="004132AE"/>
    <w:rsid w:val="00413509"/>
    <w:rsid w:val="00413537"/>
    <w:rsid w:val="004138FD"/>
    <w:rsid w:val="00413D3B"/>
    <w:rsid w:val="00413E4A"/>
    <w:rsid w:val="00413FE6"/>
    <w:rsid w:val="0041441B"/>
    <w:rsid w:val="00414443"/>
    <w:rsid w:val="00414B1C"/>
    <w:rsid w:val="00414BBF"/>
    <w:rsid w:val="0041511E"/>
    <w:rsid w:val="00415121"/>
    <w:rsid w:val="004153E6"/>
    <w:rsid w:val="0041544F"/>
    <w:rsid w:val="00415587"/>
    <w:rsid w:val="00415597"/>
    <w:rsid w:val="00415EC4"/>
    <w:rsid w:val="00415FB3"/>
    <w:rsid w:val="00416062"/>
    <w:rsid w:val="004162D5"/>
    <w:rsid w:val="00416B50"/>
    <w:rsid w:val="00416D1E"/>
    <w:rsid w:val="0041735C"/>
    <w:rsid w:val="0041743E"/>
    <w:rsid w:val="00417459"/>
    <w:rsid w:val="00417590"/>
    <w:rsid w:val="00417603"/>
    <w:rsid w:val="00417B1C"/>
    <w:rsid w:val="00417EFF"/>
    <w:rsid w:val="00417F1B"/>
    <w:rsid w:val="004201C2"/>
    <w:rsid w:val="004203C3"/>
    <w:rsid w:val="0042078B"/>
    <w:rsid w:val="00420886"/>
    <w:rsid w:val="00420CC7"/>
    <w:rsid w:val="00420F2F"/>
    <w:rsid w:val="004211E2"/>
    <w:rsid w:val="004211FF"/>
    <w:rsid w:val="00421246"/>
    <w:rsid w:val="004213FF"/>
    <w:rsid w:val="00421560"/>
    <w:rsid w:val="0042186E"/>
    <w:rsid w:val="004221B1"/>
    <w:rsid w:val="00422338"/>
    <w:rsid w:val="004225C1"/>
    <w:rsid w:val="00422B1B"/>
    <w:rsid w:val="00422BFA"/>
    <w:rsid w:val="00422D9E"/>
    <w:rsid w:val="0042317C"/>
    <w:rsid w:val="00423546"/>
    <w:rsid w:val="00423B58"/>
    <w:rsid w:val="00423C32"/>
    <w:rsid w:val="00423C59"/>
    <w:rsid w:val="00423D71"/>
    <w:rsid w:val="00423EC4"/>
    <w:rsid w:val="004241D7"/>
    <w:rsid w:val="00424710"/>
    <w:rsid w:val="00424883"/>
    <w:rsid w:val="004249BC"/>
    <w:rsid w:val="00424DD8"/>
    <w:rsid w:val="00425471"/>
    <w:rsid w:val="00425573"/>
    <w:rsid w:val="004257BF"/>
    <w:rsid w:val="00425833"/>
    <w:rsid w:val="00425A3E"/>
    <w:rsid w:val="00425AEA"/>
    <w:rsid w:val="00425B98"/>
    <w:rsid w:val="00425D5C"/>
    <w:rsid w:val="00426130"/>
    <w:rsid w:val="00426390"/>
    <w:rsid w:val="004263BC"/>
    <w:rsid w:val="004264C7"/>
    <w:rsid w:val="004267EE"/>
    <w:rsid w:val="00426955"/>
    <w:rsid w:val="00426D23"/>
    <w:rsid w:val="00426ED7"/>
    <w:rsid w:val="004270C0"/>
    <w:rsid w:val="004272F8"/>
    <w:rsid w:val="00427687"/>
    <w:rsid w:val="00427D55"/>
    <w:rsid w:val="00427E7E"/>
    <w:rsid w:val="00430096"/>
    <w:rsid w:val="00430210"/>
    <w:rsid w:val="004308F4"/>
    <w:rsid w:val="00430D48"/>
    <w:rsid w:val="00430E87"/>
    <w:rsid w:val="004310CF"/>
    <w:rsid w:val="00431476"/>
    <w:rsid w:val="0043164F"/>
    <w:rsid w:val="00431951"/>
    <w:rsid w:val="004319D6"/>
    <w:rsid w:val="00431B67"/>
    <w:rsid w:val="0043224A"/>
    <w:rsid w:val="00432DA7"/>
    <w:rsid w:val="00433971"/>
    <w:rsid w:val="00433FAA"/>
    <w:rsid w:val="0043406E"/>
    <w:rsid w:val="00434251"/>
    <w:rsid w:val="004342C3"/>
    <w:rsid w:val="0043451F"/>
    <w:rsid w:val="00434597"/>
    <w:rsid w:val="00434A80"/>
    <w:rsid w:val="00434F87"/>
    <w:rsid w:val="004350A7"/>
    <w:rsid w:val="00435D48"/>
    <w:rsid w:val="00435D75"/>
    <w:rsid w:val="0043618D"/>
    <w:rsid w:val="004367E7"/>
    <w:rsid w:val="00436C5A"/>
    <w:rsid w:val="00436EA6"/>
    <w:rsid w:val="00437370"/>
    <w:rsid w:val="004376B3"/>
    <w:rsid w:val="0043797B"/>
    <w:rsid w:val="00437BF9"/>
    <w:rsid w:val="00437E5E"/>
    <w:rsid w:val="00441205"/>
    <w:rsid w:val="00441266"/>
    <w:rsid w:val="004419FD"/>
    <w:rsid w:val="00441B39"/>
    <w:rsid w:val="00441B43"/>
    <w:rsid w:val="004420C6"/>
    <w:rsid w:val="00442194"/>
    <w:rsid w:val="004427C1"/>
    <w:rsid w:val="00442890"/>
    <w:rsid w:val="0044297F"/>
    <w:rsid w:val="00442CF8"/>
    <w:rsid w:val="00442E32"/>
    <w:rsid w:val="00443034"/>
    <w:rsid w:val="004433F7"/>
    <w:rsid w:val="00443732"/>
    <w:rsid w:val="00443BEE"/>
    <w:rsid w:val="00443FE6"/>
    <w:rsid w:val="00444021"/>
    <w:rsid w:val="004440F2"/>
    <w:rsid w:val="0044422E"/>
    <w:rsid w:val="00444394"/>
    <w:rsid w:val="004446FE"/>
    <w:rsid w:val="0044481F"/>
    <w:rsid w:val="00444E42"/>
    <w:rsid w:val="00445252"/>
    <w:rsid w:val="0044540A"/>
    <w:rsid w:val="00446142"/>
    <w:rsid w:val="004461B1"/>
    <w:rsid w:val="00446200"/>
    <w:rsid w:val="00446239"/>
    <w:rsid w:val="004467A4"/>
    <w:rsid w:val="00446ACB"/>
    <w:rsid w:val="004471B0"/>
    <w:rsid w:val="004474E9"/>
    <w:rsid w:val="00447B06"/>
    <w:rsid w:val="00447BD0"/>
    <w:rsid w:val="00450633"/>
    <w:rsid w:val="004506ED"/>
    <w:rsid w:val="00450ECA"/>
    <w:rsid w:val="00451290"/>
    <w:rsid w:val="00451468"/>
    <w:rsid w:val="00451685"/>
    <w:rsid w:val="004516F5"/>
    <w:rsid w:val="00451A17"/>
    <w:rsid w:val="00451B16"/>
    <w:rsid w:val="0045201D"/>
    <w:rsid w:val="00452097"/>
    <w:rsid w:val="00452607"/>
    <w:rsid w:val="00452706"/>
    <w:rsid w:val="004528CF"/>
    <w:rsid w:val="004529A3"/>
    <w:rsid w:val="00452B3F"/>
    <w:rsid w:val="00452D1A"/>
    <w:rsid w:val="00452DE1"/>
    <w:rsid w:val="0045303C"/>
    <w:rsid w:val="00453418"/>
    <w:rsid w:val="0045357C"/>
    <w:rsid w:val="00453616"/>
    <w:rsid w:val="0045362B"/>
    <w:rsid w:val="004539C0"/>
    <w:rsid w:val="004539F4"/>
    <w:rsid w:val="00453BBA"/>
    <w:rsid w:val="004540BD"/>
    <w:rsid w:val="00454300"/>
    <w:rsid w:val="004543D3"/>
    <w:rsid w:val="00454B51"/>
    <w:rsid w:val="00454D02"/>
    <w:rsid w:val="00455557"/>
    <w:rsid w:val="004557B5"/>
    <w:rsid w:val="004557F4"/>
    <w:rsid w:val="0045583F"/>
    <w:rsid w:val="00455B62"/>
    <w:rsid w:val="00455BBA"/>
    <w:rsid w:val="00455BCA"/>
    <w:rsid w:val="00455C30"/>
    <w:rsid w:val="00455E49"/>
    <w:rsid w:val="00455F95"/>
    <w:rsid w:val="00455FE3"/>
    <w:rsid w:val="0045656E"/>
    <w:rsid w:val="0045686A"/>
    <w:rsid w:val="00457234"/>
    <w:rsid w:val="0045744D"/>
    <w:rsid w:val="0045764F"/>
    <w:rsid w:val="004576A7"/>
    <w:rsid w:val="00457714"/>
    <w:rsid w:val="00457763"/>
    <w:rsid w:val="004578EF"/>
    <w:rsid w:val="00457BFA"/>
    <w:rsid w:val="00457D04"/>
    <w:rsid w:val="00460262"/>
    <w:rsid w:val="0046033F"/>
    <w:rsid w:val="004608C4"/>
    <w:rsid w:val="00460C1B"/>
    <w:rsid w:val="00460DD0"/>
    <w:rsid w:val="00460E09"/>
    <w:rsid w:val="0046119D"/>
    <w:rsid w:val="0046155E"/>
    <w:rsid w:val="00461569"/>
    <w:rsid w:val="004619A0"/>
    <w:rsid w:val="00461B91"/>
    <w:rsid w:val="00461C20"/>
    <w:rsid w:val="00462021"/>
    <w:rsid w:val="00462044"/>
    <w:rsid w:val="004624E5"/>
    <w:rsid w:val="0046271C"/>
    <w:rsid w:val="00462774"/>
    <w:rsid w:val="0046288F"/>
    <w:rsid w:val="00462BB1"/>
    <w:rsid w:val="0046317B"/>
    <w:rsid w:val="00463BE6"/>
    <w:rsid w:val="00463DAE"/>
    <w:rsid w:val="004657CC"/>
    <w:rsid w:val="00465FF1"/>
    <w:rsid w:val="004660A5"/>
    <w:rsid w:val="004662D2"/>
    <w:rsid w:val="00466302"/>
    <w:rsid w:val="004664CF"/>
    <w:rsid w:val="0046688F"/>
    <w:rsid w:val="00466B6A"/>
    <w:rsid w:val="00466EED"/>
    <w:rsid w:val="0046738E"/>
    <w:rsid w:val="00467489"/>
    <w:rsid w:val="004674C8"/>
    <w:rsid w:val="00467C20"/>
    <w:rsid w:val="00467EE8"/>
    <w:rsid w:val="0047008C"/>
    <w:rsid w:val="0047033A"/>
    <w:rsid w:val="00470886"/>
    <w:rsid w:val="00470994"/>
    <w:rsid w:val="00471AE8"/>
    <w:rsid w:val="00471D3E"/>
    <w:rsid w:val="004722F3"/>
    <w:rsid w:val="004727A7"/>
    <w:rsid w:val="004728D8"/>
    <w:rsid w:val="00472D14"/>
    <w:rsid w:val="00472DD3"/>
    <w:rsid w:val="00473651"/>
    <w:rsid w:val="00473E9B"/>
    <w:rsid w:val="00474232"/>
    <w:rsid w:val="00474592"/>
    <w:rsid w:val="00474734"/>
    <w:rsid w:val="00474B67"/>
    <w:rsid w:val="00474C4D"/>
    <w:rsid w:val="00474C6D"/>
    <w:rsid w:val="00474FD4"/>
    <w:rsid w:val="0047515D"/>
    <w:rsid w:val="00475446"/>
    <w:rsid w:val="00476950"/>
    <w:rsid w:val="00477370"/>
    <w:rsid w:val="00477622"/>
    <w:rsid w:val="0047770C"/>
    <w:rsid w:val="0047787E"/>
    <w:rsid w:val="00477935"/>
    <w:rsid w:val="00480284"/>
    <w:rsid w:val="004809C7"/>
    <w:rsid w:val="00480C36"/>
    <w:rsid w:val="00480D50"/>
    <w:rsid w:val="004811D0"/>
    <w:rsid w:val="00481339"/>
    <w:rsid w:val="0048156C"/>
    <w:rsid w:val="0048196F"/>
    <w:rsid w:val="00481EB2"/>
    <w:rsid w:val="00481EFC"/>
    <w:rsid w:val="00482B1C"/>
    <w:rsid w:val="00482DE2"/>
    <w:rsid w:val="00482DFB"/>
    <w:rsid w:val="00483494"/>
    <w:rsid w:val="00483CC4"/>
    <w:rsid w:val="004841AE"/>
    <w:rsid w:val="004844DE"/>
    <w:rsid w:val="004845BE"/>
    <w:rsid w:val="00484662"/>
    <w:rsid w:val="00484B01"/>
    <w:rsid w:val="00484B1D"/>
    <w:rsid w:val="00484C04"/>
    <w:rsid w:val="00485722"/>
    <w:rsid w:val="004864DB"/>
    <w:rsid w:val="0048693D"/>
    <w:rsid w:val="0048699B"/>
    <w:rsid w:val="00487354"/>
    <w:rsid w:val="00487404"/>
    <w:rsid w:val="00487416"/>
    <w:rsid w:val="0048784D"/>
    <w:rsid w:val="00487857"/>
    <w:rsid w:val="00487A04"/>
    <w:rsid w:val="00487D23"/>
    <w:rsid w:val="00487EE5"/>
    <w:rsid w:val="00490060"/>
    <w:rsid w:val="0049014F"/>
    <w:rsid w:val="00490152"/>
    <w:rsid w:val="00490219"/>
    <w:rsid w:val="004905DB"/>
    <w:rsid w:val="0049067F"/>
    <w:rsid w:val="00491655"/>
    <w:rsid w:val="00491BF1"/>
    <w:rsid w:val="00492221"/>
    <w:rsid w:val="004923BE"/>
    <w:rsid w:val="0049245E"/>
    <w:rsid w:val="00492DBB"/>
    <w:rsid w:val="00492FA7"/>
    <w:rsid w:val="00493139"/>
    <w:rsid w:val="00493247"/>
    <w:rsid w:val="004933FD"/>
    <w:rsid w:val="004936E7"/>
    <w:rsid w:val="00493A53"/>
    <w:rsid w:val="00493D01"/>
    <w:rsid w:val="00493D3E"/>
    <w:rsid w:val="00494D49"/>
    <w:rsid w:val="00494D97"/>
    <w:rsid w:val="00494F8B"/>
    <w:rsid w:val="00494FAC"/>
    <w:rsid w:val="004950D1"/>
    <w:rsid w:val="004953A9"/>
    <w:rsid w:val="0049543D"/>
    <w:rsid w:val="004957E0"/>
    <w:rsid w:val="0049597C"/>
    <w:rsid w:val="00495D83"/>
    <w:rsid w:val="00496437"/>
    <w:rsid w:val="00496932"/>
    <w:rsid w:val="00496992"/>
    <w:rsid w:val="0049707D"/>
    <w:rsid w:val="004971B2"/>
    <w:rsid w:val="00497250"/>
    <w:rsid w:val="00497803"/>
    <w:rsid w:val="00497D26"/>
    <w:rsid w:val="004A06AF"/>
    <w:rsid w:val="004A06F0"/>
    <w:rsid w:val="004A08CC"/>
    <w:rsid w:val="004A0984"/>
    <w:rsid w:val="004A0A48"/>
    <w:rsid w:val="004A0D4E"/>
    <w:rsid w:val="004A0F1F"/>
    <w:rsid w:val="004A10AE"/>
    <w:rsid w:val="004A1597"/>
    <w:rsid w:val="004A1661"/>
    <w:rsid w:val="004A16DD"/>
    <w:rsid w:val="004A16F0"/>
    <w:rsid w:val="004A194C"/>
    <w:rsid w:val="004A1A9B"/>
    <w:rsid w:val="004A1E26"/>
    <w:rsid w:val="004A2270"/>
    <w:rsid w:val="004A2582"/>
    <w:rsid w:val="004A25C3"/>
    <w:rsid w:val="004A26AE"/>
    <w:rsid w:val="004A279D"/>
    <w:rsid w:val="004A2949"/>
    <w:rsid w:val="004A2BAA"/>
    <w:rsid w:val="004A2EE2"/>
    <w:rsid w:val="004A3F57"/>
    <w:rsid w:val="004A3FAB"/>
    <w:rsid w:val="004A434D"/>
    <w:rsid w:val="004A4B7B"/>
    <w:rsid w:val="004A510A"/>
    <w:rsid w:val="004A514A"/>
    <w:rsid w:val="004A521D"/>
    <w:rsid w:val="004A52DE"/>
    <w:rsid w:val="004A5673"/>
    <w:rsid w:val="004A5AD3"/>
    <w:rsid w:val="004A5E34"/>
    <w:rsid w:val="004A6543"/>
    <w:rsid w:val="004A6614"/>
    <w:rsid w:val="004A66CD"/>
    <w:rsid w:val="004A69A9"/>
    <w:rsid w:val="004A6AF2"/>
    <w:rsid w:val="004A6CDF"/>
    <w:rsid w:val="004A6ED4"/>
    <w:rsid w:val="004A7171"/>
    <w:rsid w:val="004A7CBF"/>
    <w:rsid w:val="004B0229"/>
    <w:rsid w:val="004B0612"/>
    <w:rsid w:val="004B07C7"/>
    <w:rsid w:val="004B0937"/>
    <w:rsid w:val="004B0AC6"/>
    <w:rsid w:val="004B14AB"/>
    <w:rsid w:val="004B1749"/>
    <w:rsid w:val="004B1810"/>
    <w:rsid w:val="004B20A4"/>
    <w:rsid w:val="004B229A"/>
    <w:rsid w:val="004B2940"/>
    <w:rsid w:val="004B2BD4"/>
    <w:rsid w:val="004B2CED"/>
    <w:rsid w:val="004B2EBD"/>
    <w:rsid w:val="004B2F21"/>
    <w:rsid w:val="004B3123"/>
    <w:rsid w:val="004B3164"/>
    <w:rsid w:val="004B317E"/>
    <w:rsid w:val="004B3584"/>
    <w:rsid w:val="004B35D4"/>
    <w:rsid w:val="004B38DB"/>
    <w:rsid w:val="004B3911"/>
    <w:rsid w:val="004B3B0D"/>
    <w:rsid w:val="004B40FE"/>
    <w:rsid w:val="004B45A4"/>
    <w:rsid w:val="004B47B2"/>
    <w:rsid w:val="004B4805"/>
    <w:rsid w:val="004B4903"/>
    <w:rsid w:val="004B496D"/>
    <w:rsid w:val="004B4ACE"/>
    <w:rsid w:val="004B4BE6"/>
    <w:rsid w:val="004B5121"/>
    <w:rsid w:val="004B52F6"/>
    <w:rsid w:val="004B5764"/>
    <w:rsid w:val="004B579D"/>
    <w:rsid w:val="004B6148"/>
    <w:rsid w:val="004B67A3"/>
    <w:rsid w:val="004B6E29"/>
    <w:rsid w:val="004B6E72"/>
    <w:rsid w:val="004B6F37"/>
    <w:rsid w:val="004B7099"/>
    <w:rsid w:val="004B724E"/>
    <w:rsid w:val="004B7726"/>
    <w:rsid w:val="004B7D02"/>
    <w:rsid w:val="004C036F"/>
    <w:rsid w:val="004C0663"/>
    <w:rsid w:val="004C07E3"/>
    <w:rsid w:val="004C0D2D"/>
    <w:rsid w:val="004C0FB0"/>
    <w:rsid w:val="004C11F1"/>
    <w:rsid w:val="004C1282"/>
    <w:rsid w:val="004C15FD"/>
    <w:rsid w:val="004C195D"/>
    <w:rsid w:val="004C19E4"/>
    <w:rsid w:val="004C1A71"/>
    <w:rsid w:val="004C1ABC"/>
    <w:rsid w:val="004C1ABE"/>
    <w:rsid w:val="004C1EB1"/>
    <w:rsid w:val="004C1FDA"/>
    <w:rsid w:val="004C200E"/>
    <w:rsid w:val="004C2255"/>
    <w:rsid w:val="004C228F"/>
    <w:rsid w:val="004C238F"/>
    <w:rsid w:val="004C2567"/>
    <w:rsid w:val="004C2A2E"/>
    <w:rsid w:val="004C2A7A"/>
    <w:rsid w:val="004C2C48"/>
    <w:rsid w:val="004C2EAF"/>
    <w:rsid w:val="004C2EC7"/>
    <w:rsid w:val="004C3410"/>
    <w:rsid w:val="004C35C0"/>
    <w:rsid w:val="004C36A9"/>
    <w:rsid w:val="004C3E29"/>
    <w:rsid w:val="004C42B9"/>
    <w:rsid w:val="004C4736"/>
    <w:rsid w:val="004C47C8"/>
    <w:rsid w:val="004C48F8"/>
    <w:rsid w:val="004C557F"/>
    <w:rsid w:val="004C5718"/>
    <w:rsid w:val="004C5889"/>
    <w:rsid w:val="004C5A48"/>
    <w:rsid w:val="004C5B26"/>
    <w:rsid w:val="004C5BFA"/>
    <w:rsid w:val="004C5C51"/>
    <w:rsid w:val="004C6436"/>
    <w:rsid w:val="004C67BB"/>
    <w:rsid w:val="004C6850"/>
    <w:rsid w:val="004C6AAC"/>
    <w:rsid w:val="004C6BEB"/>
    <w:rsid w:val="004C7019"/>
    <w:rsid w:val="004C7178"/>
    <w:rsid w:val="004C749A"/>
    <w:rsid w:val="004C7759"/>
    <w:rsid w:val="004D03EB"/>
    <w:rsid w:val="004D0512"/>
    <w:rsid w:val="004D0708"/>
    <w:rsid w:val="004D09D9"/>
    <w:rsid w:val="004D0A12"/>
    <w:rsid w:val="004D0B23"/>
    <w:rsid w:val="004D0BA1"/>
    <w:rsid w:val="004D1562"/>
    <w:rsid w:val="004D186E"/>
    <w:rsid w:val="004D1921"/>
    <w:rsid w:val="004D1C4D"/>
    <w:rsid w:val="004D2515"/>
    <w:rsid w:val="004D2665"/>
    <w:rsid w:val="004D30EE"/>
    <w:rsid w:val="004D3355"/>
    <w:rsid w:val="004D346D"/>
    <w:rsid w:val="004D34D7"/>
    <w:rsid w:val="004D3697"/>
    <w:rsid w:val="004D3ACD"/>
    <w:rsid w:val="004D4100"/>
    <w:rsid w:val="004D438D"/>
    <w:rsid w:val="004D4521"/>
    <w:rsid w:val="004D49CC"/>
    <w:rsid w:val="004D4AC5"/>
    <w:rsid w:val="004D5035"/>
    <w:rsid w:val="004D569F"/>
    <w:rsid w:val="004D57E6"/>
    <w:rsid w:val="004D5C4B"/>
    <w:rsid w:val="004D5EDE"/>
    <w:rsid w:val="004D5F3D"/>
    <w:rsid w:val="004D6053"/>
    <w:rsid w:val="004D6567"/>
    <w:rsid w:val="004D664D"/>
    <w:rsid w:val="004D66D4"/>
    <w:rsid w:val="004D6B9C"/>
    <w:rsid w:val="004D6E23"/>
    <w:rsid w:val="004D6EAF"/>
    <w:rsid w:val="004D70FC"/>
    <w:rsid w:val="004D7476"/>
    <w:rsid w:val="004D775B"/>
    <w:rsid w:val="004D7DA5"/>
    <w:rsid w:val="004D7DD6"/>
    <w:rsid w:val="004D7FB2"/>
    <w:rsid w:val="004D7FE9"/>
    <w:rsid w:val="004E0255"/>
    <w:rsid w:val="004E0A67"/>
    <w:rsid w:val="004E1039"/>
    <w:rsid w:val="004E1225"/>
    <w:rsid w:val="004E1477"/>
    <w:rsid w:val="004E148E"/>
    <w:rsid w:val="004E1798"/>
    <w:rsid w:val="004E189E"/>
    <w:rsid w:val="004E1B7D"/>
    <w:rsid w:val="004E2114"/>
    <w:rsid w:val="004E231B"/>
    <w:rsid w:val="004E24C2"/>
    <w:rsid w:val="004E2B5A"/>
    <w:rsid w:val="004E2D82"/>
    <w:rsid w:val="004E2E23"/>
    <w:rsid w:val="004E2F2B"/>
    <w:rsid w:val="004E31F2"/>
    <w:rsid w:val="004E31FD"/>
    <w:rsid w:val="004E34A0"/>
    <w:rsid w:val="004E37F8"/>
    <w:rsid w:val="004E39DC"/>
    <w:rsid w:val="004E3A33"/>
    <w:rsid w:val="004E42F8"/>
    <w:rsid w:val="004E430F"/>
    <w:rsid w:val="004E43E8"/>
    <w:rsid w:val="004E454F"/>
    <w:rsid w:val="004E4939"/>
    <w:rsid w:val="004E4DAD"/>
    <w:rsid w:val="004E5116"/>
    <w:rsid w:val="004E518F"/>
    <w:rsid w:val="004E5305"/>
    <w:rsid w:val="004E540E"/>
    <w:rsid w:val="004E5447"/>
    <w:rsid w:val="004E55BA"/>
    <w:rsid w:val="004E575A"/>
    <w:rsid w:val="004E5892"/>
    <w:rsid w:val="004E5A53"/>
    <w:rsid w:val="004E5FC7"/>
    <w:rsid w:val="004E66B3"/>
    <w:rsid w:val="004E6980"/>
    <w:rsid w:val="004E6B50"/>
    <w:rsid w:val="004E6BD3"/>
    <w:rsid w:val="004E6C4C"/>
    <w:rsid w:val="004E6D57"/>
    <w:rsid w:val="004E6DAC"/>
    <w:rsid w:val="004E6DB6"/>
    <w:rsid w:val="004E6E87"/>
    <w:rsid w:val="004E70CE"/>
    <w:rsid w:val="004E760B"/>
    <w:rsid w:val="004E7C70"/>
    <w:rsid w:val="004E7FBA"/>
    <w:rsid w:val="004F0036"/>
    <w:rsid w:val="004F00AC"/>
    <w:rsid w:val="004F029C"/>
    <w:rsid w:val="004F05E6"/>
    <w:rsid w:val="004F0747"/>
    <w:rsid w:val="004F0810"/>
    <w:rsid w:val="004F0855"/>
    <w:rsid w:val="004F08FB"/>
    <w:rsid w:val="004F0A7E"/>
    <w:rsid w:val="004F0D1D"/>
    <w:rsid w:val="004F0ED2"/>
    <w:rsid w:val="004F0EE6"/>
    <w:rsid w:val="004F1032"/>
    <w:rsid w:val="004F11F2"/>
    <w:rsid w:val="004F14DA"/>
    <w:rsid w:val="004F16B3"/>
    <w:rsid w:val="004F182A"/>
    <w:rsid w:val="004F1B2F"/>
    <w:rsid w:val="004F1D36"/>
    <w:rsid w:val="004F1EA8"/>
    <w:rsid w:val="004F2A96"/>
    <w:rsid w:val="004F2DC6"/>
    <w:rsid w:val="004F2FFC"/>
    <w:rsid w:val="004F31F8"/>
    <w:rsid w:val="004F338C"/>
    <w:rsid w:val="004F33FF"/>
    <w:rsid w:val="004F366E"/>
    <w:rsid w:val="004F3778"/>
    <w:rsid w:val="004F3BD5"/>
    <w:rsid w:val="004F3EBC"/>
    <w:rsid w:val="004F3FBA"/>
    <w:rsid w:val="004F43E7"/>
    <w:rsid w:val="004F4542"/>
    <w:rsid w:val="004F46BB"/>
    <w:rsid w:val="004F46EE"/>
    <w:rsid w:val="004F4757"/>
    <w:rsid w:val="004F49E0"/>
    <w:rsid w:val="004F4AB2"/>
    <w:rsid w:val="004F4AD6"/>
    <w:rsid w:val="004F4BD2"/>
    <w:rsid w:val="004F4CC6"/>
    <w:rsid w:val="004F4F7B"/>
    <w:rsid w:val="004F59DD"/>
    <w:rsid w:val="004F5B81"/>
    <w:rsid w:val="004F5C88"/>
    <w:rsid w:val="004F5EE3"/>
    <w:rsid w:val="004F6242"/>
    <w:rsid w:val="004F6A69"/>
    <w:rsid w:val="004F6DDE"/>
    <w:rsid w:val="004F7885"/>
    <w:rsid w:val="004F79E5"/>
    <w:rsid w:val="004F7BA3"/>
    <w:rsid w:val="004F7D61"/>
    <w:rsid w:val="004F7DA4"/>
    <w:rsid w:val="00500147"/>
    <w:rsid w:val="0050067E"/>
    <w:rsid w:val="00500C9B"/>
    <w:rsid w:val="00501872"/>
    <w:rsid w:val="00501F21"/>
    <w:rsid w:val="005021A4"/>
    <w:rsid w:val="00502468"/>
    <w:rsid w:val="00502B31"/>
    <w:rsid w:val="00502D1B"/>
    <w:rsid w:val="00503110"/>
    <w:rsid w:val="00503215"/>
    <w:rsid w:val="0050356F"/>
    <w:rsid w:val="005038BB"/>
    <w:rsid w:val="00503909"/>
    <w:rsid w:val="00503E7A"/>
    <w:rsid w:val="005040DD"/>
    <w:rsid w:val="005044C7"/>
    <w:rsid w:val="00504722"/>
    <w:rsid w:val="00504984"/>
    <w:rsid w:val="00504B9D"/>
    <w:rsid w:val="00504C97"/>
    <w:rsid w:val="00504CD3"/>
    <w:rsid w:val="00504D7C"/>
    <w:rsid w:val="00505031"/>
    <w:rsid w:val="00505076"/>
    <w:rsid w:val="005054D9"/>
    <w:rsid w:val="005055DA"/>
    <w:rsid w:val="00505BF3"/>
    <w:rsid w:val="00505F0E"/>
    <w:rsid w:val="00505F4B"/>
    <w:rsid w:val="00505FAF"/>
    <w:rsid w:val="00506139"/>
    <w:rsid w:val="00506208"/>
    <w:rsid w:val="0050634D"/>
    <w:rsid w:val="0050636B"/>
    <w:rsid w:val="005064C2"/>
    <w:rsid w:val="00506634"/>
    <w:rsid w:val="00506801"/>
    <w:rsid w:val="00506B4A"/>
    <w:rsid w:val="00506E08"/>
    <w:rsid w:val="00506F83"/>
    <w:rsid w:val="00506FC1"/>
    <w:rsid w:val="00507325"/>
    <w:rsid w:val="00507369"/>
    <w:rsid w:val="0050743A"/>
    <w:rsid w:val="00507655"/>
    <w:rsid w:val="00507743"/>
    <w:rsid w:val="0050791E"/>
    <w:rsid w:val="00510A4F"/>
    <w:rsid w:val="00511056"/>
    <w:rsid w:val="00511B72"/>
    <w:rsid w:val="00511DAE"/>
    <w:rsid w:val="00511E1E"/>
    <w:rsid w:val="00511E7C"/>
    <w:rsid w:val="005120A7"/>
    <w:rsid w:val="00512478"/>
    <w:rsid w:val="005125EC"/>
    <w:rsid w:val="00512EB5"/>
    <w:rsid w:val="00512F9C"/>
    <w:rsid w:val="005133E1"/>
    <w:rsid w:val="00513ACD"/>
    <w:rsid w:val="00513B17"/>
    <w:rsid w:val="00513FFC"/>
    <w:rsid w:val="00514629"/>
    <w:rsid w:val="00514C8D"/>
    <w:rsid w:val="00514F2F"/>
    <w:rsid w:val="00515ADE"/>
    <w:rsid w:val="00515DA3"/>
    <w:rsid w:val="005161FF"/>
    <w:rsid w:val="00516362"/>
    <w:rsid w:val="005164FB"/>
    <w:rsid w:val="005165F5"/>
    <w:rsid w:val="0051670B"/>
    <w:rsid w:val="005167C9"/>
    <w:rsid w:val="00516E20"/>
    <w:rsid w:val="00516E4B"/>
    <w:rsid w:val="00516E72"/>
    <w:rsid w:val="00517012"/>
    <w:rsid w:val="00517092"/>
    <w:rsid w:val="0051712B"/>
    <w:rsid w:val="00517182"/>
    <w:rsid w:val="005172A8"/>
    <w:rsid w:val="00517549"/>
    <w:rsid w:val="00517916"/>
    <w:rsid w:val="00517BC2"/>
    <w:rsid w:val="00517C99"/>
    <w:rsid w:val="00517D5A"/>
    <w:rsid w:val="00517FF6"/>
    <w:rsid w:val="005200CB"/>
    <w:rsid w:val="005205D0"/>
    <w:rsid w:val="005209EB"/>
    <w:rsid w:val="005219A3"/>
    <w:rsid w:val="00521CE2"/>
    <w:rsid w:val="00522041"/>
    <w:rsid w:val="005220D8"/>
    <w:rsid w:val="00522355"/>
    <w:rsid w:val="00522606"/>
    <w:rsid w:val="0052262A"/>
    <w:rsid w:val="005227DA"/>
    <w:rsid w:val="005229AB"/>
    <w:rsid w:val="00522CF7"/>
    <w:rsid w:val="00522EF7"/>
    <w:rsid w:val="00523188"/>
    <w:rsid w:val="005233B9"/>
    <w:rsid w:val="00523412"/>
    <w:rsid w:val="0052342B"/>
    <w:rsid w:val="005234DC"/>
    <w:rsid w:val="00523824"/>
    <w:rsid w:val="005239CB"/>
    <w:rsid w:val="005239EC"/>
    <w:rsid w:val="00523D4C"/>
    <w:rsid w:val="00524265"/>
    <w:rsid w:val="0052447C"/>
    <w:rsid w:val="005244B8"/>
    <w:rsid w:val="00524685"/>
    <w:rsid w:val="0052471A"/>
    <w:rsid w:val="00524A8C"/>
    <w:rsid w:val="00525305"/>
    <w:rsid w:val="005257C9"/>
    <w:rsid w:val="005259F2"/>
    <w:rsid w:val="00525C6E"/>
    <w:rsid w:val="00525CA1"/>
    <w:rsid w:val="00525F4C"/>
    <w:rsid w:val="00525FFE"/>
    <w:rsid w:val="005261EA"/>
    <w:rsid w:val="005261EB"/>
    <w:rsid w:val="00526BB1"/>
    <w:rsid w:val="00526D9A"/>
    <w:rsid w:val="00526F31"/>
    <w:rsid w:val="00526FF3"/>
    <w:rsid w:val="00527172"/>
    <w:rsid w:val="00527285"/>
    <w:rsid w:val="0052733C"/>
    <w:rsid w:val="005276A0"/>
    <w:rsid w:val="005276F6"/>
    <w:rsid w:val="00527D54"/>
    <w:rsid w:val="00527E4E"/>
    <w:rsid w:val="00530875"/>
    <w:rsid w:val="0053102D"/>
    <w:rsid w:val="005311CA"/>
    <w:rsid w:val="005318D4"/>
    <w:rsid w:val="00531B0F"/>
    <w:rsid w:val="00532119"/>
    <w:rsid w:val="0053229E"/>
    <w:rsid w:val="00532C90"/>
    <w:rsid w:val="00532D04"/>
    <w:rsid w:val="00532FA0"/>
    <w:rsid w:val="0053327C"/>
    <w:rsid w:val="00533C46"/>
    <w:rsid w:val="00533D0F"/>
    <w:rsid w:val="00534574"/>
    <w:rsid w:val="005345C1"/>
    <w:rsid w:val="00534C5A"/>
    <w:rsid w:val="00534FCC"/>
    <w:rsid w:val="00535169"/>
    <w:rsid w:val="00535187"/>
    <w:rsid w:val="00535191"/>
    <w:rsid w:val="005351B9"/>
    <w:rsid w:val="005352BE"/>
    <w:rsid w:val="00535462"/>
    <w:rsid w:val="00535F2B"/>
    <w:rsid w:val="00535F69"/>
    <w:rsid w:val="005362E2"/>
    <w:rsid w:val="00536463"/>
    <w:rsid w:val="00536A4B"/>
    <w:rsid w:val="005372A0"/>
    <w:rsid w:val="00537666"/>
    <w:rsid w:val="00537700"/>
    <w:rsid w:val="00537B32"/>
    <w:rsid w:val="005404DA"/>
    <w:rsid w:val="005405ED"/>
    <w:rsid w:val="0054093B"/>
    <w:rsid w:val="00540BC6"/>
    <w:rsid w:val="00540C27"/>
    <w:rsid w:val="00540F74"/>
    <w:rsid w:val="0054160F"/>
    <w:rsid w:val="00541F6C"/>
    <w:rsid w:val="005422BB"/>
    <w:rsid w:val="005426E6"/>
    <w:rsid w:val="00542B5F"/>
    <w:rsid w:val="00542B8B"/>
    <w:rsid w:val="00543065"/>
    <w:rsid w:val="005435E2"/>
    <w:rsid w:val="005437E6"/>
    <w:rsid w:val="00544241"/>
    <w:rsid w:val="0054441F"/>
    <w:rsid w:val="0054473A"/>
    <w:rsid w:val="0054482D"/>
    <w:rsid w:val="00544928"/>
    <w:rsid w:val="00544B68"/>
    <w:rsid w:val="00544E28"/>
    <w:rsid w:val="00545167"/>
    <w:rsid w:val="005452E8"/>
    <w:rsid w:val="0054584E"/>
    <w:rsid w:val="00545852"/>
    <w:rsid w:val="00545A29"/>
    <w:rsid w:val="00545DB6"/>
    <w:rsid w:val="005465BF"/>
    <w:rsid w:val="00546744"/>
    <w:rsid w:val="00546753"/>
    <w:rsid w:val="0054675C"/>
    <w:rsid w:val="00546831"/>
    <w:rsid w:val="00546B87"/>
    <w:rsid w:val="00546C88"/>
    <w:rsid w:val="00546D4C"/>
    <w:rsid w:val="00547077"/>
    <w:rsid w:val="0054757C"/>
    <w:rsid w:val="00547A56"/>
    <w:rsid w:val="00547AEC"/>
    <w:rsid w:val="00547E93"/>
    <w:rsid w:val="00547F4E"/>
    <w:rsid w:val="005500A0"/>
    <w:rsid w:val="00550227"/>
    <w:rsid w:val="00550385"/>
    <w:rsid w:val="00550677"/>
    <w:rsid w:val="00550AC0"/>
    <w:rsid w:val="00550DA7"/>
    <w:rsid w:val="005510D0"/>
    <w:rsid w:val="00551383"/>
    <w:rsid w:val="0055149F"/>
    <w:rsid w:val="00551881"/>
    <w:rsid w:val="00551D8F"/>
    <w:rsid w:val="005522C6"/>
    <w:rsid w:val="0055250A"/>
    <w:rsid w:val="00552AD2"/>
    <w:rsid w:val="00552C1C"/>
    <w:rsid w:val="00552CDF"/>
    <w:rsid w:val="00553015"/>
    <w:rsid w:val="0055313B"/>
    <w:rsid w:val="00553242"/>
    <w:rsid w:val="00553617"/>
    <w:rsid w:val="0055378E"/>
    <w:rsid w:val="005538E1"/>
    <w:rsid w:val="00553BCC"/>
    <w:rsid w:val="00553E07"/>
    <w:rsid w:val="00553FFE"/>
    <w:rsid w:val="005543FE"/>
    <w:rsid w:val="0055455F"/>
    <w:rsid w:val="00554781"/>
    <w:rsid w:val="00554AE2"/>
    <w:rsid w:val="00554C01"/>
    <w:rsid w:val="00555461"/>
    <w:rsid w:val="005554D9"/>
    <w:rsid w:val="0055562B"/>
    <w:rsid w:val="00555766"/>
    <w:rsid w:val="005557A0"/>
    <w:rsid w:val="00555A37"/>
    <w:rsid w:val="00555B94"/>
    <w:rsid w:val="00555FA3"/>
    <w:rsid w:val="00556203"/>
    <w:rsid w:val="00556236"/>
    <w:rsid w:val="005569A4"/>
    <w:rsid w:val="00556A5E"/>
    <w:rsid w:val="00556C79"/>
    <w:rsid w:val="00556F48"/>
    <w:rsid w:val="0055701A"/>
    <w:rsid w:val="00557078"/>
    <w:rsid w:val="005570ED"/>
    <w:rsid w:val="0055748B"/>
    <w:rsid w:val="005575A7"/>
    <w:rsid w:val="005577CE"/>
    <w:rsid w:val="00557B96"/>
    <w:rsid w:val="00561A27"/>
    <w:rsid w:val="00561E64"/>
    <w:rsid w:val="00561F01"/>
    <w:rsid w:val="00561F2F"/>
    <w:rsid w:val="00561FD6"/>
    <w:rsid w:val="005620A6"/>
    <w:rsid w:val="00562EB2"/>
    <w:rsid w:val="00562F26"/>
    <w:rsid w:val="00563014"/>
    <w:rsid w:val="005634E6"/>
    <w:rsid w:val="00563775"/>
    <w:rsid w:val="00563A08"/>
    <w:rsid w:val="00563C0E"/>
    <w:rsid w:val="00563F1E"/>
    <w:rsid w:val="00564113"/>
    <w:rsid w:val="0056432B"/>
    <w:rsid w:val="00564C46"/>
    <w:rsid w:val="00564CA8"/>
    <w:rsid w:val="00564F14"/>
    <w:rsid w:val="005655A2"/>
    <w:rsid w:val="0056567F"/>
    <w:rsid w:val="00565795"/>
    <w:rsid w:val="005658C5"/>
    <w:rsid w:val="00565A0A"/>
    <w:rsid w:val="00565AFC"/>
    <w:rsid w:val="00565DCA"/>
    <w:rsid w:val="00565E06"/>
    <w:rsid w:val="00565F65"/>
    <w:rsid w:val="00566088"/>
    <w:rsid w:val="00566284"/>
    <w:rsid w:val="00566378"/>
    <w:rsid w:val="0056646C"/>
    <w:rsid w:val="00566984"/>
    <w:rsid w:val="00566C9B"/>
    <w:rsid w:val="0056713A"/>
    <w:rsid w:val="005673AF"/>
    <w:rsid w:val="005673D8"/>
    <w:rsid w:val="00567693"/>
    <w:rsid w:val="0056769B"/>
    <w:rsid w:val="00567802"/>
    <w:rsid w:val="0056792E"/>
    <w:rsid w:val="00567AD8"/>
    <w:rsid w:val="005703F1"/>
    <w:rsid w:val="00570491"/>
    <w:rsid w:val="0057054F"/>
    <w:rsid w:val="00570B5B"/>
    <w:rsid w:val="00570EEC"/>
    <w:rsid w:val="00570EEF"/>
    <w:rsid w:val="00570FFD"/>
    <w:rsid w:val="00571AB8"/>
    <w:rsid w:val="00571B8C"/>
    <w:rsid w:val="00571B91"/>
    <w:rsid w:val="00571E41"/>
    <w:rsid w:val="005720E9"/>
    <w:rsid w:val="0057235F"/>
    <w:rsid w:val="005729C4"/>
    <w:rsid w:val="00573096"/>
    <w:rsid w:val="005734D1"/>
    <w:rsid w:val="00573769"/>
    <w:rsid w:val="00573D8B"/>
    <w:rsid w:val="00573ED5"/>
    <w:rsid w:val="005743D6"/>
    <w:rsid w:val="00574BA7"/>
    <w:rsid w:val="00574C9E"/>
    <w:rsid w:val="00575141"/>
    <w:rsid w:val="0057523B"/>
    <w:rsid w:val="00575352"/>
    <w:rsid w:val="00575494"/>
    <w:rsid w:val="005756C8"/>
    <w:rsid w:val="00575BF6"/>
    <w:rsid w:val="005764E1"/>
    <w:rsid w:val="00576636"/>
    <w:rsid w:val="0057689C"/>
    <w:rsid w:val="005768FA"/>
    <w:rsid w:val="0057690A"/>
    <w:rsid w:val="00576D98"/>
    <w:rsid w:val="00576DF1"/>
    <w:rsid w:val="00576F01"/>
    <w:rsid w:val="00576F69"/>
    <w:rsid w:val="0057714B"/>
    <w:rsid w:val="00577405"/>
    <w:rsid w:val="00577674"/>
    <w:rsid w:val="0057784C"/>
    <w:rsid w:val="00577A2C"/>
    <w:rsid w:val="00577BCA"/>
    <w:rsid w:val="00577E49"/>
    <w:rsid w:val="00577E89"/>
    <w:rsid w:val="00580018"/>
    <w:rsid w:val="00580816"/>
    <w:rsid w:val="00580C61"/>
    <w:rsid w:val="00581241"/>
    <w:rsid w:val="00581456"/>
    <w:rsid w:val="005815D5"/>
    <w:rsid w:val="00581627"/>
    <w:rsid w:val="00581689"/>
    <w:rsid w:val="005818B8"/>
    <w:rsid w:val="00581DA2"/>
    <w:rsid w:val="00581DAC"/>
    <w:rsid w:val="005823CB"/>
    <w:rsid w:val="0058274E"/>
    <w:rsid w:val="00582FB6"/>
    <w:rsid w:val="00583170"/>
    <w:rsid w:val="005835C3"/>
    <w:rsid w:val="00583723"/>
    <w:rsid w:val="005839B3"/>
    <w:rsid w:val="00583AFA"/>
    <w:rsid w:val="00583C19"/>
    <w:rsid w:val="00583FA6"/>
    <w:rsid w:val="00584A52"/>
    <w:rsid w:val="00584A69"/>
    <w:rsid w:val="00584B89"/>
    <w:rsid w:val="00584CD5"/>
    <w:rsid w:val="005851C5"/>
    <w:rsid w:val="00585332"/>
    <w:rsid w:val="00585648"/>
    <w:rsid w:val="005858EE"/>
    <w:rsid w:val="00585F26"/>
    <w:rsid w:val="00585F2C"/>
    <w:rsid w:val="0058656B"/>
    <w:rsid w:val="005865C9"/>
    <w:rsid w:val="005867C5"/>
    <w:rsid w:val="00586A9F"/>
    <w:rsid w:val="00586ABE"/>
    <w:rsid w:val="00586E5C"/>
    <w:rsid w:val="0058708D"/>
    <w:rsid w:val="0058721D"/>
    <w:rsid w:val="005872CD"/>
    <w:rsid w:val="00587690"/>
    <w:rsid w:val="00587C1F"/>
    <w:rsid w:val="00587C3E"/>
    <w:rsid w:val="00587FF2"/>
    <w:rsid w:val="005901BC"/>
    <w:rsid w:val="00590D85"/>
    <w:rsid w:val="00590E38"/>
    <w:rsid w:val="005910A4"/>
    <w:rsid w:val="005911F9"/>
    <w:rsid w:val="0059132D"/>
    <w:rsid w:val="005913EC"/>
    <w:rsid w:val="00591733"/>
    <w:rsid w:val="005917D1"/>
    <w:rsid w:val="00591B23"/>
    <w:rsid w:val="00591CFA"/>
    <w:rsid w:val="0059204E"/>
    <w:rsid w:val="005921FF"/>
    <w:rsid w:val="005925BF"/>
    <w:rsid w:val="00592724"/>
    <w:rsid w:val="00592768"/>
    <w:rsid w:val="00592850"/>
    <w:rsid w:val="00592906"/>
    <w:rsid w:val="005931AE"/>
    <w:rsid w:val="005932D5"/>
    <w:rsid w:val="005934D5"/>
    <w:rsid w:val="005938D2"/>
    <w:rsid w:val="0059400C"/>
    <w:rsid w:val="00594144"/>
    <w:rsid w:val="00594762"/>
    <w:rsid w:val="005947BC"/>
    <w:rsid w:val="00594886"/>
    <w:rsid w:val="005948D5"/>
    <w:rsid w:val="00594923"/>
    <w:rsid w:val="00594B6D"/>
    <w:rsid w:val="00594D8F"/>
    <w:rsid w:val="00594E7B"/>
    <w:rsid w:val="005950D0"/>
    <w:rsid w:val="0059569B"/>
    <w:rsid w:val="00595F8A"/>
    <w:rsid w:val="00596AFA"/>
    <w:rsid w:val="00596BCE"/>
    <w:rsid w:val="00596F38"/>
    <w:rsid w:val="005970BF"/>
    <w:rsid w:val="00597567"/>
    <w:rsid w:val="005A08BB"/>
    <w:rsid w:val="005A08EA"/>
    <w:rsid w:val="005A0F4C"/>
    <w:rsid w:val="005A0F66"/>
    <w:rsid w:val="005A14DA"/>
    <w:rsid w:val="005A18FC"/>
    <w:rsid w:val="005A1A78"/>
    <w:rsid w:val="005A2118"/>
    <w:rsid w:val="005A28C3"/>
    <w:rsid w:val="005A2D23"/>
    <w:rsid w:val="005A309F"/>
    <w:rsid w:val="005A31CA"/>
    <w:rsid w:val="005A3207"/>
    <w:rsid w:val="005A3C4E"/>
    <w:rsid w:val="005A3E10"/>
    <w:rsid w:val="005A419E"/>
    <w:rsid w:val="005A4362"/>
    <w:rsid w:val="005A4E7E"/>
    <w:rsid w:val="005A545E"/>
    <w:rsid w:val="005A5B0A"/>
    <w:rsid w:val="005A5C1D"/>
    <w:rsid w:val="005A6035"/>
    <w:rsid w:val="005A6433"/>
    <w:rsid w:val="005A668D"/>
    <w:rsid w:val="005A69A0"/>
    <w:rsid w:val="005A6AB5"/>
    <w:rsid w:val="005A719D"/>
    <w:rsid w:val="005A794B"/>
    <w:rsid w:val="005A7976"/>
    <w:rsid w:val="005A7A19"/>
    <w:rsid w:val="005A7BAA"/>
    <w:rsid w:val="005A7CA1"/>
    <w:rsid w:val="005B005D"/>
    <w:rsid w:val="005B0404"/>
    <w:rsid w:val="005B07D9"/>
    <w:rsid w:val="005B088A"/>
    <w:rsid w:val="005B0E30"/>
    <w:rsid w:val="005B11F5"/>
    <w:rsid w:val="005B1275"/>
    <w:rsid w:val="005B1B78"/>
    <w:rsid w:val="005B1D0C"/>
    <w:rsid w:val="005B2025"/>
    <w:rsid w:val="005B216C"/>
    <w:rsid w:val="005B2197"/>
    <w:rsid w:val="005B2896"/>
    <w:rsid w:val="005B29CB"/>
    <w:rsid w:val="005B2FAB"/>
    <w:rsid w:val="005B30E8"/>
    <w:rsid w:val="005B3115"/>
    <w:rsid w:val="005B35AB"/>
    <w:rsid w:val="005B3ACD"/>
    <w:rsid w:val="005B3AD1"/>
    <w:rsid w:val="005B3B2B"/>
    <w:rsid w:val="005B3B4D"/>
    <w:rsid w:val="005B3B70"/>
    <w:rsid w:val="005B3B8C"/>
    <w:rsid w:val="005B3F26"/>
    <w:rsid w:val="005B46B0"/>
    <w:rsid w:val="005B4FE7"/>
    <w:rsid w:val="005B5045"/>
    <w:rsid w:val="005B5145"/>
    <w:rsid w:val="005B5366"/>
    <w:rsid w:val="005B56A3"/>
    <w:rsid w:val="005B5E90"/>
    <w:rsid w:val="005B5F85"/>
    <w:rsid w:val="005B61EF"/>
    <w:rsid w:val="005B6730"/>
    <w:rsid w:val="005B6E42"/>
    <w:rsid w:val="005B7165"/>
    <w:rsid w:val="005B73CB"/>
    <w:rsid w:val="005B786C"/>
    <w:rsid w:val="005B7AA0"/>
    <w:rsid w:val="005C02CC"/>
    <w:rsid w:val="005C051E"/>
    <w:rsid w:val="005C0AF9"/>
    <w:rsid w:val="005C0B72"/>
    <w:rsid w:val="005C163C"/>
    <w:rsid w:val="005C1A15"/>
    <w:rsid w:val="005C20E9"/>
    <w:rsid w:val="005C2540"/>
    <w:rsid w:val="005C2D2B"/>
    <w:rsid w:val="005C2FBA"/>
    <w:rsid w:val="005C305E"/>
    <w:rsid w:val="005C37B8"/>
    <w:rsid w:val="005C4230"/>
    <w:rsid w:val="005C43BC"/>
    <w:rsid w:val="005C440D"/>
    <w:rsid w:val="005C450A"/>
    <w:rsid w:val="005C461E"/>
    <w:rsid w:val="005C4657"/>
    <w:rsid w:val="005C46A9"/>
    <w:rsid w:val="005C47DE"/>
    <w:rsid w:val="005C4C5A"/>
    <w:rsid w:val="005C4D3A"/>
    <w:rsid w:val="005C540E"/>
    <w:rsid w:val="005C543D"/>
    <w:rsid w:val="005C56DC"/>
    <w:rsid w:val="005C574B"/>
    <w:rsid w:val="005C57BD"/>
    <w:rsid w:val="005C5B64"/>
    <w:rsid w:val="005C5E46"/>
    <w:rsid w:val="005C60BB"/>
    <w:rsid w:val="005C62BF"/>
    <w:rsid w:val="005C63EC"/>
    <w:rsid w:val="005C67C6"/>
    <w:rsid w:val="005C6813"/>
    <w:rsid w:val="005C6833"/>
    <w:rsid w:val="005C6966"/>
    <w:rsid w:val="005C6FFE"/>
    <w:rsid w:val="005C74DE"/>
    <w:rsid w:val="005C75EC"/>
    <w:rsid w:val="005C79C3"/>
    <w:rsid w:val="005C7E78"/>
    <w:rsid w:val="005D01E3"/>
    <w:rsid w:val="005D0AA7"/>
    <w:rsid w:val="005D0BBD"/>
    <w:rsid w:val="005D0E19"/>
    <w:rsid w:val="005D0EB0"/>
    <w:rsid w:val="005D100C"/>
    <w:rsid w:val="005D10C9"/>
    <w:rsid w:val="005D1148"/>
    <w:rsid w:val="005D11B5"/>
    <w:rsid w:val="005D17FF"/>
    <w:rsid w:val="005D19F0"/>
    <w:rsid w:val="005D1C90"/>
    <w:rsid w:val="005D1EE9"/>
    <w:rsid w:val="005D2068"/>
    <w:rsid w:val="005D2089"/>
    <w:rsid w:val="005D219C"/>
    <w:rsid w:val="005D249B"/>
    <w:rsid w:val="005D2580"/>
    <w:rsid w:val="005D263D"/>
    <w:rsid w:val="005D27E8"/>
    <w:rsid w:val="005D294C"/>
    <w:rsid w:val="005D2AB4"/>
    <w:rsid w:val="005D300E"/>
    <w:rsid w:val="005D31C0"/>
    <w:rsid w:val="005D31CD"/>
    <w:rsid w:val="005D3A9C"/>
    <w:rsid w:val="005D3AAD"/>
    <w:rsid w:val="005D4429"/>
    <w:rsid w:val="005D4757"/>
    <w:rsid w:val="005D4887"/>
    <w:rsid w:val="005D4975"/>
    <w:rsid w:val="005D4C14"/>
    <w:rsid w:val="005D4E9D"/>
    <w:rsid w:val="005D53E5"/>
    <w:rsid w:val="005D55AE"/>
    <w:rsid w:val="005D5669"/>
    <w:rsid w:val="005D5888"/>
    <w:rsid w:val="005D5BCB"/>
    <w:rsid w:val="005D5E06"/>
    <w:rsid w:val="005D5E59"/>
    <w:rsid w:val="005D6159"/>
    <w:rsid w:val="005D65F7"/>
    <w:rsid w:val="005D660B"/>
    <w:rsid w:val="005D67EF"/>
    <w:rsid w:val="005D6C32"/>
    <w:rsid w:val="005D6DB5"/>
    <w:rsid w:val="005D72C4"/>
    <w:rsid w:val="005D7570"/>
    <w:rsid w:val="005D793D"/>
    <w:rsid w:val="005D7A19"/>
    <w:rsid w:val="005D7BFA"/>
    <w:rsid w:val="005D7C7B"/>
    <w:rsid w:val="005D7E7E"/>
    <w:rsid w:val="005D7FF7"/>
    <w:rsid w:val="005E0117"/>
    <w:rsid w:val="005E03D6"/>
    <w:rsid w:val="005E0556"/>
    <w:rsid w:val="005E0945"/>
    <w:rsid w:val="005E0953"/>
    <w:rsid w:val="005E0F2F"/>
    <w:rsid w:val="005E11E5"/>
    <w:rsid w:val="005E13F5"/>
    <w:rsid w:val="005E150A"/>
    <w:rsid w:val="005E1606"/>
    <w:rsid w:val="005E175D"/>
    <w:rsid w:val="005E1D11"/>
    <w:rsid w:val="005E23F0"/>
    <w:rsid w:val="005E2462"/>
    <w:rsid w:val="005E2479"/>
    <w:rsid w:val="005E251B"/>
    <w:rsid w:val="005E252D"/>
    <w:rsid w:val="005E2AE3"/>
    <w:rsid w:val="005E2F48"/>
    <w:rsid w:val="005E2F68"/>
    <w:rsid w:val="005E2FDF"/>
    <w:rsid w:val="005E3223"/>
    <w:rsid w:val="005E3351"/>
    <w:rsid w:val="005E3480"/>
    <w:rsid w:val="005E3A06"/>
    <w:rsid w:val="005E3A55"/>
    <w:rsid w:val="005E3AD2"/>
    <w:rsid w:val="005E3E51"/>
    <w:rsid w:val="005E3EC5"/>
    <w:rsid w:val="005E3F42"/>
    <w:rsid w:val="005E4243"/>
    <w:rsid w:val="005E4430"/>
    <w:rsid w:val="005E4637"/>
    <w:rsid w:val="005E4B05"/>
    <w:rsid w:val="005E501D"/>
    <w:rsid w:val="005E5365"/>
    <w:rsid w:val="005E55CC"/>
    <w:rsid w:val="005E5B63"/>
    <w:rsid w:val="005E5E22"/>
    <w:rsid w:val="005E6429"/>
    <w:rsid w:val="005E6BF3"/>
    <w:rsid w:val="005E6FBE"/>
    <w:rsid w:val="005E7282"/>
    <w:rsid w:val="005F0205"/>
    <w:rsid w:val="005F04C7"/>
    <w:rsid w:val="005F0662"/>
    <w:rsid w:val="005F12F5"/>
    <w:rsid w:val="005F142F"/>
    <w:rsid w:val="005F151B"/>
    <w:rsid w:val="005F1849"/>
    <w:rsid w:val="005F1B4D"/>
    <w:rsid w:val="005F1D29"/>
    <w:rsid w:val="005F25C3"/>
    <w:rsid w:val="005F273A"/>
    <w:rsid w:val="005F275E"/>
    <w:rsid w:val="005F2A97"/>
    <w:rsid w:val="005F2CEC"/>
    <w:rsid w:val="005F31B6"/>
    <w:rsid w:val="005F3595"/>
    <w:rsid w:val="005F35CB"/>
    <w:rsid w:val="005F383E"/>
    <w:rsid w:val="005F3921"/>
    <w:rsid w:val="005F3DDC"/>
    <w:rsid w:val="005F41B3"/>
    <w:rsid w:val="005F42A7"/>
    <w:rsid w:val="005F43CF"/>
    <w:rsid w:val="005F455A"/>
    <w:rsid w:val="005F4A45"/>
    <w:rsid w:val="005F4A53"/>
    <w:rsid w:val="005F4FB3"/>
    <w:rsid w:val="005F4FC1"/>
    <w:rsid w:val="005F51AA"/>
    <w:rsid w:val="005F547F"/>
    <w:rsid w:val="005F58D5"/>
    <w:rsid w:val="005F5953"/>
    <w:rsid w:val="005F5A05"/>
    <w:rsid w:val="005F5BF8"/>
    <w:rsid w:val="005F5DF3"/>
    <w:rsid w:val="005F6301"/>
    <w:rsid w:val="005F657A"/>
    <w:rsid w:val="005F6691"/>
    <w:rsid w:val="005F6AB7"/>
    <w:rsid w:val="005F6F22"/>
    <w:rsid w:val="005F7617"/>
    <w:rsid w:val="005F7802"/>
    <w:rsid w:val="005F7A02"/>
    <w:rsid w:val="005F7E64"/>
    <w:rsid w:val="00600CA0"/>
    <w:rsid w:val="00600CC9"/>
    <w:rsid w:val="0060137D"/>
    <w:rsid w:val="00601533"/>
    <w:rsid w:val="00601714"/>
    <w:rsid w:val="006017A9"/>
    <w:rsid w:val="00601AEC"/>
    <w:rsid w:val="00601B3E"/>
    <w:rsid w:val="00601E02"/>
    <w:rsid w:val="00601E8F"/>
    <w:rsid w:val="00602265"/>
    <w:rsid w:val="00602FB4"/>
    <w:rsid w:val="006030CF"/>
    <w:rsid w:val="0060326B"/>
    <w:rsid w:val="00603370"/>
    <w:rsid w:val="0060392B"/>
    <w:rsid w:val="00603A7E"/>
    <w:rsid w:val="0060433F"/>
    <w:rsid w:val="00604458"/>
    <w:rsid w:val="00604B49"/>
    <w:rsid w:val="00604EFC"/>
    <w:rsid w:val="00605066"/>
    <w:rsid w:val="006053BE"/>
    <w:rsid w:val="006053F8"/>
    <w:rsid w:val="0060553F"/>
    <w:rsid w:val="00605726"/>
    <w:rsid w:val="00605852"/>
    <w:rsid w:val="0060604C"/>
    <w:rsid w:val="0060609E"/>
    <w:rsid w:val="006062DC"/>
    <w:rsid w:val="00606669"/>
    <w:rsid w:val="006068AC"/>
    <w:rsid w:val="006068D8"/>
    <w:rsid w:val="0060696A"/>
    <w:rsid w:val="006070EC"/>
    <w:rsid w:val="0061004D"/>
    <w:rsid w:val="00610294"/>
    <w:rsid w:val="00610529"/>
    <w:rsid w:val="006105F1"/>
    <w:rsid w:val="00610A05"/>
    <w:rsid w:val="00610A53"/>
    <w:rsid w:val="00610BBB"/>
    <w:rsid w:val="00610D14"/>
    <w:rsid w:val="00610E41"/>
    <w:rsid w:val="00610F3A"/>
    <w:rsid w:val="00611317"/>
    <w:rsid w:val="00611573"/>
    <w:rsid w:val="00611790"/>
    <w:rsid w:val="00611968"/>
    <w:rsid w:val="00611CD5"/>
    <w:rsid w:val="00611CD8"/>
    <w:rsid w:val="0061223C"/>
    <w:rsid w:val="0061256E"/>
    <w:rsid w:val="006125D8"/>
    <w:rsid w:val="006128B7"/>
    <w:rsid w:val="00612B34"/>
    <w:rsid w:val="006132FA"/>
    <w:rsid w:val="00613374"/>
    <w:rsid w:val="0061366D"/>
    <w:rsid w:val="006137A8"/>
    <w:rsid w:val="00614244"/>
    <w:rsid w:val="0061426F"/>
    <w:rsid w:val="00614B9B"/>
    <w:rsid w:val="00615291"/>
    <w:rsid w:val="00615469"/>
    <w:rsid w:val="00615A6B"/>
    <w:rsid w:val="00615BB9"/>
    <w:rsid w:val="006166A2"/>
    <w:rsid w:val="00616717"/>
    <w:rsid w:val="00616ACE"/>
    <w:rsid w:val="00617355"/>
    <w:rsid w:val="0061736D"/>
    <w:rsid w:val="00620566"/>
    <w:rsid w:val="0062083D"/>
    <w:rsid w:val="0062092B"/>
    <w:rsid w:val="00620E20"/>
    <w:rsid w:val="00620F6B"/>
    <w:rsid w:val="0062116D"/>
    <w:rsid w:val="00621498"/>
    <w:rsid w:val="00621790"/>
    <w:rsid w:val="006222C2"/>
    <w:rsid w:val="0062249B"/>
    <w:rsid w:val="00622922"/>
    <w:rsid w:val="00622A15"/>
    <w:rsid w:val="006231A1"/>
    <w:rsid w:val="006233F4"/>
    <w:rsid w:val="0062397A"/>
    <w:rsid w:val="00623B2C"/>
    <w:rsid w:val="00623D7A"/>
    <w:rsid w:val="00623ECA"/>
    <w:rsid w:val="00624B01"/>
    <w:rsid w:val="00624BBA"/>
    <w:rsid w:val="0062524D"/>
    <w:rsid w:val="006254D0"/>
    <w:rsid w:val="00625CD7"/>
    <w:rsid w:val="0062603A"/>
    <w:rsid w:val="0062606A"/>
    <w:rsid w:val="00626539"/>
    <w:rsid w:val="00626CE9"/>
    <w:rsid w:val="00626ED3"/>
    <w:rsid w:val="00627345"/>
    <w:rsid w:val="0062743D"/>
    <w:rsid w:val="00627876"/>
    <w:rsid w:val="00627BCF"/>
    <w:rsid w:val="00627D0C"/>
    <w:rsid w:val="00627E6B"/>
    <w:rsid w:val="00627FEF"/>
    <w:rsid w:val="006304CA"/>
    <w:rsid w:val="0063067F"/>
    <w:rsid w:val="0063156A"/>
    <w:rsid w:val="0063182F"/>
    <w:rsid w:val="00631975"/>
    <w:rsid w:val="00631BD9"/>
    <w:rsid w:val="00631EF0"/>
    <w:rsid w:val="0063223F"/>
    <w:rsid w:val="0063232B"/>
    <w:rsid w:val="006323FF"/>
    <w:rsid w:val="0063269B"/>
    <w:rsid w:val="00632B52"/>
    <w:rsid w:val="00632BA5"/>
    <w:rsid w:val="00632C52"/>
    <w:rsid w:val="00632D4D"/>
    <w:rsid w:val="00632F79"/>
    <w:rsid w:val="00633087"/>
    <w:rsid w:val="006330C3"/>
    <w:rsid w:val="0063313D"/>
    <w:rsid w:val="00633476"/>
    <w:rsid w:val="00633659"/>
    <w:rsid w:val="00633680"/>
    <w:rsid w:val="006338AF"/>
    <w:rsid w:val="00633991"/>
    <w:rsid w:val="006340CB"/>
    <w:rsid w:val="006342CD"/>
    <w:rsid w:val="0063431F"/>
    <w:rsid w:val="006344C5"/>
    <w:rsid w:val="00634527"/>
    <w:rsid w:val="00634745"/>
    <w:rsid w:val="00634E35"/>
    <w:rsid w:val="0063510D"/>
    <w:rsid w:val="006352DD"/>
    <w:rsid w:val="0063582C"/>
    <w:rsid w:val="00635AB4"/>
    <w:rsid w:val="00635E3C"/>
    <w:rsid w:val="00635F4E"/>
    <w:rsid w:val="006360BD"/>
    <w:rsid w:val="00636300"/>
    <w:rsid w:val="00636549"/>
    <w:rsid w:val="006366D9"/>
    <w:rsid w:val="00636AEC"/>
    <w:rsid w:val="00636DCB"/>
    <w:rsid w:val="00636E68"/>
    <w:rsid w:val="0063723D"/>
    <w:rsid w:val="00637707"/>
    <w:rsid w:val="00637C77"/>
    <w:rsid w:val="00640205"/>
    <w:rsid w:val="00640389"/>
    <w:rsid w:val="00640736"/>
    <w:rsid w:val="006407BF"/>
    <w:rsid w:val="006408ED"/>
    <w:rsid w:val="00640CD7"/>
    <w:rsid w:val="00640D0D"/>
    <w:rsid w:val="00640FEF"/>
    <w:rsid w:val="00641180"/>
    <w:rsid w:val="006412B5"/>
    <w:rsid w:val="00641343"/>
    <w:rsid w:val="006413BB"/>
    <w:rsid w:val="006415C2"/>
    <w:rsid w:val="0064172C"/>
    <w:rsid w:val="0064188B"/>
    <w:rsid w:val="006418FB"/>
    <w:rsid w:val="00641900"/>
    <w:rsid w:val="00641B53"/>
    <w:rsid w:val="00641E4C"/>
    <w:rsid w:val="00641E9A"/>
    <w:rsid w:val="00642085"/>
    <w:rsid w:val="006429F4"/>
    <w:rsid w:val="006430CC"/>
    <w:rsid w:val="00643152"/>
    <w:rsid w:val="0064332A"/>
    <w:rsid w:val="00643C1F"/>
    <w:rsid w:val="006441D4"/>
    <w:rsid w:val="0064454C"/>
    <w:rsid w:val="00644551"/>
    <w:rsid w:val="006445BB"/>
    <w:rsid w:val="00644AF9"/>
    <w:rsid w:val="00644AFF"/>
    <w:rsid w:val="00644B24"/>
    <w:rsid w:val="00644F19"/>
    <w:rsid w:val="00644F8D"/>
    <w:rsid w:val="006450F5"/>
    <w:rsid w:val="006459BC"/>
    <w:rsid w:val="00645A0C"/>
    <w:rsid w:val="00645EBB"/>
    <w:rsid w:val="00645F8F"/>
    <w:rsid w:val="00645FAF"/>
    <w:rsid w:val="0064652A"/>
    <w:rsid w:val="00646AD1"/>
    <w:rsid w:val="00647142"/>
    <w:rsid w:val="00647250"/>
    <w:rsid w:val="006476D6"/>
    <w:rsid w:val="006477BF"/>
    <w:rsid w:val="006479DC"/>
    <w:rsid w:val="006479FB"/>
    <w:rsid w:val="00647B31"/>
    <w:rsid w:val="00647C3B"/>
    <w:rsid w:val="00647D42"/>
    <w:rsid w:val="00647E43"/>
    <w:rsid w:val="00650361"/>
    <w:rsid w:val="00650398"/>
    <w:rsid w:val="00650842"/>
    <w:rsid w:val="00650BD5"/>
    <w:rsid w:val="00650D00"/>
    <w:rsid w:val="00650EE7"/>
    <w:rsid w:val="00650F13"/>
    <w:rsid w:val="006510D1"/>
    <w:rsid w:val="00651AF3"/>
    <w:rsid w:val="00651CF1"/>
    <w:rsid w:val="006520F7"/>
    <w:rsid w:val="0065235C"/>
    <w:rsid w:val="006524A5"/>
    <w:rsid w:val="00652CD3"/>
    <w:rsid w:val="00653207"/>
    <w:rsid w:val="00653365"/>
    <w:rsid w:val="006534CB"/>
    <w:rsid w:val="0065364C"/>
    <w:rsid w:val="00653C29"/>
    <w:rsid w:val="00653CE5"/>
    <w:rsid w:val="00653E6D"/>
    <w:rsid w:val="00653E9F"/>
    <w:rsid w:val="006545DC"/>
    <w:rsid w:val="00654629"/>
    <w:rsid w:val="006546E1"/>
    <w:rsid w:val="0065471B"/>
    <w:rsid w:val="006549EC"/>
    <w:rsid w:val="006552F6"/>
    <w:rsid w:val="0065589D"/>
    <w:rsid w:val="00655A22"/>
    <w:rsid w:val="00655B5E"/>
    <w:rsid w:val="00655C0E"/>
    <w:rsid w:val="00656555"/>
    <w:rsid w:val="00656615"/>
    <w:rsid w:val="00656A0F"/>
    <w:rsid w:val="00656A35"/>
    <w:rsid w:val="00656BF2"/>
    <w:rsid w:val="00656E80"/>
    <w:rsid w:val="00657150"/>
    <w:rsid w:val="006579B2"/>
    <w:rsid w:val="00657D67"/>
    <w:rsid w:val="00657F49"/>
    <w:rsid w:val="0066015E"/>
    <w:rsid w:val="00660332"/>
    <w:rsid w:val="00660378"/>
    <w:rsid w:val="006606C8"/>
    <w:rsid w:val="00660D74"/>
    <w:rsid w:val="006615B1"/>
    <w:rsid w:val="006624CB"/>
    <w:rsid w:val="0066276E"/>
    <w:rsid w:val="006630B1"/>
    <w:rsid w:val="0066314D"/>
    <w:rsid w:val="00663C78"/>
    <w:rsid w:val="006640B2"/>
    <w:rsid w:val="0066447F"/>
    <w:rsid w:val="00664B6F"/>
    <w:rsid w:val="00664B82"/>
    <w:rsid w:val="00664CD8"/>
    <w:rsid w:val="00664CDD"/>
    <w:rsid w:val="00665600"/>
    <w:rsid w:val="00665716"/>
    <w:rsid w:val="00665D45"/>
    <w:rsid w:val="00665E6B"/>
    <w:rsid w:val="00666124"/>
    <w:rsid w:val="00666188"/>
    <w:rsid w:val="00666385"/>
    <w:rsid w:val="00666540"/>
    <w:rsid w:val="00666D78"/>
    <w:rsid w:val="00666E69"/>
    <w:rsid w:val="00666ECA"/>
    <w:rsid w:val="00666EEE"/>
    <w:rsid w:val="00666F04"/>
    <w:rsid w:val="00667029"/>
    <w:rsid w:val="006670E1"/>
    <w:rsid w:val="00667153"/>
    <w:rsid w:val="0066724A"/>
    <w:rsid w:val="006678CE"/>
    <w:rsid w:val="00667A07"/>
    <w:rsid w:val="00667D55"/>
    <w:rsid w:val="00667EBB"/>
    <w:rsid w:val="00667F16"/>
    <w:rsid w:val="00667F19"/>
    <w:rsid w:val="00670938"/>
    <w:rsid w:val="00670980"/>
    <w:rsid w:val="006710B5"/>
    <w:rsid w:val="00671191"/>
    <w:rsid w:val="0067134E"/>
    <w:rsid w:val="0067138E"/>
    <w:rsid w:val="006716BA"/>
    <w:rsid w:val="00671AA8"/>
    <w:rsid w:val="00671C6E"/>
    <w:rsid w:val="00671FE4"/>
    <w:rsid w:val="006722BA"/>
    <w:rsid w:val="006727E4"/>
    <w:rsid w:val="006729EA"/>
    <w:rsid w:val="00672D1E"/>
    <w:rsid w:val="006731A4"/>
    <w:rsid w:val="0067325F"/>
    <w:rsid w:val="0067350D"/>
    <w:rsid w:val="0067382E"/>
    <w:rsid w:val="00673949"/>
    <w:rsid w:val="00673A7E"/>
    <w:rsid w:val="00673BC2"/>
    <w:rsid w:val="006741F9"/>
    <w:rsid w:val="00674419"/>
    <w:rsid w:val="00674843"/>
    <w:rsid w:val="00674877"/>
    <w:rsid w:val="00674B76"/>
    <w:rsid w:val="00674C8A"/>
    <w:rsid w:val="00675719"/>
    <w:rsid w:val="0067573C"/>
    <w:rsid w:val="00675FB1"/>
    <w:rsid w:val="00676058"/>
    <w:rsid w:val="006762EA"/>
    <w:rsid w:val="006762F1"/>
    <w:rsid w:val="00676861"/>
    <w:rsid w:val="00676F0E"/>
    <w:rsid w:val="0067702D"/>
    <w:rsid w:val="00677106"/>
    <w:rsid w:val="00677453"/>
    <w:rsid w:val="006778E0"/>
    <w:rsid w:val="00677ADE"/>
    <w:rsid w:val="00677B28"/>
    <w:rsid w:val="00677CB9"/>
    <w:rsid w:val="00677D77"/>
    <w:rsid w:val="00677F75"/>
    <w:rsid w:val="00677FA6"/>
    <w:rsid w:val="006803F9"/>
    <w:rsid w:val="006807B4"/>
    <w:rsid w:val="00680924"/>
    <w:rsid w:val="00680A2F"/>
    <w:rsid w:val="00680D25"/>
    <w:rsid w:val="00680D5E"/>
    <w:rsid w:val="00681AFA"/>
    <w:rsid w:val="00681F72"/>
    <w:rsid w:val="006821AF"/>
    <w:rsid w:val="0068222B"/>
    <w:rsid w:val="006823D9"/>
    <w:rsid w:val="00682444"/>
    <w:rsid w:val="00682868"/>
    <w:rsid w:val="00682DF8"/>
    <w:rsid w:val="006830DA"/>
    <w:rsid w:val="006831E1"/>
    <w:rsid w:val="00683CC2"/>
    <w:rsid w:val="006843AB"/>
    <w:rsid w:val="00684794"/>
    <w:rsid w:val="00684BA0"/>
    <w:rsid w:val="00684FA2"/>
    <w:rsid w:val="00685247"/>
    <w:rsid w:val="00685625"/>
    <w:rsid w:val="006856F6"/>
    <w:rsid w:val="00685C2D"/>
    <w:rsid w:val="00685C90"/>
    <w:rsid w:val="00685DDC"/>
    <w:rsid w:val="006869CA"/>
    <w:rsid w:val="00686EF2"/>
    <w:rsid w:val="006870CC"/>
    <w:rsid w:val="006875D9"/>
    <w:rsid w:val="00687980"/>
    <w:rsid w:val="006879DE"/>
    <w:rsid w:val="00687A36"/>
    <w:rsid w:val="00687AD8"/>
    <w:rsid w:val="006905B3"/>
    <w:rsid w:val="006905E7"/>
    <w:rsid w:val="0069071C"/>
    <w:rsid w:val="006908D6"/>
    <w:rsid w:val="0069142E"/>
    <w:rsid w:val="006914A6"/>
    <w:rsid w:val="00691500"/>
    <w:rsid w:val="00691C37"/>
    <w:rsid w:val="00691D5B"/>
    <w:rsid w:val="00692D03"/>
    <w:rsid w:val="00692F2F"/>
    <w:rsid w:val="006933EA"/>
    <w:rsid w:val="00693426"/>
    <w:rsid w:val="00693895"/>
    <w:rsid w:val="00693F60"/>
    <w:rsid w:val="00693FE6"/>
    <w:rsid w:val="00694210"/>
    <w:rsid w:val="00694505"/>
    <w:rsid w:val="00694698"/>
    <w:rsid w:val="00694720"/>
    <w:rsid w:val="00694A16"/>
    <w:rsid w:val="0069505A"/>
    <w:rsid w:val="006952D4"/>
    <w:rsid w:val="00695AD8"/>
    <w:rsid w:val="00695BCA"/>
    <w:rsid w:val="00695BFE"/>
    <w:rsid w:val="006961FE"/>
    <w:rsid w:val="00696396"/>
    <w:rsid w:val="006966D3"/>
    <w:rsid w:val="0069696E"/>
    <w:rsid w:val="00696AB4"/>
    <w:rsid w:val="00696BAE"/>
    <w:rsid w:val="006973A5"/>
    <w:rsid w:val="00697AE7"/>
    <w:rsid w:val="00697E8A"/>
    <w:rsid w:val="006A021E"/>
    <w:rsid w:val="006A031E"/>
    <w:rsid w:val="006A068C"/>
    <w:rsid w:val="006A0986"/>
    <w:rsid w:val="006A0B42"/>
    <w:rsid w:val="006A0B9B"/>
    <w:rsid w:val="006A11DB"/>
    <w:rsid w:val="006A126B"/>
    <w:rsid w:val="006A129E"/>
    <w:rsid w:val="006A1361"/>
    <w:rsid w:val="006A15ED"/>
    <w:rsid w:val="006A18D7"/>
    <w:rsid w:val="006A1903"/>
    <w:rsid w:val="006A1A8D"/>
    <w:rsid w:val="006A1E2C"/>
    <w:rsid w:val="006A21B8"/>
    <w:rsid w:val="006A2808"/>
    <w:rsid w:val="006A2CC0"/>
    <w:rsid w:val="006A2E0F"/>
    <w:rsid w:val="006A2EE2"/>
    <w:rsid w:val="006A36AA"/>
    <w:rsid w:val="006A36DE"/>
    <w:rsid w:val="006A3B57"/>
    <w:rsid w:val="006A3BD3"/>
    <w:rsid w:val="006A4332"/>
    <w:rsid w:val="006A4603"/>
    <w:rsid w:val="006A48B4"/>
    <w:rsid w:val="006A4AF6"/>
    <w:rsid w:val="006A56D8"/>
    <w:rsid w:val="006A58A5"/>
    <w:rsid w:val="006A5D8A"/>
    <w:rsid w:val="006A66E2"/>
    <w:rsid w:val="006A6CB6"/>
    <w:rsid w:val="006A6E8A"/>
    <w:rsid w:val="006A6E90"/>
    <w:rsid w:val="006A7432"/>
    <w:rsid w:val="006A7562"/>
    <w:rsid w:val="006A7999"/>
    <w:rsid w:val="006B01E8"/>
    <w:rsid w:val="006B0277"/>
    <w:rsid w:val="006B041D"/>
    <w:rsid w:val="006B07F9"/>
    <w:rsid w:val="006B092A"/>
    <w:rsid w:val="006B0A2F"/>
    <w:rsid w:val="006B0E38"/>
    <w:rsid w:val="006B0F2A"/>
    <w:rsid w:val="006B0F38"/>
    <w:rsid w:val="006B0F95"/>
    <w:rsid w:val="006B1047"/>
    <w:rsid w:val="006B1B2D"/>
    <w:rsid w:val="006B1D18"/>
    <w:rsid w:val="006B1FE7"/>
    <w:rsid w:val="006B232B"/>
    <w:rsid w:val="006B2799"/>
    <w:rsid w:val="006B286F"/>
    <w:rsid w:val="006B28E3"/>
    <w:rsid w:val="006B2ED6"/>
    <w:rsid w:val="006B325C"/>
    <w:rsid w:val="006B37C9"/>
    <w:rsid w:val="006B3B85"/>
    <w:rsid w:val="006B42D7"/>
    <w:rsid w:val="006B466B"/>
    <w:rsid w:val="006B46B0"/>
    <w:rsid w:val="006B48B7"/>
    <w:rsid w:val="006B4944"/>
    <w:rsid w:val="006B4D09"/>
    <w:rsid w:val="006B4E4B"/>
    <w:rsid w:val="006B4E9C"/>
    <w:rsid w:val="006B4FAB"/>
    <w:rsid w:val="006B50FF"/>
    <w:rsid w:val="006B5421"/>
    <w:rsid w:val="006B5641"/>
    <w:rsid w:val="006B5689"/>
    <w:rsid w:val="006B5A03"/>
    <w:rsid w:val="006B5FFB"/>
    <w:rsid w:val="006B6055"/>
    <w:rsid w:val="006B6A5A"/>
    <w:rsid w:val="006B6BA9"/>
    <w:rsid w:val="006B6DF7"/>
    <w:rsid w:val="006B70C3"/>
    <w:rsid w:val="006B71AE"/>
    <w:rsid w:val="006B7A6C"/>
    <w:rsid w:val="006B7F99"/>
    <w:rsid w:val="006C06EC"/>
    <w:rsid w:val="006C160F"/>
    <w:rsid w:val="006C1EE1"/>
    <w:rsid w:val="006C2241"/>
    <w:rsid w:val="006C2270"/>
    <w:rsid w:val="006C2B45"/>
    <w:rsid w:val="006C2C7C"/>
    <w:rsid w:val="006C2C97"/>
    <w:rsid w:val="006C2DBA"/>
    <w:rsid w:val="006C2E88"/>
    <w:rsid w:val="006C321C"/>
    <w:rsid w:val="006C38E2"/>
    <w:rsid w:val="006C39C5"/>
    <w:rsid w:val="006C3B57"/>
    <w:rsid w:val="006C3FDA"/>
    <w:rsid w:val="006C40DB"/>
    <w:rsid w:val="006C4134"/>
    <w:rsid w:val="006C4187"/>
    <w:rsid w:val="006C4260"/>
    <w:rsid w:val="006C42DA"/>
    <w:rsid w:val="006C52A8"/>
    <w:rsid w:val="006C570C"/>
    <w:rsid w:val="006C57D6"/>
    <w:rsid w:val="006C5835"/>
    <w:rsid w:val="006C5A11"/>
    <w:rsid w:val="006C5FCA"/>
    <w:rsid w:val="006C6109"/>
    <w:rsid w:val="006C6590"/>
    <w:rsid w:val="006C6963"/>
    <w:rsid w:val="006C6F06"/>
    <w:rsid w:val="006C6F8C"/>
    <w:rsid w:val="006C745D"/>
    <w:rsid w:val="006C7708"/>
    <w:rsid w:val="006C793C"/>
    <w:rsid w:val="006C7B59"/>
    <w:rsid w:val="006D05F9"/>
    <w:rsid w:val="006D0841"/>
    <w:rsid w:val="006D0AAD"/>
    <w:rsid w:val="006D1508"/>
    <w:rsid w:val="006D1724"/>
    <w:rsid w:val="006D18B5"/>
    <w:rsid w:val="006D1B8C"/>
    <w:rsid w:val="006D2287"/>
    <w:rsid w:val="006D23D4"/>
    <w:rsid w:val="006D336A"/>
    <w:rsid w:val="006D3567"/>
    <w:rsid w:val="006D3720"/>
    <w:rsid w:val="006D3726"/>
    <w:rsid w:val="006D3D80"/>
    <w:rsid w:val="006D40EB"/>
    <w:rsid w:val="006D4124"/>
    <w:rsid w:val="006D4419"/>
    <w:rsid w:val="006D48AF"/>
    <w:rsid w:val="006D4914"/>
    <w:rsid w:val="006D49C3"/>
    <w:rsid w:val="006D4F49"/>
    <w:rsid w:val="006D501D"/>
    <w:rsid w:val="006D5050"/>
    <w:rsid w:val="006D5210"/>
    <w:rsid w:val="006D53FA"/>
    <w:rsid w:val="006D53FC"/>
    <w:rsid w:val="006D54BB"/>
    <w:rsid w:val="006D5746"/>
    <w:rsid w:val="006D613F"/>
    <w:rsid w:val="006D64AD"/>
    <w:rsid w:val="006D652F"/>
    <w:rsid w:val="006D720B"/>
    <w:rsid w:val="006D76BC"/>
    <w:rsid w:val="006D7B32"/>
    <w:rsid w:val="006D7C1C"/>
    <w:rsid w:val="006E0205"/>
    <w:rsid w:val="006E046F"/>
    <w:rsid w:val="006E08B1"/>
    <w:rsid w:val="006E0C8C"/>
    <w:rsid w:val="006E0D83"/>
    <w:rsid w:val="006E11A6"/>
    <w:rsid w:val="006E1275"/>
    <w:rsid w:val="006E145D"/>
    <w:rsid w:val="006E145F"/>
    <w:rsid w:val="006E16A0"/>
    <w:rsid w:val="006E1FDB"/>
    <w:rsid w:val="006E23ED"/>
    <w:rsid w:val="006E26B4"/>
    <w:rsid w:val="006E26D0"/>
    <w:rsid w:val="006E29C3"/>
    <w:rsid w:val="006E29FC"/>
    <w:rsid w:val="006E2E47"/>
    <w:rsid w:val="006E2F75"/>
    <w:rsid w:val="006E30CC"/>
    <w:rsid w:val="006E369D"/>
    <w:rsid w:val="006E3A4A"/>
    <w:rsid w:val="006E3AC9"/>
    <w:rsid w:val="006E3CA2"/>
    <w:rsid w:val="006E3F58"/>
    <w:rsid w:val="006E40D7"/>
    <w:rsid w:val="006E42FA"/>
    <w:rsid w:val="006E45BF"/>
    <w:rsid w:val="006E4902"/>
    <w:rsid w:val="006E49A9"/>
    <w:rsid w:val="006E5432"/>
    <w:rsid w:val="006E543A"/>
    <w:rsid w:val="006E59E7"/>
    <w:rsid w:val="006E5A37"/>
    <w:rsid w:val="006E5C91"/>
    <w:rsid w:val="006E689D"/>
    <w:rsid w:val="006E69E0"/>
    <w:rsid w:val="006E6C18"/>
    <w:rsid w:val="006E72D7"/>
    <w:rsid w:val="006E765E"/>
    <w:rsid w:val="006E79EE"/>
    <w:rsid w:val="006E7C41"/>
    <w:rsid w:val="006E7E03"/>
    <w:rsid w:val="006E7F14"/>
    <w:rsid w:val="006F04EB"/>
    <w:rsid w:val="006F0B38"/>
    <w:rsid w:val="006F0C81"/>
    <w:rsid w:val="006F0CED"/>
    <w:rsid w:val="006F0DE5"/>
    <w:rsid w:val="006F1198"/>
    <w:rsid w:val="006F1217"/>
    <w:rsid w:val="006F1470"/>
    <w:rsid w:val="006F147A"/>
    <w:rsid w:val="006F14CA"/>
    <w:rsid w:val="006F1D29"/>
    <w:rsid w:val="006F1DC0"/>
    <w:rsid w:val="006F223B"/>
    <w:rsid w:val="006F23ED"/>
    <w:rsid w:val="006F2441"/>
    <w:rsid w:val="006F2A3F"/>
    <w:rsid w:val="006F2C36"/>
    <w:rsid w:val="006F3040"/>
    <w:rsid w:val="006F3083"/>
    <w:rsid w:val="006F36B2"/>
    <w:rsid w:val="006F3734"/>
    <w:rsid w:val="006F39B6"/>
    <w:rsid w:val="006F3A05"/>
    <w:rsid w:val="006F3A0B"/>
    <w:rsid w:val="006F3B4F"/>
    <w:rsid w:val="006F3BE2"/>
    <w:rsid w:val="006F43CB"/>
    <w:rsid w:val="006F4AFE"/>
    <w:rsid w:val="006F4D12"/>
    <w:rsid w:val="006F5243"/>
    <w:rsid w:val="006F5277"/>
    <w:rsid w:val="006F58EC"/>
    <w:rsid w:val="006F5A59"/>
    <w:rsid w:val="006F5AE2"/>
    <w:rsid w:val="006F5C02"/>
    <w:rsid w:val="006F5E3D"/>
    <w:rsid w:val="006F5E9F"/>
    <w:rsid w:val="006F5EFB"/>
    <w:rsid w:val="006F65E9"/>
    <w:rsid w:val="006F6852"/>
    <w:rsid w:val="006F6AE5"/>
    <w:rsid w:val="006F6BCE"/>
    <w:rsid w:val="006F6D0E"/>
    <w:rsid w:val="006F6E77"/>
    <w:rsid w:val="006F7724"/>
    <w:rsid w:val="006F78E4"/>
    <w:rsid w:val="006F7BA1"/>
    <w:rsid w:val="007001D3"/>
    <w:rsid w:val="0070023C"/>
    <w:rsid w:val="00700AD2"/>
    <w:rsid w:val="007013FD"/>
    <w:rsid w:val="007015DD"/>
    <w:rsid w:val="007019D5"/>
    <w:rsid w:val="00702958"/>
    <w:rsid w:val="00702D1E"/>
    <w:rsid w:val="00702D36"/>
    <w:rsid w:val="00702FDC"/>
    <w:rsid w:val="0070321D"/>
    <w:rsid w:val="00703951"/>
    <w:rsid w:val="00703A89"/>
    <w:rsid w:val="00703BFF"/>
    <w:rsid w:val="00703E9E"/>
    <w:rsid w:val="00703FFF"/>
    <w:rsid w:val="00704029"/>
    <w:rsid w:val="00704093"/>
    <w:rsid w:val="00704164"/>
    <w:rsid w:val="0070445D"/>
    <w:rsid w:val="007047CA"/>
    <w:rsid w:val="007048C0"/>
    <w:rsid w:val="007049DB"/>
    <w:rsid w:val="0070502A"/>
    <w:rsid w:val="0070502D"/>
    <w:rsid w:val="007052A7"/>
    <w:rsid w:val="00705A46"/>
    <w:rsid w:val="00705A66"/>
    <w:rsid w:val="00705EA5"/>
    <w:rsid w:val="00706042"/>
    <w:rsid w:val="0070606E"/>
    <w:rsid w:val="007062B4"/>
    <w:rsid w:val="0070645F"/>
    <w:rsid w:val="00706566"/>
    <w:rsid w:val="00706651"/>
    <w:rsid w:val="00706CBE"/>
    <w:rsid w:val="00706DF7"/>
    <w:rsid w:val="0070708B"/>
    <w:rsid w:val="0070718C"/>
    <w:rsid w:val="007071B5"/>
    <w:rsid w:val="0070750F"/>
    <w:rsid w:val="0070762F"/>
    <w:rsid w:val="00707911"/>
    <w:rsid w:val="00707E70"/>
    <w:rsid w:val="007103E4"/>
    <w:rsid w:val="0071065B"/>
    <w:rsid w:val="007108E1"/>
    <w:rsid w:val="007111A0"/>
    <w:rsid w:val="0071138F"/>
    <w:rsid w:val="007116F6"/>
    <w:rsid w:val="00711764"/>
    <w:rsid w:val="00711824"/>
    <w:rsid w:val="00711ADD"/>
    <w:rsid w:val="00711B23"/>
    <w:rsid w:val="00711BFC"/>
    <w:rsid w:val="00711C3C"/>
    <w:rsid w:val="00712160"/>
    <w:rsid w:val="00712382"/>
    <w:rsid w:val="00712942"/>
    <w:rsid w:val="007129D8"/>
    <w:rsid w:val="00712B4D"/>
    <w:rsid w:val="00712EDB"/>
    <w:rsid w:val="0071308F"/>
    <w:rsid w:val="007139FB"/>
    <w:rsid w:val="0071473C"/>
    <w:rsid w:val="007147A2"/>
    <w:rsid w:val="00714921"/>
    <w:rsid w:val="00714AA7"/>
    <w:rsid w:val="00715707"/>
    <w:rsid w:val="00715BD8"/>
    <w:rsid w:val="00715DA8"/>
    <w:rsid w:val="00715F7C"/>
    <w:rsid w:val="00715FD6"/>
    <w:rsid w:val="00716066"/>
    <w:rsid w:val="00716709"/>
    <w:rsid w:val="0071673F"/>
    <w:rsid w:val="007167C7"/>
    <w:rsid w:val="00716A3B"/>
    <w:rsid w:val="00716BD2"/>
    <w:rsid w:val="00716E87"/>
    <w:rsid w:val="00717146"/>
    <w:rsid w:val="00717983"/>
    <w:rsid w:val="00717DFF"/>
    <w:rsid w:val="00717E7D"/>
    <w:rsid w:val="00720008"/>
    <w:rsid w:val="007200A5"/>
    <w:rsid w:val="0072029F"/>
    <w:rsid w:val="007202E5"/>
    <w:rsid w:val="007205A1"/>
    <w:rsid w:val="0072062E"/>
    <w:rsid w:val="00720684"/>
    <w:rsid w:val="00720885"/>
    <w:rsid w:val="00720934"/>
    <w:rsid w:val="00720945"/>
    <w:rsid w:val="00721670"/>
    <w:rsid w:val="00721847"/>
    <w:rsid w:val="00722327"/>
    <w:rsid w:val="00722799"/>
    <w:rsid w:val="00722E69"/>
    <w:rsid w:val="00723481"/>
    <w:rsid w:val="00723755"/>
    <w:rsid w:val="00723A48"/>
    <w:rsid w:val="00723AA0"/>
    <w:rsid w:val="007244BC"/>
    <w:rsid w:val="00724904"/>
    <w:rsid w:val="00724C5C"/>
    <w:rsid w:val="007257F6"/>
    <w:rsid w:val="0072595F"/>
    <w:rsid w:val="00725A00"/>
    <w:rsid w:val="00725C86"/>
    <w:rsid w:val="00725D5C"/>
    <w:rsid w:val="00725EA6"/>
    <w:rsid w:val="007263B8"/>
    <w:rsid w:val="00726666"/>
    <w:rsid w:val="0072671C"/>
    <w:rsid w:val="00726921"/>
    <w:rsid w:val="00726A17"/>
    <w:rsid w:val="00726A29"/>
    <w:rsid w:val="00726C1C"/>
    <w:rsid w:val="00726D05"/>
    <w:rsid w:val="00727041"/>
    <w:rsid w:val="007270EF"/>
    <w:rsid w:val="00727420"/>
    <w:rsid w:val="007274E2"/>
    <w:rsid w:val="00727713"/>
    <w:rsid w:val="00727B43"/>
    <w:rsid w:val="00727C39"/>
    <w:rsid w:val="007301F6"/>
    <w:rsid w:val="00730731"/>
    <w:rsid w:val="00730781"/>
    <w:rsid w:val="00730E7F"/>
    <w:rsid w:val="007316C6"/>
    <w:rsid w:val="0073181B"/>
    <w:rsid w:val="00731C15"/>
    <w:rsid w:val="00731F06"/>
    <w:rsid w:val="00732928"/>
    <w:rsid w:val="00732967"/>
    <w:rsid w:val="00732A97"/>
    <w:rsid w:val="00732AEB"/>
    <w:rsid w:val="007331BA"/>
    <w:rsid w:val="007334F3"/>
    <w:rsid w:val="00733B7F"/>
    <w:rsid w:val="00733ECE"/>
    <w:rsid w:val="00733EE3"/>
    <w:rsid w:val="00733F6E"/>
    <w:rsid w:val="0073414D"/>
    <w:rsid w:val="00734255"/>
    <w:rsid w:val="00734725"/>
    <w:rsid w:val="00734A5B"/>
    <w:rsid w:val="00734E3E"/>
    <w:rsid w:val="007350EF"/>
    <w:rsid w:val="00735177"/>
    <w:rsid w:val="00735227"/>
    <w:rsid w:val="007353C3"/>
    <w:rsid w:val="00735701"/>
    <w:rsid w:val="00735841"/>
    <w:rsid w:val="00735882"/>
    <w:rsid w:val="0073589A"/>
    <w:rsid w:val="00735C85"/>
    <w:rsid w:val="00735DE7"/>
    <w:rsid w:val="00736531"/>
    <w:rsid w:val="00736646"/>
    <w:rsid w:val="007369F2"/>
    <w:rsid w:val="00736CA1"/>
    <w:rsid w:val="00736F98"/>
    <w:rsid w:val="0073713D"/>
    <w:rsid w:val="00737150"/>
    <w:rsid w:val="00737883"/>
    <w:rsid w:val="007378F2"/>
    <w:rsid w:val="0073792E"/>
    <w:rsid w:val="00737A9A"/>
    <w:rsid w:val="00737EE6"/>
    <w:rsid w:val="00737FF7"/>
    <w:rsid w:val="007401AF"/>
    <w:rsid w:val="0074066C"/>
    <w:rsid w:val="00740864"/>
    <w:rsid w:val="00740AAA"/>
    <w:rsid w:val="00741347"/>
    <w:rsid w:val="007416A1"/>
    <w:rsid w:val="0074176C"/>
    <w:rsid w:val="00741944"/>
    <w:rsid w:val="00741B4F"/>
    <w:rsid w:val="00742271"/>
    <w:rsid w:val="00742860"/>
    <w:rsid w:val="00742936"/>
    <w:rsid w:val="007429DA"/>
    <w:rsid w:val="0074313B"/>
    <w:rsid w:val="00743454"/>
    <w:rsid w:val="00743BE4"/>
    <w:rsid w:val="00744322"/>
    <w:rsid w:val="007445E6"/>
    <w:rsid w:val="0074498C"/>
    <w:rsid w:val="00744CDF"/>
    <w:rsid w:val="00745478"/>
    <w:rsid w:val="0074588A"/>
    <w:rsid w:val="00746232"/>
    <w:rsid w:val="00746859"/>
    <w:rsid w:val="00746DDD"/>
    <w:rsid w:val="00746E65"/>
    <w:rsid w:val="00746F01"/>
    <w:rsid w:val="0074709D"/>
    <w:rsid w:val="00747378"/>
    <w:rsid w:val="00747525"/>
    <w:rsid w:val="0074754F"/>
    <w:rsid w:val="007477C0"/>
    <w:rsid w:val="00747803"/>
    <w:rsid w:val="00747C37"/>
    <w:rsid w:val="00747C56"/>
    <w:rsid w:val="00747C97"/>
    <w:rsid w:val="00747D41"/>
    <w:rsid w:val="00747EBB"/>
    <w:rsid w:val="0075008B"/>
    <w:rsid w:val="007504DE"/>
    <w:rsid w:val="0075068B"/>
    <w:rsid w:val="007509EA"/>
    <w:rsid w:val="00750E85"/>
    <w:rsid w:val="00750EAB"/>
    <w:rsid w:val="00750EDB"/>
    <w:rsid w:val="007516E9"/>
    <w:rsid w:val="00751921"/>
    <w:rsid w:val="00751BBE"/>
    <w:rsid w:val="00751C06"/>
    <w:rsid w:val="00751C95"/>
    <w:rsid w:val="00751D17"/>
    <w:rsid w:val="00751DBD"/>
    <w:rsid w:val="00752018"/>
    <w:rsid w:val="0075242F"/>
    <w:rsid w:val="00752486"/>
    <w:rsid w:val="00752557"/>
    <w:rsid w:val="00752CF2"/>
    <w:rsid w:val="00752D2B"/>
    <w:rsid w:val="00753532"/>
    <w:rsid w:val="007537FB"/>
    <w:rsid w:val="007538E0"/>
    <w:rsid w:val="0075394F"/>
    <w:rsid w:val="00753A31"/>
    <w:rsid w:val="00753B3D"/>
    <w:rsid w:val="0075464D"/>
    <w:rsid w:val="00754CBD"/>
    <w:rsid w:val="00754DAC"/>
    <w:rsid w:val="00754FC1"/>
    <w:rsid w:val="00755286"/>
    <w:rsid w:val="00755387"/>
    <w:rsid w:val="007554EE"/>
    <w:rsid w:val="007558B4"/>
    <w:rsid w:val="0075607C"/>
    <w:rsid w:val="00756605"/>
    <w:rsid w:val="0075666F"/>
    <w:rsid w:val="007566BE"/>
    <w:rsid w:val="0075682B"/>
    <w:rsid w:val="007579A6"/>
    <w:rsid w:val="0076008E"/>
    <w:rsid w:val="007601CC"/>
    <w:rsid w:val="007602D9"/>
    <w:rsid w:val="0076074F"/>
    <w:rsid w:val="0076083A"/>
    <w:rsid w:val="00760D75"/>
    <w:rsid w:val="00761052"/>
    <w:rsid w:val="00761502"/>
    <w:rsid w:val="007615F9"/>
    <w:rsid w:val="00761E00"/>
    <w:rsid w:val="0076266D"/>
    <w:rsid w:val="007634B6"/>
    <w:rsid w:val="007637A3"/>
    <w:rsid w:val="007638B3"/>
    <w:rsid w:val="00763AF1"/>
    <w:rsid w:val="00763D15"/>
    <w:rsid w:val="0076432F"/>
    <w:rsid w:val="00764398"/>
    <w:rsid w:val="007643BB"/>
    <w:rsid w:val="007644F5"/>
    <w:rsid w:val="0076457E"/>
    <w:rsid w:val="007649E0"/>
    <w:rsid w:val="00764FCD"/>
    <w:rsid w:val="007653CE"/>
    <w:rsid w:val="007654C8"/>
    <w:rsid w:val="007655BB"/>
    <w:rsid w:val="00765694"/>
    <w:rsid w:val="00765780"/>
    <w:rsid w:val="00765A08"/>
    <w:rsid w:val="00765CD2"/>
    <w:rsid w:val="00765F83"/>
    <w:rsid w:val="0076617F"/>
    <w:rsid w:val="007661D9"/>
    <w:rsid w:val="00766247"/>
    <w:rsid w:val="00766CCA"/>
    <w:rsid w:val="00766CF8"/>
    <w:rsid w:val="0076787A"/>
    <w:rsid w:val="00767A3F"/>
    <w:rsid w:val="00767BDD"/>
    <w:rsid w:val="00767CAD"/>
    <w:rsid w:val="0077016A"/>
    <w:rsid w:val="00770311"/>
    <w:rsid w:val="00770381"/>
    <w:rsid w:val="007703DA"/>
    <w:rsid w:val="007703E8"/>
    <w:rsid w:val="007704D8"/>
    <w:rsid w:val="00770A17"/>
    <w:rsid w:val="00770FBC"/>
    <w:rsid w:val="00771774"/>
    <w:rsid w:val="00771875"/>
    <w:rsid w:val="00771B36"/>
    <w:rsid w:val="00771CF6"/>
    <w:rsid w:val="00772253"/>
    <w:rsid w:val="0077258A"/>
    <w:rsid w:val="007726DA"/>
    <w:rsid w:val="00772EA0"/>
    <w:rsid w:val="00773035"/>
    <w:rsid w:val="0077358A"/>
    <w:rsid w:val="0077379A"/>
    <w:rsid w:val="00773BD5"/>
    <w:rsid w:val="00774979"/>
    <w:rsid w:val="00775947"/>
    <w:rsid w:val="00775C45"/>
    <w:rsid w:val="0077614E"/>
    <w:rsid w:val="00776378"/>
    <w:rsid w:val="007768C7"/>
    <w:rsid w:val="007768DD"/>
    <w:rsid w:val="00776A69"/>
    <w:rsid w:val="00777085"/>
    <w:rsid w:val="007772B5"/>
    <w:rsid w:val="0077757F"/>
    <w:rsid w:val="007778DA"/>
    <w:rsid w:val="0077796F"/>
    <w:rsid w:val="00777AD1"/>
    <w:rsid w:val="00777F71"/>
    <w:rsid w:val="0078072C"/>
    <w:rsid w:val="00780B42"/>
    <w:rsid w:val="00780F15"/>
    <w:rsid w:val="00780F25"/>
    <w:rsid w:val="007814CB"/>
    <w:rsid w:val="00781CF9"/>
    <w:rsid w:val="007820D6"/>
    <w:rsid w:val="00782B8C"/>
    <w:rsid w:val="00782CEC"/>
    <w:rsid w:val="00782D42"/>
    <w:rsid w:val="00782E4B"/>
    <w:rsid w:val="00782F52"/>
    <w:rsid w:val="00783017"/>
    <w:rsid w:val="00783447"/>
    <w:rsid w:val="00783D87"/>
    <w:rsid w:val="00784099"/>
    <w:rsid w:val="007843CB"/>
    <w:rsid w:val="0078448A"/>
    <w:rsid w:val="0078485A"/>
    <w:rsid w:val="007848C9"/>
    <w:rsid w:val="00784F09"/>
    <w:rsid w:val="00785595"/>
    <w:rsid w:val="00785B58"/>
    <w:rsid w:val="00785C87"/>
    <w:rsid w:val="007863B3"/>
    <w:rsid w:val="0078692C"/>
    <w:rsid w:val="00786EF4"/>
    <w:rsid w:val="0078739B"/>
    <w:rsid w:val="007875C7"/>
    <w:rsid w:val="0078769E"/>
    <w:rsid w:val="0078782A"/>
    <w:rsid w:val="00787A0E"/>
    <w:rsid w:val="00787C74"/>
    <w:rsid w:val="00790884"/>
    <w:rsid w:val="007908FD"/>
    <w:rsid w:val="00790A4B"/>
    <w:rsid w:val="00790C4B"/>
    <w:rsid w:val="00791042"/>
    <w:rsid w:val="00791576"/>
    <w:rsid w:val="0079183B"/>
    <w:rsid w:val="00791877"/>
    <w:rsid w:val="00791A0D"/>
    <w:rsid w:val="00791B14"/>
    <w:rsid w:val="00791F99"/>
    <w:rsid w:val="007920DC"/>
    <w:rsid w:val="00792474"/>
    <w:rsid w:val="0079269F"/>
    <w:rsid w:val="00792731"/>
    <w:rsid w:val="00792967"/>
    <w:rsid w:val="007929A0"/>
    <w:rsid w:val="00792F9A"/>
    <w:rsid w:val="007931BC"/>
    <w:rsid w:val="00793791"/>
    <w:rsid w:val="007939C8"/>
    <w:rsid w:val="00793B9F"/>
    <w:rsid w:val="00793BE9"/>
    <w:rsid w:val="00793C63"/>
    <w:rsid w:val="00794195"/>
    <w:rsid w:val="007942DC"/>
    <w:rsid w:val="00794863"/>
    <w:rsid w:val="007949E3"/>
    <w:rsid w:val="00794ECD"/>
    <w:rsid w:val="007950D7"/>
    <w:rsid w:val="007953BD"/>
    <w:rsid w:val="0079573F"/>
    <w:rsid w:val="00795AB7"/>
    <w:rsid w:val="00795AC5"/>
    <w:rsid w:val="00795ACC"/>
    <w:rsid w:val="00795BD6"/>
    <w:rsid w:val="007960FC"/>
    <w:rsid w:val="007963BD"/>
    <w:rsid w:val="00796468"/>
    <w:rsid w:val="007965A1"/>
    <w:rsid w:val="007971BA"/>
    <w:rsid w:val="00797373"/>
    <w:rsid w:val="0079778B"/>
    <w:rsid w:val="00797AA8"/>
    <w:rsid w:val="00797DD5"/>
    <w:rsid w:val="00797ED4"/>
    <w:rsid w:val="00797F79"/>
    <w:rsid w:val="007A0A37"/>
    <w:rsid w:val="007A0B52"/>
    <w:rsid w:val="007A0C03"/>
    <w:rsid w:val="007A0D5E"/>
    <w:rsid w:val="007A10D4"/>
    <w:rsid w:val="007A157A"/>
    <w:rsid w:val="007A159E"/>
    <w:rsid w:val="007A1844"/>
    <w:rsid w:val="007A1865"/>
    <w:rsid w:val="007A18AB"/>
    <w:rsid w:val="007A18F1"/>
    <w:rsid w:val="007A1C6E"/>
    <w:rsid w:val="007A1F1E"/>
    <w:rsid w:val="007A2369"/>
    <w:rsid w:val="007A23FC"/>
    <w:rsid w:val="007A24BE"/>
    <w:rsid w:val="007A29D3"/>
    <w:rsid w:val="007A2D2D"/>
    <w:rsid w:val="007A2EDA"/>
    <w:rsid w:val="007A31B1"/>
    <w:rsid w:val="007A3536"/>
    <w:rsid w:val="007A38D5"/>
    <w:rsid w:val="007A3E1E"/>
    <w:rsid w:val="007A4720"/>
    <w:rsid w:val="007A4878"/>
    <w:rsid w:val="007A4927"/>
    <w:rsid w:val="007A4ABC"/>
    <w:rsid w:val="007A4EFE"/>
    <w:rsid w:val="007A50A4"/>
    <w:rsid w:val="007A50F2"/>
    <w:rsid w:val="007A5283"/>
    <w:rsid w:val="007A59AF"/>
    <w:rsid w:val="007A5E79"/>
    <w:rsid w:val="007A61B2"/>
    <w:rsid w:val="007A6512"/>
    <w:rsid w:val="007A6999"/>
    <w:rsid w:val="007A757A"/>
    <w:rsid w:val="007B0024"/>
    <w:rsid w:val="007B0346"/>
    <w:rsid w:val="007B0579"/>
    <w:rsid w:val="007B09BC"/>
    <w:rsid w:val="007B0AD3"/>
    <w:rsid w:val="007B0BCB"/>
    <w:rsid w:val="007B0F92"/>
    <w:rsid w:val="007B10B4"/>
    <w:rsid w:val="007B144F"/>
    <w:rsid w:val="007B145D"/>
    <w:rsid w:val="007B1A12"/>
    <w:rsid w:val="007B1F05"/>
    <w:rsid w:val="007B2268"/>
    <w:rsid w:val="007B24EB"/>
    <w:rsid w:val="007B2746"/>
    <w:rsid w:val="007B28F6"/>
    <w:rsid w:val="007B2D34"/>
    <w:rsid w:val="007B2DBD"/>
    <w:rsid w:val="007B3390"/>
    <w:rsid w:val="007B34A1"/>
    <w:rsid w:val="007B37CF"/>
    <w:rsid w:val="007B3D6E"/>
    <w:rsid w:val="007B42B2"/>
    <w:rsid w:val="007B468F"/>
    <w:rsid w:val="007B46CC"/>
    <w:rsid w:val="007B4DB9"/>
    <w:rsid w:val="007B4E01"/>
    <w:rsid w:val="007B5094"/>
    <w:rsid w:val="007B54D4"/>
    <w:rsid w:val="007B55B2"/>
    <w:rsid w:val="007B56AB"/>
    <w:rsid w:val="007B5A30"/>
    <w:rsid w:val="007B5A36"/>
    <w:rsid w:val="007B61E8"/>
    <w:rsid w:val="007B639E"/>
    <w:rsid w:val="007B655B"/>
    <w:rsid w:val="007B66C5"/>
    <w:rsid w:val="007B6BCA"/>
    <w:rsid w:val="007B6C53"/>
    <w:rsid w:val="007B7004"/>
    <w:rsid w:val="007B7610"/>
    <w:rsid w:val="007B76C9"/>
    <w:rsid w:val="007B7C3E"/>
    <w:rsid w:val="007C006C"/>
    <w:rsid w:val="007C01D8"/>
    <w:rsid w:val="007C0879"/>
    <w:rsid w:val="007C0BCA"/>
    <w:rsid w:val="007C0DEB"/>
    <w:rsid w:val="007C10BC"/>
    <w:rsid w:val="007C12C7"/>
    <w:rsid w:val="007C145E"/>
    <w:rsid w:val="007C14F5"/>
    <w:rsid w:val="007C1EAB"/>
    <w:rsid w:val="007C286F"/>
    <w:rsid w:val="007C2A05"/>
    <w:rsid w:val="007C2A34"/>
    <w:rsid w:val="007C2BF5"/>
    <w:rsid w:val="007C3B6D"/>
    <w:rsid w:val="007C3CC5"/>
    <w:rsid w:val="007C3D13"/>
    <w:rsid w:val="007C3E6E"/>
    <w:rsid w:val="007C3FEC"/>
    <w:rsid w:val="007C4285"/>
    <w:rsid w:val="007C42AF"/>
    <w:rsid w:val="007C42BC"/>
    <w:rsid w:val="007C4351"/>
    <w:rsid w:val="007C4650"/>
    <w:rsid w:val="007C469F"/>
    <w:rsid w:val="007C481A"/>
    <w:rsid w:val="007C4D87"/>
    <w:rsid w:val="007C5179"/>
    <w:rsid w:val="007C5188"/>
    <w:rsid w:val="007C5ED3"/>
    <w:rsid w:val="007C5EF1"/>
    <w:rsid w:val="007C5F66"/>
    <w:rsid w:val="007C647A"/>
    <w:rsid w:val="007C67AC"/>
    <w:rsid w:val="007C697D"/>
    <w:rsid w:val="007C6BC5"/>
    <w:rsid w:val="007C6D40"/>
    <w:rsid w:val="007C6F38"/>
    <w:rsid w:val="007C708F"/>
    <w:rsid w:val="007C70A4"/>
    <w:rsid w:val="007C718A"/>
    <w:rsid w:val="007C74EF"/>
    <w:rsid w:val="007D00CE"/>
    <w:rsid w:val="007D0531"/>
    <w:rsid w:val="007D0676"/>
    <w:rsid w:val="007D06D7"/>
    <w:rsid w:val="007D09EE"/>
    <w:rsid w:val="007D0D89"/>
    <w:rsid w:val="007D0EF1"/>
    <w:rsid w:val="007D16A2"/>
    <w:rsid w:val="007D1A03"/>
    <w:rsid w:val="007D1AC1"/>
    <w:rsid w:val="007D1B93"/>
    <w:rsid w:val="007D1E47"/>
    <w:rsid w:val="007D2149"/>
    <w:rsid w:val="007D2353"/>
    <w:rsid w:val="007D27D9"/>
    <w:rsid w:val="007D293A"/>
    <w:rsid w:val="007D2966"/>
    <w:rsid w:val="007D2A56"/>
    <w:rsid w:val="007D2B18"/>
    <w:rsid w:val="007D31AB"/>
    <w:rsid w:val="007D3884"/>
    <w:rsid w:val="007D43A3"/>
    <w:rsid w:val="007D4405"/>
    <w:rsid w:val="007D4777"/>
    <w:rsid w:val="007D480C"/>
    <w:rsid w:val="007D4B9A"/>
    <w:rsid w:val="007D4D7E"/>
    <w:rsid w:val="007D4E85"/>
    <w:rsid w:val="007D563E"/>
    <w:rsid w:val="007D56D3"/>
    <w:rsid w:val="007D583A"/>
    <w:rsid w:val="007D5D0D"/>
    <w:rsid w:val="007D5E75"/>
    <w:rsid w:val="007D5F05"/>
    <w:rsid w:val="007D5F13"/>
    <w:rsid w:val="007D6193"/>
    <w:rsid w:val="007D664E"/>
    <w:rsid w:val="007D6A14"/>
    <w:rsid w:val="007D6EBA"/>
    <w:rsid w:val="007D7445"/>
    <w:rsid w:val="007D7AA9"/>
    <w:rsid w:val="007D7E1A"/>
    <w:rsid w:val="007E02E7"/>
    <w:rsid w:val="007E0629"/>
    <w:rsid w:val="007E0684"/>
    <w:rsid w:val="007E0957"/>
    <w:rsid w:val="007E0B45"/>
    <w:rsid w:val="007E1006"/>
    <w:rsid w:val="007E1393"/>
    <w:rsid w:val="007E145C"/>
    <w:rsid w:val="007E18F2"/>
    <w:rsid w:val="007E1B84"/>
    <w:rsid w:val="007E1C27"/>
    <w:rsid w:val="007E219E"/>
    <w:rsid w:val="007E2CA3"/>
    <w:rsid w:val="007E2D08"/>
    <w:rsid w:val="007E2F0A"/>
    <w:rsid w:val="007E2FF1"/>
    <w:rsid w:val="007E3AED"/>
    <w:rsid w:val="007E3C51"/>
    <w:rsid w:val="007E3E49"/>
    <w:rsid w:val="007E3F0D"/>
    <w:rsid w:val="007E41EB"/>
    <w:rsid w:val="007E44C7"/>
    <w:rsid w:val="007E4558"/>
    <w:rsid w:val="007E4F50"/>
    <w:rsid w:val="007E543F"/>
    <w:rsid w:val="007E54A5"/>
    <w:rsid w:val="007E5992"/>
    <w:rsid w:val="007E5995"/>
    <w:rsid w:val="007E5C0B"/>
    <w:rsid w:val="007E5D87"/>
    <w:rsid w:val="007E5FC4"/>
    <w:rsid w:val="007E62D1"/>
    <w:rsid w:val="007E63EC"/>
    <w:rsid w:val="007E6C0E"/>
    <w:rsid w:val="007E6D28"/>
    <w:rsid w:val="007E72B8"/>
    <w:rsid w:val="007E769A"/>
    <w:rsid w:val="007E7D0B"/>
    <w:rsid w:val="007F126D"/>
    <w:rsid w:val="007F12AC"/>
    <w:rsid w:val="007F1301"/>
    <w:rsid w:val="007F1347"/>
    <w:rsid w:val="007F16F4"/>
    <w:rsid w:val="007F1B69"/>
    <w:rsid w:val="007F204A"/>
    <w:rsid w:val="007F280C"/>
    <w:rsid w:val="007F2BC5"/>
    <w:rsid w:val="007F2EFA"/>
    <w:rsid w:val="007F3205"/>
    <w:rsid w:val="007F349C"/>
    <w:rsid w:val="007F35D2"/>
    <w:rsid w:val="007F3A5B"/>
    <w:rsid w:val="007F3BD0"/>
    <w:rsid w:val="007F419C"/>
    <w:rsid w:val="007F4501"/>
    <w:rsid w:val="007F4992"/>
    <w:rsid w:val="007F4B8A"/>
    <w:rsid w:val="007F5187"/>
    <w:rsid w:val="007F52DE"/>
    <w:rsid w:val="007F589E"/>
    <w:rsid w:val="007F5AE0"/>
    <w:rsid w:val="007F6ABE"/>
    <w:rsid w:val="007F6B9C"/>
    <w:rsid w:val="007F6F30"/>
    <w:rsid w:val="007F6FC6"/>
    <w:rsid w:val="007F76A8"/>
    <w:rsid w:val="007F79FB"/>
    <w:rsid w:val="007F7AC0"/>
    <w:rsid w:val="007F7BB4"/>
    <w:rsid w:val="0080013C"/>
    <w:rsid w:val="0080069C"/>
    <w:rsid w:val="00800764"/>
    <w:rsid w:val="008008D3"/>
    <w:rsid w:val="00800DF7"/>
    <w:rsid w:val="00800F76"/>
    <w:rsid w:val="0080102D"/>
    <w:rsid w:val="008014F6"/>
    <w:rsid w:val="00801773"/>
    <w:rsid w:val="00801C66"/>
    <w:rsid w:val="00801EB1"/>
    <w:rsid w:val="0080221A"/>
    <w:rsid w:val="008026B2"/>
    <w:rsid w:val="00802C6E"/>
    <w:rsid w:val="00802C9E"/>
    <w:rsid w:val="00802CB7"/>
    <w:rsid w:val="00802F21"/>
    <w:rsid w:val="00802F6F"/>
    <w:rsid w:val="00803159"/>
    <w:rsid w:val="008031CC"/>
    <w:rsid w:val="008035A0"/>
    <w:rsid w:val="00803715"/>
    <w:rsid w:val="00803BD3"/>
    <w:rsid w:val="00803CEE"/>
    <w:rsid w:val="00804152"/>
    <w:rsid w:val="008042F5"/>
    <w:rsid w:val="0080468D"/>
    <w:rsid w:val="00804B67"/>
    <w:rsid w:val="00804FDF"/>
    <w:rsid w:val="0080544F"/>
    <w:rsid w:val="0080559F"/>
    <w:rsid w:val="00805A1F"/>
    <w:rsid w:val="00805A27"/>
    <w:rsid w:val="00805DBC"/>
    <w:rsid w:val="00806676"/>
    <w:rsid w:val="00806739"/>
    <w:rsid w:val="00806810"/>
    <w:rsid w:val="00806B8A"/>
    <w:rsid w:val="00806C21"/>
    <w:rsid w:val="008070B9"/>
    <w:rsid w:val="008071BA"/>
    <w:rsid w:val="0081055A"/>
    <w:rsid w:val="00810852"/>
    <w:rsid w:val="00810B5C"/>
    <w:rsid w:val="00810B8A"/>
    <w:rsid w:val="00810BFD"/>
    <w:rsid w:val="00810C79"/>
    <w:rsid w:val="008116B8"/>
    <w:rsid w:val="008120AD"/>
    <w:rsid w:val="00812385"/>
    <w:rsid w:val="008123EB"/>
    <w:rsid w:val="00812451"/>
    <w:rsid w:val="008127B5"/>
    <w:rsid w:val="00812EA4"/>
    <w:rsid w:val="00812F3C"/>
    <w:rsid w:val="00812FDE"/>
    <w:rsid w:val="008132F8"/>
    <w:rsid w:val="008136D8"/>
    <w:rsid w:val="00813B60"/>
    <w:rsid w:val="00813D32"/>
    <w:rsid w:val="00813F31"/>
    <w:rsid w:val="008142FB"/>
    <w:rsid w:val="008144DE"/>
    <w:rsid w:val="0081464C"/>
    <w:rsid w:val="008148B0"/>
    <w:rsid w:val="00814ED1"/>
    <w:rsid w:val="00815055"/>
    <w:rsid w:val="00815ABC"/>
    <w:rsid w:val="00815C54"/>
    <w:rsid w:val="00815DC5"/>
    <w:rsid w:val="008163CA"/>
    <w:rsid w:val="00816426"/>
    <w:rsid w:val="0081651B"/>
    <w:rsid w:val="0081665F"/>
    <w:rsid w:val="008166B6"/>
    <w:rsid w:val="008166D6"/>
    <w:rsid w:val="00816C97"/>
    <w:rsid w:val="00816D5B"/>
    <w:rsid w:val="00816DEA"/>
    <w:rsid w:val="00816EE4"/>
    <w:rsid w:val="00816F2E"/>
    <w:rsid w:val="00817306"/>
    <w:rsid w:val="00817559"/>
    <w:rsid w:val="008175BB"/>
    <w:rsid w:val="00817657"/>
    <w:rsid w:val="008176E0"/>
    <w:rsid w:val="00817869"/>
    <w:rsid w:val="00817948"/>
    <w:rsid w:val="00817DDA"/>
    <w:rsid w:val="00817FAA"/>
    <w:rsid w:val="008206A3"/>
    <w:rsid w:val="008206E9"/>
    <w:rsid w:val="0082077C"/>
    <w:rsid w:val="008208A6"/>
    <w:rsid w:val="00821143"/>
    <w:rsid w:val="0082170D"/>
    <w:rsid w:val="00821B1B"/>
    <w:rsid w:val="00821B66"/>
    <w:rsid w:val="00821BB6"/>
    <w:rsid w:val="00821E5E"/>
    <w:rsid w:val="008221D7"/>
    <w:rsid w:val="0082258A"/>
    <w:rsid w:val="008225C4"/>
    <w:rsid w:val="008225FF"/>
    <w:rsid w:val="00822F96"/>
    <w:rsid w:val="00823125"/>
    <w:rsid w:val="008231CD"/>
    <w:rsid w:val="00823578"/>
    <w:rsid w:val="008235ED"/>
    <w:rsid w:val="00823BCE"/>
    <w:rsid w:val="00823F39"/>
    <w:rsid w:val="008241D7"/>
    <w:rsid w:val="00824223"/>
    <w:rsid w:val="00824740"/>
    <w:rsid w:val="00824A98"/>
    <w:rsid w:val="00824B38"/>
    <w:rsid w:val="00825115"/>
    <w:rsid w:val="008252E4"/>
    <w:rsid w:val="00825690"/>
    <w:rsid w:val="00825BAB"/>
    <w:rsid w:val="00825C71"/>
    <w:rsid w:val="00825DDA"/>
    <w:rsid w:val="0082628D"/>
    <w:rsid w:val="00826C0D"/>
    <w:rsid w:val="00826CA7"/>
    <w:rsid w:val="00827B1E"/>
    <w:rsid w:val="00827C5D"/>
    <w:rsid w:val="00830230"/>
    <w:rsid w:val="00830241"/>
    <w:rsid w:val="0083063C"/>
    <w:rsid w:val="008307DE"/>
    <w:rsid w:val="008307E1"/>
    <w:rsid w:val="00830A70"/>
    <w:rsid w:val="00830BEE"/>
    <w:rsid w:val="00830D8D"/>
    <w:rsid w:val="00830E7D"/>
    <w:rsid w:val="00831397"/>
    <w:rsid w:val="008316B2"/>
    <w:rsid w:val="00831F79"/>
    <w:rsid w:val="00831F98"/>
    <w:rsid w:val="00832130"/>
    <w:rsid w:val="00832219"/>
    <w:rsid w:val="008322BD"/>
    <w:rsid w:val="0083234A"/>
    <w:rsid w:val="0083236D"/>
    <w:rsid w:val="008327BB"/>
    <w:rsid w:val="00832C7D"/>
    <w:rsid w:val="0083316C"/>
    <w:rsid w:val="00833186"/>
    <w:rsid w:val="008332E4"/>
    <w:rsid w:val="0083364A"/>
    <w:rsid w:val="00833796"/>
    <w:rsid w:val="0083382A"/>
    <w:rsid w:val="00834336"/>
    <w:rsid w:val="008345F0"/>
    <w:rsid w:val="008348FE"/>
    <w:rsid w:val="00834A77"/>
    <w:rsid w:val="00834B74"/>
    <w:rsid w:val="00834CF9"/>
    <w:rsid w:val="00834D05"/>
    <w:rsid w:val="00834D67"/>
    <w:rsid w:val="00834E6E"/>
    <w:rsid w:val="008352CB"/>
    <w:rsid w:val="00835364"/>
    <w:rsid w:val="008353EA"/>
    <w:rsid w:val="00835931"/>
    <w:rsid w:val="00835A06"/>
    <w:rsid w:val="00835B05"/>
    <w:rsid w:val="00835B64"/>
    <w:rsid w:val="00835B7F"/>
    <w:rsid w:val="00835CBD"/>
    <w:rsid w:val="00835D62"/>
    <w:rsid w:val="00835E41"/>
    <w:rsid w:val="00835E78"/>
    <w:rsid w:val="00835ED3"/>
    <w:rsid w:val="00836002"/>
    <w:rsid w:val="00836032"/>
    <w:rsid w:val="00836153"/>
    <w:rsid w:val="0083650A"/>
    <w:rsid w:val="00836FE6"/>
    <w:rsid w:val="008370C8"/>
    <w:rsid w:val="00837340"/>
    <w:rsid w:val="0083740A"/>
    <w:rsid w:val="008379F2"/>
    <w:rsid w:val="00840261"/>
    <w:rsid w:val="00840287"/>
    <w:rsid w:val="0084054B"/>
    <w:rsid w:val="00840689"/>
    <w:rsid w:val="008408AE"/>
    <w:rsid w:val="00840BDA"/>
    <w:rsid w:val="0084123D"/>
    <w:rsid w:val="0084124F"/>
    <w:rsid w:val="0084181D"/>
    <w:rsid w:val="00841E41"/>
    <w:rsid w:val="008420E0"/>
    <w:rsid w:val="008421C5"/>
    <w:rsid w:val="00842272"/>
    <w:rsid w:val="00842278"/>
    <w:rsid w:val="00842CDD"/>
    <w:rsid w:val="00843033"/>
    <w:rsid w:val="008437DF"/>
    <w:rsid w:val="0084392A"/>
    <w:rsid w:val="00843DA6"/>
    <w:rsid w:val="00844203"/>
    <w:rsid w:val="00844216"/>
    <w:rsid w:val="008443D4"/>
    <w:rsid w:val="0084455F"/>
    <w:rsid w:val="00844847"/>
    <w:rsid w:val="00844CB0"/>
    <w:rsid w:val="00845411"/>
    <w:rsid w:val="008454BF"/>
    <w:rsid w:val="008454DE"/>
    <w:rsid w:val="00845C79"/>
    <w:rsid w:val="00845D2A"/>
    <w:rsid w:val="00846C23"/>
    <w:rsid w:val="00846E73"/>
    <w:rsid w:val="00846F05"/>
    <w:rsid w:val="00846F75"/>
    <w:rsid w:val="00846FF4"/>
    <w:rsid w:val="0084701C"/>
    <w:rsid w:val="008470C3"/>
    <w:rsid w:val="008471D2"/>
    <w:rsid w:val="00847834"/>
    <w:rsid w:val="0084788C"/>
    <w:rsid w:val="00847928"/>
    <w:rsid w:val="0084794F"/>
    <w:rsid w:val="00847AC9"/>
    <w:rsid w:val="00847BC1"/>
    <w:rsid w:val="00847CE1"/>
    <w:rsid w:val="00850200"/>
    <w:rsid w:val="008503C7"/>
    <w:rsid w:val="008504B4"/>
    <w:rsid w:val="0085082B"/>
    <w:rsid w:val="00850A0B"/>
    <w:rsid w:val="00850E61"/>
    <w:rsid w:val="00850EE2"/>
    <w:rsid w:val="00851036"/>
    <w:rsid w:val="008510F9"/>
    <w:rsid w:val="008516C9"/>
    <w:rsid w:val="00851846"/>
    <w:rsid w:val="00851A2E"/>
    <w:rsid w:val="00851C3B"/>
    <w:rsid w:val="008525A5"/>
    <w:rsid w:val="0085297E"/>
    <w:rsid w:val="00852B2A"/>
    <w:rsid w:val="00852E1D"/>
    <w:rsid w:val="00853206"/>
    <w:rsid w:val="00853271"/>
    <w:rsid w:val="008532DA"/>
    <w:rsid w:val="00853621"/>
    <w:rsid w:val="008539C3"/>
    <w:rsid w:val="00853A4B"/>
    <w:rsid w:val="00853B67"/>
    <w:rsid w:val="00853B8A"/>
    <w:rsid w:val="00853D80"/>
    <w:rsid w:val="00853D9B"/>
    <w:rsid w:val="00853F49"/>
    <w:rsid w:val="00854074"/>
    <w:rsid w:val="008545AE"/>
    <w:rsid w:val="00854782"/>
    <w:rsid w:val="00854878"/>
    <w:rsid w:val="00854939"/>
    <w:rsid w:val="00854F01"/>
    <w:rsid w:val="0085579A"/>
    <w:rsid w:val="00855BD8"/>
    <w:rsid w:val="00855EE2"/>
    <w:rsid w:val="0085605E"/>
    <w:rsid w:val="008560E6"/>
    <w:rsid w:val="00856349"/>
    <w:rsid w:val="00856666"/>
    <w:rsid w:val="008566CB"/>
    <w:rsid w:val="00857306"/>
    <w:rsid w:val="008575D4"/>
    <w:rsid w:val="0085784A"/>
    <w:rsid w:val="008602F0"/>
    <w:rsid w:val="00860394"/>
    <w:rsid w:val="0086081F"/>
    <w:rsid w:val="00860ACC"/>
    <w:rsid w:val="0086159D"/>
    <w:rsid w:val="00861A72"/>
    <w:rsid w:val="00861BA3"/>
    <w:rsid w:val="00861E27"/>
    <w:rsid w:val="00861F7A"/>
    <w:rsid w:val="008624DB"/>
    <w:rsid w:val="00862577"/>
    <w:rsid w:val="008627E8"/>
    <w:rsid w:val="00862C70"/>
    <w:rsid w:val="00862D1A"/>
    <w:rsid w:val="0086304C"/>
    <w:rsid w:val="0086307A"/>
    <w:rsid w:val="008631AF"/>
    <w:rsid w:val="008634CB"/>
    <w:rsid w:val="00863554"/>
    <w:rsid w:val="008636F4"/>
    <w:rsid w:val="00863944"/>
    <w:rsid w:val="00863BA5"/>
    <w:rsid w:val="00863D9F"/>
    <w:rsid w:val="00863DF3"/>
    <w:rsid w:val="0086428F"/>
    <w:rsid w:val="008645C4"/>
    <w:rsid w:val="00864B1A"/>
    <w:rsid w:val="00864FF6"/>
    <w:rsid w:val="0086516B"/>
    <w:rsid w:val="008653D3"/>
    <w:rsid w:val="00865564"/>
    <w:rsid w:val="00865661"/>
    <w:rsid w:val="0086585D"/>
    <w:rsid w:val="00865B7E"/>
    <w:rsid w:val="00865E4C"/>
    <w:rsid w:val="0086614F"/>
    <w:rsid w:val="0086621B"/>
    <w:rsid w:val="0086686D"/>
    <w:rsid w:val="00866A26"/>
    <w:rsid w:val="00866B84"/>
    <w:rsid w:val="008671C7"/>
    <w:rsid w:val="00867501"/>
    <w:rsid w:val="008677D7"/>
    <w:rsid w:val="00867852"/>
    <w:rsid w:val="00867A43"/>
    <w:rsid w:val="00867BF6"/>
    <w:rsid w:val="00867C20"/>
    <w:rsid w:val="00867E5A"/>
    <w:rsid w:val="00867F36"/>
    <w:rsid w:val="0087004A"/>
    <w:rsid w:val="00870524"/>
    <w:rsid w:val="008705CA"/>
    <w:rsid w:val="008709AB"/>
    <w:rsid w:val="00870AE1"/>
    <w:rsid w:val="00870BCD"/>
    <w:rsid w:val="00870CAB"/>
    <w:rsid w:val="00870DBF"/>
    <w:rsid w:val="00870FB1"/>
    <w:rsid w:val="00870FCB"/>
    <w:rsid w:val="008711AE"/>
    <w:rsid w:val="0087131E"/>
    <w:rsid w:val="00871526"/>
    <w:rsid w:val="00871B61"/>
    <w:rsid w:val="00871C2C"/>
    <w:rsid w:val="00871CB3"/>
    <w:rsid w:val="00871FE9"/>
    <w:rsid w:val="008722F1"/>
    <w:rsid w:val="00872415"/>
    <w:rsid w:val="00872747"/>
    <w:rsid w:val="00872AE7"/>
    <w:rsid w:val="00872B1C"/>
    <w:rsid w:val="00872B56"/>
    <w:rsid w:val="00872C05"/>
    <w:rsid w:val="00872C80"/>
    <w:rsid w:val="00873606"/>
    <w:rsid w:val="0087365B"/>
    <w:rsid w:val="008739F2"/>
    <w:rsid w:val="00873C06"/>
    <w:rsid w:val="00873C7A"/>
    <w:rsid w:val="00874170"/>
    <w:rsid w:val="008746D0"/>
    <w:rsid w:val="008747D8"/>
    <w:rsid w:val="008748F6"/>
    <w:rsid w:val="00874A8C"/>
    <w:rsid w:val="00874B14"/>
    <w:rsid w:val="008750DB"/>
    <w:rsid w:val="0087547E"/>
    <w:rsid w:val="00875AE1"/>
    <w:rsid w:val="00875BAD"/>
    <w:rsid w:val="00875D88"/>
    <w:rsid w:val="0087636E"/>
    <w:rsid w:val="00876380"/>
    <w:rsid w:val="0087643D"/>
    <w:rsid w:val="008765B5"/>
    <w:rsid w:val="00876A4F"/>
    <w:rsid w:val="00876B87"/>
    <w:rsid w:val="0087758E"/>
    <w:rsid w:val="00877960"/>
    <w:rsid w:val="00877A8E"/>
    <w:rsid w:val="00877E61"/>
    <w:rsid w:val="00880971"/>
    <w:rsid w:val="00880E03"/>
    <w:rsid w:val="00880E2F"/>
    <w:rsid w:val="00880FC7"/>
    <w:rsid w:val="00880FF1"/>
    <w:rsid w:val="00881526"/>
    <w:rsid w:val="008815E4"/>
    <w:rsid w:val="0088170B"/>
    <w:rsid w:val="00881D84"/>
    <w:rsid w:val="00881F60"/>
    <w:rsid w:val="00881FF3"/>
    <w:rsid w:val="008820DA"/>
    <w:rsid w:val="008821A0"/>
    <w:rsid w:val="00882516"/>
    <w:rsid w:val="008827C7"/>
    <w:rsid w:val="00883495"/>
    <w:rsid w:val="00883A3A"/>
    <w:rsid w:val="00883D82"/>
    <w:rsid w:val="008842D9"/>
    <w:rsid w:val="008842E4"/>
    <w:rsid w:val="008845EC"/>
    <w:rsid w:val="00885634"/>
    <w:rsid w:val="0088587F"/>
    <w:rsid w:val="00885F9C"/>
    <w:rsid w:val="008863F9"/>
    <w:rsid w:val="0088660B"/>
    <w:rsid w:val="008866C9"/>
    <w:rsid w:val="00886C28"/>
    <w:rsid w:val="00886D1D"/>
    <w:rsid w:val="00886E46"/>
    <w:rsid w:val="00886FF9"/>
    <w:rsid w:val="008872E9"/>
    <w:rsid w:val="00887314"/>
    <w:rsid w:val="008875D1"/>
    <w:rsid w:val="0088771D"/>
    <w:rsid w:val="00887890"/>
    <w:rsid w:val="00887AFC"/>
    <w:rsid w:val="00887C9B"/>
    <w:rsid w:val="00887D05"/>
    <w:rsid w:val="00887E3F"/>
    <w:rsid w:val="008900FE"/>
    <w:rsid w:val="00890829"/>
    <w:rsid w:val="00890C7D"/>
    <w:rsid w:val="008912A8"/>
    <w:rsid w:val="008917A3"/>
    <w:rsid w:val="008918DD"/>
    <w:rsid w:val="00891A9C"/>
    <w:rsid w:val="00891B3E"/>
    <w:rsid w:val="008921B6"/>
    <w:rsid w:val="0089257A"/>
    <w:rsid w:val="00892A06"/>
    <w:rsid w:val="00892E4A"/>
    <w:rsid w:val="0089318A"/>
    <w:rsid w:val="008937DA"/>
    <w:rsid w:val="008941E6"/>
    <w:rsid w:val="00894C2C"/>
    <w:rsid w:val="008956AB"/>
    <w:rsid w:val="00895CB2"/>
    <w:rsid w:val="008963CF"/>
    <w:rsid w:val="00896665"/>
    <w:rsid w:val="0089698F"/>
    <w:rsid w:val="008969A1"/>
    <w:rsid w:val="00896D47"/>
    <w:rsid w:val="00897172"/>
    <w:rsid w:val="008974D5"/>
    <w:rsid w:val="008975E9"/>
    <w:rsid w:val="00897C36"/>
    <w:rsid w:val="00897DD6"/>
    <w:rsid w:val="00897F58"/>
    <w:rsid w:val="008A0236"/>
    <w:rsid w:val="008A02AB"/>
    <w:rsid w:val="008A064D"/>
    <w:rsid w:val="008A0849"/>
    <w:rsid w:val="008A0B51"/>
    <w:rsid w:val="008A0E46"/>
    <w:rsid w:val="008A1059"/>
    <w:rsid w:val="008A130C"/>
    <w:rsid w:val="008A1842"/>
    <w:rsid w:val="008A18FB"/>
    <w:rsid w:val="008A1C9A"/>
    <w:rsid w:val="008A1DB7"/>
    <w:rsid w:val="008A2306"/>
    <w:rsid w:val="008A264E"/>
    <w:rsid w:val="008A2658"/>
    <w:rsid w:val="008A2759"/>
    <w:rsid w:val="008A3304"/>
    <w:rsid w:val="008A36DB"/>
    <w:rsid w:val="008A3AA1"/>
    <w:rsid w:val="008A3FA9"/>
    <w:rsid w:val="008A42C9"/>
    <w:rsid w:val="008A4328"/>
    <w:rsid w:val="008A45AA"/>
    <w:rsid w:val="008A45F4"/>
    <w:rsid w:val="008A4C97"/>
    <w:rsid w:val="008A4E31"/>
    <w:rsid w:val="008A51DD"/>
    <w:rsid w:val="008A537D"/>
    <w:rsid w:val="008A6009"/>
    <w:rsid w:val="008A6838"/>
    <w:rsid w:val="008A6A22"/>
    <w:rsid w:val="008A6A74"/>
    <w:rsid w:val="008A7512"/>
    <w:rsid w:val="008A7706"/>
    <w:rsid w:val="008A7775"/>
    <w:rsid w:val="008A79A6"/>
    <w:rsid w:val="008A7CAF"/>
    <w:rsid w:val="008A7D1C"/>
    <w:rsid w:val="008B0738"/>
    <w:rsid w:val="008B08FE"/>
    <w:rsid w:val="008B0A65"/>
    <w:rsid w:val="008B0E81"/>
    <w:rsid w:val="008B16AA"/>
    <w:rsid w:val="008B18B5"/>
    <w:rsid w:val="008B22D5"/>
    <w:rsid w:val="008B2927"/>
    <w:rsid w:val="008B2B42"/>
    <w:rsid w:val="008B2DF7"/>
    <w:rsid w:val="008B30F4"/>
    <w:rsid w:val="008B3795"/>
    <w:rsid w:val="008B3973"/>
    <w:rsid w:val="008B3A0A"/>
    <w:rsid w:val="008B4055"/>
    <w:rsid w:val="008B45D1"/>
    <w:rsid w:val="008B4A63"/>
    <w:rsid w:val="008B4DC6"/>
    <w:rsid w:val="008B5187"/>
    <w:rsid w:val="008B52A8"/>
    <w:rsid w:val="008B53D3"/>
    <w:rsid w:val="008B5AE1"/>
    <w:rsid w:val="008B5D27"/>
    <w:rsid w:val="008B6353"/>
    <w:rsid w:val="008B69E6"/>
    <w:rsid w:val="008B6A22"/>
    <w:rsid w:val="008B6A85"/>
    <w:rsid w:val="008B6CD5"/>
    <w:rsid w:val="008B72E7"/>
    <w:rsid w:val="008B7D61"/>
    <w:rsid w:val="008C01EF"/>
    <w:rsid w:val="008C0778"/>
    <w:rsid w:val="008C07B7"/>
    <w:rsid w:val="008C0D3F"/>
    <w:rsid w:val="008C0EFE"/>
    <w:rsid w:val="008C0FCE"/>
    <w:rsid w:val="008C1167"/>
    <w:rsid w:val="008C1188"/>
    <w:rsid w:val="008C14B2"/>
    <w:rsid w:val="008C170E"/>
    <w:rsid w:val="008C1809"/>
    <w:rsid w:val="008C1C67"/>
    <w:rsid w:val="008C1F68"/>
    <w:rsid w:val="008C2002"/>
    <w:rsid w:val="008C2129"/>
    <w:rsid w:val="008C2422"/>
    <w:rsid w:val="008C254D"/>
    <w:rsid w:val="008C2572"/>
    <w:rsid w:val="008C26E0"/>
    <w:rsid w:val="008C2B12"/>
    <w:rsid w:val="008C2C9E"/>
    <w:rsid w:val="008C3037"/>
    <w:rsid w:val="008C342B"/>
    <w:rsid w:val="008C36C0"/>
    <w:rsid w:val="008C3A5E"/>
    <w:rsid w:val="008C3AFF"/>
    <w:rsid w:val="008C4330"/>
    <w:rsid w:val="008C46B6"/>
    <w:rsid w:val="008C52CD"/>
    <w:rsid w:val="008C5A16"/>
    <w:rsid w:val="008C5ABD"/>
    <w:rsid w:val="008C5BBB"/>
    <w:rsid w:val="008C5D7B"/>
    <w:rsid w:val="008C62AC"/>
    <w:rsid w:val="008C62DC"/>
    <w:rsid w:val="008C6994"/>
    <w:rsid w:val="008C6D17"/>
    <w:rsid w:val="008C779E"/>
    <w:rsid w:val="008C77CA"/>
    <w:rsid w:val="008C794F"/>
    <w:rsid w:val="008D00BD"/>
    <w:rsid w:val="008D0206"/>
    <w:rsid w:val="008D032B"/>
    <w:rsid w:val="008D0ADC"/>
    <w:rsid w:val="008D0D01"/>
    <w:rsid w:val="008D15D4"/>
    <w:rsid w:val="008D1756"/>
    <w:rsid w:val="008D18DB"/>
    <w:rsid w:val="008D1A6F"/>
    <w:rsid w:val="008D1BE5"/>
    <w:rsid w:val="008D1C7E"/>
    <w:rsid w:val="008D230A"/>
    <w:rsid w:val="008D2709"/>
    <w:rsid w:val="008D2797"/>
    <w:rsid w:val="008D2B5B"/>
    <w:rsid w:val="008D2E86"/>
    <w:rsid w:val="008D354E"/>
    <w:rsid w:val="008D3DF8"/>
    <w:rsid w:val="008D4ABF"/>
    <w:rsid w:val="008D4D8E"/>
    <w:rsid w:val="008D5214"/>
    <w:rsid w:val="008D52B4"/>
    <w:rsid w:val="008D5735"/>
    <w:rsid w:val="008D5979"/>
    <w:rsid w:val="008D5A22"/>
    <w:rsid w:val="008D64CA"/>
    <w:rsid w:val="008D65D1"/>
    <w:rsid w:val="008D686D"/>
    <w:rsid w:val="008D6D86"/>
    <w:rsid w:val="008D733F"/>
    <w:rsid w:val="008D744C"/>
    <w:rsid w:val="008D7DD9"/>
    <w:rsid w:val="008E003D"/>
    <w:rsid w:val="008E0533"/>
    <w:rsid w:val="008E0810"/>
    <w:rsid w:val="008E0A7C"/>
    <w:rsid w:val="008E0BE0"/>
    <w:rsid w:val="008E1235"/>
    <w:rsid w:val="008E146B"/>
    <w:rsid w:val="008E1699"/>
    <w:rsid w:val="008E192C"/>
    <w:rsid w:val="008E193F"/>
    <w:rsid w:val="008E197E"/>
    <w:rsid w:val="008E1A05"/>
    <w:rsid w:val="008E1CA2"/>
    <w:rsid w:val="008E215B"/>
    <w:rsid w:val="008E21BB"/>
    <w:rsid w:val="008E25A8"/>
    <w:rsid w:val="008E25DA"/>
    <w:rsid w:val="008E26E1"/>
    <w:rsid w:val="008E2BBC"/>
    <w:rsid w:val="008E337A"/>
    <w:rsid w:val="008E3667"/>
    <w:rsid w:val="008E37FD"/>
    <w:rsid w:val="008E3B78"/>
    <w:rsid w:val="008E444F"/>
    <w:rsid w:val="008E45D9"/>
    <w:rsid w:val="008E480D"/>
    <w:rsid w:val="008E4A0E"/>
    <w:rsid w:val="008E4BFD"/>
    <w:rsid w:val="008E5087"/>
    <w:rsid w:val="008E5125"/>
    <w:rsid w:val="008E517C"/>
    <w:rsid w:val="008E54DF"/>
    <w:rsid w:val="008E58B9"/>
    <w:rsid w:val="008E6007"/>
    <w:rsid w:val="008E64E9"/>
    <w:rsid w:val="008E64FF"/>
    <w:rsid w:val="008E6645"/>
    <w:rsid w:val="008E683B"/>
    <w:rsid w:val="008E6CAB"/>
    <w:rsid w:val="008E6D4D"/>
    <w:rsid w:val="008E6F42"/>
    <w:rsid w:val="008E6F79"/>
    <w:rsid w:val="008E7F8A"/>
    <w:rsid w:val="008F011B"/>
    <w:rsid w:val="008F017F"/>
    <w:rsid w:val="008F0658"/>
    <w:rsid w:val="008F06A5"/>
    <w:rsid w:val="008F0764"/>
    <w:rsid w:val="008F09A8"/>
    <w:rsid w:val="008F09DE"/>
    <w:rsid w:val="008F0BFE"/>
    <w:rsid w:val="008F0C64"/>
    <w:rsid w:val="008F0E07"/>
    <w:rsid w:val="008F196A"/>
    <w:rsid w:val="008F1B31"/>
    <w:rsid w:val="008F2237"/>
    <w:rsid w:val="008F224B"/>
    <w:rsid w:val="008F2452"/>
    <w:rsid w:val="008F2463"/>
    <w:rsid w:val="008F2574"/>
    <w:rsid w:val="008F2A2E"/>
    <w:rsid w:val="008F30A4"/>
    <w:rsid w:val="008F37B4"/>
    <w:rsid w:val="008F3EAF"/>
    <w:rsid w:val="008F3EF4"/>
    <w:rsid w:val="008F43BD"/>
    <w:rsid w:val="008F47F6"/>
    <w:rsid w:val="008F4D92"/>
    <w:rsid w:val="008F5525"/>
    <w:rsid w:val="008F5715"/>
    <w:rsid w:val="008F60C3"/>
    <w:rsid w:val="008F61BE"/>
    <w:rsid w:val="008F6213"/>
    <w:rsid w:val="008F6294"/>
    <w:rsid w:val="008F65FE"/>
    <w:rsid w:val="008F66FD"/>
    <w:rsid w:val="008F674C"/>
    <w:rsid w:val="008F67E1"/>
    <w:rsid w:val="008F6BF5"/>
    <w:rsid w:val="008F7562"/>
    <w:rsid w:val="008F762A"/>
    <w:rsid w:val="008F78DA"/>
    <w:rsid w:val="008F7921"/>
    <w:rsid w:val="008F7B85"/>
    <w:rsid w:val="008F7BC2"/>
    <w:rsid w:val="008F7D2D"/>
    <w:rsid w:val="00900454"/>
    <w:rsid w:val="00900673"/>
    <w:rsid w:val="00900692"/>
    <w:rsid w:val="009008D3"/>
    <w:rsid w:val="00900A2A"/>
    <w:rsid w:val="00900B45"/>
    <w:rsid w:val="00900D36"/>
    <w:rsid w:val="009013FE"/>
    <w:rsid w:val="0090160A"/>
    <w:rsid w:val="0090168B"/>
    <w:rsid w:val="00901CF2"/>
    <w:rsid w:val="00901E0A"/>
    <w:rsid w:val="00902955"/>
    <w:rsid w:val="00902D39"/>
    <w:rsid w:val="0090323F"/>
    <w:rsid w:val="0090360E"/>
    <w:rsid w:val="00903D58"/>
    <w:rsid w:val="0090498A"/>
    <w:rsid w:val="00904D5B"/>
    <w:rsid w:val="00905FDB"/>
    <w:rsid w:val="00906520"/>
    <w:rsid w:val="009066A6"/>
    <w:rsid w:val="009068B3"/>
    <w:rsid w:val="009068DC"/>
    <w:rsid w:val="00906969"/>
    <w:rsid w:val="00906D18"/>
    <w:rsid w:val="00906DE9"/>
    <w:rsid w:val="00906E6F"/>
    <w:rsid w:val="00906F99"/>
    <w:rsid w:val="00906FCB"/>
    <w:rsid w:val="00907316"/>
    <w:rsid w:val="00907673"/>
    <w:rsid w:val="009076BF"/>
    <w:rsid w:val="00907908"/>
    <w:rsid w:val="00907FAB"/>
    <w:rsid w:val="00910088"/>
    <w:rsid w:val="00910132"/>
    <w:rsid w:val="009102DB"/>
    <w:rsid w:val="00910929"/>
    <w:rsid w:val="00910C71"/>
    <w:rsid w:val="00910F4A"/>
    <w:rsid w:val="009111A7"/>
    <w:rsid w:val="00911861"/>
    <w:rsid w:val="00911886"/>
    <w:rsid w:val="009118E0"/>
    <w:rsid w:val="009119E4"/>
    <w:rsid w:val="00911E43"/>
    <w:rsid w:val="0091225A"/>
    <w:rsid w:val="009122F9"/>
    <w:rsid w:val="00912694"/>
    <w:rsid w:val="009126FF"/>
    <w:rsid w:val="009129CE"/>
    <w:rsid w:val="00912BDC"/>
    <w:rsid w:val="00912BF7"/>
    <w:rsid w:val="00912DC1"/>
    <w:rsid w:val="00912E5D"/>
    <w:rsid w:val="0091301D"/>
    <w:rsid w:val="00913209"/>
    <w:rsid w:val="0091371F"/>
    <w:rsid w:val="0091385A"/>
    <w:rsid w:val="00913B51"/>
    <w:rsid w:val="00913D26"/>
    <w:rsid w:val="00914171"/>
    <w:rsid w:val="009144B8"/>
    <w:rsid w:val="00914AA9"/>
    <w:rsid w:val="00915047"/>
    <w:rsid w:val="009150B7"/>
    <w:rsid w:val="00915254"/>
    <w:rsid w:val="00915372"/>
    <w:rsid w:val="00915497"/>
    <w:rsid w:val="009155BB"/>
    <w:rsid w:val="009155BF"/>
    <w:rsid w:val="00915826"/>
    <w:rsid w:val="00915B1B"/>
    <w:rsid w:val="00915B63"/>
    <w:rsid w:val="00915B80"/>
    <w:rsid w:val="00915D0C"/>
    <w:rsid w:val="00915EA5"/>
    <w:rsid w:val="0091621C"/>
    <w:rsid w:val="00916695"/>
    <w:rsid w:val="0091670E"/>
    <w:rsid w:val="009168EC"/>
    <w:rsid w:val="00916E54"/>
    <w:rsid w:val="0091721D"/>
    <w:rsid w:val="009174C6"/>
    <w:rsid w:val="0091758B"/>
    <w:rsid w:val="0091782A"/>
    <w:rsid w:val="00917B1E"/>
    <w:rsid w:val="00917B38"/>
    <w:rsid w:val="00917BE8"/>
    <w:rsid w:val="00917E50"/>
    <w:rsid w:val="00917E8B"/>
    <w:rsid w:val="009201F4"/>
    <w:rsid w:val="00920248"/>
    <w:rsid w:val="00920408"/>
    <w:rsid w:val="0092061E"/>
    <w:rsid w:val="00920968"/>
    <w:rsid w:val="009209AC"/>
    <w:rsid w:val="00920AF5"/>
    <w:rsid w:val="00920FB5"/>
    <w:rsid w:val="00921137"/>
    <w:rsid w:val="00921189"/>
    <w:rsid w:val="009211AF"/>
    <w:rsid w:val="0092143D"/>
    <w:rsid w:val="00921550"/>
    <w:rsid w:val="0092171E"/>
    <w:rsid w:val="009217FF"/>
    <w:rsid w:val="00921CEF"/>
    <w:rsid w:val="0092213D"/>
    <w:rsid w:val="00922250"/>
    <w:rsid w:val="0092292D"/>
    <w:rsid w:val="00922DCD"/>
    <w:rsid w:val="00922DFA"/>
    <w:rsid w:val="00922E90"/>
    <w:rsid w:val="009236FE"/>
    <w:rsid w:val="00923A57"/>
    <w:rsid w:val="00923AE2"/>
    <w:rsid w:val="00923C81"/>
    <w:rsid w:val="00923D2A"/>
    <w:rsid w:val="00923FEF"/>
    <w:rsid w:val="009243AA"/>
    <w:rsid w:val="009245B6"/>
    <w:rsid w:val="00924657"/>
    <w:rsid w:val="00924C99"/>
    <w:rsid w:val="009250AC"/>
    <w:rsid w:val="0092551E"/>
    <w:rsid w:val="00925612"/>
    <w:rsid w:val="0092563A"/>
    <w:rsid w:val="00925B37"/>
    <w:rsid w:val="00925B72"/>
    <w:rsid w:val="00925ED4"/>
    <w:rsid w:val="00926145"/>
    <w:rsid w:val="009261DF"/>
    <w:rsid w:val="0092632B"/>
    <w:rsid w:val="00926492"/>
    <w:rsid w:val="009265A6"/>
    <w:rsid w:val="00927072"/>
    <w:rsid w:val="00927224"/>
    <w:rsid w:val="00927393"/>
    <w:rsid w:val="0092780D"/>
    <w:rsid w:val="0092792A"/>
    <w:rsid w:val="00927935"/>
    <w:rsid w:val="00927BD0"/>
    <w:rsid w:val="00927C87"/>
    <w:rsid w:val="00927D5D"/>
    <w:rsid w:val="00927D8B"/>
    <w:rsid w:val="00930114"/>
    <w:rsid w:val="009306BC"/>
    <w:rsid w:val="009307A4"/>
    <w:rsid w:val="009312C4"/>
    <w:rsid w:val="00931389"/>
    <w:rsid w:val="00931858"/>
    <w:rsid w:val="009319A2"/>
    <w:rsid w:val="00931BFB"/>
    <w:rsid w:val="00931C9A"/>
    <w:rsid w:val="00931C9D"/>
    <w:rsid w:val="00931FB4"/>
    <w:rsid w:val="009321B6"/>
    <w:rsid w:val="00932732"/>
    <w:rsid w:val="00932BE0"/>
    <w:rsid w:val="00932FCA"/>
    <w:rsid w:val="00933884"/>
    <w:rsid w:val="00933BE5"/>
    <w:rsid w:val="0093402B"/>
    <w:rsid w:val="009343E8"/>
    <w:rsid w:val="00934881"/>
    <w:rsid w:val="0093497E"/>
    <w:rsid w:val="00934A8D"/>
    <w:rsid w:val="00934C97"/>
    <w:rsid w:val="00934D19"/>
    <w:rsid w:val="00934DB6"/>
    <w:rsid w:val="0093536A"/>
    <w:rsid w:val="009355CD"/>
    <w:rsid w:val="00935851"/>
    <w:rsid w:val="00935869"/>
    <w:rsid w:val="0093588F"/>
    <w:rsid w:val="0093605F"/>
    <w:rsid w:val="009362E6"/>
    <w:rsid w:val="00936952"/>
    <w:rsid w:val="009369B4"/>
    <w:rsid w:val="00936CC9"/>
    <w:rsid w:val="00936FED"/>
    <w:rsid w:val="0093713C"/>
    <w:rsid w:val="00937FB3"/>
    <w:rsid w:val="009400A7"/>
    <w:rsid w:val="0094083B"/>
    <w:rsid w:val="0094093C"/>
    <w:rsid w:val="00941123"/>
    <w:rsid w:val="009411A6"/>
    <w:rsid w:val="009411C2"/>
    <w:rsid w:val="0094137C"/>
    <w:rsid w:val="00941AE6"/>
    <w:rsid w:val="00941AF0"/>
    <w:rsid w:val="00941CEB"/>
    <w:rsid w:val="0094206B"/>
    <w:rsid w:val="009422E7"/>
    <w:rsid w:val="0094393B"/>
    <w:rsid w:val="00943AC1"/>
    <w:rsid w:val="00943BEE"/>
    <w:rsid w:val="00943CDA"/>
    <w:rsid w:val="0094410A"/>
    <w:rsid w:val="00944B20"/>
    <w:rsid w:val="0094500F"/>
    <w:rsid w:val="009453D5"/>
    <w:rsid w:val="009457D4"/>
    <w:rsid w:val="00945BBE"/>
    <w:rsid w:val="00945C07"/>
    <w:rsid w:val="00946244"/>
    <w:rsid w:val="009465FE"/>
    <w:rsid w:val="00946973"/>
    <w:rsid w:val="0094698F"/>
    <w:rsid w:val="00946E2E"/>
    <w:rsid w:val="00946EF6"/>
    <w:rsid w:val="0094780E"/>
    <w:rsid w:val="0094789E"/>
    <w:rsid w:val="00947AEA"/>
    <w:rsid w:val="00947B86"/>
    <w:rsid w:val="00950810"/>
    <w:rsid w:val="00951594"/>
    <w:rsid w:val="00951D2F"/>
    <w:rsid w:val="009523D5"/>
    <w:rsid w:val="00952457"/>
    <w:rsid w:val="009525E2"/>
    <w:rsid w:val="00952B82"/>
    <w:rsid w:val="00953018"/>
    <w:rsid w:val="00953390"/>
    <w:rsid w:val="00953451"/>
    <w:rsid w:val="00953788"/>
    <w:rsid w:val="009537A8"/>
    <w:rsid w:val="009537DF"/>
    <w:rsid w:val="00953A62"/>
    <w:rsid w:val="00953AA3"/>
    <w:rsid w:val="00953DD6"/>
    <w:rsid w:val="00953F3A"/>
    <w:rsid w:val="009540E7"/>
    <w:rsid w:val="00954ACD"/>
    <w:rsid w:val="00954C1D"/>
    <w:rsid w:val="009551A1"/>
    <w:rsid w:val="00955231"/>
    <w:rsid w:val="00955535"/>
    <w:rsid w:val="0095564E"/>
    <w:rsid w:val="00955981"/>
    <w:rsid w:val="00955C64"/>
    <w:rsid w:val="00955D38"/>
    <w:rsid w:val="00955D8A"/>
    <w:rsid w:val="00955E56"/>
    <w:rsid w:val="00955ED0"/>
    <w:rsid w:val="009560A8"/>
    <w:rsid w:val="0095617D"/>
    <w:rsid w:val="00956762"/>
    <w:rsid w:val="00956809"/>
    <w:rsid w:val="00956901"/>
    <w:rsid w:val="00956955"/>
    <w:rsid w:val="00956B15"/>
    <w:rsid w:val="00956BD6"/>
    <w:rsid w:val="00956F31"/>
    <w:rsid w:val="0095708C"/>
    <w:rsid w:val="00957224"/>
    <w:rsid w:val="009576D8"/>
    <w:rsid w:val="0095785B"/>
    <w:rsid w:val="00957ADA"/>
    <w:rsid w:val="00960110"/>
    <w:rsid w:val="00960515"/>
    <w:rsid w:val="00960772"/>
    <w:rsid w:val="00960B89"/>
    <w:rsid w:val="00960C47"/>
    <w:rsid w:val="00960CE1"/>
    <w:rsid w:val="0096173B"/>
    <w:rsid w:val="00961BFB"/>
    <w:rsid w:val="0096201A"/>
    <w:rsid w:val="00962576"/>
    <w:rsid w:val="00963166"/>
    <w:rsid w:val="00963323"/>
    <w:rsid w:val="00963B0B"/>
    <w:rsid w:val="00963B25"/>
    <w:rsid w:val="00963D57"/>
    <w:rsid w:val="00964463"/>
    <w:rsid w:val="0096493E"/>
    <w:rsid w:val="00964E27"/>
    <w:rsid w:val="009650EA"/>
    <w:rsid w:val="0096511F"/>
    <w:rsid w:val="009652DB"/>
    <w:rsid w:val="009652FA"/>
    <w:rsid w:val="0096559A"/>
    <w:rsid w:val="00965CCB"/>
    <w:rsid w:val="00966038"/>
    <w:rsid w:val="0096695B"/>
    <w:rsid w:val="00966A13"/>
    <w:rsid w:val="00966CEA"/>
    <w:rsid w:val="00966E47"/>
    <w:rsid w:val="00967270"/>
    <w:rsid w:val="00967E99"/>
    <w:rsid w:val="00967F14"/>
    <w:rsid w:val="0097017C"/>
    <w:rsid w:val="0097065D"/>
    <w:rsid w:val="00970784"/>
    <w:rsid w:val="00970C97"/>
    <w:rsid w:val="00970E7F"/>
    <w:rsid w:val="00970EA3"/>
    <w:rsid w:val="0097120B"/>
    <w:rsid w:val="0097150E"/>
    <w:rsid w:val="00971662"/>
    <w:rsid w:val="00972320"/>
    <w:rsid w:val="009728F5"/>
    <w:rsid w:val="00972CCD"/>
    <w:rsid w:val="009733DA"/>
    <w:rsid w:val="00973409"/>
    <w:rsid w:val="0097384C"/>
    <w:rsid w:val="00973A83"/>
    <w:rsid w:val="00973A92"/>
    <w:rsid w:val="00973AF1"/>
    <w:rsid w:val="00973B2E"/>
    <w:rsid w:val="00973BC4"/>
    <w:rsid w:val="00973F58"/>
    <w:rsid w:val="00973F96"/>
    <w:rsid w:val="00974059"/>
    <w:rsid w:val="0097413F"/>
    <w:rsid w:val="009743DB"/>
    <w:rsid w:val="009744B8"/>
    <w:rsid w:val="00974501"/>
    <w:rsid w:val="0097488C"/>
    <w:rsid w:val="009750CE"/>
    <w:rsid w:val="009754AE"/>
    <w:rsid w:val="009754DA"/>
    <w:rsid w:val="00975651"/>
    <w:rsid w:val="0097565B"/>
    <w:rsid w:val="00975742"/>
    <w:rsid w:val="009763C6"/>
    <w:rsid w:val="009765A1"/>
    <w:rsid w:val="009768BD"/>
    <w:rsid w:val="00976BCF"/>
    <w:rsid w:val="009776CA"/>
    <w:rsid w:val="009779A2"/>
    <w:rsid w:val="0098044B"/>
    <w:rsid w:val="00980876"/>
    <w:rsid w:val="00980C0F"/>
    <w:rsid w:val="00980C86"/>
    <w:rsid w:val="00980DB9"/>
    <w:rsid w:val="00980E19"/>
    <w:rsid w:val="00980E63"/>
    <w:rsid w:val="00981008"/>
    <w:rsid w:val="00981063"/>
    <w:rsid w:val="009813A0"/>
    <w:rsid w:val="0098148E"/>
    <w:rsid w:val="0098167B"/>
    <w:rsid w:val="00981DEB"/>
    <w:rsid w:val="00982028"/>
    <w:rsid w:val="0098289A"/>
    <w:rsid w:val="00982CB9"/>
    <w:rsid w:val="00982EDA"/>
    <w:rsid w:val="00982F1C"/>
    <w:rsid w:val="009834AF"/>
    <w:rsid w:val="009839CD"/>
    <w:rsid w:val="00983A72"/>
    <w:rsid w:val="00983AB8"/>
    <w:rsid w:val="00983B34"/>
    <w:rsid w:val="00983B9B"/>
    <w:rsid w:val="0098424B"/>
    <w:rsid w:val="00984671"/>
    <w:rsid w:val="009846C3"/>
    <w:rsid w:val="00984717"/>
    <w:rsid w:val="00984BA6"/>
    <w:rsid w:val="00984BBB"/>
    <w:rsid w:val="00984D28"/>
    <w:rsid w:val="00984D68"/>
    <w:rsid w:val="00984DC7"/>
    <w:rsid w:val="00984E3E"/>
    <w:rsid w:val="0098577A"/>
    <w:rsid w:val="009858E2"/>
    <w:rsid w:val="00985C05"/>
    <w:rsid w:val="00985F39"/>
    <w:rsid w:val="00985F43"/>
    <w:rsid w:val="009864D7"/>
    <w:rsid w:val="00986AC3"/>
    <w:rsid w:val="0098733E"/>
    <w:rsid w:val="00987717"/>
    <w:rsid w:val="00987772"/>
    <w:rsid w:val="00987C4E"/>
    <w:rsid w:val="00987E6E"/>
    <w:rsid w:val="00987FF9"/>
    <w:rsid w:val="009900D9"/>
    <w:rsid w:val="0099025C"/>
    <w:rsid w:val="009902ED"/>
    <w:rsid w:val="00990387"/>
    <w:rsid w:val="009903B9"/>
    <w:rsid w:val="0099072D"/>
    <w:rsid w:val="00990809"/>
    <w:rsid w:val="00990C00"/>
    <w:rsid w:val="00990DC7"/>
    <w:rsid w:val="00990DF0"/>
    <w:rsid w:val="00990F35"/>
    <w:rsid w:val="00990F59"/>
    <w:rsid w:val="00991123"/>
    <w:rsid w:val="009915BA"/>
    <w:rsid w:val="00991E88"/>
    <w:rsid w:val="00992393"/>
    <w:rsid w:val="00992925"/>
    <w:rsid w:val="00992E8F"/>
    <w:rsid w:val="00992ECA"/>
    <w:rsid w:val="00993331"/>
    <w:rsid w:val="00993814"/>
    <w:rsid w:val="00993C62"/>
    <w:rsid w:val="00993EB2"/>
    <w:rsid w:val="00993F51"/>
    <w:rsid w:val="00993F6D"/>
    <w:rsid w:val="00994094"/>
    <w:rsid w:val="0099409C"/>
    <w:rsid w:val="009943CA"/>
    <w:rsid w:val="00994EF4"/>
    <w:rsid w:val="00994F14"/>
    <w:rsid w:val="00995148"/>
    <w:rsid w:val="00995882"/>
    <w:rsid w:val="00995F74"/>
    <w:rsid w:val="0099654C"/>
    <w:rsid w:val="00996588"/>
    <w:rsid w:val="009969E0"/>
    <w:rsid w:val="00996B46"/>
    <w:rsid w:val="009973B2"/>
    <w:rsid w:val="00997B2E"/>
    <w:rsid w:val="00997C71"/>
    <w:rsid w:val="00997C8F"/>
    <w:rsid w:val="009A0456"/>
    <w:rsid w:val="009A0461"/>
    <w:rsid w:val="009A0A58"/>
    <w:rsid w:val="009A0ACE"/>
    <w:rsid w:val="009A0D21"/>
    <w:rsid w:val="009A0DEB"/>
    <w:rsid w:val="009A10EF"/>
    <w:rsid w:val="009A17F1"/>
    <w:rsid w:val="009A18E5"/>
    <w:rsid w:val="009A1932"/>
    <w:rsid w:val="009A1CD1"/>
    <w:rsid w:val="009A1F6A"/>
    <w:rsid w:val="009A262E"/>
    <w:rsid w:val="009A26C9"/>
    <w:rsid w:val="009A2816"/>
    <w:rsid w:val="009A28D8"/>
    <w:rsid w:val="009A2934"/>
    <w:rsid w:val="009A2CFC"/>
    <w:rsid w:val="009A2E39"/>
    <w:rsid w:val="009A36CE"/>
    <w:rsid w:val="009A37BC"/>
    <w:rsid w:val="009A3F71"/>
    <w:rsid w:val="009A430E"/>
    <w:rsid w:val="009A4A63"/>
    <w:rsid w:val="009A4BBE"/>
    <w:rsid w:val="009A4E4F"/>
    <w:rsid w:val="009A4F8A"/>
    <w:rsid w:val="009A4FD4"/>
    <w:rsid w:val="009A5123"/>
    <w:rsid w:val="009A5430"/>
    <w:rsid w:val="009A5613"/>
    <w:rsid w:val="009A58CE"/>
    <w:rsid w:val="009A58FD"/>
    <w:rsid w:val="009A5A26"/>
    <w:rsid w:val="009A663D"/>
    <w:rsid w:val="009A664B"/>
    <w:rsid w:val="009A6809"/>
    <w:rsid w:val="009A68D7"/>
    <w:rsid w:val="009A6AC9"/>
    <w:rsid w:val="009A6D08"/>
    <w:rsid w:val="009A6E00"/>
    <w:rsid w:val="009A7049"/>
    <w:rsid w:val="009A729B"/>
    <w:rsid w:val="009A7D97"/>
    <w:rsid w:val="009A7F1E"/>
    <w:rsid w:val="009B0392"/>
    <w:rsid w:val="009B049A"/>
    <w:rsid w:val="009B070E"/>
    <w:rsid w:val="009B112A"/>
    <w:rsid w:val="009B136E"/>
    <w:rsid w:val="009B1379"/>
    <w:rsid w:val="009B163B"/>
    <w:rsid w:val="009B1890"/>
    <w:rsid w:val="009B1A76"/>
    <w:rsid w:val="009B1FC0"/>
    <w:rsid w:val="009B2158"/>
    <w:rsid w:val="009B215C"/>
    <w:rsid w:val="009B258E"/>
    <w:rsid w:val="009B2EBA"/>
    <w:rsid w:val="009B37CF"/>
    <w:rsid w:val="009B3D22"/>
    <w:rsid w:val="009B4619"/>
    <w:rsid w:val="009B4C28"/>
    <w:rsid w:val="009B4E9F"/>
    <w:rsid w:val="009B5221"/>
    <w:rsid w:val="009B55A1"/>
    <w:rsid w:val="009B5682"/>
    <w:rsid w:val="009B5686"/>
    <w:rsid w:val="009B57BF"/>
    <w:rsid w:val="009B5A3B"/>
    <w:rsid w:val="009B5A44"/>
    <w:rsid w:val="009B60B1"/>
    <w:rsid w:val="009B627E"/>
    <w:rsid w:val="009B6C40"/>
    <w:rsid w:val="009B7137"/>
    <w:rsid w:val="009B7188"/>
    <w:rsid w:val="009B731C"/>
    <w:rsid w:val="009B74E9"/>
    <w:rsid w:val="009B7658"/>
    <w:rsid w:val="009B7891"/>
    <w:rsid w:val="009B7DA3"/>
    <w:rsid w:val="009C0065"/>
    <w:rsid w:val="009C0160"/>
    <w:rsid w:val="009C01D4"/>
    <w:rsid w:val="009C021B"/>
    <w:rsid w:val="009C036A"/>
    <w:rsid w:val="009C045E"/>
    <w:rsid w:val="009C04CE"/>
    <w:rsid w:val="009C0559"/>
    <w:rsid w:val="009C0574"/>
    <w:rsid w:val="009C0C7F"/>
    <w:rsid w:val="009C0D13"/>
    <w:rsid w:val="009C1242"/>
    <w:rsid w:val="009C1841"/>
    <w:rsid w:val="009C196E"/>
    <w:rsid w:val="009C1A98"/>
    <w:rsid w:val="009C1BC6"/>
    <w:rsid w:val="009C1BD1"/>
    <w:rsid w:val="009C1CBB"/>
    <w:rsid w:val="009C1FB4"/>
    <w:rsid w:val="009C2022"/>
    <w:rsid w:val="009C2041"/>
    <w:rsid w:val="009C2350"/>
    <w:rsid w:val="009C2FA7"/>
    <w:rsid w:val="009C2FE0"/>
    <w:rsid w:val="009C3841"/>
    <w:rsid w:val="009C3A5A"/>
    <w:rsid w:val="009C4093"/>
    <w:rsid w:val="009C525A"/>
    <w:rsid w:val="009C5CFF"/>
    <w:rsid w:val="009C6BB9"/>
    <w:rsid w:val="009C6FDE"/>
    <w:rsid w:val="009C70A0"/>
    <w:rsid w:val="009C738C"/>
    <w:rsid w:val="009C73B5"/>
    <w:rsid w:val="009C7410"/>
    <w:rsid w:val="009C775A"/>
    <w:rsid w:val="009C7895"/>
    <w:rsid w:val="009C7A53"/>
    <w:rsid w:val="009C7BC5"/>
    <w:rsid w:val="009C7C48"/>
    <w:rsid w:val="009D145A"/>
    <w:rsid w:val="009D146B"/>
    <w:rsid w:val="009D17F8"/>
    <w:rsid w:val="009D1968"/>
    <w:rsid w:val="009D1E09"/>
    <w:rsid w:val="009D1F01"/>
    <w:rsid w:val="009D1FB9"/>
    <w:rsid w:val="009D2081"/>
    <w:rsid w:val="009D2773"/>
    <w:rsid w:val="009D2D9A"/>
    <w:rsid w:val="009D319E"/>
    <w:rsid w:val="009D3553"/>
    <w:rsid w:val="009D3E4E"/>
    <w:rsid w:val="009D3E71"/>
    <w:rsid w:val="009D3FA7"/>
    <w:rsid w:val="009D49E9"/>
    <w:rsid w:val="009D50AD"/>
    <w:rsid w:val="009D5F88"/>
    <w:rsid w:val="009D5FF4"/>
    <w:rsid w:val="009D6006"/>
    <w:rsid w:val="009D60AE"/>
    <w:rsid w:val="009D60DF"/>
    <w:rsid w:val="009D62B3"/>
    <w:rsid w:val="009D6497"/>
    <w:rsid w:val="009D64D1"/>
    <w:rsid w:val="009D6A03"/>
    <w:rsid w:val="009D6CCA"/>
    <w:rsid w:val="009D70CF"/>
    <w:rsid w:val="009D7503"/>
    <w:rsid w:val="009D7664"/>
    <w:rsid w:val="009D772E"/>
    <w:rsid w:val="009D7DA2"/>
    <w:rsid w:val="009D7E89"/>
    <w:rsid w:val="009E0047"/>
    <w:rsid w:val="009E010B"/>
    <w:rsid w:val="009E01F5"/>
    <w:rsid w:val="009E0B58"/>
    <w:rsid w:val="009E0BCC"/>
    <w:rsid w:val="009E0E11"/>
    <w:rsid w:val="009E0EE3"/>
    <w:rsid w:val="009E0FB5"/>
    <w:rsid w:val="009E0FCE"/>
    <w:rsid w:val="009E103F"/>
    <w:rsid w:val="009E124B"/>
    <w:rsid w:val="009E14B1"/>
    <w:rsid w:val="009E1A86"/>
    <w:rsid w:val="009E1BCC"/>
    <w:rsid w:val="009E1C72"/>
    <w:rsid w:val="009E1D4D"/>
    <w:rsid w:val="009E2250"/>
    <w:rsid w:val="009E22D9"/>
    <w:rsid w:val="009E22F9"/>
    <w:rsid w:val="009E26B8"/>
    <w:rsid w:val="009E2798"/>
    <w:rsid w:val="009E2CEC"/>
    <w:rsid w:val="009E2D03"/>
    <w:rsid w:val="009E2D06"/>
    <w:rsid w:val="009E3898"/>
    <w:rsid w:val="009E3C7A"/>
    <w:rsid w:val="009E40C3"/>
    <w:rsid w:val="009E4149"/>
    <w:rsid w:val="009E44F7"/>
    <w:rsid w:val="009E4585"/>
    <w:rsid w:val="009E4831"/>
    <w:rsid w:val="009E4C22"/>
    <w:rsid w:val="009E4D4D"/>
    <w:rsid w:val="009E5FA7"/>
    <w:rsid w:val="009E6159"/>
    <w:rsid w:val="009E6249"/>
    <w:rsid w:val="009E6396"/>
    <w:rsid w:val="009E641F"/>
    <w:rsid w:val="009E6E89"/>
    <w:rsid w:val="009E6FB5"/>
    <w:rsid w:val="009E7923"/>
    <w:rsid w:val="009F0324"/>
    <w:rsid w:val="009F0776"/>
    <w:rsid w:val="009F07FA"/>
    <w:rsid w:val="009F094D"/>
    <w:rsid w:val="009F0993"/>
    <w:rsid w:val="009F09AE"/>
    <w:rsid w:val="009F0E6B"/>
    <w:rsid w:val="009F1634"/>
    <w:rsid w:val="009F166A"/>
    <w:rsid w:val="009F188A"/>
    <w:rsid w:val="009F1E26"/>
    <w:rsid w:val="009F1FB9"/>
    <w:rsid w:val="009F210D"/>
    <w:rsid w:val="009F2330"/>
    <w:rsid w:val="009F256F"/>
    <w:rsid w:val="009F2C4A"/>
    <w:rsid w:val="009F3BA9"/>
    <w:rsid w:val="009F3EE9"/>
    <w:rsid w:val="009F427C"/>
    <w:rsid w:val="009F43E8"/>
    <w:rsid w:val="009F4585"/>
    <w:rsid w:val="009F4828"/>
    <w:rsid w:val="009F4ADC"/>
    <w:rsid w:val="009F4CA4"/>
    <w:rsid w:val="009F50EE"/>
    <w:rsid w:val="009F518A"/>
    <w:rsid w:val="009F5399"/>
    <w:rsid w:val="009F58D5"/>
    <w:rsid w:val="009F5926"/>
    <w:rsid w:val="009F5C56"/>
    <w:rsid w:val="009F5CA9"/>
    <w:rsid w:val="009F614E"/>
    <w:rsid w:val="009F629A"/>
    <w:rsid w:val="009F645B"/>
    <w:rsid w:val="009F64B2"/>
    <w:rsid w:val="009F697D"/>
    <w:rsid w:val="009F6AC2"/>
    <w:rsid w:val="009F6E4C"/>
    <w:rsid w:val="009F6E52"/>
    <w:rsid w:val="009F716D"/>
    <w:rsid w:val="009F763D"/>
    <w:rsid w:val="009F768D"/>
    <w:rsid w:val="009F7F54"/>
    <w:rsid w:val="00A000ED"/>
    <w:rsid w:val="00A00414"/>
    <w:rsid w:val="00A00580"/>
    <w:rsid w:val="00A01464"/>
    <w:rsid w:val="00A01957"/>
    <w:rsid w:val="00A02216"/>
    <w:rsid w:val="00A02284"/>
    <w:rsid w:val="00A022A6"/>
    <w:rsid w:val="00A026E8"/>
    <w:rsid w:val="00A0283E"/>
    <w:rsid w:val="00A02BCD"/>
    <w:rsid w:val="00A02DE6"/>
    <w:rsid w:val="00A02E36"/>
    <w:rsid w:val="00A03290"/>
    <w:rsid w:val="00A032BC"/>
    <w:rsid w:val="00A038AC"/>
    <w:rsid w:val="00A03EB0"/>
    <w:rsid w:val="00A03F59"/>
    <w:rsid w:val="00A04434"/>
    <w:rsid w:val="00A046A3"/>
    <w:rsid w:val="00A04BEE"/>
    <w:rsid w:val="00A051AB"/>
    <w:rsid w:val="00A05375"/>
    <w:rsid w:val="00A05472"/>
    <w:rsid w:val="00A056F6"/>
    <w:rsid w:val="00A0587F"/>
    <w:rsid w:val="00A0598F"/>
    <w:rsid w:val="00A06188"/>
    <w:rsid w:val="00A0631E"/>
    <w:rsid w:val="00A063B5"/>
    <w:rsid w:val="00A06488"/>
    <w:rsid w:val="00A06506"/>
    <w:rsid w:val="00A065A8"/>
    <w:rsid w:val="00A06E50"/>
    <w:rsid w:val="00A06F03"/>
    <w:rsid w:val="00A07250"/>
    <w:rsid w:val="00A072F1"/>
    <w:rsid w:val="00A075EA"/>
    <w:rsid w:val="00A07E0C"/>
    <w:rsid w:val="00A1004B"/>
    <w:rsid w:val="00A102F8"/>
    <w:rsid w:val="00A10897"/>
    <w:rsid w:val="00A1090C"/>
    <w:rsid w:val="00A10F3E"/>
    <w:rsid w:val="00A11803"/>
    <w:rsid w:val="00A11871"/>
    <w:rsid w:val="00A11C1B"/>
    <w:rsid w:val="00A11C2B"/>
    <w:rsid w:val="00A1235A"/>
    <w:rsid w:val="00A12EB8"/>
    <w:rsid w:val="00A12F86"/>
    <w:rsid w:val="00A12FE7"/>
    <w:rsid w:val="00A131F6"/>
    <w:rsid w:val="00A13415"/>
    <w:rsid w:val="00A13792"/>
    <w:rsid w:val="00A13CD3"/>
    <w:rsid w:val="00A1455D"/>
    <w:rsid w:val="00A146EA"/>
    <w:rsid w:val="00A14D04"/>
    <w:rsid w:val="00A152EE"/>
    <w:rsid w:val="00A15396"/>
    <w:rsid w:val="00A156B1"/>
    <w:rsid w:val="00A1574E"/>
    <w:rsid w:val="00A15CAD"/>
    <w:rsid w:val="00A15E88"/>
    <w:rsid w:val="00A15EA4"/>
    <w:rsid w:val="00A16233"/>
    <w:rsid w:val="00A16FF2"/>
    <w:rsid w:val="00A17058"/>
    <w:rsid w:val="00A1752D"/>
    <w:rsid w:val="00A17F52"/>
    <w:rsid w:val="00A20073"/>
    <w:rsid w:val="00A2024C"/>
    <w:rsid w:val="00A203DD"/>
    <w:rsid w:val="00A20CDE"/>
    <w:rsid w:val="00A20E77"/>
    <w:rsid w:val="00A215E9"/>
    <w:rsid w:val="00A21C90"/>
    <w:rsid w:val="00A21D7F"/>
    <w:rsid w:val="00A21E38"/>
    <w:rsid w:val="00A21F6F"/>
    <w:rsid w:val="00A22331"/>
    <w:rsid w:val="00A229D8"/>
    <w:rsid w:val="00A22AB4"/>
    <w:rsid w:val="00A2326D"/>
    <w:rsid w:val="00A2379C"/>
    <w:rsid w:val="00A239CE"/>
    <w:rsid w:val="00A23CB8"/>
    <w:rsid w:val="00A23CEC"/>
    <w:rsid w:val="00A24A33"/>
    <w:rsid w:val="00A24D55"/>
    <w:rsid w:val="00A24F70"/>
    <w:rsid w:val="00A25152"/>
    <w:rsid w:val="00A253A3"/>
    <w:rsid w:val="00A25C07"/>
    <w:rsid w:val="00A26149"/>
    <w:rsid w:val="00A26CBB"/>
    <w:rsid w:val="00A26EAF"/>
    <w:rsid w:val="00A27177"/>
    <w:rsid w:val="00A27643"/>
    <w:rsid w:val="00A27873"/>
    <w:rsid w:val="00A27ACC"/>
    <w:rsid w:val="00A27C09"/>
    <w:rsid w:val="00A27D5C"/>
    <w:rsid w:val="00A30054"/>
    <w:rsid w:val="00A30330"/>
    <w:rsid w:val="00A30363"/>
    <w:rsid w:val="00A307B8"/>
    <w:rsid w:val="00A30A8D"/>
    <w:rsid w:val="00A30A96"/>
    <w:rsid w:val="00A30CF4"/>
    <w:rsid w:val="00A30D55"/>
    <w:rsid w:val="00A30F6B"/>
    <w:rsid w:val="00A30FFC"/>
    <w:rsid w:val="00A312B7"/>
    <w:rsid w:val="00A312CE"/>
    <w:rsid w:val="00A312EA"/>
    <w:rsid w:val="00A312EF"/>
    <w:rsid w:val="00A313B1"/>
    <w:rsid w:val="00A314DB"/>
    <w:rsid w:val="00A31592"/>
    <w:rsid w:val="00A318FF"/>
    <w:rsid w:val="00A319B2"/>
    <w:rsid w:val="00A31EAD"/>
    <w:rsid w:val="00A321D2"/>
    <w:rsid w:val="00A32441"/>
    <w:rsid w:val="00A32896"/>
    <w:rsid w:val="00A328BF"/>
    <w:rsid w:val="00A329DA"/>
    <w:rsid w:val="00A32AE5"/>
    <w:rsid w:val="00A32FF1"/>
    <w:rsid w:val="00A33166"/>
    <w:rsid w:val="00A3342F"/>
    <w:rsid w:val="00A33476"/>
    <w:rsid w:val="00A336B5"/>
    <w:rsid w:val="00A33740"/>
    <w:rsid w:val="00A337CF"/>
    <w:rsid w:val="00A343E3"/>
    <w:rsid w:val="00A34777"/>
    <w:rsid w:val="00A34806"/>
    <w:rsid w:val="00A34D2B"/>
    <w:rsid w:val="00A355EC"/>
    <w:rsid w:val="00A355ED"/>
    <w:rsid w:val="00A35A0A"/>
    <w:rsid w:val="00A364AB"/>
    <w:rsid w:val="00A36D70"/>
    <w:rsid w:val="00A37528"/>
    <w:rsid w:val="00A3789A"/>
    <w:rsid w:val="00A400BB"/>
    <w:rsid w:val="00A401D7"/>
    <w:rsid w:val="00A40926"/>
    <w:rsid w:val="00A4097D"/>
    <w:rsid w:val="00A40BDE"/>
    <w:rsid w:val="00A40D61"/>
    <w:rsid w:val="00A412B1"/>
    <w:rsid w:val="00A4137F"/>
    <w:rsid w:val="00A41412"/>
    <w:rsid w:val="00A41461"/>
    <w:rsid w:val="00A417C8"/>
    <w:rsid w:val="00A4181B"/>
    <w:rsid w:val="00A4186D"/>
    <w:rsid w:val="00A418BF"/>
    <w:rsid w:val="00A41AF9"/>
    <w:rsid w:val="00A41B72"/>
    <w:rsid w:val="00A41D2C"/>
    <w:rsid w:val="00A41DD7"/>
    <w:rsid w:val="00A420F7"/>
    <w:rsid w:val="00A42298"/>
    <w:rsid w:val="00A422B8"/>
    <w:rsid w:val="00A42708"/>
    <w:rsid w:val="00A4271A"/>
    <w:rsid w:val="00A4301E"/>
    <w:rsid w:val="00A43055"/>
    <w:rsid w:val="00A43064"/>
    <w:rsid w:val="00A43625"/>
    <w:rsid w:val="00A43656"/>
    <w:rsid w:val="00A4367D"/>
    <w:rsid w:val="00A43FC0"/>
    <w:rsid w:val="00A44253"/>
    <w:rsid w:val="00A442A4"/>
    <w:rsid w:val="00A447A5"/>
    <w:rsid w:val="00A44AD6"/>
    <w:rsid w:val="00A44ED5"/>
    <w:rsid w:val="00A45120"/>
    <w:rsid w:val="00A45158"/>
    <w:rsid w:val="00A4587B"/>
    <w:rsid w:val="00A45E68"/>
    <w:rsid w:val="00A46576"/>
    <w:rsid w:val="00A46726"/>
    <w:rsid w:val="00A468FB"/>
    <w:rsid w:val="00A46ADC"/>
    <w:rsid w:val="00A46CB7"/>
    <w:rsid w:val="00A46D68"/>
    <w:rsid w:val="00A46E62"/>
    <w:rsid w:val="00A475C6"/>
    <w:rsid w:val="00A4768F"/>
    <w:rsid w:val="00A47DCC"/>
    <w:rsid w:val="00A47F1B"/>
    <w:rsid w:val="00A47F4C"/>
    <w:rsid w:val="00A501EE"/>
    <w:rsid w:val="00A50514"/>
    <w:rsid w:val="00A505C1"/>
    <w:rsid w:val="00A50783"/>
    <w:rsid w:val="00A50CA2"/>
    <w:rsid w:val="00A50FA6"/>
    <w:rsid w:val="00A511C8"/>
    <w:rsid w:val="00A517EB"/>
    <w:rsid w:val="00A51856"/>
    <w:rsid w:val="00A51A1B"/>
    <w:rsid w:val="00A51B35"/>
    <w:rsid w:val="00A51C91"/>
    <w:rsid w:val="00A52064"/>
    <w:rsid w:val="00A52285"/>
    <w:rsid w:val="00A52A62"/>
    <w:rsid w:val="00A52BF1"/>
    <w:rsid w:val="00A52C68"/>
    <w:rsid w:val="00A531F8"/>
    <w:rsid w:val="00A534BA"/>
    <w:rsid w:val="00A53623"/>
    <w:rsid w:val="00A53B66"/>
    <w:rsid w:val="00A53B7C"/>
    <w:rsid w:val="00A53C58"/>
    <w:rsid w:val="00A5403B"/>
    <w:rsid w:val="00A5429C"/>
    <w:rsid w:val="00A5455F"/>
    <w:rsid w:val="00A5485D"/>
    <w:rsid w:val="00A54911"/>
    <w:rsid w:val="00A549E0"/>
    <w:rsid w:val="00A54AC9"/>
    <w:rsid w:val="00A5543E"/>
    <w:rsid w:val="00A5562E"/>
    <w:rsid w:val="00A55F6D"/>
    <w:rsid w:val="00A560A6"/>
    <w:rsid w:val="00A5629F"/>
    <w:rsid w:val="00A56F5F"/>
    <w:rsid w:val="00A573B4"/>
    <w:rsid w:val="00A5755C"/>
    <w:rsid w:val="00A5773B"/>
    <w:rsid w:val="00A600A5"/>
    <w:rsid w:val="00A60398"/>
    <w:rsid w:val="00A604E3"/>
    <w:rsid w:val="00A60ACC"/>
    <w:rsid w:val="00A60FA6"/>
    <w:rsid w:val="00A610DC"/>
    <w:rsid w:val="00A614F0"/>
    <w:rsid w:val="00A61909"/>
    <w:rsid w:val="00A61966"/>
    <w:rsid w:val="00A61B40"/>
    <w:rsid w:val="00A6232E"/>
    <w:rsid w:val="00A625AF"/>
    <w:rsid w:val="00A62740"/>
    <w:rsid w:val="00A628DC"/>
    <w:rsid w:val="00A628EF"/>
    <w:rsid w:val="00A629CA"/>
    <w:rsid w:val="00A62B70"/>
    <w:rsid w:val="00A630AD"/>
    <w:rsid w:val="00A637C1"/>
    <w:rsid w:val="00A63A54"/>
    <w:rsid w:val="00A63D69"/>
    <w:rsid w:val="00A643AE"/>
    <w:rsid w:val="00A64929"/>
    <w:rsid w:val="00A649E4"/>
    <w:rsid w:val="00A6535B"/>
    <w:rsid w:val="00A65394"/>
    <w:rsid w:val="00A65AE7"/>
    <w:rsid w:val="00A65B53"/>
    <w:rsid w:val="00A65C8A"/>
    <w:rsid w:val="00A65FDC"/>
    <w:rsid w:val="00A66F26"/>
    <w:rsid w:val="00A672BC"/>
    <w:rsid w:val="00A67468"/>
    <w:rsid w:val="00A676E4"/>
    <w:rsid w:val="00A6776F"/>
    <w:rsid w:val="00A701D9"/>
    <w:rsid w:val="00A702B7"/>
    <w:rsid w:val="00A704F1"/>
    <w:rsid w:val="00A70BDB"/>
    <w:rsid w:val="00A71052"/>
    <w:rsid w:val="00A716C6"/>
    <w:rsid w:val="00A71702"/>
    <w:rsid w:val="00A71CF3"/>
    <w:rsid w:val="00A71E63"/>
    <w:rsid w:val="00A720F3"/>
    <w:rsid w:val="00A7222D"/>
    <w:rsid w:val="00A72A8D"/>
    <w:rsid w:val="00A72ADD"/>
    <w:rsid w:val="00A72B01"/>
    <w:rsid w:val="00A72B94"/>
    <w:rsid w:val="00A73346"/>
    <w:rsid w:val="00A73537"/>
    <w:rsid w:val="00A73952"/>
    <w:rsid w:val="00A7398E"/>
    <w:rsid w:val="00A73D2B"/>
    <w:rsid w:val="00A73D66"/>
    <w:rsid w:val="00A73FE6"/>
    <w:rsid w:val="00A740A0"/>
    <w:rsid w:val="00A7460C"/>
    <w:rsid w:val="00A749B4"/>
    <w:rsid w:val="00A753C2"/>
    <w:rsid w:val="00A75486"/>
    <w:rsid w:val="00A75CA5"/>
    <w:rsid w:val="00A75FAC"/>
    <w:rsid w:val="00A75FF1"/>
    <w:rsid w:val="00A760DC"/>
    <w:rsid w:val="00A761B6"/>
    <w:rsid w:val="00A762AF"/>
    <w:rsid w:val="00A76453"/>
    <w:rsid w:val="00A76D28"/>
    <w:rsid w:val="00A76D4A"/>
    <w:rsid w:val="00A76F75"/>
    <w:rsid w:val="00A770FD"/>
    <w:rsid w:val="00A7713E"/>
    <w:rsid w:val="00A7745F"/>
    <w:rsid w:val="00A775B2"/>
    <w:rsid w:val="00A775CA"/>
    <w:rsid w:val="00A77708"/>
    <w:rsid w:val="00A778A8"/>
    <w:rsid w:val="00A80193"/>
    <w:rsid w:val="00A80411"/>
    <w:rsid w:val="00A804E9"/>
    <w:rsid w:val="00A8061B"/>
    <w:rsid w:val="00A808B7"/>
    <w:rsid w:val="00A80B64"/>
    <w:rsid w:val="00A80D69"/>
    <w:rsid w:val="00A80E54"/>
    <w:rsid w:val="00A80E78"/>
    <w:rsid w:val="00A8152D"/>
    <w:rsid w:val="00A818F9"/>
    <w:rsid w:val="00A81903"/>
    <w:rsid w:val="00A81C87"/>
    <w:rsid w:val="00A81D28"/>
    <w:rsid w:val="00A81DCE"/>
    <w:rsid w:val="00A82230"/>
    <w:rsid w:val="00A823F3"/>
    <w:rsid w:val="00A824B1"/>
    <w:rsid w:val="00A824DB"/>
    <w:rsid w:val="00A825A8"/>
    <w:rsid w:val="00A8260C"/>
    <w:rsid w:val="00A82658"/>
    <w:rsid w:val="00A82994"/>
    <w:rsid w:val="00A8311A"/>
    <w:rsid w:val="00A836EA"/>
    <w:rsid w:val="00A83C9E"/>
    <w:rsid w:val="00A83F8E"/>
    <w:rsid w:val="00A843AC"/>
    <w:rsid w:val="00A843EA"/>
    <w:rsid w:val="00A849B4"/>
    <w:rsid w:val="00A84B6B"/>
    <w:rsid w:val="00A84BD0"/>
    <w:rsid w:val="00A84CD2"/>
    <w:rsid w:val="00A85428"/>
    <w:rsid w:val="00A8546C"/>
    <w:rsid w:val="00A854EB"/>
    <w:rsid w:val="00A85994"/>
    <w:rsid w:val="00A85DFD"/>
    <w:rsid w:val="00A85E9A"/>
    <w:rsid w:val="00A85EBB"/>
    <w:rsid w:val="00A8606E"/>
    <w:rsid w:val="00A863B1"/>
    <w:rsid w:val="00A8659C"/>
    <w:rsid w:val="00A86A58"/>
    <w:rsid w:val="00A86B24"/>
    <w:rsid w:val="00A86FFD"/>
    <w:rsid w:val="00A8703F"/>
    <w:rsid w:val="00A872B4"/>
    <w:rsid w:val="00A87480"/>
    <w:rsid w:val="00A879A6"/>
    <w:rsid w:val="00A87C16"/>
    <w:rsid w:val="00A87D04"/>
    <w:rsid w:val="00A87D85"/>
    <w:rsid w:val="00A87FEC"/>
    <w:rsid w:val="00A9043E"/>
    <w:rsid w:val="00A90685"/>
    <w:rsid w:val="00A90855"/>
    <w:rsid w:val="00A90C58"/>
    <w:rsid w:val="00A90CB1"/>
    <w:rsid w:val="00A9140B"/>
    <w:rsid w:val="00A9145A"/>
    <w:rsid w:val="00A919AE"/>
    <w:rsid w:val="00A91A10"/>
    <w:rsid w:val="00A91C89"/>
    <w:rsid w:val="00A91DD5"/>
    <w:rsid w:val="00A92460"/>
    <w:rsid w:val="00A9247F"/>
    <w:rsid w:val="00A92A07"/>
    <w:rsid w:val="00A92E54"/>
    <w:rsid w:val="00A93332"/>
    <w:rsid w:val="00A93428"/>
    <w:rsid w:val="00A93F3D"/>
    <w:rsid w:val="00A9471A"/>
    <w:rsid w:val="00A9474C"/>
    <w:rsid w:val="00A94C8A"/>
    <w:rsid w:val="00A94EBD"/>
    <w:rsid w:val="00A9584F"/>
    <w:rsid w:val="00A95DA4"/>
    <w:rsid w:val="00A9612D"/>
    <w:rsid w:val="00A97420"/>
    <w:rsid w:val="00A97EDE"/>
    <w:rsid w:val="00A97F13"/>
    <w:rsid w:val="00A97FAC"/>
    <w:rsid w:val="00AA0960"/>
    <w:rsid w:val="00AA0BB0"/>
    <w:rsid w:val="00AA0C0C"/>
    <w:rsid w:val="00AA0D81"/>
    <w:rsid w:val="00AA1038"/>
    <w:rsid w:val="00AA106D"/>
    <w:rsid w:val="00AA1282"/>
    <w:rsid w:val="00AA18C5"/>
    <w:rsid w:val="00AA198C"/>
    <w:rsid w:val="00AA1C08"/>
    <w:rsid w:val="00AA24D2"/>
    <w:rsid w:val="00AA27F0"/>
    <w:rsid w:val="00AA2997"/>
    <w:rsid w:val="00AA2B61"/>
    <w:rsid w:val="00AA2F2E"/>
    <w:rsid w:val="00AA2F66"/>
    <w:rsid w:val="00AA2F8E"/>
    <w:rsid w:val="00AA3775"/>
    <w:rsid w:val="00AA377F"/>
    <w:rsid w:val="00AA3836"/>
    <w:rsid w:val="00AA3B91"/>
    <w:rsid w:val="00AA4E1F"/>
    <w:rsid w:val="00AA4EB4"/>
    <w:rsid w:val="00AA507F"/>
    <w:rsid w:val="00AA54F7"/>
    <w:rsid w:val="00AA5604"/>
    <w:rsid w:val="00AA5736"/>
    <w:rsid w:val="00AA61A0"/>
    <w:rsid w:val="00AA61E3"/>
    <w:rsid w:val="00AA6454"/>
    <w:rsid w:val="00AA66DB"/>
    <w:rsid w:val="00AA6925"/>
    <w:rsid w:val="00AA73CC"/>
    <w:rsid w:val="00AA7CE5"/>
    <w:rsid w:val="00AA7E1F"/>
    <w:rsid w:val="00AB05DB"/>
    <w:rsid w:val="00AB09AF"/>
    <w:rsid w:val="00AB0EDD"/>
    <w:rsid w:val="00AB148A"/>
    <w:rsid w:val="00AB15CC"/>
    <w:rsid w:val="00AB17DF"/>
    <w:rsid w:val="00AB1952"/>
    <w:rsid w:val="00AB19DA"/>
    <w:rsid w:val="00AB1BCC"/>
    <w:rsid w:val="00AB1EE8"/>
    <w:rsid w:val="00AB20A4"/>
    <w:rsid w:val="00AB24C7"/>
    <w:rsid w:val="00AB26AC"/>
    <w:rsid w:val="00AB2750"/>
    <w:rsid w:val="00AB28DF"/>
    <w:rsid w:val="00AB2A7B"/>
    <w:rsid w:val="00AB30B6"/>
    <w:rsid w:val="00AB35CB"/>
    <w:rsid w:val="00AB382C"/>
    <w:rsid w:val="00AB41C4"/>
    <w:rsid w:val="00AB4200"/>
    <w:rsid w:val="00AB42E5"/>
    <w:rsid w:val="00AB449C"/>
    <w:rsid w:val="00AB4516"/>
    <w:rsid w:val="00AB45DC"/>
    <w:rsid w:val="00AB46DD"/>
    <w:rsid w:val="00AB4AC8"/>
    <w:rsid w:val="00AB4DBB"/>
    <w:rsid w:val="00AB50AE"/>
    <w:rsid w:val="00AB5390"/>
    <w:rsid w:val="00AB543B"/>
    <w:rsid w:val="00AB5A56"/>
    <w:rsid w:val="00AB63BF"/>
    <w:rsid w:val="00AB6662"/>
    <w:rsid w:val="00AB6B6E"/>
    <w:rsid w:val="00AB7233"/>
    <w:rsid w:val="00AB7C2D"/>
    <w:rsid w:val="00AB7D1F"/>
    <w:rsid w:val="00AB7DEB"/>
    <w:rsid w:val="00AB7FBD"/>
    <w:rsid w:val="00AC047F"/>
    <w:rsid w:val="00AC0A30"/>
    <w:rsid w:val="00AC0B70"/>
    <w:rsid w:val="00AC0BB8"/>
    <w:rsid w:val="00AC127C"/>
    <w:rsid w:val="00AC1A38"/>
    <w:rsid w:val="00AC1EDE"/>
    <w:rsid w:val="00AC1EEC"/>
    <w:rsid w:val="00AC1FDB"/>
    <w:rsid w:val="00AC2084"/>
    <w:rsid w:val="00AC21AF"/>
    <w:rsid w:val="00AC2267"/>
    <w:rsid w:val="00AC2715"/>
    <w:rsid w:val="00AC27AD"/>
    <w:rsid w:val="00AC2934"/>
    <w:rsid w:val="00AC2C28"/>
    <w:rsid w:val="00AC2C95"/>
    <w:rsid w:val="00AC2E97"/>
    <w:rsid w:val="00AC2F4A"/>
    <w:rsid w:val="00AC2FBE"/>
    <w:rsid w:val="00AC30A9"/>
    <w:rsid w:val="00AC3344"/>
    <w:rsid w:val="00AC33E6"/>
    <w:rsid w:val="00AC3443"/>
    <w:rsid w:val="00AC3455"/>
    <w:rsid w:val="00AC3481"/>
    <w:rsid w:val="00AC3670"/>
    <w:rsid w:val="00AC3761"/>
    <w:rsid w:val="00AC37D7"/>
    <w:rsid w:val="00AC394C"/>
    <w:rsid w:val="00AC3977"/>
    <w:rsid w:val="00AC399A"/>
    <w:rsid w:val="00AC3B33"/>
    <w:rsid w:val="00AC3BF1"/>
    <w:rsid w:val="00AC3C6A"/>
    <w:rsid w:val="00AC4013"/>
    <w:rsid w:val="00AC41DC"/>
    <w:rsid w:val="00AC424F"/>
    <w:rsid w:val="00AC4555"/>
    <w:rsid w:val="00AC47B5"/>
    <w:rsid w:val="00AC49AC"/>
    <w:rsid w:val="00AC5262"/>
    <w:rsid w:val="00AC555F"/>
    <w:rsid w:val="00AC56C8"/>
    <w:rsid w:val="00AC5AF1"/>
    <w:rsid w:val="00AC5E11"/>
    <w:rsid w:val="00AC608D"/>
    <w:rsid w:val="00AC6473"/>
    <w:rsid w:val="00AC64E4"/>
    <w:rsid w:val="00AC7983"/>
    <w:rsid w:val="00AC7A4F"/>
    <w:rsid w:val="00AD0BE1"/>
    <w:rsid w:val="00AD12BB"/>
    <w:rsid w:val="00AD1513"/>
    <w:rsid w:val="00AD1E24"/>
    <w:rsid w:val="00AD2571"/>
    <w:rsid w:val="00AD26D2"/>
    <w:rsid w:val="00AD27C6"/>
    <w:rsid w:val="00AD2BD2"/>
    <w:rsid w:val="00AD2D27"/>
    <w:rsid w:val="00AD2E65"/>
    <w:rsid w:val="00AD2EBF"/>
    <w:rsid w:val="00AD3080"/>
    <w:rsid w:val="00AD3573"/>
    <w:rsid w:val="00AD36F1"/>
    <w:rsid w:val="00AD3F2D"/>
    <w:rsid w:val="00AD4331"/>
    <w:rsid w:val="00AD4585"/>
    <w:rsid w:val="00AD4AD5"/>
    <w:rsid w:val="00AD57E7"/>
    <w:rsid w:val="00AD5903"/>
    <w:rsid w:val="00AD5D39"/>
    <w:rsid w:val="00AD6165"/>
    <w:rsid w:val="00AD61F2"/>
    <w:rsid w:val="00AD6231"/>
    <w:rsid w:val="00AD6273"/>
    <w:rsid w:val="00AD64B3"/>
    <w:rsid w:val="00AD64BC"/>
    <w:rsid w:val="00AD6748"/>
    <w:rsid w:val="00AD6962"/>
    <w:rsid w:val="00AD6DD7"/>
    <w:rsid w:val="00AD6F82"/>
    <w:rsid w:val="00AD726A"/>
    <w:rsid w:val="00AD7706"/>
    <w:rsid w:val="00AD7832"/>
    <w:rsid w:val="00AD7B4E"/>
    <w:rsid w:val="00AD7E8C"/>
    <w:rsid w:val="00AD7F11"/>
    <w:rsid w:val="00AE010A"/>
    <w:rsid w:val="00AE01D9"/>
    <w:rsid w:val="00AE0D2F"/>
    <w:rsid w:val="00AE10E4"/>
    <w:rsid w:val="00AE1473"/>
    <w:rsid w:val="00AE150F"/>
    <w:rsid w:val="00AE153E"/>
    <w:rsid w:val="00AE1A51"/>
    <w:rsid w:val="00AE1BA2"/>
    <w:rsid w:val="00AE1F08"/>
    <w:rsid w:val="00AE237E"/>
    <w:rsid w:val="00AE24A2"/>
    <w:rsid w:val="00AE29B4"/>
    <w:rsid w:val="00AE2B9F"/>
    <w:rsid w:val="00AE2EAE"/>
    <w:rsid w:val="00AE2F9F"/>
    <w:rsid w:val="00AE3269"/>
    <w:rsid w:val="00AE32BD"/>
    <w:rsid w:val="00AE3620"/>
    <w:rsid w:val="00AE3CB2"/>
    <w:rsid w:val="00AE4283"/>
    <w:rsid w:val="00AE42CB"/>
    <w:rsid w:val="00AE4308"/>
    <w:rsid w:val="00AE4672"/>
    <w:rsid w:val="00AE4699"/>
    <w:rsid w:val="00AE4752"/>
    <w:rsid w:val="00AE4DCB"/>
    <w:rsid w:val="00AE4E45"/>
    <w:rsid w:val="00AE50D6"/>
    <w:rsid w:val="00AE53CD"/>
    <w:rsid w:val="00AE5E57"/>
    <w:rsid w:val="00AE5F89"/>
    <w:rsid w:val="00AE60B6"/>
    <w:rsid w:val="00AE6193"/>
    <w:rsid w:val="00AE6471"/>
    <w:rsid w:val="00AE64CF"/>
    <w:rsid w:val="00AE656E"/>
    <w:rsid w:val="00AE6735"/>
    <w:rsid w:val="00AE6CB4"/>
    <w:rsid w:val="00AE6EE3"/>
    <w:rsid w:val="00AE706B"/>
    <w:rsid w:val="00AE75B9"/>
    <w:rsid w:val="00AE7CE5"/>
    <w:rsid w:val="00AF038A"/>
    <w:rsid w:val="00AF041B"/>
    <w:rsid w:val="00AF0B34"/>
    <w:rsid w:val="00AF0F13"/>
    <w:rsid w:val="00AF116D"/>
    <w:rsid w:val="00AF11E7"/>
    <w:rsid w:val="00AF1203"/>
    <w:rsid w:val="00AF18A8"/>
    <w:rsid w:val="00AF2067"/>
    <w:rsid w:val="00AF213D"/>
    <w:rsid w:val="00AF24BA"/>
    <w:rsid w:val="00AF25A4"/>
    <w:rsid w:val="00AF290F"/>
    <w:rsid w:val="00AF2FD3"/>
    <w:rsid w:val="00AF30B1"/>
    <w:rsid w:val="00AF329D"/>
    <w:rsid w:val="00AF339E"/>
    <w:rsid w:val="00AF34E5"/>
    <w:rsid w:val="00AF350A"/>
    <w:rsid w:val="00AF40F5"/>
    <w:rsid w:val="00AF48D5"/>
    <w:rsid w:val="00AF4A71"/>
    <w:rsid w:val="00AF4B7B"/>
    <w:rsid w:val="00AF4E06"/>
    <w:rsid w:val="00AF4FE2"/>
    <w:rsid w:val="00AF5C3B"/>
    <w:rsid w:val="00AF60D9"/>
    <w:rsid w:val="00AF61B6"/>
    <w:rsid w:val="00AF6235"/>
    <w:rsid w:val="00AF674F"/>
    <w:rsid w:val="00AF67F6"/>
    <w:rsid w:val="00AF689F"/>
    <w:rsid w:val="00AF6A52"/>
    <w:rsid w:val="00AF73A3"/>
    <w:rsid w:val="00AF73BE"/>
    <w:rsid w:val="00AF75B9"/>
    <w:rsid w:val="00AF7935"/>
    <w:rsid w:val="00AF7A6F"/>
    <w:rsid w:val="00AF7DAB"/>
    <w:rsid w:val="00B00015"/>
    <w:rsid w:val="00B00396"/>
    <w:rsid w:val="00B00511"/>
    <w:rsid w:val="00B00E77"/>
    <w:rsid w:val="00B0107E"/>
    <w:rsid w:val="00B01756"/>
    <w:rsid w:val="00B01B1F"/>
    <w:rsid w:val="00B0224B"/>
    <w:rsid w:val="00B022D0"/>
    <w:rsid w:val="00B02487"/>
    <w:rsid w:val="00B0279C"/>
    <w:rsid w:val="00B029A7"/>
    <w:rsid w:val="00B02BB4"/>
    <w:rsid w:val="00B02C2B"/>
    <w:rsid w:val="00B030BD"/>
    <w:rsid w:val="00B030F6"/>
    <w:rsid w:val="00B033CB"/>
    <w:rsid w:val="00B03757"/>
    <w:rsid w:val="00B03881"/>
    <w:rsid w:val="00B03AD8"/>
    <w:rsid w:val="00B03CBA"/>
    <w:rsid w:val="00B04114"/>
    <w:rsid w:val="00B041AA"/>
    <w:rsid w:val="00B042E5"/>
    <w:rsid w:val="00B04433"/>
    <w:rsid w:val="00B04636"/>
    <w:rsid w:val="00B04725"/>
    <w:rsid w:val="00B04CD5"/>
    <w:rsid w:val="00B0519A"/>
    <w:rsid w:val="00B052F4"/>
    <w:rsid w:val="00B0541B"/>
    <w:rsid w:val="00B0543B"/>
    <w:rsid w:val="00B057D2"/>
    <w:rsid w:val="00B05A5E"/>
    <w:rsid w:val="00B05BBC"/>
    <w:rsid w:val="00B05CA7"/>
    <w:rsid w:val="00B061F0"/>
    <w:rsid w:val="00B06463"/>
    <w:rsid w:val="00B066C2"/>
    <w:rsid w:val="00B06C32"/>
    <w:rsid w:val="00B0731A"/>
    <w:rsid w:val="00B0774F"/>
    <w:rsid w:val="00B07948"/>
    <w:rsid w:val="00B07C79"/>
    <w:rsid w:val="00B07E36"/>
    <w:rsid w:val="00B07F98"/>
    <w:rsid w:val="00B07FD3"/>
    <w:rsid w:val="00B10822"/>
    <w:rsid w:val="00B10FE2"/>
    <w:rsid w:val="00B11BCF"/>
    <w:rsid w:val="00B11D6C"/>
    <w:rsid w:val="00B11E56"/>
    <w:rsid w:val="00B11F1C"/>
    <w:rsid w:val="00B120CE"/>
    <w:rsid w:val="00B1229C"/>
    <w:rsid w:val="00B123BE"/>
    <w:rsid w:val="00B12798"/>
    <w:rsid w:val="00B12D29"/>
    <w:rsid w:val="00B134BF"/>
    <w:rsid w:val="00B135F2"/>
    <w:rsid w:val="00B1383C"/>
    <w:rsid w:val="00B139BC"/>
    <w:rsid w:val="00B142B8"/>
    <w:rsid w:val="00B147A6"/>
    <w:rsid w:val="00B14845"/>
    <w:rsid w:val="00B14A1E"/>
    <w:rsid w:val="00B1503F"/>
    <w:rsid w:val="00B156C6"/>
    <w:rsid w:val="00B157D1"/>
    <w:rsid w:val="00B159D0"/>
    <w:rsid w:val="00B15AAB"/>
    <w:rsid w:val="00B15CCA"/>
    <w:rsid w:val="00B15CF6"/>
    <w:rsid w:val="00B15D0E"/>
    <w:rsid w:val="00B165DD"/>
    <w:rsid w:val="00B16749"/>
    <w:rsid w:val="00B16796"/>
    <w:rsid w:val="00B16FEA"/>
    <w:rsid w:val="00B16FF5"/>
    <w:rsid w:val="00B176D0"/>
    <w:rsid w:val="00B176FE"/>
    <w:rsid w:val="00B20674"/>
    <w:rsid w:val="00B20842"/>
    <w:rsid w:val="00B20A3E"/>
    <w:rsid w:val="00B20A68"/>
    <w:rsid w:val="00B20D9A"/>
    <w:rsid w:val="00B20EF7"/>
    <w:rsid w:val="00B20F19"/>
    <w:rsid w:val="00B21072"/>
    <w:rsid w:val="00B211D2"/>
    <w:rsid w:val="00B2146F"/>
    <w:rsid w:val="00B21AA2"/>
    <w:rsid w:val="00B22680"/>
    <w:rsid w:val="00B22816"/>
    <w:rsid w:val="00B23E76"/>
    <w:rsid w:val="00B23F06"/>
    <w:rsid w:val="00B241BA"/>
    <w:rsid w:val="00B244F4"/>
    <w:rsid w:val="00B2483C"/>
    <w:rsid w:val="00B2487E"/>
    <w:rsid w:val="00B2504E"/>
    <w:rsid w:val="00B2506D"/>
    <w:rsid w:val="00B2512D"/>
    <w:rsid w:val="00B256EB"/>
    <w:rsid w:val="00B25849"/>
    <w:rsid w:val="00B258F6"/>
    <w:rsid w:val="00B26318"/>
    <w:rsid w:val="00B26641"/>
    <w:rsid w:val="00B26846"/>
    <w:rsid w:val="00B2698F"/>
    <w:rsid w:val="00B26B65"/>
    <w:rsid w:val="00B26E12"/>
    <w:rsid w:val="00B27145"/>
    <w:rsid w:val="00B27EC5"/>
    <w:rsid w:val="00B30B38"/>
    <w:rsid w:val="00B30D3F"/>
    <w:rsid w:val="00B30F02"/>
    <w:rsid w:val="00B30FF5"/>
    <w:rsid w:val="00B31368"/>
    <w:rsid w:val="00B31589"/>
    <w:rsid w:val="00B316D2"/>
    <w:rsid w:val="00B318C0"/>
    <w:rsid w:val="00B31A3F"/>
    <w:rsid w:val="00B31F50"/>
    <w:rsid w:val="00B320A3"/>
    <w:rsid w:val="00B32115"/>
    <w:rsid w:val="00B3215A"/>
    <w:rsid w:val="00B321C9"/>
    <w:rsid w:val="00B32FA3"/>
    <w:rsid w:val="00B333C9"/>
    <w:rsid w:val="00B333DF"/>
    <w:rsid w:val="00B33427"/>
    <w:rsid w:val="00B335D4"/>
    <w:rsid w:val="00B338BD"/>
    <w:rsid w:val="00B34095"/>
    <w:rsid w:val="00B3423C"/>
    <w:rsid w:val="00B3472D"/>
    <w:rsid w:val="00B3478E"/>
    <w:rsid w:val="00B34790"/>
    <w:rsid w:val="00B34BB4"/>
    <w:rsid w:val="00B34C10"/>
    <w:rsid w:val="00B3523A"/>
    <w:rsid w:val="00B357F0"/>
    <w:rsid w:val="00B359BD"/>
    <w:rsid w:val="00B35CAB"/>
    <w:rsid w:val="00B35F69"/>
    <w:rsid w:val="00B362BE"/>
    <w:rsid w:val="00B364BC"/>
    <w:rsid w:val="00B36716"/>
    <w:rsid w:val="00B36896"/>
    <w:rsid w:val="00B36C5C"/>
    <w:rsid w:val="00B37019"/>
    <w:rsid w:val="00B37780"/>
    <w:rsid w:val="00B378B1"/>
    <w:rsid w:val="00B37938"/>
    <w:rsid w:val="00B37D33"/>
    <w:rsid w:val="00B37DB5"/>
    <w:rsid w:val="00B37EDE"/>
    <w:rsid w:val="00B402E8"/>
    <w:rsid w:val="00B4031B"/>
    <w:rsid w:val="00B4033D"/>
    <w:rsid w:val="00B404F3"/>
    <w:rsid w:val="00B40525"/>
    <w:rsid w:val="00B40AD6"/>
    <w:rsid w:val="00B40BC9"/>
    <w:rsid w:val="00B4102E"/>
    <w:rsid w:val="00B413AF"/>
    <w:rsid w:val="00B419B8"/>
    <w:rsid w:val="00B41DD2"/>
    <w:rsid w:val="00B4224B"/>
    <w:rsid w:val="00B4235E"/>
    <w:rsid w:val="00B42580"/>
    <w:rsid w:val="00B4279B"/>
    <w:rsid w:val="00B42843"/>
    <w:rsid w:val="00B42AF3"/>
    <w:rsid w:val="00B431EE"/>
    <w:rsid w:val="00B43527"/>
    <w:rsid w:val="00B43694"/>
    <w:rsid w:val="00B436A9"/>
    <w:rsid w:val="00B4375F"/>
    <w:rsid w:val="00B43F20"/>
    <w:rsid w:val="00B440A7"/>
    <w:rsid w:val="00B440BD"/>
    <w:rsid w:val="00B4453A"/>
    <w:rsid w:val="00B44592"/>
    <w:rsid w:val="00B44E43"/>
    <w:rsid w:val="00B44E64"/>
    <w:rsid w:val="00B453B9"/>
    <w:rsid w:val="00B4544A"/>
    <w:rsid w:val="00B4557F"/>
    <w:rsid w:val="00B4586F"/>
    <w:rsid w:val="00B45AD4"/>
    <w:rsid w:val="00B4602E"/>
    <w:rsid w:val="00B46038"/>
    <w:rsid w:val="00B46363"/>
    <w:rsid w:val="00B46AC4"/>
    <w:rsid w:val="00B46D0A"/>
    <w:rsid w:val="00B46D48"/>
    <w:rsid w:val="00B46D51"/>
    <w:rsid w:val="00B47174"/>
    <w:rsid w:val="00B47355"/>
    <w:rsid w:val="00B4746A"/>
    <w:rsid w:val="00B475FD"/>
    <w:rsid w:val="00B47AF7"/>
    <w:rsid w:val="00B47CD6"/>
    <w:rsid w:val="00B47E69"/>
    <w:rsid w:val="00B5039B"/>
    <w:rsid w:val="00B50910"/>
    <w:rsid w:val="00B50949"/>
    <w:rsid w:val="00B50B44"/>
    <w:rsid w:val="00B50D58"/>
    <w:rsid w:val="00B50D94"/>
    <w:rsid w:val="00B50DAF"/>
    <w:rsid w:val="00B50DF2"/>
    <w:rsid w:val="00B50FC7"/>
    <w:rsid w:val="00B511FE"/>
    <w:rsid w:val="00B512FF"/>
    <w:rsid w:val="00B51496"/>
    <w:rsid w:val="00B5161E"/>
    <w:rsid w:val="00B5188D"/>
    <w:rsid w:val="00B51CD0"/>
    <w:rsid w:val="00B52500"/>
    <w:rsid w:val="00B52C61"/>
    <w:rsid w:val="00B53374"/>
    <w:rsid w:val="00B533C6"/>
    <w:rsid w:val="00B53C7D"/>
    <w:rsid w:val="00B53FE9"/>
    <w:rsid w:val="00B55E1B"/>
    <w:rsid w:val="00B563D2"/>
    <w:rsid w:val="00B565B3"/>
    <w:rsid w:val="00B5696A"/>
    <w:rsid w:val="00B56A9E"/>
    <w:rsid w:val="00B56C97"/>
    <w:rsid w:val="00B56DCF"/>
    <w:rsid w:val="00B57080"/>
    <w:rsid w:val="00B5719E"/>
    <w:rsid w:val="00B5754E"/>
    <w:rsid w:val="00B57BCD"/>
    <w:rsid w:val="00B57C3A"/>
    <w:rsid w:val="00B57C81"/>
    <w:rsid w:val="00B60273"/>
    <w:rsid w:val="00B60275"/>
    <w:rsid w:val="00B602A9"/>
    <w:rsid w:val="00B60412"/>
    <w:rsid w:val="00B606E2"/>
    <w:rsid w:val="00B608BF"/>
    <w:rsid w:val="00B60A6E"/>
    <w:rsid w:val="00B60D08"/>
    <w:rsid w:val="00B61270"/>
    <w:rsid w:val="00B61367"/>
    <w:rsid w:val="00B6166E"/>
    <w:rsid w:val="00B61895"/>
    <w:rsid w:val="00B61AAC"/>
    <w:rsid w:val="00B61D89"/>
    <w:rsid w:val="00B620B4"/>
    <w:rsid w:val="00B624EE"/>
    <w:rsid w:val="00B625BF"/>
    <w:rsid w:val="00B62B26"/>
    <w:rsid w:val="00B62E45"/>
    <w:rsid w:val="00B62E4E"/>
    <w:rsid w:val="00B635A1"/>
    <w:rsid w:val="00B636D6"/>
    <w:rsid w:val="00B63E25"/>
    <w:rsid w:val="00B63E6F"/>
    <w:rsid w:val="00B63F4E"/>
    <w:rsid w:val="00B647B2"/>
    <w:rsid w:val="00B64DF8"/>
    <w:rsid w:val="00B65129"/>
    <w:rsid w:val="00B651A2"/>
    <w:rsid w:val="00B6524A"/>
    <w:rsid w:val="00B65356"/>
    <w:rsid w:val="00B6580B"/>
    <w:rsid w:val="00B65BF7"/>
    <w:rsid w:val="00B65F68"/>
    <w:rsid w:val="00B664C1"/>
    <w:rsid w:val="00B6653D"/>
    <w:rsid w:val="00B668AC"/>
    <w:rsid w:val="00B66981"/>
    <w:rsid w:val="00B66BD8"/>
    <w:rsid w:val="00B677A9"/>
    <w:rsid w:val="00B67CB3"/>
    <w:rsid w:val="00B67EEE"/>
    <w:rsid w:val="00B70266"/>
    <w:rsid w:val="00B7035A"/>
    <w:rsid w:val="00B70705"/>
    <w:rsid w:val="00B70892"/>
    <w:rsid w:val="00B70BC9"/>
    <w:rsid w:val="00B70E8B"/>
    <w:rsid w:val="00B713E9"/>
    <w:rsid w:val="00B719C7"/>
    <w:rsid w:val="00B71BFF"/>
    <w:rsid w:val="00B72346"/>
    <w:rsid w:val="00B72355"/>
    <w:rsid w:val="00B72886"/>
    <w:rsid w:val="00B729D5"/>
    <w:rsid w:val="00B72DC0"/>
    <w:rsid w:val="00B72DEE"/>
    <w:rsid w:val="00B7303D"/>
    <w:rsid w:val="00B731F1"/>
    <w:rsid w:val="00B7360C"/>
    <w:rsid w:val="00B73BD8"/>
    <w:rsid w:val="00B73F58"/>
    <w:rsid w:val="00B74108"/>
    <w:rsid w:val="00B7422E"/>
    <w:rsid w:val="00B74309"/>
    <w:rsid w:val="00B744AD"/>
    <w:rsid w:val="00B74675"/>
    <w:rsid w:val="00B74F11"/>
    <w:rsid w:val="00B75807"/>
    <w:rsid w:val="00B75F42"/>
    <w:rsid w:val="00B76074"/>
    <w:rsid w:val="00B760A2"/>
    <w:rsid w:val="00B7654D"/>
    <w:rsid w:val="00B765AC"/>
    <w:rsid w:val="00B76A0D"/>
    <w:rsid w:val="00B775F7"/>
    <w:rsid w:val="00B776B2"/>
    <w:rsid w:val="00B801F8"/>
    <w:rsid w:val="00B80448"/>
    <w:rsid w:val="00B80455"/>
    <w:rsid w:val="00B80F15"/>
    <w:rsid w:val="00B81274"/>
    <w:rsid w:val="00B812E7"/>
    <w:rsid w:val="00B8133C"/>
    <w:rsid w:val="00B81370"/>
    <w:rsid w:val="00B81C6C"/>
    <w:rsid w:val="00B81D68"/>
    <w:rsid w:val="00B81FA0"/>
    <w:rsid w:val="00B82379"/>
    <w:rsid w:val="00B8250F"/>
    <w:rsid w:val="00B82E2C"/>
    <w:rsid w:val="00B832AA"/>
    <w:rsid w:val="00B834DA"/>
    <w:rsid w:val="00B8358F"/>
    <w:rsid w:val="00B837F7"/>
    <w:rsid w:val="00B83C0D"/>
    <w:rsid w:val="00B8477A"/>
    <w:rsid w:val="00B85290"/>
    <w:rsid w:val="00B85335"/>
    <w:rsid w:val="00B85EA4"/>
    <w:rsid w:val="00B861FE"/>
    <w:rsid w:val="00B863B6"/>
    <w:rsid w:val="00B863D3"/>
    <w:rsid w:val="00B8643B"/>
    <w:rsid w:val="00B86997"/>
    <w:rsid w:val="00B86B5B"/>
    <w:rsid w:val="00B86F62"/>
    <w:rsid w:val="00B87530"/>
    <w:rsid w:val="00B87658"/>
    <w:rsid w:val="00B8768F"/>
    <w:rsid w:val="00B87876"/>
    <w:rsid w:val="00B879C1"/>
    <w:rsid w:val="00B87BE6"/>
    <w:rsid w:val="00B87C8C"/>
    <w:rsid w:val="00B87E92"/>
    <w:rsid w:val="00B90230"/>
    <w:rsid w:val="00B904FF"/>
    <w:rsid w:val="00B905E1"/>
    <w:rsid w:val="00B9063A"/>
    <w:rsid w:val="00B90648"/>
    <w:rsid w:val="00B911DB"/>
    <w:rsid w:val="00B912D4"/>
    <w:rsid w:val="00B914F2"/>
    <w:rsid w:val="00B915AC"/>
    <w:rsid w:val="00B916B0"/>
    <w:rsid w:val="00B918CF"/>
    <w:rsid w:val="00B9237B"/>
    <w:rsid w:val="00B92E8B"/>
    <w:rsid w:val="00B92F56"/>
    <w:rsid w:val="00B934F1"/>
    <w:rsid w:val="00B93A17"/>
    <w:rsid w:val="00B93E26"/>
    <w:rsid w:val="00B942AE"/>
    <w:rsid w:val="00B94550"/>
    <w:rsid w:val="00B94756"/>
    <w:rsid w:val="00B94805"/>
    <w:rsid w:val="00B94876"/>
    <w:rsid w:val="00B94C5A"/>
    <w:rsid w:val="00B9510D"/>
    <w:rsid w:val="00B95423"/>
    <w:rsid w:val="00B9554F"/>
    <w:rsid w:val="00B95DC1"/>
    <w:rsid w:val="00B95E78"/>
    <w:rsid w:val="00B95F92"/>
    <w:rsid w:val="00B96676"/>
    <w:rsid w:val="00B96720"/>
    <w:rsid w:val="00B972FC"/>
    <w:rsid w:val="00B97902"/>
    <w:rsid w:val="00B979B4"/>
    <w:rsid w:val="00B97A7B"/>
    <w:rsid w:val="00B97A99"/>
    <w:rsid w:val="00B97E8A"/>
    <w:rsid w:val="00B97F37"/>
    <w:rsid w:val="00B97FCE"/>
    <w:rsid w:val="00BA02C6"/>
    <w:rsid w:val="00BA06AF"/>
    <w:rsid w:val="00BA0923"/>
    <w:rsid w:val="00BA1059"/>
    <w:rsid w:val="00BA1A3F"/>
    <w:rsid w:val="00BA1D0B"/>
    <w:rsid w:val="00BA1D91"/>
    <w:rsid w:val="00BA1DF2"/>
    <w:rsid w:val="00BA250A"/>
    <w:rsid w:val="00BA260B"/>
    <w:rsid w:val="00BA2776"/>
    <w:rsid w:val="00BA2C94"/>
    <w:rsid w:val="00BA3527"/>
    <w:rsid w:val="00BA3932"/>
    <w:rsid w:val="00BA3CED"/>
    <w:rsid w:val="00BA412F"/>
    <w:rsid w:val="00BA4484"/>
    <w:rsid w:val="00BA4A98"/>
    <w:rsid w:val="00BA4BEF"/>
    <w:rsid w:val="00BA4E53"/>
    <w:rsid w:val="00BA4E5C"/>
    <w:rsid w:val="00BA520B"/>
    <w:rsid w:val="00BA551B"/>
    <w:rsid w:val="00BA57B3"/>
    <w:rsid w:val="00BA5985"/>
    <w:rsid w:val="00BA5CD8"/>
    <w:rsid w:val="00BA5F29"/>
    <w:rsid w:val="00BA66F1"/>
    <w:rsid w:val="00BA6BEC"/>
    <w:rsid w:val="00BA710D"/>
    <w:rsid w:val="00BA71A5"/>
    <w:rsid w:val="00BA74F5"/>
    <w:rsid w:val="00BA7C4F"/>
    <w:rsid w:val="00BA7E77"/>
    <w:rsid w:val="00BA7F92"/>
    <w:rsid w:val="00BB0191"/>
    <w:rsid w:val="00BB033C"/>
    <w:rsid w:val="00BB08BD"/>
    <w:rsid w:val="00BB0B81"/>
    <w:rsid w:val="00BB1092"/>
    <w:rsid w:val="00BB1205"/>
    <w:rsid w:val="00BB128D"/>
    <w:rsid w:val="00BB16DB"/>
    <w:rsid w:val="00BB193C"/>
    <w:rsid w:val="00BB1960"/>
    <w:rsid w:val="00BB1963"/>
    <w:rsid w:val="00BB1A69"/>
    <w:rsid w:val="00BB1CA1"/>
    <w:rsid w:val="00BB1E2E"/>
    <w:rsid w:val="00BB23C1"/>
    <w:rsid w:val="00BB23E2"/>
    <w:rsid w:val="00BB2D71"/>
    <w:rsid w:val="00BB2D85"/>
    <w:rsid w:val="00BB331A"/>
    <w:rsid w:val="00BB33FC"/>
    <w:rsid w:val="00BB3851"/>
    <w:rsid w:val="00BB3954"/>
    <w:rsid w:val="00BB3A9C"/>
    <w:rsid w:val="00BB3C56"/>
    <w:rsid w:val="00BB3F4A"/>
    <w:rsid w:val="00BB42BC"/>
    <w:rsid w:val="00BB47E1"/>
    <w:rsid w:val="00BB492C"/>
    <w:rsid w:val="00BB4DC8"/>
    <w:rsid w:val="00BB4F8F"/>
    <w:rsid w:val="00BB59E3"/>
    <w:rsid w:val="00BB59F2"/>
    <w:rsid w:val="00BB5E71"/>
    <w:rsid w:val="00BB66CF"/>
    <w:rsid w:val="00BB6913"/>
    <w:rsid w:val="00BB69AE"/>
    <w:rsid w:val="00BB6B8E"/>
    <w:rsid w:val="00BB6BB2"/>
    <w:rsid w:val="00BB6C5C"/>
    <w:rsid w:val="00BB7390"/>
    <w:rsid w:val="00BB793A"/>
    <w:rsid w:val="00BC0287"/>
    <w:rsid w:val="00BC08FF"/>
    <w:rsid w:val="00BC0B2D"/>
    <w:rsid w:val="00BC0F28"/>
    <w:rsid w:val="00BC0F5C"/>
    <w:rsid w:val="00BC1145"/>
    <w:rsid w:val="00BC159A"/>
    <w:rsid w:val="00BC1951"/>
    <w:rsid w:val="00BC1CBF"/>
    <w:rsid w:val="00BC1F82"/>
    <w:rsid w:val="00BC2086"/>
    <w:rsid w:val="00BC208B"/>
    <w:rsid w:val="00BC2095"/>
    <w:rsid w:val="00BC23A0"/>
    <w:rsid w:val="00BC288D"/>
    <w:rsid w:val="00BC2B38"/>
    <w:rsid w:val="00BC2CD1"/>
    <w:rsid w:val="00BC2D11"/>
    <w:rsid w:val="00BC32BF"/>
    <w:rsid w:val="00BC3367"/>
    <w:rsid w:val="00BC3776"/>
    <w:rsid w:val="00BC3834"/>
    <w:rsid w:val="00BC3D8B"/>
    <w:rsid w:val="00BC4341"/>
    <w:rsid w:val="00BC46A6"/>
    <w:rsid w:val="00BC502F"/>
    <w:rsid w:val="00BC5216"/>
    <w:rsid w:val="00BC53B2"/>
    <w:rsid w:val="00BC5B05"/>
    <w:rsid w:val="00BC5C5C"/>
    <w:rsid w:val="00BC5F9E"/>
    <w:rsid w:val="00BC619E"/>
    <w:rsid w:val="00BC61C8"/>
    <w:rsid w:val="00BC6BF7"/>
    <w:rsid w:val="00BC6CFD"/>
    <w:rsid w:val="00BC6DF7"/>
    <w:rsid w:val="00BC72CA"/>
    <w:rsid w:val="00BC75B0"/>
    <w:rsid w:val="00BC7E3A"/>
    <w:rsid w:val="00BD038B"/>
    <w:rsid w:val="00BD0976"/>
    <w:rsid w:val="00BD105B"/>
    <w:rsid w:val="00BD1317"/>
    <w:rsid w:val="00BD162F"/>
    <w:rsid w:val="00BD1653"/>
    <w:rsid w:val="00BD1702"/>
    <w:rsid w:val="00BD1E1B"/>
    <w:rsid w:val="00BD1FD7"/>
    <w:rsid w:val="00BD2204"/>
    <w:rsid w:val="00BD2724"/>
    <w:rsid w:val="00BD28F0"/>
    <w:rsid w:val="00BD297A"/>
    <w:rsid w:val="00BD2D90"/>
    <w:rsid w:val="00BD2E16"/>
    <w:rsid w:val="00BD2F69"/>
    <w:rsid w:val="00BD312F"/>
    <w:rsid w:val="00BD3491"/>
    <w:rsid w:val="00BD35E7"/>
    <w:rsid w:val="00BD386F"/>
    <w:rsid w:val="00BD3DB6"/>
    <w:rsid w:val="00BD4605"/>
    <w:rsid w:val="00BD47FA"/>
    <w:rsid w:val="00BD4842"/>
    <w:rsid w:val="00BD499F"/>
    <w:rsid w:val="00BD4B70"/>
    <w:rsid w:val="00BD4F4A"/>
    <w:rsid w:val="00BD4F98"/>
    <w:rsid w:val="00BD53E6"/>
    <w:rsid w:val="00BD561C"/>
    <w:rsid w:val="00BD5734"/>
    <w:rsid w:val="00BD5A59"/>
    <w:rsid w:val="00BD5E09"/>
    <w:rsid w:val="00BD5F18"/>
    <w:rsid w:val="00BD62DC"/>
    <w:rsid w:val="00BD6358"/>
    <w:rsid w:val="00BD667D"/>
    <w:rsid w:val="00BD67E7"/>
    <w:rsid w:val="00BD692E"/>
    <w:rsid w:val="00BD6E73"/>
    <w:rsid w:val="00BD6FD9"/>
    <w:rsid w:val="00BD73BA"/>
    <w:rsid w:val="00BD73E6"/>
    <w:rsid w:val="00BD786C"/>
    <w:rsid w:val="00BE0494"/>
    <w:rsid w:val="00BE0831"/>
    <w:rsid w:val="00BE0E20"/>
    <w:rsid w:val="00BE1107"/>
    <w:rsid w:val="00BE137A"/>
    <w:rsid w:val="00BE15D1"/>
    <w:rsid w:val="00BE1B86"/>
    <w:rsid w:val="00BE1B9D"/>
    <w:rsid w:val="00BE2310"/>
    <w:rsid w:val="00BE2665"/>
    <w:rsid w:val="00BE2C30"/>
    <w:rsid w:val="00BE2FCB"/>
    <w:rsid w:val="00BE32E8"/>
    <w:rsid w:val="00BE3826"/>
    <w:rsid w:val="00BE3E9E"/>
    <w:rsid w:val="00BE40B5"/>
    <w:rsid w:val="00BE45CE"/>
    <w:rsid w:val="00BE4EDE"/>
    <w:rsid w:val="00BE50DD"/>
    <w:rsid w:val="00BE5212"/>
    <w:rsid w:val="00BE5331"/>
    <w:rsid w:val="00BE55EF"/>
    <w:rsid w:val="00BE5637"/>
    <w:rsid w:val="00BE58C4"/>
    <w:rsid w:val="00BE5A81"/>
    <w:rsid w:val="00BE610A"/>
    <w:rsid w:val="00BE64A4"/>
    <w:rsid w:val="00BE6999"/>
    <w:rsid w:val="00BE6AC9"/>
    <w:rsid w:val="00BE7A37"/>
    <w:rsid w:val="00BF0461"/>
    <w:rsid w:val="00BF0891"/>
    <w:rsid w:val="00BF0A35"/>
    <w:rsid w:val="00BF0B41"/>
    <w:rsid w:val="00BF0CC4"/>
    <w:rsid w:val="00BF0E4C"/>
    <w:rsid w:val="00BF0E71"/>
    <w:rsid w:val="00BF0EC8"/>
    <w:rsid w:val="00BF0F3D"/>
    <w:rsid w:val="00BF1402"/>
    <w:rsid w:val="00BF1960"/>
    <w:rsid w:val="00BF1AB1"/>
    <w:rsid w:val="00BF1EEC"/>
    <w:rsid w:val="00BF24DC"/>
    <w:rsid w:val="00BF2BB5"/>
    <w:rsid w:val="00BF2EF1"/>
    <w:rsid w:val="00BF34C8"/>
    <w:rsid w:val="00BF3997"/>
    <w:rsid w:val="00BF4039"/>
    <w:rsid w:val="00BF40C8"/>
    <w:rsid w:val="00BF4428"/>
    <w:rsid w:val="00BF4A2F"/>
    <w:rsid w:val="00BF4C5A"/>
    <w:rsid w:val="00BF57C0"/>
    <w:rsid w:val="00BF580E"/>
    <w:rsid w:val="00BF5A99"/>
    <w:rsid w:val="00BF5C50"/>
    <w:rsid w:val="00BF5F4F"/>
    <w:rsid w:val="00BF63A4"/>
    <w:rsid w:val="00BF6438"/>
    <w:rsid w:val="00BF65D0"/>
    <w:rsid w:val="00BF6824"/>
    <w:rsid w:val="00BF69EC"/>
    <w:rsid w:val="00BF7037"/>
    <w:rsid w:val="00BF71AA"/>
    <w:rsid w:val="00BF7403"/>
    <w:rsid w:val="00BF7712"/>
    <w:rsid w:val="00BF7836"/>
    <w:rsid w:val="00BF7C4A"/>
    <w:rsid w:val="00C00002"/>
    <w:rsid w:val="00C003B2"/>
    <w:rsid w:val="00C00BB5"/>
    <w:rsid w:val="00C00F0C"/>
    <w:rsid w:val="00C0126A"/>
    <w:rsid w:val="00C0164B"/>
    <w:rsid w:val="00C017E2"/>
    <w:rsid w:val="00C01AE8"/>
    <w:rsid w:val="00C01B69"/>
    <w:rsid w:val="00C01FA9"/>
    <w:rsid w:val="00C0251C"/>
    <w:rsid w:val="00C02CA3"/>
    <w:rsid w:val="00C02DCF"/>
    <w:rsid w:val="00C02E7A"/>
    <w:rsid w:val="00C035BC"/>
    <w:rsid w:val="00C03878"/>
    <w:rsid w:val="00C039C7"/>
    <w:rsid w:val="00C03CE1"/>
    <w:rsid w:val="00C04039"/>
    <w:rsid w:val="00C041B1"/>
    <w:rsid w:val="00C04707"/>
    <w:rsid w:val="00C048D5"/>
    <w:rsid w:val="00C0527A"/>
    <w:rsid w:val="00C05282"/>
    <w:rsid w:val="00C052A3"/>
    <w:rsid w:val="00C053C3"/>
    <w:rsid w:val="00C05AF3"/>
    <w:rsid w:val="00C05E6A"/>
    <w:rsid w:val="00C05EB7"/>
    <w:rsid w:val="00C06832"/>
    <w:rsid w:val="00C06949"/>
    <w:rsid w:val="00C06DC2"/>
    <w:rsid w:val="00C06EFC"/>
    <w:rsid w:val="00C07334"/>
    <w:rsid w:val="00C07826"/>
    <w:rsid w:val="00C07A22"/>
    <w:rsid w:val="00C07B95"/>
    <w:rsid w:val="00C10207"/>
    <w:rsid w:val="00C10692"/>
    <w:rsid w:val="00C10CDF"/>
    <w:rsid w:val="00C10D12"/>
    <w:rsid w:val="00C11231"/>
    <w:rsid w:val="00C1132F"/>
    <w:rsid w:val="00C11571"/>
    <w:rsid w:val="00C11BB5"/>
    <w:rsid w:val="00C121B0"/>
    <w:rsid w:val="00C12863"/>
    <w:rsid w:val="00C12A52"/>
    <w:rsid w:val="00C12E76"/>
    <w:rsid w:val="00C1322B"/>
    <w:rsid w:val="00C13A99"/>
    <w:rsid w:val="00C13B3C"/>
    <w:rsid w:val="00C13D7D"/>
    <w:rsid w:val="00C1412F"/>
    <w:rsid w:val="00C14215"/>
    <w:rsid w:val="00C1447C"/>
    <w:rsid w:val="00C145C6"/>
    <w:rsid w:val="00C14E50"/>
    <w:rsid w:val="00C14F9E"/>
    <w:rsid w:val="00C15632"/>
    <w:rsid w:val="00C15A47"/>
    <w:rsid w:val="00C15B71"/>
    <w:rsid w:val="00C1603B"/>
    <w:rsid w:val="00C16099"/>
    <w:rsid w:val="00C16758"/>
    <w:rsid w:val="00C1681C"/>
    <w:rsid w:val="00C16CB6"/>
    <w:rsid w:val="00C16DB5"/>
    <w:rsid w:val="00C170C1"/>
    <w:rsid w:val="00C1711A"/>
    <w:rsid w:val="00C1754E"/>
    <w:rsid w:val="00C17732"/>
    <w:rsid w:val="00C17C2F"/>
    <w:rsid w:val="00C2029A"/>
    <w:rsid w:val="00C209C0"/>
    <w:rsid w:val="00C20AE1"/>
    <w:rsid w:val="00C20C06"/>
    <w:rsid w:val="00C20C0B"/>
    <w:rsid w:val="00C20CDE"/>
    <w:rsid w:val="00C20D64"/>
    <w:rsid w:val="00C215B0"/>
    <w:rsid w:val="00C21EAF"/>
    <w:rsid w:val="00C21EF3"/>
    <w:rsid w:val="00C223B9"/>
    <w:rsid w:val="00C224FF"/>
    <w:rsid w:val="00C22578"/>
    <w:rsid w:val="00C2269E"/>
    <w:rsid w:val="00C226CC"/>
    <w:rsid w:val="00C2270B"/>
    <w:rsid w:val="00C2275E"/>
    <w:rsid w:val="00C22905"/>
    <w:rsid w:val="00C22997"/>
    <w:rsid w:val="00C22CBE"/>
    <w:rsid w:val="00C23410"/>
    <w:rsid w:val="00C23AF0"/>
    <w:rsid w:val="00C23D03"/>
    <w:rsid w:val="00C24470"/>
    <w:rsid w:val="00C247E7"/>
    <w:rsid w:val="00C24B99"/>
    <w:rsid w:val="00C25456"/>
    <w:rsid w:val="00C2578C"/>
    <w:rsid w:val="00C25838"/>
    <w:rsid w:val="00C25860"/>
    <w:rsid w:val="00C25943"/>
    <w:rsid w:val="00C259AA"/>
    <w:rsid w:val="00C25C66"/>
    <w:rsid w:val="00C25D5F"/>
    <w:rsid w:val="00C25D9C"/>
    <w:rsid w:val="00C25E0A"/>
    <w:rsid w:val="00C2613D"/>
    <w:rsid w:val="00C263E1"/>
    <w:rsid w:val="00C26708"/>
    <w:rsid w:val="00C267D5"/>
    <w:rsid w:val="00C267FC"/>
    <w:rsid w:val="00C26957"/>
    <w:rsid w:val="00C26CE1"/>
    <w:rsid w:val="00C27153"/>
    <w:rsid w:val="00C2727C"/>
    <w:rsid w:val="00C27728"/>
    <w:rsid w:val="00C27D12"/>
    <w:rsid w:val="00C27DBC"/>
    <w:rsid w:val="00C300E2"/>
    <w:rsid w:val="00C30282"/>
    <w:rsid w:val="00C30936"/>
    <w:rsid w:val="00C30F1D"/>
    <w:rsid w:val="00C31365"/>
    <w:rsid w:val="00C31404"/>
    <w:rsid w:val="00C316BD"/>
    <w:rsid w:val="00C3174B"/>
    <w:rsid w:val="00C31806"/>
    <w:rsid w:val="00C31822"/>
    <w:rsid w:val="00C31950"/>
    <w:rsid w:val="00C32016"/>
    <w:rsid w:val="00C32412"/>
    <w:rsid w:val="00C325E0"/>
    <w:rsid w:val="00C32677"/>
    <w:rsid w:val="00C32C13"/>
    <w:rsid w:val="00C32CF0"/>
    <w:rsid w:val="00C3316C"/>
    <w:rsid w:val="00C33330"/>
    <w:rsid w:val="00C336E9"/>
    <w:rsid w:val="00C339CE"/>
    <w:rsid w:val="00C3406F"/>
    <w:rsid w:val="00C341EB"/>
    <w:rsid w:val="00C3424F"/>
    <w:rsid w:val="00C34863"/>
    <w:rsid w:val="00C3486C"/>
    <w:rsid w:val="00C34B0D"/>
    <w:rsid w:val="00C34DE6"/>
    <w:rsid w:val="00C3526B"/>
    <w:rsid w:val="00C3582C"/>
    <w:rsid w:val="00C35C53"/>
    <w:rsid w:val="00C35D0A"/>
    <w:rsid w:val="00C35EFA"/>
    <w:rsid w:val="00C35FB0"/>
    <w:rsid w:val="00C361E8"/>
    <w:rsid w:val="00C3635C"/>
    <w:rsid w:val="00C365CF"/>
    <w:rsid w:val="00C36998"/>
    <w:rsid w:val="00C37410"/>
    <w:rsid w:val="00C37529"/>
    <w:rsid w:val="00C376AC"/>
    <w:rsid w:val="00C377CA"/>
    <w:rsid w:val="00C37A30"/>
    <w:rsid w:val="00C37B75"/>
    <w:rsid w:val="00C406CB"/>
    <w:rsid w:val="00C40735"/>
    <w:rsid w:val="00C40850"/>
    <w:rsid w:val="00C4120E"/>
    <w:rsid w:val="00C41312"/>
    <w:rsid w:val="00C415F5"/>
    <w:rsid w:val="00C4170B"/>
    <w:rsid w:val="00C419AF"/>
    <w:rsid w:val="00C41B9F"/>
    <w:rsid w:val="00C41F17"/>
    <w:rsid w:val="00C4205C"/>
    <w:rsid w:val="00C4284B"/>
    <w:rsid w:val="00C42AE3"/>
    <w:rsid w:val="00C42BE5"/>
    <w:rsid w:val="00C431E5"/>
    <w:rsid w:val="00C43618"/>
    <w:rsid w:val="00C43D57"/>
    <w:rsid w:val="00C43F3C"/>
    <w:rsid w:val="00C43F7F"/>
    <w:rsid w:val="00C43FC7"/>
    <w:rsid w:val="00C44071"/>
    <w:rsid w:val="00C440AB"/>
    <w:rsid w:val="00C44210"/>
    <w:rsid w:val="00C446F9"/>
    <w:rsid w:val="00C4471E"/>
    <w:rsid w:val="00C4493D"/>
    <w:rsid w:val="00C44943"/>
    <w:rsid w:val="00C44CCF"/>
    <w:rsid w:val="00C44E91"/>
    <w:rsid w:val="00C451C1"/>
    <w:rsid w:val="00C4534C"/>
    <w:rsid w:val="00C45449"/>
    <w:rsid w:val="00C4544A"/>
    <w:rsid w:val="00C456CA"/>
    <w:rsid w:val="00C458DF"/>
    <w:rsid w:val="00C45903"/>
    <w:rsid w:val="00C45C9C"/>
    <w:rsid w:val="00C45CA6"/>
    <w:rsid w:val="00C45CB6"/>
    <w:rsid w:val="00C46204"/>
    <w:rsid w:val="00C46A60"/>
    <w:rsid w:val="00C47025"/>
    <w:rsid w:val="00C47526"/>
    <w:rsid w:val="00C47557"/>
    <w:rsid w:val="00C47A2E"/>
    <w:rsid w:val="00C47F58"/>
    <w:rsid w:val="00C50475"/>
    <w:rsid w:val="00C505A0"/>
    <w:rsid w:val="00C50AD3"/>
    <w:rsid w:val="00C50C7C"/>
    <w:rsid w:val="00C50CB4"/>
    <w:rsid w:val="00C50EC0"/>
    <w:rsid w:val="00C51452"/>
    <w:rsid w:val="00C516FF"/>
    <w:rsid w:val="00C517AB"/>
    <w:rsid w:val="00C51D84"/>
    <w:rsid w:val="00C5229E"/>
    <w:rsid w:val="00C5237E"/>
    <w:rsid w:val="00C5269C"/>
    <w:rsid w:val="00C528B4"/>
    <w:rsid w:val="00C52CEA"/>
    <w:rsid w:val="00C52E36"/>
    <w:rsid w:val="00C53691"/>
    <w:rsid w:val="00C53B02"/>
    <w:rsid w:val="00C53E5C"/>
    <w:rsid w:val="00C54933"/>
    <w:rsid w:val="00C54C40"/>
    <w:rsid w:val="00C54CD7"/>
    <w:rsid w:val="00C55460"/>
    <w:rsid w:val="00C556E9"/>
    <w:rsid w:val="00C5586F"/>
    <w:rsid w:val="00C55C1E"/>
    <w:rsid w:val="00C55E95"/>
    <w:rsid w:val="00C55EC5"/>
    <w:rsid w:val="00C55F68"/>
    <w:rsid w:val="00C56056"/>
    <w:rsid w:val="00C56087"/>
    <w:rsid w:val="00C56177"/>
    <w:rsid w:val="00C562EC"/>
    <w:rsid w:val="00C567D7"/>
    <w:rsid w:val="00C572D7"/>
    <w:rsid w:val="00C574EE"/>
    <w:rsid w:val="00C57759"/>
    <w:rsid w:val="00C579E3"/>
    <w:rsid w:val="00C57A61"/>
    <w:rsid w:val="00C57F90"/>
    <w:rsid w:val="00C57FC2"/>
    <w:rsid w:val="00C600C8"/>
    <w:rsid w:val="00C60214"/>
    <w:rsid w:val="00C60300"/>
    <w:rsid w:val="00C6066B"/>
    <w:rsid w:val="00C608C6"/>
    <w:rsid w:val="00C60A00"/>
    <w:rsid w:val="00C60B08"/>
    <w:rsid w:val="00C60CD8"/>
    <w:rsid w:val="00C60E25"/>
    <w:rsid w:val="00C60F38"/>
    <w:rsid w:val="00C6129E"/>
    <w:rsid w:val="00C61CAD"/>
    <w:rsid w:val="00C61D6B"/>
    <w:rsid w:val="00C61DAE"/>
    <w:rsid w:val="00C61FD5"/>
    <w:rsid w:val="00C62019"/>
    <w:rsid w:val="00C620D9"/>
    <w:rsid w:val="00C6215C"/>
    <w:rsid w:val="00C62197"/>
    <w:rsid w:val="00C63013"/>
    <w:rsid w:val="00C630AF"/>
    <w:rsid w:val="00C63198"/>
    <w:rsid w:val="00C631C9"/>
    <w:rsid w:val="00C637E9"/>
    <w:rsid w:val="00C6380A"/>
    <w:rsid w:val="00C63819"/>
    <w:rsid w:val="00C638B2"/>
    <w:rsid w:val="00C63AA9"/>
    <w:rsid w:val="00C6488D"/>
    <w:rsid w:val="00C648AA"/>
    <w:rsid w:val="00C6493B"/>
    <w:rsid w:val="00C64CEE"/>
    <w:rsid w:val="00C64E7D"/>
    <w:rsid w:val="00C6550E"/>
    <w:rsid w:val="00C65605"/>
    <w:rsid w:val="00C65A26"/>
    <w:rsid w:val="00C65DDF"/>
    <w:rsid w:val="00C66239"/>
    <w:rsid w:val="00C662EB"/>
    <w:rsid w:val="00C67111"/>
    <w:rsid w:val="00C675F4"/>
    <w:rsid w:val="00C6795A"/>
    <w:rsid w:val="00C7020D"/>
    <w:rsid w:val="00C7045F"/>
    <w:rsid w:val="00C706D6"/>
    <w:rsid w:val="00C7117B"/>
    <w:rsid w:val="00C71475"/>
    <w:rsid w:val="00C714EF"/>
    <w:rsid w:val="00C71762"/>
    <w:rsid w:val="00C71D1F"/>
    <w:rsid w:val="00C722C7"/>
    <w:rsid w:val="00C72418"/>
    <w:rsid w:val="00C72963"/>
    <w:rsid w:val="00C72A1C"/>
    <w:rsid w:val="00C72D6D"/>
    <w:rsid w:val="00C7302B"/>
    <w:rsid w:val="00C731D0"/>
    <w:rsid w:val="00C7364D"/>
    <w:rsid w:val="00C7366C"/>
    <w:rsid w:val="00C736DB"/>
    <w:rsid w:val="00C7399A"/>
    <w:rsid w:val="00C73E19"/>
    <w:rsid w:val="00C73F20"/>
    <w:rsid w:val="00C73F2D"/>
    <w:rsid w:val="00C741F7"/>
    <w:rsid w:val="00C74368"/>
    <w:rsid w:val="00C74797"/>
    <w:rsid w:val="00C74A75"/>
    <w:rsid w:val="00C74D2B"/>
    <w:rsid w:val="00C74D47"/>
    <w:rsid w:val="00C75780"/>
    <w:rsid w:val="00C75833"/>
    <w:rsid w:val="00C75BCA"/>
    <w:rsid w:val="00C75BF2"/>
    <w:rsid w:val="00C75C67"/>
    <w:rsid w:val="00C75CC0"/>
    <w:rsid w:val="00C760C2"/>
    <w:rsid w:val="00C7639B"/>
    <w:rsid w:val="00C76539"/>
    <w:rsid w:val="00C76D33"/>
    <w:rsid w:val="00C774AE"/>
    <w:rsid w:val="00C77989"/>
    <w:rsid w:val="00C80F57"/>
    <w:rsid w:val="00C80FE9"/>
    <w:rsid w:val="00C81318"/>
    <w:rsid w:val="00C81623"/>
    <w:rsid w:val="00C8225A"/>
    <w:rsid w:val="00C825AF"/>
    <w:rsid w:val="00C82990"/>
    <w:rsid w:val="00C82A14"/>
    <w:rsid w:val="00C82C94"/>
    <w:rsid w:val="00C82CBB"/>
    <w:rsid w:val="00C82D3E"/>
    <w:rsid w:val="00C82E72"/>
    <w:rsid w:val="00C831CE"/>
    <w:rsid w:val="00C83594"/>
    <w:rsid w:val="00C8374F"/>
    <w:rsid w:val="00C837B7"/>
    <w:rsid w:val="00C8383B"/>
    <w:rsid w:val="00C83901"/>
    <w:rsid w:val="00C83BB1"/>
    <w:rsid w:val="00C83C01"/>
    <w:rsid w:val="00C84011"/>
    <w:rsid w:val="00C8431A"/>
    <w:rsid w:val="00C8442E"/>
    <w:rsid w:val="00C84C33"/>
    <w:rsid w:val="00C84CFF"/>
    <w:rsid w:val="00C84DF8"/>
    <w:rsid w:val="00C84E62"/>
    <w:rsid w:val="00C85024"/>
    <w:rsid w:val="00C85C12"/>
    <w:rsid w:val="00C865C0"/>
    <w:rsid w:val="00C865E7"/>
    <w:rsid w:val="00C868D9"/>
    <w:rsid w:val="00C86CC8"/>
    <w:rsid w:val="00C86F14"/>
    <w:rsid w:val="00C876A8"/>
    <w:rsid w:val="00C877D3"/>
    <w:rsid w:val="00C8793D"/>
    <w:rsid w:val="00C904EF"/>
    <w:rsid w:val="00C90611"/>
    <w:rsid w:val="00C90A3C"/>
    <w:rsid w:val="00C90C6F"/>
    <w:rsid w:val="00C90E93"/>
    <w:rsid w:val="00C9146D"/>
    <w:rsid w:val="00C914E4"/>
    <w:rsid w:val="00C915E2"/>
    <w:rsid w:val="00C917D5"/>
    <w:rsid w:val="00C91C01"/>
    <w:rsid w:val="00C91F5E"/>
    <w:rsid w:val="00C9211E"/>
    <w:rsid w:val="00C92747"/>
    <w:rsid w:val="00C9276F"/>
    <w:rsid w:val="00C929AD"/>
    <w:rsid w:val="00C929CD"/>
    <w:rsid w:val="00C92A5E"/>
    <w:rsid w:val="00C92ECD"/>
    <w:rsid w:val="00C93296"/>
    <w:rsid w:val="00C93379"/>
    <w:rsid w:val="00C93489"/>
    <w:rsid w:val="00C9348D"/>
    <w:rsid w:val="00C93588"/>
    <w:rsid w:val="00C93736"/>
    <w:rsid w:val="00C9374F"/>
    <w:rsid w:val="00C93ECB"/>
    <w:rsid w:val="00C947DD"/>
    <w:rsid w:val="00C95227"/>
    <w:rsid w:val="00C95351"/>
    <w:rsid w:val="00C9546E"/>
    <w:rsid w:val="00C9568A"/>
    <w:rsid w:val="00C95F32"/>
    <w:rsid w:val="00C95FC7"/>
    <w:rsid w:val="00C9604B"/>
    <w:rsid w:val="00C96100"/>
    <w:rsid w:val="00C965B4"/>
    <w:rsid w:val="00C9681F"/>
    <w:rsid w:val="00C96963"/>
    <w:rsid w:val="00C96BD3"/>
    <w:rsid w:val="00C96F26"/>
    <w:rsid w:val="00C97231"/>
    <w:rsid w:val="00C97665"/>
    <w:rsid w:val="00C9771F"/>
    <w:rsid w:val="00C977B7"/>
    <w:rsid w:val="00C979BA"/>
    <w:rsid w:val="00C97A7D"/>
    <w:rsid w:val="00CA0375"/>
    <w:rsid w:val="00CA045E"/>
    <w:rsid w:val="00CA04BB"/>
    <w:rsid w:val="00CA0550"/>
    <w:rsid w:val="00CA0752"/>
    <w:rsid w:val="00CA08B0"/>
    <w:rsid w:val="00CA0F2B"/>
    <w:rsid w:val="00CA0FF4"/>
    <w:rsid w:val="00CA11B6"/>
    <w:rsid w:val="00CA1333"/>
    <w:rsid w:val="00CA15BF"/>
    <w:rsid w:val="00CA1A2F"/>
    <w:rsid w:val="00CA204B"/>
    <w:rsid w:val="00CA21AD"/>
    <w:rsid w:val="00CA285C"/>
    <w:rsid w:val="00CA28D1"/>
    <w:rsid w:val="00CA2BAA"/>
    <w:rsid w:val="00CA2F97"/>
    <w:rsid w:val="00CA3628"/>
    <w:rsid w:val="00CA39A9"/>
    <w:rsid w:val="00CA4776"/>
    <w:rsid w:val="00CA4B98"/>
    <w:rsid w:val="00CA4E0E"/>
    <w:rsid w:val="00CA50CD"/>
    <w:rsid w:val="00CA5131"/>
    <w:rsid w:val="00CA5610"/>
    <w:rsid w:val="00CA5AED"/>
    <w:rsid w:val="00CA61C4"/>
    <w:rsid w:val="00CA64A0"/>
    <w:rsid w:val="00CA653C"/>
    <w:rsid w:val="00CA6662"/>
    <w:rsid w:val="00CA66F0"/>
    <w:rsid w:val="00CA6A40"/>
    <w:rsid w:val="00CA6BE8"/>
    <w:rsid w:val="00CA7094"/>
    <w:rsid w:val="00CA7726"/>
    <w:rsid w:val="00CA7951"/>
    <w:rsid w:val="00CA79CC"/>
    <w:rsid w:val="00CB001B"/>
    <w:rsid w:val="00CB03AE"/>
    <w:rsid w:val="00CB0D9A"/>
    <w:rsid w:val="00CB1018"/>
    <w:rsid w:val="00CB120F"/>
    <w:rsid w:val="00CB1339"/>
    <w:rsid w:val="00CB1353"/>
    <w:rsid w:val="00CB141B"/>
    <w:rsid w:val="00CB1665"/>
    <w:rsid w:val="00CB1856"/>
    <w:rsid w:val="00CB1908"/>
    <w:rsid w:val="00CB1ACD"/>
    <w:rsid w:val="00CB1D3C"/>
    <w:rsid w:val="00CB1D7A"/>
    <w:rsid w:val="00CB20B6"/>
    <w:rsid w:val="00CB2193"/>
    <w:rsid w:val="00CB2718"/>
    <w:rsid w:val="00CB2939"/>
    <w:rsid w:val="00CB2BF0"/>
    <w:rsid w:val="00CB2C2D"/>
    <w:rsid w:val="00CB3172"/>
    <w:rsid w:val="00CB353E"/>
    <w:rsid w:val="00CB38B9"/>
    <w:rsid w:val="00CB3D56"/>
    <w:rsid w:val="00CB3E65"/>
    <w:rsid w:val="00CB4546"/>
    <w:rsid w:val="00CB4987"/>
    <w:rsid w:val="00CB52E0"/>
    <w:rsid w:val="00CB52F2"/>
    <w:rsid w:val="00CB5353"/>
    <w:rsid w:val="00CB53E4"/>
    <w:rsid w:val="00CB56A8"/>
    <w:rsid w:val="00CB5B53"/>
    <w:rsid w:val="00CB5BD9"/>
    <w:rsid w:val="00CB5BE3"/>
    <w:rsid w:val="00CB5D94"/>
    <w:rsid w:val="00CB60AA"/>
    <w:rsid w:val="00CB6974"/>
    <w:rsid w:val="00CB74DC"/>
    <w:rsid w:val="00CB7BFD"/>
    <w:rsid w:val="00CB7DF7"/>
    <w:rsid w:val="00CB7F63"/>
    <w:rsid w:val="00CC0225"/>
    <w:rsid w:val="00CC046B"/>
    <w:rsid w:val="00CC08FC"/>
    <w:rsid w:val="00CC09CF"/>
    <w:rsid w:val="00CC0D36"/>
    <w:rsid w:val="00CC1111"/>
    <w:rsid w:val="00CC1428"/>
    <w:rsid w:val="00CC14E8"/>
    <w:rsid w:val="00CC20CE"/>
    <w:rsid w:val="00CC21C5"/>
    <w:rsid w:val="00CC22B4"/>
    <w:rsid w:val="00CC2A0D"/>
    <w:rsid w:val="00CC2C5C"/>
    <w:rsid w:val="00CC2C61"/>
    <w:rsid w:val="00CC2D42"/>
    <w:rsid w:val="00CC2F40"/>
    <w:rsid w:val="00CC30A3"/>
    <w:rsid w:val="00CC36E5"/>
    <w:rsid w:val="00CC3BB4"/>
    <w:rsid w:val="00CC3E36"/>
    <w:rsid w:val="00CC3F53"/>
    <w:rsid w:val="00CC3F5F"/>
    <w:rsid w:val="00CC4614"/>
    <w:rsid w:val="00CC4747"/>
    <w:rsid w:val="00CC4B4B"/>
    <w:rsid w:val="00CC4CF5"/>
    <w:rsid w:val="00CC528C"/>
    <w:rsid w:val="00CC52DC"/>
    <w:rsid w:val="00CC56C9"/>
    <w:rsid w:val="00CC57DC"/>
    <w:rsid w:val="00CC5996"/>
    <w:rsid w:val="00CC5B74"/>
    <w:rsid w:val="00CC5C79"/>
    <w:rsid w:val="00CC5D7F"/>
    <w:rsid w:val="00CC66B2"/>
    <w:rsid w:val="00CC6A24"/>
    <w:rsid w:val="00CC6A53"/>
    <w:rsid w:val="00CC6A80"/>
    <w:rsid w:val="00CC6F11"/>
    <w:rsid w:val="00CC7110"/>
    <w:rsid w:val="00CC7394"/>
    <w:rsid w:val="00CC73D3"/>
    <w:rsid w:val="00CC75D6"/>
    <w:rsid w:val="00CC76C2"/>
    <w:rsid w:val="00CC7AE7"/>
    <w:rsid w:val="00CC7BDC"/>
    <w:rsid w:val="00CC7D33"/>
    <w:rsid w:val="00CD023F"/>
    <w:rsid w:val="00CD0687"/>
    <w:rsid w:val="00CD0919"/>
    <w:rsid w:val="00CD10B8"/>
    <w:rsid w:val="00CD14D4"/>
    <w:rsid w:val="00CD172C"/>
    <w:rsid w:val="00CD1A26"/>
    <w:rsid w:val="00CD2EE1"/>
    <w:rsid w:val="00CD2F1E"/>
    <w:rsid w:val="00CD33F4"/>
    <w:rsid w:val="00CD35B3"/>
    <w:rsid w:val="00CD391A"/>
    <w:rsid w:val="00CD3E49"/>
    <w:rsid w:val="00CD4426"/>
    <w:rsid w:val="00CD4527"/>
    <w:rsid w:val="00CD4760"/>
    <w:rsid w:val="00CD4A40"/>
    <w:rsid w:val="00CD4C71"/>
    <w:rsid w:val="00CD5BE4"/>
    <w:rsid w:val="00CD5C91"/>
    <w:rsid w:val="00CD68FA"/>
    <w:rsid w:val="00CD69C4"/>
    <w:rsid w:val="00CD6BDB"/>
    <w:rsid w:val="00CD6C72"/>
    <w:rsid w:val="00CD6CD5"/>
    <w:rsid w:val="00CD6D6D"/>
    <w:rsid w:val="00CD6D70"/>
    <w:rsid w:val="00CD736A"/>
    <w:rsid w:val="00CD7523"/>
    <w:rsid w:val="00CD79EE"/>
    <w:rsid w:val="00CD7A23"/>
    <w:rsid w:val="00CD7CC0"/>
    <w:rsid w:val="00CE0438"/>
    <w:rsid w:val="00CE055E"/>
    <w:rsid w:val="00CE0BC6"/>
    <w:rsid w:val="00CE0C8C"/>
    <w:rsid w:val="00CE0DF1"/>
    <w:rsid w:val="00CE0EF6"/>
    <w:rsid w:val="00CE175E"/>
    <w:rsid w:val="00CE1AF9"/>
    <w:rsid w:val="00CE1B61"/>
    <w:rsid w:val="00CE1C75"/>
    <w:rsid w:val="00CE1CA3"/>
    <w:rsid w:val="00CE1D3B"/>
    <w:rsid w:val="00CE20A5"/>
    <w:rsid w:val="00CE2E4B"/>
    <w:rsid w:val="00CE32D0"/>
    <w:rsid w:val="00CE3CE9"/>
    <w:rsid w:val="00CE3D1D"/>
    <w:rsid w:val="00CE49D1"/>
    <w:rsid w:val="00CE578B"/>
    <w:rsid w:val="00CE59FF"/>
    <w:rsid w:val="00CE630A"/>
    <w:rsid w:val="00CE6A01"/>
    <w:rsid w:val="00CE6A77"/>
    <w:rsid w:val="00CE6DE2"/>
    <w:rsid w:val="00CE6FDE"/>
    <w:rsid w:val="00CE7229"/>
    <w:rsid w:val="00CE7279"/>
    <w:rsid w:val="00CE7338"/>
    <w:rsid w:val="00CE7438"/>
    <w:rsid w:val="00CE77D4"/>
    <w:rsid w:val="00CE7A8F"/>
    <w:rsid w:val="00CE7C8B"/>
    <w:rsid w:val="00CE7E27"/>
    <w:rsid w:val="00CF08DF"/>
    <w:rsid w:val="00CF0EE5"/>
    <w:rsid w:val="00CF1061"/>
    <w:rsid w:val="00CF1257"/>
    <w:rsid w:val="00CF1628"/>
    <w:rsid w:val="00CF1730"/>
    <w:rsid w:val="00CF1B05"/>
    <w:rsid w:val="00CF1B76"/>
    <w:rsid w:val="00CF1E27"/>
    <w:rsid w:val="00CF1E35"/>
    <w:rsid w:val="00CF2642"/>
    <w:rsid w:val="00CF2686"/>
    <w:rsid w:val="00CF2B9A"/>
    <w:rsid w:val="00CF2F21"/>
    <w:rsid w:val="00CF34D4"/>
    <w:rsid w:val="00CF3DB2"/>
    <w:rsid w:val="00CF580E"/>
    <w:rsid w:val="00CF5968"/>
    <w:rsid w:val="00CF5B80"/>
    <w:rsid w:val="00CF6327"/>
    <w:rsid w:val="00CF7896"/>
    <w:rsid w:val="00CF78FB"/>
    <w:rsid w:val="00CF7BC6"/>
    <w:rsid w:val="00CF7EB3"/>
    <w:rsid w:val="00CF7F29"/>
    <w:rsid w:val="00D00018"/>
    <w:rsid w:val="00D0045F"/>
    <w:rsid w:val="00D00A71"/>
    <w:rsid w:val="00D00C60"/>
    <w:rsid w:val="00D00D34"/>
    <w:rsid w:val="00D00E7C"/>
    <w:rsid w:val="00D0159B"/>
    <w:rsid w:val="00D01AEE"/>
    <w:rsid w:val="00D01B03"/>
    <w:rsid w:val="00D01D5C"/>
    <w:rsid w:val="00D01D95"/>
    <w:rsid w:val="00D02238"/>
    <w:rsid w:val="00D02282"/>
    <w:rsid w:val="00D02326"/>
    <w:rsid w:val="00D02342"/>
    <w:rsid w:val="00D02535"/>
    <w:rsid w:val="00D0276B"/>
    <w:rsid w:val="00D02D05"/>
    <w:rsid w:val="00D03182"/>
    <w:rsid w:val="00D0359C"/>
    <w:rsid w:val="00D03675"/>
    <w:rsid w:val="00D03728"/>
    <w:rsid w:val="00D0379C"/>
    <w:rsid w:val="00D03AFC"/>
    <w:rsid w:val="00D0416E"/>
    <w:rsid w:val="00D04493"/>
    <w:rsid w:val="00D048C0"/>
    <w:rsid w:val="00D048C5"/>
    <w:rsid w:val="00D049D4"/>
    <w:rsid w:val="00D053A4"/>
    <w:rsid w:val="00D05787"/>
    <w:rsid w:val="00D057FC"/>
    <w:rsid w:val="00D05E41"/>
    <w:rsid w:val="00D068BE"/>
    <w:rsid w:val="00D06A86"/>
    <w:rsid w:val="00D06B6D"/>
    <w:rsid w:val="00D06D8D"/>
    <w:rsid w:val="00D06FFA"/>
    <w:rsid w:val="00D07185"/>
    <w:rsid w:val="00D0740E"/>
    <w:rsid w:val="00D074FF"/>
    <w:rsid w:val="00D07EAC"/>
    <w:rsid w:val="00D07F60"/>
    <w:rsid w:val="00D1021A"/>
    <w:rsid w:val="00D10AC9"/>
    <w:rsid w:val="00D10D30"/>
    <w:rsid w:val="00D11735"/>
    <w:rsid w:val="00D1173E"/>
    <w:rsid w:val="00D1191F"/>
    <w:rsid w:val="00D11A55"/>
    <w:rsid w:val="00D11E9B"/>
    <w:rsid w:val="00D126AB"/>
    <w:rsid w:val="00D1294F"/>
    <w:rsid w:val="00D12A0C"/>
    <w:rsid w:val="00D12AAE"/>
    <w:rsid w:val="00D12D82"/>
    <w:rsid w:val="00D12EA9"/>
    <w:rsid w:val="00D1332D"/>
    <w:rsid w:val="00D13760"/>
    <w:rsid w:val="00D138B9"/>
    <w:rsid w:val="00D138E4"/>
    <w:rsid w:val="00D139F5"/>
    <w:rsid w:val="00D14037"/>
    <w:rsid w:val="00D14718"/>
    <w:rsid w:val="00D14CD7"/>
    <w:rsid w:val="00D14D0B"/>
    <w:rsid w:val="00D14D7A"/>
    <w:rsid w:val="00D15301"/>
    <w:rsid w:val="00D15C5E"/>
    <w:rsid w:val="00D15CB0"/>
    <w:rsid w:val="00D15F8E"/>
    <w:rsid w:val="00D161E8"/>
    <w:rsid w:val="00D163C9"/>
    <w:rsid w:val="00D16420"/>
    <w:rsid w:val="00D168FD"/>
    <w:rsid w:val="00D17004"/>
    <w:rsid w:val="00D17151"/>
    <w:rsid w:val="00D17226"/>
    <w:rsid w:val="00D173A3"/>
    <w:rsid w:val="00D179EE"/>
    <w:rsid w:val="00D17C28"/>
    <w:rsid w:val="00D17F7B"/>
    <w:rsid w:val="00D2029A"/>
    <w:rsid w:val="00D2074F"/>
    <w:rsid w:val="00D20AE7"/>
    <w:rsid w:val="00D20CB9"/>
    <w:rsid w:val="00D20D63"/>
    <w:rsid w:val="00D2154A"/>
    <w:rsid w:val="00D21F25"/>
    <w:rsid w:val="00D22229"/>
    <w:rsid w:val="00D223D6"/>
    <w:rsid w:val="00D22433"/>
    <w:rsid w:val="00D226F3"/>
    <w:rsid w:val="00D22CCE"/>
    <w:rsid w:val="00D230DE"/>
    <w:rsid w:val="00D2354E"/>
    <w:rsid w:val="00D236C0"/>
    <w:rsid w:val="00D2384D"/>
    <w:rsid w:val="00D241EE"/>
    <w:rsid w:val="00D242B9"/>
    <w:rsid w:val="00D24571"/>
    <w:rsid w:val="00D24974"/>
    <w:rsid w:val="00D24C66"/>
    <w:rsid w:val="00D25260"/>
    <w:rsid w:val="00D259C7"/>
    <w:rsid w:val="00D25A82"/>
    <w:rsid w:val="00D26689"/>
    <w:rsid w:val="00D26703"/>
    <w:rsid w:val="00D26B16"/>
    <w:rsid w:val="00D26E65"/>
    <w:rsid w:val="00D271BF"/>
    <w:rsid w:val="00D274F6"/>
    <w:rsid w:val="00D278D9"/>
    <w:rsid w:val="00D27944"/>
    <w:rsid w:val="00D27D27"/>
    <w:rsid w:val="00D27FFB"/>
    <w:rsid w:val="00D288F7"/>
    <w:rsid w:val="00D30326"/>
    <w:rsid w:val="00D305FE"/>
    <w:rsid w:val="00D307B7"/>
    <w:rsid w:val="00D30804"/>
    <w:rsid w:val="00D30AA9"/>
    <w:rsid w:val="00D30E70"/>
    <w:rsid w:val="00D30FFA"/>
    <w:rsid w:val="00D312DB"/>
    <w:rsid w:val="00D316D7"/>
    <w:rsid w:val="00D31889"/>
    <w:rsid w:val="00D31FEB"/>
    <w:rsid w:val="00D32617"/>
    <w:rsid w:val="00D330B7"/>
    <w:rsid w:val="00D335B6"/>
    <w:rsid w:val="00D33CF2"/>
    <w:rsid w:val="00D3406F"/>
    <w:rsid w:val="00D3458E"/>
    <w:rsid w:val="00D345BB"/>
    <w:rsid w:val="00D34897"/>
    <w:rsid w:val="00D34AF6"/>
    <w:rsid w:val="00D34B69"/>
    <w:rsid w:val="00D34B86"/>
    <w:rsid w:val="00D34BC4"/>
    <w:rsid w:val="00D3500B"/>
    <w:rsid w:val="00D352FA"/>
    <w:rsid w:val="00D35455"/>
    <w:rsid w:val="00D3579E"/>
    <w:rsid w:val="00D3626E"/>
    <w:rsid w:val="00D3676D"/>
    <w:rsid w:val="00D36B4A"/>
    <w:rsid w:val="00D36B7E"/>
    <w:rsid w:val="00D36C38"/>
    <w:rsid w:val="00D3721E"/>
    <w:rsid w:val="00D37BF8"/>
    <w:rsid w:val="00D4038F"/>
    <w:rsid w:val="00D4039C"/>
    <w:rsid w:val="00D4042E"/>
    <w:rsid w:val="00D409E5"/>
    <w:rsid w:val="00D40BD7"/>
    <w:rsid w:val="00D40BE0"/>
    <w:rsid w:val="00D40D10"/>
    <w:rsid w:val="00D40DC9"/>
    <w:rsid w:val="00D40E38"/>
    <w:rsid w:val="00D41034"/>
    <w:rsid w:val="00D4186D"/>
    <w:rsid w:val="00D41FA1"/>
    <w:rsid w:val="00D41FF8"/>
    <w:rsid w:val="00D42559"/>
    <w:rsid w:val="00D42A3E"/>
    <w:rsid w:val="00D42C6D"/>
    <w:rsid w:val="00D440CE"/>
    <w:rsid w:val="00D44123"/>
    <w:rsid w:val="00D4450B"/>
    <w:rsid w:val="00D44660"/>
    <w:rsid w:val="00D446B4"/>
    <w:rsid w:val="00D447BC"/>
    <w:rsid w:val="00D44A41"/>
    <w:rsid w:val="00D44A83"/>
    <w:rsid w:val="00D44D31"/>
    <w:rsid w:val="00D44D34"/>
    <w:rsid w:val="00D44EB9"/>
    <w:rsid w:val="00D44F46"/>
    <w:rsid w:val="00D44F93"/>
    <w:rsid w:val="00D450A0"/>
    <w:rsid w:val="00D456EE"/>
    <w:rsid w:val="00D457BA"/>
    <w:rsid w:val="00D4590F"/>
    <w:rsid w:val="00D45961"/>
    <w:rsid w:val="00D45A1D"/>
    <w:rsid w:val="00D45C0F"/>
    <w:rsid w:val="00D45D75"/>
    <w:rsid w:val="00D475B8"/>
    <w:rsid w:val="00D4764F"/>
    <w:rsid w:val="00D47D69"/>
    <w:rsid w:val="00D501CB"/>
    <w:rsid w:val="00D50249"/>
    <w:rsid w:val="00D50405"/>
    <w:rsid w:val="00D504E6"/>
    <w:rsid w:val="00D5077D"/>
    <w:rsid w:val="00D50FEB"/>
    <w:rsid w:val="00D51007"/>
    <w:rsid w:val="00D5181D"/>
    <w:rsid w:val="00D51C7F"/>
    <w:rsid w:val="00D520E7"/>
    <w:rsid w:val="00D52221"/>
    <w:rsid w:val="00D5270A"/>
    <w:rsid w:val="00D52ADF"/>
    <w:rsid w:val="00D52C88"/>
    <w:rsid w:val="00D53262"/>
    <w:rsid w:val="00D53294"/>
    <w:rsid w:val="00D534D7"/>
    <w:rsid w:val="00D535F1"/>
    <w:rsid w:val="00D5376A"/>
    <w:rsid w:val="00D53C83"/>
    <w:rsid w:val="00D53E5A"/>
    <w:rsid w:val="00D53E99"/>
    <w:rsid w:val="00D54032"/>
    <w:rsid w:val="00D54228"/>
    <w:rsid w:val="00D54363"/>
    <w:rsid w:val="00D54581"/>
    <w:rsid w:val="00D550F7"/>
    <w:rsid w:val="00D5545F"/>
    <w:rsid w:val="00D55F74"/>
    <w:rsid w:val="00D560F4"/>
    <w:rsid w:val="00D562C9"/>
    <w:rsid w:val="00D56327"/>
    <w:rsid w:val="00D565CB"/>
    <w:rsid w:val="00D56617"/>
    <w:rsid w:val="00D56CFA"/>
    <w:rsid w:val="00D57407"/>
    <w:rsid w:val="00D61052"/>
    <w:rsid w:val="00D611AB"/>
    <w:rsid w:val="00D61613"/>
    <w:rsid w:val="00D616B1"/>
    <w:rsid w:val="00D6172B"/>
    <w:rsid w:val="00D621D2"/>
    <w:rsid w:val="00D62432"/>
    <w:rsid w:val="00D626A5"/>
    <w:rsid w:val="00D62756"/>
    <w:rsid w:val="00D6282C"/>
    <w:rsid w:val="00D6320D"/>
    <w:rsid w:val="00D635DC"/>
    <w:rsid w:val="00D6383B"/>
    <w:rsid w:val="00D63A6D"/>
    <w:rsid w:val="00D63DE6"/>
    <w:rsid w:val="00D64296"/>
    <w:rsid w:val="00D647A7"/>
    <w:rsid w:val="00D64815"/>
    <w:rsid w:val="00D64B5C"/>
    <w:rsid w:val="00D64CA8"/>
    <w:rsid w:val="00D64D2C"/>
    <w:rsid w:val="00D6512D"/>
    <w:rsid w:val="00D6551F"/>
    <w:rsid w:val="00D65797"/>
    <w:rsid w:val="00D65901"/>
    <w:rsid w:val="00D662FE"/>
    <w:rsid w:val="00D672E2"/>
    <w:rsid w:val="00D672E3"/>
    <w:rsid w:val="00D67396"/>
    <w:rsid w:val="00D679C9"/>
    <w:rsid w:val="00D67DC0"/>
    <w:rsid w:val="00D67DF5"/>
    <w:rsid w:val="00D7032B"/>
    <w:rsid w:val="00D70395"/>
    <w:rsid w:val="00D70572"/>
    <w:rsid w:val="00D709D9"/>
    <w:rsid w:val="00D70B88"/>
    <w:rsid w:val="00D70C95"/>
    <w:rsid w:val="00D70F39"/>
    <w:rsid w:val="00D710CE"/>
    <w:rsid w:val="00D71187"/>
    <w:rsid w:val="00D71204"/>
    <w:rsid w:val="00D71A58"/>
    <w:rsid w:val="00D722F6"/>
    <w:rsid w:val="00D72343"/>
    <w:rsid w:val="00D723DB"/>
    <w:rsid w:val="00D72404"/>
    <w:rsid w:val="00D72DDC"/>
    <w:rsid w:val="00D72F91"/>
    <w:rsid w:val="00D7316D"/>
    <w:rsid w:val="00D731B3"/>
    <w:rsid w:val="00D73518"/>
    <w:rsid w:val="00D73871"/>
    <w:rsid w:val="00D73B9A"/>
    <w:rsid w:val="00D74048"/>
    <w:rsid w:val="00D740D4"/>
    <w:rsid w:val="00D746BB"/>
    <w:rsid w:val="00D749BF"/>
    <w:rsid w:val="00D750B5"/>
    <w:rsid w:val="00D7536F"/>
    <w:rsid w:val="00D7539E"/>
    <w:rsid w:val="00D75455"/>
    <w:rsid w:val="00D75BDF"/>
    <w:rsid w:val="00D75D33"/>
    <w:rsid w:val="00D75E18"/>
    <w:rsid w:val="00D75F8C"/>
    <w:rsid w:val="00D766AA"/>
    <w:rsid w:val="00D76DA4"/>
    <w:rsid w:val="00D76EA2"/>
    <w:rsid w:val="00D770E6"/>
    <w:rsid w:val="00D77101"/>
    <w:rsid w:val="00D7718C"/>
    <w:rsid w:val="00D77530"/>
    <w:rsid w:val="00D77C9B"/>
    <w:rsid w:val="00D77CD5"/>
    <w:rsid w:val="00D80191"/>
    <w:rsid w:val="00D809AE"/>
    <w:rsid w:val="00D80B2A"/>
    <w:rsid w:val="00D80B4A"/>
    <w:rsid w:val="00D80F05"/>
    <w:rsid w:val="00D814BA"/>
    <w:rsid w:val="00D815CF"/>
    <w:rsid w:val="00D816FF"/>
    <w:rsid w:val="00D8172B"/>
    <w:rsid w:val="00D81896"/>
    <w:rsid w:val="00D81C1B"/>
    <w:rsid w:val="00D81DED"/>
    <w:rsid w:val="00D81F24"/>
    <w:rsid w:val="00D823E0"/>
    <w:rsid w:val="00D827D9"/>
    <w:rsid w:val="00D82AB8"/>
    <w:rsid w:val="00D82D90"/>
    <w:rsid w:val="00D83013"/>
    <w:rsid w:val="00D830FB"/>
    <w:rsid w:val="00D8319A"/>
    <w:rsid w:val="00D83228"/>
    <w:rsid w:val="00D832FA"/>
    <w:rsid w:val="00D83400"/>
    <w:rsid w:val="00D83ABB"/>
    <w:rsid w:val="00D841A9"/>
    <w:rsid w:val="00D84407"/>
    <w:rsid w:val="00D8467F"/>
    <w:rsid w:val="00D84848"/>
    <w:rsid w:val="00D849A6"/>
    <w:rsid w:val="00D84DA4"/>
    <w:rsid w:val="00D84F15"/>
    <w:rsid w:val="00D8504A"/>
    <w:rsid w:val="00D8521D"/>
    <w:rsid w:val="00D85E23"/>
    <w:rsid w:val="00D85F39"/>
    <w:rsid w:val="00D85FB4"/>
    <w:rsid w:val="00D86BEC"/>
    <w:rsid w:val="00D86C72"/>
    <w:rsid w:val="00D871D0"/>
    <w:rsid w:val="00D879D5"/>
    <w:rsid w:val="00D879F7"/>
    <w:rsid w:val="00D87AE4"/>
    <w:rsid w:val="00D87DBB"/>
    <w:rsid w:val="00D900F6"/>
    <w:rsid w:val="00D9033D"/>
    <w:rsid w:val="00D904DB"/>
    <w:rsid w:val="00D90654"/>
    <w:rsid w:val="00D906B1"/>
    <w:rsid w:val="00D90C0E"/>
    <w:rsid w:val="00D915EB"/>
    <w:rsid w:val="00D91923"/>
    <w:rsid w:val="00D919D6"/>
    <w:rsid w:val="00D91AED"/>
    <w:rsid w:val="00D91BF3"/>
    <w:rsid w:val="00D91EAA"/>
    <w:rsid w:val="00D91F91"/>
    <w:rsid w:val="00D928BD"/>
    <w:rsid w:val="00D928EC"/>
    <w:rsid w:val="00D92A50"/>
    <w:rsid w:val="00D9306A"/>
    <w:rsid w:val="00D93276"/>
    <w:rsid w:val="00D9356D"/>
    <w:rsid w:val="00D937DE"/>
    <w:rsid w:val="00D9397C"/>
    <w:rsid w:val="00D93B09"/>
    <w:rsid w:val="00D93B3D"/>
    <w:rsid w:val="00D93E7B"/>
    <w:rsid w:val="00D940BE"/>
    <w:rsid w:val="00D942EE"/>
    <w:rsid w:val="00D946E5"/>
    <w:rsid w:val="00D94DBE"/>
    <w:rsid w:val="00D94E67"/>
    <w:rsid w:val="00D95723"/>
    <w:rsid w:val="00D958A4"/>
    <w:rsid w:val="00D958E8"/>
    <w:rsid w:val="00D95978"/>
    <w:rsid w:val="00D95B0A"/>
    <w:rsid w:val="00D9616E"/>
    <w:rsid w:val="00D96365"/>
    <w:rsid w:val="00D9638B"/>
    <w:rsid w:val="00D96E03"/>
    <w:rsid w:val="00D96E4D"/>
    <w:rsid w:val="00D97265"/>
    <w:rsid w:val="00D9736A"/>
    <w:rsid w:val="00DA008A"/>
    <w:rsid w:val="00DA0490"/>
    <w:rsid w:val="00DA069E"/>
    <w:rsid w:val="00DA07F2"/>
    <w:rsid w:val="00DA0876"/>
    <w:rsid w:val="00DA0D55"/>
    <w:rsid w:val="00DA0E28"/>
    <w:rsid w:val="00DA0E36"/>
    <w:rsid w:val="00DA0E8B"/>
    <w:rsid w:val="00DA0F83"/>
    <w:rsid w:val="00DA0F8F"/>
    <w:rsid w:val="00DA146A"/>
    <w:rsid w:val="00DA193B"/>
    <w:rsid w:val="00DA1C26"/>
    <w:rsid w:val="00DA1F1E"/>
    <w:rsid w:val="00DA1F90"/>
    <w:rsid w:val="00DA23D1"/>
    <w:rsid w:val="00DA269A"/>
    <w:rsid w:val="00DA2C92"/>
    <w:rsid w:val="00DA2D6B"/>
    <w:rsid w:val="00DA2E7D"/>
    <w:rsid w:val="00DA30D1"/>
    <w:rsid w:val="00DA32B1"/>
    <w:rsid w:val="00DA38AF"/>
    <w:rsid w:val="00DA3E28"/>
    <w:rsid w:val="00DA3E61"/>
    <w:rsid w:val="00DA3F40"/>
    <w:rsid w:val="00DA41C8"/>
    <w:rsid w:val="00DA4496"/>
    <w:rsid w:val="00DA467C"/>
    <w:rsid w:val="00DA4884"/>
    <w:rsid w:val="00DA494D"/>
    <w:rsid w:val="00DA4AAB"/>
    <w:rsid w:val="00DA4C16"/>
    <w:rsid w:val="00DA4EDF"/>
    <w:rsid w:val="00DA5099"/>
    <w:rsid w:val="00DA5329"/>
    <w:rsid w:val="00DA5900"/>
    <w:rsid w:val="00DA5AD3"/>
    <w:rsid w:val="00DA5D53"/>
    <w:rsid w:val="00DA5F45"/>
    <w:rsid w:val="00DA5FF7"/>
    <w:rsid w:val="00DA64BF"/>
    <w:rsid w:val="00DA64F1"/>
    <w:rsid w:val="00DA6505"/>
    <w:rsid w:val="00DA65CD"/>
    <w:rsid w:val="00DA7055"/>
    <w:rsid w:val="00DA73E0"/>
    <w:rsid w:val="00DA74CA"/>
    <w:rsid w:val="00DA78C5"/>
    <w:rsid w:val="00DA7953"/>
    <w:rsid w:val="00DA7D99"/>
    <w:rsid w:val="00DA7ECA"/>
    <w:rsid w:val="00DB007C"/>
    <w:rsid w:val="00DB014B"/>
    <w:rsid w:val="00DB0360"/>
    <w:rsid w:val="00DB03EE"/>
    <w:rsid w:val="00DB0940"/>
    <w:rsid w:val="00DB0A79"/>
    <w:rsid w:val="00DB0B5D"/>
    <w:rsid w:val="00DB0DDB"/>
    <w:rsid w:val="00DB0F1F"/>
    <w:rsid w:val="00DB1B4E"/>
    <w:rsid w:val="00DB1C76"/>
    <w:rsid w:val="00DB1FA0"/>
    <w:rsid w:val="00DB25CC"/>
    <w:rsid w:val="00DB2760"/>
    <w:rsid w:val="00DB2A68"/>
    <w:rsid w:val="00DB2F1D"/>
    <w:rsid w:val="00DB2F73"/>
    <w:rsid w:val="00DB34AD"/>
    <w:rsid w:val="00DB3844"/>
    <w:rsid w:val="00DB38A5"/>
    <w:rsid w:val="00DB4199"/>
    <w:rsid w:val="00DB458C"/>
    <w:rsid w:val="00DB4777"/>
    <w:rsid w:val="00DB4A33"/>
    <w:rsid w:val="00DB4DD4"/>
    <w:rsid w:val="00DB5166"/>
    <w:rsid w:val="00DB52CB"/>
    <w:rsid w:val="00DB556F"/>
    <w:rsid w:val="00DB5778"/>
    <w:rsid w:val="00DB5A72"/>
    <w:rsid w:val="00DB5E65"/>
    <w:rsid w:val="00DB5EE0"/>
    <w:rsid w:val="00DB5F27"/>
    <w:rsid w:val="00DB6552"/>
    <w:rsid w:val="00DB6591"/>
    <w:rsid w:val="00DB6A5C"/>
    <w:rsid w:val="00DB6B36"/>
    <w:rsid w:val="00DB6B9C"/>
    <w:rsid w:val="00DB6E9E"/>
    <w:rsid w:val="00DB7459"/>
    <w:rsid w:val="00DB76C9"/>
    <w:rsid w:val="00DC080D"/>
    <w:rsid w:val="00DC0E05"/>
    <w:rsid w:val="00DC1212"/>
    <w:rsid w:val="00DC133B"/>
    <w:rsid w:val="00DC1480"/>
    <w:rsid w:val="00DC1A75"/>
    <w:rsid w:val="00DC1D51"/>
    <w:rsid w:val="00DC1EAB"/>
    <w:rsid w:val="00DC220B"/>
    <w:rsid w:val="00DC2254"/>
    <w:rsid w:val="00DC2417"/>
    <w:rsid w:val="00DC24C6"/>
    <w:rsid w:val="00DC260D"/>
    <w:rsid w:val="00DC33BD"/>
    <w:rsid w:val="00DC3415"/>
    <w:rsid w:val="00DC3536"/>
    <w:rsid w:val="00DC3E95"/>
    <w:rsid w:val="00DC3EAF"/>
    <w:rsid w:val="00DC4534"/>
    <w:rsid w:val="00DC469F"/>
    <w:rsid w:val="00DC4BD3"/>
    <w:rsid w:val="00DC51F9"/>
    <w:rsid w:val="00DC5A0E"/>
    <w:rsid w:val="00DC5BDA"/>
    <w:rsid w:val="00DC5E3B"/>
    <w:rsid w:val="00DC5FA6"/>
    <w:rsid w:val="00DC6450"/>
    <w:rsid w:val="00DC682F"/>
    <w:rsid w:val="00DC6987"/>
    <w:rsid w:val="00DC7004"/>
    <w:rsid w:val="00DC7031"/>
    <w:rsid w:val="00DC73D2"/>
    <w:rsid w:val="00DC76E0"/>
    <w:rsid w:val="00DC77FB"/>
    <w:rsid w:val="00DC7995"/>
    <w:rsid w:val="00DC7EA5"/>
    <w:rsid w:val="00DD0127"/>
    <w:rsid w:val="00DD07D3"/>
    <w:rsid w:val="00DD0869"/>
    <w:rsid w:val="00DD0990"/>
    <w:rsid w:val="00DD10C4"/>
    <w:rsid w:val="00DD11B1"/>
    <w:rsid w:val="00DD170F"/>
    <w:rsid w:val="00DD1AC2"/>
    <w:rsid w:val="00DD1D2C"/>
    <w:rsid w:val="00DD208F"/>
    <w:rsid w:val="00DD24AC"/>
    <w:rsid w:val="00DD253B"/>
    <w:rsid w:val="00DD256F"/>
    <w:rsid w:val="00DD259A"/>
    <w:rsid w:val="00DD2852"/>
    <w:rsid w:val="00DD2A7D"/>
    <w:rsid w:val="00DD2ADD"/>
    <w:rsid w:val="00DD2B41"/>
    <w:rsid w:val="00DD3B05"/>
    <w:rsid w:val="00DD3FA5"/>
    <w:rsid w:val="00DD4119"/>
    <w:rsid w:val="00DD4909"/>
    <w:rsid w:val="00DD5100"/>
    <w:rsid w:val="00DD5491"/>
    <w:rsid w:val="00DD583D"/>
    <w:rsid w:val="00DD5A1D"/>
    <w:rsid w:val="00DD5ADF"/>
    <w:rsid w:val="00DD5E13"/>
    <w:rsid w:val="00DD60FE"/>
    <w:rsid w:val="00DD6584"/>
    <w:rsid w:val="00DD65F1"/>
    <w:rsid w:val="00DD6805"/>
    <w:rsid w:val="00DD6C32"/>
    <w:rsid w:val="00DD6D2F"/>
    <w:rsid w:val="00DD6F3E"/>
    <w:rsid w:val="00DD70BB"/>
    <w:rsid w:val="00DD7342"/>
    <w:rsid w:val="00DD75AA"/>
    <w:rsid w:val="00DD7613"/>
    <w:rsid w:val="00DD77F5"/>
    <w:rsid w:val="00DD790B"/>
    <w:rsid w:val="00DD7AE8"/>
    <w:rsid w:val="00DD7CA1"/>
    <w:rsid w:val="00DD7DB7"/>
    <w:rsid w:val="00DE04D4"/>
    <w:rsid w:val="00DE0A1A"/>
    <w:rsid w:val="00DE0EBF"/>
    <w:rsid w:val="00DE11A9"/>
    <w:rsid w:val="00DE132D"/>
    <w:rsid w:val="00DE1442"/>
    <w:rsid w:val="00DE1640"/>
    <w:rsid w:val="00DE180C"/>
    <w:rsid w:val="00DE19CE"/>
    <w:rsid w:val="00DE1B90"/>
    <w:rsid w:val="00DE2090"/>
    <w:rsid w:val="00DE22E5"/>
    <w:rsid w:val="00DE2540"/>
    <w:rsid w:val="00DE26C4"/>
    <w:rsid w:val="00DE26FB"/>
    <w:rsid w:val="00DE3445"/>
    <w:rsid w:val="00DE353D"/>
    <w:rsid w:val="00DE36D9"/>
    <w:rsid w:val="00DE445E"/>
    <w:rsid w:val="00DE44AA"/>
    <w:rsid w:val="00DE4D42"/>
    <w:rsid w:val="00DE4EAE"/>
    <w:rsid w:val="00DE50A2"/>
    <w:rsid w:val="00DE5B60"/>
    <w:rsid w:val="00DE631A"/>
    <w:rsid w:val="00DE69D2"/>
    <w:rsid w:val="00DE76A0"/>
    <w:rsid w:val="00DE79CE"/>
    <w:rsid w:val="00DE7E3C"/>
    <w:rsid w:val="00DE7E9E"/>
    <w:rsid w:val="00DE7ED1"/>
    <w:rsid w:val="00DF01FB"/>
    <w:rsid w:val="00DF0803"/>
    <w:rsid w:val="00DF08DE"/>
    <w:rsid w:val="00DF09AB"/>
    <w:rsid w:val="00DF0C71"/>
    <w:rsid w:val="00DF10FE"/>
    <w:rsid w:val="00DF1695"/>
    <w:rsid w:val="00DF1763"/>
    <w:rsid w:val="00DF1767"/>
    <w:rsid w:val="00DF178B"/>
    <w:rsid w:val="00DF1A1D"/>
    <w:rsid w:val="00DF1C52"/>
    <w:rsid w:val="00DF1D71"/>
    <w:rsid w:val="00DF1D79"/>
    <w:rsid w:val="00DF1F22"/>
    <w:rsid w:val="00DF1FE1"/>
    <w:rsid w:val="00DF2794"/>
    <w:rsid w:val="00DF298E"/>
    <w:rsid w:val="00DF2A81"/>
    <w:rsid w:val="00DF2BCF"/>
    <w:rsid w:val="00DF2DAF"/>
    <w:rsid w:val="00DF3177"/>
    <w:rsid w:val="00DF3475"/>
    <w:rsid w:val="00DF38D4"/>
    <w:rsid w:val="00DF3B57"/>
    <w:rsid w:val="00DF3B6F"/>
    <w:rsid w:val="00DF3B8A"/>
    <w:rsid w:val="00DF3CE2"/>
    <w:rsid w:val="00DF3F44"/>
    <w:rsid w:val="00DF4C9D"/>
    <w:rsid w:val="00DF4F21"/>
    <w:rsid w:val="00DF4F61"/>
    <w:rsid w:val="00DF5082"/>
    <w:rsid w:val="00DF5187"/>
    <w:rsid w:val="00DF5354"/>
    <w:rsid w:val="00DF5691"/>
    <w:rsid w:val="00DF5831"/>
    <w:rsid w:val="00DF5961"/>
    <w:rsid w:val="00DF5F04"/>
    <w:rsid w:val="00DF627D"/>
    <w:rsid w:val="00DF6312"/>
    <w:rsid w:val="00DF6331"/>
    <w:rsid w:val="00DF64E8"/>
    <w:rsid w:val="00DF66C2"/>
    <w:rsid w:val="00DF6EE9"/>
    <w:rsid w:val="00DF6FF9"/>
    <w:rsid w:val="00DF7545"/>
    <w:rsid w:val="00DF7755"/>
    <w:rsid w:val="00DF7873"/>
    <w:rsid w:val="00E00186"/>
    <w:rsid w:val="00E00AE5"/>
    <w:rsid w:val="00E00CC5"/>
    <w:rsid w:val="00E00E40"/>
    <w:rsid w:val="00E00ED8"/>
    <w:rsid w:val="00E01226"/>
    <w:rsid w:val="00E01B53"/>
    <w:rsid w:val="00E021CA"/>
    <w:rsid w:val="00E023BC"/>
    <w:rsid w:val="00E0262C"/>
    <w:rsid w:val="00E0263A"/>
    <w:rsid w:val="00E02693"/>
    <w:rsid w:val="00E04552"/>
    <w:rsid w:val="00E04556"/>
    <w:rsid w:val="00E04664"/>
    <w:rsid w:val="00E04B05"/>
    <w:rsid w:val="00E04D1E"/>
    <w:rsid w:val="00E04F2A"/>
    <w:rsid w:val="00E05161"/>
    <w:rsid w:val="00E05233"/>
    <w:rsid w:val="00E05244"/>
    <w:rsid w:val="00E05DBB"/>
    <w:rsid w:val="00E0622D"/>
    <w:rsid w:val="00E0651E"/>
    <w:rsid w:val="00E0655A"/>
    <w:rsid w:val="00E068E0"/>
    <w:rsid w:val="00E06906"/>
    <w:rsid w:val="00E06CD7"/>
    <w:rsid w:val="00E06DC4"/>
    <w:rsid w:val="00E07160"/>
    <w:rsid w:val="00E07581"/>
    <w:rsid w:val="00E078B2"/>
    <w:rsid w:val="00E07989"/>
    <w:rsid w:val="00E101D0"/>
    <w:rsid w:val="00E1026A"/>
    <w:rsid w:val="00E10450"/>
    <w:rsid w:val="00E108E6"/>
    <w:rsid w:val="00E1101D"/>
    <w:rsid w:val="00E1109C"/>
    <w:rsid w:val="00E11EFA"/>
    <w:rsid w:val="00E12049"/>
    <w:rsid w:val="00E12082"/>
    <w:rsid w:val="00E130E8"/>
    <w:rsid w:val="00E1317B"/>
    <w:rsid w:val="00E1353B"/>
    <w:rsid w:val="00E13A86"/>
    <w:rsid w:val="00E13E60"/>
    <w:rsid w:val="00E13F08"/>
    <w:rsid w:val="00E1413A"/>
    <w:rsid w:val="00E1442E"/>
    <w:rsid w:val="00E147C6"/>
    <w:rsid w:val="00E1493B"/>
    <w:rsid w:val="00E149FB"/>
    <w:rsid w:val="00E14D24"/>
    <w:rsid w:val="00E14E31"/>
    <w:rsid w:val="00E14FA5"/>
    <w:rsid w:val="00E15341"/>
    <w:rsid w:val="00E1558C"/>
    <w:rsid w:val="00E15F66"/>
    <w:rsid w:val="00E16161"/>
    <w:rsid w:val="00E162D1"/>
    <w:rsid w:val="00E1642B"/>
    <w:rsid w:val="00E16661"/>
    <w:rsid w:val="00E1691A"/>
    <w:rsid w:val="00E16A04"/>
    <w:rsid w:val="00E16A2C"/>
    <w:rsid w:val="00E16AC6"/>
    <w:rsid w:val="00E16D1C"/>
    <w:rsid w:val="00E176F5"/>
    <w:rsid w:val="00E17852"/>
    <w:rsid w:val="00E1791D"/>
    <w:rsid w:val="00E17A9C"/>
    <w:rsid w:val="00E2045B"/>
    <w:rsid w:val="00E2085B"/>
    <w:rsid w:val="00E209E3"/>
    <w:rsid w:val="00E20BE5"/>
    <w:rsid w:val="00E20CD3"/>
    <w:rsid w:val="00E20F69"/>
    <w:rsid w:val="00E2101C"/>
    <w:rsid w:val="00E21F60"/>
    <w:rsid w:val="00E21F78"/>
    <w:rsid w:val="00E22184"/>
    <w:rsid w:val="00E224E5"/>
    <w:rsid w:val="00E22789"/>
    <w:rsid w:val="00E22843"/>
    <w:rsid w:val="00E228E8"/>
    <w:rsid w:val="00E22CDA"/>
    <w:rsid w:val="00E22EE5"/>
    <w:rsid w:val="00E22F56"/>
    <w:rsid w:val="00E2302A"/>
    <w:rsid w:val="00E2329E"/>
    <w:rsid w:val="00E232F1"/>
    <w:rsid w:val="00E233B2"/>
    <w:rsid w:val="00E233DB"/>
    <w:rsid w:val="00E236E7"/>
    <w:rsid w:val="00E23BBE"/>
    <w:rsid w:val="00E23D47"/>
    <w:rsid w:val="00E23E9F"/>
    <w:rsid w:val="00E242FF"/>
    <w:rsid w:val="00E247FB"/>
    <w:rsid w:val="00E24CFB"/>
    <w:rsid w:val="00E24D08"/>
    <w:rsid w:val="00E2507E"/>
    <w:rsid w:val="00E2562E"/>
    <w:rsid w:val="00E25A76"/>
    <w:rsid w:val="00E25B50"/>
    <w:rsid w:val="00E25B9F"/>
    <w:rsid w:val="00E25E5F"/>
    <w:rsid w:val="00E265A3"/>
    <w:rsid w:val="00E26C5F"/>
    <w:rsid w:val="00E2704B"/>
    <w:rsid w:val="00E27616"/>
    <w:rsid w:val="00E27D74"/>
    <w:rsid w:val="00E30026"/>
    <w:rsid w:val="00E30645"/>
    <w:rsid w:val="00E3127D"/>
    <w:rsid w:val="00E317D1"/>
    <w:rsid w:val="00E317E3"/>
    <w:rsid w:val="00E31BE7"/>
    <w:rsid w:val="00E31EB6"/>
    <w:rsid w:val="00E31FCD"/>
    <w:rsid w:val="00E3214C"/>
    <w:rsid w:val="00E329A5"/>
    <w:rsid w:val="00E32C90"/>
    <w:rsid w:val="00E32EF2"/>
    <w:rsid w:val="00E333CD"/>
    <w:rsid w:val="00E333D6"/>
    <w:rsid w:val="00E335EB"/>
    <w:rsid w:val="00E33782"/>
    <w:rsid w:val="00E33983"/>
    <w:rsid w:val="00E33A4F"/>
    <w:rsid w:val="00E33C09"/>
    <w:rsid w:val="00E33E1E"/>
    <w:rsid w:val="00E33E32"/>
    <w:rsid w:val="00E3460E"/>
    <w:rsid w:val="00E346A0"/>
    <w:rsid w:val="00E349FC"/>
    <w:rsid w:val="00E34E05"/>
    <w:rsid w:val="00E3563C"/>
    <w:rsid w:val="00E3582F"/>
    <w:rsid w:val="00E35A32"/>
    <w:rsid w:val="00E35B7F"/>
    <w:rsid w:val="00E35CD2"/>
    <w:rsid w:val="00E35ED0"/>
    <w:rsid w:val="00E36660"/>
    <w:rsid w:val="00E36A03"/>
    <w:rsid w:val="00E36B06"/>
    <w:rsid w:val="00E36B62"/>
    <w:rsid w:val="00E37FB0"/>
    <w:rsid w:val="00E4083A"/>
    <w:rsid w:val="00E40935"/>
    <w:rsid w:val="00E409AE"/>
    <w:rsid w:val="00E40AD5"/>
    <w:rsid w:val="00E40D9F"/>
    <w:rsid w:val="00E40DBC"/>
    <w:rsid w:val="00E410BA"/>
    <w:rsid w:val="00E411BB"/>
    <w:rsid w:val="00E415CD"/>
    <w:rsid w:val="00E4195C"/>
    <w:rsid w:val="00E41B56"/>
    <w:rsid w:val="00E41C6C"/>
    <w:rsid w:val="00E41E3F"/>
    <w:rsid w:val="00E41F00"/>
    <w:rsid w:val="00E41F41"/>
    <w:rsid w:val="00E41F72"/>
    <w:rsid w:val="00E42427"/>
    <w:rsid w:val="00E42605"/>
    <w:rsid w:val="00E4299D"/>
    <w:rsid w:val="00E42A5A"/>
    <w:rsid w:val="00E42F34"/>
    <w:rsid w:val="00E43476"/>
    <w:rsid w:val="00E4371B"/>
    <w:rsid w:val="00E43A26"/>
    <w:rsid w:val="00E43C4A"/>
    <w:rsid w:val="00E43CDD"/>
    <w:rsid w:val="00E44802"/>
    <w:rsid w:val="00E45376"/>
    <w:rsid w:val="00E45692"/>
    <w:rsid w:val="00E45828"/>
    <w:rsid w:val="00E4598F"/>
    <w:rsid w:val="00E45B99"/>
    <w:rsid w:val="00E45C2C"/>
    <w:rsid w:val="00E45D7B"/>
    <w:rsid w:val="00E45F53"/>
    <w:rsid w:val="00E46327"/>
    <w:rsid w:val="00E468AE"/>
    <w:rsid w:val="00E468B0"/>
    <w:rsid w:val="00E46C9F"/>
    <w:rsid w:val="00E47517"/>
    <w:rsid w:val="00E4759E"/>
    <w:rsid w:val="00E47D7D"/>
    <w:rsid w:val="00E47E4E"/>
    <w:rsid w:val="00E50001"/>
    <w:rsid w:val="00E50136"/>
    <w:rsid w:val="00E51229"/>
    <w:rsid w:val="00E513E0"/>
    <w:rsid w:val="00E5160C"/>
    <w:rsid w:val="00E51682"/>
    <w:rsid w:val="00E52004"/>
    <w:rsid w:val="00E52222"/>
    <w:rsid w:val="00E5245F"/>
    <w:rsid w:val="00E5268E"/>
    <w:rsid w:val="00E527D0"/>
    <w:rsid w:val="00E5289F"/>
    <w:rsid w:val="00E52D67"/>
    <w:rsid w:val="00E534F2"/>
    <w:rsid w:val="00E535CC"/>
    <w:rsid w:val="00E537F3"/>
    <w:rsid w:val="00E53AD0"/>
    <w:rsid w:val="00E53AD1"/>
    <w:rsid w:val="00E53CCE"/>
    <w:rsid w:val="00E53E75"/>
    <w:rsid w:val="00E53F14"/>
    <w:rsid w:val="00E53F97"/>
    <w:rsid w:val="00E54036"/>
    <w:rsid w:val="00E544BC"/>
    <w:rsid w:val="00E54E7F"/>
    <w:rsid w:val="00E54F3E"/>
    <w:rsid w:val="00E552DC"/>
    <w:rsid w:val="00E556D6"/>
    <w:rsid w:val="00E55956"/>
    <w:rsid w:val="00E55FAF"/>
    <w:rsid w:val="00E5604C"/>
    <w:rsid w:val="00E563FA"/>
    <w:rsid w:val="00E567C2"/>
    <w:rsid w:val="00E56857"/>
    <w:rsid w:val="00E56951"/>
    <w:rsid w:val="00E56F91"/>
    <w:rsid w:val="00E571FC"/>
    <w:rsid w:val="00E574C7"/>
    <w:rsid w:val="00E578CD"/>
    <w:rsid w:val="00E57DCE"/>
    <w:rsid w:val="00E60071"/>
    <w:rsid w:val="00E603A8"/>
    <w:rsid w:val="00E60731"/>
    <w:rsid w:val="00E60B14"/>
    <w:rsid w:val="00E60BB9"/>
    <w:rsid w:val="00E60C81"/>
    <w:rsid w:val="00E60D17"/>
    <w:rsid w:val="00E61305"/>
    <w:rsid w:val="00E6172C"/>
    <w:rsid w:val="00E61CDC"/>
    <w:rsid w:val="00E61CF4"/>
    <w:rsid w:val="00E620AF"/>
    <w:rsid w:val="00E621E6"/>
    <w:rsid w:val="00E62292"/>
    <w:rsid w:val="00E628F4"/>
    <w:rsid w:val="00E6292D"/>
    <w:rsid w:val="00E62DCA"/>
    <w:rsid w:val="00E62FEE"/>
    <w:rsid w:val="00E63715"/>
    <w:rsid w:val="00E6375E"/>
    <w:rsid w:val="00E6387C"/>
    <w:rsid w:val="00E63D41"/>
    <w:rsid w:val="00E64456"/>
    <w:rsid w:val="00E64945"/>
    <w:rsid w:val="00E64BF2"/>
    <w:rsid w:val="00E6545B"/>
    <w:rsid w:val="00E654CE"/>
    <w:rsid w:val="00E658F7"/>
    <w:rsid w:val="00E66098"/>
    <w:rsid w:val="00E66101"/>
    <w:rsid w:val="00E66461"/>
    <w:rsid w:val="00E66DF6"/>
    <w:rsid w:val="00E66F87"/>
    <w:rsid w:val="00E67874"/>
    <w:rsid w:val="00E70562"/>
    <w:rsid w:val="00E70783"/>
    <w:rsid w:val="00E708EA"/>
    <w:rsid w:val="00E70B1D"/>
    <w:rsid w:val="00E71241"/>
    <w:rsid w:val="00E712B0"/>
    <w:rsid w:val="00E71432"/>
    <w:rsid w:val="00E7158D"/>
    <w:rsid w:val="00E71AD4"/>
    <w:rsid w:val="00E71BEA"/>
    <w:rsid w:val="00E71C54"/>
    <w:rsid w:val="00E72196"/>
    <w:rsid w:val="00E72532"/>
    <w:rsid w:val="00E72C77"/>
    <w:rsid w:val="00E72DD8"/>
    <w:rsid w:val="00E7373B"/>
    <w:rsid w:val="00E744DB"/>
    <w:rsid w:val="00E7495A"/>
    <w:rsid w:val="00E74A3E"/>
    <w:rsid w:val="00E74DF0"/>
    <w:rsid w:val="00E75042"/>
    <w:rsid w:val="00E75200"/>
    <w:rsid w:val="00E75267"/>
    <w:rsid w:val="00E75937"/>
    <w:rsid w:val="00E760DC"/>
    <w:rsid w:val="00E76516"/>
    <w:rsid w:val="00E7660F"/>
    <w:rsid w:val="00E768C8"/>
    <w:rsid w:val="00E76942"/>
    <w:rsid w:val="00E76C72"/>
    <w:rsid w:val="00E77120"/>
    <w:rsid w:val="00E77584"/>
    <w:rsid w:val="00E775C9"/>
    <w:rsid w:val="00E77A2E"/>
    <w:rsid w:val="00E8015E"/>
    <w:rsid w:val="00E803BE"/>
    <w:rsid w:val="00E80A0D"/>
    <w:rsid w:val="00E811F1"/>
    <w:rsid w:val="00E81256"/>
    <w:rsid w:val="00E8154C"/>
    <w:rsid w:val="00E81752"/>
    <w:rsid w:val="00E81970"/>
    <w:rsid w:val="00E81E36"/>
    <w:rsid w:val="00E81E3A"/>
    <w:rsid w:val="00E82323"/>
    <w:rsid w:val="00E82446"/>
    <w:rsid w:val="00E8267D"/>
    <w:rsid w:val="00E826AF"/>
    <w:rsid w:val="00E82971"/>
    <w:rsid w:val="00E82AAD"/>
    <w:rsid w:val="00E82BC3"/>
    <w:rsid w:val="00E82D31"/>
    <w:rsid w:val="00E82FAC"/>
    <w:rsid w:val="00E83645"/>
    <w:rsid w:val="00E83D31"/>
    <w:rsid w:val="00E83DBD"/>
    <w:rsid w:val="00E83DED"/>
    <w:rsid w:val="00E83FD3"/>
    <w:rsid w:val="00E8408C"/>
    <w:rsid w:val="00E844D1"/>
    <w:rsid w:val="00E84BAC"/>
    <w:rsid w:val="00E84C91"/>
    <w:rsid w:val="00E85083"/>
    <w:rsid w:val="00E85261"/>
    <w:rsid w:val="00E8533F"/>
    <w:rsid w:val="00E85459"/>
    <w:rsid w:val="00E85637"/>
    <w:rsid w:val="00E85806"/>
    <w:rsid w:val="00E859F3"/>
    <w:rsid w:val="00E85AA2"/>
    <w:rsid w:val="00E85B22"/>
    <w:rsid w:val="00E85C38"/>
    <w:rsid w:val="00E85C3C"/>
    <w:rsid w:val="00E85FB9"/>
    <w:rsid w:val="00E86019"/>
    <w:rsid w:val="00E86504"/>
    <w:rsid w:val="00E86ABD"/>
    <w:rsid w:val="00E86B17"/>
    <w:rsid w:val="00E86B38"/>
    <w:rsid w:val="00E86D4D"/>
    <w:rsid w:val="00E86F43"/>
    <w:rsid w:val="00E8720A"/>
    <w:rsid w:val="00E87395"/>
    <w:rsid w:val="00E87429"/>
    <w:rsid w:val="00E87444"/>
    <w:rsid w:val="00E8797A"/>
    <w:rsid w:val="00E87AED"/>
    <w:rsid w:val="00E87ED2"/>
    <w:rsid w:val="00E9039F"/>
    <w:rsid w:val="00E9044B"/>
    <w:rsid w:val="00E90619"/>
    <w:rsid w:val="00E90677"/>
    <w:rsid w:val="00E906D4"/>
    <w:rsid w:val="00E907AA"/>
    <w:rsid w:val="00E909A6"/>
    <w:rsid w:val="00E90BA5"/>
    <w:rsid w:val="00E9128B"/>
    <w:rsid w:val="00E917FC"/>
    <w:rsid w:val="00E919B7"/>
    <w:rsid w:val="00E934E6"/>
    <w:rsid w:val="00E939E1"/>
    <w:rsid w:val="00E93AF7"/>
    <w:rsid w:val="00E93C0D"/>
    <w:rsid w:val="00E93E82"/>
    <w:rsid w:val="00E9407E"/>
    <w:rsid w:val="00E94188"/>
    <w:rsid w:val="00E942C4"/>
    <w:rsid w:val="00E943C1"/>
    <w:rsid w:val="00E949DE"/>
    <w:rsid w:val="00E94A18"/>
    <w:rsid w:val="00E95E01"/>
    <w:rsid w:val="00E9609A"/>
    <w:rsid w:val="00E960A9"/>
    <w:rsid w:val="00E9695A"/>
    <w:rsid w:val="00E96D6F"/>
    <w:rsid w:val="00E96FE8"/>
    <w:rsid w:val="00E97104"/>
    <w:rsid w:val="00E97276"/>
    <w:rsid w:val="00E974F1"/>
    <w:rsid w:val="00E9792E"/>
    <w:rsid w:val="00E97A45"/>
    <w:rsid w:val="00E97F94"/>
    <w:rsid w:val="00EA025B"/>
    <w:rsid w:val="00EA04ED"/>
    <w:rsid w:val="00EA0DB4"/>
    <w:rsid w:val="00EA15E8"/>
    <w:rsid w:val="00EA17DD"/>
    <w:rsid w:val="00EA199E"/>
    <w:rsid w:val="00EA1A26"/>
    <w:rsid w:val="00EA1C18"/>
    <w:rsid w:val="00EA1E66"/>
    <w:rsid w:val="00EA2043"/>
    <w:rsid w:val="00EA246F"/>
    <w:rsid w:val="00EA2705"/>
    <w:rsid w:val="00EA27B3"/>
    <w:rsid w:val="00EA2862"/>
    <w:rsid w:val="00EA2DD5"/>
    <w:rsid w:val="00EA2E4E"/>
    <w:rsid w:val="00EA306C"/>
    <w:rsid w:val="00EA33EE"/>
    <w:rsid w:val="00EA3561"/>
    <w:rsid w:val="00EA358A"/>
    <w:rsid w:val="00EA40E0"/>
    <w:rsid w:val="00EA4133"/>
    <w:rsid w:val="00EA44CC"/>
    <w:rsid w:val="00EA485C"/>
    <w:rsid w:val="00EA4A57"/>
    <w:rsid w:val="00EA4D61"/>
    <w:rsid w:val="00EA4DEB"/>
    <w:rsid w:val="00EA4F63"/>
    <w:rsid w:val="00EA515C"/>
    <w:rsid w:val="00EA5400"/>
    <w:rsid w:val="00EA5817"/>
    <w:rsid w:val="00EA5B6B"/>
    <w:rsid w:val="00EA64A9"/>
    <w:rsid w:val="00EA65E1"/>
    <w:rsid w:val="00EA6D4D"/>
    <w:rsid w:val="00EA7D6B"/>
    <w:rsid w:val="00EA7DC6"/>
    <w:rsid w:val="00EB0197"/>
    <w:rsid w:val="00EB0441"/>
    <w:rsid w:val="00EB0A23"/>
    <w:rsid w:val="00EB0EA8"/>
    <w:rsid w:val="00EB193E"/>
    <w:rsid w:val="00EB1AEF"/>
    <w:rsid w:val="00EB1C90"/>
    <w:rsid w:val="00EB1E7D"/>
    <w:rsid w:val="00EB21BE"/>
    <w:rsid w:val="00EB2D04"/>
    <w:rsid w:val="00EB3170"/>
    <w:rsid w:val="00EB320C"/>
    <w:rsid w:val="00EB35A1"/>
    <w:rsid w:val="00EB3762"/>
    <w:rsid w:val="00EB3A1A"/>
    <w:rsid w:val="00EB3F57"/>
    <w:rsid w:val="00EB41E5"/>
    <w:rsid w:val="00EB474A"/>
    <w:rsid w:val="00EB4A65"/>
    <w:rsid w:val="00EB4F2A"/>
    <w:rsid w:val="00EB53AD"/>
    <w:rsid w:val="00EB5F12"/>
    <w:rsid w:val="00EB5F2B"/>
    <w:rsid w:val="00EB60E9"/>
    <w:rsid w:val="00EB64D9"/>
    <w:rsid w:val="00EB67D2"/>
    <w:rsid w:val="00EB6945"/>
    <w:rsid w:val="00EB6AC1"/>
    <w:rsid w:val="00EB6BA8"/>
    <w:rsid w:val="00EB6CC5"/>
    <w:rsid w:val="00EB718C"/>
    <w:rsid w:val="00EB72DF"/>
    <w:rsid w:val="00EB74B1"/>
    <w:rsid w:val="00EB76C5"/>
    <w:rsid w:val="00EB782E"/>
    <w:rsid w:val="00EB7A23"/>
    <w:rsid w:val="00EC0C10"/>
    <w:rsid w:val="00EC0DCA"/>
    <w:rsid w:val="00EC0F43"/>
    <w:rsid w:val="00EC1791"/>
    <w:rsid w:val="00EC1CD5"/>
    <w:rsid w:val="00EC1FDD"/>
    <w:rsid w:val="00EC2C28"/>
    <w:rsid w:val="00EC313B"/>
    <w:rsid w:val="00EC3364"/>
    <w:rsid w:val="00EC34C4"/>
    <w:rsid w:val="00EC35B8"/>
    <w:rsid w:val="00EC390C"/>
    <w:rsid w:val="00EC3F44"/>
    <w:rsid w:val="00EC443F"/>
    <w:rsid w:val="00EC4E07"/>
    <w:rsid w:val="00EC4E1A"/>
    <w:rsid w:val="00EC51BA"/>
    <w:rsid w:val="00EC550E"/>
    <w:rsid w:val="00EC55E2"/>
    <w:rsid w:val="00EC55F4"/>
    <w:rsid w:val="00EC5CC9"/>
    <w:rsid w:val="00EC60AF"/>
    <w:rsid w:val="00EC6159"/>
    <w:rsid w:val="00EC65AB"/>
    <w:rsid w:val="00EC6629"/>
    <w:rsid w:val="00EC6BE2"/>
    <w:rsid w:val="00EC6F30"/>
    <w:rsid w:val="00EC799F"/>
    <w:rsid w:val="00EC7A2C"/>
    <w:rsid w:val="00EC7BC9"/>
    <w:rsid w:val="00EC7D8C"/>
    <w:rsid w:val="00ED03B3"/>
    <w:rsid w:val="00ED04D0"/>
    <w:rsid w:val="00ED0957"/>
    <w:rsid w:val="00ED0D00"/>
    <w:rsid w:val="00ED1131"/>
    <w:rsid w:val="00ED11A3"/>
    <w:rsid w:val="00ED1220"/>
    <w:rsid w:val="00ED18C6"/>
    <w:rsid w:val="00ED1BF9"/>
    <w:rsid w:val="00ED1D24"/>
    <w:rsid w:val="00ED1E43"/>
    <w:rsid w:val="00ED1F05"/>
    <w:rsid w:val="00ED20CF"/>
    <w:rsid w:val="00ED2426"/>
    <w:rsid w:val="00ED2695"/>
    <w:rsid w:val="00ED26DE"/>
    <w:rsid w:val="00ED289E"/>
    <w:rsid w:val="00ED28E5"/>
    <w:rsid w:val="00ED2911"/>
    <w:rsid w:val="00ED30D2"/>
    <w:rsid w:val="00ED3600"/>
    <w:rsid w:val="00ED37DC"/>
    <w:rsid w:val="00ED3F52"/>
    <w:rsid w:val="00ED4221"/>
    <w:rsid w:val="00ED462F"/>
    <w:rsid w:val="00ED4757"/>
    <w:rsid w:val="00ED49FF"/>
    <w:rsid w:val="00ED4B3E"/>
    <w:rsid w:val="00ED4C06"/>
    <w:rsid w:val="00ED4DFB"/>
    <w:rsid w:val="00ED4EC3"/>
    <w:rsid w:val="00ED4FEE"/>
    <w:rsid w:val="00ED5028"/>
    <w:rsid w:val="00ED5086"/>
    <w:rsid w:val="00ED543B"/>
    <w:rsid w:val="00ED546E"/>
    <w:rsid w:val="00ED55C0"/>
    <w:rsid w:val="00ED5970"/>
    <w:rsid w:val="00ED5A5E"/>
    <w:rsid w:val="00ED5B1B"/>
    <w:rsid w:val="00ED5C95"/>
    <w:rsid w:val="00ED5D21"/>
    <w:rsid w:val="00ED5F71"/>
    <w:rsid w:val="00ED6711"/>
    <w:rsid w:val="00ED67EB"/>
    <w:rsid w:val="00ED68E7"/>
    <w:rsid w:val="00ED6BBA"/>
    <w:rsid w:val="00ED7008"/>
    <w:rsid w:val="00ED7258"/>
    <w:rsid w:val="00ED753B"/>
    <w:rsid w:val="00ED7D75"/>
    <w:rsid w:val="00ED7DB4"/>
    <w:rsid w:val="00ED7E3E"/>
    <w:rsid w:val="00EE00E5"/>
    <w:rsid w:val="00EE06AA"/>
    <w:rsid w:val="00EE0755"/>
    <w:rsid w:val="00EE0C03"/>
    <w:rsid w:val="00EE0EFD"/>
    <w:rsid w:val="00EE0F57"/>
    <w:rsid w:val="00EE11B1"/>
    <w:rsid w:val="00EE1835"/>
    <w:rsid w:val="00EE18B7"/>
    <w:rsid w:val="00EE2136"/>
    <w:rsid w:val="00EE23C1"/>
    <w:rsid w:val="00EE251C"/>
    <w:rsid w:val="00EE2657"/>
    <w:rsid w:val="00EE2685"/>
    <w:rsid w:val="00EE26E4"/>
    <w:rsid w:val="00EE32A1"/>
    <w:rsid w:val="00EE375C"/>
    <w:rsid w:val="00EE3A12"/>
    <w:rsid w:val="00EE3BB2"/>
    <w:rsid w:val="00EE3D26"/>
    <w:rsid w:val="00EE41E4"/>
    <w:rsid w:val="00EE481A"/>
    <w:rsid w:val="00EE4F4F"/>
    <w:rsid w:val="00EE56B8"/>
    <w:rsid w:val="00EE5842"/>
    <w:rsid w:val="00EE594C"/>
    <w:rsid w:val="00EE5B40"/>
    <w:rsid w:val="00EE5D40"/>
    <w:rsid w:val="00EE5FC0"/>
    <w:rsid w:val="00EE6044"/>
    <w:rsid w:val="00EE6110"/>
    <w:rsid w:val="00EE61F1"/>
    <w:rsid w:val="00EE62E5"/>
    <w:rsid w:val="00EE685E"/>
    <w:rsid w:val="00EE6A1D"/>
    <w:rsid w:val="00EE6D30"/>
    <w:rsid w:val="00EE73AA"/>
    <w:rsid w:val="00EE7450"/>
    <w:rsid w:val="00EE751B"/>
    <w:rsid w:val="00EE7759"/>
    <w:rsid w:val="00EE78B7"/>
    <w:rsid w:val="00EE7946"/>
    <w:rsid w:val="00EE7C33"/>
    <w:rsid w:val="00EF00C4"/>
    <w:rsid w:val="00EF00FF"/>
    <w:rsid w:val="00EF0D99"/>
    <w:rsid w:val="00EF0E61"/>
    <w:rsid w:val="00EF0FCB"/>
    <w:rsid w:val="00EF16B1"/>
    <w:rsid w:val="00EF17BD"/>
    <w:rsid w:val="00EF1951"/>
    <w:rsid w:val="00EF1ABD"/>
    <w:rsid w:val="00EF1BBC"/>
    <w:rsid w:val="00EF1BF7"/>
    <w:rsid w:val="00EF1D15"/>
    <w:rsid w:val="00EF1F84"/>
    <w:rsid w:val="00EF21AE"/>
    <w:rsid w:val="00EF2803"/>
    <w:rsid w:val="00EF2931"/>
    <w:rsid w:val="00EF2ABA"/>
    <w:rsid w:val="00EF2D65"/>
    <w:rsid w:val="00EF374A"/>
    <w:rsid w:val="00EF3BED"/>
    <w:rsid w:val="00EF3D33"/>
    <w:rsid w:val="00EF3F92"/>
    <w:rsid w:val="00EF444D"/>
    <w:rsid w:val="00EF44F3"/>
    <w:rsid w:val="00EF46B9"/>
    <w:rsid w:val="00EF4905"/>
    <w:rsid w:val="00EF4A98"/>
    <w:rsid w:val="00EF4AD3"/>
    <w:rsid w:val="00EF4DF4"/>
    <w:rsid w:val="00EF5048"/>
    <w:rsid w:val="00EF556D"/>
    <w:rsid w:val="00EF6117"/>
    <w:rsid w:val="00EF61F4"/>
    <w:rsid w:val="00EF6D9F"/>
    <w:rsid w:val="00EF703C"/>
    <w:rsid w:val="00EF70FB"/>
    <w:rsid w:val="00EF711D"/>
    <w:rsid w:val="00EF7415"/>
    <w:rsid w:val="00EF7746"/>
    <w:rsid w:val="00EF7889"/>
    <w:rsid w:val="00F0011C"/>
    <w:rsid w:val="00F00E3D"/>
    <w:rsid w:val="00F01270"/>
    <w:rsid w:val="00F01778"/>
    <w:rsid w:val="00F017B2"/>
    <w:rsid w:val="00F01D37"/>
    <w:rsid w:val="00F01F7B"/>
    <w:rsid w:val="00F024EB"/>
    <w:rsid w:val="00F025D2"/>
    <w:rsid w:val="00F0275D"/>
    <w:rsid w:val="00F028B7"/>
    <w:rsid w:val="00F02D6F"/>
    <w:rsid w:val="00F02E01"/>
    <w:rsid w:val="00F030CF"/>
    <w:rsid w:val="00F03153"/>
    <w:rsid w:val="00F0319A"/>
    <w:rsid w:val="00F033B4"/>
    <w:rsid w:val="00F035E6"/>
    <w:rsid w:val="00F0369C"/>
    <w:rsid w:val="00F03779"/>
    <w:rsid w:val="00F038AA"/>
    <w:rsid w:val="00F03C52"/>
    <w:rsid w:val="00F03C5C"/>
    <w:rsid w:val="00F03E4D"/>
    <w:rsid w:val="00F04645"/>
    <w:rsid w:val="00F04ABB"/>
    <w:rsid w:val="00F04CD1"/>
    <w:rsid w:val="00F0511C"/>
    <w:rsid w:val="00F053EC"/>
    <w:rsid w:val="00F05C1D"/>
    <w:rsid w:val="00F05D4D"/>
    <w:rsid w:val="00F05F83"/>
    <w:rsid w:val="00F061ED"/>
    <w:rsid w:val="00F06577"/>
    <w:rsid w:val="00F065EF"/>
    <w:rsid w:val="00F066EE"/>
    <w:rsid w:val="00F0681D"/>
    <w:rsid w:val="00F06827"/>
    <w:rsid w:val="00F06E6E"/>
    <w:rsid w:val="00F07437"/>
    <w:rsid w:val="00F076A4"/>
    <w:rsid w:val="00F07ED7"/>
    <w:rsid w:val="00F07FF6"/>
    <w:rsid w:val="00F108AC"/>
    <w:rsid w:val="00F10CE6"/>
    <w:rsid w:val="00F11769"/>
    <w:rsid w:val="00F119A4"/>
    <w:rsid w:val="00F119E0"/>
    <w:rsid w:val="00F11E67"/>
    <w:rsid w:val="00F12270"/>
    <w:rsid w:val="00F12B50"/>
    <w:rsid w:val="00F12B99"/>
    <w:rsid w:val="00F12EC6"/>
    <w:rsid w:val="00F1303E"/>
    <w:rsid w:val="00F1312A"/>
    <w:rsid w:val="00F13541"/>
    <w:rsid w:val="00F13746"/>
    <w:rsid w:val="00F1392F"/>
    <w:rsid w:val="00F14D80"/>
    <w:rsid w:val="00F151AE"/>
    <w:rsid w:val="00F154CE"/>
    <w:rsid w:val="00F15B00"/>
    <w:rsid w:val="00F15E74"/>
    <w:rsid w:val="00F15E7C"/>
    <w:rsid w:val="00F16E7D"/>
    <w:rsid w:val="00F1735D"/>
    <w:rsid w:val="00F17506"/>
    <w:rsid w:val="00F2086D"/>
    <w:rsid w:val="00F20AC9"/>
    <w:rsid w:val="00F20CBA"/>
    <w:rsid w:val="00F20DB0"/>
    <w:rsid w:val="00F20E5E"/>
    <w:rsid w:val="00F21A03"/>
    <w:rsid w:val="00F21A8E"/>
    <w:rsid w:val="00F21BC3"/>
    <w:rsid w:val="00F21D9C"/>
    <w:rsid w:val="00F22348"/>
    <w:rsid w:val="00F22776"/>
    <w:rsid w:val="00F228A9"/>
    <w:rsid w:val="00F229D0"/>
    <w:rsid w:val="00F22A55"/>
    <w:rsid w:val="00F22A5E"/>
    <w:rsid w:val="00F22C14"/>
    <w:rsid w:val="00F22C4A"/>
    <w:rsid w:val="00F22DCB"/>
    <w:rsid w:val="00F2395B"/>
    <w:rsid w:val="00F23DD5"/>
    <w:rsid w:val="00F24137"/>
    <w:rsid w:val="00F2455A"/>
    <w:rsid w:val="00F246DC"/>
    <w:rsid w:val="00F248BE"/>
    <w:rsid w:val="00F24CCF"/>
    <w:rsid w:val="00F24E49"/>
    <w:rsid w:val="00F25556"/>
    <w:rsid w:val="00F25848"/>
    <w:rsid w:val="00F25A70"/>
    <w:rsid w:val="00F25ABA"/>
    <w:rsid w:val="00F26534"/>
    <w:rsid w:val="00F2654C"/>
    <w:rsid w:val="00F2664C"/>
    <w:rsid w:val="00F266F9"/>
    <w:rsid w:val="00F26712"/>
    <w:rsid w:val="00F26C93"/>
    <w:rsid w:val="00F26DB5"/>
    <w:rsid w:val="00F278B8"/>
    <w:rsid w:val="00F27A62"/>
    <w:rsid w:val="00F27B75"/>
    <w:rsid w:val="00F300A4"/>
    <w:rsid w:val="00F3063D"/>
    <w:rsid w:val="00F3080E"/>
    <w:rsid w:val="00F30A3C"/>
    <w:rsid w:val="00F30D4B"/>
    <w:rsid w:val="00F312C1"/>
    <w:rsid w:val="00F315BE"/>
    <w:rsid w:val="00F319EA"/>
    <w:rsid w:val="00F31A8A"/>
    <w:rsid w:val="00F31AEB"/>
    <w:rsid w:val="00F31CEB"/>
    <w:rsid w:val="00F31D64"/>
    <w:rsid w:val="00F31D6E"/>
    <w:rsid w:val="00F31DE1"/>
    <w:rsid w:val="00F3202E"/>
    <w:rsid w:val="00F321FC"/>
    <w:rsid w:val="00F32643"/>
    <w:rsid w:val="00F32671"/>
    <w:rsid w:val="00F3267F"/>
    <w:rsid w:val="00F3270F"/>
    <w:rsid w:val="00F3331F"/>
    <w:rsid w:val="00F3350E"/>
    <w:rsid w:val="00F33AAA"/>
    <w:rsid w:val="00F33BAD"/>
    <w:rsid w:val="00F340FA"/>
    <w:rsid w:val="00F34941"/>
    <w:rsid w:val="00F34999"/>
    <w:rsid w:val="00F34E27"/>
    <w:rsid w:val="00F354C9"/>
    <w:rsid w:val="00F3586B"/>
    <w:rsid w:val="00F35934"/>
    <w:rsid w:val="00F35ABE"/>
    <w:rsid w:val="00F3603D"/>
    <w:rsid w:val="00F36076"/>
    <w:rsid w:val="00F365B7"/>
    <w:rsid w:val="00F36658"/>
    <w:rsid w:val="00F3683F"/>
    <w:rsid w:val="00F36845"/>
    <w:rsid w:val="00F3685C"/>
    <w:rsid w:val="00F36A85"/>
    <w:rsid w:val="00F36B96"/>
    <w:rsid w:val="00F37043"/>
    <w:rsid w:val="00F3785B"/>
    <w:rsid w:val="00F37A3F"/>
    <w:rsid w:val="00F37C33"/>
    <w:rsid w:val="00F37D10"/>
    <w:rsid w:val="00F37EA7"/>
    <w:rsid w:val="00F4020C"/>
    <w:rsid w:val="00F4046C"/>
    <w:rsid w:val="00F404E8"/>
    <w:rsid w:val="00F404FD"/>
    <w:rsid w:val="00F4051D"/>
    <w:rsid w:val="00F40D03"/>
    <w:rsid w:val="00F40E06"/>
    <w:rsid w:val="00F40F07"/>
    <w:rsid w:val="00F41086"/>
    <w:rsid w:val="00F410A8"/>
    <w:rsid w:val="00F411CD"/>
    <w:rsid w:val="00F416FF"/>
    <w:rsid w:val="00F41A75"/>
    <w:rsid w:val="00F421EA"/>
    <w:rsid w:val="00F42247"/>
    <w:rsid w:val="00F424D1"/>
    <w:rsid w:val="00F42A27"/>
    <w:rsid w:val="00F42CB3"/>
    <w:rsid w:val="00F42CCD"/>
    <w:rsid w:val="00F42ECC"/>
    <w:rsid w:val="00F43120"/>
    <w:rsid w:val="00F4358A"/>
    <w:rsid w:val="00F43761"/>
    <w:rsid w:val="00F43AE8"/>
    <w:rsid w:val="00F43C06"/>
    <w:rsid w:val="00F4415B"/>
    <w:rsid w:val="00F448D2"/>
    <w:rsid w:val="00F4497C"/>
    <w:rsid w:val="00F44A20"/>
    <w:rsid w:val="00F44A38"/>
    <w:rsid w:val="00F450C7"/>
    <w:rsid w:val="00F453AF"/>
    <w:rsid w:val="00F4542C"/>
    <w:rsid w:val="00F45C37"/>
    <w:rsid w:val="00F460B6"/>
    <w:rsid w:val="00F46194"/>
    <w:rsid w:val="00F463FE"/>
    <w:rsid w:val="00F46B43"/>
    <w:rsid w:val="00F47025"/>
    <w:rsid w:val="00F470C8"/>
    <w:rsid w:val="00F4747D"/>
    <w:rsid w:val="00F474C0"/>
    <w:rsid w:val="00F50111"/>
    <w:rsid w:val="00F503E7"/>
    <w:rsid w:val="00F50465"/>
    <w:rsid w:val="00F506B9"/>
    <w:rsid w:val="00F509CC"/>
    <w:rsid w:val="00F50CB1"/>
    <w:rsid w:val="00F50E95"/>
    <w:rsid w:val="00F51012"/>
    <w:rsid w:val="00F513B3"/>
    <w:rsid w:val="00F521CE"/>
    <w:rsid w:val="00F52694"/>
    <w:rsid w:val="00F528FA"/>
    <w:rsid w:val="00F52910"/>
    <w:rsid w:val="00F52CE5"/>
    <w:rsid w:val="00F53045"/>
    <w:rsid w:val="00F53051"/>
    <w:rsid w:val="00F5325E"/>
    <w:rsid w:val="00F53417"/>
    <w:rsid w:val="00F5367E"/>
    <w:rsid w:val="00F53790"/>
    <w:rsid w:val="00F53A74"/>
    <w:rsid w:val="00F53AA8"/>
    <w:rsid w:val="00F53BD4"/>
    <w:rsid w:val="00F53CD9"/>
    <w:rsid w:val="00F53F8E"/>
    <w:rsid w:val="00F53FC4"/>
    <w:rsid w:val="00F542A4"/>
    <w:rsid w:val="00F544B1"/>
    <w:rsid w:val="00F546C3"/>
    <w:rsid w:val="00F54946"/>
    <w:rsid w:val="00F55050"/>
    <w:rsid w:val="00F550C1"/>
    <w:rsid w:val="00F55711"/>
    <w:rsid w:val="00F55BAB"/>
    <w:rsid w:val="00F55F1B"/>
    <w:rsid w:val="00F55F97"/>
    <w:rsid w:val="00F563DC"/>
    <w:rsid w:val="00F56755"/>
    <w:rsid w:val="00F568F0"/>
    <w:rsid w:val="00F56C74"/>
    <w:rsid w:val="00F56DA5"/>
    <w:rsid w:val="00F572DC"/>
    <w:rsid w:val="00F60CE3"/>
    <w:rsid w:val="00F60DB6"/>
    <w:rsid w:val="00F611D3"/>
    <w:rsid w:val="00F6136C"/>
    <w:rsid w:val="00F61568"/>
    <w:rsid w:val="00F61BB3"/>
    <w:rsid w:val="00F61F60"/>
    <w:rsid w:val="00F620C6"/>
    <w:rsid w:val="00F6225B"/>
    <w:rsid w:val="00F6258E"/>
    <w:rsid w:val="00F626C8"/>
    <w:rsid w:val="00F6279C"/>
    <w:rsid w:val="00F62D35"/>
    <w:rsid w:val="00F63060"/>
    <w:rsid w:val="00F63539"/>
    <w:rsid w:val="00F64492"/>
    <w:rsid w:val="00F64A8C"/>
    <w:rsid w:val="00F64B11"/>
    <w:rsid w:val="00F64DED"/>
    <w:rsid w:val="00F64EF1"/>
    <w:rsid w:val="00F65077"/>
    <w:rsid w:val="00F650A7"/>
    <w:rsid w:val="00F6546A"/>
    <w:rsid w:val="00F65482"/>
    <w:rsid w:val="00F655DB"/>
    <w:rsid w:val="00F6561F"/>
    <w:rsid w:val="00F658B1"/>
    <w:rsid w:val="00F659D7"/>
    <w:rsid w:val="00F65D54"/>
    <w:rsid w:val="00F65DDE"/>
    <w:rsid w:val="00F66232"/>
    <w:rsid w:val="00F669DB"/>
    <w:rsid w:val="00F66AFF"/>
    <w:rsid w:val="00F66BD1"/>
    <w:rsid w:val="00F66C56"/>
    <w:rsid w:val="00F66D6C"/>
    <w:rsid w:val="00F66FB6"/>
    <w:rsid w:val="00F671C2"/>
    <w:rsid w:val="00F6723C"/>
    <w:rsid w:val="00F67281"/>
    <w:rsid w:val="00F6731A"/>
    <w:rsid w:val="00F67393"/>
    <w:rsid w:val="00F677F2"/>
    <w:rsid w:val="00F67EE9"/>
    <w:rsid w:val="00F7007D"/>
    <w:rsid w:val="00F703DC"/>
    <w:rsid w:val="00F70CD2"/>
    <w:rsid w:val="00F7114A"/>
    <w:rsid w:val="00F7153C"/>
    <w:rsid w:val="00F71F4B"/>
    <w:rsid w:val="00F7203D"/>
    <w:rsid w:val="00F722C3"/>
    <w:rsid w:val="00F72853"/>
    <w:rsid w:val="00F72BDD"/>
    <w:rsid w:val="00F72DCB"/>
    <w:rsid w:val="00F72E13"/>
    <w:rsid w:val="00F73130"/>
    <w:rsid w:val="00F73473"/>
    <w:rsid w:val="00F739D3"/>
    <w:rsid w:val="00F739E1"/>
    <w:rsid w:val="00F73C44"/>
    <w:rsid w:val="00F73F1F"/>
    <w:rsid w:val="00F73F8F"/>
    <w:rsid w:val="00F7466C"/>
    <w:rsid w:val="00F747B2"/>
    <w:rsid w:val="00F747B8"/>
    <w:rsid w:val="00F74B01"/>
    <w:rsid w:val="00F74CFE"/>
    <w:rsid w:val="00F75120"/>
    <w:rsid w:val="00F75251"/>
    <w:rsid w:val="00F7550B"/>
    <w:rsid w:val="00F75762"/>
    <w:rsid w:val="00F75BA5"/>
    <w:rsid w:val="00F75CD8"/>
    <w:rsid w:val="00F75D9E"/>
    <w:rsid w:val="00F75E3A"/>
    <w:rsid w:val="00F7620D"/>
    <w:rsid w:val="00F76218"/>
    <w:rsid w:val="00F7624C"/>
    <w:rsid w:val="00F765EC"/>
    <w:rsid w:val="00F766A9"/>
    <w:rsid w:val="00F76864"/>
    <w:rsid w:val="00F76B19"/>
    <w:rsid w:val="00F76E02"/>
    <w:rsid w:val="00F76F8D"/>
    <w:rsid w:val="00F77303"/>
    <w:rsid w:val="00F77820"/>
    <w:rsid w:val="00F77B99"/>
    <w:rsid w:val="00F77C3E"/>
    <w:rsid w:val="00F8022D"/>
    <w:rsid w:val="00F802F1"/>
    <w:rsid w:val="00F80CA3"/>
    <w:rsid w:val="00F80F29"/>
    <w:rsid w:val="00F81339"/>
    <w:rsid w:val="00F8133F"/>
    <w:rsid w:val="00F816BB"/>
    <w:rsid w:val="00F81DD1"/>
    <w:rsid w:val="00F8241C"/>
    <w:rsid w:val="00F82B8E"/>
    <w:rsid w:val="00F82C5C"/>
    <w:rsid w:val="00F82CCB"/>
    <w:rsid w:val="00F8337E"/>
    <w:rsid w:val="00F8353A"/>
    <w:rsid w:val="00F846EC"/>
    <w:rsid w:val="00F847D0"/>
    <w:rsid w:val="00F84B70"/>
    <w:rsid w:val="00F84C19"/>
    <w:rsid w:val="00F84C3C"/>
    <w:rsid w:val="00F84DAD"/>
    <w:rsid w:val="00F84E04"/>
    <w:rsid w:val="00F8535F"/>
    <w:rsid w:val="00F8585D"/>
    <w:rsid w:val="00F85ADA"/>
    <w:rsid w:val="00F85EBC"/>
    <w:rsid w:val="00F868E9"/>
    <w:rsid w:val="00F86D8E"/>
    <w:rsid w:val="00F877AC"/>
    <w:rsid w:val="00F87917"/>
    <w:rsid w:val="00F87B0B"/>
    <w:rsid w:val="00F87E15"/>
    <w:rsid w:val="00F900FC"/>
    <w:rsid w:val="00F902AD"/>
    <w:rsid w:val="00F90635"/>
    <w:rsid w:val="00F906E9"/>
    <w:rsid w:val="00F909DB"/>
    <w:rsid w:val="00F90B10"/>
    <w:rsid w:val="00F90B90"/>
    <w:rsid w:val="00F90C80"/>
    <w:rsid w:val="00F915DD"/>
    <w:rsid w:val="00F91E8D"/>
    <w:rsid w:val="00F920D5"/>
    <w:rsid w:val="00F920DC"/>
    <w:rsid w:val="00F922C8"/>
    <w:rsid w:val="00F9266F"/>
    <w:rsid w:val="00F926A6"/>
    <w:rsid w:val="00F926BA"/>
    <w:rsid w:val="00F927DF"/>
    <w:rsid w:val="00F927E7"/>
    <w:rsid w:val="00F92B30"/>
    <w:rsid w:val="00F92BDD"/>
    <w:rsid w:val="00F93083"/>
    <w:rsid w:val="00F937D4"/>
    <w:rsid w:val="00F93941"/>
    <w:rsid w:val="00F93AB7"/>
    <w:rsid w:val="00F93ADF"/>
    <w:rsid w:val="00F94DC9"/>
    <w:rsid w:val="00F94F28"/>
    <w:rsid w:val="00F95135"/>
    <w:rsid w:val="00F952E0"/>
    <w:rsid w:val="00F9532D"/>
    <w:rsid w:val="00F9538E"/>
    <w:rsid w:val="00F95409"/>
    <w:rsid w:val="00F955F2"/>
    <w:rsid w:val="00F955FD"/>
    <w:rsid w:val="00F9575F"/>
    <w:rsid w:val="00F95E24"/>
    <w:rsid w:val="00F9629D"/>
    <w:rsid w:val="00F9632F"/>
    <w:rsid w:val="00F9652F"/>
    <w:rsid w:val="00F9666B"/>
    <w:rsid w:val="00F966AD"/>
    <w:rsid w:val="00F966C4"/>
    <w:rsid w:val="00F96A11"/>
    <w:rsid w:val="00F96DEE"/>
    <w:rsid w:val="00F96FF1"/>
    <w:rsid w:val="00F9738C"/>
    <w:rsid w:val="00F974D5"/>
    <w:rsid w:val="00F97536"/>
    <w:rsid w:val="00F9782D"/>
    <w:rsid w:val="00FA0201"/>
    <w:rsid w:val="00FA035E"/>
    <w:rsid w:val="00FA0822"/>
    <w:rsid w:val="00FA0C02"/>
    <w:rsid w:val="00FA11F2"/>
    <w:rsid w:val="00FA12D0"/>
    <w:rsid w:val="00FA174E"/>
    <w:rsid w:val="00FA19B4"/>
    <w:rsid w:val="00FA19C1"/>
    <w:rsid w:val="00FA1DCA"/>
    <w:rsid w:val="00FA1EAE"/>
    <w:rsid w:val="00FA1F6F"/>
    <w:rsid w:val="00FA25E3"/>
    <w:rsid w:val="00FA2722"/>
    <w:rsid w:val="00FA2807"/>
    <w:rsid w:val="00FA2F19"/>
    <w:rsid w:val="00FA306F"/>
    <w:rsid w:val="00FA4095"/>
    <w:rsid w:val="00FA47AD"/>
    <w:rsid w:val="00FA507B"/>
    <w:rsid w:val="00FA5598"/>
    <w:rsid w:val="00FA571F"/>
    <w:rsid w:val="00FA5857"/>
    <w:rsid w:val="00FA5880"/>
    <w:rsid w:val="00FA626E"/>
    <w:rsid w:val="00FA63A2"/>
    <w:rsid w:val="00FA68CE"/>
    <w:rsid w:val="00FA6F8E"/>
    <w:rsid w:val="00FA7584"/>
    <w:rsid w:val="00FA77FF"/>
    <w:rsid w:val="00FA78BB"/>
    <w:rsid w:val="00FA7A14"/>
    <w:rsid w:val="00FA7BA8"/>
    <w:rsid w:val="00FA7BEA"/>
    <w:rsid w:val="00FA7F73"/>
    <w:rsid w:val="00FB02CD"/>
    <w:rsid w:val="00FB05A2"/>
    <w:rsid w:val="00FB16EF"/>
    <w:rsid w:val="00FB19C5"/>
    <w:rsid w:val="00FB1C78"/>
    <w:rsid w:val="00FB1FDE"/>
    <w:rsid w:val="00FB204A"/>
    <w:rsid w:val="00FB2122"/>
    <w:rsid w:val="00FB2C0E"/>
    <w:rsid w:val="00FB2C2F"/>
    <w:rsid w:val="00FB2E93"/>
    <w:rsid w:val="00FB32D3"/>
    <w:rsid w:val="00FB350E"/>
    <w:rsid w:val="00FB35A5"/>
    <w:rsid w:val="00FB388D"/>
    <w:rsid w:val="00FB3C2C"/>
    <w:rsid w:val="00FB3E85"/>
    <w:rsid w:val="00FB3EFA"/>
    <w:rsid w:val="00FB3FF6"/>
    <w:rsid w:val="00FB4223"/>
    <w:rsid w:val="00FB467F"/>
    <w:rsid w:val="00FB4924"/>
    <w:rsid w:val="00FB4A70"/>
    <w:rsid w:val="00FB4D55"/>
    <w:rsid w:val="00FB4E16"/>
    <w:rsid w:val="00FB5086"/>
    <w:rsid w:val="00FB53E8"/>
    <w:rsid w:val="00FB54F1"/>
    <w:rsid w:val="00FB55AB"/>
    <w:rsid w:val="00FB5617"/>
    <w:rsid w:val="00FB5C53"/>
    <w:rsid w:val="00FB62E0"/>
    <w:rsid w:val="00FB6840"/>
    <w:rsid w:val="00FB6B78"/>
    <w:rsid w:val="00FB7911"/>
    <w:rsid w:val="00FB7DB7"/>
    <w:rsid w:val="00FC0486"/>
    <w:rsid w:val="00FC0668"/>
    <w:rsid w:val="00FC14C9"/>
    <w:rsid w:val="00FC160B"/>
    <w:rsid w:val="00FC1A69"/>
    <w:rsid w:val="00FC1CEA"/>
    <w:rsid w:val="00FC2034"/>
    <w:rsid w:val="00FC2C3E"/>
    <w:rsid w:val="00FC2D34"/>
    <w:rsid w:val="00FC2F9A"/>
    <w:rsid w:val="00FC30B8"/>
    <w:rsid w:val="00FC31D3"/>
    <w:rsid w:val="00FC3268"/>
    <w:rsid w:val="00FC39C0"/>
    <w:rsid w:val="00FC41BB"/>
    <w:rsid w:val="00FC4283"/>
    <w:rsid w:val="00FC4850"/>
    <w:rsid w:val="00FC4C13"/>
    <w:rsid w:val="00FC52DA"/>
    <w:rsid w:val="00FC56FF"/>
    <w:rsid w:val="00FC5763"/>
    <w:rsid w:val="00FC5811"/>
    <w:rsid w:val="00FC59FA"/>
    <w:rsid w:val="00FC5AC9"/>
    <w:rsid w:val="00FC6411"/>
    <w:rsid w:val="00FC6414"/>
    <w:rsid w:val="00FC667E"/>
    <w:rsid w:val="00FC6848"/>
    <w:rsid w:val="00FC6AFA"/>
    <w:rsid w:val="00FC6BD3"/>
    <w:rsid w:val="00FC6CFB"/>
    <w:rsid w:val="00FC6E75"/>
    <w:rsid w:val="00FC6F72"/>
    <w:rsid w:val="00FC6FD9"/>
    <w:rsid w:val="00FC741D"/>
    <w:rsid w:val="00FC7D50"/>
    <w:rsid w:val="00FC7FF3"/>
    <w:rsid w:val="00FD0356"/>
    <w:rsid w:val="00FD03C7"/>
    <w:rsid w:val="00FD0A89"/>
    <w:rsid w:val="00FD0C9C"/>
    <w:rsid w:val="00FD0E7F"/>
    <w:rsid w:val="00FD12FA"/>
    <w:rsid w:val="00FD1981"/>
    <w:rsid w:val="00FD1ABF"/>
    <w:rsid w:val="00FD1BC4"/>
    <w:rsid w:val="00FD1BC6"/>
    <w:rsid w:val="00FD1C37"/>
    <w:rsid w:val="00FD1D7F"/>
    <w:rsid w:val="00FD2284"/>
    <w:rsid w:val="00FD2925"/>
    <w:rsid w:val="00FD2D68"/>
    <w:rsid w:val="00FD3338"/>
    <w:rsid w:val="00FD3EB4"/>
    <w:rsid w:val="00FD3FD0"/>
    <w:rsid w:val="00FD4400"/>
    <w:rsid w:val="00FD48B8"/>
    <w:rsid w:val="00FD4ABF"/>
    <w:rsid w:val="00FD4B22"/>
    <w:rsid w:val="00FD5141"/>
    <w:rsid w:val="00FD586C"/>
    <w:rsid w:val="00FD59B7"/>
    <w:rsid w:val="00FD5CDE"/>
    <w:rsid w:val="00FD5DB1"/>
    <w:rsid w:val="00FD600B"/>
    <w:rsid w:val="00FD63C9"/>
    <w:rsid w:val="00FD6BD5"/>
    <w:rsid w:val="00FD7286"/>
    <w:rsid w:val="00FD78EB"/>
    <w:rsid w:val="00FD78F2"/>
    <w:rsid w:val="00FE0719"/>
    <w:rsid w:val="00FE076A"/>
    <w:rsid w:val="00FE0B15"/>
    <w:rsid w:val="00FE114E"/>
    <w:rsid w:val="00FE1283"/>
    <w:rsid w:val="00FE12CB"/>
    <w:rsid w:val="00FE16FC"/>
    <w:rsid w:val="00FE17D8"/>
    <w:rsid w:val="00FE1816"/>
    <w:rsid w:val="00FE1A72"/>
    <w:rsid w:val="00FE1BA0"/>
    <w:rsid w:val="00FE22D9"/>
    <w:rsid w:val="00FE2481"/>
    <w:rsid w:val="00FE2669"/>
    <w:rsid w:val="00FE2782"/>
    <w:rsid w:val="00FE2A1A"/>
    <w:rsid w:val="00FE2DEE"/>
    <w:rsid w:val="00FE2F0A"/>
    <w:rsid w:val="00FE32C3"/>
    <w:rsid w:val="00FE35E9"/>
    <w:rsid w:val="00FE3637"/>
    <w:rsid w:val="00FE38AA"/>
    <w:rsid w:val="00FE3A5B"/>
    <w:rsid w:val="00FE3E84"/>
    <w:rsid w:val="00FE40F3"/>
    <w:rsid w:val="00FE421A"/>
    <w:rsid w:val="00FE4223"/>
    <w:rsid w:val="00FE44B6"/>
    <w:rsid w:val="00FE47D7"/>
    <w:rsid w:val="00FE4A82"/>
    <w:rsid w:val="00FE4DDE"/>
    <w:rsid w:val="00FE4E55"/>
    <w:rsid w:val="00FE520D"/>
    <w:rsid w:val="00FE55FE"/>
    <w:rsid w:val="00FE58C8"/>
    <w:rsid w:val="00FE5A7A"/>
    <w:rsid w:val="00FE6019"/>
    <w:rsid w:val="00FE60B9"/>
    <w:rsid w:val="00FE620F"/>
    <w:rsid w:val="00FE645D"/>
    <w:rsid w:val="00FE6574"/>
    <w:rsid w:val="00FE668B"/>
    <w:rsid w:val="00FE6825"/>
    <w:rsid w:val="00FE7148"/>
    <w:rsid w:val="00FE7156"/>
    <w:rsid w:val="00FE7508"/>
    <w:rsid w:val="00FE763E"/>
    <w:rsid w:val="00FE776F"/>
    <w:rsid w:val="00FE7CA3"/>
    <w:rsid w:val="00FE7E1D"/>
    <w:rsid w:val="00FF0270"/>
    <w:rsid w:val="00FF03B5"/>
    <w:rsid w:val="00FF0804"/>
    <w:rsid w:val="00FF0915"/>
    <w:rsid w:val="00FF0ACB"/>
    <w:rsid w:val="00FF0AE4"/>
    <w:rsid w:val="00FF0E2D"/>
    <w:rsid w:val="00FF0F24"/>
    <w:rsid w:val="00FF107C"/>
    <w:rsid w:val="00FF10B2"/>
    <w:rsid w:val="00FF10F9"/>
    <w:rsid w:val="00FF20C1"/>
    <w:rsid w:val="00FF238C"/>
    <w:rsid w:val="00FF2780"/>
    <w:rsid w:val="00FF2A4B"/>
    <w:rsid w:val="00FF314E"/>
    <w:rsid w:val="00FF348D"/>
    <w:rsid w:val="00FF34F9"/>
    <w:rsid w:val="00FF3D46"/>
    <w:rsid w:val="00FF3E5B"/>
    <w:rsid w:val="00FF3EF3"/>
    <w:rsid w:val="00FF3FB5"/>
    <w:rsid w:val="00FF434C"/>
    <w:rsid w:val="00FF4A3D"/>
    <w:rsid w:val="00FF4BF6"/>
    <w:rsid w:val="00FF4C0A"/>
    <w:rsid w:val="00FF4C39"/>
    <w:rsid w:val="00FF4F3B"/>
    <w:rsid w:val="00FF5428"/>
    <w:rsid w:val="00FF5716"/>
    <w:rsid w:val="00FF622F"/>
    <w:rsid w:val="00FF625A"/>
    <w:rsid w:val="00FF62AE"/>
    <w:rsid w:val="00FF6C61"/>
    <w:rsid w:val="00FF6F26"/>
    <w:rsid w:val="00FF71AB"/>
    <w:rsid w:val="00FF7850"/>
    <w:rsid w:val="00FF7886"/>
    <w:rsid w:val="00FF79DC"/>
    <w:rsid w:val="00FF7A52"/>
    <w:rsid w:val="00FF7C40"/>
    <w:rsid w:val="020E8F11"/>
    <w:rsid w:val="035727EF"/>
    <w:rsid w:val="03947562"/>
    <w:rsid w:val="04214664"/>
    <w:rsid w:val="043D090F"/>
    <w:rsid w:val="04A3EB9D"/>
    <w:rsid w:val="04A8931C"/>
    <w:rsid w:val="07D3D1AA"/>
    <w:rsid w:val="0872A104"/>
    <w:rsid w:val="098CD5B4"/>
    <w:rsid w:val="09E59C39"/>
    <w:rsid w:val="0ADDDB9C"/>
    <w:rsid w:val="0B58007C"/>
    <w:rsid w:val="0CAE0A25"/>
    <w:rsid w:val="0D016178"/>
    <w:rsid w:val="0D286C6E"/>
    <w:rsid w:val="0E47D051"/>
    <w:rsid w:val="0EF11EA6"/>
    <w:rsid w:val="0F4CB686"/>
    <w:rsid w:val="1135DE31"/>
    <w:rsid w:val="11D5793D"/>
    <w:rsid w:val="130825D6"/>
    <w:rsid w:val="130CAC70"/>
    <w:rsid w:val="13777A63"/>
    <w:rsid w:val="144906BB"/>
    <w:rsid w:val="149F120C"/>
    <w:rsid w:val="15D9FC22"/>
    <w:rsid w:val="15E014B0"/>
    <w:rsid w:val="1672E5B7"/>
    <w:rsid w:val="16911BE1"/>
    <w:rsid w:val="17C94849"/>
    <w:rsid w:val="17E20D8E"/>
    <w:rsid w:val="17E8B3F1"/>
    <w:rsid w:val="18193DEB"/>
    <w:rsid w:val="18319A63"/>
    <w:rsid w:val="197EADB7"/>
    <w:rsid w:val="19A2DCD8"/>
    <w:rsid w:val="1A6D9D5D"/>
    <w:rsid w:val="1ABCBDF4"/>
    <w:rsid w:val="1B198617"/>
    <w:rsid w:val="1B1E9F08"/>
    <w:rsid w:val="1B56C251"/>
    <w:rsid w:val="1CAF46B7"/>
    <w:rsid w:val="1E25E3BF"/>
    <w:rsid w:val="1E82F628"/>
    <w:rsid w:val="1EDAED79"/>
    <w:rsid w:val="1F9C0D18"/>
    <w:rsid w:val="1FD3F716"/>
    <w:rsid w:val="21FC9550"/>
    <w:rsid w:val="220BA867"/>
    <w:rsid w:val="22265402"/>
    <w:rsid w:val="235F77DB"/>
    <w:rsid w:val="23C726F3"/>
    <w:rsid w:val="23D7CEAB"/>
    <w:rsid w:val="240A2008"/>
    <w:rsid w:val="248E20C7"/>
    <w:rsid w:val="259BF99C"/>
    <w:rsid w:val="25EBF71D"/>
    <w:rsid w:val="26045496"/>
    <w:rsid w:val="261A4D52"/>
    <w:rsid w:val="26CF8774"/>
    <w:rsid w:val="26E8ECF9"/>
    <w:rsid w:val="27042724"/>
    <w:rsid w:val="2734FAB4"/>
    <w:rsid w:val="273FFF33"/>
    <w:rsid w:val="27508545"/>
    <w:rsid w:val="27B1DDC0"/>
    <w:rsid w:val="280D9429"/>
    <w:rsid w:val="286635E5"/>
    <w:rsid w:val="289453E5"/>
    <w:rsid w:val="28DBBC1A"/>
    <w:rsid w:val="2A4759CE"/>
    <w:rsid w:val="2A6F91F3"/>
    <w:rsid w:val="2B610411"/>
    <w:rsid w:val="2BA894F5"/>
    <w:rsid w:val="2C4C3C4D"/>
    <w:rsid w:val="2C77C2BC"/>
    <w:rsid w:val="2C84ABD8"/>
    <w:rsid w:val="2C85E75D"/>
    <w:rsid w:val="2F2AE26B"/>
    <w:rsid w:val="2F5092CF"/>
    <w:rsid w:val="2FC04F1C"/>
    <w:rsid w:val="304E43A9"/>
    <w:rsid w:val="319BA5B7"/>
    <w:rsid w:val="31AB5638"/>
    <w:rsid w:val="31E5D668"/>
    <w:rsid w:val="326E3AA8"/>
    <w:rsid w:val="32DFA199"/>
    <w:rsid w:val="331E1B15"/>
    <w:rsid w:val="334ABA7F"/>
    <w:rsid w:val="336ECB72"/>
    <w:rsid w:val="339173F1"/>
    <w:rsid w:val="3396D0C6"/>
    <w:rsid w:val="345A3C38"/>
    <w:rsid w:val="34809B99"/>
    <w:rsid w:val="3491370A"/>
    <w:rsid w:val="34FB211A"/>
    <w:rsid w:val="358081C1"/>
    <w:rsid w:val="35CB3BFC"/>
    <w:rsid w:val="3625F1DD"/>
    <w:rsid w:val="37346734"/>
    <w:rsid w:val="3741C6BF"/>
    <w:rsid w:val="38DE3C72"/>
    <w:rsid w:val="39282739"/>
    <w:rsid w:val="397523BA"/>
    <w:rsid w:val="39B93F4F"/>
    <w:rsid w:val="3A188572"/>
    <w:rsid w:val="3A77B744"/>
    <w:rsid w:val="3A7B4A8F"/>
    <w:rsid w:val="3AC35FF9"/>
    <w:rsid w:val="3B0CE5C2"/>
    <w:rsid w:val="3B5B48CC"/>
    <w:rsid w:val="3B778248"/>
    <w:rsid w:val="3C16A760"/>
    <w:rsid w:val="3C983EC4"/>
    <w:rsid w:val="3CE9ED55"/>
    <w:rsid w:val="3D157AE7"/>
    <w:rsid w:val="3D62E0A9"/>
    <w:rsid w:val="3E23A7CD"/>
    <w:rsid w:val="3E5DB95B"/>
    <w:rsid w:val="3EA73834"/>
    <w:rsid w:val="40F0F055"/>
    <w:rsid w:val="415FF19C"/>
    <w:rsid w:val="41E495EC"/>
    <w:rsid w:val="42644B6D"/>
    <w:rsid w:val="429520EC"/>
    <w:rsid w:val="429E242D"/>
    <w:rsid w:val="4343F3E3"/>
    <w:rsid w:val="4374B914"/>
    <w:rsid w:val="437E7E1E"/>
    <w:rsid w:val="44B8B524"/>
    <w:rsid w:val="4625A78E"/>
    <w:rsid w:val="46E247D8"/>
    <w:rsid w:val="48116ECA"/>
    <w:rsid w:val="487D122F"/>
    <w:rsid w:val="4969CA8D"/>
    <w:rsid w:val="498850D6"/>
    <w:rsid w:val="4AACFC77"/>
    <w:rsid w:val="4AC739A1"/>
    <w:rsid w:val="4B24E6F1"/>
    <w:rsid w:val="4B96CD78"/>
    <w:rsid w:val="4B99FF93"/>
    <w:rsid w:val="4BBA8C3B"/>
    <w:rsid w:val="4BBCF40B"/>
    <w:rsid w:val="4BD7B843"/>
    <w:rsid w:val="4C3E12AD"/>
    <w:rsid w:val="4C7406A9"/>
    <w:rsid w:val="4C74BD6D"/>
    <w:rsid w:val="4C9D501D"/>
    <w:rsid w:val="4D277D3A"/>
    <w:rsid w:val="4D843F6A"/>
    <w:rsid w:val="4DB33625"/>
    <w:rsid w:val="4E158015"/>
    <w:rsid w:val="4E357DF2"/>
    <w:rsid w:val="4E954BC0"/>
    <w:rsid w:val="4EC9C487"/>
    <w:rsid w:val="4F0D9925"/>
    <w:rsid w:val="4F34CDA1"/>
    <w:rsid w:val="5007BEB2"/>
    <w:rsid w:val="50654DDC"/>
    <w:rsid w:val="5144AEDC"/>
    <w:rsid w:val="515290CC"/>
    <w:rsid w:val="51A48F66"/>
    <w:rsid w:val="52864443"/>
    <w:rsid w:val="533D7C41"/>
    <w:rsid w:val="53ED7E33"/>
    <w:rsid w:val="55839AED"/>
    <w:rsid w:val="5605B430"/>
    <w:rsid w:val="56525938"/>
    <w:rsid w:val="56850C80"/>
    <w:rsid w:val="56CE2AD9"/>
    <w:rsid w:val="58A96379"/>
    <w:rsid w:val="594D8AFE"/>
    <w:rsid w:val="5AFFF331"/>
    <w:rsid w:val="5C00D40D"/>
    <w:rsid w:val="5D036E36"/>
    <w:rsid w:val="5D1177A3"/>
    <w:rsid w:val="5D389DC7"/>
    <w:rsid w:val="5E0302DE"/>
    <w:rsid w:val="5E7A9903"/>
    <w:rsid w:val="5FEC6AD7"/>
    <w:rsid w:val="60867AC7"/>
    <w:rsid w:val="60AA472F"/>
    <w:rsid w:val="622D3C0A"/>
    <w:rsid w:val="62CA0F79"/>
    <w:rsid w:val="62F23CE8"/>
    <w:rsid w:val="62FD562C"/>
    <w:rsid w:val="63078A38"/>
    <w:rsid w:val="63305990"/>
    <w:rsid w:val="63416A09"/>
    <w:rsid w:val="639D435F"/>
    <w:rsid w:val="642E1298"/>
    <w:rsid w:val="64A8B76E"/>
    <w:rsid w:val="64AF0F22"/>
    <w:rsid w:val="65301DAF"/>
    <w:rsid w:val="65302937"/>
    <w:rsid w:val="65A7C9DF"/>
    <w:rsid w:val="65ADE556"/>
    <w:rsid w:val="6667B6B3"/>
    <w:rsid w:val="66773CEB"/>
    <w:rsid w:val="668EF8C0"/>
    <w:rsid w:val="67474FF2"/>
    <w:rsid w:val="6770E897"/>
    <w:rsid w:val="679A7750"/>
    <w:rsid w:val="68F589DE"/>
    <w:rsid w:val="6937AD6F"/>
    <w:rsid w:val="693A5DCE"/>
    <w:rsid w:val="6B59592F"/>
    <w:rsid w:val="6B7F3374"/>
    <w:rsid w:val="6BFC4570"/>
    <w:rsid w:val="6C42BBD1"/>
    <w:rsid w:val="6DA1DBDD"/>
    <w:rsid w:val="6DFDE9DE"/>
    <w:rsid w:val="6E391EAE"/>
    <w:rsid w:val="6EE3C7DC"/>
    <w:rsid w:val="6EF78D5C"/>
    <w:rsid w:val="6F5A3932"/>
    <w:rsid w:val="7091BF34"/>
    <w:rsid w:val="71147A84"/>
    <w:rsid w:val="712E2D80"/>
    <w:rsid w:val="71BEB890"/>
    <w:rsid w:val="728D7327"/>
    <w:rsid w:val="72E5CC48"/>
    <w:rsid w:val="73C75FF2"/>
    <w:rsid w:val="73D51C45"/>
    <w:rsid w:val="74EA3B41"/>
    <w:rsid w:val="7501589C"/>
    <w:rsid w:val="75062A9B"/>
    <w:rsid w:val="75C77729"/>
    <w:rsid w:val="7672A7C7"/>
    <w:rsid w:val="76933E86"/>
    <w:rsid w:val="76CFE3EB"/>
    <w:rsid w:val="7767ACF4"/>
    <w:rsid w:val="776F832F"/>
    <w:rsid w:val="77F1BAD4"/>
    <w:rsid w:val="7820FC94"/>
    <w:rsid w:val="790FC699"/>
    <w:rsid w:val="7BCE502A"/>
    <w:rsid w:val="7C0F3935"/>
    <w:rsid w:val="7E5007F0"/>
    <w:rsid w:val="7EC94189"/>
    <w:rsid w:val="7ED5E26E"/>
    <w:rsid w:val="7F73F705"/>
    <w:rsid w:val="7FC61E8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C3D73BC"/>
  <w15:docId w15:val="{E9BA6CD8-868D-4FBA-A2EA-5ECB61A4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76A4F"/>
    <w:pPr>
      <w:spacing w:after="60"/>
      <w:jc w:val="both"/>
    </w:pPr>
    <w:rPr>
      <w:rFonts w:ascii="Verdana" w:hAnsi="Verdana"/>
      <w:szCs w:val="24"/>
    </w:rPr>
  </w:style>
  <w:style w:type="paragraph" w:styleId="Nagwek1">
    <w:name w:val="heading 1"/>
    <w:aliases w:val="Tytuł1,Tytu31,Tytu³1,Hoofdstuk,Tytuł 1 st."/>
    <w:basedOn w:val="Normalny"/>
    <w:next w:val="Normalny"/>
    <w:link w:val="Nagwek1Znak"/>
    <w:uiPriority w:val="99"/>
    <w:qFormat/>
    <w:rsid w:val="00D17F7B"/>
    <w:pPr>
      <w:keepNext/>
      <w:pageBreakBefore/>
      <w:numPr>
        <w:numId w:val="1"/>
      </w:numPr>
      <w:spacing w:before="480" w:after="240"/>
      <w:outlineLvl w:val="0"/>
    </w:pPr>
    <w:rPr>
      <w:b/>
      <w:smallCaps/>
      <w:sz w:val="36"/>
      <w:szCs w:val="36"/>
      <w:lang w:val="x-none" w:eastAsia="x-none"/>
    </w:rPr>
  </w:style>
  <w:style w:type="paragraph" w:styleId="Nagwek2">
    <w:name w:val="heading 2"/>
    <w:aliases w:val="Podtytuł1,Podtytu31,Paragraaf,Podrozdział"/>
    <w:basedOn w:val="Normalny"/>
    <w:next w:val="Normalny"/>
    <w:link w:val="Nagwek2Znak"/>
    <w:uiPriority w:val="99"/>
    <w:qFormat/>
    <w:rsid w:val="00C9546E"/>
    <w:pPr>
      <w:keepNext/>
      <w:widowControl w:val="0"/>
      <w:numPr>
        <w:ilvl w:val="1"/>
        <w:numId w:val="1"/>
      </w:numPr>
      <w:autoSpaceDE w:val="0"/>
      <w:autoSpaceDN w:val="0"/>
      <w:adjustRightInd w:val="0"/>
      <w:snapToGrid w:val="0"/>
      <w:spacing w:before="240" w:after="240"/>
      <w:outlineLvl w:val="1"/>
    </w:pPr>
    <w:rPr>
      <w:b/>
      <w:i/>
      <w:iCs/>
      <w:sz w:val="28"/>
      <w:szCs w:val="32"/>
      <w:lang w:val="x-none" w:eastAsia="x-none"/>
    </w:rPr>
  </w:style>
  <w:style w:type="paragraph" w:styleId="Nagwek3">
    <w:name w:val="heading 3"/>
    <w:aliases w:val="Podtytuł2,Podtytu32,Subparagraaf"/>
    <w:basedOn w:val="Normalny"/>
    <w:next w:val="Normalny"/>
    <w:link w:val="Nagwek3Znak"/>
    <w:autoRedefine/>
    <w:uiPriority w:val="99"/>
    <w:qFormat/>
    <w:rsid w:val="00E94A18"/>
    <w:pPr>
      <w:keepNext/>
      <w:numPr>
        <w:ilvl w:val="2"/>
        <w:numId w:val="1"/>
      </w:numPr>
      <w:spacing w:before="240" w:after="240"/>
      <w:ind w:left="993" w:hanging="993"/>
      <w:outlineLvl w:val="2"/>
    </w:pPr>
    <w:rPr>
      <w:b/>
      <w:i/>
      <w:szCs w:val="28"/>
      <w:lang w:eastAsia="x-none"/>
    </w:rPr>
  </w:style>
  <w:style w:type="paragraph" w:styleId="Nagwek4">
    <w:name w:val="heading 4"/>
    <w:aliases w:val="Podtytuł 3,Bijlage,Bijlage Znak Znak Znak Znak,Bijlage Znak"/>
    <w:basedOn w:val="Normalny"/>
    <w:next w:val="Normalny"/>
    <w:link w:val="Nagwek4Znak"/>
    <w:autoRedefine/>
    <w:uiPriority w:val="99"/>
    <w:qFormat/>
    <w:rsid w:val="00955ED0"/>
    <w:pPr>
      <w:keepNext/>
      <w:numPr>
        <w:ilvl w:val="3"/>
        <w:numId w:val="1"/>
      </w:numPr>
      <w:tabs>
        <w:tab w:val="left" w:pos="1418"/>
      </w:tabs>
      <w:spacing w:before="360" w:after="120"/>
      <w:ind w:left="862" w:hanging="862"/>
      <w:outlineLvl w:val="3"/>
    </w:pPr>
    <w:rPr>
      <w:b/>
      <w:bCs/>
      <w:i/>
      <w:iCs/>
      <w:lang w:val="x-none" w:eastAsia="x-none"/>
    </w:rPr>
  </w:style>
  <w:style w:type="paragraph" w:styleId="Nagwek5">
    <w:name w:val="heading 5"/>
    <w:basedOn w:val="Normalny"/>
    <w:next w:val="Normalny"/>
    <w:link w:val="Nagwek5Znak"/>
    <w:uiPriority w:val="99"/>
    <w:qFormat/>
    <w:rsid w:val="00EC1FDD"/>
    <w:pPr>
      <w:numPr>
        <w:ilvl w:val="4"/>
        <w:numId w:val="1"/>
      </w:numPr>
      <w:spacing w:before="240" w:after="240"/>
      <w:outlineLvl w:val="4"/>
    </w:pPr>
    <w:rPr>
      <w:bCs/>
      <w:i/>
      <w:iCs/>
      <w:szCs w:val="26"/>
      <w:u w:val="single"/>
      <w:lang w:val="x-none" w:eastAsia="x-none"/>
    </w:rPr>
  </w:style>
  <w:style w:type="paragraph" w:styleId="Nagwek6">
    <w:name w:val="heading 6"/>
    <w:basedOn w:val="Normalny"/>
    <w:next w:val="Normalny"/>
    <w:link w:val="Nagwek6Znak"/>
    <w:uiPriority w:val="99"/>
    <w:qFormat/>
    <w:rsid w:val="00085FBE"/>
    <w:pPr>
      <w:widowControl w:val="0"/>
      <w:numPr>
        <w:ilvl w:val="5"/>
        <w:numId w:val="1"/>
      </w:numPr>
      <w:autoSpaceDE w:val="0"/>
      <w:autoSpaceDN w:val="0"/>
      <w:adjustRightInd w:val="0"/>
      <w:spacing w:before="240" w:after="240"/>
      <w:outlineLvl w:val="5"/>
    </w:pPr>
    <w:rPr>
      <w:bCs/>
      <w:i/>
      <w:szCs w:val="22"/>
      <w:lang w:val="x-none" w:eastAsia="x-none"/>
    </w:rPr>
  </w:style>
  <w:style w:type="paragraph" w:styleId="Nagwek7">
    <w:name w:val="heading 7"/>
    <w:basedOn w:val="Normalny"/>
    <w:next w:val="Normalny"/>
    <w:link w:val="Nagwek7Znak"/>
    <w:uiPriority w:val="99"/>
    <w:qFormat/>
    <w:rsid w:val="00DC133B"/>
    <w:pPr>
      <w:numPr>
        <w:ilvl w:val="6"/>
        <w:numId w:val="1"/>
      </w:numPr>
      <w:spacing w:before="240"/>
      <w:outlineLvl w:val="6"/>
    </w:pPr>
    <w:rPr>
      <w:lang w:val="x-none" w:eastAsia="x-none"/>
    </w:rPr>
  </w:style>
  <w:style w:type="paragraph" w:styleId="Nagwek8">
    <w:name w:val="heading 8"/>
    <w:basedOn w:val="Normalny"/>
    <w:next w:val="Normalny"/>
    <w:link w:val="Nagwek8Znak"/>
    <w:uiPriority w:val="99"/>
    <w:qFormat/>
    <w:rsid w:val="00DC133B"/>
    <w:pPr>
      <w:widowControl w:val="0"/>
      <w:numPr>
        <w:ilvl w:val="7"/>
        <w:numId w:val="1"/>
      </w:numPr>
      <w:autoSpaceDE w:val="0"/>
      <w:autoSpaceDN w:val="0"/>
      <w:adjustRightInd w:val="0"/>
      <w:spacing w:before="240"/>
      <w:outlineLvl w:val="7"/>
    </w:pPr>
    <w:rPr>
      <w:iCs/>
      <w:lang w:val="x-none" w:eastAsia="x-none"/>
    </w:rPr>
  </w:style>
  <w:style w:type="paragraph" w:styleId="Nagwek9">
    <w:name w:val="heading 9"/>
    <w:basedOn w:val="Normalny"/>
    <w:next w:val="Normalny"/>
    <w:link w:val="Nagwek9Znak"/>
    <w:uiPriority w:val="99"/>
    <w:qFormat/>
    <w:rsid w:val="00DC133B"/>
    <w:pPr>
      <w:widowControl w:val="0"/>
      <w:numPr>
        <w:ilvl w:val="8"/>
        <w:numId w:val="1"/>
      </w:numPr>
      <w:autoSpaceDE w:val="0"/>
      <w:autoSpaceDN w:val="0"/>
      <w:adjustRightInd w:val="0"/>
      <w:spacing w:before="240"/>
      <w:outlineLvl w:val="8"/>
    </w:pPr>
    <w:rPr>
      <w:i/>
      <w:sz w:val="18"/>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1 Znak,Tytu31 Znak,Tytu³1 Znak,Hoofdstuk Znak,Tytuł 1 st. Znak"/>
    <w:link w:val="Nagwek1"/>
    <w:uiPriority w:val="99"/>
    <w:locked/>
    <w:rsid w:val="00D17F7B"/>
    <w:rPr>
      <w:rFonts w:ascii="Verdana" w:hAnsi="Verdana"/>
      <w:b/>
      <w:smallCaps/>
      <w:sz w:val="36"/>
      <w:szCs w:val="36"/>
      <w:lang w:val="x-none" w:eastAsia="x-none"/>
    </w:rPr>
  </w:style>
  <w:style w:type="character" w:customStyle="1" w:styleId="Nagwek2Znak">
    <w:name w:val="Nagłówek 2 Znak"/>
    <w:aliases w:val="Podtytuł1 Znak,Podtytu31 Znak,Paragraaf Znak,Podrozdział Znak"/>
    <w:link w:val="Nagwek2"/>
    <w:uiPriority w:val="99"/>
    <w:locked/>
    <w:rsid w:val="00C9546E"/>
    <w:rPr>
      <w:rFonts w:ascii="Verdana" w:hAnsi="Verdana"/>
      <w:b/>
      <w:i/>
      <w:iCs/>
      <w:sz w:val="28"/>
      <w:szCs w:val="32"/>
      <w:lang w:val="x-none" w:eastAsia="x-none"/>
    </w:rPr>
  </w:style>
  <w:style w:type="character" w:customStyle="1" w:styleId="Nagwek3Znak">
    <w:name w:val="Nagłówek 3 Znak"/>
    <w:aliases w:val="Podtytuł2 Znak,Podtytu32 Znak,Subparagraaf Znak"/>
    <w:link w:val="Nagwek3"/>
    <w:uiPriority w:val="99"/>
    <w:locked/>
    <w:rsid w:val="00E94A18"/>
    <w:rPr>
      <w:rFonts w:ascii="Verdana" w:hAnsi="Verdana"/>
      <w:b/>
      <w:i/>
      <w:szCs w:val="28"/>
      <w:lang w:eastAsia="x-none"/>
    </w:rPr>
  </w:style>
  <w:style w:type="character" w:customStyle="1" w:styleId="Nagwek4Znak">
    <w:name w:val="Nagłówek 4 Znak"/>
    <w:aliases w:val="Podtytuł 3 Znak,Bijlage Znak1,Bijlage Znak Znak Znak Znak Znak,Bijlage Znak Znak"/>
    <w:link w:val="Nagwek4"/>
    <w:uiPriority w:val="99"/>
    <w:locked/>
    <w:rsid w:val="00955ED0"/>
    <w:rPr>
      <w:rFonts w:ascii="Verdana" w:hAnsi="Verdana"/>
      <w:b/>
      <w:bCs/>
      <w:i/>
      <w:iCs/>
      <w:szCs w:val="24"/>
      <w:lang w:val="x-none" w:eastAsia="x-none"/>
    </w:rPr>
  </w:style>
  <w:style w:type="character" w:customStyle="1" w:styleId="Nagwek5Znak">
    <w:name w:val="Nagłówek 5 Znak"/>
    <w:link w:val="Nagwek5"/>
    <w:uiPriority w:val="99"/>
    <w:locked/>
    <w:rsid w:val="00EC1FDD"/>
    <w:rPr>
      <w:rFonts w:ascii="Verdana" w:hAnsi="Verdana"/>
      <w:bCs/>
      <w:i/>
      <w:iCs/>
      <w:szCs w:val="26"/>
      <w:u w:val="single"/>
      <w:lang w:val="x-none" w:eastAsia="x-none"/>
    </w:rPr>
  </w:style>
  <w:style w:type="character" w:customStyle="1" w:styleId="Nagwek6Znak">
    <w:name w:val="Nagłówek 6 Znak"/>
    <w:link w:val="Nagwek6"/>
    <w:uiPriority w:val="99"/>
    <w:locked/>
    <w:rsid w:val="00085FBE"/>
    <w:rPr>
      <w:rFonts w:ascii="Verdana" w:hAnsi="Verdana"/>
      <w:bCs/>
      <w:i/>
      <w:szCs w:val="22"/>
      <w:lang w:val="x-none" w:eastAsia="x-none"/>
    </w:rPr>
  </w:style>
  <w:style w:type="character" w:customStyle="1" w:styleId="Nagwek7Znak">
    <w:name w:val="Nagłówek 7 Znak"/>
    <w:link w:val="Nagwek7"/>
    <w:uiPriority w:val="99"/>
    <w:locked/>
    <w:rsid w:val="00D4590F"/>
    <w:rPr>
      <w:rFonts w:ascii="Verdana" w:hAnsi="Verdana"/>
      <w:szCs w:val="24"/>
      <w:lang w:val="x-none" w:eastAsia="x-none"/>
    </w:rPr>
  </w:style>
  <w:style w:type="character" w:customStyle="1" w:styleId="Nagwek8Znak">
    <w:name w:val="Nagłówek 8 Znak"/>
    <w:link w:val="Nagwek8"/>
    <w:uiPriority w:val="99"/>
    <w:locked/>
    <w:rsid w:val="00D4590F"/>
    <w:rPr>
      <w:rFonts w:ascii="Verdana" w:hAnsi="Verdana"/>
      <w:iCs/>
      <w:szCs w:val="24"/>
      <w:lang w:val="x-none" w:eastAsia="x-none"/>
    </w:rPr>
  </w:style>
  <w:style w:type="character" w:customStyle="1" w:styleId="Nagwek9Znak">
    <w:name w:val="Nagłówek 9 Znak"/>
    <w:link w:val="Nagwek9"/>
    <w:uiPriority w:val="99"/>
    <w:locked/>
    <w:rsid w:val="00D4590F"/>
    <w:rPr>
      <w:rFonts w:ascii="Verdana" w:hAnsi="Verdana"/>
      <w:i/>
      <w:sz w:val="18"/>
      <w:szCs w:val="22"/>
      <w:lang w:val="x-none" w:eastAsia="x-none"/>
    </w:rPr>
  </w:style>
  <w:style w:type="paragraph" w:customStyle="1" w:styleId="Tekstdokumentu">
    <w:name w:val="Tekst dokumentu"/>
    <w:basedOn w:val="Normalny"/>
    <w:link w:val="TekstdokumentuZnak"/>
    <w:rsid w:val="00DC133B"/>
    <w:pPr>
      <w:suppressAutoHyphens/>
      <w:overflowPunct w:val="0"/>
      <w:autoSpaceDE w:val="0"/>
      <w:autoSpaceDN w:val="0"/>
      <w:adjustRightInd w:val="0"/>
      <w:ind w:firstLine="720"/>
      <w:textAlignment w:val="baseline"/>
    </w:pPr>
    <w:rPr>
      <w:szCs w:val="20"/>
    </w:rPr>
  </w:style>
  <w:style w:type="character" w:customStyle="1" w:styleId="TekstdokumentuZnak">
    <w:name w:val="Tekst dokumentu Znak"/>
    <w:link w:val="Tekstdokumentu"/>
    <w:rsid w:val="00DC133B"/>
    <w:rPr>
      <w:rFonts w:ascii="Verdana" w:hAnsi="Verdana"/>
      <w:sz w:val="22"/>
      <w:lang w:val="pl-PL" w:eastAsia="pl-PL" w:bidi="ar-SA"/>
    </w:rPr>
  </w:style>
  <w:style w:type="paragraph" w:styleId="Mapadokumentu">
    <w:name w:val="Document Map"/>
    <w:basedOn w:val="Normalny"/>
    <w:link w:val="MapadokumentuZnak"/>
    <w:semiHidden/>
    <w:rsid w:val="00A62740"/>
    <w:pPr>
      <w:shd w:val="clear" w:color="auto" w:fill="000080"/>
    </w:pPr>
    <w:rPr>
      <w:rFonts w:ascii="Tahoma" w:hAnsi="Tahoma" w:cs="Tahoma"/>
      <w:szCs w:val="20"/>
    </w:rPr>
  </w:style>
  <w:style w:type="character" w:customStyle="1" w:styleId="MapadokumentuZnak">
    <w:name w:val="Mapa dokumentu Znak"/>
    <w:basedOn w:val="Domylnaczcionkaakapitu"/>
    <w:link w:val="Mapadokumentu"/>
    <w:semiHidden/>
    <w:locked/>
    <w:rsid w:val="00932732"/>
    <w:rPr>
      <w:rFonts w:ascii="Tahoma" w:hAnsi="Tahoma" w:cs="Tahoma"/>
      <w:shd w:val="clear" w:color="auto" w:fill="000080"/>
    </w:rPr>
  </w:style>
  <w:style w:type="paragraph" w:customStyle="1" w:styleId="Nagwek0">
    <w:name w:val="Nagłówek 0"/>
    <w:basedOn w:val="Nagwek1"/>
    <w:rsid w:val="007D1B93"/>
    <w:pPr>
      <w:numPr>
        <w:numId w:val="7"/>
      </w:numPr>
      <w:ind w:left="527" w:hanging="340"/>
      <w:jc w:val="center"/>
    </w:pPr>
    <w:rPr>
      <w:bCs/>
      <w:sz w:val="40"/>
      <w:szCs w:val="20"/>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
    <w:basedOn w:val="Normalny"/>
    <w:link w:val="NagwekZnak"/>
    <w:rsid w:val="00AD1513"/>
    <w:pPr>
      <w:tabs>
        <w:tab w:val="center" w:pos="4536"/>
        <w:tab w:val="right" w:pos="9072"/>
      </w:tabs>
    </w:p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
    <w:link w:val="Nagwek"/>
    <w:locked/>
    <w:rsid w:val="000002A3"/>
    <w:rPr>
      <w:rFonts w:ascii="Verdana" w:hAnsi="Verdana"/>
      <w:sz w:val="22"/>
      <w:szCs w:val="24"/>
    </w:rPr>
  </w:style>
  <w:style w:type="paragraph" w:styleId="Listapunktowana">
    <w:name w:val="List Bullet"/>
    <w:basedOn w:val="Normalny"/>
    <w:rsid w:val="00C37A30"/>
    <w:pPr>
      <w:numPr>
        <w:numId w:val="2"/>
      </w:numPr>
    </w:pPr>
  </w:style>
  <w:style w:type="paragraph" w:styleId="Listapunktowana2">
    <w:name w:val="List Bullet 2"/>
    <w:basedOn w:val="Normalny"/>
    <w:rsid w:val="00726D05"/>
    <w:pPr>
      <w:numPr>
        <w:numId w:val="3"/>
      </w:numPr>
    </w:pPr>
  </w:style>
  <w:style w:type="paragraph" w:styleId="Listapunktowana3">
    <w:name w:val="List Bullet 3"/>
    <w:basedOn w:val="Normalny"/>
    <w:uiPriority w:val="99"/>
    <w:rsid w:val="00C37A30"/>
    <w:pPr>
      <w:tabs>
        <w:tab w:val="num" w:pos="926"/>
      </w:tabs>
      <w:ind w:left="926" w:hanging="360"/>
    </w:pPr>
  </w:style>
  <w:style w:type="paragraph" w:styleId="Listapunktowana4">
    <w:name w:val="List Bullet 4"/>
    <w:basedOn w:val="Normalny"/>
    <w:rsid w:val="0032716C"/>
    <w:pPr>
      <w:numPr>
        <w:numId w:val="5"/>
      </w:numPr>
    </w:pPr>
  </w:style>
  <w:style w:type="paragraph" w:styleId="Listapunktowana5">
    <w:name w:val="List Bullet 5"/>
    <w:basedOn w:val="Normalny"/>
    <w:rsid w:val="00C37A30"/>
    <w:pPr>
      <w:numPr>
        <w:numId w:val="6"/>
      </w:numPr>
    </w:pPr>
  </w:style>
  <w:style w:type="paragraph" w:styleId="Tekstdymka">
    <w:name w:val="Balloon Text"/>
    <w:basedOn w:val="Normalny"/>
    <w:link w:val="TekstdymkaZnak"/>
    <w:rsid w:val="00D4590F"/>
    <w:rPr>
      <w:rFonts w:ascii="Tahoma" w:eastAsia="Calibri" w:hAnsi="Tahoma"/>
      <w:sz w:val="16"/>
      <w:szCs w:val="16"/>
      <w:lang w:val="x-none" w:eastAsia="x-none"/>
    </w:rPr>
  </w:style>
  <w:style w:type="character" w:customStyle="1" w:styleId="TekstdymkaZnak">
    <w:name w:val="Tekst dymka Znak"/>
    <w:link w:val="Tekstdymka"/>
    <w:rsid w:val="00D4590F"/>
    <w:rPr>
      <w:rFonts w:ascii="Tahoma" w:eastAsia="Calibri" w:hAnsi="Tahoma"/>
      <w:sz w:val="16"/>
      <w:szCs w:val="16"/>
    </w:rPr>
  </w:style>
  <w:style w:type="paragraph" w:styleId="Podpis">
    <w:name w:val="Signature"/>
    <w:basedOn w:val="Normalny"/>
    <w:link w:val="PodpisZnak"/>
    <w:rsid w:val="00D4590F"/>
    <w:pPr>
      <w:jc w:val="center"/>
    </w:pPr>
    <w:rPr>
      <w:rFonts w:eastAsia="Calibri"/>
      <w:b/>
      <w:szCs w:val="22"/>
      <w:lang w:val="x-none" w:eastAsia="x-none"/>
    </w:rPr>
  </w:style>
  <w:style w:type="character" w:customStyle="1" w:styleId="PodpisZnak">
    <w:name w:val="Podpis Znak"/>
    <w:link w:val="Podpis"/>
    <w:rsid w:val="00D4590F"/>
    <w:rPr>
      <w:rFonts w:ascii="Verdana" w:eastAsia="Calibri" w:hAnsi="Verdana" w:cs="Verdana"/>
      <w:b/>
      <w:szCs w:val="22"/>
    </w:rPr>
  </w:style>
  <w:style w:type="character" w:styleId="Hipercze">
    <w:name w:val="Hyperlink"/>
    <w:uiPriority w:val="99"/>
    <w:rsid w:val="00D4590F"/>
    <w:rPr>
      <w:color w:val="0000FF"/>
      <w:u w:val="single"/>
    </w:rPr>
  </w:style>
  <w:style w:type="paragraph" w:styleId="Tekstkomentarza">
    <w:name w:val="annotation text"/>
    <w:basedOn w:val="Normalny"/>
    <w:link w:val="TekstkomentarzaZnak"/>
    <w:uiPriority w:val="99"/>
    <w:rsid w:val="00D4590F"/>
    <w:pPr>
      <w:widowControl w:val="0"/>
      <w:overflowPunct w:val="0"/>
      <w:autoSpaceDE w:val="0"/>
      <w:autoSpaceDN w:val="0"/>
      <w:adjustRightInd w:val="0"/>
      <w:spacing w:line="360" w:lineRule="auto"/>
      <w:textAlignment w:val="baseline"/>
    </w:pPr>
    <w:rPr>
      <w:rFonts w:ascii="Arial" w:eastAsia="Calibri" w:hAnsi="Arial"/>
      <w:szCs w:val="20"/>
      <w:lang w:val="x-none" w:eastAsia="x-none"/>
    </w:rPr>
  </w:style>
  <w:style w:type="character" w:customStyle="1" w:styleId="TekstkomentarzaZnak">
    <w:name w:val="Tekst komentarza Znak"/>
    <w:link w:val="Tekstkomentarza"/>
    <w:uiPriority w:val="99"/>
    <w:rsid w:val="00D4590F"/>
    <w:rPr>
      <w:rFonts w:ascii="Arial" w:eastAsia="Calibri" w:hAnsi="Arial"/>
    </w:rPr>
  </w:style>
  <w:style w:type="character" w:styleId="Odwoaniedokomentarza">
    <w:name w:val="annotation reference"/>
    <w:uiPriority w:val="99"/>
    <w:rsid w:val="00D4590F"/>
    <w:rPr>
      <w:rFonts w:cs="Times New Roman"/>
      <w:sz w:val="16"/>
      <w:szCs w:val="16"/>
    </w:rPr>
  </w:style>
  <w:style w:type="paragraph" w:styleId="Tekstprzypisukocowego">
    <w:name w:val="endnote text"/>
    <w:basedOn w:val="Normalny"/>
    <w:link w:val="TekstprzypisukocowegoZnak"/>
    <w:rsid w:val="00D4590F"/>
    <w:rPr>
      <w:rFonts w:eastAsia="Calibri"/>
      <w:szCs w:val="20"/>
      <w:lang w:val="x-none" w:eastAsia="x-none"/>
    </w:rPr>
  </w:style>
  <w:style w:type="character" w:customStyle="1" w:styleId="TekstprzypisukocowegoZnak">
    <w:name w:val="Tekst przypisu końcowego Znak"/>
    <w:link w:val="Tekstprzypisukocowego"/>
    <w:rsid w:val="00D4590F"/>
    <w:rPr>
      <w:rFonts w:ascii="Verdana" w:eastAsia="Calibri" w:hAnsi="Verdana"/>
    </w:rPr>
  </w:style>
  <w:style w:type="character" w:styleId="Odwoanieprzypisukocowego">
    <w:name w:val="endnote reference"/>
    <w:rsid w:val="00D4590F"/>
    <w:rPr>
      <w:rFonts w:cs="Times New Roman"/>
      <w:vertAlign w:val="superscript"/>
    </w:rPr>
  </w:style>
  <w:style w:type="paragraph" w:styleId="Spistreci2">
    <w:name w:val="toc 2"/>
    <w:basedOn w:val="Normalny"/>
    <w:next w:val="Normalny"/>
    <w:autoRedefine/>
    <w:uiPriority w:val="39"/>
    <w:rsid w:val="00F53FC4"/>
    <w:pPr>
      <w:tabs>
        <w:tab w:val="left" w:pos="993"/>
        <w:tab w:val="right" w:leader="dot" w:pos="9072"/>
      </w:tabs>
      <w:ind w:left="993" w:right="850" w:hanging="567"/>
    </w:pPr>
    <w:rPr>
      <w:rFonts w:eastAsia="Calibri" w:cs="Verdana"/>
      <w:szCs w:val="22"/>
    </w:rPr>
  </w:style>
  <w:style w:type="paragraph" w:styleId="Spistreci1">
    <w:name w:val="toc 1"/>
    <w:basedOn w:val="Normalny"/>
    <w:next w:val="Normalny"/>
    <w:autoRedefine/>
    <w:uiPriority w:val="39"/>
    <w:rsid w:val="00FE645D"/>
    <w:pPr>
      <w:tabs>
        <w:tab w:val="left" w:pos="1276"/>
        <w:tab w:val="right" w:leader="dot" w:pos="9072"/>
      </w:tabs>
      <w:ind w:left="1276" w:right="1135" w:hanging="1134"/>
    </w:pPr>
    <w:rPr>
      <w:rFonts w:eastAsia="Calibri" w:cs="Verdana"/>
      <w:noProof/>
      <w:szCs w:val="22"/>
    </w:rPr>
  </w:style>
  <w:style w:type="paragraph" w:styleId="Spistreci3">
    <w:name w:val="toc 3"/>
    <w:basedOn w:val="Normalny"/>
    <w:next w:val="Normalny"/>
    <w:autoRedefine/>
    <w:uiPriority w:val="39"/>
    <w:rsid w:val="00DF4F61"/>
    <w:pPr>
      <w:tabs>
        <w:tab w:val="left" w:pos="1560"/>
        <w:tab w:val="right" w:leader="dot" w:pos="9072"/>
      </w:tabs>
      <w:ind w:left="1560" w:right="851" w:hanging="851"/>
    </w:pPr>
    <w:rPr>
      <w:rFonts w:eastAsia="Calibri" w:cs="Verdana"/>
      <w:noProof/>
      <w:szCs w:val="22"/>
    </w:rPr>
  </w:style>
  <w:style w:type="paragraph" w:styleId="Spistreci4">
    <w:name w:val="toc 4"/>
    <w:basedOn w:val="Normalny"/>
    <w:next w:val="Normalny"/>
    <w:autoRedefine/>
    <w:uiPriority w:val="39"/>
    <w:rsid w:val="00095796"/>
    <w:pPr>
      <w:tabs>
        <w:tab w:val="left" w:pos="1920"/>
        <w:tab w:val="right" w:leader="dot" w:pos="9062"/>
      </w:tabs>
      <w:ind w:left="1985" w:hanging="1559"/>
    </w:pPr>
  </w:style>
  <w:style w:type="paragraph" w:styleId="Spistreci5">
    <w:name w:val="toc 5"/>
    <w:basedOn w:val="Normalny"/>
    <w:next w:val="Normalny"/>
    <w:autoRedefine/>
    <w:uiPriority w:val="39"/>
    <w:rsid w:val="00D4590F"/>
    <w:pPr>
      <w:ind w:left="960"/>
    </w:pPr>
  </w:style>
  <w:style w:type="paragraph" w:styleId="Spistreci6">
    <w:name w:val="toc 6"/>
    <w:basedOn w:val="Normalny"/>
    <w:next w:val="Normalny"/>
    <w:autoRedefine/>
    <w:uiPriority w:val="39"/>
    <w:rsid w:val="00D4590F"/>
    <w:pPr>
      <w:ind w:left="1200"/>
    </w:pPr>
  </w:style>
  <w:style w:type="paragraph" w:styleId="Spistreci7">
    <w:name w:val="toc 7"/>
    <w:basedOn w:val="Normalny"/>
    <w:next w:val="Normalny"/>
    <w:autoRedefine/>
    <w:uiPriority w:val="39"/>
    <w:rsid w:val="00D4590F"/>
    <w:pPr>
      <w:ind w:left="1440"/>
    </w:pPr>
  </w:style>
  <w:style w:type="paragraph" w:styleId="Spistreci8">
    <w:name w:val="toc 8"/>
    <w:basedOn w:val="Normalny"/>
    <w:next w:val="Normalny"/>
    <w:autoRedefine/>
    <w:uiPriority w:val="39"/>
    <w:rsid w:val="00D4590F"/>
    <w:pPr>
      <w:ind w:left="1680"/>
    </w:pPr>
  </w:style>
  <w:style w:type="paragraph" w:styleId="Spistreci9">
    <w:name w:val="toc 9"/>
    <w:basedOn w:val="Normalny"/>
    <w:next w:val="Normalny"/>
    <w:autoRedefine/>
    <w:uiPriority w:val="39"/>
    <w:rsid w:val="00D4590F"/>
    <w:pPr>
      <w:ind w:left="1920"/>
    </w:p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nak Z"/>
    <w:basedOn w:val="Normalny"/>
    <w:next w:val="Normalny"/>
    <w:uiPriority w:val="35"/>
    <w:qFormat/>
    <w:rsid w:val="005F1849"/>
    <w:pPr>
      <w:tabs>
        <w:tab w:val="left" w:pos="1701"/>
      </w:tabs>
      <w:spacing w:before="240" w:after="0"/>
      <w:ind w:left="1701" w:hanging="1701"/>
      <w:jc w:val="left"/>
    </w:pPr>
    <w:rPr>
      <w:rFonts w:eastAsia="Calibri" w:cs="Verdana"/>
      <w:bCs/>
      <w:i/>
      <w:szCs w:val="20"/>
    </w:rPr>
  </w:style>
  <w:style w:type="paragraph" w:customStyle="1" w:styleId="StylZlewej102cm">
    <w:name w:val="Styl Z lewej:  102 cm"/>
    <w:basedOn w:val="Normalny"/>
    <w:rsid w:val="00D4590F"/>
    <w:pPr>
      <w:ind w:left="576"/>
    </w:pPr>
    <w:rPr>
      <w:szCs w:val="20"/>
    </w:rPr>
  </w:style>
  <w:style w:type="paragraph" w:customStyle="1" w:styleId="Akapitzlist1">
    <w:name w:val="Akapit z listą1"/>
    <w:basedOn w:val="Normalny"/>
    <w:rsid w:val="00D4590F"/>
    <w:pPr>
      <w:ind w:left="720"/>
    </w:pPr>
    <w:rPr>
      <w:rFonts w:eastAsia="Calibri"/>
      <w:szCs w:val="22"/>
      <w:lang w:eastAsia="en-US"/>
    </w:rPr>
  </w:style>
  <w:style w:type="paragraph" w:customStyle="1" w:styleId="StylPierwszywiersz125cm">
    <w:name w:val="Styl Pierwszy wiersz:  125 cm"/>
    <w:basedOn w:val="Normalny"/>
    <w:rsid w:val="00D4590F"/>
    <w:pPr>
      <w:ind w:firstLine="708"/>
    </w:pPr>
    <w:rPr>
      <w:szCs w:val="20"/>
    </w:rPr>
  </w:style>
  <w:style w:type="paragraph" w:customStyle="1" w:styleId="Default">
    <w:name w:val="Default"/>
    <w:rsid w:val="00D4590F"/>
    <w:pPr>
      <w:autoSpaceDE w:val="0"/>
      <w:autoSpaceDN w:val="0"/>
      <w:adjustRightInd w:val="0"/>
    </w:pPr>
    <w:rPr>
      <w:rFonts w:ascii="Arial" w:hAnsi="Arial" w:cs="Arial"/>
      <w:color w:val="000000"/>
      <w:sz w:val="24"/>
      <w:szCs w:val="24"/>
      <w:lang w:val="it-IT" w:eastAsia="it-IT"/>
    </w:rPr>
  </w:style>
  <w:style w:type="paragraph" w:styleId="Akapitzlist">
    <w:name w:val="List Paragraph"/>
    <w:aliases w:val="Normal,Nag 1,BulletC,normalny tekst,Akapit z listą 1,maz_wyliczenie,opis dzialania,K-P_odwolanie,A_wyliczenie,Akapit z listą5,Akapit z listą3,Akapit z listą31,Normal2,Akapit z numeracją,Akapit z listą kropka,Numerowanie,List Paragraph"/>
    <w:basedOn w:val="Normalny"/>
    <w:qFormat/>
    <w:rsid w:val="00620F6B"/>
    <w:pPr>
      <w:spacing w:before="100" w:beforeAutospacing="1" w:after="100" w:afterAutospacing="1"/>
    </w:pPr>
    <w:rPr>
      <w:lang w:eastAsia="it-IT"/>
    </w:rPr>
  </w:style>
  <w:style w:type="paragraph" w:customStyle="1" w:styleId="StylZlewej125cm">
    <w:name w:val="Styl Z lewej:  125 cm"/>
    <w:basedOn w:val="Normalny"/>
    <w:rsid w:val="00D4590F"/>
    <w:pPr>
      <w:ind w:left="708"/>
    </w:pPr>
    <w:rPr>
      <w:rFonts w:ascii="Arial" w:hAnsi="Arial"/>
      <w:szCs w:val="20"/>
    </w:rPr>
  </w:style>
  <w:style w:type="character" w:customStyle="1" w:styleId="StylTekstdokumentuArial11ptZnak">
    <w:name w:val="Styl Tekst dokumentu + Arial 11 pt Znak"/>
    <w:link w:val="StylTekstdokumentuArial11pt"/>
    <w:locked/>
    <w:rsid w:val="00D4590F"/>
    <w:rPr>
      <w:rFonts w:ascii="Arial" w:hAnsi="Arial" w:cs="Arial"/>
      <w:sz w:val="22"/>
    </w:rPr>
  </w:style>
  <w:style w:type="paragraph" w:customStyle="1" w:styleId="StylTekstdokumentuArial11pt">
    <w:name w:val="Styl Tekst dokumentu + Arial 11 pt"/>
    <w:basedOn w:val="Tekstdokumentu"/>
    <w:link w:val="StylTekstdokumentuArial11ptZnak"/>
    <w:rsid w:val="00D4590F"/>
    <w:pPr>
      <w:textAlignment w:val="auto"/>
    </w:pPr>
    <w:rPr>
      <w:rFonts w:ascii="Arial" w:hAnsi="Arial"/>
      <w:lang w:val="x-none" w:eastAsia="x-none"/>
    </w:rPr>
  </w:style>
  <w:style w:type="paragraph" w:styleId="Tytu">
    <w:name w:val="Title"/>
    <w:aliases w:val="Tabela,Tabela Znak Znak"/>
    <w:basedOn w:val="Normalny"/>
    <w:next w:val="Normalny"/>
    <w:link w:val="TytuZnak"/>
    <w:qFormat/>
    <w:rsid w:val="00735DE7"/>
    <w:pPr>
      <w:spacing w:after="240"/>
      <w:ind w:firstLine="284"/>
      <w:jc w:val="center"/>
      <w:outlineLvl w:val="0"/>
    </w:pPr>
    <w:rPr>
      <w:rFonts w:ascii="Arial" w:hAnsi="Arial"/>
      <w:b/>
      <w:i/>
      <w:kern w:val="28"/>
      <w:lang w:val="x-none" w:eastAsia="x-none"/>
    </w:rPr>
  </w:style>
  <w:style w:type="character" w:customStyle="1" w:styleId="TytuZnak">
    <w:name w:val="Tytuł Znak"/>
    <w:aliases w:val="Tabela Znak,Tabela Znak Znak Znak"/>
    <w:link w:val="Tytu"/>
    <w:rsid w:val="00735DE7"/>
    <w:rPr>
      <w:rFonts w:ascii="Arial" w:hAnsi="Arial"/>
      <w:b/>
      <w:i/>
      <w:kern w:val="28"/>
      <w:szCs w:val="24"/>
      <w:lang w:val="x-none" w:eastAsia="x-none"/>
    </w:rPr>
  </w:style>
  <w:style w:type="paragraph" w:customStyle="1" w:styleId="StylPierwszywiersz061cm">
    <w:name w:val="Styl Pierwszy wiersz:  061 cm"/>
    <w:basedOn w:val="Normalny"/>
    <w:rsid w:val="00D4590F"/>
    <w:pPr>
      <w:ind w:left="708" w:firstLine="348"/>
    </w:pPr>
    <w:rPr>
      <w:rFonts w:eastAsia="Calibri"/>
      <w:szCs w:val="22"/>
      <w:lang w:eastAsia="en-US"/>
    </w:rPr>
  </w:style>
  <w:style w:type="paragraph" w:customStyle="1" w:styleId="Styl11ptPierwszywiersz125cm">
    <w:name w:val="Styl 11 pt Pierwszy wiersz:  125 cm"/>
    <w:basedOn w:val="Normalny"/>
    <w:rsid w:val="00D4590F"/>
    <w:pPr>
      <w:widowControl w:val="0"/>
      <w:suppressAutoHyphens/>
      <w:ind w:firstLine="708"/>
    </w:pPr>
    <w:rPr>
      <w:rFonts w:ascii="Arial" w:hAnsi="Arial"/>
      <w:szCs w:val="20"/>
      <w:lang w:eastAsia="en-US"/>
    </w:rPr>
  </w:style>
  <w:style w:type="paragraph" w:styleId="Tematkomentarza">
    <w:name w:val="annotation subject"/>
    <w:basedOn w:val="Tekstkomentarza"/>
    <w:next w:val="Tekstkomentarza"/>
    <w:link w:val="TematkomentarzaZnak"/>
    <w:uiPriority w:val="99"/>
    <w:rsid w:val="00D4590F"/>
    <w:pPr>
      <w:widowControl/>
      <w:overflowPunct/>
      <w:autoSpaceDE/>
      <w:autoSpaceDN/>
      <w:adjustRightInd/>
      <w:spacing w:line="276" w:lineRule="auto"/>
      <w:textAlignment w:val="auto"/>
    </w:pPr>
    <w:rPr>
      <w:rFonts w:ascii="Verdana" w:hAnsi="Verdana"/>
      <w:b/>
      <w:bCs/>
    </w:rPr>
  </w:style>
  <w:style w:type="character" w:customStyle="1" w:styleId="TematkomentarzaZnak">
    <w:name w:val="Temat komentarza Znak"/>
    <w:link w:val="Tematkomentarza"/>
    <w:uiPriority w:val="99"/>
    <w:rsid w:val="00D4590F"/>
    <w:rPr>
      <w:rFonts w:ascii="Verdana" w:eastAsia="Calibri" w:hAnsi="Verdana" w:cs="Verdana"/>
      <w:b/>
      <w:bCs/>
    </w:rPr>
  </w:style>
  <w:style w:type="paragraph" w:customStyle="1" w:styleId="Akapitzlist2">
    <w:name w:val="Akapit z listą2"/>
    <w:aliases w:val="Obiekt,List Paragraph1"/>
    <w:basedOn w:val="Normalny"/>
    <w:link w:val="ListParagraphChar"/>
    <w:rsid w:val="00D4590F"/>
    <w:pPr>
      <w:ind w:left="708"/>
    </w:pPr>
    <w:rPr>
      <w:rFonts w:eastAsia="Calibri"/>
      <w:sz w:val="24"/>
      <w:szCs w:val="20"/>
      <w:lang w:val="x-none" w:eastAsia="x-none"/>
    </w:rPr>
  </w:style>
  <w:style w:type="character" w:customStyle="1" w:styleId="ListParagraphChar">
    <w:name w:val="List Paragraph Char"/>
    <w:aliases w:val="Obiekt Char,List Paragraph1 Char"/>
    <w:link w:val="Akapitzlist2"/>
    <w:locked/>
    <w:rsid w:val="00D4590F"/>
    <w:rPr>
      <w:rFonts w:ascii="Verdana" w:eastAsia="Calibri" w:hAnsi="Verdana"/>
      <w:sz w:val="24"/>
    </w:rPr>
  </w:style>
  <w:style w:type="paragraph" w:styleId="Stopka">
    <w:name w:val="footer"/>
    <w:aliases w:val="Stopka DCG"/>
    <w:basedOn w:val="Normalny"/>
    <w:link w:val="StopkaZnak"/>
    <w:rsid w:val="00D4590F"/>
    <w:pPr>
      <w:tabs>
        <w:tab w:val="center" w:pos="4536"/>
        <w:tab w:val="right" w:pos="9072"/>
      </w:tabs>
    </w:pPr>
    <w:rPr>
      <w:rFonts w:eastAsia="Calibri"/>
      <w:szCs w:val="22"/>
      <w:lang w:val="x-none" w:eastAsia="x-none"/>
    </w:rPr>
  </w:style>
  <w:style w:type="character" w:customStyle="1" w:styleId="StopkaZnak">
    <w:name w:val="Stopka Znak"/>
    <w:aliases w:val="Stopka DCG Znak"/>
    <w:link w:val="Stopka"/>
    <w:rsid w:val="00D4590F"/>
    <w:rPr>
      <w:rFonts w:ascii="Verdana" w:eastAsia="Calibri" w:hAnsi="Verdana" w:cs="Verdana"/>
      <w:sz w:val="22"/>
      <w:szCs w:val="22"/>
    </w:rPr>
  </w:style>
  <w:style w:type="paragraph" w:styleId="Spisilustracji">
    <w:name w:val="table of figures"/>
    <w:basedOn w:val="Normalny"/>
    <w:next w:val="Normalny"/>
    <w:rsid w:val="00D4590F"/>
  </w:style>
  <w:style w:type="character" w:styleId="UyteHipercze">
    <w:name w:val="FollowedHyperlink"/>
    <w:rsid w:val="00D4590F"/>
    <w:rPr>
      <w:color w:val="800080"/>
      <w:u w:val="single"/>
    </w:rPr>
  </w:style>
  <w:style w:type="paragraph" w:customStyle="1" w:styleId="StylTytu">
    <w:name w:val="Styl Tytuł"/>
    <w:aliases w:val="Tabela + Verdana"/>
    <w:basedOn w:val="Tytu"/>
    <w:link w:val="StylTytuZnak"/>
    <w:rsid w:val="00D4590F"/>
    <w:rPr>
      <w:rFonts w:ascii="Verdana" w:eastAsia="Calibri" w:hAnsi="Verdana"/>
      <w:iCs/>
      <w:sz w:val="24"/>
      <w:szCs w:val="32"/>
    </w:rPr>
  </w:style>
  <w:style w:type="character" w:customStyle="1" w:styleId="StylTytuZnak">
    <w:name w:val="Styl Tytuł Znak"/>
    <w:aliases w:val="Tabela + Verdana Znak"/>
    <w:link w:val="StylTytu"/>
    <w:locked/>
    <w:rsid w:val="00D4590F"/>
    <w:rPr>
      <w:rFonts w:ascii="Verdana" w:eastAsia="Calibri" w:hAnsi="Verdana"/>
      <w:i/>
      <w:iCs/>
      <w:kern w:val="28"/>
      <w:sz w:val="24"/>
      <w:szCs w:val="32"/>
    </w:rPr>
  </w:style>
  <w:style w:type="paragraph" w:customStyle="1" w:styleId="TABELLA">
    <w:name w:val="TABELLA"/>
    <w:basedOn w:val="Normalny"/>
    <w:rsid w:val="00D4590F"/>
    <w:pPr>
      <w:numPr>
        <w:numId w:val="8"/>
      </w:numPr>
      <w:tabs>
        <w:tab w:val="left" w:pos="426"/>
        <w:tab w:val="right" w:leader="dot" w:pos="7797"/>
        <w:tab w:val="left" w:pos="8080"/>
      </w:tabs>
    </w:pPr>
    <w:rPr>
      <w:rFonts w:ascii="Arial" w:hAnsi="Arial"/>
      <w:lang w:val="it-IT" w:eastAsia="it-IT"/>
    </w:rPr>
  </w:style>
  <w:style w:type="table" w:styleId="Tabela-Siatka">
    <w:name w:val="Table Grid"/>
    <w:basedOn w:val="Standardowy"/>
    <w:uiPriority w:val="39"/>
    <w:rsid w:val="00D459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4590F"/>
    <w:rPr>
      <w:rFonts w:ascii="Verdana" w:eastAsia="Calibri" w:hAnsi="Verdana" w:cs="Verdana"/>
      <w:sz w:val="22"/>
      <w:szCs w:val="22"/>
    </w:rPr>
  </w:style>
  <w:style w:type="paragraph" w:customStyle="1" w:styleId="Standard-SiGa">
    <w:name w:val="Standard-SiGa"/>
    <w:basedOn w:val="Normalny"/>
    <w:rsid w:val="003B019C"/>
    <w:pPr>
      <w:spacing w:line="288" w:lineRule="auto"/>
      <w:ind w:left="1701"/>
      <w:jc w:val="left"/>
    </w:pPr>
    <w:rPr>
      <w:rFonts w:ascii="Arial" w:hAnsi="Arial"/>
      <w:szCs w:val="20"/>
    </w:rPr>
  </w:style>
  <w:style w:type="paragraph" w:customStyle="1" w:styleId="StandardPB">
    <w:name w:val="Standard_PB"/>
    <w:basedOn w:val="Normalny"/>
    <w:rsid w:val="003B019C"/>
    <w:pPr>
      <w:spacing w:line="288" w:lineRule="auto"/>
      <w:ind w:left="1701"/>
      <w:jc w:val="left"/>
    </w:pPr>
    <w:rPr>
      <w:rFonts w:ascii="Arial" w:hAnsi="Arial"/>
      <w:szCs w:val="20"/>
    </w:rPr>
  </w:style>
  <w:style w:type="paragraph" w:styleId="Wcicienormalne">
    <w:name w:val="Normal Indent"/>
    <w:basedOn w:val="Normalny"/>
    <w:rsid w:val="003B019C"/>
    <w:pPr>
      <w:tabs>
        <w:tab w:val="decimal" w:pos="2268"/>
        <w:tab w:val="decimal" w:pos="5670"/>
        <w:tab w:val="left" w:pos="6804"/>
      </w:tabs>
      <w:suppressAutoHyphens/>
      <w:spacing w:after="120"/>
      <w:ind w:left="2268"/>
      <w:jc w:val="left"/>
    </w:pPr>
    <w:rPr>
      <w:rFonts w:ascii="Arial" w:hAnsi="Arial"/>
      <w:szCs w:val="20"/>
      <w:lang w:eastAsia="en-US"/>
    </w:rPr>
  </w:style>
  <w:style w:type="paragraph" w:customStyle="1" w:styleId="Nagwek40">
    <w:name w:val="Nagłówek4"/>
    <w:basedOn w:val="Nagwek4"/>
    <w:rsid w:val="00113F5F"/>
    <w:pPr>
      <w:tabs>
        <w:tab w:val="num" w:pos="1800"/>
        <w:tab w:val="left" w:leader="dot" w:pos="2880"/>
      </w:tabs>
      <w:ind w:left="1728" w:hanging="648"/>
    </w:pPr>
    <w:rPr>
      <w:rFonts w:ascii="Arial" w:hAnsi="Arial"/>
      <w:b w:val="0"/>
      <w:i w:val="0"/>
      <w:iCs w:val="0"/>
      <w:sz w:val="24"/>
      <w:szCs w:val="28"/>
    </w:rPr>
  </w:style>
  <w:style w:type="character" w:customStyle="1" w:styleId="AkapitzlistZnak">
    <w:name w:val="Akapit z listą Znak"/>
    <w:aliases w:val="Obiekt Znak,List Paragraph1 Znak,Nag 1 Znak,BulletC Znak,normalny tekst Znak,Akapit z listą 1 Znak,maz_wyliczenie Znak,opis dzialania Znak,K-P_odwolanie Znak,A_wyliczenie Znak,Akapit z listą5 Znak,Normal Znak,Akapit z listą3 Znak"/>
    <w:qFormat/>
    <w:locked/>
    <w:rsid w:val="00354349"/>
    <w:rPr>
      <w:rFonts w:ascii="Verdana" w:hAnsi="Verdana"/>
      <w:sz w:val="24"/>
      <w:lang w:eastAsia="pl-PL"/>
    </w:rPr>
  </w:style>
  <w:style w:type="paragraph" w:customStyle="1" w:styleId="StandardohneAbsatz">
    <w:name w:val="Standard ohne Absatz"/>
    <w:basedOn w:val="Normalny"/>
    <w:rsid w:val="006F1DC0"/>
    <w:pPr>
      <w:jc w:val="left"/>
    </w:pPr>
    <w:rPr>
      <w:rFonts w:ascii="Arial" w:eastAsia="Calibri" w:hAnsi="Arial"/>
      <w:szCs w:val="22"/>
      <w:lang w:val="en-GB" w:eastAsia="de-DE"/>
    </w:rPr>
  </w:style>
  <w:style w:type="paragraph" w:styleId="Nagwekspisutreci">
    <w:name w:val="TOC Heading"/>
    <w:basedOn w:val="Nagwek1"/>
    <w:next w:val="Normalny"/>
    <w:uiPriority w:val="39"/>
    <w:unhideWhenUsed/>
    <w:qFormat/>
    <w:rsid w:val="00635F4E"/>
    <w:pPr>
      <w:keepLines/>
      <w:numPr>
        <w:numId w:val="0"/>
      </w:numPr>
      <w:spacing w:after="0"/>
      <w:jc w:val="left"/>
      <w:outlineLvl w:val="9"/>
    </w:pPr>
    <w:rPr>
      <w:rFonts w:ascii="Cambria" w:hAnsi="Cambria"/>
      <w:bCs/>
      <w:color w:val="365F91"/>
      <w:sz w:val="28"/>
      <w:szCs w:val="28"/>
      <w:lang w:val="pl-PL" w:eastAsia="pl-PL"/>
    </w:rPr>
  </w:style>
  <w:style w:type="paragraph" w:customStyle="1" w:styleId="Wymienianie1st">
    <w:name w:val="Wymienianie 1st"/>
    <w:basedOn w:val="Normalny"/>
    <w:rsid w:val="001765AA"/>
    <w:pPr>
      <w:numPr>
        <w:numId w:val="4"/>
      </w:numPr>
    </w:pPr>
    <w:rPr>
      <w:rFonts w:ascii="Arial" w:hAnsi="Arial"/>
    </w:rPr>
  </w:style>
  <w:style w:type="paragraph" w:customStyle="1" w:styleId="Kropki">
    <w:name w:val="Kropki"/>
    <w:basedOn w:val="Normalny"/>
    <w:rsid w:val="005F51AA"/>
    <w:pPr>
      <w:numPr>
        <w:numId w:val="9"/>
      </w:numPr>
      <w:spacing w:line="360" w:lineRule="auto"/>
    </w:pPr>
    <w:rPr>
      <w:rFonts w:ascii="Calibri" w:hAnsi="Calibri"/>
      <w:szCs w:val="22"/>
      <w:lang w:eastAsia="en-US"/>
    </w:rPr>
  </w:style>
  <w:style w:type="paragraph" w:customStyle="1" w:styleId="StylPierwszywiersz127cm">
    <w:name w:val="Styl Pierwszy wiersz:  127 cm"/>
    <w:basedOn w:val="Normalny"/>
    <w:rsid w:val="00EA2862"/>
    <w:pPr>
      <w:ind w:firstLine="720"/>
    </w:pPr>
    <w:rPr>
      <w:szCs w:val="20"/>
    </w:rPr>
  </w:style>
  <w:style w:type="paragraph" w:customStyle="1" w:styleId="StylLegenda11pktNieKursywa">
    <w:name w:val="Styl Legenda + 11 pkt Nie Kursywa"/>
    <w:basedOn w:val="Legenda"/>
    <w:rsid w:val="00110F27"/>
    <w:pPr>
      <w:spacing w:before="0"/>
    </w:pPr>
    <w:rPr>
      <w:bCs w:val="0"/>
      <w:i w:val="0"/>
      <w:sz w:val="22"/>
    </w:rPr>
  </w:style>
  <w:style w:type="paragraph" w:customStyle="1" w:styleId="StylNagwek0DolewejInterliniapojedyncze">
    <w:name w:val="Styl Nagłówek 0 + Do lewej Interlinia:  pojedyncze"/>
    <w:basedOn w:val="Nagwek0"/>
    <w:rsid w:val="007D1B93"/>
  </w:style>
  <w:style w:type="paragraph" w:customStyle="1" w:styleId="1Umowarozdziapoziom1">
    <w:name w:val="1. Umowa_rozdział_poziom_1"/>
    <w:basedOn w:val="Normalny"/>
    <w:qFormat/>
    <w:rsid w:val="00F119E0"/>
    <w:pPr>
      <w:keepNext/>
      <w:numPr>
        <w:numId w:val="10"/>
      </w:numPr>
      <w:spacing w:before="360"/>
      <w:jc w:val="center"/>
    </w:pPr>
    <w:rPr>
      <w:rFonts w:ascii="Calibri" w:eastAsia="Calibri" w:hAnsi="Calibri"/>
      <w:b/>
      <w:kern w:val="22"/>
      <w:szCs w:val="22"/>
    </w:rPr>
  </w:style>
  <w:style w:type="paragraph" w:customStyle="1" w:styleId="2Umowaustppoziom2">
    <w:name w:val="2. Umowa_ustęp_poziom_2"/>
    <w:basedOn w:val="Normalny"/>
    <w:link w:val="2Umowaustppoziom2Znak"/>
    <w:qFormat/>
    <w:rsid w:val="00F119E0"/>
    <w:pPr>
      <w:tabs>
        <w:tab w:val="num" w:pos="279"/>
      </w:tabs>
      <w:spacing w:before="120"/>
      <w:ind w:left="279" w:hanging="567"/>
    </w:pPr>
    <w:rPr>
      <w:rFonts w:ascii="Calibri" w:eastAsia="Calibri" w:hAnsi="Calibri"/>
      <w:kern w:val="22"/>
      <w:szCs w:val="22"/>
    </w:rPr>
  </w:style>
  <w:style w:type="character" w:customStyle="1" w:styleId="2Umowaustppoziom2Znak">
    <w:name w:val="2. Umowa_ustęp_poziom_2 Znak"/>
    <w:link w:val="2Umowaustppoziom2"/>
    <w:rsid w:val="00F119E0"/>
    <w:rPr>
      <w:rFonts w:ascii="Calibri" w:eastAsia="Calibri" w:hAnsi="Calibri"/>
      <w:kern w:val="22"/>
      <w:szCs w:val="22"/>
    </w:rPr>
  </w:style>
  <w:style w:type="paragraph" w:customStyle="1" w:styleId="3Umowapunktpoziom3">
    <w:name w:val="3. Umowa_punkt_poziom_3"/>
    <w:basedOn w:val="2Umowaustppoziom2"/>
    <w:qFormat/>
    <w:rsid w:val="00F119E0"/>
    <w:pPr>
      <w:numPr>
        <w:ilvl w:val="2"/>
      </w:numPr>
      <w:tabs>
        <w:tab w:val="num" w:pos="170"/>
        <w:tab w:val="num" w:pos="279"/>
        <w:tab w:val="num" w:pos="1134"/>
      </w:tabs>
      <w:ind w:left="1134" w:firstLine="113"/>
    </w:pPr>
  </w:style>
  <w:style w:type="paragraph" w:customStyle="1" w:styleId="4Umowaliterapoziom4">
    <w:name w:val="4. Umowa_litera_poziom_4"/>
    <w:basedOn w:val="3Umowapunktpoziom3"/>
    <w:qFormat/>
    <w:rsid w:val="00F119E0"/>
    <w:pPr>
      <w:numPr>
        <w:ilvl w:val="3"/>
      </w:numPr>
      <w:tabs>
        <w:tab w:val="num" w:pos="170"/>
        <w:tab w:val="num" w:pos="360"/>
        <w:tab w:val="num" w:pos="846"/>
      </w:tabs>
      <w:ind w:left="170" w:firstLine="113"/>
    </w:pPr>
  </w:style>
  <w:style w:type="paragraph" w:customStyle="1" w:styleId="5Umowawyliczeniepoziom5">
    <w:name w:val="5. Umowa_wyliczenie_poziom_5"/>
    <w:basedOn w:val="4Umowaliterapoziom4"/>
    <w:qFormat/>
    <w:rsid w:val="00F119E0"/>
    <w:pPr>
      <w:numPr>
        <w:ilvl w:val="4"/>
      </w:numPr>
      <w:tabs>
        <w:tab w:val="num" w:pos="170"/>
      </w:tabs>
      <w:ind w:left="170" w:firstLine="113"/>
    </w:pPr>
  </w:style>
  <w:style w:type="paragraph" w:customStyle="1" w:styleId="6Umowatiretpoziom6">
    <w:name w:val="6. Umowa_tiret_poziom_6"/>
    <w:basedOn w:val="5Umowawyliczeniepoziom5"/>
    <w:qFormat/>
    <w:rsid w:val="00F119E0"/>
    <w:pPr>
      <w:numPr>
        <w:ilvl w:val="5"/>
      </w:numPr>
      <w:tabs>
        <w:tab w:val="num" w:pos="170"/>
        <w:tab w:val="num" w:pos="2835"/>
      </w:tabs>
      <w:ind w:left="170" w:firstLine="113"/>
    </w:pPr>
  </w:style>
  <w:style w:type="paragraph" w:customStyle="1" w:styleId="Podtytu1">
    <w:name w:val="Podtytuł 1"/>
    <w:basedOn w:val="Normalny"/>
    <w:rsid w:val="00356C32"/>
    <w:pPr>
      <w:numPr>
        <w:numId w:val="11"/>
      </w:numPr>
    </w:pPr>
  </w:style>
  <w:style w:type="paragraph" w:customStyle="1" w:styleId="StylAkapitzlistPogrubieniePodkrelenie">
    <w:name w:val="Styl Akapit z listą + Pogrubienie Podkreślenie"/>
    <w:basedOn w:val="Akapitzlist"/>
    <w:rsid w:val="00874170"/>
    <w:pPr>
      <w:spacing w:before="0" w:beforeAutospacing="0" w:after="0" w:afterAutospacing="0"/>
      <w:ind w:left="720"/>
      <w:contextualSpacing/>
      <w:jc w:val="left"/>
    </w:pPr>
    <w:rPr>
      <w:b/>
      <w:bCs/>
      <w:u w:val="single"/>
      <w:lang w:eastAsia="pl-PL"/>
    </w:rPr>
  </w:style>
  <w:style w:type="paragraph" w:styleId="Bezodstpw">
    <w:name w:val="No Spacing"/>
    <w:uiPriority w:val="1"/>
    <w:qFormat/>
    <w:rsid w:val="00AA2B61"/>
    <w:rPr>
      <w:rFonts w:asciiTheme="minorHAnsi" w:eastAsiaTheme="minorHAnsi" w:hAnsiTheme="minorHAnsi" w:cstheme="minorBidi"/>
      <w:sz w:val="22"/>
      <w:szCs w:val="22"/>
      <w:lang w:eastAsia="en-US"/>
    </w:rPr>
  </w:style>
  <w:style w:type="paragraph" w:customStyle="1" w:styleId="Styl8ptInterlinia15wiersza">
    <w:name w:val="Styl 8 pt Interlinia:  15 wiersza"/>
    <w:basedOn w:val="Normalny"/>
    <w:rsid w:val="000002A3"/>
    <w:pPr>
      <w:jc w:val="left"/>
    </w:pPr>
    <w:rPr>
      <w:rFonts w:ascii="Times New Roman" w:hAnsi="Times New Roman"/>
      <w:sz w:val="16"/>
      <w:szCs w:val="20"/>
    </w:rPr>
  </w:style>
  <w:style w:type="paragraph" w:customStyle="1" w:styleId="Styl8ptPierwszywiersz032cmZprawej064cmPrzed">
    <w:name w:val="Styl 8 pt Pierwszy wiersz:  032 cm Z prawej:  064 cm Przed:  ..."/>
    <w:basedOn w:val="Normalny"/>
    <w:rsid w:val="000002A3"/>
    <w:pPr>
      <w:spacing w:before="120" w:after="120"/>
      <w:ind w:right="363" w:firstLine="180"/>
      <w:jc w:val="left"/>
    </w:pPr>
    <w:rPr>
      <w:rFonts w:ascii="Times New Roman" w:hAnsi="Times New Roman"/>
      <w:sz w:val="16"/>
      <w:szCs w:val="20"/>
    </w:rPr>
  </w:style>
  <w:style w:type="paragraph" w:customStyle="1" w:styleId="xl24">
    <w:name w:val="xl24"/>
    <w:basedOn w:val="Normalny"/>
    <w:rsid w:val="000002A3"/>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msonormal0">
    <w:name w:val="msonormal"/>
    <w:basedOn w:val="Normalny"/>
    <w:rsid w:val="00FF79DC"/>
    <w:pPr>
      <w:spacing w:before="100" w:beforeAutospacing="1" w:after="100" w:afterAutospacing="1"/>
      <w:jc w:val="left"/>
    </w:pPr>
    <w:rPr>
      <w:rFonts w:ascii="Times New Roman" w:hAnsi="Times New Roman"/>
      <w:sz w:val="24"/>
    </w:rPr>
  </w:style>
  <w:style w:type="paragraph" w:customStyle="1" w:styleId="xl65">
    <w:name w:val="xl65"/>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6">
    <w:name w:val="xl66"/>
    <w:basedOn w:val="Normalny"/>
    <w:rsid w:val="00FF7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rPr>
  </w:style>
  <w:style w:type="paragraph" w:customStyle="1" w:styleId="xl67">
    <w:name w:val="xl67"/>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8">
    <w:name w:val="xl68"/>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9">
    <w:name w:val="xl69"/>
    <w:basedOn w:val="Normalny"/>
    <w:rsid w:val="00FF79D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Times New Roman" w:hAnsi="Times New Roman"/>
      <w:b/>
      <w:bCs/>
      <w:sz w:val="24"/>
    </w:rPr>
  </w:style>
  <w:style w:type="paragraph" w:customStyle="1" w:styleId="xl70">
    <w:name w:val="xl70"/>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sz w:val="24"/>
    </w:rPr>
  </w:style>
  <w:style w:type="paragraph" w:customStyle="1" w:styleId="xl71">
    <w:name w:val="xl71"/>
    <w:basedOn w:val="Normalny"/>
    <w:rsid w:val="00FF79DC"/>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2">
    <w:name w:val="xl72"/>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3">
    <w:name w:val="xl73"/>
    <w:basedOn w:val="Normalny"/>
    <w:rsid w:val="00FF79D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74">
    <w:name w:val="xl74"/>
    <w:basedOn w:val="Normalny"/>
    <w:rsid w:val="00FF79DC"/>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5">
    <w:name w:val="xl75"/>
    <w:basedOn w:val="Normalny"/>
    <w:rsid w:val="00FF79D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76">
    <w:name w:val="xl76"/>
    <w:basedOn w:val="Normalny"/>
    <w:rsid w:val="00FF79DC"/>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7">
    <w:name w:val="xl77"/>
    <w:basedOn w:val="Normalny"/>
    <w:rsid w:val="00FF79D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hAnsi="Times New Roman"/>
      <w:b/>
      <w:bCs/>
      <w:sz w:val="24"/>
    </w:rPr>
  </w:style>
  <w:style w:type="paragraph" w:customStyle="1" w:styleId="xl78">
    <w:name w:val="xl78"/>
    <w:basedOn w:val="Normalny"/>
    <w:rsid w:val="00FF79D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Normalny"/>
    <w:rsid w:val="00FF79D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olor w:val="FF0000"/>
      <w:sz w:val="24"/>
    </w:rPr>
  </w:style>
  <w:style w:type="paragraph" w:customStyle="1" w:styleId="xl80">
    <w:name w:val="xl80"/>
    <w:basedOn w:val="Normalny"/>
    <w:rsid w:val="00FF79DC"/>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81">
    <w:name w:val="xl81"/>
    <w:basedOn w:val="Normalny"/>
    <w:rsid w:val="00FF79DC"/>
    <w:pPr>
      <w:pBdr>
        <w:top w:val="single" w:sz="4" w:space="0" w:color="auto"/>
        <w:left w:val="single" w:sz="4" w:space="0" w:color="auto"/>
        <w:bottom w:val="single" w:sz="4" w:space="0" w:color="auto"/>
      </w:pBdr>
      <w:shd w:val="clear" w:color="000000" w:fill="A9D08E"/>
      <w:spacing w:before="100" w:beforeAutospacing="1" w:after="100" w:afterAutospacing="1"/>
      <w:jc w:val="center"/>
    </w:pPr>
    <w:rPr>
      <w:rFonts w:ascii="Times New Roman" w:hAnsi="Times New Roman"/>
      <w:b/>
      <w:bCs/>
      <w:sz w:val="24"/>
    </w:rPr>
  </w:style>
  <w:style w:type="paragraph" w:customStyle="1" w:styleId="xl82">
    <w:name w:val="xl82"/>
    <w:basedOn w:val="Normalny"/>
    <w:rsid w:val="00FF79DC"/>
    <w:pPr>
      <w:pBdr>
        <w:top w:val="single" w:sz="4" w:space="0" w:color="auto"/>
        <w:bottom w:val="single" w:sz="4" w:space="0" w:color="auto"/>
      </w:pBdr>
      <w:shd w:val="clear" w:color="000000" w:fill="A9D08E"/>
      <w:spacing w:before="100" w:beforeAutospacing="1" w:after="100" w:afterAutospacing="1"/>
      <w:jc w:val="center"/>
    </w:pPr>
    <w:rPr>
      <w:rFonts w:ascii="Times New Roman" w:hAnsi="Times New Roman"/>
      <w:b/>
      <w:bCs/>
      <w:sz w:val="24"/>
    </w:rPr>
  </w:style>
  <w:style w:type="paragraph" w:customStyle="1" w:styleId="xl83">
    <w:name w:val="xl83"/>
    <w:basedOn w:val="Normalny"/>
    <w:rsid w:val="00FF79DC"/>
    <w:pPr>
      <w:pBdr>
        <w:top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hAnsi="Times New Roman"/>
      <w:b/>
      <w:bCs/>
      <w:sz w:val="24"/>
    </w:rPr>
  </w:style>
  <w:style w:type="paragraph" w:customStyle="1" w:styleId="xl84">
    <w:name w:val="xl84"/>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5">
    <w:name w:val="xl85"/>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6">
    <w:name w:val="xl86"/>
    <w:basedOn w:val="Normalny"/>
    <w:rsid w:val="00FF7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rPr>
  </w:style>
  <w:style w:type="paragraph" w:customStyle="1" w:styleId="xl87">
    <w:name w:val="xl87"/>
    <w:basedOn w:val="Normalny"/>
    <w:rsid w:val="00FF79DC"/>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rPr>
  </w:style>
  <w:style w:type="paragraph" w:customStyle="1" w:styleId="xl88">
    <w:name w:val="xl88"/>
    <w:basedOn w:val="Normalny"/>
    <w:rsid w:val="00FF79DC"/>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rPr>
  </w:style>
  <w:style w:type="paragraph" w:customStyle="1" w:styleId="xl89">
    <w:name w:val="xl89"/>
    <w:basedOn w:val="Normalny"/>
    <w:rsid w:val="00FF79DC"/>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90">
    <w:name w:val="xl90"/>
    <w:basedOn w:val="Normalny"/>
    <w:rsid w:val="00FF79DC"/>
    <w:pPr>
      <w:pBdr>
        <w:top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91">
    <w:name w:val="xl91"/>
    <w:basedOn w:val="Normalny"/>
    <w:rsid w:val="00FF79DC"/>
    <w:pPr>
      <w:pBdr>
        <w:top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92">
    <w:name w:val="xl92"/>
    <w:basedOn w:val="Normalny"/>
    <w:rsid w:val="00FF79DC"/>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sz w:val="24"/>
    </w:rPr>
  </w:style>
  <w:style w:type="paragraph" w:customStyle="1" w:styleId="xl93">
    <w:name w:val="xl93"/>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rPr>
  </w:style>
  <w:style w:type="paragraph" w:customStyle="1" w:styleId="xl94">
    <w:name w:val="xl94"/>
    <w:basedOn w:val="Normalny"/>
    <w:rsid w:val="00FF79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rPr>
  </w:style>
  <w:style w:type="paragraph" w:customStyle="1" w:styleId="xl95">
    <w:name w:val="xl95"/>
    <w:basedOn w:val="Normalny"/>
    <w:rsid w:val="00FF79D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hAnsi="Times New Roman"/>
      <w:b/>
      <w:bCs/>
      <w:sz w:val="24"/>
    </w:rPr>
  </w:style>
  <w:style w:type="paragraph" w:customStyle="1" w:styleId="xl96">
    <w:name w:val="xl96"/>
    <w:basedOn w:val="Normalny"/>
    <w:rsid w:val="00FF79D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left"/>
      <w:textAlignment w:val="center"/>
    </w:pPr>
    <w:rPr>
      <w:rFonts w:ascii="Times New Roman" w:hAnsi="Times New Roman"/>
      <w:b/>
      <w:bCs/>
      <w:sz w:val="24"/>
    </w:rPr>
  </w:style>
  <w:style w:type="paragraph" w:customStyle="1" w:styleId="xl97">
    <w:name w:val="xl97"/>
    <w:basedOn w:val="Normalny"/>
    <w:rsid w:val="00FF79D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Times New Roman" w:hAnsi="Times New Roman"/>
      <w:b/>
      <w:bCs/>
      <w:sz w:val="24"/>
    </w:rPr>
  </w:style>
  <w:style w:type="paragraph" w:customStyle="1" w:styleId="xl98">
    <w:name w:val="xl98"/>
    <w:basedOn w:val="Normalny"/>
    <w:rsid w:val="00FF79D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99">
    <w:name w:val="xl99"/>
    <w:basedOn w:val="Normalny"/>
    <w:rsid w:val="00FF79DC"/>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tredokumentu">
    <w:name w:val="treść dokumentu"/>
    <w:basedOn w:val="Normalny"/>
    <w:qFormat/>
    <w:rsid w:val="00FD78F2"/>
    <w:pPr>
      <w:widowControl w:val="0"/>
      <w:suppressAutoHyphens/>
      <w:spacing w:line="360" w:lineRule="auto"/>
      <w:ind w:firstLine="369"/>
    </w:pPr>
    <w:rPr>
      <w:rFonts w:ascii="Arial Narrow" w:eastAsia="SimSun" w:hAnsi="Arial Narrow" w:cs="Arial"/>
      <w:kern w:val="2"/>
      <w:sz w:val="22"/>
      <w:lang w:eastAsia="hi-IN" w:bidi="hi-IN"/>
    </w:rPr>
  </w:style>
  <w:style w:type="paragraph" w:customStyle="1" w:styleId="StyltredokumentuaciskiVerdana10pktPrzed12pkt">
    <w:name w:val="Styl treść dokumentu + (Łaciński) Verdana 10 pkt Przed:  12 pkt"/>
    <w:basedOn w:val="tredokumentu"/>
    <w:rsid w:val="00777085"/>
    <w:pPr>
      <w:spacing w:line="240" w:lineRule="auto"/>
    </w:pPr>
    <w:rPr>
      <w:rFonts w:ascii="Verdana" w:eastAsia="Times New Roman" w:hAnsi="Verdana" w:cs="Times New Roman"/>
      <w:kern w:val="0"/>
      <w:sz w:val="20"/>
      <w:szCs w:val="20"/>
    </w:rPr>
  </w:style>
  <w:style w:type="paragraph" w:customStyle="1" w:styleId="StylInterliniaConajmniej1pkt">
    <w:name w:val="Styl Interlinia:  Co najmniej 1 pkt"/>
    <w:basedOn w:val="Normalny"/>
    <w:rsid w:val="006F1470"/>
    <w:pPr>
      <w:spacing w:line="20" w:lineRule="atLeast"/>
    </w:pPr>
    <w:rPr>
      <w:spacing w:val="20"/>
      <w:position w:val="2"/>
      <w:szCs w:val="20"/>
    </w:rPr>
  </w:style>
  <w:style w:type="paragraph" w:customStyle="1" w:styleId="Darek">
    <w:name w:val="Darek"/>
    <w:basedOn w:val="Normalny"/>
    <w:link w:val="DarekZnak"/>
    <w:qFormat/>
    <w:rsid w:val="002A799A"/>
    <w:pPr>
      <w:keepNext/>
      <w:spacing w:before="60" w:after="180"/>
    </w:pPr>
    <w:rPr>
      <w:rFonts w:ascii="Arial" w:hAnsi="Arial" w:cs="Arial"/>
      <w:sz w:val="22"/>
      <w:szCs w:val="22"/>
      <w:lang w:eastAsia="en-US"/>
    </w:rPr>
  </w:style>
  <w:style w:type="character" w:customStyle="1" w:styleId="DarekZnak">
    <w:name w:val="Darek Znak"/>
    <w:basedOn w:val="Domylnaczcionkaakapitu"/>
    <w:link w:val="Darek"/>
    <w:rsid w:val="002A799A"/>
    <w:rPr>
      <w:rFonts w:ascii="Arial" w:hAnsi="Arial" w:cs="Arial"/>
      <w:sz w:val="22"/>
      <w:szCs w:val="22"/>
      <w:lang w:eastAsia="en-US"/>
    </w:rPr>
  </w:style>
  <w:style w:type="paragraph" w:customStyle="1" w:styleId="Nagwekspisutreci1">
    <w:name w:val="Nagłówek spisu treści1"/>
    <w:basedOn w:val="Nagwek1"/>
    <w:next w:val="Normalny"/>
    <w:rsid w:val="00932732"/>
    <w:pPr>
      <w:keepLines/>
      <w:numPr>
        <w:numId w:val="0"/>
      </w:numPr>
      <w:spacing w:after="0"/>
      <w:jc w:val="left"/>
      <w:outlineLvl w:val="9"/>
    </w:pPr>
    <w:rPr>
      <w:rFonts w:ascii="Cambria" w:hAnsi="Cambria" w:cs="Cambria"/>
      <w:bCs/>
      <w:color w:val="365F91"/>
      <w:sz w:val="28"/>
      <w:szCs w:val="28"/>
      <w:lang w:val="pl-PL" w:eastAsia="pl-PL"/>
    </w:rPr>
  </w:style>
  <w:style w:type="paragraph" w:customStyle="1" w:styleId="Bezodstpw1">
    <w:name w:val="Bez odstępów1"/>
    <w:rsid w:val="00932732"/>
    <w:rPr>
      <w:rFonts w:ascii="Calibri" w:hAnsi="Calibri" w:cs="Calibri"/>
      <w:sz w:val="22"/>
      <w:szCs w:val="22"/>
      <w:lang w:eastAsia="en-US"/>
    </w:rPr>
  </w:style>
  <w:style w:type="paragraph" w:styleId="Lista-kontynuacja2">
    <w:name w:val="List Continue 2"/>
    <w:basedOn w:val="Normalny"/>
    <w:uiPriority w:val="99"/>
    <w:rsid w:val="00932732"/>
    <w:pPr>
      <w:spacing w:after="120" w:line="252" w:lineRule="auto"/>
      <w:ind w:left="566"/>
      <w:jc w:val="left"/>
    </w:pPr>
    <w:rPr>
      <w:rFonts w:ascii="Calibri" w:hAnsi="Calibri" w:cs="Calibri"/>
      <w:sz w:val="22"/>
      <w:szCs w:val="22"/>
      <w:lang w:eastAsia="en-US"/>
    </w:rPr>
  </w:style>
  <w:style w:type="paragraph" w:customStyle="1" w:styleId="Zawartotabeli">
    <w:name w:val="Zawarto?? tabeli"/>
    <w:basedOn w:val="Tekstpodstawowy"/>
    <w:rsid w:val="007931BC"/>
    <w:pPr>
      <w:widowControl w:val="0"/>
      <w:suppressAutoHyphens/>
      <w:overflowPunct w:val="0"/>
      <w:autoSpaceDE w:val="0"/>
      <w:autoSpaceDN w:val="0"/>
      <w:adjustRightInd w:val="0"/>
      <w:jc w:val="left"/>
      <w:textAlignment w:val="baseline"/>
    </w:pPr>
    <w:rPr>
      <w:rFonts w:ascii="Times New Roman" w:hAnsi="Times New Roman"/>
      <w:sz w:val="24"/>
      <w:szCs w:val="20"/>
    </w:rPr>
  </w:style>
  <w:style w:type="paragraph" w:styleId="Tekstpodstawowy">
    <w:name w:val="Body Text"/>
    <w:basedOn w:val="Normalny"/>
    <w:link w:val="TekstpodstawowyZnak"/>
    <w:semiHidden/>
    <w:unhideWhenUsed/>
    <w:rsid w:val="007931BC"/>
    <w:pPr>
      <w:spacing w:after="120"/>
    </w:pPr>
  </w:style>
  <w:style w:type="character" w:customStyle="1" w:styleId="TekstpodstawowyZnak">
    <w:name w:val="Tekst podstawowy Znak"/>
    <w:basedOn w:val="Domylnaczcionkaakapitu"/>
    <w:link w:val="Tekstpodstawowy"/>
    <w:semiHidden/>
    <w:rsid w:val="007931BC"/>
    <w:rPr>
      <w:rFonts w:ascii="Verdana" w:hAnsi="Verdana"/>
      <w:szCs w:val="24"/>
    </w:rPr>
  </w:style>
  <w:style w:type="paragraph" w:customStyle="1" w:styleId="numeracja">
    <w:name w:val="numeracja"/>
    <w:basedOn w:val="Normalny"/>
    <w:rsid w:val="00A54911"/>
    <w:pPr>
      <w:numPr>
        <w:numId w:val="13"/>
      </w:numPr>
      <w:jc w:val="left"/>
    </w:pPr>
    <w:rPr>
      <w:rFonts w:ascii="Arial" w:hAnsi="Arial"/>
      <w:i/>
      <w:szCs w:val="20"/>
    </w:rPr>
  </w:style>
  <w:style w:type="character" w:customStyle="1" w:styleId="eltit1">
    <w:name w:val="eltit1"/>
    <w:rsid w:val="00A54911"/>
    <w:rPr>
      <w:rFonts w:ascii="Verdana" w:hAnsi="Verdana" w:hint="default"/>
      <w:color w:val="333366"/>
      <w:sz w:val="20"/>
      <w:szCs w:val="20"/>
    </w:rPr>
  </w:style>
  <w:style w:type="paragraph" w:customStyle="1" w:styleId="StylWymienianie2stPrzed3ptInterliniapojedyncze">
    <w:name w:val="Styl Wymienianie  2 st. * + Przed:  3 pt Interlinia:  pojedyncze"/>
    <w:basedOn w:val="Normalny"/>
    <w:rsid w:val="00A54911"/>
    <w:pPr>
      <w:numPr>
        <w:numId w:val="14"/>
      </w:numPr>
    </w:pPr>
    <w:rPr>
      <w:rFonts w:ascii="Times New Roman" w:hAnsi="Times New Roman"/>
      <w:sz w:val="24"/>
    </w:rPr>
  </w:style>
  <w:style w:type="character" w:styleId="Nierozpoznanawzmianka">
    <w:name w:val="Unresolved Mention"/>
    <w:basedOn w:val="Domylnaczcionkaakapitu"/>
    <w:uiPriority w:val="99"/>
    <w:semiHidden/>
    <w:unhideWhenUsed/>
    <w:rsid w:val="00535169"/>
    <w:rPr>
      <w:color w:val="605E5C"/>
      <w:shd w:val="clear" w:color="auto" w:fill="E1DFDD"/>
    </w:rPr>
  </w:style>
  <w:style w:type="character" w:customStyle="1" w:styleId="FontStyle107">
    <w:name w:val="Font Style107"/>
    <w:uiPriority w:val="99"/>
    <w:rsid w:val="00E83DBD"/>
    <w:rPr>
      <w:rFonts w:ascii="Times New Roman" w:hAnsi="Times New Roman" w:cs="Times New Roman"/>
      <w:sz w:val="22"/>
      <w:szCs w:val="22"/>
    </w:rPr>
  </w:style>
  <w:style w:type="paragraph" w:customStyle="1" w:styleId="Style19">
    <w:name w:val="Style19"/>
    <w:basedOn w:val="Normalny"/>
    <w:uiPriority w:val="99"/>
    <w:rsid w:val="00E83DBD"/>
    <w:pPr>
      <w:widowControl w:val="0"/>
      <w:autoSpaceDE w:val="0"/>
      <w:autoSpaceDN w:val="0"/>
      <w:adjustRightInd w:val="0"/>
      <w:spacing w:after="0" w:line="276" w:lineRule="exact"/>
      <w:ind w:firstLine="691"/>
    </w:pPr>
    <w:rPr>
      <w:rFonts w:ascii="Arial" w:hAnsi="Arial" w:cs="Arial"/>
      <w:sz w:val="24"/>
    </w:rPr>
  </w:style>
  <w:style w:type="paragraph" w:customStyle="1" w:styleId="StyltredokumentuPo0pktInterliniapojedyncze">
    <w:name w:val="Styl treść dokumentu + Po:  0 pkt Interlinia:  pojedyncze"/>
    <w:basedOn w:val="tredokumentu"/>
    <w:rsid w:val="00830D8D"/>
    <w:pPr>
      <w:spacing w:after="0" w:line="240" w:lineRule="auto"/>
    </w:pPr>
    <w:rPr>
      <w:rFonts w:ascii="Verdana" w:eastAsia="Times New Roman" w:hAnsi="Verdana" w:cs="Times New Roman"/>
      <w:sz w:val="20"/>
      <w:szCs w:val="20"/>
    </w:rPr>
  </w:style>
  <w:style w:type="paragraph" w:customStyle="1" w:styleId="StyltredokumentuPo0pktInterliniapojedyncze1">
    <w:name w:val="Styl treść dokumentu + Po:  0 pkt Interlinia:  pojedyncze1"/>
    <w:basedOn w:val="tredokumentu"/>
    <w:rsid w:val="00830D8D"/>
    <w:pPr>
      <w:spacing w:after="0" w:line="240" w:lineRule="auto"/>
    </w:pPr>
    <w:rPr>
      <w:rFonts w:ascii="Verdana" w:eastAsia="Times New Roman" w:hAnsi="Verdana" w:cs="Times New Roman"/>
      <w:sz w:val="20"/>
      <w:szCs w:val="20"/>
    </w:rPr>
  </w:style>
  <w:style w:type="paragraph" w:customStyle="1" w:styleId="StyltredokumentuPo0pktInterliniapojedyncze2">
    <w:name w:val="Styl treść dokumentu + Po:  0 pkt Interlinia:  pojedyncze2"/>
    <w:basedOn w:val="tredokumentu"/>
    <w:rsid w:val="00C44943"/>
    <w:pPr>
      <w:spacing w:after="0" w:line="240" w:lineRule="auto"/>
    </w:pPr>
    <w:rPr>
      <w:rFonts w:ascii="Verdana" w:eastAsia="Times New Roman" w:hAnsi="Verdana" w:cs="Times New Roman"/>
      <w:sz w:val="20"/>
      <w:szCs w:val="20"/>
    </w:rPr>
  </w:style>
  <w:style w:type="character" w:customStyle="1" w:styleId="hgkelc">
    <w:name w:val="hgkelc"/>
    <w:basedOn w:val="Domylnaczcionkaakapitu"/>
    <w:rsid w:val="003B2215"/>
  </w:style>
  <w:style w:type="paragraph" w:customStyle="1" w:styleId="Punktory">
    <w:name w:val="Punktory"/>
    <w:basedOn w:val="Normalny"/>
    <w:link w:val="PunktoryZnak"/>
    <w:qFormat/>
    <w:rsid w:val="0070708B"/>
    <w:pPr>
      <w:numPr>
        <w:numId w:val="47"/>
      </w:numPr>
      <w:tabs>
        <w:tab w:val="left" w:pos="709"/>
        <w:tab w:val="left" w:pos="1276"/>
        <w:tab w:val="left" w:pos="1701"/>
        <w:tab w:val="left" w:pos="7088"/>
        <w:tab w:val="left" w:pos="7371"/>
      </w:tabs>
      <w:spacing w:before="120" w:after="120"/>
      <w:contextualSpacing/>
    </w:pPr>
    <w:rPr>
      <w:szCs w:val="14"/>
    </w:rPr>
  </w:style>
  <w:style w:type="paragraph" w:customStyle="1" w:styleId="Punktor2poziom">
    <w:name w:val="Punktor 2 poziom"/>
    <w:basedOn w:val="Punktory"/>
    <w:link w:val="Punktor2poziomZnak"/>
    <w:qFormat/>
    <w:rsid w:val="00776A69"/>
    <w:pPr>
      <w:numPr>
        <w:numId w:val="40"/>
      </w:numPr>
    </w:pPr>
    <w:rPr>
      <w:lang w:eastAsia="x-none"/>
    </w:rPr>
  </w:style>
  <w:style w:type="character" w:customStyle="1" w:styleId="PunktoryZnak">
    <w:name w:val="Punktory Znak"/>
    <w:basedOn w:val="Domylnaczcionkaakapitu"/>
    <w:link w:val="Punktory"/>
    <w:rsid w:val="0070708B"/>
    <w:rPr>
      <w:rFonts w:ascii="Verdana" w:hAnsi="Verdana"/>
      <w:szCs w:val="14"/>
    </w:rPr>
  </w:style>
  <w:style w:type="paragraph" w:customStyle="1" w:styleId="Punktor3poziom">
    <w:name w:val="Punktor 3 poziom"/>
    <w:basedOn w:val="Punktor2poziom"/>
    <w:link w:val="Punktor3poziomZnak"/>
    <w:qFormat/>
    <w:rsid w:val="00776A69"/>
    <w:pPr>
      <w:numPr>
        <w:numId w:val="41"/>
      </w:numPr>
    </w:pPr>
  </w:style>
  <w:style w:type="character" w:customStyle="1" w:styleId="Punktor2poziomZnak">
    <w:name w:val="Punktor 2 poziom Znak"/>
    <w:basedOn w:val="PunktoryZnak"/>
    <w:link w:val="Punktor2poziom"/>
    <w:rsid w:val="00776A69"/>
    <w:rPr>
      <w:rFonts w:ascii="Verdana" w:hAnsi="Verdana"/>
      <w:szCs w:val="14"/>
      <w:lang w:eastAsia="x-none"/>
    </w:rPr>
  </w:style>
  <w:style w:type="character" w:customStyle="1" w:styleId="Punktor3poziomZnak">
    <w:name w:val="Punktor 3 poziom Znak"/>
    <w:basedOn w:val="Punktor2poziomZnak"/>
    <w:link w:val="Punktor3poziom"/>
    <w:rsid w:val="00776A69"/>
    <w:rPr>
      <w:rFonts w:ascii="Verdana" w:hAnsi="Verdana"/>
      <w:szCs w:val="14"/>
      <w:lang w:eastAsia="x-none"/>
    </w:rPr>
  </w:style>
  <w:style w:type="character" w:styleId="Pogrubienie">
    <w:name w:val="Strong"/>
    <w:basedOn w:val="Domylnaczcionkaakapitu"/>
    <w:qFormat/>
    <w:rsid w:val="00A30363"/>
    <w:rPr>
      <w:b/>
      <w:bCs/>
    </w:rPr>
  </w:style>
  <w:style w:type="paragraph" w:styleId="HTML-wstpniesformatowany">
    <w:name w:val="HTML Preformatted"/>
    <w:basedOn w:val="Normalny"/>
    <w:link w:val="HTML-wstpniesformatowanyZnak"/>
    <w:uiPriority w:val="99"/>
    <w:rsid w:val="00C0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wstpniesformatowanyZnak">
    <w:name w:val="HTML - wstępnie sformatowany Znak"/>
    <w:basedOn w:val="Domylnaczcionkaakapitu"/>
    <w:link w:val="HTML-wstpniesformatowany"/>
    <w:uiPriority w:val="99"/>
    <w:rsid w:val="00C04707"/>
    <w:rPr>
      <w:rFonts w:ascii="Courier New" w:hAnsi="Courier New" w:cs="Courier New"/>
    </w:rPr>
  </w:style>
  <w:style w:type="paragraph" w:customStyle="1" w:styleId="StylArialWyjustowany11">
    <w:name w:val="Styl Arial Wyjustowany11"/>
    <w:basedOn w:val="Normalny"/>
    <w:autoRedefine/>
    <w:uiPriority w:val="99"/>
    <w:rsid w:val="004C36A9"/>
    <w:pPr>
      <w:spacing w:after="0" w:line="360" w:lineRule="auto"/>
      <w:jc w:val="left"/>
    </w:pPr>
    <w:rPr>
      <w:rFonts w:ascii="Arial" w:hAnsi="Arial"/>
      <w:sz w:val="24"/>
      <w:szCs w:val="20"/>
    </w:rPr>
  </w:style>
  <w:style w:type="paragraph" w:customStyle="1" w:styleId="Punkt1">
    <w:name w:val="Punkt. 1"/>
    <w:basedOn w:val="Normalny"/>
    <w:link w:val="Punkt1Znak"/>
    <w:qFormat/>
    <w:rsid w:val="008379F2"/>
    <w:pPr>
      <w:numPr>
        <w:numId w:val="242"/>
      </w:numPr>
    </w:pPr>
    <w:rPr>
      <w:lang w:eastAsia="x-none"/>
    </w:rPr>
  </w:style>
  <w:style w:type="paragraph" w:customStyle="1" w:styleId="Punkt2">
    <w:name w:val="Punkt 2"/>
    <w:basedOn w:val="Punkt1"/>
    <w:link w:val="Punkt2Znak"/>
    <w:qFormat/>
    <w:rsid w:val="005D0AA7"/>
    <w:pPr>
      <w:numPr>
        <w:ilvl w:val="1"/>
      </w:numPr>
    </w:pPr>
  </w:style>
  <w:style w:type="character" w:customStyle="1" w:styleId="Punkt1Znak">
    <w:name w:val="Punkt. 1 Znak"/>
    <w:basedOn w:val="Domylnaczcionkaakapitu"/>
    <w:link w:val="Punkt1"/>
    <w:rsid w:val="008379F2"/>
    <w:rPr>
      <w:rFonts w:ascii="Verdana" w:hAnsi="Verdana"/>
      <w:szCs w:val="24"/>
      <w:lang w:eastAsia="x-none"/>
    </w:rPr>
  </w:style>
  <w:style w:type="numbering" w:customStyle="1" w:styleId="Styl1">
    <w:name w:val="Styl1"/>
    <w:uiPriority w:val="99"/>
    <w:rsid w:val="0070708B"/>
    <w:pPr>
      <w:numPr>
        <w:numId w:val="48"/>
      </w:numPr>
    </w:pPr>
  </w:style>
  <w:style w:type="character" w:customStyle="1" w:styleId="Punkt2Znak">
    <w:name w:val="Punkt 2 Znak"/>
    <w:basedOn w:val="Punkt1Znak"/>
    <w:link w:val="Punkt2"/>
    <w:rsid w:val="005D0AA7"/>
    <w:rPr>
      <w:rFonts w:ascii="Verdana" w:hAnsi="Verdana"/>
      <w:szCs w:val="24"/>
      <w:lang w:eastAsia="x-none"/>
    </w:rPr>
  </w:style>
  <w:style w:type="paragraph" w:customStyle="1" w:styleId="Punkt3">
    <w:name w:val="Punkt 3"/>
    <w:basedOn w:val="Punkt2"/>
    <w:link w:val="Punkt3Znak"/>
    <w:qFormat/>
    <w:rsid w:val="008E6CAB"/>
    <w:pPr>
      <w:numPr>
        <w:ilvl w:val="2"/>
      </w:numPr>
    </w:pPr>
  </w:style>
  <w:style w:type="character" w:customStyle="1" w:styleId="Punkt3Znak">
    <w:name w:val="Punkt 3 Znak"/>
    <w:basedOn w:val="Punkt2Znak"/>
    <w:link w:val="Punkt3"/>
    <w:rsid w:val="008E6CAB"/>
    <w:rPr>
      <w:rFonts w:ascii="Verdana" w:hAnsi="Verdana"/>
      <w:szCs w:val="24"/>
      <w:lang w:eastAsia="x-none"/>
    </w:rPr>
  </w:style>
  <w:style w:type="paragraph" w:styleId="Zwykytekst">
    <w:name w:val="Plain Text"/>
    <w:basedOn w:val="Normalny"/>
    <w:link w:val="ZwykytekstZnak"/>
    <w:rsid w:val="00F95E24"/>
    <w:pPr>
      <w:spacing w:after="0"/>
      <w:jc w:val="left"/>
    </w:pPr>
    <w:rPr>
      <w:rFonts w:ascii="Courier New" w:eastAsia="Calibri" w:hAnsi="Courier New"/>
      <w:szCs w:val="20"/>
    </w:rPr>
  </w:style>
  <w:style w:type="character" w:customStyle="1" w:styleId="ZwykytekstZnak">
    <w:name w:val="Zwykły tekst Znak"/>
    <w:basedOn w:val="Domylnaczcionkaakapitu"/>
    <w:link w:val="Zwykytekst"/>
    <w:rsid w:val="00F95E24"/>
    <w:rPr>
      <w:rFonts w:ascii="Courier New" w:eastAsia="Calibri" w:hAnsi="Courier New"/>
    </w:rPr>
  </w:style>
  <w:style w:type="character" w:customStyle="1" w:styleId="Teksttreci">
    <w:name w:val="Tekst treści_"/>
    <w:basedOn w:val="Domylnaczcionkaakapitu"/>
    <w:link w:val="Teksttreci0"/>
    <w:rsid w:val="004C67BB"/>
    <w:rPr>
      <w:color w:val="727479"/>
    </w:rPr>
  </w:style>
  <w:style w:type="paragraph" w:customStyle="1" w:styleId="Teksttreci0">
    <w:name w:val="Tekst treści"/>
    <w:basedOn w:val="Normalny"/>
    <w:link w:val="Teksttreci"/>
    <w:rsid w:val="004C67BB"/>
    <w:pPr>
      <w:widowControl w:val="0"/>
      <w:spacing w:after="100"/>
      <w:jc w:val="left"/>
    </w:pPr>
    <w:rPr>
      <w:rFonts w:ascii="Times New Roman" w:hAnsi="Times New Roman"/>
      <w:color w:val="72747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0519">
      <w:bodyDiv w:val="1"/>
      <w:marLeft w:val="0"/>
      <w:marRight w:val="0"/>
      <w:marTop w:val="0"/>
      <w:marBottom w:val="0"/>
      <w:divBdr>
        <w:top w:val="none" w:sz="0" w:space="0" w:color="auto"/>
        <w:left w:val="none" w:sz="0" w:space="0" w:color="auto"/>
        <w:bottom w:val="none" w:sz="0" w:space="0" w:color="auto"/>
        <w:right w:val="none" w:sz="0" w:space="0" w:color="auto"/>
      </w:divBdr>
    </w:div>
    <w:div w:id="32195823">
      <w:bodyDiv w:val="1"/>
      <w:marLeft w:val="0"/>
      <w:marRight w:val="0"/>
      <w:marTop w:val="0"/>
      <w:marBottom w:val="0"/>
      <w:divBdr>
        <w:top w:val="none" w:sz="0" w:space="0" w:color="auto"/>
        <w:left w:val="none" w:sz="0" w:space="0" w:color="auto"/>
        <w:bottom w:val="none" w:sz="0" w:space="0" w:color="auto"/>
        <w:right w:val="none" w:sz="0" w:space="0" w:color="auto"/>
      </w:divBdr>
    </w:div>
    <w:div w:id="41371428">
      <w:bodyDiv w:val="1"/>
      <w:marLeft w:val="0"/>
      <w:marRight w:val="0"/>
      <w:marTop w:val="0"/>
      <w:marBottom w:val="0"/>
      <w:divBdr>
        <w:top w:val="none" w:sz="0" w:space="0" w:color="auto"/>
        <w:left w:val="none" w:sz="0" w:space="0" w:color="auto"/>
        <w:bottom w:val="none" w:sz="0" w:space="0" w:color="auto"/>
        <w:right w:val="none" w:sz="0" w:space="0" w:color="auto"/>
      </w:divBdr>
    </w:div>
    <w:div w:id="43408213">
      <w:bodyDiv w:val="1"/>
      <w:marLeft w:val="0"/>
      <w:marRight w:val="0"/>
      <w:marTop w:val="0"/>
      <w:marBottom w:val="0"/>
      <w:divBdr>
        <w:top w:val="none" w:sz="0" w:space="0" w:color="auto"/>
        <w:left w:val="none" w:sz="0" w:space="0" w:color="auto"/>
        <w:bottom w:val="none" w:sz="0" w:space="0" w:color="auto"/>
        <w:right w:val="none" w:sz="0" w:space="0" w:color="auto"/>
      </w:divBdr>
    </w:div>
    <w:div w:id="49353858">
      <w:bodyDiv w:val="1"/>
      <w:marLeft w:val="0"/>
      <w:marRight w:val="0"/>
      <w:marTop w:val="0"/>
      <w:marBottom w:val="0"/>
      <w:divBdr>
        <w:top w:val="none" w:sz="0" w:space="0" w:color="auto"/>
        <w:left w:val="none" w:sz="0" w:space="0" w:color="auto"/>
        <w:bottom w:val="none" w:sz="0" w:space="0" w:color="auto"/>
        <w:right w:val="none" w:sz="0" w:space="0" w:color="auto"/>
      </w:divBdr>
    </w:div>
    <w:div w:id="50035442">
      <w:bodyDiv w:val="1"/>
      <w:marLeft w:val="0"/>
      <w:marRight w:val="0"/>
      <w:marTop w:val="0"/>
      <w:marBottom w:val="0"/>
      <w:divBdr>
        <w:top w:val="none" w:sz="0" w:space="0" w:color="auto"/>
        <w:left w:val="none" w:sz="0" w:space="0" w:color="auto"/>
        <w:bottom w:val="none" w:sz="0" w:space="0" w:color="auto"/>
        <w:right w:val="none" w:sz="0" w:space="0" w:color="auto"/>
      </w:divBdr>
    </w:div>
    <w:div w:id="54395935">
      <w:bodyDiv w:val="1"/>
      <w:marLeft w:val="0"/>
      <w:marRight w:val="0"/>
      <w:marTop w:val="0"/>
      <w:marBottom w:val="0"/>
      <w:divBdr>
        <w:top w:val="none" w:sz="0" w:space="0" w:color="auto"/>
        <w:left w:val="none" w:sz="0" w:space="0" w:color="auto"/>
        <w:bottom w:val="none" w:sz="0" w:space="0" w:color="auto"/>
        <w:right w:val="none" w:sz="0" w:space="0" w:color="auto"/>
      </w:divBdr>
    </w:div>
    <w:div w:id="56780675">
      <w:bodyDiv w:val="1"/>
      <w:marLeft w:val="0"/>
      <w:marRight w:val="0"/>
      <w:marTop w:val="0"/>
      <w:marBottom w:val="0"/>
      <w:divBdr>
        <w:top w:val="none" w:sz="0" w:space="0" w:color="auto"/>
        <w:left w:val="none" w:sz="0" w:space="0" w:color="auto"/>
        <w:bottom w:val="none" w:sz="0" w:space="0" w:color="auto"/>
        <w:right w:val="none" w:sz="0" w:space="0" w:color="auto"/>
      </w:divBdr>
    </w:div>
    <w:div w:id="70734099">
      <w:bodyDiv w:val="1"/>
      <w:marLeft w:val="0"/>
      <w:marRight w:val="0"/>
      <w:marTop w:val="0"/>
      <w:marBottom w:val="0"/>
      <w:divBdr>
        <w:top w:val="none" w:sz="0" w:space="0" w:color="auto"/>
        <w:left w:val="none" w:sz="0" w:space="0" w:color="auto"/>
        <w:bottom w:val="none" w:sz="0" w:space="0" w:color="auto"/>
        <w:right w:val="none" w:sz="0" w:space="0" w:color="auto"/>
      </w:divBdr>
    </w:div>
    <w:div w:id="72821599">
      <w:bodyDiv w:val="1"/>
      <w:marLeft w:val="0"/>
      <w:marRight w:val="0"/>
      <w:marTop w:val="0"/>
      <w:marBottom w:val="0"/>
      <w:divBdr>
        <w:top w:val="none" w:sz="0" w:space="0" w:color="auto"/>
        <w:left w:val="none" w:sz="0" w:space="0" w:color="auto"/>
        <w:bottom w:val="none" w:sz="0" w:space="0" w:color="auto"/>
        <w:right w:val="none" w:sz="0" w:space="0" w:color="auto"/>
      </w:divBdr>
    </w:div>
    <w:div w:id="77604008">
      <w:bodyDiv w:val="1"/>
      <w:marLeft w:val="0"/>
      <w:marRight w:val="0"/>
      <w:marTop w:val="0"/>
      <w:marBottom w:val="0"/>
      <w:divBdr>
        <w:top w:val="none" w:sz="0" w:space="0" w:color="auto"/>
        <w:left w:val="none" w:sz="0" w:space="0" w:color="auto"/>
        <w:bottom w:val="none" w:sz="0" w:space="0" w:color="auto"/>
        <w:right w:val="none" w:sz="0" w:space="0" w:color="auto"/>
      </w:divBdr>
    </w:div>
    <w:div w:id="82338619">
      <w:bodyDiv w:val="1"/>
      <w:marLeft w:val="0"/>
      <w:marRight w:val="0"/>
      <w:marTop w:val="0"/>
      <w:marBottom w:val="0"/>
      <w:divBdr>
        <w:top w:val="none" w:sz="0" w:space="0" w:color="auto"/>
        <w:left w:val="none" w:sz="0" w:space="0" w:color="auto"/>
        <w:bottom w:val="none" w:sz="0" w:space="0" w:color="auto"/>
        <w:right w:val="none" w:sz="0" w:space="0" w:color="auto"/>
      </w:divBdr>
    </w:div>
    <w:div w:id="102656596">
      <w:bodyDiv w:val="1"/>
      <w:marLeft w:val="0"/>
      <w:marRight w:val="0"/>
      <w:marTop w:val="0"/>
      <w:marBottom w:val="0"/>
      <w:divBdr>
        <w:top w:val="none" w:sz="0" w:space="0" w:color="auto"/>
        <w:left w:val="none" w:sz="0" w:space="0" w:color="auto"/>
        <w:bottom w:val="none" w:sz="0" w:space="0" w:color="auto"/>
        <w:right w:val="none" w:sz="0" w:space="0" w:color="auto"/>
      </w:divBdr>
    </w:div>
    <w:div w:id="106894764">
      <w:bodyDiv w:val="1"/>
      <w:marLeft w:val="0"/>
      <w:marRight w:val="0"/>
      <w:marTop w:val="0"/>
      <w:marBottom w:val="0"/>
      <w:divBdr>
        <w:top w:val="none" w:sz="0" w:space="0" w:color="auto"/>
        <w:left w:val="none" w:sz="0" w:space="0" w:color="auto"/>
        <w:bottom w:val="none" w:sz="0" w:space="0" w:color="auto"/>
        <w:right w:val="none" w:sz="0" w:space="0" w:color="auto"/>
      </w:divBdr>
    </w:div>
    <w:div w:id="109514356">
      <w:bodyDiv w:val="1"/>
      <w:marLeft w:val="0"/>
      <w:marRight w:val="0"/>
      <w:marTop w:val="0"/>
      <w:marBottom w:val="0"/>
      <w:divBdr>
        <w:top w:val="none" w:sz="0" w:space="0" w:color="auto"/>
        <w:left w:val="none" w:sz="0" w:space="0" w:color="auto"/>
        <w:bottom w:val="none" w:sz="0" w:space="0" w:color="auto"/>
        <w:right w:val="none" w:sz="0" w:space="0" w:color="auto"/>
      </w:divBdr>
    </w:div>
    <w:div w:id="112212137">
      <w:bodyDiv w:val="1"/>
      <w:marLeft w:val="0"/>
      <w:marRight w:val="0"/>
      <w:marTop w:val="0"/>
      <w:marBottom w:val="0"/>
      <w:divBdr>
        <w:top w:val="none" w:sz="0" w:space="0" w:color="auto"/>
        <w:left w:val="none" w:sz="0" w:space="0" w:color="auto"/>
        <w:bottom w:val="none" w:sz="0" w:space="0" w:color="auto"/>
        <w:right w:val="none" w:sz="0" w:space="0" w:color="auto"/>
      </w:divBdr>
    </w:div>
    <w:div w:id="118305155">
      <w:bodyDiv w:val="1"/>
      <w:marLeft w:val="0"/>
      <w:marRight w:val="0"/>
      <w:marTop w:val="0"/>
      <w:marBottom w:val="0"/>
      <w:divBdr>
        <w:top w:val="none" w:sz="0" w:space="0" w:color="auto"/>
        <w:left w:val="none" w:sz="0" w:space="0" w:color="auto"/>
        <w:bottom w:val="none" w:sz="0" w:space="0" w:color="auto"/>
        <w:right w:val="none" w:sz="0" w:space="0" w:color="auto"/>
      </w:divBdr>
    </w:div>
    <w:div w:id="121654702">
      <w:bodyDiv w:val="1"/>
      <w:marLeft w:val="0"/>
      <w:marRight w:val="0"/>
      <w:marTop w:val="0"/>
      <w:marBottom w:val="0"/>
      <w:divBdr>
        <w:top w:val="none" w:sz="0" w:space="0" w:color="auto"/>
        <w:left w:val="none" w:sz="0" w:space="0" w:color="auto"/>
        <w:bottom w:val="none" w:sz="0" w:space="0" w:color="auto"/>
        <w:right w:val="none" w:sz="0" w:space="0" w:color="auto"/>
      </w:divBdr>
    </w:div>
    <w:div w:id="134178908">
      <w:bodyDiv w:val="1"/>
      <w:marLeft w:val="0"/>
      <w:marRight w:val="0"/>
      <w:marTop w:val="0"/>
      <w:marBottom w:val="0"/>
      <w:divBdr>
        <w:top w:val="none" w:sz="0" w:space="0" w:color="auto"/>
        <w:left w:val="none" w:sz="0" w:space="0" w:color="auto"/>
        <w:bottom w:val="none" w:sz="0" w:space="0" w:color="auto"/>
        <w:right w:val="none" w:sz="0" w:space="0" w:color="auto"/>
      </w:divBdr>
    </w:div>
    <w:div w:id="138110012">
      <w:bodyDiv w:val="1"/>
      <w:marLeft w:val="0"/>
      <w:marRight w:val="0"/>
      <w:marTop w:val="0"/>
      <w:marBottom w:val="0"/>
      <w:divBdr>
        <w:top w:val="none" w:sz="0" w:space="0" w:color="auto"/>
        <w:left w:val="none" w:sz="0" w:space="0" w:color="auto"/>
        <w:bottom w:val="none" w:sz="0" w:space="0" w:color="auto"/>
        <w:right w:val="none" w:sz="0" w:space="0" w:color="auto"/>
      </w:divBdr>
    </w:div>
    <w:div w:id="141116139">
      <w:bodyDiv w:val="1"/>
      <w:marLeft w:val="0"/>
      <w:marRight w:val="0"/>
      <w:marTop w:val="0"/>
      <w:marBottom w:val="0"/>
      <w:divBdr>
        <w:top w:val="none" w:sz="0" w:space="0" w:color="auto"/>
        <w:left w:val="none" w:sz="0" w:space="0" w:color="auto"/>
        <w:bottom w:val="none" w:sz="0" w:space="0" w:color="auto"/>
        <w:right w:val="none" w:sz="0" w:space="0" w:color="auto"/>
      </w:divBdr>
    </w:div>
    <w:div w:id="147795881">
      <w:bodyDiv w:val="1"/>
      <w:marLeft w:val="0"/>
      <w:marRight w:val="0"/>
      <w:marTop w:val="0"/>
      <w:marBottom w:val="0"/>
      <w:divBdr>
        <w:top w:val="none" w:sz="0" w:space="0" w:color="auto"/>
        <w:left w:val="none" w:sz="0" w:space="0" w:color="auto"/>
        <w:bottom w:val="none" w:sz="0" w:space="0" w:color="auto"/>
        <w:right w:val="none" w:sz="0" w:space="0" w:color="auto"/>
      </w:divBdr>
    </w:div>
    <w:div w:id="153641937">
      <w:bodyDiv w:val="1"/>
      <w:marLeft w:val="0"/>
      <w:marRight w:val="0"/>
      <w:marTop w:val="0"/>
      <w:marBottom w:val="0"/>
      <w:divBdr>
        <w:top w:val="none" w:sz="0" w:space="0" w:color="auto"/>
        <w:left w:val="none" w:sz="0" w:space="0" w:color="auto"/>
        <w:bottom w:val="none" w:sz="0" w:space="0" w:color="auto"/>
        <w:right w:val="none" w:sz="0" w:space="0" w:color="auto"/>
      </w:divBdr>
    </w:div>
    <w:div w:id="154688558">
      <w:bodyDiv w:val="1"/>
      <w:marLeft w:val="0"/>
      <w:marRight w:val="0"/>
      <w:marTop w:val="0"/>
      <w:marBottom w:val="0"/>
      <w:divBdr>
        <w:top w:val="none" w:sz="0" w:space="0" w:color="auto"/>
        <w:left w:val="none" w:sz="0" w:space="0" w:color="auto"/>
        <w:bottom w:val="none" w:sz="0" w:space="0" w:color="auto"/>
        <w:right w:val="none" w:sz="0" w:space="0" w:color="auto"/>
      </w:divBdr>
    </w:div>
    <w:div w:id="160389262">
      <w:bodyDiv w:val="1"/>
      <w:marLeft w:val="0"/>
      <w:marRight w:val="0"/>
      <w:marTop w:val="0"/>
      <w:marBottom w:val="0"/>
      <w:divBdr>
        <w:top w:val="none" w:sz="0" w:space="0" w:color="auto"/>
        <w:left w:val="none" w:sz="0" w:space="0" w:color="auto"/>
        <w:bottom w:val="none" w:sz="0" w:space="0" w:color="auto"/>
        <w:right w:val="none" w:sz="0" w:space="0" w:color="auto"/>
      </w:divBdr>
    </w:div>
    <w:div w:id="164902110">
      <w:bodyDiv w:val="1"/>
      <w:marLeft w:val="0"/>
      <w:marRight w:val="0"/>
      <w:marTop w:val="0"/>
      <w:marBottom w:val="0"/>
      <w:divBdr>
        <w:top w:val="none" w:sz="0" w:space="0" w:color="auto"/>
        <w:left w:val="none" w:sz="0" w:space="0" w:color="auto"/>
        <w:bottom w:val="none" w:sz="0" w:space="0" w:color="auto"/>
        <w:right w:val="none" w:sz="0" w:space="0" w:color="auto"/>
      </w:divBdr>
    </w:div>
    <w:div w:id="168721732">
      <w:bodyDiv w:val="1"/>
      <w:marLeft w:val="0"/>
      <w:marRight w:val="0"/>
      <w:marTop w:val="0"/>
      <w:marBottom w:val="0"/>
      <w:divBdr>
        <w:top w:val="none" w:sz="0" w:space="0" w:color="auto"/>
        <w:left w:val="none" w:sz="0" w:space="0" w:color="auto"/>
        <w:bottom w:val="none" w:sz="0" w:space="0" w:color="auto"/>
        <w:right w:val="none" w:sz="0" w:space="0" w:color="auto"/>
      </w:divBdr>
    </w:div>
    <w:div w:id="173307794">
      <w:bodyDiv w:val="1"/>
      <w:marLeft w:val="0"/>
      <w:marRight w:val="0"/>
      <w:marTop w:val="0"/>
      <w:marBottom w:val="0"/>
      <w:divBdr>
        <w:top w:val="none" w:sz="0" w:space="0" w:color="auto"/>
        <w:left w:val="none" w:sz="0" w:space="0" w:color="auto"/>
        <w:bottom w:val="none" w:sz="0" w:space="0" w:color="auto"/>
        <w:right w:val="none" w:sz="0" w:space="0" w:color="auto"/>
      </w:divBdr>
    </w:div>
    <w:div w:id="177425161">
      <w:bodyDiv w:val="1"/>
      <w:marLeft w:val="0"/>
      <w:marRight w:val="0"/>
      <w:marTop w:val="0"/>
      <w:marBottom w:val="0"/>
      <w:divBdr>
        <w:top w:val="none" w:sz="0" w:space="0" w:color="auto"/>
        <w:left w:val="none" w:sz="0" w:space="0" w:color="auto"/>
        <w:bottom w:val="none" w:sz="0" w:space="0" w:color="auto"/>
        <w:right w:val="none" w:sz="0" w:space="0" w:color="auto"/>
      </w:divBdr>
    </w:div>
    <w:div w:id="178395146">
      <w:bodyDiv w:val="1"/>
      <w:marLeft w:val="0"/>
      <w:marRight w:val="0"/>
      <w:marTop w:val="0"/>
      <w:marBottom w:val="0"/>
      <w:divBdr>
        <w:top w:val="none" w:sz="0" w:space="0" w:color="auto"/>
        <w:left w:val="none" w:sz="0" w:space="0" w:color="auto"/>
        <w:bottom w:val="none" w:sz="0" w:space="0" w:color="auto"/>
        <w:right w:val="none" w:sz="0" w:space="0" w:color="auto"/>
      </w:divBdr>
    </w:div>
    <w:div w:id="182330742">
      <w:bodyDiv w:val="1"/>
      <w:marLeft w:val="0"/>
      <w:marRight w:val="0"/>
      <w:marTop w:val="0"/>
      <w:marBottom w:val="0"/>
      <w:divBdr>
        <w:top w:val="none" w:sz="0" w:space="0" w:color="auto"/>
        <w:left w:val="none" w:sz="0" w:space="0" w:color="auto"/>
        <w:bottom w:val="none" w:sz="0" w:space="0" w:color="auto"/>
        <w:right w:val="none" w:sz="0" w:space="0" w:color="auto"/>
      </w:divBdr>
    </w:div>
    <w:div w:id="182402932">
      <w:bodyDiv w:val="1"/>
      <w:marLeft w:val="0"/>
      <w:marRight w:val="0"/>
      <w:marTop w:val="0"/>
      <w:marBottom w:val="0"/>
      <w:divBdr>
        <w:top w:val="none" w:sz="0" w:space="0" w:color="auto"/>
        <w:left w:val="none" w:sz="0" w:space="0" w:color="auto"/>
        <w:bottom w:val="none" w:sz="0" w:space="0" w:color="auto"/>
        <w:right w:val="none" w:sz="0" w:space="0" w:color="auto"/>
      </w:divBdr>
    </w:div>
    <w:div w:id="183709598">
      <w:bodyDiv w:val="1"/>
      <w:marLeft w:val="0"/>
      <w:marRight w:val="0"/>
      <w:marTop w:val="0"/>
      <w:marBottom w:val="0"/>
      <w:divBdr>
        <w:top w:val="none" w:sz="0" w:space="0" w:color="auto"/>
        <w:left w:val="none" w:sz="0" w:space="0" w:color="auto"/>
        <w:bottom w:val="none" w:sz="0" w:space="0" w:color="auto"/>
        <w:right w:val="none" w:sz="0" w:space="0" w:color="auto"/>
      </w:divBdr>
    </w:div>
    <w:div w:id="189682631">
      <w:bodyDiv w:val="1"/>
      <w:marLeft w:val="0"/>
      <w:marRight w:val="0"/>
      <w:marTop w:val="0"/>
      <w:marBottom w:val="0"/>
      <w:divBdr>
        <w:top w:val="none" w:sz="0" w:space="0" w:color="auto"/>
        <w:left w:val="none" w:sz="0" w:space="0" w:color="auto"/>
        <w:bottom w:val="none" w:sz="0" w:space="0" w:color="auto"/>
        <w:right w:val="none" w:sz="0" w:space="0" w:color="auto"/>
      </w:divBdr>
    </w:div>
    <w:div w:id="191505393">
      <w:bodyDiv w:val="1"/>
      <w:marLeft w:val="0"/>
      <w:marRight w:val="0"/>
      <w:marTop w:val="0"/>
      <w:marBottom w:val="0"/>
      <w:divBdr>
        <w:top w:val="none" w:sz="0" w:space="0" w:color="auto"/>
        <w:left w:val="none" w:sz="0" w:space="0" w:color="auto"/>
        <w:bottom w:val="none" w:sz="0" w:space="0" w:color="auto"/>
        <w:right w:val="none" w:sz="0" w:space="0" w:color="auto"/>
      </w:divBdr>
    </w:div>
    <w:div w:id="200821488">
      <w:bodyDiv w:val="1"/>
      <w:marLeft w:val="0"/>
      <w:marRight w:val="0"/>
      <w:marTop w:val="0"/>
      <w:marBottom w:val="0"/>
      <w:divBdr>
        <w:top w:val="none" w:sz="0" w:space="0" w:color="auto"/>
        <w:left w:val="none" w:sz="0" w:space="0" w:color="auto"/>
        <w:bottom w:val="none" w:sz="0" w:space="0" w:color="auto"/>
        <w:right w:val="none" w:sz="0" w:space="0" w:color="auto"/>
      </w:divBdr>
    </w:div>
    <w:div w:id="213153538">
      <w:bodyDiv w:val="1"/>
      <w:marLeft w:val="0"/>
      <w:marRight w:val="0"/>
      <w:marTop w:val="0"/>
      <w:marBottom w:val="0"/>
      <w:divBdr>
        <w:top w:val="none" w:sz="0" w:space="0" w:color="auto"/>
        <w:left w:val="none" w:sz="0" w:space="0" w:color="auto"/>
        <w:bottom w:val="none" w:sz="0" w:space="0" w:color="auto"/>
        <w:right w:val="none" w:sz="0" w:space="0" w:color="auto"/>
      </w:divBdr>
    </w:div>
    <w:div w:id="213583673">
      <w:bodyDiv w:val="1"/>
      <w:marLeft w:val="0"/>
      <w:marRight w:val="0"/>
      <w:marTop w:val="0"/>
      <w:marBottom w:val="0"/>
      <w:divBdr>
        <w:top w:val="none" w:sz="0" w:space="0" w:color="auto"/>
        <w:left w:val="none" w:sz="0" w:space="0" w:color="auto"/>
        <w:bottom w:val="none" w:sz="0" w:space="0" w:color="auto"/>
        <w:right w:val="none" w:sz="0" w:space="0" w:color="auto"/>
      </w:divBdr>
    </w:div>
    <w:div w:id="225070482">
      <w:bodyDiv w:val="1"/>
      <w:marLeft w:val="0"/>
      <w:marRight w:val="0"/>
      <w:marTop w:val="0"/>
      <w:marBottom w:val="0"/>
      <w:divBdr>
        <w:top w:val="none" w:sz="0" w:space="0" w:color="auto"/>
        <w:left w:val="none" w:sz="0" w:space="0" w:color="auto"/>
        <w:bottom w:val="none" w:sz="0" w:space="0" w:color="auto"/>
        <w:right w:val="none" w:sz="0" w:space="0" w:color="auto"/>
      </w:divBdr>
    </w:div>
    <w:div w:id="234165845">
      <w:bodyDiv w:val="1"/>
      <w:marLeft w:val="0"/>
      <w:marRight w:val="0"/>
      <w:marTop w:val="0"/>
      <w:marBottom w:val="0"/>
      <w:divBdr>
        <w:top w:val="none" w:sz="0" w:space="0" w:color="auto"/>
        <w:left w:val="none" w:sz="0" w:space="0" w:color="auto"/>
        <w:bottom w:val="none" w:sz="0" w:space="0" w:color="auto"/>
        <w:right w:val="none" w:sz="0" w:space="0" w:color="auto"/>
      </w:divBdr>
    </w:div>
    <w:div w:id="239488901">
      <w:bodyDiv w:val="1"/>
      <w:marLeft w:val="0"/>
      <w:marRight w:val="0"/>
      <w:marTop w:val="0"/>
      <w:marBottom w:val="0"/>
      <w:divBdr>
        <w:top w:val="none" w:sz="0" w:space="0" w:color="auto"/>
        <w:left w:val="none" w:sz="0" w:space="0" w:color="auto"/>
        <w:bottom w:val="none" w:sz="0" w:space="0" w:color="auto"/>
        <w:right w:val="none" w:sz="0" w:space="0" w:color="auto"/>
      </w:divBdr>
    </w:div>
    <w:div w:id="241332369">
      <w:bodyDiv w:val="1"/>
      <w:marLeft w:val="0"/>
      <w:marRight w:val="0"/>
      <w:marTop w:val="0"/>
      <w:marBottom w:val="0"/>
      <w:divBdr>
        <w:top w:val="none" w:sz="0" w:space="0" w:color="auto"/>
        <w:left w:val="none" w:sz="0" w:space="0" w:color="auto"/>
        <w:bottom w:val="none" w:sz="0" w:space="0" w:color="auto"/>
        <w:right w:val="none" w:sz="0" w:space="0" w:color="auto"/>
      </w:divBdr>
    </w:div>
    <w:div w:id="243074760">
      <w:bodyDiv w:val="1"/>
      <w:marLeft w:val="0"/>
      <w:marRight w:val="0"/>
      <w:marTop w:val="0"/>
      <w:marBottom w:val="0"/>
      <w:divBdr>
        <w:top w:val="none" w:sz="0" w:space="0" w:color="auto"/>
        <w:left w:val="none" w:sz="0" w:space="0" w:color="auto"/>
        <w:bottom w:val="none" w:sz="0" w:space="0" w:color="auto"/>
        <w:right w:val="none" w:sz="0" w:space="0" w:color="auto"/>
      </w:divBdr>
    </w:div>
    <w:div w:id="244339452">
      <w:bodyDiv w:val="1"/>
      <w:marLeft w:val="0"/>
      <w:marRight w:val="0"/>
      <w:marTop w:val="0"/>
      <w:marBottom w:val="0"/>
      <w:divBdr>
        <w:top w:val="none" w:sz="0" w:space="0" w:color="auto"/>
        <w:left w:val="none" w:sz="0" w:space="0" w:color="auto"/>
        <w:bottom w:val="none" w:sz="0" w:space="0" w:color="auto"/>
        <w:right w:val="none" w:sz="0" w:space="0" w:color="auto"/>
      </w:divBdr>
    </w:div>
    <w:div w:id="244609026">
      <w:bodyDiv w:val="1"/>
      <w:marLeft w:val="0"/>
      <w:marRight w:val="0"/>
      <w:marTop w:val="0"/>
      <w:marBottom w:val="0"/>
      <w:divBdr>
        <w:top w:val="none" w:sz="0" w:space="0" w:color="auto"/>
        <w:left w:val="none" w:sz="0" w:space="0" w:color="auto"/>
        <w:bottom w:val="none" w:sz="0" w:space="0" w:color="auto"/>
        <w:right w:val="none" w:sz="0" w:space="0" w:color="auto"/>
      </w:divBdr>
    </w:div>
    <w:div w:id="247883312">
      <w:bodyDiv w:val="1"/>
      <w:marLeft w:val="0"/>
      <w:marRight w:val="0"/>
      <w:marTop w:val="0"/>
      <w:marBottom w:val="0"/>
      <w:divBdr>
        <w:top w:val="none" w:sz="0" w:space="0" w:color="auto"/>
        <w:left w:val="none" w:sz="0" w:space="0" w:color="auto"/>
        <w:bottom w:val="none" w:sz="0" w:space="0" w:color="auto"/>
        <w:right w:val="none" w:sz="0" w:space="0" w:color="auto"/>
      </w:divBdr>
    </w:div>
    <w:div w:id="255477086">
      <w:bodyDiv w:val="1"/>
      <w:marLeft w:val="0"/>
      <w:marRight w:val="0"/>
      <w:marTop w:val="0"/>
      <w:marBottom w:val="0"/>
      <w:divBdr>
        <w:top w:val="none" w:sz="0" w:space="0" w:color="auto"/>
        <w:left w:val="none" w:sz="0" w:space="0" w:color="auto"/>
        <w:bottom w:val="none" w:sz="0" w:space="0" w:color="auto"/>
        <w:right w:val="none" w:sz="0" w:space="0" w:color="auto"/>
      </w:divBdr>
    </w:div>
    <w:div w:id="262079860">
      <w:bodyDiv w:val="1"/>
      <w:marLeft w:val="0"/>
      <w:marRight w:val="0"/>
      <w:marTop w:val="0"/>
      <w:marBottom w:val="0"/>
      <w:divBdr>
        <w:top w:val="none" w:sz="0" w:space="0" w:color="auto"/>
        <w:left w:val="none" w:sz="0" w:space="0" w:color="auto"/>
        <w:bottom w:val="none" w:sz="0" w:space="0" w:color="auto"/>
        <w:right w:val="none" w:sz="0" w:space="0" w:color="auto"/>
      </w:divBdr>
    </w:div>
    <w:div w:id="271593507">
      <w:bodyDiv w:val="1"/>
      <w:marLeft w:val="0"/>
      <w:marRight w:val="0"/>
      <w:marTop w:val="0"/>
      <w:marBottom w:val="0"/>
      <w:divBdr>
        <w:top w:val="none" w:sz="0" w:space="0" w:color="auto"/>
        <w:left w:val="none" w:sz="0" w:space="0" w:color="auto"/>
        <w:bottom w:val="none" w:sz="0" w:space="0" w:color="auto"/>
        <w:right w:val="none" w:sz="0" w:space="0" w:color="auto"/>
      </w:divBdr>
    </w:div>
    <w:div w:id="273051085">
      <w:bodyDiv w:val="1"/>
      <w:marLeft w:val="0"/>
      <w:marRight w:val="0"/>
      <w:marTop w:val="0"/>
      <w:marBottom w:val="0"/>
      <w:divBdr>
        <w:top w:val="none" w:sz="0" w:space="0" w:color="auto"/>
        <w:left w:val="none" w:sz="0" w:space="0" w:color="auto"/>
        <w:bottom w:val="none" w:sz="0" w:space="0" w:color="auto"/>
        <w:right w:val="none" w:sz="0" w:space="0" w:color="auto"/>
      </w:divBdr>
    </w:div>
    <w:div w:id="273178228">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2076555">
      <w:bodyDiv w:val="1"/>
      <w:marLeft w:val="0"/>
      <w:marRight w:val="0"/>
      <w:marTop w:val="0"/>
      <w:marBottom w:val="0"/>
      <w:divBdr>
        <w:top w:val="none" w:sz="0" w:space="0" w:color="auto"/>
        <w:left w:val="none" w:sz="0" w:space="0" w:color="auto"/>
        <w:bottom w:val="none" w:sz="0" w:space="0" w:color="auto"/>
        <w:right w:val="none" w:sz="0" w:space="0" w:color="auto"/>
      </w:divBdr>
    </w:div>
    <w:div w:id="306397053">
      <w:bodyDiv w:val="1"/>
      <w:marLeft w:val="0"/>
      <w:marRight w:val="0"/>
      <w:marTop w:val="0"/>
      <w:marBottom w:val="0"/>
      <w:divBdr>
        <w:top w:val="none" w:sz="0" w:space="0" w:color="auto"/>
        <w:left w:val="none" w:sz="0" w:space="0" w:color="auto"/>
        <w:bottom w:val="none" w:sz="0" w:space="0" w:color="auto"/>
        <w:right w:val="none" w:sz="0" w:space="0" w:color="auto"/>
      </w:divBdr>
    </w:div>
    <w:div w:id="307171796">
      <w:bodyDiv w:val="1"/>
      <w:marLeft w:val="0"/>
      <w:marRight w:val="0"/>
      <w:marTop w:val="0"/>
      <w:marBottom w:val="0"/>
      <w:divBdr>
        <w:top w:val="none" w:sz="0" w:space="0" w:color="auto"/>
        <w:left w:val="none" w:sz="0" w:space="0" w:color="auto"/>
        <w:bottom w:val="none" w:sz="0" w:space="0" w:color="auto"/>
        <w:right w:val="none" w:sz="0" w:space="0" w:color="auto"/>
      </w:divBdr>
    </w:div>
    <w:div w:id="312756319">
      <w:bodyDiv w:val="1"/>
      <w:marLeft w:val="0"/>
      <w:marRight w:val="0"/>
      <w:marTop w:val="0"/>
      <w:marBottom w:val="0"/>
      <w:divBdr>
        <w:top w:val="none" w:sz="0" w:space="0" w:color="auto"/>
        <w:left w:val="none" w:sz="0" w:space="0" w:color="auto"/>
        <w:bottom w:val="none" w:sz="0" w:space="0" w:color="auto"/>
        <w:right w:val="none" w:sz="0" w:space="0" w:color="auto"/>
      </w:divBdr>
    </w:div>
    <w:div w:id="319042574">
      <w:bodyDiv w:val="1"/>
      <w:marLeft w:val="0"/>
      <w:marRight w:val="0"/>
      <w:marTop w:val="0"/>
      <w:marBottom w:val="0"/>
      <w:divBdr>
        <w:top w:val="none" w:sz="0" w:space="0" w:color="auto"/>
        <w:left w:val="none" w:sz="0" w:space="0" w:color="auto"/>
        <w:bottom w:val="none" w:sz="0" w:space="0" w:color="auto"/>
        <w:right w:val="none" w:sz="0" w:space="0" w:color="auto"/>
      </w:divBdr>
    </w:div>
    <w:div w:id="331837725">
      <w:bodyDiv w:val="1"/>
      <w:marLeft w:val="0"/>
      <w:marRight w:val="0"/>
      <w:marTop w:val="0"/>
      <w:marBottom w:val="0"/>
      <w:divBdr>
        <w:top w:val="none" w:sz="0" w:space="0" w:color="auto"/>
        <w:left w:val="none" w:sz="0" w:space="0" w:color="auto"/>
        <w:bottom w:val="none" w:sz="0" w:space="0" w:color="auto"/>
        <w:right w:val="none" w:sz="0" w:space="0" w:color="auto"/>
      </w:divBdr>
    </w:div>
    <w:div w:id="349450916">
      <w:bodyDiv w:val="1"/>
      <w:marLeft w:val="0"/>
      <w:marRight w:val="0"/>
      <w:marTop w:val="0"/>
      <w:marBottom w:val="0"/>
      <w:divBdr>
        <w:top w:val="none" w:sz="0" w:space="0" w:color="auto"/>
        <w:left w:val="none" w:sz="0" w:space="0" w:color="auto"/>
        <w:bottom w:val="none" w:sz="0" w:space="0" w:color="auto"/>
        <w:right w:val="none" w:sz="0" w:space="0" w:color="auto"/>
      </w:divBdr>
    </w:div>
    <w:div w:id="356270825">
      <w:bodyDiv w:val="1"/>
      <w:marLeft w:val="0"/>
      <w:marRight w:val="0"/>
      <w:marTop w:val="0"/>
      <w:marBottom w:val="0"/>
      <w:divBdr>
        <w:top w:val="none" w:sz="0" w:space="0" w:color="auto"/>
        <w:left w:val="none" w:sz="0" w:space="0" w:color="auto"/>
        <w:bottom w:val="none" w:sz="0" w:space="0" w:color="auto"/>
        <w:right w:val="none" w:sz="0" w:space="0" w:color="auto"/>
      </w:divBdr>
    </w:div>
    <w:div w:id="362362981">
      <w:bodyDiv w:val="1"/>
      <w:marLeft w:val="0"/>
      <w:marRight w:val="0"/>
      <w:marTop w:val="0"/>
      <w:marBottom w:val="0"/>
      <w:divBdr>
        <w:top w:val="none" w:sz="0" w:space="0" w:color="auto"/>
        <w:left w:val="none" w:sz="0" w:space="0" w:color="auto"/>
        <w:bottom w:val="none" w:sz="0" w:space="0" w:color="auto"/>
        <w:right w:val="none" w:sz="0" w:space="0" w:color="auto"/>
      </w:divBdr>
    </w:div>
    <w:div w:id="366952555">
      <w:bodyDiv w:val="1"/>
      <w:marLeft w:val="0"/>
      <w:marRight w:val="0"/>
      <w:marTop w:val="0"/>
      <w:marBottom w:val="0"/>
      <w:divBdr>
        <w:top w:val="none" w:sz="0" w:space="0" w:color="auto"/>
        <w:left w:val="none" w:sz="0" w:space="0" w:color="auto"/>
        <w:bottom w:val="none" w:sz="0" w:space="0" w:color="auto"/>
        <w:right w:val="none" w:sz="0" w:space="0" w:color="auto"/>
      </w:divBdr>
    </w:div>
    <w:div w:id="369887445">
      <w:bodyDiv w:val="1"/>
      <w:marLeft w:val="0"/>
      <w:marRight w:val="0"/>
      <w:marTop w:val="0"/>
      <w:marBottom w:val="0"/>
      <w:divBdr>
        <w:top w:val="none" w:sz="0" w:space="0" w:color="auto"/>
        <w:left w:val="none" w:sz="0" w:space="0" w:color="auto"/>
        <w:bottom w:val="none" w:sz="0" w:space="0" w:color="auto"/>
        <w:right w:val="none" w:sz="0" w:space="0" w:color="auto"/>
      </w:divBdr>
    </w:div>
    <w:div w:id="373236107">
      <w:bodyDiv w:val="1"/>
      <w:marLeft w:val="0"/>
      <w:marRight w:val="0"/>
      <w:marTop w:val="0"/>
      <w:marBottom w:val="0"/>
      <w:divBdr>
        <w:top w:val="none" w:sz="0" w:space="0" w:color="auto"/>
        <w:left w:val="none" w:sz="0" w:space="0" w:color="auto"/>
        <w:bottom w:val="none" w:sz="0" w:space="0" w:color="auto"/>
        <w:right w:val="none" w:sz="0" w:space="0" w:color="auto"/>
      </w:divBdr>
    </w:div>
    <w:div w:id="373696537">
      <w:bodyDiv w:val="1"/>
      <w:marLeft w:val="0"/>
      <w:marRight w:val="0"/>
      <w:marTop w:val="0"/>
      <w:marBottom w:val="0"/>
      <w:divBdr>
        <w:top w:val="none" w:sz="0" w:space="0" w:color="auto"/>
        <w:left w:val="none" w:sz="0" w:space="0" w:color="auto"/>
        <w:bottom w:val="none" w:sz="0" w:space="0" w:color="auto"/>
        <w:right w:val="none" w:sz="0" w:space="0" w:color="auto"/>
      </w:divBdr>
    </w:div>
    <w:div w:id="376399349">
      <w:bodyDiv w:val="1"/>
      <w:marLeft w:val="0"/>
      <w:marRight w:val="0"/>
      <w:marTop w:val="0"/>
      <w:marBottom w:val="0"/>
      <w:divBdr>
        <w:top w:val="none" w:sz="0" w:space="0" w:color="auto"/>
        <w:left w:val="none" w:sz="0" w:space="0" w:color="auto"/>
        <w:bottom w:val="none" w:sz="0" w:space="0" w:color="auto"/>
        <w:right w:val="none" w:sz="0" w:space="0" w:color="auto"/>
      </w:divBdr>
    </w:div>
    <w:div w:id="380517737">
      <w:bodyDiv w:val="1"/>
      <w:marLeft w:val="0"/>
      <w:marRight w:val="0"/>
      <w:marTop w:val="0"/>
      <w:marBottom w:val="0"/>
      <w:divBdr>
        <w:top w:val="none" w:sz="0" w:space="0" w:color="auto"/>
        <w:left w:val="none" w:sz="0" w:space="0" w:color="auto"/>
        <w:bottom w:val="none" w:sz="0" w:space="0" w:color="auto"/>
        <w:right w:val="none" w:sz="0" w:space="0" w:color="auto"/>
      </w:divBdr>
    </w:div>
    <w:div w:id="383912785">
      <w:bodyDiv w:val="1"/>
      <w:marLeft w:val="0"/>
      <w:marRight w:val="0"/>
      <w:marTop w:val="0"/>
      <w:marBottom w:val="0"/>
      <w:divBdr>
        <w:top w:val="none" w:sz="0" w:space="0" w:color="auto"/>
        <w:left w:val="none" w:sz="0" w:space="0" w:color="auto"/>
        <w:bottom w:val="none" w:sz="0" w:space="0" w:color="auto"/>
        <w:right w:val="none" w:sz="0" w:space="0" w:color="auto"/>
      </w:divBdr>
    </w:div>
    <w:div w:id="389159518">
      <w:bodyDiv w:val="1"/>
      <w:marLeft w:val="0"/>
      <w:marRight w:val="0"/>
      <w:marTop w:val="0"/>
      <w:marBottom w:val="0"/>
      <w:divBdr>
        <w:top w:val="none" w:sz="0" w:space="0" w:color="auto"/>
        <w:left w:val="none" w:sz="0" w:space="0" w:color="auto"/>
        <w:bottom w:val="none" w:sz="0" w:space="0" w:color="auto"/>
        <w:right w:val="none" w:sz="0" w:space="0" w:color="auto"/>
      </w:divBdr>
    </w:div>
    <w:div w:id="396168236">
      <w:bodyDiv w:val="1"/>
      <w:marLeft w:val="0"/>
      <w:marRight w:val="0"/>
      <w:marTop w:val="0"/>
      <w:marBottom w:val="0"/>
      <w:divBdr>
        <w:top w:val="none" w:sz="0" w:space="0" w:color="auto"/>
        <w:left w:val="none" w:sz="0" w:space="0" w:color="auto"/>
        <w:bottom w:val="none" w:sz="0" w:space="0" w:color="auto"/>
        <w:right w:val="none" w:sz="0" w:space="0" w:color="auto"/>
      </w:divBdr>
    </w:div>
    <w:div w:id="400950115">
      <w:bodyDiv w:val="1"/>
      <w:marLeft w:val="0"/>
      <w:marRight w:val="0"/>
      <w:marTop w:val="0"/>
      <w:marBottom w:val="0"/>
      <w:divBdr>
        <w:top w:val="none" w:sz="0" w:space="0" w:color="auto"/>
        <w:left w:val="none" w:sz="0" w:space="0" w:color="auto"/>
        <w:bottom w:val="none" w:sz="0" w:space="0" w:color="auto"/>
        <w:right w:val="none" w:sz="0" w:space="0" w:color="auto"/>
      </w:divBdr>
    </w:div>
    <w:div w:id="404567908">
      <w:bodyDiv w:val="1"/>
      <w:marLeft w:val="0"/>
      <w:marRight w:val="0"/>
      <w:marTop w:val="0"/>
      <w:marBottom w:val="0"/>
      <w:divBdr>
        <w:top w:val="none" w:sz="0" w:space="0" w:color="auto"/>
        <w:left w:val="none" w:sz="0" w:space="0" w:color="auto"/>
        <w:bottom w:val="none" w:sz="0" w:space="0" w:color="auto"/>
        <w:right w:val="none" w:sz="0" w:space="0" w:color="auto"/>
      </w:divBdr>
    </w:div>
    <w:div w:id="425542609">
      <w:bodyDiv w:val="1"/>
      <w:marLeft w:val="0"/>
      <w:marRight w:val="0"/>
      <w:marTop w:val="0"/>
      <w:marBottom w:val="0"/>
      <w:divBdr>
        <w:top w:val="none" w:sz="0" w:space="0" w:color="auto"/>
        <w:left w:val="none" w:sz="0" w:space="0" w:color="auto"/>
        <w:bottom w:val="none" w:sz="0" w:space="0" w:color="auto"/>
        <w:right w:val="none" w:sz="0" w:space="0" w:color="auto"/>
      </w:divBdr>
    </w:div>
    <w:div w:id="448404080">
      <w:bodyDiv w:val="1"/>
      <w:marLeft w:val="0"/>
      <w:marRight w:val="0"/>
      <w:marTop w:val="0"/>
      <w:marBottom w:val="0"/>
      <w:divBdr>
        <w:top w:val="none" w:sz="0" w:space="0" w:color="auto"/>
        <w:left w:val="none" w:sz="0" w:space="0" w:color="auto"/>
        <w:bottom w:val="none" w:sz="0" w:space="0" w:color="auto"/>
        <w:right w:val="none" w:sz="0" w:space="0" w:color="auto"/>
      </w:divBdr>
    </w:div>
    <w:div w:id="452986933">
      <w:bodyDiv w:val="1"/>
      <w:marLeft w:val="0"/>
      <w:marRight w:val="0"/>
      <w:marTop w:val="0"/>
      <w:marBottom w:val="0"/>
      <w:divBdr>
        <w:top w:val="none" w:sz="0" w:space="0" w:color="auto"/>
        <w:left w:val="none" w:sz="0" w:space="0" w:color="auto"/>
        <w:bottom w:val="none" w:sz="0" w:space="0" w:color="auto"/>
        <w:right w:val="none" w:sz="0" w:space="0" w:color="auto"/>
      </w:divBdr>
    </w:div>
    <w:div w:id="472187053">
      <w:bodyDiv w:val="1"/>
      <w:marLeft w:val="0"/>
      <w:marRight w:val="0"/>
      <w:marTop w:val="0"/>
      <w:marBottom w:val="0"/>
      <w:divBdr>
        <w:top w:val="none" w:sz="0" w:space="0" w:color="auto"/>
        <w:left w:val="none" w:sz="0" w:space="0" w:color="auto"/>
        <w:bottom w:val="none" w:sz="0" w:space="0" w:color="auto"/>
        <w:right w:val="none" w:sz="0" w:space="0" w:color="auto"/>
      </w:divBdr>
    </w:div>
    <w:div w:id="493570245">
      <w:bodyDiv w:val="1"/>
      <w:marLeft w:val="0"/>
      <w:marRight w:val="0"/>
      <w:marTop w:val="0"/>
      <w:marBottom w:val="0"/>
      <w:divBdr>
        <w:top w:val="none" w:sz="0" w:space="0" w:color="auto"/>
        <w:left w:val="none" w:sz="0" w:space="0" w:color="auto"/>
        <w:bottom w:val="none" w:sz="0" w:space="0" w:color="auto"/>
        <w:right w:val="none" w:sz="0" w:space="0" w:color="auto"/>
      </w:divBdr>
    </w:div>
    <w:div w:id="504200665">
      <w:bodyDiv w:val="1"/>
      <w:marLeft w:val="0"/>
      <w:marRight w:val="0"/>
      <w:marTop w:val="0"/>
      <w:marBottom w:val="0"/>
      <w:divBdr>
        <w:top w:val="none" w:sz="0" w:space="0" w:color="auto"/>
        <w:left w:val="none" w:sz="0" w:space="0" w:color="auto"/>
        <w:bottom w:val="none" w:sz="0" w:space="0" w:color="auto"/>
        <w:right w:val="none" w:sz="0" w:space="0" w:color="auto"/>
      </w:divBdr>
    </w:div>
    <w:div w:id="517234196">
      <w:bodyDiv w:val="1"/>
      <w:marLeft w:val="0"/>
      <w:marRight w:val="0"/>
      <w:marTop w:val="0"/>
      <w:marBottom w:val="0"/>
      <w:divBdr>
        <w:top w:val="none" w:sz="0" w:space="0" w:color="auto"/>
        <w:left w:val="none" w:sz="0" w:space="0" w:color="auto"/>
        <w:bottom w:val="none" w:sz="0" w:space="0" w:color="auto"/>
        <w:right w:val="none" w:sz="0" w:space="0" w:color="auto"/>
      </w:divBdr>
    </w:div>
    <w:div w:id="525295636">
      <w:bodyDiv w:val="1"/>
      <w:marLeft w:val="0"/>
      <w:marRight w:val="0"/>
      <w:marTop w:val="0"/>
      <w:marBottom w:val="0"/>
      <w:divBdr>
        <w:top w:val="none" w:sz="0" w:space="0" w:color="auto"/>
        <w:left w:val="none" w:sz="0" w:space="0" w:color="auto"/>
        <w:bottom w:val="none" w:sz="0" w:space="0" w:color="auto"/>
        <w:right w:val="none" w:sz="0" w:space="0" w:color="auto"/>
      </w:divBdr>
    </w:div>
    <w:div w:id="526452766">
      <w:bodyDiv w:val="1"/>
      <w:marLeft w:val="0"/>
      <w:marRight w:val="0"/>
      <w:marTop w:val="0"/>
      <w:marBottom w:val="0"/>
      <w:divBdr>
        <w:top w:val="none" w:sz="0" w:space="0" w:color="auto"/>
        <w:left w:val="none" w:sz="0" w:space="0" w:color="auto"/>
        <w:bottom w:val="none" w:sz="0" w:space="0" w:color="auto"/>
        <w:right w:val="none" w:sz="0" w:space="0" w:color="auto"/>
      </w:divBdr>
    </w:div>
    <w:div w:id="533734558">
      <w:bodyDiv w:val="1"/>
      <w:marLeft w:val="0"/>
      <w:marRight w:val="0"/>
      <w:marTop w:val="0"/>
      <w:marBottom w:val="0"/>
      <w:divBdr>
        <w:top w:val="none" w:sz="0" w:space="0" w:color="auto"/>
        <w:left w:val="none" w:sz="0" w:space="0" w:color="auto"/>
        <w:bottom w:val="none" w:sz="0" w:space="0" w:color="auto"/>
        <w:right w:val="none" w:sz="0" w:space="0" w:color="auto"/>
      </w:divBdr>
    </w:div>
    <w:div w:id="543713581">
      <w:bodyDiv w:val="1"/>
      <w:marLeft w:val="0"/>
      <w:marRight w:val="0"/>
      <w:marTop w:val="0"/>
      <w:marBottom w:val="0"/>
      <w:divBdr>
        <w:top w:val="none" w:sz="0" w:space="0" w:color="auto"/>
        <w:left w:val="none" w:sz="0" w:space="0" w:color="auto"/>
        <w:bottom w:val="none" w:sz="0" w:space="0" w:color="auto"/>
        <w:right w:val="none" w:sz="0" w:space="0" w:color="auto"/>
      </w:divBdr>
    </w:div>
    <w:div w:id="578173683">
      <w:bodyDiv w:val="1"/>
      <w:marLeft w:val="0"/>
      <w:marRight w:val="0"/>
      <w:marTop w:val="0"/>
      <w:marBottom w:val="0"/>
      <w:divBdr>
        <w:top w:val="none" w:sz="0" w:space="0" w:color="auto"/>
        <w:left w:val="none" w:sz="0" w:space="0" w:color="auto"/>
        <w:bottom w:val="none" w:sz="0" w:space="0" w:color="auto"/>
        <w:right w:val="none" w:sz="0" w:space="0" w:color="auto"/>
      </w:divBdr>
    </w:div>
    <w:div w:id="580412527">
      <w:bodyDiv w:val="1"/>
      <w:marLeft w:val="0"/>
      <w:marRight w:val="0"/>
      <w:marTop w:val="0"/>
      <w:marBottom w:val="0"/>
      <w:divBdr>
        <w:top w:val="none" w:sz="0" w:space="0" w:color="auto"/>
        <w:left w:val="none" w:sz="0" w:space="0" w:color="auto"/>
        <w:bottom w:val="none" w:sz="0" w:space="0" w:color="auto"/>
        <w:right w:val="none" w:sz="0" w:space="0" w:color="auto"/>
      </w:divBdr>
    </w:div>
    <w:div w:id="585699265">
      <w:bodyDiv w:val="1"/>
      <w:marLeft w:val="0"/>
      <w:marRight w:val="0"/>
      <w:marTop w:val="0"/>
      <w:marBottom w:val="0"/>
      <w:divBdr>
        <w:top w:val="none" w:sz="0" w:space="0" w:color="auto"/>
        <w:left w:val="none" w:sz="0" w:space="0" w:color="auto"/>
        <w:bottom w:val="none" w:sz="0" w:space="0" w:color="auto"/>
        <w:right w:val="none" w:sz="0" w:space="0" w:color="auto"/>
      </w:divBdr>
    </w:div>
    <w:div w:id="603225785">
      <w:bodyDiv w:val="1"/>
      <w:marLeft w:val="0"/>
      <w:marRight w:val="0"/>
      <w:marTop w:val="0"/>
      <w:marBottom w:val="0"/>
      <w:divBdr>
        <w:top w:val="none" w:sz="0" w:space="0" w:color="auto"/>
        <w:left w:val="none" w:sz="0" w:space="0" w:color="auto"/>
        <w:bottom w:val="none" w:sz="0" w:space="0" w:color="auto"/>
        <w:right w:val="none" w:sz="0" w:space="0" w:color="auto"/>
      </w:divBdr>
    </w:div>
    <w:div w:id="608203897">
      <w:bodyDiv w:val="1"/>
      <w:marLeft w:val="0"/>
      <w:marRight w:val="0"/>
      <w:marTop w:val="0"/>
      <w:marBottom w:val="0"/>
      <w:divBdr>
        <w:top w:val="none" w:sz="0" w:space="0" w:color="auto"/>
        <w:left w:val="none" w:sz="0" w:space="0" w:color="auto"/>
        <w:bottom w:val="none" w:sz="0" w:space="0" w:color="auto"/>
        <w:right w:val="none" w:sz="0" w:space="0" w:color="auto"/>
      </w:divBdr>
    </w:div>
    <w:div w:id="609778525">
      <w:bodyDiv w:val="1"/>
      <w:marLeft w:val="0"/>
      <w:marRight w:val="0"/>
      <w:marTop w:val="0"/>
      <w:marBottom w:val="0"/>
      <w:divBdr>
        <w:top w:val="none" w:sz="0" w:space="0" w:color="auto"/>
        <w:left w:val="none" w:sz="0" w:space="0" w:color="auto"/>
        <w:bottom w:val="none" w:sz="0" w:space="0" w:color="auto"/>
        <w:right w:val="none" w:sz="0" w:space="0" w:color="auto"/>
      </w:divBdr>
    </w:div>
    <w:div w:id="618612244">
      <w:bodyDiv w:val="1"/>
      <w:marLeft w:val="0"/>
      <w:marRight w:val="0"/>
      <w:marTop w:val="0"/>
      <w:marBottom w:val="0"/>
      <w:divBdr>
        <w:top w:val="none" w:sz="0" w:space="0" w:color="auto"/>
        <w:left w:val="none" w:sz="0" w:space="0" w:color="auto"/>
        <w:bottom w:val="none" w:sz="0" w:space="0" w:color="auto"/>
        <w:right w:val="none" w:sz="0" w:space="0" w:color="auto"/>
      </w:divBdr>
    </w:div>
    <w:div w:id="629553233">
      <w:bodyDiv w:val="1"/>
      <w:marLeft w:val="0"/>
      <w:marRight w:val="0"/>
      <w:marTop w:val="0"/>
      <w:marBottom w:val="0"/>
      <w:divBdr>
        <w:top w:val="none" w:sz="0" w:space="0" w:color="auto"/>
        <w:left w:val="none" w:sz="0" w:space="0" w:color="auto"/>
        <w:bottom w:val="none" w:sz="0" w:space="0" w:color="auto"/>
        <w:right w:val="none" w:sz="0" w:space="0" w:color="auto"/>
      </w:divBdr>
    </w:div>
    <w:div w:id="633219078">
      <w:bodyDiv w:val="1"/>
      <w:marLeft w:val="0"/>
      <w:marRight w:val="0"/>
      <w:marTop w:val="0"/>
      <w:marBottom w:val="0"/>
      <w:divBdr>
        <w:top w:val="none" w:sz="0" w:space="0" w:color="auto"/>
        <w:left w:val="none" w:sz="0" w:space="0" w:color="auto"/>
        <w:bottom w:val="none" w:sz="0" w:space="0" w:color="auto"/>
        <w:right w:val="none" w:sz="0" w:space="0" w:color="auto"/>
      </w:divBdr>
    </w:div>
    <w:div w:id="634993033">
      <w:bodyDiv w:val="1"/>
      <w:marLeft w:val="0"/>
      <w:marRight w:val="0"/>
      <w:marTop w:val="0"/>
      <w:marBottom w:val="0"/>
      <w:divBdr>
        <w:top w:val="none" w:sz="0" w:space="0" w:color="auto"/>
        <w:left w:val="none" w:sz="0" w:space="0" w:color="auto"/>
        <w:bottom w:val="none" w:sz="0" w:space="0" w:color="auto"/>
        <w:right w:val="none" w:sz="0" w:space="0" w:color="auto"/>
      </w:divBdr>
    </w:div>
    <w:div w:id="638609983">
      <w:bodyDiv w:val="1"/>
      <w:marLeft w:val="0"/>
      <w:marRight w:val="0"/>
      <w:marTop w:val="0"/>
      <w:marBottom w:val="0"/>
      <w:divBdr>
        <w:top w:val="none" w:sz="0" w:space="0" w:color="auto"/>
        <w:left w:val="none" w:sz="0" w:space="0" w:color="auto"/>
        <w:bottom w:val="none" w:sz="0" w:space="0" w:color="auto"/>
        <w:right w:val="none" w:sz="0" w:space="0" w:color="auto"/>
      </w:divBdr>
    </w:div>
    <w:div w:id="640156380">
      <w:bodyDiv w:val="1"/>
      <w:marLeft w:val="0"/>
      <w:marRight w:val="0"/>
      <w:marTop w:val="0"/>
      <w:marBottom w:val="0"/>
      <w:divBdr>
        <w:top w:val="none" w:sz="0" w:space="0" w:color="auto"/>
        <w:left w:val="none" w:sz="0" w:space="0" w:color="auto"/>
        <w:bottom w:val="none" w:sz="0" w:space="0" w:color="auto"/>
        <w:right w:val="none" w:sz="0" w:space="0" w:color="auto"/>
      </w:divBdr>
    </w:div>
    <w:div w:id="645478530">
      <w:bodyDiv w:val="1"/>
      <w:marLeft w:val="0"/>
      <w:marRight w:val="0"/>
      <w:marTop w:val="0"/>
      <w:marBottom w:val="0"/>
      <w:divBdr>
        <w:top w:val="none" w:sz="0" w:space="0" w:color="auto"/>
        <w:left w:val="none" w:sz="0" w:space="0" w:color="auto"/>
        <w:bottom w:val="none" w:sz="0" w:space="0" w:color="auto"/>
        <w:right w:val="none" w:sz="0" w:space="0" w:color="auto"/>
      </w:divBdr>
    </w:div>
    <w:div w:id="646207492">
      <w:bodyDiv w:val="1"/>
      <w:marLeft w:val="0"/>
      <w:marRight w:val="0"/>
      <w:marTop w:val="0"/>
      <w:marBottom w:val="0"/>
      <w:divBdr>
        <w:top w:val="none" w:sz="0" w:space="0" w:color="auto"/>
        <w:left w:val="none" w:sz="0" w:space="0" w:color="auto"/>
        <w:bottom w:val="none" w:sz="0" w:space="0" w:color="auto"/>
        <w:right w:val="none" w:sz="0" w:space="0" w:color="auto"/>
      </w:divBdr>
    </w:div>
    <w:div w:id="648940680">
      <w:bodyDiv w:val="1"/>
      <w:marLeft w:val="0"/>
      <w:marRight w:val="0"/>
      <w:marTop w:val="0"/>
      <w:marBottom w:val="0"/>
      <w:divBdr>
        <w:top w:val="none" w:sz="0" w:space="0" w:color="auto"/>
        <w:left w:val="none" w:sz="0" w:space="0" w:color="auto"/>
        <w:bottom w:val="none" w:sz="0" w:space="0" w:color="auto"/>
        <w:right w:val="none" w:sz="0" w:space="0" w:color="auto"/>
      </w:divBdr>
    </w:div>
    <w:div w:id="648942340">
      <w:bodyDiv w:val="1"/>
      <w:marLeft w:val="0"/>
      <w:marRight w:val="0"/>
      <w:marTop w:val="0"/>
      <w:marBottom w:val="0"/>
      <w:divBdr>
        <w:top w:val="none" w:sz="0" w:space="0" w:color="auto"/>
        <w:left w:val="none" w:sz="0" w:space="0" w:color="auto"/>
        <w:bottom w:val="none" w:sz="0" w:space="0" w:color="auto"/>
        <w:right w:val="none" w:sz="0" w:space="0" w:color="auto"/>
      </w:divBdr>
    </w:div>
    <w:div w:id="650251838">
      <w:bodyDiv w:val="1"/>
      <w:marLeft w:val="0"/>
      <w:marRight w:val="0"/>
      <w:marTop w:val="0"/>
      <w:marBottom w:val="0"/>
      <w:divBdr>
        <w:top w:val="none" w:sz="0" w:space="0" w:color="auto"/>
        <w:left w:val="none" w:sz="0" w:space="0" w:color="auto"/>
        <w:bottom w:val="none" w:sz="0" w:space="0" w:color="auto"/>
        <w:right w:val="none" w:sz="0" w:space="0" w:color="auto"/>
      </w:divBdr>
    </w:div>
    <w:div w:id="659311029">
      <w:bodyDiv w:val="1"/>
      <w:marLeft w:val="0"/>
      <w:marRight w:val="0"/>
      <w:marTop w:val="0"/>
      <w:marBottom w:val="0"/>
      <w:divBdr>
        <w:top w:val="none" w:sz="0" w:space="0" w:color="auto"/>
        <w:left w:val="none" w:sz="0" w:space="0" w:color="auto"/>
        <w:bottom w:val="none" w:sz="0" w:space="0" w:color="auto"/>
        <w:right w:val="none" w:sz="0" w:space="0" w:color="auto"/>
      </w:divBdr>
    </w:div>
    <w:div w:id="664749870">
      <w:bodyDiv w:val="1"/>
      <w:marLeft w:val="0"/>
      <w:marRight w:val="0"/>
      <w:marTop w:val="0"/>
      <w:marBottom w:val="0"/>
      <w:divBdr>
        <w:top w:val="none" w:sz="0" w:space="0" w:color="auto"/>
        <w:left w:val="none" w:sz="0" w:space="0" w:color="auto"/>
        <w:bottom w:val="none" w:sz="0" w:space="0" w:color="auto"/>
        <w:right w:val="none" w:sz="0" w:space="0" w:color="auto"/>
      </w:divBdr>
    </w:div>
    <w:div w:id="679431462">
      <w:bodyDiv w:val="1"/>
      <w:marLeft w:val="0"/>
      <w:marRight w:val="0"/>
      <w:marTop w:val="0"/>
      <w:marBottom w:val="0"/>
      <w:divBdr>
        <w:top w:val="none" w:sz="0" w:space="0" w:color="auto"/>
        <w:left w:val="none" w:sz="0" w:space="0" w:color="auto"/>
        <w:bottom w:val="none" w:sz="0" w:space="0" w:color="auto"/>
        <w:right w:val="none" w:sz="0" w:space="0" w:color="auto"/>
      </w:divBdr>
    </w:div>
    <w:div w:id="685594480">
      <w:bodyDiv w:val="1"/>
      <w:marLeft w:val="0"/>
      <w:marRight w:val="0"/>
      <w:marTop w:val="0"/>
      <w:marBottom w:val="0"/>
      <w:divBdr>
        <w:top w:val="none" w:sz="0" w:space="0" w:color="auto"/>
        <w:left w:val="none" w:sz="0" w:space="0" w:color="auto"/>
        <w:bottom w:val="none" w:sz="0" w:space="0" w:color="auto"/>
        <w:right w:val="none" w:sz="0" w:space="0" w:color="auto"/>
      </w:divBdr>
    </w:div>
    <w:div w:id="688718078">
      <w:bodyDiv w:val="1"/>
      <w:marLeft w:val="0"/>
      <w:marRight w:val="0"/>
      <w:marTop w:val="0"/>
      <w:marBottom w:val="0"/>
      <w:divBdr>
        <w:top w:val="none" w:sz="0" w:space="0" w:color="auto"/>
        <w:left w:val="none" w:sz="0" w:space="0" w:color="auto"/>
        <w:bottom w:val="none" w:sz="0" w:space="0" w:color="auto"/>
        <w:right w:val="none" w:sz="0" w:space="0" w:color="auto"/>
      </w:divBdr>
    </w:div>
    <w:div w:id="699168738">
      <w:bodyDiv w:val="1"/>
      <w:marLeft w:val="0"/>
      <w:marRight w:val="0"/>
      <w:marTop w:val="0"/>
      <w:marBottom w:val="0"/>
      <w:divBdr>
        <w:top w:val="none" w:sz="0" w:space="0" w:color="auto"/>
        <w:left w:val="none" w:sz="0" w:space="0" w:color="auto"/>
        <w:bottom w:val="none" w:sz="0" w:space="0" w:color="auto"/>
        <w:right w:val="none" w:sz="0" w:space="0" w:color="auto"/>
      </w:divBdr>
    </w:div>
    <w:div w:id="699551104">
      <w:bodyDiv w:val="1"/>
      <w:marLeft w:val="0"/>
      <w:marRight w:val="0"/>
      <w:marTop w:val="0"/>
      <w:marBottom w:val="0"/>
      <w:divBdr>
        <w:top w:val="none" w:sz="0" w:space="0" w:color="auto"/>
        <w:left w:val="none" w:sz="0" w:space="0" w:color="auto"/>
        <w:bottom w:val="none" w:sz="0" w:space="0" w:color="auto"/>
        <w:right w:val="none" w:sz="0" w:space="0" w:color="auto"/>
      </w:divBdr>
    </w:div>
    <w:div w:id="702830590">
      <w:bodyDiv w:val="1"/>
      <w:marLeft w:val="0"/>
      <w:marRight w:val="0"/>
      <w:marTop w:val="0"/>
      <w:marBottom w:val="0"/>
      <w:divBdr>
        <w:top w:val="none" w:sz="0" w:space="0" w:color="auto"/>
        <w:left w:val="none" w:sz="0" w:space="0" w:color="auto"/>
        <w:bottom w:val="none" w:sz="0" w:space="0" w:color="auto"/>
        <w:right w:val="none" w:sz="0" w:space="0" w:color="auto"/>
      </w:divBdr>
    </w:div>
    <w:div w:id="706413225">
      <w:bodyDiv w:val="1"/>
      <w:marLeft w:val="0"/>
      <w:marRight w:val="0"/>
      <w:marTop w:val="0"/>
      <w:marBottom w:val="0"/>
      <w:divBdr>
        <w:top w:val="none" w:sz="0" w:space="0" w:color="auto"/>
        <w:left w:val="none" w:sz="0" w:space="0" w:color="auto"/>
        <w:bottom w:val="none" w:sz="0" w:space="0" w:color="auto"/>
        <w:right w:val="none" w:sz="0" w:space="0" w:color="auto"/>
      </w:divBdr>
    </w:div>
    <w:div w:id="722221192">
      <w:bodyDiv w:val="1"/>
      <w:marLeft w:val="0"/>
      <w:marRight w:val="0"/>
      <w:marTop w:val="0"/>
      <w:marBottom w:val="0"/>
      <w:divBdr>
        <w:top w:val="none" w:sz="0" w:space="0" w:color="auto"/>
        <w:left w:val="none" w:sz="0" w:space="0" w:color="auto"/>
        <w:bottom w:val="none" w:sz="0" w:space="0" w:color="auto"/>
        <w:right w:val="none" w:sz="0" w:space="0" w:color="auto"/>
      </w:divBdr>
    </w:div>
    <w:div w:id="733309852">
      <w:bodyDiv w:val="1"/>
      <w:marLeft w:val="0"/>
      <w:marRight w:val="0"/>
      <w:marTop w:val="0"/>
      <w:marBottom w:val="0"/>
      <w:divBdr>
        <w:top w:val="none" w:sz="0" w:space="0" w:color="auto"/>
        <w:left w:val="none" w:sz="0" w:space="0" w:color="auto"/>
        <w:bottom w:val="none" w:sz="0" w:space="0" w:color="auto"/>
        <w:right w:val="none" w:sz="0" w:space="0" w:color="auto"/>
      </w:divBdr>
    </w:div>
    <w:div w:id="736175099">
      <w:bodyDiv w:val="1"/>
      <w:marLeft w:val="0"/>
      <w:marRight w:val="0"/>
      <w:marTop w:val="0"/>
      <w:marBottom w:val="0"/>
      <w:divBdr>
        <w:top w:val="none" w:sz="0" w:space="0" w:color="auto"/>
        <w:left w:val="none" w:sz="0" w:space="0" w:color="auto"/>
        <w:bottom w:val="none" w:sz="0" w:space="0" w:color="auto"/>
        <w:right w:val="none" w:sz="0" w:space="0" w:color="auto"/>
      </w:divBdr>
    </w:div>
    <w:div w:id="744183784">
      <w:bodyDiv w:val="1"/>
      <w:marLeft w:val="0"/>
      <w:marRight w:val="0"/>
      <w:marTop w:val="0"/>
      <w:marBottom w:val="0"/>
      <w:divBdr>
        <w:top w:val="none" w:sz="0" w:space="0" w:color="auto"/>
        <w:left w:val="none" w:sz="0" w:space="0" w:color="auto"/>
        <w:bottom w:val="none" w:sz="0" w:space="0" w:color="auto"/>
        <w:right w:val="none" w:sz="0" w:space="0" w:color="auto"/>
      </w:divBdr>
    </w:div>
    <w:div w:id="764807480">
      <w:bodyDiv w:val="1"/>
      <w:marLeft w:val="0"/>
      <w:marRight w:val="0"/>
      <w:marTop w:val="0"/>
      <w:marBottom w:val="0"/>
      <w:divBdr>
        <w:top w:val="none" w:sz="0" w:space="0" w:color="auto"/>
        <w:left w:val="none" w:sz="0" w:space="0" w:color="auto"/>
        <w:bottom w:val="none" w:sz="0" w:space="0" w:color="auto"/>
        <w:right w:val="none" w:sz="0" w:space="0" w:color="auto"/>
      </w:divBdr>
    </w:div>
    <w:div w:id="771129204">
      <w:bodyDiv w:val="1"/>
      <w:marLeft w:val="0"/>
      <w:marRight w:val="0"/>
      <w:marTop w:val="0"/>
      <w:marBottom w:val="0"/>
      <w:divBdr>
        <w:top w:val="none" w:sz="0" w:space="0" w:color="auto"/>
        <w:left w:val="none" w:sz="0" w:space="0" w:color="auto"/>
        <w:bottom w:val="none" w:sz="0" w:space="0" w:color="auto"/>
        <w:right w:val="none" w:sz="0" w:space="0" w:color="auto"/>
      </w:divBdr>
    </w:div>
    <w:div w:id="774596268">
      <w:bodyDiv w:val="1"/>
      <w:marLeft w:val="0"/>
      <w:marRight w:val="0"/>
      <w:marTop w:val="0"/>
      <w:marBottom w:val="0"/>
      <w:divBdr>
        <w:top w:val="none" w:sz="0" w:space="0" w:color="auto"/>
        <w:left w:val="none" w:sz="0" w:space="0" w:color="auto"/>
        <w:bottom w:val="none" w:sz="0" w:space="0" w:color="auto"/>
        <w:right w:val="none" w:sz="0" w:space="0" w:color="auto"/>
      </w:divBdr>
    </w:div>
    <w:div w:id="785587960">
      <w:bodyDiv w:val="1"/>
      <w:marLeft w:val="0"/>
      <w:marRight w:val="0"/>
      <w:marTop w:val="0"/>
      <w:marBottom w:val="0"/>
      <w:divBdr>
        <w:top w:val="none" w:sz="0" w:space="0" w:color="auto"/>
        <w:left w:val="none" w:sz="0" w:space="0" w:color="auto"/>
        <w:bottom w:val="none" w:sz="0" w:space="0" w:color="auto"/>
        <w:right w:val="none" w:sz="0" w:space="0" w:color="auto"/>
      </w:divBdr>
    </w:div>
    <w:div w:id="788206393">
      <w:bodyDiv w:val="1"/>
      <w:marLeft w:val="0"/>
      <w:marRight w:val="0"/>
      <w:marTop w:val="0"/>
      <w:marBottom w:val="0"/>
      <w:divBdr>
        <w:top w:val="none" w:sz="0" w:space="0" w:color="auto"/>
        <w:left w:val="none" w:sz="0" w:space="0" w:color="auto"/>
        <w:bottom w:val="none" w:sz="0" w:space="0" w:color="auto"/>
        <w:right w:val="none" w:sz="0" w:space="0" w:color="auto"/>
      </w:divBdr>
    </w:div>
    <w:div w:id="791479312">
      <w:bodyDiv w:val="1"/>
      <w:marLeft w:val="0"/>
      <w:marRight w:val="0"/>
      <w:marTop w:val="0"/>
      <w:marBottom w:val="0"/>
      <w:divBdr>
        <w:top w:val="none" w:sz="0" w:space="0" w:color="auto"/>
        <w:left w:val="none" w:sz="0" w:space="0" w:color="auto"/>
        <w:bottom w:val="none" w:sz="0" w:space="0" w:color="auto"/>
        <w:right w:val="none" w:sz="0" w:space="0" w:color="auto"/>
      </w:divBdr>
    </w:div>
    <w:div w:id="809709179">
      <w:bodyDiv w:val="1"/>
      <w:marLeft w:val="0"/>
      <w:marRight w:val="0"/>
      <w:marTop w:val="0"/>
      <w:marBottom w:val="0"/>
      <w:divBdr>
        <w:top w:val="none" w:sz="0" w:space="0" w:color="auto"/>
        <w:left w:val="none" w:sz="0" w:space="0" w:color="auto"/>
        <w:bottom w:val="none" w:sz="0" w:space="0" w:color="auto"/>
        <w:right w:val="none" w:sz="0" w:space="0" w:color="auto"/>
      </w:divBdr>
    </w:div>
    <w:div w:id="812527859">
      <w:bodyDiv w:val="1"/>
      <w:marLeft w:val="0"/>
      <w:marRight w:val="0"/>
      <w:marTop w:val="0"/>
      <w:marBottom w:val="0"/>
      <w:divBdr>
        <w:top w:val="none" w:sz="0" w:space="0" w:color="auto"/>
        <w:left w:val="none" w:sz="0" w:space="0" w:color="auto"/>
        <w:bottom w:val="none" w:sz="0" w:space="0" w:color="auto"/>
        <w:right w:val="none" w:sz="0" w:space="0" w:color="auto"/>
      </w:divBdr>
    </w:div>
    <w:div w:id="816343728">
      <w:bodyDiv w:val="1"/>
      <w:marLeft w:val="0"/>
      <w:marRight w:val="0"/>
      <w:marTop w:val="0"/>
      <w:marBottom w:val="0"/>
      <w:divBdr>
        <w:top w:val="none" w:sz="0" w:space="0" w:color="auto"/>
        <w:left w:val="none" w:sz="0" w:space="0" w:color="auto"/>
        <w:bottom w:val="none" w:sz="0" w:space="0" w:color="auto"/>
        <w:right w:val="none" w:sz="0" w:space="0" w:color="auto"/>
      </w:divBdr>
    </w:div>
    <w:div w:id="822355254">
      <w:bodyDiv w:val="1"/>
      <w:marLeft w:val="0"/>
      <w:marRight w:val="0"/>
      <w:marTop w:val="0"/>
      <w:marBottom w:val="0"/>
      <w:divBdr>
        <w:top w:val="none" w:sz="0" w:space="0" w:color="auto"/>
        <w:left w:val="none" w:sz="0" w:space="0" w:color="auto"/>
        <w:bottom w:val="none" w:sz="0" w:space="0" w:color="auto"/>
        <w:right w:val="none" w:sz="0" w:space="0" w:color="auto"/>
      </w:divBdr>
    </w:div>
    <w:div w:id="824668804">
      <w:bodyDiv w:val="1"/>
      <w:marLeft w:val="0"/>
      <w:marRight w:val="0"/>
      <w:marTop w:val="0"/>
      <w:marBottom w:val="0"/>
      <w:divBdr>
        <w:top w:val="none" w:sz="0" w:space="0" w:color="auto"/>
        <w:left w:val="none" w:sz="0" w:space="0" w:color="auto"/>
        <w:bottom w:val="none" w:sz="0" w:space="0" w:color="auto"/>
        <w:right w:val="none" w:sz="0" w:space="0" w:color="auto"/>
      </w:divBdr>
    </w:div>
    <w:div w:id="835806292">
      <w:bodyDiv w:val="1"/>
      <w:marLeft w:val="0"/>
      <w:marRight w:val="0"/>
      <w:marTop w:val="0"/>
      <w:marBottom w:val="0"/>
      <w:divBdr>
        <w:top w:val="none" w:sz="0" w:space="0" w:color="auto"/>
        <w:left w:val="none" w:sz="0" w:space="0" w:color="auto"/>
        <w:bottom w:val="none" w:sz="0" w:space="0" w:color="auto"/>
        <w:right w:val="none" w:sz="0" w:space="0" w:color="auto"/>
      </w:divBdr>
    </w:div>
    <w:div w:id="855311891">
      <w:bodyDiv w:val="1"/>
      <w:marLeft w:val="0"/>
      <w:marRight w:val="0"/>
      <w:marTop w:val="0"/>
      <w:marBottom w:val="0"/>
      <w:divBdr>
        <w:top w:val="none" w:sz="0" w:space="0" w:color="auto"/>
        <w:left w:val="none" w:sz="0" w:space="0" w:color="auto"/>
        <w:bottom w:val="none" w:sz="0" w:space="0" w:color="auto"/>
        <w:right w:val="none" w:sz="0" w:space="0" w:color="auto"/>
      </w:divBdr>
    </w:div>
    <w:div w:id="864640099">
      <w:bodyDiv w:val="1"/>
      <w:marLeft w:val="0"/>
      <w:marRight w:val="0"/>
      <w:marTop w:val="0"/>
      <w:marBottom w:val="0"/>
      <w:divBdr>
        <w:top w:val="none" w:sz="0" w:space="0" w:color="auto"/>
        <w:left w:val="none" w:sz="0" w:space="0" w:color="auto"/>
        <w:bottom w:val="none" w:sz="0" w:space="0" w:color="auto"/>
        <w:right w:val="none" w:sz="0" w:space="0" w:color="auto"/>
      </w:divBdr>
    </w:div>
    <w:div w:id="868377194">
      <w:bodyDiv w:val="1"/>
      <w:marLeft w:val="0"/>
      <w:marRight w:val="0"/>
      <w:marTop w:val="0"/>
      <w:marBottom w:val="0"/>
      <w:divBdr>
        <w:top w:val="none" w:sz="0" w:space="0" w:color="auto"/>
        <w:left w:val="none" w:sz="0" w:space="0" w:color="auto"/>
        <w:bottom w:val="none" w:sz="0" w:space="0" w:color="auto"/>
        <w:right w:val="none" w:sz="0" w:space="0" w:color="auto"/>
      </w:divBdr>
    </w:div>
    <w:div w:id="880895650">
      <w:bodyDiv w:val="1"/>
      <w:marLeft w:val="0"/>
      <w:marRight w:val="0"/>
      <w:marTop w:val="0"/>
      <w:marBottom w:val="0"/>
      <w:divBdr>
        <w:top w:val="none" w:sz="0" w:space="0" w:color="auto"/>
        <w:left w:val="none" w:sz="0" w:space="0" w:color="auto"/>
        <w:bottom w:val="none" w:sz="0" w:space="0" w:color="auto"/>
        <w:right w:val="none" w:sz="0" w:space="0" w:color="auto"/>
      </w:divBdr>
    </w:div>
    <w:div w:id="881863514">
      <w:bodyDiv w:val="1"/>
      <w:marLeft w:val="0"/>
      <w:marRight w:val="0"/>
      <w:marTop w:val="0"/>
      <w:marBottom w:val="0"/>
      <w:divBdr>
        <w:top w:val="none" w:sz="0" w:space="0" w:color="auto"/>
        <w:left w:val="none" w:sz="0" w:space="0" w:color="auto"/>
        <w:bottom w:val="none" w:sz="0" w:space="0" w:color="auto"/>
        <w:right w:val="none" w:sz="0" w:space="0" w:color="auto"/>
      </w:divBdr>
    </w:div>
    <w:div w:id="882986174">
      <w:bodyDiv w:val="1"/>
      <w:marLeft w:val="0"/>
      <w:marRight w:val="0"/>
      <w:marTop w:val="0"/>
      <w:marBottom w:val="0"/>
      <w:divBdr>
        <w:top w:val="none" w:sz="0" w:space="0" w:color="auto"/>
        <w:left w:val="none" w:sz="0" w:space="0" w:color="auto"/>
        <w:bottom w:val="none" w:sz="0" w:space="0" w:color="auto"/>
        <w:right w:val="none" w:sz="0" w:space="0" w:color="auto"/>
      </w:divBdr>
    </w:div>
    <w:div w:id="890187646">
      <w:bodyDiv w:val="1"/>
      <w:marLeft w:val="0"/>
      <w:marRight w:val="0"/>
      <w:marTop w:val="0"/>
      <w:marBottom w:val="0"/>
      <w:divBdr>
        <w:top w:val="none" w:sz="0" w:space="0" w:color="auto"/>
        <w:left w:val="none" w:sz="0" w:space="0" w:color="auto"/>
        <w:bottom w:val="none" w:sz="0" w:space="0" w:color="auto"/>
        <w:right w:val="none" w:sz="0" w:space="0" w:color="auto"/>
      </w:divBdr>
    </w:div>
    <w:div w:id="900363111">
      <w:bodyDiv w:val="1"/>
      <w:marLeft w:val="0"/>
      <w:marRight w:val="0"/>
      <w:marTop w:val="0"/>
      <w:marBottom w:val="0"/>
      <w:divBdr>
        <w:top w:val="none" w:sz="0" w:space="0" w:color="auto"/>
        <w:left w:val="none" w:sz="0" w:space="0" w:color="auto"/>
        <w:bottom w:val="none" w:sz="0" w:space="0" w:color="auto"/>
        <w:right w:val="none" w:sz="0" w:space="0" w:color="auto"/>
      </w:divBdr>
    </w:div>
    <w:div w:id="900478555">
      <w:bodyDiv w:val="1"/>
      <w:marLeft w:val="0"/>
      <w:marRight w:val="0"/>
      <w:marTop w:val="0"/>
      <w:marBottom w:val="0"/>
      <w:divBdr>
        <w:top w:val="none" w:sz="0" w:space="0" w:color="auto"/>
        <w:left w:val="none" w:sz="0" w:space="0" w:color="auto"/>
        <w:bottom w:val="none" w:sz="0" w:space="0" w:color="auto"/>
        <w:right w:val="none" w:sz="0" w:space="0" w:color="auto"/>
      </w:divBdr>
    </w:div>
    <w:div w:id="907308573">
      <w:bodyDiv w:val="1"/>
      <w:marLeft w:val="0"/>
      <w:marRight w:val="0"/>
      <w:marTop w:val="0"/>
      <w:marBottom w:val="0"/>
      <w:divBdr>
        <w:top w:val="none" w:sz="0" w:space="0" w:color="auto"/>
        <w:left w:val="none" w:sz="0" w:space="0" w:color="auto"/>
        <w:bottom w:val="none" w:sz="0" w:space="0" w:color="auto"/>
        <w:right w:val="none" w:sz="0" w:space="0" w:color="auto"/>
      </w:divBdr>
    </w:div>
    <w:div w:id="910235364">
      <w:bodyDiv w:val="1"/>
      <w:marLeft w:val="0"/>
      <w:marRight w:val="0"/>
      <w:marTop w:val="0"/>
      <w:marBottom w:val="0"/>
      <w:divBdr>
        <w:top w:val="none" w:sz="0" w:space="0" w:color="auto"/>
        <w:left w:val="none" w:sz="0" w:space="0" w:color="auto"/>
        <w:bottom w:val="none" w:sz="0" w:space="0" w:color="auto"/>
        <w:right w:val="none" w:sz="0" w:space="0" w:color="auto"/>
      </w:divBdr>
    </w:div>
    <w:div w:id="916747556">
      <w:bodyDiv w:val="1"/>
      <w:marLeft w:val="0"/>
      <w:marRight w:val="0"/>
      <w:marTop w:val="0"/>
      <w:marBottom w:val="0"/>
      <w:divBdr>
        <w:top w:val="none" w:sz="0" w:space="0" w:color="auto"/>
        <w:left w:val="none" w:sz="0" w:space="0" w:color="auto"/>
        <w:bottom w:val="none" w:sz="0" w:space="0" w:color="auto"/>
        <w:right w:val="none" w:sz="0" w:space="0" w:color="auto"/>
      </w:divBdr>
    </w:div>
    <w:div w:id="931398363">
      <w:bodyDiv w:val="1"/>
      <w:marLeft w:val="0"/>
      <w:marRight w:val="0"/>
      <w:marTop w:val="0"/>
      <w:marBottom w:val="0"/>
      <w:divBdr>
        <w:top w:val="none" w:sz="0" w:space="0" w:color="auto"/>
        <w:left w:val="none" w:sz="0" w:space="0" w:color="auto"/>
        <w:bottom w:val="none" w:sz="0" w:space="0" w:color="auto"/>
        <w:right w:val="none" w:sz="0" w:space="0" w:color="auto"/>
      </w:divBdr>
    </w:div>
    <w:div w:id="937441633">
      <w:bodyDiv w:val="1"/>
      <w:marLeft w:val="0"/>
      <w:marRight w:val="0"/>
      <w:marTop w:val="0"/>
      <w:marBottom w:val="0"/>
      <w:divBdr>
        <w:top w:val="none" w:sz="0" w:space="0" w:color="auto"/>
        <w:left w:val="none" w:sz="0" w:space="0" w:color="auto"/>
        <w:bottom w:val="none" w:sz="0" w:space="0" w:color="auto"/>
        <w:right w:val="none" w:sz="0" w:space="0" w:color="auto"/>
      </w:divBdr>
    </w:div>
    <w:div w:id="949700716">
      <w:bodyDiv w:val="1"/>
      <w:marLeft w:val="0"/>
      <w:marRight w:val="0"/>
      <w:marTop w:val="0"/>
      <w:marBottom w:val="0"/>
      <w:divBdr>
        <w:top w:val="none" w:sz="0" w:space="0" w:color="auto"/>
        <w:left w:val="none" w:sz="0" w:space="0" w:color="auto"/>
        <w:bottom w:val="none" w:sz="0" w:space="0" w:color="auto"/>
        <w:right w:val="none" w:sz="0" w:space="0" w:color="auto"/>
      </w:divBdr>
    </w:div>
    <w:div w:id="956839657">
      <w:bodyDiv w:val="1"/>
      <w:marLeft w:val="0"/>
      <w:marRight w:val="0"/>
      <w:marTop w:val="0"/>
      <w:marBottom w:val="0"/>
      <w:divBdr>
        <w:top w:val="none" w:sz="0" w:space="0" w:color="auto"/>
        <w:left w:val="none" w:sz="0" w:space="0" w:color="auto"/>
        <w:bottom w:val="none" w:sz="0" w:space="0" w:color="auto"/>
        <w:right w:val="none" w:sz="0" w:space="0" w:color="auto"/>
      </w:divBdr>
    </w:div>
    <w:div w:id="963540950">
      <w:bodyDiv w:val="1"/>
      <w:marLeft w:val="0"/>
      <w:marRight w:val="0"/>
      <w:marTop w:val="0"/>
      <w:marBottom w:val="0"/>
      <w:divBdr>
        <w:top w:val="none" w:sz="0" w:space="0" w:color="auto"/>
        <w:left w:val="none" w:sz="0" w:space="0" w:color="auto"/>
        <w:bottom w:val="none" w:sz="0" w:space="0" w:color="auto"/>
        <w:right w:val="none" w:sz="0" w:space="0" w:color="auto"/>
      </w:divBdr>
    </w:div>
    <w:div w:id="972901247">
      <w:bodyDiv w:val="1"/>
      <w:marLeft w:val="0"/>
      <w:marRight w:val="0"/>
      <w:marTop w:val="0"/>
      <w:marBottom w:val="0"/>
      <w:divBdr>
        <w:top w:val="none" w:sz="0" w:space="0" w:color="auto"/>
        <w:left w:val="none" w:sz="0" w:space="0" w:color="auto"/>
        <w:bottom w:val="none" w:sz="0" w:space="0" w:color="auto"/>
        <w:right w:val="none" w:sz="0" w:space="0" w:color="auto"/>
      </w:divBdr>
    </w:div>
    <w:div w:id="974211785">
      <w:bodyDiv w:val="1"/>
      <w:marLeft w:val="0"/>
      <w:marRight w:val="0"/>
      <w:marTop w:val="0"/>
      <w:marBottom w:val="0"/>
      <w:divBdr>
        <w:top w:val="none" w:sz="0" w:space="0" w:color="auto"/>
        <w:left w:val="none" w:sz="0" w:space="0" w:color="auto"/>
        <w:bottom w:val="none" w:sz="0" w:space="0" w:color="auto"/>
        <w:right w:val="none" w:sz="0" w:space="0" w:color="auto"/>
      </w:divBdr>
    </w:div>
    <w:div w:id="974993162">
      <w:bodyDiv w:val="1"/>
      <w:marLeft w:val="0"/>
      <w:marRight w:val="0"/>
      <w:marTop w:val="0"/>
      <w:marBottom w:val="0"/>
      <w:divBdr>
        <w:top w:val="none" w:sz="0" w:space="0" w:color="auto"/>
        <w:left w:val="none" w:sz="0" w:space="0" w:color="auto"/>
        <w:bottom w:val="none" w:sz="0" w:space="0" w:color="auto"/>
        <w:right w:val="none" w:sz="0" w:space="0" w:color="auto"/>
      </w:divBdr>
    </w:div>
    <w:div w:id="996962544">
      <w:bodyDiv w:val="1"/>
      <w:marLeft w:val="0"/>
      <w:marRight w:val="0"/>
      <w:marTop w:val="0"/>
      <w:marBottom w:val="0"/>
      <w:divBdr>
        <w:top w:val="none" w:sz="0" w:space="0" w:color="auto"/>
        <w:left w:val="none" w:sz="0" w:space="0" w:color="auto"/>
        <w:bottom w:val="none" w:sz="0" w:space="0" w:color="auto"/>
        <w:right w:val="none" w:sz="0" w:space="0" w:color="auto"/>
      </w:divBdr>
    </w:div>
    <w:div w:id="998000629">
      <w:bodyDiv w:val="1"/>
      <w:marLeft w:val="0"/>
      <w:marRight w:val="0"/>
      <w:marTop w:val="0"/>
      <w:marBottom w:val="0"/>
      <w:divBdr>
        <w:top w:val="none" w:sz="0" w:space="0" w:color="auto"/>
        <w:left w:val="none" w:sz="0" w:space="0" w:color="auto"/>
        <w:bottom w:val="none" w:sz="0" w:space="0" w:color="auto"/>
        <w:right w:val="none" w:sz="0" w:space="0" w:color="auto"/>
      </w:divBdr>
    </w:div>
    <w:div w:id="1000038521">
      <w:bodyDiv w:val="1"/>
      <w:marLeft w:val="0"/>
      <w:marRight w:val="0"/>
      <w:marTop w:val="0"/>
      <w:marBottom w:val="0"/>
      <w:divBdr>
        <w:top w:val="none" w:sz="0" w:space="0" w:color="auto"/>
        <w:left w:val="none" w:sz="0" w:space="0" w:color="auto"/>
        <w:bottom w:val="none" w:sz="0" w:space="0" w:color="auto"/>
        <w:right w:val="none" w:sz="0" w:space="0" w:color="auto"/>
      </w:divBdr>
    </w:div>
    <w:div w:id="1004823904">
      <w:bodyDiv w:val="1"/>
      <w:marLeft w:val="0"/>
      <w:marRight w:val="0"/>
      <w:marTop w:val="0"/>
      <w:marBottom w:val="0"/>
      <w:divBdr>
        <w:top w:val="none" w:sz="0" w:space="0" w:color="auto"/>
        <w:left w:val="none" w:sz="0" w:space="0" w:color="auto"/>
        <w:bottom w:val="none" w:sz="0" w:space="0" w:color="auto"/>
        <w:right w:val="none" w:sz="0" w:space="0" w:color="auto"/>
      </w:divBdr>
    </w:div>
    <w:div w:id="1006984497">
      <w:bodyDiv w:val="1"/>
      <w:marLeft w:val="0"/>
      <w:marRight w:val="0"/>
      <w:marTop w:val="0"/>
      <w:marBottom w:val="0"/>
      <w:divBdr>
        <w:top w:val="none" w:sz="0" w:space="0" w:color="auto"/>
        <w:left w:val="none" w:sz="0" w:space="0" w:color="auto"/>
        <w:bottom w:val="none" w:sz="0" w:space="0" w:color="auto"/>
        <w:right w:val="none" w:sz="0" w:space="0" w:color="auto"/>
      </w:divBdr>
    </w:div>
    <w:div w:id="1010451070">
      <w:bodyDiv w:val="1"/>
      <w:marLeft w:val="0"/>
      <w:marRight w:val="0"/>
      <w:marTop w:val="0"/>
      <w:marBottom w:val="0"/>
      <w:divBdr>
        <w:top w:val="none" w:sz="0" w:space="0" w:color="auto"/>
        <w:left w:val="none" w:sz="0" w:space="0" w:color="auto"/>
        <w:bottom w:val="none" w:sz="0" w:space="0" w:color="auto"/>
        <w:right w:val="none" w:sz="0" w:space="0" w:color="auto"/>
      </w:divBdr>
    </w:div>
    <w:div w:id="1010791109">
      <w:bodyDiv w:val="1"/>
      <w:marLeft w:val="0"/>
      <w:marRight w:val="0"/>
      <w:marTop w:val="0"/>
      <w:marBottom w:val="0"/>
      <w:divBdr>
        <w:top w:val="none" w:sz="0" w:space="0" w:color="auto"/>
        <w:left w:val="none" w:sz="0" w:space="0" w:color="auto"/>
        <w:bottom w:val="none" w:sz="0" w:space="0" w:color="auto"/>
        <w:right w:val="none" w:sz="0" w:space="0" w:color="auto"/>
      </w:divBdr>
    </w:div>
    <w:div w:id="1010985381">
      <w:bodyDiv w:val="1"/>
      <w:marLeft w:val="0"/>
      <w:marRight w:val="0"/>
      <w:marTop w:val="0"/>
      <w:marBottom w:val="0"/>
      <w:divBdr>
        <w:top w:val="none" w:sz="0" w:space="0" w:color="auto"/>
        <w:left w:val="none" w:sz="0" w:space="0" w:color="auto"/>
        <w:bottom w:val="none" w:sz="0" w:space="0" w:color="auto"/>
        <w:right w:val="none" w:sz="0" w:space="0" w:color="auto"/>
      </w:divBdr>
    </w:div>
    <w:div w:id="1014459324">
      <w:bodyDiv w:val="1"/>
      <w:marLeft w:val="0"/>
      <w:marRight w:val="0"/>
      <w:marTop w:val="0"/>
      <w:marBottom w:val="0"/>
      <w:divBdr>
        <w:top w:val="none" w:sz="0" w:space="0" w:color="auto"/>
        <w:left w:val="none" w:sz="0" w:space="0" w:color="auto"/>
        <w:bottom w:val="none" w:sz="0" w:space="0" w:color="auto"/>
        <w:right w:val="none" w:sz="0" w:space="0" w:color="auto"/>
      </w:divBdr>
    </w:div>
    <w:div w:id="1032532112">
      <w:bodyDiv w:val="1"/>
      <w:marLeft w:val="0"/>
      <w:marRight w:val="0"/>
      <w:marTop w:val="0"/>
      <w:marBottom w:val="0"/>
      <w:divBdr>
        <w:top w:val="none" w:sz="0" w:space="0" w:color="auto"/>
        <w:left w:val="none" w:sz="0" w:space="0" w:color="auto"/>
        <w:bottom w:val="none" w:sz="0" w:space="0" w:color="auto"/>
        <w:right w:val="none" w:sz="0" w:space="0" w:color="auto"/>
      </w:divBdr>
    </w:div>
    <w:div w:id="1034234075">
      <w:bodyDiv w:val="1"/>
      <w:marLeft w:val="0"/>
      <w:marRight w:val="0"/>
      <w:marTop w:val="0"/>
      <w:marBottom w:val="0"/>
      <w:divBdr>
        <w:top w:val="none" w:sz="0" w:space="0" w:color="auto"/>
        <w:left w:val="none" w:sz="0" w:space="0" w:color="auto"/>
        <w:bottom w:val="none" w:sz="0" w:space="0" w:color="auto"/>
        <w:right w:val="none" w:sz="0" w:space="0" w:color="auto"/>
      </w:divBdr>
    </w:div>
    <w:div w:id="1035039358">
      <w:bodyDiv w:val="1"/>
      <w:marLeft w:val="0"/>
      <w:marRight w:val="0"/>
      <w:marTop w:val="0"/>
      <w:marBottom w:val="0"/>
      <w:divBdr>
        <w:top w:val="none" w:sz="0" w:space="0" w:color="auto"/>
        <w:left w:val="none" w:sz="0" w:space="0" w:color="auto"/>
        <w:bottom w:val="none" w:sz="0" w:space="0" w:color="auto"/>
        <w:right w:val="none" w:sz="0" w:space="0" w:color="auto"/>
      </w:divBdr>
    </w:div>
    <w:div w:id="1036345464">
      <w:bodyDiv w:val="1"/>
      <w:marLeft w:val="0"/>
      <w:marRight w:val="0"/>
      <w:marTop w:val="0"/>
      <w:marBottom w:val="0"/>
      <w:divBdr>
        <w:top w:val="none" w:sz="0" w:space="0" w:color="auto"/>
        <w:left w:val="none" w:sz="0" w:space="0" w:color="auto"/>
        <w:bottom w:val="none" w:sz="0" w:space="0" w:color="auto"/>
        <w:right w:val="none" w:sz="0" w:space="0" w:color="auto"/>
      </w:divBdr>
    </w:div>
    <w:div w:id="1038773277">
      <w:bodyDiv w:val="1"/>
      <w:marLeft w:val="0"/>
      <w:marRight w:val="0"/>
      <w:marTop w:val="0"/>
      <w:marBottom w:val="0"/>
      <w:divBdr>
        <w:top w:val="none" w:sz="0" w:space="0" w:color="auto"/>
        <w:left w:val="none" w:sz="0" w:space="0" w:color="auto"/>
        <w:bottom w:val="none" w:sz="0" w:space="0" w:color="auto"/>
        <w:right w:val="none" w:sz="0" w:space="0" w:color="auto"/>
      </w:divBdr>
    </w:div>
    <w:div w:id="1038818613">
      <w:bodyDiv w:val="1"/>
      <w:marLeft w:val="0"/>
      <w:marRight w:val="0"/>
      <w:marTop w:val="0"/>
      <w:marBottom w:val="0"/>
      <w:divBdr>
        <w:top w:val="none" w:sz="0" w:space="0" w:color="auto"/>
        <w:left w:val="none" w:sz="0" w:space="0" w:color="auto"/>
        <w:bottom w:val="none" w:sz="0" w:space="0" w:color="auto"/>
        <w:right w:val="none" w:sz="0" w:space="0" w:color="auto"/>
      </w:divBdr>
    </w:div>
    <w:div w:id="1040939100">
      <w:bodyDiv w:val="1"/>
      <w:marLeft w:val="0"/>
      <w:marRight w:val="0"/>
      <w:marTop w:val="0"/>
      <w:marBottom w:val="0"/>
      <w:divBdr>
        <w:top w:val="none" w:sz="0" w:space="0" w:color="auto"/>
        <w:left w:val="none" w:sz="0" w:space="0" w:color="auto"/>
        <w:bottom w:val="none" w:sz="0" w:space="0" w:color="auto"/>
        <w:right w:val="none" w:sz="0" w:space="0" w:color="auto"/>
      </w:divBdr>
    </w:div>
    <w:div w:id="1041246717">
      <w:bodyDiv w:val="1"/>
      <w:marLeft w:val="0"/>
      <w:marRight w:val="0"/>
      <w:marTop w:val="0"/>
      <w:marBottom w:val="0"/>
      <w:divBdr>
        <w:top w:val="none" w:sz="0" w:space="0" w:color="auto"/>
        <w:left w:val="none" w:sz="0" w:space="0" w:color="auto"/>
        <w:bottom w:val="none" w:sz="0" w:space="0" w:color="auto"/>
        <w:right w:val="none" w:sz="0" w:space="0" w:color="auto"/>
      </w:divBdr>
    </w:div>
    <w:div w:id="1043407802">
      <w:bodyDiv w:val="1"/>
      <w:marLeft w:val="0"/>
      <w:marRight w:val="0"/>
      <w:marTop w:val="0"/>
      <w:marBottom w:val="0"/>
      <w:divBdr>
        <w:top w:val="none" w:sz="0" w:space="0" w:color="auto"/>
        <w:left w:val="none" w:sz="0" w:space="0" w:color="auto"/>
        <w:bottom w:val="none" w:sz="0" w:space="0" w:color="auto"/>
        <w:right w:val="none" w:sz="0" w:space="0" w:color="auto"/>
      </w:divBdr>
    </w:div>
    <w:div w:id="1055927713">
      <w:bodyDiv w:val="1"/>
      <w:marLeft w:val="0"/>
      <w:marRight w:val="0"/>
      <w:marTop w:val="0"/>
      <w:marBottom w:val="0"/>
      <w:divBdr>
        <w:top w:val="none" w:sz="0" w:space="0" w:color="auto"/>
        <w:left w:val="none" w:sz="0" w:space="0" w:color="auto"/>
        <w:bottom w:val="none" w:sz="0" w:space="0" w:color="auto"/>
        <w:right w:val="none" w:sz="0" w:space="0" w:color="auto"/>
      </w:divBdr>
    </w:div>
    <w:div w:id="1072196173">
      <w:bodyDiv w:val="1"/>
      <w:marLeft w:val="0"/>
      <w:marRight w:val="0"/>
      <w:marTop w:val="0"/>
      <w:marBottom w:val="0"/>
      <w:divBdr>
        <w:top w:val="none" w:sz="0" w:space="0" w:color="auto"/>
        <w:left w:val="none" w:sz="0" w:space="0" w:color="auto"/>
        <w:bottom w:val="none" w:sz="0" w:space="0" w:color="auto"/>
        <w:right w:val="none" w:sz="0" w:space="0" w:color="auto"/>
      </w:divBdr>
    </w:div>
    <w:div w:id="1074204869">
      <w:bodyDiv w:val="1"/>
      <w:marLeft w:val="0"/>
      <w:marRight w:val="0"/>
      <w:marTop w:val="0"/>
      <w:marBottom w:val="0"/>
      <w:divBdr>
        <w:top w:val="none" w:sz="0" w:space="0" w:color="auto"/>
        <w:left w:val="none" w:sz="0" w:space="0" w:color="auto"/>
        <w:bottom w:val="none" w:sz="0" w:space="0" w:color="auto"/>
        <w:right w:val="none" w:sz="0" w:space="0" w:color="auto"/>
      </w:divBdr>
    </w:div>
    <w:div w:id="1074857752">
      <w:bodyDiv w:val="1"/>
      <w:marLeft w:val="0"/>
      <w:marRight w:val="0"/>
      <w:marTop w:val="0"/>
      <w:marBottom w:val="0"/>
      <w:divBdr>
        <w:top w:val="none" w:sz="0" w:space="0" w:color="auto"/>
        <w:left w:val="none" w:sz="0" w:space="0" w:color="auto"/>
        <w:bottom w:val="none" w:sz="0" w:space="0" w:color="auto"/>
        <w:right w:val="none" w:sz="0" w:space="0" w:color="auto"/>
      </w:divBdr>
    </w:div>
    <w:div w:id="1079060215">
      <w:bodyDiv w:val="1"/>
      <w:marLeft w:val="0"/>
      <w:marRight w:val="0"/>
      <w:marTop w:val="0"/>
      <w:marBottom w:val="0"/>
      <w:divBdr>
        <w:top w:val="none" w:sz="0" w:space="0" w:color="auto"/>
        <w:left w:val="none" w:sz="0" w:space="0" w:color="auto"/>
        <w:bottom w:val="none" w:sz="0" w:space="0" w:color="auto"/>
        <w:right w:val="none" w:sz="0" w:space="0" w:color="auto"/>
      </w:divBdr>
    </w:div>
    <w:div w:id="1082458493">
      <w:bodyDiv w:val="1"/>
      <w:marLeft w:val="0"/>
      <w:marRight w:val="0"/>
      <w:marTop w:val="0"/>
      <w:marBottom w:val="0"/>
      <w:divBdr>
        <w:top w:val="none" w:sz="0" w:space="0" w:color="auto"/>
        <w:left w:val="none" w:sz="0" w:space="0" w:color="auto"/>
        <w:bottom w:val="none" w:sz="0" w:space="0" w:color="auto"/>
        <w:right w:val="none" w:sz="0" w:space="0" w:color="auto"/>
      </w:divBdr>
    </w:div>
    <w:div w:id="1093933385">
      <w:bodyDiv w:val="1"/>
      <w:marLeft w:val="0"/>
      <w:marRight w:val="0"/>
      <w:marTop w:val="0"/>
      <w:marBottom w:val="0"/>
      <w:divBdr>
        <w:top w:val="none" w:sz="0" w:space="0" w:color="auto"/>
        <w:left w:val="none" w:sz="0" w:space="0" w:color="auto"/>
        <w:bottom w:val="none" w:sz="0" w:space="0" w:color="auto"/>
        <w:right w:val="none" w:sz="0" w:space="0" w:color="auto"/>
      </w:divBdr>
    </w:div>
    <w:div w:id="1100369380">
      <w:bodyDiv w:val="1"/>
      <w:marLeft w:val="0"/>
      <w:marRight w:val="0"/>
      <w:marTop w:val="0"/>
      <w:marBottom w:val="0"/>
      <w:divBdr>
        <w:top w:val="none" w:sz="0" w:space="0" w:color="auto"/>
        <w:left w:val="none" w:sz="0" w:space="0" w:color="auto"/>
        <w:bottom w:val="none" w:sz="0" w:space="0" w:color="auto"/>
        <w:right w:val="none" w:sz="0" w:space="0" w:color="auto"/>
      </w:divBdr>
    </w:div>
    <w:div w:id="1101410081">
      <w:bodyDiv w:val="1"/>
      <w:marLeft w:val="0"/>
      <w:marRight w:val="0"/>
      <w:marTop w:val="0"/>
      <w:marBottom w:val="0"/>
      <w:divBdr>
        <w:top w:val="none" w:sz="0" w:space="0" w:color="auto"/>
        <w:left w:val="none" w:sz="0" w:space="0" w:color="auto"/>
        <w:bottom w:val="none" w:sz="0" w:space="0" w:color="auto"/>
        <w:right w:val="none" w:sz="0" w:space="0" w:color="auto"/>
      </w:divBdr>
    </w:div>
    <w:div w:id="1103721041">
      <w:bodyDiv w:val="1"/>
      <w:marLeft w:val="0"/>
      <w:marRight w:val="0"/>
      <w:marTop w:val="0"/>
      <w:marBottom w:val="0"/>
      <w:divBdr>
        <w:top w:val="none" w:sz="0" w:space="0" w:color="auto"/>
        <w:left w:val="none" w:sz="0" w:space="0" w:color="auto"/>
        <w:bottom w:val="none" w:sz="0" w:space="0" w:color="auto"/>
        <w:right w:val="none" w:sz="0" w:space="0" w:color="auto"/>
      </w:divBdr>
    </w:div>
    <w:div w:id="1111822225">
      <w:bodyDiv w:val="1"/>
      <w:marLeft w:val="0"/>
      <w:marRight w:val="0"/>
      <w:marTop w:val="0"/>
      <w:marBottom w:val="0"/>
      <w:divBdr>
        <w:top w:val="none" w:sz="0" w:space="0" w:color="auto"/>
        <w:left w:val="none" w:sz="0" w:space="0" w:color="auto"/>
        <w:bottom w:val="none" w:sz="0" w:space="0" w:color="auto"/>
        <w:right w:val="none" w:sz="0" w:space="0" w:color="auto"/>
      </w:divBdr>
    </w:div>
    <w:div w:id="1112478774">
      <w:bodyDiv w:val="1"/>
      <w:marLeft w:val="0"/>
      <w:marRight w:val="0"/>
      <w:marTop w:val="0"/>
      <w:marBottom w:val="0"/>
      <w:divBdr>
        <w:top w:val="none" w:sz="0" w:space="0" w:color="auto"/>
        <w:left w:val="none" w:sz="0" w:space="0" w:color="auto"/>
        <w:bottom w:val="none" w:sz="0" w:space="0" w:color="auto"/>
        <w:right w:val="none" w:sz="0" w:space="0" w:color="auto"/>
      </w:divBdr>
    </w:div>
    <w:div w:id="1112945013">
      <w:bodyDiv w:val="1"/>
      <w:marLeft w:val="0"/>
      <w:marRight w:val="0"/>
      <w:marTop w:val="0"/>
      <w:marBottom w:val="0"/>
      <w:divBdr>
        <w:top w:val="none" w:sz="0" w:space="0" w:color="auto"/>
        <w:left w:val="none" w:sz="0" w:space="0" w:color="auto"/>
        <w:bottom w:val="none" w:sz="0" w:space="0" w:color="auto"/>
        <w:right w:val="none" w:sz="0" w:space="0" w:color="auto"/>
      </w:divBdr>
    </w:div>
    <w:div w:id="1120300454">
      <w:bodyDiv w:val="1"/>
      <w:marLeft w:val="0"/>
      <w:marRight w:val="0"/>
      <w:marTop w:val="0"/>
      <w:marBottom w:val="0"/>
      <w:divBdr>
        <w:top w:val="none" w:sz="0" w:space="0" w:color="auto"/>
        <w:left w:val="none" w:sz="0" w:space="0" w:color="auto"/>
        <w:bottom w:val="none" w:sz="0" w:space="0" w:color="auto"/>
        <w:right w:val="none" w:sz="0" w:space="0" w:color="auto"/>
      </w:divBdr>
    </w:div>
    <w:div w:id="1128744233">
      <w:bodyDiv w:val="1"/>
      <w:marLeft w:val="0"/>
      <w:marRight w:val="0"/>
      <w:marTop w:val="0"/>
      <w:marBottom w:val="0"/>
      <w:divBdr>
        <w:top w:val="none" w:sz="0" w:space="0" w:color="auto"/>
        <w:left w:val="none" w:sz="0" w:space="0" w:color="auto"/>
        <w:bottom w:val="none" w:sz="0" w:space="0" w:color="auto"/>
        <w:right w:val="none" w:sz="0" w:space="0" w:color="auto"/>
      </w:divBdr>
    </w:div>
    <w:div w:id="1142037517">
      <w:bodyDiv w:val="1"/>
      <w:marLeft w:val="0"/>
      <w:marRight w:val="0"/>
      <w:marTop w:val="0"/>
      <w:marBottom w:val="0"/>
      <w:divBdr>
        <w:top w:val="none" w:sz="0" w:space="0" w:color="auto"/>
        <w:left w:val="none" w:sz="0" w:space="0" w:color="auto"/>
        <w:bottom w:val="none" w:sz="0" w:space="0" w:color="auto"/>
        <w:right w:val="none" w:sz="0" w:space="0" w:color="auto"/>
      </w:divBdr>
    </w:div>
    <w:div w:id="1150363969">
      <w:bodyDiv w:val="1"/>
      <w:marLeft w:val="0"/>
      <w:marRight w:val="0"/>
      <w:marTop w:val="0"/>
      <w:marBottom w:val="0"/>
      <w:divBdr>
        <w:top w:val="none" w:sz="0" w:space="0" w:color="auto"/>
        <w:left w:val="none" w:sz="0" w:space="0" w:color="auto"/>
        <w:bottom w:val="none" w:sz="0" w:space="0" w:color="auto"/>
        <w:right w:val="none" w:sz="0" w:space="0" w:color="auto"/>
      </w:divBdr>
    </w:div>
    <w:div w:id="1152217176">
      <w:bodyDiv w:val="1"/>
      <w:marLeft w:val="0"/>
      <w:marRight w:val="0"/>
      <w:marTop w:val="0"/>
      <w:marBottom w:val="0"/>
      <w:divBdr>
        <w:top w:val="none" w:sz="0" w:space="0" w:color="auto"/>
        <w:left w:val="none" w:sz="0" w:space="0" w:color="auto"/>
        <w:bottom w:val="none" w:sz="0" w:space="0" w:color="auto"/>
        <w:right w:val="none" w:sz="0" w:space="0" w:color="auto"/>
      </w:divBdr>
    </w:div>
    <w:div w:id="1163162204">
      <w:bodyDiv w:val="1"/>
      <w:marLeft w:val="0"/>
      <w:marRight w:val="0"/>
      <w:marTop w:val="0"/>
      <w:marBottom w:val="0"/>
      <w:divBdr>
        <w:top w:val="none" w:sz="0" w:space="0" w:color="auto"/>
        <w:left w:val="none" w:sz="0" w:space="0" w:color="auto"/>
        <w:bottom w:val="none" w:sz="0" w:space="0" w:color="auto"/>
        <w:right w:val="none" w:sz="0" w:space="0" w:color="auto"/>
      </w:divBdr>
    </w:div>
    <w:div w:id="1163743491">
      <w:bodyDiv w:val="1"/>
      <w:marLeft w:val="0"/>
      <w:marRight w:val="0"/>
      <w:marTop w:val="0"/>
      <w:marBottom w:val="0"/>
      <w:divBdr>
        <w:top w:val="none" w:sz="0" w:space="0" w:color="auto"/>
        <w:left w:val="none" w:sz="0" w:space="0" w:color="auto"/>
        <w:bottom w:val="none" w:sz="0" w:space="0" w:color="auto"/>
        <w:right w:val="none" w:sz="0" w:space="0" w:color="auto"/>
      </w:divBdr>
    </w:div>
    <w:div w:id="1169491208">
      <w:bodyDiv w:val="1"/>
      <w:marLeft w:val="0"/>
      <w:marRight w:val="0"/>
      <w:marTop w:val="0"/>
      <w:marBottom w:val="0"/>
      <w:divBdr>
        <w:top w:val="none" w:sz="0" w:space="0" w:color="auto"/>
        <w:left w:val="none" w:sz="0" w:space="0" w:color="auto"/>
        <w:bottom w:val="none" w:sz="0" w:space="0" w:color="auto"/>
        <w:right w:val="none" w:sz="0" w:space="0" w:color="auto"/>
      </w:divBdr>
    </w:div>
    <w:div w:id="1175193832">
      <w:bodyDiv w:val="1"/>
      <w:marLeft w:val="0"/>
      <w:marRight w:val="0"/>
      <w:marTop w:val="0"/>
      <w:marBottom w:val="0"/>
      <w:divBdr>
        <w:top w:val="none" w:sz="0" w:space="0" w:color="auto"/>
        <w:left w:val="none" w:sz="0" w:space="0" w:color="auto"/>
        <w:bottom w:val="none" w:sz="0" w:space="0" w:color="auto"/>
        <w:right w:val="none" w:sz="0" w:space="0" w:color="auto"/>
      </w:divBdr>
    </w:div>
    <w:div w:id="1175995988">
      <w:bodyDiv w:val="1"/>
      <w:marLeft w:val="0"/>
      <w:marRight w:val="0"/>
      <w:marTop w:val="0"/>
      <w:marBottom w:val="0"/>
      <w:divBdr>
        <w:top w:val="none" w:sz="0" w:space="0" w:color="auto"/>
        <w:left w:val="none" w:sz="0" w:space="0" w:color="auto"/>
        <w:bottom w:val="none" w:sz="0" w:space="0" w:color="auto"/>
        <w:right w:val="none" w:sz="0" w:space="0" w:color="auto"/>
      </w:divBdr>
    </w:div>
    <w:div w:id="1176847093">
      <w:bodyDiv w:val="1"/>
      <w:marLeft w:val="0"/>
      <w:marRight w:val="0"/>
      <w:marTop w:val="0"/>
      <w:marBottom w:val="0"/>
      <w:divBdr>
        <w:top w:val="none" w:sz="0" w:space="0" w:color="auto"/>
        <w:left w:val="none" w:sz="0" w:space="0" w:color="auto"/>
        <w:bottom w:val="none" w:sz="0" w:space="0" w:color="auto"/>
        <w:right w:val="none" w:sz="0" w:space="0" w:color="auto"/>
      </w:divBdr>
    </w:div>
    <w:div w:id="1179199906">
      <w:bodyDiv w:val="1"/>
      <w:marLeft w:val="0"/>
      <w:marRight w:val="0"/>
      <w:marTop w:val="0"/>
      <w:marBottom w:val="0"/>
      <w:divBdr>
        <w:top w:val="none" w:sz="0" w:space="0" w:color="auto"/>
        <w:left w:val="none" w:sz="0" w:space="0" w:color="auto"/>
        <w:bottom w:val="none" w:sz="0" w:space="0" w:color="auto"/>
        <w:right w:val="none" w:sz="0" w:space="0" w:color="auto"/>
      </w:divBdr>
    </w:div>
    <w:div w:id="1179807455">
      <w:bodyDiv w:val="1"/>
      <w:marLeft w:val="0"/>
      <w:marRight w:val="0"/>
      <w:marTop w:val="0"/>
      <w:marBottom w:val="0"/>
      <w:divBdr>
        <w:top w:val="none" w:sz="0" w:space="0" w:color="auto"/>
        <w:left w:val="none" w:sz="0" w:space="0" w:color="auto"/>
        <w:bottom w:val="none" w:sz="0" w:space="0" w:color="auto"/>
        <w:right w:val="none" w:sz="0" w:space="0" w:color="auto"/>
      </w:divBdr>
    </w:div>
    <w:div w:id="1181116622">
      <w:bodyDiv w:val="1"/>
      <w:marLeft w:val="0"/>
      <w:marRight w:val="0"/>
      <w:marTop w:val="0"/>
      <w:marBottom w:val="0"/>
      <w:divBdr>
        <w:top w:val="none" w:sz="0" w:space="0" w:color="auto"/>
        <w:left w:val="none" w:sz="0" w:space="0" w:color="auto"/>
        <w:bottom w:val="none" w:sz="0" w:space="0" w:color="auto"/>
        <w:right w:val="none" w:sz="0" w:space="0" w:color="auto"/>
      </w:divBdr>
    </w:div>
    <w:div w:id="1181505776">
      <w:bodyDiv w:val="1"/>
      <w:marLeft w:val="0"/>
      <w:marRight w:val="0"/>
      <w:marTop w:val="0"/>
      <w:marBottom w:val="0"/>
      <w:divBdr>
        <w:top w:val="none" w:sz="0" w:space="0" w:color="auto"/>
        <w:left w:val="none" w:sz="0" w:space="0" w:color="auto"/>
        <w:bottom w:val="none" w:sz="0" w:space="0" w:color="auto"/>
        <w:right w:val="none" w:sz="0" w:space="0" w:color="auto"/>
      </w:divBdr>
    </w:div>
    <w:div w:id="1195391227">
      <w:bodyDiv w:val="1"/>
      <w:marLeft w:val="0"/>
      <w:marRight w:val="0"/>
      <w:marTop w:val="0"/>
      <w:marBottom w:val="0"/>
      <w:divBdr>
        <w:top w:val="none" w:sz="0" w:space="0" w:color="auto"/>
        <w:left w:val="none" w:sz="0" w:space="0" w:color="auto"/>
        <w:bottom w:val="none" w:sz="0" w:space="0" w:color="auto"/>
        <w:right w:val="none" w:sz="0" w:space="0" w:color="auto"/>
      </w:divBdr>
    </w:div>
    <w:div w:id="1223754407">
      <w:bodyDiv w:val="1"/>
      <w:marLeft w:val="0"/>
      <w:marRight w:val="0"/>
      <w:marTop w:val="0"/>
      <w:marBottom w:val="0"/>
      <w:divBdr>
        <w:top w:val="none" w:sz="0" w:space="0" w:color="auto"/>
        <w:left w:val="none" w:sz="0" w:space="0" w:color="auto"/>
        <w:bottom w:val="none" w:sz="0" w:space="0" w:color="auto"/>
        <w:right w:val="none" w:sz="0" w:space="0" w:color="auto"/>
      </w:divBdr>
    </w:div>
    <w:div w:id="1233855192">
      <w:bodyDiv w:val="1"/>
      <w:marLeft w:val="0"/>
      <w:marRight w:val="0"/>
      <w:marTop w:val="0"/>
      <w:marBottom w:val="0"/>
      <w:divBdr>
        <w:top w:val="none" w:sz="0" w:space="0" w:color="auto"/>
        <w:left w:val="none" w:sz="0" w:space="0" w:color="auto"/>
        <w:bottom w:val="none" w:sz="0" w:space="0" w:color="auto"/>
        <w:right w:val="none" w:sz="0" w:space="0" w:color="auto"/>
      </w:divBdr>
    </w:div>
    <w:div w:id="1237126073">
      <w:bodyDiv w:val="1"/>
      <w:marLeft w:val="0"/>
      <w:marRight w:val="0"/>
      <w:marTop w:val="0"/>
      <w:marBottom w:val="0"/>
      <w:divBdr>
        <w:top w:val="none" w:sz="0" w:space="0" w:color="auto"/>
        <w:left w:val="none" w:sz="0" w:space="0" w:color="auto"/>
        <w:bottom w:val="none" w:sz="0" w:space="0" w:color="auto"/>
        <w:right w:val="none" w:sz="0" w:space="0" w:color="auto"/>
      </w:divBdr>
    </w:div>
    <w:div w:id="1237201113">
      <w:bodyDiv w:val="1"/>
      <w:marLeft w:val="0"/>
      <w:marRight w:val="0"/>
      <w:marTop w:val="0"/>
      <w:marBottom w:val="0"/>
      <w:divBdr>
        <w:top w:val="none" w:sz="0" w:space="0" w:color="auto"/>
        <w:left w:val="none" w:sz="0" w:space="0" w:color="auto"/>
        <w:bottom w:val="none" w:sz="0" w:space="0" w:color="auto"/>
        <w:right w:val="none" w:sz="0" w:space="0" w:color="auto"/>
      </w:divBdr>
    </w:div>
    <w:div w:id="1244879485">
      <w:bodyDiv w:val="1"/>
      <w:marLeft w:val="0"/>
      <w:marRight w:val="0"/>
      <w:marTop w:val="0"/>
      <w:marBottom w:val="0"/>
      <w:divBdr>
        <w:top w:val="none" w:sz="0" w:space="0" w:color="auto"/>
        <w:left w:val="none" w:sz="0" w:space="0" w:color="auto"/>
        <w:bottom w:val="none" w:sz="0" w:space="0" w:color="auto"/>
        <w:right w:val="none" w:sz="0" w:space="0" w:color="auto"/>
      </w:divBdr>
    </w:div>
    <w:div w:id="1249462023">
      <w:bodyDiv w:val="1"/>
      <w:marLeft w:val="0"/>
      <w:marRight w:val="0"/>
      <w:marTop w:val="0"/>
      <w:marBottom w:val="0"/>
      <w:divBdr>
        <w:top w:val="none" w:sz="0" w:space="0" w:color="auto"/>
        <w:left w:val="none" w:sz="0" w:space="0" w:color="auto"/>
        <w:bottom w:val="none" w:sz="0" w:space="0" w:color="auto"/>
        <w:right w:val="none" w:sz="0" w:space="0" w:color="auto"/>
      </w:divBdr>
    </w:div>
    <w:div w:id="1255743574">
      <w:bodyDiv w:val="1"/>
      <w:marLeft w:val="0"/>
      <w:marRight w:val="0"/>
      <w:marTop w:val="0"/>
      <w:marBottom w:val="0"/>
      <w:divBdr>
        <w:top w:val="none" w:sz="0" w:space="0" w:color="auto"/>
        <w:left w:val="none" w:sz="0" w:space="0" w:color="auto"/>
        <w:bottom w:val="none" w:sz="0" w:space="0" w:color="auto"/>
        <w:right w:val="none" w:sz="0" w:space="0" w:color="auto"/>
      </w:divBdr>
    </w:div>
    <w:div w:id="1263342261">
      <w:bodyDiv w:val="1"/>
      <w:marLeft w:val="0"/>
      <w:marRight w:val="0"/>
      <w:marTop w:val="0"/>
      <w:marBottom w:val="0"/>
      <w:divBdr>
        <w:top w:val="none" w:sz="0" w:space="0" w:color="auto"/>
        <w:left w:val="none" w:sz="0" w:space="0" w:color="auto"/>
        <w:bottom w:val="none" w:sz="0" w:space="0" w:color="auto"/>
        <w:right w:val="none" w:sz="0" w:space="0" w:color="auto"/>
      </w:divBdr>
    </w:div>
    <w:div w:id="1265454954">
      <w:bodyDiv w:val="1"/>
      <w:marLeft w:val="0"/>
      <w:marRight w:val="0"/>
      <w:marTop w:val="0"/>
      <w:marBottom w:val="0"/>
      <w:divBdr>
        <w:top w:val="none" w:sz="0" w:space="0" w:color="auto"/>
        <w:left w:val="none" w:sz="0" w:space="0" w:color="auto"/>
        <w:bottom w:val="none" w:sz="0" w:space="0" w:color="auto"/>
        <w:right w:val="none" w:sz="0" w:space="0" w:color="auto"/>
      </w:divBdr>
    </w:div>
    <w:div w:id="1279482384">
      <w:bodyDiv w:val="1"/>
      <w:marLeft w:val="0"/>
      <w:marRight w:val="0"/>
      <w:marTop w:val="0"/>
      <w:marBottom w:val="0"/>
      <w:divBdr>
        <w:top w:val="none" w:sz="0" w:space="0" w:color="auto"/>
        <w:left w:val="none" w:sz="0" w:space="0" w:color="auto"/>
        <w:bottom w:val="none" w:sz="0" w:space="0" w:color="auto"/>
        <w:right w:val="none" w:sz="0" w:space="0" w:color="auto"/>
      </w:divBdr>
    </w:div>
    <w:div w:id="1288125449">
      <w:bodyDiv w:val="1"/>
      <w:marLeft w:val="0"/>
      <w:marRight w:val="0"/>
      <w:marTop w:val="0"/>
      <w:marBottom w:val="0"/>
      <w:divBdr>
        <w:top w:val="none" w:sz="0" w:space="0" w:color="auto"/>
        <w:left w:val="none" w:sz="0" w:space="0" w:color="auto"/>
        <w:bottom w:val="none" w:sz="0" w:space="0" w:color="auto"/>
        <w:right w:val="none" w:sz="0" w:space="0" w:color="auto"/>
      </w:divBdr>
    </w:div>
    <w:div w:id="1288855634">
      <w:bodyDiv w:val="1"/>
      <w:marLeft w:val="0"/>
      <w:marRight w:val="0"/>
      <w:marTop w:val="0"/>
      <w:marBottom w:val="0"/>
      <w:divBdr>
        <w:top w:val="none" w:sz="0" w:space="0" w:color="auto"/>
        <w:left w:val="none" w:sz="0" w:space="0" w:color="auto"/>
        <w:bottom w:val="none" w:sz="0" w:space="0" w:color="auto"/>
        <w:right w:val="none" w:sz="0" w:space="0" w:color="auto"/>
      </w:divBdr>
    </w:div>
    <w:div w:id="1293294717">
      <w:bodyDiv w:val="1"/>
      <w:marLeft w:val="0"/>
      <w:marRight w:val="0"/>
      <w:marTop w:val="0"/>
      <w:marBottom w:val="0"/>
      <w:divBdr>
        <w:top w:val="none" w:sz="0" w:space="0" w:color="auto"/>
        <w:left w:val="none" w:sz="0" w:space="0" w:color="auto"/>
        <w:bottom w:val="none" w:sz="0" w:space="0" w:color="auto"/>
        <w:right w:val="none" w:sz="0" w:space="0" w:color="auto"/>
      </w:divBdr>
    </w:div>
    <w:div w:id="1293748464">
      <w:bodyDiv w:val="1"/>
      <w:marLeft w:val="0"/>
      <w:marRight w:val="0"/>
      <w:marTop w:val="0"/>
      <w:marBottom w:val="0"/>
      <w:divBdr>
        <w:top w:val="none" w:sz="0" w:space="0" w:color="auto"/>
        <w:left w:val="none" w:sz="0" w:space="0" w:color="auto"/>
        <w:bottom w:val="none" w:sz="0" w:space="0" w:color="auto"/>
        <w:right w:val="none" w:sz="0" w:space="0" w:color="auto"/>
      </w:divBdr>
    </w:div>
    <w:div w:id="1295482410">
      <w:bodyDiv w:val="1"/>
      <w:marLeft w:val="0"/>
      <w:marRight w:val="0"/>
      <w:marTop w:val="0"/>
      <w:marBottom w:val="0"/>
      <w:divBdr>
        <w:top w:val="none" w:sz="0" w:space="0" w:color="auto"/>
        <w:left w:val="none" w:sz="0" w:space="0" w:color="auto"/>
        <w:bottom w:val="none" w:sz="0" w:space="0" w:color="auto"/>
        <w:right w:val="none" w:sz="0" w:space="0" w:color="auto"/>
      </w:divBdr>
    </w:div>
    <w:div w:id="1300499409">
      <w:bodyDiv w:val="1"/>
      <w:marLeft w:val="0"/>
      <w:marRight w:val="0"/>
      <w:marTop w:val="0"/>
      <w:marBottom w:val="0"/>
      <w:divBdr>
        <w:top w:val="none" w:sz="0" w:space="0" w:color="auto"/>
        <w:left w:val="none" w:sz="0" w:space="0" w:color="auto"/>
        <w:bottom w:val="none" w:sz="0" w:space="0" w:color="auto"/>
        <w:right w:val="none" w:sz="0" w:space="0" w:color="auto"/>
      </w:divBdr>
    </w:div>
    <w:div w:id="1320038466">
      <w:bodyDiv w:val="1"/>
      <w:marLeft w:val="0"/>
      <w:marRight w:val="0"/>
      <w:marTop w:val="0"/>
      <w:marBottom w:val="0"/>
      <w:divBdr>
        <w:top w:val="none" w:sz="0" w:space="0" w:color="auto"/>
        <w:left w:val="none" w:sz="0" w:space="0" w:color="auto"/>
        <w:bottom w:val="none" w:sz="0" w:space="0" w:color="auto"/>
        <w:right w:val="none" w:sz="0" w:space="0" w:color="auto"/>
      </w:divBdr>
    </w:div>
    <w:div w:id="1363482194">
      <w:bodyDiv w:val="1"/>
      <w:marLeft w:val="0"/>
      <w:marRight w:val="0"/>
      <w:marTop w:val="0"/>
      <w:marBottom w:val="0"/>
      <w:divBdr>
        <w:top w:val="none" w:sz="0" w:space="0" w:color="auto"/>
        <w:left w:val="none" w:sz="0" w:space="0" w:color="auto"/>
        <w:bottom w:val="none" w:sz="0" w:space="0" w:color="auto"/>
        <w:right w:val="none" w:sz="0" w:space="0" w:color="auto"/>
      </w:divBdr>
    </w:div>
    <w:div w:id="1378776209">
      <w:bodyDiv w:val="1"/>
      <w:marLeft w:val="0"/>
      <w:marRight w:val="0"/>
      <w:marTop w:val="0"/>
      <w:marBottom w:val="0"/>
      <w:divBdr>
        <w:top w:val="none" w:sz="0" w:space="0" w:color="auto"/>
        <w:left w:val="none" w:sz="0" w:space="0" w:color="auto"/>
        <w:bottom w:val="none" w:sz="0" w:space="0" w:color="auto"/>
        <w:right w:val="none" w:sz="0" w:space="0" w:color="auto"/>
      </w:divBdr>
    </w:div>
    <w:div w:id="1399665094">
      <w:bodyDiv w:val="1"/>
      <w:marLeft w:val="0"/>
      <w:marRight w:val="0"/>
      <w:marTop w:val="0"/>
      <w:marBottom w:val="0"/>
      <w:divBdr>
        <w:top w:val="none" w:sz="0" w:space="0" w:color="auto"/>
        <w:left w:val="none" w:sz="0" w:space="0" w:color="auto"/>
        <w:bottom w:val="none" w:sz="0" w:space="0" w:color="auto"/>
        <w:right w:val="none" w:sz="0" w:space="0" w:color="auto"/>
      </w:divBdr>
    </w:div>
    <w:div w:id="1401101221">
      <w:bodyDiv w:val="1"/>
      <w:marLeft w:val="0"/>
      <w:marRight w:val="0"/>
      <w:marTop w:val="0"/>
      <w:marBottom w:val="0"/>
      <w:divBdr>
        <w:top w:val="none" w:sz="0" w:space="0" w:color="auto"/>
        <w:left w:val="none" w:sz="0" w:space="0" w:color="auto"/>
        <w:bottom w:val="none" w:sz="0" w:space="0" w:color="auto"/>
        <w:right w:val="none" w:sz="0" w:space="0" w:color="auto"/>
      </w:divBdr>
    </w:div>
    <w:div w:id="1409613932">
      <w:bodyDiv w:val="1"/>
      <w:marLeft w:val="0"/>
      <w:marRight w:val="0"/>
      <w:marTop w:val="0"/>
      <w:marBottom w:val="0"/>
      <w:divBdr>
        <w:top w:val="none" w:sz="0" w:space="0" w:color="auto"/>
        <w:left w:val="none" w:sz="0" w:space="0" w:color="auto"/>
        <w:bottom w:val="none" w:sz="0" w:space="0" w:color="auto"/>
        <w:right w:val="none" w:sz="0" w:space="0" w:color="auto"/>
      </w:divBdr>
    </w:div>
    <w:div w:id="1419399607">
      <w:bodyDiv w:val="1"/>
      <w:marLeft w:val="0"/>
      <w:marRight w:val="0"/>
      <w:marTop w:val="0"/>
      <w:marBottom w:val="0"/>
      <w:divBdr>
        <w:top w:val="none" w:sz="0" w:space="0" w:color="auto"/>
        <w:left w:val="none" w:sz="0" w:space="0" w:color="auto"/>
        <w:bottom w:val="none" w:sz="0" w:space="0" w:color="auto"/>
        <w:right w:val="none" w:sz="0" w:space="0" w:color="auto"/>
      </w:divBdr>
    </w:div>
    <w:div w:id="1420442179">
      <w:bodyDiv w:val="1"/>
      <w:marLeft w:val="0"/>
      <w:marRight w:val="0"/>
      <w:marTop w:val="0"/>
      <w:marBottom w:val="0"/>
      <w:divBdr>
        <w:top w:val="none" w:sz="0" w:space="0" w:color="auto"/>
        <w:left w:val="none" w:sz="0" w:space="0" w:color="auto"/>
        <w:bottom w:val="none" w:sz="0" w:space="0" w:color="auto"/>
        <w:right w:val="none" w:sz="0" w:space="0" w:color="auto"/>
      </w:divBdr>
    </w:div>
    <w:div w:id="1423259918">
      <w:bodyDiv w:val="1"/>
      <w:marLeft w:val="0"/>
      <w:marRight w:val="0"/>
      <w:marTop w:val="0"/>
      <w:marBottom w:val="0"/>
      <w:divBdr>
        <w:top w:val="none" w:sz="0" w:space="0" w:color="auto"/>
        <w:left w:val="none" w:sz="0" w:space="0" w:color="auto"/>
        <w:bottom w:val="none" w:sz="0" w:space="0" w:color="auto"/>
        <w:right w:val="none" w:sz="0" w:space="0" w:color="auto"/>
      </w:divBdr>
    </w:div>
    <w:div w:id="1425807722">
      <w:bodyDiv w:val="1"/>
      <w:marLeft w:val="0"/>
      <w:marRight w:val="0"/>
      <w:marTop w:val="0"/>
      <w:marBottom w:val="0"/>
      <w:divBdr>
        <w:top w:val="none" w:sz="0" w:space="0" w:color="auto"/>
        <w:left w:val="none" w:sz="0" w:space="0" w:color="auto"/>
        <w:bottom w:val="none" w:sz="0" w:space="0" w:color="auto"/>
        <w:right w:val="none" w:sz="0" w:space="0" w:color="auto"/>
      </w:divBdr>
    </w:div>
    <w:div w:id="1435399684">
      <w:bodyDiv w:val="1"/>
      <w:marLeft w:val="0"/>
      <w:marRight w:val="0"/>
      <w:marTop w:val="0"/>
      <w:marBottom w:val="0"/>
      <w:divBdr>
        <w:top w:val="none" w:sz="0" w:space="0" w:color="auto"/>
        <w:left w:val="none" w:sz="0" w:space="0" w:color="auto"/>
        <w:bottom w:val="none" w:sz="0" w:space="0" w:color="auto"/>
        <w:right w:val="none" w:sz="0" w:space="0" w:color="auto"/>
      </w:divBdr>
    </w:div>
    <w:div w:id="1438674518">
      <w:bodyDiv w:val="1"/>
      <w:marLeft w:val="0"/>
      <w:marRight w:val="0"/>
      <w:marTop w:val="0"/>
      <w:marBottom w:val="0"/>
      <w:divBdr>
        <w:top w:val="none" w:sz="0" w:space="0" w:color="auto"/>
        <w:left w:val="none" w:sz="0" w:space="0" w:color="auto"/>
        <w:bottom w:val="none" w:sz="0" w:space="0" w:color="auto"/>
        <w:right w:val="none" w:sz="0" w:space="0" w:color="auto"/>
      </w:divBdr>
    </w:div>
    <w:div w:id="1439564420">
      <w:bodyDiv w:val="1"/>
      <w:marLeft w:val="0"/>
      <w:marRight w:val="0"/>
      <w:marTop w:val="0"/>
      <w:marBottom w:val="0"/>
      <w:divBdr>
        <w:top w:val="none" w:sz="0" w:space="0" w:color="auto"/>
        <w:left w:val="none" w:sz="0" w:space="0" w:color="auto"/>
        <w:bottom w:val="none" w:sz="0" w:space="0" w:color="auto"/>
        <w:right w:val="none" w:sz="0" w:space="0" w:color="auto"/>
      </w:divBdr>
    </w:div>
    <w:div w:id="1459253679">
      <w:bodyDiv w:val="1"/>
      <w:marLeft w:val="0"/>
      <w:marRight w:val="0"/>
      <w:marTop w:val="0"/>
      <w:marBottom w:val="0"/>
      <w:divBdr>
        <w:top w:val="none" w:sz="0" w:space="0" w:color="auto"/>
        <w:left w:val="none" w:sz="0" w:space="0" w:color="auto"/>
        <w:bottom w:val="none" w:sz="0" w:space="0" w:color="auto"/>
        <w:right w:val="none" w:sz="0" w:space="0" w:color="auto"/>
      </w:divBdr>
    </w:div>
    <w:div w:id="1463615644">
      <w:bodyDiv w:val="1"/>
      <w:marLeft w:val="0"/>
      <w:marRight w:val="0"/>
      <w:marTop w:val="0"/>
      <w:marBottom w:val="0"/>
      <w:divBdr>
        <w:top w:val="none" w:sz="0" w:space="0" w:color="auto"/>
        <w:left w:val="none" w:sz="0" w:space="0" w:color="auto"/>
        <w:bottom w:val="none" w:sz="0" w:space="0" w:color="auto"/>
        <w:right w:val="none" w:sz="0" w:space="0" w:color="auto"/>
      </w:divBdr>
    </w:div>
    <w:div w:id="1467964108">
      <w:bodyDiv w:val="1"/>
      <w:marLeft w:val="0"/>
      <w:marRight w:val="0"/>
      <w:marTop w:val="0"/>
      <w:marBottom w:val="0"/>
      <w:divBdr>
        <w:top w:val="none" w:sz="0" w:space="0" w:color="auto"/>
        <w:left w:val="none" w:sz="0" w:space="0" w:color="auto"/>
        <w:bottom w:val="none" w:sz="0" w:space="0" w:color="auto"/>
        <w:right w:val="none" w:sz="0" w:space="0" w:color="auto"/>
      </w:divBdr>
    </w:div>
    <w:div w:id="1468425481">
      <w:bodyDiv w:val="1"/>
      <w:marLeft w:val="0"/>
      <w:marRight w:val="0"/>
      <w:marTop w:val="0"/>
      <w:marBottom w:val="0"/>
      <w:divBdr>
        <w:top w:val="none" w:sz="0" w:space="0" w:color="auto"/>
        <w:left w:val="none" w:sz="0" w:space="0" w:color="auto"/>
        <w:bottom w:val="none" w:sz="0" w:space="0" w:color="auto"/>
        <w:right w:val="none" w:sz="0" w:space="0" w:color="auto"/>
      </w:divBdr>
    </w:div>
    <w:div w:id="1468472305">
      <w:bodyDiv w:val="1"/>
      <w:marLeft w:val="0"/>
      <w:marRight w:val="0"/>
      <w:marTop w:val="0"/>
      <w:marBottom w:val="0"/>
      <w:divBdr>
        <w:top w:val="none" w:sz="0" w:space="0" w:color="auto"/>
        <w:left w:val="none" w:sz="0" w:space="0" w:color="auto"/>
        <w:bottom w:val="none" w:sz="0" w:space="0" w:color="auto"/>
        <w:right w:val="none" w:sz="0" w:space="0" w:color="auto"/>
      </w:divBdr>
    </w:div>
    <w:div w:id="1472868815">
      <w:bodyDiv w:val="1"/>
      <w:marLeft w:val="0"/>
      <w:marRight w:val="0"/>
      <w:marTop w:val="0"/>
      <w:marBottom w:val="0"/>
      <w:divBdr>
        <w:top w:val="none" w:sz="0" w:space="0" w:color="auto"/>
        <w:left w:val="none" w:sz="0" w:space="0" w:color="auto"/>
        <w:bottom w:val="none" w:sz="0" w:space="0" w:color="auto"/>
        <w:right w:val="none" w:sz="0" w:space="0" w:color="auto"/>
      </w:divBdr>
    </w:div>
    <w:div w:id="1475567281">
      <w:bodyDiv w:val="1"/>
      <w:marLeft w:val="0"/>
      <w:marRight w:val="0"/>
      <w:marTop w:val="0"/>
      <w:marBottom w:val="0"/>
      <w:divBdr>
        <w:top w:val="none" w:sz="0" w:space="0" w:color="auto"/>
        <w:left w:val="none" w:sz="0" w:space="0" w:color="auto"/>
        <w:bottom w:val="none" w:sz="0" w:space="0" w:color="auto"/>
        <w:right w:val="none" w:sz="0" w:space="0" w:color="auto"/>
      </w:divBdr>
    </w:div>
    <w:div w:id="1481530989">
      <w:bodyDiv w:val="1"/>
      <w:marLeft w:val="0"/>
      <w:marRight w:val="0"/>
      <w:marTop w:val="0"/>
      <w:marBottom w:val="0"/>
      <w:divBdr>
        <w:top w:val="none" w:sz="0" w:space="0" w:color="auto"/>
        <w:left w:val="none" w:sz="0" w:space="0" w:color="auto"/>
        <w:bottom w:val="none" w:sz="0" w:space="0" w:color="auto"/>
        <w:right w:val="none" w:sz="0" w:space="0" w:color="auto"/>
      </w:divBdr>
    </w:div>
    <w:div w:id="1488549328">
      <w:bodyDiv w:val="1"/>
      <w:marLeft w:val="0"/>
      <w:marRight w:val="0"/>
      <w:marTop w:val="0"/>
      <w:marBottom w:val="0"/>
      <w:divBdr>
        <w:top w:val="none" w:sz="0" w:space="0" w:color="auto"/>
        <w:left w:val="none" w:sz="0" w:space="0" w:color="auto"/>
        <w:bottom w:val="none" w:sz="0" w:space="0" w:color="auto"/>
        <w:right w:val="none" w:sz="0" w:space="0" w:color="auto"/>
      </w:divBdr>
    </w:div>
    <w:div w:id="1491143584">
      <w:bodyDiv w:val="1"/>
      <w:marLeft w:val="0"/>
      <w:marRight w:val="0"/>
      <w:marTop w:val="0"/>
      <w:marBottom w:val="0"/>
      <w:divBdr>
        <w:top w:val="none" w:sz="0" w:space="0" w:color="auto"/>
        <w:left w:val="none" w:sz="0" w:space="0" w:color="auto"/>
        <w:bottom w:val="none" w:sz="0" w:space="0" w:color="auto"/>
        <w:right w:val="none" w:sz="0" w:space="0" w:color="auto"/>
      </w:divBdr>
    </w:div>
    <w:div w:id="1501197733">
      <w:bodyDiv w:val="1"/>
      <w:marLeft w:val="0"/>
      <w:marRight w:val="0"/>
      <w:marTop w:val="0"/>
      <w:marBottom w:val="0"/>
      <w:divBdr>
        <w:top w:val="none" w:sz="0" w:space="0" w:color="auto"/>
        <w:left w:val="none" w:sz="0" w:space="0" w:color="auto"/>
        <w:bottom w:val="none" w:sz="0" w:space="0" w:color="auto"/>
        <w:right w:val="none" w:sz="0" w:space="0" w:color="auto"/>
      </w:divBdr>
    </w:div>
    <w:div w:id="1508791107">
      <w:bodyDiv w:val="1"/>
      <w:marLeft w:val="0"/>
      <w:marRight w:val="0"/>
      <w:marTop w:val="0"/>
      <w:marBottom w:val="0"/>
      <w:divBdr>
        <w:top w:val="none" w:sz="0" w:space="0" w:color="auto"/>
        <w:left w:val="none" w:sz="0" w:space="0" w:color="auto"/>
        <w:bottom w:val="none" w:sz="0" w:space="0" w:color="auto"/>
        <w:right w:val="none" w:sz="0" w:space="0" w:color="auto"/>
      </w:divBdr>
    </w:div>
    <w:div w:id="1510825561">
      <w:bodyDiv w:val="1"/>
      <w:marLeft w:val="0"/>
      <w:marRight w:val="0"/>
      <w:marTop w:val="0"/>
      <w:marBottom w:val="0"/>
      <w:divBdr>
        <w:top w:val="none" w:sz="0" w:space="0" w:color="auto"/>
        <w:left w:val="none" w:sz="0" w:space="0" w:color="auto"/>
        <w:bottom w:val="none" w:sz="0" w:space="0" w:color="auto"/>
        <w:right w:val="none" w:sz="0" w:space="0" w:color="auto"/>
      </w:divBdr>
    </w:div>
    <w:div w:id="1511866766">
      <w:bodyDiv w:val="1"/>
      <w:marLeft w:val="0"/>
      <w:marRight w:val="0"/>
      <w:marTop w:val="0"/>
      <w:marBottom w:val="0"/>
      <w:divBdr>
        <w:top w:val="none" w:sz="0" w:space="0" w:color="auto"/>
        <w:left w:val="none" w:sz="0" w:space="0" w:color="auto"/>
        <w:bottom w:val="none" w:sz="0" w:space="0" w:color="auto"/>
        <w:right w:val="none" w:sz="0" w:space="0" w:color="auto"/>
      </w:divBdr>
    </w:div>
    <w:div w:id="1516649921">
      <w:bodyDiv w:val="1"/>
      <w:marLeft w:val="0"/>
      <w:marRight w:val="0"/>
      <w:marTop w:val="0"/>
      <w:marBottom w:val="0"/>
      <w:divBdr>
        <w:top w:val="none" w:sz="0" w:space="0" w:color="auto"/>
        <w:left w:val="none" w:sz="0" w:space="0" w:color="auto"/>
        <w:bottom w:val="none" w:sz="0" w:space="0" w:color="auto"/>
        <w:right w:val="none" w:sz="0" w:space="0" w:color="auto"/>
      </w:divBdr>
    </w:div>
    <w:div w:id="1519124862">
      <w:bodyDiv w:val="1"/>
      <w:marLeft w:val="0"/>
      <w:marRight w:val="0"/>
      <w:marTop w:val="0"/>
      <w:marBottom w:val="0"/>
      <w:divBdr>
        <w:top w:val="none" w:sz="0" w:space="0" w:color="auto"/>
        <w:left w:val="none" w:sz="0" w:space="0" w:color="auto"/>
        <w:bottom w:val="none" w:sz="0" w:space="0" w:color="auto"/>
        <w:right w:val="none" w:sz="0" w:space="0" w:color="auto"/>
      </w:divBdr>
    </w:div>
    <w:div w:id="1520316372">
      <w:bodyDiv w:val="1"/>
      <w:marLeft w:val="0"/>
      <w:marRight w:val="0"/>
      <w:marTop w:val="0"/>
      <w:marBottom w:val="0"/>
      <w:divBdr>
        <w:top w:val="none" w:sz="0" w:space="0" w:color="auto"/>
        <w:left w:val="none" w:sz="0" w:space="0" w:color="auto"/>
        <w:bottom w:val="none" w:sz="0" w:space="0" w:color="auto"/>
        <w:right w:val="none" w:sz="0" w:space="0" w:color="auto"/>
      </w:divBdr>
    </w:div>
    <w:div w:id="1524173473">
      <w:bodyDiv w:val="1"/>
      <w:marLeft w:val="0"/>
      <w:marRight w:val="0"/>
      <w:marTop w:val="0"/>
      <w:marBottom w:val="0"/>
      <w:divBdr>
        <w:top w:val="none" w:sz="0" w:space="0" w:color="auto"/>
        <w:left w:val="none" w:sz="0" w:space="0" w:color="auto"/>
        <w:bottom w:val="none" w:sz="0" w:space="0" w:color="auto"/>
        <w:right w:val="none" w:sz="0" w:space="0" w:color="auto"/>
      </w:divBdr>
    </w:div>
    <w:div w:id="1525171253">
      <w:bodyDiv w:val="1"/>
      <w:marLeft w:val="0"/>
      <w:marRight w:val="0"/>
      <w:marTop w:val="0"/>
      <w:marBottom w:val="0"/>
      <w:divBdr>
        <w:top w:val="none" w:sz="0" w:space="0" w:color="auto"/>
        <w:left w:val="none" w:sz="0" w:space="0" w:color="auto"/>
        <w:bottom w:val="none" w:sz="0" w:space="0" w:color="auto"/>
        <w:right w:val="none" w:sz="0" w:space="0" w:color="auto"/>
      </w:divBdr>
    </w:div>
    <w:div w:id="1525900195">
      <w:bodyDiv w:val="1"/>
      <w:marLeft w:val="0"/>
      <w:marRight w:val="0"/>
      <w:marTop w:val="0"/>
      <w:marBottom w:val="0"/>
      <w:divBdr>
        <w:top w:val="none" w:sz="0" w:space="0" w:color="auto"/>
        <w:left w:val="none" w:sz="0" w:space="0" w:color="auto"/>
        <w:bottom w:val="none" w:sz="0" w:space="0" w:color="auto"/>
        <w:right w:val="none" w:sz="0" w:space="0" w:color="auto"/>
      </w:divBdr>
    </w:div>
    <w:div w:id="1533960416">
      <w:bodyDiv w:val="1"/>
      <w:marLeft w:val="0"/>
      <w:marRight w:val="0"/>
      <w:marTop w:val="0"/>
      <w:marBottom w:val="0"/>
      <w:divBdr>
        <w:top w:val="none" w:sz="0" w:space="0" w:color="auto"/>
        <w:left w:val="none" w:sz="0" w:space="0" w:color="auto"/>
        <w:bottom w:val="none" w:sz="0" w:space="0" w:color="auto"/>
        <w:right w:val="none" w:sz="0" w:space="0" w:color="auto"/>
      </w:divBdr>
    </w:div>
    <w:div w:id="1537767768">
      <w:bodyDiv w:val="1"/>
      <w:marLeft w:val="0"/>
      <w:marRight w:val="0"/>
      <w:marTop w:val="0"/>
      <w:marBottom w:val="0"/>
      <w:divBdr>
        <w:top w:val="none" w:sz="0" w:space="0" w:color="auto"/>
        <w:left w:val="none" w:sz="0" w:space="0" w:color="auto"/>
        <w:bottom w:val="none" w:sz="0" w:space="0" w:color="auto"/>
        <w:right w:val="none" w:sz="0" w:space="0" w:color="auto"/>
      </w:divBdr>
    </w:div>
    <w:div w:id="1539514686">
      <w:bodyDiv w:val="1"/>
      <w:marLeft w:val="0"/>
      <w:marRight w:val="0"/>
      <w:marTop w:val="0"/>
      <w:marBottom w:val="0"/>
      <w:divBdr>
        <w:top w:val="none" w:sz="0" w:space="0" w:color="auto"/>
        <w:left w:val="none" w:sz="0" w:space="0" w:color="auto"/>
        <w:bottom w:val="none" w:sz="0" w:space="0" w:color="auto"/>
        <w:right w:val="none" w:sz="0" w:space="0" w:color="auto"/>
      </w:divBdr>
    </w:div>
    <w:div w:id="1550650160">
      <w:bodyDiv w:val="1"/>
      <w:marLeft w:val="0"/>
      <w:marRight w:val="0"/>
      <w:marTop w:val="0"/>
      <w:marBottom w:val="0"/>
      <w:divBdr>
        <w:top w:val="none" w:sz="0" w:space="0" w:color="auto"/>
        <w:left w:val="none" w:sz="0" w:space="0" w:color="auto"/>
        <w:bottom w:val="none" w:sz="0" w:space="0" w:color="auto"/>
        <w:right w:val="none" w:sz="0" w:space="0" w:color="auto"/>
      </w:divBdr>
    </w:div>
    <w:div w:id="1552425716">
      <w:bodyDiv w:val="1"/>
      <w:marLeft w:val="0"/>
      <w:marRight w:val="0"/>
      <w:marTop w:val="0"/>
      <w:marBottom w:val="0"/>
      <w:divBdr>
        <w:top w:val="none" w:sz="0" w:space="0" w:color="auto"/>
        <w:left w:val="none" w:sz="0" w:space="0" w:color="auto"/>
        <w:bottom w:val="none" w:sz="0" w:space="0" w:color="auto"/>
        <w:right w:val="none" w:sz="0" w:space="0" w:color="auto"/>
      </w:divBdr>
    </w:div>
    <w:div w:id="1553349450">
      <w:bodyDiv w:val="1"/>
      <w:marLeft w:val="0"/>
      <w:marRight w:val="0"/>
      <w:marTop w:val="0"/>
      <w:marBottom w:val="0"/>
      <w:divBdr>
        <w:top w:val="none" w:sz="0" w:space="0" w:color="auto"/>
        <w:left w:val="none" w:sz="0" w:space="0" w:color="auto"/>
        <w:bottom w:val="none" w:sz="0" w:space="0" w:color="auto"/>
        <w:right w:val="none" w:sz="0" w:space="0" w:color="auto"/>
      </w:divBdr>
    </w:div>
    <w:div w:id="1561013527">
      <w:bodyDiv w:val="1"/>
      <w:marLeft w:val="0"/>
      <w:marRight w:val="0"/>
      <w:marTop w:val="0"/>
      <w:marBottom w:val="0"/>
      <w:divBdr>
        <w:top w:val="none" w:sz="0" w:space="0" w:color="auto"/>
        <w:left w:val="none" w:sz="0" w:space="0" w:color="auto"/>
        <w:bottom w:val="none" w:sz="0" w:space="0" w:color="auto"/>
        <w:right w:val="none" w:sz="0" w:space="0" w:color="auto"/>
      </w:divBdr>
    </w:div>
    <w:div w:id="1568150478">
      <w:bodyDiv w:val="1"/>
      <w:marLeft w:val="0"/>
      <w:marRight w:val="0"/>
      <w:marTop w:val="0"/>
      <w:marBottom w:val="0"/>
      <w:divBdr>
        <w:top w:val="none" w:sz="0" w:space="0" w:color="auto"/>
        <w:left w:val="none" w:sz="0" w:space="0" w:color="auto"/>
        <w:bottom w:val="none" w:sz="0" w:space="0" w:color="auto"/>
        <w:right w:val="none" w:sz="0" w:space="0" w:color="auto"/>
      </w:divBdr>
    </w:div>
    <w:div w:id="1569224308">
      <w:bodyDiv w:val="1"/>
      <w:marLeft w:val="0"/>
      <w:marRight w:val="0"/>
      <w:marTop w:val="0"/>
      <w:marBottom w:val="0"/>
      <w:divBdr>
        <w:top w:val="none" w:sz="0" w:space="0" w:color="auto"/>
        <w:left w:val="none" w:sz="0" w:space="0" w:color="auto"/>
        <w:bottom w:val="none" w:sz="0" w:space="0" w:color="auto"/>
        <w:right w:val="none" w:sz="0" w:space="0" w:color="auto"/>
      </w:divBdr>
    </w:div>
    <w:div w:id="1571649591">
      <w:bodyDiv w:val="1"/>
      <w:marLeft w:val="0"/>
      <w:marRight w:val="0"/>
      <w:marTop w:val="0"/>
      <w:marBottom w:val="0"/>
      <w:divBdr>
        <w:top w:val="none" w:sz="0" w:space="0" w:color="auto"/>
        <w:left w:val="none" w:sz="0" w:space="0" w:color="auto"/>
        <w:bottom w:val="none" w:sz="0" w:space="0" w:color="auto"/>
        <w:right w:val="none" w:sz="0" w:space="0" w:color="auto"/>
      </w:divBdr>
    </w:div>
    <w:div w:id="1573392513">
      <w:bodyDiv w:val="1"/>
      <w:marLeft w:val="0"/>
      <w:marRight w:val="0"/>
      <w:marTop w:val="0"/>
      <w:marBottom w:val="0"/>
      <w:divBdr>
        <w:top w:val="none" w:sz="0" w:space="0" w:color="auto"/>
        <w:left w:val="none" w:sz="0" w:space="0" w:color="auto"/>
        <w:bottom w:val="none" w:sz="0" w:space="0" w:color="auto"/>
        <w:right w:val="none" w:sz="0" w:space="0" w:color="auto"/>
      </w:divBdr>
    </w:div>
    <w:div w:id="1579825976">
      <w:bodyDiv w:val="1"/>
      <w:marLeft w:val="0"/>
      <w:marRight w:val="0"/>
      <w:marTop w:val="0"/>
      <w:marBottom w:val="0"/>
      <w:divBdr>
        <w:top w:val="none" w:sz="0" w:space="0" w:color="auto"/>
        <w:left w:val="none" w:sz="0" w:space="0" w:color="auto"/>
        <w:bottom w:val="none" w:sz="0" w:space="0" w:color="auto"/>
        <w:right w:val="none" w:sz="0" w:space="0" w:color="auto"/>
      </w:divBdr>
    </w:div>
    <w:div w:id="1587112418">
      <w:bodyDiv w:val="1"/>
      <w:marLeft w:val="0"/>
      <w:marRight w:val="0"/>
      <w:marTop w:val="0"/>
      <w:marBottom w:val="0"/>
      <w:divBdr>
        <w:top w:val="none" w:sz="0" w:space="0" w:color="auto"/>
        <w:left w:val="none" w:sz="0" w:space="0" w:color="auto"/>
        <w:bottom w:val="none" w:sz="0" w:space="0" w:color="auto"/>
        <w:right w:val="none" w:sz="0" w:space="0" w:color="auto"/>
      </w:divBdr>
    </w:div>
    <w:div w:id="1595238550">
      <w:bodyDiv w:val="1"/>
      <w:marLeft w:val="0"/>
      <w:marRight w:val="0"/>
      <w:marTop w:val="0"/>
      <w:marBottom w:val="0"/>
      <w:divBdr>
        <w:top w:val="none" w:sz="0" w:space="0" w:color="auto"/>
        <w:left w:val="none" w:sz="0" w:space="0" w:color="auto"/>
        <w:bottom w:val="none" w:sz="0" w:space="0" w:color="auto"/>
        <w:right w:val="none" w:sz="0" w:space="0" w:color="auto"/>
      </w:divBdr>
    </w:div>
    <w:div w:id="1598902095">
      <w:bodyDiv w:val="1"/>
      <w:marLeft w:val="0"/>
      <w:marRight w:val="0"/>
      <w:marTop w:val="0"/>
      <w:marBottom w:val="0"/>
      <w:divBdr>
        <w:top w:val="none" w:sz="0" w:space="0" w:color="auto"/>
        <w:left w:val="none" w:sz="0" w:space="0" w:color="auto"/>
        <w:bottom w:val="none" w:sz="0" w:space="0" w:color="auto"/>
        <w:right w:val="none" w:sz="0" w:space="0" w:color="auto"/>
      </w:divBdr>
    </w:div>
    <w:div w:id="1605648134">
      <w:bodyDiv w:val="1"/>
      <w:marLeft w:val="0"/>
      <w:marRight w:val="0"/>
      <w:marTop w:val="0"/>
      <w:marBottom w:val="0"/>
      <w:divBdr>
        <w:top w:val="none" w:sz="0" w:space="0" w:color="auto"/>
        <w:left w:val="none" w:sz="0" w:space="0" w:color="auto"/>
        <w:bottom w:val="none" w:sz="0" w:space="0" w:color="auto"/>
        <w:right w:val="none" w:sz="0" w:space="0" w:color="auto"/>
      </w:divBdr>
    </w:div>
    <w:div w:id="1605920196">
      <w:bodyDiv w:val="1"/>
      <w:marLeft w:val="0"/>
      <w:marRight w:val="0"/>
      <w:marTop w:val="0"/>
      <w:marBottom w:val="0"/>
      <w:divBdr>
        <w:top w:val="none" w:sz="0" w:space="0" w:color="auto"/>
        <w:left w:val="none" w:sz="0" w:space="0" w:color="auto"/>
        <w:bottom w:val="none" w:sz="0" w:space="0" w:color="auto"/>
        <w:right w:val="none" w:sz="0" w:space="0" w:color="auto"/>
      </w:divBdr>
    </w:div>
    <w:div w:id="1616061885">
      <w:bodyDiv w:val="1"/>
      <w:marLeft w:val="0"/>
      <w:marRight w:val="0"/>
      <w:marTop w:val="0"/>
      <w:marBottom w:val="0"/>
      <w:divBdr>
        <w:top w:val="none" w:sz="0" w:space="0" w:color="auto"/>
        <w:left w:val="none" w:sz="0" w:space="0" w:color="auto"/>
        <w:bottom w:val="none" w:sz="0" w:space="0" w:color="auto"/>
        <w:right w:val="none" w:sz="0" w:space="0" w:color="auto"/>
      </w:divBdr>
    </w:div>
    <w:div w:id="1618680556">
      <w:bodyDiv w:val="1"/>
      <w:marLeft w:val="0"/>
      <w:marRight w:val="0"/>
      <w:marTop w:val="0"/>
      <w:marBottom w:val="0"/>
      <w:divBdr>
        <w:top w:val="none" w:sz="0" w:space="0" w:color="auto"/>
        <w:left w:val="none" w:sz="0" w:space="0" w:color="auto"/>
        <w:bottom w:val="none" w:sz="0" w:space="0" w:color="auto"/>
        <w:right w:val="none" w:sz="0" w:space="0" w:color="auto"/>
      </w:divBdr>
    </w:div>
    <w:div w:id="1621063193">
      <w:bodyDiv w:val="1"/>
      <w:marLeft w:val="0"/>
      <w:marRight w:val="0"/>
      <w:marTop w:val="0"/>
      <w:marBottom w:val="0"/>
      <w:divBdr>
        <w:top w:val="none" w:sz="0" w:space="0" w:color="auto"/>
        <w:left w:val="none" w:sz="0" w:space="0" w:color="auto"/>
        <w:bottom w:val="none" w:sz="0" w:space="0" w:color="auto"/>
        <w:right w:val="none" w:sz="0" w:space="0" w:color="auto"/>
      </w:divBdr>
    </w:div>
    <w:div w:id="1622030064">
      <w:bodyDiv w:val="1"/>
      <w:marLeft w:val="0"/>
      <w:marRight w:val="0"/>
      <w:marTop w:val="0"/>
      <w:marBottom w:val="0"/>
      <w:divBdr>
        <w:top w:val="none" w:sz="0" w:space="0" w:color="auto"/>
        <w:left w:val="none" w:sz="0" w:space="0" w:color="auto"/>
        <w:bottom w:val="none" w:sz="0" w:space="0" w:color="auto"/>
        <w:right w:val="none" w:sz="0" w:space="0" w:color="auto"/>
      </w:divBdr>
    </w:div>
    <w:div w:id="1640070034">
      <w:bodyDiv w:val="1"/>
      <w:marLeft w:val="0"/>
      <w:marRight w:val="0"/>
      <w:marTop w:val="0"/>
      <w:marBottom w:val="0"/>
      <w:divBdr>
        <w:top w:val="none" w:sz="0" w:space="0" w:color="auto"/>
        <w:left w:val="none" w:sz="0" w:space="0" w:color="auto"/>
        <w:bottom w:val="none" w:sz="0" w:space="0" w:color="auto"/>
        <w:right w:val="none" w:sz="0" w:space="0" w:color="auto"/>
      </w:divBdr>
    </w:div>
    <w:div w:id="1640921212">
      <w:bodyDiv w:val="1"/>
      <w:marLeft w:val="0"/>
      <w:marRight w:val="0"/>
      <w:marTop w:val="0"/>
      <w:marBottom w:val="0"/>
      <w:divBdr>
        <w:top w:val="none" w:sz="0" w:space="0" w:color="auto"/>
        <w:left w:val="none" w:sz="0" w:space="0" w:color="auto"/>
        <w:bottom w:val="none" w:sz="0" w:space="0" w:color="auto"/>
        <w:right w:val="none" w:sz="0" w:space="0" w:color="auto"/>
      </w:divBdr>
    </w:div>
    <w:div w:id="1648050248">
      <w:bodyDiv w:val="1"/>
      <w:marLeft w:val="0"/>
      <w:marRight w:val="0"/>
      <w:marTop w:val="0"/>
      <w:marBottom w:val="0"/>
      <w:divBdr>
        <w:top w:val="none" w:sz="0" w:space="0" w:color="auto"/>
        <w:left w:val="none" w:sz="0" w:space="0" w:color="auto"/>
        <w:bottom w:val="none" w:sz="0" w:space="0" w:color="auto"/>
        <w:right w:val="none" w:sz="0" w:space="0" w:color="auto"/>
      </w:divBdr>
    </w:div>
    <w:div w:id="1654480515">
      <w:bodyDiv w:val="1"/>
      <w:marLeft w:val="0"/>
      <w:marRight w:val="0"/>
      <w:marTop w:val="0"/>
      <w:marBottom w:val="0"/>
      <w:divBdr>
        <w:top w:val="none" w:sz="0" w:space="0" w:color="auto"/>
        <w:left w:val="none" w:sz="0" w:space="0" w:color="auto"/>
        <w:bottom w:val="none" w:sz="0" w:space="0" w:color="auto"/>
        <w:right w:val="none" w:sz="0" w:space="0" w:color="auto"/>
      </w:divBdr>
    </w:div>
    <w:div w:id="1655063788">
      <w:bodyDiv w:val="1"/>
      <w:marLeft w:val="0"/>
      <w:marRight w:val="0"/>
      <w:marTop w:val="0"/>
      <w:marBottom w:val="0"/>
      <w:divBdr>
        <w:top w:val="none" w:sz="0" w:space="0" w:color="auto"/>
        <w:left w:val="none" w:sz="0" w:space="0" w:color="auto"/>
        <w:bottom w:val="none" w:sz="0" w:space="0" w:color="auto"/>
        <w:right w:val="none" w:sz="0" w:space="0" w:color="auto"/>
      </w:divBdr>
    </w:div>
    <w:div w:id="1656031095">
      <w:bodyDiv w:val="1"/>
      <w:marLeft w:val="0"/>
      <w:marRight w:val="0"/>
      <w:marTop w:val="0"/>
      <w:marBottom w:val="0"/>
      <w:divBdr>
        <w:top w:val="none" w:sz="0" w:space="0" w:color="auto"/>
        <w:left w:val="none" w:sz="0" w:space="0" w:color="auto"/>
        <w:bottom w:val="none" w:sz="0" w:space="0" w:color="auto"/>
        <w:right w:val="none" w:sz="0" w:space="0" w:color="auto"/>
      </w:divBdr>
    </w:div>
    <w:div w:id="1658412354">
      <w:bodyDiv w:val="1"/>
      <w:marLeft w:val="0"/>
      <w:marRight w:val="0"/>
      <w:marTop w:val="0"/>
      <w:marBottom w:val="0"/>
      <w:divBdr>
        <w:top w:val="none" w:sz="0" w:space="0" w:color="auto"/>
        <w:left w:val="none" w:sz="0" w:space="0" w:color="auto"/>
        <w:bottom w:val="none" w:sz="0" w:space="0" w:color="auto"/>
        <w:right w:val="none" w:sz="0" w:space="0" w:color="auto"/>
      </w:divBdr>
    </w:div>
    <w:div w:id="1672490039">
      <w:bodyDiv w:val="1"/>
      <w:marLeft w:val="0"/>
      <w:marRight w:val="0"/>
      <w:marTop w:val="0"/>
      <w:marBottom w:val="0"/>
      <w:divBdr>
        <w:top w:val="none" w:sz="0" w:space="0" w:color="auto"/>
        <w:left w:val="none" w:sz="0" w:space="0" w:color="auto"/>
        <w:bottom w:val="none" w:sz="0" w:space="0" w:color="auto"/>
        <w:right w:val="none" w:sz="0" w:space="0" w:color="auto"/>
      </w:divBdr>
    </w:div>
    <w:div w:id="1696880296">
      <w:bodyDiv w:val="1"/>
      <w:marLeft w:val="0"/>
      <w:marRight w:val="0"/>
      <w:marTop w:val="0"/>
      <w:marBottom w:val="0"/>
      <w:divBdr>
        <w:top w:val="none" w:sz="0" w:space="0" w:color="auto"/>
        <w:left w:val="none" w:sz="0" w:space="0" w:color="auto"/>
        <w:bottom w:val="none" w:sz="0" w:space="0" w:color="auto"/>
        <w:right w:val="none" w:sz="0" w:space="0" w:color="auto"/>
      </w:divBdr>
    </w:div>
    <w:div w:id="1697775669">
      <w:bodyDiv w:val="1"/>
      <w:marLeft w:val="0"/>
      <w:marRight w:val="0"/>
      <w:marTop w:val="0"/>
      <w:marBottom w:val="0"/>
      <w:divBdr>
        <w:top w:val="none" w:sz="0" w:space="0" w:color="auto"/>
        <w:left w:val="none" w:sz="0" w:space="0" w:color="auto"/>
        <w:bottom w:val="none" w:sz="0" w:space="0" w:color="auto"/>
        <w:right w:val="none" w:sz="0" w:space="0" w:color="auto"/>
      </w:divBdr>
    </w:div>
    <w:div w:id="1701249030">
      <w:bodyDiv w:val="1"/>
      <w:marLeft w:val="0"/>
      <w:marRight w:val="0"/>
      <w:marTop w:val="0"/>
      <w:marBottom w:val="0"/>
      <w:divBdr>
        <w:top w:val="none" w:sz="0" w:space="0" w:color="auto"/>
        <w:left w:val="none" w:sz="0" w:space="0" w:color="auto"/>
        <w:bottom w:val="none" w:sz="0" w:space="0" w:color="auto"/>
        <w:right w:val="none" w:sz="0" w:space="0" w:color="auto"/>
      </w:divBdr>
    </w:div>
    <w:div w:id="1701734564">
      <w:bodyDiv w:val="1"/>
      <w:marLeft w:val="0"/>
      <w:marRight w:val="0"/>
      <w:marTop w:val="0"/>
      <w:marBottom w:val="0"/>
      <w:divBdr>
        <w:top w:val="none" w:sz="0" w:space="0" w:color="auto"/>
        <w:left w:val="none" w:sz="0" w:space="0" w:color="auto"/>
        <w:bottom w:val="none" w:sz="0" w:space="0" w:color="auto"/>
        <w:right w:val="none" w:sz="0" w:space="0" w:color="auto"/>
      </w:divBdr>
    </w:div>
    <w:div w:id="1723753764">
      <w:bodyDiv w:val="1"/>
      <w:marLeft w:val="0"/>
      <w:marRight w:val="0"/>
      <w:marTop w:val="0"/>
      <w:marBottom w:val="0"/>
      <w:divBdr>
        <w:top w:val="none" w:sz="0" w:space="0" w:color="auto"/>
        <w:left w:val="none" w:sz="0" w:space="0" w:color="auto"/>
        <w:bottom w:val="none" w:sz="0" w:space="0" w:color="auto"/>
        <w:right w:val="none" w:sz="0" w:space="0" w:color="auto"/>
      </w:divBdr>
    </w:div>
    <w:div w:id="1726291838">
      <w:bodyDiv w:val="1"/>
      <w:marLeft w:val="0"/>
      <w:marRight w:val="0"/>
      <w:marTop w:val="0"/>
      <w:marBottom w:val="0"/>
      <w:divBdr>
        <w:top w:val="none" w:sz="0" w:space="0" w:color="auto"/>
        <w:left w:val="none" w:sz="0" w:space="0" w:color="auto"/>
        <w:bottom w:val="none" w:sz="0" w:space="0" w:color="auto"/>
        <w:right w:val="none" w:sz="0" w:space="0" w:color="auto"/>
      </w:divBdr>
    </w:div>
    <w:div w:id="1735666537">
      <w:bodyDiv w:val="1"/>
      <w:marLeft w:val="0"/>
      <w:marRight w:val="0"/>
      <w:marTop w:val="0"/>
      <w:marBottom w:val="0"/>
      <w:divBdr>
        <w:top w:val="none" w:sz="0" w:space="0" w:color="auto"/>
        <w:left w:val="none" w:sz="0" w:space="0" w:color="auto"/>
        <w:bottom w:val="none" w:sz="0" w:space="0" w:color="auto"/>
        <w:right w:val="none" w:sz="0" w:space="0" w:color="auto"/>
      </w:divBdr>
    </w:div>
    <w:div w:id="1739283751">
      <w:bodyDiv w:val="1"/>
      <w:marLeft w:val="0"/>
      <w:marRight w:val="0"/>
      <w:marTop w:val="0"/>
      <w:marBottom w:val="0"/>
      <w:divBdr>
        <w:top w:val="none" w:sz="0" w:space="0" w:color="auto"/>
        <w:left w:val="none" w:sz="0" w:space="0" w:color="auto"/>
        <w:bottom w:val="none" w:sz="0" w:space="0" w:color="auto"/>
        <w:right w:val="none" w:sz="0" w:space="0" w:color="auto"/>
      </w:divBdr>
    </w:div>
    <w:div w:id="1740010181">
      <w:bodyDiv w:val="1"/>
      <w:marLeft w:val="0"/>
      <w:marRight w:val="0"/>
      <w:marTop w:val="0"/>
      <w:marBottom w:val="0"/>
      <w:divBdr>
        <w:top w:val="none" w:sz="0" w:space="0" w:color="auto"/>
        <w:left w:val="none" w:sz="0" w:space="0" w:color="auto"/>
        <w:bottom w:val="none" w:sz="0" w:space="0" w:color="auto"/>
        <w:right w:val="none" w:sz="0" w:space="0" w:color="auto"/>
      </w:divBdr>
    </w:div>
    <w:div w:id="1745369182">
      <w:bodyDiv w:val="1"/>
      <w:marLeft w:val="0"/>
      <w:marRight w:val="0"/>
      <w:marTop w:val="0"/>
      <w:marBottom w:val="0"/>
      <w:divBdr>
        <w:top w:val="none" w:sz="0" w:space="0" w:color="auto"/>
        <w:left w:val="none" w:sz="0" w:space="0" w:color="auto"/>
        <w:bottom w:val="none" w:sz="0" w:space="0" w:color="auto"/>
        <w:right w:val="none" w:sz="0" w:space="0" w:color="auto"/>
      </w:divBdr>
    </w:div>
    <w:div w:id="1748574692">
      <w:bodyDiv w:val="1"/>
      <w:marLeft w:val="0"/>
      <w:marRight w:val="0"/>
      <w:marTop w:val="0"/>
      <w:marBottom w:val="0"/>
      <w:divBdr>
        <w:top w:val="none" w:sz="0" w:space="0" w:color="auto"/>
        <w:left w:val="none" w:sz="0" w:space="0" w:color="auto"/>
        <w:bottom w:val="none" w:sz="0" w:space="0" w:color="auto"/>
        <w:right w:val="none" w:sz="0" w:space="0" w:color="auto"/>
      </w:divBdr>
    </w:div>
    <w:div w:id="1753433138">
      <w:bodyDiv w:val="1"/>
      <w:marLeft w:val="0"/>
      <w:marRight w:val="0"/>
      <w:marTop w:val="0"/>
      <w:marBottom w:val="0"/>
      <w:divBdr>
        <w:top w:val="none" w:sz="0" w:space="0" w:color="auto"/>
        <w:left w:val="none" w:sz="0" w:space="0" w:color="auto"/>
        <w:bottom w:val="none" w:sz="0" w:space="0" w:color="auto"/>
        <w:right w:val="none" w:sz="0" w:space="0" w:color="auto"/>
      </w:divBdr>
    </w:div>
    <w:div w:id="1753702299">
      <w:bodyDiv w:val="1"/>
      <w:marLeft w:val="0"/>
      <w:marRight w:val="0"/>
      <w:marTop w:val="0"/>
      <w:marBottom w:val="0"/>
      <w:divBdr>
        <w:top w:val="none" w:sz="0" w:space="0" w:color="auto"/>
        <w:left w:val="none" w:sz="0" w:space="0" w:color="auto"/>
        <w:bottom w:val="none" w:sz="0" w:space="0" w:color="auto"/>
        <w:right w:val="none" w:sz="0" w:space="0" w:color="auto"/>
      </w:divBdr>
    </w:div>
    <w:div w:id="1757434871">
      <w:bodyDiv w:val="1"/>
      <w:marLeft w:val="0"/>
      <w:marRight w:val="0"/>
      <w:marTop w:val="0"/>
      <w:marBottom w:val="0"/>
      <w:divBdr>
        <w:top w:val="none" w:sz="0" w:space="0" w:color="auto"/>
        <w:left w:val="none" w:sz="0" w:space="0" w:color="auto"/>
        <w:bottom w:val="none" w:sz="0" w:space="0" w:color="auto"/>
        <w:right w:val="none" w:sz="0" w:space="0" w:color="auto"/>
      </w:divBdr>
    </w:div>
    <w:div w:id="1763985785">
      <w:bodyDiv w:val="1"/>
      <w:marLeft w:val="0"/>
      <w:marRight w:val="0"/>
      <w:marTop w:val="0"/>
      <w:marBottom w:val="0"/>
      <w:divBdr>
        <w:top w:val="none" w:sz="0" w:space="0" w:color="auto"/>
        <w:left w:val="none" w:sz="0" w:space="0" w:color="auto"/>
        <w:bottom w:val="none" w:sz="0" w:space="0" w:color="auto"/>
        <w:right w:val="none" w:sz="0" w:space="0" w:color="auto"/>
      </w:divBdr>
    </w:div>
    <w:div w:id="1774548071">
      <w:bodyDiv w:val="1"/>
      <w:marLeft w:val="0"/>
      <w:marRight w:val="0"/>
      <w:marTop w:val="0"/>
      <w:marBottom w:val="0"/>
      <w:divBdr>
        <w:top w:val="none" w:sz="0" w:space="0" w:color="auto"/>
        <w:left w:val="none" w:sz="0" w:space="0" w:color="auto"/>
        <w:bottom w:val="none" w:sz="0" w:space="0" w:color="auto"/>
        <w:right w:val="none" w:sz="0" w:space="0" w:color="auto"/>
      </w:divBdr>
    </w:div>
    <w:div w:id="1776947718">
      <w:bodyDiv w:val="1"/>
      <w:marLeft w:val="0"/>
      <w:marRight w:val="0"/>
      <w:marTop w:val="0"/>
      <w:marBottom w:val="0"/>
      <w:divBdr>
        <w:top w:val="none" w:sz="0" w:space="0" w:color="auto"/>
        <w:left w:val="none" w:sz="0" w:space="0" w:color="auto"/>
        <w:bottom w:val="none" w:sz="0" w:space="0" w:color="auto"/>
        <w:right w:val="none" w:sz="0" w:space="0" w:color="auto"/>
      </w:divBdr>
    </w:div>
    <w:div w:id="1795101314">
      <w:bodyDiv w:val="1"/>
      <w:marLeft w:val="0"/>
      <w:marRight w:val="0"/>
      <w:marTop w:val="0"/>
      <w:marBottom w:val="0"/>
      <w:divBdr>
        <w:top w:val="none" w:sz="0" w:space="0" w:color="auto"/>
        <w:left w:val="none" w:sz="0" w:space="0" w:color="auto"/>
        <w:bottom w:val="none" w:sz="0" w:space="0" w:color="auto"/>
        <w:right w:val="none" w:sz="0" w:space="0" w:color="auto"/>
      </w:divBdr>
    </w:div>
    <w:div w:id="1800034163">
      <w:bodyDiv w:val="1"/>
      <w:marLeft w:val="0"/>
      <w:marRight w:val="0"/>
      <w:marTop w:val="0"/>
      <w:marBottom w:val="0"/>
      <w:divBdr>
        <w:top w:val="none" w:sz="0" w:space="0" w:color="auto"/>
        <w:left w:val="none" w:sz="0" w:space="0" w:color="auto"/>
        <w:bottom w:val="none" w:sz="0" w:space="0" w:color="auto"/>
        <w:right w:val="none" w:sz="0" w:space="0" w:color="auto"/>
      </w:divBdr>
    </w:div>
    <w:div w:id="1806312497">
      <w:bodyDiv w:val="1"/>
      <w:marLeft w:val="0"/>
      <w:marRight w:val="0"/>
      <w:marTop w:val="0"/>
      <w:marBottom w:val="0"/>
      <w:divBdr>
        <w:top w:val="none" w:sz="0" w:space="0" w:color="auto"/>
        <w:left w:val="none" w:sz="0" w:space="0" w:color="auto"/>
        <w:bottom w:val="none" w:sz="0" w:space="0" w:color="auto"/>
        <w:right w:val="none" w:sz="0" w:space="0" w:color="auto"/>
      </w:divBdr>
    </w:div>
    <w:div w:id="1826505705">
      <w:bodyDiv w:val="1"/>
      <w:marLeft w:val="0"/>
      <w:marRight w:val="0"/>
      <w:marTop w:val="0"/>
      <w:marBottom w:val="0"/>
      <w:divBdr>
        <w:top w:val="none" w:sz="0" w:space="0" w:color="auto"/>
        <w:left w:val="none" w:sz="0" w:space="0" w:color="auto"/>
        <w:bottom w:val="none" w:sz="0" w:space="0" w:color="auto"/>
        <w:right w:val="none" w:sz="0" w:space="0" w:color="auto"/>
      </w:divBdr>
    </w:div>
    <w:div w:id="1828324011">
      <w:bodyDiv w:val="1"/>
      <w:marLeft w:val="0"/>
      <w:marRight w:val="0"/>
      <w:marTop w:val="0"/>
      <w:marBottom w:val="0"/>
      <w:divBdr>
        <w:top w:val="none" w:sz="0" w:space="0" w:color="auto"/>
        <w:left w:val="none" w:sz="0" w:space="0" w:color="auto"/>
        <w:bottom w:val="none" w:sz="0" w:space="0" w:color="auto"/>
        <w:right w:val="none" w:sz="0" w:space="0" w:color="auto"/>
      </w:divBdr>
    </w:div>
    <w:div w:id="1838031625">
      <w:bodyDiv w:val="1"/>
      <w:marLeft w:val="0"/>
      <w:marRight w:val="0"/>
      <w:marTop w:val="0"/>
      <w:marBottom w:val="0"/>
      <w:divBdr>
        <w:top w:val="none" w:sz="0" w:space="0" w:color="auto"/>
        <w:left w:val="none" w:sz="0" w:space="0" w:color="auto"/>
        <w:bottom w:val="none" w:sz="0" w:space="0" w:color="auto"/>
        <w:right w:val="none" w:sz="0" w:space="0" w:color="auto"/>
      </w:divBdr>
    </w:div>
    <w:div w:id="1843667021">
      <w:bodyDiv w:val="1"/>
      <w:marLeft w:val="0"/>
      <w:marRight w:val="0"/>
      <w:marTop w:val="0"/>
      <w:marBottom w:val="0"/>
      <w:divBdr>
        <w:top w:val="none" w:sz="0" w:space="0" w:color="auto"/>
        <w:left w:val="none" w:sz="0" w:space="0" w:color="auto"/>
        <w:bottom w:val="none" w:sz="0" w:space="0" w:color="auto"/>
        <w:right w:val="none" w:sz="0" w:space="0" w:color="auto"/>
      </w:divBdr>
    </w:div>
    <w:div w:id="1848597110">
      <w:bodyDiv w:val="1"/>
      <w:marLeft w:val="0"/>
      <w:marRight w:val="0"/>
      <w:marTop w:val="0"/>
      <w:marBottom w:val="0"/>
      <w:divBdr>
        <w:top w:val="none" w:sz="0" w:space="0" w:color="auto"/>
        <w:left w:val="none" w:sz="0" w:space="0" w:color="auto"/>
        <w:bottom w:val="none" w:sz="0" w:space="0" w:color="auto"/>
        <w:right w:val="none" w:sz="0" w:space="0" w:color="auto"/>
      </w:divBdr>
    </w:div>
    <w:div w:id="1850367037">
      <w:bodyDiv w:val="1"/>
      <w:marLeft w:val="0"/>
      <w:marRight w:val="0"/>
      <w:marTop w:val="0"/>
      <w:marBottom w:val="0"/>
      <w:divBdr>
        <w:top w:val="none" w:sz="0" w:space="0" w:color="auto"/>
        <w:left w:val="none" w:sz="0" w:space="0" w:color="auto"/>
        <w:bottom w:val="none" w:sz="0" w:space="0" w:color="auto"/>
        <w:right w:val="none" w:sz="0" w:space="0" w:color="auto"/>
      </w:divBdr>
    </w:div>
    <w:div w:id="1854369577">
      <w:bodyDiv w:val="1"/>
      <w:marLeft w:val="0"/>
      <w:marRight w:val="0"/>
      <w:marTop w:val="0"/>
      <w:marBottom w:val="0"/>
      <w:divBdr>
        <w:top w:val="none" w:sz="0" w:space="0" w:color="auto"/>
        <w:left w:val="none" w:sz="0" w:space="0" w:color="auto"/>
        <w:bottom w:val="none" w:sz="0" w:space="0" w:color="auto"/>
        <w:right w:val="none" w:sz="0" w:space="0" w:color="auto"/>
      </w:divBdr>
    </w:div>
    <w:div w:id="1857306528">
      <w:bodyDiv w:val="1"/>
      <w:marLeft w:val="0"/>
      <w:marRight w:val="0"/>
      <w:marTop w:val="0"/>
      <w:marBottom w:val="0"/>
      <w:divBdr>
        <w:top w:val="none" w:sz="0" w:space="0" w:color="auto"/>
        <w:left w:val="none" w:sz="0" w:space="0" w:color="auto"/>
        <w:bottom w:val="none" w:sz="0" w:space="0" w:color="auto"/>
        <w:right w:val="none" w:sz="0" w:space="0" w:color="auto"/>
      </w:divBdr>
    </w:div>
    <w:div w:id="1860116446">
      <w:bodyDiv w:val="1"/>
      <w:marLeft w:val="0"/>
      <w:marRight w:val="0"/>
      <w:marTop w:val="0"/>
      <w:marBottom w:val="0"/>
      <w:divBdr>
        <w:top w:val="none" w:sz="0" w:space="0" w:color="auto"/>
        <w:left w:val="none" w:sz="0" w:space="0" w:color="auto"/>
        <w:bottom w:val="none" w:sz="0" w:space="0" w:color="auto"/>
        <w:right w:val="none" w:sz="0" w:space="0" w:color="auto"/>
      </w:divBdr>
    </w:div>
    <w:div w:id="1869367944">
      <w:bodyDiv w:val="1"/>
      <w:marLeft w:val="0"/>
      <w:marRight w:val="0"/>
      <w:marTop w:val="0"/>
      <w:marBottom w:val="0"/>
      <w:divBdr>
        <w:top w:val="none" w:sz="0" w:space="0" w:color="auto"/>
        <w:left w:val="none" w:sz="0" w:space="0" w:color="auto"/>
        <w:bottom w:val="none" w:sz="0" w:space="0" w:color="auto"/>
        <w:right w:val="none" w:sz="0" w:space="0" w:color="auto"/>
      </w:divBdr>
    </w:div>
    <w:div w:id="1870364508">
      <w:bodyDiv w:val="1"/>
      <w:marLeft w:val="0"/>
      <w:marRight w:val="0"/>
      <w:marTop w:val="0"/>
      <w:marBottom w:val="0"/>
      <w:divBdr>
        <w:top w:val="none" w:sz="0" w:space="0" w:color="auto"/>
        <w:left w:val="none" w:sz="0" w:space="0" w:color="auto"/>
        <w:bottom w:val="none" w:sz="0" w:space="0" w:color="auto"/>
        <w:right w:val="none" w:sz="0" w:space="0" w:color="auto"/>
      </w:divBdr>
    </w:div>
    <w:div w:id="1872302764">
      <w:bodyDiv w:val="1"/>
      <w:marLeft w:val="0"/>
      <w:marRight w:val="0"/>
      <w:marTop w:val="0"/>
      <w:marBottom w:val="0"/>
      <w:divBdr>
        <w:top w:val="none" w:sz="0" w:space="0" w:color="auto"/>
        <w:left w:val="none" w:sz="0" w:space="0" w:color="auto"/>
        <w:bottom w:val="none" w:sz="0" w:space="0" w:color="auto"/>
        <w:right w:val="none" w:sz="0" w:space="0" w:color="auto"/>
      </w:divBdr>
    </w:div>
    <w:div w:id="1874268861">
      <w:bodyDiv w:val="1"/>
      <w:marLeft w:val="0"/>
      <w:marRight w:val="0"/>
      <w:marTop w:val="0"/>
      <w:marBottom w:val="0"/>
      <w:divBdr>
        <w:top w:val="none" w:sz="0" w:space="0" w:color="auto"/>
        <w:left w:val="none" w:sz="0" w:space="0" w:color="auto"/>
        <w:bottom w:val="none" w:sz="0" w:space="0" w:color="auto"/>
        <w:right w:val="none" w:sz="0" w:space="0" w:color="auto"/>
      </w:divBdr>
    </w:div>
    <w:div w:id="1885870554">
      <w:bodyDiv w:val="1"/>
      <w:marLeft w:val="0"/>
      <w:marRight w:val="0"/>
      <w:marTop w:val="0"/>
      <w:marBottom w:val="0"/>
      <w:divBdr>
        <w:top w:val="none" w:sz="0" w:space="0" w:color="auto"/>
        <w:left w:val="none" w:sz="0" w:space="0" w:color="auto"/>
        <w:bottom w:val="none" w:sz="0" w:space="0" w:color="auto"/>
        <w:right w:val="none" w:sz="0" w:space="0" w:color="auto"/>
      </w:divBdr>
    </w:div>
    <w:div w:id="1889292203">
      <w:bodyDiv w:val="1"/>
      <w:marLeft w:val="0"/>
      <w:marRight w:val="0"/>
      <w:marTop w:val="0"/>
      <w:marBottom w:val="0"/>
      <w:divBdr>
        <w:top w:val="none" w:sz="0" w:space="0" w:color="auto"/>
        <w:left w:val="none" w:sz="0" w:space="0" w:color="auto"/>
        <w:bottom w:val="none" w:sz="0" w:space="0" w:color="auto"/>
        <w:right w:val="none" w:sz="0" w:space="0" w:color="auto"/>
      </w:divBdr>
    </w:div>
    <w:div w:id="1890609039">
      <w:bodyDiv w:val="1"/>
      <w:marLeft w:val="0"/>
      <w:marRight w:val="0"/>
      <w:marTop w:val="0"/>
      <w:marBottom w:val="0"/>
      <w:divBdr>
        <w:top w:val="none" w:sz="0" w:space="0" w:color="auto"/>
        <w:left w:val="none" w:sz="0" w:space="0" w:color="auto"/>
        <w:bottom w:val="none" w:sz="0" w:space="0" w:color="auto"/>
        <w:right w:val="none" w:sz="0" w:space="0" w:color="auto"/>
      </w:divBdr>
    </w:div>
    <w:div w:id="1899437595">
      <w:bodyDiv w:val="1"/>
      <w:marLeft w:val="0"/>
      <w:marRight w:val="0"/>
      <w:marTop w:val="0"/>
      <w:marBottom w:val="0"/>
      <w:divBdr>
        <w:top w:val="none" w:sz="0" w:space="0" w:color="auto"/>
        <w:left w:val="none" w:sz="0" w:space="0" w:color="auto"/>
        <w:bottom w:val="none" w:sz="0" w:space="0" w:color="auto"/>
        <w:right w:val="none" w:sz="0" w:space="0" w:color="auto"/>
      </w:divBdr>
    </w:div>
    <w:div w:id="1900359098">
      <w:bodyDiv w:val="1"/>
      <w:marLeft w:val="0"/>
      <w:marRight w:val="0"/>
      <w:marTop w:val="0"/>
      <w:marBottom w:val="0"/>
      <w:divBdr>
        <w:top w:val="none" w:sz="0" w:space="0" w:color="auto"/>
        <w:left w:val="none" w:sz="0" w:space="0" w:color="auto"/>
        <w:bottom w:val="none" w:sz="0" w:space="0" w:color="auto"/>
        <w:right w:val="none" w:sz="0" w:space="0" w:color="auto"/>
      </w:divBdr>
    </w:div>
    <w:div w:id="1901937833">
      <w:bodyDiv w:val="1"/>
      <w:marLeft w:val="0"/>
      <w:marRight w:val="0"/>
      <w:marTop w:val="0"/>
      <w:marBottom w:val="0"/>
      <w:divBdr>
        <w:top w:val="none" w:sz="0" w:space="0" w:color="auto"/>
        <w:left w:val="none" w:sz="0" w:space="0" w:color="auto"/>
        <w:bottom w:val="none" w:sz="0" w:space="0" w:color="auto"/>
        <w:right w:val="none" w:sz="0" w:space="0" w:color="auto"/>
      </w:divBdr>
    </w:div>
    <w:div w:id="1916207385">
      <w:bodyDiv w:val="1"/>
      <w:marLeft w:val="0"/>
      <w:marRight w:val="0"/>
      <w:marTop w:val="0"/>
      <w:marBottom w:val="0"/>
      <w:divBdr>
        <w:top w:val="none" w:sz="0" w:space="0" w:color="auto"/>
        <w:left w:val="none" w:sz="0" w:space="0" w:color="auto"/>
        <w:bottom w:val="none" w:sz="0" w:space="0" w:color="auto"/>
        <w:right w:val="none" w:sz="0" w:space="0" w:color="auto"/>
      </w:divBdr>
    </w:div>
    <w:div w:id="1919244504">
      <w:bodyDiv w:val="1"/>
      <w:marLeft w:val="0"/>
      <w:marRight w:val="0"/>
      <w:marTop w:val="0"/>
      <w:marBottom w:val="0"/>
      <w:divBdr>
        <w:top w:val="none" w:sz="0" w:space="0" w:color="auto"/>
        <w:left w:val="none" w:sz="0" w:space="0" w:color="auto"/>
        <w:bottom w:val="none" w:sz="0" w:space="0" w:color="auto"/>
        <w:right w:val="none" w:sz="0" w:space="0" w:color="auto"/>
      </w:divBdr>
    </w:div>
    <w:div w:id="1920822730">
      <w:bodyDiv w:val="1"/>
      <w:marLeft w:val="0"/>
      <w:marRight w:val="0"/>
      <w:marTop w:val="0"/>
      <w:marBottom w:val="0"/>
      <w:divBdr>
        <w:top w:val="none" w:sz="0" w:space="0" w:color="auto"/>
        <w:left w:val="none" w:sz="0" w:space="0" w:color="auto"/>
        <w:bottom w:val="none" w:sz="0" w:space="0" w:color="auto"/>
        <w:right w:val="none" w:sz="0" w:space="0" w:color="auto"/>
      </w:divBdr>
    </w:div>
    <w:div w:id="1941915387">
      <w:bodyDiv w:val="1"/>
      <w:marLeft w:val="0"/>
      <w:marRight w:val="0"/>
      <w:marTop w:val="0"/>
      <w:marBottom w:val="0"/>
      <w:divBdr>
        <w:top w:val="none" w:sz="0" w:space="0" w:color="auto"/>
        <w:left w:val="none" w:sz="0" w:space="0" w:color="auto"/>
        <w:bottom w:val="none" w:sz="0" w:space="0" w:color="auto"/>
        <w:right w:val="none" w:sz="0" w:space="0" w:color="auto"/>
      </w:divBdr>
    </w:div>
    <w:div w:id="1946495541">
      <w:bodyDiv w:val="1"/>
      <w:marLeft w:val="0"/>
      <w:marRight w:val="0"/>
      <w:marTop w:val="0"/>
      <w:marBottom w:val="0"/>
      <w:divBdr>
        <w:top w:val="none" w:sz="0" w:space="0" w:color="auto"/>
        <w:left w:val="none" w:sz="0" w:space="0" w:color="auto"/>
        <w:bottom w:val="none" w:sz="0" w:space="0" w:color="auto"/>
        <w:right w:val="none" w:sz="0" w:space="0" w:color="auto"/>
      </w:divBdr>
    </w:div>
    <w:div w:id="1948582664">
      <w:bodyDiv w:val="1"/>
      <w:marLeft w:val="0"/>
      <w:marRight w:val="0"/>
      <w:marTop w:val="0"/>
      <w:marBottom w:val="0"/>
      <w:divBdr>
        <w:top w:val="none" w:sz="0" w:space="0" w:color="auto"/>
        <w:left w:val="none" w:sz="0" w:space="0" w:color="auto"/>
        <w:bottom w:val="none" w:sz="0" w:space="0" w:color="auto"/>
        <w:right w:val="none" w:sz="0" w:space="0" w:color="auto"/>
      </w:divBdr>
    </w:div>
    <w:div w:id="1950745488">
      <w:bodyDiv w:val="1"/>
      <w:marLeft w:val="0"/>
      <w:marRight w:val="0"/>
      <w:marTop w:val="0"/>
      <w:marBottom w:val="0"/>
      <w:divBdr>
        <w:top w:val="none" w:sz="0" w:space="0" w:color="auto"/>
        <w:left w:val="none" w:sz="0" w:space="0" w:color="auto"/>
        <w:bottom w:val="none" w:sz="0" w:space="0" w:color="auto"/>
        <w:right w:val="none" w:sz="0" w:space="0" w:color="auto"/>
      </w:divBdr>
    </w:div>
    <w:div w:id="1963612455">
      <w:bodyDiv w:val="1"/>
      <w:marLeft w:val="0"/>
      <w:marRight w:val="0"/>
      <w:marTop w:val="0"/>
      <w:marBottom w:val="0"/>
      <w:divBdr>
        <w:top w:val="none" w:sz="0" w:space="0" w:color="auto"/>
        <w:left w:val="none" w:sz="0" w:space="0" w:color="auto"/>
        <w:bottom w:val="none" w:sz="0" w:space="0" w:color="auto"/>
        <w:right w:val="none" w:sz="0" w:space="0" w:color="auto"/>
      </w:divBdr>
    </w:div>
    <w:div w:id="1964532570">
      <w:bodyDiv w:val="1"/>
      <w:marLeft w:val="0"/>
      <w:marRight w:val="0"/>
      <w:marTop w:val="0"/>
      <w:marBottom w:val="0"/>
      <w:divBdr>
        <w:top w:val="none" w:sz="0" w:space="0" w:color="auto"/>
        <w:left w:val="none" w:sz="0" w:space="0" w:color="auto"/>
        <w:bottom w:val="none" w:sz="0" w:space="0" w:color="auto"/>
        <w:right w:val="none" w:sz="0" w:space="0" w:color="auto"/>
      </w:divBdr>
    </w:div>
    <w:div w:id="1980648697">
      <w:bodyDiv w:val="1"/>
      <w:marLeft w:val="0"/>
      <w:marRight w:val="0"/>
      <w:marTop w:val="0"/>
      <w:marBottom w:val="0"/>
      <w:divBdr>
        <w:top w:val="none" w:sz="0" w:space="0" w:color="auto"/>
        <w:left w:val="none" w:sz="0" w:space="0" w:color="auto"/>
        <w:bottom w:val="none" w:sz="0" w:space="0" w:color="auto"/>
        <w:right w:val="none" w:sz="0" w:space="0" w:color="auto"/>
      </w:divBdr>
    </w:div>
    <w:div w:id="1982223799">
      <w:bodyDiv w:val="1"/>
      <w:marLeft w:val="0"/>
      <w:marRight w:val="0"/>
      <w:marTop w:val="0"/>
      <w:marBottom w:val="0"/>
      <w:divBdr>
        <w:top w:val="none" w:sz="0" w:space="0" w:color="auto"/>
        <w:left w:val="none" w:sz="0" w:space="0" w:color="auto"/>
        <w:bottom w:val="none" w:sz="0" w:space="0" w:color="auto"/>
        <w:right w:val="none" w:sz="0" w:space="0" w:color="auto"/>
      </w:divBdr>
    </w:div>
    <w:div w:id="1987931707">
      <w:bodyDiv w:val="1"/>
      <w:marLeft w:val="0"/>
      <w:marRight w:val="0"/>
      <w:marTop w:val="0"/>
      <w:marBottom w:val="0"/>
      <w:divBdr>
        <w:top w:val="none" w:sz="0" w:space="0" w:color="auto"/>
        <w:left w:val="none" w:sz="0" w:space="0" w:color="auto"/>
        <w:bottom w:val="none" w:sz="0" w:space="0" w:color="auto"/>
        <w:right w:val="none" w:sz="0" w:space="0" w:color="auto"/>
      </w:divBdr>
    </w:div>
    <w:div w:id="2002541075">
      <w:bodyDiv w:val="1"/>
      <w:marLeft w:val="0"/>
      <w:marRight w:val="0"/>
      <w:marTop w:val="0"/>
      <w:marBottom w:val="0"/>
      <w:divBdr>
        <w:top w:val="none" w:sz="0" w:space="0" w:color="auto"/>
        <w:left w:val="none" w:sz="0" w:space="0" w:color="auto"/>
        <w:bottom w:val="none" w:sz="0" w:space="0" w:color="auto"/>
        <w:right w:val="none" w:sz="0" w:space="0" w:color="auto"/>
      </w:divBdr>
    </w:div>
    <w:div w:id="2005014715">
      <w:bodyDiv w:val="1"/>
      <w:marLeft w:val="0"/>
      <w:marRight w:val="0"/>
      <w:marTop w:val="0"/>
      <w:marBottom w:val="0"/>
      <w:divBdr>
        <w:top w:val="none" w:sz="0" w:space="0" w:color="auto"/>
        <w:left w:val="none" w:sz="0" w:space="0" w:color="auto"/>
        <w:bottom w:val="none" w:sz="0" w:space="0" w:color="auto"/>
        <w:right w:val="none" w:sz="0" w:space="0" w:color="auto"/>
      </w:divBdr>
    </w:div>
    <w:div w:id="2005432629">
      <w:bodyDiv w:val="1"/>
      <w:marLeft w:val="0"/>
      <w:marRight w:val="0"/>
      <w:marTop w:val="0"/>
      <w:marBottom w:val="0"/>
      <w:divBdr>
        <w:top w:val="none" w:sz="0" w:space="0" w:color="auto"/>
        <w:left w:val="none" w:sz="0" w:space="0" w:color="auto"/>
        <w:bottom w:val="none" w:sz="0" w:space="0" w:color="auto"/>
        <w:right w:val="none" w:sz="0" w:space="0" w:color="auto"/>
      </w:divBdr>
    </w:div>
    <w:div w:id="2029134008">
      <w:bodyDiv w:val="1"/>
      <w:marLeft w:val="0"/>
      <w:marRight w:val="0"/>
      <w:marTop w:val="0"/>
      <w:marBottom w:val="0"/>
      <w:divBdr>
        <w:top w:val="none" w:sz="0" w:space="0" w:color="auto"/>
        <w:left w:val="none" w:sz="0" w:space="0" w:color="auto"/>
        <w:bottom w:val="none" w:sz="0" w:space="0" w:color="auto"/>
        <w:right w:val="none" w:sz="0" w:space="0" w:color="auto"/>
      </w:divBdr>
    </w:div>
    <w:div w:id="2034989033">
      <w:bodyDiv w:val="1"/>
      <w:marLeft w:val="0"/>
      <w:marRight w:val="0"/>
      <w:marTop w:val="0"/>
      <w:marBottom w:val="0"/>
      <w:divBdr>
        <w:top w:val="none" w:sz="0" w:space="0" w:color="auto"/>
        <w:left w:val="none" w:sz="0" w:space="0" w:color="auto"/>
        <w:bottom w:val="none" w:sz="0" w:space="0" w:color="auto"/>
        <w:right w:val="none" w:sz="0" w:space="0" w:color="auto"/>
      </w:divBdr>
    </w:div>
    <w:div w:id="2037122031">
      <w:bodyDiv w:val="1"/>
      <w:marLeft w:val="0"/>
      <w:marRight w:val="0"/>
      <w:marTop w:val="0"/>
      <w:marBottom w:val="0"/>
      <w:divBdr>
        <w:top w:val="none" w:sz="0" w:space="0" w:color="auto"/>
        <w:left w:val="none" w:sz="0" w:space="0" w:color="auto"/>
        <w:bottom w:val="none" w:sz="0" w:space="0" w:color="auto"/>
        <w:right w:val="none" w:sz="0" w:space="0" w:color="auto"/>
      </w:divBdr>
    </w:div>
    <w:div w:id="2039236090">
      <w:bodyDiv w:val="1"/>
      <w:marLeft w:val="0"/>
      <w:marRight w:val="0"/>
      <w:marTop w:val="0"/>
      <w:marBottom w:val="0"/>
      <w:divBdr>
        <w:top w:val="none" w:sz="0" w:space="0" w:color="auto"/>
        <w:left w:val="none" w:sz="0" w:space="0" w:color="auto"/>
        <w:bottom w:val="none" w:sz="0" w:space="0" w:color="auto"/>
        <w:right w:val="none" w:sz="0" w:space="0" w:color="auto"/>
      </w:divBdr>
    </w:div>
    <w:div w:id="2062902043">
      <w:bodyDiv w:val="1"/>
      <w:marLeft w:val="0"/>
      <w:marRight w:val="0"/>
      <w:marTop w:val="0"/>
      <w:marBottom w:val="0"/>
      <w:divBdr>
        <w:top w:val="none" w:sz="0" w:space="0" w:color="auto"/>
        <w:left w:val="none" w:sz="0" w:space="0" w:color="auto"/>
        <w:bottom w:val="none" w:sz="0" w:space="0" w:color="auto"/>
        <w:right w:val="none" w:sz="0" w:space="0" w:color="auto"/>
      </w:divBdr>
    </w:div>
    <w:div w:id="2069649818">
      <w:bodyDiv w:val="1"/>
      <w:marLeft w:val="0"/>
      <w:marRight w:val="0"/>
      <w:marTop w:val="0"/>
      <w:marBottom w:val="0"/>
      <w:divBdr>
        <w:top w:val="none" w:sz="0" w:space="0" w:color="auto"/>
        <w:left w:val="none" w:sz="0" w:space="0" w:color="auto"/>
        <w:bottom w:val="none" w:sz="0" w:space="0" w:color="auto"/>
        <w:right w:val="none" w:sz="0" w:space="0" w:color="auto"/>
      </w:divBdr>
    </w:div>
    <w:div w:id="2076274020">
      <w:bodyDiv w:val="1"/>
      <w:marLeft w:val="0"/>
      <w:marRight w:val="0"/>
      <w:marTop w:val="0"/>
      <w:marBottom w:val="0"/>
      <w:divBdr>
        <w:top w:val="none" w:sz="0" w:space="0" w:color="auto"/>
        <w:left w:val="none" w:sz="0" w:space="0" w:color="auto"/>
        <w:bottom w:val="none" w:sz="0" w:space="0" w:color="auto"/>
        <w:right w:val="none" w:sz="0" w:space="0" w:color="auto"/>
      </w:divBdr>
    </w:div>
    <w:div w:id="2077774799">
      <w:bodyDiv w:val="1"/>
      <w:marLeft w:val="0"/>
      <w:marRight w:val="0"/>
      <w:marTop w:val="0"/>
      <w:marBottom w:val="0"/>
      <w:divBdr>
        <w:top w:val="none" w:sz="0" w:space="0" w:color="auto"/>
        <w:left w:val="none" w:sz="0" w:space="0" w:color="auto"/>
        <w:bottom w:val="none" w:sz="0" w:space="0" w:color="auto"/>
        <w:right w:val="none" w:sz="0" w:space="0" w:color="auto"/>
      </w:divBdr>
    </w:div>
    <w:div w:id="2079202322">
      <w:bodyDiv w:val="1"/>
      <w:marLeft w:val="0"/>
      <w:marRight w:val="0"/>
      <w:marTop w:val="0"/>
      <w:marBottom w:val="0"/>
      <w:divBdr>
        <w:top w:val="none" w:sz="0" w:space="0" w:color="auto"/>
        <w:left w:val="none" w:sz="0" w:space="0" w:color="auto"/>
        <w:bottom w:val="none" w:sz="0" w:space="0" w:color="auto"/>
        <w:right w:val="none" w:sz="0" w:space="0" w:color="auto"/>
      </w:divBdr>
    </w:div>
    <w:div w:id="2081975589">
      <w:bodyDiv w:val="1"/>
      <w:marLeft w:val="0"/>
      <w:marRight w:val="0"/>
      <w:marTop w:val="0"/>
      <w:marBottom w:val="0"/>
      <w:divBdr>
        <w:top w:val="none" w:sz="0" w:space="0" w:color="auto"/>
        <w:left w:val="none" w:sz="0" w:space="0" w:color="auto"/>
        <w:bottom w:val="none" w:sz="0" w:space="0" w:color="auto"/>
        <w:right w:val="none" w:sz="0" w:space="0" w:color="auto"/>
      </w:divBdr>
    </w:div>
    <w:div w:id="2082825406">
      <w:bodyDiv w:val="1"/>
      <w:marLeft w:val="0"/>
      <w:marRight w:val="0"/>
      <w:marTop w:val="0"/>
      <w:marBottom w:val="0"/>
      <w:divBdr>
        <w:top w:val="none" w:sz="0" w:space="0" w:color="auto"/>
        <w:left w:val="none" w:sz="0" w:space="0" w:color="auto"/>
        <w:bottom w:val="none" w:sz="0" w:space="0" w:color="auto"/>
        <w:right w:val="none" w:sz="0" w:space="0" w:color="auto"/>
      </w:divBdr>
    </w:div>
    <w:div w:id="2086143396">
      <w:bodyDiv w:val="1"/>
      <w:marLeft w:val="0"/>
      <w:marRight w:val="0"/>
      <w:marTop w:val="0"/>
      <w:marBottom w:val="0"/>
      <w:divBdr>
        <w:top w:val="none" w:sz="0" w:space="0" w:color="auto"/>
        <w:left w:val="none" w:sz="0" w:space="0" w:color="auto"/>
        <w:bottom w:val="none" w:sz="0" w:space="0" w:color="auto"/>
        <w:right w:val="none" w:sz="0" w:space="0" w:color="auto"/>
      </w:divBdr>
    </w:div>
    <w:div w:id="2095780908">
      <w:bodyDiv w:val="1"/>
      <w:marLeft w:val="0"/>
      <w:marRight w:val="0"/>
      <w:marTop w:val="0"/>
      <w:marBottom w:val="0"/>
      <w:divBdr>
        <w:top w:val="none" w:sz="0" w:space="0" w:color="auto"/>
        <w:left w:val="none" w:sz="0" w:space="0" w:color="auto"/>
        <w:bottom w:val="none" w:sz="0" w:space="0" w:color="auto"/>
        <w:right w:val="none" w:sz="0" w:space="0" w:color="auto"/>
      </w:divBdr>
    </w:div>
    <w:div w:id="2103987370">
      <w:bodyDiv w:val="1"/>
      <w:marLeft w:val="0"/>
      <w:marRight w:val="0"/>
      <w:marTop w:val="0"/>
      <w:marBottom w:val="0"/>
      <w:divBdr>
        <w:top w:val="none" w:sz="0" w:space="0" w:color="auto"/>
        <w:left w:val="none" w:sz="0" w:space="0" w:color="auto"/>
        <w:bottom w:val="none" w:sz="0" w:space="0" w:color="auto"/>
        <w:right w:val="none" w:sz="0" w:space="0" w:color="auto"/>
      </w:divBdr>
    </w:div>
    <w:div w:id="2118671434">
      <w:bodyDiv w:val="1"/>
      <w:marLeft w:val="0"/>
      <w:marRight w:val="0"/>
      <w:marTop w:val="0"/>
      <w:marBottom w:val="0"/>
      <w:divBdr>
        <w:top w:val="none" w:sz="0" w:space="0" w:color="auto"/>
        <w:left w:val="none" w:sz="0" w:space="0" w:color="auto"/>
        <w:bottom w:val="none" w:sz="0" w:space="0" w:color="auto"/>
        <w:right w:val="none" w:sz="0" w:space="0" w:color="auto"/>
      </w:divBdr>
    </w:div>
    <w:div w:id="2124566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y.geoportal.gov.p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ecorax.pl" TargetMode="External"/><Relationship Id="rId1" Type="http://schemas.openxmlformats.org/officeDocument/2006/relationships/hyperlink" Target="mailto:biuro@ecora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0234F-C1DD-490A-85F4-43E852C7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281</Pages>
  <Words>109927</Words>
  <Characters>659562</Characters>
  <Application>Microsoft Office Word</Application>
  <DocSecurity>0</DocSecurity>
  <Lines>5496</Lines>
  <Paragraphs>1535</Paragraphs>
  <ScaleCrop>false</ScaleCrop>
  <HeadingPairs>
    <vt:vector size="2" baseType="variant">
      <vt:variant>
        <vt:lpstr>Tytuł</vt:lpstr>
      </vt:variant>
      <vt:variant>
        <vt:i4>1</vt:i4>
      </vt:variant>
    </vt:vector>
  </HeadingPairs>
  <TitlesOfParts>
    <vt:vector size="1" baseType="lpstr">
      <vt:lpstr>1</vt:lpstr>
    </vt:vector>
  </TitlesOfParts>
  <Company>Microsoft</Company>
  <LinksUpToDate>false</LinksUpToDate>
  <CharactersWithSpaces>767954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TRACTECO/ECORAX</dc:creator>
  <cp:keywords/>
  <dc:description/>
  <cp:lastModifiedBy>Łukasz Banach</cp:lastModifiedBy>
  <cp:revision>5</cp:revision>
  <cp:lastPrinted>2023-02-21T07:43:00Z</cp:lastPrinted>
  <dcterms:created xsi:type="dcterms:W3CDTF">2023-02-14T07:35:00Z</dcterms:created>
  <dcterms:modified xsi:type="dcterms:W3CDTF">2023-02-21T07:44:00Z</dcterms:modified>
</cp:coreProperties>
</file>