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14C8" w14:textId="2A3CB352" w:rsidR="004A4F6E" w:rsidRPr="00645C5E" w:rsidRDefault="004A4F6E" w:rsidP="00696232">
      <w:pPr>
        <w:spacing w:after="0" w:line="276" w:lineRule="auto"/>
        <w:ind w:left="360"/>
        <w:jc w:val="right"/>
        <w:rPr>
          <w:rFonts w:ascii="Tahoma" w:hAnsi="Tahoma" w:cs="Tahoma"/>
          <w:b/>
          <w:sz w:val="18"/>
          <w:szCs w:val="18"/>
          <w:u w:val="single"/>
        </w:rPr>
      </w:pPr>
      <w:r w:rsidRPr="00645C5E">
        <w:rPr>
          <w:rFonts w:ascii="Tahoma" w:hAnsi="Tahoma" w:cs="Tahoma"/>
          <w:b/>
          <w:sz w:val="18"/>
          <w:szCs w:val="18"/>
          <w:u w:val="single"/>
        </w:rPr>
        <w:t>Załącznik nr 1a do SIWZ</w:t>
      </w:r>
    </w:p>
    <w:p w14:paraId="40025642" w14:textId="77777777" w:rsidR="004A4F6E" w:rsidRPr="00645C5E" w:rsidRDefault="004A4F6E" w:rsidP="00D50709">
      <w:pPr>
        <w:spacing w:after="0" w:line="276" w:lineRule="auto"/>
        <w:ind w:left="360"/>
        <w:jc w:val="center"/>
        <w:rPr>
          <w:rFonts w:ascii="Tahoma" w:hAnsi="Tahoma" w:cs="Tahoma"/>
          <w:b/>
          <w:i/>
          <w:sz w:val="18"/>
          <w:szCs w:val="18"/>
          <w:u w:val="single"/>
        </w:rPr>
      </w:pPr>
    </w:p>
    <w:p w14:paraId="255215A9" w14:textId="77777777" w:rsidR="004A4F6E" w:rsidRPr="00645C5E" w:rsidRDefault="004A4F6E" w:rsidP="004A4F6E">
      <w:pPr>
        <w:spacing w:after="0" w:line="276" w:lineRule="auto"/>
        <w:ind w:left="360"/>
        <w:jc w:val="left"/>
        <w:rPr>
          <w:rFonts w:ascii="Tahoma" w:hAnsi="Tahoma" w:cs="Tahoma"/>
          <w:sz w:val="18"/>
          <w:szCs w:val="18"/>
        </w:rPr>
      </w:pPr>
    </w:p>
    <w:p w14:paraId="4C7BF6B3" w14:textId="1F630304" w:rsidR="004A4F6E" w:rsidRPr="00645C5E" w:rsidRDefault="004A4F6E" w:rsidP="00696232">
      <w:pPr>
        <w:spacing w:after="0" w:line="276" w:lineRule="auto"/>
        <w:ind w:left="360"/>
        <w:jc w:val="left"/>
        <w:rPr>
          <w:rFonts w:ascii="Tahoma" w:hAnsi="Tahoma" w:cs="Tahoma"/>
          <w:sz w:val="18"/>
          <w:szCs w:val="18"/>
        </w:rPr>
      </w:pPr>
      <w:r w:rsidRPr="00645C5E">
        <w:rPr>
          <w:rFonts w:ascii="Tahoma" w:hAnsi="Tahoma" w:cs="Tahoma"/>
          <w:b/>
          <w:sz w:val="18"/>
          <w:szCs w:val="18"/>
        </w:rPr>
        <w:t>Szczegółowy opis przedmiotu zamówienia dla Części I: „Budowa instalacji  LAN i zasilania komputerów w Szpitalu Miejskim św. Jana Pawła II w Elblągu”</w:t>
      </w:r>
      <w:r w:rsidRPr="00645C5E">
        <w:rPr>
          <w:rFonts w:ascii="Tahoma" w:hAnsi="Tahoma" w:cs="Tahoma"/>
          <w:sz w:val="18"/>
          <w:szCs w:val="18"/>
        </w:rPr>
        <w:t xml:space="preserve">  – dotyczy przetargu nieograniczonego na w ramach projektu: Wdrożenie e-usług w Szpitalu Miejskim Św. Jana Pawła w Elblągu</w:t>
      </w:r>
    </w:p>
    <w:p w14:paraId="347766ED" w14:textId="26CA7C57" w:rsidR="004143BF" w:rsidRPr="00645C5E" w:rsidRDefault="004143BF" w:rsidP="00645C5E">
      <w:pPr>
        <w:spacing w:after="0" w:line="276" w:lineRule="auto"/>
        <w:ind w:left="360"/>
        <w:jc w:val="right"/>
        <w:rPr>
          <w:rFonts w:ascii="Tahoma" w:hAnsi="Tahoma" w:cs="Tahoma"/>
          <w:sz w:val="18"/>
          <w:szCs w:val="18"/>
        </w:rPr>
      </w:pPr>
    </w:p>
    <w:p w14:paraId="4110D96A" w14:textId="1330512F" w:rsidR="004143BF" w:rsidRPr="00645C5E" w:rsidRDefault="004143BF" w:rsidP="00645C5E">
      <w:pPr>
        <w:spacing w:after="0" w:line="276" w:lineRule="auto"/>
        <w:ind w:left="360"/>
        <w:rPr>
          <w:rFonts w:ascii="Tahoma" w:hAnsi="Tahoma" w:cs="Tahoma"/>
          <w:sz w:val="18"/>
          <w:szCs w:val="18"/>
        </w:rPr>
      </w:pPr>
      <w:r w:rsidRPr="00645C5E">
        <w:rPr>
          <w:rFonts w:ascii="Tahoma" w:hAnsi="Tahoma" w:cs="Tahoma"/>
          <w:sz w:val="18"/>
          <w:szCs w:val="18"/>
        </w:rPr>
        <w:t xml:space="preserve">Uzupełnieniem Opisu jest </w:t>
      </w:r>
      <w:r w:rsidRPr="00645C5E">
        <w:rPr>
          <w:rFonts w:ascii="Tahoma" w:hAnsi="Tahoma" w:cs="Tahoma"/>
          <w:i/>
          <w:sz w:val="18"/>
          <w:szCs w:val="18"/>
          <w:u w:val="single"/>
          <w:lang w:eastAsia="pl-PL"/>
        </w:rPr>
        <w:t xml:space="preserve">Załącznik Nr 2a.zip </w:t>
      </w:r>
      <w:r w:rsidRPr="00645C5E">
        <w:rPr>
          <w:rFonts w:ascii="Tahoma" w:hAnsi="Tahoma" w:cs="Tahoma"/>
          <w:sz w:val="18"/>
          <w:szCs w:val="18"/>
        </w:rPr>
        <w:t xml:space="preserve">– Projekt Budowlano – Wykonawczy instalacji elektrycznych i teletechnicznych. Uwaga zakres </w:t>
      </w:r>
      <w:r w:rsidRPr="00645C5E">
        <w:rPr>
          <w:rFonts w:ascii="Tahoma" w:hAnsi="Tahoma" w:cs="Tahoma"/>
          <w:b/>
          <w:sz w:val="18"/>
          <w:szCs w:val="18"/>
        </w:rPr>
        <w:t>Części I: „Budowa instalacji  LAN i zasilania komputerów w Szpitalu Miejskim św. Jana Pawła II w Elblągu” nie obejmuje dostarczenia urządzeń aktywnych.</w:t>
      </w:r>
    </w:p>
    <w:p w14:paraId="21EA2882" w14:textId="77777777" w:rsidR="004A4F6E" w:rsidRPr="00645C5E" w:rsidRDefault="004A4F6E" w:rsidP="00D50709">
      <w:pPr>
        <w:spacing w:after="0" w:line="276" w:lineRule="auto"/>
        <w:ind w:left="360"/>
        <w:jc w:val="center"/>
        <w:rPr>
          <w:rFonts w:ascii="Tahoma" w:hAnsi="Tahoma" w:cs="Tahoma"/>
          <w:b/>
          <w:i/>
          <w:sz w:val="18"/>
          <w:szCs w:val="18"/>
          <w:u w:val="single"/>
        </w:rPr>
      </w:pPr>
    </w:p>
    <w:p w14:paraId="1C01A820" w14:textId="0FEBC4A4" w:rsidR="008D4229" w:rsidRPr="00645C5E" w:rsidRDefault="00D341EE" w:rsidP="00696232">
      <w:pPr>
        <w:spacing w:after="0" w:line="276" w:lineRule="auto"/>
        <w:ind w:left="360"/>
        <w:rPr>
          <w:rFonts w:ascii="Tahoma" w:hAnsi="Tahoma" w:cs="Tahoma"/>
          <w:sz w:val="18"/>
          <w:szCs w:val="18"/>
        </w:rPr>
      </w:pPr>
      <w:r w:rsidRPr="00645C5E">
        <w:rPr>
          <w:rFonts w:ascii="Tahoma" w:hAnsi="Tahoma" w:cs="Tahoma"/>
          <w:sz w:val="18"/>
          <w:szCs w:val="18"/>
        </w:rPr>
        <w:t>Specyfikacja systemu okablowania strukturalnego</w:t>
      </w:r>
    </w:p>
    <w:p w14:paraId="621C0C72" w14:textId="691666C0" w:rsidR="0086430C" w:rsidRPr="00645C5E" w:rsidRDefault="0086430C" w:rsidP="00D50709">
      <w:pPr>
        <w:spacing w:after="0" w:line="276" w:lineRule="auto"/>
        <w:ind w:left="360"/>
        <w:jc w:val="center"/>
        <w:rPr>
          <w:rFonts w:ascii="Tahoma" w:hAnsi="Tahoma" w:cs="Tahoma"/>
          <w:b/>
          <w:i/>
          <w:sz w:val="18"/>
          <w:szCs w:val="18"/>
          <w:u w:val="single"/>
        </w:rPr>
      </w:pPr>
    </w:p>
    <w:p w14:paraId="4F556DC8" w14:textId="62A2A24E"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 xml:space="preserve">Na potrzeby sieci teleinformatycznej </w:t>
      </w:r>
      <w:bookmarkStart w:id="0" w:name="_GoBack"/>
      <w:bookmarkEnd w:id="0"/>
      <w:r w:rsidRPr="00645C5E">
        <w:rPr>
          <w:rFonts w:ascii="Tahoma" w:hAnsi="Tahoma" w:cs="Tahoma"/>
          <w:sz w:val="18"/>
          <w:szCs w:val="18"/>
        </w:rPr>
        <w:t xml:space="preserve">zaprojektowano instalację logiczną w formie okablowania strukturalnego obejmującego punkty gniazd logicznych </w:t>
      </w:r>
      <w:r w:rsidR="00CA6093" w:rsidRPr="00645C5E">
        <w:rPr>
          <w:rFonts w:ascii="Tahoma" w:hAnsi="Tahoma" w:cs="Tahoma"/>
          <w:sz w:val="18"/>
          <w:szCs w:val="18"/>
        </w:rPr>
        <w:t xml:space="preserve">1xRJ45, </w:t>
      </w:r>
      <w:r w:rsidRPr="00645C5E">
        <w:rPr>
          <w:rFonts w:ascii="Tahoma" w:hAnsi="Tahoma" w:cs="Tahoma"/>
          <w:sz w:val="18"/>
          <w:szCs w:val="18"/>
        </w:rPr>
        <w:t xml:space="preserve">2xRJ45, 4xRJ45. Sieć okablowania poziomego w formie uniwersalnego okablowania strukturalnego w wersji nieekranowanej, klasie E, gwarantujące przepustowość 1Gbps. </w:t>
      </w:r>
    </w:p>
    <w:p w14:paraId="1B70BED3" w14:textId="1B61764A" w:rsidR="0086430C" w:rsidRPr="00645C5E" w:rsidRDefault="0086430C" w:rsidP="00D50709">
      <w:pPr>
        <w:spacing w:after="0" w:line="276" w:lineRule="auto"/>
        <w:ind w:left="360"/>
        <w:rPr>
          <w:rFonts w:ascii="Tahoma" w:hAnsi="Tahoma" w:cs="Tahoma"/>
          <w:bCs/>
          <w:iCs/>
          <w:sz w:val="18"/>
          <w:szCs w:val="18"/>
        </w:rPr>
      </w:pPr>
      <w:r w:rsidRPr="00645C5E">
        <w:rPr>
          <w:rFonts w:ascii="Tahoma" w:hAnsi="Tahoma" w:cs="Tahoma"/>
          <w:sz w:val="18"/>
          <w:szCs w:val="18"/>
        </w:rPr>
        <w:t xml:space="preserve">Na okablowanie pionowe światłowodowe zaprojektowano połączenia o przepustowości do 100 </w:t>
      </w:r>
      <w:proofErr w:type="spellStart"/>
      <w:r w:rsidRPr="00645C5E">
        <w:rPr>
          <w:rFonts w:ascii="Tahoma" w:hAnsi="Tahoma" w:cs="Tahoma"/>
          <w:sz w:val="18"/>
          <w:szCs w:val="18"/>
        </w:rPr>
        <w:t>Gbps</w:t>
      </w:r>
      <w:proofErr w:type="spellEnd"/>
      <w:r w:rsidRPr="00645C5E">
        <w:rPr>
          <w:rFonts w:ascii="Tahoma" w:hAnsi="Tahoma" w:cs="Tahoma"/>
          <w:sz w:val="18"/>
          <w:szCs w:val="18"/>
        </w:rPr>
        <w:t xml:space="preserve"> Ethernet z wykorzystaniem światłowodów </w:t>
      </w:r>
      <w:proofErr w:type="spellStart"/>
      <w:r w:rsidRPr="00645C5E">
        <w:rPr>
          <w:rFonts w:ascii="Tahoma" w:hAnsi="Tahoma" w:cs="Tahoma"/>
          <w:sz w:val="18"/>
          <w:szCs w:val="18"/>
        </w:rPr>
        <w:t>jednomodowych</w:t>
      </w:r>
      <w:proofErr w:type="spellEnd"/>
      <w:r w:rsidRPr="00645C5E">
        <w:rPr>
          <w:rFonts w:ascii="Tahoma" w:hAnsi="Tahoma" w:cs="Tahoma"/>
          <w:sz w:val="18"/>
          <w:szCs w:val="18"/>
        </w:rPr>
        <w:t xml:space="preserve"> SM OS2.</w:t>
      </w:r>
    </w:p>
    <w:p w14:paraId="069B9EB5" w14:textId="77777777" w:rsidR="00A74FC6" w:rsidRPr="00645C5E" w:rsidRDefault="00A74FC6" w:rsidP="00D50709">
      <w:pPr>
        <w:pStyle w:val="Nagwek1"/>
        <w:spacing w:before="0" w:line="276" w:lineRule="auto"/>
        <w:rPr>
          <w:rFonts w:ascii="Tahoma" w:hAnsi="Tahoma" w:cs="Tahoma"/>
          <w:sz w:val="18"/>
          <w:szCs w:val="18"/>
        </w:rPr>
      </w:pPr>
      <w:r w:rsidRPr="00645C5E">
        <w:rPr>
          <w:rFonts w:ascii="Tahoma" w:hAnsi="Tahoma" w:cs="Tahoma"/>
          <w:sz w:val="18"/>
          <w:szCs w:val="18"/>
        </w:rPr>
        <w:t>Normy</w:t>
      </w:r>
    </w:p>
    <w:p w14:paraId="1B243962" w14:textId="77777777" w:rsidR="005C352E" w:rsidRPr="00645C5E" w:rsidRDefault="005C352E" w:rsidP="00D50709">
      <w:pPr>
        <w:spacing w:after="0" w:line="276" w:lineRule="auto"/>
        <w:ind w:left="360"/>
        <w:rPr>
          <w:rFonts w:ascii="Tahoma" w:hAnsi="Tahoma" w:cs="Tahoma"/>
          <w:sz w:val="18"/>
          <w:szCs w:val="18"/>
        </w:rPr>
      </w:pPr>
      <w:r w:rsidRPr="00645C5E">
        <w:rPr>
          <w:rFonts w:ascii="Tahoma" w:hAnsi="Tahoma" w:cs="Tahoma"/>
          <w:sz w:val="18"/>
          <w:szCs w:val="18"/>
        </w:rPr>
        <w:t>Podstawa opracowania niniejszej specyfikacji są wytyczne zawarte w poniższy</w:t>
      </w:r>
      <w:r w:rsidR="00114F67" w:rsidRPr="00645C5E">
        <w:rPr>
          <w:rFonts w:ascii="Tahoma" w:hAnsi="Tahoma" w:cs="Tahoma"/>
          <w:sz w:val="18"/>
          <w:szCs w:val="18"/>
        </w:rPr>
        <w:t>ch normach definiujących system</w:t>
      </w:r>
      <w:r w:rsidRPr="00645C5E">
        <w:rPr>
          <w:rFonts w:ascii="Tahoma" w:hAnsi="Tahoma" w:cs="Tahoma"/>
          <w:sz w:val="18"/>
          <w:szCs w:val="18"/>
        </w:rPr>
        <w:t xml:space="preserve"> okablowania strukturalnego. </w:t>
      </w:r>
    </w:p>
    <w:p w14:paraId="57BA1DD8" w14:textId="77777777" w:rsidR="00E60AC1" w:rsidRPr="00645C5E" w:rsidRDefault="00E60AC1" w:rsidP="00D50709">
      <w:pPr>
        <w:spacing w:after="0" w:line="276" w:lineRule="auto"/>
        <w:ind w:left="360"/>
        <w:rPr>
          <w:rFonts w:ascii="Tahoma" w:hAnsi="Tahoma" w:cs="Tahoma"/>
          <w:sz w:val="18"/>
          <w:szCs w:val="18"/>
        </w:rPr>
      </w:pPr>
    </w:p>
    <w:p w14:paraId="28B32A3E" w14:textId="77777777"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t>PN-EN 50173-1:2018-07 Technika informatyczna – Systemy okablowania strukturalnego – Część 1: Wymagania ogólne.</w:t>
      </w:r>
    </w:p>
    <w:p w14:paraId="7C684AEF" w14:textId="77777777"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t>PN-EN 50173-2:2018-07 Technika informatyczna – Systemy okablowania strukturalnego – Część 2: Pomieszczenia biurowe.</w:t>
      </w:r>
    </w:p>
    <w:p w14:paraId="480FBECA" w14:textId="6FB2C15A"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t>PN-EN 50174-2:2018-08 Technika informatyczna – Instalacja okablowania – Częś</w:t>
      </w:r>
      <w:r w:rsidR="00EB5D56" w:rsidRPr="00645C5E">
        <w:rPr>
          <w:rFonts w:ascii="Tahoma" w:hAnsi="Tahoma" w:cs="Tahoma"/>
          <w:sz w:val="18"/>
          <w:szCs w:val="18"/>
        </w:rPr>
        <w:t>ć 2: Planowanie i </w:t>
      </w:r>
      <w:r w:rsidRPr="00645C5E">
        <w:rPr>
          <w:rFonts w:ascii="Tahoma" w:hAnsi="Tahoma" w:cs="Tahoma"/>
          <w:sz w:val="18"/>
          <w:szCs w:val="18"/>
        </w:rPr>
        <w:t>wykonywanie instalacji wewnątrz budynków.</w:t>
      </w:r>
    </w:p>
    <w:p w14:paraId="1F1730EA" w14:textId="77777777"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t>PN-EN 50174-1:2018-08 Technika informatyczna – Instalacja okablowania – Część 1: Specyfikacja instalacji i zapewnienia jakości.</w:t>
      </w:r>
    </w:p>
    <w:p w14:paraId="57BC3934" w14:textId="77777777"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t>PN-EN 50346:2004/A2:2010 Technika informatyczna – Instalacja okablowania – Badanie zainstalowanego okablowania.</w:t>
      </w:r>
    </w:p>
    <w:p w14:paraId="6AEB6292" w14:textId="77777777" w:rsidR="0086430C" w:rsidRPr="00645C5E" w:rsidRDefault="0086430C" w:rsidP="00D50709">
      <w:pPr>
        <w:spacing w:after="0" w:line="276" w:lineRule="auto"/>
        <w:rPr>
          <w:rFonts w:ascii="Tahoma" w:hAnsi="Tahoma" w:cs="Tahoma"/>
          <w:sz w:val="18"/>
          <w:szCs w:val="18"/>
        </w:rPr>
      </w:pPr>
      <w:r w:rsidRPr="00645C5E">
        <w:rPr>
          <w:rFonts w:ascii="Tahoma" w:hAnsi="Tahoma" w:cs="Tahoma"/>
          <w:sz w:val="18"/>
          <w:szCs w:val="18"/>
        </w:rPr>
        <w:t>•</w:t>
      </w:r>
      <w:r w:rsidRPr="00645C5E">
        <w:rPr>
          <w:rFonts w:ascii="Tahoma" w:hAnsi="Tahoma" w:cs="Tahoma"/>
          <w:sz w:val="18"/>
          <w:szCs w:val="18"/>
        </w:rPr>
        <w:tab/>
      </w:r>
      <w:proofErr w:type="spellStart"/>
      <w:r w:rsidRPr="00645C5E">
        <w:rPr>
          <w:rFonts w:ascii="Tahoma" w:hAnsi="Tahoma" w:cs="Tahoma"/>
          <w:sz w:val="18"/>
          <w:szCs w:val="18"/>
        </w:rPr>
        <w:t>Inernational</w:t>
      </w:r>
      <w:proofErr w:type="spellEnd"/>
      <w:r w:rsidRPr="00645C5E">
        <w:rPr>
          <w:rFonts w:ascii="Tahoma" w:hAnsi="Tahoma" w:cs="Tahoma"/>
          <w:sz w:val="18"/>
          <w:szCs w:val="18"/>
        </w:rPr>
        <w:t xml:space="preserve"> standard ISO/IEC 11801: Information </w:t>
      </w:r>
      <w:proofErr w:type="spellStart"/>
      <w:r w:rsidRPr="00645C5E">
        <w:rPr>
          <w:rFonts w:ascii="Tahoma" w:hAnsi="Tahoma" w:cs="Tahoma"/>
          <w:sz w:val="18"/>
          <w:szCs w:val="18"/>
        </w:rPr>
        <w:t>technology</w:t>
      </w:r>
      <w:proofErr w:type="spellEnd"/>
      <w:r w:rsidRPr="00645C5E">
        <w:rPr>
          <w:rFonts w:ascii="Tahoma" w:hAnsi="Tahoma" w:cs="Tahoma"/>
          <w:sz w:val="18"/>
          <w:szCs w:val="18"/>
        </w:rPr>
        <w:t xml:space="preserve"> – </w:t>
      </w:r>
      <w:proofErr w:type="spellStart"/>
      <w:r w:rsidRPr="00645C5E">
        <w:rPr>
          <w:rFonts w:ascii="Tahoma" w:hAnsi="Tahoma" w:cs="Tahoma"/>
          <w:sz w:val="18"/>
          <w:szCs w:val="18"/>
        </w:rPr>
        <w:t>Generic</w:t>
      </w:r>
      <w:proofErr w:type="spellEnd"/>
      <w:r w:rsidRPr="00645C5E">
        <w:rPr>
          <w:rFonts w:ascii="Tahoma" w:hAnsi="Tahoma" w:cs="Tahoma"/>
          <w:sz w:val="18"/>
          <w:szCs w:val="18"/>
        </w:rPr>
        <w:t xml:space="preserve"> </w:t>
      </w:r>
      <w:proofErr w:type="spellStart"/>
      <w:r w:rsidRPr="00645C5E">
        <w:rPr>
          <w:rFonts w:ascii="Tahoma" w:hAnsi="Tahoma" w:cs="Tahoma"/>
          <w:sz w:val="18"/>
          <w:szCs w:val="18"/>
        </w:rPr>
        <w:t>cabling</w:t>
      </w:r>
      <w:proofErr w:type="spellEnd"/>
      <w:r w:rsidRPr="00645C5E">
        <w:rPr>
          <w:rFonts w:ascii="Tahoma" w:hAnsi="Tahoma" w:cs="Tahoma"/>
          <w:sz w:val="18"/>
          <w:szCs w:val="18"/>
        </w:rPr>
        <w:t xml:space="preserve"> for </w:t>
      </w:r>
      <w:proofErr w:type="spellStart"/>
      <w:r w:rsidRPr="00645C5E">
        <w:rPr>
          <w:rFonts w:ascii="Tahoma" w:hAnsi="Tahoma" w:cs="Tahoma"/>
          <w:sz w:val="18"/>
          <w:szCs w:val="18"/>
        </w:rPr>
        <w:t>customer</w:t>
      </w:r>
      <w:proofErr w:type="spellEnd"/>
      <w:r w:rsidRPr="00645C5E">
        <w:rPr>
          <w:rFonts w:ascii="Tahoma" w:hAnsi="Tahoma" w:cs="Tahoma"/>
          <w:sz w:val="18"/>
          <w:szCs w:val="18"/>
        </w:rPr>
        <w:t xml:space="preserve"> </w:t>
      </w:r>
      <w:proofErr w:type="spellStart"/>
      <w:r w:rsidRPr="00645C5E">
        <w:rPr>
          <w:rFonts w:ascii="Tahoma" w:hAnsi="Tahoma" w:cs="Tahoma"/>
          <w:sz w:val="18"/>
          <w:szCs w:val="18"/>
        </w:rPr>
        <w:t>premises</w:t>
      </w:r>
      <w:proofErr w:type="spellEnd"/>
      <w:r w:rsidRPr="00645C5E">
        <w:rPr>
          <w:rFonts w:ascii="Tahoma" w:hAnsi="Tahoma" w:cs="Tahoma"/>
          <w:sz w:val="18"/>
          <w:szCs w:val="18"/>
        </w:rPr>
        <w:t>.</w:t>
      </w:r>
    </w:p>
    <w:p w14:paraId="3B96FFA6" w14:textId="40351F61" w:rsidR="00E8797E" w:rsidRPr="00645C5E" w:rsidRDefault="00E8797E" w:rsidP="00D50709">
      <w:pPr>
        <w:spacing w:after="0" w:line="276" w:lineRule="auto"/>
        <w:ind w:left="360"/>
        <w:rPr>
          <w:rFonts w:ascii="Tahoma" w:hAnsi="Tahoma" w:cs="Tahoma"/>
          <w:sz w:val="18"/>
          <w:szCs w:val="18"/>
        </w:rPr>
      </w:pPr>
    </w:p>
    <w:p w14:paraId="454D75F5" w14:textId="073E11F8" w:rsidR="006A723A" w:rsidRPr="00645C5E" w:rsidRDefault="006A723A" w:rsidP="00D50709">
      <w:pPr>
        <w:spacing w:after="0" w:line="276" w:lineRule="auto"/>
        <w:rPr>
          <w:rFonts w:ascii="Tahoma" w:hAnsi="Tahoma" w:cs="Tahoma"/>
          <w:sz w:val="18"/>
          <w:szCs w:val="18"/>
        </w:rPr>
      </w:pPr>
      <w:r w:rsidRPr="00645C5E">
        <w:rPr>
          <w:rFonts w:ascii="Tahoma" w:hAnsi="Tahoma" w:cs="Tahoma"/>
          <w:sz w:val="18"/>
          <w:szCs w:val="18"/>
        </w:rPr>
        <w:t xml:space="preserve">Całość instalacji okablowania strukturalnego miedzianego powinna </w:t>
      </w:r>
      <w:r w:rsidR="00EB5D56" w:rsidRPr="00645C5E">
        <w:rPr>
          <w:rFonts w:ascii="Tahoma" w:hAnsi="Tahoma" w:cs="Tahoma"/>
          <w:sz w:val="18"/>
          <w:szCs w:val="18"/>
        </w:rPr>
        <w:t>być przetestowana na zgodność z </w:t>
      </w:r>
      <w:r w:rsidRPr="00645C5E">
        <w:rPr>
          <w:rFonts w:ascii="Tahoma" w:hAnsi="Tahoma" w:cs="Tahoma"/>
          <w:sz w:val="18"/>
          <w:szCs w:val="18"/>
        </w:rPr>
        <w:t xml:space="preserve">klasą E przy zastosowaniu miernika o poziomie dokładności pomiaru co najmniej </w:t>
      </w:r>
      <w:proofErr w:type="spellStart"/>
      <w:r w:rsidRPr="00645C5E">
        <w:rPr>
          <w:rFonts w:ascii="Tahoma" w:hAnsi="Tahoma" w:cs="Tahoma"/>
          <w:sz w:val="18"/>
          <w:szCs w:val="18"/>
        </w:rPr>
        <w:t>level</w:t>
      </w:r>
      <w:proofErr w:type="spellEnd"/>
      <w:r w:rsidRPr="00645C5E">
        <w:rPr>
          <w:rFonts w:ascii="Tahoma" w:hAnsi="Tahoma" w:cs="Tahoma"/>
          <w:sz w:val="18"/>
          <w:szCs w:val="18"/>
        </w:rPr>
        <w:t xml:space="preserve"> IV.</w:t>
      </w:r>
    </w:p>
    <w:p w14:paraId="510198BD" w14:textId="77777777" w:rsidR="006A723A" w:rsidRPr="00645C5E" w:rsidRDefault="006A723A" w:rsidP="00D50709">
      <w:pPr>
        <w:spacing w:after="0" w:line="276" w:lineRule="auto"/>
        <w:ind w:left="360"/>
        <w:rPr>
          <w:rFonts w:ascii="Tahoma" w:hAnsi="Tahoma" w:cs="Tahoma"/>
          <w:sz w:val="18"/>
          <w:szCs w:val="18"/>
        </w:rPr>
      </w:pPr>
    </w:p>
    <w:p w14:paraId="2ADA6816" w14:textId="77777777" w:rsidR="00A74FC6" w:rsidRPr="00645C5E" w:rsidRDefault="008211F0" w:rsidP="00D50709">
      <w:pPr>
        <w:pStyle w:val="Nagwek1"/>
        <w:spacing w:before="0" w:line="276" w:lineRule="auto"/>
        <w:rPr>
          <w:rFonts w:ascii="Tahoma" w:hAnsi="Tahoma" w:cs="Tahoma"/>
          <w:sz w:val="18"/>
          <w:szCs w:val="18"/>
        </w:rPr>
      </w:pPr>
      <w:r w:rsidRPr="00645C5E">
        <w:rPr>
          <w:rFonts w:ascii="Tahoma" w:hAnsi="Tahoma" w:cs="Tahoma"/>
          <w:sz w:val="18"/>
          <w:szCs w:val="18"/>
        </w:rPr>
        <w:t>Wymagania ogó</w:t>
      </w:r>
      <w:r w:rsidR="00A74FC6" w:rsidRPr="00645C5E">
        <w:rPr>
          <w:rFonts w:ascii="Tahoma" w:hAnsi="Tahoma" w:cs="Tahoma"/>
          <w:sz w:val="18"/>
          <w:szCs w:val="18"/>
        </w:rPr>
        <w:t>lne</w:t>
      </w:r>
      <w:r w:rsidR="004C396D" w:rsidRPr="00645C5E">
        <w:rPr>
          <w:rFonts w:ascii="Tahoma" w:hAnsi="Tahoma" w:cs="Tahoma"/>
          <w:sz w:val="18"/>
          <w:szCs w:val="18"/>
        </w:rPr>
        <w:t>.</w:t>
      </w:r>
    </w:p>
    <w:p w14:paraId="17D7D33C" w14:textId="77777777" w:rsidR="00A74FC6" w:rsidRPr="00645C5E" w:rsidRDefault="00A74FC6" w:rsidP="00D50709">
      <w:pPr>
        <w:pStyle w:val="Nagwek2"/>
        <w:spacing w:before="0" w:line="276" w:lineRule="auto"/>
        <w:rPr>
          <w:rFonts w:ascii="Tahoma" w:hAnsi="Tahoma" w:cs="Tahoma"/>
          <w:sz w:val="18"/>
          <w:szCs w:val="18"/>
        </w:rPr>
      </w:pPr>
      <w:r w:rsidRPr="00645C5E">
        <w:rPr>
          <w:rFonts w:ascii="Tahoma" w:hAnsi="Tahoma" w:cs="Tahoma"/>
          <w:sz w:val="18"/>
          <w:szCs w:val="18"/>
        </w:rPr>
        <w:t>P</w:t>
      </w:r>
      <w:r w:rsidR="008211F0" w:rsidRPr="00645C5E">
        <w:rPr>
          <w:rFonts w:ascii="Tahoma" w:hAnsi="Tahoma" w:cs="Tahoma"/>
          <w:sz w:val="18"/>
          <w:szCs w:val="18"/>
        </w:rPr>
        <w:t>roducent</w:t>
      </w:r>
      <w:r w:rsidRPr="00645C5E">
        <w:rPr>
          <w:rFonts w:ascii="Tahoma" w:hAnsi="Tahoma" w:cs="Tahoma"/>
          <w:sz w:val="18"/>
          <w:szCs w:val="18"/>
        </w:rPr>
        <w:t xml:space="preserve"> systemu okablowania strukturalnego</w:t>
      </w:r>
    </w:p>
    <w:p w14:paraId="4DCF63F6" w14:textId="77777777" w:rsidR="004C396D" w:rsidRPr="00645C5E" w:rsidRDefault="004C396D" w:rsidP="00D50709">
      <w:pPr>
        <w:spacing w:after="0" w:line="276" w:lineRule="auto"/>
        <w:ind w:left="360"/>
        <w:rPr>
          <w:rFonts w:ascii="Tahoma" w:hAnsi="Tahoma" w:cs="Tahoma"/>
          <w:sz w:val="18"/>
          <w:szCs w:val="18"/>
        </w:rPr>
      </w:pPr>
      <w:r w:rsidRPr="00645C5E">
        <w:rPr>
          <w:rFonts w:ascii="Tahoma" w:hAnsi="Tahoma" w:cs="Tahoma"/>
          <w:sz w:val="18"/>
          <w:szCs w:val="18"/>
        </w:rPr>
        <w:lastRenderedPageBreak/>
        <w:t xml:space="preserve">Poniżej przedstawiono minimalne wymaganie jakie musi spełniać producent oferowanego okablowania strukturalnego. </w:t>
      </w:r>
      <w:r w:rsidR="00253032" w:rsidRPr="00645C5E">
        <w:rPr>
          <w:rFonts w:ascii="Tahoma" w:hAnsi="Tahoma" w:cs="Tahoma"/>
          <w:sz w:val="18"/>
          <w:szCs w:val="18"/>
        </w:rPr>
        <w:t>Należy je potwierdzić przedstawieniem odpowiednich certyfikatów</w:t>
      </w:r>
      <w:r w:rsidR="00B84FDE" w:rsidRPr="00645C5E">
        <w:rPr>
          <w:rFonts w:ascii="Tahoma" w:hAnsi="Tahoma" w:cs="Tahoma"/>
          <w:sz w:val="18"/>
          <w:szCs w:val="18"/>
        </w:rPr>
        <w:t xml:space="preserve"> lub oświadczeń producenta</w:t>
      </w:r>
      <w:r w:rsidR="00253032" w:rsidRPr="00645C5E">
        <w:rPr>
          <w:rFonts w:ascii="Tahoma" w:hAnsi="Tahoma" w:cs="Tahoma"/>
          <w:sz w:val="18"/>
          <w:szCs w:val="18"/>
        </w:rPr>
        <w:t>.</w:t>
      </w:r>
    </w:p>
    <w:p w14:paraId="283AB2EE" w14:textId="0665F1D5" w:rsidR="008211F0" w:rsidRPr="00645C5E" w:rsidRDefault="008211F0" w:rsidP="00D50709">
      <w:pPr>
        <w:pStyle w:val="Nagwek3"/>
        <w:spacing w:before="0" w:line="276" w:lineRule="auto"/>
        <w:rPr>
          <w:rFonts w:ascii="Tahoma" w:hAnsi="Tahoma" w:cs="Tahoma"/>
          <w:sz w:val="18"/>
          <w:szCs w:val="18"/>
        </w:rPr>
      </w:pPr>
      <w:r w:rsidRPr="00645C5E">
        <w:rPr>
          <w:rFonts w:ascii="Tahoma" w:hAnsi="Tahoma" w:cs="Tahoma"/>
          <w:sz w:val="18"/>
          <w:szCs w:val="18"/>
        </w:rPr>
        <w:t>ISO 9001</w:t>
      </w:r>
    </w:p>
    <w:p w14:paraId="6EEF10C7" w14:textId="6953DAD6" w:rsidR="00455FAD" w:rsidRPr="00645C5E" w:rsidRDefault="00455FAD" w:rsidP="00D50709">
      <w:pPr>
        <w:spacing w:after="0" w:line="276" w:lineRule="auto"/>
        <w:ind w:left="395"/>
        <w:rPr>
          <w:rFonts w:ascii="Tahoma" w:hAnsi="Tahoma" w:cs="Tahoma"/>
          <w:sz w:val="18"/>
          <w:szCs w:val="18"/>
        </w:rPr>
      </w:pPr>
      <w:r w:rsidRPr="00645C5E">
        <w:rPr>
          <w:rFonts w:ascii="Tahoma" w:hAnsi="Tahoma" w:cs="Tahoma"/>
          <w:sz w:val="18"/>
          <w:szCs w:val="18"/>
        </w:rPr>
        <w:t>Producent okablowania strukturalnego musi posiadać wdrożony system zapewnienia jakości ISO 9001 poświadczony odpowiednim Certyfikatem.</w:t>
      </w:r>
    </w:p>
    <w:p w14:paraId="64638499" w14:textId="19342092" w:rsidR="008211F0" w:rsidRPr="00645C5E" w:rsidRDefault="00455FAD" w:rsidP="00D50709">
      <w:pPr>
        <w:pStyle w:val="Nagwek3"/>
        <w:spacing w:before="0" w:line="276" w:lineRule="auto"/>
        <w:rPr>
          <w:rFonts w:ascii="Tahoma" w:hAnsi="Tahoma" w:cs="Tahoma"/>
          <w:sz w:val="18"/>
          <w:szCs w:val="18"/>
        </w:rPr>
      </w:pPr>
      <w:r w:rsidRPr="00645C5E">
        <w:rPr>
          <w:rFonts w:ascii="Tahoma" w:hAnsi="Tahoma" w:cs="Tahoma"/>
          <w:sz w:val="18"/>
          <w:szCs w:val="18"/>
        </w:rPr>
        <w:t xml:space="preserve"> </w:t>
      </w:r>
      <w:r w:rsidR="008211F0" w:rsidRPr="00645C5E">
        <w:rPr>
          <w:rFonts w:ascii="Tahoma" w:hAnsi="Tahoma" w:cs="Tahoma"/>
          <w:sz w:val="18"/>
          <w:szCs w:val="18"/>
        </w:rPr>
        <w:t>ISO 14001</w:t>
      </w:r>
    </w:p>
    <w:p w14:paraId="58E2C769" w14:textId="53E3F08D" w:rsidR="00455FAD" w:rsidRPr="00645C5E" w:rsidRDefault="00455FAD" w:rsidP="00D50709">
      <w:pPr>
        <w:spacing w:after="0" w:line="276" w:lineRule="auto"/>
        <w:ind w:left="360"/>
        <w:rPr>
          <w:rFonts w:ascii="Tahoma" w:hAnsi="Tahoma" w:cs="Tahoma"/>
          <w:sz w:val="18"/>
          <w:szCs w:val="18"/>
        </w:rPr>
      </w:pPr>
      <w:r w:rsidRPr="00645C5E">
        <w:rPr>
          <w:rFonts w:ascii="Tahoma" w:hAnsi="Tahoma" w:cs="Tahoma"/>
          <w:sz w:val="18"/>
          <w:szCs w:val="18"/>
        </w:rPr>
        <w:t>Producent okablowania strukturalnego musi posiadać aktualny certyfikat zgodności z normą ISO 1400</w:t>
      </w:r>
      <w:r w:rsidR="0086430C" w:rsidRPr="00645C5E">
        <w:rPr>
          <w:rFonts w:ascii="Tahoma" w:hAnsi="Tahoma" w:cs="Tahoma"/>
          <w:sz w:val="18"/>
          <w:szCs w:val="18"/>
        </w:rPr>
        <w:t>1.</w:t>
      </w:r>
      <w:r w:rsidRPr="00645C5E">
        <w:rPr>
          <w:rFonts w:ascii="Tahoma" w:hAnsi="Tahoma" w:cs="Tahoma"/>
          <w:sz w:val="18"/>
          <w:szCs w:val="18"/>
        </w:rPr>
        <w:t xml:space="preserve"> dotyczący: Projektowania, rozwoju, produkcji i dostaw rozwiązań w zakresie zarządzania informacją i </w:t>
      </w:r>
      <w:proofErr w:type="spellStart"/>
      <w:r w:rsidRPr="00645C5E">
        <w:rPr>
          <w:rFonts w:ascii="Tahoma" w:hAnsi="Tahoma" w:cs="Tahoma"/>
          <w:sz w:val="18"/>
          <w:szCs w:val="18"/>
        </w:rPr>
        <w:t>przesyłem</w:t>
      </w:r>
      <w:proofErr w:type="spellEnd"/>
      <w:r w:rsidRPr="00645C5E">
        <w:rPr>
          <w:rFonts w:ascii="Tahoma" w:hAnsi="Tahoma" w:cs="Tahoma"/>
          <w:sz w:val="18"/>
          <w:szCs w:val="18"/>
        </w:rPr>
        <w:t xml:space="preserve"> danych, które umożliwiają właścicielom infrastruktury na efektywne planowanie, zakupy, wdrożenia, zabezpieczenie i zarządzanie ich własną infrastrukturą warstwy fizycznej przez cały okres eksploatacji.</w:t>
      </w:r>
    </w:p>
    <w:p w14:paraId="38389905" w14:textId="77777777" w:rsidR="00A74FC6" w:rsidRPr="00645C5E" w:rsidRDefault="00A74FC6" w:rsidP="00D50709">
      <w:pPr>
        <w:pStyle w:val="Nagwek2"/>
        <w:spacing w:before="0" w:line="276" w:lineRule="auto"/>
        <w:rPr>
          <w:rFonts w:ascii="Tahoma" w:hAnsi="Tahoma" w:cs="Tahoma"/>
          <w:sz w:val="18"/>
          <w:szCs w:val="18"/>
        </w:rPr>
      </w:pPr>
      <w:r w:rsidRPr="00645C5E">
        <w:rPr>
          <w:rFonts w:ascii="Tahoma" w:hAnsi="Tahoma" w:cs="Tahoma"/>
          <w:sz w:val="18"/>
          <w:szCs w:val="18"/>
        </w:rPr>
        <w:t>System okablowania strukturalnego</w:t>
      </w:r>
    </w:p>
    <w:p w14:paraId="6E532E81" w14:textId="77777777" w:rsidR="00B84FDE" w:rsidRPr="00645C5E" w:rsidRDefault="00B84FDE" w:rsidP="00D50709">
      <w:pPr>
        <w:spacing w:after="0" w:line="276" w:lineRule="auto"/>
        <w:ind w:left="360"/>
        <w:rPr>
          <w:rFonts w:ascii="Tahoma" w:hAnsi="Tahoma" w:cs="Tahoma"/>
          <w:sz w:val="18"/>
          <w:szCs w:val="18"/>
        </w:rPr>
      </w:pPr>
      <w:r w:rsidRPr="00645C5E">
        <w:rPr>
          <w:rFonts w:ascii="Tahoma" w:hAnsi="Tahoma" w:cs="Tahoma"/>
          <w:sz w:val="18"/>
          <w:szCs w:val="18"/>
        </w:rPr>
        <w:t>Poniżej przedstawiono minimalne wymaganie jakie musi spełniać oferowany system okablowania strukturalnego. Należy je potwierdzić przedstawieniem odpowiednich certyfikatów lub oświadczeń producenta.</w:t>
      </w:r>
    </w:p>
    <w:p w14:paraId="082BF4F7" w14:textId="77777777" w:rsidR="008211F0" w:rsidRPr="00645C5E" w:rsidRDefault="00186F09" w:rsidP="00D50709">
      <w:pPr>
        <w:pStyle w:val="Nagwek3"/>
        <w:spacing w:before="0" w:line="276" w:lineRule="auto"/>
        <w:rPr>
          <w:rFonts w:ascii="Tahoma" w:hAnsi="Tahoma" w:cs="Tahoma"/>
          <w:sz w:val="18"/>
          <w:szCs w:val="18"/>
        </w:rPr>
      </w:pPr>
      <w:r w:rsidRPr="00645C5E">
        <w:rPr>
          <w:rFonts w:ascii="Tahoma" w:hAnsi="Tahoma" w:cs="Tahoma"/>
          <w:sz w:val="18"/>
          <w:szCs w:val="18"/>
        </w:rPr>
        <w:t xml:space="preserve"> Jednorodność </w:t>
      </w:r>
      <w:r w:rsidR="007C62C6" w:rsidRPr="00645C5E">
        <w:rPr>
          <w:rFonts w:ascii="Tahoma" w:hAnsi="Tahoma" w:cs="Tahoma"/>
          <w:sz w:val="18"/>
          <w:szCs w:val="18"/>
        </w:rPr>
        <w:t>komponentów</w:t>
      </w:r>
    </w:p>
    <w:p w14:paraId="19616300" w14:textId="77777777" w:rsidR="007C62C6" w:rsidRPr="00645C5E" w:rsidRDefault="007C62C6" w:rsidP="00D50709">
      <w:pPr>
        <w:spacing w:after="0" w:line="276" w:lineRule="auto"/>
        <w:rPr>
          <w:rFonts w:ascii="Tahoma" w:hAnsi="Tahoma" w:cs="Tahoma"/>
          <w:sz w:val="18"/>
          <w:szCs w:val="18"/>
        </w:rPr>
      </w:pPr>
      <w:r w:rsidRPr="00645C5E">
        <w:rPr>
          <w:rFonts w:ascii="Tahoma" w:hAnsi="Tahoma" w:cs="Tahoma"/>
          <w:sz w:val="18"/>
          <w:szCs w:val="18"/>
        </w:rPr>
        <w:t>Wszystkie elementy pasywne składające się na okablowanie strukturalne muszą być oznaczone nazwą lub znakiem firmowym, tego samego producenta okablowania i pochodzić z jednolitej oferty reprezentującej kompletny system. Nie dopuszcza się instalowania w torze transmisyjnym elementów pochodzących od różnych producentów</w:t>
      </w:r>
      <w:r w:rsidR="009E0CBC" w:rsidRPr="00645C5E">
        <w:rPr>
          <w:rFonts w:ascii="Tahoma" w:hAnsi="Tahoma" w:cs="Tahoma"/>
          <w:sz w:val="18"/>
          <w:szCs w:val="18"/>
        </w:rPr>
        <w:t xml:space="preserve"> w szczególności dotyczy to kabli transmisyjnych</w:t>
      </w:r>
      <w:r w:rsidRPr="00645C5E">
        <w:rPr>
          <w:rFonts w:ascii="Tahoma" w:hAnsi="Tahoma" w:cs="Tahoma"/>
          <w:sz w:val="18"/>
          <w:szCs w:val="18"/>
        </w:rPr>
        <w:t>.</w:t>
      </w:r>
    </w:p>
    <w:p w14:paraId="481FC47A" w14:textId="77777777" w:rsidR="008211F0" w:rsidRPr="00645C5E" w:rsidRDefault="00F22FEB" w:rsidP="00D50709">
      <w:pPr>
        <w:pStyle w:val="Nagwek3"/>
        <w:spacing w:before="0" w:line="276" w:lineRule="auto"/>
        <w:rPr>
          <w:rFonts w:ascii="Tahoma" w:hAnsi="Tahoma" w:cs="Tahoma"/>
          <w:sz w:val="18"/>
          <w:szCs w:val="18"/>
        </w:rPr>
      </w:pPr>
      <w:r w:rsidRPr="00645C5E">
        <w:rPr>
          <w:rFonts w:ascii="Tahoma" w:hAnsi="Tahoma" w:cs="Tahoma"/>
          <w:sz w:val="18"/>
          <w:szCs w:val="18"/>
        </w:rPr>
        <w:t xml:space="preserve"> Program gwarancyjny</w:t>
      </w:r>
    </w:p>
    <w:p w14:paraId="05C14F1F" w14:textId="54272933" w:rsidR="007C62C6" w:rsidRPr="00645C5E" w:rsidRDefault="00F22FEB" w:rsidP="00D50709">
      <w:pPr>
        <w:spacing w:after="0" w:line="276" w:lineRule="auto"/>
        <w:rPr>
          <w:rFonts w:ascii="Tahoma" w:hAnsi="Tahoma" w:cs="Tahoma"/>
          <w:sz w:val="18"/>
          <w:szCs w:val="18"/>
        </w:rPr>
      </w:pPr>
      <w:bookmarkStart w:id="1" w:name="_Hlk23253885"/>
      <w:r w:rsidRPr="00645C5E">
        <w:rPr>
          <w:rFonts w:ascii="Tahoma" w:hAnsi="Tahoma" w:cs="Tahoma"/>
          <w:b/>
          <w:sz w:val="18"/>
          <w:szCs w:val="18"/>
        </w:rPr>
        <w:t>Wykonane okablowanie strukturalne musi zostać objęte minimum 2</w:t>
      </w:r>
      <w:r w:rsidR="006A723A" w:rsidRPr="00645C5E">
        <w:rPr>
          <w:rFonts w:ascii="Tahoma" w:hAnsi="Tahoma" w:cs="Tahoma"/>
          <w:b/>
          <w:sz w:val="18"/>
          <w:szCs w:val="18"/>
        </w:rPr>
        <w:t>0</w:t>
      </w:r>
      <w:r w:rsidR="0051777D" w:rsidRPr="00645C5E">
        <w:rPr>
          <w:rFonts w:ascii="Tahoma" w:hAnsi="Tahoma" w:cs="Tahoma"/>
          <w:b/>
          <w:sz w:val="18"/>
          <w:szCs w:val="18"/>
        </w:rPr>
        <w:t>-</w:t>
      </w:r>
      <w:r w:rsidRPr="00645C5E">
        <w:rPr>
          <w:rFonts w:ascii="Tahoma" w:hAnsi="Tahoma" w:cs="Tahoma"/>
          <w:b/>
          <w:sz w:val="18"/>
          <w:szCs w:val="18"/>
        </w:rPr>
        <w:t>letnim certyfikatem gwarancyjnym</w:t>
      </w:r>
      <w:r w:rsidRPr="00645C5E">
        <w:rPr>
          <w:rFonts w:ascii="Tahoma" w:hAnsi="Tahoma" w:cs="Tahoma"/>
          <w:sz w:val="18"/>
          <w:szCs w:val="18"/>
        </w:rPr>
        <w:t xml:space="preserve"> wydanym przez producenta okablowania. W tym okresie powinny obowiązywać następujące </w:t>
      </w:r>
      <w:r w:rsidR="00FA1763" w:rsidRPr="00645C5E">
        <w:rPr>
          <w:rFonts w:ascii="Tahoma" w:hAnsi="Tahoma" w:cs="Tahoma"/>
          <w:sz w:val="18"/>
          <w:szCs w:val="18"/>
        </w:rPr>
        <w:t>gwarancje:</w:t>
      </w:r>
    </w:p>
    <w:p w14:paraId="640500B9" w14:textId="77777777" w:rsidR="00E60AC1" w:rsidRPr="00645C5E" w:rsidRDefault="00E60AC1" w:rsidP="00D50709">
      <w:pPr>
        <w:spacing w:after="0" w:line="276" w:lineRule="auto"/>
        <w:rPr>
          <w:rFonts w:ascii="Tahoma" w:hAnsi="Tahoma" w:cs="Tahoma"/>
          <w:sz w:val="18"/>
          <w:szCs w:val="18"/>
        </w:rPr>
      </w:pPr>
    </w:p>
    <w:p w14:paraId="2EF99658" w14:textId="77777777" w:rsidR="00FA1763" w:rsidRPr="00645C5E" w:rsidRDefault="00FA1763" w:rsidP="00D50709">
      <w:pPr>
        <w:spacing w:after="0" w:line="276" w:lineRule="auto"/>
        <w:rPr>
          <w:rFonts w:ascii="Tahoma" w:hAnsi="Tahoma" w:cs="Tahoma"/>
          <w:b/>
          <w:sz w:val="18"/>
          <w:szCs w:val="18"/>
        </w:rPr>
      </w:pPr>
      <w:r w:rsidRPr="00645C5E">
        <w:rPr>
          <w:rFonts w:ascii="Tahoma" w:hAnsi="Tahoma" w:cs="Tahoma"/>
          <w:b/>
          <w:sz w:val="18"/>
          <w:szCs w:val="18"/>
        </w:rPr>
        <w:t>Gwarancja komponentowa</w:t>
      </w:r>
    </w:p>
    <w:p w14:paraId="38097F57" w14:textId="77777777" w:rsidR="00FA1763" w:rsidRPr="00645C5E" w:rsidRDefault="00FA1763" w:rsidP="00D50709">
      <w:pPr>
        <w:spacing w:after="0" w:line="276" w:lineRule="auto"/>
        <w:rPr>
          <w:rFonts w:ascii="Tahoma" w:hAnsi="Tahoma" w:cs="Tahoma"/>
          <w:sz w:val="18"/>
          <w:szCs w:val="18"/>
        </w:rPr>
      </w:pPr>
      <w:r w:rsidRPr="00645C5E">
        <w:rPr>
          <w:rFonts w:ascii="Tahoma" w:hAnsi="Tahoma" w:cs="Tahoma"/>
          <w:sz w:val="18"/>
          <w:szCs w:val="18"/>
        </w:rPr>
        <w:t>Wszystkie komponenty certyfikowanego systemu będą wolne od usterek materiałowych oraz wykończeniowych pod warunkiem ich prawidłowego montażu i eksploatacji. Jeżeli jakiekolwiek komponent w Certyfikowanym Systemie Okablowania zostanie uznany za wadliwy i uniemożliwiający poprawną transmisję sygnałów elektrycznych, producent naprawi te elementy lub wymieni je na nowe, aby umożliwić transmisję takich sygnałów.</w:t>
      </w:r>
    </w:p>
    <w:p w14:paraId="5F67107C" w14:textId="77777777" w:rsidR="009C1855" w:rsidRPr="00645C5E" w:rsidRDefault="009C1855" w:rsidP="00D50709">
      <w:pPr>
        <w:autoSpaceDE w:val="0"/>
        <w:autoSpaceDN w:val="0"/>
        <w:adjustRightInd w:val="0"/>
        <w:spacing w:after="0" w:line="276" w:lineRule="auto"/>
        <w:ind w:left="708"/>
        <w:rPr>
          <w:rFonts w:ascii="Tahoma" w:hAnsi="Tahoma" w:cs="Tahoma"/>
          <w:sz w:val="18"/>
          <w:szCs w:val="18"/>
        </w:rPr>
      </w:pPr>
    </w:p>
    <w:p w14:paraId="0FF043C2" w14:textId="77777777" w:rsidR="00FA1763" w:rsidRPr="00645C5E" w:rsidRDefault="00FA1763" w:rsidP="00D50709">
      <w:pPr>
        <w:spacing w:after="0" w:line="276" w:lineRule="auto"/>
        <w:rPr>
          <w:rFonts w:ascii="Tahoma" w:hAnsi="Tahoma" w:cs="Tahoma"/>
          <w:b/>
          <w:sz w:val="18"/>
          <w:szCs w:val="18"/>
        </w:rPr>
      </w:pPr>
      <w:r w:rsidRPr="00645C5E">
        <w:rPr>
          <w:rFonts w:ascii="Tahoma" w:hAnsi="Tahoma" w:cs="Tahoma"/>
          <w:b/>
          <w:sz w:val="18"/>
          <w:szCs w:val="18"/>
        </w:rPr>
        <w:t>Gwarancja na działanie systemu</w:t>
      </w:r>
    </w:p>
    <w:p w14:paraId="0F6433BC" w14:textId="77777777" w:rsidR="00FA1763" w:rsidRPr="00645C5E" w:rsidRDefault="00FA1763" w:rsidP="00D50709">
      <w:pPr>
        <w:spacing w:after="0" w:line="276" w:lineRule="auto"/>
        <w:rPr>
          <w:rFonts w:ascii="Tahoma" w:hAnsi="Tahoma" w:cs="Tahoma"/>
          <w:sz w:val="18"/>
          <w:szCs w:val="18"/>
        </w:rPr>
      </w:pPr>
      <w:r w:rsidRPr="00645C5E">
        <w:rPr>
          <w:rFonts w:ascii="Tahoma" w:hAnsi="Tahoma" w:cs="Tahoma"/>
          <w:sz w:val="18"/>
          <w:szCs w:val="18"/>
        </w:rPr>
        <w:t>Łącza/kanały Certyfikowanego Systemu Okablowania będą spełniać parametry wydajności zgodne z kategorią, której dotyczy certyfikat. Jeżeli wydajność Certyfikowanego Systemu Okablowania okaże się niezgodna z kategorią, której dotyczy certyfikat (na podstawie wyników zgodnych z normami procedur testowych), producent naprawi lub wymieni komponenty w celu zapewnienia wydajności, której dotyczy certyfikat.</w:t>
      </w:r>
    </w:p>
    <w:p w14:paraId="12216700" w14:textId="77777777" w:rsidR="009C1855" w:rsidRPr="00645C5E" w:rsidRDefault="009C1855" w:rsidP="00D50709">
      <w:pPr>
        <w:autoSpaceDE w:val="0"/>
        <w:autoSpaceDN w:val="0"/>
        <w:adjustRightInd w:val="0"/>
        <w:spacing w:after="0" w:line="276" w:lineRule="auto"/>
        <w:ind w:left="708"/>
        <w:rPr>
          <w:rFonts w:ascii="Tahoma" w:hAnsi="Tahoma" w:cs="Tahoma"/>
          <w:sz w:val="18"/>
          <w:szCs w:val="18"/>
        </w:rPr>
      </w:pPr>
    </w:p>
    <w:p w14:paraId="26792B37" w14:textId="77777777" w:rsidR="00FA1763" w:rsidRPr="00645C5E" w:rsidRDefault="00FA1763" w:rsidP="00D50709">
      <w:pPr>
        <w:spacing w:after="0" w:line="276" w:lineRule="auto"/>
        <w:rPr>
          <w:rFonts w:ascii="Tahoma" w:hAnsi="Tahoma" w:cs="Tahoma"/>
          <w:b/>
          <w:sz w:val="18"/>
          <w:szCs w:val="18"/>
        </w:rPr>
      </w:pPr>
      <w:r w:rsidRPr="00645C5E">
        <w:rPr>
          <w:rFonts w:ascii="Tahoma" w:hAnsi="Tahoma" w:cs="Tahoma"/>
          <w:b/>
          <w:sz w:val="18"/>
          <w:szCs w:val="18"/>
        </w:rPr>
        <w:t>Gwarancja na aplikacje</w:t>
      </w:r>
    </w:p>
    <w:p w14:paraId="117BAA03" w14:textId="77777777" w:rsidR="00FA1763" w:rsidRPr="00645C5E" w:rsidRDefault="00FA1763" w:rsidP="00D50709">
      <w:pPr>
        <w:spacing w:after="0" w:line="276" w:lineRule="auto"/>
        <w:rPr>
          <w:rFonts w:ascii="Tahoma" w:hAnsi="Tahoma" w:cs="Tahoma"/>
          <w:sz w:val="18"/>
          <w:szCs w:val="18"/>
        </w:rPr>
      </w:pPr>
      <w:r w:rsidRPr="00645C5E">
        <w:rPr>
          <w:rFonts w:ascii="Tahoma" w:hAnsi="Tahoma" w:cs="Tahoma"/>
          <w:sz w:val="18"/>
          <w:szCs w:val="18"/>
        </w:rPr>
        <w:t xml:space="preserve">Certyfikowany System Okablowania będzie wolny od usterek uniemożliwiających działanie zgodnie z normami aplikacji i protokołów w ramach kategorii wydajności całego toru transmisyjnego, której dotyczy </w:t>
      </w:r>
      <w:r w:rsidRPr="00645C5E">
        <w:rPr>
          <w:rFonts w:ascii="Tahoma" w:hAnsi="Tahoma" w:cs="Tahoma"/>
          <w:sz w:val="18"/>
          <w:szCs w:val="18"/>
        </w:rPr>
        <w:lastRenderedPageBreak/>
        <w:t>certyfikat. Dotyczy to aplikacji/protokołów uznawanych przez komitety normalizacyjne IEEE, ANSI i ATM Forum oraz przeznaczonych specjalnie do transmisji przy użyciu okablowania zdefiniowanego w normach TIA /EIA/ 568, ISO IEC 11801, EN 50173. Jeżeli Certyfikowany System Okablowania uniemożliwi użytkownikowi końcowemu korzystanie z aplikacji/protokołów zgodnie z kategorią wydajności systemu, której dotyczy certyfikat, producent przeprowadzi diagnozę problemu i naprawi lub dostarczy nowe komponenty, które zapewnią skuteczną transmisję tych aplikacji i protokołów.</w:t>
      </w:r>
    </w:p>
    <w:bookmarkEnd w:id="1"/>
    <w:p w14:paraId="5035DE13" w14:textId="77777777" w:rsidR="00FA1763" w:rsidRPr="00645C5E" w:rsidRDefault="00FA1763" w:rsidP="00D50709">
      <w:pPr>
        <w:autoSpaceDE w:val="0"/>
        <w:autoSpaceDN w:val="0"/>
        <w:adjustRightInd w:val="0"/>
        <w:spacing w:after="0" w:line="276" w:lineRule="auto"/>
        <w:ind w:left="708"/>
        <w:rPr>
          <w:rFonts w:ascii="Tahoma" w:hAnsi="Tahoma" w:cs="Tahoma"/>
          <w:sz w:val="18"/>
          <w:szCs w:val="18"/>
        </w:rPr>
      </w:pPr>
    </w:p>
    <w:p w14:paraId="3D956674" w14:textId="77777777" w:rsidR="007C62C6" w:rsidRPr="00645C5E" w:rsidRDefault="00F22FEB" w:rsidP="00D50709">
      <w:pPr>
        <w:pStyle w:val="Nagwek3"/>
        <w:spacing w:before="0" w:line="276" w:lineRule="auto"/>
        <w:rPr>
          <w:rFonts w:ascii="Tahoma" w:hAnsi="Tahoma" w:cs="Tahoma"/>
          <w:sz w:val="18"/>
          <w:szCs w:val="18"/>
        </w:rPr>
      </w:pPr>
      <w:r w:rsidRPr="00645C5E">
        <w:rPr>
          <w:rFonts w:ascii="Tahoma" w:hAnsi="Tahoma" w:cs="Tahoma"/>
          <w:sz w:val="18"/>
          <w:szCs w:val="18"/>
        </w:rPr>
        <w:t xml:space="preserve"> Certyfikaty niezależnych laboratoriów</w:t>
      </w:r>
    </w:p>
    <w:p w14:paraId="32B3320C" w14:textId="71362954" w:rsidR="00E8797E" w:rsidRPr="00645C5E" w:rsidRDefault="006A723A" w:rsidP="00D50709">
      <w:pPr>
        <w:spacing w:after="0" w:line="276" w:lineRule="auto"/>
        <w:rPr>
          <w:rFonts w:ascii="Tahoma" w:hAnsi="Tahoma" w:cs="Tahoma"/>
          <w:sz w:val="18"/>
          <w:szCs w:val="18"/>
        </w:rPr>
      </w:pPr>
      <w:r w:rsidRPr="00645C5E">
        <w:rPr>
          <w:rFonts w:ascii="Tahoma" w:hAnsi="Tahoma" w:cs="Tahoma"/>
          <w:sz w:val="18"/>
          <w:szCs w:val="18"/>
        </w:rPr>
        <w:t>Przyjęte okablowanie strukturalne musi posiadać certyfikaty wydane przez niezależne laboratorium badawcze, np. GHMT. Delta, 3P, które potwierdzają wydajność klasy E w zakresie łącza 4-connector channel.</w:t>
      </w:r>
    </w:p>
    <w:p w14:paraId="45DC7559" w14:textId="77777777" w:rsidR="006A723A" w:rsidRPr="00645C5E" w:rsidRDefault="006A723A" w:rsidP="00D50709">
      <w:pPr>
        <w:spacing w:after="0" w:line="276" w:lineRule="auto"/>
        <w:rPr>
          <w:rFonts w:ascii="Tahoma" w:hAnsi="Tahoma" w:cs="Tahoma"/>
          <w:b/>
          <w:sz w:val="18"/>
          <w:szCs w:val="18"/>
        </w:rPr>
      </w:pPr>
    </w:p>
    <w:p w14:paraId="1F93BC6B" w14:textId="67B68F18" w:rsidR="00E8797E" w:rsidRPr="00645C5E" w:rsidRDefault="00E8797E" w:rsidP="00D50709">
      <w:pPr>
        <w:spacing w:after="0" w:line="276" w:lineRule="auto"/>
        <w:ind w:left="360"/>
        <w:rPr>
          <w:rFonts w:ascii="Tahoma" w:hAnsi="Tahoma" w:cs="Tahoma"/>
          <w:b/>
          <w:sz w:val="18"/>
          <w:szCs w:val="18"/>
        </w:rPr>
      </w:pPr>
      <w:r w:rsidRPr="00645C5E">
        <w:rPr>
          <w:rFonts w:ascii="Tahoma" w:hAnsi="Tahoma" w:cs="Tahoma"/>
          <w:b/>
          <w:sz w:val="18"/>
          <w:szCs w:val="18"/>
        </w:rPr>
        <w:t xml:space="preserve">Deklaracja Własności użytkowych dla kabli transmisyjnych – </w:t>
      </w:r>
      <w:r w:rsidRPr="00645C5E">
        <w:rPr>
          <w:rFonts w:ascii="Tahoma" w:hAnsi="Tahoma" w:cs="Tahoma"/>
          <w:sz w:val="18"/>
          <w:szCs w:val="18"/>
        </w:rPr>
        <w:t>kable zastosowane w systemie okablowani</w:t>
      </w:r>
      <w:r w:rsidR="00154D5C" w:rsidRPr="00645C5E">
        <w:rPr>
          <w:rFonts w:ascii="Tahoma" w:hAnsi="Tahoma" w:cs="Tahoma"/>
          <w:sz w:val="18"/>
          <w:szCs w:val="18"/>
        </w:rPr>
        <w:t>a</w:t>
      </w:r>
      <w:r w:rsidRPr="00645C5E">
        <w:rPr>
          <w:rFonts w:ascii="Tahoma" w:hAnsi="Tahoma" w:cs="Tahoma"/>
          <w:sz w:val="18"/>
          <w:szCs w:val="18"/>
        </w:rPr>
        <w:t xml:space="preserve"> strukturalnego musz</w:t>
      </w:r>
      <w:r w:rsidR="00154D5C" w:rsidRPr="00645C5E">
        <w:rPr>
          <w:rFonts w:ascii="Tahoma" w:hAnsi="Tahoma" w:cs="Tahoma"/>
          <w:sz w:val="18"/>
          <w:szCs w:val="18"/>
        </w:rPr>
        <w:t>ą</w:t>
      </w:r>
      <w:r w:rsidRPr="00645C5E">
        <w:rPr>
          <w:rFonts w:ascii="Tahoma" w:hAnsi="Tahoma" w:cs="Tahoma"/>
          <w:sz w:val="18"/>
          <w:szCs w:val="18"/>
        </w:rPr>
        <w:t xml:space="preserve"> być zgodne z </w:t>
      </w:r>
      <w:r w:rsidRPr="00645C5E">
        <w:rPr>
          <w:rStyle w:val="Pogrubienie"/>
          <w:rFonts w:ascii="Tahoma" w:hAnsi="Tahoma" w:cs="Tahoma"/>
          <w:b w:val="0"/>
          <w:sz w:val="18"/>
          <w:szCs w:val="18"/>
        </w:rPr>
        <w:t xml:space="preserve">EN 50575 z 1.12.2015 – oraz dyrektywą 305/2011 – dotycząca oznaczania powłok kabli oraz i zastosowania jako elementu trwałego konstrukcji budynku. Należy dostarczyć odpowiednie dokumenty potwierdzające klasę </w:t>
      </w:r>
      <w:proofErr w:type="spellStart"/>
      <w:r w:rsidRPr="00645C5E">
        <w:rPr>
          <w:rStyle w:val="Pogrubienie"/>
          <w:rFonts w:ascii="Tahoma" w:hAnsi="Tahoma" w:cs="Tahoma"/>
          <w:b w:val="0"/>
          <w:sz w:val="18"/>
          <w:szCs w:val="18"/>
        </w:rPr>
        <w:t>Eca</w:t>
      </w:r>
      <w:proofErr w:type="spellEnd"/>
      <w:r w:rsidRPr="00645C5E">
        <w:rPr>
          <w:rStyle w:val="Pogrubienie"/>
          <w:rFonts w:ascii="Tahoma" w:hAnsi="Tahoma" w:cs="Tahoma"/>
          <w:b w:val="0"/>
          <w:sz w:val="18"/>
          <w:szCs w:val="18"/>
        </w:rPr>
        <w:t xml:space="preserve"> dla kabli do budynków użyteczności publicznej.</w:t>
      </w:r>
    </w:p>
    <w:p w14:paraId="01B02858" w14:textId="77777777" w:rsidR="00E8797E" w:rsidRPr="00645C5E" w:rsidRDefault="00E8797E" w:rsidP="00D50709">
      <w:pPr>
        <w:spacing w:after="0" w:line="276" w:lineRule="auto"/>
        <w:rPr>
          <w:rFonts w:ascii="Tahoma" w:hAnsi="Tahoma" w:cs="Tahoma"/>
          <w:b/>
          <w:sz w:val="18"/>
          <w:szCs w:val="18"/>
        </w:rPr>
      </w:pPr>
    </w:p>
    <w:p w14:paraId="5E0878C8" w14:textId="77777777" w:rsidR="00A74FC6" w:rsidRPr="00645C5E" w:rsidRDefault="008211F0" w:rsidP="00D50709">
      <w:pPr>
        <w:pStyle w:val="Nagwek2"/>
        <w:spacing w:before="0" w:line="276" w:lineRule="auto"/>
        <w:rPr>
          <w:rFonts w:ascii="Tahoma" w:hAnsi="Tahoma" w:cs="Tahoma"/>
          <w:sz w:val="18"/>
          <w:szCs w:val="18"/>
        </w:rPr>
      </w:pPr>
      <w:r w:rsidRPr="00645C5E">
        <w:rPr>
          <w:rFonts w:ascii="Tahoma" w:hAnsi="Tahoma" w:cs="Tahoma"/>
          <w:sz w:val="18"/>
          <w:szCs w:val="18"/>
        </w:rPr>
        <w:t>Wykonawca</w:t>
      </w:r>
    </w:p>
    <w:p w14:paraId="060E6F12" w14:textId="77777777" w:rsidR="007D161F" w:rsidRPr="00645C5E" w:rsidRDefault="007D161F" w:rsidP="00D50709">
      <w:pPr>
        <w:spacing w:after="0" w:line="276" w:lineRule="auto"/>
        <w:rPr>
          <w:rFonts w:ascii="Tahoma" w:hAnsi="Tahoma" w:cs="Tahoma"/>
          <w:sz w:val="18"/>
          <w:szCs w:val="18"/>
        </w:rPr>
      </w:pPr>
      <w:r w:rsidRPr="00645C5E">
        <w:rPr>
          <w:rFonts w:ascii="Tahoma" w:hAnsi="Tahoma" w:cs="Tahoma"/>
          <w:sz w:val="18"/>
          <w:szCs w:val="18"/>
        </w:rPr>
        <w:t xml:space="preserve">Instalacja okablowania strukturalnego powinna być wykonywana przez firmę posiadającą ważne uprawnienia i certyfikat wydany przez producenta okablowania strukturalnego. W/w dokument należy załączyć do oferty będącej przedmiotem niniejszego postępowania przetargowego. </w:t>
      </w:r>
    </w:p>
    <w:p w14:paraId="72C7CAEB" w14:textId="77777777" w:rsidR="00E60AC1" w:rsidRPr="00645C5E" w:rsidRDefault="00E60AC1" w:rsidP="00D50709">
      <w:pPr>
        <w:shd w:val="clear" w:color="auto" w:fill="FFFFFF"/>
        <w:spacing w:after="0" w:line="276" w:lineRule="auto"/>
        <w:ind w:left="360"/>
        <w:rPr>
          <w:rFonts w:ascii="Tahoma" w:hAnsi="Tahoma" w:cs="Tahoma"/>
          <w:sz w:val="18"/>
          <w:szCs w:val="18"/>
        </w:rPr>
      </w:pPr>
    </w:p>
    <w:p w14:paraId="5F2CB915" w14:textId="77777777" w:rsidR="007D161F" w:rsidRPr="00645C5E" w:rsidRDefault="007D161F" w:rsidP="00D50709">
      <w:pPr>
        <w:spacing w:after="0" w:line="276" w:lineRule="auto"/>
        <w:rPr>
          <w:rFonts w:ascii="Tahoma" w:hAnsi="Tahoma" w:cs="Tahoma"/>
          <w:sz w:val="18"/>
          <w:szCs w:val="18"/>
        </w:rPr>
      </w:pPr>
      <w:r w:rsidRPr="00645C5E">
        <w:rPr>
          <w:rFonts w:ascii="Tahoma" w:hAnsi="Tahoma" w:cs="Tahoma"/>
          <w:sz w:val="18"/>
          <w:szCs w:val="18"/>
        </w:rPr>
        <w:t xml:space="preserve">Wymaga się, aby wykonawca posiadał minimum dwóch instalatorów </w:t>
      </w:r>
      <w:r w:rsidR="00427910" w:rsidRPr="00645C5E">
        <w:rPr>
          <w:rFonts w:ascii="Tahoma" w:hAnsi="Tahoma" w:cs="Tahoma"/>
          <w:sz w:val="18"/>
          <w:szCs w:val="18"/>
        </w:rPr>
        <w:t>mających</w:t>
      </w:r>
      <w:r w:rsidRPr="00645C5E">
        <w:rPr>
          <w:rFonts w:ascii="Tahoma" w:hAnsi="Tahoma" w:cs="Tahoma"/>
          <w:sz w:val="18"/>
          <w:szCs w:val="18"/>
        </w:rPr>
        <w:t xml:space="preserve"> autoryzacje producenta okablowania strukturalnego w zakresie projektowania, wykonywania, nadzoru, pomiarów oraz kwalifikowania do objęcia gwarancją. Należy to potwierdzić certyfikatami imiennymi wystawionymi przez producenta oferowanego okablowania strukturalnego. </w:t>
      </w:r>
    </w:p>
    <w:p w14:paraId="51C551FD" w14:textId="77777777" w:rsidR="00A74FC6" w:rsidRPr="00645C5E" w:rsidRDefault="00D02B2D" w:rsidP="00D50709">
      <w:pPr>
        <w:pStyle w:val="Nagwek1"/>
        <w:spacing w:before="0" w:line="276" w:lineRule="auto"/>
        <w:rPr>
          <w:rFonts w:ascii="Tahoma" w:hAnsi="Tahoma" w:cs="Tahoma"/>
          <w:sz w:val="18"/>
          <w:szCs w:val="18"/>
        </w:rPr>
      </w:pPr>
      <w:r w:rsidRPr="00645C5E">
        <w:rPr>
          <w:rFonts w:ascii="Tahoma" w:hAnsi="Tahoma" w:cs="Tahoma"/>
          <w:sz w:val="18"/>
          <w:szCs w:val="18"/>
        </w:rPr>
        <w:t>Wymagania techniczne</w:t>
      </w:r>
    </w:p>
    <w:p w14:paraId="19E73E50" w14:textId="77777777" w:rsidR="00AC7FCA" w:rsidRPr="00645C5E" w:rsidRDefault="00AC7FCA" w:rsidP="00D50709">
      <w:pPr>
        <w:spacing w:after="0" w:line="276" w:lineRule="auto"/>
        <w:rPr>
          <w:rFonts w:ascii="Tahoma" w:hAnsi="Tahoma" w:cs="Tahoma"/>
          <w:sz w:val="18"/>
          <w:szCs w:val="18"/>
        </w:rPr>
      </w:pPr>
      <w:r w:rsidRPr="00645C5E">
        <w:rPr>
          <w:rFonts w:ascii="Tahoma" w:hAnsi="Tahoma" w:cs="Tahoma"/>
          <w:sz w:val="18"/>
          <w:szCs w:val="18"/>
        </w:rPr>
        <w:t>UWAGA: podane parametry są przykładowe i wykonawca może zmienić dostawcę materiałów pod warunkiem zachowania parametrów technicznych zawartych w niniejszej specyfikacji.</w:t>
      </w:r>
    </w:p>
    <w:p w14:paraId="574E5003" w14:textId="77777777" w:rsidR="00863690" w:rsidRPr="00645C5E" w:rsidRDefault="00863690" w:rsidP="00D50709">
      <w:pPr>
        <w:pStyle w:val="Nagwek2"/>
        <w:spacing w:before="0" w:line="276" w:lineRule="auto"/>
        <w:rPr>
          <w:rFonts w:ascii="Tahoma" w:hAnsi="Tahoma" w:cs="Tahoma"/>
          <w:sz w:val="18"/>
          <w:szCs w:val="18"/>
        </w:rPr>
      </w:pPr>
      <w:r w:rsidRPr="00645C5E">
        <w:rPr>
          <w:rFonts w:ascii="Tahoma" w:hAnsi="Tahoma" w:cs="Tahoma"/>
          <w:sz w:val="18"/>
          <w:szCs w:val="18"/>
        </w:rPr>
        <w:t>Punkty dystrybucyjne</w:t>
      </w:r>
    </w:p>
    <w:p w14:paraId="726071D5" w14:textId="77777777" w:rsidR="008D4229" w:rsidRPr="00645C5E" w:rsidRDefault="008D4229" w:rsidP="00D50709">
      <w:pPr>
        <w:pStyle w:val="Nagwek3"/>
        <w:spacing w:before="0" w:line="276" w:lineRule="auto"/>
        <w:rPr>
          <w:rFonts w:ascii="Tahoma" w:hAnsi="Tahoma" w:cs="Tahoma"/>
          <w:sz w:val="18"/>
          <w:szCs w:val="18"/>
        </w:rPr>
      </w:pPr>
      <w:r w:rsidRPr="00645C5E">
        <w:rPr>
          <w:rFonts w:ascii="Tahoma" w:hAnsi="Tahoma" w:cs="Tahoma"/>
          <w:sz w:val="18"/>
          <w:szCs w:val="18"/>
        </w:rPr>
        <w:t>Szafy</w:t>
      </w:r>
    </w:p>
    <w:p w14:paraId="78FBE40C" w14:textId="335E4937" w:rsidR="00EC2387" w:rsidRPr="00645C5E" w:rsidRDefault="00EC2387" w:rsidP="00D50709">
      <w:pPr>
        <w:spacing w:after="0" w:line="276" w:lineRule="auto"/>
        <w:rPr>
          <w:rFonts w:ascii="Tahoma" w:hAnsi="Tahoma" w:cs="Tahoma"/>
          <w:sz w:val="18"/>
          <w:szCs w:val="18"/>
          <w:lang w:eastAsia="pl-PL"/>
        </w:rPr>
      </w:pPr>
      <w:bookmarkStart w:id="2" w:name="szafy"/>
      <w:bookmarkEnd w:id="2"/>
      <w:r w:rsidRPr="00645C5E">
        <w:rPr>
          <w:rFonts w:ascii="Tahoma" w:hAnsi="Tahoma" w:cs="Tahoma"/>
          <w:sz w:val="18"/>
          <w:szCs w:val="18"/>
          <w:lang w:eastAsia="pl-PL"/>
        </w:rPr>
        <w:t xml:space="preserve">Należy zastosować szafy umożliwiające montaż paneli krosowych. </w:t>
      </w:r>
    </w:p>
    <w:p w14:paraId="7268A14F" w14:textId="77777777" w:rsidR="00EC2387" w:rsidRPr="00645C5E" w:rsidRDefault="00EC2387" w:rsidP="00D50709">
      <w:pPr>
        <w:spacing w:after="0" w:line="276" w:lineRule="auto"/>
        <w:rPr>
          <w:rFonts w:ascii="Tahoma" w:hAnsi="Tahoma" w:cs="Tahoma"/>
          <w:sz w:val="18"/>
          <w:szCs w:val="18"/>
          <w:lang w:eastAsia="pl-PL"/>
        </w:rPr>
      </w:pPr>
    </w:p>
    <w:p w14:paraId="330144C4" w14:textId="16D56666" w:rsidR="00EC2387" w:rsidRPr="00645C5E" w:rsidRDefault="00EC2387" w:rsidP="00D50709">
      <w:pPr>
        <w:spacing w:after="0" w:line="276" w:lineRule="auto"/>
        <w:rPr>
          <w:rFonts w:ascii="Tahoma" w:hAnsi="Tahoma" w:cs="Tahoma"/>
          <w:sz w:val="18"/>
          <w:szCs w:val="18"/>
          <w:lang w:eastAsia="pl-PL"/>
        </w:rPr>
      </w:pPr>
      <w:r w:rsidRPr="00645C5E">
        <w:rPr>
          <w:rFonts w:ascii="Tahoma" w:hAnsi="Tahoma" w:cs="Tahoma"/>
          <w:sz w:val="18"/>
          <w:szCs w:val="18"/>
          <w:lang w:eastAsia="pl-PL"/>
        </w:rPr>
        <w:t>Wymagania dotyczące szaf</w:t>
      </w:r>
      <w:r w:rsidR="00A531C4" w:rsidRPr="00645C5E">
        <w:rPr>
          <w:rFonts w:ascii="Tahoma" w:hAnsi="Tahoma" w:cs="Tahoma"/>
          <w:sz w:val="18"/>
          <w:szCs w:val="18"/>
          <w:lang w:eastAsia="pl-PL"/>
        </w:rPr>
        <w:t xml:space="preserve"> stojących</w:t>
      </w:r>
      <w:r w:rsidRPr="00645C5E">
        <w:rPr>
          <w:rFonts w:ascii="Tahoma" w:hAnsi="Tahoma" w:cs="Tahoma"/>
          <w:sz w:val="18"/>
          <w:szCs w:val="18"/>
          <w:lang w:eastAsia="pl-PL"/>
        </w:rPr>
        <w:t>:</w:t>
      </w:r>
    </w:p>
    <w:p w14:paraId="52B7F0CA" w14:textId="77777777" w:rsidR="00EC2387" w:rsidRPr="00645C5E" w:rsidRDefault="00EC2387"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Wysokość: 42U</w:t>
      </w:r>
    </w:p>
    <w:p w14:paraId="759D4A33" w14:textId="77777777" w:rsidR="00EC2387" w:rsidRPr="00645C5E" w:rsidRDefault="00EC2387"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Szerokość: 800mm</w:t>
      </w:r>
    </w:p>
    <w:p w14:paraId="2E34780C" w14:textId="2809A1BB" w:rsidR="00EC2387" w:rsidRPr="00645C5E" w:rsidRDefault="00EC2387"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 xml:space="preserve">Dostępne głębokości: 800mm </w:t>
      </w:r>
    </w:p>
    <w:p w14:paraId="2DEE1F08" w14:textId="3CCA3DD2" w:rsidR="00EC2387" w:rsidRPr="00645C5E" w:rsidRDefault="00EC2387"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Standardowo szafy o głębokości 800 powinny być wyposażone w dwie pary belek nośnych</w:t>
      </w:r>
    </w:p>
    <w:p w14:paraId="23293200" w14:textId="77777777" w:rsidR="00EC2387" w:rsidRPr="00645C5E" w:rsidRDefault="00EC2387"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Powinna istnieć możliwość płynnej regulacji głębokości instalowania belek nośnych.</w:t>
      </w:r>
    </w:p>
    <w:p w14:paraId="6C164523" w14:textId="77777777"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Możliwość zainstalowania wentylatora sufitowego z termostatem lub bez, zapewniającego wymianę powietrza w szafie oraz efektywne chłodzenie zainstalowanego tam sprzętu aktywnego.</w:t>
      </w:r>
    </w:p>
    <w:p w14:paraId="6EB404A7" w14:textId="77777777"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Możliwość łączenia w zespoły kilku szaf.</w:t>
      </w:r>
    </w:p>
    <w:p w14:paraId="0B235E7A" w14:textId="5E6BC3C6"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Możliwość zastosowania cokołu umożliwiającego wprowadzenie kabli z dowolnej strony. Cokoły o głębokości 1000 mm.</w:t>
      </w:r>
    </w:p>
    <w:p w14:paraId="66EC1FB2" w14:textId="77777777"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Konstrukcja w postaci lekkiego szkieletu stalowego zapewniającego dużą wytrzymałość mechaniczną oraz niezbędną sztywność.</w:t>
      </w:r>
    </w:p>
    <w:p w14:paraId="0B88E468" w14:textId="76455F73"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 xml:space="preserve">Estetyczne, przeszklone drzwi przednie wyposażone w zamek patentowy z ryglem zapewniającym wysoki stopień ochrony przed niepowołanym dostępem. Uniwersalna konstrukcja drzwi powinna zapewniać możliwość otwierania na prawą lub lewą stronę. </w:t>
      </w:r>
    </w:p>
    <w:p w14:paraId="1DAF1D1C" w14:textId="77777777" w:rsidR="00EC2387" w:rsidRPr="00645C5E" w:rsidRDefault="00EC2387" w:rsidP="00D50709">
      <w:pPr>
        <w:numPr>
          <w:ilvl w:val="0"/>
          <w:numId w:val="18"/>
        </w:numPr>
        <w:spacing w:after="0" w:line="276" w:lineRule="auto"/>
        <w:rPr>
          <w:rFonts w:ascii="Tahoma" w:hAnsi="Tahoma" w:cs="Tahoma"/>
          <w:sz w:val="18"/>
          <w:szCs w:val="18"/>
        </w:rPr>
      </w:pPr>
      <w:proofErr w:type="spellStart"/>
      <w:r w:rsidRPr="00645C5E">
        <w:rPr>
          <w:rFonts w:ascii="Tahoma" w:hAnsi="Tahoma" w:cs="Tahoma"/>
          <w:sz w:val="18"/>
          <w:szCs w:val="18"/>
        </w:rPr>
        <w:t>Demontowalne</w:t>
      </w:r>
      <w:proofErr w:type="spellEnd"/>
      <w:r w:rsidRPr="00645C5E">
        <w:rPr>
          <w:rFonts w:ascii="Tahoma" w:hAnsi="Tahoma" w:cs="Tahoma"/>
          <w:sz w:val="18"/>
          <w:szCs w:val="18"/>
        </w:rPr>
        <w:t xml:space="preserve"> osłony boczne oraz osłonę tylną, zapewniające wygodny dostęp do wnętrza szafy z dowolnej strony. </w:t>
      </w:r>
    </w:p>
    <w:p w14:paraId="61FC7EE8" w14:textId="77777777"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Regulowane stopki umożliwiające łatwe wypoziomowanie szafy nawet przy znacznych nierównościach podłogi.</w:t>
      </w:r>
    </w:p>
    <w:p w14:paraId="2E9D6BEA" w14:textId="6C1E9FA1" w:rsidR="00EC2387" w:rsidRPr="00645C5E" w:rsidRDefault="00EC2387"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Pełne uziemienie wszystkich sekcji szafy bez konieczności osobnego zamawiania jakichkolwiek elementów uzupełniających.</w:t>
      </w:r>
    </w:p>
    <w:p w14:paraId="32ADF120" w14:textId="3BDF7991" w:rsidR="00A531C4" w:rsidRPr="00645C5E" w:rsidRDefault="00A531C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Szafy wyposażone zgodnie z projektem w:</w:t>
      </w:r>
    </w:p>
    <w:p w14:paraId="091B1574" w14:textId="77777777" w:rsidR="00A531C4" w:rsidRPr="00645C5E" w:rsidRDefault="00A531C4" w:rsidP="00D50709">
      <w:pPr>
        <w:numPr>
          <w:ilvl w:val="1"/>
          <w:numId w:val="18"/>
        </w:numPr>
        <w:spacing w:after="0" w:line="276" w:lineRule="auto"/>
        <w:rPr>
          <w:rFonts w:ascii="Tahoma" w:hAnsi="Tahoma" w:cs="Tahoma"/>
          <w:sz w:val="18"/>
          <w:szCs w:val="18"/>
        </w:rPr>
      </w:pPr>
      <w:proofErr w:type="spellStart"/>
      <w:r w:rsidRPr="00645C5E">
        <w:rPr>
          <w:rFonts w:ascii="Tahoma" w:hAnsi="Tahoma" w:cs="Tahoma"/>
          <w:sz w:val="18"/>
          <w:szCs w:val="18"/>
        </w:rPr>
        <w:t>organizery</w:t>
      </w:r>
      <w:proofErr w:type="spellEnd"/>
      <w:r w:rsidRPr="00645C5E">
        <w:rPr>
          <w:rFonts w:ascii="Tahoma" w:hAnsi="Tahoma" w:cs="Tahoma"/>
          <w:sz w:val="18"/>
          <w:szCs w:val="18"/>
        </w:rPr>
        <w:t xml:space="preserve"> kabli z 5-cioma dużymi uchwytami z tworzywa zalecana do szaf wolnostojących.</w:t>
      </w:r>
    </w:p>
    <w:p w14:paraId="074786D2" w14:textId="32BBA731" w:rsidR="00A531C4" w:rsidRPr="00645C5E" w:rsidRDefault="00A531C4" w:rsidP="00D50709">
      <w:pPr>
        <w:numPr>
          <w:ilvl w:val="1"/>
          <w:numId w:val="18"/>
        </w:numPr>
        <w:spacing w:after="0" w:line="276" w:lineRule="auto"/>
        <w:rPr>
          <w:rFonts w:ascii="Tahoma" w:hAnsi="Tahoma" w:cs="Tahoma"/>
          <w:sz w:val="18"/>
          <w:szCs w:val="18"/>
        </w:rPr>
      </w:pPr>
      <w:r w:rsidRPr="00645C5E">
        <w:rPr>
          <w:rFonts w:ascii="Tahoma" w:hAnsi="Tahoma" w:cs="Tahoma"/>
          <w:sz w:val="18"/>
          <w:szCs w:val="18"/>
        </w:rPr>
        <w:t xml:space="preserve">19" listwę zasilającą, 6x230V </w:t>
      </w:r>
      <w:proofErr w:type="spellStart"/>
      <w:r w:rsidRPr="00645C5E">
        <w:rPr>
          <w:rFonts w:ascii="Tahoma" w:hAnsi="Tahoma" w:cs="Tahoma"/>
          <w:sz w:val="18"/>
          <w:szCs w:val="18"/>
        </w:rPr>
        <w:t>Schuko</w:t>
      </w:r>
      <w:proofErr w:type="spellEnd"/>
      <w:r w:rsidRPr="00645C5E">
        <w:rPr>
          <w:rFonts w:ascii="Tahoma" w:hAnsi="Tahoma" w:cs="Tahoma"/>
          <w:sz w:val="18"/>
          <w:szCs w:val="18"/>
        </w:rPr>
        <w:t xml:space="preserve"> z ochroną PP i filtrem</w:t>
      </w:r>
    </w:p>
    <w:p w14:paraId="6409D3DF" w14:textId="1C6A5985" w:rsidR="00A531C4" w:rsidRPr="00645C5E" w:rsidRDefault="00A531C4" w:rsidP="00D50709">
      <w:pPr>
        <w:numPr>
          <w:ilvl w:val="1"/>
          <w:numId w:val="18"/>
        </w:numPr>
        <w:spacing w:after="0" w:line="276" w:lineRule="auto"/>
        <w:rPr>
          <w:rFonts w:ascii="Tahoma" w:hAnsi="Tahoma" w:cs="Tahoma"/>
          <w:sz w:val="18"/>
          <w:szCs w:val="18"/>
        </w:rPr>
      </w:pPr>
      <w:r w:rsidRPr="00645C5E">
        <w:rPr>
          <w:rFonts w:ascii="Tahoma" w:hAnsi="Tahoma" w:cs="Tahoma"/>
          <w:sz w:val="18"/>
          <w:szCs w:val="18"/>
        </w:rPr>
        <w:t>Panel wentylacyjny dachowy 3x35W z termostatem</w:t>
      </w:r>
    </w:p>
    <w:p w14:paraId="3D0F10D8" w14:textId="25C4685C" w:rsidR="00EC2387" w:rsidRPr="00645C5E" w:rsidRDefault="00A531C4" w:rsidP="00D50709">
      <w:pPr>
        <w:spacing w:after="0" w:line="276" w:lineRule="auto"/>
        <w:rPr>
          <w:rFonts w:ascii="Tahoma" w:hAnsi="Tahoma" w:cs="Tahoma"/>
          <w:sz w:val="18"/>
          <w:szCs w:val="18"/>
        </w:rPr>
      </w:pPr>
      <w:r w:rsidRPr="00645C5E">
        <w:rPr>
          <w:rFonts w:ascii="Tahoma" w:hAnsi="Tahoma" w:cs="Tahoma"/>
          <w:sz w:val="18"/>
          <w:szCs w:val="18"/>
        </w:rPr>
        <w:t>Wymagania dotyczące szaf wiszących:</w:t>
      </w:r>
    </w:p>
    <w:p w14:paraId="2297F73E" w14:textId="46564047" w:rsidR="00A531C4" w:rsidRPr="00645C5E" w:rsidRDefault="00A531C4"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Wysokość: 6U, 9U</w:t>
      </w:r>
    </w:p>
    <w:p w14:paraId="3AF4D373" w14:textId="28760722" w:rsidR="00A531C4" w:rsidRPr="00645C5E" w:rsidRDefault="00A531C4"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 xml:space="preserve">Szerokość: </w:t>
      </w:r>
      <w:r w:rsidR="00EE7474" w:rsidRPr="00645C5E">
        <w:rPr>
          <w:rFonts w:ascii="Tahoma" w:hAnsi="Tahoma" w:cs="Tahoma"/>
          <w:sz w:val="18"/>
          <w:szCs w:val="18"/>
          <w:lang w:eastAsia="pl-PL"/>
        </w:rPr>
        <w:t>6</w:t>
      </w:r>
      <w:r w:rsidRPr="00645C5E">
        <w:rPr>
          <w:rFonts w:ascii="Tahoma" w:hAnsi="Tahoma" w:cs="Tahoma"/>
          <w:sz w:val="18"/>
          <w:szCs w:val="18"/>
          <w:lang w:eastAsia="pl-PL"/>
        </w:rPr>
        <w:t>00mm</w:t>
      </w:r>
    </w:p>
    <w:p w14:paraId="5D60B905" w14:textId="236DF1F0" w:rsidR="00A531C4" w:rsidRPr="00645C5E" w:rsidRDefault="00A531C4" w:rsidP="00D50709">
      <w:pPr>
        <w:numPr>
          <w:ilvl w:val="0"/>
          <w:numId w:val="18"/>
        </w:numPr>
        <w:spacing w:after="0" w:line="276" w:lineRule="auto"/>
        <w:rPr>
          <w:rFonts w:ascii="Tahoma" w:hAnsi="Tahoma" w:cs="Tahoma"/>
          <w:sz w:val="18"/>
          <w:szCs w:val="18"/>
          <w:lang w:eastAsia="pl-PL"/>
        </w:rPr>
      </w:pPr>
      <w:r w:rsidRPr="00645C5E">
        <w:rPr>
          <w:rFonts w:ascii="Tahoma" w:hAnsi="Tahoma" w:cs="Tahoma"/>
          <w:sz w:val="18"/>
          <w:szCs w:val="18"/>
          <w:lang w:eastAsia="pl-PL"/>
        </w:rPr>
        <w:t xml:space="preserve">Dostępne głębokości: </w:t>
      </w:r>
      <w:r w:rsidR="00EE7474" w:rsidRPr="00645C5E">
        <w:rPr>
          <w:rFonts w:ascii="Tahoma" w:hAnsi="Tahoma" w:cs="Tahoma"/>
          <w:sz w:val="18"/>
          <w:szCs w:val="18"/>
          <w:lang w:eastAsia="pl-PL"/>
        </w:rPr>
        <w:t>495</w:t>
      </w:r>
      <w:r w:rsidRPr="00645C5E">
        <w:rPr>
          <w:rFonts w:ascii="Tahoma" w:hAnsi="Tahoma" w:cs="Tahoma"/>
          <w:sz w:val="18"/>
          <w:szCs w:val="18"/>
          <w:lang w:eastAsia="pl-PL"/>
        </w:rPr>
        <w:t xml:space="preserve">mm </w:t>
      </w:r>
    </w:p>
    <w:p w14:paraId="00B3C52C" w14:textId="5B80D09D"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Szafa Monoblok IP30 niedzielona, zdejmowane boki z opcją montażu wentylatora w dachu</w:t>
      </w:r>
    </w:p>
    <w:p w14:paraId="3C871F0D" w14:textId="77777777"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Maksymalne obciążenie mechaniczne</w:t>
      </w:r>
      <w:r w:rsidRPr="00645C5E">
        <w:rPr>
          <w:rFonts w:ascii="Tahoma" w:hAnsi="Tahoma" w:cs="Tahoma"/>
          <w:sz w:val="18"/>
          <w:szCs w:val="18"/>
        </w:rPr>
        <w:tab/>
        <w:t>30kg</w:t>
      </w:r>
    </w:p>
    <w:p w14:paraId="2820C74F" w14:textId="77777777"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Konstrukcja spawana z blachy stalowej, malowana proszkowo.</w:t>
      </w:r>
    </w:p>
    <w:p w14:paraId="31336756" w14:textId="0C34E36D" w:rsidR="00EE7474" w:rsidRPr="00645C5E" w:rsidRDefault="00EE7474" w:rsidP="00D50709">
      <w:pPr>
        <w:spacing w:after="0" w:line="276" w:lineRule="auto"/>
        <w:ind w:left="360"/>
        <w:rPr>
          <w:rFonts w:ascii="Tahoma" w:hAnsi="Tahoma" w:cs="Tahoma"/>
          <w:sz w:val="18"/>
          <w:szCs w:val="18"/>
        </w:rPr>
      </w:pPr>
      <w:r w:rsidRPr="00645C5E">
        <w:rPr>
          <w:rFonts w:ascii="Tahoma" w:hAnsi="Tahoma" w:cs="Tahoma"/>
          <w:sz w:val="18"/>
          <w:szCs w:val="18"/>
        </w:rPr>
        <w:t xml:space="preserve">• </w:t>
      </w:r>
      <w:r w:rsidRPr="00645C5E">
        <w:rPr>
          <w:rFonts w:ascii="Tahoma" w:hAnsi="Tahoma" w:cs="Tahoma"/>
          <w:sz w:val="18"/>
          <w:szCs w:val="18"/>
        </w:rPr>
        <w:tab/>
        <w:t>Drzwi pełne ze szkła, szyba klejona 5 mm, z zamkiem i dwoma kluczami.</w:t>
      </w:r>
    </w:p>
    <w:p w14:paraId="1C10290F" w14:textId="77777777" w:rsidR="00EE7474" w:rsidRPr="00645C5E" w:rsidRDefault="00EE7474" w:rsidP="00D50709">
      <w:pPr>
        <w:spacing w:after="0" w:line="276" w:lineRule="auto"/>
        <w:ind w:left="720"/>
        <w:rPr>
          <w:rFonts w:ascii="Tahoma" w:hAnsi="Tahoma" w:cs="Tahoma"/>
          <w:sz w:val="18"/>
          <w:szCs w:val="18"/>
        </w:rPr>
      </w:pPr>
      <w:r w:rsidRPr="00645C5E">
        <w:rPr>
          <w:rFonts w:ascii="Tahoma" w:hAnsi="Tahoma" w:cs="Tahoma"/>
          <w:sz w:val="18"/>
          <w:szCs w:val="18"/>
        </w:rPr>
        <w:t xml:space="preserve"> - Drzwi mocowane z prawej strony.</w:t>
      </w:r>
    </w:p>
    <w:p w14:paraId="3303DD9F" w14:textId="77777777" w:rsidR="00EE7474" w:rsidRPr="00645C5E" w:rsidRDefault="00EE7474" w:rsidP="00D50709">
      <w:pPr>
        <w:spacing w:after="0" w:line="276" w:lineRule="auto"/>
        <w:ind w:left="720"/>
        <w:rPr>
          <w:rFonts w:ascii="Tahoma" w:hAnsi="Tahoma" w:cs="Tahoma"/>
          <w:sz w:val="18"/>
          <w:szCs w:val="18"/>
        </w:rPr>
      </w:pPr>
      <w:r w:rsidRPr="00645C5E">
        <w:rPr>
          <w:rFonts w:ascii="Tahoma" w:hAnsi="Tahoma" w:cs="Tahoma"/>
          <w:sz w:val="18"/>
          <w:szCs w:val="18"/>
        </w:rPr>
        <w:t xml:space="preserve"> - Kąt otwarcia drzwi: 180°.</w:t>
      </w:r>
    </w:p>
    <w:p w14:paraId="64F06AA3" w14:textId="423D2015"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Ścianki boczne zdejmowane i zamykane.</w:t>
      </w:r>
    </w:p>
    <w:p w14:paraId="7637E23A" w14:textId="51B73827"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Szyny 19’’ (2 szt.) zainstalowane w przedniej części szafy, ocynkowane, z bezstopniową regulacją głębokości.</w:t>
      </w:r>
    </w:p>
    <w:p w14:paraId="5AEDBA47" w14:textId="6060AFE7"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Blacha dachowa i podłogowa wyposażona w 3 otwory instalacyjne przeznaczone do opcjonalnego wentylatora.</w:t>
      </w:r>
    </w:p>
    <w:p w14:paraId="08FBD004" w14:textId="79597246" w:rsidR="00EE7474" w:rsidRPr="00645C5E" w:rsidRDefault="00EE747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 xml:space="preserve">Przepusty kablowe znajdują się w dachu (1x), w podłodze (1x) i na tylnej ściance (2x). </w:t>
      </w:r>
    </w:p>
    <w:p w14:paraId="4C1450FC" w14:textId="4A306B2C" w:rsidR="00A531C4" w:rsidRPr="00645C5E" w:rsidRDefault="00A531C4" w:rsidP="00D50709">
      <w:pPr>
        <w:numPr>
          <w:ilvl w:val="0"/>
          <w:numId w:val="18"/>
        </w:numPr>
        <w:spacing w:after="0" w:line="276" w:lineRule="auto"/>
        <w:rPr>
          <w:rFonts w:ascii="Tahoma" w:hAnsi="Tahoma" w:cs="Tahoma"/>
          <w:sz w:val="18"/>
          <w:szCs w:val="18"/>
        </w:rPr>
      </w:pPr>
      <w:r w:rsidRPr="00645C5E">
        <w:rPr>
          <w:rFonts w:ascii="Tahoma" w:hAnsi="Tahoma" w:cs="Tahoma"/>
          <w:sz w:val="18"/>
          <w:szCs w:val="18"/>
        </w:rPr>
        <w:t>Szafy wyposażone zgodnie z projektem w:</w:t>
      </w:r>
    </w:p>
    <w:p w14:paraId="42739E8D" w14:textId="77777777" w:rsidR="00A531C4" w:rsidRPr="00645C5E" w:rsidRDefault="00A531C4" w:rsidP="00D50709">
      <w:pPr>
        <w:numPr>
          <w:ilvl w:val="1"/>
          <w:numId w:val="18"/>
        </w:numPr>
        <w:spacing w:after="0" w:line="276" w:lineRule="auto"/>
        <w:rPr>
          <w:rFonts w:ascii="Tahoma" w:hAnsi="Tahoma" w:cs="Tahoma"/>
          <w:sz w:val="18"/>
          <w:szCs w:val="18"/>
        </w:rPr>
      </w:pPr>
      <w:proofErr w:type="spellStart"/>
      <w:r w:rsidRPr="00645C5E">
        <w:rPr>
          <w:rFonts w:ascii="Tahoma" w:hAnsi="Tahoma" w:cs="Tahoma"/>
          <w:sz w:val="18"/>
          <w:szCs w:val="18"/>
        </w:rPr>
        <w:t>organizery</w:t>
      </w:r>
      <w:proofErr w:type="spellEnd"/>
      <w:r w:rsidRPr="00645C5E">
        <w:rPr>
          <w:rFonts w:ascii="Tahoma" w:hAnsi="Tahoma" w:cs="Tahoma"/>
          <w:sz w:val="18"/>
          <w:szCs w:val="18"/>
        </w:rPr>
        <w:t xml:space="preserve"> kabli z 5-cioma dużymi uchwytami z tworzywa zalecana do szaf wolnostojących.</w:t>
      </w:r>
    </w:p>
    <w:p w14:paraId="6B5DFD89" w14:textId="77777777" w:rsidR="00EE7474" w:rsidRPr="00645C5E" w:rsidRDefault="00A531C4" w:rsidP="00D50709">
      <w:pPr>
        <w:numPr>
          <w:ilvl w:val="1"/>
          <w:numId w:val="18"/>
        </w:numPr>
        <w:spacing w:after="0" w:line="276" w:lineRule="auto"/>
        <w:rPr>
          <w:rFonts w:ascii="Tahoma" w:hAnsi="Tahoma" w:cs="Tahoma"/>
          <w:sz w:val="18"/>
          <w:szCs w:val="18"/>
        </w:rPr>
      </w:pPr>
      <w:r w:rsidRPr="00645C5E">
        <w:rPr>
          <w:rFonts w:ascii="Tahoma" w:hAnsi="Tahoma" w:cs="Tahoma"/>
          <w:sz w:val="18"/>
          <w:szCs w:val="18"/>
        </w:rPr>
        <w:t xml:space="preserve">19" listwę zasilającą, 6x230V </w:t>
      </w:r>
      <w:proofErr w:type="spellStart"/>
      <w:r w:rsidRPr="00645C5E">
        <w:rPr>
          <w:rFonts w:ascii="Tahoma" w:hAnsi="Tahoma" w:cs="Tahoma"/>
          <w:sz w:val="18"/>
          <w:szCs w:val="18"/>
        </w:rPr>
        <w:t>Schuko</w:t>
      </w:r>
      <w:proofErr w:type="spellEnd"/>
      <w:r w:rsidRPr="00645C5E">
        <w:rPr>
          <w:rFonts w:ascii="Tahoma" w:hAnsi="Tahoma" w:cs="Tahoma"/>
          <w:sz w:val="18"/>
          <w:szCs w:val="18"/>
        </w:rPr>
        <w:t xml:space="preserve"> z ochroną PP i filtrem</w:t>
      </w:r>
    </w:p>
    <w:p w14:paraId="7AE45DB2" w14:textId="42FAE379" w:rsidR="00A531C4" w:rsidRPr="00645C5E" w:rsidRDefault="00EE7474" w:rsidP="00D50709">
      <w:pPr>
        <w:numPr>
          <w:ilvl w:val="1"/>
          <w:numId w:val="18"/>
        </w:numPr>
        <w:spacing w:after="0" w:line="276" w:lineRule="auto"/>
        <w:rPr>
          <w:rFonts w:ascii="Tahoma" w:hAnsi="Tahoma" w:cs="Tahoma"/>
          <w:sz w:val="18"/>
          <w:szCs w:val="18"/>
        </w:rPr>
      </w:pPr>
      <w:r w:rsidRPr="00645C5E">
        <w:rPr>
          <w:rFonts w:ascii="Tahoma" w:hAnsi="Tahoma" w:cs="Tahoma"/>
          <w:sz w:val="18"/>
          <w:szCs w:val="18"/>
        </w:rPr>
        <w:t>Wentylator dachowy, 1 modułowy wraz z termostatem</w:t>
      </w:r>
    </w:p>
    <w:p w14:paraId="6CCB4164" w14:textId="77777777" w:rsidR="00EC2387" w:rsidRPr="00645C5E" w:rsidRDefault="00EC2387" w:rsidP="00D50709">
      <w:pPr>
        <w:spacing w:after="0" w:line="276" w:lineRule="auto"/>
        <w:rPr>
          <w:rFonts w:ascii="Tahoma" w:hAnsi="Tahoma" w:cs="Tahoma"/>
          <w:sz w:val="18"/>
          <w:szCs w:val="18"/>
          <w:lang w:eastAsia="pl-PL"/>
        </w:rPr>
      </w:pPr>
    </w:p>
    <w:p w14:paraId="148D6089" w14:textId="77777777" w:rsidR="001F7857" w:rsidRPr="00645C5E" w:rsidRDefault="00BA18B6" w:rsidP="00D50709">
      <w:pPr>
        <w:spacing w:after="0" w:line="276" w:lineRule="auto"/>
        <w:rPr>
          <w:rFonts w:ascii="Tahoma" w:hAnsi="Tahoma" w:cs="Tahoma"/>
          <w:sz w:val="18"/>
          <w:szCs w:val="18"/>
        </w:rPr>
      </w:pPr>
      <w:r w:rsidRPr="00645C5E">
        <w:rPr>
          <w:rFonts w:ascii="Tahoma" w:hAnsi="Tahoma" w:cs="Tahoma"/>
          <w:sz w:val="18"/>
          <w:szCs w:val="18"/>
        </w:rPr>
        <w:tab/>
      </w:r>
    </w:p>
    <w:p w14:paraId="0EBD2284" w14:textId="77777777" w:rsidR="00863690" w:rsidRPr="00645C5E" w:rsidRDefault="00863690" w:rsidP="00D50709">
      <w:pPr>
        <w:pStyle w:val="Nagwek2"/>
        <w:spacing w:before="0" w:line="276" w:lineRule="auto"/>
        <w:rPr>
          <w:rFonts w:ascii="Tahoma" w:hAnsi="Tahoma" w:cs="Tahoma"/>
          <w:sz w:val="18"/>
          <w:szCs w:val="18"/>
        </w:rPr>
      </w:pPr>
      <w:r w:rsidRPr="00645C5E">
        <w:rPr>
          <w:rFonts w:ascii="Tahoma" w:hAnsi="Tahoma" w:cs="Tahoma"/>
          <w:sz w:val="18"/>
          <w:szCs w:val="18"/>
        </w:rPr>
        <w:t>Okablowanie poziome</w:t>
      </w:r>
    </w:p>
    <w:p w14:paraId="0D943A77" w14:textId="77777777" w:rsidR="00F46C76" w:rsidRPr="00645C5E" w:rsidRDefault="00F46C76" w:rsidP="00D50709">
      <w:pPr>
        <w:spacing w:after="0" w:line="276" w:lineRule="auto"/>
        <w:rPr>
          <w:rFonts w:ascii="Tahoma" w:hAnsi="Tahoma" w:cs="Tahoma"/>
          <w:sz w:val="18"/>
          <w:szCs w:val="18"/>
        </w:rPr>
      </w:pPr>
    </w:p>
    <w:p w14:paraId="2E2F4C19" w14:textId="302EC6FA" w:rsidR="00CD0D6F" w:rsidRPr="00645C5E" w:rsidRDefault="00CD0D6F" w:rsidP="00D50709">
      <w:pPr>
        <w:spacing w:after="0" w:line="276" w:lineRule="auto"/>
        <w:rPr>
          <w:rFonts w:ascii="Tahoma" w:hAnsi="Tahoma" w:cs="Tahoma"/>
          <w:sz w:val="18"/>
          <w:szCs w:val="18"/>
        </w:rPr>
      </w:pPr>
      <w:r w:rsidRPr="00645C5E">
        <w:rPr>
          <w:rFonts w:ascii="Tahoma" w:hAnsi="Tahoma" w:cs="Tahoma"/>
          <w:sz w:val="18"/>
          <w:szCs w:val="18"/>
        </w:rPr>
        <w:t>Okablowanie poziome stanowią połączenia między punktem dystrybucyjnym i gniazdami logicznymi RJ45. Jako medium transmisji, podobnie jak dla okablowania pionowego miedzianego, zaprojektowano kabel miedziany U/UTP kat.6 4x2xAWG23 300MHz w powłoce LSOH. Zastosowanie kabla testowanego do częstotliwości 300MHz zapewni niezawodną transmisję z przepustowością do 1GBase-T na całej długości kanału transmisyjnego do 100m.</w:t>
      </w:r>
    </w:p>
    <w:p w14:paraId="26EA28DD" w14:textId="77777777" w:rsidR="00CD0D6F" w:rsidRPr="00645C5E" w:rsidRDefault="00CD0D6F" w:rsidP="00D50709">
      <w:pPr>
        <w:spacing w:after="0" w:line="276" w:lineRule="auto"/>
        <w:rPr>
          <w:rFonts w:ascii="Tahoma" w:hAnsi="Tahoma" w:cs="Tahoma"/>
          <w:sz w:val="18"/>
          <w:szCs w:val="18"/>
        </w:rPr>
      </w:pPr>
    </w:p>
    <w:p w14:paraId="49D0FB06" w14:textId="77777777" w:rsidR="00154D5C" w:rsidRPr="00645C5E" w:rsidRDefault="00CD0D6F" w:rsidP="00D50709">
      <w:pPr>
        <w:spacing w:after="0" w:line="276" w:lineRule="auto"/>
        <w:rPr>
          <w:rFonts w:ascii="Tahoma" w:hAnsi="Tahoma" w:cs="Tahoma"/>
          <w:sz w:val="18"/>
          <w:szCs w:val="18"/>
        </w:rPr>
      </w:pPr>
      <w:r w:rsidRPr="00645C5E">
        <w:rPr>
          <w:rFonts w:ascii="Tahoma" w:hAnsi="Tahoma" w:cs="Tahoma"/>
          <w:sz w:val="18"/>
          <w:szCs w:val="18"/>
        </w:rPr>
        <w:t xml:space="preserve">Krosownice teleinformatyczne zaprojektowano w postaci paneli wyposażonych 1U o szerokości 483 mm (19” ) wyposażonych w nieekranowane porty 24xRJ45 UTP kat. 6 zarabianych narzędziem instalacyjnym LSA. </w:t>
      </w:r>
    </w:p>
    <w:p w14:paraId="67871C0B" w14:textId="619C7212" w:rsidR="00CD0D6F" w:rsidRPr="00645C5E" w:rsidRDefault="00CD0D6F" w:rsidP="00D50709">
      <w:pPr>
        <w:spacing w:after="0" w:line="276" w:lineRule="auto"/>
        <w:rPr>
          <w:rFonts w:ascii="Tahoma" w:hAnsi="Tahoma" w:cs="Tahoma"/>
          <w:sz w:val="18"/>
          <w:szCs w:val="18"/>
        </w:rPr>
      </w:pPr>
      <w:r w:rsidRPr="00645C5E">
        <w:rPr>
          <w:rFonts w:ascii="Tahoma" w:hAnsi="Tahoma" w:cs="Tahoma"/>
          <w:sz w:val="18"/>
          <w:szCs w:val="18"/>
        </w:rPr>
        <w:t xml:space="preserve">Gniazda logiczne zaprojektowano z zastosowaniem adapterów dla dwóch modułów RJ45 typu </w:t>
      </w:r>
      <w:proofErr w:type="spellStart"/>
      <w:r w:rsidRPr="00645C5E">
        <w:rPr>
          <w:rFonts w:ascii="Tahoma" w:hAnsi="Tahoma" w:cs="Tahoma"/>
          <w:sz w:val="18"/>
          <w:szCs w:val="18"/>
        </w:rPr>
        <w:t>keystone</w:t>
      </w:r>
      <w:proofErr w:type="spellEnd"/>
      <w:r w:rsidRPr="00645C5E">
        <w:rPr>
          <w:rFonts w:ascii="Tahoma" w:hAnsi="Tahoma" w:cs="Tahoma"/>
          <w:sz w:val="18"/>
          <w:szCs w:val="18"/>
        </w:rPr>
        <w:t xml:space="preserve">, wyposażonych fabrycznie w pola opisowe z wymiennymi wkładkami oraz zaślepki </w:t>
      </w:r>
      <w:proofErr w:type="spellStart"/>
      <w:r w:rsidRPr="00645C5E">
        <w:rPr>
          <w:rFonts w:ascii="Tahoma" w:hAnsi="Tahoma" w:cs="Tahoma"/>
          <w:sz w:val="18"/>
          <w:szCs w:val="18"/>
        </w:rPr>
        <w:t>antykurzowe</w:t>
      </w:r>
      <w:proofErr w:type="spellEnd"/>
      <w:r w:rsidRPr="00645C5E">
        <w:rPr>
          <w:rFonts w:ascii="Tahoma" w:hAnsi="Tahoma" w:cs="Tahoma"/>
          <w:sz w:val="18"/>
          <w:szCs w:val="18"/>
        </w:rPr>
        <w:t>.</w:t>
      </w:r>
    </w:p>
    <w:p w14:paraId="454BBE58" w14:textId="77777777" w:rsidR="00CD0D6F" w:rsidRPr="00645C5E" w:rsidRDefault="00CD0D6F" w:rsidP="00D50709">
      <w:pPr>
        <w:spacing w:after="0" w:line="276" w:lineRule="auto"/>
        <w:rPr>
          <w:rFonts w:ascii="Tahoma" w:hAnsi="Tahoma" w:cs="Tahoma"/>
          <w:sz w:val="18"/>
          <w:szCs w:val="18"/>
        </w:rPr>
      </w:pPr>
    </w:p>
    <w:p w14:paraId="05D20279" w14:textId="77777777" w:rsidR="00CD0D6F" w:rsidRPr="00645C5E" w:rsidRDefault="00CD0D6F" w:rsidP="00D50709">
      <w:pPr>
        <w:spacing w:after="0" w:line="276" w:lineRule="auto"/>
        <w:rPr>
          <w:rFonts w:ascii="Tahoma" w:hAnsi="Tahoma" w:cs="Tahoma"/>
          <w:sz w:val="18"/>
          <w:szCs w:val="18"/>
        </w:rPr>
      </w:pPr>
      <w:r w:rsidRPr="00645C5E">
        <w:rPr>
          <w:rFonts w:ascii="Tahoma" w:hAnsi="Tahoma" w:cs="Tahoma"/>
          <w:sz w:val="18"/>
          <w:szCs w:val="18"/>
        </w:rPr>
        <w:t>Po wykonaniu instalacji okablowania strukturalnego należy przeprowadzić pomiary potwierdzające wykonanie zgodnie z przyjętymi założeniami. Wyniki pomiarów dołączyć do dokumentacji powykonawczej.</w:t>
      </w:r>
    </w:p>
    <w:p w14:paraId="1317B8D7" w14:textId="77777777" w:rsidR="00CD0D6F" w:rsidRPr="00645C5E" w:rsidRDefault="00CD0D6F" w:rsidP="00D50709">
      <w:pPr>
        <w:pStyle w:val="Nagwek3"/>
        <w:spacing w:before="0" w:line="276" w:lineRule="auto"/>
        <w:rPr>
          <w:rFonts w:ascii="Tahoma" w:hAnsi="Tahoma" w:cs="Tahoma"/>
          <w:sz w:val="18"/>
          <w:szCs w:val="18"/>
        </w:rPr>
      </w:pPr>
    </w:p>
    <w:p w14:paraId="76BF911F" w14:textId="77777777" w:rsidR="00CD0D6F" w:rsidRPr="00645C5E" w:rsidRDefault="00CD0D6F" w:rsidP="00D50709">
      <w:pPr>
        <w:pStyle w:val="Nagwek3"/>
        <w:spacing w:before="0" w:line="276" w:lineRule="auto"/>
        <w:rPr>
          <w:rFonts w:ascii="Tahoma" w:hAnsi="Tahoma" w:cs="Tahoma"/>
          <w:sz w:val="18"/>
          <w:szCs w:val="18"/>
        </w:rPr>
      </w:pPr>
    </w:p>
    <w:p w14:paraId="08E1E505" w14:textId="185B0445" w:rsidR="00D821F3"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Kabel</w:t>
      </w:r>
    </w:p>
    <w:p w14:paraId="5D1B93BB" w14:textId="2DF5629D" w:rsidR="00E8797E" w:rsidRPr="00645C5E" w:rsidRDefault="00EC2387" w:rsidP="00D50709">
      <w:pPr>
        <w:spacing w:after="0" w:line="276" w:lineRule="auto"/>
        <w:rPr>
          <w:rFonts w:ascii="Tahoma" w:hAnsi="Tahoma" w:cs="Tahoma"/>
          <w:sz w:val="18"/>
          <w:szCs w:val="18"/>
        </w:rPr>
      </w:pPr>
      <w:bookmarkStart w:id="3" w:name="kabel"/>
      <w:bookmarkEnd w:id="3"/>
      <w:r w:rsidRPr="00645C5E">
        <w:rPr>
          <w:rFonts w:ascii="Tahoma" w:hAnsi="Tahoma" w:cs="Tahoma"/>
          <w:sz w:val="18"/>
          <w:szCs w:val="18"/>
        </w:rPr>
        <w:t>Kabel powinny spełniać wymagania kat 6 wg. normy ANSI/TIA-568-C.2</w:t>
      </w:r>
      <w:r w:rsidR="00E8797E" w:rsidRPr="00645C5E">
        <w:rPr>
          <w:rFonts w:ascii="Tahoma" w:hAnsi="Tahoma" w:cs="Tahoma"/>
          <w:sz w:val="18"/>
          <w:szCs w:val="18"/>
        </w:rPr>
        <w:t>, Uwaga ze względu na obiekt z przeznaczeniem do użytku  publicznego wymaga się</w:t>
      </w:r>
      <w:r w:rsidR="00EE7474" w:rsidRPr="00645C5E">
        <w:rPr>
          <w:rFonts w:ascii="Tahoma" w:hAnsi="Tahoma" w:cs="Tahoma"/>
          <w:sz w:val="18"/>
          <w:szCs w:val="18"/>
        </w:rPr>
        <w:t>,</w:t>
      </w:r>
      <w:r w:rsidR="00E8797E" w:rsidRPr="00645C5E">
        <w:rPr>
          <w:rFonts w:ascii="Tahoma" w:hAnsi="Tahoma" w:cs="Tahoma"/>
          <w:sz w:val="18"/>
          <w:szCs w:val="18"/>
        </w:rPr>
        <w:t xml:space="preserve"> aby  kabel spełnia klasa </w:t>
      </w:r>
      <w:proofErr w:type="spellStart"/>
      <w:r w:rsidR="00E8797E" w:rsidRPr="00645C5E">
        <w:rPr>
          <w:rFonts w:ascii="Tahoma" w:hAnsi="Tahoma" w:cs="Tahoma"/>
          <w:sz w:val="18"/>
          <w:szCs w:val="18"/>
        </w:rPr>
        <w:t>Eca</w:t>
      </w:r>
      <w:proofErr w:type="spellEnd"/>
      <w:r w:rsidR="00E8797E" w:rsidRPr="00645C5E">
        <w:rPr>
          <w:rFonts w:ascii="Tahoma" w:hAnsi="Tahoma" w:cs="Tahoma"/>
          <w:sz w:val="18"/>
          <w:szCs w:val="18"/>
        </w:rPr>
        <w:t>.</w:t>
      </w:r>
    </w:p>
    <w:p w14:paraId="05FF5F81" w14:textId="77777777" w:rsidR="00E8797E" w:rsidRPr="00645C5E" w:rsidRDefault="00E8797E" w:rsidP="00D50709">
      <w:pPr>
        <w:spacing w:after="0" w:line="276" w:lineRule="auto"/>
        <w:rPr>
          <w:rFonts w:ascii="Tahoma" w:hAnsi="Tahoma" w:cs="Tahoma"/>
          <w:sz w:val="18"/>
          <w:szCs w:val="18"/>
        </w:rPr>
      </w:pPr>
    </w:p>
    <w:p w14:paraId="30FF80ED" w14:textId="77777777" w:rsidR="00EC2387" w:rsidRPr="00645C5E" w:rsidRDefault="00EC2387" w:rsidP="00D50709">
      <w:pPr>
        <w:spacing w:after="0" w:line="276" w:lineRule="auto"/>
        <w:rPr>
          <w:rFonts w:ascii="Tahoma" w:hAnsi="Tahoma" w:cs="Tahoma"/>
          <w:sz w:val="18"/>
          <w:szCs w:val="18"/>
        </w:rPr>
      </w:pPr>
    </w:p>
    <w:p w14:paraId="5501CC41" w14:textId="77777777" w:rsidR="00EC2387" w:rsidRPr="00645C5E" w:rsidRDefault="00EC2387" w:rsidP="00D50709">
      <w:pPr>
        <w:spacing w:after="0" w:line="276" w:lineRule="auto"/>
        <w:rPr>
          <w:rFonts w:ascii="Tahoma" w:hAnsi="Tahoma" w:cs="Tahoma"/>
          <w:b/>
          <w:bCs/>
          <w:sz w:val="18"/>
          <w:szCs w:val="18"/>
          <w:lang w:val="de-DE"/>
        </w:rPr>
      </w:pPr>
    </w:p>
    <w:p w14:paraId="4105B061"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Spełnienie powyższych wymagań powinno być potwierdzone Certyfikatem wydanym przez niezależne laboratorium. Pod uwagę będą brane jedynie dokumenty zawierające konkretne numery produktów poddane procesowi weryfikacji i certyfikacji.</w:t>
      </w:r>
    </w:p>
    <w:p w14:paraId="124C601E" w14:textId="77777777" w:rsidR="00EC2387" w:rsidRPr="00645C5E" w:rsidRDefault="00EC2387" w:rsidP="00D50709">
      <w:pPr>
        <w:spacing w:after="0" w:line="276" w:lineRule="auto"/>
        <w:rPr>
          <w:rFonts w:ascii="Tahoma" w:hAnsi="Tahoma" w:cs="Tahoma"/>
          <w:sz w:val="18"/>
          <w:szCs w:val="18"/>
        </w:rPr>
      </w:pPr>
    </w:p>
    <w:p w14:paraId="17102170" w14:textId="63682DC9"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 xml:space="preserve">Kabel powinien być </w:t>
      </w:r>
      <w:r w:rsidR="00EE7474" w:rsidRPr="00645C5E">
        <w:rPr>
          <w:rFonts w:ascii="Tahoma" w:hAnsi="Tahoma" w:cs="Tahoma"/>
          <w:sz w:val="18"/>
          <w:szCs w:val="18"/>
        </w:rPr>
        <w:t>nie</w:t>
      </w:r>
      <w:r w:rsidRPr="00645C5E">
        <w:rPr>
          <w:rFonts w:ascii="Tahoma" w:hAnsi="Tahoma" w:cs="Tahoma"/>
          <w:sz w:val="18"/>
          <w:szCs w:val="18"/>
        </w:rPr>
        <w:t>ekranowany i posiadać konstrukcję U/UTP.</w:t>
      </w:r>
    </w:p>
    <w:p w14:paraId="60DF848D" w14:textId="77777777" w:rsidR="00EC2387" w:rsidRPr="00645C5E" w:rsidRDefault="00EC2387" w:rsidP="00D50709">
      <w:pPr>
        <w:spacing w:after="0" w:line="276" w:lineRule="auto"/>
        <w:rPr>
          <w:rFonts w:ascii="Tahoma" w:hAnsi="Tahoma" w:cs="Tahoma"/>
          <w:sz w:val="18"/>
          <w:szCs w:val="18"/>
        </w:rPr>
      </w:pPr>
    </w:p>
    <w:p w14:paraId="79ECFE45" w14:textId="77777777" w:rsidR="00EC2387" w:rsidRPr="00645C5E" w:rsidRDefault="00EC2387" w:rsidP="00D50709">
      <w:pPr>
        <w:spacing w:after="0" w:line="276" w:lineRule="auto"/>
        <w:jc w:val="center"/>
        <w:rPr>
          <w:rFonts w:ascii="Tahoma" w:hAnsi="Tahoma" w:cs="Tahoma"/>
          <w:sz w:val="18"/>
          <w:szCs w:val="18"/>
        </w:rPr>
      </w:pPr>
      <w:r w:rsidRPr="00645C5E">
        <w:rPr>
          <w:rFonts w:ascii="Tahoma" w:hAnsi="Tahoma" w:cs="Tahoma"/>
          <w:noProof/>
          <w:sz w:val="18"/>
          <w:szCs w:val="18"/>
          <w:lang w:eastAsia="pl-PL"/>
        </w:rPr>
        <w:drawing>
          <wp:inline distT="0" distB="0" distL="0" distR="0" wp14:anchorId="5240D75C" wp14:editId="1C92B9D8">
            <wp:extent cx="2447925" cy="1276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276350"/>
                    </a:xfrm>
                    <a:prstGeom prst="rect">
                      <a:avLst/>
                    </a:prstGeom>
                    <a:noFill/>
                    <a:ln>
                      <a:noFill/>
                    </a:ln>
                  </pic:spPr>
                </pic:pic>
              </a:graphicData>
            </a:graphic>
          </wp:inline>
        </w:drawing>
      </w:r>
    </w:p>
    <w:p w14:paraId="13E3903C" w14:textId="77777777" w:rsidR="00EC2387" w:rsidRPr="00645C5E" w:rsidRDefault="00EC2387" w:rsidP="00D50709">
      <w:pPr>
        <w:spacing w:after="0" w:line="276" w:lineRule="auto"/>
        <w:rPr>
          <w:rFonts w:ascii="Tahoma" w:hAnsi="Tahoma" w:cs="Tahoma"/>
          <w:sz w:val="18"/>
          <w:szCs w:val="18"/>
        </w:rPr>
      </w:pPr>
    </w:p>
    <w:p w14:paraId="1C210852"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Powłoka kabla powinna być w wykonaniu LSZH.</w:t>
      </w:r>
    </w:p>
    <w:p w14:paraId="3A48DFF2" w14:textId="77777777" w:rsidR="00EC2387" w:rsidRPr="00645C5E" w:rsidRDefault="00EC2387" w:rsidP="00D50709">
      <w:pPr>
        <w:spacing w:after="0" w:line="276" w:lineRule="auto"/>
        <w:rPr>
          <w:rFonts w:ascii="Tahoma" w:hAnsi="Tahoma" w:cs="Tahoma"/>
          <w:sz w:val="18"/>
          <w:szCs w:val="18"/>
        </w:rPr>
      </w:pPr>
    </w:p>
    <w:p w14:paraId="18C41C8F"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 xml:space="preserve">Wymaga się, aby w kablu zastosowano tzw. separator czyli dielektryczny elementem rozdzielający pary w kablu. Takie rozwiązanie poprawia parametry przesłuchowe (NEXT, ACR, FEXT) oraz wzmacnia kabel mechanicznie ułatwiając jego instalację oraz zmniejszając liczbę wadliwych torów w instalacji. </w:t>
      </w:r>
    </w:p>
    <w:p w14:paraId="36886507" w14:textId="77777777" w:rsidR="00EC2387" w:rsidRPr="00645C5E" w:rsidRDefault="00EC2387" w:rsidP="00D50709">
      <w:pPr>
        <w:spacing w:after="0" w:line="276" w:lineRule="auto"/>
        <w:rPr>
          <w:rFonts w:ascii="Tahoma" w:hAnsi="Tahoma" w:cs="Tahoma"/>
          <w:sz w:val="18"/>
          <w:szCs w:val="18"/>
        </w:rPr>
      </w:pPr>
    </w:p>
    <w:p w14:paraId="29989789"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Kabel należy dostarczać na szpulach w odcinkach 500m. Kabel konfekcjonowany na szpulach jest w dużo mniejszym stopniu podatny na uszkodzenia podczas instalacji oraz pozwala na bardziej efektywne wykorzystanie odcinka kabla przy krótkich odcinków roboczych.</w:t>
      </w:r>
    </w:p>
    <w:p w14:paraId="5DFA1C03" w14:textId="77777777" w:rsidR="00EC2387" w:rsidRPr="00645C5E" w:rsidRDefault="00EC2387" w:rsidP="00D50709">
      <w:pPr>
        <w:spacing w:after="0" w:line="276" w:lineRule="auto"/>
        <w:rPr>
          <w:rFonts w:ascii="Tahoma" w:hAnsi="Tahoma" w:cs="Tahoma"/>
          <w:sz w:val="18"/>
          <w:szCs w:val="18"/>
        </w:rPr>
      </w:pPr>
    </w:p>
    <w:p w14:paraId="5F119699" w14:textId="03108523" w:rsidR="00E8797E" w:rsidRPr="00645C5E" w:rsidRDefault="00E8797E" w:rsidP="00D50709">
      <w:pPr>
        <w:spacing w:after="0" w:line="276" w:lineRule="auto"/>
        <w:rPr>
          <w:rFonts w:ascii="Tahoma" w:hAnsi="Tahoma" w:cs="Tahoma"/>
          <w:b/>
          <w:sz w:val="18"/>
          <w:szCs w:val="18"/>
          <w:lang w:eastAsia="pl-PL"/>
        </w:rPr>
      </w:pPr>
    </w:p>
    <w:p w14:paraId="799A3CC0" w14:textId="77777777" w:rsidR="00F46C76" w:rsidRPr="00645C5E" w:rsidRDefault="00F46C76" w:rsidP="00D50709">
      <w:pPr>
        <w:spacing w:after="0" w:line="276" w:lineRule="auto"/>
        <w:rPr>
          <w:rFonts w:ascii="Tahoma" w:hAnsi="Tahoma" w:cs="Tahoma"/>
          <w:sz w:val="18"/>
          <w:szCs w:val="18"/>
        </w:rPr>
      </w:pPr>
      <w:r w:rsidRPr="00645C5E">
        <w:rPr>
          <w:rFonts w:ascii="Tahoma" w:hAnsi="Tahoma" w:cs="Tahoma"/>
          <w:sz w:val="18"/>
          <w:szCs w:val="18"/>
        </w:rPr>
        <w:t>Kabel instalacyjny U/UTP kat. 6 300MHz LSOH</w:t>
      </w:r>
    </w:p>
    <w:p w14:paraId="2D199148" w14:textId="665390EA"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zgodność z normami IEC 61156-5, EN 50288-6-1</w:t>
      </w:r>
    </w:p>
    <w:p w14:paraId="48E730A0" w14:textId="1CF9194F"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 xml:space="preserve">przeznaczony do instalacji pionowych i poziomych </w:t>
      </w:r>
    </w:p>
    <w:p w14:paraId="6841502D" w14:textId="50D468AA"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 xml:space="preserve">obsługuje wszystkie aplikacje do klasy E (np. 1GBase-T), VoIP, </w:t>
      </w:r>
      <w:proofErr w:type="spellStart"/>
      <w:r w:rsidRPr="00645C5E">
        <w:rPr>
          <w:rFonts w:ascii="Tahoma" w:hAnsi="Tahoma" w:cs="Tahoma"/>
          <w:sz w:val="18"/>
          <w:szCs w:val="18"/>
        </w:rPr>
        <w:t>PoE</w:t>
      </w:r>
      <w:proofErr w:type="spellEnd"/>
    </w:p>
    <w:p w14:paraId="2CADB753" w14:textId="290A8D3E"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budowa przewodu: 4 nieekranowane, skręcane pary oddzielone polietylenowym separatorem krzyżowym.</w:t>
      </w:r>
    </w:p>
    <w:p w14:paraId="1F5EB0FD" w14:textId="3B06D1FE"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przewód: drut miedziany, AWG 23/1; izolacja: polietylen</w:t>
      </w:r>
    </w:p>
    <w:p w14:paraId="2413972E" w14:textId="77777777"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 xml:space="preserve">Płaszcz kabla LS0H </w:t>
      </w:r>
    </w:p>
    <w:p w14:paraId="6A73BD3D" w14:textId="6829BBB9" w:rsidR="00F46C76" w:rsidRPr="00645C5E" w:rsidRDefault="00F46C76" w:rsidP="00D50709">
      <w:pPr>
        <w:pStyle w:val="Akapitzlist"/>
        <w:numPr>
          <w:ilvl w:val="0"/>
          <w:numId w:val="25"/>
        </w:numPr>
        <w:spacing w:after="0" w:line="276" w:lineRule="auto"/>
        <w:ind w:left="709"/>
        <w:rPr>
          <w:rFonts w:ascii="Tahoma" w:hAnsi="Tahoma" w:cs="Tahoma"/>
          <w:sz w:val="18"/>
          <w:szCs w:val="18"/>
        </w:rPr>
      </w:pPr>
      <w:proofErr w:type="spellStart"/>
      <w:r w:rsidRPr="00645C5E">
        <w:rPr>
          <w:rFonts w:ascii="Tahoma" w:hAnsi="Tahoma" w:cs="Tahoma"/>
          <w:sz w:val="18"/>
          <w:szCs w:val="18"/>
        </w:rPr>
        <w:t>Euroklasa</w:t>
      </w:r>
      <w:proofErr w:type="spellEnd"/>
      <w:r w:rsidRPr="00645C5E">
        <w:rPr>
          <w:rFonts w:ascii="Tahoma" w:hAnsi="Tahoma" w:cs="Tahoma"/>
          <w:sz w:val="18"/>
          <w:szCs w:val="18"/>
        </w:rPr>
        <w:t xml:space="preserve"> (zgodnie z EN50575) </w:t>
      </w:r>
      <w:proofErr w:type="spellStart"/>
      <w:r w:rsidRPr="00645C5E">
        <w:rPr>
          <w:rFonts w:ascii="Tahoma" w:hAnsi="Tahoma" w:cs="Tahoma"/>
          <w:sz w:val="18"/>
          <w:szCs w:val="18"/>
        </w:rPr>
        <w:t>Eca</w:t>
      </w:r>
      <w:proofErr w:type="spellEnd"/>
      <w:r w:rsidRPr="00645C5E">
        <w:rPr>
          <w:rFonts w:ascii="Tahoma" w:hAnsi="Tahoma" w:cs="Tahoma"/>
          <w:sz w:val="18"/>
          <w:szCs w:val="18"/>
        </w:rPr>
        <w:t xml:space="preserve"> </w:t>
      </w:r>
    </w:p>
    <w:p w14:paraId="5FFCE9A8" w14:textId="3E55444B"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 xml:space="preserve">Wydajność ogniowa zgodnie z IEC 60332-1 </w:t>
      </w:r>
    </w:p>
    <w:p w14:paraId="51AFDE6C" w14:textId="515C60DD"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obciążalność ogniowa (</w:t>
      </w:r>
      <w:proofErr w:type="spellStart"/>
      <w:r w:rsidRPr="00645C5E">
        <w:rPr>
          <w:rFonts w:ascii="Tahoma" w:hAnsi="Tahoma" w:cs="Tahoma"/>
          <w:sz w:val="18"/>
          <w:szCs w:val="18"/>
        </w:rPr>
        <w:t>kj</w:t>
      </w:r>
      <w:proofErr w:type="spellEnd"/>
      <w:r w:rsidRPr="00645C5E">
        <w:rPr>
          <w:rFonts w:ascii="Tahoma" w:hAnsi="Tahoma" w:cs="Tahoma"/>
          <w:sz w:val="18"/>
          <w:szCs w:val="18"/>
        </w:rPr>
        <w:t>/m) 455</w:t>
      </w:r>
    </w:p>
    <w:p w14:paraId="62F4B48B" w14:textId="47C03905"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gęstość dymu - współczynnik przenikania (%) &gt; 60</w:t>
      </w:r>
    </w:p>
    <w:p w14:paraId="60BF1422" w14:textId="222AABE2"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 xml:space="preserve">zawartość gazów halogenów - </w:t>
      </w:r>
      <w:proofErr w:type="spellStart"/>
      <w:r w:rsidRPr="00645C5E">
        <w:rPr>
          <w:rFonts w:ascii="Tahoma" w:hAnsi="Tahoma" w:cs="Tahoma"/>
          <w:sz w:val="18"/>
          <w:szCs w:val="18"/>
        </w:rPr>
        <w:t>pH</w:t>
      </w:r>
      <w:proofErr w:type="spellEnd"/>
      <w:r w:rsidRPr="00645C5E">
        <w:rPr>
          <w:rFonts w:ascii="Tahoma" w:hAnsi="Tahoma" w:cs="Tahoma"/>
          <w:sz w:val="18"/>
          <w:szCs w:val="18"/>
        </w:rPr>
        <w:t xml:space="preserve"> &gt; 4,3</w:t>
      </w:r>
    </w:p>
    <w:p w14:paraId="71BE3B51" w14:textId="0D08C29D"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max. siła ciągnięcia: max. 80N</w:t>
      </w:r>
    </w:p>
    <w:p w14:paraId="29F6770E" w14:textId="407C26FA" w:rsidR="00F46C76" w:rsidRPr="00645C5E" w:rsidRDefault="00F46C76" w:rsidP="00D50709">
      <w:pPr>
        <w:pStyle w:val="Akapitzlist"/>
        <w:numPr>
          <w:ilvl w:val="0"/>
          <w:numId w:val="25"/>
        </w:numPr>
        <w:spacing w:after="0" w:line="276" w:lineRule="auto"/>
        <w:ind w:left="709"/>
        <w:rPr>
          <w:rFonts w:ascii="Tahoma" w:hAnsi="Tahoma" w:cs="Tahoma"/>
          <w:sz w:val="18"/>
          <w:szCs w:val="18"/>
        </w:rPr>
      </w:pPr>
      <w:r w:rsidRPr="00645C5E">
        <w:rPr>
          <w:rFonts w:ascii="Tahoma" w:hAnsi="Tahoma" w:cs="Tahoma"/>
          <w:sz w:val="18"/>
          <w:szCs w:val="18"/>
        </w:rPr>
        <w:t>nominalna prędkość propagacji (NVP): 70%</w:t>
      </w:r>
    </w:p>
    <w:p w14:paraId="704F9990" w14:textId="77777777" w:rsidR="00F46C76" w:rsidRPr="00645C5E" w:rsidRDefault="00F46C76" w:rsidP="00D50709">
      <w:pPr>
        <w:spacing w:after="0" w:line="276" w:lineRule="auto"/>
        <w:rPr>
          <w:rFonts w:ascii="Tahoma" w:hAnsi="Tahoma" w:cs="Tahoma"/>
          <w:sz w:val="18"/>
          <w:szCs w:val="18"/>
        </w:rPr>
      </w:pPr>
    </w:p>
    <w:p w14:paraId="2ABCF7AF" w14:textId="77777777" w:rsidR="00863690"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Gniazda</w:t>
      </w:r>
    </w:p>
    <w:p w14:paraId="2E76CE1D" w14:textId="77777777" w:rsidR="00EC2387" w:rsidRPr="00645C5E" w:rsidRDefault="00EC2387" w:rsidP="00D50709">
      <w:pPr>
        <w:spacing w:after="0" w:line="276" w:lineRule="auto"/>
        <w:rPr>
          <w:rFonts w:ascii="Tahoma" w:hAnsi="Tahoma" w:cs="Tahoma"/>
          <w:sz w:val="18"/>
          <w:szCs w:val="18"/>
          <w:lang w:eastAsia="pl-PL"/>
        </w:rPr>
      </w:pPr>
      <w:bookmarkStart w:id="4" w:name="gniazdo"/>
      <w:bookmarkEnd w:id="4"/>
      <w:r w:rsidRPr="00645C5E">
        <w:rPr>
          <w:rFonts w:ascii="Tahoma" w:hAnsi="Tahoma" w:cs="Tahoma"/>
          <w:sz w:val="18"/>
          <w:szCs w:val="18"/>
          <w:lang w:eastAsia="pl-PL"/>
        </w:rPr>
        <w:t xml:space="preserve">Gniazda abonenckie wykonać w oparciu o </w:t>
      </w:r>
      <w:r w:rsidRPr="00645C5E">
        <w:rPr>
          <w:rFonts w:ascii="Tahoma" w:hAnsi="Tahoma" w:cs="Tahoma"/>
          <w:b/>
          <w:sz w:val="18"/>
          <w:szCs w:val="18"/>
          <w:lang w:eastAsia="pl-PL"/>
        </w:rPr>
        <w:t>nieekranowane</w:t>
      </w:r>
      <w:r w:rsidRPr="00645C5E">
        <w:rPr>
          <w:rFonts w:ascii="Tahoma" w:hAnsi="Tahoma" w:cs="Tahoma"/>
          <w:sz w:val="18"/>
          <w:szCs w:val="18"/>
          <w:lang w:eastAsia="pl-PL"/>
        </w:rPr>
        <w:t xml:space="preserve"> moduły typu </w:t>
      </w:r>
      <w:r w:rsidR="00AC7FCA" w:rsidRPr="00645C5E">
        <w:rPr>
          <w:rFonts w:ascii="Tahoma" w:hAnsi="Tahoma" w:cs="Tahoma"/>
          <w:b/>
          <w:sz w:val="18"/>
          <w:szCs w:val="18"/>
          <w:lang w:eastAsia="pl-PL"/>
        </w:rPr>
        <w:t>RJ</w:t>
      </w:r>
      <w:r w:rsidRPr="00645C5E">
        <w:rPr>
          <w:rFonts w:ascii="Tahoma" w:hAnsi="Tahoma" w:cs="Tahoma"/>
          <w:b/>
          <w:sz w:val="18"/>
          <w:szCs w:val="18"/>
          <w:lang w:eastAsia="pl-PL"/>
        </w:rPr>
        <w:t xml:space="preserve">45  kategorii 6 </w:t>
      </w:r>
      <w:r w:rsidRPr="00645C5E">
        <w:rPr>
          <w:rFonts w:ascii="Tahoma" w:hAnsi="Tahoma" w:cs="Tahoma"/>
          <w:sz w:val="18"/>
          <w:szCs w:val="18"/>
          <w:lang w:eastAsia="pl-PL"/>
        </w:rPr>
        <w:t>mocowane w odpowiednich adapterach dopasowujących do osprzętu elektroinstalacyjnego.</w:t>
      </w:r>
    </w:p>
    <w:p w14:paraId="1ECE0AB3" w14:textId="77777777" w:rsidR="00EC2387" w:rsidRPr="00645C5E" w:rsidRDefault="00EC2387" w:rsidP="00D50709">
      <w:pPr>
        <w:spacing w:after="0" w:line="276" w:lineRule="auto"/>
        <w:rPr>
          <w:rFonts w:ascii="Tahoma" w:hAnsi="Tahoma" w:cs="Tahoma"/>
          <w:sz w:val="18"/>
          <w:szCs w:val="18"/>
          <w:lang w:eastAsia="pl-PL"/>
        </w:rPr>
      </w:pPr>
    </w:p>
    <w:p w14:paraId="3F0E4C5C" w14:textId="77777777" w:rsidR="00154D5C" w:rsidRPr="00645C5E" w:rsidRDefault="00154D5C" w:rsidP="00D50709">
      <w:pPr>
        <w:spacing w:after="0" w:line="276" w:lineRule="auto"/>
        <w:rPr>
          <w:rFonts w:ascii="Tahoma" w:hAnsi="Tahoma" w:cs="Tahoma"/>
          <w:sz w:val="18"/>
          <w:szCs w:val="18"/>
        </w:rPr>
      </w:pPr>
      <w:r w:rsidRPr="00645C5E">
        <w:rPr>
          <w:rFonts w:ascii="Tahoma" w:hAnsi="Tahoma" w:cs="Tahoma"/>
          <w:sz w:val="18"/>
          <w:szCs w:val="18"/>
        </w:rPr>
        <w:t xml:space="preserve">Moduł </w:t>
      </w:r>
      <w:proofErr w:type="spellStart"/>
      <w:r w:rsidRPr="00645C5E">
        <w:rPr>
          <w:rFonts w:ascii="Tahoma" w:hAnsi="Tahoma" w:cs="Tahoma"/>
          <w:sz w:val="18"/>
          <w:szCs w:val="18"/>
        </w:rPr>
        <w:t>keystone</w:t>
      </w:r>
      <w:proofErr w:type="spellEnd"/>
      <w:r w:rsidRPr="00645C5E">
        <w:rPr>
          <w:rFonts w:ascii="Tahoma" w:hAnsi="Tahoma" w:cs="Tahoma"/>
          <w:sz w:val="18"/>
          <w:szCs w:val="18"/>
        </w:rPr>
        <w:t xml:space="preserve"> RJ45 kat.6 UTP</w:t>
      </w:r>
    </w:p>
    <w:p w14:paraId="22943778" w14:textId="6785FE5C"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kategoria potwierdzona certyfikatem niezależnego laboratorium na zgodność normami ISO/IEC 11801 AMD 2</w:t>
      </w:r>
    </w:p>
    <w:p w14:paraId="2B20CC77" w14:textId="4B7CEA72"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obsługuje wszystkie aplikacje do klasy E (np. 1GBase-T), VoIP</w:t>
      </w:r>
    </w:p>
    <w:p w14:paraId="2450AADA" w14:textId="26CDB053"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 xml:space="preserve">zarabiany </w:t>
      </w:r>
      <w:proofErr w:type="spellStart"/>
      <w:r w:rsidRPr="00645C5E">
        <w:rPr>
          <w:rFonts w:ascii="Tahoma" w:hAnsi="Tahoma" w:cs="Tahoma"/>
          <w:sz w:val="18"/>
          <w:szCs w:val="18"/>
        </w:rPr>
        <w:t>beznarzędziowo</w:t>
      </w:r>
      <w:proofErr w:type="spellEnd"/>
    </w:p>
    <w:p w14:paraId="45B73AD2" w14:textId="36B6CD88"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możliwość rozszycia wg schematu T568A i T568B;</w:t>
      </w:r>
    </w:p>
    <w:p w14:paraId="21586B06" w14:textId="270302B2"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odpowiedni do kabli miedzianych AWG24/1 do AWG 22/1</w:t>
      </w:r>
    </w:p>
    <w:p w14:paraId="580E8BC3" w14:textId="4EBE580A"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materiał z którego wykonany jest moduł zgodny z UL94V-0</w:t>
      </w:r>
    </w:p>
    <w:p w14:paraId="411495BA" w14:textId="64B917DB" w:rsidR="00154D5C" w:rsidRPr="00645C5E" w:rsidRDefault="00154D5C" w:rsidP="00D50709">
      <w:pPr>
        <w:pStyle w:val="Akapitzlist"/>
        <w:numPr>
          <w:ilvl w:val="2"/>
          <w:numId w:val="18"/>
        </w:numPr>
        <w:spacing w:after="0" w:line="276" w:lineRule="auto"/>
        <w:ind w:left="709"/>
        <w:rPr>
          <w:rFonts w:ascii="Tahoma" w:hAnsi="Tahoma" w:cs="Tahoma"/>
          <w:sz w:val="18"/>
          <w:szCs w:val="18"/>
        </w:rPr>
      </w:pPr>
      <w:r w:rsidRPr="00645C5E">
        <w:rPr>
          <w:rFonts w:ascii="Tahoma" w:hAnsi="Tahoma" w:cs="Tahoma"/>
          <w:sz w:val="18"/>
          <w:szCs w:val="18"/>
        </w:rPr>
        <w:t>budowa modułu bazująca na dwóch elementach składowych</w:t>
      </w:r>
    </w:p>
    <w:p w14:paraId="1BEED2DD" w14:textId="60D03A39" w:rsidR="00EC2387" w:rsidRPr="00645C5E" w:rsidRDefault="00EC2387" w:rsidP="00D50709">
      <w:pPr>
        <w:spacing w:after="0" w:line="276" w:lineRule="auto"/>
        <w:rPr>
          <w:rFonts w:ascii="Tahoma" w:hAnsi="Tahoma" w:cs="Tahoma"/>
          <w:sz w:val="18"/>
          <w:szCs w:val="18"/>
          <w:lang w:val="de-DE"/>
        </w:rPr>
      </w:pPr>
    </w:p>
    <w:p w14:paraId="5651BE65" w14:textId="77777777" w:rsidR="00863690"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Panele</w:t>
      </w:r>
    </w:p>
    <w:p w14:paraId="19021F9B" w14:textId="7FA593C5" w:rsidR="00EC2387" w:rsidRPr="00645C5E" w:rsidRDefault="00EC2387" w:rsidP="00D50709">
      <w:pPr>
        <w:spacing w:after="0" w:line="276" w:lineRule="auto"/>
        <w:rPr>
          <w:rFonts w:ascii="Tahoma" w:hAnsi="Tahoma" w:cs="Tahoma"/>
          <w:sz w:val="18"/>
          <w:szCs w:val="18"/>
          <w:lang w:eastAsia="pl-PL"/>
        </w:rPr>
      </w:pPr>
      <w:bookmarkStart w:id="5" w:name="panel"/>
      <w:bookmarkEnd w:id="5"/>
      <w:r w:rsidRPr="00645C5E">
        <w:rPr>
          <w:rFonts w:ascii="Tahoma" w:hAnsi="Tahoma" w:cs="Tahoma"/>
          <w:sz w:val="18"/>
          <w:szCs w:val="18"/>
          <w:lang w:eastAsia="pl-PL"/>
        </w:rPr>
        <w:t xml:space="preserve">Kable należy zakończyć na </w:t>
      </w:r>
      <w:r w:rsidRPr="00645C5E">
        <w:rPr>
          <w:rFonts w:ascii="Tahoma" w:hAnsi="Tahoma" w:cs="Tahoma"/>
          <w:b/>
          <w:sz w:val="18"/>
          <w:szCs w:val="18"/>
          <w:lang w:eastAsia="pl-PL"/>
        </w:rPr>
        <w:t>nieekranowanych</w:t>
      </w:r>
      <w:r w:rsidRPr="00645C5E">
        <w:rPr>
          <w:rFonts w:ascii="Tahoma" w:hAnsi="Tahoma" w:cs="Tahoma"/>
          <w:sz w:val="18"/>
          <w:szCs w:val="18"/>
          <w:lang w:eastAsia="pl-PL"/>
        </w:rPr>
        <w:t xml:space="preserve"> panelach </w:t>
      </w:r>
      <w:r w:rsidRPr="00645C5E">
        <w:rPr>
          <w:rFonts w:ascii="Tahoma" w:hAnsi="Tahoma" w:cs="Tahoma"/>
          <w:b/>
          <w:sz w:val="18"/>
          <w:szCs w:val="18"/>
          <w:lang w:eastAsia="pl-PL"/>
        </w:rPr>
        <w:t>kategorii</w:t>
      </w:r>
      <w:r w:rsidRPr="00645C5E">
        <w:rPr>
          <w:rFonts w:ascii="Tahoma" w:hAnsi="Tahoma" w:cs="Tahoma"/>
          <w:sz w:val="18"/>
          <w:szCs w:val="18"/>
          <w:lang w:eastAsia="pl-PL"/>
        </w:rPr>
        <w:t xml:space="preserve"> </w:t>
      </w:r>
      <w:r w:rsidRPr="00645C5E">
        <w:rPr>
          <w:rFonts w:ascii="Tahoma" w:hAnsi="Tahoma" w:cs="Tahoma"/>
          <w:b/>
          <w:sz w:val="18"/>
          <w:szCs w:val="18"/>
          <w:lang w:eastAsia="pl-PL"/>
        </w:rPr>
        <w:t>6</w:t>
      </w:r>
      <w:r w:rsidRPr="00645C5E">
        <w:rPr>
          <w:rFonts w:ascii="Tahoma" w:hAnsi="Tahoma" w:cs="Tahoma"/>
          <w:sz w:val="18"/>
          <w:szCs w:val="18"/>
          <w:lang w:eastAsia="pl-PL"/>
        </w:rPr>
        <w:t>.</w:t>
      </w:r>
    </w:p>
    <w:p w14:paraId="01833AE7" w14:textId="77777777" w:rsidR="00EC2387" w:rsidRPr="00645C5E" w:rsidRDefault="00EC2387" w:rsidP="00D50709">
      <w:pPr>
        <w:spacing w:after="0" w:line="276" w:lineRule="auto"/>
        <w:rPr>
          <w:rFonts w:ascii="Tahoma" w:hAnsi="Tahoma" w:cs="Tahoma"/>
          <w:sz w:val="18"/>
          <w:szCs w:val="18"/>
          <w:lang w:eastAsia="pl-PL"/>
        </w:rPr>
      </w:pPr>
    </w:p>
    <w:p w14:paraId="22776F3C" w14:textId="603CCC5C" w:rsidR="00EC2387" w:rsidRPr="00645C5E" w:rsidRDefault="00EC2387" w:rsidP="00D50709">
      <w:pPr>
        <w:spacing w:after="0" w:line="276" w:lineRule="auto"/>
        <w:rPr>
          <w:rFonts w:ascii="Tahoma" w:hAnsi="Tahoma" w:cs="Tahoma"/>
          <w:sz w:val="18"/>
          <w:szCs w:val="18"/>
          <w:lang w:val="de-DE"/>
        </w:rPr>
      </w:pPr>
      <w:r w:rsidRPr="00645C5E">
        <w:rPr>
          <w:rFonts w:ascii="Tahoma" w:hAnsi="Tahoma" w:cs="Tahoma"/>
          <w:sz w:val="18"/>
          <w:szCs w:val="18"/>
        </w:rPr>
        <w:t xml:space="preserve">Panele powinny spełniać wymagania kat 6 wg normy </w:t>
      </w:r>
      <w:r w:rsidR="00353A96" w:rsidRPr="00645C5E">
        <w:rPr>
          <w:rFonts w:ascii="Tahoma" w:hAnsi="Tahoma" w:cs="Tahoma"/>
          <w:sz w:val="18"/>
          <w:szCs w:val="18"/>
        </w:rPr>
        <w:t>EN50173-1 2003 dla klasy okablowania E (kategoria 6).</w:t>
      </w:r>
    </w:p>
    <w:p w14:paraId="5AF316EE" w14:textId="77777777" w:rsidR="00EC2387" w:rsidRPr="00645C5E" w:rsidRDefault="00EC2387" w:rsidP="00D50709">
      <w:pPr>
        <w:spacing w:after="0" w:line="276" w:lineRule="auto"/>
        <w:rPr>
          <w:rFonts w:ascii="Tahoma" w:hAnsi="Tahoma" w:cs="Tahoma"/>
          <w:sz w:val="18"/>
          <w:szCs w:val="18"/>
          <w:lang w:val="de-DE"/>
        </w:rPr>
      </w:pPr>
    </w:p>
    <w:p w14:paraId="3AC38E67"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Spełnienie powyższych wymagań powinno być potwierdzone Certyfikatem wydanym przez niezależne laboratorium. Pod uwagę będą brane jedynie dokumenty zawierające konkretne numery produktów poddane procesowi weryfikacji i certyfikacji</w:t>
      </w:r>
    </w:p>
    <w:p w14:paraId="7B3AD0CB" w14:textId="77777777" w:rsidR="00EC2387" w:rsidRPr="00645C5E" w:rsidRDefault="00EC2387" w:rsidP="00D50709">
      <w:pPr>
        <w:spacing w:after="0" w:line="276" w:lineRule="auto"/>
        <w:rPr>
          <w:rFonts w:ascii="Tahoma" w:eastAsia="Times New Roman" w:hAnsi="Tahoma" w:cs="Tahoma"/>
          <w:sz w:val="18"/>
          <w:szCs w:val="18"/>
          <w:lang w:eastAsia="pl-PL"/>
        </w:rPr>
      </w:pPr>
    </w:p>
    <w:p w14:paraId="1A68F19C" w14:textId="77777777" w:rsidR="00EC2387" w:rsidRPr="00645C5E" w:rsidRDefault="00EC2387" w:rsidP="00D50709">
      <w:pPr>
        <w:spacing w:after="0" w:line="276" w:lineRule="auto"/>
        <w:rPr>
          <w:rFonts w:ascii="Tahoma" w:hAnsi="Tahoma" w:cs="Tahoma"/>
          <w:sz w:val="18"/>
          <w:szCs w:val="18"/>
          <w:lang w:eastAsia="pl-PL"/>
        </w:rPr>
      </w:pPr>
      <w:r w:rsidRPr="00645C5E">
        <w:rPr>
          <w:rFonts w:ascii="Tahoma" w:hAnsi="Tahoma" w:cs="Tahoma"/>
          <w:sz w:val="18"/>
          <w:szCs w:val="18"/>
          <w:lang w:eastAsia="pl-PL"/>
        </w:rPr>
        <w:t>Wymagania dla paneli:</w:t>
      </w:r>
    </w:p>
    <w:p w14:paraId="4709BCDF" w14:textId="42EB23DF" w:rsidR="00EC2387" w:rsidRPr="00645C5E" w:rsidRDefault="00EC2387" w:rsidP="00D50709">
      <w:pPr>
        <w:numPr>
          <w:ilvl w:val="0"/>
          <w:numId w:val="16"/>
        </w:numPr>
        <w:spacing w:after="0" w:line="276" w:lineRule="auto"/>
        <w:rPr>
          <w:rFonts w:ascii="Tahoma" w:hAnsi="Tahoma" w:cs="Tahoma"/>
          <w:sz w:val="18"/>
          <w:szCs w:val="18"/>
        </w:rPr>
      </w:pPr>
      <w:r w:rsidRPr="00645C5E">
        <w:rPr>
          <w:rFonts w:ascii="Tahoma" w:hAnsi="Tahoma" w:cs="Tahoma"/>
          <w:sz w:val="18"/>
          <w:szCs w:val="18"/>
        </w:rPr>
        <w:t xml:space="preserve">Solidna, metalowa konstrukcja, wykonana z blachy pokrytej lakierem proszkowym </w:t>
      </w:r>
    </w:p>
    <w:p w14:paraId="137C2D42" w14:textId="77777777" w:rsidR="00EC2387" w:rsidRPr="00645C5E" w:rsidRDefault="00EC2387" w:rsidP="00D50709">
      <w:pPr>
        <w:numPr>
          <w:ilvl w:val="0"/>
          <w:numId w:val="16"/>
        </w:numPr>
        <w:spacing w:after="0" w:line="276" w:lineRule="auto"/>
        <w:rPr>
          <w:rFonts w:ascii="Tahoma" w:hAnsi="Tahoma" w:cs="Tahoma"/>
          <w:sz w:val="18"/>
          <w:szCs w:val="18"/>
        </w:rPr>
      </w:pPr>
      <w:r w:rsidRPr="00645C5E">
        <w:rPr>
          <w:rFonts w:ascii="Tahoma" w:hAnsi="Tahoma" w:cs="Tahoma"/>
          <w:sz w:val="18"/>
          <w:szCs w:val="18"/>
        </w:rPr>
        <w:t xml:space="preserve">Wysokość </w:t>
      </w:r>
      <w:proofErr w:type="spellStart"/>
      <w:r w:rsidRPr="00645C5E">
        <w:rPr>
          <w:rFonts w:ascii="Tahoma" w:hAnsi="Tahoma" w:cs="Tahoma"/>
          <w:sz w:val="18"/>
          <w:szCs w:val="18"/>
        </w:rPr>
        <w:t>panela</w:t>
      </w:r>
      <w:proofErr w:type="spellEnd"/>
      <w:r w:rsidRPr="00645C5E">
        <w:rPr>
          <w:rFonts w:ascii="Tahoma" w:hAnsi="Tahoma" w:cs="Tahoma"/>
          <w:sz w:val="18"/>
          <w:szCs w:val="18"/>
        </w:rPr>
        <w:t xml:space="preserve">: </w:t>
      </w:r>
      <w:r w:rsidRPr="00645C5E">
        <w:rPr>
          <w:rFonts w:ascii="Tahoma" w:hAnsi="Tahoma" w:cs="Tahoma"/>
          <w:b/>
          <w:sz w:val="18"/>
          <w:szCs w:val="18"/>
        </w:rPr>
        <w:t xml:space="preserve">1U. </w:t>
      </w:r>
      <w:r w:rsidRPr="00645C5E">
        <w:rPr>
          <w:rFonts w:ascii="Tahoma" w:hAnsi="Tahoma" w:cs="Tahoma"/>
          <w:sz w:val="18"/>
          <w:szCs w:val="18"/>
        </w:rPr>
        <w:t>Konstrukcja</w:t>
      </w:r>
      <w:r w:rsidR="00CB1B52" w:rsidRPr="00645C5E">
        <w:rPr>
          <w:rFonts w:ascii="Tahoma" w:hAnsi="Tahoma" w:cs="Tahoma"/>
          <w:b/>
          <w:sz w:val="18"/>
          <w:szCs w:val="18"/>
        </w:rPr>
        <w:t xml:space="preserve"> prosta</w:t>
      </w:r>
    </w:p>
    <w:p w14:paraId="1DE0FC5E" w14:textId="77777777" w:rsidR="00EC2387" w:rsidRPr="00645C5E" w:rsidRDefault="00EC2387" w:rsidP="00D50709">
      <w:pPr>
        <w:numPr>
          <w:ilvl w:val="0"/>
          <w:numId w:val="16"/>
        </w:numPr>
        <w:spacing w:after="0" w:line="276" w:lineRule="auto"/>
        <w:rPr>
          <w:rFonts w:ascii="Tahoma" w:hAnsi="Tahoma" w:cs="Tahoma"/>
          <w:sz w:val="18"/>
          <w:szCs w:val="18"/>
        </w:rPr>
      </w:pPr>
      <w:r w:rsidRPr="00645C5E">
        <w:rPr>
          <w:rFonts w:ascii="Tahoma" w:hAnsi="Tahoma" w:cs="Tahoma"/>
          <w:sz w:val="18"/>
          <w:szCs w:val="18"/>
        </w:rPr>
        <w:t>Półka służąca do przyłączania terminowanych kabli za pomocą krawatek dzięki czemu KABLE nie obciążają złącz szczelinowych oraz uniemożliwia się przypadkowe wyrwanie kabla.</w:t>
      </w:r>
    </w:p>
    <w:p w14:paraId="5B3E6F40" w14:textId="4288E459" w:rsidR="00EC2387" w:rsidRPr="00645C5E" w:rsidRDefault="00EC2387" w:rsidP="00D50709">
      <w:pPr>
        <w:numPr>
          <w:ilvl w:val="0"/>
          <w:numId w:val="16"/>
        </w:numPr>
        <w:spacing w:after="0" w:line="276" w:lineRule="auto"/>
        <w:rPr>
          <w:rFonts w:ascii="Tahoma" w:hAnsi="Tahoma" w:cs="Tahoma"/>
          <w:sz w:val="18"/>
          <w:szCs w:val="18"/>
        </w:rPr>
      </w:pPr>
      <w:r w:rsidRPr="00645C5E">
        <w:rPr>
          <w:rFonts w:ascii="Tahoma" w:hAnsi="Tahoma" w:cs="Tahoma"/>
          <w:sz w:val="18"/>
          <w:szCs w:val="18"/>
        </w:rPr>
        <w:t>System oznaczania portów składający się</w:t>
      </w:r>
      <w:r w:rsidR="000B6641" w:rsidRPr="00645C5E">
        <w:rPr>
          <w:rFonts w:ascii="Tahoma" w:hAnsi="Tahoma" w:cs="Tahoma"/>
          <w:sz w:val="18"/>
          <w:szCs w:val="18"/>
        </w:rPr>
        <w:t xml:space="preserve"> z fabrycznego oznaczenia portów oraz możliwości </w:t>
      </w:r>
      <w:r w:rsidR="00841B66" w:rsidRPr="00645C5E">
        <w:rPr>
          <w:rFonts w:ascii="Tahoma" w:hAnsi="Tahoma" w:cs="Tahoma"/>
          <w:sz w:val="18"/>
          <w:szCs w:val="18"/>
        </w:rPr>
        <w:t>oznakowania swoja numeracją każdego portu, poprzez naklejenie oznakowania</w:t>
      </w:r>
      <w:r w:rsidRPr="00645C5E">
        <w:rPr>
          <w:rFonts w:ascii="Tahoma" w:hAnsi="Tahoma" w:cs="Tahoma"/>
          <w:sz w:val="18"/>
          <w:szCs w:val="18"/>
        </w:rPr>
        <w:t xml:space="preserve">. </w:t>
      </w:r>
    </w:p>
    <w:p w14:paraId="536E5E1B" w14:textId="673C2BA9" w:rsidR="00EC2387" w:rsidRPr="00645C5E" w:rsidRDefault="00EC2387" w:rsidP="00D50709">
      <w:pPr>
        <w:numPr>
          <w:ilvl w:val="0"/>
          <w:numId w:val="15"/>
        </w:numPr>
        <w:spacing w:after="0" w:line="276" w:lineRule="auto"/>
        <w:rPr>
          <w:rFonts w:ascii="Tahoma" w:hAnsi="Tahoma" w:cs="Tahoma"/>
          <w:sz w:val="18"/>
          <w:szCs w:val="18"/>
        </w:rPr>
      </w:pPr>
      <w:r w:rsidRPr="00645C5E">
        <w:rPr>
          <w:rFonts w:ascii="Tahoma" w:hAnsi="Tahoma" w:cs="Tahoma"/>
          <w:sz w:val="18"/>
          <w:szCs w:val="18"/>
        </w:rPr>
        <w:t xml:space="preserve">Złącze szczelinowe przeznaczone do przyłączania kabli UTP za pomocą narzędzia uderzeniowego. Technologia ta jest preferowana z uwagi na łatwość zapewnienia stabilnych parametrów transmisyjnych we wszystkich gniazdach danej instalacji. </w:t>
      </w:r>
    </w:p>
    <w:p w14:paraId="496A973B" w14:textId="77777777" w:rsidR="00EC2387" w:rsidRPr="00645C5E" w:rsidRDefault="00EC2387" w:rsidP="00D50709">
      <w:pPr>
        <w:numPr>
          <w:ilvl w:val="0"/>
          <w:numId w:val="15"/>
        </w:numPr>
        <w:spacing w:after="0" w:line="276" w:lineRule="auto"/>
        <w:rPr>
          <w:rFonts w:ascii="Tahoma" w:hAnsi="Tahoma" w:cs="Tahoma"/>
          <w:b/>
          <w:bCs/>
          <w:sz w:val="18"/>
          <w:szCs w:val="18"/>
        </w:rPr>
      </w:pPr>
      <w:r w:rsidRPr="00645C5E">
        <w:rPr>
          <w:rFonts w:ascii="Tahoma" w:hAnsi="Tahoma" w:cs="Tahoma"/>
          <w:sz w:val="18"/>
          <w:szCs w:val="18"/>
        </w:rPr>
        <w:t>Złącze szczelinowe powinno być odpowiednio oznaczone, aby umożliwiało przyłączenie kabla w sekwencji 568B oraz 568A.</w:t>
      </w:r>
    </w:p>
    <w:p w14:paraId="0A143191" w14:textId="77777777" w:rsidR="00EC2387" w:rsidRPr="00645C5E" w:rsidRDefault="00EC2387" w:rsidP="00D50709">
      <w:pPr>
        <w:numPr>
          <w:ilvl w:val="0"/>
          <w:numId w:val="15"/>
        </w:numPr>
        <w:spacing w:after="0" w:line="276" w:lineRule="auto"/>
        <w:rPr>
          <w:rFonts w:ascii="Tahoma" w:hAnsi="Tahoma" w:cs="Tahoma"/>
          <w:b/>
          <w:bCs/>
          <w:sz w:val="18"/>
          <w:szCs w:val="18"/>
        </w:rPr>
      </w:pPr>
      <w:r w:rsidRPr="00645C5E">
        <w:rPr>
          <w:rFonts w:ascii="Tahoma" w:hAnsi="Tahoma" w:cs="Tahoma"/>
          <w:sz w:val="18"/>
          <w:szCs w:val="18"/>
        </w:rPr>
        <w:t xml:space="preserve">Połączenie pomiędzy złączem szczelinowym IDC a </w:t>
      </w:r>
      <w:proofErr w:type="spellStart"/>
      <w:r w:rsidRPr="00645C5E">
        <w:rPr>
          <w:rFonts w:ascii="Tahoma" w:hAnsi="Tahoma" w:cs="Tahoma"/>
          <w:sz w:val="18"/>
          <w:szCs w:val="18"/>
        </w:rPr>
        <w:t>pinami</w:t>
      </w:r>
      <w:proofErr w:type="spellEnd"/>
      <w:r w:rsidRPr="00645C5E">
        <w:rPr>
          <w:rFonts w:ascii="Tahoma" w:hAnsi="Tahoma" w:cs="Tahoma"/>
          <w:sz w:val="18"/>
          <w:szCs w:val="18"/>
        </w:rPr>
        <w:t xml:space="preserve"> w gnieździe RJ45 powinno być realizowane przy użyciu płytki drukowanej PCB w celu zapewnienia odpowiedniej wytrzymałości mechanicznej złącza.</w:t>
      </w:r>
    </w:p>
    <w:p w14:paraId="43BE35FB" w14:textId="77777777" w:rsidR="00EC2387" w:rsidRPr="00645C5E" w:rsidRDefault="00EC2387" w:rsidP="00D50709">
      <w:pPr>
        <w:spacing w:after="0" w:line="276" w:lineRule="auto"/>
        <w:rPr>
          <w:rFonts w:ascii="Tahoma" w:eastAsia="Times New Roman" w:hAnsi="Tahoma" w:cs="Tahoma"/>
          <w:sz w:val="18"/>
          <w:szCs w:val="18"/>
          <w:lang w:eastAsia="pl-PL"/>
        </w:rPr>
      </w:pPr>
    </w:p>
    <w:p w14:paraId="40AE1BD9" w14:textId="77777777" w:rsidR="00841B66" w:rsidRPr="00645C5E" w:rsidRDefault="00841B66" w:rsidP="00D50709">
      <w:pPr>
        <w:spacing w:after="0" w:line="276" w:lineRule="auto"/>
        <w:ind w:left="708"/>
        <w:rPr>
          <w:rFonts w:ascii="Tahoma" w:hAnsi="Tahoma" w:cs="Tahoma"/>
          <w:sz w:val="18"/>
          <w:szCs w:val="18"/>
        </w:rPr>
      </w:pPr>
    </w:p>
    <w:p w14:paraId="72E6A746" w14:textId="77777777" w:rsidR="00863690"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Kable krosowe</w:t>
      </w:r>
    </w:p>
    <w:p w14:paraId="15AC24F7" w14:textId="77777777" w:rsidR="00EC2387" w:rsidRPr="00645C5E" w:rsidRDefault="00EC2387" w:rsidP="00D50709">
      <w:pPr>
        <w:spacing w:after="0" w:line="276" w:lineRule="auto"/>
        <w:rPr>
          <w:rFonts w:ascii="Tahoma" w:hAnsi="Tahoma" w:cs="Tahoma"/>
          <w:b/>
          <w:sz w:val="18"/>
          <w:szCs w:val="18"/>
          <w:lang w:eastAsia="pl-PL"/>
        </w:rPr>
      </w:pPr>
      <w:bookmarkStart w:id="6" w:name="patchcord"/>
      <w:bookmarkEnd w:id="6"/>
    </w:p>
    <w:p w14:paraId="0812C704" w14:textId="30C84704" w:rsidR="00EC2387" w:rsidRPr="00645C5E" w:rsidRDefault="00EC2387" w:rsidP="00D50709">
      <w:pPr>
        <w:spacing w:after="0" w:line="276" w:lineRule="auto"/>
        <w:rPr>
          <w:rFonts w:ascii="Tahoma" w:hAnsi="Tahoma" w:cs="Tahoma"/>
          <w:sz w:val="18"/>
          <w:szCs w:val="18"/>
          <w:lang w:eastAsia="pl-PL"/>
        </w:rPr>
      </w:pPr>
      <w:r w:rsidRPr="00645C5E">
        <w:rPr>
          <w:rFonts w:ascii="Tahoma" w:hAnsi="Tahoma" w:cs="Tahoma"/>
          <w:b/>
          <w:sz w:val="18"/>
          <w:szCs w:val="18"/>
          <w:lang w:eastAsia="pl-PL"/>
        </w:rPr>
        <w:t>Nieekranowane</w:t>
      </w:r>
      <w:r w:rsidRPr="00645C5E">
        <w:rPr>
          <w:rFonts w:ascii="Tahoma" w:hAnsi="Tahoma" w:cs="Tahoma"/>
          <w:sz w:val="18"/>
          <w:szCs w:val="18"/>
          <w:lang w:eastAsia="pl-PL"/>
        </w:rPr>
        <w:t xml:space="preserve"> kable krosowe </w:t>
      </w:r>
      <w:r w:rsidRPr="00645C5E">
        <w:rPr>
          <w:rFonts w:ascii="Tahoma" w:hAnsi="Tahoma" w:cs="Tahoma"/>
          <w:b/>
          <w:sz w:val="18"/>
          <w:szCs w:val="18"/>
          <w:lang w:eastAsia="pl-PL"/>
        </w:rPr>
        <w:t>kategorii</w:t>
      </w:r>
      <w:r w:rsidRPr="00645C5E">
        <w:rPr>
          <w:rFonts w:ascii="Tahoma" w:hAnsi="Tahoma" w:cs="Tahoma"/>
          <w:sz w:val="18"/>
          <w:szCs w:val="18"/>
          <w:lang w:eastAsia="pl-PL"/>
        </w:rPr>
        <w:t xml:space="preserve"> </w:t>
      </w:r>
      <w:r w:rsidRPr="00645C5E">
        <w:rPr>
          <w:rFonts w:ascii="Tahoma" w:hAnsi="Tahoma" w:cs="Tahoma"/>
          <w:b/>
          <w:sz w:val="18"/>
          <w:szCs w:val="18"/>
          <w:lang w:eastAsia="pl-PL"/>
        </w:rPr>
        <w:t>6</w:t>
      </w:r>
      <w:r w:rsidRPr="00645C5E">
        <w:rPr>
          <w:rFonts w:ascii="Tahoma" w:hAnsi="Tahoma" w:cs="Tahoma"/>
          <w:sz w:val="18"/>
          <w:szCs w:val="18"/>
          <w:lang w:eastAsia="pl-PL"/>
        </w:rPr>
        <w:t xml:space="preserve"> powinny zapewniać poprawną pracę protokołów 10/100BASE-T oraz 1000BASE-T. Kable powinny być wykonane z wysokiej jakości linki miedzianej o średnicy 24AWG z obu stron zakończone wtykiem RJ45.</w:t>
      </w:r>
    </w:p>
    <w:p w14:paraId="5369892B" w14:textId="73475EA9" w:rsidR="00EC2387" w:rsidRPr="00645C5E" w:rsidRDefault="00EC2387" w:rsidP="00D50709">
      <w:pPr>
        <w:spacing w:after="0" w:line="276" w:lineRule="auto"/>
        <w:rPr>
          <w:rFonts w:ascii="Tahoma" w:hAnsi="Tahoma" w:cs="Tahoma"/>
          <w:sz w:val="18"/>
          <w:szCs w:val="18"/>
          <w:lang w:eastAsia="pl-PL"/>
        </w:rPr>
      </w:pPr>
    </w:p>
    <w:p w14:paraId="7A784854" w14:textId="752BEA4B" w:rsidR="00841B66" w:rsidRPr="00645C5E" w:rsidRDefault="00841B66" w:rsidP="00D50709">
      <w:pPr>
        <w:spacing w:after="0" w:line="276" w:lineRule="auto"/>
        <w:rPr>
          <w:rFonts w:ascii="Tahoma" w:hAnsi="Tahoma" w:cs="Tahoma"/>
          <w:sz w:val="18"/>
          <w:szCs w:val="18"/>
          <w:lang w:eastAsia="pl-PL"/>
        </w:rPr>
      </w:pPr>
      <w:r w:rsidRPr="00645C5E">
        <w:rPr>
          <w:rFonts w:ascii="Tahoma" w:hAnsi="Tahoma" w:cs="Tahoma"/>
          <w:sz w:val="18"/>
          <w:szCs w:val="18"/>
          <w:lang w:eastAsia="pl-PL"/>
        </w:rPr>
        <w:t>Nieekranowane kable krosowe kategorii 6/klasy E wykonane zgodnie z normą EN 50173.</w:t>
      </w:r>
      <w:r w:rsidRPr="00645C5E">
        <w:rPr>
          <w:rFonts w:ascii="Tahoma" w:hAnsi="Tahoma" w:cs="Tahoma"/>
          <w:sz w:val="18"/>
          <w:szCs w:val="18"/>
          <w:lang w:eastAsia="pl-PL"/>
        </w:rPr>
        <w:cr/>
      </w:r>
    </w:p>
    <w:p w14:paraId="60A45E62" w14:textId="0BD7DD09" w:rsidR="00EC2387" w:rsidRPr="00645C5E" w:rsidRDefault="00EC2387" w:rsidP="00D50709">
      <w:pPr>
        <w:spacing w:after="0" w:line="276" w:lineRule="auto"/>
        <w:rPr>
          <w:rFonts w:ascii="Tahoma" w:hAnsi="Tahoma" w:cs="Tahoma"/>
          <w:sz w:val="18"/>
          <w:szCs w:val="18"/>
          <w:lang w:eastAsia="pl-PL"/>
        </w:rPr>
      </w:pPr>
      <w:r w:rsidRPr="00645C5E">
        <w:rPr>
          <w:rFonts w:ascii="Tahoma" w:hAnsi="Tahoma" w:cs="Tahoma"/>
          <w:sz w:val="18"/>
          <w:szCs w:val="18"/>
          <w:lang w:eastAsia="pl-PL"/>
        </w:rPr>
        <w:t>Kable powinny być dostępne w minimum pięciu kolorach oraz długościach: 1m, 2m, 3m, 5m</w:t>
      </w:r>
      <w:r w:rsidR="00841B66" w:rsidRPr="00645C5E">
        <w:rPr>
          <w:rFonts w:ascii="Tahoma" w:hAnsi="Tahoma" w:cs="Tahoma"/>
          <w:sz w:val="18"/>
          <w:szCs w:val="18"/>
          <w:lang w:eastAsia="pl-PL"/>
        </w:rPr>
        <w:t xml:space="preserve">, 7m. </w:t>
      </w:r>
    </w:p>
    <w:p w14:paraId="1CC5C7A5" w14:textId="77777777" w:rsidR="00EC2387" w:rsidRPr="00645C5E" w:rsidRDefault="00EC2387" w:rsidP="00D50709">
      <w:pPr>
        <w:spacing w:after="0" w:line="276" w:lineRule="auto"/>
        <w:rPr>
          <w:rFonts w:ascii="Tahoma" w:hAnsi="Tahoma" w:cs="Tahoma"/>
          <w:sz w:val="18"/>
          <w:szCs w:val="18"/>
          <w:lang w:eastAsia="pl-PL"/>
        </w:rPr>
      </w:pPr>
    </w:p>
    <w:p w14:paraId="6A88C9F3" w14:textId="77777777" w:rsidR="00EC2387" w:rsidRPr="00645C5E" w:rsidRDefault="00EC2387" w:rsidP="00D50709">
      <w:pPr>
        <w:spacing w:after="0" w:line="276" w:lineRule="auto"/>
        <w:rPr>
          <w:rFonts w:ascii="Tahoma" w:hAnsi="Tahoma" w:cs="Tahoma"/>
          <w:sz w:val="18"/>
          <w:szCs w:val="18"/>
        </w:rPr>
      </w:pPr>
      <w:r w:rsidRPr="00645C5E">
        <w:rPr>
          <w:rFonts w:ascii="Tahoma" w:hAnsi="Tahoma" w:cs="Tahoma"/>
          <w:sz w:val="18"/>
          <w:szCs w:val="18"/>
        </w:rPr>
        <w:t>Wymagania dotyczące kabli krosowych:</w:t>
      </w:r>
    </w:p>
    <w:p w14:paraId="1CB85448" w14:textId="0E594364" w:rsidR="00EC2387" w:rsidRPr="00645C5E" w:rsidRDefault="00EC2387" w:rsidP="00D50709">
      <w:pPr>
        <w:numPr>
          <w:ilvl w:val="0"/>
          <w:numId w:val="20"/>
        </w:numPr>
        <w:spacing w:after="0" w:line="276" w:lineRule="auto"/>
        <w:rPr>
          <w:rFonts w:ascii="Tahoma" w:hAnsi="Tahoma" w:cs="Tahoma"/>
          <w:sz w:val="18"/>
          <w:szCs w:val="18"/>
          <w:lang w:eastAsia="pl-PL"/>
        </w:rPr>
      </w:pPr>
      <w:r w:rsidRPr="00645C5E">
        <w:rPr>
          <w:rFonts w:ascii="Tahoma" w:hAnsi="Tahoma" w:cs="Tahoma"/>
          <w:sz w:val="18"/>
          <w:szCs w:val="18"/>
          <w:lang w:eastAsia="pl-PL"/>
        </w:rPr>
        <w:t xml:space="preserve">4-parowa linka 24AWG </w:t>
      </w:r>
    </w:p>
    <w:p w14:paraId="6686224C" w14:textId="77777777" w:rsidR="00EC2387" w:rsidRPr="00645C5E" w:rsidRDefault="00EC2387" w:rsidP="00D50709">
      <w:pPr>
        <w:numPr>
          <w:ilvl w:val="0"/>
          <w:numId w:val="20"/>
        </w:numPr>
        <w:spacing w:after="0" w:line="276" w:lineRule="auto"/>
        <w:rPr>
          <w:rFonts w:ascii="Tahoma" w:hAnsi="Tahoma" w:cs="Tahoma"/>
          <w:sz w:val="18"/>
          <w:szCs w:val="18"/>
          <w:lang w:eastAsia="pl-PL"/>
        </w:rPr>
      </w:pPr>
      <w:r w:rsidRPr="00645C5E">
        <w:rPr>
          <w:rFonts w:ascii="Tahoma" w:hAnsi="Tahoma" w:cs="Tahoma"/>
          <w:sz w:val="18"/>
          <w:szCs w:val="18"/>
          <w:lang w:eastAsia="pl-PL"/>
        </w:rPr>
        <w:t>zakończone z obu stron wtykiem RJ45</w:t>
      </w:r>
    </w:p>
    <w:p w14:paraId="760AC765" w14:textId="77777777" w:rsidR="00EC2387" w:rsidRPr="00645C5E" w:rsidRDefault="00EC2387" w:rsidP="00D50709">
      <w:pPr>
        <w:numPr>
          <w:ilvl w:val="0"/>
          <w:numId w:val="20"/>
        </w:numPr>
        <w:spacing w:after="0" w:line="276" w:lineRule="auto"/>
        <w:rPr>
          <w:rFonts w:ascii="Tahoma" w:hAnsi="Tahoma" w:cs="Tahoma"/>
          <w:sz w:val="18"/>
          <w:szCs w:val="18"/>
          <w:lang w:eastAsia="pl-PL"/>
        </w:rPr>
      </w:pPr>
      <w:r w:rsidRPr="00645C5E">
        <w:rPr>
          <w:rFonts w:ascii="Tahoma" w:hAnsi="Tahoma" w:cs="Tahoma"/>
          <w:sz w:val="18"/>
          <w:szCs w:val="18"/>
          <w:lang w:eastAsia="pl-PL"/>
        </w:rPr>
        <w:t>zgodne z sekwencjami 568A i 568B</w:t>
      </w:r>
    </w:p>
    <w:p w14:paraId="78D98C04" w14:textId="77777777" w:rsidR="00841B66" w:rsidRPr="00645C5E" w:rsidRDefault="00841B66" w:rsidP="00D50709">
      <w:pPr>
        <w:spacing w:after="0" w:line="276" w:lineRule="auto"/>
        <w:rPr>
          <w:rFonts w:ascii="Tahoma" w:hAnsi="Tahoma" w:cs="Tahoma"/>
          <w:sz w:val="18"/>
          <w:szCs w:val="18"/>
        </w:rPr>
      </w:pPr>
    </w:p>
    <w:p w14:paraId="504A179C" w14:textId="77777777" w:rsidR="00270A7A" w:rsidRPr="00645C5E" w:rsidRDefault="00270A7A" w:rsidP="00D50709">
      <w:pPr>
        <w:autoSpaceDE w:val="0"/>
        <w:autoSpaceDN w:val="0"/>
        <w:adjustRightInd w:val="0"/>
        <w:spacing w:after="0" w:line="276" w:lineRule="auto"/>
        <w:ind w:left="426"/>
        <w:contextualSpacing w:val="0"/>
        <w:jc w:val="left"/>
        <w:rPr>
          <w:rFonts w:ascii="Tahoma" w:eastAsia="Calibri" w:hAnsi="Tahoma" w:cs="Tahoma"/>
          <w:b/>
          <w:sz w:val="18"/>
          <w:szCs w:val="18"/>
        </w:rPr>
      </w:pPr>
      <w:r w:rsidRPr="00645C5E">
        <w:rPr>
          <w:rFonts w:ascii="Tahoma" w:eastAsia="Calibri" w:hAnsi="Tahoma" w:cs="Tahoma"/>
          <w:b/>
          <w:sz w:val="18"/>
          <w:szCs w:val="18"/>
        </w:rPr>
        <w:t>3.3  Trasy kablowe</w:t>
      </w:r>
    </w:p>
    <w:p w14:paraId="45789489"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hAnsi="Tahoma" w:cs="Tahoma"/>
          <w:sz w:val="18"/>
          <w:szCs w:val="18"/>
          <w:lang w:eastAsia="pl-PL"/>
        </w:rPr>
      </w:pPr>
    </w:p>
    <w:p w14:paraId="3DE735F2"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eastAsiaTheme="majorEastAsia" w:hAnsi="Tahoma" w:cs="Tahoma"/>
          <w:b/>
          <w:bCs/>
          <w:sz w:val="18"/>
          <w:szCs w:val="18"/>
        </w:rPr>
      </w:pPr>
      <w:r w:rsidRPr="00645C5E">
        <w:rPr>
          <w:rFonts w:ascii="Tahoma" w:eastAsiaTheme="majorEastAsia" w:hAnsi="Tahoma" w:cs="Tahoma"/>
          <w:b/>
          <w:bCs/>
          <w:sz w:val="18"/>
          <w:szCs w:val="18"/>
        </w:rPr>
        <w:t>Koryta kablowe</w:t>
      </w:r>
    </w:p>
    <w:p w14:paraId="6A0D4726"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hAnsi="Tahoma" w:cs="Tahoma"/>
          <w:sz w:val="18"/>
          <w:szCs w:val="18"/>
          <w:lang w:eastAsia="pl-PL"/>
        </w:rPr>
      </w:pPr>
    </w:p>
    <w:p w14:paraId="7A2A14E3" w14:textId="10F289FA" w:rsidR="002F1387" w:rsidRPr="00645C5E" w:rsidRDefault="00270A7A" w:rsidP="00D50709">
      <w:pPr>
        <w:autoSpaceDE w:val="0"/>
        <w:autoSpaceDN w:val="0"/>
        <w:adjustRightInd w:val="0"/>
        <w:spacing w:after="0" w:line="276" w:lineRule="auto"/>
        <w:contextualSpacing w:val="0"/>
        <w:rPr>
          <w:rFonts w:ascii="Tahoma" w:hAnsi="Tahoma" w:cs="Tahoma"/>
          <w:sz w:val="18"/>
          <w:szCs w:val="18"/>
          <w:lang w:eastAsia="pl-PL"/>
        </w:rPr>
      </w:pPr>
      <w:r w:rsidRPr="00645C5E">
        <w:rPr>
          <w:rFonts w:ascii="Tahoma" w:hAnsi="Tahoma" w:cs="Tahoma"/>
          <w:sz w:val="18"/>
          <w:szCs w:val="18"/>
          <w:lang w:eastAsia="pl-PL"/>
        </w:rPr>
        <w:t>Koryta kablowe wykonane z cynkowanej na gorąco blachy stalowej perforowanej o grubości co</w:t>
      </w:r>
      <w:r w:rsidR="002F1387" w:rsidRPr="00645C5E">
        <w:rPr>
          <w:rFonts w:ascii="Tahoma" w:hAnsi="Tahoma" w:cs="Tahoma"/>
          <w:sz w:val="18"/>
          <w:szCs w:val="18"/>
          <w:lang w:eastAsia="pl-PL"/>
        </w:rPr>
        <w:t xml:space="preserve"> </w:t>
      </w:r>
      <w:r w:rsidR="00841B66" w:rsidRPr="00645C5E">
        <w:rPr>
          <w:rFonts w:ascii="Tahoma" w:hAnsi="Tahoma" w:cs="Tahoma"/>
          <w:sz w:val="18"/>
          <w:szCs w:val="18"/>
          <w:lang w:eastAsia="pl-PL"/>
        </w:rPr>
        <w:t xml:space="preserve"> </w:t>
      </w:r>
      <w:r w:rsidRPr="00645C5E">
        <w:rPr>
          <w:rFonts w:ascii="Tahoma" w:hAnsi="Tahoma" w:cs="Tahoma"/>
          <w:sz w:val="18"/>
          <w:szCs w:val="18"/>
          <w:lang w:eastAsia="pl-PL"/>
        </w:rPr>
        <w:t xml:space="preserve">najmniej 1mm. Kąty płaskie, odgałęzienia, łączniki, zwężki, pokrywy, wsporniki itd. </w:t>
      </w:r>
      <w:r w:rsidR="00841B66" w:rsidRPr="00645C5E">
        <w:rPr>
          <w:rFonts w:ascii="Tahoma" w:hAnsi="Tahoma" w:cs="Tahoma"/>
          <w:sz w:val="18"/>
          <w:szCs w:val="18"/>
          <w:lang w:eastAsia="pl-PL"/>
        </w:rPr>
        <w:t>S</w:t>
      </w:r>
      <w:r w:rsidRPr="00645C5E">
        <w:rPr>
          <w:rFonts w:ascii="Tahoma" w:hAnsi="Tahoma" w:cs="Tahoma"/>
          <w:sz w:val="18"/>
          <w:szCs w:val="18"/>
          <w:lang w:eastAsia="pl-PL"/>
        </w:rPr>
        <w:t>tosować</w:t>
      </w:r>
      <w:r w:rsidR="00841B66" w:rsidRPr="00645C5E">
        <w:rPr>
          <w:rFonts w:ascii="Tahoma" w:hAnsi="Tahoma" w:cs="Tahoma"/>
          <w:sz w:val="18"/>
          <w:szCs w:val="18"/>
          <w:lang w:eastAsia="pl-PL"/>
        </w:rPr>
        <w:t xml:space="preserve"> </w:t>
      </w:r>
      <w:r w:rsidRPr="00645C5E">
        <w:rPr>
          <w:rFonts w:ascii="Tahoma" w:hAnsi="Tahoma" w:cs="Tahoma"/>
          <w:sz w:val="18"/>
          <w:szCs w:val="18"/>
          <w:lang w:eastAsia="pl-PL"/>
        </w:rPr>
        <w:t>systemowe, tego samego typu i producenta co koryta. Wszystkie elementy podwieszające i</w:t>
      </w:r>
      <w:r w:rsidR="002F1387" w:rsidRPr="00645C5E">
        <w:rPr>
          <w:rFonts w:ascii="Tahoma" w:hAnsi="Tahoma" w:cs="Tahoma"/>
          <w:sz w:val="18"/>
          <w:szCs w:val="18"/>
          <w:lang w:eastAsia="pl-PL"/>
        </w:rPr>
        <w:t xml:space="preserve"> </w:t>
      </w:r>
      <w:r w:rsidRPr="00645C5E">
        <w:rPr>
          <w:rFonts w:ascii="Tahoma" w:hAnsi="Tahoma" w:cs="Tahoma"/>
          <w:sz w:val="18"/>
          <w:szCs w:val="18"/>
          <w:lang w:eastAsia="pl-PL"/>
        </w:rPr>
        <w:t>mocujące, nakrętki, podkładki itp. będą wykonane z tego samego materiału co dane koryto.</w:t>
      </w:r>
      <w:r w:rsidR="002F1387" w:rsidRPr="00645C5E">
        <w:rPr>
          <w:rFonts w:ascii="Tahoma" w:hAnsi="Tahoma" w:cs="Tahoma"/>
          <w:sz w:val="18"/>
          <w:szCs w:val="18"/>
          <w:lang w:eastAsia="pl-PL"/>
        </w:rPr>
        <w:t xml:space="preserve"> </w:t>
      </w:r>
    </w:p>
    <w:p w14:paraId="77DAA870" w14:textId="5A2581F5" w:rsidR="00270A7A" w:rsidRPr="00645C5E" w:rsidRDefault="00770A93" w:rsidP="00D50709">
      <w:pPr>
        <w:autoSpaceDE w:val="0"/>
        <w:autoSpaceDN w:val="0"/>
        <w:adjustRightInd w:val="0"/>
        <w:spacing w:after="0" w:line="276" w:lineRule="auto"/>
        <w:contextualSpacing w:val="0"/>
        <w:rPr>
          <w:rFonts w:ascii="Tahoma" w:hAnsi="Tahoma" w:cs="Tahoma"/>
          <w:sz w:val="18"/>
          <w:szCs w:val="18"/>
          <w:lang w:eastAsia="pl-PL"/>
        </w:rPr>
      </w:pPr>
      <w:r w:rsidRPr="00645C5E">
        <w:rPr>
          <w:rFonts w:ascii="Tahoma" w:hAnsi="Tahoma" w:cs="Tahoma"/>
          <w:sz w:val="18"/>
          <w:szCs w:val="18"/>
          <w:lang w:eastAsia="pl-PL"/>
        </w:rPr>
        <w:t>Trasy kablowe</w:t>
      </w:r>
      <w:r w:rsidR="00270A7A" w:rsidRPr="00645C5E">
        <w:rPr>
          <w:rFonts w:ascii="Tahoma" w:hAnsi="Tahoma" w:cs="Tahoma"/>
          <w:sz w:val="18"/>
          <w:szCs w:val="18"/>
          <w:lang w:eastAsia="pl-PL"/>
        </w:rPr>
        <w:t xml:space="preserve"> powinny spełniać normę </w:t>
      </w:r>
      <w:r w:rsidR="00270A7A" w:rsidRPr="00645C5E">
        <w:rPr>
          <w:rFonts w:ascii="Tahoma" w:hAnsi="Tahoma" w:cs="Tahoma"/>
          <w:b/>
          <w:sz w:val="18"/>
          <w:szCs w:val="18"/>
          <w:lang w:eastAsia="pl-PL"/>
        </w:rPr>
        <w:t>PN-EN 61537:2007</w:t>
      </w:r>
      <w:r w:rsidR="00270A7A" w:rsidRPr="00645C5E">
        <w:rPr>
          <w:rFonts w:ascii="Tahoma" w:hAnsi="Tahoma" w:cs="Tahoma"/>
          <w:sz w:val="18"/>
          <w:szCs w:val="18"/>
          <w:lang w:eastAsia="pl-PL"/>
        </w:rPr>
        <w:t xml:space="preserve"> (U)</w:t>
      </w:r>
      <w:r w:rsidRPr="00645C5E">
        <w:rPr>
          <w:rFonts w:ascii="Tahoma" w:hAnsi="Tahoma" w:cs="Tahoma"/>
          <w:sz w:val="18"/>
          <w:szCs w:val="18"/>
          <w:lang w:eastAsia="pl-PL"/>
        </w:rPr>
        <w:t xml:space="preserve"> - </w:t>
      </w:r>
      <w:r w:rsidR="00270A7A" w:rsidRPr="00645C5E">
        <w:rPr>
          <w:rFonts w:ascii="Tahoma" w:hAnsi="Tahoma" w:cs="Tahoma"/>
          <w:sz w:val="18"/>
          <w:szCs w:val="18"/>
          <w:lang w:eastAsia="pl-PL"/>
        </w:rPr>
        <w:t xml:space="preserve"> Prowadzenie przewodów.</w:t>
      </w:r>
      <w:r w:rsidR="002F1387" w:rsidRPr="00645C5E">
        <w:rPr>
          <w:rFonts w:ascii="Tahoma" w:hAnsi="Tahoma" w:cs="Tahoma"/>
          <w:sz w:val="18"/>
          <w:szCs w:val="18"/>
          <w:lang w:eastAsia="pl-PL"/>
        </w:rPr>
        <w:t xml:space="preserve"> </w:t>
      </w:r>
      <w:r w:rsidR="00270A7A" w:rsidRPr="00645C5E">
        <w:rPr>
          <w:rFonts w:ascii="Tahoma" w:hAnsi="Tahoma" w:cs="Tahoma"/>
          <w:sz w:val="18"/>
          <w:szCs w:val="18"/>
          <w:lang w:eastAsia="pl-PL"/>
        </w:rPr>
        <w:t>Systemy korytek i systemy drabinek instalacyjnych.</w:t>
      </w:r>
    </w:p>
    <w:p w14:paraId="1A7CBB77"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hAnsi="Tahoma" w:cs="Tahoma"/>
          <w:sz w:val="18"/>
          <w:szCs w:val="18"/>
          <w:lang w:eastAsia="pl-PL"/>
        </w:rPr>
      </w:pPr>
    </w:p>
    <w:p w14:paraId="3E307190"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eastAsiaTheme="majorEastAsia" w:hAnsi="Tahoma" w:cs="Tahoma"/>
          <w:b/>
          <w:bCs/>
          <w:sz w:val="18"/>
          <w:szCs w:val="18"/>
        </w:rPr>
      </w:pPr>
      <w:r w:rsidRPr="00645C5E">
        <w:rPr>
          <w:rFonts w:ascii="Tahoma" w:eastAsiaTheme="majorEastAsia" w:hAnsi="Tahoma" w:cs="Tahoma"/>
          <w:b/>
          <w:bCs/>
          <w:sz w:val="18"/>
          <w:szCs w:val="18"/>
        </w:rPr>
        <w:t>Kanały i listwy kablowe</w:t>
      </w:r>
    </w:p>
    <w:p w14:paraId="63817707" w14:textId="77777777" w:rsidR="00270A7A" w:rsidRPr="00645C5E" w:rsidRDefault="00270A7A" w:rsidP="00D50709">
      <w:pPr>
        <w:autoSpaceDE w:val="0"/>
        <w:autoSpaceDN w:val="0"/>
        <w:adjustRightInd w:val="0"/>
        <w:spacing w:after="0" w:line="276" w:lineRule="auto"/>
        <w:ind w:left="0" w:firstLine="426"/>
        <w:contextualSpacing w:val="0"/>
        <w:jc w:val="left"/>
        <w:rPr>
          <w:rFonts w:ascii="Tahoma" w:hAnsi="Tahoma" w:cs="Tahoma"/>
          <w:sz w:val="18"/>
          <w:szCs w:val="18"/>
          <w:lang w:eastAsia="pl-PL"/>
        </w:rPr>
      </w:pPr>
    </w:p>
    <w:p w14:paraId="5BF62EB3" w14:textId="77777777" w:rsidR="002F1387" w:rsidRPr="00645C5E" w:rsidRDefault="00270A7A" w:rsidP="00D50709">
      <w:pPr>
        <w:autoSpaceDE w:val="0"/>
        <w:autoSpaceDN w:val="0"/>
        <w:adjustRightInd w:val="0"/>
        <w:spacing w:after="0" w:line="276" w:lineRule="auto"/>
        <w:ind w:left="426"/>
        <w:contextualSpacing w:val="0"/>
        <w:rPr>
          <w:rFonts w:ascii="Tahoma" w:hAnsi="Tahoma" w:cs="Tahoma"/>
          <w:sz w:val="18"/>
          <w:szCs w:val="18"/>
          <w:lang w:eastAsia="pl-PL"/>
        </w:rPr>
      </w:pPr>
      <w:r w:rsidRPr="00645C5E">
        <w:rPr>
          <w:rFonts w:ascii="Tahoma" w:hAnsi="Tahoma" w:cs="Tahoma"/>
          <w:sz w:val="18"/>
          <w:szCs w:val="18"/>
          <w:lang w:eastAsia="pl-PL"/>
        </w:rPr>
        <w:t>Kanały i listwy kablowe z PCV i aluminium stosować z systemowymi elementami budowy tras</w:t>
      </w:r>
      <w:r w:rsidR="002F1387" w:rsidRPr="00645C5E">
        <w:rPr>
          <w:rFonts w:ascii="Tahoma" w:hAnsi="Tahoma" w:cs="Tahoma"/>
          <w:sz w:val="18"/>
          <w:szCs w:val="18"/>
          <w:lang w:eastAsia="pl-PL"/>
        </w:rPr>
        <w:t xml:space="preserve"> </w:t>
      </w:r>
      <w:r w:rsidRPr="00645C5E">
        <w:rPr>
          <w:rFonts w:ascii="Tahoma" w:hAnsi="Tahoma" w:cs="Tahoma"/>
          <w:sz w:val="18"/>
          <w:szCs w:val="18"/>
          <w:lang w:eastAsia="pl-PL"/>
        </w:rPr>
        <w:t>kablowych w rodzaju: pokryw, przegród, zaślepek końcowych, rozgałęzień, kątów, uchwytów</w:t>
      </w:r>
      <w:r w:rsidR="002F1387" w:rsidRPr="00645C5E">
        <w:rPr>
          <w:rFonts w:ascii="Tahoma" w:hAnsi="Tahoma" w:cs="Tahoma"/>
          <w:sz w:val="18"/>
          <w:szCs w:val="18"/>
          <w:lang w:eastAsia="pl-PL"/>
        </w:rPr>
        <w:t xml:space="preserve"> </w:t>
      </w:r>
      <w:r w:rsidRPr="00645C5E">
        <w:rPr>
          <w:rFonts w:ascii="Tahoma" w:hAnsi="Tahoma" w:cs="Tahoma"/>
          <w:sz w:val="18"/>
          <w:szCs w:val="18"/>
          <w:lang w:eastAsia="pl-PL"/>
        </w:rPr>
        <w:t>osprzętu pochodzącymi z oferty tego samego producenta.</w:t>
      </w:r>
    </w:p>
    <w:p w14:paraId="7CC22709" w14:textId="225710B6" w:rsidR="00270A7A" w:rsidRPr="00645C5E" w:rsidRDefault="00270A7A" w:rsidP="00D50709">
      <w:pPr>
        <w:autoSpaceDE w:val="0"/>
        <w:autoSpaceDN w:val="0"/>
        <w:adjustRightInd w:val="0"/>
        <w:spacing w:after="0" w:line="276" w:lineRule="auto"/>
        <w:ind w:left="426"/>
        <w:contextualSpacing w:val="0"/>
        <w:rPr>
          <w:rFonts w:ascii="Tahoma" w:hAnsi="Tahoma" w:cs="Tahoma"/>
          <w:sz w:val="18"/>
          <w:szCs w:val="18"/>
          <w:lang w:eastAsia="pl-PL"/>
        </w:rPr>
      </w:pPr>
      <w:r w:rsidRPr="00645C5E">
        <w:rPr>
          <w:rFonts w:ascii="Tahoma" w:hAnsi="Tahoma" w:cs="Tahoma"/>
          <w:sz w:val="18"/>
          <w:szCs w:val="18"/>
          <w:lang w:eastAsia="pl-PL"/>
        </w:rPr>
        <w:t xml:space="preserve">Kanały i listwy kablowe powinny spełniać normę </w:t>
      </w:r>
      <w:r w:rsidRPr="00645C5E">
        <w:rPr>
          <w:rFonts w:ascii="Tahoma" w:hAnsi="Tahoma" w:cs="Tahoma"/>
          <w:b/>
          <w:sz w:val="18"/>
          <w:szCs w:val="18"/>
          <w:lang w:eastAsia="pl-PL"/>
        </w:rPr>
        <w:t>PN-EN 50085</w:t>
      </w:r>
      <w:r w:rsidRPr="00645C5E">
        <w:rPr>
          <w:rFonts w:ascii="Tahoma" w:hAnsi="Tahoma" w:cs="Tahoma"/>
          <w:sz w:val="18"/>
          <w:szCs w:val="18"/>
          <w:lang w:eastAsia="pl-PL"/>
        </w:rPr>
        <w:t xml:space="preserve"> Systemy listew instalacyjnych</w:t>
      </w:r>
      <w:r w:rsidR="002F1387" w:rsidRPr="00645C5E">
        <w:rPr>
          <w:rFonts w:ascii="Tahoma" w:hAnsi="Tahoma" w:cs="Tahoma"/>
          <w:sz w:val="18"/>
          <w:szCs w:val="18"/>
          <w:lang w:eastAsia="pl-PL"/>
        </w:rPr>
        <w:t xml:space="preserve"> </w:t>
      </w:r>
      <w:r w:rsidRPr="00645C5E">
        <w:rPr>
          <w:rFonts w:ascii="Tahoma" w:hAnsi="Tahoma" w:cs="Tahoma"/>
          <w:sz w:val="18"/>
          <w:szCs w:val="18"/>
          <w:lang w:eastAsia="pl-PL"/>
        </w:rPr>
        <w:t>otwieranych i listew instalacyjnych zamkniętych do instalacji elektrycznych.</w:t>
      </w:r>
    </w:p>
    <w:p w14:paraId="3F608F43" w14:textId="77777777" w:rsidR="00270A7A" w:rsidRPr="00645C5E" w:rsidRDefault="00270A7A" w:rsidP="00D50709">
      <w:pPr>
        <w:spacing w:after="0" w:line="276" w:lineRule="auto"/>
        <w:rPr>
          <w:rFonts w:ascii="Tahoma" w:hAnsi="Tahoma" w:cs="Tahoma"/>
          <w:sz w:val="18"/>
          <w:szCs w:val="18"/>
        </w:rPr>
      </w:pPr>
    </w:p>
    <w:p w14:paraId="7664D514" w14:textId="77777777" w:rsidR="006B26D9" w:rsidRPr="00645C5E" w:rsidRDefault="006B26D9" w:rsidP="00D50709">
      <w:pPr>
        <w:autoSpaceDE w:val="0"/>
        <w:autoSpaceDN w:val="0"/>
        <w:adjustRightInd w:val="0"/>
        <w:spacing w:after="0" w:line="276" w:lineRule="auto"/>
        <w:ind w:left="0" w:firstLine="426"/>
        <w:contextualSpacing w:val="0"/>
        <w:jc w:val="left"/>
        <w:rPr>
          <w:rFonts w:ascii="Tahoma" w:eastAsiaTheme="majorEastAsia" w:hAnsi="Tahoma" w:cs="Tahoma"/>
          <w:b/>
          <w:bCs/>
          <w:sz w:val="18"/>
          <w:szCs w:val="18"/>
        </w:rPr>
      </w:pPr>
      <w:r w:rsidRPr="00645C5E">
        <w:rPr>
          <w:rFonts w:ascii="Tahoma" w:eastAsiaTheme="majorEastAsia" w:hAnsi="Tahoma" w:cs="Tahoma"/>
          <w:b/>
          <w:bCs/>
          <w:sz w:val="18"/>
          <w:szCs w:val="18"/>
        </w:rPr>
        <w:t>Trasy kablowe</w:t>
      </w:r>
    </w:p>
    <w:p w14:paraId="154F5502" w14:textId="77777777" w:rsidR="006B26D9" w:rsidRPr="00645C5E" w:rsidRDefault="006B26D9" w:rsidP="00D50709">
      <w:pPr>
        <w:autoSpaceDE w:val="0"/>
        <w:autoSpaceDN w:val="0"/>
        <w:adjustRightInd w:val="0"/>
        <w:spacing w:after="0" w:line="276" w:lineRule="auto"/>
        <w:ind w:left="0" w:firstLine="426"/>
        <w:contextualSpacing w:val="0"/>
        <w:jc w:val="left"/>
        <w:rPr>
          <w:rFonts w:ascii="Tahoma" w:hAnsi="Tahoma" w:cs="Tahoma"/>
          <w:sz w:val="18"/>
          <w:szCs w:val="18"/>
          <w:lang w:eastAsia="pl-PL"/>
        </w:rPr>
      </w:pPr>
    </w:p>
    <w:p w14:paraId="1F7CE134" w14:textId="77777777" w:rsidR="006B26D9" w:rsidRPr="00645C5E" w:rsidRDefault="006B26D9" w:rsidP="00D50709">
      <w:pPr>
        <w:autoSpaceDE w:val="0"/>
        <w:autoSpaceDN w:val="0"/>
        <w:adjustRightInd w:val="0"/>
        <w:spacing w:after="0" w:line="276" w:lineRule="auto"/>
        <w:ind w:left="426"/>
        <w:contextualSpacing w:val="0"/>
        <w:rPr>
          <w:rFonts w:ascii="Tahoma" w:hAnsi="Tahoma" w:cs="Tahoma"/>
          <w:sz w:val="18"/>
          <w:szCs w:val="18"/>
          <w:lang w:eastAsia="pl-PL"/>
        </w:rPr>
      </w:pPr>
      <w:r w:rsidRPr="00645C5E">
        <w:rPr>
          <w:rFonts w:ascii="Tahoma" w:hAnsi="Tahoma" w:cs="Tahoma"/>
          <w:sz w:val="18"/>
          <w:szCs w:val="18"/>
          <w:lang w:eastAsia="pl-PL"/>
        </w:rPr>
        <w:t>Kanały i listwy kablowe z PCV i aluminium układać wzdłuż istniejących koryt i kanałów. Nowe trasy układać pod sufitem, następnie na korytarzu schodzić do posadzki i na wysokości listwy przypodłogowej przebijać się do pomieszczenia. Tam na tej samej wysokości  prowadzić koryta poziome i od nich przewody do gniazd PEL.</w:t>
      </w:r>
    </w:p>
    <w:p w14:paraId="30AF2600" w14:textId="1E988CCF" w:rsidR="00863690" w:rsidRPr="00645C5E" w:rsidRDefault="00863690" w:rsidP="00D50709">
      <w:pPr>
        <w:pStyle w:val="Nagwek2"/>
        <w:numPr>
          <w:ilvl w:val="1"/>
          <w:numId w:val="23"/>
        </w:numPr>
        <w:spacing w:before="0" w:line="276" w:lineRule="auto"/>
        <w:rPr>
          <w:rFonts w:ascii="Tahoma" w:hAnsi="Tahoma" w:cs="Tahoma"/>
          <w:sz w:val="18"/>
          <w:szCs w:val="18"/>
        </w:rPr>
      </w:pPr>
      <w:r w:rsidRPr="00645C5E">
        <w:rPr>
          <w:rFonts w:ascii="Tahoma" w:hAnsi="Tahoma" w:cs="Tahoma"/>
          <w:sz w:val="18"/>
          <w:szCs w:val="18"/>
        </w:rPr>
        <w:t>Okablowanie pionowe</w:t>
      </w:r>
    </w:p>
    <w:p w14:paraId="5D5EA130" w14:textId="125A8CED" w:rsidR="004A1B5E" w:rsidRPr="00645C5E" w:rsidRDefault="004A1B5E" w:rsidP="00D50709">
      <w:pPr>
        <w:spacing w:after="0" w:line="276" w:lineRule="auto"/>
        <w:rPr>
          <w:rFonts w:ascii="Tahoma" w:hAnsi="Tahoma" w:cs="Tahoma"/>
          <w:sz w:val="18"/>
          <w:szCs w:val="18"/>
        </w:rPr>
      </w:pPr>
    </w:p>
    <w:p w14:paraId="5A8C9CD7" w14:textId="77777777"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 xml:space="preserve">Okablowanie pionowe światłowodowe zaprojektowano w kategorii SM OS2 wg normy PN-EN 50173-1, gwarantujące przepustowość 100Gbps Ethernet. Panele krosowe światłowodowe 24 portowe (24 pola komutacyjne) z adapterami LC duplex SM wyposażone w </w:t>
      </w:r>
      <w:proofErr w:type="spellStart"/>
      <w:r w:rsidRPr="00645C5E">
        <w:rPr>
          <w:rFonts w:ascii="Tahoma" w:hAnsi="Tahoma" w:cs="Tahoma"/>
          <w:sz w:val="18"/>
          <w:szCs w:val="18"/>
        </w:rPr>
        <w:t>pigtaile</w:t>
      </w:r>
      <w:proofErr w:type="spellEnd"/>
      <w:r w:rsidRPr="00645C5E">
        <w:rPr>
          <w:rFonts w:ascii="Tahoma" w:hAnsi="Tahoma" w:cs="Tahoma"/>
          <w:sz w:val="18"/>
          <w:szCs w:val="18"/>
        </w:rPr>
        <w:t xml:space="preserve"> oraz kasety na spawy. Nie wykorzystane porty należy zaślepić fabrycznymi zaślepkami.</w:t>
      </w:r>
    </w:p>
    <w:p w14:paraId="5F69C98F" w14:textId="074676F0"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 xml:space="preserve">Projektowany kabel światłowodowy ma posiadać 12 włókien </w:t>
      </w:r>
      <w:proofErr w:type="spellStart"/>
      <w:r w:rsidRPr="00645C5E">
        <w:rPr>
          <w:rFonts w:ascii="Tahoma" w:hAnsi="Tahoma" w:cs="Tahoma"/>
          <w:sz w:val="18"/>
          <w:szCs w:val="18"/>
        </w:rPr>
        <w:t>jednomodowych</w:t>
      </w:r>
      <w:proofErr w:type="spellEnd"/>
      <w:r w:rsidRPr="00645C5E">
        <w:rPr>
          <w:rFonts w:ascii="Tahoma" w:hAnsi="Tahoma" w:cs="Tahoma"/>
          <w:sz w:val="18"/>
          <w:szCs w:val="18"/>
        </w:rPr>
        <w:t xml:space="preserve"> 9/125 OS2. Budowa kabla światłowodowego oparta na tubie centralnej wypełnionej żelem hydrofobowym, powłoka uniwersalna (wewnętrzno-zewnętrzna) LSOH. </w:t>
      </w:r>
    </w:p>
    <w:p w14:paraId="36DD1573" w14:textId="77777777" w:rsidR="004A1B5E" w:rsidRPr="00645C5E" w:rsidRDefault="004A1B5E" w:rsidP="00D50709">
      <w:pPr>
        <w:spacing w:after="0" w:line="276" w:lineRule="auto"/>
        <w:rPr>
          <w:rFonts w:ascii="Tahoma" w:hAnsi="Tahoma" w:cs="Tahoma"/>
          <w:sz w:val="18"/>
          <w:szCs w:val="18"/>
        </w:rPr>
      </w:pPr>
    </w:p>
    <w:p w14:paraId="4A5194F5" w14:textId="77777777" w:rsidR="00863690"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Kabel</w:t>
      </w:r>
    </w:p>
    <w:p w14:paraId="36CC555E" w14:textId="0F45A032" w:rsidR="00EC2387" w:rsidRPr="00645C5E" w:rsidRDefault="00EC2387" w:rsidP="00D50709">
      <w:pPr>
        <w:spacing w:after="0" w:line="276" w:lineRule="auto"/>
        <w:rPr>
          <w:rFonts w:ascii="Tahoma" w:hAnsi="Tahoma" w:cs="Tahoma"/>
          <w:sz w:val="18"/>
          <w:szCs w:val="18"/>
          <w:lang w:eastAsia="pl-PL"/>
        </w:rPr>
      </w:pPr>
      <w:bookmarkStart w:id="7" w:name="fo_kabel"/>
      <w:bookmarkEnd w:id="7"/>
      <w:r w:rsidRPr="00645C5E">
        <w:rPr>
          <w:rFonts w:ascii="Tahoma" w:hAnsi="Tahoma" w:cs="Tahoma"/>
          <w:sz w:val="18"/>
          <w:szCs w:val="18"/>
          <w:lang w:eastAsia="pl-PL"/>
        </w:rPr>
        <w:t xml:space="preserve">Kable światłowodowe mają mieć konstrukcję </w:t>
      </w:r>
      <w:r w:rsidRPr="00645C5E">
        <w:rPr>
          <w:rFonts w:ascii="Tahoma" w:hAnsi="Tahoma" w:cs="Tahoma"/>
          <w:b/>
          <w:sz w:val="18"/>
          <w:szCs w:val="18"/>
          <w:lang w:eastAsia="pl-PL"/>
        </w:rPr>
        <w:t>luźnej tuby</w:t>
      </w:r>
      <w:r w:rsidRPr="00645C5E">
        <w:rPr>
          <w:rFonts w:ascii="Tahoma" w:hAnsi="Tahoma" w:cs="Tahoma"/>
          <w:sz w:val="18"/>
          <w:szCs w:val="18"/>
          <w:lang w:eastAsia="pl-PL"/>
        </w:rPr>
        <w:t>, która ma umożliwiać instalowanie na zewnątrz jak i wewnątrz pomieszczeń. Podczas prowadzenia na zewnąt</w:t>
      </w:r>
      <w:r w:rsidR="00521EF5" w:rsidRPr="00645C5E">
        <w:rPr>
          <w:rFonts w:ascii="Tahoma" w:hAnsi="Tahoma" w:cs="Tahoma"/>
          <w:sz w:val="18"/>
          <w:szCs w:val="18"/>
          <w:lang w:eastAsia="pl-PL"/>
        </w:rPr>
        <w:t>r</w:t>
      </w:r>
      <w:r w:rsidRPr="00645C5E">
        <w:rPr>
          <w:rFonts w:ascii="Tahoma" w:hAnsi="Tahoma" w:cs="Tahoma"/>
          <w:sz w:val="18"/>
          <w:szCs w:val="18"/>
          <w:lang w:eastAsia="pl-PL"/>
        </w:rPr>
        <w:t>z należy stosować dodatkową ochronę mechaniczną (np. rurę HDPE).</w:t>
      </w:r>
    </w:p>
    <w:p w14:paraId="57F3D33C" w14:textId="77777777" w:rsidR="00EC2387" w:rsidRPr="00645C5E" w:rsidRDefault="00EC2387" w:rsidP="00D50709">
      <w:pPr>
        <w:spacing w:after="0" w:line="276" w:lineRule="auto"/>
        <w:rPr>
          <w:rFonts w:ascii="Tahoma" w:hAnsi="Tahoma" w:cs="Tahoma"/>
          <w:sz w:val="18"/>
          <w:szCs w:val="18"/>
          <w:lang w:eastAsia="pl-PL"/>
        </w:rPr>
      </w:pPr>
    </w:p>
    <w:p w14:paraId="3FFB87B4" w14:textId="35C5077D" w:rsidR="00EC2387" w:rsidRPr="00645C5E" w:rsidRDefault="00EC2387" w:rsidP="00D50709">
      <w:pPr>
        <w:spacing w:after="0" w:line="276" w:lineRule="auto"/>
        <w:rPr>
          <w:rFonts w:ascii="Tahoma" w:hAnsi="Tahoma" w:cs="Tahoma"/>
          <w:sz w:val="18"/>
          <w:szCs w:val="18"/>
          <w:lang w:eastAsia="pl-PL"/>
        </w:rPr>
      </w:pPr>
      <w:r w:rsidRPr="00645C5E">
        <w:rPr>
          <w:rFonts w:ascii="Tahoma" w:hAnsi="Tahoma" w:cs="Tahoma"/>
          <w:sz w:val="18"/>
          <w:szCs w:val="18"/>
          <w:lang w:eastAsia="pl-PL"/>
        </w:rPr>
        <w:t xml:space="preserve">Kabel powinien być dostępny z ilością </w:t>
      </w:r>
      <w:r w:rsidR="00521EF5" w:rsidRPr="00645C5E">
        <w:rPr>
          <w:rFonts w:ascii="Tahoma" w:hAnsi="Tahoma" w:cs="Tahoma"/>
          <w:sz w:val="18"/>
          <w:szCs w:val="18"/>
          <w:lang w:eastAsia="pl-PL"/>
        </w:rPr>
        <w:t xml:space="preserve">12 </w:t>
      </w:r>
      <w:r w:rsidRPr="00645C5E">
        <w:rPr>
          <w:rFonts w:ascii="Tahoma" w:hAnsi="Tahoma" w:cs="Tahoma"/>
          <w:sz w:val="18"/>
          <w:szCs w:val="18"/>
          <w:lang w:eastAsia="pl-PL"/>
        </w:rPr>
        <w:t xml:space="preserve">włókien </w:t>
      </w:r>
      <w:r w:rsidR="00D522D0" w:rsidRPr="00645C5E">
        <w:rPr>
          <w:rFonts w:ascii="Tahoma" w:hAnsi="Tahoma" w:cs="Tahoma"/>
          <w:b/>
          <w:sz w:val="18"/>
          <w:szCs w:val="18"/>
          <w:lang w:eastAsia="pl-PL"/>
        </w:rPr>
        <w:t>OS2</w:t>
      </w:r>
      <w:r w:rsidRPr="00645C5E">
        <w:rPr>
          <w:rFonts w:ascii="Tahoma" w:hAnsi="Tahoma" w:cs="Tahoma"/>
          <w:sz w:val="18"/>
          <w:szCs w:val="18"/>
          <w:lang w:eastAsia="pl-PL"/>
        </w:rPr>
        <w:t xml:space="preserve">. </w:t>
      </w:r>
      <w:r w:rsidR="00521EF5" w:rsidRPr="00645C5E">
        <w:rPr>
          <w:rFonts w:ascii="Tahoma" w:hAnsi="Tahoma" w:cs="Tahoma"/>
          <w:sz w:val="18"/>
          <w:szCs w:val="18"/>
          <w:lang w:eastAsia="pl-PL"/>
        </w:rPr>
        <w:t>Włókna</w:t>
      </w:r>
      <w:r w:rsidRPr="00645C5E">
        <w:rPr>
          <w:rFonts w:ascii="Tahoma" w:hAnsi="Tahoma" w:cs="Tahoma"/>
          <w:sz w:val="18"/>
          <w:szCs w:val="18"/>
          <w:lang w:eastAsia="pl-PL"/>
        </w:rPr>
        <w:t xml:space="preserve"> powinny być ułożone w centralnej tubie wypełnionej żelem.</w:t>
      </w:r>
    </w:p>
    <w:p w14:paraId="2F91D53D" w14:textId="77777777" w:rsidR="00EC2387" w:rsidRPr="00645C5E" w:rsidRDefault="00EC2387" w:rsidP="00D50709">
      <w:pPr>
        <w:spacing w:after="0" w:line="276" w:lineRule="auto"/>
        <w:rPr>
          <w:rFonts w:ascii="Tahoma" w:hAnsi="Tahoma" w:cs="Tahoma"/>
          <w:sz w:val="18"/>
          <w:szCs w:val="18"/>
          <w:lang w:eastAsia="pl-PL"/>
        </w:rPr>
      </w:pPr>
    </w:p>
    <w:p w14:paraId="2F239F19"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 xml:space="preserve">Kabel światłowodowy 12-włóknowy </w:t>
      </w:r>
      <w:proofErr w:type="spellStart"/>
      <w:r w:rsidRPr="00645C5E">
        <w:rPr>
          <w:rFonts w:ascii="Tahoma" w:hAnsi="Tahoma" w:cs="Tahoma"/>
          <w:sz w:val="18"/>
          <w:szCs w:val="18"/>
        </w:rPr>
        <w:t>jednomodowy</w:t>
      </w:r>
      <w:proofErr w:type="spellEnd"/>
      <w:r w:rsidRPr="00645C5E">
        <w:rPr>
          <w:rFonts w:ascii="Tahoma" w:hAnsi="Tahoma" w:cs="Tahoma"/>
          <w:sz w:val="18"/>
          <w:szCs w:val="18"/>
        </w:rPr>
        <w:t xml:space="preserve"> SM OS2 z koloryzowanymi włóknami 250um ułatwiającymi identyfikację połączeń portów wewnątrz </w:t>
      </w:r>
      <w:proofErr w:type="spellStart"/>
      <w:r w:rsidRPr="00645C5E">
        <w:rPr>
          <w:rFonts w:ascii="Tahoma" w:hAnsi="Tahoma" w:cs="Tahoma"/>
          <w:sz w:val="18"/>
          <w:szCs w:val="18"/>
        </w:rPr>
        <w:t>panela</w:t>
      </w:r>
      <w:proofErr w:type="spellEnd"/>
      <w:r w:rsidRPr="00645C5E">
        <w:rPr>
          <w:rFonts w:ascii="Tahoma" w:hAnsi="Tahoma" w:cs="Tahoma"/>
          <w:sz w:val="18"/>
          <w:szCs w:val="18"/>
        </w:rPr>
        <w:t xml:space="preserve">, z ochroną </w:t>
      </w:r>
      <w:proofErr w:type="spellStart"/>
      <w:r w:rsidRPr="00645C5E">
        <w:rPr>
          <w:rFonts w:ascii="Tahoma" w:hAnsi="Tahoma" w:cs="Tahoma"/>
          <w:sz w:val="18"/>
          <w:szCs w:val="18"/>
        </w:rPr>
        <w:t>antygryzoniową</w:t>
      </w:r>
      <w:proofErr w:type="spellEnd"/>
      <w:r w:rsidRPr="00645C5E">
        <w:rPr>
          <w:rFonts w:ascii="Tahoma" w:hAnsi="Tahoma" w:cs="Tahoma"/>
          <w:sz w:val="18"/>
          <w:szCs w:val="18"/>
        </w:rPr>
        <w:t xml:space="preserve">, płaszcz zewnętrzny </w:t>
      </w:r>
      <w:proofErr w:type="spellStart"/>
      <w:r w:rsidRPr="00645C5E">
        <w:rPr>
          <w:rFonts w:ascii="Tahoma" w:hAnsi="Tahoma" w:cs="Tahoma"/>
          <w:sz w:val="18"/>
          <w:szCs w:val="18"/>
        </w:rPr>
        <w:t>bezhalogenowy</w:t>
      </w:r>
      <w:proofErr w:type="spellEnd"/>
      <w:r w:rsidRPr="00645C5E">
        <w:rPr>
          <w:rFonts w:ascii="Tahoma" w:hAnsi="Tahoma" w:cs="Tahoma"/>
          <w:sz w:val="18"/>
          <w:szCs w:val="18"/>
        </w:rPr>
        <w:t xml:space="preserve"> LSOH i klasą reakcji na ogień </w:t>
      </w:r>
      <w:proofErr w:type="spellStart"/>
      <w:r w:rsidRPr="00645C5E">
        <w:rPr>
          <w:rFonts w:ascii="Tahoma" w:hAnsi="Tahoma" w:cs="Tahoma"/>
          <w:sz w:val="18"/>
          <w:szCs w:val="18"/>
        </w:rPr>
        <w:t>Dca</w:t>
      </w:r>
      <w:proofErr w:type="spellEnd"/>
      <w:r w:rsidRPr="00645C5E">
        <w:rPr>
          <w:rFonts w:ascii="Tahoma" w:hAnsi="Tahoma" w:cs="Tahoma"/>
          <w:sz w:val="18"/>
          <w:szCs w:val="18"/>
        </w:rPr>
        <w:t xml:space="preserve"> - s2, d1, a1. Konstrukcja oparta o centralną, luźną tubę wypełnioną żelem hydrofobowym. Zastosowano wzmocnione szkliwem włókna aramidowe jako elementy zabezpieczające. Przewidywany okres trwałości włókien kabla &gt;30 lat.</w:t>
      </w:r>
    </w:p>
    <w:p w14:paraId="2470F552" w14:textId="1EA9BF7D" w:rsidR="00EC2387" w:rsidRPr="00645C5E" w:rsidRDefault="00EC2387" w:rsidP="00D50709">
      <w:pPr>
        <w:spacing w:after="0" w:line="276" w:lineRule="auto"/>
        <w:rPr>
          <w:rFonts w:ascii="Tahoma" w:hAnsi="Tahoma" w:cs="Tahoma"/>
          <w:sz w:val="18"/>
          <w:szCs w:val="18"/>
          <w:lang w:eastAsia="pl-PL"/>
        </w:rPr>
      </w:pPr>
    </w:p>
    <w:p w14:paraId="7123E045" w14:textId="085FAA4F" w:rsidR="00521EF5" w:rsidRPr="00645C5E" w:rsidRDefault="00521EF5" w:rsidP="00D50709">
      <w:pPr>
        <w:spacing w:after="0" w:line="276" w:lineRule="auto"/>
        <w:rPr>
          <w:rFonts w:ascii="Tahoma" w:hAnsi="Tahoma" w:cs="Tahoma"/>
          <w:sz w:val="18"/>
          <w:szCs w:val="18"/>
          <w:lang w:eastAsia="pl-PL"/>
        </w:rPr>
      </w:pPr>
      <w:r w:rsidRPr="00645C5E">
        <w:rPr>
          <w:rFonts w:ascii="Tahoma" w:hAnsi="Tahoma" w:cs="Tahoma"/>
          <w:noProof/>
          <w:sz w:val="18"/>
          <w:szCs w:val="18"/>
          <w:lang w:eastAsia="pl-PL"/>
        </w:rPr>
        <w:drawing>
          <wp:inline distT="0" distB="0" distL="0" distR="0" wp14:anchorId="59155A43" wp14:editId="233493B5">
            <wp:extent cx="4505325" cy="14501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782" cy="1453171"/>
                    </a:xfrm>
                    <a:prstGeom prst="rect">
                      <a:avLst/>
                    </a:prstGeom>
                    <a:noFill/>
                    <a:ln>
                      <a:noFill/>
                    </a:ln>
                  </pic:spPr>
                </pic:pic>
              </a:graphicData>
            </a:graphic>
          </wp:inline>
        </w:drawing>
      </w:r>
    </w:p>
    <w:p w14:paraId="1C80126C" w14:textId="77777777" w:rsidR="00EC2387" w:rsidRPr="00645C5E" w:rsidRDefault="00EC2387" w:rsidP="00D50709">
      <w:pPr>
        <w:spacing w:after="0" w:line="276" w:lineRule="auto"/>
        <w:jc w:val="center"/>
        <w:rPr>
          <w:rFonts w:ascii="Tahoma" w:hAnsi="Tahoma" w:cs="Tahoma"/>
          <w:sz w:val="18"/>
          <w:szCs w:val="18"/>
          <w:lang w:eastAsia="pl-PL"/>
        </w:rPr>
      </w:pPr>
    </w:p>
    <w:p w14:paraId="4905178F" w14:textId="77777777" w:rsidR="00EC2387" w:rsidRPr="00645C5E" w:rsidRDefault="00EC2387" w:rsidP="00D50709">
      <w:pPr>
        <w:spacing w:after="0" w:line="276" w:lineRule="auto"/>
        <w:rPr>
          <w:rFonts w:ascii="Tahoma" w:hAnsi="Tahoma" w:cs="Tahoma"/>
          <w:b/>
          <w:sz w:val="18"/>
          <w:szCs w:val="18"/>
          <w:lang w:eastAsia="pl-PL"/>
        </w:rPr>
      </w:pPr>
      <w:r w:rsidRPr="00645C5E">
        <w:rPr>
          <w:rFonts w:ascii="Tahoma" w:hAnsi="Tahoma" w:cs="Tahoma"/>
          <w:b/>
          <w:sz w:val="18"/>
          <w:szCs w:val="18"/>
          <w:lang w:eastAsia="pl-PL"/>
        </w:rPr>
        <w:t>Parametry włókna</w:t>
      </w:r>
    </w:p>
    <w:p w14:paraId="5E2F3DA8"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Ilość włókien 12</w:t>
      </w:r>
    </w:p>
    <w:p w14:paraId="555D43F3"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Średnica nominalna (mm) 5,80</w:t>
      </w:r>
    </w:p>
    <w:p w14:paraId="7604AD05"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Średnica tuby centralnej (mm) 3,30</w:t>
      </w:r>
    </w:p>
    <w:p w14:paraId="2C6EA0AA"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Pokrycie pierwotne - lakier (</w:t>
      </w:r>
      <w:proofErr w:type="spellStart"/>
      <w:r w:rsidRPr="00645C5E">
        <w:rPr>
          <w:rFonts w:ascii="Tahoma" w:hAnsi="Tahoma" w:cs="Tahoma"/>
          <w:sz w:val="18"/>
          <w:szCs w:val="18"/>
        </w:rPr>
        <w:t>μm</w:t>
      </w:r>
      <w:proofErr w:type="spellEnd"/>
      <w:r w:rsidRPr="00645C5E">
        <w:rPr>
          <w:rFonts w:ascii="Tahoma" w:hAnsi="Tahoma" w:cs="Tahoma"/>
          <w:sz w:val="18"/>
          <w:szCs w:val="18"/>
        </w:rPr>
        <w:t>) 250 ± 15</w:t>
      </w:r>
    </w:p>
    <w:p w14:paraId="2B165960"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Przewidywany okres trwałości &gt; 30 lat</w:t>
      </w:r>
    </w:p>
    <w:p w14:paraId="136F7385"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Płaszcz kabla LS0H</w:t>
      </w:r>
    </w:p>
    <w:p w14:paraId="35AF7F46" w14:textId="77777777" w:rsidR="00521EF5" w:rsidRPr="00645C5E" w:rsidRDefault="00521EF5" w:rsidP="00D50709">
      <w:pPr>
        <w:spacing w:after="0" w:line="276" w:lineRule="auto"/>
        <w:rPr>
          <w:rFonts w:ascii="Tahoma" w:hAnsi="Tahoma" w:cs="Tahoma"/>
          <w:sz w:val="18"/>
          <w:szCs w:val="18"/>
        </w:rPr>
      </w:pPr>
      <w:proofErr w:type="spellStart"/>
      <w:r w:rsidRPr="00645C5E">
        <w:rPr>
          <w:rFonts w:ascii="Tahoma" w:hAnsi="Tahoma" w:cs="Tahoma"/>
          <w:sz w:val="18"/>
          <w:szCs w:val="18"/>
        </w:rPr>
        <w:t>Euroklasa</w:t>
      </w:r>
      <w:proofErr w:type="spellEnd"/>
      <w:r w:rsidRPr="00645C5E">
        <w:rPr>
          <w:rFonts w:ascii="Tahoma" w:hAnsi="Tahoma" w:cs="Tahoma"/>
          <w:sz w:val="18"/>
          <w:szCs w:val="18"/>
        </w:rPr>
        <w:t xml:space="preserve"> (zgodnie z EN50575) </w:t>
      </w:r>
      <w:proofErr w:type="spellStart"/>
      <w:r w:rsidRPr="00645C5E">
        <w:rPr>
          <w:rFonts w:ascii="Tahoma" w:hAnsi="Tahoma" w:cs="Tahoma"/>
          <w:sz w:val="18"/>
          <w:szCs w:val="18"/>
        </w:rPr>
        <w:t>Dca</w:t>
      </w:r>
      <w:proofErr w:type="spellEnd"/>
    </w:p>
    <w:p w14:paraId="28B25E9F"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Emisja dymu s2</w:t>
      </w:r>
    </w:p>
    <w:p w14:paraId="5DE4CA75"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Topliwość d1</w:t>
      </w:r>
    </w:p>
    <w:p w14:paraId="2D37DC65"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Kwasowość a1</w:t>
      </w:r>
    </w:p>
    <w:p w14:paraId="7E8574DE"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Zakres temperaturowy - Instalacja (°C) Od -5 do +50</w:t>
      </w:r>
    </w:p>
    <w:p w14:paraId="60E16268"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Zakres temperaturowy - Eksploatacja (°C) Od -30 do +70</w:t>
      </w:r>
    </w:p>
    <w:p w14:paraId="4AD0104F"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Promień gięcia - Statyczny (Ø) 10 x Ø</w:t>
      </w:r>
    </w:p>
    <w:p w14:paraId="2B0E9525"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Promień gięcia - Dynamiczny (Ø) 20 x Ø</w:t>
      </w:r>
    </w:p>
    <w:p w14:paraId="697C7C3D" w14:textId="77777777" w:rsidR="00521EF5" w:rsidRPr="00645C5E" w:rsidRDefault="00521EF5" w:rsidP="00D50709">
      <w:pPr>
        <w:spacing w:after="0" w:line="276" w:lineRule="auto"/>
        <w:rPr>
          <w:rFonts w:ascii="Tahoma" w:hAnsi="Tahoma" w:cs="Tahoma"/>
          <w:sz w:val="18"/>
          <w:szCs w:val="18"/>
        </w:rPr>
      </w:pPr>
      <w:r w:rsidRPr="00645C5E">
        <w:rPr>
          <w:rFonts w:ascii="Tahoma" w:hAnsi="Tahoma" w:cs="Tahoma"/>
          <w:sz w:val="18"/>
          <w:szCs w:val="18"/>
        </w:rPr>
        <w:t>Promień gięcia dla włókien i tub (Ø) &gt; 25</w:t>
      </w:r>
    </w:p>
    <w:p w14:paraId="115C4CB3" w14:textId="77777777" w:rsidR="00EC2387" w:rsidRPr="00645C5E" w:rsidRDefault="00EC2387" w:rsidP="00D50709">
      <w:pPr>
        <w:spacing w:after="0" w:line="276" w:lineRule="auto"/>
        <w:rPr>
          <w:rFonts w:ascii="Tahoma" w:hAnsi="Tahoma" w:cs="Tahoma"/>
          <w:sz w:val="18"/>
          <w:szCs w:val="18"/>
          <w:lang w:eastAsia="pl-PL"/>
        </w:rPr>
      </w:pPr>
    </w:p>
    <w:p w14:paraId="1CF725BA" w14:textId="77777777" w:rsidR="008767A9" w:rsidRPr="00645C5E" w:rsidRDefault="008767A9" w:rsidP="00D50709">
      <w:pPr>
        <w:spacing w:after="0" w:line="276" w:lineRule="auto"/>
        <w:rPr>
          <w:rFonts w:ascii="Tahoma" w:hAnsi="Tahoma" w:cs="Tahoma"/>
          <w:b/>
          <w:sz w:val="18"/>
          <w:szCs w:val="18"/>
          <w:lang w:eastAsia="pl-PL"/>
        </w:rPr>
      </w:pPr>
    </w:p>
    <w:p w14:paraId="4E4E52C0" w14:textId="77777777" w:rsidR="00863690" w:rsidRPr="00645C5E" w:rsidRDefault="00863690" w:rsidP="00D50709">
      <w:pPr>
        <w:pStyle w:val="Nagwek3"/>
        <w:spacing w:before="0" w:line="276" w:lineRule="auto"/>
        <w:rPr>
          <w:rFonts w:ascii="Tahoma" w:hAnsi="Tahoma" w:cs="Tahoma"/>
          <w:sz w:val="18"/>
          <w:szCs w:val="18"/>
        </w:rPr>
      </w:pPr>
      <w:r w:rsidRPr="00645C5E">
        <w:rPr>
          <w:rFonts w:ascii="Tahoma" w:hAnsi="Tahoma" w:cs="Tahoma"/>
          <w:sz w:val="18"/>
          <w:szCs w:val="18"/>
        </w:rPr>
        <w:t>Panele</w:t>
      </w:r>
    </w:p>
    <w:p w14:paraId="2DC96E50" w14:textId="5A6DFE51" w:rsidR="00EC2387" w:rsidRPr="00645C5E" w:rsidRDefault="00EC2387" w:rsidP="00D50709">
      <w:pPr>
        <w:spacing w:after="0" w:line="276" w:lineRule="auto"/>
        <w:rPr>
          <w:rFonts w:ascii="Tahoma" w:hAnsi="Tahoma" w:cs="Tahoma"/>
          <w:sz w:val="18"/>
          <w:szCs w:val="18"/>
          <w:lang w:eastAsia="pl-PL"/>
        </w:rPr>
      </w:pPr>
      <w:bookmarkStart w:id="8" w:name="fo_panel"/>
      <w:bookmarkEnd w:id="8"/>
      <w:r w:rsidRPr="00645C5E">
        <w:rPr>
          <w:rFonts w:ascii="Tahoma" w:hAnsi="Tahoma" w:cs="Tahoma"/>
          <w:sz w:val="18"/>
          <w:szCs w:val="18"/>
          <w:lang w:eastAsia="pl-PL"/>
        </w:rPr>
        <w:t xml:space="preserve">Włókna kabli światłowodowych należy zakończyć w panelach światłowodowych metodą dospawania </w:t>
      </w:r>
      <w:proofErr w:type="spellStart"/>
      <w:r w:rsidRPr="00645C5E">
        <w:rPr>
          <w:rFonts w:ascii="Tahoma" w:hAnsi="Tahoma" w:cs="Tahoma"/>
          <w:sz w:val="18"/>
          <w:szCs w:val="18"/>
          <w:lang w:eastAsia="pl-PL"/>
        </w:rPr>
        <w:t>pigtaili</w:t>
      </w:r>
      <w:proofErr w:type="spellEnd"/>
      <w:r w:rsidRPr="00645C5E">
        <w:rPr>
          <w:rFonts w:ascii="Tahoma" w:hAnsi="Tahoma" w:cs="Tahoma"/>
          <w:sz w:val="18"/>
          <w:szCs w:val="18"/>
          <w:lang w:eastAsia="pl-PL"/>
        </w:rPr>
        <w:t xml:space="preserve"> ze złączem </w:t>
      </w:r>
      <w:r w:rsidRPr="00645C5E">
        <w:rPr>
          <w:rFonts w:ascii="Tahoma" w:hAnsi="Tahoma" w:cs="Tahoma"/>
          <w:b/>
          <w:sz w:val="18"/>
          <w:szCs w:val="18"/>
          <w:lang w:eastAsia="pl-PL"/>
        </w:rPr>
        <w:t>LC</w:t>
      </w:r>
      <w:r w:rsidRPr="00645C5E">
        <w:rPr>
          <w:rFonts w:ascii="Tahoma" w:hAnsi="Tahoma" w:cs="Tahoma"/>
          <w:sz w:val="18"/>
          <w:szCs w:val="18"/>
          <w:lang w:eastAsia="pl-PL"/>
        </w:rPr>
        <w:t xml:space="preserve">. Spawy należy zabezpieczyć osłonkami i umieścić w kasetach mieszczących minimum 24 spawy. Kasety umieścić w panelach światłowodowych. Panele wyposażyć w odpowiednią ilość adapterów </w:t>
      </w:r>
      <w:r w:rsidRPr="00645C5E">
        <w:rPr>
          <w:rFonts w:ascii="Tahoma" w:hAnsi="Tahoma" w:cs="Tahoma"/>
          <w:b/>
          <w:sz w:val="18"/>
          <w:szCs w:val="18"/>
          <w:lang w:eastAsia="pl-PL"/>
        </w:rPr>
        <w:t>LC duplex</w:t>
      </w:r>
      <w:r w:rsidRPr="00645C5E">
        <w:rPr>
          <w:rFonts w:ascii="Tahoma" w:hAnsi="Tahoma" w:cs="Tahoma"/>
          <w:sz w:val="18"/>
          <w:szCs w:val="18"/>
          <w:lang w:eastAsia="pl-PL"/>
        </w:rPr>
        <w:t>. Należy stosować adaptery dedykowane do typu włókna.</w:t>
      </w:r>
    </w:p>
    <w:p w14:paraId="2399C663" w14:textId="5C3A5A70" w:rsidR="00EC2387" w:rsidRPr="00645C5E" w:rsidRDefault="00EC2387" w:rsidP="00D50709">
      <w:pPr>
        <w:spacing w:after="0" w:line="276" w:lineRule="auto"/>
        <w:rPr>
          <w:rFonts w:ascii="Tahoma" w:hAnsi="Tahoma" w:cs="Tahoma"/>
          <w:sz w:val="18"/>
          <w:szCs w:val="18"/>
          <w:lang w:eastAsia="pl-PL"/>
        </w:rPr>
      </w:pPr>
    </w:p>
    <w:p w14:paraId="7047BC3E" w14:textId="77777777" w:rsidR="00D41FAF" w:rsidRPr="00645C5E" w:rsidRDefault="00D41FAF" w:rsidP="00D50709">
      <w:pPr>
        <w:spacing w:after="0" w:line="276" w:lineRule="auto"/>
        <w:rPr>
          <w:rFonts w:ascii="Tahoma" w:hAnsi="Tahoma" w:cs="Tahoma"/>
          <w:sz w:val="18"/>
          <w:szCs w:val="18"/>
        </w:rPr>
      </w:pPr>
      <w:r w:rsidRPr="00645C5E">
        <w:rPr>
          <w:rFonts w:ascii="Tahoma" w:hAnsi="Tahoma" w:cs="Tahoma"/>
          <w:sz w:val="18"/>
          <w:szCs w:val="18"/>
        </w:rPr>
        <w:t>Panel krosowy światłowodowy 24 porty LC duplex (48 pola komutacyjne LC)</w:t>
      </w:r>
    </w:p>
    <w:p w14:paraId="0B0D9575" w14:textId="1570957A" w:rsidR="00D41FAF" w:rsidRPr="00645C5E" w:rsidRDefault="00D41FAF" w:rsidP="00D50709">
      <w:pPr>
        <w:pStyle w:val="Akapitzlist"/>
        <w:numPr>
          <w:ilvl w:val="0"/>
          <w:numId w:val="28"/>
        </w:numPr>
        <w:spacing w:after="0" w:line="276" w:lineRule="auto"/>
        <w:ind w:left="709"/>
        <w:rPr>
          <w:rFonts w:ascii="Tahoma" w:hAnsi="Tahoma" w:cs="Tahoma"/>
          <w:sz w:val="18"/>
          <w:szCs w:val="18"/>
        </w:rPr>
      </w:pPr>
      <w:r w:rsidRPr="00645C5E">
        <w:rPr>
          <w:rFonts w:ascii="Tahoma" w:hAnsi="Tahoma" w:cs="Tahoma"/>
          <w:sz w:val="18"/>
          <w:szCs w:val="18"/>
        </w:rPr>
        <w:t>wysokość 1U, szer. 19”, głębokość  ≤280mm</w:t>
      </w:r>
    </w:p>
    <w:p w14:paraId="232B5198" w14:textId="1CD0BB63" w:rsidR="00D41FAF" w:rsidRPr="00645C5E" w:rsidRDefault="00D41FAF" w:rsidP="00D50709">
      <w:pPr>
        <w:pStyle w:val="Akapitzlist"/>
        <w:numPr>
          <w:ilvl w:val="0"/>
          <w:numId w:val="28"/>
        </w:numPr>
        <w:spacing w:after="0" w:line="276" w:lineRule="auto"/>
        <w:ind w:left="709"/>
        <w:rPr>
          <w:rFonts w:ascii="Tahoma" w:hAnsi="Tahoma" w:cs="Tahoma"/>
          <w:sz w:val="18"/>
          <w:szCs w:val="18"/>
        </w:rPr>
      </w:pPr>
      <w:r w:rsidRPr="00645C5E">
        <w:rPr>
          <w:rFonts w:ascii="Tahoma" w:hAnsi="Tahoma" w:cs="Tahoma"/>
          <w:sz w:val="18"/>
          <w:szCs w:val="18"/>
        </w:rPr>
        <w:t xml:space="preserve">kompletny z wysuwaną szufladą, wyposażony w kasetę na spawy, </w:t>
      </w:r>
      <w:proofErr w:type="spellStart"/>
      <w:r w:rsidRPr="00645C5E">
        <w:rPr>
          <w:rFonts w:ascii="Tahoma" w:hAnsi="Tahoma" w:cs="Tahoma"/>
          <w:sz w:val="18"/>
          <w:szCs w:val="18"/>
        </w:rPr>
        <w:t>pigtaile</w:t>
      </w:r>
      <w:proofErr w:type="spellEnd"/>
      <w:r w:rsidRPr="00645C5E">
        <w:rPr>
          <w:rFonts w:ascii="Tahoma" w:hAnsi="Tahoma" w:cs="Tahoma"/>
          <w:sz w:val="18"/>
          <w:szCs w:val="18"/>
        </w:rPr>
        <w:t xml:space="preserve"> LC/PC SM OS2 typu </w:t>
      </w:r>
      <w:proofErr w:type="spellStart"/>
      <w:r w:rsidRPr="00645C5E">
        <w:rPr>
          <w:rFonts w:ascii="Tahoma" w:hAnsi="Tahoma" w:cs="Tahoma"/>
          <w:sz w:val="18"/>
          <w:szCs w:val="18"/>
        </w:rPr>
        <w:t>EasyStreap</w:t>
      </w:r>
      <w:proofErr w:type="spellEnd"/>
      <w:r w:rsidRPr="00645C5E">
        <w:rPr>
          <w:rFonts w:ascii="Tahoma" w:hAnsi="Tahoma" w:cs="Tahoma"/>
          <w:sz w:val="18"/>
          <w:szCs w:val="18"/>
        </w:rPr>
        <w:t>, adaptery LC duplex SM</w:t>
      </w:r>
    </w:p>
    <w:p w14:paraId="4FE5EE83" w14:textId="63DDA8AA" w:rsidR="00D41FAF" w:rsidRPr="00645C5E" w:rsidRDefault="00D41FAF" w:rsidP="00D50709">
      <w:pPr>
        <w:pStyle w:val="Akapitzlist"/>
        <w:numPr>
          <w:ilvl w:val="0"/>
          <w:numId w:val="28"/>
        </w:numPr>
        <w:spacing w:after="0" w:line="276" w:lineRule="auto"/>
        <w:ind w:left="709"/>
        <w:rPr>
          <w:rFonts w:ascii="Tahoma" w:hAnsi="Tahoma" w:cs="Tahoma"/>
          <w:sz w:val="18"/>
          <w:szCs w:val="18"/>
        </w:rPr>
      </w:pPr>
      <w:r w:rsidRPr="00645C5E">
        <w:rPr>
          <w:rFonts w:ascii="Tahoma" w:hAnsi="Tahoma" w:cs="Tahoma"/>
          <w:sz w:val="18"/>
          <w:szCs w:val="18"/>
        </w:rPr>
        <w:t>nie wyposażone porty wypełnione fabrycznymi zaślepkami</w:t>
      </w:r>
    </w:p>
    <w:p w14:paraId="45AC4F5B" w14:textId="1B232E7B" w:rsidR="00D41FAF" w:rsidRPr="00645C5E" w:rsidRDefault="00D41FAF" w:rsidP="00D50709">
      <w:pPr>
        <w:pStyle w:val="Akapitzlist"/>
        <w:numPr>
          <w:ilvl w:val="0"/>
          <w:numId w:val="28"/>
        </w:numPr>
        <w:spacing w:after="0" w:line="276" w:lineRule="auto"/>
        <w:ind w:left="709"/>
        <w:rPr>
          <w:rFonts w:ascii="Tahoma" w:hAnsi="Tahoma" w:cs="Tahoma"/>
          <w:sz w:val="18"/>
          <w:szCs w:val="18"/>
          <w:lang w:eastAsia="pl-PL"/>
        </w:rPr>
      </w:pPr>
      <w:r w:rsidRPr="00645C5E">
        <w:rPr>
          <w:rFonts w:ascii="Tahoma" w:hAnsi="Tahoma" w:cs="Tahoma"/>
          <w:sz w:val="18"/>
          <w:szCs w:val="18"/>
        </w:rPr>
        <w:t>wejścia kablowe za złączami dławikowymi</w:t>
      </w:r>
    </w:p>
    <w:p w14:paraId="0A432490" w14:textId="77777777" w:rsidR="00D41FAF" w:rsidRPr="00645C5E" w:rsidRDefault="00D41FAF" w:rsidP="00D50709">
      <w:pPr>
        <w:pStyle w:val="Akapitzlist"/>
        <w:numPr>
          <w:ilvl w:val="0"/>
          <w:numId w:val="28"/>
        </w:numPr>
        <w:spacing w:after="0" w:line="276" w:lineRule="auto"/>
        <w:ind w:left="709"/>
        <w:rPr>
          <w:rFonts w:ascii="Tahoma" w:hAnsi="Tahoma" w:cs="Tahoma"/>
          <w:sz w:val="18"/>
          <w:szCs w:val="18"/>
          <w:lang w:eastAsia="pl-PL"/>
        </w:rPr>
      </w:pPr>
      <w:r w:rsidRPr="00645C5E">
        <w:rPr>
          <w:rFonts w:ascii="Tahoma" w:hAnsi="Tahoma" w:cs="Tahoma"/>
          <w:sz w:val="18"/>
          <w:szCs w:val="18"/>
        </w:rPr>
        <w:t>t</w:t>
      </w:r>
      <w:r w:rsidR="00EC2387" w:rsidRPr="00645C5E">
        <w:rPr>
          <w:rFonts w:ascii="Tahoma" w:hAnsi="Tahoma" w:cs="Tahoma"/>
          <w:sz w:val="18"/>
          <w:szCs w:val="18"/>
        </w:rPr>
        <w:t>rwała, sztywna konstrukcja wykonana z blachy stalowej pokrytej powłoką antykorozyjną (lakier proszkowy). Nie dopuszcza się paneli z tworzyw sztucznych.</w:t>
      </w:r>
    </w:p>
    <w:p w14:paraId="0CB70855" w14:textId="77777777" w:rsidR="004A1B5E" w:rsidRPr="00645C5E" w:rsidRDefault="00EC2387" w:rsidP="00D50709">
      <w:pPr>
        <w:pStyle w:val="Akapitzlist"/>
        <w:numPr>
          <w:ilvl w:val="0"/>
          <w:numId w:val="28"/>
        </w:numPr>
        <w:spacing w:after="0" w:line="276" w:lineRule="auto"/>
        <w:ind w:left="709"/>
        <w:rPr>
          <w:rFonts w:ascii="Tahoma" w:hAnsi="Tahoma" w:cs="Tahoma"/>
          <w:sz w:val="18"/>
          <w:szCs w:val="18"/>
          <w:lang w:eastAsia="pl-PL"/>
        </w:rPr>
      </w:pPr>
      <w:r w:rsidRPr="00645C5E">
        <w:rPr>
          <w:rFonts w:ascii="Tahoma" w:hAnsi="Tahoma" w:cs="Tahoma"/>
          <w:sz w:val="18"/>
          <w:szCs w:val="18"/>
        </w:rPr>
        <w:t xml:space="preserve">Producent okablowania strukturalnego powinien posiadać w swojej ofercie płyty czołowe dla adapterów ST, SC, LC. </w:t>
      </w:r>
    </w:p>
    <w:p w14:paraId="4AE7D038" w14:textId="77777777" w:rsidR="004A1B5E" w:rsidRPr="00645C5E" w:rsidRDefault="00EC2387" w:rsidP="00D50709">
      <w:pPr>
        <w:pStyle w:val="Akapitzlist"/>
        <w:numPr>
          <w:ilvl w:val="0"/>
          <w:numId w:val="17"/>
        </w:numPr>
        <w:spacing w:after="0" w:line="276" w:lineRule="auto"/>
        <w:rPr>
          <w:rFonts w:ascii="Tahoma" w:hAnsi="Tahoma" w:cs="Tahoma"/>
          <w:sz w:val="18"/>
          <w:szCs w:val="18"/>
        </w:rPr>
      </w:pPr>
      <w:r w:rsidRPr="00645C5E">
        <w:rPr>
          <w:rFonts w:ascii="Tahoma" w:hAnsi="Tahoma" w:cs="Tahoma"/>
          <w:sz w:val="18"/>
          <w:szCs w:val="18"/>
        </w:rPr>
        <w:t xml:space="preserve">Panel powinien posiadać konstrukcję wysuwaną, tj. pozwalająca na wysunięcie płyty czołowej umożliwiając łatwy dostęp do zapasu włókna, złącz światłowodowych i kasety spawów. </w:t>
      </w:r>
    </w:p>
    <w:p w14:paraId="1C5B0C1C" w14:textId="2CCCE131" w:rsidR="00EC2387" w:rsidRPr="00645C5E" w:rsidRDefault="00EC2387" w:rsidP="00D50709">
      <w:pPr>
        <w:pStyle w:val="Akapitzlist"/>
        <w:numPr>
          <w:ilvl w:val="0"/>
          <w:numId w:val="17"/>
        </w:numPr>
        <w:spacing w:after="0" w:line="276" w:lineRule="auto"/>
        <w:rPr>
          <w:rFonts w:ascii="Tahoma" w:hAnsi="Tahoma" w:cs="Tahoma"/>
          <w:sz w:val="18"/>
          <w:szCs w:val="18"/>
        </w:rPr>
      </w:pPr>
      <w:r w:rsidRPr="00645C5E">
        <w:rPr>
          <w:rFonts w:ascii="Tahoma" w:hAnsi="Tahoma" w:cs="Tahoma"/>
          <w:sz w:val="18"/>
          <w:szCs w:val="18"/>
        </w:rPr>
        <w:t>Adaptery światłowodowe powinny być mocowane do płyt czołowych za pomocą śrub, zapewni to trwałe połączenie oraz stabilność połączeń światłowodowych.</w:t>
      </w:r>
    </w:p>
    <w:p w14:paraId="6BEC5B0C" w14:textId="1C1C8EC7" w:rsidR="00EC2387" w:rsidRPr="00645C5E" w:rsidRDefault="00EC2387" w:rsidP="00D50709">
      <w:pPr>
        <w:numPr>
          <w:ilvl w:val="0"/>
          <w:numId w:val="17"/>
        </w:numPr>
        <w:spacing w:after="0" w:line="276" w:lineRule="auto"/>
        <w:rPr>
          <w:rFonts w:ascii="Tahoma" w:hAnsi="Tahoma" w:cs="Tahoma"/>
          <w:sz w:val="18"/>
          <w:szCs w:val="18"/>
        </w:rPr>
      </w:pPr>
      <w:r w:rsidRPr="00645C5E">
        <w:rPr>
          <w:rFonts w:ascii="Tahoma" w:hAnsi="Tahoma" w:cs="Tahoma"/>
          <w:sz w:val="18"/>
          <w:szCs w:val="18"/>
        </w:rPr>
        <w:t xml:space="preserve">Panel powinien posiadać w komplecie odpowiednie akcesoria umożliwiające organizowanie zapasu włókien światłowodowych, trwałe mocowanie kabli przychodzących, przepusty kablowe chroniące powłokę kabla przed uszkodzeniem. Powinien posiadać również odpowiednie zaczepy pozwalające na montaż minimum dwóch kaset spawów (łącznie 48 spawów). </w:t>
      </w:r>
    </w:p>
    <w:p w14:paraId="46F74873" w14:textId="370A24DC" w:rsidR="00EC2387" w:rsidRPr="00645C5E" w:rsidRDefault="00EC2387" w:rsidP="00D50709">
      <w:pPr>
        <w:spacing w:after="0" w:line="276" w:lineRule="auto"/>
        <w:jc w:val="left"/>
        <w:rPr>
          <w:rFonts w:ascii="Tahoma" w:hAnsi="Tahoma" w:cs="Tahoma"/>
          <w:sz w:val="18"/>
          <w:szCs w:val="18"/>
        </w:rPr>
      </w:pPr>
      <w:r w:rsidRPr="00645C5E">
        <w:rPr>
          <w:rFonts w:ascii="Tahoma" w:hAnsi="Tahoma" w:cs="Tahoma"/>
          <w:sz w:val="18"/>
          <w:szCs w:val="18"/>
        </w:rPr>
        <w:tab/>
      </w:r>
      <w:r w:rsidRPr="00645C5E">
        <w:rPr>
          <w:rFonts w:ascii="Tahoma" w:hAnsi="Tahoma" w:cs="Tahoma"/>
          <w:sz w:val="18"/>
          <w:szCs w:val="18"/>
        </w:rPr>
        <w:tab/>
      </w:r>
    </w:p>
    <w:p w14:paraId="2C0A8CFA" w14:textId="77777777" w:rsidR="00D736E5" w:rsidRPr="00645C5E" w:rsidRDefault="00D736E5" w:rsidP="00D50709">
      <w:pPr>
        <w:pStyle w:val="Nagwek2"/>
        <w:numPr>
          <w:ilvl w:val="1"/>
          <w:numId w:val="23"/>
        </w:numPr>
        <w:spacing w:before="0" w:line="276" w:lineRule="auto"/>
        <w:ind w:left="340" w:firstLine="0"/>
        <w:rPr>
          <w:rFonts w:ascii="Tahoma" w:hAnsi="Tahoma" w:cs="Tahoma"/>
          <w:sz w:val="18"/>
          <w:szCs w:val="18"/>
        </w:rPr>
      </w:pPr>
      <w:r w:rsidRPr="00645C5E">
        <w:rPr>
          <w:rFonts w:ascii="Tahoma" w:hAnsi="Tahoma" w:cs="Tahoma"/>
          <w:sz w:val="18"/>
          <w:szCs w:val="18"/>
        </w:rPr>
        <w:t>Pomiary okablowania</w:t>
      </w:r>
    </w:p>
    <w:p w14:paraId="4581061C" w14:textId="77777777" w:rsidR="00FA40BB" w:rsidRPr="00645C5E" w:rsidRDefault="00FA40BB" w:rsidP="00D50709">
      <w:pPr>
        <w:spacing w:after="0" w:line="276" w:lineRule="auto"/>
        <w:rPr>
          <w:rFonts w:ascii="Tahoma" w:hAnsi="Tahoma" w:cs="Tahoma"/>
          <w:sz w:val="18"/>
          <w:szCs w:val="18"/>
        </w:rPr>
      </w:pPr>
    </w:p>
    <w:p w14:paraId="04E7FF17" w14:textId="77777777" w:rsidR="004A1B5E" w:rsidRPr="00645C5E" w:rsidRDefault="004A1B5E" w:rsidP="00D50709">
      <w:pPr>
        <w:spacing w:after="0" w:line="276" w:lineRule="auto"/>
        <w:rPr>
          <w:rFonts w:ascii="Tahoma" w:hAnsi="Tahoma" w:cs="Tahoma"/>
          <w:b/>
          <w:bCs/>
          <w:i/>
          <w:iCs/>
          <w:sz w:val="18"/>
          <w:szCs w:val="18"/>
        </w:rPr>
      </w:pPr>
      <w:r w:rsidRPr="00645C5E">
        <w:rPr>
          <w:rFonts w:ascii="Tahoma" w:hAnsi="Tahoma" w:cs="Tahoma"/>
          <w:b/>
          <w:bCs/>
          <w:i/>
          <w:iCs/>
          <w:sz w:val="18"/>
          <w:szCs w:val="18"/>
        </w:rPr>
        <w:t>Okablowanie światłowodowe</w:t>
      </w:r>
    </w:p>
    <w:p w14:paraId="5331C29C" w14:textId="77777777"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Pomiarów certyfikacyjnych torów światłowodowych (tłumienność całkowita i długość toru) należy dokonać na zgodność z normą ISO/IEC 11801 wyd.2.</w:t>
      </w:r>
    </w:p>
    <w:p w14:paraId="3703CFC9" w14:textId="0164426C"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 xml:space="preserve">Pomiary okablowania światłowodowego </w:t>
      </w:r>
      <w:proofErr w:type="spellStart"/>
      <w:r w:rsidRPr="00645C5E">
        <w:rPr>
          <w:rFonts w:ascii="Tahoma" w:hAnsi="Tahoma" w:cs="Tahoma"/>
          <w:sz w:val="18"/>
          <w:szCs w:val="18"/>
        </w:rPr>
        <w:t>jednomodowego</w:t>
      </w:r>
      <w:proofErr w:type="spellEnd"/>
      <w:r w:rsidRPr="00645C5E">
        <w:rPr>
          <w:rFonts w:ascii="Tahoma" w:hAnsi="Tahoma" w:cs="Tahoma"/>
          <w:sz w:val="18"/>
          <w:szCs w:val="18"/>
        </w:rPr>
        <w:t xml:space="preserve"> przeprowadzić dla dwóch długościach fali – 1310 </w:t>
      </w:r>
      <w:proofErr w:type="spellStart"/>
      <w:r w:rsidRPr="00645C5E">
        <w:rPr>
          <w:rFonts w:ascii="Tahoma" w:hAnsi="Tahoma" w:cs="Tahoma"/>
          <w:sz w:val="18"/>
          <w:szCs w:val="18"/>
        </w:rPr>
        <w:t>nm</w:t>
      </w:r>
      <w:proofErr w:type="spellEnd"/>
      <w:r w:rsidRPr="00645C5E">
        <w:rPr>
          <w:rFonts w:ascii="Tahoma" w:hAnsi="Tahoma" w:cs="Tahoma"/>
          <w:sz w:val="18"/>
          <w:szCs w:val="18"/>
        </w:rPr>
        <w:t xml:space="preserve"> i 1550 </w:t>
      </w:r>
      <w:proofErr w:type="spellStart"/>
      <w:r w:rsidRPr="00645C5E">
        <w:rPr>
          <w:rFonts w:ascii="Tahoma" w:hAnsi="Tahoma" w:cs="Tahoma"/>
          <w:sz w:val="18"/>
          <w:szCs w:val="18"/>
        </w:rPr>
        <w:t>nm</w:t>
      </w:r>
      <w:proofErr w:type="spellEnd"/>
      <w:r w:rsidRPr="00645C5E">
        <w:rPr>
          <w:rFonts w:ascii="Tahoma" w:hAnsi="Tahoma" w:cs="Tahoma"/>
          <w:sz w:val="18"/>
          <w:szCs w:val="18"/>
        </w:rPr>
        <w:t>, dla każdego toru w obu kierunkach.</w:t>
      </w:r>
    </w:p>
    <w:p w14:paraId="17877099" w14:textId="77777777" w:rsidR="004A1B5E" w:rsidRPr="00645C5E" w:rsidRDefault="004A1B5E" w:rsidP="00D50709">
      <w:pPr>
        <w:spacing w:after="0" w:line="276" w:lineRule="auto"/>
        <w:rPr>
          <w:rFonts w:ascii="Tahoma" w:hAnsi="Tahoma" w:cs="Tahoma"/>
          <w:sz w:val="18"/>
          <w:szCs w:val="18"/>
        </w:rPr>
      </w:pPr>
    </w:p>
    <w:p w14:paraId="28472830" w14:textId="7E54D54A" w:rsidR="004A1B5E" w:rsidRPr="00645C5E" w:rsidRDefault="004A1B5E" w:rsidP="00D50709">
      <w:pPr>
        <w:spacing w:after="0" w:line="276" w:lineRule="auto"/>
        <w:rPr>
          <w:rFonts w:ascii="Tahoma" w:hAnsi="Tahoma" w:cs="Tahoma"/>
          <w:b/>
          <w:bCs/>
          <w:i/>
          <w:iCs/>
          <w:sz w:val="18"/>
          <w:szCs w:val="18"/>
        </w:rPr>
      </w:pPr>
      <w:r w:rsidRPr="00645C5E">
        <w:rPr>
          <w:rFonts w:ascii="Tahoma" w:hAnsi="Tahoma" w:cs="Tahoma"/>
          <w:b/>
          <w:bCs/>
          <w:i/>
          <w:iCs/>
          <w:sz w:val="18"/>
          <w:szCs w:val="18"/>
        </w:rPr>
        <w:t>Okablowanie miedziane</w:t>
      </w:r>
    </w:p>
    <w:p w14:paraId="4CDD8EEE" w14:textId="77777777"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 xml:space="preserve">Minimalny zakres obowiązujących testów obejmuje pomiary łączy stałych (Permanent Link) w odniesieniu do wartości granicznych wg normy EN 50173-1 na zgodność z klasą E UTP </w:t>
      </w:r>
    </w:p>
    <w:p w14:paraId="6AC123F7"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Poprawność i ciągłość połączeń</w:t>
      </w:r>
    </w:p>
    <w:p w14:paraId="0E8D9CF7"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Straty odbiciowe RL</w:t>
      </w:r>
    </w:p>
    <w:p w14:paraId="69CB6839"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Tłumienność wtrąceniowa</w:t>
      </w:r>
    </w:p>
    <w:p w14:paraId="3B6A5143"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 xml:space="preserve">Strata przesłuchu </w:t>
      </w:r>
      <w:proofErr w:type="spellStart"/>
      <w:r w:rsidRPr="00645C5E">
        <w:rPr>
          <w:rFonts w:ascii="Tahoma" w:hAnsi="Tahoma" w:cs="Tahoma"/>
          <w:sz w:val="18"/>
          <w:szCs w:val="18"/>
        </w:rPr>
        <w:t>zbliżnego</w:t>
      </w:r>
      <w:proofErr w:type="spellEnd"/>
      <w:r w:rsidRPr="00645C5E">
        <w:rPr>
          <w:rFonts w:ascii="Tahoma" w:hAnsi="Tahoma" w:cs="Tahoma"/>
          <w:sz w:val="18"/>
          <w:szCs w:val="18"/>
        </w:rPr>
        <w:t xml:space="preserve"> NEXT</w:t>
      </w:r>
    </w:p>
    <w:p w14:paraId="78BC4929"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 xml:space="preserve">Sumaryczna strata przesłuchu </w:t>
      </w:r>
      <w:proofErr w:type="spellStart"/>
      <w:r w:rsidRPr="00645C5E">
        <w:rPr>
          <w:rFonts w:ascii="Tahoma" w:hAnsi="Tahoma" w:cs="Tahoma"/>
          <w:sz w:val="18"/>
          <w:szCs w:val="18"/>
        </w:rPr>
        <w:t>zbliżnego</w:t>
      </w:r>
      <w:proofErr w:type="spellEnd"/>
      <w:r w:rsidRPr="00645C5E">
        <w:rPr>
          <w:rFonts w:ascii="Tahoma" w:hAnsi="Tahoma" w:cs="Tahoma"/>
          <w:sz w:val="18"/>
          <w:szCs w:val="18"/>
        </w:rPr>
        <w:t xml:space="preserve"> PSNEXT</w:t>
      </w:r>
    </w:p>
    <w:p w14:paraId="6A4F9138"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Współczynnik tłumienia w odniesieniu do przesłuchu między dwiema parami ACR</w:t>
      </w:r>
    </w:p>
    <w:p w14:paraId="0982FDC5"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Sumaryczny współczynnik tłumienia w odniesieniu do zmniejszenia przesłuchu PSACR</w:t>
      </w:r>
    </w:p>
    <w:p w14:paraId="014E1BAD"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Zmniejszenie przesłuchu zdalnego skorygowane w odniesieniu do długości linii transmisyjnej ELFEXT pomiędzy dwiema parami</w:t>
      </w:r>
    </w:p>
    <w:p w14:paraId="2C887CAA"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Sumaryczne zmniejszenie przesłuchu zdalnego skorygowane w odniesieniu do długości linii transmisyjnej PSELFEXT</w:t>
      </w:r>
    </w:p>
    <w:p w14:paraId="0B233DCF"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Rezystancja pętli stałoprądowej</w:t>
      </w:r>
    </w:p>
    <w:p w14:paraId="6206E814"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Opóźnienie propagacji</w:t>
      </w:r>
    </w:p>
    <w:p w14:paraId="3E024076"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Różnica opóźnień propagacji</w:t>
      </w:r>
    </w:p>
    <w:p w14:paraId="776FD451" w14:textId="77777777" w:rsidR="004A1B5E" w:rsidRPr="00645C5E" w:rsidRDefault="004A1B5E" w:rsidP="00D50709">
      <w:pPr>
        <w:pStyle w:val="Akapitzlist"/>
        <w:numPr>
          <w:ilvl w:val="0"/>
          <w:numId w:val="29"/>
        </w:numPr>
        <w:spacing w:after="0" w:line="276" w:lineRule="auto"/>
        <w:jc w:val="left"/>
        <w:rPr>
          <w:rFonts w:ascii="Tahoma" w:hAnsi="Tahoma" w:cs="Tahoma"/>
          <w:sz w:val="18"/>
          <w:szCs w:val="18"/>
        </w:rPr>
      </w:pPr>
      <w:r w:rsidRPr="00645C5E">
        <w:rPr>
          <w:rFonts w:ascii="Tahoma" w:hAnsi="Tahoma" w:cs="Tahoma"/>
          <w:sz w:val="18"/>
          <w:szCs w:val="18"/>
        </w:rPr>
        <w:t>Mapa połączeń</w:t>
      </w:r>
    </w:p>
    <w:p w14:paraId="18312562" w14:textId="77777777" w:rsidR="004A1B5E" w:rsidRPr="00645C5E" w:rsidRDefault="004A1B5E" w:rsidP="00D50709">
      <w:pPr>
        <w:spacing w:after="0" w:line="276" w:lineRule="auto"/>
        <w:rPr>
          <w:rFonts w:ascii="Tahoma" w:hAnsi="Tahoma" w:cs="Tahoma"/>
          <w:sz w:val="18"/>
          <w:szCs w:val="18"/>
        </w:rPr>
      </w:pPr>
    </w:p>
    <w:p w14:paraId="3073E11E" w14:textId="77777777" w:rsidR="004A1B5E" w:rsidRPr="00645C5E" w:rsidRDefault="004A1B5E" w:rsidP="00D50709">
      <w:pPr>
        <w:spacing w:after="0" w:line="276" w:lineRule="auto"/>
        <w:rPr>
          <w:rFonts w:ascii="Tahoma" w:hAnsi="Tahoma" w:cs="Tahoma"/>
          <w:sz w:val="18"/>
          <w:szCs w:val="18"/>
        </w:rPr>
      </w:pPr>
      <w:r w:rsidRPr="00645C5E">
        <w:rPr>
          <w:rFonts w:ascii="Tahoma" w:hAnsi="Tahoma" w:cs="Tahoma"/>
          <w:sz w:val="18"/>
          <w:szCs w:val="18"/>
        </w:rPr>
        <w:t xml:space="preserve">Do wykonania pomiarów okablowania miedzianego należy stosować mierniki o poziomie dokładności co najmniej </w:t>
      </w:r>
      <w:proofErr w:type="spellStart"/>
      <w:r w:rsidRPr="00645C5E">
        <w:rPr>
          <w:rFonts w:ascii="Tahoma" w:hAnsi="Tahoma" w:cs="Tahoma"/>
          <w:sz w:val="18"/>
          <w:szCs w:val="18"/>
        </w:rPr>
        <w:t>level</w:t>
      </w:r>
      <w:proofErr w:type="spellEnd"/>
      <w:r w:rsidRPr="00645C5E">
        <w:rPr>
          <w:rFonts w:ascii="Tahoma" w:hAnsi="Tahoma" w:cs="Tahoma"/>
          <w:sz w:val="18"/>
          <w:szCs w:val="18"/>
        </w:rPr>
        <w:t xml:space="preserve"> IV. Pomiary dla łączy miedzianych oraz światłowodowych muszą być wykonane miernikiem/miernikami z aktualną kalibracją producenta miernika.</w:t>
      </w:r>
    </w:p>
    <w:sectPr w:rsidR="004A1B5E" w:rsidRPr="00645C5E" w:rsidSect="004A4F6E">
      <w:headerReference w:type="default" r:id="rId10"/>
      <w:footerReference w:type="default" r:id="rId11"/>
      <w:pgSz w:w="11906" w:h="16838"/>
      <w:pgMar w:top="1417" w:right="1417" w:bottom="1417"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46A5" w14:textId="77777777" w:rsidR="005A55F7" w:rsidRDefault="005A55F7" w:rsidP="003B4745">
      <w:pPr>
        <w:spacing w:after="0"/>
      </w:pPr>
      <w:r>
        <w:separator/>
      </w:r>
    </w:p>
  </w:endnote>
  <w:endnote w:type="continuationSeparator" w:id="0">
    <w:p w14:paraId="7A4634B8" w14:textId="77777777" w:rsidR="005A55F7" w:rsidRDefault="005A55F7" w:rsidP="003B4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7694"/>
      <w:docPartObj>
        <w:docPartGallery w:val="Page Numbers (Bottom of Page)"/>
        <w:docPartUnique/>
      </w:docPartObj>
    </w:sdtPr>
    <w:sdtEndPr/>
    <w:sdtContent>
      <w:p w14:paraId="0777EEC4" w14:textId="42FFACC8" w:rsidR="003B4745" w:rsidRDefault="006047D9">
        <w:pPr>
          <w:pStyle w:val="Stopka"/>
          <w:jc w:val="right"/>
        </w:pPr>
        <w:r w:rsidRPr="00001DB4">
          <w:rPr>
            <w:rFonts w:ascii="Tahoma" w:hAnsi="Tahoma" w:cs="Tahoma"/>
            <w:noProof/>
            <w:sz w:val="18"/>
            <w:szCs w:val="18"/>
            <w:lang w:eastAsia="pl-PL"/>
          </w:rPr>
          <w:drawing>
            <wp:anchor distT="0" distB="0" distL="114300" distR="114300" simplePos="0" relativeHeight="251660800" behindDoc="0" locked="0" layoutInCell="1" allowOverlap="1" wp14:anchorId="120168AE" wp14:editId="05D622AF">
              <wp:simplePos x="0" y="0"/>
              <wp:positionH relativeFrom="column">
                <wp:posOffset>882015</wp:posOffset>
              </wp:positionH>
              <wp:positionV relativeFrom="paragraph">
                <wp:posOffset>4445</wp:posOffset>
              </wp:positionV>
              <wp:extent cx="4813300" cy="641350"/>
              <wp:effectExtent l="0" t="0" r="0" b="0"/>
              <wp:wrapNone/>
              <wp:docPr id="56" name="Obraz 56" descr="C:\Users\Iza-DELL\AppData\Local\Temp\Rar$DRa0.223\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DELL\AppData\Local\Temp\Rar$DRa0.223\poziom\polskie\poziom_polskie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745">
          <w:fldChar w:fldCharType="begin"/>
        </w:r>
        <w:r w:rsidR="003B4745">
          <w:instrText>PAGE   \* MERGEFORMAT</w:instrText>
        </w:r>
        <w:r w:rsidR="003B4745">
          <w:fldChar w:fldCharType="separate"/>
        </w:r>
        <w:r w:rsidR="00645C5E">
          <w:rPr>
            <w:noProof/>
          </w:rPr>
          <w:t>8</w:t>
        </w:r>
        <w:r w:rsidR="003B4745">
          <w:fldChar w:fldCharType="end"/>
        </w:r>
      </w:p>
    </w:sdtContent>
  </w:sdt>
  <w:p w14:paraId="0B32D21E" w14:textId="14B5E63B" w:rsidR="003B4745" w:rsidRDefault="003B4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F3FF" w14:textId="77777777" w:rsidR="005A55F7" w:rsidRDefault="005A55F7" w:rsidP="003B4745">
      <w:pPr>
        <w:spacing w:after="0"/>
      </w:pPr>
      <w:r>
        <w:separator/>
      </w:r>
    </w:p>
  </w:footnote>
  <w:footnote w:type="continuationSeparator" w:id="0">
    <w:p w14:paraId="57351B96" w14:textId="77777777" w:rsidR="005A55F7" w:rsidRDefault="005A55F7" w:rsidP="003B47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8015" w14:textId="070EA462" w:rsidR="003B4745" w:rsidRDefault="003B4745" w:rsidP="003B4745">
    <w:pPr>
      <w:pStyle w:val="Nagwek"/>
      <w:jc w:val="center"/>
    </w:pPr>
  </w:p>
  <w:tbl>
    <w:tblPr>
      <w:tblW w:w="9923" w:type="dxa"/>
      <w:tblInd w:w="145" w:type="dxa"/>
      <w:tblLayout w:type="fixed"/>
      <w:tblCellMar>
        <w:left w:w="0" w:type="dxa"/>
        <w:right w:w="0" w:type="dxa"/>
      </w:tblCellMar>
      <w:tblLook w:val="0000" w:firstRow="0" w:lastRow="0" w:firstColumn="0" w:lastColumn="0" w:noHBand="0" w:noVBand="0"/>
    </w:tblPr>
    <w:tblGrid>
      <w:gridCol w:w="1277"/>
      <w:gridCol w:w="7495"/>
      <w:gridCol w:w="1151"/>
    </w:tblGrid>
    <w:tr w:rsidR="006047D9" w:rsidRPr="006047D9" w14:paraId="757BB621" w14:textId="77777777" w:rsidTr="006047D9">
      <w:trPr>
        <w:cantSplit/>
        <w:trHeight w:val="868"/>
      </w:trPr>
      <w:tc>
        <w:tcPr>
          <w:tcW w:w="1277" w:type="dxa"/>
          <w:vMerge w:val="restart"/>
          <w:tcBorders>
            <w:top w:val="single" w:sz="2" w:space="0" w:color="000000"/>
            <w:left w:val="single" w:sz="2" w:space="0" w:color="000000"/>
            <w:bottom w:val="single" w:sz="2" w:space="0" w:color="000000"/>
          </w:tcBorders>
        </w:tcPr>
        <w:p w14:paraId="57C4EE03" w14:textId="77777777" w:rsidR="006047D9" w:rsidRPr="006047D9" w:rsidRDefault="006047D9" w:rsidP="006047D9">
          <w:pPr>
            <w:tabs>
              <w:tab w:val="center" w:pos="4536"/>
              <w:tab w:val="right" w:pos="9072"/>
            </w:tabs>
            <w:spacing w:after="0"/>
            <w:ind w:left="0"/>
            <w:contextualSpacing w:val="0"/>
            <w:jc w:val="left"/>
            <w:rPr>
              <w:rFonts w:ascii="Tahoma" w:eastAsia="Times New Roman" w:hAnsi="Tahoma" w:cs="Tahoma"/>
              <w:sz w:val="20"/>
              <w:szCs w:val="20"/>
              <w:lang w:eastAsia="pl-PL"/>
            </w:rPr>
          </w:pPr>
          <w:r w:rsidRPr="006047D9">
            <w:rPr>
              <w:rFonts w:ascii="Tahoma" w:eastAsia="Times New Roman" w:hAnsi="Tahoma" w:cs="Tahoma"/>
              <w:noProof/>
              <w:sz w:val="18"/>
              <w:szCs w:val="20"/>
              <w:lang w:eastAsia="pl-PL"/>
            </w:rPr>
            <w:drawing>
              <wp:anchor distT="0" distB="0" distL="114300" distR="114300" simplePos="0" relativeHeight="251658752" behindDoc="1" locked="0" layoutInCell="1" allowOverlap="1" wp14:anchorId="7C4833CA" wp14:editId="78F7C277">
                <wp:simplePos x="0" y="0"/>
                <wp:positionH relativeFrom="column">
                  <wp:posOffset>50800</wp:posOffset>
                </wp:positionH>
                <wp:positionV relativeFrom="paragraph">
                  <wp:posOffset>32385</wp:posOffset>
                </wp:positionV>
                <wp:extent cx="685800" cy="752475"/>
                <wp:effectExtent l="0" t="0" r="0" b="9525"/>
                <wp:wrapNone/>
                <wp:docPr id="53" name="Obraz 53" descr="C:\Users\MG\Desktop\loga\uśwjpdii-14 wy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G\Desktop\loga\uśwjpdii-14 wybra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9">
            <w:rPr>
              <w:rFonts w:ascii="Calibri" w:eastAsia="Calibri" w:hAnsi="Calibri" w:cs="Times New Roman"/>
              <w:noProof/>
              <w:lang w:eastAsia="pl-PL"/>
            </w:rPr>
            <w:t xml:space="preserve">           </w:t>
          </w:r>
          <w:r w:rsidRPr="006047D9">
            <w:rPr>
              <w:rFonts w:ascii="Tahoma" w:eastAsia="Times New Roman" w:hAnsi="Tahoma" w:cs="Tahoma"/>
              <w:snapToGrid w:val="0"/>
              <w:sz w:val="18"/>
              <w:szCs w:val="20"/>
              <w:lang w:eastAsia="pl-PL"/>
            </w:rPr>
            <w:t xml:space="preserve">  </w:t>
          </w:r>
        </w:p>
      </w:tc>
      <w:tc>
        <w:tcPr>
          <w:tcW w:w="7495" w:type="dxa"/>
          <w:tcBorders>
            <w:top w:val="single" w:sz="2" w:space="0" w:color="000000"/>
            <w:left w:val="single" w:sz="2" w:space="0" w:color="000000"/>
            <w:bottom w:val="single" w:sz="2" w:space="0" w:color="000000"/>
          </w:tcBorders>
          <w:vAlign w:val="center"/>
        </w:tcPr>
        <w:p w14:paraId="38EBBB96" w14:textId="77777777" w:rsidR="006047D9" w:rsidRPr="006047D9" w:rsidRDefault="006047D9" w:rsidP="006047D9">
          <w:pPr>
            <w:spacing w:after="0"/>
            <w:ind w:left="0"/>
            <w:contextualSpacing w:val="0"/>
            <w:jc w:val="center"/>
            <w:rPr>
              <w:rFonts w:ascii="Certa" w:eastAsia="Times New Roman" w:hAnsi="Certa" w:cs="Tahoma"/>
              <w:b/>
              <w:bCs/>
              <w:sz w:val="16"/>
              <w:szCs w:val="16"/>
              <w:lang w:eastAsia="pl-PL"/>
            </w:rPr>
          </w:pPr>
          <w:r w:rsidRPr="006047D9">
            <w:rPr>
              <w:rFonts w:ascii="Tahoma" w:eastAsia="Times New Roman" w:hAnsi="Tahoma" w:cs="Tahoma"/>
              <w:b/>
              <w:bCs/>
              <w:sz w:val="16"/>
              <w:szCs w:val="16"/>
              <w:lang w:eastAsia="pl-PL"/>
            </w:rPr>
            <w:t>Szpital Miejski św. Jana  Pawła II w Elblągu</w:t>
          </w:r>
          <w:r w:rsidRPr="006047D9">
            <w:rPr>
              <w:rFonts w:ascii="Certa" w:eastAsia="Times New Roman" w:hAnsi="Certa" w:cs="Tahoma"/>
              <w:b/>
              <w:bCs/>
              <w:sz w:val="16"/>
              <w:szCs w:val="16"/>
              <w:vertAlign w:val="superscript"/>
              <w:lang w:eastAsia="pl-PL"/>
            </w:rPr>
            <w:t></w:t>
          </w:r>
        </w:p>
        <w:p w14:paraId="468842CE" w14:textId="77777777" w:rsidR="006047D9" w:rsidRPr="006047D9" w:rsidRDefault="006047D9" w:rsidP="006047D9">
          <w:pPr>
            <w:spacing w:after="0"/>
            <w:ind w:left="0"/>
            <w:contextualSpacing w:val="0"/>
            <w:jc w:val="center"/>
            <w:rPr>
              <w:rFonts w:ascii="Tahoma" w:eastAsia="Times New Roman" w:hAnsi="Tahoma" w:cs="Tahoma"/>
              <w:sz w:val="16"/>
              <w:szCs w:val="16"/>
              <w:lang w:eastAsia="pl-PL"/>
            </w:rPr>
          </w:pPr>
          <w:r w:rsidRPr="006047D9">
            <w:rPr>
              <w:rFonts w:ascii="Tahoma" w:eastAsia="Times New Roman" w:hAnsi="Tahoma" w:cs="Tahoma"/>
              <w:b/>
              <w:bCs/>
              <w:sz w:val="16"/>
              <w:szCs w:val="16"/>
              <w:lang w:eastAsia="pl-PL"/>
            </w:rPr>
            <w:t>ul. Komeńskiego 35 ; 82–300  Elbląg</w:t>
          </w:r>
        </w:p>
        <w:p w14:paraId="7477C674" w14:textId="77777777" w:rsidR="006047D9" w:rsidRPr="006047D9" w:rsidRDefault="006047D9" w:rsidP="006047D9">
          <w:pPr>
            <w:tabs>
              <w:tab w:val="center" w:pos="4536"/>
              <w:tab w:val="right" w:pos="9072"/>
            </w:tabs>
            <w:spacing w:after="0"/>
            <w:ind w:left="0"/>
            <w:contextualSpacing w:val="0"/>
            <w:jc w:val="center"/>
            <w:rPr>
              <w:rFonts w:ascii="Tahoma" w:eastAsia="Times New Roman" w:hAnsi="Tahoma" w:cs="Tahoma"/>
              <w:sz w:val="12"/>
              <w:szCs w:val="12"/>
              <w:lang w:eastAsia="pl-PL"/>
            </w:rPr>
          </w:pPr>
          <w:r w:rsidRPr="006047D9">
            <w:rPr>
              <w:rFonts w:ascii="Tahoma" w:eastAsia="Times New Roman" w:hAnsi="Tahoma" w:cs="Tahoma"/>
              <w:sz w:val="12"/>
              <w:szCs w:val="12"/>
              <w:lang w:eastAsia="pl-PL"/>
            </w:rPr>
            <w:t xml:space="preserve">tel. 55 230–41–84 ,  fax. 55 230–41–50   </w:t>
          </w:r>
        </w:p>
        <w:p w14:paraId="32054661" w14:textId="77777777" w:rsidR="006047D9" w:rsidRPr="006047D9" w:rsidRDefault="006047D9" w:rsidP="006047D9">
          <w:pPr>
            <w:tabs>
              <w:tab w:val="center" w:pos="4536"/>
              <w:tab w:val="right" w:pos="9072"/>
            </w:tabs>
            <w:spacing w:after="0"/>
            <w:ind w:left="0"/>
            <w:contextualSpacing w:val="0"/>
            <w:jc w:val="center"/>
            <w:rPr>
              <w:rFonts w:ascii="Tahoma" w:eastAsia="Times New Roman" w:hAnsi="Tahoma" w:cs="Tahoma"/>
              <w:bCs/>
              <w:sz w:val="18"/>
              <w:szCs w:val="20"/>
              <w:lang w:val="de-DE" w:eastAsia="pl-PL"/>
            </w:rPr>
          </w:pPr>
          <w:r w:rsidRPr="006047D9">
            <w:rPr>
              <w:rFonts w:ascii="Tahoma" w:eastAsia="Times New Roman" w:hAnsi="Tahoma" w:cs="Tahoma"/>
              <w:sz w:val="12"/>
              <w:szCs w:val="12"/>
              <w:lang w:eastAsia="pl-PL"/>
            </w:rPr>
            <w:t xml:space="preserve"> </w:t>
          </w:r>
          <w:r w:rsidRPr="006047D9">
            <w:rPr>
              <w:rFonts w:ascii="Tahoma" w:eastAsia="Times New Roman" w:hAnsi="Tahoma" w:cs="Tahoma"/>
              <w:sz w:val="12"/>
              <w:szCs w:val="12"/>
              <w:u w:val="single"/>
              <w:lang w:val="de-DE" w:eastAsia="pl-PL"/>
            </w:rPr>
            <w:t>e-mail</w:t>
          </w:r>
          <w:r w:rsidRPr="006047D9">
            <w:rPr>
              <w:rFonts w:ascii="Tahoma" w:eastAsia="Times New Roman" w:hAnsi="Tahoma" w:cs="Tahoma"/>
              <w:sz w:val="12"/>
              <w:szCs w:val="12"/>
              <w:lang w:val="de-DE" w:eastAsia="pl-PL"/>
            </w:rPr>
            <w:t xml:space="preserve">: </w:t>
          </w:r>
          <w:hyperlink r:id="rId2" w:history="1">
            <w:r w:rsidRPr="006047D9">
              <w:rPr>
                <w:rFonts w:ascii="Tahoma" w:eastAsia="Times New Roman" w:hAnsi="Tahoma" w:cs="Tahoma"/>
                <w:color w:val="0000FF"/>
                <w:sz w:val="12"/>
                <w:szCs w:val="12"/>
                <w:u w:val="single"/>
                <w:lang w:val="de-DE" w:eastAsia="pl-PL"/>
              </w:rPr>
              <w:t>zamowienia@szpitalmiejski.elblag.pl</w:t>
            </w:r>
          </w:hyperlink>
          <w:r w:rsidRPr="006047D9">
            <w:rPr>
              <w:rFonts w:ascii="Tahoma" w:eastAsia="Times New Roman" w:hAnsi="Tahoma" w:cs="Tahoma"/>
              <w:sz w:val="12"/>
              <w:szCs w:val="12"/>
              <w:lang w:val="de-DE" w:eastAsia="pl-PL"/>
            </w:rPr>
            <w:t xml:space="preserve"> , </w:t>
          </w:r>
          <w:hyperlink r:id="rId3" w:history="1">
            <w:r w:rsidRPr="006047D9">
              <w:rPr>
                <w:rFonts w:ascii="Tahoma" w:eastAsia="Times New Roman" w:hAnsi="Tahoma" w:cs="Tahoma"/>
                <w:color w:val="0000FF"/>
                <w:sz w:val="12"/>
                <w:szCs w:val="12"/>
                <w:u w:val="single"/>
                <w:lang w:val="de-DE" w:eastAsia="pl-PL"/>
              </w:rPr>
              <w:t>http://www.szpitalmiejski.elblag.pl/</w:t>
            </w:r>
          </w:hyperlink>
          <w:r w:rsidRPr="006047D9">
            <w:rPr>
              <w:rFonts w:ascii="Tahoma" w:eastAsia="Times New Roman" w:hAnsi="Tahoma" w:cs="Tahoma"/>
              <w:sz w:val="12"/>
              <w:szCs w:val="12"/>
              <w:lang w:val="de-DE" w:eastAsia="pl-PL"/>
            </w:rPr>
            <w:t xml:space="preserve">  </w:t>
          </w:r>
          <w:hyperlink r:id="rId4" w:history="1">
            <w:r w:rsidRPr="006047D9">
              <w:rPr>
                <w:rFonts w:ascii="Tahoma" w:eastAsia="Times New Roman" w:hAnsi="Tahoma" w:cs="Tahoma"/>
                <w:color w:val="0000FF"/>
                <w:sz w:val="12"/>
                <w:szCs w:val="12"/>
                <w:u w:val="single"/>
                <w:lang w:val="de-DE" w:eastAsia="pl-PL"/>
              </w:rPr>
              <w:t>http://platformazakupowa.pl/szpitalmiejski_elblag</w:t>
            </w:r>
          </w:hyperlink>
        </w:p>
      </w:tc>
      <w:tc>
        <w:tcPr>
          <w:tcW w:w="1151" w:type="dxa"/>
          <w:vMerge w:val="restart"/>
          <w:tcBorders>
            <w:top w:val="single" w:sz="4" w:space="0" w:color="auto"/>
            <w:left w:val="single" w:sz="2" w:space="0" w:color="000000"/>
            <w:right w:val="single" w:sz="2" w:space="0" w:color="000000"/>
          </w:tcBorders>
          <w:vAlign w:val="center"/>
        </w:tcPr>
        <w:p w14:paraId="0F69C2FE" w14:textId="77777777" w:rsidR="006047D9" w:rsidRPr="006047D9" w:rsidRDefault="006047D9" w:rsidP="006047D9">
          <w:pPr>
            <w:tabs>
              <w:tab w:val="center" w:pos="4196"/>
              <w:tab w:val="center" w:pos="4536"/>
              <w:tab w:val="right" w:pos="8732"/>
              <w:tab w:val="right" w:pos="9072"/>
            </w:tabs>
            <w:spacing w:after="0" w:line="360" w:lineRule="auto"/>
            <w:ind w:left="0"/>
            <w:contextualSpacing w:val="0"/>
            <w:jc w:val="center"/>
            <w:rPr>
              <w:rFonts w:ascii="Tahoma" w:eastAsia="Times New Roman" w:hAnsi="Tahoma" w:cs="Tahoma"/>
              <w:sz w:val="16"/>
              <w:szCs w:val="20"/>
              <w:lang w:eastAsia="pl-PL"/>
            </w:rPr>
          </w:pPr>
          <w:r w:rsidRPr="006047D9">
            <w:rPr>
              <w:rFonts w:ascii="Tahoma" w:eastAsia="Times New Roman" w:hAnsi="Tahoma" w:cs="Tahoma"/>
              <w:sz w:val="16"/>
              <w:szCs w:val="20"/>
              <w:lang w:eastAsia="pl-PL"/>
            </w:rPr>
            <w:t>Nr sprawy:</w:t>
          </w:r>
        </w:p>
        <w:p w14:paraId="676A5640" w14:textId="77777777" w:rsidR="006047D9" w:rsidRPr="006047D9" w:rsidRDefault="006047D9" w:rsidP="006047D9">
          <w:pPr>
            <w:tabs>
              <w:tab w:val="center" w:pos="4196"/>
              <w:tab w:val="center" w:pos="4536"/>
              <w:tab w:val="right" w:pos="8732"/>
              <w:tab w:val="right" w:pos="9072"/>
            </w:tabs>
            <w:spacing w:after="0" w:line="360" w:lineRule="auto"/>
            <w:ind w:left="0"/>
            <w:contextualSpacing w:val="0"/>
            <w:jc w:val="center"/>
            <w:rPr>
              <w:rFonts w:ascii="Tahoma" w:eastAsia="Times New Roman" w:hAnsi="Tahoma" w:cs="Tahoma"/>
              <w:b/>
              <w:bCs/>
              <w:sz w:val="24"/>
              <w:szCs w:val="20"/>
              <w:lang w:eastAsia="pl-PL"/>
            </w:rPr>
          </w:pPr>
          <w:r w:rsidRPr="006047D9">
            <w:rPr>
              <w:rFonts w:ascii="Tahoma" w:eastAsia="Times New Roman" w:hAnsi="Tahoma" w:cs="Tahoma"/>
              <w:sz w:val="16"/>
              <w:szCs w:val="20"/>
              <w:lang w:eastAsia="pl-PL"/>
            </w:rPr>
            <w:t>ZP/28/2019</w:t>
          </w:r>
        </w:p>
      </w:tc>
    </w:tr>
    <w:tr w:rsidR="006047D9" w:rsidRPr="006047D9" w14:paraId="63A6423E" w14:textId="77777777" w:rsidTr="006047D9">
      <w:trPr>
        <w:cantSplit/>
        <w:trHeight w:val="394"/>
      </w:trPr>
      <w:tc>
        <w:tcPr>
          <w:tcW w:w="1277" w:type="dxa"/>
          <w:vMerge/>
          <w:tcBorders>
            <w:top w:val="single" w:sz="2" w:space="0" w:color="000000"/>
            <w:left w:val="single" w:sz="2" w:space="0" w:color="000000"/>
            <w:bottom w:val="single" w:sz="2" w:space="0" w:color="000000"/>
          </w:tcBorders>
        </w:tcPr>
        <w:p w14:paraId="26070ADF" w14:textId="77777777" w:rsidR="006047D9" w:rsidRPr="006047D9" w:rsidRDefault="006047D9" w:rsidP="006047D9">
          <w:pPr>
            <w:spacing w:after="0"/>
            <w:ind w:left="0"/>
            <w:contextualSpacing w:val="0"/>
            <w:jc w:val="left"/>
            <w:rPr>
              <w:rFonts w:ascii="Tahoma" w:eastAsia="Times New Roman" w:hAnsi="Tahoma" w:cs="Tahoma"/>
              <w:sz w:val="20"/>
              <w:szCs w:val="20"/>
              <w:lang w:eastAsia="pl-PL"/>
            </w:rPr>
          </w:pPr>
        </w:p>
      </w:tc>
      <w:tc>
        <w:tcPr>
          <w:tcW w:w="7495" w:type="dxa"/>
          <w:tcBorders>
            <w:left w:val="single" w:sz="2" w:space="0" w:color="000000"/>
            <w:bottom w:val="single" w:sz="2" w:space="0" w:color="000000"/>
          </w:tcBorders>
          <w:vAlign w:val="center"/>
        </w:tcPr>
        <w:p w14:paraId="7738E2A7" w14:textId="77777777" w:rsidR="006047D9" w:rsidRPr="006047D9" w:rsidRDefault="006047D9" w:rsidP="006047D9">
          <w:pPr>
            <w:spacing w:after="0"/>
            <w:ind w:left="0"/>
            <w:contextualSpacing w:val="0"/>
            <w:jc w:val="center"/>
            <w:outlineLvl w:val="0"/>
            <w:rPr>
              <w:rFonts w:ascii="Tahoma" w:eastAsia="Times New Roman" w:hAnsi="Tahoma" w:cs="Tahoma"/>
              <w:bCs/>
              <w:sz w:val="14"/>
              <w:szCs w:val="14"/>
              <w:lang w:eastAsia="pl-PL"/>
            </w:rPr>
          </w:pPr>
          <w:r w:rsidRPr="006047D9">
            <w:rPr>
              <w:rFonts w:ascii="Tahoma" w:eastAsia="Times New Roman" w:hAnsi="Tahoma" w:cs="Tahoma"/>
              <w:bCs/>
              <w:sz w:val="14"/>
              <w:szCs w:val="14"/>
              <w:lang w:eastAsia="pl-PL"/>
            </w:rPr>
            <w:t xml:space="preserve">Przetarg nieograniczony na wdrożenie e-usług w Szpitalu Miejskim św. Jana Pawła II w Elblągu </w:t>
          </w:r>
        </w:p>
        <w:p w14:paraId="5C5C121C" w14:textId="77777777" w:rsidR="006047D9" w:rsidRPr="006047D9" w:rsidRDefault="006047D9" w:rsidP="006047D9">
          <w:pPr>
            <w:spacing w:after="0"/>
            <w:ind w:left="0"/>
            <w:contextualSpacing w:val="0"/>
            <w:jc w:val="center"/>
            <w:outlineLvl w:val="0"/>
            <w:rPr>
              <w:rFonts w:ascii="Tahoma" w:eastAsia="Times New Roman" w:hAnsi="Tahoma" w:cs="Tahoma"/>
              <w:bCs/>
              <w:color w:val="FF6600"/>
              <w:sz w:val="14"/>
              <w:szCs w:val="14"/>
              <w:lang w:eastAsia="pl-PL"/>
            </w:rPr>
          </w:pPr>
          <w:r w:rsidRPr="006047D9">
            <w:rPr>
              <w:rFonts w:ascii="Tahoma" w:eastAsia="Times New Roman" w:hAnsi="Tahoma" w:cs="Tahoma"/>
              <w:bCs/>
              <w:sz w:val="14"/>
              <w:szCs w:val="14"/>
              <w:lang w:eastAsia="pl-PL"/>
            </w:rPr>
            <w:t>w ramach Regionalnego Programu Operacyjnego Województwa Warmińsko-Mazurskiego  na lata 2014–2020</w:t>
          </w:r>
        </w:p>
      </w:tc>
      <w:tc>
        <w:tcPr>
          <w:tcW w:w="1151" w:type="dxa"/>
          <w:vMerge/>
          <w:tcBorders>
            <w:left w:val="single" w:sz="2" w:space="0" w:color="000000"/>
            <w:bottom w:val="single" w:sz="2" w:space="0" w:color="000000"/>
            <w:right w:val="single" w:sz="2" w:space="0" w:color="000000"/>
          </w:tcBorders>
          <w:vAlign w:val="center"/>
        </w:tcPr>
        <w:p w14:paraId="532F964F" w14:textId="77777777" w:rsidR="006047D9" w:rsidRPr="006047D9" w:rsidRDefault="006047D9" w:rsidP="006047D9">
          <w:pPr>
            <w:tabs>
              <w:tab w:val="center" w:pos="4196"/>
              <w:tab w:val="center" w:pos="4536"/>
              <w:tab w:val="right" w:pos="8732"/>
              <w:tab w:val="right" w:pos="9072"/>
            </w:tabs>
            <w:spacing w:after="0" w:line="360" w:lineRule="auto"/>
            <w:ind w:left="0"/>
            <w:contextualSpacing w:val="0"/>
            <w:jc w:val="center"/>
            <w:rPr>
              <w:rFonts w:ascii="Tahoma" w:eastAsia="Times New Roman" w:hAnsi="Tahoma" w:cs="Tahoma"/>
              <w:sz w:val="16"/>
              <w:szCs w:val="20"/>
              <w:lang w:eastAsia="pl-PL"/>
            </w:rPr>
          </w:pPr>
        </w:p>
      </w:tc>
    </w:tr>
  </w:tbl>
  <w:p w14:paraId="1367AE76" w14:textId="77777777" w:rsidR="003B4745" w:rsidRDefault="003B4745" w:rsidP="003B474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90400B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F60597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60667F4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165726A"/>
    <w:multiLevelType w:val="hybridMultilevel"/>
    <w:tmpl w:val="45845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19163A"/>
    <w:multiLevelType w:val="hybridMultilevel"/>
    <w:tmpl w:val="BB3443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42536"/>
    <w:multiLevelType w:val="hybridMultilevel"/>
    <w:tmpl w:val="658879FE"/>
    <w:lvl w:ilvl="0" w:tplc="19AC44A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AB4088D"/>
    <w:multiLevelType w:val="hybridMultilevel"/>
    <w:tmpl w:val="6FB6321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15:restartNumberingAfterBreak="0">
    <w:nsid w:val="30BE1E8E"/>
    <w:multiLevelType w:val="multilevel"/>
    <w:tmpl w:val="50346574"/>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897B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5A2794"/>
    <w:multiLevelType w:val="hybridMultilevel"/>
    <w:tmpl w:val="3E826A9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15:restartNumberingAfterBreak="0">
    <w:nsid w:val="3F450B97"/>
    <w:multiLevelType w:val="hybridMultilevel"/>
    <w:tmpl w:val="B002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D11AB"/>
    <w:multiLevelType w:val="hybridMultilevel"/>
    <w:tmpl w:val="35A20A96"/>
    <w:lvl w:ilvl="0" w:tplc="3D44ADD2">
      <w:start w:val="1"/>
      <w:numFmt w:val="bullet"/>
      <w:lvlText w:val=""/>
      <w:lvlJc w:val="left"/>
      <w:pPr>
        <w:tabs>
          <w:tab w:val="num" w:pos="3338"/>
        </w:tabs>
        <w:ind w:left="3338"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D6119"/>
    <w:multiLevelType w:val="hybridMultilevel"/>
    <w:tmpl w:val="5DD62D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C56CBF6">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10E8C"/>
    <w:multiLevelType w:val="hybridMultilevel"/>
    <w:tmpl w:val="4D3C4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683D10"/>
    <w:multiLevelType w:val="hybridMultilevel"/>
    <w:tmpl w:val="3F340D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A7E83"/>
    <w:multiLevelType w:val="hybridMultilevel"/>
    <w:tmpl w:val="6B56295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15:restartNumberingAfterBreak="0">
    <w:nsid w:val="58A16F60"/>
    <w:multiLevelType w:val="hybridMultilevel"/>
    <w:tmpl w:val="72FA6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321729"/>
    <w:multiLevelType w:val="hybridMultilevel"/>
    <w:tmpl w:val="7D8E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BE14A0"/>
    <w:multiLevelType w:val="hybridMultilevel"/>
    <w:tmpl w:val="C7AEEAE4"/>
    <w:lvl w:ilvl="0" w:tplc="0CC2C676">
      <w:start w:val="1"/>
      <w:numFmt w:val="bullet"/>
      <w:lvlText w:val=""/>
      <w:lvlJc w:val="left"/>
      <w:pPr>
        <w:tabs>
          <w:tab w:val="num" w:pos="1788"/>
        </w:tabs>
        <w:ind w:left="1788"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64611"/>
    <w:multiLevelType w:val="hybridMultilevel"/>
    <w:tmpl w:val="D37E19FA"/>
    <w:lvl w:ilvl="0" w:tplc="C16278FC">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AE0E9D"/>
    <w:multiLevelType w:val="hybridMultilevel"/>
    <w:tmpl w:val="94065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C4489E"/>
    <w:multiLevelType w:val="hybridMultilevel"/>
    <w:tmpl w:val="5432642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15:restartNumberingAfterBreak="0">
    <w:nsid w:val="6F456A82"/>
    <w:multiLevelType w:val="hybridMultilevel"/>
    <w:tmpl w:val="BBE0F02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15:restartNumberingAfterBreak="0">
    <w:nsid w:val="783319E6"/>
    <w:multiLevelType w:val="hybridMultilevel"/>
    <w:tmpl w:val="96D2607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784423C5"/>
    <w:multiLevelType w:val="hybridMultilevel"/>
    <w:tmpl w:val="8BDE4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3051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3452A0"/>
    <w:multiLevelType w:val="multilevel"/>
    <w:tmpl w:val="384058D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426ACB"/>
    <w:multiLevelType w:val="hybridMultilevel"/>
    <w:tmpl w:val="5C78D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20"/>
  </w:num>
  <w:num w:numId="5">
    <w:abstractNumId w:val="7"/>
  </w:num>
  <w:num w:numId="6">
    <w:abstractNumId w:val="18"/>
  </w:num>
  <w:num w:numId="7">
    <w:abstractNumId w:val="10"/>
  </w:num>
  <w:num w:numId="8">
    <w:abstractNumId w:val="1"/>
  </w:num>
  <w:num w:numId="9">
    <w:abstractNumId w:val="2"/>
  </w:num>
  <w:num w:numId="10">
    <w:abstractNumId w:val="0"/>
  </w:num>
  <w:num w:numId="11">
    <w:abstractNumId w:val="5"/>
  </w:num>
  <w:num w:numId="12">
    <w:abstractNumId w:val="8"/>
  </w:num>
  <w:num w:numId="13">
    <w:abstractNumId w:val="11"/>
  </w:num>
  <w:num w:numId="14">
    <w:abstractNumId w:val="22"/>
  </w:num>
  <w:num w:numId="15">
    <w:abstractNumId w:val="16"/>
  </w:num>
  <w:num w:numId="16">
    <w:abstractNumId w:val="27"/>
  </w:num>
  <w:num w:numId="17">
    <w:abstractNumId w:val="24"/>
  </w:num>
  <w:num w:numId="18">
    <w:abstractNumId w:val="12"/>
  </w:num>
  <w:num w:numId="19">
    <w:abstractNumId w:val="13"/>
  </w:num>
  <w:num w:numId="20">
    <w:abstractNumId w:val="17"/>
  </w:num>
  <w:num w:numId="21">
    <w:abstractNumId w:val="4"/>
  </w:num>
  <w:num w:numId="22">
    <w:abstractNumId w:val="7"/>
    <w:lvlOverride w:ilvl="0">
      <w:startOverride w:val="3"/>
    </w:lvlOverride>
    <w:lvlOverride w:ilvl="1">
      <w:startOverride w:val="4"/>
    </w:lvlOverride>
  </w:num>
  <w:num w:numId="23">
    <w:abstractNumId w:val="26"/>
  </w:num>
  <w:num w:numId="24">
    <w:abstractNumId w:val="21"/>
  </w:num>
  <w:num w:numId="25">
    <w:abstractNumId w:val="6"/>
  </w:num>
  <w:num w:numId="26">
    <w:abstractNumId w:val="23"/>
  </w:num>
  <w:num w:numId="27">
    <w:abstractNumId w:val="15"/>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6"/>
    <w:rsid w:val="00036E30"/>
    <w:rsid w:val="00057659"/>
    <w:rsid w:val="0007004C"/>
    <w:rsid w:val="00074512"/>
    <w:rsid w:val="000776A5"/>
    <w:rsid w:val="000874FD"/>
    <w:rsid w:val="000B6641"/>
    <w:rsid w:val="000F5CBB"/>
    <w:rsid w:val="00103607"/>
    <w:rsid w:val="00111C4D"/>
    <w:rsid w:val="00114F67"/>
    <w:rsid w:val="00125389"/>
    <w:rsid w:val="00154D5C"/>
    <w:rsid w:val="00186F09"/>
    <w:rsid w:val="001E5345"/>
    <w:rsid w:val="001F26AA"/>
    <w:rsid w:val="001F7857"/>
    <w:rsid w:val="00212ED1"/>
    <w:rsid w:val="002263FB"/>
    <w:rsid w:val="002473C4"/>
    <w:rsid w:val="00253032"/>
    <w:rsid w:val="00265065"/>
    <w:rsid w:val="00265C54"/>
    <w:rsid w:val="00270A7A"/>
    <w:rsid w:val="0028095A"/>
    <w:rsid w:val="002B3DE0"/>
    <w:rsid w:val="002B6DF3"/>
    <w:rsid w:val="002D1B7B"/>
    <w:rsid w:val="002F1387"/>
    <w:rsid w:val="00301B5C"/>
    <w:rsid w:val="003300ED"/>
    <w:rsid w:val="00353A96"/>
    <w:rsid w:val="00372BDA"/>
    <w:rsid w:val="003B4745"/>
    <w:rsid w:val="003F0ADA"/>
    <w:rsid w:val="00402747"/>
    <w:rsid w:val="004143BF"/>
    <w:rsid w:val="004244B1"/>
    <w:rsid w:val="00427910"/>
    <w:rsid w:val="0043674F"/>
    <w:rsid w:val="00455FAD"/>
    <w:rsid w:val="004657F0"/>
    <w:rsid w:val="00476972"/>
    <w:rsid w:val="00492DF6"/>
    <w:rsid w:val="004A1B5E"/>
    <w:rsid w:val="004A4F6E"/>
    <w:rsid w:val="004B10B8"/>
    <w:rsid w:val="004C396D"/>
    <w:rsid w:val="004C5273"/>
    <w:rsid w:val="004D0839"/>
    <w:rsid w:val="004F5273"/>
    <w:rsid w:val="0051777D"/>
    <w:rsid w:val="00521EF5"/>
    <w:rsid w:val="005678F7"/>
    <w:rsid w:val="005A117C"/>
    <w:rsid w:val="005A55F7"/>
    <w:rsid w:val="005C0F0D"/>
    <w:rsid w:val="005C352E"/>
    <w:rsid w:val="005F31E0"/>
    <w:rsid w:val="006047D9"/>
    <w:rsid w:val="00631630"/>
    <w:rsid w:val="00645C5E"/>
    <w:rsid w:val="00656F34"/>
    <w:rsid w:val="00681F3A"/>
    <w:rsid w:val="006872B4"/>
    <w:rsid w:val="00696232"/>
    <w:rsid w:val="006A723A"/>
    <w:rsid w:val="006B0C9B"/>
    <w:rsid w:val="006B26D9"/>
    <w:rsid w:val="006E3ADF"/>
    <w:rsid w:val="00711A68"/>
    <w:rsid w:val="00736CB9"/>
    <w:rsid w:val="00762E10"/>
    <w:rsid w:val="00770646"/>
    <w:rsid w:val="00770A93"/>
    <w:rsid w:val="00797002"/>
    <w:rsid w:val="007C60C9"/>
    <w:rsid w:val="007C62C6"/>
    <w:rsid w:val="007D161F"/>
    <w:rsid w:val="007D6A24"/>
    <w:rsid w:val="007D7973"/>
    <w:rsid w:val="007E6488"/>
    <w:rsid w:val="007F32CE"/>
    <w:rsid w:val="007F4181"/>
    <w:rsid w:val="008211F0"/>
    <w:rsid w:val="00841467"/>
    <w:rsid w:val="00841752"/>
    <w:rsid w:val="00841B66"/>
    <w:rsid w:val="00863690"/>
    <w:rsid w:val="0086430C"/>
    <w:rsid w:val="008767A9"/>
    <w:rsid w:val="00883E39"/>
    <w:rsid w:val="00891A45"/>
    <w:rsid w:val="008C5B76"/>
    <w:rsid w:val="008D4229"/>
    <w:rsid w:val="00913D49"/>
    <w:rsid w:val="00933421"/>
    <w:rsid w:val="00934649"/>
    <w:rsid w:val="00943FD9"/>
    <w:rsid w:val="0094715D"/>
    <w:rsid w:val="0099296B"/>
    <w:rsid w:val="00995119"/>
    <w:rsid w:val="009A5433"/>
    <w:rsid w:val="009A7604"/>
    <w:rsid w:val="009C1855"/>
    <w:rsid w:val="009E0CBC"/>
    <w:rsid w:val="009E4BB5"/>
    <w:rsid w:val="00A46B33"/>
    <w:rsid w:val="00A531C4"/>
    <w:rsid w:val="00A74FC6"/>
    <w:rsid w:val="00A767DF"/>
    <w:rsid w:val="00AC7FCA"/>
    <w:rsid w:val="00AD2E2E"/>
    <w:rsid w:val="00B41B21"/>
    <w:rsid w:val="00B84FDE"/>
    <w:rsid w:val="00B956D7"/>
    <w:rsid w:val="00BA18B6"/>
    <w:rsid w:val="00BF6A7A"/>
    <w:rsid w:val="00C02868"/>
    <w:rsid w:val="00C21A72"/>
    <w:rsid w:val="00C428FB"/>
    <w:rsid w:val="00C708C7"/>
    <w:rsid w:val="00CA4D4F"/>
    <w:rsid w:val="00CA6093"/>
    <w:rsid w:val="00CB1B52"/>
    <w:rsid w:val="00CB59D8"/>
    <w:rsid w:val="00CC335A"/>
    <w:rsid w:val="00CD0D6F"/>
    <w:rsid w:val="00CE66B8"/>
    <w:rsid w:val="00CF5191"/>
    <w:rsid w:val="00D02B2D"/>
    <w:rsid w:val="00D06FB7"/>
    <w:rsid w:val="00D125C1"/>
    <w:rsid w:val="00D341EE"/>
    <w:rsid w:val="00D41FAF"/>
    <w:rsid w:val="00D4666C"/>
    <w:rsid w:val="00D50709"/>
    <w:rsid w:val="00D52032"/>
    <w:rsid w:val="00D522D0"/>
    <w:rsid w:val="00D53D11"/>
    <w:rsid w:val="00D736E5"/>
    <w:rsid w:val="00D813F9"/>
    <w:rsid w:val="00D821F3"/>
    <w:rsid w:val="00D91AE3"/>
    <w:rsid w:val="00DB1937"/>
    <w:rsid w:val="00DC0BCA"/>
    <w:rsid w:val="00DE1D28"/>
    <w:rsid w:val="00DE5A27"/>
    <w:rsid w:val="00E06201"/>
    <w:rsid w:val="00E20E6C"/>
    <w:rsid w:val="00E24545"/>
    <w:rsid w:val="00E42417"/>
    <w:rsid w:val="00E60AC1"/>
    <w:rsid w:val="00E74FE1"/>
    <w:rsid w:val="00E8797E"/>
    <w:rsid w:val="00E87DA7"/>
    <w:rsid w:val="00EA5B29"/>
    <w:rsid w:val="00EB23DC"/>
    <w:rsid w:val="00EB5D56"/>
    <w:rsid w:val="00EC12C9"/>
    <w:rsid w:val="00EC2387"/>
    <w:rsid w:val="00EE7474"/>
    <w:rsid w:val="00F06401"/>
    <w:rsid w:val="00F226EE"/>
    <w:rsid w:val="00F22FEB"/>
    <w:rsid w:val="00F46C76"/>
    <w:rsid w:val="00F5162C"/>
    <w:rsid w:val="00F65F78"/>
    <w:rsid w:val="00F97E80"/>
    <w:rsid w:val="00FA1763"/>
    <w:rsid w:val="00FA40BB"/>
    <w:rsid w:val="00FA6AFC"/>
    <w:rsid w:val="00FB4AFA"/>
    <w:rsid w:val="00FB5607"/>
    <w:rsid w:val="00FE7D6D"/>
    <w:rsid w:val="00FF0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C0278"/>
  <w15:docId w15:val="{11ED98C1-6D8D-40D6-A65D-9F630D0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AC1"/>
    <w:pPr>
      <w:spacing w:line="240" w:lineRule="auto"/>
      <w:ind w:left="340"/>
      <w:contextualSpacing/>
      <w:jc w:val="both"/>
    </w:pPr>
  </w:style>
  <w:style w:type="paragraph" w:styleId="Nagwek1">
    <w:name w:val="heading 1"/>
    <w:basedOn w:val="Akapitzlist"/>
    <w:next w:val="Normalny"/>
    <w:link w:val="Nagwek1Znak"/>
    <w:autoRedefine/>
    <w:uiPriority w:val="9"/>
    <w:qFormat/>
    <w:rsid w:val="00103607"/>
    <w:pPr>
      <w:numPr>
        <w:numId w:val="5"/>
      </w:numPr>
      <w:spacing w:before="480" w:after="0" w:line="360" w:lineRule="auto"/>
      <w:ind w:left="340" w:firstLine="0"/>
      <w:outlineLvl w:val="0"/>
    </w:pPr>
    <w:rPr>
      <w:rFonts w:ascii="Arial Narrow" w:eastAsia="Calibri" w:hAnsi="Arial Narrow" w:cs="Times New Roman"/>
      <w:b/>
      <w:sz w:val="24"/>
      <w:szCs w:val="24"/>
    </w:rPr>
  </w:style>
  <w:style w:type="paragraph" w:styleId="Nagwek2">
    <w:name w:val="heading 2"/>
    <w:basedOn w:val="Akapitzlist"/>
    <w:next w:val="Normalny"/>
    <w:link w:val="Nagwek2Znak"/>
    <w:autoRedefine/>
    <w:uiPriority w:val="9"/>
    <w:unhideWhenUsed/>
    <w:qFormat/>
    <w:rsid w:val="00AD2E2E"/>
    <w:pPr>
      <w:numPr>
        <w:ilvl w:val="1"/>
        <w:numId w:val="5"/>
      </w:numPr>
      <w:spacing w:before="480" w:after="0" w:line="360" w:lineRule="auto"/>
      <w:ind w:left="340" w:firstLine="0"/>
      <w:outlineLvl w:val="1"/>
    </w:pPr>
    <w:rPr>
      <w:rFonts w:ascii="Arial Narrow" w:eastAsia="Calibri" w:hAnsi="Arial Narrow" w:cs="Times New Roman"/>
      <w:b/>
      <w:sz w:val="24"/>
      <w:szCs w:val="24"/>
    </w:rPr>
  </w:style>
  <w:style w:type="paragraph" w:styleId="Nagwek3">
    <w:name w:val="heading 3"/>
    <w:basedOn w:val="Akapitzlist"/>
    <w:next w:val="Normalny"/>
    <w:link w:val="Nagwek3Znak"/>
    <w:autoRedefine/>
    <w:uiPriority w:val="9"/>
    <w:unhideWhenUsed/>
    <w:qFormat/>
    <w:rsid w:val="00AD2E2E"/>
    <w:pPr>
      <w:keepNext/>
      <w:keepLines/>
      <w:spacing w:before="200" w:after="0"/>
      <w:ind w:left="340"/>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4FC6"/>
    <w:pPr>
      <w:ind w:left="720"/>
    </w:pPr>
  </w:style>
  <w:style w:type="character" w:customStyle="1" w:styleId="Nagwek1Znak">
    <w:name w:val="Nagłówek 1 Znak"/>
    <w:basedOn w:val="Domylnaczcionkaakapitu"/>
    <w:link w:val="Nagwek1"/>
    <w:uiPriority w:val="9"/>
    <w:rsid w:val="00103607"/>
    <w:rPr>
      <w:rFonts w:ascii="Arial Narrow" w:eastAsia="Calibri" w:hAnsi="Arial Narrow" w:cs="Times New Roman"/>
      <w:b/>
      <w:sz w:val="24"/>
      <w:szCs w:val="24"/>
    </w:rPr>
  </w:style>
  <w:style w:type="character" w:customStyle="1" w:styleId="Nagwek2Znak">
    <w:name w:val="Nagłówek 2 Znak"/>
    <w:basedOn w:val="Domylnaczcionkaakapitu"/>
    <w:link w:val="Nagwek2"/>
    <w:uiPriority w:val="9"/>
    <w:rsid w:val="00AD2E2E"/>
    <w:rPr>
      <w:rFonts w:ascii="Arial Narrow" w:eastAsia="Calibri" w:hAnsi="Arial Narrow" w:cs="Times New Roman"/>
      <w:b/>
      <w:sz w:val="24"/>
      <w:szCs w:val="24"/>
    </w:rPr>
  </w:style>
  <w:style w:type="character" w:customStyle="1" w:styleId="Nagwek3Znak">
    <w:name w:val="Nagłówek 3 Znak"/>
    <w:basedOn w:val="Domylnaczcionkaakapitu"/>
    <w:link w:val="Nagwek3"/>
    <w:uiPriority w:val="9"/>
    <w:rsid w:val="00AD2E2E"/>
    <w:rPr>
      <w:rFonts w:asciiTheme="majorHAnsi" w:eastAsiaTheme="majorEastAsia" w:hAnsiTheme="majorHAnsi" w:cstheme="majorBidi"/>
      <w:b/>
      <w:bCs/>
    </w:rPr>
  </w:style>
  <w:style w:type="character" w:styleId="Pogrubienie">
    <w:name w:val="Strong"/>
    <w:basedOn w:val="Domylnaczcionkaakapitu"/>
    <w:uiPriority w:val="22"/>
    <w:qFormat/>
    <w:rsid w:val="00E8797E"/>
    <w:rPr>
      <w:b/>
      <w:bCs/>
    </w:rPr>
  </w:style>
  <w:style w:type="paragraph" w:styleId="Tekstdymka">
    <w:name w:val="Balloon Text"/>
    <w:basedOn w:val="Normalny"/>
    <w:link w:val="TekstdymkaZnak"/>
    <w:uiPriority w:val="99"/>
    <w:semiHidden/>
    <w:unhideWhenUsed/>
    <w:rsid w:val="00F226E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6EE"/>
    <w:rPr>
      <w:rFonts w:ascii="Tahoma" w:hAnsi="Tahoma" w:cs="Tahoma"/>
      <w:sz w:val="16"/>
      <w:szCs w:val="16"/>
    </w:rPr>
  </w:style>
  <w:style w:type="table" w:styleId="Tabela-Siatka">
    <w:name w:val="Table Grid"/>
    <w:basedOn w:val="Standardowy"/>
    <w:uiPriority w:val="39"/>
    <w:rsid w:val="00F4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B4745"/>
    <w:pPr>
      <w:tabs>
        <w:tab w:val="center" w:pos="4536"/>
        <w:tab w:val="right" w:pos="9072"/>
      </w:tabs>
      <w:spacing w:after="0"/>
    </w:pPr>
  </w:style>
  <w:style w:type="character" w:customStyle="1" w:styleId="NagwekZnak">
    <w:name w:val="Nagłówek Znak"/>
    <w:basedOn w:val="Domylnaczcionkaakapitu"/>
    <w:link w:val="Nagwek"/>
    <w:uiPriority w:val="99"/>
    <w:rsid w:val="003B4745"/>
  </w:style>
  <w:style w:type="paragraph" w:styleId="Stopka">
    <w:name w:val="footer"/>
    <w:basedOn w:val="Normalny"/>
    <w:link w:val="StopkaZnak"/>
    <w:uiPriority w:val="99"/>
    <w:unhideWhenUsed/>
    <w:rsid w:val="003B4745"/>
    <w:pPr>
      <w:tabs>
        <w:tab w:val="center" w:pos="4536"/>
        <w:tab w:val="right" w:pos="9072"/>
      </w:tabs>
      <w:spacing w:after="0"/>
    </w:pPr>
  </w:style>
  <w:style w:type="character" w:customStyle="1" w:styleId="StopkaZnak">
    <w:name w:val="Stopka Znak"/>
    <w:basedOn w:val="Domylnaczcionkaakapitu"/>
    <w:link w:val="Stopka"/>
    <w:uiPriority w:val="99"/>
    <w:rsid w:val="003B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6523">
      <w:bodyDiv w:val="1"/>
      <w:marLeft w:val="0"/>
      <w:marRight w:val="0"/>
      <w:marTop w:val="0"/>
      <w:marBottom w:val="0"/>
      <w:divBdr>
        <w:top w:val="none" w:sz="0" w:space="0" w:color="auto"/>
        <w:left w:val="none" w:sz="0" w:space="0" w:color="auto"/>
        <w:bottom w:val="none" w:sz="0" w:space="0" w:color="auto"/>
        <w:right w:val="none" w:sz="0" w:space="0" w:color="auto"/>
      </w:divBdr>
    </w:div>
    <w:div w:id="176694485">
      <w:bodyDiv w:val="1"/>
      <w:marLeft w:val="0"/>
      <w:marRight w:val="0"/>
      <w:marTop w:val="0"/>
      <w:marBottom w:val="0"/>
      <w:divBdr>
        <w:top w:val="none" w:sz="0" w:space="0" w:color="auto"/>
        <w:left w:val="none" w:sz="0" w:space="0" w:color="auto"/>
        <w:bottom w:val="none" w:sz="0" w:space="0" w:color="auto"/>
        <w:right w:val="none" w:sz="0" w:space="0" w:color="auto"/>
      </w:divBdr>
    </w:div>
    <w:div w:id="681321548">
      <w:bodyDiv w:val="1"/>
      <w:marLeft w:val="0"/>
      <w:marRight w:val="0"/>
      <w:marTop w:val="0"/>
      <w:marBottom w:val="0"/>
      <w:divBdr>
        <w:top w:val="none" w:sz="0" w:space="0" w:color="auto"/>
        <w:left w:val="none" w:sz="0" w:space="0" w:color="auto"/>
        <w:bottom w:val="none" w:sz="0" w:space="0" w:color="auto"/>
        <w:right w:val="none" w:sz="0" w:space="0" w:color="auto"/>
      </w:divBdr>
    </w:div>
    <w:div w:id="1370882762">
      <w:bodyDiv w:val="1"/>
      <w:marLeft w:val="0"/>
      <w:marRight w:val="0"/>
      <w:marTop w:val="0"/>
      <w:marBottom w:val="0"/>
      <w:divBdr>
        <w:top w:val="none" w:sz="0" w:space="0" w:color="auto"/>
        <w:left w:val="none" w:sz="0" w:space="0" w:color="auto"/>
        <w:bottom w:val="none" w:sz="0" w:space="0" w:color="auto"/>
        <w:right w:val="none" w:sz="0" w:space="0" w:color="auto"/>
      </w:divBdr>
    </w:div>
    <w:div w:id="20157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szpitalmiejski.elblag.pl/" TargetMode="External"/><Relationship Id="rId2" Type="http://schemas.openxmlformats.org/officeDocument/2006/relationships/hyperlink" Target="mailto:zamowienia@szpitalmiejski.elblag.pl" TargetMode="External"/><Relationship Id="rId1" Type="http://schemas.openxmlformats.org/officeDocument/2006/relationships/image" Target="media/image3.jpeg"/><Relationship Id="rId4" Type="http://schemas.openxmlformats.org/officeDocument/2006/relationships/hyperlink" Target="http://platformazakupowa.pl/szpitalmiejski_elbla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5D7E-E220-4551-AB21-53F2242D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18097</Characters>
  <Application>Microsoft Office Word</Application>
  <DocSecurity>0</DocSecurity>
  <Lines>150</Lines>
  <Paragraphs>42</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Normy</vt:lpstr>
      <vt:lpstr>Wymagania ogólne.</vt:lpstr>
      <vt:lpstr>    Producent systemu okablowania strukturalnego</vt:lpstr>
      <vt:lpstr>        ISO 9001</vt:lpstr>
      <vt:lpstr>        ISO 14001</vt:lpstr>
      <vt:lpstr>    System okablowania strukturalnego</vt:lpstr>
      <vt:lpstr>        Jednorodność komponentów</vt:lpstr>
      <vt:lpstr>        Program gwarancyjny</vt:lpstr>
      <vt:lpstr>        Certyfikaty niezależnych laboratoriów</vt:lpstr>
      <vt:lpstr>    Wykonawca</vt:lpstr>
      <vt:lpstr>Wymagania techniczne</vt:lpstr>
      <vt:lpstr>    Punkty dystrybucyjne</vt:lpstr>
      <vt:lpstr>        Szafy</vt:lpstr>
      <vt:lpstr>    Okablowanie poziome</vt:lpstr>
      <vt:lpstr>        </vt:lpstr>
      <vt:lpstr>        </vt:lpstr>
      <vt:lpstr>        Kabel</vt:lpstr>
      <vt:lpstr>        Gniazda</vt:lpstr>
      <vt:lpstr>        Panele</vt:lpstr>
      <vt:lpstr>        Kable krosowe</vt:lpstr>
      <vt:lpstr>    Okablowanie pionowe</vt:lpstr>
      <vt:lpstr>        Kabel</vt:lpstr>
      <vt:lpstr>        Panele</vt:lpstr>
      <vt:lpstr>    Pomiary okablowania</vt:lpstr>
    </vt:vector>
  </TitlesOfParts>
  <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Iza-DELL</dc:creator>
  <cp:lastModifiedBy>Andrzej Żuk</cp:lastModifiedBy>
  <cp:revision>3</cp:revision>
  <dcterms:created xsi:type="dcterms:W3CDTF">2019-12-16T09:08:00Z</dcterms:created>
  <dcterms:modified xsi:type="dcterms:W3CDTF">2019-12-17T13:45:00Z</dcterms:modified>
</cp:coreProperties>
</file>