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745E10">
        <w:rPr>
          <w:rFonts w:ascii="Times New Roman" w:hAnsi="Times New Roman" w:cs="Times New Roman"/>
          <w:b/>
          <w:sz w:val="24"/>
          <w:szCs w:val="24"/>
        </w:rPr>
        <w:t>2</w:t>
      </w:r>
      <w:r w:rsidR="0089671E">
        <w:rPr>
          <w:rFonts w:ascii="Times New Roman" w:hAnsi="Times New Roman" w:cs="Times New Roman"/>
          <w:b/>
          <w:sz w:val="24"/>
          <w:szCs w:val="24"/>
        </w:rPr>
        <w:t>4</w:t>
      </w:r>
      <w:r w:rsidRPr="003C2C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Realizację badania ewaluacyjnego </w:t>
      </w:r>
      <w:r w:rsidR="003C2C9E" w:rsidRPr="003C2C9E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„</w:t>
      </w:r>
      <w:r w:rsidR="0089671E">
        <w:rPr>
          <w:rFonts w:ascii="Times New Roman" w:hAnsi="Times New Roman" w:cs="Times New Roman"/>
          <w:b/>
          <w:sz w:val="24"/>
          <w:szCs w:val="24"/>
        </w:rPr>
        <w:t>Ocena wpływu wsparcia RPOWP 2014-2020 na popularyzację szkolnictwa zawodowego w województwie podlaskim</w:t>
      </w:r>
      <w:bookmarkStart w:id="0" w:name="_GoBack"/>
      <w:bookmarkEnd w:id="0"/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71E"/>
    <w:rsid w:val="008C19C9"/>
    <w:rsid w:val="008C5FA0"/>
    <w:rsid w:val="008E2FE5"/>
    <w:rsid w:val="009176D6"/>
    <w:rsid w:val="00946EC7"/>
    <w:rsid w:val="0098694C"/>
    <w:rsid w:val="00A4752E"/>
    <w:rsid w:val="00A6410F"/>
    <w:rsid w:val="00AA5EA9"/>
    <w:rsid w:val="00B71F2C"/>
    <w:rsid w:val="00B81423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23F8C5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9</cp:revision>
  <cp:lastPrinted>2019-04-25T13:02:00Z</cp:lastPrinted>
  <dcterms:created xsi:type="dcterms:W3CDTF">2019-02-21T17:07:00Z</dcterms:created>
  <dcterms:modified xsi:type="dcterms:W3CDTF">2019-08-05T08:01:00Z</dcterms:modified>
</cp:coreProperties>
</file>