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BC0B0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4</w:t>
      </w:r>
      <w:r w:rsidR="002E0F0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BC0B0C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</w:t>
      </w:r>
      <w:r w:rsidR="00BC0B0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 r. poz. 1320</w:t>
      </w:r>
      <w:bookmarkStart w:id="0" w:name="_GoBack"/>
      <w:bookmarkEnd w:id="0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1E3AC8" w:rsidRDefault="00E069FB" w:rsidP="004B403F">
      <w:pPr>
        <w:spacing w:after="0"/>
        <w:jc w:val="both"/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1E3AC8">
        <w:rPr>
          <w:rFonts w:ascii="Arial" w:hAnsi="Arial" w:cs="Arial"/>
          <w:b/>
          <w:color w:val="70AD47" w:themeColor="accent6"/>
          <w:sz w:val="20"/>
          <w:szCs w:val="20"/>
        </w:rPr>
        <w:t xml:space="preserve">Obsługę obiektu </w:t>
      </w:r>
      <w:r w:rsidR="00E64864">
        <w:rPr>
          <w:rFonts w:ascii="Arial" w:hAnsi="Arial" w:cs="Arial"/>
          <w:b/>
          <w:color w:val="70AD47" w:themeColor="accent6"/>
          <w:sz w:val="20"/>
          <w:szCs w:val="20"/>
        </w:rPr>
        <w:t xml:space="preserve">szkoleniowego </w:t>
      </w:r>
      <w:r w:rsidR="001E3AC8">
        <w:rPr>
          <w:rFonts w:ascii="Arial" w:hAnsi="Arial" w:cs="Arial"/>
          <w:b/>
          <w:color w:val="70AD47" w:themeColor="accent6"/>
          <w:sz w:val="20"/>
          <w:szCs w:val="20"/>
        </w:rPr>
        <w:t>– strzelnicy multimedialnej typ DPCS</w:t>
      </w:r>
      <w:r w:rsidR="001E3AC8" w:rsidRPr="00A22BFE">
        <w:rPr>
          <w:rFonts w:ascii="Arial" w:hAnsi="Arial" w:cs="Arial"/>
          <w:b/>
          <w:color w:val="70AD47" w:themeColor="accent6"/>
          <w:sz w:val="20"/>
          <w:szCs w:val="20"/>
        </w:rPr>
        <w:t xml:space="preserve"> dla </w:t>
      </w:r>
      <w:r w:rsidR="001E3AC8" w:rsidRPr="00A22BFE">
        <w:rPr>
          <w:rFonts w:ascii="Tahoma" w:eastAsia="Times New Roman" w:hAnsi="Tahoma" w:cs="Tahoma"/>
          <w:b/>
          <w:color w:val="70AD47" w:themeColor="accent6"/>
          <w:sz w:val="18"/>
          <w:szCs w:val="18"/>
          <w:lang w:eastAsia="pl-PL"/>
        </w:rPr>
        <w:t xml:space="preserve">Jednostki Wojskowej Nr 4101 w Lublińcu </w:t>
      </w:r>
      <w:r w:rsidR="004B403F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59244F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4F" w:rsidRDefault="0059244F" w:rsidP="00853AE1">
      <w:pPr>
        <w:spacing w:after="0" w:line="240" w:lineRule="auto"/>
      </w:pPr>
      <w:r>
        <w:separator/>
      </w:r>
    </w:p>
  </w:endnote>
  <w:endnote w:type="continuationSeparator" w:id="0">
    <w:p w:rsidR="0059244F" w:rsidRDefault="0059244F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4F" w:rsidRDefault="0059244F" w:rsidP="00853AE1">
      <w:pPr>
        <w:spacing w:after="0" w:line="240" w:lineRule="auto"/>
      </w:pPr>
      <w:r>
        <w:separator/>
      </w:r>
    </w:p>
  </w:footnote>
  <w:footnote w:type="continuationSeparator" w:id="0">
    <w:p w:rsidR="0059244F" w:rsidRDefault="0059244F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B"/>
    <w:rsid w:val="001439DA"/>
    <w:rsid w:val="001E3AC8"/>
    <w:rsid w:val="002E0F00"/>
    <w:rsid w:val="002F342E"/>
    <w:rsid w:val="00436D2A"/>
    <w:rsid w:val="004B403F"/>
    <w:rsid w:val="00523447"/>
    <w:rsid w:val="005620DB"/>
    <w:rsid w:val="0059244F"/>
    <w:rsid w:val="00675B5B"/>
    <w:rsid w:val="00695248"/>
    <w:rsid w:val="00774154"/>
    <w:rsid w:val="008066ED"/>
    <w:rsid w:val="00847CDC"/>
    <w:rsid w:val="00853AE1"/>
    <w:rsid w:val="009E27B7"/>
    <w:rsid w:val="00A43F58"/>
    <w:rsid w:val="00A47E82"/>
    <w:rsid w:val="00BB1A76"/>
    <w:rsid w:val="00BC0B0C"/>
    <w:rsid w:val="00C97BE9"/>
    <w:rsid w:val="00CA42B2"/>
    <w:rsid w:val="00D80D11"/>
    <w:rsid w:val="00E069FB"/>
    <w:rsid w:val="00E11856"/>
    <w:rsid w:val="00E25086"/>
    <w:rsid w:val="00E64864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85716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88C776-5268-4D54-B237-E12FB3C745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2024-12-13T10:43:00Z</cp:lastPrinted>
  <dcterms:created xsi:type="dcterms:W3CDTF">2024-12-13T10:43:00Z</dcterms:created>
  <dcterms:modified xsi:type="dcterms:W3CDTF">2024-12-13T10:43:00Z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