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2CE4D384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A15B9">
        <w:rPr>
          <w:rFonts w:ascii="Times New Roman" w:hAnsi="Times New Roman"/>
          <w:b/>
          <w:bCs/>
          <w:i/>
          <w:iCs/>
          <w:noProof/>
        </w:rPr>
        <w:t>4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0E0E1601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CB32A2" w:rsidRPr="00CB32A2">
        <w:rPr>
          <w:rFonts w:ascii="Times New Roman" w:hAnsi="Times New Roman"/>
          <w:b/>
        </w:rPr>
        <w:t>Dostawa sprzętu komputerowego w ramach realizacji projektu: „Wsparcie dzieci z rodzin pegeerowskich w rozwoju cyfrowym – Granty PPGR</w:t>
      </w:r>
      <w:r w:rsidR="00622688" w:rsidRPr="00622688">
        <w:rPr>
          <w:rFonts w:ascii="Times New Roman" w:hAnsi="Times New Roman"/>
          <w:b/>
        </w:rPr>
        <w:t xml:space="preserve">”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0475FC94" w14:textId="274C6FCB" w:rsidR="00176D1F" w:rsidRPr="00793A31" w:rsidRDefault="00C51CEF" w:rsidP="00C51CEF">
      <w:pPr>
        <w:pStyle w:val="Akapitzlist"/>
        <w:spacing w:after="120" w:line="276" w:lineRule="auto"/>
        <w:ind w:left="0"/>
        <w:jc w:val="both"/>
        <w:rPr>
          <w:sz w:val="22"/>
          <w:szCs w:val="22"/>
        </w:rPr>
      </w:pPr>
      <w:r w:rsidRPr="00C51CEF">
        <w:rPr>
          <w:sz w:val="22"/>
          <w:szCs w:val="22"/>
          <w:lang w:eastAsia="pl-PL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1E5CA300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A15B9">
        <w:rPr>
          <w:rFonts w:ascii="Times New Roman" w:hAnsi="Times New Roman"/>
          <w:b/>
          <w:bCs/>
          <w:i/>
          <w:iCs/>
          <w:noProof/>
        </w:rPr>
        <w:t xml:space="preserve">5 </w:t>
      </w:r>
      <w:r w:rsidRPr="003F168E">
        <w:rPr>
          <w:rFonts w:ascii="Times New Roman" w:hAnsi="Times New Roman"/>
          <w:b/>
          <w:bCs/>
          <w:i/>
          <w:iCs/>
          <w:noProof/>
        </w:rPr>
        <w:t>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13605128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CB32A2" w:rsidRPr="00CB32A2">
        <w:rPr>
          <w:rFonts w:ascii="Times New Roman" w:hAnsi="Times New Roman"/>
          <w:b/>
          <w:bCs/>
        </w:rPr>
        <w:t>Dostawa sprzętu komputerowego w ramach realizacji projektu: „Wsparcie dzieci z rodzin pegeerowskich w rozwoju cyfrowym – Granty PPGR</w:t>
      </w:r>
      <w:r w:rsidR="00CB32A2">
        <w:rPr>
          <w:rFonts w:ascii="Times New Roman" w:hAnsi="Times New Roman"/>
          <w:b/>
          <w:bCs/>
        </w:rPr>
        <w:t xml:space="preserve">”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CB32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707" w:bottom="993" w:left="709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-901829617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5FE473CE" w14:textId="50AA10C1" w:rsidR="00A8020A" w:rsidRPr="00BF395C" w:rsidRDefault="00CB32A2" w:rsidP="00CB32A2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sz w:val="20"/>
                    <w:szCs w:val="20"/>
                  </w:rPr>
                </w:pPr>
                <w:r w:rsidRPr="00CB32A2">
                  <w:rPr>
                    <w:b/>
                    <w:sz w:val="16"/>
                    <w:szCs w:val="16"/>
                  </w:rPr>
                  <w:t xml:space="preserve">Projekt „Cyfrowa Gmina” jest finansowany ze środków  Europejskiego Funduszu Rozwoju Regionalnego w ramach Programu Operacyjnego Polska Cyfrowa na lata 2014-2020 </w:t>
                </w:r>
              </w:p>
            </w:sdtContent>
          </w:sdt>
        </w:sdtContent>
      </w:sdt>
    </w:sdtContent>
  </w:sdt>
  <w:p w14:paraId="5A3B9541" w14:textId="77777777" w:rsidR="00A8020A" w:rsidRDefault="00C51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2994630" w:displacedByCustomXml="next"/>
  <w:bookmarkStart w:id="1" w:name="_Hlk102994629" w:displacedByCustomXml="next"/>
  <w:bookmarkStart w:id="2" w:name="_Hlk102994628" w:displacedByCustomXml="next"/>
  <w:bookmarkStart w:id="3" w:name="_Hlk102994627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0803B1EF" w:rsidR="00622688" w:rsidRPr="00622688" w:rsidRDefault="00CB32A2" w:rsidP="00CB32A2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jc w:val="center"/>
          <w:rPr>
            <w:sz w:val="20"/>
            <w:szCs w:val="20"/>
          </w:rPr>
        </w:pPr>
        <w:r w:rsidRPr="00CB32A2">
          <w:rPr>
            <w:b/>
            <w:sz w:val="16"/>
            <w:szCs w:val="16"/>
          </w:rPr>
          <w:t xml:space="preserve">Projekt „Cyfrowa Gmina” jest finansowany ze środków  Europejskiego Funduszu Rozwoju Regionalnego w ramach Programu Operacyjnego Polska Cyfrowa na lata 2014-2020 </w:t>
        </w:r>
      </w:p>
    </w:sdtContent>
  </w:sdt>
  <w:bookmarkEnd w:id="0" w:displacedByCustomXml="prev"/>
  <w:bookmarkEnd w:id="1" w:displacedByCustomXml="prev"/>
  <w:bookmarkEnd w:id="2" w:displacedByCustomXml="prev"/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1CCB" w14:textId="09B32D59" w:rsidR="00CB32A2" w:rsidRDefault="00CB32A2">
    <w:pPr>
      <w:pStyle w:val="Nagwek"/>
    </w:pPr>
    <w:r w:rsidRPr="00483A50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61312" behindDoc="1" locked="0" layoutInCell="1" allowOverlap="1" wp14:anchorId="39DF7457" wp14:editId="1CD39488">
          <wp:simplePos x="0" y="0"/>
          <wp:positionH relativeFrom="margin">
            <wp:posOffset>372110</wp:posOffset>
          </wp:positionH>
          <wp:positionV relativeFrom="page">
            <wp:posOffset>179705</wp:posOffset>
          </wp:positionV>
          <wp:extent cx="5669915" cy="640715"/>
          <wp:effectExtent l="0" t="0" r="6985" b="6985"/>
          <wp:wrapTight wrapText="bothSides">
            <wp:wrapPolygon edited="0">
              <wp:start x="0" y="0"/>
              <wp:lineTo x="0" y="21193"/>
              <wp:lineTo x="21554" y="21193"/>
              <wp:lineTo x="21554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99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D2B0" w14:textId="6DA79590" w:rsidR="00CB32A2" w:rsidRDefault="00CB32A2">
    <w:pPr>
      <w:pStyle w:val="Nagwek"/>
    </w:pPr>
    <w:r w:rsidRPr="00483A50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59264" behindDoc="1" locked="0" layoutInCell="1" allowOverlap="1" wp14:anchorId="5121B092" wp14:editId="3D457544">
          <wp:simplePos x="0" y="0"/>
          <wp:positionH relativeFrom="margin">
            <wp:posOffset>353092</wp:posOffset>
          </wp:positionH>
          <wp:positionV relativeFrom="page">
            <wp:posOffset>210820</wp:posOffset>
          </wp:positionV>
          <wp:extent cx="5670000" cy="640800"/>
          <wp:effectExtent l="0" t="0" r="6985" b="6985"/>
          <wp:wrapTight wrapText="bothSides">
            <wp:wrapPolygon edited="0">
              <wp:start x="0" y="0"/>
              <wp:lineTo x="0" y="21193"/>
              <wp:lineTo x="21554" y="21193"/>
              <wp:lineTo x="21554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0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A15B9"/>
    <w:rsid w:val="00312EDA"/>
    <w:rsid w:val="00343E47"/>
    <w:rsid w:val="003F168E"/>
    <w:rsid w:val="0045747A"/>
    <w:rsid w:val="00622688"/>
    <w:rsid w:val="00824082"/>
    <w:rsid w:val="00C51CEF"/>
    <w:rsid w:val="00CB32A2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dcterms:created xsi:type="dcterms:W3CDTF">2022-05-09T11:17:00Z</dcterms:created>
  <dcterms:modified xsi:type="dcterms:W3CDTF">2022-09-23T07:17:00Z</dcterms:modified>
</cp:coreProperties>
</file>