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F486" w14:textId="7B8B2B7F"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Załącznik nr </w:t>
      </w:r>
      <w:r w:rsidR="00AF1B20">
        <w:rPr>
          <w:rFonts w:ascii="Verdana" w:hAnsi="Verdana"/>
          <w:sz w:val="22"/>
          <w:szCs w:val="22"/>
        </w:rPr>
        <w:t>3</w:t>
      </w:r>
      <w:r>
        <w:rPr>
          <w:rFonts w:ascii="Verdana" w:hAnsi="Verdana"/>
          <w:sz w:val="22"/>
          <w:szCs w:val="22"/>
        </w:rPr>
        <w:t xml:space="preserve"> do SWZ</w:t>
      </w:r>
    </w:p>
    <w:p w14:paraId="097D99CA" w14:textId="77777777"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Projektowane postanowienia umowy</w:t>
      </w:r>
    </w:p>
    <w:p w14:paraId="32819D72" w14:textId="77777777" w:rsidR="00A05B35" w:rsidRPr="00A12B17" w:rsidRDefault="00A05B35" w:rsidP="00AF1B20">
      <w:pPr>
        <w:pStyle w:val="Tytu"/>
        <w:tabs>
          <w:tab w:val="left" w:pos="300"/>
        </w:tabs>
        <w:spacing w:line="276" w:lineRule="auto"/>
        <w:jc w:val="right"/>
        <w:rPr>
          <w:rFonts w:ascii="Verdana" w:hAnsi="Verdana"/>
          <w:sz w:val="6"/>
          <w:szCs w:val="6"/>
        </w:rPr>
      </w:pPr>
    </w:p>
    <w:p w14:paraId="3181E7B2" w14:textId="41E53BF4" w:rsidR="00A05B35" w:rsidRPr="00201C51" w:rsidRDefault="00A05B35" w:rsidP="00201C51">
      <w:pPr>
        <w:pStyle w:val="Tytu"/>
        <w:tabs>
          <w:tab w:val="left" w:pos="300"/>
        </w:tabs>
        <w:spacing w:line="276" w:lineRule="auto"/>
        <w:rPr>
          <w:rFonts w:ascii="Verdana" w:hAnsi="Verdana"/>
          <w:sz w:val="22"/>
          <w:szCs w:val="22"/>
        </w:rPr>
      </w:pPr>
      <w:r w:rsidRPr="0038735A">
        <w:rPr>
          <w:rFonts w:ascii="Verdana" w:hAnsi="Verdana"/>
          <w:sz w:val="22"/>
          <w:szCs w:val="22"/>
        </w:rPr>
        <w:t>U</w:t>
      </w:r>
      <w:r w:rsidR="0038735A">
        <w:rPr>
          <w:rFonts w:ascii="Verdana" w:hAnsi="Verdana"/>
          <w:sz w:val="22"/>
          <w:szCs w:val="22"/>
        </w:rPr>
        <w:t>MOWA CZĘŚĆ NR I</w:t>
      </w:r>
      <w:r w:rsidR="00441F2E">
        <w:rPr>
          <w:rFonts w:ascii="Verdana" w:hAnsi="Verdana"/>
          <w:sz w:val="22"/>
          <w:szCs w:val="22"/>
        </w:rPr>
        <w:t>,</w:t>
      </w:r>
      <w:r w:rsidR="0038735A">
        <w:rPr>
          <w:rFonts w:ascii="Verdana" w:hAnsi="Verdana"/>
          <w:sz w:val="22"/>
          <w:szCs w:val="22"/>
        </w:rPr>
        <w:t xml:space="preserve"> II</w:t>
      </w:r>
      <w:r w:rsidR="00441F2E">
        <w:rPr>
          <w:rFonts w:ascii="Verdana" w:hAnsi="Verdana"/>
          <w:sz w:val="22"/>
          <w:szCs w:val="22"/>
        </w:rPr>
        <w:t xml:space="preserve"> i III</w:t>
      </w:r>
    </w:p>
    <w:p w14:paraId="5FA263DD" w14:textId="77777777" w:rsidR="00A05B35" w:rsidRPr="005B14ED" w:rsidRDefault="00A05B35" w:rsidP="00201C51">
      <w:pPr>
        <w:pStyle w:val="Tytu"/>
        <w:tabs>
          <w:tab w:val="left" w:pos="300"/>
        </w:tabs>
        <w:spacing w:line="276" w:lineRule="auto"/>
        <w:rPr>
          <w:rFonts w:ascii="Verdana" w:hAnsi="Verdana"/>
          <w:sz w:val="16"/>
          <w:szCs w:val="16"/>
        </w:rPr>
      </w:pPr>
    </w:p>
    <w:p w14:paraId="73DE0B12" w14:textId="1AD9413B" w:rsidR="00A05B35" w:rsidRPr="0097630F" w:rsidRDefault="00A05B35" w:rsidP="0097630F">
      <w:pPr>
        <w:jc w:val="both"/>
        <w:rPr>
          <w:rFonts w:ascii="Verdana" w:hAnsi="Verdana"/>
          <w:b/>
          <w:bCs/>
          <w:sz w:val="22"/>
          <w:szCs w:val="22"/>
        </w:rPr>
      </w:pPr>
      <w:r w:rsidRPr="0097630F">
        <w:rPr>
          <w:rFonts w:ascii="Verdana" w:hAnsi="Verdana"/>
          <w:b/>
          <w:bCs/>
          <w:sz w:val="22"/>
          <w:szCs w:val="22"/>
        </w:rPr>
        <w:t>zawarta w dniu ….-…-202</w:t>
      </w:r>
      <w:r w:rsidR="0081328C" w:rsidRPr="0097630F">
        <w:rPr>
          <w:rFonts w:ascii="Verdana" w:hAnsi="Verdana"/>
          <w:b/>
          <w:bCs/>
          <w:sz w:val="22"/>
          <w:szCs w:val="22"/>
        </w:rPr>
        <w:t>3</w:t>
      </w:r>
      <w:r w:rsidRPr="0097630F">
        <w:rPr>
          <w:rFonts w:ascii="Verdana" w:hAnsi="Verdana"/>
          <w:b/>
          <w:bCs/>
          <w:sz w:val="22"/>
          <w:szCs w:val="22"/>
        </w:rPr>
        <w:t xml:space="preserve"> roku w ……………</w:t>
      </w:r>
      <w:r w:rsidR="0097630F" w:rsidRPr="0097630F">
        <w:rPr>
          <w:rFonts w:ascii="Verdana" w:hAnsi="Verdana"/>
          <w:b/>
          <w:bCs/>
          <w:sz w:val="22"/>
          <w:szCs w:val="22"/>
        </w:rPr>
        <w:t>/, zwana dalej „Umową”</w:t>
      </w:r>
      <w:r w:rsidR="0097630F" w:rsidRPr="0097630F">
        <w:rPr>
          <w:rFonts w:ascii="Verdana" w:hAnsi="Verdana" w:cs="Calibri"/>
          <w:b/>
          <w:bCs/>
          <w:sz w:val="22"/>
          <w:szCs w:val="22"/>
          <w:vertAlign w:val="superscript"/>
        </w:rPr>
        <w:t xml:space="preserve"> </w:t>
      </w:r>
      <w:r w:rsidR="0097630F" w:rsidRPr="0097630F">
        <w:rPr>
          <w:rFonts w:ascii="Verdana" w:hAnsi="Verdana" w:cs="Calibri"/>
          <w:b/>
          <w:bCs/>
          <w:sz w:val="22"/>
          <w:szCs w:val="22"/>
          <w:vertAlign w:val="superscript"/>
        </w:rPr>
        <w:footnoteReference w:id="1"/>
      </w:r>
      <w:r w:rsidR="0097630F">
        <w:rPr>
          <w:rFonts w:ascii="Verdana" w:hAnsi="Verdana" w:cs="Calibri"/>
          <w:b/>
          <w:bCs/>
          <w:sz w:val="22"/>
          <w:szCs w:val="22"/>
          <w:vertAlign w:val="superscript"/>
        </w:rPr>
        <w:t xml:space="preserve"> </w:t>
      </w:r>
      <w:r w:rsidR="0097630F">
        <w:rPr>
          <w:rFonts w:ascii="Verdana" w:hAnsi="Verdana" w:cs="Calibri"/>
          <w:b/>
          <w:bCs/>
          <w:sz w:val="22"/>
          <w:szCs w:val="22"/>
        </w:rPr>
        <w:t>,</w:t>
      </w:r>
      <w:r w:rsidR="0097630F" w:rsidRPr="0097630F">
        <w:rPr>
          <w:rFonts w:eastAsia="Calibri"/>
          <w:b/>
          <w:bCs/>
          <w:szCs w:val="24"/>
        </w:rPr>
        <w:t xml:space="preserve"> </w:t>
      </w:r>
      <w:r w:rsidRPr="00201C51">
        <w:rPr>
          <w:rFonts w:ascii="Verdana" w:hAnsi="Verdana"/>
          <w:sz w:val="22"/>
          <w:szCs w:val="22"/>
        </w:rPr>
        <w:t xml:space="preserve"> </w:t>
      </w:r>
      <w:r w:rsidRPr="0097630F">
        <w:rPr>
          <w:rFonts w:ascii="Verdana" w:hAnsi="Verdana"/>
          <w:b/>
          <w:bCs/>
          <w:sz w:val="22"/>
          <w:szCs w:val="22"/>
        </w:rPr>
        <w:t>pomiędzy:</w:t>
      </w:r>
    </w:p>
    <w:p w14:paraId="285BA00F" w14:textId="2F027780" w:rsidR="00A05B35" w:rsidRPr="00201C51" w:rsidRDefault="00A05B35" w:rsidP="00201C51">
      <w:pPr>
        <w:pStyle w:val="Tytu"/>
        <w:tabs>
          <w:tab w:val="left" w:pos="300"/>
        </w:tabs>
        <w:spacing w:line="276" w:lineRule="auto"/>
        <w:jc w:val="both"/>
        <w:rPr>
          <w:rFonts w:ascii="Verdana" w:hAnsi="Verdana"/>
          <w:b w:val="0"/>
          <w:sz w:val="22"/>
          <w:szCs w:val="22"/>
        </w:rPr>
      </w:pPr>
      <w:bookmarkStart w:id="0" w:name="_Hlk117666070"/>
      <w:r w:rsidRPr="005B14ED">
        <w:rPr>
          <w:rFonts w:ascii="Verdana" w:hAnsi="Verdana"/>
          <w:bCs/>
          <w:sz w:val="22"/>
          <w:szCs w:val="22"/>
        </w:rPr>
        <w:t>Sieć Badawcza Łukasiewicz – Poznańskim Instytutem Technologicznym,</w:t>
      </w:r>
      <w:r w:rsidRPr="00201C51">
        <w:rPr>
          <w:rFonts w:ascii="Verdana" w:hAnsi="Verdana"/>
          <w:b w:val="0"/>
          <w:sz w:val="22"/>
          <w:szCs w:val="22"/>
        </w:rPr>
        <w:t xml:space="preserve"> </w:t>
      </w:r>
      <w:r w:rsidRPr="00201C51">
        <w:rPr>
          <w:rFonts w:ascii="Verdana" w:hAnsi="Verdana"/>
          <w:b w:val="0"/>
          <w:sz w:val="22"/>
          <w:szCs w:val="22"/>
        </w:rPr>
        <w:br/>
        <w:t>ul. Ewarysta Estkowskiego 6, 61-755 Poznań</w:t>
      </w:r>
      <w:bookmarkEnd w:id="0"/>
      <w:r w:rsidRPr="00201C51">
        <w:rPr>
          <w:rFonts w:ascii="Verdana" w:hAnsi="Verdana"/>
          <w:b w:val="0"/>
          <w:sz w:val="22"/>
          <w:szCs w:val="22"/>
        </w:rPr>
        <w:t xml:space="preserve">, REGON: 386566426, </w:t>
      </w:r>
      <w:r w:rsidRPr="00201C51">
        <w:rPr>
          <w:rFonts w:ascii="Verdana" w:hAnsi="Verdana"/>
          <w:b w:val="0"/>
          <w:sz w:val="22"/>
          <w:szCs w:val="22"/>
        </w:rPr>
        <w:br/>
        <w:t xml:space="preserve">NIP: 7831822694, zarejestrowanym w Sądzie Rejonowym Poznań – Nowe Miasto </w:t>
      </w:r>
      <w:r w:rsidRPr="00201C51">
        <w:rPr>
          <w:rFonts w:ascii="Verdana" w:hAnsi="Verdana"/>
          <w:b w:val="0"/>
          <w:sz w:val="22"/>
          <w:szCs w:val="22"/>
        </w:rPr>
        <w:br/>
        <w:t>i Wilda w Poznaniu, VIII Wydział Gospodarczy Krajowego Rejestru Sądowego,</w:t>
      </w:r>
      <w:r w:rsidRPr="00201C51">
        <w:rPr>
          <w:rFonts w:ascii="Verdana" w:hAnsi="Verdana"/>
          <w:sz w:val="22"/>
          <w:szCs w:val="22"/>
        </w:rPr>
        <w:t xml:space="preserve"> </w:t>
      </w:r>
      <w:r w:rsidRPr="00201C51">
        <w:rPr>
          <w:rFonts w:ascii="Verdana" w:hAnsi="Verdana"/>
          <w:sz w:val="22"/>
          <w:szCs w:val="22"/>
        </w:rPr>
        <w:br/>
      </w:r>
      <w:r w:rsidRPr="00201C51">
        <w:rPr>
          <w:rFonts w:ascii="Verdana" w:hAnsi="Verdana"/>
          <w:b w:val="0"/>
          <w:sz w:val="22"/>
          <w:szCs w:val="22"/>
        </w:rPr>
        <w:t xml:space="preserve">pod numerem KRS 0000850093, działającym na podstawie ustawy z dnia 21 lutego 2019 r. o Sieci Badawczej Łukasiewicz (Dz. U. </w:t>
      </w:r>
      <w:r w:rsidR="0081328C">
        <w:rPr>
          <w:rFonts w:ascii="Verdana" w:hAnsi="Verdana"/>
          <w:b w:val="0"/>
          <w:sz w:val="22"/>
          <w:szCs w:val="22"/>
        </w:rPr>
        <w:t xml:space="preserve">z </w:t>
      </w:r>
      <w:r w:rsidRPr="00201C51">
        <w:rPr>
          <w:rFonts w:ascii="Verdana" w:hAnsi="Verdana"/>
          <w:b w:val="0"/>
          <w:sz w:val="22"/>
          <w:szCs w:val="22"/>
        </w:rPr>
        <w:t>2020</w:t>
      </w:r>
      <w:r w:rsidR="0081328C">
        <w:rPr>
          <w:rFonts w:ascii="Verdana" w:hAnsi="Verdana"/>
          <w:b w:val="0"/>
          <w:sz w:val="22"/>
          <w:szCs w:val="22"/>
        </w:rPr>
        <w:t xml:space="preserve"> r.</w:t>
      </w:r>
      <w:r w:rsidRPr="00201C51">
        <w:rPr>
          <w:rFonts w:ascii="Verdana" w:hAnsi="Verdana"/>
          <w:b w:val="0"/>
          <w:sz w:val="22"/>
          <w:szCs w:val="22"/>
        </w:rPr>
        <w:t xml:space="preserve"> poz. 2098),</w:t>
      </w:r>
    </w:p>
    <w:p w14:paraId="5E18364A" w14:textId="77777777" w:rsidR="00A05B35" w:rsidRPr="00201C51" w:rsidRDefault="00A05B35" w:rsidP="00201C51">
      <w:pPr>
        <w:pStyle w:val="Tytu"/>
        <w:tabs>
          <w:tab w:val="left" w:pos="300"/>
        </w:tabs>
        <w:spacing w:line="276" w:lineRule="auto"/>
        <w:jc w:val="both"/>
        <w:rPr>
          <w:rFonts w:ascii="Verdana" w:hAnsi="Verdana"/>
          <w:b w:val="0"/>
          <w:sz w:val="22"/>
          <w:szCs w:val="22"/>
        </w:rPr>
      </w:pPr>
      <w:r w:rsidRPr="00201C51">
        <w:rPr>
          <w:rFonts w:ascii="Verdana" w:hAnsi="Verdana"/>
          <w:b w:val="0"/>
          <w:sz w:val="22"/>
          <w:szCs w:val="22"/>
        </w:rPr>
        <w:t>reprezentowanym przez:</w:t>
      </w:r>
    </w:p>
    <w:p w14:paraId="61E7A2BA" w14:textId="713E7E4B" w:rsidR="00A05B35" w:rsidRPr="00201C51" w:rsidRDefault="00606600" w:rsidP="00201C51">
      <w:pPr>
        <w:pStyle w:val="Tytu"/>
        <w:tabs>
          <w:tab w:val="left" w:pos="300"/>
        </w:tabs>
        <w:spacing w:line="276" w:lineRule="auto"/>
        <w:jc w:val="both"/>
        <w:rPr>
          <w:rFonts w:ascii="Verdana" w:hAnsi="Verdana"/>
          <w:b w:val="0"/>
          <w:sz w:val="22"/>
          <w:szCs w:val="22"/>
        </w:rPr>
      </w:pPr>
      <w:r>
        <w:rPr>
          <w:rFonts w:ascii="Verdana" w:hAnsi="Verdana"/>
          <w:b w:val="0"/>
          <w:sz w:val="22"/>
          <w:szCs w:val="22"/>
        </w:rPr>
        <w:t xml:space="preserve">Aleksandrę </w:t>
      </w:r>
      <w:proofErr w:type="spellStart"/>
      <w:r>
        <w:rPr>
          <w:rFonts w:ascii="Verdana" w:hAnsi="Verdana"/>
          <w:b w:val="0"/>
          <w:sz w:val="22"/>
          <w:szCs w:val="22"/>
        </w:rPr>
        <w:t>Remelską</w:t>
      </w:r>
      <w:proofErr w:type="spellEnd"/>
      <w:r>
        <w:rPr>
          <w:rFonts w:ascii="Verdana" w:hAnsi="Verdana"/>
          <w:b w:val="0"/>
          <w:sz w:val="22"/>
          <w:szCs w:val="22"/>
        </w:rPr>
        <w:t xml:space="preserve"> – Prokurenta, </w:t>
      </w:r>
    </w:p>
    <w:p w14:paraId="0E5A9E5A"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zwanym w dalszej części Umowy „</w:t>
      </w:r>
      <w:r w:rsidRPr="00201C51">
        <w:rPr>
          <w:rFonts w:ascii="Verdana" w:hAnsi="Verdana"/>
          <w:b/>
          <w:bCs/>
          <w:sz w:val="22"/>
          <w:szCs w:val="22"/>
        </w:rPr>
        <w:t>Zamawiającym</w:t>
      </w:r>
      <w:r w:rsidRPr="00201C51">
        <w:rPr>
          <w:rFonts w:ascii="Verdana" w:hAnsi="Verdana"/>
          <w:sz w:val="22"/>
          <w:szCs w:val="22"/>
        </w:rPr>
        <w:t>"</w:t>
      </w:r>
    </w:p>
    <w:p w14:paraId="4579A1EF"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a</w:t>
      </w:r>
    </w:p>
    <w:p w14:paraId="31BE15D5" w14:textId="77777777" w:rsidR="002807D7" w:rsidRPr="002807D7" w:rsidRDefault="002807D7" w:rsidP="002807D7">
      <w:pPr>
        <w:spacing w:before="120" w:after="120" w:line="276" w:lineRule="auto"/>
        <w:jc w:val="both"/>
        <w:rPr>
          <w:rFonts w:ascii="Verdana" w:hAnsi="Verdana"/>
          <w:color w:val="0C0C0C"/>
          <w:sz w:val="20"/>
        </w:rPr>
      </w:pPr>
      <w:r w:rsidRPr="002807D7">
        <w:rPr>
          <w:rFonts w:ascii="Verdana" w:hAnsi="Verdana"/>
          <w:color w:val="0C0C0C"/>
          <w:sz w:val="20"/>
        </w:rPr>
        <w:t xml:space="preserve">………………………………………………………………………….. z siedzibą w …………………………………………, </w:t>
      </w:r>
      <w:r w:rsidRPr="002807D7">
        <w:rPr>
          <w:rFonts w:ascii="Verdana" w:hAnsi="Verdana"/>
          <w:color w:val="0C0C0C"/>
          <w:sz w:val="20"/>
        </w:rPr>
        <w:br/>
        <w:t>ul. …………………………………………………………………….. wpisaną do: ………………………………………, NIP: …………………………………, REGON: ……………………………………………..,</w:t>
      </w:r>
    </w:p>
    <w:p w14:paraId="6646335A" w14:textId="40B212FD" w:rsidR="00A05B35" w:rsidRPr="00201C51" w:rsidRDefault="00A05B35" w:rsidP="00201C51">
      <w:pPr>
        <w:spacing w:line="276" w:lineRule="auto"/>
        <w:jc w:val="both"/>
        <w:rPr>
          <w:rFonts w:ascii="Verdana" w:hAnsi="Verdana"/>
          <w:bCs/>
          <w:sz w:val="22"/>
          <w:szCs w:val="22"/>
        </w:rPr>
      </w:pPr>
      <w:r w:rsidRPr="00201C51">
        <w:rPr>
          <w:rFonts w:ascii="Verdana" w:hAnsi="Verdana"/>
          <w:sz w:val="22"/>
          <w:szCs w:val="22"/>
        </w:rPr>
        <w:t>reprezentowanym przez:………………………………………………………………………………………….</w:t>
      </w:r>
      <w:r w:rsidRPr="00201C51">
        <w:rPr>
          <w:rFonts w:ascii="Verdana" w:hAnsi="Verdana"/>
          <w:bCs/>
          <w:sz w:val="22"/>
          <w:szCs w:val="22"/>
        </w:rPr>
        <w:t>,</w:t>
      </w:r>
    </w:p>
    <w:p w14:paraId="2E2CE242" w14:textId="77777777" w:rsidR="00A05B35" w:rsidRDefault="00A05B35" w:rsidP="00201C51">
      <w:pPr>
        <w:spacing w:line="276" w:lineRule="auto"/>
        <w:jc w:val="both"/>
        <w:rPr>
          <w:rFonts w:ascii="Verdana" w:hAnsi="Verdana"/>
          <w:b/>
          <w:sz w:val="22"/>
          <w:szCs w:val="22"/>
        </w:rPr>
      </w:pPr>
      <w:r w:rsidRPr="00201C51">
        <w:rPr>
          <w:rFonts w:ascii="Verdana" w:hAnsi="Verdana"/>
          <w:sz w:val="22"/>
          <w:szCs w:val="22"/>
        </w:rPr>
        <w:t>zwanym w dalszej części Umowy „</w:t>
      </w:r>
      <w:r w:rsidRPr="00201C51">
        <w:rPr>
          <w:rFonts w:ascii="Verdana" w:hAnsi="Verdana"/>
          <w:b/>
          <w:sz w:val="22"/>
          <w:szCs w:val="22"/>
        </w:rPr>
        <w:t>Wykonawcą”,</w:t>
      </w:r>
    </w:p>
    <w:p w14:paraId="0AF0BA4C" w14:textId="254FAEDB" w:rsidR="00A05B35" w:rsidRPr="00606600" w:rsidRDefault="00DA4042" w:rsidP="00201C51">
      <w:pPr>
        <w:spacing w:line="276" w:lineRule="auto"/>
        <w:jc w:val="both"/>
        <w:rPr>
          <w:rFonts w:ascii="Verdana" w:hAnsi="Verdana"/>
          <w:b/>
          <w:sz w:val="22"/>
          <w:szCs w:val="22"/>
        </w:rPr>
      </w:pPr>
      <w:r>
        <w:rPr>
          <w:rFonts w:ascii="Verdana" w:hAnsi="Verdana"/>
          <w:sz w:val="22"/>
          <w:szCs w:val="22"/>
        </w:rPr>
        <w:t>zwanych dalej</w:t>
      </w:r>
      <w:r w:rsidR="00A05B35" w:rsidRPr="00606600">
        <w:rPr>
          <w:rFonts w:ascii="Verdana" w:hAnsi="Verdana"/>
          <w:sz w:val="22"/>
          <w:szCs w:val="22"/>
        </w:rPr>
        <w:t xml:space="preserve"> </w:t>
      </w:r>
      <w:r>
        <w:rPr>
          <w:rFonts w:ascii="Verdana" w:hAnsi="Verdana"/>
          <w:sz w:val="22"/>
          <w:szCs w:val="22"/>
        </w:rPr>
        <w:t>łącznie</w:t>
      </w:r>
      <w:r w:rsidR="00A05B35" w:rsidRPr="00606600">
        <w:rPr>
          <w:rFonts w:ascii="Verdana" w:hAnsi="Verdana"/>
          <w:b/>
          <w:sz w:val="22"/>
          <w:szCs w:val="22"/>
        </w:rPr>
        <w:t xml:space="preserve"> „Stronami”,</w:t>
      </w:r>
    </w:p>
    <w:p w14:paraId="1DD3540D" w14:textId="77777777" w:rsidR="00A05B35" w:rsidRPr="00606600" w:rsidRDefault="00A05B35" w:rsidP="00201C51">
      <w:pPr>
        <w:pStyle w:val="Nagwek"/>
        <w:spacing w:line="276" w:lineRule="auto"/>
        <w:jc w:val="both"/>
        <w:rPr>
          <w:rFonts w:ascii="Verdana" w:hAnsi="Verdana"/>
          <w:sz w:val="8"/>
          <w:szCs w:val="8"/>
        </w:rPr>
      </w:pPr>
    </w:p>
    <w:p w14:paraId="741DCD0D" w14:textId="557C49A7" w:rsidR="00CB1203" w:rsidRDefault="00CB1203" w:rsidP="00201C51">
      <w:pPr>
        <w:pStyle w:val="Nagwek"/>
        <w:spacing w:line="276" w:lineRule="auto"/>
        <w:jc w:val="both"/>
        <w:rPr>
          <w:rFonts w:ascii="Verdana" w:hAnsi="Verdana"/>
          <w:sz w:val="22"/>
          <w:szCs w:val="22"/>
        </w:rPr>
      </w:pPr>
      <w:r>
        <w:rPr>
          <w:rFonts w:ascii="Verdana" w:hAnsi="Verdana"/>
          <w:sz w:val="22"/>
          <w:szCs w:val="22"/>
        </w:rPr>
        <w:t>wyłonionym w postępowaniu o udzielenie zamówienia publicznego w części nr …</w:t>
      </w:r>
      <w:r w:rsidRPr="00CB1203">
        <w:rPr>
          <w:rFonts w:ascii="Verdana" w:hAnsi="Verdana" w:cs="Calibri"/>
          <w:sz w:val="22"/>
          <w:szCs w:val="22"/>
          <w:vertAlign w:val="superscript"/>
        </w:rPr>
        <w:footnoteReference w:id="2"/>
      </w:r>
      <w:r w:rsidR="00E5500B">
        <w:rPr>
          <w:rFonts w:ascii="Verdana" w:hAnsi="Verdana"/>
          <w:sz w:val="22"/>
          <w:szCs w:val="22"/>
        </w:rPr>
        <w:t>,</w:t>
      </w:r>
      <w:r>
        <w:rPr>
          <w:rFonts w:ascii="Verdana" w:hAnsi="Verdana"/>
          <w:sz w:val="22"/>
          <w:szCs w:val="22"/>
        </w:rPr>
        <w:t xml:space="preserve"> </w:t>
      </w:r>
    </w:p>
    <w:p w14:paraId="4F4C4ACB" w14:textId="145707C7" w:rsidR="00A05B35" w:rsidRPr="00CB1203" w:rsidRDefault="00E5500B" w:rsidP="00201C51">
      <w:pPr>
        <w:pStyle w:val="Nagwek"/>
        <w:spacing w:line="276" w:lineRule="auto"/>
        <w:jc w:val="both"/>
        <w:rPr>
          <w:rFonts w:ascii="Verdana" w:hAnsi="Verdana"/>
          <w:sz w:val="22"/>
          <w:szCs w:val="22"/>
        </w:rPr>
      </w:pPr>
      <w:r>
        <w:rPr>
          <w:rFonts w:ascii="Verdana" w:hAnsi="Verdana"/>
          <w:sz w:val="22"/>
          <w:szCs w:val="22"/>
        </w:rPr>
        <w:t>którego przedmiotem jest: „Sukcesywna dostawa artykułów utrzymania czystości</w:t>
      </w:r>
      <w:r w:rsidR="00441F2E">
        <w:rPr>
          <w:rFonts w:ascii="Verdana" w:hAnsi="Verdana"/>
          <w:sz w:val="22"/>
          <w:szCs w:val="22"/>
        </w:rPr>
        <w:t xml:space="preserve">, </w:t>
      </w:r>
      <w:r w:rsidR="00B07094">
        <w:rPr>
          <w:rFonts w:ascii="Verdana" w:hAnsi="Verdana"/>
          <w:sz w:val="22"/>
          <w:szCs w:val="22"/>
        </w:rPr>
        <w:t>artykułów higienicznych, będących wsadem do pojemników typu TORK</w:t>
      </w:r>
      <w:r w:rsidR="00441F2E">
        <w:rPr>
          <w:rFonts w:ascii="Verdana" w:hAnsi="Verdana"/>
          <w:sz w:val="22"/>
          <w:szCs w:val="22"/>
        </w:rPr>
        <w:t xml:space="preserve"> oraz wózków serwisowych do sprzątania</w:t>
      </w:r>
      <w:r>
        <w:rPr>
          <w:rFonts w:ascii="Verdana" w:hAnsi="Verdana"/>
          <w:sz w:val="22"/>
          <w:szCs w:val="22"/>
        </w:rPr>
        <w:t xml:space="preserve">”, zwanym dalej „Postępowaniem”, prowadzonym na podstawie przepisów ustawy z dnia 11 września 2019 Prawo zamówień publicznych zwanej dalej także „ustawą </w:t>
      </w:r>
      <w:proofErr w:type="spellStart"/>
      <w:r>
        <w:rPr>
          <w:rFonts w:ascii="Verdana" w:hAnsi="Verdana"/>
          <w:sz w:val="22"/>
          <w:szCs w:val="22"/>
        </w:rPr>
        <w:t>Pzp</w:t>
      </w:r>
      <w:proofErr w:type="spellEnd"/>
      <w:r>
        <w:rPr>
          <w:rFonts w:ascii="Verdana" w:hAnsi="Verdana"/>
          <w:sz w:val="22"/>
          <w:szCs w:val="22"/>
        </w:rPr>
        <w:t>”, w trybie podstawowym z</w:t>
      </w:r>
      <w:r w:rsidR="006C6C09">
        <w:rPr>
          <w:rFonts w:ascii="Verdana" w:hAnsi="Verdana"/>
          <w:sz w:val="22"/>
          <w:szCs w:val="22"/>
        </w:rPr>
        <w:t> </w:t>
      </w:r>
      <w:r>
        <w:rPr>
          <w:rFonts w:ascii="Verdana" w:hAnsi="Verdana"/>
          <w:sz w:val="22"/>
          <w:szCs w:val="22"/>
        </w:rPr>
        <w:t xml:space="preserve">możliwymi negocjacjami na podstawie art. 275 pkt 2 na zasadach określonych dla postępowań poniżej kwot określonych w art. 3 </w:t>
      </w:r>
      <w:r w:rsidR="00096DF7">
        <w:rPr>
          <w:rFonts w:ascii="Verdana" w:hAnsi="Verdana"/>
          <w:sz w:val="22"/>
          <w:szCs w:val="22"/>
        </w:rPr>
        <w:t xml:space="preserve">ust. 1 </w:t>
      </w:r>
      <w:r>
        <w:rPr>
          <w:rFonts w:ascii="Verdana" w:hAnsi="Verdana"/>
          <w:sz w:val="22"/>
          <w:szCs w:val="22"/>
        </w:rPr>
        <w:t xml:space="preserve">ustawy </w:t>
      </w:r>
      <w:proofErr w:type="spellStart"/>
      <w:r>
        <w:rPr>
          <w:rFonts w:ascii="Verdana" w:hAnsi="Verdana"/>
          <w:sz w:val="22"/>
          <w:szCs w:val="22"/>
        </w:rPr>
        <w:t>Pzp</w:t>
      </w:r>
      <w:proofErr w:type="spellEnd"/>
      <w:r>
        <w:rPr>
          <w:rFonts w:ascii="Verdana" w:hAnsi="Verdana"/>
          <w:sz w:val="22"/>
          <w:szCs w:val="22"/>
        </w:rPr>
        <w:t>, o</w:t>
      </w:r>
      <w:r w:rsidR="00096DF7">
        <w:rPr>
          <w:rFonts w:ascii="Verdana" w:hAnsi="Verdana"/>
          <w:sz w:val="22"/>
          <w:szCs w:val="22"/>
        </w:rPr>
        <w:t> </w:t>
      </w:r>
      <w:r>
        <w:rPr>
          <w:rFonts w:ascii="Verdana" w:hAnsi="Verdana"/>
          <w:sz w:val="22"/>
          <w:szCs w:val="22"/>
        </w:rPr>
        <w:t>następującej treści:</w:t>
      </w:r>
    </w:p>
    <w:p w14:paraId="3CDE1FF1" w14:textId="77777777" w:rsidR="00A05B35" w:rsidRPr="00606600" w:rsidRDefault="00A05B35" w:rsidP="00201C51">
      <w:pPr>
        <w:pStyle w:val="KWADRATY"/>
        <w:numPr>
          <w:ilvl w:val="0"/>
          <w:numId w:val="0"/>
        </w:numPr>
        <w:tabs>
          <w:tab w:val="left" w:pos="708"/>
        </w:tabs>
        <w:spacing w:line="276" w:lineRule="auto"/>
        <w:jc w:val="center"/>
        <w:rPr>
          <w:rFonts w:ascii="Verdana" w:hAnsi="Verdana"/>
          <w:b/>
          <w:bCs/>
          <w:sz w:val="8"/>
          <w:szCs w:val="8"/>
        </w:rPr>
      </w:pPr>
    </w:p>
    <w:p w14:paraId="2C8C5802" w14:textId="77777777" w:rsidR="00A12B17"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201C51">
        <w:rPr>
          <w:rFonts w:ascii="Verdana" w:hAnsi="Verdana"/>
          <w:b/>
          <w:bCs/>
          <w:sz w:val="22"/>
          <w:szCs w:val="22"/>
        </w:rPr>
        <w:t xml:space="preserve">§ </w:t>
      </w:r>
      <w:r w:rsidR="00E33B13">
        <w:rPr>
          <w:rFonts w:ascii="Verdana" w:hAnsi="Verdana"/>
          <w:b/>
          <w:bCs/>
          <w:sz w:val="22"/>
          <w:szCs w:val="22"/>
        </w:rPr>
        <w:t>1</w:t>
      </w:r>
      <w:r w:rsidR="005C6F11">
        <w:rPr>
          <w:rFonts w:ascii="Verdana" w:hAnsi="Verdana"/>
          <w:b/>
          <w:bCs/>
          <w:sz w:val="22"/>
          <w:szCs w:val="22"/>
        </w:rPr>
        <w:t xml:space="preserve"> </w:t>
      </w:r>
    </w:p>
    <w:p w14:paraId="62970616" w14:textId="309057FD" w:rsidR="00A05B35" w:rsidRPr="00606600"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606600">
        <w:rPr>
          <w:rFonts w:ascii="Verdana" w:hAnsi="Verdana"/>
          <w:b/>
          <w:bCs/>
          <w:sz w:val="22"/>
          <w:szCs w:val="22"/>
        </w:rPr>
        <w:t xml:space="preserve">Przedmiot </w:t>
      </w:r>
      <w:r w:rsidR="00BC1EBF">
        <w:rPr>
          <w:rFonts w:ascii="Verdana" w:hAnsi="Verdana"/>
          <w:b/>
          <w:bCs/>
          <w:sz w:val="22"/>
          <w:szCs w:val="22"/>
        </w:rPr>
        <w:t>U</w:t>
      </w:r>
      <w:r w:rsidRPr="00606600">
        <w:rPr>
          <w:rFonts w:ascii="Verdana" w:hAnsi="Verdana"/>
          <w:b/>
          <w:bCs/>
          <w:sz w:val="22"/>
          <w:szCs w:val="22"/>
        </w:rPr>
        <w:t>mowy</w:t>
      </w:r>
    </w:p>
    <w:p w14:paraId="44A1C72F" w14:textId="4DC45385" w:rsidR="00B07094" w:rsidRDefault="00F93ADC"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Pr>
          <w:rFonts w:ascii="Verdana" w:hAnsi="Verdana"/>
          <w:spacing w:val="-6"/>
          <w:sz w:val="22"/>
          <w:szCs w:val="22"/>
        </w:rPr>
        <w:t xml:space="preserve">W ramach realizacji Przedmiotu Umowy Wykonawca zobowiązuje </w:t>
      </w:r>
      <w:r>
        <w:rPr>
          <w:rFonts w:ascii="Verdana" w:hAnsi="Verdana"/>
          <w:spacing w:val="-6"/>
          <w:sz w:val="22"/>
          <w:szCs w:val="22"/>
        </w:rPr>
        <w:br/>
      </w:r>
      <w:r>
        <w:rPr>
          <w:rFonts w:ascii="Verdana" w:hAnsi="Verdana"/>
          <w:spacing w:val="-6"/>
          <w:sz w:val="22"/>
          <w:szCs w:val="22"/>
        </w:rPr>
        <w:lastRenderedPageBreak/>
        <w:t xml:space="preserve">się, na każdorazowe zamówienie Zamawiającego, zwane dalej „Zamówieniem”, </w:t>
      </w:r>
      <w:r>
        <w:rPr>
          <w:rFonts w:ascii="Verdana" w:hAnsi="Verdana"/>
          <w:spacing w:val="-6"/>
          <w:sz w:val="22"/>
          <w:szCs w:val="22"/>
        </w:rPr>
        <w:br/>
        <w:t>do sukcesywnych dostaw</w:t>
      </w:r>
      <w:r w:rsidR="00B07094">
        <w:rPr>
          <w:rFonts w:ascii="Verdana" w:hAnsi="Verdana"/>
          <w:spacing w:val="-6"/>
          <w:sz w:val="22"/>
          <w:szCs w:val="22"/>
        </w:rPr>
        <w:t>:</w:t>
      </w:r>
    </w:p>
    <w:p w14:paraId="02168656" w14:textId="7DDBF7CA" w:rsidR="00B07094" w:rsidRDefault="00441F2E" w:rsidP="00B60F9D">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spacing w:val="-6"/>
          <w:sz w:val="22"/>
          <w:szCs w:val="22"/>
        </w:rPr>
      </w:pPr>
      <w:r>
        <w:rPr>
          <w:rFonts w:ascii="Verdana" w:hAnsi="Verdana"/>
          <w:spacing w:val="-6"/>
          <w:sz w:val="22"/>
          <w:szCs w:val="22"/>
        </w:rPr>
        <w:t xml:space="preserve">artykułów </w:t>
      </w:r>
      <w:r w:rsidR="00F93ADC">
        <w:rPr>
          <w:rFonts w:ascii="Verdana" w:hAnsi="Verdana"/>
          <w:spacing w:val="-6"/>
          <w:sz w:val="22"/>
          <w:szCs w:val="22"/>
        </w:rPr>
        <w:t xml:space="preserve">utrzymania czystości określonych w Formularzu cenowym (stanowiącym </w:t>
      </w:r>
      <w:r w:rsidR="008665F0">
        <w:rPr>
          <w:rFonts w:ascii="Verdana" w:hAnsi="Verdana"/>
          <w:spacing w:val="-6"/>
          <w:sz w:val="22"/>
          <w:szCs w:val="22"/>
        </w:rPr>
        <w:t>z</w:t>
      </w:r>
      <w:r w:rsidR="00740354">
        <w:rPr>
          <w:rFonts w:ascii="Verdana" w:hAnsi="Verdana"/>
          <w:spacing w:val="-6"/>
          <w:sz w:val="22"/>
          <w:szCs w:val="22"/>
        </w:rPr>
        <w:t>ałącznik nr 1</w:t>
      </w:r>
      <w:r w:rsidR="00AD6664">
        <w:rPr>
          <w:rFonts w:ascii="Verdana" w:hAnsi="Verdana"/>
          <w:spacing w:val="-6"/>
          <w:sz w:val="22"/>
          <w:szCs w:val="22"/>
        </w:rPr>
        <w:t xml:space="preserve"> </w:t>
      </w:r>
      <w:r w:rsidR="00F93ADC">
        <w:rPr>
          <w:rFonts w:ascii="Verdana" w:hAnsi="Verdana"/>
          <w:spacing w:val="-6"/>
          <w:sz w:val="22"/>
          <w:szCs w:val="22"/>
        </w:rPr>
        <w:t>do Umowy)</w:t>
      </w:r>
      <w:r w:rsidR="00B07094">
        <w:rPr>
          <w:rFonts w:ascii="Verdana" w:hAnsi="Verdana"/>
          <w:spacing w:val="-6"/>
          <w:sz w:val="22"/>
          <w:szCs w:val="22"/>
        </w:rPr>
        <w:t xml:space="preserve"> – dotyczy części nr I,</w:t>
      </w:r>
    </w:p>
    <w:p w14:paraId="7DC83EDA" w14:textId="736EF189" w:rsidR="00B07094" w:rsidRDefault="00441F2E" w:rsidP="00AD6664">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spacing w:val="-6"/>
          <w:sz w:val="22"/>
          <w:szCs w:val="22"/>
        </w:rPr>
      </w:pPr>
      <w:r>
        <w:rPr>
          <w:rFonts w:ascii="Verdana" w:hAnsi="Verdana"/>
          <w:spacing w:val="-6"/>
          <w:sz w:val="22"/>
          <w:szCs w:val="22"/>
        </w:rPr>
        <w:t xml:space="preserve">artykułów </w:t>
      </w:r>
      <w:r w:rsidR="00B601C8">
        <w:rPr>
          <w:rFonts w:ascii="Verdana" w:hAnsi="Verdana"/>
          <w:spacing w:val="-6"/>
          <w:sz w:val="22"/>
          <w:szCs w:val="22"/>
        </w:rPr>
        <w:t>h</w:t>
      </w:r>
      <w:r w:rsidR="00B07094">
        <w:rPr>
          <w:rFonts w:ascii="Verdana" w:hAnsi="Verdana"/>
          <w:spacing w:val="-6"/>
          <w:sz w:val="22"/>
          <w:szCs w:val="22"/>
        </w:rPr>
        <w:t xml:space="preserve">igienicznych, będących wsadem do pojemników typu TORK określonych w Formularzu cenowym (stanowiących </w:t>
      </w:r>
      <w:r w:rsidR="008665F0">
        <w:rPr>
          <w:rFonts w:ascii="Verdana" w:hAnsi="Verdana"/>
          <w:spacing w:val="-6"/>
          <w:sz w:val="22"/>
          <w:szCs w:val="22"/>
        </w:rPr>
        <w:t>z</w:t>
      </w:r>
      <w:r w:rsidR="00740354">
        <w:rPr>
          <w:rFonts w:ascii="Verdana" w:hAnsi="Verdana"/>
          <w:spacing w:val="-6"/>
          <w:sz w:val="22"/>
          <w:szCs w:val="22"/>
        </w:rPr>
        <w:t>ałącznik nr 2</w:t>
      </w:r>
      <w:r w:rsidR="00AD6664">
        <w:rPr>
          <w:rFonts w:ascii="Verdana" w:hAnsi="Verdana"/>
          <w:spacing w:val="-6"/>
          <w:sz w:val="22"/>
          <w:szCs w:val="22"/>
        </w:rPr>
        <w:t xml:space="preserve"> </w:t>
      </w:r>
      <w:r w:rsidR="00B07094">
        <w:rPr>
          <w:rFonts w:ascii="Verdana" w:hAnsi="Verdana"/>
          <w:spacing w:val="-6"/>
          <w:sz w:val="22"/>
          <w:szCs w:val="22"/>
        </w:rPr>
        <w:t>do Umowy) – dotyczy części nr II,</w:t>
      </w:r>
    </w:p>
    <w:p w14:paraId="46D78435" w14:textId="630AC5D7" w:rsidR="00441F2E" w:rsidRDefault="00441F2E" w:rsidP="00AD6664">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spacing w:val="-6"/>
          <w:sz w:val="22"/>
          <w:szCs w:val="22"/>
        </w:rPr>
      </w:pPr>
      <w:r>
        <w:rPr>
          <w:rFonts w:ascii="Verdana" w:hAnsi="Verdana"/>
          <w:spacing w:val="-6"/>
          <w:sz w:val="22"/>
          <w:szCs w:val="22"/>
        </w:rPr>
        <w:t>wózków serwisowych do sprzątania określonych w Formularzu cenowym (stanowiącym załącznik nr 3 do Umowy) – dotyczy części nr III,</w:t>
      </w:r>
    </w:p>
    <w:p w14:paraId="56D153E8" w14:textId="7A228281" w:rsidR="00A05B35" w:rsidRPr="0097630F" w:rsidRDefault="00B07094" w:rsidP="00AD6664">
      <w:pPr>
        <w:spacing w:line="276" w:lineRule="auto"/>
        <w:ind w:left="284" w:hanging="284"/>
        <w:jc w:val="both"/>
        <w:rPr>
          <w:rFonts w:eastAsia="Calibri"/>
          <w:szCs w:val="24"/>
        </w:rPr>
      </w:pPr>
      <w:r>
        <w:rPr>
          <w:rFonts w:ascii="Verdana" w:hAnsi="Verdana"/>
          <w:spacing w:val="-6"/>
          <w:sz w:val="22"/>
          <w:szCs w:val="22"/>
        </w:rPr>
        <w:t xml:space="preserve">    </w:t>
      </w:r>
      <w:r w:rsidR="00F93ADC" w:rsidRPr="00B60F9D">
        <w:rPr>
          <w:rFonts w:ascii="Verdana" w:hAnsi="Verdana"/>
          <w:spacing w:val="-6"/>
          <w:sz w:val="22"/>
          <w:szCs w:val="22"/>
        </w:rPr>
        <w:t>zwanych dalej „Artykułami”</w:t>
      </w:r>
      <w:bookmarkStart w:id="1" w:name="_Hlk129172318"/>
      <w:r w:rsidR="0097630F" w:rsidRPr="0097630F">
        <w:rPr>
          <w:rFonts w:ascii="Verdana" w:hAnsi="Verdana"/>
          <w:sz w:val="22"/>
          <w:szCs w:val="22"/>
          <w:vertAlign w:val="superscript"/>
        </w:rPr>
        <w:footnoteReference w:id="3"/>
      </w:r>
      <w:bookmarkEnd w:id="1"/>
      <w:r w:rsidR="00787202">
        <w:rPr>
          <w:rFonts w:ascii="Verdana" w:hAnsi="Verdana"/>
          <w:spacing w:val="-6"/>
          <w:sz w:val="22"/>
          <w:szCs w:val="22"/>
        </w:rPr>
        <w:t xml:space="preserve"> na zasadach określonych w Umowie i w opisie przedmiotu zamówienia (stanowiącym załącznik nr 4 do Umowy).</w:t>
      </w:r>
      <w:r w:rsidR="0097630F" w:rsidRPr="0097630F">
        <w:rPr>
          <w:rFonts w:eastAsia="Calibri"/>
          <w:szCs w:val="24"/>
        </w:rPr>
        <w:t xml:space="preserve"> </w:t>
      </w:r>
    </w:p>
    <w:p w14:paraId="7F1F0833" w14:textId="7B669EDE" w:rsidR="00A05B35" w:rsidRPr="00B60F9D" w:rsidRDefault="00A05B35" w:rsidP="00606600">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sidRPr="00B60F9D">
        <w:rPr>
          <w:rFonts w:ascii="Verdana" w:hAnsi="Verdana"/>
          <w:spacing w:val="-6"/>
          <w:sz w:val="22"/>
          <w:szCs w:val="22"/>
        </w:rPr>
        <w:t>Zamówienie każdorazowo będzie zawierać wskazanie Artykułów</w:t>
      </w:r>
      <w:r w:rsidR="00E33B13" w:rsidRPr="00B60F9D">
        <w:rPr>
          <w:rFonts w:ascii="Verdana" w:hAnsi="Verdana"/>
          <w:spacing w:val="-6"/>
          <w:sz w:val="22"/>
          <w:szCs w:val="22"/>
        </w:rPr>
        <w:t>,</w:t>
      </w:r>
      <w:r w:rsidRPr="00B60F9D">
        <w:rPr>
          <w:rFonts w:ascii="Verdana" w:hAnsi="Verdana"/>
          <w:spacing w:val="-6"/>
          <w:sz w:val="22"/>
          <w:szCs w:val="22"/>
        </w:rPr>
        <w:t xml:space="preserve"> ich liczbę</w:t>
      </w:r>
      <w:r w:rsidR="00E33B13" w:rsidRPr="00B60F9D">
        <w:rPr>
          <w:rFonts w:ascii="Verdana" w:hAnsi="Verdana"/>
          <w:spacing w:val="-6"/>
          <w:sz w:val="22"/>
          <w:szCs w:val="22"/>
        </w:rPr>
        <w:t xml:space="preserve"> i</w:t>
      </w:r>
      <w:r w:rsidR="004667F1">
        <w:rPr>
          <w:rFonts w:ascii="Verdana" w:hAnsi="Verdana"/>
          <w:spacing w:val="-6"/>
          <w:sz w:val="22"/>
          <w:szCs w:val="22"/>
        </w:rPr>
        <w:t> </w:t>
      </w:r>
      <w:r w:rsidR="00E33B13" w:rsidRPr="00B60F9D">
        <w:rPr>
          <w:rFonts w:ascii="Verdana" w:hAnsi="Verdana"/>
          <w:spacing w:val="-6"/>
          <w:sz w:val="22"/>
          <w:szCs w:val="22"/>
        </w:rPr>
        <w:t>miejsc</w:t>
      </w:r>
      <w:r w:rsidR="002617E6">
        <w:rPr>
          <w:rFonts w:ascii="Verdana" w:hAnsi="Verdana"/>
          <w:spacing w:val="-6"/>
          <w:sz w:val="22"/>
          <w:szCs w:val="22"/>
        </w:rPr>
        <w:t>e</w:t>
      </w:r>
      <w:r w:rsidR="00E33B13" w:rsidRPr="00B60F9D">
        <w:rPr>
          <w:rFonts w:ascii="Verdana" w:hAnsi="Verdana"/>
          <w:spacing w:val="-6"/>
          <w:sz w:val="22"/>
          <w:szCs w:val="22"/>
        </w:rPr>
        <w:t xml:space="preserve"> dostawy</w:t>
      </w:r>
      <w:r w:rsidR="00606600" w:rsidRPr="00B60F9D">
        <w:rPr>
          <w:rFonts w:ascii="Verdana" w:hAnsi="Verdana"/>
          <w:spacing w:val="-6"/>
          <w:sz w:val="22"/>
          <w:szCs w:val="22"/>
        </w:rPr>
        <w:t xml:space="preserve">. </w:t>
      </w:r>
      <w:r w:rsidRPr="00B60F9D">
        <w:rPr>
          <w:rFonts w:ascii="Verdana" w:hAnsi="Verdana"/>
          <w:spacing w:val="-6"/>
          <w:sz w:val="22"/>
          <w:szCs w:val="22"/>
        </w:rPr>
        <w:t>Miejsca realizacji dostaw, to</w:t>
      </w:r>
      <w:r w:rsidR="00E33B13" w:rsidRPr="00B60F9D">
        <w:rPr>
          <w:rFonts w:ascii="Verdana" w:hAnsi="Verdana"/>
          <w:spacing w:val="-6"/>
          <w:sz w:val="22"/>
          <w:szCs w:val="22"/>
        </w:rPr>
        <w:t>:</w:t>
      </w:r>
    </w:p>
    <w:p w14:paraId="6280090C" w14:textId="07377F1B" w:rsidR="00FE42F0" w:rsidRPr="00B60F9D" w:rsidRDefault="00FE42F0" w:rsidP="00B60F9D">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cs="Calibri Light"/>
          <w:sz w:val="22"/>
          <w:szCs w:val="22"/>
        </w:rPr>
      </w:pPr>
      <w:r w:rsidRPr="00B60F9D">
        <w:rPr>
          <w:rFonts w:ascii="Verdana" w:hAnsi="Verdana" w:cs="Calibri Light"/>
          <w:sz w:val="22"/>
          <w:szCs w:val="22"/>
        </w:rPr>
        <w:t>Sieć Badawcza Łukasiewicz – Poznański Instytut Technologiczny, Centrum Transformacji Cyfrowych oraz Centrum Logistyki i Nowoczesnych Technologii z siedzibą (61-755) w Poznaniu przy ulicy Ewarysta Estkowskiego 6,</w:t>
      </w:r>
    </w:p>
    <w:p w14:paraId="64E7F5E9" w14:textId="77777777" w:rsidR="00FE42F0" w:rsidRPr="00B60F9D" w:rsidRDefault="00FE42F0" w:rsidP="00B60F9D">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cs="Calibri Light"/>
          <w:sz w:val="22"/>
          <w:szCs w:val="22"/>
        </w:rPr>
      </w:pPr>
      <w:r w:rsidRPr="00B60F9D">
        <w:rPr>
          <w:rFonts w:ascii="Verdana" w:hAnsi="Verdana" w:cs="Calibri Light"/>
          <w:sz w:val="22"/>
          <w:szCs w:val="22"/>
        </w:rPr>
        <w:t>Sieć Badawcza Łukasiewicz – Poznański Instytut Technologiczny, Centrum Obróbki Plastycznej z siedzibą w (61-139) Poznaniu przy ulicy Jana Pawła II 14,</w:t>
      </w:r>
    </w:p>
    <w:p w14:paraId="31D1E2B5" w14:textId="77777777" w:rsidR="00FE42F0" w:rsidRPr="00B60F9D" w:rsidRDefault="00FE42F0" w:rsidP="00B60F9D">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cs="Calibri Light"/>
          <w:sz w:val="22"/>
          <w:szCs w:val="22"/>
        </w:rPr>
      </w:pPr>
      <w:r w:rsidRPr="00B60F9D">
        <w:rPr>
          <w:rFonts w:ascii="Verdana" w:hAnsi="Verdana" w:cs="Calibri Light"/>
          <w:sz w:val="22"/>
          <w:szCs w:val="22"/>
        </w:rPr>
        <w:t>Sieć Badawcza Łukasiewicz – Poznański Instytut Technologiczny, Centrum Technologii Rolniczej i Spożywczej z siedzibą w (60-963) Poznaniu przy ulicy Starołęckiej 31,</w:t>
      </w:r>
    </w:p>
    <w:p w14:paraId="5BF30548" w14:textId="77777777" w:rsidR="00FE42F0" w:rsidRPr="00B60F9D" w:rsidRDefault="00FE42F0" w:rsidP="00B60F9D">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cs="Calibri Light"/>
          <w:sz w:val="22"/>
          <w:szCs w:val="22"/>
        </w:rPr>
      </w:pPr>
      <w:r w:rsidRPr="00B60F9D">
        <w:rPr>
          <w:rFonts w:ascii="Verdana" w:hAnsi="Verdana" w:cs="Calibri Light"/>
          <w:sz w:val="22"/>
          <w:szCs w:val="22"/>
        </w:rPr>
        <w:t>Sieć Badawcza Łukasiewicz – Poznański Instytut Technologiczny, Centrum Pojazdów Szynowych z siedzibą w (61 055) Poznaniu przy ulicy Warszawskiej 181,</w:t>
      </w:r>
    </w:p>
    <w:p w14:paraId="332AD6DE" w14:textId="7713EFB2" w:rsidR="00E33B13" w:rsidRPr="00B60F9D" w:rsidRDefault="00FE42F0" w:rsidP="00B60F9D">
      <w:pPr>
        <w:widowControl w:val="0"/>
        <w:numPr>
          <w:ilvl w:val="1"/>
          <w:numId w:val="3"/>
        </w:numPr>
        <w:tabs>
          <w:tab w:val="clear" w:pos="1440"/>
          <w:tab w:val="num" w:pos="851"/>
        </w:tabs>
        <w:overflowPunct w:val="0"/>
        <w:autoSpaceDE w:val="0"/>
        <w:autoSpaceDN w:val="0"/>
        <w:adjustRightInd w:val="0"/>
        <w:spacing w:line="276" w:lineRule="auto"/>
        <w:ind w:left="851" w:hanging="284"/>
        <w:jc w:val="both"/>
        <w:textAlignment w:val="baseline"/>
        <w:rPr>
          <w:rFonts w:ascii="Verdana" w:hAnsi="Verdana" w:cs="Calibri Light"/>
          <w:sz w:val="22"/>
          <w:szCs w:val="22"/>
        </w:rPr>
      </w:pPr>
      <w:r w:rsidRPr="00B60F9D">
        <w:rPr>
          <w:rFonts w:ascii="Verdana" w:hAnsi="Verdana" w:cs="Calibri Light"/>
          <w:sz w:val="22"/>
          <w:szCs w:val="22"/>
        </w:rPr>
        <w:t>Sieć Badawcza Łukasiewicz – Poznański Instytut Technologiczny, Centrum Technologii Drewna z siedzibą w (60-654) Poznaniu przy ulicy Winiarskiej 1</w:t>
      </w:r>
      <w:r w:rsidR="00B60F9D">
        <w:rPr>
          <w:rFonts w:ascii="Verdana" w:hAnsi="Verdana" w:cs="Calibri Light"/>
          <w:sz w:val="22"/>
          <w:szCs w:val="22"/>
        </w:rPr>
        <w:t>.</w:t>
      </w:r>
    </w:p>
    <w:p w14:paraId="648A75CD" w14:textId="716832CC" w:rsidR="00A05B35" w:rsidRPr="00201C51" w:rsidRDefault="00A05B35"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z w:val="22"/>
          <w:szCs w:val="22"/>
        </w:rPr>
        <w:t xml:space="preserve">Wykonawca zapewni załadunek, transport i rozładunek dostarczonych </w:t>
      </w:r>
      <w:r w:rsidR="009E11FF">
        <w:rPr>
          <w:rFonts w:ascii="Verdana" w:hAnsi="Verdana"/>
          <w:sz w:val="22"/>
          <w:szCs w:val="22"/>
        </w:rPr>
        <w:t>A</w:t>
      </w:r>
      <w:r w:rsidRPr="00201C51">
        <w:rPr>
          <w:rFonts w:ascii="Verdana" w:hAnsi="Verdana"/>
          <w:sz w:val="22"/>
          <w:szCs w:val="22"/>
        </w:rPr>
        <w:t>rtykułów do miejsca wskazanego przez Zamawiającego, w tym w</w:t>
      </w:r>
      <w:r w:rsidR="00E01C33">
        <w:rPr>
          <w:rFonts w:ascii="Verdana" w:hAnsi="Verdana"/>
          <w:sz w:val="22"/>
          <w:szCs w:val="22"/>
        </w:rPr>
        <w:t> </w:t>
      </w:r>
      <w:r w:rsidRPr="00201C51">
        <w:rPr>
          <w:rFonts w:ascii="Verdana" w:hAnsi="Verdana"/>
          <w:sz w:val="22"/>
          <w:szCs w:val="22"/>
        </w:rPr>
        <w:t xml:space="preserve">szczególności zapewni wniesienie zakupionych </w:t>
      </w:r>
      <w:r w:rsidR="00E01C33">
        <w:rPr>
          <w:rFonts w:ascii="Verdana" w:hAnsi="Verdana"/>
          <w:sz w:val="22"/>
          <w:szCs w:val="22"/>
        </w:rPr>
        <w:t>A</w:t>
      </w:r>
      <w:r w:rsidRPr="00201C51">
        <w:rPr>
          <w:rFonts w:ascii="Verdana" w:hAnsi="Verdana"/>
          <w:sz w:val="22"/>
          <w:szCs w:val="22"/>
        </w:rPr>
        <w:t>rtykułów na docelowe miejsce/piętro w budynku</w:t>
      </w:r>
      <w:r>
        <w:rPr>
          <w:rFonts w:ascii="Verdana" w:hAnsi="Verdana"/>
          <w:sz w:val="22"/>
          <w:szCs w:val="22"/>
        </w:rPr>
        <w:t>, w dni robocze w godzinach 8:00 -14:00</w:t>
      </w:r>
      <w:r w:rsidRPr="00201C51">
        <w:rPr>
          <w:rFonts w:ascii="Verdana" w:hAnsi="Verdana"/>
          <w:sz w:val="22"/>
          <w:szCs w:val="22"/>
        </w:rPr>
        <w:t>.</w:t>
      </w:r>
    </w:p>
    <w:p w14:paraId="2ED61B41" w14:textId="12BCAB9B" w:rsidR="00A05B35" w:rsidRPr="00201C51" w:rsidRDefault="00A05B35"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pacing w:val="-6"/>
          <w:sz w:val="22"/>
          <w:szCs w:val="22"/>
        </w:rPr>
        <w:t xml:space="preserve">Zamówienia będą </w:t>
      </w:r>
      <w:r w:rsidRPr="00606600">
        <w:rPr>
          <w:rFonts w:ascii="Verdana" w:hAnsi="Verdana"/>
          <w:spacing w:val="-6"/>
          <w:sz w:val="22"/>
          <w:szCs w:val="22"/>
        </w:rPr>
        <w:t xml:space="preserve">składane za pośrednictwem poczty elektronicznej na adres        e-mail Wykonawcy wskazany w § </w:t>
      </w:r>
      <w:r w:rsidR="00741385">
        <w:rPr>
          <w:rFonts w:ascii="Verdana" w:hAnsi="Verdana"/>
          <w:spacing w:val="-6"/>
          <w:sz w:val="22"/>
          <w:szCs w:val="22"/>
        </w:rPr>
        <w:t>1</w:t>
      </w:r>
      <w:r w:rsidR="00AA5630">
        <w:rPr>
          <w:rFonts w:ascii="Verdana" w:hAnsi="Verdana"/>
          <w:spacing w:val="-6"/>
          <w:sz w:val="22"/>
          <w:szCs w:val="22"/>
        </w:rPr>
        <w:t>2</w:t>
      </w:r>
      <w:r w:rsidRPr="00606600">
        <w:rPr>
          <w:rFonts w:ascii="Verdana" w:hAnsi="Verdana"/>
          <w:spacing w:val="-6"/>
          <w:sz w:val="22"/>
          <w:szCs w:val="22"/>
        </w:rPr>
        <w:t xml:space="preserve"> lit. b Umowy. Zamówienie</w:t>
      </w:r>
      <w:r w:rsidRPr="00201C51">
        <w:rPr>
          <w:rFonts w:ascii="Verdana" w:hAnsi="Verdana"/>
          <w:spacing w:val="-6"/>
          <w:sz w:val="22"/>
          <w:szCs w:val="22"/>
        </w:rPr>
        <w:t xml:space="preserve"> złożone po </w:t>
      </w:r>
      <w:r w:rsidRPr="00201C51">
        <w:rPr>
          <w:rFonts w:ascii="Verdana" w:hAnsi="Verdana"/>
          <w:spacing w:val="-6"/>
          <w:sz w:val="22"/>
          <w:szCs w:val="22"/>
        </w:rPr>
        <w:lastRenderedPageBreak/>
        <w:t>godzinie 15:00</w:t>
      </w:r>
      <w:r w:rsidR="00EE6B9B">
        <w:rPr>
          <w:rFonts w:ascii="Verdana" w:hAnsi="Verdana"/>
          <w:spacing w:val="-6"/>
          <w:sz w:val="22"/>
          <w:szCs w:val="22"/>
        </w:rPr>
        <w:t>,</w:t>
      </w:r>
      <w:r w:rsidRPr="00201C51">
        <w:rPr>
          <w:rFonts w:ascii="Verdana" w:hAnsi="Verdana"/>
          <w:spacing w:val="-6"/>
          <w:sz w:val="22"/>
          <w:szCs w:val="22"/>
        </w:rPr>
        <w:t xml:space="preserve"> jest traktowane przez Zamawiającego, jak</w:t>
      </w:r>
      <w:r w:rsidR="00095777">
        <w:rPr>
          <w:rFonts w:ascii="Verdana" w:hAnsi="Verdana"/>
          <w:spacing w:val="-6"/>
          <w:sz w:val="22"/>
          <w:szCs w:val="22"/>
        </w:rPr>
        <w:t xml:space="preserve"> Zamówienie</w:t>
      </w:r>
      <w:r w:rsidRPr="00201C51">
        <w:rPr>
          <w:rFonts w:ascii="Verdana" w:hAnsi="Verdana"/>
          <w:spacing w:val="-6"/>
          <w:sz w:val="22"/>
          <w:szCs w:val="22"/>
        </w:rPr>
        <w:t xml:space="preserve"> złożone  dnia następnego.</w:t>
      </w:r>
    </w:p>
    <w:p w14:paraId="66E06806" w14:textId="2345F2AF" w:rsidR="00A05B35" w:rsidRPr="00201C51" w:rsidRDefault="00A05B35" w:rsidP="00201C51">
      <w:pPr>
        <w:numPr>
          <w:ilvl w:val="0"/>
          <w:numId w:val="3"/>
        </w:numPr>
        <w:tabs>
          <w:tab w:val="clear" w:pos="720"/>
        </w:tabs>
        <w:spacing w:line="276" w:lineRule="auto"/>
        <w:ind w:left="284" w:hanging="284"/>
        <w:jc w:val="both"/>
        <w:rPr>
          <w:rFonts w:ascii="Verdana" w:hAnsi="Verdana"/>
          <w:spacing w:val="-6"/>
          <w:sz w:val="22"/>
          <w:szCs w:val="22"/>
        </w:rPr>
      </w:pPr>
      <w:r w:rsidRPr="00201C51">
        <w:rPr>
          <w:rFonts w:ascii="Verdana" w:hAnsi="Verdana"/>
          <w:spacing w:val="-6"/>
          <w:sz w:val="22"/>
          <w:szCs w:val="22"/>
        </w:rPr>
        <w:t>Wykonawca dostarczać będzie Zamawiającemu fabrycznie zamknięte, oryginalne Artykuły,</w:t>
      </w:r>
      <w:r w:rsidR="00F82A95">
        <w:rPr>
          <w:rFonts w:ascii="Verdana" w:hAnsi="Verdana"/>
          <w:spacing w:val="-6"/>
          <w:sz w:val="22"/>
          <w:szCs w:val="22"/>
        </w:rPr>
        <w:t xml:space="preserve"> z terminem ważności w momencie dostawy nie krótszym niż rok</w:t>
      </w:r>
      <w:r w:rsidR="00FC68BC">
        <w:rPr>
          <w:rFonts w:ascii="Verdana" w:hAnsi="Verdana"/>
          <w:spacing w:val="-6"/>
          <w:sz w:val="22"/>
          <w:szCs w:val="22"/>
        </w:rPr>
        <w:t xml:space="preserve"> (zgodnie z informacją umieszczoną na opakowaniu)</w:t>
      </w:r>
      <w:r w:rsidR="00F82A95">
        <w:rPr>
          <w:rFonts w:ascii="Verdana" w:hAnsi="Verdana"/>
          <w:spacing w:val="-6"/>
          <w:sz w:val="22"/>
          <w:szCs w:val="22"/>
        </w:rPr>
        <w:t xml:space="preserve">. </w:t>
      </w:r>
      <w:r w:rsidRPr="00201C51">
        <w:rPr>
          <w:rFonts w:ascii="Verdana" w:hAnsi="Verdana"/>
          <w:spacing w:val="-6"/>
          <w:sz w:val="22"/>
          <w:szCs w:val="22"/>
        </w:rPr>
        <w:t xml:space="preserve"> </w:t>
      </w:r>
    </w:p>
    <w:p w14:paraId="5D97A99E" w14:textId="744D9703" w:rsidR="002617E6" w:rsidRDefault="002617E6" w:rsidP="00201C51">
      <w:pPr>
        <w:numPr>
          <w:ilvl w:val="0"/>
          <w:numId w:val="3"/>
        </w:numPr>
        <w:tabs>
          <w:tab w:val="clear" w:pos="720"/>
        </w:tabs>
        <w:spacing w:line="276" w:lineRule="auto"/>
        <w:ind w:left="284" w:hanging="284"/>
        <w:jc w:val="both"/>
        <w:rPr>
          <w:rFonts w:ascii="Verdana" w:hAnsi="Verdana"/>
          <w:spacing w:val="-6"/>
          <w:sz w:val="22"/>
          <w:szCs w:val="22"/>
        </w:rPr>
      </w:pPr>
      <w:r>
        <w:rPr>
          <w:rFonts w:ascii="Verdana" w:hAnsi="Verdana"/>
          <w:spacing w:val="-6"/>
          <w:sz w:val="22"/>
          <w:szCs w:val="22"/>
        </w:rPr>
        <w:t>Zamawiający zastrzega sobie prawo do złożenia Zamówienia na poszczególne Artykuły według bieżących potrzeb i celowości ich zakupu.</w:t>
      </w:r>
    </w:p>
    <w:p w14:paraId="4A039F19" w14:textId="7EFE54C6" w:rsidR="00A05B35" w:rsidRPr="00201C51" w:rsidRDefault="00A05B35" w:rsidP="00201C51">
      <w:pPr>
        <w:numPr>
          <w:ilvl w:val="0"/>
          <w:numId w:val="3"/>
        </w:numPr>
        <w:tabs>
          <w:tab w:val="clear" w:pos="720"/>
        </w:tabs>
        <w:spacing w:line="276" w:lineRule="auto"/>
        <w:ind w:left="284" w:hanging="284"/>
        <w:jc w:val="both"/>
        <w:rPr>
          <w:rFonts w:ascii="Verdana" w:hAnsi="Verdana"/>
          <w:spacing w:val="-6"/>
          <w:sz w:val="22"/>
          <w:szCs w:val="22"/>
        </w:rPr>
      </w:pPr>
      <w:r w:rsidRPr="00201C51">
        <w:rPr>
          <w:rFonts w:ascii="Verdana" w:hAnsi="Verdana"/>
          <w:spacing w:val="-6"/>
          <w:sz w:val="22"/>
          <w:szCs w:val="22"/>
        </w:rPr>
        <w:t xml:space="preserve">Zamawiający zastrzega, że ostateczna liczba zamówionych Artykułów może być różna od liczby wskazanych w </w:t>
      </w:r>
      <w:bookmarkStart w:id="2" w:name="_Hlk129172477"/>
      <w:r w:rsidRPr="00201C51">
        <w:rPr>
          <w:rFonts w:ascii="Verdana" w:hAnsi="Verdana"/>
          <w:spacing w:val="-6"/>
          <w:sz w:val="22"/>
          <w:szCs w:val="22"/>
        </w:rPr>
        <w:t>Formularzu cenowym</w:t>
      </w:r>
      <w:r w:rsidR="0071080C">
        <w:rPr>
          <w:rFonts w:ascii="Verdana" w:hAnsi="Verdana"/>
          <w:spacing w:val="-6"/>
          <w:sz w:val="22"/>
          <w:szCs w:val="22"/>
        </w:rPr>
        <w:t xml:space="preserve"> (</w:t>
      </w:r>
      <w:r w:rsidR="008665F0">
        <w:rPr>
          <w:rFonts w:ascii="Verdana" w:hAnsi="Verdana"/>
          <w:spacing w:val="-6"/>
          <w:sz w:val="22"/>
          <w:szCs w:val="22"/>
        </w:rPr>
        <w:t>z</w:t>
      </w:r>
      <w:r w:rsidR="00740354">
        <w:rPr>
          <w:rFonts w:ascii="Verdana" w:hAnsi="Verdana"/>
          <w:spacing w:val="-6"/>
          <w:sz w:val="22"/>
          <w:szCs w:val="22"/>
        </w:rPr>
        <w:t>ałącznik nr 1</w:t>
      </w:r>
      <w:r w:rsidR="007D32E0">
        <w:rPr>
          <w:rFonts w:ascii="Verdana" w:hAnsi="Verdana"/>
          <w:spacing w:val="-6"/>
          <w:sz w:val="22"/>
          <w:szCs w:val="22"/>
        </w:rPr>
        <w:t xml:space="preserve"> </w:t>
      </w:r>
      <w:r w:rsidR="0071080C">
        <w:rPr>
          <w:rFonts w:ascii="Verdana" w:hAnsi="Verdana"/>
          <w:spacing w:val="-6"/>
          <w:sz w:val="22"/>
          <w:szCs w:val="22"/>
        </w:rPr>
        <w:t xml:space="preserve">lub </w:t>
      </w:r>
      <w:r w:rsidR="008665F0">
        <w:rPr>
          <w:rFonts w:ascii="Verdana" w:hAnsi="Verdana"/>
          <w:spacing w:val="-6"/>
          <w:sz w:val="22"/>
          <w:szCs w:val="22"/>
        </w:rPr>
        <w:t>z</w:t>
      </w:r>
      <w:r w:rsidR="00740354">
        <w:rPr>
          <w:rFonts w:ascii="Verdana" w:hAnsi="Verdana"/>
          <w:spacing w:val="-6"/>
          <w:sz w:val="22"/>
          <w:szCs w:val="22"/>
        </w:rPr>
        <w:t>ałącznik nr 2</w:t>
      </w:r>
      <w:r w:rsidR="007D32E0">
        <w:rPr>
          <w:rFonts w:ascii="Verdana" w:hAnsi="Verdana"/>
          <w:spacing w:val="-6"/>
          <w:sz w:val="22"/>
          <w:szCs w:val="22"/>
        </w:rPr>
        <w:t xml:space="preserve"> </w:t>
      </w:r>
      <w:r w:rsidR="0071080C">
        <w:rPr>
          <w:rFonts w:ascii="Verdana" w:hAnsi="Verdana"/>
          <w:spacing w:val="-6"/>
          <w:sz w:val="22"/>
          <w:szCs w:val="22"/>
        </w:rPr>
        <w:t>do Umowy</w:t>
      </w:r>
      <w:r w:rsidR="00C2051F">
        <w:rPr>
          <w:rFonts w:ascii="Verdana" w:hAnsi="Verdana"/>
          <w:spacing w:val="-6"/>
          <w:sz w:val="22"/>
          <w:szCs w:val="22"/>
        </w:rPr>
        <w:t xml:space="preserve"> lub załącznik nr 3 do Umowy</w:t>
      </w:r>
      <w:r w:rsidR="0071080C">
        <w:rPr>
          <w:rFonts w:ascii="Verdana" w:hAnsi="Verdana"/>
          <w:spacing w:val="-6"/>
          <w:sz w:val="22"/>
          <w:szCs w:val="22"/>
        </w:rPr>
        <w:t>)</w:t>
      </w:r>
      <w:r w:rsidRPr="00201C51">
        <w:rPr>
          <w:rFonts w:ascii="Verdana" w:hAnsi="Verdana"/>
          <w:spacing w:val="-6"/>
          <w:sz w:val="22"/>
          <w:szCs w:val="22"/>
        </w:rPr>
        <w:t>.</w:t>
      </w:r>
      <w:r w:rsidR="002617E6" w:rsidRPr="002617E6">
        <w:rPr>
          <w:rFonts w:ascii="Verdana" w:hAnsi="Verdana"/>
          <w:spacing w:val="-6"/>
          <w:sz w:val="22"/>
          <w:szCs w:val="22"/>
          <w:vertAlign w:val="superscript"/>
        </w:rPr>
        <w:footnoteReference w:id="4"/>
      </w:r>
      <w:bookmarkEnd w:id="2"/>
      <w:r w:rsidR="007907BA">
        <w:rPr>
          <w:rFonts w:ascii="Verdana" w:hAnsi="Verdana"/>
          <w:sz w:val="22"/>
          <w:szCs w:val="22"/>
          <w:vertAlign w:val="superscript"/>
        </w:rPr>
        <w:t xml:space="preserve"> </w:t>
      </w:r>
      <w:r w:rsidR="00563ACE">
        <w:rPr>
          <w:rFonts w:ascii="Verdana" w:hAnsi="Verdana"/>
          <w:sz w:val="22"/>
          <w:szCs w:val="22"/>
        </w:rPr>
        <w:t>Zamawiający przewiduje możliwość zmiany liczby zamawianych poszczególnych Artykułów w stosunku do liczby wskazanych w </w:t>
      </w:r>
      <w:r w:rsidR="00563ACE" w:rsidRPr="00563ACE">
        <w:rPr>
          <w:rFonts w:ascii="Verdana" w:hAnsi="Verdana"/>
          <w:sz w:val="22"/>
          <w:szCs w:val="22"/>
        </w:rPr>
        <w:t>Formularzu cenowym (</w:t>
      </w:r>
      <w:r w:rsidR="008665F0">
        <w:rPr>
          <w:rFonts w:ascii="Verdana" w:hAnsi="Verdana"/>
          <w:sz w:val="22"/>
          <w:szCs w:val="22"/>
        </w:rPr>
        <w:t>z</w:t>
      </w:r>
      <w:r w:rsidR="00740354">
        <w:rPr>
          <w:rFonts w:ascii="Verdana" w:hAnsi="Verdana"/>
          <w:sz w:val="22"/>
          <w:szCs w:val="22"/>
        </w:rPr>
        <w:t>ałącznik nr 1</w:t>
      </w:r>
      <w:r w:rsidR="007D32E0">
        <w:rPr>
          <w:rFonts w:ascii="Verdana" w:hAnsi="Verdana"/>
          <w:sz w:val="22"/>
          <w:szCs w:val="22"/>
        </w:rPr>
        <w:t xml:space="preserve"> </w:t>
      </w:r>
      <w:r w:rsidR="00563ACE" w:rsidRPr="00563ACE">
        <w:rPr>
          <w:rFonts w:ascii="Verdana" w:hAnsi="Verdana"/>
          <w:sz w:val="22"/>
          <w:szCs w:val="22"/>
        </w:rPr>
        <w:t xml:space="preserve">lub </w:t>
      </w:r>
      <w:r w:rsidR="008665F0">
        <w:rPr>
          <w:rFonts w:ascii="Verdana" w:hAnsi="Verdana"/>
          <w:sz w:val="22"/>
          <w:szCs w:val="22"/>
        </w:rPr>
        <w:t>z</w:t>
      </w:r>
      <w:r w:rsidR="00740354">
        <w:rPr>
          <w:rFonts w:ascii="Verdana" w:hAnsi="Verdana"/>
          <w:sz w:val="22"/>
          <w:szCs w:val="22"/>
        </w:rPr>
        <w:t xml:space="preserve">ałącznik </w:t>
      </w:r>
      <w:r w:rsidR="00344174">
        <w:rPr>
          <w:rFonts w:ascii="Verdana" w:hAnsi="Verdana"/>
          <w:sz w:val="22"/>
          <w:szCs w:val="22"/>
        </w:rPr>
        <w:t xml:space="preserve">    </w:t>
      </w:r>
      <w:r w:rsidR="00740354">
        <w:rPr>
          <w:rFonts w:ascii="Verdana" w:hAnsi="Verdana"/>
          <w:sz w:val="22"/>
          <w:szCs w:val="22"/>
        </w:rPr>
        <w:t>nr 2</w:t>
      </w:r>
      <w:r w:rsidR="007D32E0">
        <w:rPr>
          <w:rFonts w:ascii="Verdana" w:hAnsi="Verdana"/>
          <w:sz w:val="22"/>
          <w:szCs w:val="22"/>
        </w:rPr>
        <w:t xml:space="preserve"> </w:t>
      </w:r>
      <w:r w:rsidR="00563ACE" w:rsidRPr="00563ACE">
        <w:rPr>
          <w:rFonts w:ascii="Verdana" w:hAnsi="Verdana"/>
          <w:sz w:val="22"/>
          <w:szCs w:val="22"/>
        </w:rPr>
        <w:t>do Umowy</w:t>
      </w:r>
      <w:r w:rsidR="00344174">
        <w:rPr>
          <w:rFonts w:ascii="Verdana" w:hAnsi="Verdana"/>
          <w:sz w:val="22"/>
          <w:szCs w:val="22"/>
        </w:rPr>
        <w:t xml:space="preserve"> lub załącznik nr 3 do Umowy</w:t>
      </w:r>
      <w:r w:rsidR="00563ACE" w:rsidRPr="00563ACE">
        <w:rPr>
          <w:rFonts w:ascii="Verdana" w:hAnsi="Verdana"/>
          <w:sz w:val="22"/>
          <w:szCs w:val="22"/>
        </w:rPr>
        <w:t>)</w:t>
      </w:r>
      <w:r w:rsidR="00563ACE" w:rsidRPr="00563ACE">
        <w:rPr>
          <w:rFonts w:ascii="Verdana" w:hAnsi="Verdana"/>
          <w:sz w:val="22"/>
          <w:szCs w:val="22"/>
          <w:vertAlign w:val="superscript"/>
        </w:rPr>
        <w:footnoteReference w:id="5"/>
      </w:r>
      <w:r w:rsidR="00563ACE">
        <w:rPr>
          <w:rFonts w:ascii="Verdana" w:hAnsi="Verdana"/>
          <w:sz w:val="22"/>
          <w:szCs w:val="22"/>
        </w:rPr>
        <w:t>, z</w:t>
      </w:r>
      <w:r w:rsidR="007907BA">
        <w:rPr>
          <w:rFonts w:ascii="Verdana" w:hAnsi="Verdana"/>
          <w:sz w:val="22"/>
          <w:szCs w:val="22"/>
        </w:rPr>
        <w:t> </w:t>
      </w:r>
      <w:r w:rsidR="00563ACE">
        <w:rPr>
          <w:rFonts w:ascii="Verdana" w:hAnsi="Verdana"/>
          <w:sz w:val="22"/>
          <w:szCs w:val="22"/>
        </w:rPr>
        <w:t xml:space="preserve">zastrzeżeniem, że łączna wartość zamówień nie przekroczy wynagrodzenia określonego </w:t>
      </w:r>
      <w:bookmarkStart w:id="3" w:name="_Hlk129174870"/>
      <w:r w:rsidR="002E311B" w:rsidRPr="002E311B">
        <w:rPr>
          <w:rFonts w:ascii="Verdana" w:hAnsi="Verdana"/>
          <w:spacing w:val="-6"/>
          <w:sz w:val="22"/>
          <w:szCs w:val="22"/>
        </w:rPr>
        <w:t>§ 4 ust. 1</w:t>
      </w:r>
      <w:r w:rsidR="002E311B">
        <w:rPr>
          <w:rFonts w:ascii="Verdana" w:hAnsi="Verdana"/>
          <w:spacing w:val="-6"/>
          <w:sz w:val="22"/>
          <w:szCs w:val="22"/>
        </w:rPr>
        <w:t xml:space="preserve"> </w:t>
      </w:r>
      <w:bookmarkStart w:id="4" w:name="_Hlk129239827"/>
      <w:r w:rsidR="00EC26F0">
        <w:rPr>
          <w:rFonts w:ascii="Verdana" w:hAnsi="Verdana"/>
          <w:spacing w:val="-6"/>
          <w:sz w:val="22"/>
          <w:szCs w:val="22"/>
        </w:rPr>
        <w:t>lit.</w:t>
      </w:r>
      <w:r w:rsidR="002E311B">
        <w:rPr>
          <w:rFonts w:ascii="Verdana" w:hAnsi="Verdana"/>
          <w:spacing w:val="-6"/>
          <w:sz w:val="22"/>
          <w:szCs w:val="22"/>
        </w:rPr>
        <w:t xml:space="preserve"> a </w:t>
      </w:r>
      <w:r w:rsidR="001B4379">
        <w:rPr>
          <w:rFonts w:ascii="Verdana" w:hAnsi="Verdana"/>
          <w:spacing w:val="-6"/>
          <w:sz w:val="22"/>
          <w:szCs w:val="22"/>
        </w:rPr>
        <w:t xml:space="preserve">lub </w:t>
      </w:r>
      <w:r w:rsidR="00EC26F0">
        <w:rPr>
          <w:rFonts w:ascii="Verdana" w:hAnsi="Verdana"/>
          <w:spacing w:val="-6"/>
          <w:sz w:val="22"/>
          <w:szCs w:val="22"/>
        </w:rPr>
        <w:t>lit.</w:t>
      </w:r>
      <w:r w:rsidR="002E311B">
        <w:rPr>
          <w:rFonts w:ascii="Verdana" w:hAnsi="Verdana"/>
          <w:spacing w:val="-6"/>
          <w:sz w:val="22"/>
          <w:szCs w:val="22"/>
        </w:rPr>
        <w:t xml:space="preserve"> b</w:t>
      </w:r>
      <w:r w:rsidR="001B4379">
        <w:rPr>
          <w:rFonts w:ascii="Verdana" w:hAnsi="Verdana"/>
          <w:spacing w:val="-6"/>
          <w:sz w:val="22"/>
          <w:szCs w:val="22"/>
        </w:rPr>
        <w:t xml:space="preserve"> </w:t>
      </w:r>
      <w:r w:rsidR="00344174">
        <w:rPr>
          <w:rFonts w:ascii="Verdana" w:hAnsi="Verdana"/>
          <w:spacing w:val="-6"/>
          <w:sz w:val="22"/>
          <w:szCs w:val="22"/>
        </w:rPr>
        <w:t xml:space="preserve">lub lit. c </w:t>
      </w:r>
      <w:r w:rsidR="001B4379">
        <w:rPr>
          <w:rFonts w:ascii="Verdana" w:hAnsi="Verdana"/>
          <w:spacing w:val="-6"/>
          <w:sz w:val="22"/>
          <w:szCs w:val="22"/>
        </w:rPr>
        <w:t>Umowy</w:t>
      </w:r>
      <w:r w:rsidR="002E311B">
        <w:rPr>
          <w:rFonts w:ascii="Verdana" w:hAnsi="Verdana"/>
          <w:spacing w:val="-6"/>
          <w:sz w:val="22"/>
          <w:szCs w:val="22"/>
        </w:rPr>
        <w:t>.</w:t>
      </w:r>
      <w:bookmarkStart w:id="5" w:name="_Hlk129173284"/>
      <w:r w:rsidR="002E311B" w:rsidRPr="002617E6">
        <w:rPr>
          <w:rFonts w:ascii="Verdana" w:hAnsi="Verdana"/>
          <w:spacing w:val="-6"/>
          <w:sz w:val="22"/>
          <w:szCs w:val="22"/>
          <w:vertAlign w:val="superscript"/>
        </w:rPr>
        <w:footnoteReference w:id="6"/>
      </w:r>
      <w:r w:rsidR="002E311B">
        <w:rPr>
          <w:rFonts w:ascii="Verdana" w:hAnsi="Verdana"/>
          <w:spacing w:val="-6"/>
          <w:sz w:val="22"/>
          <w:szCs w:val="22"/>
        </w:rPr>
        <w:t xml:space="preserve"> </w:t>
      </w:r>
      <w:bookmarkEnd w:id="5"/>
      <w:bookmarkEnd w:id="3"/>
      <w:bookmarkEnd w:id="4"/>
    </w:p>
    <w:p w14:paraId="07FB51A9" w14:textId="3C36AA68" w:rsidR="00A05B35" w:rsidRPr="00A12B17" w:rsidRDefault="00A05B35" w:rsidP="00201C51">
      <w:pPr>
        <w:numPr>
          <w:ilvl w:val="0"/>
          <w:numId w:val="3"/>
        </w:numPr>
        <w:tabs>
          <w:tab w:val="clear" w:pos="720"/>
        </w:tabs>
        <w:spacing w:line="276" w:lineRule="auto"/>
        <w:ind w:left="284" w:hanging="284"/>
        <w:jc w:val="both"/>
        <w:rPr>
          <w:rFonts w:ascii="Verdana" w:hAnsi="Verdana"/>
          <w:sz w:val="22"/>
          <w:szCs w:val="22"/>
        </w:rPr>
      </w:pPr>
      <w:r w:rsidRPr="00201C51">
        <w:rPr>
          <w:rFonts w:ascii="Verdana" w:hAnsi="Verdana"/>
          <w:sz w:val="22"/>
          <w:szCs w:val="22"/>
        </w:rPr>
        <w:t xml:space="preserve">Jeżeli ostateczna liczba Artykułów zamówionych u Wykonawcy będzie niższa </w:t>
      </w:r>
      <w:r w:rsidRPr="00201C51">
        <w:rPr>
          <w:rFonts w:ascii="Verdana" w:hAnsi="Verdana"/>
          <w:sz w:val="22"/>
          <w:szCs w:val="22"/>
        </w:rPr>
        <w:br/>
        <w:t>od liczby wskazanych w Formularzu cenowym</w:t>
      </w:r>
      <w:r w:rsidR="00843702">
        <w:rPr>
          <w:rFonts w:ascii="Verdana" w:hAnsi="Verdana"/>
          <w:sz w:val="22"/>
          <w:szCs w:val="22"/>
        </w:rPr>
        <w:t xml:space="preserve"> (</w:t>
      </w:r>
      <w:r w:rsidR="008665F0">
        <w:rPr>
          <w:rFonts w:ascii="Verdana" w:hAnsi="Verdana"/>
          <w:sz w:val="22"/>
          <w:szCs w:val="22"/>
        </w:rPr>
        <w:t>z</w:t>
      </w:r>
      <w:r w:rsidR="00740354">
        <w:rPr>
          <w:rFonts w:ascii="Verdana" w:hAnsi="Verdana"/>
          <w:sz w:val="22"/>
          <w:szCs w:val="22"/>
        </w:rPr>
        <w:t>ałącznik nr 1</w:t>
      </w:r>
      <w:r w:rsidR="007D32E0">
        <w:rPr>
          <w:rFonts w:ascii="Verdana" w:hAnsi="Verdana"/>
          <w:sz w:val="22"/>
          <w:szCs w:val="22"/>
        </w:rPr>
        <w:t xml:space="preserve"> </w:t>
      </w:r>
      <w:r w:rsidR="00843702">
        <w:rPr>
          <w:rFonts w:ascii="Verdana" w:hAnsi="Verdana"/>
          <w:sz w:val="22"/>
          <w:szCs w:val="22"/>
        </w:rPr>
        <w:t xml:space="preserve">lub </w:t>
      </w:r>
      <w:r w:rsidR="008665F0">
        <w:rPr>
          <w:rFonts w:ascii="Verdana" w:hAnsi="Verdana"/>
          <w:sz w:val="22"/>
          <w:szCs w:val="22"/>
        </w:rPr>
        <w:t>z</w:t>
      </w:r>
      <w:r w:rsidR="00740354">
        <w:rPr>
          <w:rFonts w:ascii="Verdana" w:hAnsi="Verdana"/>
          <w:sz w:val="22"/>
          <w:szCs w:val="22"/>
        </w:rPr>
        <w:t xml:space="preserve">ałącznik </w:t>
      </w:r>
      <w:r w:rsidR="00344174">
        <w:rPr>
          <w:rFonts w:ascii="Verdana" w:hAnsi="Verdana"/>
          <w:sz w:val="22"/>
          <w:szCs w:val="22"/>
        </w:rPr>
        <w:t xml:space="preserve">    </w:t>
      </w:r>
      <w:r w:rsidR="00740354">
        <w:rPr>
          <w:rFonts w:ascii="Verdana" w:hAnsi="Verdana"/>
          <w:sz w:val="22"/>
          <w:szCs w:val="22"/>
        </w:rPr>
        <w:t>nr 2</w:t>
      </w:r>
      <w:r w:rsidR="007D32E0">
        <w:rPr>
          <w:rFonts w:ascii="Verdana" w:hAnsi="Verdana"/>
          <w:sz w:val="22"/>
          <w:szCs w:val="22"/>
        </w:rPr>
        <w:t xml:space="preserve"> </w:t>
      </w:r>
      <w:r w:rsidR="00843702">
        <w:rPr>
          <w:rFonts w:ascii="Verdana" w:hAnsi="Verdana"/>
          <w:sz w:val="22"/>
          <w:szCs w:val="22"/>
        </w:rPr>
        <w:t>do Umowy</w:t>
      </w:r>
      <w:r w:rsidR="00344174">
        <w:rPr>
          <w:rFonts w:ascii="Verdana" w:hAnsi="Verdana"/>
          <w:sz w:val="22"/>
          <w:szCs w:val="22"/>
        </w:rPr>
        <w:t xml:space="preserve"> lub załącznik nr 3 do Umowy</w:t>
      </w:r>
      <w:r w:rsidR="00843702">
        <w:rPr>
          <w:rFonts w:ascii="Verdana" w:hAnsi="Verdana"/>
          <w:sz w:val="22"/>
          <w:szCs w:val="22"/>
        </w:rPr>
        <w:t>)</w:t>
      </w:r>
      <w:r w:rsidR="00E24A1A" w:rsidRPr="00E24A1A">
        <w:rPr>
          <w:rFonts w:ascii="Verdana" w:hAnsi="Verdana"/>
          <w:sz w:val="22"/>
          <w:szCs w:val="22"/>
          <w:vertAlign w:val="superscript"/>
        </w:rPr>
        <w:footnoteReference w:id="7"/>
      </w:r>
      <w:r w:rsidRPr="00201C51">
        <w:rPr>
          <w:rFonts w:ascii="Verdana" w:hAnsi="Verdana"/>
          <w:sz w:val="22"/>
          <w:szCs w:val="22"/>
        </w:rPr>
        <w:t>, Wykonawcy nie przysługuje z</w:t>
      </w:r>
      <w:r>
        <w:rPr>
          <w:rFonts w:ascii="Verdana" w:hAnsi="Verdana"/>
          <w:sz w:val="22"/>
          <w:szCs w:val="22"/>
        </w:rPr>
        <w:t> </w:t>
      </w:r>
      <w:r w:rsidRPr="00201C51">
        <w:rPr>
          <w:rFonts w:ascii="Verdana" w:hAnsi="Verdana"/>
          <w:sz w:val="22"/>
          <w:szCs w:val="22"/>
        </w:rPr>
        <w:t xml:space="preserve">tego tytułu żadne roszczenie </w:t>
      </w:r>
      <w:r w:rsidRPr="00A12B17">
        <w:rPr>
          <w:rFonts w:ascii="Verdana" w:hAnsi="Verdana"/>
          <w:sz w:val="22"/>
          <w:szCs w:val="22"/>
        </w:rPr>
        <w:t xml:space="preserve">wobec Zamawiającego, w tym o </w:t>
      </w:r>
      <w:r w:rsidRPr="00A12B17">
        <w:rPr>
          <w:rFonts w:ascii="Verdana" w:hAnsi="Verdana"/>
          <w:spacing w:val="-8"/>
          <w:sz w:val="22"/>
          <w:szCs w:val="22"/>
        </w:rPr>
        <w:t>zapłatę odszkodowania.</w:t>
      </w:r>
      <w:r w:rsidRPr="00A12B17">
        <w:rPr>
          <w:rFonts w:ascii="Verdana" w:hAnsi="Verdana"/>
          <w:sz w:val="22"/>
          <w:szCs w:val="22"/>
        </w:rPr>
        <w:t xml:space="preserve"> </w:t>
      </w:r>
    </w:p>
    <w:p w14:paraId="4F787020" w14:textId="042F2B81" w:rsidR="00A05B35" w:rsidRPr="00A12B17" w:rsidRDefault="00A05B35" w:rsidP="00201C51">
      <w:pPr>
        <w:numPr>
          <w:ilvl w:val="0"/>
          <w:numId w:val="3"/>
        </w:numPr>
        <w:tabs>
          <w:tab w:val="clear" w:pos="720"/>
        </w:tabs>
        <w:spacing w:line="276" w:lineRule="auto"/>
        <w:ind w:left="284" w:hanging="284"/>
        <w:jc w:val="both"/>
        <w:rPr>
          <w:rFonts w:ascii="Verdana" w:hAnsi="Verdana"/>
          <w:sz w:val="22"/>
          <w:szCs w:val="22"/>
        </w:rPr>
      </w:pPr>
      <w:r w:rsidRPr="00A12B17">
        <w:rPr>
          <w:rFonts w:ascii="Verdana" w:hAnsi="Verdana"/>
          <w:sz w:val="22"/>
          <w:szCs w:val="22"/>
        </w:rPr>
        <w:t xml:space="preserve">Na zamawiane Artykuły będą obowiązywać stałe ceny jednostkowe </w:t>
      </w:r>
      <w:r w:rsidRPr="00A12B17">
        <w:rPr>
          <w:rFonts w:ascii="Verdana" w:hAnsi="Verdana"/>
          <w:spacing w:val="-6"/>
          <w:sz w:val="22"/>
          <w:szCs w:val="22"/>
        </w:rPr>
        <w:t xml:space="preserve">określone </w:t>
      </w:r>
      <w:r w:rsidRPr="00A12B17">
        <w:rPr>
          <w:rFonts w:ascii="Verdana" w:hAnsi="Verdana"/>
          <w:spacing w:val="-6"/>
          <w:sz w:val="22"/>
          <w:szCs w:val="22"/>
        </w:rPr>
        <w:br/>
        <w:t xml:space="preserve">w Formularzu cenowym </w:t>
      </w:r>
      <w:bookmarkStart w:id="6" w:name="_Hlk127443938"/>
      <w:r w:rsidRPr="00A12B17">
        <w:rPr>
          <w:rFonts w:ascii="Verdana" w:hAnsi="Verdana"/>
          <w:spacing w:val="-6"/>
          <w:sz w:val="22"/>
          <w:szCs w:val="22"/>
        </w:rPr>
        <w:t xml:space="preserve">(stanowiącym </w:t>
      </w:r>
      <w:r w:rsidR="008665F0" w:rsidRPr="00A12B17">
        <w:rPr>
          <w:rFonts w:ascii="Verdana" w:hAnsi="Verdana"/>
          <w:spacing w:val="-6"/>
          <w:sz w:val="22"/>
          <w:szCs w:val="22"/>
        </w:rPr>
        <w:t>z</w:t>
      </w:r>
      <w:r w:rsidR="00740354" w:rsidRPr="00A12B17">
        <w:rPr>
          <w:rFonts w:ascii="Verdana" w:hAnsi="Verdana"/>
          <w:spacing w:val="-6"/>
          <w:sz w:val="22"/>
          <w:szCs w:val="22"/>
        </w:rPr>
        <w:t>ałącznik nr 1</w:t>
      </w:r>
      <w:r w:rsidR="007D32E0" w:rsidRPr="00A12B17">
        <w:rPr>
          <w:rFonts w:ascii="Verdana" w:hAnsi="Verdana"/>
          <w:spacing w:val="-6"/>
          <w:sz w:val="22"/>
          <w:szCs w:val="22"/>
        </w:rPr>
        <w:t xml:space="preserve"> </w:t>
      </w:r>
      <w:r w:rsidR="00843702" w:rsidRPr="00A12B17">
        <w:rPr>
          <w:rFonts w:ascii="Verdana" w:hAnsi="Verdana"/>
          <w:spacing w:val="-6"/>
          <w:sz w:val="22"/>
          <w:szCs w:val="22"/>
        </w:rPr>
        <w:t xml:space="preserve">lub </w:t>
      </w:r>
      <w:r w:rsidR="008665F0" w:rsidRPr="00A12B17">
        <w:rPr>
          <w:rFonts w:ascii="Verdana" w:hAnsi="Verdana"/>
          <w:spacing w:val="-6"/>
          <w:sz w:val="22"/>
          <w:szCs w:val="22"/>
        </w:rPr>
        <w:t>z</w:t>
      </w:r>
      <w:r w:rsidR="00740354" w:rsidRPr="00A12B17">
        <w:rPr>
          <w:rFonts w:ascii="Verdana" w:hAnsi="Verdana"/>
          <w:spacing w:val="-6"/>
          <w:sz w:val="22"/>
          <w:szCs w:val="22"/>
        </w:rPr>
        <w:t>ałącznik nr 2</w:t>
      </w:r>
      <w:r w:rsidR="007D32E0" w:rsidRPr="00A12B17">
        <w:rPr>
          <w:rFonts w:ascii="Verdana" w:hAnsi="Verdana"/>
          <w:spacing w:val="-6"/>
          <w:sz w:val="22"/>
          <w:szCs w:val="22"/>
        </w:rPr>
        <w:t xml:space="preserve"> </w:t>
      </w:r>
      <w:r w:rsidR="00344174">
        <w:rPr>
          <w:rFonts w:ascii="Verdana" w:hAnsi="Verdana"/>
          <w:spacing w:val="-6"/>
          <w:sz w:val="22"/>
          <w:szCs w:val="22"/>
        </w:rPr>
        <w:t xml:space="preserve">lub załącznik nr 3 </w:t>
      </w:r>
      <w:r w:rsidRPr="00A12B17">
        <w:rPr>
          <w:rFonts w:ascii="Verdana" w:hAnsi="Verdana"/>
          <w:spacing w:val="-6"/>
          <w:sz w:val="22"/>
          <w:szCs w:val="22"/>
        </w:rPr>
        <w:t>do Umowy</w:t>
      </w:r>
      <w:bookmarkEnd w:id="6"/>
      <w:r w:rsidRPr="00A12B17">
        <w:rPr>
          <w:rFonts w:ascii="Verdana" w:hAnsi="Verdana"/>
          <w:spacing w:val="-6"/>
          <w:sz w:val="22"/>
          <w:szCs w:val="22"/>
        </w:rPr>
        <w:t>)</w:t>
      </w:r>
      <w:r w:rsidR="00E24A1A" w:rsidRPr="00A12B17">
        <w:rPr>
          <w:rFonts w:ascii="Verdana" w:hAnsi="Verdana"/>
          <w:spacing w:val="-6"/>
          <w:sz w:val="22"/>
          <w:szCs w:val="22"/>
          <w:vertAlign w:val="superscript"/>
        </w:rPr>
        <w:footnoteReference w:id="8"/>
      </w:r>
      <w:r w:rsidR="00F75B19" w:rsidRPr="00A12B17">
        <w:rPr>
          <w:rFonts w:ascii="Verdana" w:hAnsi="Verdana"/>
          <w:spacing w:val="-6"/>
          <w:sz w:val="22"/>
          <w:szCs w:val="22"/>
        </w:rPr>
        <w:t xml:space="preserve">, </w:t>
      </w:r>
      <w:bookmarkStart w:id="7" w:name="_Hlk129329637"/>
      <w:r w:rsidR="00F75B19" w:rsidRPr="00A12B17">
        <w:rPr>
          <w:rFonts w:ascii="Verdana" w:hAnsi="Verdana"/>
          <w:spacing w:val="-6"/>
          <w:sz w:val="22"/>
          <w:szCs w:val="22"/>
        </w:rPr>
        <w:t xml:space="preserve">z zastrzeżeniem </w:t>
      </w:r>
      <w:bookmarkStart w:id="8" w:name="_Hlk129329099"/>
      <w:r w:rsidR="00F75B19" w:rsidRPr="00A12B17">
        <w:rPr>
          <w:rFonts w:ascii="Verdana" w:hAnsi="Verdana"/>
          <w:bCs/>
          <w:spacing w:val="-6"/>
          <w:sz w:val="22"/>
          <w:szCs w:val="22"/>
        </w:rPr>
        <w:t>§</w:t>
      </w:r>
      <w:bookmarkEnd w:id="8"/>
      <w:r w:rsidR="00F75B19" w:rsidRPr="00A12B17">
        <w:rPr>
          <w:rFonts w:ascii="Verdana" w:hAnsi="Verdana"/>
          <w:bCs/>
          <w:spacing w:val="-6"/>
          <w:sz w:val="22"/>
          <w:szCs w:val="22"/>
        </w:rPr>
        <w:t xml:space="preserve"> </w:t>
      </w:r>
      <w:r w:rsidR="00A12B17" w:rsidRPr="00A12B17">
        <w:rPr>
          <w:rFonts w:ascii="Verdana" w:hAnsi="Verdana"/>
          <w:bCs/>
          <w:spacing w:val="-6"/>
          <w:sz w:val="22"/>
          <w:szCs w:val="22"/>
        </w:rPr>
        <w:t xml:space="preserve">7 i </w:t>
      </w:r>
      <w:r w:rsidR="00AA5630" w:rsidRPr="00AA5630">
        <w:rPr>
          <w:rFonts w:ascii="Verdana" w:hAnsi="Verdana"/>
          <w:bCs/>
          <w:spacing w:val="-6"/>
          <w:sz w:val="22"/>
          <w:szCs w:val="22"/>
        </w:rPr>
        <w:t>§</w:t>
      </w:r>
      <w:r w:rsidR="00AA5630">
        <w:rPr>
          <w:rFonts w:ascii="Verdana" w:hAnsi="Verdana"/>
          <w:bCs/>
          <w:spacing w:val="-6"/>
          <w:sz w:val="22"/>
          <w:szCs w:val="22"/>
        </w:rPr>
        <w:t xml:space="preserve"> </w:t>
      </w:r>
      <w:r w:rsidR="00A12B17" w:rsidRPr="00A12B17">
        <w:rPr>
          <w:rFonts w:ascii="Verdana" w:hAnsi="Verdana"/>
          <w:bCs/>
          <w:spacing w:val="-6"/>
          <w:sz w:val="22"/>
          <w:szCs w:val="22"/>
        </w:rPr>
        <w:t>8 Umowy</w:t>
      </w:r>
      <w:bookmarkEnd w:id="7"/>
      <w:r w:rsidRPr="00A12B17">
        <w:rPr>
          <w:rFonts w:ascii="Verdana" w:hAnsi="Verdana"/>
          <w:bCs/>
          <w:spacing w:val="-6"/>
          <w:sz w:val="22"/>
          <w:szCs w:val="22"/>
        </w:rPr>
        <w:t>.</w:t>
      </w:r>
    </w:p>
    <w:p w14:paraId="120C8DA0" w14:textId="4D41182E" w:rsidR="009A0D54" w:rsidRDefault="00B55410" w:rsidP="009A0D54">
      <w:pPr>
        <w:numPr>
          <w:ilvl w:val="0"/>
          <w:numId w:val="3"/>
        </w:numPr>
        <w:tabs>
          <w:tab w:val="clear" w:pos="720"/>
          <w:tab w:val="left" w:pos="284"/>
        </w:tabs>
        <w:spacing w:line="276" w:lineRule="auto"/>
        <w:ind w:left="142" w:hanging="284"/>
        <w:jc w:val="both"/>
        <w:rPr>
          <w:rFonts w:ascii="Verdana" w:hAnsi="Verdana"/>
          <w:sz w:val="22"/>
          <w:szCs w:val="22"/>
        </w:rPr>
      </w:pPr>
      <w:r w:rsidRPr="00B55410">
        <w:rPr>
          <w:rFonts w:ascii="Verdana" w:hAnsi="Verdana"/>
          <w:sz w:val="22"/>
          <w:szCs w:val="22"/>
        </w:rPr>
        <w:t>Jeżeli w trakcie realizacji Umowy dostawa, któregoś z Artykułów wskazanych w Formularzu cenowym (</w:t>
      </w:r>
      <w:r w:rsidR="00740354">
        <w:rPr>
          <w:rFonts w:ascii="Verdana" w:hAnsi="Verdana"/>
          <w:sz w:val="22"/>
          <w:szCs w:val="22"/>
        </w:rPr>
        <w:t>załącznik nr 1</w:t>
      </w:r>
      <w:r w:rsidR="007D32E0">
        <w:rPr>
          <w:rFonts w:ascii="Verdana" w:hAnsi="Verdana"/>
          <w:sz w:val="22"/>
          <w:szCs w:val="22"/>
        </w:rPr>
        <w:t xml:space="preserve"> </w:t>
      </w:r>
      <w:r>
        <w:rPr>
          <w:rFonts w:ascii="Verdana" w:hAnsi="Verdana"/>
          <w:sz w:val="22"/>
          <w:szCs w:val="22"/>
        </w:rPr>
        <w:t xml:space="preserve">lub </w:t>
      </w:r>
      <w:r w:rsidR="007D32E0">
        <w:rPr>
          <w:rFonts w:ascii="Verdana" w:hAnsi="Verdana"/>
          <w:sz w:val="22"/>
          <w:szCs w:val="22"/>
        </w:rPr>
        <w:t xml:space="preserve">załącznik nr 2 </w:t>
      </w:r>
      <w:r w:rsidR="00344174">
        <w:rPr>
          <w:rFonts w:ascii="Verdana" w:hAnsi="Verdana"/>
          <w:sz w:val="22"/>
          <w:szCs w:val="22"/>
        </w:rPr>
        <w:t xml:space="preserve">lub załącznik nr 3 </w:t>
      </w:r>
      <w:r w:rsidRPr="00B55410">
        <w:rPr>
          <w:rFonts w:ascii="Verdana" w:hAnsi="Verdana"/>
          <w:sz w:val="22"/>
          <w:szCs w:val="22"/>
        </w:rPr>
        <w:t>do Umowy)</w:t>
      </w:r>
      <w:r w:rsidR="007D32E0" w:rsidRPr="007D32E0">
        <w:rPr>
          <w:rFonts w:ascii="Verdana" w:hAnsi="Verdana"/>
          <w:sz w:val="22"/>
          <w:szCs w:val="22"/>
          <w:vertAlign w:val="superscript"/>
        </w:rPr>
        <w:footnoteReference w:id="9"/>
      </w:r>
      <w:r w:rsidRPr="00B55410">
        <w:rPr>
          <w:rFonts w:ascii="Verdana" w:hAnsi="Verdana"/>
          <w:sz w:val="22"/>
          <w:szCs w:val="22"/>
        </w:rPr>
        <w:t xml:space="preserve"> okaże się niemożliwa z obiektywnych powodów w szczególności: z</w:t>
      </w:r>
      <w:r w:rsidR="00344174">
        <w:rPr>
          <w:rFonts w:ascii="Verdana" w:hAnsi="Verdana"/>
          <w:sz w:val="22"/>
          <w:szCs w:val="22"/>
        </w:rPr>
        <w:t> </w:t>
      </w:r>
      <w:r w:rsidRPr="00B55410">
        <w:rPr>
          <w:rFonts w:ascii="Verdana" w:hAnsi="Verdana"/>
          <w:sz w:val="22"/>
          <w:szCs w:val="22"/>
        </w:rPr>
        <w:t xml:space="preserve">powodu zakończenia produkcji danego Artykułu lub braku jego dostępności na rynku w momencie składania Zamówienia przez Zamawiającego, możliwa będzie sprzedaż Artykułu innego, aniżeli wskazany w Formularzu cenowym, wyłącznie pod warunkiem zaproponowania Artykułu równoważnego, tj. charakteryzującego się wielkością, pojemnością, </w:t>
      </w:r>
      <w:r w:rsidR="00876764">
        <w:rPr>
          <w:rFonts w:ascii="Verdana" w:hAnsi="Verdana"/>
          <w:sz w:val="22"/>
          <w:szCs w:val="22"/>
        </w:rPr>
        <w:t xml:space="preserve">charakterystyką, </w:t>
      </w:r>
      <w:r w:rsidRPr="00B55410">
        <w:rPr>
          <w:rFonts w:ascii="Verdana" w:hAnsi="Verdana"/>
          <w:sz w:val="22"/>
          <w:szCs w:val="22"/>
        </w:rPr>
        <w:t xml:space="preserve">składem nie gorszym niż Artykuł wskazany przez Zamawiającego, pod warunkiem </w:t>
      </w:r>
      <w:r w:rsidRPr="00B55410">
        <w:rPr>
          <w:rFonts w:ascii="Verdana" w:hAnsi="Verdana"/>
          <w:sz w:val="22"/>
          <w:szCs w:val="22"/>
        </w:rPr>
        <w:lastRenderedPageBreak/>
        <w:t>zaakceptowania tej zmiany przez Zamawiającego. Zamawiający zastrzega sobie możliwość nieodebrania Artykułu w przypadku, gdy Artykuł  będzie posiadał parametry gorsze od wymaganych</w:t>
      </w:r>
      <w:r w:rsidR="007D32E0">
        <w:rPr>
          <w:rFonts w:ascii="Verdana" w:hAnsi="Verdana"/>
          <w:sz w:val="22"/>
          <w:szCs w:val="22"/>
        </w:rPr>
        <w:t>.</w:t>
      </w:r>
    </w:p>
    <w:p w14:paraId="0919DF86" w14:textId="40A0D0C6" w:rsidR="007D32E0" w:rsidRDefault="007D32E0" w:rsidP="007D32E0">
      <w:pPr>
        <w:tabs>
          <w:tab w:val="left" w:pos="284"/>
        </w:tabs>
        <w:spacing w:line="276" w:lineRule="auto"/>
        <w:ind w:left="142"/>
        <w:jc w:val="both"/>
        <w:rPr>
          <w:rFonts w:ascii="Verdana" w:hAnsi="Verdana"/>
          <w:sz w:val="22"/>
          <w:szCs w:val="22"/>
        </w:rPr>
      </w:pPr>
    </w:p>
    <w:p w14:paraId="319AD0EF" w14:textId="77777777" w:rsidR="00514F54" w:rsidRDefault="00514F54" w:rsidP="005C6F11">
      <w:pPr>
        <w:spacing w:line="276" w:lineRule="auto"/>
        <w:jc w:val="center"/>
        <w:rPr>
          <w:rFonts w:ascii="Verdana" w:hAnsi="Verdana"/>
          <w:b/>
          <w:sz w:val="22"/>
          <w:szCs w:val="22"/>
        </w:rPr>
      </w:pPr>
    </w:p>
    <w:p w14:paraId="1E7D7777" w14:textId="4121327E" w:rsidR="00A12B17" w:rsidRPr="00AA5630" w:rsidRDefault="00A05B35" w:rsidP="005C6F11">
      <w:pPr>
        <w:spacing w:line="276" w:lineRule="auto"/>
        <w:jc w:val="center"/>
        <w:rPr>
          <w:rFonts w:ascii="Verdana" w:hAnsi="Verdana"/>
          <w:b/>
          <w:sz w:val="22"/>
          <w:szCs w:val="22"/>
        </w:rPr>
      </w:pPr>
      <w:r w:rsidRPr="00AA5630">
        <w:rPr>
          <w:rFonts w:ascii="Verdana" w:hAnsi="Verdana"/>
          <w:b/>
          <w:sz w:val="22"/>
          <w:szCs w:val="22"/>
        </w:rPr>
        <w:t xml:space="preserve">§ </w:t>
      </w:r>
      <w:r w:rsidR="00E33B13" w:rsidRPr="00AA5630">
        <w:rPr>
          <w:rFonts w:ascii="Verdana" w:hAnsi="Verdana"/>
          <w:b/>
          <w:sz w:val="22"/>
          <w:szCs w:val="22"/>
        </w:rPr>
        <w:t>2</w:t>
      </w:r>
      <w:r w:rsidR="005C6F11" w:rsidRPr="00AA5630">
        <w:rPr>
          <w:rFonts w:ascii="Verdana" w:hAnsi="Verdana"/>
          <w:b/>
          <w:sz w:val="22"/>
          <w:szCs w:val="22"/>
        </w:rPr>
        <w:t xml:space="preserve"> </w:t>
      </w:r>
    </w:p>
    <w:p w14:paraId="4DF30CD1" w14:textId="1F190910" w:rsidR="00A05B35" w:rsidRPr="00201C51" w:rsidRDefault="00A05B35" w:rsidP="005C6F11">
      <w:pPr>
        <w:spacing w:line="276" w:lineRule="auto"/>
        <w:jc w:val="center"/>
        <w:rPr>
          <w:rFonts w:ascii="Verdana" w:hAnsi="Verdana"/>
          <w:b/>
          <w:sz w:val="22"/>
          <w:szCs w:val="22"/>
        </w:rPr>
      </w:pPr>
      <w:r w:rsidRPr="00AA5630">
        <w:rPr>
          <w:rFonts w:ascii="Verdana" w:hAnsi="Verdana"/>
          <w:b/>
          <w:sz w:val="22"/>
          <w:szCs w:val="22"/>
        </w:rPr>
        <w:t>Prawo opcji</w:t>
      </w:r>
    </w:p>
    <w:p w14:paraId="2F768FF5" w14:textId="54A57409" w:rsidR="00AA5630" w:rsidRDefault="00AA5630"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 xml:space="preserve">Zamawiający przewiduje skorzystanie z prawa opcji do </w:t>
      </w:r>
      <w:r w:rsidR="00514F54">
        <w:rPr>
          <w:rFonts w:ascii="Verdana" w:hAnsi="Verdana"/>
          <w:sz w:val="22"/>
          <w:szCs w:val="22"/>
        </w:rPr>
        <w:t>2</w:t>
      </w:r>
      <w:r>
        <w:rPr>
          <w:rFonts w:ascii="Verdana" w:hAnsi="Verdana"/>
          <w:sz w:val="22"/>
          <w:szCs w:val="22"/>
        </w:rPr>
        <w:t>0% wartości zamówienia podstawowego, polegającego na zwiększeniu liczby zamawianych Artykułów.</w:t>
      </w:r>
    </w:p>
    <w:p w14:paraId="24242A0A" w14:textId="0590606B" w:rsidR="00684DB1" w:rsidRPr="00F82A95" w:rsidRDefault="00A05B35" w:rsidP="00CA68F5">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Zamawiający poinformuje Wykonawcę mailowo o zamiarze skorzystania z</w:t>
      </w:r>
      <w:r w:rsidR="000745B9">
        <w:rPr>
          <w:rFonts w:ascii="Verdana" w:hAnsi="Verdana"/>
          <w:sz w:val="22"/>
          <w:szCs w:val="22"/>
        </w:rPr>
        <w:t> </w:t>
      </w:r>
      <w:r w:rsidRPr="00201C51">
        <w:rPr>
          <w:rFonts w:ascii="Verdana" w:hAnsi="Verdana"/>
          <w:sz w:val="22"/>
          <w:szCs w:val="22"/>
        </w:rPr>
        <w:t>prawa opcji</w:t>
      </w:r>
      <w:r w:rsidR="000745B9">
        <w:rPr>
          <w:rFonts w:ascii="Verdana" w:hAnsi="Verdana"/>
          <w:sz w:val="22"/>
          <w:szCs w:val="22"/>
        </w:rPr>
        <w:t xml:space="preserve"> najpóźniej na 14 dni kalendarzowych przed końcem obowiązywania </w:t>
      </w:r>
      <w:r w:rsidR="007907BA">
        <w:rPr>
          <w:rFonts w:ascii="Verdana" w:hAnsi="Verdana"/>
          <w:sz w:val="22"/>
          <w:szCs w:val="22"/>
        </w:rPr>
        <w:t>U</w:t>
      </w:r>
      <w:r w:rsidR="000745B9">
        <w:rPr>
          <w:rFonts w:ascii="Verdana" w:hAnsi="Verdana"/>
          <w:sz w:val="22"/>
          <w:szCs w:val="22"/>
        </w:rPr>
        <w:t>mowy</w:t>
      </w:r>
      <w:r w:rsidRPr="00201C51">
        <w:rPr>
          <w:rFonts w:ascii="Verdana" w:hAnsi="Verdana"/>
          <w:sz w:val="22"/>
          <w:szCs w:val="22"/>
        </w:rPr>
        <w:t>.</w:t>
      </w:r>
    </w:p>
    <w:p w14:paraId="619DEAC9" w14:textId="3DBD2CC7" w:rsidR="000745B9" w:rsidRPr="000745B9" w:rsidRDefault="000745B9" w:rsidP="00CA68F5">
      <w:pPr>
        <w:numPr>
          <w:ilvl w:val="0"/>
          <w:numId w:val="9"/>
        </w:numPr>
        <w:spacing w:line="276" w:lineRule="auto"/>
        <w:ind w:left="284" w:hanging="284"/>
        <w:contextualSpacing/>
        <w:jc w:val="both"/>
        <w:rPr>
          <w:rFonts w:ascii="Verdana" w:hAnsi="Verdana" w:cstheme="minorHAnsi"/>
          <w:sz w:val="22"/>
          <w:szCs w:val="22"/>
        </w:rPr>
      </w:pPr>
      <w:r w:rsidRPr="000745B9">
        <w:rPr>
          <w:rFonts w:ascii="Verdana" w:hAnsi="Verdana" w:cstheme="minorHAnsi"/>
          <w:kern w:val="2"/>
          <w:sz w:val="22"/>
          <w:szCs w:val="22"/>
          <w:lang w:eastAsia="zh-CN"/>
        </w:rPr>
        <w:t xml:space="preserve">Wykorzystanie prawa </w:t>
      </w:r>
      <w:r w:rsidR="007907BA">
        <w:rPr>
          <w:rFonts w:ascii="Verdana" w:hAnsi="Verdana" w:cstheme="minorHAnsi"/>
          <w:kern w:val="2"/>
          <w:sz w:val="22"/>
          <w:szCs w:val="22"/>
          <w:lang w:eastAsia="zh-CN"/>
        </w:rPr>
        <w:t>o</w:t>
      </w:r>
      <w:r w:rsidRPr="000745B9">
        <w:rPr>
          <w:rFonts w:ascii="Verdana" w:hAnsi="Verdana" w:cstheme="minorHAnsi"/>
          <w:kern w:val="2"/>
          <w:sz w:val="22"/>
          <w:szCs w:val="22"/>
          <w:lang w:eastAsia="zh-CN"/>
        </w:rPr>
        <w:t xml:space="preserve">pcji uzależnione jest od rzeczywistych potrzeb Zamawiającego. Realizowanie opcjonalnego zakresu zamówienia będzie wykonywane na podstawie oświadczenia woli Zamawiającego, a Wykonawca będzie zobligowany podjąć się jej realizacji w ramach Umowy. Realizowanie prawa </w:t>
      </w:r>
      <w:r w:rsidR="00DD1331">
        <w:rPr>
          <w:rFonts w:ascii="Verdana" w:hAnsi="Verdana" w:cstheme="minorHAnsi"/>
          <w:kern w:val="2"/>
          <w:sz w:val="22"/>
          <w:szCs w:val="22"/>
          <w:lang w:eastAsia="zh-CN"/>
        </w:rPr>
        <w:t>o</w:t>
      </w:r>
      <w:r w:rsidRPr="000745B9">
        <w:rPr>
          <w:rFonts w:ascii="Verdana" w:hAnsi="Verdana" w:cstheme="minorHAnsi"/>
          <w:kern w:val="2"/>
          <w:sz w:val="22"/>
          <w:szCs w:val="22"/>
          <w:lang w:eastAsia="zh-CN"/>
        </w:rPr>
        <w:t xml:space="preserve">pcji będzie odbywało się w oparciu o ceny jednostkowe zaproponowane przez Wykonawcę w </w:t>
      </w:r>
      <w:r w:rsidR="00DD1331">
        <w:rPr>
          <w:rFonts w:ascii="Verdana" w:hAnsi="Verdana" w:cstheme="minorHAnsi"/>
          <w:kern w:val="2"/>
          <w:sz w:val="22"/>
          <w:szCs w:val="22"/>
          <w:lang w:eastAsia="zh-CN"/>
        </w:rPr>
        <w:t>F</w:t>
      </w:r>
      <w:r w:rsidRPr="000745B9">
        <w:rPr>
          <w:rFonts w:ascii="Verdana" w:hAnsi="Verdana" w:cstheme="minorHAnsi"/>
          <w:kern w:val="2"/>
          <w:sz w:val="22"/>
          <w:szCs w:val="22"/>
          <w:lang w:eastAsia="zh-CN"/>
        </w:rPr>
        <w:t xml:space="preserve">ormularzu </w:t>
      </w:r>
      <w:r w:rsidR="00DD1331">
        <w:rPr>
          <w:rFonts w:ascii="Verdana" w:hAnsi="Verdana" w:cstheme="minorHAnsi"/>
          <w:kern w:val="2"/>
          <w:sz w:val="22"/>
          <w:szCs w:val="22"/>
          <w:lang w:eastAsia="zh-CN"/>
        </w:rPr>
        <w:t xml:space="preserve">cenowym </w:t>
      </w:r>
      <w:r w:rsidR="00DD1331" w:rsidRPr="00DD1331">
        <w:rPr>
          <w:rFonts w:ascii="Verdana" w:hAnsi="Verdana" w:cstheme="minorHAnsi"/>
          <w:kern w:val="2"/>
          <w:sz w:val="22"/>
          <w:szCs w:val="22"/>
          <w:lang w:eastAsia="zh-CN"/>
        </w:rPr>
        <w:t xml:space="preserve">(stanowiącym </w:t>
      </w:r>
      <w:r w:rsidR="00055A92">
        <w:rPr>
          <w:rFonts w:ascii="Verdana" w:hAnsi="Verdana" w:cstheme="minorHAnsi"/>
          <w:kern w:val="2"/>
          <w:sz w:val="22"/>
          <w:szCs w:val="22"/>
          <w:lang w:eastAsia="zh-CN"/>
        </w:rPr>
        <w:t>z</w:t>
      </w:r>
      <w:r w:rsidR="00740354">
        <w:rPr>
          <w:rFonts w:ascii="Verdana" w:hAnsi="Verdana" w:cstheme="minorHAnsi"/>
          <w:kern w:val="2"/>
          <w:sz w:val="22"/>
          <w:szCs w:val="22"/>
          <w:lang w:eastAsia="zh-CN"/>
        </w:rPr>
        <w:t>ałącznik nr 1</w:t>
      </w:r>
      <w:r w:rsidR="00055A92">
        <w:rPr>
          <w:rFonts w:ascii="Verdana" w:hAnsi="Verdana" w:cstheme="minorHAnsi"/>
          <w:kern w:val="2"/>
          <w:sz w:val="22"/>
          <w:szCs w:val="22"/>
          <w:lang w:eastAsia="zh-CN"/>
        </w:rPr>
        <w:t xml:space="preserve"> </w:t>
      </w:r>
      <w:r w:rsidR="00DD1331" w:rsidRPr="00DD1331">
        <w:rPr>
          <w:rFonts w:ascii="Verdana" w:hAnsi="Verdana" w:cstheme="minorHAnsi"/>
          <w:kern w:val="2"/>
          <w:sz w:val="22"/>
          <w:szCs w:val="22"/>
          <w:lang w:eastAsia="zh-CN"/>
        </w:rPr>
        <w:t xml:space="preserve">lub </w:t>
      </w:r>
      <w:r w:rsidR="00055A92">
        <w:rPr>
          <w:rFonts w:ascii="Verdana" w:hAnsi="Verdana" w:cstheme="minorHAnsi"/>
          <w:kern w:val="2"/>
          <w:sz w:val="22"/>
          <w:szCs w:val="22"/>
          <w:lang w:eastAsia="zh-CN"/>
        </w:rPr>
        <w:t>z</w:t>
      </w:r>
      <w:r w:rsidR="00740354">
        <w:rPr>
          <w:rFonts w:ascii="Verdana" w:hAnsi="Verdana" w:cstheme="minorHAnsi"/>
          <w:kern w:val="2"/>
          <w:sz w:val="22"/>
          <w:szCs w:val="22"/>
          <w:lang w:eastAsia="zh-CN"/>
        </w:rPr>
        <w:t>ałącznik nr 2</w:t>
      </w:r>
      <w:r w:rsidR="00055A92">
        <w:rPr>
          <w:rFonts w:ascii="Verdana" w:hAnsi="Verdana" w:cstheme="minorHAnsi"/>
          <w:kern w:val="2"/>
          <w:sz w:val="22"/>
          <w:szCs w:val="22"/>
          <w:lang w:eastAsia="zh-CN"/>
        </w:rPr>
        <w:t xml:space="preserve"> </w:t>
      </w:r>
      <w:r w:rsidR="00514F54">
        <w:rPr>
          <w:rFonts w:ascii="Verdana" w:hAnsi="Verdana" w:cstheme="minorHAnsi"/>
          <w:kern w:val="2"/>
          <w:sz w:val="22"/>
          <w:szCs w:val="22"/>
          <w:lang w:eastAsia="zh-CN"/>
        </w:rPr>
        <w:t xml:space="preserve">lub załącznik nr 3 </w:t>
      </w:r>
      <w:r w:rsidR="00DD1331" w:rsidRPr="00DD1331">
        <w:rPr>
          <w:rFonts w:ascii="Verdana" w:hAnsi="Verdana" w:cstheme="minorHAnsi"/>
          <w:kern w:val="2"/>
          <w:sz w:val="22"/>
          <w:szCs w:val="22"/>
          <w:lang w:eastAsia="zh-CN"/>
        </w:rPr>
        <w:t>do Umowy</w:t>
      </w:r>
      <w:r w:rsidR="00DD1331">
        <w:rPr>
          <w:rFonts w:ascii="Verdana" w:hAnsi="Verdana" w:cstheme="minorHAnsi"/>
          <w:kern w:val="2"/>
          <w:sz w:val="22"/>
          <w:szCs w:val="22"/>
          <w:lang w:eastAsia="zh-CN"/>
        </w:rPr>
        <w:t>)</w:t>
      </w:r>
      <w:r w:rsidR="00055A92">
        <w:rPr>
          <w:rFonts w:ascii="Verdana" w:hAnsi="Verdana" w:cstheme="minorHAnsi"/>
          <w:kern w:val="2"/>
          <w:sz w:val="22"/>
          <w:szCs w:val="22"/>
          <w:lang w:eastAsia="zh-CN"/>
        </w:rPr>
        <w:t xml:space="preserve">, </w:t>
      </w:r>
      <w:r w:rsidR="00055A92" w:rsidRPr="00055A92">
        <w:rPr>
          <w:rFonts w:ascii="Verdana" w:hAnsi="Verdana" w:cstheme="minorHAnsi"/>
          <w:kern w:val="2"/>
          <w:sz w:val="22"/>
          <w:szCs w:val="22"/>
          <w:lang w:eastAsia="zh-CN"/>
        </w:rPr>
        <w:t>z</w:t>
      </w:r>
      <w:r w:rsidR="00514F54">
        <w:rPr>
          <w:rFonts w:ascii="Verdana" w:hAnsi="Verdana" w:cstheme="minorHAnsi"/>
          <w:kern w:val="2"/>
          <w:sz w:val="22"/>
          <w:szCs w:val="22"/>
          <w:lang w:eastAsia="zh-CN"/>
        </w:rPr>
        <w:t> </w:t>
      </w:r>
      <w:r w:rsidR="00055A92" w:rsidRPr="00055A92">
        <w:rPr>
          <w:rFonts w:ascii="Verdana" w:hAnsi="Verdana" w:cstheme="minorHAnsi"/>
          <w:kern w:val="2"/>
          <w:sz w:val="22"/>
          <w:szCs w:val="22"/>
          <w:lang w:eastAsia="zh-CN"/>
        </w:rPr>
        <w:t xml:space="preserve">zastrzeżeniem </w:t>
      </w:r>
      <w:r w:rsidR="00055A92" w:rsidRPr="00055A92">
        <w:rPr>
          <w:rFonts w:ascii="Verdana" w:hAnsi="Verdana" w:cstheme="minorHAnsi"/>
          <w:bCs/>
          <w:kern w:val="2"/>
          <w:sz w:val="22"/>
          <w:szCs w:val="22"/>
          <w:lang w:eastAsia="zh-CN"/>
        </w:rPr>
        <w:t>§ 7 i § 8 Umowy</w:t>
      </w:r>
      <w:r w:rsidRPr="000745B9">
        <w:rPr>
          <w:rFonts w:ascii="Verdana" w:hAnsi="Verdana" w:cstheme="minorHAnsi"/>
          <w:kern w:val="2"/>
          <w:sz w:val="22"/>
          <w:szCs w:val="22"/>
          <w:lang w:eastAsia="zh-CN"/>
        </w:rPr>
        <w:t>.</w:t>
      </w:r>
    </w:p>
    <w:p w14:paraId="0615D516" w14:textId="66623BD3" w:rsidR="00A05B35" w:rsidRPr="00201C51" w:rsidRDefault="00A05B35" w:rsidP="00CA68F5">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Dostawa Artykułów w ramach opcji realizowana będzie na takich samych zasadach, jak dostawy zakresu podstawowego.</w:t>
      </w:r>
    </w:p>
    <w:p w14:paraId="1E3A2B27" w14:textId="5BDD1D87" w:rsidR="000745B9" w:rsidRPr="00805F9E" w:rsidRDefault="000745B9"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Wykonawca zobowiązany jest dostarczyć przedmiot zamówienia w zakresie prawa opcji w terminie 2 dni roboczych od dnia złożenia zamówienia opcjonalnego przez Zamawiającego.</w:t>
      </w:r>
    </w:p>
    <w:p w14:paraId="749865FB" w14:textId="03EFCBAF" w:rsidR="000745B9" w:rsidRDefault="000745B9"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Wykonawcy będzie przysługiwało odrębne wynagrodzenie za dostawy w</w:t>
      </w:r>
      <w:r w:rsidR="007907BA">
        <w:rPr>
          <w:rFonts w:ascii="Verdana" w:hAnsi="Verdana"/>
          <w:sz w:val="22"/>
          <w:szCs w:val="22"/>
        </w:rPr>
        <w:t> </w:t>
      </w:r>
      <w:r>
        <w:rPr>
          <w:rFonts w:ascii="Verdana" w:hAnsi="Verdana"/>
          <w:sz w:val="22"/>
          <w:szCs w:val="22"/>
        </w:rPr>
        <w:t>ramach prawa opcji.</w:t>
      </w:r>
    </w:p>
    <w:p w14:paraId="0E9C6857" w14:textId="20E2D6D8" w:rsidR="00A05B35" w:rsidRPr="00084BD1" w:rsidRDefault="00084BD1" w:rsidP="00CA68F5">
      <w:pPr>
        <w:numPr>
          <w:ilvl w:val="0"/>
          <w:numId w:val="9"/>
        </w:numPr>
        <w:spacing w:line="276" w:lineRule="auto"/>
        <w:ind w:left="284" w:hanging="284"/>
        <w:contextualSpacing/>
        <w:jc w:val="both"/>
        <w:rPr>
          <w:rFonts w:ascii="Verdana" w:hAnsi="Verdana"/>
          <w:sz w:val="22"/>
          <w:szCs w:val="22"/>
        </w:rPr>
      </w:pPr>
      <w:r w:rsidRPr="00084BD1">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A05B35" w:rsidRPr="00084BD1">
        <w:rPr>
          <w:rFonts w:ascii="Verdana" w:hAnsi="Verdana"/>
          <w:sz w:val="22"/>
          <w:szCs w:val="22"/>
        </w:rPr>
        <w:t>.</w:t>
      </w:r>
    </w:p>
    <w:p w14:paraId="215B7FB0" w14:textId="77777777" w:rsidR="00A05B35" w:rsidRPr="00201C51" w:rsidRDefault="00A05B35" w:rsidP="00201C51">
      <w:pPr>
        <w:spacing w:line="276" w:lineRule="auto"/>
        <w:jc w:val="center"/>
        <w:rPr>
          <w:rFonts w:ascii="Verdana" w:hAnsi="Verdana"/>
          <w:b/>
          <w:sz w:val="22"/>
          <w:szCs w:val="22"/>
        </w:rPr>
      </w:pPr>
    </w:p>
    <w:p w14:paraId="4551DB35" w14:textId="77777777" w:rsidR="00514F54" w:rsidRDefault="00514F54" w:rsidP="00A12B17">
      <w:pPr>
        <w:spacing w:line="276" w:lineRule="auto"/>
        <w:jc w:val="center"/>
        <w:rPr>
          <w:rFonts w:ascii="Verdana" w:hAnsi="Verdana"/>
          <w:b/>
          <w:sz w:val="22"/>
          <w:szCs w:val="22"/>
        </w:rPr>
      </w:pPr>
    </w:p>
    <w:p w14:paraId="467DD5DE" w14:textId="77777777" w:rsidR="00514F54" w:rsidRDefault="00514F54" w:rsidP="00A12B17">
      <w:pPr>
        <w:spacing w:line="276" w:lineRule="auto"/>
        <w:jc w:val="center"/>
        <w:rPr>
          <w:rFonts w:ascii="Verdana" w:hAnsi="Verdana"/>
          <w:b/>
          <w:sz w:val="22"/>
          <w:szCs w:val="22"/>
        </w:rPr>
      </w:pPr>
    </w:p>
    <w:p w14:paraId="5C81323D" w14:textId="64828554" w:rsidR="00A12B17" w:rsidRDefault="00A05B35" w:rsidP="00A12B17">
      <w:pPr>
        <w:spacing w:line="276" w:lineRule="auto"/>
        <w:jc w:val="center"/>
        <w:rPr>
          <w:rFonts w:ascii="Verdana" w:hAnsi="Verdana"/>
          <w:b/>
          <w:sz w:val="22"/>
          <w:szCs w:val="22"/>
        </w:rPr>
      </w:pPr>
      <w:r w:rsidRPr="00201C51">
        <w:rPr>
          <w:rFonts w:ascii="Verdana" w:hAnsi="Verdana"/>
          <w:b/>
          <w:sz w:val="22"/>
          <w:szCs w:val="22"/>
        </w:rPr>
        <w:lastRenderedPageBreak/>
        <w:t xml:space="preserve">§ </w:t>
      </w:r>
      <w:r w:rsidR="00155D95">
        <w:rPr>
          <w:rFonts w:ascii="Verdana" w:hAnsi="Verdana"/>
          <w:b/>
          <w:sz w:val="22"/>
          <w:szCs w:val="22"/>
        </w:rPr>
        <w:t>3</w:t>
      </w:r>
      <w:r w:rsidR="00A12B17">
        <w:rPr>
          <w:rFonts w:ascii="Verdana" w:hAnsi="Verdana"/>
          <w:b/>
          <w:sz w:val="22"/>
          <w:szCs w:val="22"/>
        </w:rPr>
        <w:t xml:space="preserve"> </w:t>
      </w:r>
    </w:p>
    <w:p w14:paraId="47CDC33C" w14:textId="4E5CE31A" w:rsidR="00A05B35" w:rsidRPr="00201C51" w:rsidRDefault="00A05B35" w:rsidP="00A12B17">
      <w:pPr>
        <w:spacing w:line="276" w:lineRule="auto"/>
        <w:jc w:val="center"/>
        <w:rPr>
          <w:rFonts w:ascii="Verdana" w:hAnsi="Verdana"/>
          <w:b/>
          <w:sz w:val="22"/>
          <w:szCs w:val="22"/>
        </w:rPr>
      </w:pPr>
      <w:r w:rsidRPr="00201C51">
        <w:rPr>
          <w:rFonts w:ascii="Verdana" w:hAnsi="Verdana"/>
          <w:b/>
          <w:sz w:val="22"/>
          <w:szCs w:val="22"/>
        </w:rPr>
        <w:t>Termin i warunki realizacji Umowy</w:t>
      </w:r>
    </w:p>
    <w:p w14:paraId="3BC7AE69" w14:textId="08451697"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 xml:space="preserve">Umowa realizowana będzie przez 12 miesięcy od dnia jej zawarcia </w:t>
      </w:r>
      <w:r w:rsidRPr="00201C51">
        <w:rPr>
          <w:rFonts w:ascii="Verdana" w:hAnsi="Verdana"/>
          <w:sz w:val="22"/>
          <w:szCs w:val="22"/>
        </w:rPr>
        <w:br/>
        <w:t xml:space="preserve">lub do wykorzystania kwoty maksymalnego wynagrodzenia Wykonawcy, </w:t>
      </w:r>
      <w:r w:rsidRPr="00201C51">
        <w:rPr>
          <w:rFonts w:ascii="Verdana" w:hAnsi="Verdana"/>
          <w:sz w:val="22"/>
          <w:szCs w:val="22"/>
        </w:rPr>
        <w:br/>
        <w:t>o któr</w:t>
      </w:r>
      <w:r w:rsidR="00BC27E6">
        <w:rPr>
          <w:rFonts w:ascii="Verdana" w:hAnsi="Verdana"/>
          <w:sz w:val="22"/>
          <w:szCs w:val="22"/>
        </w:rPr>
        <w:t xml:space="preserve">ej </w:t>
      </w:r>
      <w:r w:rsidRPr="00201C51">
        <w:rPr>
          <w:rFonts w:ascii="Verdana" w:hAnsi="Verdana"/>
          <w:sz w:val="22"/>
          <w:szCs w:val="22"/>
        </w:rPr>
        <w:t xml:space="preserve">stanowi </w:t>
      </w:r>
      <w:bookmarkStart w:id="9" w:name="_Hlk129240025"/>
      <w:r w:rsidRPr="00201C51">
        <w:rPr>
          <w:rFonts w:ascii="Verdana" w:hAnsi="Verdana"/>
          <w:sz w:val="22"/>
          <w:szCs w:val="22"/>
        </w:rPr>
        <w:t xml:space="preserve">§ </w:t>
      </w:r>
      <w:r w:rsidR="007E2515">
        <w:rPr>
          <w:rFonts w:ascii="Verdana" w:hAnsi="Verdana"/>
          <w:sz w:val="22"/>
          <w:szCs w:val="22"/>
        </w:rPr>
        <w:t>4</w:t>
      </w:r>
      <w:r w:rsidRPr="00201C51">
        <w:rPr>
          <w:rFonts w:ascii="Verdana" w:hAnsi="Verdana"/>
          <w:sz w:val="22"/>
          <w:szCs w:val="22"/>
        </w:rPr>
        <w:t xml:space="preserve"> ust. 1</w:t>
      </w:r>
      <w:r w:rsidR="00BC27E6">
        <w:rPr>
          <w:rFonts w:ascii="Verdana" w:hAnsi="Verdana"/>
          <w:sz w:val="22"/>
          <w:szCs w:val="22"/>
        </w:rPr>
        <w:t xml:space="preserve"> </w:t>
      </w:r>
      <w:r w:rsidR="003F712A">
        <w:rPr>
          <w:rFonts w:ascii="Verdana" w:hAnsi="Verdana"/>
          <w:sz w:val="22"/>
          <w:szCs w:val="22"/>
        </w:rPr>
        <w:t>lit.</w:t>
      </w:r>
      <w:r w:rsidR="00BC27E6" w:rsidRPr="00BC27E6">
        <w:rPr>
          <w:rFonts w:ascii="Verdana" w:hAnsi="Verdana"/>
          <w:sz w:val="22"/>
          <w:szCs w:val="22"/>
        </w:rPr>
        <w:t xml:space="preserve"> a lub </w:t>
      </w:r>
      <w:r w:rsidR="003F712A">
        <w:rPr>
          <w:rFonts w:ascii="Verdana" w:hAnsi="Verdana"/>
          <w:sz w:val="22"/>
          <w:szCs w:val="22"/>
        </w:rPr>
        <w:t>lit.</w:t>
      </w:r>
      <w:r w:rsidR="00BC27E6" w:rsidRPr="00BC27E6">
        <w:rPr>
          <w:rFonts w:ascii="Verdana" w:hAnsi="Verdana"/>
          <w:sz w:val="22"/>
          <w:szCs w:val="22"/>
        </w:rPr>
        <w:t xml:space="preserve"> b </w:t>
      </w:r>
      <w:r w:rsidR="00194789">
        <w:rPr>
          <w:rFonts w:ascii="Verdana" w:hAnsi="Verdana"/>
          <w:sz w:val="22"/>
          <w:szCs w:val="22"/>
        </w:rPr>
        <w:t xml:space="preserve">lub lit. c </w:t>
      </w:r>
      <w:r w:rsidR="00BC27E6" w:rsidRPr="00BC27E6">
        <w:rPr>
          <w:rFonts w:ascii="Verdana" w:hAnsi="Verdana"/>
          <w:sz w:val="22"/>
          <w:szCs w:val="22"/>
        </w:rPr>
        <w:t>Umowy</w:t>
      </w:r>
      <w:r w:rsidR="00BC27E6" w:rsidRPr="00BC27E6">
        <w:rPr>
          <w:rFonts w:ascii="Verdana" w:hAnsi="Verdana"/>
          <w:sz w:val="22"/>
          <w:szCs w:val="22"/>
          <w:vertAlign w:val="superscript"/>
        </w:rPr>
        <w:footnoteReference w:id="10"/>
      </w:r>
      <w:bookmarkEnd w:id="9"/>
      <w:r w:rsidRPr="00201C51">
        <w:rPr>
          <w:rFonts w:ascii="Verdana" w:hAnsi="Verdana"/>
          <w:sz w:val="22"/>
          <w:szCs w:val="22"/>
        </w:rPr>
        <w:t>.</w:t>
      </w:r>
    </w:p>
    <w:p w14:paraId="767AD546" w14:textId="0A74A5C4"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 xml:space="preserve">Termin realizacji dostawy </w:t>
      </w:r>
      <w:r w:rsidR="00D3564B">
        <w:rPr>
          <w:rFonts w:ascii="Verdana" w:hAnsi="Verdana"/>
          <w:sz w:val="22"/>
          <w:szCs w:val="22"/>
        </w:rPr>
        <w:t xml:space="preserve">Artykułów </w:t>
      </w:r>
      <w:r w:rsidRPr="00201C51">
        <w:rPr>
          <w:rFonts w:ascii="Verdana" w:hAnsi="Verdana"/>
          <w:sz w:val="22"/>
          <w:szCs w:val="22"/>
        </w:rPr>
        <w:t xml:space="preserve">przez Wykonawcę wynosi </w:t>
      </w:r>
      <w:r w:rsidR="007E2515">
        <w:rPr>
          <w:rFonts w:ascii="Verdana" w:hAnsi="Verdana"/>
          <w:sz w:val="22"/>
          <w:szCs w:val="22"/>
        </w:rPr>
        <w:t>2</w:t>
      </w:r>
      <w:r w:rsidRPr="00201C51">
        <w:rPr>
          <w:rFonts w:ascii="Verdana" w:hAnsi="Verdana" w:cs="Arial"/>
          <w:color w:val="000000"/>
          <w:sz w:val="22"/>
          <w:szCs w:val="22"/>
        </w:rPr>
        <w:t xml:space="preserve"> </w:t>
      </w:r>
      <w:r w:rsidRPr="00201C51">
        <w:rPr>
          <w:rFonts w:ascii="Verdana" w:hAnsi="Verdana"/>
          <w:sz w:val="22"/>
          <w:szCs w:val="22"/>
        </w:rPr>
        <w:t xml:space="preserve">dni robocze od </w:t>
      </w:r>
      <w:r w:rsidR="00EC26F0">
        <w:rPr>
          <w:rFonts w:ascii="Verdana" w:hAnsi="Verdana"/>
          <w:sz w:val="22"/>
          <w:szCs w:val="22"/>
        </w:rPr>
        <w:t>momentu</w:t>
      </w:r>
      <w:r w:rsidRPr="00201C51">
        <w:rPr>
          <w:rFonts w:ascii="Verdana" w:hAnsi="Verdana"/>
          <w:sz w:val="22"/>
          <w:szCs w:val="22"/>
        </w:rPr>
        <w:t xml:space="preserve"> złożenia </w:t>
      </w:r>
      <w:r w:rsidR="00D3564B">
        <w:rPr>
          <w:rFonts w:ascii="Verdana" w:hAnsi="Verdana"/>
          <w:sz w:val="22"/>
          <w:szCs w:val="22"/>
        </w:rPr>
        <w:t>Z</w:t>
      </w:r>
      <w:r w:rsidRPr="00201C51">
        <w:rPr>
          <w:rFonts w:ascii="Verdana" w:hAnsi="Verdana"/>
          <w:sz w:val="22"/>
          <w:szCs w:val="22"/>
        </w:rPr>
        <w:t>amówienia przez Zamawiającego.</w:t>
      </w:r>
    </w:p>
    <w:p w14:paraId="6154C42E" w14:textId="77777777"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Zamawiający zgłasza reklamację jakościową i ilościową niezwłocznie po jej ujawnieniu.</w:t>
      </w:r>
    </w:p>
    <w:p w14:paraId="0BF70C54" w14:textId="0C425161" w:rsidR="00A05B35" w:rsidRPr="00DD279B"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cs="Arial"/>
          <w:sz w:val="22"/>
          <w:szCs w:val="22"/>
        </w:rPr>
        <w:t xml:space="preserve">Wykonawca zobowiązany jest niezwłocznie, jednak nie później niż w ciągu </w:t>
      </w:r>
      <w:r w:rsidR="00523562">
        <w:rPr>
          <w:rFonts w:ascii="Verdana" w:hAnsi="Verdana" w:cs="Arial"/>
          <w:sz w:val="22"/>
          <w:szCs w:val="22"/>
        </w:rPr>
        <w:t>2</w:t>
      </w:r>
      <w:r w:rsidRPr="00201C51">
        <w:rPr>
          <w:rFonts w:ascii="Verdana" w:hAnsi="Verdana" w:cs="Arial"/>
          <w:sz w:val="22"/>
          <w:szCs w:val="22"/>
        </w:rPr>
        <w:t xml:space="preserve"> dni roboczych od </w:t>
      </w:r>
      <w:r w:rsidRPr="00F82A95">
        <w:rPr>
          <w:rFonts w:ascii="Verdana" w:hAnsi="Verdana" w:cs="Arial"/>
          <w:sz w:val="22"/>
          <w:szCs w:val="22"/>
        </w:rPr>
        <w:t>daty zgłoszenia reklamacji (za pośrednictwem poczty elektronicznej) przez osobę odpowiedzialną za realizację Umowy ze strony Zamawiającego, wskazaną w</w:t>
      </w:r>
      <w:r w:rsidRPr="00F82A95">
        <w:rPr>
          <w:rFonts w:ascii="Verdana" w:hAnsi="Verdana"/>
          <w:sz w:val="22"/>
          <w:szCs w:val="22"/>
        </w:rPr>
        <w:t xml:space="preserve"> § </w:t>
      </w:r>
      <w:r w:rsidR="00741385">
        <w:rPr>
          <w:rFonts w:ascii="Verdana" w:hAnsi="Verdana"/>
          <w:sz w:val="22"/>
          <w:szCs w:val="22"/>
        </w:rPr>
        <w:t>1</w:t>
      </w:r>
      <w:r w:rsidR="00C5775A">
        <w:rPr>
          <w:rFonts w:ascii="Verdana" w:hAnsi="Verdana"/>
          <w:sz w:val="22"/>
          <w:szCs w:val="22"/>
        </w:rPr>
        <w:t>2</w:t>
      </w:r>
      <w:r w:rsidRPr="00F82A95">
        <w:rPr>
          <w:rFonts w:ascii="Verdana" w:hAnsi="Verdana"/>
          <w:sz w:val="22"/>
          <w:szCs w:val="22"/>
        </w:rPr>
        <w:t xml:space="preserve"> lit. a</w:t>
      </w:r>
      <w:r w:rsidR="007907BA">
        <w:rPr>
          <w:rFonts w:ascii="Verdana" w:hAnsi="Verdana"/>
          <w:sz w:val="22"/>
          <w:szCs w:val="22"/>
        </w:rPr>
        <w:t xml:space="preserve"> Umowy</w:t>
      </w:r>
      <w:r w:rsidRPr="00F82A95">
        <w:rPr>
          <w:rFonts w:ascii="Verdana" w:hAnsi="Verdana" w:cs="Arial"/>
          <w:sz w:val="22"/>
          <w:szCs w:val="22"/>
        </w:rPr>
        <w:t xml:space="preserve">, uzupełnić braki ilościowe </w:t>
      </w:r>
      <w:r w:rsidR="00D3564B">
        <w:rPr>
          <w:rFonts w:ascii="Verdana" w:hAnsi="Verdana" w:cs="Arial"/>
          <w:sz w:val="22"/>
          <w:szCs w:val="22"/>
        </w:rPr>
        <w:t>lub</w:t>
      </w:r>
      <w:r w:rsidRPr="00F82A95">
        <w:rPr>
          <w:rFonts w:ascii="Verdana" w:hAnsi="Verdana" w:cs="Arial"/>
          <w:sz w:val="22"/>
          <w:szCs w:val="22"/>
        </w:rPr>
        <w:t xml:space="preserve"> wymienić wadliwą partię Artykułów na wolną od wad. W obu przypadkach reklamacje odbywają się (w cenie</w:t>
      </w:r>
      <w:r w:rsidRPr="00201C51">
        <w:rPr>
          <w:rFonts w:ascii="Verdana" w:hAnsi="Verdana" w:cs="Arial"/>
          <w:sz w:val="22"/>
          <w:szCs w:val="22"/>
        </w:rPr>
        <w:t xml:space="preserve"> dostawy) </w:t>
      </w:r>
      <w:r w:rsidR="00D3564B">
        <w:rPr>
          <w:rFonts w:ascii="Verdana" w:hAnsi="Verdana" w:cs="Arial"/>
          <w:sz w:val="22"/>
          <w:szCs w:val="22"/>
        </w:rPr>
        <w:t xml:space="preserve">w </w:t>
      </w:r>
      <w:r w:rsidRPr="00201C51">
        <w:rPr>
          <w:rFonts w:ascii="Verdana" w:hAnsi="Verdana" w:cs="Arial"/>
          <w:sz w:val="22"/>
          <w:szCs w:val="22"/>
        </w:rPr>
        <w:t xml:space="preserve">ramach wynagrodzenia określonego w </w:t>
      </w:r>
      <w:r w:rsidR="003F712A" w:rsidRPr="003F712A">
        <w:rPr>
          <w:rFonts w:ascii="Verdana" w:hAnsi="Verdana" w:cs="Arial"/>
          <w:sz w:val="22"/>
          <w:szCs w:val="22"/>
        </w:rPr>
        <w:t xml:space="preserve">§ 4 ust. 1 lit. a lub lit. b </w:t>
      </w:r>
      <w:r w:rsidR="00194789">
        <w:rPr>
          <w:rFonts w:ascii="Verdana" w:hAnsi="Verdana" w:cs="Arial"/>
          <w:sz w:val="22"/>
          <w:szCs w:val="22"/>
        </w:rPr>
        <w:t xml:space="preserve">lub lit. c </w:t>
      </w:r>
      <w:r w:rsidR="003F712A" w:rsidRPr="003F712A">
        <w:rPr>
          <w:rFonts w:ascii="Verdana" w:hAnsi="Verdana" w:cs="Arial"/>
          <w:sz w:val="22"/>
          <w:szCs w:val="22"/>
        </w:rPr>
        <w:t>Umowy.</w:t>
      </w:r>
      <w:r w:rsidR="003F712A" w:rsidRPr="003F712A">
        <w:rPr>
          <w:rFonts w:ascii="Verdana" w:hAnsi="Verdana" w:cs="Arial"/>
          <w:sz w:val="22"/>
          <w:szCs w:val="22"/>
          <w:vertAlign w:val="superscript"/>
        </w:rPr>
        <w:footnoteReference w:id="11"/>
      </w:r>
    </w:p>
    <w:p w14:paraId="700C0ECF" w14:textId="6585A249" w:rsidR="00DD279B" w:rsidRPr="00DD279B" w:rsidRDefault="00DD279B" w:rsidP="00356E36">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Każdorazowo po dostarczeniu Artykułów, Strony podpiszą protokół zdawczo – odbiorczy.</w:t>
      </w:r>
    </w:p>
    <w:p w14:paraId="6861E52A" w14:textId="72E85F74" w:rsidR="00DD279B" w:rsidRPr="00DD279B" w:rsidRDefault="00DD279B" w:rsidP="00DD279B">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Protokół zdawczo – odbiorczy stanowi podstawę do wystawienia faktury.</w:t>
      </w:r>
    </w:p>
    <w:p w14:paraId="1FA0B069" w14:textId="77777777" w:rsidR="00A05B35" w:rsidRPr="000069DC" w:rsidRDefault="00A05B35" w:rsidP="000A6295">
      <w:pPr>
        <w:spacing w:line="276" w:lineRule="auto"/>
        <w:rPr>
          <w:rFonts w:ascii="Verdana" w:hAnsi="Verdana"/>
          <w:b/>
          <w:sz w:val="8"/>
          <w:szCs w:val="8"/>
        </w:rPr>
      </w:pPr>
    </w:p>
    <w:p w14:paraId="06F8BB19" w14:textId="77777777" w:rsidR="00A12B17" w:rsidRDefault="00A05B35" w:rsidP="00201C51">
      <w:pPr>
        <w:spacing w:line="276" w:lineRule="auto"/>
        <w:jc w:val="center"/>
        <w:rPr>
          <w:rFonts w:ascii="Verdana" w:hAnsi="Verdana"/>
          <w:b/>
          <w:sz w:val="22"/>
          <w:szCs w:val="22"/>
        </w:rPr>
      </w:pPr>
      <w:r>
        <w:rPr>
          <w:rFonts w:ascii="Verdana" w:hAnsi="Verdana"/>
          <w:b/>
          <w:sz w:val="22"/>
          <w:szCs w:val="22"/>
        </w:rPr>
        <w:t xml:space="preserve">§ </w:t>
      </w:r>
      <w:r w:rsidR="007E2515">
        <w:rPr>
          <w:rFonts w:ascii="Verdana" w:hAnsi="Verdana"/>
          <w:b/>
          <w:sz w:val="22"/>
          <w:szCs w:val="22"/>
        </w:rPr>
        <w:t>4</w:t>
      </w:r>
      <w:r w:rsidR="00A12B17">
        <w:rPr>
          <w:rFonts w:ascii="Verdana" w:hAnsi="Verdana"/>
          <w:b/>
          <w:sz w:val="22"/>
          <w:szCs w:val="22"/>
        </w:rPr>
        <w:t xml:space="preserve"> </w:t>
      </w:r>
    </w:p>
    <w:p w14:paraId="7440E61A" w14:textId="6371272C"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Wynagrodzenie</w:t>
      </w:r>
    </w:p>
    <w:p w14:paraId="4068461F" w14:textId="5B6AD4BF" w:rsidR="00954F24" w:rsidRDefault="005B0C86" w:rsidP="00201C51">
      <w:pPr>
        <w:pStyle w:val="Akapitzlist"/>
        <w:numPr>
          <w:ilvl w:val="0"/>
          <w:numId w:val="4"/>
        </w:numPr>
        <w:spacing w:line="276" w:lineRule="auto"/>
        <w:ind w:left="357" w:hanging="357"/>
        <w:contextualSpacing w:val="0"/>
        <w:jc w:val="both"/>
        <w:rPr>
          <w:rFonts w:ascii="Verdana" w:hAnsi="Verdana"/>
          <w:sz w:val="22"/>
          <w:szCs w:val="22"/>
        </w:rPr>
      </w:pPr>
      <w:r>
        <w:rPr>
          <w:rFonts w:ascii="Verdana" w:hAnsi="Verdana"/>
          <w:sz w:val="22"/>
          <w:szCs w:val="22"/>
        </w:rPr>
        <w:t>Zamawiający zapłaci Wykonawcy za</w:t>
      </w:r>
      <w:r w:rsidR="00A05B35" w:rsidRPr="00201C51">
        <w:rPr>
          <w:rFonts w:ascii="Verdana" w:hAnsi="Verdana"/>
          <w:sz w:val="22"/>
          <w:szCs w:val="22"/>
        </w:rPr>
        <w:t xml:space="preserve"> realizacj</w:t>
      </w:r>
      <w:r>
        <w:rPr>
          <w:rFonts w:ascii="Verdana" w:hAnsi="Verdana"/>
          <w:sz w:val="22"/>
          <w:szCs w:val="22"/>
        </w:rPr>
        <w:t>ę</w:t>
      </w:r>
      <w:r w:rsidR="00A05B35" w:rsidRPr="00201C51">
        <w:rPr>
          <w:rFonts w:ascii="Verdana" w:hAnsi="Verdana"/>
          <w:sz w:val="22"/>
          <w:szCs w:val="22"/>
        </w:rPr>
        <w:t xml:space="preserve"> Przedmiotu Umowy</w:t>
      </w:r>
      <w:r w:rsidR="00A05B35">
        <w:rPr>
          <w:rFonts w:ascii="Verdana" w:hAnsi="Verdana"/>
          <w:sz w:val="22"/>
          <w:szCs w:val="22"/>
        </w:rPr>
        <w:t xml:space="preserve"> </w:t>
      </w:r>
      <w:r w:rsidR="00A05B35" w:rsidRPr="00201C51">
        <w:rPr>
          <w:rFonts w:ascii="Verdana" w:hAnsi="Verdana"/>
          <w:sz w:val="22"/>
          <w:szCs w:val="22"/>
        </w:rPr>
        <w:t xml:space="preserve">wynagrodzenie </w:t>
      </w:r>
      <w:r w:rsidR="00A05B35">
        <w:rPr>
          <w:rFonts w:ascii="Verdana" w:hAnsi="Verdana"/>
          <w:sz w:val="22"/>
          <w:szCs w:val="22"/>
        </w:rPr>
        <w:t xml:space="preserve">zgodne ze złożoną ofertą stanowiącą Załącznik nr </w:t>
      </w:r>
      <w:r>
        <w:rPr>
          <w:rFonts w:ascii="Verdana" w:hAnsi="Verdana"/>
          <w:sz w:val="22"/>
          <w:szCs w:val="22"/>
        </w:rPr>
        <w:t>3</w:t>
      </w:r>
      <w:r w:rsidR="00A05B35">
        <w:rPr>
          <w:rFonts w:ascii="Verdana" w:hAnsi="Verdana"/>
          <w:sz w:val="22"/>
          <w:szCs w:val="22"/>
        </w:rPr>
        <w:t xml:space="preserve"> do Umowy, tj. …………………………….. zł netto (słownie:  …………………………..) </w:t>
      </w:r>
      <w:r w:rsidR="00A05B35" w:rsidRPr="00201C51">
        <w:rPr>
          <w:rFonts w:ascii="Verdana" w:hAnsi="Verdana"/>
          <w:sz w:val="22"/>
          <w:szCs w:val="22"/>
        </w:rPr>
        <w:t xml:space="preserve">+ </w:t>
      </w:r>
      <w:bookmarkStart w:id="10" w:name="_Hlk127444661"/>
      <w:r w:rsidR="00954F24">
        <w:rPr>
          <w:rFonts w:ascii="Verdana" w:hAnsi="Verdana"/>
          <w:sz w:val="22"/>
          <w:szCs w:val="22"/>
        </w:rPr>
        <w:t xml:space="preserve">należny podatek VAT, w wysokości ………………… zł brutto [zwane dalej: Wynagrodzeniem] </w:t>
      </w:r>
      <w:bookmarkEnd w:id="10"/>
      <w:r w:rsidR="00954F24">
        <w:rPr>
          <w:rFonts w:ascii="Verdana" w:hAnsi="Verdana"/>
          <w:sz w:val="22"/>
          <w:szCs w:val="22"/>
        </w:rPr>
        <w:t>odpowiednio w rozbiciu na:</w:t>
      </w:r>
    </w:p>
    <w:p w14:paraId="5AA0144A" w14:textId="77777777" w:rsidR="00954F24" w:rsidRDefault="00954F24" w:rsidP="00CA68F5">
      <w:pPr>
        <w:pStyle w:val="Akapitzlist"/>
        <w:numPr>
          <w:ilvl w:val="0"/>
          <w:numId w:val="12"/>
        </w:numPr>
        <w:spacing w:line="276" w:lineRule="auto"/>
        <w:contextualSpacing w:val="0"/>
        <w:jc w:val="both"/>
        <w:rPr>
          <w:rFonts w:ascii="Verdana" w:hAnsi="Verdana"/>
          <w:sz w:val="22"/>
          <w:szCs w:val="22"/>
        </w:rPr>
      </w:pPr>
      <w:r>
        <w:rPr>
          <w:rFonts w:ascii="Verdana" w:hAnsi="Verdana"/>
          <w:sz w:val="22"/>
          <w:szCs w:val="22"/>
        </w:rPr>
        <w:t>Część nr I ………………… zł netto (słownie: ……………………..) + należny podatek VAT, w wysokości ………………… zł brutto [zwane dalej: Wynagrodzeniem];</w:t>
      </w:r>
    </w:p>
    <w:p w14:paraId="06354156" w14:textId="77777777" w:rsidR="007C1E22" w:rsidRDefault="00954F24" w:rsidP="00CA68F5">
      <w:pPr>
        <w:pStyle w:val="Akapitzlist"/>
        <w:numPr>
          <w:ilvl w:val="0"/>
          <w:numId w:val="12"/>
        </w:numPr>
        <w:spacing w:line="276" w:lineRule="auto"/>
        <w:contextualSpacing w:val="0"/>
        <w:jc w:val="both"/>
        <w:rPr>
          <w:rFonts w:ascii="Verdana" w:hAnsi="Verdana"/>
          <w:sz w:val="22"/>
          <w:szCs w:val="22"/>
        </w:rPr>
      </w:pPr>
      <w:r w:rsidRPr="00954F24">
        <w:rPr>
          <w:rFonts w:ascii="Verdana" w:hAnsi="Verdana"/>
          <w:sz w:val="22"/>
          <w:szCs w:val="22"/>
        </w:rPr>
        <w:t>Część nr II …………………….. zł netto (słownie: ………………………..) + należny podatek VAT, w wysokości ………………….. zł brutto [zwane dalej: Wynagrodzeniem]</w:t>
      </w:r>
      <w:r w:rsidR="007C1E22">
        <w:rPr>
          <w:rFonts w:ascii="Verdana" w:hAnsi="Verdana"/>
          <w:sz w:val="22"/>
          <w:szCs w:val="22"/>
        </w:rPr>
        <w:t>;</w:t>
      </w:r>
    </w:p>
    <w:p w14:paraId="02775431" w14:textId="5AB451F3" w:rsidR="00954F24" w:rsidRPr="00954F24" w:rsidRDefault="007C1E22" w:rsidP="00CA68F5">
      <w:pPr>
        <w:pStyle w:val="Akapitzlist"/>
        <w:numPr>
          <w:ilvl w:val="0"/>
          <w:numId w:val="12"/>
        </w:numPr>
        <w:spacing w:line="276" w:lineRule="auto"/>
        <w:contextualSpacing w:val="0"/>
        <w:jc w:val="both"/>
        <w:rPr>
          <w:rFonts w:ascii="Verdana" w:hAnsi="Verdana"/>
          <w:sz w:val="22"/>
          <w:szCs w:val="22"/>
        </w:rPr>
      </w:pPr>
      <w:r>
        <w:rPr>
          <w:rFonts w:ascii="Verdana" w:hAnsi="Verdana"/>
          <w:sz w:val="22"/>
          <w:szCs w:val="22"/>
        </w:rPr>
        <w:lastRenderedPageBreak/>
        <w:t>Część nr III ……………….. zł netto (słownie: ………………..) + należny podatek VAT, w wysokości ……………………….. zł brutto [zwane dalej: Wynagrodzeniem]</w:t>
      </w:r>
      <w:r w:rsidR="00954F24" w:rsidRPr="00954F24">
        <w:rPr>
          <w:rFonts w:ascii="Verdana" w:eastAsia="Calibri" w:hAnsi="Verdana" w:cs="Calibri"/>
          <w:sz w:val="18"/>
          <w:szCs w:val="18"/>
          <w:vertAlign w:val="superscript"/>
          <w:lang w:eastAsia="en-US"/>
        </w:rPr>
        <w:t xml:space="preserve"> </w:t>
      </w:r>
      <w:r w:rsidR="00954F24" w:rsidRPr="00954F24">
        <w:rPr>
          <w:rFonts w:eastAsia="Calibri" w:cs="Calibri"/>
          <w:sz w:val="18"/>
          <w:szCs w:val="18"/>
          <w:vertAlign w:val="superscript"/>
          <w:lang w:eastAsia="en-US"/>
        </w:rPr>
        <w:footnoteReference w:id="12"/>
      </w:r>
      <w:r w:rsidR="00954F24" w:rsidRPr="00954F24">
        <w:rPr>
          <w:rFonts w:eastAsia="Calibri"/>
          <w:szCs w:val="24"/>
        </w:rPr>
        <w:t xml:space="preserve"> </w:t>
      </w:r>
    </w:p>
    <w:p w14:paraId="3D59F56E" w14:textId="37E6F09F" w:rsidR="00A05B35" w:rsidRPr="00A82201" w:rsidRDefault="00A05B35" w:rsidP="00201C51">
      <w:pPr>
        <w:numPr>
          <w:ilvl w:val="0"/>
          <w:numId w:val="4"/>
        </w:numPr>
        <w:spacing w:line="276" w:lineRule="auto"/>
        <w:ind w:left="357" w:hanging="357"/>
        <w:jc w:val="both"/>
        <w:rPr>
          <w:rFonts w:ascii="Verdana" w:hAnsi="Verdana"/>
          <w:sz w:val="22"/>
          <w:szCs w:val="22"/>
        </w:rPr>
      </w:pPr>
      <w:r w:rsidRPr="00A82201">
        <w:rPr>
          <w:rFonts w:ascii="Verdana" w:hAnsi="Verdana"/>
          <w:sz w:val="22"/>
          <w:szCs w:val="22"/>
        </w:rPr>
        <w:t xml:space="preserve">Wynagrodzenie za </w:t>
      </w:r>
      <w:r w:rsidR="00725844">
        <w:rPr>
          <w:rFonts w:ascii="Verdana" w:hAnsi="Verdana"/>
          <w:sz w:val="22"/>
          <w:szCs w:val="22"/>
        </w:rPr>
        <w:t xml:space="preserve">sukcesywne </w:t>
      </w:r>
      <w:r w:rsidRPr="00A82201">
        <w:rPr>
          <w:rFonts w:ascii="Verdana" w:hAnsi="Verdana"/>
          <w:sz w:val="22"/>
          <w:szCs w:val="22"/>
        </w:rPr>
        <w:t xml:space="preserve">dostawy </w:t>
      </w:r>
      <w:r w:rsidR="00D3564B">
        <w:rPr>
          <w:rFonts w:ascii="Verdana" w:hAnsi="Verdana"/>
          <w:sz w:val="22"/>
          <w:szCs w:val="22"/>
        </w:rPr>
        <w:t xml:space="preserve">Artykułów </w:t>
      </w:r>
      <w:r w:rsidRPr="00A82201">
        <w:rPr>
          <w:rFonts w:ascii="Verdana" w:hAnsi="Verdana"/>
          <w:sz w:val="22"/>
          <w:szCs w:val="22"/>
        </w:rPr>
        <w:t>płatne będzie na podstawie faktur wystawianych po każd</w:t>
      </w:r>
      <w:r w:rsidR="00F82A95">
        <w:rPr>
          <w:rFonts w:ascii="Verdana" w:hAnsi="Verdana"/>
          <w:sz w:val="22"/>
          <w:szCs w:val="22"/>
        </w:rPr>
        <w:t xml:space="preserve">ym miesiącu, w którym realizowane były dostawy do </w:t>
      </w:r>
      <w:r w:rsidRPr="00A82201">
        <w:rPr>
          <w:rFonts w:ascii="Verdana" w:hAnsi="Verdana"/>
          <w:sz w:val="22"/>
          <w:szCs w:val="22"/>
        </w:rPr>
        <w:t>siedziby Zamawiającego</w:t>
      </w:r>
      <w:r w:rsidRPr="00A82201">
        <w:rPr>
          <w:rFonts w:ascii="Verdana" w:hAnsi="Verdana"/>
          <w:spacing w:val="-6"/>
          <w:sz w:val="22"/>
          <w:szCs w:val="22"/>
        </w:rPr>
        <w:t>. Podstawą obliczenia wynagrodzenia</w:t>
      </w:r>
      <w:r w:rsidRPr="00A82201">
        <w:rPr>
          <w:rFonts w:ascii="Verdana" w:hAnsi="Verdana"/>
          <w:sz w:val="22"/>
          <w:szCs w:val="22"/>
        </w:rPr>
        <w:t xml:space="preserve"> Wykonawcy są ceny jednostkowe z Formularza cenowego</w:t>
      </w:r>
      <w:r>
        <w:rPr>
          <w:rFonts w:ascii="Verdana" w:hAnsi="Verdana"/>
          <w:sz w:val="22"/>
          <w:szCs w:val="22"/>
        </w:rPr>
        <w:t xml:space="preserve"> (</w:t>
      </w:r>
      <w:r w:rsidR="00725844">
        <w:rPr>
          <w:rFonts w:ascii="Verdana" w:hAnsi="Verdana"/>
          <w:sz w:val="22"/>
          <w:szCs w:val="22"/>
        </w:rPr>
        <w:t>z</w:t>
      </w:r>
      <w:r w:rsidR="00740354">
        <w:rPr>
          <w:rFonts w:ascii="Verdana" w:hAnsi="Verdana"/>
          <w:sz w:val="22"/>
          <w:szCs w:val="22"/>
        </w:rPr>
        <w:t>ałącznik nr 1</w:t>
      </w:r>
      <w:r w:rsidR="00954F24">
        <w:rPr>
          <w:rFonts w:ascii="Verdana" w:hAnsi="Verdana"/>
          <w:sz w:val="22"/>
          <w:szCs w:val="22"/>
        </w:rPr>
        <w:t xml:space="preserve"> lub </w:t>
      </w:r>
      <w:r w:rsidR="00725844">
        <w:rPr>
          <w:rFonts w:ascii="Verdana" w:hAnsi="Verdana"/>
          <w:sz w:val="22"/>
          <w:szCs w:val="22"/>
        </w:rPr>
        <w:t>z</w:t>
      </w:r>
      <w:r w:rsidR="00740354">
        <w:rPr>
          <w:rFonts w:ascii="Verdana" w:hAnsi="Verdana"/>
          <w:sz w:val="22"/>
          <w:szCs w:val="22"/>
        </w:rPr>
        <w:t>ałącznik nr 2</w:t>
      </w:r>
      <w:r w:rsidR="00725844">
        <w:rPr>
          <w:rFonts w:ascii="Verdana" w:hAnsi="Verdana"/>
          <w:sz w:val="22"/>
          <w:szCs w:val="22"/>
        </w:rPr>
        <w:t xml:space="preserve"> </w:t>
      </w:r>
      <w:r w:rsidR="00B41AE1">
        <w:rPr>
          <w:rFonts w:ascii="Verdana" w:hAnsi="Verdana"/>
          <w:sz w:val="22"/>
          <w:szCs w:val="22"/>
        </w:rPr>
        <w:t xml:space="preserve">lub załącznik nr 3 </w:t>
      </w:r>
      <w:r>
        <w:rPr>
          <w:rFonts w:ascii="Verdana" w:hAnsi="Verdana"/>
          <w:sz w:val="22"/>
          <w:szCs w:val="22"/>
        </w:rPr>
        <w:t>do Umowy)</w:t>
      </w:r>
      <w:r w:rsidR="00725844" w:rsidRPr="00725844">
        <w:rPr>
          <w:rFonts w:ascii="Verdana" w:hAnsi="Verdana" w:cs="Arial"/>
          <w:sz w:val="22"/>
          <w:szCs w:val="22"/>
          <w:vertAlign w:val="superscript"/>
        </w:rPr>
        <w:t xml:space="preserve"> </w:t>
      </w:r>
      <w:r w:rsidR="00725844" w:rsidRPr="00725844">
        <w:rPr>
          <w:rFonts w:ascii="Verdana" w:hAnsi="Verdana"/>
          <w:sz w:val="22"/>
          <w:szCs w:val="22"/>
          <w:vertAlign w:val="superscript"/>
        </w:rPr>
        <w:footnoteReference w:id="13"/>
      </w:r>
      <w:r w:rsidRPr="00A82201">
        <w:rPr>
          <w:rFonts w:ascii="Verdana" w:hAnsi="Verdana"/>
          <w:sz w:val="22"/>
          <w:szCs w:val="22"/>
        </w:rPr>
        <w:t>.</w:t>
      </w:r>
    </w:p>
    <w:p w14:paraId="3F295D18" w14:textId="0437E860" w:rsidR="00A05B35" w:rsidRPr="00725844" w:rsidRDefault="00A05B35" w:rsidP="00201C51">
      <w:pPr>
        <w:numPr>
          <w:ilvl w:val="0"/>
          <w:numId w:val="4"/>
        </w:numPr>
        <w:spacing w:line="276" w:lineRule="auto"/>
        <w:jc w:val="both"/>
        <w:rPr>
          <w:rFonts w:ascii="Verdana" w:hAnsi="Verdana"/>
          <w:spacing w:val="-6"/>
          <w:sz w:val="22"/>
          <w:szCs w:val="22"/>
        </w:rPr>
      </w:pPr>
      <w:r>
        <w:rPr>
          <w:rFonts w:ascii="Verdana" w:hAnsi="Verdana"/>
          <w:spacing w:val="-6"/>
          <w:sz w:val="22"/>
          <w:szCs w:val="22"/>
        </w:rPr>
        <w:t>Za zrealizowane na żądanie Zamawiającego dostawy</w:t>
      </w:r>
      <w:r w:rsidR="00725844">
        <w:rPr>
          <w:rFonts w:ascii="Verdana" w:hAnsi="Verdana"/>
          <w:spacing w:val="-6"/>
          <w:sz w:val="22"/>
          <w:szCs w:val="22"/>
        </w:rPr>
        <w:t xml:space="preserve"> Artykułów</w:t>
      </w:r>
      <w:r>
        <w:rPr>
          <w:rFonts w:ascii="Verdana" w:hAnsi="Verdana"/>
          <w:spacing w:val="-6"/>
          <w:sz w:val="22"/>
          <w:szCs w:val="22"/>
        </w:rPr>
        <w:t xml:space="preserve">, o których mowa w </w:t>
      </w:r>
      <w:r w:rsidRPr="00221854">
        <w:rPr>
          <w:rFonts w:ascii="Verdana" w:hAnsi="Verdana"/>
          <w:sz w:val="22"/>
          <w:szCs w:val="22"/>
        </w:rPr>
        <w:t xml:space="preserve">§ </w:t>
      </w:r>
      <w:r w:rsidR="00B61DC6">
        <w:rPr>
          <w:rFonts w:ascii="Verdana" w:hAnsi="Verdana"/>
          <w:sz w:val="22"/>
          <w:szCs w:val="22"/>
        </w:rPr>
        <w:t>2</w:t>
      </w:r>
      <w:r>
        <w:rPr>
          <w:rFonts w:ascii="Verdana" w:hAnsi="Verdana"/>
          <w:sz w:val="22"/>
          <w:szCs w:val="22"/>
        </w:rPr>
        <w:t xml:space="preserve"> ust. 1 Umowy (prawo opcji) Wykonawcy przysługuje dodatkowo wynagrodzenie w wysokości obliczonej na podstawie cen jednostkowych podanych w Formularzu cenowym</w:t>
      </w:r>
      <w:r w:rsidR="00954F24">
        <w:rPr>
          <w:rFonts w:ascii="Verdana" w:hAnsi="Verdana"/>
          <w:sz w:val="22"/>
          <w:szCs w:val="22"/>
        </w:rPr>
        <w:t xml:space="preserve"> (</w:t>
      </w:r>
      <w:r w:rsidR="00725844">
        <w:rPr>
          <w:rFonts w:ascii="Verdana" w:hAnsi="Verdana"/>
          <w:sz w:val="22"/>
          <w:szCs w:val="22"/>
        </w:rPr>
        <w:t>z</w:t>
      </w:r>
      <w:r w:rsidR="00740354">
        <w:rPr>
          <w:rFonts w:ascii="Verdana" w:hAnsi="Verdana"/>
          <w:sz w:val="22"/>
          <w:szCs w:val="22"/>
        </w:rPr>
        <w:t>ałącznik nr 1</w:t>
      </w:r>
      <w:r w:rsidR="00725844">
        <w:rPr>
          <w:rFonts w:ascii="Verdana" w:hAnsi="Verdana"/>
          <w:sz w:val="22"/>
          <w:szCs w:val="22"/>
        </w:rPr>
        <w:t xml:space="preserve"> </w:t>
      </w:r>
      <w:r w:rsidR="00954F24">
        <w:rPr>
          <w:rFonts w:ascii="Verdana" w:hAnsi="Verdana"/>
          <w:sz w:val="22"/>
          <w:szCs w:val="22"/>
        </w:rPr>
        <w:t xml:space="preserve">lub </w:t>
      </w:r>
      <w:r w:rsidR="00740354">
        <w:rPr>
          <w:rFonts w:ascii="Verdana" w:hAnsi="Verdana"/>
          <w:sz w:val="22"/>
          <w:szCs w:val="22"/>
        </w:rPr>
        <w:t>Załącznik nr 2</w:t>
      </w:r>
      <w:r w:rsidR="00725844">
        <w:rPr>
          <w:rFonts w:ascii="Verdana" w:hAnsi="Verdana"/>
          <w:sz w:val="22"/>
          <w:szCs w:val="22"/>
        </w:rPr>
        <w:t xml:space="preserve"> </w:t>
      </w:r>
      <w:r w:rsidR="00B41AE1">
        <w:rPr>
          <w:rFonts w:ascii="Verdana" w:hAnsi="Verdana"/>
          <w:sz w:val="22"/>
          <w:szCs w:val="22"/>
        </w:rPr>
        <w:t xml:space="preserve">lub załącznik nr 3 </w:t>
      </w:r>
      <w:r w:rsidR="00954F24">
        <w:rPr>
          <w:rFonts w:ascii="Verdana" w:hAnsi="Verdana"/>
          <w:sz w:val="22"/>
          <w:szCs w:val="22"/>
        </w:rPr>
        <w:t xml:space="preserve">do </w:t>
      </w:r>
      <w:r w:rsidR="00954F24" w:rsidRPr="00725844">
        <w:rPr>
          <w:rFonts w:ascii="Verdana" w:hAnsi="Verdana"/>
          <w:sz w:val="22"/>
          <w:szCs w:val="22"/>
        </w:rPr>
        <w:t>Umowy)</w:t>
      </w:r>
      <w:r w:rsidR="00725844" w:rsidRPr="00725844">
        <w:rPr>
          <w:rFonts w:ascii="Verdana" w:hAnsi="Verdana" w:cs="Arial"/>
          <w:sz w:val="22"/>
          <w:szCs w:val="22"/>
          <w:vertAlign w:val="superscript"/>
        </w:rPr>
        <w:t xml:space="preserve"> </w:t>
      </w:r>
      <w:r w:rsidR="00725844" w:rsidRPr="00725844">
        <w:rPr>
          <w:rFonts w:ascii="Verdana" w:hAnsi="Verdana"/>
          <w:sz w:val="22"/>
          <w:szCs w:val="22"/>
          <w:vertAlign w:val="superscript"/>
        </w:rPr>
        <w:footnoteReference w:id="14"/>
      </w:r>
      <w:r w:rsidRPr="00725844">
        <w:rPr>
          <w:rFonts w:ascii="Verdana" w:hAnsi="Verdana"/>
          <w:sz w:val="22"/>
          <w:szCs w:val="22"/>
        </w:rPr>
        <w:t>.</w:t>
      </w:r>
    </w:p>
    <w:p w14:paraId="30E53D48" w14:textId="76295A0B" w:rsidR="00A05B35" w:rsidRPr="00725844" w:rsidRDefault="00A05B35" w:rsidP="00F54BC1">
      <w:pPr>
        <w:numPr>
          <w:ilvl w:val="0"/>
          <w:numId w:val="4"/>
        </w:numPr>
        <w:spacing w:line="276" w:lineRule="auto"/>
        <w:jc w:val="both"/>
        <w:rPr>
          <w:rFonts w:ascii="Verdana" w:hAnsi="Verdana"/>
          <w:spacing w:val="-6"/>
          <w:sz w:val="22"/>
          <w:szCs w:val="22"/>
        </w:rPr>
      </w:pPr>
      <w:r w:rsidRPr="00725844">
        <w:rPr>
          <w:rFonts w:ascii="Verdana" w:hAnsi="Verdana"/>
          <w:spacing w:val="-6"/>
          <w:sz w:val="22"/>
          <w:szCs w:val="22"/>
        </w:rPr>
        <w:t>Wskazane powyżej wynagrodzenie obejmuje wszelkie koszty, związane z</w:t>
      </w:r>
      <w:r w:rsidR="00954F24" w:rsidRPr="00725844">
        <w:rPr>
          <w:rFonts w:ascii="Verdana" w:hAnsi="Verdana"/>
          <w:spacing w:val="-6"/>
          <w:sz w:val="22"/>
          <w:szCs w:val="22"/>
        </w:rPr>
        <w:t> </w:t>
      </w:r>
      <w:r w:rsidRPr="00725844">
        <w:rPr>
          <w:rFonts w:ascii="Verdana" w:hAnsi="Verdana"/>
          <w:spacing w:val="-6"/>
          <w:sz w:val="22"/>
          <w:szCs w:val="22"/>
        </w:rPr>
        <w:t xml:space="preserve">realizacją Przedmiotu Umowy, włącznie z własnymi kosztami Wykonawcy, jak również jego podwykonawców, wynikające w szczególności z Przedmiotu Umowy opisanego w § </w:t>
      </w:r>
      <w:r w:rsidR="00B61DC6" w:rsidRPr="00725844">
        <w:rPr>
          <w:rFonts w:ascii="Verdana" w:hAnsi="Verdana"/>
          <w:spacing w:val="-6"/>
          <w:sz w:val="22"/>
          <w:szCs w:val="22"/>
        </w:rPr>
        <w:t>1</w:t>
      </w:r>
      <w:r w:rsidRPr="00725844">
        <w:rPr>
          <w:rFonts w:ascii="Verdana" w:hAnsi="Verdana"/>
          <w:spacing w:val="-6"/>
          <w:sz w:val="22"/>
          <w:szCs w:val="22"/>
        </w:rPr>
        <w:t xml:space="preserve"> Umowy. Wykonawca niniejszym oświadcza, że zakres Przedmiotu Umowy nie budzi jego żadnych wątpliwości i w oferowanej cenie uwzględnił wszelkie koszty wymagane do realizacji Przedmiotu Umowy w zakresie opisanym w Umowie oraz w zakresie niezbędnym do prawidłowej jej realizacji, w</w:t>
      </w:r>
      <w:r w:rsidR="007907BA">
        <w:rPr>
          <w:rFonts w:ascii="Verdana" w:hAnsi="Verdana"/>
          <w:spacing w:val="-6"/>
          <w:sz w:val="22"/>
          <w:szCs w:val="22"/>
        </w:rPr>
        <w:t> </w:t>
      </w:r>
      <w:r w:rsidRPr="00725844">
        <w:rPr>
          <w:rFonts w:ascii="Verdana" w:hAnsi="Verdana"/>
          <w:spacing w:val="-6"/>
          <w:sz w:val="22"/>
          <w:szCs w:val="22"/>
        </w:rPr>
        <w:t>szczególności koszty dostaw. Wykonawca wyklucza możliwość powoływania się na niezrozumienie zakresu oraz treści Przedmiotu Umowy jako podstawy roszczeń o zmianę wynagrodzenia lub terminu realizacji i oświadcza, że w szczególności nie będzie żądał podwyższenia wynagrodzenia wskutek błędnego oszacowania rozmiaru lub kosztów prac oraz powoływania się na konieczność wykonania prac dodatkowych, jeżeli prace te przy dołożeniu należytej staranności można było przewidzieć.</w:t>
      </w:r>
    </w:p>
    <w:p w14:paraId="6392C9AF" w14:textId="20F34F5B" w:rsidR="00DD279B" w:rsidRPr="00876DCF" w:rsidRDefault="00DD279B" w:rsidP="00201C51">
      <w:pPr>
        <w:numPr>
          <w:ilvl w:val="0"/>
          <w:numId w:val="4"/>
        </w:numPr>
        <w:spacing w:line="276" w:lineRule="auto"/>
        <w:jc w:val="both"/>
        <w:rPr>
          <w:rFonts w:ascii="Verdana" w:hAnsi="Verdana"/>
          <w:sz w:val="22"/>
          <w:szCs w:val="22"/>
        </w:rPr>
      </w:pPr>
      <w:r>
        <w:rPr>
          <w:rFonts w:ascii="Verdana" w:hAnsi="Verdana"/>
          <w:sz w:val="22"/>
          <w:szCs w:val="22"/>
        </w:rPr>
        <w:t xml:space="preserve">Zapłata Wynagrodzenia nastąpi na podstawie podpisanego protokołu </w:t>
      </w:r>
      <w:r w:rsidRPr="00876DCF">
        <w:rPr>
          <w:rFonts w:ascii="Verdana" w:hAnsi="Verdana"/>
          <w:sz w:val="22"/>
          <w:szCs w:val="22"/>
        </w:rPr>
        <w:t xml:space="preserve">zdawczo-odbiorczego, o którym mowa w § 3 ust. 5 </w:t>
      </w:r>
      <w:r w:rsidR="007907BA">
        <w:rPr>
          <w:rFonts w:ascii="Verdana" w:hAnsi="Verdana"/>
          <w:sz w:val="22"/>
          <w:szCs w:val="22"/>
        </w:rPr>
        <w:t xml:space="preserve">Umowy </w:t>
      </w:r>
      <w:r w:rsidRPr="00876DCF">
        <w:rPr>
          <w:rFonts w:ascii="Verdana" w:hAnsi="Verdana"/>
          <w:sz w:val="22"/>
          <w:szCs w:val="22"/>
        </w:rPr>
        <w:t>oraz wystawionej na tej podstawie przez Wykonawcę faktury.</w:t>
      </w:r>
    </w:p>
    <w:p w14:paraId="19CD66A4" w14:textId="2DCA5416" w:rsidR="00A05B35" w:rsidRPr="00876DCF" w:rsidRDefault="00A05B35" w:rsidP="00201C51">
      <w:pPr>
        <w:numPr>
          <w:ilvl w:val="0"/>
          <w:numId w:val="4"/>
        </w:numPr>
        <w:spacing w:line="276" w:lineRule="auto"/>
        <w:jc w:val="both"/>
        <w:rPr>
          <w:rFonts w:ascii="Verdana" w:hAnsi="Verdana"/>
          <w:sz w:val="22"/>
          <w:szCs w:val="22"/>
        </w:rPr>
      </w:pPr>
      <w:r w:rsidRPr="00876DCF">
        <w:rPr>
          <w:rFonts w:ascii="Verdana" w:hAnsi="Verdana"/>
          <w:sz w:val="22"/>
          <w:szCs w:val="22"/>
        </w:rPr>
        <w:t>Faktura płatna będzie w terminie 30 dni</w:t>
      </w:r>
      <w:r w:rsidR="00876DCF" w:rsidRPr="00876DCF">
        <w:rPr>
          <w:rFonts w:ascii="Verdana" w:hAnsi="Verdana"/>
          <w:sz w:val="22"/>
          <w:szCs w:val="22"/>
        </w:rPr>
        <w:t>, licząc od dnia</w:t>
      </w:r>
      <w:r w:rsidRPr="00876DCF">
        <w:rPr>
          <w:rFonts w:ascii="Verdana" w:hAnsi="Verdana"/>
          <w:sz w:val="22"/>
          <w:szCs w:val="22"/>
        </w:rPr>
        <w:t xml:space="preserve"> </w:t>
      </w:r>
      <w:r w:rsidR="00876DCF" w:rsidRPr="00876DCF">
        <w:rPr>
          <w:rFonts w:ascii="Verdana" w:hAnsi="Verdana"/>
          <w:sz w:val="22"/>
          <w:szCs w:val="22"/>
        </w:rPr>
        <w:t xml:space="preserve">otrzymania przez Zamawiającego prawidłowo wystawionej faktury </w:t>
      </w:r>
      <w:r w:rsidR="00D3564B" w:rsidRPr="00876DCF">
        <w:rPr>
          <w:rFonts w:ascii="Verdana" w:hAnsi="Verdana"/>
          <w:sz w:val="22"/>
          <w:szCs w:val="22"/>
        </w:rPr>
        <w:t>– jeżeli spełniony będzie warunek, o którym mowa w ust. 5 powyżej</w:t>
      </w:r>
      <w:r w:rsidR="00876DCF" w:rsidRPr="00876DCF">
        <w:rPr>
          <w:rFonts w:ascii="Verdana" w:hAnsi="Verdana"/>
          <w:sz w:val="22"/>
          <w:szCs w:val="22"/>
        </w:rPr>
        <w:t>; na wskazany przez Wykonawcę w fakturze rachunek bankowy</w:t>
      </w:r>
      <w:r w:rsidR="00D3564B" w:rsidRPr="00876DCF">
        <w:rPr>
          <w:rFonts w:ascii="Verdana" w:hAnsi="Verdana"/>
          <w:sz w:val="22"/>
          <w:szCs w:val="22"/>
        </w:rPr>
        <w:t>.</w:t>
      </w:r>
    </w:p>
    <w:p w14:paraId="77E7520E" w14:textId="77777777" w:rsidR="00A05B35" w:rsidRPr="00201C51" w:rsidRDefault="00A05B35" w:rsidP="00201C51">
      <w:pPr>
        <w:numPr>
          <w:ilvl w:val="0"/>
          <w:numId w:val="4"/>
        </w:numPr>
        <w:spacing w:line="276" w:lineRule="auto"/>
        <w:jc w:val="both"/>
        <w:rPr>
          <w:rFonts w:ascii="Verdana" w:hAnsi="Verdana"/>
          <w:sz w:val="22"/>
          <w:szCs w:val="22"/>
        </w:rPr>
      </w:pPr>
      <w:r w:rsidRPr="00876DCF">
        <w:rPr>
          <w:rFonts w:ascii="Verdana" w:hAnsi="Verdana"/>
          <w:sz w:val="22"/>
          <w:szCs w:val="22"/>
        </w:rPr>
        <w:lastRenderedPageBreak/>
        <w:t>Dniem zapłaty jest dzień obciążenia</w:t>
      </w:r>
      <w:r w:rsidRPr="00201C51">
        <w:rPr>
          <w:rFonts w:ascii="Verdana" w:hAnsi="Verdana"/>
          <w:sz w:val="22"/>
          <w:szCs w:val="22"/>
        </w:rPr>
        <w:t xml:space="preserve"> rachunku Zamawiającego.</w:t>
      </w:r>
    </w:p>
    <w:p w14:paraId="0043D0EF" w14:textId="3815D820" w:rsidR="00A05B35" w:rsidRPr="00201C51" w:rsidRDefault="00A05B35" w:rsidP="00201C51">
      <w:pPr>
        <w:numPr>
          <w:ilvl w:val="0"/>
          <w:numId w:val="4"/>
        </w:numPr>
        <w:spacing w:line="276" w:lineRule="auto"/>
        <w:jc w:val="both"/>
        <w:rPr>
          <w:rFonts w:ascii="Verdana" w:hAnsi="Verdana"/>
          <w:sz w:val="22"/>
          <w:szCs w:val="22"/>
        </w:rPr>
      </w:pPr>
      <w:r w:rsidRPr="00201C51">
        <w:rPr>
          <w:rFonts w:ascii="Verdana" w:hAnsi="Verdana"/>
          <w:sz w:val="22"/>
          <w:szCs w:val="22"/>
        </w:rPr>
        <w:t>W przypadku zwłoki w zapłacie wynagrodzenia, Wykonawcy przysługują odsetki ustawowe</w:t>
      </w:r>
      <w:r w:rsidR="0047309F">
        <w:rPr>
          <w:rFonts w:ascii="Verdana" w:hAnsi="Verdana"/>
          <w:sz w:val="22"/>
          <w:szCs w:val="22"/>
        </w:rPr>
        <w:t xml:space="preserve"> za opóźnienie w spełnieniu świadczenia pieniężnego</w:t>
      </w:r>
      <w:r w:rsidRPr="00201C51">
        <w:rPr>
          <w:rFonts w:ascii="Verdana" w:hAnsi="Verdana"/>
          <w:sz w:val="22"/>
          <w:szCs w:val="22"/>
        </w:rPr>
        <w:t>.</w:t>
      </w:r>
    </w:p>
    <w:p w14:paraId="1BB1FCBA" w14:textId="070024DA"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Zamawiający wyraża zgodę na otrzymanie faktury elektronicznej w formacie PDF (</w:t>
      </w:r>
      <w:proofErr w:type="spellStart"/>
      <w:r w:rsidRPr="00725844">
        <w:rPr>
          <w:rFonts w:ascii="Verdana" w:hAnsi="Verdana"/>
          <w:sz w:val="22"/>
          <w:szCs w:val="22"/>
        </w:rPr>
        <w:t>Portable</w:t>
      </w:r>
      <w:proofErr w:type="spellEnd"/>
      <w:r w:rsidRPr="00725844">
        <w:rPr>
          <w:rFonts w:ascii="Verdana" w:hAnsi="Verdana"/>
          <w:sz w:val="22"/>
          <w:szCs w:val="22"/>
        </w:rPr>
        <w:t xml:space="preserve"> </w:t>
      </w:r>
      <w:proofErr w:type="spellStart"/>
      <w:r w:rsidRPr="00725844">
        <w:rPr>
          <w:rFonts w:ascii="Verdana" w:hAnsi="Verdana"/>
          <w:sz w:val="22"/>
          <w:szCs w:val="22"/>
        </w:rPr>
        <w:t>Document</w:t>
      </w:r>
      <w:proofErr w:type="spellEnd"/>
      <w:r w:rsidRPr="00725844">
        <w:rPr>
          <w:rFonts w:ascii="Verdana" w:hAnsi="Verdana"/>
          <w:sz w:val="22"/>
          <w:szCs w:val="22"/>
        </w:rPr>
        <w:t xml:space="preserve"> Format) oraz doręczenie jej na adres poczty elektronicznej Zamawiającego: faktury@pit.lukasiewicz.gov.pl</w:t>
      </w:r>
      <w:r>
        <w:rPr>
          <w:rFonts w:ascii="Verdana" w:hAnsi="Verdana"/>
          <w:sz w:val="22"/>
          <w:szCs w:val="22"/>
        </w:rPr>
        <w:t>.</w:t>
      </w:r>
    </w:p>
    <w:p w14:paraId="2ED564AC" w14:textId="3FF5CC45"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 xml:space="preserve">Wykonawca przesyła faktury w formie elektronicznej gwarantując autentyczność ich pochodzenia oraz integralność ich treści zgodnie </w:t>
      </w:r>
      <w:r w:rsidRPr="00725844">
        <w:rPr>
          <w:rFonts w:ascii="Verdana" w:hAnsi="Verdana"/>
          <w:sz w:val="22"/>
          <w:szCs w:val="22"/>
        </w:rPr>
        <w:br/>
        <w:t>z obowiązującymi przepisami prawa</w:t>
      </w:r>
      <w:r>
        <w:rPr>
          <w:rFonts w:ascii="Verdana" w:hAnsi="Verdana"/>
          <w:sz w:val="22"/>
          <w:szCs w:val="22"/>
        </w:rPr>
        <w:t>.</w:t>
      </w:r>
    </w:p>
    <w:p w14:paraId="63949C89" w14:textId="2B9283C2" w:rsidR="00A05B35" w:rsidRPr="00201C51" w:rsidRDefault="00A05B35" w:rsidP="009C3A7D">
      <w:pPr>
        <w:numPr>
          <w:ilvl w:val="0"/>
          <w:numId w:val="4"/>
        </w:numPr>
        <w:spacing w:line="276" w:lineRule="auto"/>
        <w:ind w:left="357" w:hanging="357"/>
        <w:jc w:val="both"/>
        <w:rPr>
          <w:rFonts w:ascii="Verdana" w:hAnsi="Verdana"/>
          <w:sz w:val="22"/>
          <w:szCs w:val="22"/>
        </w:rPr>
      </w:pPr>
      <w:r w:rsidRPr="00201C51">
        <w:rPr>
          <w:rFonts w:ascii="Verdana" w:hAnsi="Verdana"/>
          <w:sz w:val="22"/>
          <w:szCs w:val="22"/>
        </w:rPr>
        <w:t xml:space="preserve">Wykonawca może przesłać fakturę elektroniczną zgodnie z przepisami ustawy </w:t>
      </w:r>
      <w:r w:rsidRPr="00201C51">
        <w:rPr>
          <w:rFonts w:ascii="Verdana" w:hAnsi="Verdana"/>
          <w:sz w:val="22"/>
          <w:szCs w:val="22"/>
        </w:rPr>
        <w:br/>
        <w:t xml:space="preserve">z dnia 9 listopada 2018 r. o elektronicznym fakturowaniu w zamówieniach publicznych, koncesjach na roboty budowlane lub usługi oraz partnerstwie publiczno-prywatnym (Dz. U. z 2020 r., poz. 1666, z </w:t>
      </w:r>
      <w:proofErr w:type="spellStart"/>
      <w:r w:rsidRPr="00201C51">
        <w:rPr>
          <w:rFonts w:ascii="Verdana" w:hAnsi="Verdana"/>
          <w:sz w:val="22"/>
          <w:szCs w:val="22"/>
        </w:rPr>
        <w:t>późn</w:t>
      </w:r>
      <w:proofErr w:type="spellEnd"/>
      <w:r w:rsidRPr="00201C51">
        <w:rPr>
          <w:rFonts w:ascii="Verdana" w:hAnsi="Verdana"/>
          <w:sz w:val="22"/>
          <w:szCs w:val="22"/>
        </w:rPr>
        <w:t>. zm.).</w:t>
      </w:r>
    </w:p>
    <w:p w14:paraId="57460E48" w14:textId="6C6C8E12" w:rsidR="00A05B35" w:rsidRPr="00201C51" w:rsidRDefault="00A05B35" w:rsidP="009C3A7D">
      <w:pPr>
        <w:numPr>
          <w:ilvl w:val="0"/>
          <w:numId w:val="4"/>
        </w:numPr>
        <w:spacing w:line="276" w:lineRule="auto"/>
        <w:ind w:left="357" w:hanging="357"/>
        <w:jc w:val="both"/>
        <w:rPr>
          <w:rFonts w:ascii="Verdana" w:hAnsi="Verdana"/>
          <w:spacing w:val="-6"/>
          <w:sz w:val="22"/>
          <w:szCs w:val="22"/>
        </w:rPr>
      </w:pPr>
      <w:r w:rsidRPr="00201C51">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 (Dz. U. z</w:t>
      </w:r>
      <w:r w:rsidR="00725844">
        <w:rPr>
          <w:rFonts w:ascii="Verdana" w:hAnsi="Verdana"/>
          <w:spacing w:val="-6"/>
          <w:sz w:val="22"/>
          <w:szCs w:val="22"/>
        </w:rPr>
        <w:t> </w:t>
      </w:r>
      <w:r w:rsidRPr="00201C51">
        <w:rPr>
          <w:rFonts w:ascii="Verdana" w:hAnsi="Verdana"/>
          <w:spacing w:val="-6"/>
          <w:sz w:val="22"/>
          <w:szCs w:val="22"/>
        </w:rPr>
        <w:t>2022 r. poz. 931</w:t>
      </w:r>
      <w:r w:rsidR="00725844">
        <w:rPr>
          <w:rFonts w:ascii="Verdana" w:hAnsi="Verdana"/>
          <w:spacing w:val="-6"/>
          <w:sz w:val="22"/>
          <w:szCs w:val="22"/>
        </w:rPr>
        <w:t xml:space="preserve">, z </w:t>
      </w:r>
      <w:proofErr w:type="spellStart"/>
      <w:r w:rsidR="00725844">
        <w:rPr>
          <w:rFonts w:ascii="Verdana" w:hAnsi="Verdana"/>
          <w:spacing w:val="-6"/>
          <w:sz w:val="22"/>
          <w:szCs w:val="22"/>
        </w:rPr>
        <w:t>późn</w:t>
      </w:r>
      <w:proofErr w:type="spellEnd"/>
      <w:r w:rsidR="00725844">
        <w:rPr>
          <w:rFonts w:ascii="Verdana" w:hAnsi="Verdana"/>
          <w:spacing w:val="-6"/>
          <w:sz w:val="22"/>
          <w:szCs w:val="22"/>
        </w:rPr>
        <w:t>. zm.</w:t>
      </w:r>
      <w:r w:rsidRPr="00201C51">
        <w:rPr>
          <w:rFonts w:ascii="Verdana" w:hAnsi="Verdana"/>
          <w:spacing w:val="-6"/>
          <w:sz w:val="22"/>
          <w:szCs w:val="22"/>
        </w:rPr>
        <w:t>).</w:t>
      </w:r>
    </w:p>
    <w:p w14:paraId="359ECA2E" w14:textId="40AF5E90" w:rsidR="00A05B35" w:rsidRPr="00201C51" w:rsidRDefault="00A05B35" w:rsidP="009C3A7D">
      <w:pPr>
        <w:numPr>
          <w:ilvl w:val="0"/>
          <w:numId w:val="4"/>
        </w:numPr>
        <w:spacing w:line="276" w:lineRule="auto"/>
        <w:jc w:val="both"/>
        <w:rPr>
          <w:rFonts w:ascii="Verdana" w:hAnsi="Verdana"/>
          <w:spacing w:val="-4"/>
          <w:sz w:val="22"/>
          <w:szCs w:val="22"/>
        </w:rPr>
      </w:pPr>
      <w:r w:rsidRPr="00201C51">
        <w:rPr>
          <w:rFonts w:ascii="Verdana" w:hAnsi="Verdana"/>
          <w:spacing w:val="-4"/>
          <w:sz w:val="22"/>
          <w:szCs w:val="22"/>
        </w:rPr>
        <w:t xml:space="preserve">Wykonawca oświadcza, że numer rachunku rozliczeniowego wskazany </w:t>
      </w:r>
      <w:r w:rsidRPr="00201C51">
        <w:rPr>
          <w:rFonts w:ascii="Verdana" w:hAnsi="Verdana"/>
          <w:spacing w:val="-4"/>
          <w:sz w:val="22"/>
          <w:szCs w:val="22"/>
        </w:rPr>
        <w:br/>
        <w:t>we wszystkich fakturach wystawianych do Umowy należy do Wykonawcy i jest rachunkiem, dla którego zgodnie z Rozdziałem 3a ustawy z dnia 29 sierpnia 1997 r. Prawo bankowe (Dz. U. z 202</w:t>
      </w:r>
      <w:r w:rsidR="00725844">
        <w:rPr>
          <w:rFonts w:ascii="Verdana" w:hAnsi="Verdana"/>
          <w:spacing w:val="-4"/>
          <w:sz w:val="22"/>
          <w:szCs w:val="22"/>
        </w:rPr>
        <w:t>2</w:t>
      </w:r>
      <w:r w:rsidRPr="00201C51">
        <w:rPr>
          <w:rFonts w:ascii="Verdana" w:hAnsi="Verdana"/>
          <w:spacing w:val="-4"/>
          <w:sz w:val="22"/>
          <w:szCs w:val="22"/>
        </w:rPr>
        <w:t xml:space="preserve"> r. poz. </w:t>
      </w:r>
      <w:r w:rsidR="0063703F">
        <w:rPr>
          <w:rFonts w:ascii="Verdana" w:hAnsi="Verdana"/>
          <w:spacing w:val="-4"/>
          <w:sz w:val="22"/>
          <w:szCs w:val="22"/>
        </w:rPr>
        <w:t>2324,</w:t>
      </w:r>
      <w:r w:rsidRPr="00201C51">
        <w:rPr>
          <w:rFonts w:ascii="Verdana" w:hAnsi="Verdana"/>
          <w:spacing w:val="-4"/>
          <w:sz w:val="22"/>
          <w:szCs w:val="22"/>
        </w:rPr>
        <w:t xml:space="preserve"> z </w:t>
      </w:r>
      <w:proofErr w:type="spellStart"/>
      <w:r w:rsidRPr="00201C51">
        <w:rPr>
          <w:rFonts w:ascii="Verdana" w:hAnsi="Verdana"/>
          <w:spacing w:val="-4"/>
          <w:sz w:val="22"/>
          <w:szCs w:val="22"/>
        </w:rPr>
        <w:t>późn</w:t>
      </w:r>
      <w:proofErr w:type="spellEnd"/>
      <w:r w:rsidRPr="00201C51">
        <w:rPr>
          <w:rFonts w:ascii="Verdana" w:hAnsi="Verdana"/>
          <w:spacing w:val="-4"/>
          <w:sz w:val="22"/>
          <w:szCs w:val="22"/>
        </w:rPr>
        <w:t>. zm.) prowadzony jest rachunek VAT oraz numery rachunków rozliczeniowych wskazanych w</w:t>
      </w:r>
      <w:r w:rsidR="0080321A">
        <w:rPr>
          <w:rFonts w:ascii="Verdana" w:hAnsi="Verdana"/>
          <w:spacing w:val="-4"/>
          <w:sz w:val="22"/>
          <w:szCs w:val="22"/>
        </w:rPr>
        <w:t> </w:t>
      </w:r>
      <w:r w:rsidRPr="00201C51">
        <w:rPr>
          <w:rFonts w:ascii="Verdana" w:hAnsi="Verdana"/>
          <w:spacing w:val="-4"/>
          <w:sz w:val="22"/>
          <w:szCs w:val="22"/>
        </w:rPr>
        <w:t>zgłoszeniu identyfikacyjnym lub zgłoszeniu aktualizacyjnym potwierdzone są przy wykorzystaniu STIR.</w:t>
      </w:r>
    </w:p>
    <w:p w14:paraId="27BF2160" w14:textId="6008ECD6" w:rsidR="00A05B35" w:rsidRDefault="00A05B35" w:rsidP="00201C51">
      <w:pPr>
        <w:numPr>
          <w:ilvl w:val="0"/>
          <w:numId w:val="4"/>
        </w:numPr>
        <w:spacing w:line="276" w:lineRule="auto"/>
        <w:jc w:val="both"/>
        <w:rPr>
          <w:rFonts w:ascii="Verdana" w:hAnsi="Verdana"/>
          <w:spacing w:val="-6"/>
          <w:sz w:val="22"/>
          <w:szCs w:val="22"/>
        </w:rPr>
      </w:pPr>
      <w:r w:rsidRPr="00201C51">
        <w:rPr>
          <w:rFonts w:ascii="Verdana" w:hAnsi="Verdana"/>
          <w:spacing w:val="-6"/>
          <w:sz w:val="22"/>
          <w:szCs w:val="22"/>
        </w:rPr>
        <w:t xml:space="preserve">Wykonawca, który w dniu podpisania Umowy nie jest czynnym podatnikiem VAT, </w:t>
      </w:r>
      <w:r w:rsidRPr="00201C51">
        <w:rPr>
          <w:rFonts w:ascii="Verdana" w:hAnsi="Verdana"/>
          <w:spacing w:val="-6"/>
          <w:sz w:val="22"/>
          <w:szCs w:val="22"/>
        </w:rPr>
        <w:br/>
        <w:t xml:space="preserve">a podczas obowiązywania Umowy stanie się takim podatnikiem, zobowiązuje </w:t>
      </w:r>
      <w:r w:rsidRPr="00201C51">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201C51">
        <w:rPr>
          <w:rFonts w:ascii="Verdana" w:hAnsi="Verdana"/>
          <w:spacing w:val="-6"/>
          <w:sz w:val="22"/>
          <w:szCs w:val="22"/>
        </w:rPr>
        <w:br/>
        <w:t>dla którego prowadzony jest rachunek VAT.</w:t>
      </w:r>
    </w:p>
    <w:p w14:paraId="5172C840" w14:textId="77777777" w:rsidR="00A12B17" w:rsidRPr="00201C51" w:rsidRDefault="00A12B17" w:rsidP="00A12B17">
      <w:pPr>
        <w:spacing w:line="276" w:lineRule="auto"/>
        <w:ind w:left="360"/>
        <w:jc w:val="both"/>
        <w:rPr>
          <w:rFonts w:ascii="Verdana" w:hAnsi="Verdana"/>
          <w:spacing w:val="-6"/>
          <w:sz w:val="22"/>
          <w:szCs w:val="22"/>
        </w:rPr>
      </w:pPr>
    </w:p>
    <w:p w14:paraId="025B9160" w14:textId="77777777" w:rsidR="00A12B17" w:rsidRDefault="00A05B35" w:rsidP="00201C51">
      <w:pPr>
        <w:spacing w:line="276" w:lineRule="auto"/>
        <w:jc w:val="center"/>
        <w:rPr>
          <w:rFonts w:ascii="Verdana" w:hAnsi="Verdana"/>
          <w:b/>
          <w:sz w:val="22"/>
          <w:szCs w:val="22"/>
        </w:rPr>
      </w:pPr>
      <w:r w:rsidRPr="0025016D">
        <w:rPr>
          <w:rFonts w:ascii="Verdana" w:hAnsi="Verdana"/>
          <w:b/>
          <w:sz w:val="22"/>
          <w:szCs w:val="22"/>
        </w:rPr>
        <w:t xml:space="preserve">§ </w:t>
      </w:r>
      <w:r w:rsidR="008A196E">
        <w:rPr>
          <w:rFonts w:ascii="Verdana" w:hAnsi="Verdana"/>
          <w:b/>
          <w:sz w:val="22"/>
          <w:szCs w:val="22"/>
        </w:rPr>
        <w:t>5</w:t>
      </w:r>
      <w:r w:rsidR="00A12B17">
        <w:rPr>
          <w:rFonts w:ascii="Verdana" w:hAnsi="Verdana"/>
          <w:b/>
          <w:sz w:val="22"/>
          <w:szCs w:val="22"/>
        </w:rPr>
        <w:t xml:space="preserve"> </w:t>
      </w:r>
    </w:p>
    <w:p w14:paraId="02D57897" w14:textId="0F2E6814" w:rsidR="00A05B35" w:rsidRPr="0025016D" w:rsidRDefault="002060EC" w:rsidP="00201C51">
      <w:pPr>
        <w:spacing w:line="276" w:lineRule="auto"/>
        <w:jc w:val="center"/>
        <w:rPr>
          <w:rFonts w:ascii="Verdana" w:hAnsi="Verdana"/>
          <w:b/>
          <w:sz w:val="22"/>
          <w:szCs w:val="22"/>
        </w:rPr>
      </w:pPr>
      <w:r w:rsidRPr="0025016D">
        <w:rPr>
          <w:rFonts w:ascii="Verdana" w:hAnsi="Verdana"/>
          <w:b/>
          <w:sz w:val="22"/>
          <w:szCs w:val="22"/>
        </w:rPr>
        <w:t>Odpowiedzialność i k</w:t>
      </w:r>
      <w:r w:rsidR="00A05B35" w:rsidRPr="0025016D">
        <w:rPr>
          <w:rFonts w:ascii="Verdana" w:hAnsi="Verdana"/>
          <w:b/>
          <w:sz w:val="22"/>
          <w:szCs w:val="22"/>
        </w:rPr>
        <w:t>ary umowne</w:t>
      </w:r>
    </w:p>
    <w:p w14:paraId="564D9FA2" w14:textId="47DACDA3"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prawidłowe i terminowe wykonanie zobowiązań wynikających z Umowy.</w:t>
      </w:r>
    </w:p>
    <w:p w14:paraId="300FB531" w14:textId="2FA3A76B"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jakość dostarczanych Artykułów oraz zgodność dostaw z wymaganiami jakościowymi określonymi dla Przedmiotu Umowy.</w:t>
      </w:r>
    </w:p>
    <w:p w14:paraId="345A8B2A" w14:textId="296DCD5C"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lastRenderedPageBreak/>
        <w:t>Wykonawca ponosi odpowiedzialność za wszelkie szkody wyrządzone podczas wykonywania Umowy przez zatrudnione przez siebie osoby.</w:t>
      </w:r>
    </w:p>
    <w:p w14:paraId="527FDDF2" w14:textId="10130D5E"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W przypadku </w:t>
      </w:r>
      <w:r w:rsidR="002F6C6A">
        <w:rPr>
          <w:rFonts w:ascii="Verdana" w:hAnsi="Verdana"/>
          <w:sz w:val="22"/>
          <w:szCs w:val="22"/>
        </w:rPr>
        <w:t>opóźnienia</w:t>
      </w:r>
      <w:r w:rsidRPr="0025016D">
        <w:rPr>
          <w:rFonts w:ascii="Verdana" w:hAnsi="Verdana"/>
          <w:sz w:val="22"/>
          <w:szCs w:val="22"/>
        </w:rPr>
        <w:t xml:space="preserve"> w realizacji złożonych Zamówień w terminie określonym w § </w:t>
      </w:r>
      <w:r w:rsidR="009C3A7D">
        <w:rPr>
          <w:rFonts w:ascii="Verdana" w:hAnsi="Verdana"/>
          <w:sz w:val="22"/>
          <w:szCs w:val="22"/>
        </w:rPr>
        <w:t>3</w:t>
      </w:r>
      <w:r w:rsidRPr="0025016D">
        <w:rPr>
          <w:rFonts w:ascii="Verdana" w:hAnsi="Verdana"/>
          <w:sz w:val="22"/>
          <w:szCs w:val="22"/>
        </w:rPr>
        <w:t xml:space="preserve"> ust. 2 Umowy lub </w:t>
      </w:r>
      <w:r w:rsidR="006471BE">
        <w:rPr>
          <w:rFonts w:ascii="Verdana" w:hAnsi="Verdana"/>
          <w:sz w:val="22"/>
          <w:szCs w:val="22"/>
        </w:rPr>
        <w:t>opóźnienia w wymianie lub dostarczeniu</w:t>
      </w:r>
      <w:r w:rsidRPr="0025016D">
        <w:rPr>
          <w:rFonts w:ascii="Verdana" w:hAnsi="Verdana"/>
          <w:sz w:val="22"/>
          <w:szCs w:val="22"/>
        </w:rPr>
        <w:t xml:space="preserve">  Artykułu po zgłoszonej reklamacji, o której stanowi § </w:t>
      </w:r>
      <w:r w:rsidR="009C3A7D">
        <w:rPr>
          <w:rFonts w:ascii="Verdana" w:hAnsi="Verdana"/>
          <w:sz w:val="22"/>
          <w:szCs w:val="22"/>
        </w:rPr>
        <w:t>3</w:t>
      </w:r>
      <w:r w:rsidRPr="0025016D">
        <w:rPr>
          <w:rFonts w:ascii="Verdana" w:hAnsi="Verdana"/>
          <w:sz w:val="22"/>
          <w:szCs w:val="22"/>
        </w:rPr>
        <w:t xml:space="preserve"> ust. 4 Umowy, Zamawiający uprawniony jest do naliczenia kary umownej w wysokości 0</w:t>
      </w:r>
      <w:r w:rsidR="006471BE">
        <w:rPr>
          <w:rFonts w:ascii="Verdana" w:hAnsi="Verdana"/>
          <w:sz w:val="22"/>
          <w:szCs w:val="22"/>
        </w:rPr>
        <w:t>,</w:t>
      </w:r>
      <w:r w:rsidR="00774DCD">
        <w:rPr>
          <w:rFonts w:ascii="Verdana" w:hAnsi="Verdana"/>
          <w:sz w:val="22"/>
          <w:szCs w:val="22"/>
        </w:rPr>
        <w:t>2</w:t>
      </w:r>
      <w:r w:rsidRPr="0025016D">
        <w:rPr>
          <w:rFonts w:ascii="Verdana" w:hAnsi="Verdana"/>
          <w:sz w:val="22"/>
          <w:szCs w:val="22"/>
        </w:rPr>
        <w:t xml:space="preserve">% </w:t>
      </w:r>
      <w:r w:rsidR="00135118">
        <w:rPr>
          <w:rFonts w:ascii="Verdana" w:hAnsi="Verdana"/>
          <w:sz w:val="22"/>
          <w:szCs w:val="22"/>
        </w:rPr>
        <w:t xml:space="preserve">wynagrodzenia </w:t>
      </w:r>
      <w:r w:rsidR="00A31386">
        <w:rPr>
          <w:rFonts w:ascii="Verdana" w:hAnsi="Verdana"/>
          <w:sz w:val="22"/>
          <w:szCs w:val="22"/>
        </w:rPr>
        <w:t>brutto</w:t>
      </w:r>
      <w:r w:rsidR="00135118">
        <w:rPr>
          <w:rFonts w:ascii="Verdana" w:hAnsi="Verdana"/>
          <w:sz w:val="22"/>
          <w:szCs w:val="22"/>
        </w:rPr>
        <w:t xml:space="preserve"> określonego w </w:t>
      </w:r>
      <w:r w:rsidR="00135118" w:rsidRPr="00135118">
        <w:rPr>
          <w:rFonts w:ascii="Verdana" w:hAnsi="Verdana"/>
          <w:sz w:val="22"/>
          <w:szCs w:val="22"/>
        </w:rPr>
        <w:t xml:space="preserve">§ </w:t>
      </w:r>
      <w:r w:rsidR="009C3A7D">
        <w:rPr>
          <w:rFonts w:ascii="Verdana" w:hAnsi="Verdana"/>
          <w:sz w:val="22"/>
          <w:szCs w:val="22"/>
        </w:rPr>
        <w:t>4</w:t>
      </w:r>
      <w:r w:rsidR="00135118" w:rsidRPr="00135118">
        <w:rPr>
          <w:rFonts w:ascii="Verdana" w:hAnsi="Verdana"/>
          <w:sz w:val="22"/>
          <w:szCs w:val="22"/>
        </w:rPr>
        <w:t xml:space="preserve"> ust. 1 </w:t>
      </w:r>
      <w:r w:rsidR="00982110">
        <w:rPr>
          <w:rFonts w:ascii="Verdana" w:hAnsi="Verdana"/>
          <w:sz w:val="22"/>
          <w:szCs w:val="22"/>
        </w:rPr>
        <w:t xml:space="preserve">Umowy </w:t>
      </w:r>
      <w:r w:rsidRPr="0025016D">
        <w:rPr>
          <w:rFonts w:ascii="Verdana" w:hAnsi="Verdana"/>
          <w:sz w:val="22"/>
          <w:szCs w:val="22"/>
        </w:rPr>
        <w:t xml:space="preserve">za każdy dzień </w:t>
      </w:r>
      <w:r w:rsidR="002F6C6A">
        <w:rPr>
          <w:rFonts w:ascii="Verdana" w:hAnsi="Verdana"/>
          <w:sz w:val="22"/>
          <w:szCs w:val="22"/>
        </w:rPr>
        <w:t>opóźnienia</w:t>
      </w:r>
      <w:r w:rsidRPr="0025016D">
        <w:rPr>
          <w:rFonts w:ascii="Verdana" w:hAnsi="Verdana"/>
          <w:sz w:val="22"/>
          <w:szCs w:val="22"/>
        </w:rPr>
        <w:t>.</w:t>
      </w:r>
    </w:p>
    <w:p w14:paraId="0E726363" w14:textId="4BEEA0EE"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W przypadku rozwiązania Umowy przez którąkolwiek ze Stron z winy Wykonawcy, Zamawiający uprawniony jest do naliczenia kary umownej </w:t>
      </w:r>
      <w:r w:rsidRPr="0025016D">
        <w:rPr>
          <w:rFonts w:ascii="Verdana" w:hAnsi="Verdana"/>
          <w:sz w:val="22"/>
          <w:szCs w:val="22"/>
        </w:rPr>
        <w:br/>
        <w:t xml:space="preserve">w wysokości 10% wynagrodzenia </w:t>
      </w:r>
      <w:r w:rsidR="00A31386">
        <w:rPr>
          <w:rFonts w:ascii="Verdana" w:hAnsi="Verdana"/>
          <w:sz w:val="22"/>
          <w:szCs w:val="22"/>
        </w:rPr>
        <w:t>brutto</w:t>
      </w:r>
      <w:r w:rsidRPr="0025016D">
        <w:rPr>
          <w:rFonts w:ascii="Verdana" w:hAnsi="Verdana"/>
          <w:sz w:val="22"/>
          <w:szCs w:val="22"/>
        </w:rPr>
        <w:t xml:space="preserve"> określonego w </w:t>
      </w:r>
      <w:bookmarkStart w:id="11" w:name="_Hlk127426839"/>
      <w:r w:rsidRPr="0025016D">
        <w:rPr>
          <w:rFonts w:ascii="Verdana" w:hAnsi="Verdana"/>
          <w:sz w:val="22"/>
          <w:szCs w:val="22"/>
        </w:rPr>
        <w:t xml:space="preserve">§ </w:t>
      </w:r>
      <w:r w:rsidR="009C3A7D">
        <w:rPr>
          <w:rFonts w:ascii="Verdana" w:hAnsi="Verdana"/>
          <w:sz w:val="22"/>
          <w:szCs w:val="22"/>
        </w:rPr>
        <w:t>4</w:t>
      </w:r>
      <w:r w:rsidRPr="0025016D">
        <w:rPr>
          <w:rFonts w:ascii="Verdana" w:hAnsi="Verdana"/>
          <w:sz w:val="22"/>
          <w:szCs w:val="22"/>
        </w:rPr>
        <w:t xml:space="preserve"> ust. 1 </w:t>
      </w:r>
      <w:bookmarkEnd w:id="11"/>
      <w:r w:rsidRPr="0025016D">
        <w:rPr>
          <w:rFonts w:ascii="Verdana" w:hAnsi="Verdana"/>
          <w:sz w:val="22"/>
          <w:szCs w:val="22"/>
        </w:rPr>
        <w:t xml:space="preserve">Umowy. </w:t>
      </w:r>
    </w:p>
    <w:p w14:paraId="555B889B" w14:textId="6D0D1612"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Maksymalna łączna wysokość kar umownych, których może dochodzić Zamawiający wynosi 20% wynagrodzenia netto określonego w § </w:t>
      </w:r>
      <w:r w:rsidR="009C3A7D">
        <w:rPr>
          <w:rFonts w:ascii="Verdana" w:hAnsi="Verdana"/>
          <w:sz w:val="22"/>
          <w:szCs w:val="22"/>
        </w:rPr>
        <w:t>4</w:t>
      </w:r>
      <w:r w:rsidRPr="0025016D">
        <w:rPr>
          <w:rFonts w:ascii="Verdana" w:hAnsi="Verdana"/>
          <w:sz w:val="22"/>
          <w:szCs w:val="22"/>
        </w:rPr>
        <w:t xml:space="preserve"> ust. 1 Umowy.</w:t>
      </w:r>
    </w:p>
    <w:p w14:paraId="339492A1"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Zamawiający uprawniony jest do potrącania kar umownych należnych </w:t>
      </w:r>
      <w:r w:rsidRPr="0025016D">
        <w:rPr>
          <w:rFonts w:ascii="Verdana" w:hAnsi="Verdana"/>
          <w:sz w:val="22"/>
          <w:szCs w:val="22"/>
        </w:rPr>
        <w:br/>
        <w:t xml:space="preserve">mu za niewykonanie lub nienależyte wykonanie dostaw Artykułów </w:t>
      </w:r>
      <w:r w:rsidRPr="0025016D">
        <w:rPr>
          <w:rFonts w:ascii="Verdana" w:hAnsi="Verdana"/>
          <w:sz w:val="22"/>
          <w:szCs w:val="22"/>
        </w:rPr>
        <w:br/>
        <w:t xml:space="preserve">z jakiejkolwiek należności Wykonawcy przysługującej mu od Zamawiającego. </w:t>
      </w:r>
    </w:p>
    <w:p w14:paraId="65C9E8AD"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O naliczeniu kary umownej Wykonawca zostanie poinformowany pisemnie.</w:t>
      </w:r>
    </w:p>
    <w:p w14:paraId="0DF02BE9"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Niezależnie od kary umownej, Zamawiający może dochodzić naprawienia szkody z tytułu niewykonania lub nienależytego wykonania Umowy na zasadach ogólnych.</w:t>
      </w:r>
    </w:p>
    <w:p w14:paraId="1A191D0A" w14:textId="77777777" w:rsidR="00A12B17" w:rsidRDefault="00D52A3F" w:rsidP="00D52A3F">
      <w:pPr>
        <w:spacing w:line="276" w:lineRule="auto"/>
        <w:jc w:val="center"/>
        <w:rPr>
          <w:rFonts w:ascii="Verdana" w:hAnsi="Verdana"/>
          <w:b/>
          <w:sz w:val="22"/>
          <w:szCs w:val="22"/>
        </w:rPr>
      </w:pPr>
      <w:r w:rsidRPr="00201C51">
        <w:rPr>
          <w:rFonts w:ascii="Verdana" w:hAnsi="Verdana"/>
          <w:b/>
          <w:sz w:val="22"/>
          <w:szCs w:val="22"/>
        </w:rPr>
        <w:t xml:space="preserve">§ </w:t>
      </w:r>
      <w:r>
        <w:rPr>
          <w:rFonts w:ascii="Verdana" w:hAnsi="Verdana"/>
          <w:b/>
          <w:sz w:val="22"/>
          <w:szCs w:val="22"/>
        </w:rPr>
        <w:t>6</w:t>
      </w:r>
      <w:r w:rsidR="00A12B17">
        <w:rPr>
          <w:rFonts w:ascii="Verdana" w:hAnsi="Verdana"/>
          <w:b/>
          <w:sz w:val="22"/>
          <w:szCs w:val="22"/>
        </w:rPr>
        <w:t xml:space="preserve"> </w:t>
      </w:r>
    </w:p>
    <w:p w14:paraId="510A37DC" w14:textId="0DE4B5A4" w:rsidR="00D52A3F" w:rsidRPr="00201C51" w:rsidRDefault="00D52A3F" w:rsidP="00D52A3F">
      <w:pPr>
        <w:spacing w:line="276" w:lineRule="auto"/>
        <w:jc w:val="center"/>
        <w:rPr>
          <w:rFonts w:ascii="Verdana" w:hAnsi="Verdana"/>
          <w:b/>
          <w:sz w:val="22"/>
          <w:szCs w:val="22"/>
        </w:rPr>
      </w:pPr>
      <w:r>
        <w:rPr>
          <w:rFonts w:ascii="Verdana" w:hAnsi="Verdana"/>
          <w:b/>
          <w:sz w:val="22"/>
          <w:szCs w:val="22"/>
        </w:rPr>
        <w:t>Rozwiązanie Umowy</w:t>
      </w:r>
    </w:p>
    <w:p w14:paraId="07B9E33D" w14:textId="7E666B8B" w:rsidR="00D52A3F" w:rsidRPr="00D52A3F" w:rsidRDefault="00D52A3F" w:rsidP="00D52A3F">
      <w:pPr>
        <w:spacing w:line="276" w:lineRule="auto"/>
        <w:jc w:val="both"/>
        <w:rPr>
          <w:rFonts w:ascii="Verdana" w:eastAsia="Calibri" w:hAnsi="Verdana" w:cs="Calibri"/>
          <w:spacing w:val="6"/>
          <w:sz w:val="22"/>
          <w:szCs w:val="22"/>
          <w:lang w:eastAsia="en-US"/>
        </w:rPr>
      </w:pPr>
      <w:r w:rsidRPr="00D52A3F">
        <w:rPr>
          <w:rFonts w:ascii="Verdana" w:eastAsia="Calibri" w:hAnsi="Verdana" w:cs="Calibri"/>
          <w:spacing w:val="6"/>
          <w:sz w:val="22"/>
          <w:szCs w:val="22"/>
          <w:lang w:eastAsia="en-US"/>
        </w:rPr>
        <w:t>Zamawiający jest uprawniony do rozwiązania Umowy bez wypowiedzenia w</w:t>
      </w:r>
      <w:r w:rsidR="004C1793">
        <w:rPr>
          <w:rFonts w:ascii="Verdana" w:eastAsia="Calibri" w:hAnsi="Verdana" w:cs="Calibri"/>
          <w:spacing w:val="6"/>
          <w:sz w:val="22"/>
          <w:szCs w:val="22"/>
          <w:lang w:eastAsia="en-US"/>
        </w:rPr>
        <w:t> </w:t>
      </w:r>
      <w:r w:rsidRPr="00D52A3F">
        <w:rPr>
          <w:rFonts w:ascii="Verdana" w:eastAsia="Calibri" w:hAnsi="Verdana" w:cs="Calibri"/>
          <w:spacing w:val="6"/>
          <w:sz w:val="22"/>
          <w:szCs w:val="22"/>
          <w:lang w:eastAsia="en-US"/>
        </w:rPr>
        <w:t>przypadku:</w:t>
      </w:r>
    </w:p>
    <w:p w14:paraId="014F5B27" w14:textId="77777777" w:rsidR="00D52A3F" w:rsidRPr="00D52A3F" w:rsidRDefault="00D52A3F" w:rsidP="00CA68F5">
      <w:pPr>
        <w:numPr>
          <w:ilvl w:val="0"/>
          <w:numId w:val="15"/>
        </w:numPr>
        <w:spacing w:line="276" w:lineRule="auto"/>
        <w:contextualSpacing/>
        <w:jc w:val="both"/>
        <w:rPr>
          <w:rFonts w:ascii="Verdana" w:eastAsia="Calibri" w:hAnsi="Verdana" w:cs="Calibri"/>
          <w:spacing w:val="6"/>
          <w:sz w:val="22"/>
          <w:szCs w:val="22"/>
          <w:lang w:eastAsia="en-US"/>
        </w:rPr>
      </w:pPr>
      <w:r w:rsidRPr="00D52A3F">
        <w:rPr>
          <w:rFonts w:ascii="Verdana" w:eastAsia="Calibri" w:hAnsi="Verdana" w:cs="Calibri"/>
          <w:spacing w:val="6"/>
          <w:sz w:val="22"/>
          <w:szCs w:val="22"/>
          <w:lang w:eastAsia="en-US"/>
        </w:rPr>
        <w:t>zgłoszenia Wykonawcy 5 reklamacji,</w:t>
      </w:r>
    </w:p>
    <w:p w14:paraId="5C689F4A" w14:textId="72BED8B9" w:rsidR="00D52A3F" w:rsidRPr="00D52A3F" w:rsidRDefault="00D52A3F" w:rsidP="00CA68F5">
      <w:pPr>
        <w:numPr>
          <w:ilvl w:val="0"/>
          <w:numId w:val="15"/>
        </w:numPr>
        <w:spacing w:line="276" w:lineRule="auto"/>
        <w:contextualSpacing/>
        <w:jc w:val="both"/>
        <w:rPr>
          <w:rFonts w:ascii="Verdana" w:eastAsia="Calibri" w:hAnsi="Verdana" w:cs="Calibri"/>
          <w:spacing w:val="6"/>
          <w:sz w:val="22"/>
          <w:szCs w:val="22"/>
          <w:lang w:eastAsia="en-US"/>
        </w:rPr>
      </w:pPr>
      <w:r w:rsidRPr="00D52A3F">
        <w:rPr>
          <w:rFonts w:ascii="Verdana" w:eastAsia="Calibri" w:hAnsi="Verdana" w:cs="Calibri"/>
          <w:spacing w:val="6"/>
          <w:sz w:val="22"/>
          <w:szCs w:val="22"/>
          <w:lang w:eastAsia="en-US"/>
        </w:rPr>
        <w:t>rażącego naruszenia warunków dostarczania Artykułów, w</w:t>
      </w:r>
      <w:r w:rsidR="00DE3F24">
        <w:rPr>
          <w:rFonts w:ascii="Verdana" w:eastAsia="Calibri" w:hAnsi="Verdana" w:cs="Calibri"/>
          <w:spacing w:val="6"/>
          <w:sz w:val="22"/>
          <w:szCs w:val="22"/>
          <w:lang w:eastAsia="en-US"/>
        </w:rPr>
        <w:t> </w:t>
      </w:r>
      <w:r w:rsidRPr="00D52A3F">
        <w:rPr>
          <w:rFonts w:ascii="Verdana" w:eastAsia="Calibri" w:hAnsi="Verdana" w:cs="Calibri"/>
          <w:spacing w:val="6"/>
          <w:sz w:val="22"/>
          <w:szCs w:val="22"/>
          <w:lang w:eastAsia="en-US"/>
        </w:rPr>
        <w:t>szczególności: dostarczania Artykułu wybrakowanego, przeterminowanego, zanieczyszczonego, złej jakości itp.</w:t>
      </w:r>
    </w:p>
    <w:p w14:paraId="47A9B178" w14:textId="77777777" w:rsidR="00D52A3F" w:rsidRPr="004C1793" w:rsidRDefault="00D52A3F" w:rsidP="00201C51">
      <w:pPr>
        <w:spacing w:line="276" w:lineRule="auto"/>
        <w:jc w:val="center"/>
        <w:rPr>
          <w:rFonts w:ascii="Verdana" w:hAnsi="Verdana"/>
          <w:b/>
          <w:sz w:val="8"/>
          <w:szCs w:val="8"/>
        </w:rPr>
      </w:pPr>
    </w:p>
    <w:p w14:paraId="37567F8D" w14:textId="77777777" w:rsidR="00A12B17" w:rsidRDefault="00A05B35" w:rsidP="00201C51">
      <w:pPr>
        <w:spacing w:line="276" w:lineRule="auto"/>
        <w:jc w:val="center"/>
        <w:rPr>
          <w:rFonts w:ascii="Verdana" w:hAnsi="Verdana"/>
          <w:b/>
          <w:sz w:val="22"/>
          <w:szCs w:val="22"/>
        </w:rPr>
      </w:pPr>
      <w:bookmarkStart w:id="12" w:name="_Hlk129241290"/>
      <w:r w:rsidRPr="00201C51">
        <w:rPr>
          <w:rFonts w:ascii="Verdana" w:hAnsi="Verdana"/>
          <w:b/>
          <w:sz w:val="22"/>
          <w:szCs w:val="22"/>
        </w:rPr>
        <w:t xml:space="preserve">§ </w:t>
      </w:r>
      <w:r w:rsidR="00D52A3F">
        <w:rPr>
          <w:rFonts w:ascii="Verdana" w:hAnsi="Verdana"/>
          <w:b/>
          <w:sz w:val="22"/>
          <w:szCs w:val="22"/>
        </w:rPr>
        <w:t>7</w:t>
      </w:r>
      <w:r w:rsidR="00A12B17">
        <w:rPr>
          <w:rFonts w:ascii="Verdana" w:hAnsi="Verdana"/>
          <w:b/>
          <w:sz w:val="22"/>
          <w:szCs w:val="22"/>
        </w:rPr>
        <w:t xml:space="preserve"> </w:t>
      </w:r>
    </w:p>
    <w:p w14:paraId="66BD566B" w14:textId="507BC58D"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Zmian</w:t>
      </w:r>
      <w:r w:rsidR="004E05EF">
        <w:rPr>
          <w:rFonts w:ascii="Verdana" w:hAnsi="Verdana"/>
          <w:b/>
          <w:sz w:val="22"/>
          <w:szCs w:val="22"/>
        </w:rPr>
        <w:t>y postanowień</w:t>
      </w:r>
      <w:r w:rsidRPr="00201C51">
        <w:rPr>
          <w:rFonts w:ascii="Verdana" w:hAnsi="Verdana"/>
          <w:b/>
          <w:sz w:val="22"/>
          <w:szCs w:val="22"/>
        </w:rPr>
        <w:t xml:space="preserve"> </w:t>
      </w:r>
      <w:r w:rsidR="004E05EF">
        <w:rPr>
          <w:rFonts w:ascii="Verdana" w:hAnsi="Verdana"/>
          <w:b/>
          <w:sz w:val="22"/>
          <w:szCs w:val="22"/>
        </w:rPr>
        <w:t>U</w:t>
      </w:r>
      <w:r w:rsidRPr="00201C51">
        <w:rPr>
          <w:rFonts w:ascii="Verdana" w:hAnsi="Verdana"/>
          <w:b/>
          <w:sz w:val="22"/>
          <w:szCs w:val="22"/>
        </w:rPr>
        <w:t>mowy</w:t>
      </w:r>
    </w:p>
    <w:bookmarkEnd w:id="12"/>
    <w:p w14:paraId="08A9341F" w14:textId="3BF41D8E" w:rsidR="00A05B35" w:rsidRPr="002220A6" w:rsidRDefault="004E05EF" w:rsidP="00CA68F5">
      <w:pPr>
        <w:numPr>
          <w:ilvl w:val="0"/>
          <w:numId w:val="10"/>
        </w:numPr>
        <w:tabs>
          <w:tab w:val="clear" w:pos="100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Zamawiający na podstawie</w:t>
      </w:r>
      <w:r w:rsidR="00A05B35" w:rsidRPr="002220A6">
        <w:rPr>
          <w:rFonts w:ascii="Verdana" w:hAnsi="Verdana" w:cs="Verdana"/>
          <w:color w:val="000000"/>
          <w:sz w:val="22"/>
          <w:szCs w:val="22"/>
        </w:rPr>
        <w:t xml:space="preserve"> art. 455 ust. 1 pkt 1 ustawy </w:t>
      </w:r>
      <w:proofErr w:type="spellStart"/>
      <w:r w:rsidR="00A05B35" w:rsidRPr="002220A6">
        <w:rPr>
          <w:rFonts w:ascii="Verdana" w:hAnsi="Verdana" w:cs="Verdana"/>
          <w:color w:val="000000"/>
          <w:sz w:val="22"/>
          <w:szCs w:val="22"/>
        </w:rPr>
        <w:t>Pzp</w:t>
      </w:r>
      <w:proofErr w:type="spellEnd"/>
      <w:r w:rsidR="00A05B35" w:rsidRPr="002220A6">
        <w:rPr>
          <w:rFonts w:ascii="Verdana" w:hAnsi="Verdana" w:cs="Verdana"/>
          <w:color w:val="000000"/>
          <w:sz w:val="22"/>
          <w:szCs w:val="22"/>
        </w:rPr>
        <w:t xml:space="preserve"> </w:t>
      </w:r>
      <w:r>
        <w:rPr>
          <w:rFonts w:ascii="Verdana" w:hAnsi="Verdana" w:cs="Verdana"/>
          <w:color w:val="000000"/>
          <w:sz w:val="22"/>
          <w:szCs w:val="22"/>
        </w:rPr>
        <w:t>przewiduje możliwość dokonania</w:t>
      </w:r>
      <w:r w:rsidR="00A05B35" w:rsidRPr="002220A6">
        <w:rPr>
          <w:rFonts w:ascii="Verdana" w:hAnsi="Verdana" w:cs="Verdana"/>
          <w:color w:val="000000"/>
          <w:sz w:val="22"/>
          <w:szCs w:val="22"/>
        </w:rPr>
        <w:t xml:space="preserve"> zmian postanowień Umowy zawartej z wybranym Wykonawcą w następujących przypadkach: </w:t>
      </w:r>
    </w:p>
    <w:p w14:paraId="5E41364B" w14:textId="2A120C7A"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gdy niedotrzymanie pierwotnego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stanowi konsekwencję działania sił wyższych niezależnych od Wykonawcy, nie stanowiących jego i podwykonawców problemów organizacyjnych, których </w:t>
      </w:r>
      <w:r w:rsidRPr="002220A6">
        <w:rPr>
          <w:rFonts w:ascii="Verdana" w:hAnsi="Verdana" w:cs="Verdana"/>
          <w:color w:val="000000"/>
          <w:sz w:val="22"/>
          <w:szCs w:val="22"/>
        </w:rPr>
        <w:lastRenderedPageBreak/>
        <w:t xml:space="preserve">nie można było przewidzieć, poza zdarzeniami zwykłymi – Zamawiający dopuszcza możliwość przedłużenia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o czas niezbędny do usunięcia konsekwencji działania siły wyższej. Przez siłę wyższą należy rozumieć zdarzenie niezależne od Wykonawcy, nie stanowiące jego problemów organizacyjnych, którego strony </w:t>
      </w:r>
      <w:r w:rsidR="00A66679">
        <w:rPr>
          <w:rFonts w:ascii="Verdana" w:hAnsi="Verdana" w:cs="Verdana"/>
          <w:color w:val="000000"/>
          <w:sz w:val="22"/>
          <w:szCs w:val="22"/>
        </w:rPr>
        <w:t>U</w:t>
      </w:r>
      <w:r w:rsidRPr="002220A6">
        <w:rPr>
          <w:rFonts w:ascii="Verdana" w:hAnsi="Verdana" w:cs="Verdana"/>
          <w:color w:val="000000"/>
          <w:sz w:val="22"/>
          <w:szCs w:val="22"/>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p>
    <w:p w14:paraId="774033AB" w14:textId="77777777"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w razie, gdy podczas wykonania przedmiotu Umowy zaistnieje konieczność dokonania aktualizacji, uszczegółowienia, wykładni lub doprecyzowania poszczególnych zapisów Umowy, nie powodujących zmiany celu i istoty Umowy; </w:t>
      </w:r>
    </w:p>
    <w:p w14:paraId="750B21DA" w14:textId="29B9701D"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w razie wystąpienia konieczności wprowadzenia Aneksu do Umowy o charakterze informacyjnym i instrukcyjnym, niezbędnej do realizacji Umowy, nie powodujących zmiany celu i istoty Umowy</w:t>
      </w:r>
      <w:r w:rsidR="00C5775A">
        <w:rPr>
          <w:rFonts w:ascii="Verdana" w:hAnsi="Verdana" w:cs="Verdana"/>
          <w:color w:val="000000"/>
          <w:sz w:val="22"/>
          <w:szCs w:val="22"/>
        </w:rPr>
        <w:t>.</w:t>
      </w:r>
    </w:p>
    <w:p w14:paraId="18236EF9" w14:textId="456FD76A"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Umowa może ulec zmianie w przypadku zaistnienia okoliczności związanych z wystąpieniem COVID-19, które wpływają lub mogą wpłynąć na należyte wykonanie </w:t>
      </w:r>
      <w:r w:rsidR="00A66679">
        <w:rPr>
          <w:rFonts w:ascii="Verdana" w:hAnsi="Verdana" w:cs="Verdana"/>
          <w:color w:val="000000"/>
          <w:sz w:val="22"/>
          <w:szCs w:val="22"/>
        </w:rPr>
        <w:t>U</w:t>
      </w:r>
      <w:r w:rsidRPr="002220A6">
        <w:rPr>
          <w:rFonts w:ascii="Verdana" w:hAnsi="Verdana" w:cs="Verdana"/>
          <w:color w:val="000000"/>
          <w:sz w:val="22"/>
          <w:szCs w:val="22"/>
        </w:rPr>
        <w:t>mowy, na warunkach i w zakresie zgodnym z art.</w:t>
      </w:r>
      <w:r w:rsidR="004C1793">
        <w:rPr>
          <w:rFonts w:ascii="Verdana" w:hAnsi="Verdana" w:cs="Verdana"/>
          <w:color w:val="000000"/>
          <w:sz w:val="22"/>
          <w:szCs w:val="22"/>
        </w:rPr>
        <w:t xml:space="preserve"> </w:t>
      </w:r>
      <w:r w:rsidRPr="002220A6">
        <w:rPr>
          <w:rFonts w:ascii="Verdana" w:hAnsi="Verdana" w:cs="Verdana"/>
          <w:color w:val="000000"/>
          <w:sz w:val="22"/>
          <w:szCs w:val="22"/>
        </w:rPr>
        <w:t>15r ustawy z</w:t>
      </w:r>
      <w:r w:rsidR="004C1793">
        <w:rPr>
          <w:rFonts w:ascii="Verdana" w:hAnsi="Verdana" w:cs="Verdana"/>
          <w:color w:val="000000"/>
          <w:sz w:val="22"/>
          <w:szCs w:val="22"/>
        </w:rPr>
        <w:t> </w:t>
      </w:r>
      <w:r w:rsidRPr="002220A6">
        <w:rPr>
          <w:rFonts w:ascii="Verdana" w:hAnsi="Verdana" w:cs="Verdana"/>
          <w:color w:val="000000"/>
          <w:sz w:val="22"/>
          <w:szCs w:val="22"/>
        </w:rPr>
        <w:t>dnia 2 marca 2020 r. o szczególnych rozwiązaniach związanych z</w:t>
      </w:r>
      <w:r w:rsidR="004C1793">
        <w:rPr>
          <w:rFonts w:ascii="Verdana" w:hAnsi="Verdana" w:cs="Verdana"/>
          <w:color w:val="000000"/>
          <w:sz w:val="22"/>
          <w:szCs w:val="22"/>
        </w:rPr>
        <w:t> </w:t>
      </w:r>
      <w:r w:rsidRPr="002220A6">
        <w:rPr>
          <w:rFonts w:ascii="Verdana" w:hAnsi="Verdana" w:cs="Verdana"/>
          <w:color w:val="000000"/>
          <w:sz w:val="22"/>
          <w:szCs w:val="22"/>
        </w:rPr>
        <w:t xml:space="preserve">zapobieganiem, przeciwdziałaniem i zwalczaniem COVID-19, innych chorób zakaźnych oraz wywołanych nimi sytuacji kryzysowych oraz niektórych innych ustaw (Dz. U. </w:t>
      </w:r>
      <w:r w:rsidR="00383E0B">
        <w:rPr>
          <w:rFonts w:ascii="Verdana" w:hAnsi="Verdana" w:cs="Verdana"/>
          <w:color w:val="000000"/>
          <w:sz w:val="22"/>
          <w:szCs w:val="22"/>
        </w:rPr>
        <w:t>z 2021 r. poz. 2095</w:t>
      </w:r>
      <w:r w:rsidR="00A66679">
        <w:rPr>
          <w:rFonts w:ascii="Verdana" w:hAnsi="Verdana" w:cs="Verdana"/>
          <w:color w:val="000000"/>
          <w:sz w:val="22"/>
          <w:szCs w:val="22"/>
        </w:rPr>
        <w:t>,</w:t>
      </w:r>
      <w:r w:rsidR="00383E0B">
        <w:rPr>
          <w:rFonts w:ascii="Verdana" w:hAnsi="Verdana" w:cs="Verdana"/>
          <w:color w:val="000000"/>
          <w:sz w:val="22"/>
          <w:szCs w:val="22"/>
        </w:rPr>
        <w:t xml:space="preserve"> z </w:t>
      </w:r>
      <w:proofErr w:type="spellStart"/>
      <w:r w:rsidR="00383E0B">
        <w:rPr>
          <w:rFonts w:ascii="Verdana" w:hAnsi="Verdana" w:cs="Verdana"/>
          <w:color w:val="000000"/>
          <w:sz w:val="22"/>
          <w:szCs w:val="22"/>
        </w:rPr>
        <w:t>późn</w:t>
      </w:r>
      <w:proofErr w:type="spellEnd"/>
      <w:r w:rsidR="00383E0B">
        <w:rPr>
          <w:rFonts w:ascii="Verdana" w:hAnsi="Verdana" w:cs="Verdana"/>
          <w:color w:val="000000"/>
          <w:sz w:val="22"/>
          <w:szCs w:val="22"/>
        </w:rPr>
        <w:t>. zm</w:t>
      </w:r>
      <w:r w:rsidR="00A66679">
        <w:rPr>
          <w:rFonts w:ascii="Verdana" w:hAnsi="Verdana" w:cs="Verdana"/>
          <w:color w:val="000000"/>
          <w:sz w:val="22"/>
          <w:szCs w:val="22"/>
        </w:rPr>
        <w:t>.</w:t>
      </w:r>
      <w:r w:rsidR="00383E0B">
        <w:rPr>
          <w:rFonts w:ascii="Verdana" w:hAnsi="Verdana" w:cs="Verdana"/>
          <w:color w:val="000000"/>
          <w:sz w:val="22"/>
          <w:szCs w:val="22"/>
        </w:rPr>
        <w:t>)</w:t>
      </w:r>
      <w:r w:rsidRPr="002220A6">
        <w:rPr>
          <w:rFonts w:ascii="Verdana" w:hAnsi="Verdana" w:cs="Verdana"/>
          <w:color w:val="000000"/>
          <w:sz w:val="22"/>
          <w:szCs w:val="22"/>
        </w:rPr>
        <w:t xml:space="preserve">. </w:t>
      </w:r>
    </w:p>
    <w:p w14:paraId="170BB50B" w14:textId="5138B6C4"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Wszelkie zmiany </w:t>
      </w:r>
      <w:r w:rsidR="00383E0B">
        <w:rPr>
          <w:rFonts w:ascii="Verdana" w:hAnsi="Verdana" w:cs="Verdana"/>
          <w:color w:val="000000"/>
          <w:sz w:val="22"/>
          <w:szCs w:val="22"/>
        </w:rPr>
        <w:t>U</w:t>
      </w:r>
      <w:r w:rsidRPr="002220A6">
        <w:rPr>
          <w:rFonts w:ascii="Verdana" w:hAnsi="Verdana" w:cs="Verdana"/>
          <w:color w:val="000000"/>
          <w:sz w:val="22"/>
          <w:szCs w:val="22"/>
        </w:rPr>
        <w:t xml:space="preserve">mowy wymagają formy pisemnej pod rygorem nieważności. </w:t>
      </w:r>
    </w:p>
    <w:p w14:paraId="372D1873" w14:textId="77777777"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Ustala się, iż nie stanowi istotnej zmiany Umowy w szczególności: </w:t>
      </w:r>
    </w:p>
    <w:p w14:paraId="580FC91F" w14:textId="77777777" w:rsidR="00A05B35" w:rsidRPr="002220A6"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 xml:space="preserve">zmiana nr rachunku bankowego Wykonawcy, </w:t>
      </w:r>
    </w:p>
    <w:p w14:paraId="70A37FD4" w14:textId="345C307E" w:rsidR="00A05B35"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zmiana danych teleadresowych zawartych w ofercie i Umowie.</w:t>
      </w:r>
    </w:p>
    <w:p w14:paraId="2A9BDCE1" w14:textId="363157B2" w:rsidR="004E05EF" w:rsidRDefault="004E05EF" w:rsidP="00CA68F5">
      <w:pPr>
        <w:numPr>
          <w:ilvl w:val="0"/>
          <w:numId w:val="21"/>
        </w:numPr>
        <w:tabs>
          <w:tab w:val="clear" w:pos="1004"/>
          <w:tab w:val="num"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Zamawiający dopuszcza dokonywanie zmian w Umowie wynikających z art. 436 pkt 4 lit. b)</w:t>
      </w:r>
      <w:r w:rsidR="008B4425">
        <w:rPr>
          <w:rFonts w:ascii="Verdana" w:hAnsi="Verdana" w:cs="Calibri"/>
          <w:sz w:val="22"/>
          <w:szCs w:val="22"/>
        </w:rPr>
        <w:t xml:space="preserve"> ustawy</w:t>
      </w:r>
      <w:r>
        <w:rPr>
          <w:rFonts w:ascii="Verdana" w:hAnsi="Verdana" w:cs="Calibri"/>
          <w:sz w:val="22"/>
          <w:szCs w:val="22"/>
        </w:rPr>
        <w:t xml:space="preserve"> </w:t>
      </w:r>
      <w:proofErr w:type="spellStart"/>
      <w:r>
        <w:rPr>
          <w:rFonts w:ascii="Verdana" w:hAnsi="Verdana" w:cs="Calibri"/>
          <w:sz w:val="22"/>
          <w:szCs w:val="22"/>
        </w:rPr>
        <w:t>Pzp</w:t>
      </w:r>
      <w:proofErr w:type="spellEnd"/>
      <w:r>
        <w:rPr>
          <w:rFonts w:ascii="Verdana" w:hAnsi="Verdana" w:cs="Calibri"/>
          <w:sz w:val="22"/>
          <w:szCs w:val="22"/>
        </w:rPr>
        <w:t>, w formie pisemnego aneksu do Umowy, dotyczących zmiany wysokości wynagrodzenia należnego Wykonawcy w</w:t>
      </w:r>
      <w:r w:rsidR="004C1793">
        <w:rPr>
          <w:rFonts w:ascii="Verdana" w:hAnsi="Verdana" w:cs="Calibri"/>
          <w:sz w:val="22"/>
          <w:szCs w:val="22"/>
        </w:rPr>
        <w:t> </w:t>
      </w:r>
      <w:r>
        <w:rPr>
          <w:rFonts w:ascii="Verdana" w:hAnsi="Verdana" w:cs="Calibri"/>
          <w:sz w:val="22"/>
          <w:szCs w:val="22"/>
        </w:rPr>
        <w:t>przypadku zmiany:</w:t>
      </w:r>
    </w:p>
    <w:p w14:paraId="387578B5" w14:textId="77777777"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t>stawki podatku od towarów i usług oraz podatku akcyzowego;</w:t>
      </w:r>
    </w:p>
    <w:p w14:paraId="0DA490D9" w14:textId="1610DD59"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lastRenderedPageBreak/>
        <w:t>wysokości minimalnego wynagrodzenia za pracę albo wysokości minimalnej stawki godzinowej, ustalonych na podstawie przepisów ustawy z dnia 10 października 2002 r. o minimalnym wynagrodzeniu za pracę;</w:t>
      </w:r>
    </w:p>
    <w:p w14:paraId="7D55872E" w14:textId="77777777"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t>zasad podlegania ubezpieczeniom społecznym lub ubezpieczeniu zdrowotnemu lub wysokości stawki składki na ubezpieczenia społeczne lub zdrowotne;</w:t>
      </w:r>
    </w:p>
    <w:p w14:paraId="552FF24F" w14:textId="77777777" w:rsidR="004E05EF" w:rsidRDefault="004E05EF" w:rsidP="00CA68F5">
      <w:pPr>
        <w:numPr>
          <w:ilvl w:val="0"/>
          <w:numId w:val="17"/>
        </w:numPr>
        <w:tabs>
          <w:tab w:val="left" w:pos="284"/>
        </w:tabs>
        <w:spacing w:line="276" w:lineRule="auto"/>
        <w:ind w:left="851" w:hanging="284"/>
        <w:contextualSpacing/>
        <w:jc w:val="both"/>
        <w:rPr>
          <w:rFonts w:ascii="Verdana" w:hAnsi="Verdana" w:cs="Calibri"/>
          <w:sz w:val="22"/>
          <w:szCs w:val="22"/>
        </w:rPr>
      </w:pPr>
      <w:r>
        <w:rPr>
          <w:rFonts w:ascii="Verdana" w:hAnsi="Verdana" w:cs="Calibri"/>
          <w:sz w:val="22"/>
          <w:szCs w:val="22"/>
        </w:rPr>
        <w:t>zasad gromadzenia i wysokości wpłat do pracowniczych planów kapitałowych, o których mowa w ustawie z dnia 4 października 2018 r. o pracowniczych planach kapitałowych;</w:t>
      </w:r>
    </w:p>
    <w:p w14:paraId="2B6FB19E" w14:textId="096791E9" w:rsidR="004E05EF" w:rsidRDefault="004E05EF" w:rsidP="000B2B98">
      <w:pPr>
        <w:tabs>
          <w:tab w:val="left" w:pos="567"/>
        </w:tabs>
        <w:spacing w:line="276" w:lineRule="auto"/>
        <w:ind w:left="426" w:hanging="142"/>
        <w:jc w:val="both"/>
        <w:rPr>
          <w:rFonts w:ascii="Verdana" w:hAnsi="Verdana" w:cs="Calibri"/>
          <w:sz w:val="22"/>
          <w:szCs w:val="22"/>
        </w:rPr>
      </w:pPr>
      <w:r>
        <w:rPr>
          <w:rFonts w:ascii="Verdana" w:hAnsi="Verdana" w:cs="Calibri"/>
          <w:sz w:val="22"/>
          <w:szCs w:val="22"/>
        </w:rPr>
        <w:t xml:space="preserve">- na zasadach i w sposób określony w ust. </w:t>
      </w:r>
      <w:r w:rsidR="000B2B98">
        <w:rPr>
          <w:rFonts w:ascii="Verdana" w:hAnsi="Verdana" w:cs="Calibri"/>
          <w:sz w:val="22"/>
          <w:szCs w:val="22"/>
        </w:rPr>
        <w:t>6</w:t>
      </w:r>
      <w:r>
        <w:rPr>
          <w:rFonts w:ascii="Verdana" w:hAnsi="Verdana" w:cs="Calibri"/>
          <w:sz w:val="22"/>
          <w:szCs w:val="22"/>
        </w:rPr>
        <w:t xml:space="preserve"> i nast., jeżeli zmiany te będą miały wpływ na koszty wykonania zamówienia przez Wykonawcę. Ciężar wykazania wpływu zmian na koszty wykonania zamówienia obciążają Wykonawcę.</w:t>
      </w:r>
    </w:p>
    <w:p w14:paraId="76FDC9F8" w14:textId="77777777" w:rsidR="004E05EF" w:rsidRDefault="004E05EF" w:rsidP="00CA68F5">
      <w:pPr>
        <w:numPr>
          <w:ilvl w:val="0"/>
          <w:numId w:val="22"/>
        </w:numPr>
        <w:tabs>
          <w:tab w:val="left" w:pos="284"/>
        </w:tabs>
        <w:spacing w:line="276" w:lineRule="auto"/>
        <w:ind w:left="284" w:hanging="284"/>
        <w:contextualSpacing/>
        <w:jc w:val="both"/>
        <w:rPr>
          <w:rFonts w:ascii="Verdana" w:hAnsi="Verdana" w:cs="Calibri"/>
          <w:sz w:val="22"/>
          <w:szCs w:val="22"/>
        </w:rPr>
      </w:pPr>
      <w:r>
        <w:rPr>
          <w:rFonts w:ascii="Verdana" w:hAnsi="Verdana" w:cs="Calibri"/>
          <w:sz w:val="22"/>
          <w:szCs w:val="22"/>
        </w:rPr>
        <w:t>Zmiana wysokości wynagrodzenia należnego Wykonawcy w przypadku zaistnienia przesłanki, o której mowa w ust. 5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013A2B8E" w14:textId="77777777" w:rsidR="004E05EF" w:rsidRDefault="004E05EF" w:rsidP="00CA68F5">
      <w:pPr>
        <w:numPr>
          <w:ilvl w:val="0"/>
          <w:numId w:val="22"/>
        </w:numPr>
        <w:tabs>
          <w:tab w:val="left"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W przypadku zmiany, o której mowa w ust. 5 lit. a), wartość wynagrodzenia netto nie zmieni się, a wartość wynagrodzenia brutto zostanie wyliczona na podstawie nowych przepisów.</w:t>
      </w:r>
    </w:p>
    <w:p w14:paraId="2FA58ED3" w14:textId="77777777" w:rsidR="004E05EF" w:rsidRDefault="004E05EF" w:rsidP="00CA68F5">
      <w:pPr>
        <w:numPr>
          <w:ilvl w:val="0"/>
          <w:numId w:val="22"/>
        </w:numPr>
        <w:tabs>
          <w:tab w:val="left"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Zmiana wysokości wynagrodzenia w przypadku zaistnienia przesłanki, o której mowa w ust. 5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7D64FCE2" w14:textId="77777777" w:rsidR="004E05EF" w:rsidRDefault="004E05EF" w:rsidP="00CA68F5">
      <w:pPr>
        <w:numPr>
          <w:ilvl w:val="0"/>
          <w:numId w:val="22"/>
        </w:numPr>
        <w:tabs>
          <w:tab w:val="left" w:pos="284"/>
        </w:tabs>
        <w:spacing w:before="120" w:after="120" w:line="276" w:lineRule="auto"/>
        <w:ind w:left="284" w:hanging="284"/>
        <w:contextualSpacing/>
        <w:jc w:val="both"/>
        <w:rPr>
          <w:rFonts w:ascii="Verdana" w:hAnsi="Verdana" w:cs="Calibri"/>
          <w:sz w:val="22"/>
          <w:szCs w:val="22"/>
        </w:rPr>
      </w:pPr>
      <w:r>
        <w:rPr>
          <w:rFonts w:ascii="Verdana" w:hAnsi="Verdana" w:cs="Calibri"/>
          <w:sz w:val="22"/>
          <w:szCs w:val="22"/>
        </w:rPr>
        <w:t xml:space="preserve">W przypadku zmiany, o której mowa w ust. 5 lit. b), wynagrodzenie Wykonawcy ulegnie zmianie, o kwotę odpowiadającą wzrostowi kosztu Wykonawcy w związku ze zwiększeniem wysokości wynagrodzeń osób </w:t>
      </w:r>
      <w:r>
        <w:rPr>
          <w:rFonts w:ascii="Verdana" w:hAnsi="Verdana" w:cs="Calibri"/>
          <w:sz w:val="22"/>
          <w:szCs w:val="22"/>
        </w:rPr>
        <w:lastRenderedPageBreak/>
        <w:t>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26465357" w14:textId="52DCA412" w:rsidR="004E05EF" w:rsidRDefault="004E05EF" w:rsidP="00CA68F5">
      <w:pPr>
        <w:numPr>
          <w:ilvl w:val="0"/>
          <w:numId w:val="22"/>
        </w:numPr>
        <w:tabs>
          <w:tab w:val="left" w:pos="284"/>
        </w:tabs>
        <w:spacing w:before="120" w:after="120" w:line="276" w:lineRule="auto"/>
        <w:ind w:left="426" w:hanging="426"/>
        <w:contextualSpacing/>
        <w:jc w:val="both"/>
        <w:rPr>
          <w:rFonts w:ascii="Verdana" w:hAnsi="Verdana" w:cs="Calibri"/>
          <w:sz w:val="22"/>
          <w:szCs w:val="22"/>
        </w:rPr>
      </w:pPr>
      <w:r>
        <w:rPr>
          <w:rFonts w:ascii="Verdana" w:hAnsi="Verdana" w:cs="Calibri"/>
          <w:sz w:val="22"/>
          <w:szCs w:val="22"/>
        </w:rPr>
        <w:t xml:space="preserve">W przypadku zmiany, o której mowa w ust. 5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w:t>
      </w:r>
      <w:r w:rsidR="00A66679">
        <w:rPr>
          <w:rFonts w:ascii="Verdana" w:hAnsi="Verdana" w:cs="Calibri"/>
          <w:sz w:val="22"/>
          <w:szCs w:val="22"/>
        </w:rPr>
        <w:t>U</w:t>
      </w:r>
      <w:r>
        <w:rPr>
          <w:rFonts w:ascii="Verdana" w:hAnsi="Verdana" w:cs="Calibri"/>
          <w:sz w:val="22"/>
          <w:szCs w:val="22"/>
        </w:rPr>
        <w:t>mowy.</w:t>
      </w:r>
    </w:p>
    <w:p w14:paraId="72F7FBC1" w14:textId="77777777" w:rsidR="004E05EF" w:rsidRDefault="004E05EF" w:rsidP="00CA68F5">
      <w:pPr>
        <w:numPr>
          <w:ilvl w:val="0"/>
          <w:numId w:val="22"/>
        </w:numPr>
        <w:tabs>
          <w:tab w:val="left" w:pos="284"/>
        </w:tabs>
        <w:spacing w:before="120" w:after="120" w:line="276" w:lineRule="auto"/>
        <w:ind w:left="426" w:hanging="426"/>
        <w:contextualSpacing/>
        <w:jc w:val="both"/>
        <w:rPr>
          <w:rFonts w:ascii="Verdana" w:hAnsi="Verdana" w:cs="Calibri"/>
          <w:sz w:val="22"/>
          <w:szCs w:val="22"/>
        </w:rPr>
      </w:pPr>
      <w:r>
        <w:rPr>
          <w:rFonts w:ascii="Verdana" w:hAnsi="Verdana" w:cs="Calibri"/>
          <w:sz w:val="22"/>
          <w:szCs w:val="22"/>
        </w:rPr>
        <w:t>W celu zawarcia aneksu, o którym mowa w ust. 5,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2E82226F" w14:textId="77777777" w:rsidR="004E05EF" w:rsidRDefault="004E05EF" w:rsidP="00CA68F5">
      <w:pPr>
        <w:numPr>
          <w:ilvl w:val="0"/>
          <w:numId w:val="22"/>
        </w:numPr>
        <w:tabs>
          <w:tab w:val="left" w:pos="284"/>
        </w:tabs>
        <w:spacing w:before="120" w:after="120" w:line="276" w:lineRule="auto"/>
        <w:ind w:left="426" w:hanging="426"/>
        <w:contextualSpacing/>
        <w:jc w:val="both"/>
        <w:rPr>
          <w:rFonts w:ascii="Verdana" w:hAnsi="Verdana" w:cs="Calibri"/>
          <w:sz w:val="22"/>
          <w:szCs w:val="22"/>
        </w:rPr>
      </w:pPr>
      <w:r>
        <w:rPr>
          <w:rFonts w:ascii="Verdana" w:hAnsi="Verdana" w:cs="Calibri"/>
          <w:sz w:val="22"/>
          <w:szCs w:val="22"/>
        </w:rPr>
        <w:t>W przypadku zmian, o których mowa w ust. 5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516FD7F6" w14:textId="77777777" w:rsidR="004E05EF" w:rsidRDefault="004E05EF" w:rsidP="00CA68F5">
      <w:pPr>
        <w:numPr>
          <w:ilvl w:val="0"/>
          <w:numId w:val="18"/>
        </w:numPr>
        <w:tabs>
          <w:tab w:val="left" w:pos="284"/>
        </w:tabs>
        <w:spacing w:before="120" w:after="120" w:line="276" w:lineRule="auto"/>
        <w:ind w:left="851" w:hanging="284"/>
        <w:contextualSpacing/>
        <w:jc w:val="both"/>
        <w:rPr>
          <w:rFonts w:ascii="Verdana" w:hAnsi="Verdana" w:cs="Calibri"/>
          <w:sz w:val="22"/>
          <w:szCs w:val="22"/>
        </w:rPr>
      </w:pPr>
      <w:r>
        <w:rPr>
          <w:rFonts w:ascii="Verdana" w:hAnsi="Verdana" w:cs="Calibri"/>
          <w:sz w:val="22"/>
          <w:szCs w:val="22"/>
        </w:rPr>
        <w:t>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5 lit. b),</w:t>
      </w:r>
    </w:p>
    <w:p w14:paraId="4ABCD7D3" w14:textId="77777777" w:rsidR="004E05EF" w:rsidRDefault="004E05EF" w:rsidP="00CA68F5">
      <w:pPr>
        <w:numPr>
          <w:ilvl w:val="0"/>
          <w:numId w:val="18"/>
        </w:numPr>
        <w:tabs>
          <w:tab w:val="left" w:pos="284"/>
        </w:tabs>
        <w:spacing w:before="120" w:after="120" w:line="276" w:lineRule="auto"/>
        <w:ind w:left="851" w:hanging="284"/>
        <w:contextualSpacing/>
        <w:jc w:val="both"/>
        <w:rPr>
          <w:rFonts w:ascii="Verdana" w:hAnsi="Verdana" w:cs="Calibri"/>
          <w:sz w:val="22"/>
          <w:szCs w:val="22"/>
        </w:rPr>
      </w:pPr>
      <w:r>
        <w:rPr>
          <w:rFonts w:ascii="Verdana" w:hAnsi="Verdana" w:cs="Calibri"/>
          <w:sz w:val="22"/>
          <w:szCs w:val="22"/>
        </w:rPr>
        <w:t xml:space="preserve">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w:t>
      </w:r>
      <w:r>
        <w:rPr>
          <w:rFonts w:ascii="Verdana" w:hAnsi="Verdana" w:cs="Calibri"/>
          <w:sz w:val="22"/>
          <w:szCs w:val="22"/>
        </w:rPr>
        <w:lastRenderedPageBreak/>
        <w:t>zakresu (części etatu), w jakim wykonują oni prace bezpośrednio związane z realizacją przedmiotu umowy oraz części wynagrodzenia odpowiadającej temu zakresowi – w przypadku zmiany, o której mowa w ust. 5 lit. c).</w:t>
      </w:r>
    </w:p>
    <w:p w14:paraId="49B0A33A" w14:textId="77777777" w:rsidR="004E05EF" w:rsidRDefault="004E05EF" w:rsidP="00CA68F5">
      <w:pPr>
        <w:numPr>
          <w:ilvl w:val="0"/>
          <w:numId w:val="18"/>
        </w:numPr>
        <w:tabs>
          <w:tab w:val="left" w:pos="284"/>
        </w:tabs>
        <w:spacing w:before="120" w:after="120" w:line="276" w:lineRule="auto"/>
        <w:ind w:left="851" w:hanging="284"/>
        <w:contextualSpacing/>
        <w:jc w:val="both"/>
        <w:rPr>
          <w:rFonts w:ascii="Verdana" w:hAnsi="Verdana" w:cs="Calibri"/>
          <w:sz w:val="22"/>
          <w:szCs w:val="22"/>
        </w:rPr>
      </w:pPr>
      <w:r>
        <w:rPr>
          <w:rFonts w:ascii="Verdana" w:hAnsi="Verdana" w:cs="Calibri"/>
          <w:sz w:val="22"/>
          <w:szCs w:val="22"/>
        </w:rPr>
        <w:t>pisemne zestawienie wynagrodzeń (zarówno przed jak i po zmianie) osób realizujących przedmiot zamówienia wraz z kwotami wpłat do pracowniczych planów kapitałowych – w przypadku zmiany, o której mowa w ust. 5 lit. d).</w:t>
      </w:r>
    </w:p>
    <w:p w14:paraId="53D661D3" w14:textId="6A02036F" w:rsidR="00C44B17" w:rsidRDefault="004E05EF" w:rsidP="00CA68F5">
      <w:pPr>
        <w:numPr>
          <w:ilvl w:val="0"/>
          <w:numId w:val="22"/>
        </w:numPr>
        <w:tabs>
          <w:tab w:val="left" w:pos="284"/>
        </w:tabs>
        <w:spacing w:before="120" w:after="120" w:line="276" w:lineRule="auto"/>
        <w:ind w:left="567" w:hanging="425"/>
        <w:contextualSpacing/>
        <w:jc w:val="both"/>
        <w:rPr>
          <w:rFonts w:ascii="Verdana" w:hAnsi="Verdana" w:cs="Calibri"/>
          <w:sz w:val="22"/>
          <w:szCs w:val="22"/>
        </w:rPr>
      </w:pPr>
      <w:r>
        <w:rPr>
          <w:rFonts w:ascii="Verdana" w:hAnsi="Verdana" w:cs="Calibri"/>
          <w:sz w:val="22"/>
          <w:szCs w:val="22"/>
        </w:rPr>
        <w:t xml:space="preserve">W terminie 1 miesiąca od otrzymania informacji, o której mowa w ust. </w:t>
      </w:r>
      <w:r w:rsidR="00BE4DFC">
        <w:rPr>
          <w:rFonts w:ascii="Verdana" w:hAnsi="Verdana" w:cs="Calibri"/>
          <w:sz w:val="22"/>
          <w:szCs w:val="22"/>
        </w:rPr>
        <w:t>12</w:t>
      </w:r>
      <w:r>
        <w:rPr>
          <w:rFonts w:ascii="Verdana" w:hAnsi="Verdana" w:cs="Calibri"/>
          <w:sz w:val="22"/>
          <w:szCs w:val="22"/>
        </w:rPr>
        <w:t>,  Zamawiający może zwrócić się  do Wykonawcy o jej uzupełnienie, poprzez przekazanie dodatkowych wyjaśnień, informacji lub dokumentów. Jeżeli z</w:t>
      </w:r>
      <w:r w:rsidR="00A66679">
        <w:rPr>
          <w:rFonts w:ascii="Verdana" w:hAnsi="Verdana" w:cs="Calibri"/>
          <w:sz w:val="22"/>
          <w:szCs w:val="22"/>
        </w:rPr>
        <w:t> </w:t>
      </w:r>
      <w:r>
        <w:rPr>
          <w:rFonts w:ascii="Verdana" w:hAnsi="Verdana" w:cs="Calibri"/>
          <w:sz w:val="22"/>
          <w:szCs w:val="22"/>
        </w:rPr>
        <w:t xml:space="preserve">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 </w:t>
      </w:r>
      <w:r w:rsidR="00BE4DFC">
        <w:rPr>
          <w:rFonts w:ascii="Verdana" w:hAnsi="Verdana" w:cs="Calibri"/>
          <w:sz w:val="22"/>
          <w:szCs w:val="22"/>
        </w:rPr>
        <w:t>12</w:t>
      </w:r>
      <w:r>
        <w:rPr>
          <w:rFonts w:ascii="Verdana" w:hAnsi="Verdana" w:cs="Calibri"/>
          <w:sz w:val="22"/>
          <w:szCs w:val="22"/>
        </w:rPr>
        <w:t>. W terminie 20 dni roboczych od dnia przekazania kompletnej informacji Strona,</w:t>
      </w:r>
      <w:r w:rsidR="00A66679">
        <w:rPr>
          <w:rFonts w:ascii="Verdana" w:hAnsi="Verdana" w:cs="Calibri"/>
          <w:sz w:val="22"/>
          <w:szCs w:val="22"/>
        </w:rPr>
        <w:t xml:space="preserve"> </w:t>
      </w:r>
      <w:r>
        <w:rPr>
          <w:rFonts w:ascii="Verdana" w:hAnsi="Verdana" w:cs="Calibri"/>
          <w:sz w:val="22"/>
          <w:szCs w:val="22"/>
        </w:rPr>
        <w:t>która</w:t>
      </w:r>
      <w:r w:rsidR="00A66679">
        <w:rPr>
          <w:rFonts w:ascii="Verdana" w:hAnsi="Verdana" w:cs="Calibri"/>
          <w:sz w:val="22"/>
          <w:szCs w:val="22"/>
        </w:rPr>
        <w:t xml:space="preserve"> </w:t>
      </w:r>
      <w:r>
        <w:rPr>
          <w:rFonts w:ascii="Verdana" w:hAnsi="Verdana" w:cs="Calibri"/>
          <w:sz w:val="22"/>
          <w:szCs w:val="22"/>
        </w:rPr>
        <w:t>otrzymała wniosek, przekaże drugiej Stronie informację o zakresie, w jakim zatwierdza wniosek oraz wskaże kwotę, o którą wynagrodzenie należne Wykonawcy powinno ulec zmianie, albo informację o nie zatwierdzeniu wniosku wraz z uzasadnieniem.</w:t>
      </w:r>
    </w:p>
    <w:p w14:paraId="7AD0459F" w14:textId="6273B617" w:rsidR="004E05EF" w:rsidRPr="00C5775A" w:rsidRDefault="004E05EF" w:rsidP="00CA68F5">
      <w:pPr>
        <w:numPr>
          <w:ilvl w:val="0"/>
          <w:numId w:val="22"/>
        </w:numPr>
        <w:tabs>
          <w:tab w:val="left" w:pos="284"/>
        </w:tabs>
        <w:spacing w:before="120" w:after="120" w:line="276" w:lineRule="auto"/>
        <w:ind w:left="567" w:hanging="425"/>
        <w:contextualSpacing/>
        <w:jc w:val="both"/>
        <w:rPr>
          <w:rFonts w:ascii="Verdana" w:hAnsi="Verdana" w:cs="Calibri"/>
          <w:sz w:val="22"/>
          <w:szCs w:val="22"/>
        </w:rPr>
      </w:pPr>
      <w:r w:rsidRPr="00C44B17">
        <w:rPr>
          <w:rFonts w:ascii="Verdana" w:hAnsi="Verdana" w:cs="Calibri"/>
          <w:sz w:val="22"/>
          <w:szCs w:val="22"/>
        </w:rPr>
        <w:t xml:space="preserve">W przypadku </w:t>
      </w:r>
      <w:r w:rsidRPr="00C5775A">
        <w:rPr>
          <w:rFonts w:ascii="Verdana" w:hAnsi="Verdana" w:cs="Calibri"/>
          <w:sz w:val="22"/>
          <w:szCs w:val="22"/>
        </w:rPr>
        <w:t>zmiany wysokości wynagrodzenia należnego Wykonawcy, zawarcie aneksu nastąpi niezwłocznie po uzgodnieniu treści aneksu przez obie Strony</w:t>
      </w:r>
      <w:r w:rsidR="00C44B17" w:rsidRPr="00C5775A">
        <w:rPr>
          <w:rFonts w:ascii="Verdana" w:hAnsi="Verdana" w:cs="Calibri"/>
          <w:sz w:val="22"/>
          <w:szCs w:val="22"/>
        </w:rPr>
        <w:t>.</w:t>
      </w:r>
    </w:p>
    <w:p w14:paraId="374158C2" w14:textId="68416A1A" w:rsidR="008A196E" w:rsidRPr="00C5775A" w:rsidRDefault="008A196E" w:rsidP="008A196E">
      <w:pPr>
        <w:spacing w:line="276" w:lineRule="auto"/>
        <w:jc w:val="center"/>
        <w:rPr>
          <w:rFonts w:ascii="Verdana" w:hAnsi="Verdana"/>
          <w:b/>
          <w:sz w:val="22"/>
          <w:szCs w:val="22"/>
        </w:rPr>
      </w:pPr>
      <w:r w:rsidRPr="00C5775A">
        <w:rPr>
          <w:rFonts w:ascii="Verdana" w:hAnsi="Verdana"/>
          <w:b/>
          <w:sz w:val="22"/>
          <w:szCs w:val="22"/>
        </w:rPr>
        <w:t xml:space="preserve">§ </w:t>
      </w:r>
      <w:r w:rsidR="00A12B17" w:rsidRPr="00C5775A">
        <w:rPr>
          <w:rFonts w:ascii="Verdana" w:hAnsi="Verdana"/>
          <w:b/>
          <w:sz w:val="22"/>
          <w:szCs w:val="22"/>
        </w:rPr>
        <w:t xml:space="preserve">8 </w:t>
      </w:r>
    </w:p>
    <w:p w14:paraId="4B6BD27D" w14:textId="38C5ECEA" w:rsidR="00A05B35" w:rsidRPr="008A196E" w:rsidRDefault="008A196E" w:rsidP="008A196E">
      <w:pPr>
        <w:tabs>
          <w:tab w:val="left" w:pos="360"/>
        </w:tabs>
        <w:spacing w:line="276" w:lineRule="auto"/>
        <w:ind w:left="357" w:hanging="357"/>
        <w:jc w:val="center"/>
        <w:rPr>
          <w:rFonts w:ascii="Verdana" w:hAnsi="Verdana" w:cs="Tahoma"/>
          <w:b/>
          <w:bCs/>
          <w:sz w:val="22"/>
          <w:szCs w:val="22"/>
        </w:rPr>
      </w:pPr>
      <w:r w:rsidRPr="00C5775A">
        <w:rPr>
          <w:rFonts w:ascii="Verdana" w:hAnsi="Verdana" w:cs="Tahoma"/>
          <w:b/>
          <w:bCs/>
          <w:sz w:val="22"/>
          <w:szCs w:val="22"/>
        </w:rPr>
        <w:t>Klauzula waloryzacyjna</w:t>
      </w:r>
    </w:p>
    <w:p w14:paraId="1415A98F" w14:textId="1FF5BC0E" w:rsidR="008C5A9D" w:rsidRPr="00CA68F5" w:rsidRDefault="00CA68F5" w:rsidP="00CA68F5">
      <w:pPr>
        <w:pStyle w:val="Akapitzlist"/>
        <w:numPr>
          <w:ilvl w:val="3"/>
          <w:numId w:val="16"/>
        </w:numPr>
        <w:spacing w:line="276" w:lineRule="auto"/>
        <w:ind w:left="567" w:hanging="283"/>
        <w:jc w:val="both"/>
        <w:rPr>
          <w:rFonts w:ascii="Verdana" w:hAnsi="Verdana"/>
          <w:spacing w:val="-6"/>
          <w:sz w:val="22"/>
          <w:szCs w:val="22"/>
        </w:rPr>
      </w:pPr>
      <w:bookmarkStart w:id="13" w:name="_Hlk124317578"/>
      <w:r>
        <w:rPr>
          <w:rFonts w:ascii="Verdana" w:hAnsi="Verdana"/>
          <w:spacing w:val="-6"/>
          <w:sz w:val="22"/>
          <w:szCs w:val="22"/>
        </w:rPr>
        <w:t xml:space="preserve">Zgodnie z art. 439 ust. 1 ustawy </w:t>
      </w:r>
      <w:proofErr w:type="spellStart"/>
      <w:r>
        <w:rPr>
          <w:rFonts w:ascii="Verdana" w:hAnsi="Verdana"/>
          <w:spacing w:val="-6"/>
          <w:sz w:val="22"/>
          <w:szCs w:val="22"/>
        </w:rPr>
        <w:t>Pzp</w:t>
      </w:r>
      <w:proofErr w:type="spellEnd"/>
      <w:r>
        <w:rPr>
          <w:rFonts w:ascii="Verdana" w:hAnsi="Verdana"/>
          <w:spacing w:val="-6"/>
          <w:sz w:val="22"/>
          <w:szCs w:val="22"/>
        </w:rPr>
        <w:t xml:space="preserve"> </w:t>
      </w:r>
      <w:r w:rsidR="008C5A9D" w:rsidRPr="00CA68F5">
        <w:rPr>
          <w:rFonts w:ascii="Verdana" w:hAnsi="Verdana"/>
          <w:spacing w:val="-6"/>
          <w:sz w:val="22"/>
          <w:szCs w:val="22"/>
        </w:rPr>
        <w:t xml:space="preserve">Zamawiający </w:t>
      </w:r>
      <w:r>
        <w:rPr>
          <w:rFonts w:ascii="Verdana" w:hAnsi="Verdana"/>
          <w:spacing w:val="-6"/>
          <w:sz w:val="22"/>
          <w:szCs w:val="22"/>
        </w:rPr>
        <w:t>wskazuje następujące zasady wprowadzenia zmian wysokości wynagrodzenia należnego Wykonawcy w przypadku</w:t>
      </w:r>
      <w:r w:rsidR="008C5A9D" w:rsidRPr="00CA68F5">
        <w:rPr>
          <w:rFonts w:ascii="Verdana" w:hAnsi="Verdana"/>
          <w:spacing w:val="-6"/>
          <w:sz w:val="22"/>
          <w:szCs w:val="22"/>
        </w:rPr>
        <w:t xml:space="preserve"> zmiany ceny materiałów lub kosztów związanych z realizacją zamówienia:</w:t>
      </w:r>
    </w:p>
    <w:p w14:paraId="1E168993" w14:textId="343D016F"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miernikiem zmiany ceny materiałów lub kosztów związanych z realizacją Umowy jest wskaźnik średniego wzrostu cen i dóbr konsumpcyjnych ogłaszany w komunikacie Prezesa Głównego Urzędu Statystycznego</w:t>
      </w:r>
      <w:r w:rsidR="00D0191E">
        <w:rPr>
          <w:rFonts w:ascii="Verdana" w:hAnsi="Verdana"/>
          <w:sz w:val="22"/>
          <w:szCs w:val="22"/>
        </w:rPr>
        <w:t>;</w:t>
      </w:r>
    </w:p>
    <w:p w14:paraId="61A88FD6" w14:textId="4D7D5B94"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każda ze Stron Umowy jest uprawniona do żądania zmiany wysokości wynagrodzenia Wykonawcy, gdy wskaźnik, o którym mowa w pkt. 1 ogłoszony za kwartał/kwartały poprzedzający/poprzedzające złożenie wniosku wzrośnie/spadnie o co najmniej 5 punktów procentowych w </w:t>
      </w:r>
      <w:r w:rsidRPr="00CA68F5">
        <w:rPr>
          <w:rFonts w:ascii="Verdana" w:hAnsi="Verdana"/>
          <w:sz w:val="22"/>
          <w:szCs w:val="22"/>
        </w:rPr>
        <w:lastRenderedPageBreak/>
        <w:t xml:space="preserve">stosunku do wysokości tego wskaźnika ogłoszonego za kwartał, w którym zawarto </w:t>
      </w:r>
      <w:r w:rsidR="00A66679">
        <w:rPr>
          <w:rFonts w:ascii="Verdana" w:hAnsi="Verdana"/>
          <w:sz w:val="22"/>
          <w:szCs w:val="22"/>
        </w:rPr>
        <w:t>U</w:t>
      </w:r>
      <w:r w:rsidRPr="00CA68F5">
        <w:rPr>
          <w:rFonts w:ascii="Verdana" w:hAnsi="Verdana"/>
          <w:sz w:val="22"/>
          <w:szCs w:val="22"/>
        </w:rPr>
        <w:t>mowę</w:t>
      </w:r>
      <w:r w:rsidR="00D0191E">
        <w:rPr>
          <w:rFonts w:ascii="Verdana" w:hAnsi="Verdana"/>
          <w:sz w:val="22"/>
          <w:szCs w:val="22"/>
        </w:rPr>
        <w:t>,</w:t>
      </w:r>
    </w:p>
    <w:p w14:paraId="1AA2F0DE" w14:textId="77777777"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CA68F5">
        <w:rPr>
          <w:rFonts w:ascii="Verdana" w:hAnsi="Verdana"/>
          <w:spacing w:val="-6"/>
          <w:sz w:val="22"/>
          <w:szCs w:val="22"/>
        </w:rPr>
        <w:t xml:space="preserve">zawarcia Umowy do końca kwartału następującego po zawarciu Umowy, </w:t>
      </w:r>
    </w:p>
    <w:p w14:paraId="77FF2C3E" w14:textId="753AAAAE"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waloryzacja nie dotyczy wynagrodzenia za Przedmiot </w:t>
      </w:r>
      <w:r w:rsidR="00A66679">
        <w:rPr>
          <w:rFonts w:ascii="Verdana" w:hAnsi="Verdana"/>
          <w:sz w:val="22"/>
          <w:szCs w:val="22"/>
        </w:rPr>
        <w:t>U</w:t>
      </w:r>
      <w:r w:rsidRPr="00CA68F5">
        <w:rPr>
          <w:rFonts w:ascii="Verdana" w:hAnsi="Verdana"/>
          <w:sz w:val="22"/>
          <w:szCs w:val="22"/>
        </w:rPr>
        <w:t>mowy  zrealizowany przed datą złożenia wniosku,</w:t>
      </w:r>
    </w:p>
    <w:p w14:paraId="13513E30" w14:textId="75A695C5"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Strona zainteresowana waloryzacją składa drugiej Stronie wniosek o</w:t>
      </w:r>
      <w:r w:rsidR="00A66679">
        <w:rPr>
          <w:rFonts w:ascii="Verdana" w:hAnsi="Verdana"/>
          <w:sz w:val="22"/>
          <w:szCs w:val="22"/>
        </w:rPr>
        <w:t> </w:t>
      </w:r>
      <w:r w:rsidRPr="00CA68F5">
        <w:rPr>
          <w:rFonts w:ascii="Verdana" w:hAnsi="Verdana"/>
          <w:sz w:val="22"/>
          <w:szCs w:val="22"/>
        </w:rPr>
        <w:t>dokonanie waloryzacji wynagrodzenia wraz z uzasadnieniem wskazującym wysokość wskaźnika oraz przedmiot i wartość świadczeń podlegających waloryzacji (niewykonanych do dnia złożenia wniosku),</w:t>
      </w:r>
    </w:p>
    <w:p w14:paraId="2ECB6E10" w14:textId="492AC562"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 xml:space="preserve">wysokość waloryzacji zostanie obliczona jako procent wynagrodzenia będący różnicą pomiędzy rzeczywistą zmianą wskaźnika, a progową wartością wskaźnika wskazaną w pkt. 2. </w:t>
      </w:r>
      <w:r w:rsidRPr="00CA68F5">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4D4A1F3F" w14:textId="452F7866" w:rsidR="008C5A9D" w:rsidRPr="00CA68F5" w:rsidRDefault="008C5A9D" w:rsidP="00CA68F5">
      <w:pPr>
        <w:numPr>
          <w:ilvl w:val="0"/>
          <w:numId w:val="23"/>
        </w:numPr>
        <w:spacing w:line="276" w:lineRule="auto"/>
        <w:ind w:left="851" w:hanging="284"/>
        <w:jc w:val="both"/>
        <w:rPr>
          <w:rFonts w:ascii="Verdana" w:hAnsi="Verdana"/>
          <w:sz w:val="22"/>
          <w:szCs w:val="22"/>
        </w:rPr>
      </w:pPr>
      <w:r w:rsidRPr="00CA68F5">
        <w:rPr>
          <w:rFonts w:ascii="Verdana" w:hAnsi="Verdana"/>
          <w:sz w:val="22"/>
          <w:szCs w:val="22"/>
        </w:rPr>
        <w:t>maksymalna wartość zmiany wynagrodzenia jaką dopuszcza Zamawiający w efekcie zastosowania powyższych postanowień wynosi 15%.</w:t>
      </w:r>
    </w:p>
    <w:p w14:paraId="2F9DA002" w14:textId="4DD95FE6" w:rsidR="008C5A9D" w:rsidRPr="00CA68F5" w:rsidRDefault="008C5A9D" w:rsidP="00CA68F5">
      <w:pPr>
        <w:numPr>
          <w:ilvl w:val="0"/>
          <w:numId w:val="23"/>
        </w:numPr>
        <w:spacing w:line="276" w:lineRule="auto"/>
        <w:ind w:left="851" w:hanging="284"/>
        <w:jc w:val="both"/>
        <w:rPr>
          <w:rFonts w:ascii="Verdana" w:hAnsi="Verdana"/>
          <w:b/>
          <w:sz w:val="22"/>
          <w:szCs w:val="22"/>
        </w:rPr>
      </w:pPr>
      <w:r w:rsidRPr="00CA68F5">
        <w:rPr>
          <w:rFonts w:ascii="Verdana" w:hAnsi="Verdana"/>
          <w:sz w:val="22"/>
          <w:szCs w:val="22"/>
        </w:rPr>
        <w:t>Wykonawca, którego wynagrodzenie zostało zmienione zgodnie z</w:t>
      </w:r>
      <w:r w:rsidR="00A66679">
        <w:rPr>
          <w:rFonts w:ascii="Verdana" w:hAnsi="Verdana"/>
          <w:sz w:val="22"/>
          <w:szCs w:val="22"/>
        </w:rPr>
        <w:t> </w:t>
      </w:r>
      <w:r w:rsidRPr="00CA68F5">
        <w:rPr>
          <w:rFonts w:ascii="Verdana" w:hAnsi="Verdana"/>
          <w:sz w:val="22"/>
          <w:szCs w:val="22"/>
        </w:rPr>
        <w:t>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2EC2DC3F" w14:textId="77777777" w:rsidR="00A12B17" w:rsidRDefault="008C5A9D" w:rsidP="00A12B17">
      <w:pPr>
        <w:pStyle w:val="Akapitzlist"/>
        <w:numPr>
          <w:ilvl w:val="0"/>
          <w:numId w:val="10"/>
        </w:numPr>
        <w:tabs>
          <w:tab w:val="clear" w:pos="1004"/>
        </w:tabs>
        <w:ind w:left="426" w:hanging="284"/>
        <w:jc w:val="both"/>
        <w:rPr>
          <w:rFonts w:ascii="Verdana" w:hAnsi="Verdana"/>
          <w:sz w:val="22"/>
          <w:szCs w:val="22"/>
        </w:rPr>
      </w:pPr>
      <w:r w:rsidRPr="00CA68F5">
        <w:rPr>
          <w:rFonts w:ascii="Verdana" w:hAnsi="Verdana"/>
          <w:sz w:val="22"/>
          <w:szCs w:val="22"/>
        </w:rPr>
        <w:t>Zmiany wysokości wynagrodzenia, o których mowa powyżej, obowiązywać będą od dnia wynikającego z zawartych w tym zakresie aneksów do Umowy</w:t>
      </w:r>
      <w:bookmarkEnd w:id="13"/>
      <w:r w:rsidRPr="00CA68F5">
        <w:rPr>
          <w:rFonts w:ascii="Verdana" w:hAnsi="Verdana"/>
          <w:sz w:val="22"/>
          <w:szCs w:val="22"/>
        </w:rPr>
        <w:t>.</w:t>
      </w:r>
    </w:p>
    <w:p w14:paraId="1D6EB05B" w14:textId="1EE0BD17" w:rsidR="00D430F1" w:rsidRPr="00A12B17" w:rsidRDefault="00D430F1" w:rsidP="00A12B17">
      <w:pPr>
        <w:pStyle w:val="Akapitzlist"/>
        <w:numPr>
          <w:ilvl w:val="0"/>
          <w:numId w:val="10"/>
        </w:numPr>
        <w:tabs>
          <w:tab w:val="clear" w:pos="1004"/>
        </w:tabs>
        <w:ind w:left="426" w:hanging="284"/>
        <w:jc w:val="both"/>
        <w:rPr>
          <w:rFonts w:ascii="Verdana" w:hAnsi="Verdana"/>
          <w:sz w:val="22"/>
          <w:szCs w:val="22"/>
        </w:rPr>
      </w:pPr>
      <w:r w:rsidRPr="00A12B17">
        <w:rPr>
          <w:rFonts w:ascii="Verdana" w:hAnsi="Verdana"/>
          <w:sz w:val="22"/>
          <w:szCs w:val="22"/>
        </w:rPr>
        <w:t>Strona, która otrzyma wniosek zobowiązana jest do jego rozpatrzenia lub wezwania drugiej Strony do uzupełnienia, w terminie 21 dni od otrzymania wniosku albo jego uzupełnienia.</w:t>
      </w:r>
    </w:p>
    <w:p w14:paraId="050E133D" w14:textId="5B016FB3" w:rsidR="008C5A9D" w:rsidRPr="004C1793" w:rsidRDefault="008C5A9D" w:rsidP="008C5A9D">
      <w:pPr>
        <w:pStyle w:val="Akapitzlist"/>
        <w:ind w:left="284" w:hanging="142"/>
        <w:jc w:val="both"/>
        <w:rPr>
          <w:rFonts w:ascii="Verdana" w:eastAsia="Calibri" w:hAnsi="Verdana" w:cs="Calibri"/>
          <w:b/>
          <w:sz w:val="8"/>
          <w:szCs w:val="8"/>
        </w:rPr>
      </w:pPr>
    </w:p>
    <w:p w14:paraId="41EEC0CD" w14:textId="71D90BF8" w:rsidR="00A05B35" w:rsidRPr="00201C51" w:rsidRDefault="00A05B35" w:rsidP="005A4A83">
      <w:pPr>
        <w:spacing w:line="276" w:lineRule="auto"/>
        <w:jc w:val="center"/>
        <w:rPr>
          <w:rFonts w:ascii="Verdana" w:hAnsi="Verdana"/>
          <w:b/>
          <w:sz w:val="22"/>
          <w:szCs w:val="22"/>
        </w:rPr>
      </w:pPr>
      <w:bookmarkStart w:id="14" w:name="_Hlk127430675"/>
      <w:r w:rsidRPr="00201C51">
        <w:rPr>
          <w:rFonts w:ascii="Verdana" w:hAnsi="Verdana"/>
          <w:b/>
          <w:sz w:val="22"/>
          <w:szCs w:val="22"/>
        </w:rPr>
        <w:t>§</w:t>
      </w:r>
      <w:r>
        <w:rPr>
          <w:rFonts w:ascii="Verdana" w:hAnsi="Verdana"/>
          <w:b/>
          <w:sz w:val="22"/>
          <w:szCs w:val="22"/>
        </w:rPr>
        <w:t xml:space="preserve"> </w:t>
      </w:r>
      <w:r w:rsidR="00A12B17">
        <w:rPr>
          <w:rFonts w:ascii="Verdana" w:hAnsi="Verdana"/>
          <w:b/>
          <w:sz w:val="22"/>
          <w:szCs w:val="22"/>
        </w:rPr>
        <w:t>9</w:t>
      </w:r>
    </w:p>
    <w:bookmarkEnd w:id="14"/>
    <w:p w14:paraId="7F674845" w14:textId="0DEF9B5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 xml:space="preserve">Odstąpienie od </w:t>
      </w:r>
      <w:r w:rsidR="008A196E">
        <w:rPr>
          <w:rFonts w:ascii="Verdana" w:hAnsi="Verdana"/>
          <w:b/>
          <w:sz w:val="22"/>
          <w:szCs w:val="22"/>
        </w:rPr>
        <w:t>U</w:t>
      </w:r>
      <w:r w:rsidRPr="00201C51">
        <w:rPr>
          <w:rFonts w:ascii="Verdana" w:hAnsi="Verdana"/>
          <w:b/>
          <w:sz w:val="22"/>
          <w:szCs w:val="22"/>
        </w:rPr>
        <w:t>mowy</w:t>
      </w:r>
    </w:p>
    <w:p w14:paraId="384C6A11" w14:textId="2A27E509" w:rsidR="00A05B35" w:rsidRPr="00201C51" w:rsidRDefault="00A05B35" w:rsidP="00201C51">
      <w:pPr>
        <w:numPr>
          <w:ilvl w:val="0"/>
          <w:numId w:val="5"/>
        </w:numPr>
        <w:spacing w:line="276" w:lineRule="auto"/>
        <w:ind w:left="357" w:hanging="357"/>
        <w:jc w:val="both"/>
        <w:rPr>
          <w:rFonts w:ascii="Verdana" w:hAnsi="Verdana"/>
          <w:sz w:val="22"/>
          <w:szCs w:val="22"/>
        </w:rPr>
      </w:pPr>
      <w:r w:rsidRPr="00201C51">
        <w:rPr>
          <w:rFonts w:ascii="Verdana" w:hAnsi="Verdana"/>
          <w:sz w:val="22"/>
          <w:szCs w:val="22"/>
        </w:rPr>
        <w:t xml:space="preserve">W razie zaistnienia istotnej zmiany okoliczności powodującej, że wykonanie Umowy nie leży w interesie </w:t>
      </w:r>
      <w:r>
        <w:rPr>
          <w:rFonts w:ascii="Verdana" w:hAnsi="Verdana"/>
          <w:sz w:val="22"/>
          <w:szCs w:val="22"/>
        </w:rPr>
        <w:t>publicznym</w:t>
      </w:r>
      <w:r w:rsidRPr="00201C51">
        <w:rPr>
          <w:rFonts w:ascii="Verdana" w:hAnsi="Verdana"/>
          <w:sz w:val="22"/>
          <w:szCs w:val="22"/>
        </w:rPr>
        <w:t>, czego nie można było przewidzieć w</w:t>
      </w:r>
      <w:r>
        <w:rPr>
          <w:rFonts w:ascii="Verdana" w:hAnsi="Verdana"/>
          <w:sz w:val="22"/>
          <w:szCs w:val="22"/>
        </w:rPr>
        <w:t> </w:t>
      </w:r>
      <w:r w:rsidRPr="00201C51">
        <w:rPr>
          <w:rFonts w:ascii="Verdana" w:hAnsi="Verdana"/>
          <w:sz w:val="22"/>
          <w:szCs w:val="22"/>
        </w:rPr>
        <w:t>chwili zawarcia Umowy</w:t>
      </w:r>
      <w:r>
        <w:rPr>
          <w:rFonts w:ascii="Verdana" w:hAnsi="Verdana"/>
          <w:sz w:val="22"/>
          <w:szCs w:val="22"/>
        </w:rPr>
        <w:t xml:space="preserve"> lub dalsze wykonywanie </w:t>
      </w:r>
      <w:r w:rsidR="00383E0B">
        <w:rPr>
          <w:rFonts w:ascii="Verdana" w:hAnsi="Verdana"/>
          <w:sz w:val="22"/>
          <w:szCs w:val="22"/>
        </w:rPr>
        <w:t>U</w:t>
      </w:r>
      <w:r>
        <w:rPr>
          <w:rFonts w:ascii="Verdana" w:hAnsi="Verdana"/>
          <w:sz w:val="22"/>
          <w:szCs w:val="22"/>
        </w:rPr>
        <w:t xml:space="preserve">mowy może zagrozić istotnemu interesowi bezpieczeństwa Państwa lub bezpieczeństwu </w:t>
      </w:r>
      <w:r>
        <w:rPr>
          <w:rFonts w:ascii="Verdana" w:hAnsi="Verdana"/>
          <w:sz w:val="22"/>
          <w:szCs w:val="22"/>
        </w:rPr>
        <w:lastRenderedPageBreak/>
        <w:t>publicznemu,</w:t>
      </w:r>
      <w:r w:rsidRPr="00201C51">
        <w:rPr>
          <w:rFonts w:ascii="Verdana" w:hAnsi="Verdana"/>
          <w:sz w:val="22"/>
          <w:szCs w:val="22"/>
        </w:rPr>
        <w:t xml:space="preserve"> Zamawiający może od Umowy od</w:t>
      </w:r>
      <w:r>
        <w:rPr>
          <w:rFonts w:ascii="Verdana" w:hAnsi="Verdana"/>
          <w:sz w:val="22"/>
          <w:szCs w:val="22"/>
        </w:rPr>
        <w:t>stąpić w terminie 30 dni od dnia</w:t>
      </w:r>
      <w:r w:rsidRPr="00201C51">
        <w:rPr>
          <w:rFonts w:ascii="Verdana" w:hAnsi="Verdana"/>
          <w:sz w:val="22"/>
          <w:szCs w:val="22"/>
        </w:rPr>
        <w:t xml:space="preserve"> powzięcia wiadomości o tych okolicznościach. </w:t>
      </w:r>
    </w:p>
    <w:p w14:paraId="668DD056" w14:textId="77777777" w:rsidR="00A05B35" w:rsidRPr="008C1D8A"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sz w:val="22"/>
          <w:szCs w:val="22"/>
        </w:rPr>
        <w:t xml:space="preserve">Odstąpienie, o którym mowa w ust. 1, winno nastąpić w formie pisemnej </w:t>
      </w:r>
      <w:r w:rsidRPr="008C1D8A">
        <w:rPr>
          <w:rFonts w:ascii="Verdana" w:hAnsi="Verdana"/>
          <w:sz w:val="22"/>
          <w:szCs w:val="22"/>
        </w:rPr>
        <w:br/>
        <w:t>pod rygorem nieważności.</w:t>
      </w:r>
      <w:r w:rsidRPr="008C1D8A">
        <w:rPr>
          <w:rFonts w:ascii="Verdana" w:hAnsi="Verdana" w:cs="Calibri"/>
          <w:bCs/>
          <w:sz w:val="22"/>
          <w:szCs w:val="22"/>
        </w:rPr>
        <w:t xml:space="preserve"> </w:t>
      </w:r>
    </w:p>
    <w:p w14:paraId="697E5BFD" w14:textId="1E93355B" w:rsidR="00A05B35" w:rsidRPr="007222F1"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cs="Calibri"/>
          <w:bCs/>
          <w:sz w:val="22"/>
          <w:szCs w:val="22"/>
        </w:rPr>
        <w:t>W przypadku odstąpienia od Umowy, Wykonawca może żądać wyłącznie wynagrodzenia należnego z tytułu wykonania części Umowy.</w:t>
      </w:r>
    </w:p>
    <w:p w14:paraId="1072AD91" w14:textId="77777777" w:rsidR="007222F1" w:rsidRPr="004C1793" w:rsidRDefault="007222F1" w:rsidP="007222F1">
      <w:pPr>
        <w:spacing w:line="276" w:lineRule="auto"/>
        <w:ind w:left="357"/>
        <w:jc w:val="both"/>
        <w:rPr>
          <w:rFonts w:ascii="Verdana" w:hAnsi="Verdana"/>
          <w:sz w:val="8"/>
          <w:szCs w:val="8"/>
        </w:rPr>
      </w:pPr>
    </w:p>
    <w:p w14:paraId="15150491" w14:textId="4827E9A6" w:rsidR="00A12B17"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 1</w:t>
      </w:r>
      <w:r w:rsidR="00A12B17">
        <w:rPr>
          <w:rFonts w:ascii="Verdana" w:hAnsi="Verdana" w:cs="Calibri"/>
          <w:b/>
          <w:sz w:val="22"/>
          <w:szCs w:val="22"/>
        </w:rPr>
        <w:t>0</w:t>
      </w:r>
      <w:r w:rsidRPr="004E05EF">
        <w:rPr>
          <w:rFonts w:ascii="Verdana" w:hAnsi="Verdana" w:cs="Calibri"/>
          <w:b/>
          <w:sz w:val="22"/>
          <w:szCs w:val="22"/>
        </w:rPr>
        <w:t xml:space="preserve"> </w:t>
      </w:r>
    </w:p>
    <w:p w14:paraId="11F619A8" w14:textId="621685B9" w:rsidR="004E05EF" w:rsidRPr="004E05EF"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Klauzula poufności</w:t>
      </w:r>
    </w:p>
    <w:p w14:paraId="2942FB6E" w14:textId="244070A1"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09B47AB0" w14:textId="77777777"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Wymogi określone w ust. 1 nie mają zastosowania do informacji:</w:t>
      </w:r>
    </w:p>
    <w:p w14:paraId="6BD36F9A"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które są znane albowiem zostały opublikowane lub podane do publicznej wiadomości przez upoważnioną do tego osobę,</w:t>
      </w:r>
    </w:p>
    <w:p w14:paraId="296D5398"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na których ujawnienie druga Strona wyraziła pisemną zgodę,</w:t>
      </w:r>
    </w:p>
    <w:p w14:paraId="622CB061"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których ujawnienie jest obowiązkiem wynikającym z przepisów prawa, prawomocnego orzeczenia sądu lub ostatecznej decyzji/postanowienia uprawnionego organu.</w:t>
      </w:r>
    </w:p>
    <w:p w14:paraId="55B1C476" w14:textId="77777777" w:rsidR="004E05EF" w:rsidRPr="004C1793" w:rsidRDefault="004E05EF" w:rsidP="00201C51">
      <w:pPr>
        <w:spacing w:line="276" w:lineRule="auto"/>
        <w:jc w:val="center"/>
        <w:rPr>
          <w:rFonts w:ascii="Verdana" w:hAnsi="Verdana" w:cs="Calibri"/>
          <w:b/>
          <w:bCs/>
          <w:sz w:val="8"/>
          <w:szCs w:val="8"/>
        </w:rPr>
      </w:pPr>
    </w:p>
    <w:p w14:paraId="2F9BF691" w14:textId="2F0307D6" w:rsidR="00A05B35" w:rsidRPr="0088317A" w:rsidRDefault="00A05B35" w:rsidP="00201C51">
      <w:pPr>
        <w:spacing w:line="276" w:lineRule="auto"/>
        <w:jc w:val="center"/>
        <w:rPr>
          <w:rFonts w:ascii="Verdana" w:hAnsi="Verdana" w:cs="Calibri"/>
          <w:b/>
          <w:bCs/>
          <w:sz w:val="22"/>
          <w:szCs w:val="22"/>
        </w:rPr>
      </w:pPr>
      <w:r w:rsidRPr="0088317A">
        <w:rPr>
          <w:rFonts w:ascii="Verdana" w:hAnsi="Verdana" w:cs="Calibri"/>
          <w:b/>
          <w:bCs/>
          <w:sz w:val="22"/>
          <w:szCs w:val="22"/>
        </w:rPr>
        <w:t xml:space="preserve">§ </w:t>
      </w:r>
      <w:r w:rsidR="00A12B17">
        <w:rPr>
          <w:rFonts w:ascii="Verdana" w:hAnsi="Verdana" w:cs="Calibri"/>
          <w:b/>
          <w:bCs/>
          <w:sz w:val="22"/>
          <w:szCs w:val="22"/>
        </w:rPr>
        <w:t>11</w:t>
      </w:r>
    </w:p>
    <w:p w14:paraId="0D4EE39C" w14:textId="77777777" w:rsidR="00A05B35" w:rsidRPr="00201C51" w:rsidRDefault="00A05B35" w:rsidP="00201C51">
      <w:pPr>
        <w:spacing w:line="276" w:lineRule="auto"/>
        <w:jc w:val="center"/>
        <w:rPr>
          <w:rFonts w:ascii="Verdana" w:hAnsi="Verdana" w:cs="Calibri"/>
          <w:b/>
          <w:bCs/>
          <w:sz w:val="22"/>
          <w:szCs w:val="22"/>
        </w:rPr>
      </w:pPr>
      <w:r>
        <w:rPr>
          <w:rFonts w:ascii="Verdana" w:hAnsi="Verdana" w:cs="Calibri"/>
          <w:b/>
          <w:bCs/>
          <w:sz w:val="22"/>
          <w:szCs w:val="22"/>
        </w:rPr>
        <w:t>Doręczenia</w:t>
      </w:r>
    </w:p>
    <w:p w14:paraId="267E7D5D" w14:textId="77777777" w:rsidR="00A05B35" w:rsidRPr="00A36B3F" w:rsidRDefault="00A05B35" w:rsidP="00CA68F5">
      <w:pPr>
        <w:numPr>
          <w:ilvl w:val="0"/>
          <w:numId w:val="11"/>
        </w:numPr>
        <w:shd w:val="clear" w:color="auto" w:fill="FFFFFF"/>
        <w:spacing w:line="276" w:lineRule="auto"/>
        <w:ind w:left="284" w:hanging="284"/>
        <w:jc w:val="both"/>
        <w:rPr>
          <w:rFonts w:ascii="Verdana" w:hAnsi="Verdana" w:cs="Calibri Light"/>
          <w:spacing w:val="-3"/>
          <w:sz w:val="22"/>
          <w:szCs w:val="22"/>
        </w:rPr>
      </w:pPr>
      <w:r w:rsidRPr="00A36B3F">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pisemnie w języku polskim, zostaną dostarczone drugiej </w:t>
      </w:r>
      <w:r>
        <w:rPr>
          <w:rFonts w:ascii="Verdana" w:hAnsi="Verdana" w:cs="Calibri Light"/>
          <w:spacing w:val="-3"/>
          <w:sz w:val="22"/>
          <w:szCs w:val="22"/>
        </w:rPr>
        <w:t>S</w:t>
      </w:r>
      <w:r w:rsidRPr="00A36B3F">
        <w:rPr>
          <w:rFonts w:ascii="Verdana" w:hAnsi="Verdana" w:cs="Calibri Light"/>
          <w:spacing w:val="-3"/>
          <w:sz w:val="22"/>
          <w:szCs w:val="22"/>
        </w:rPr>
        <w:t>tronie elektronicznie poprzez platformę zakupową lub przez uznaną firmę pocztową albo kurierską na adres podany poniżej, o ile Strony nie postanowią inaczej:</w:t>
      </w:r>
    </w:p>
    <w:p w14:paraId="5D9C1A45"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rPr>
      </w:pPr>
      <w:r w:rsidRPr="00A36B3F">
        <w:rPr>
          <w:rFonts w:ascii="Verdana" w:hAnsi="Verdana" w:cs="Calibri Light"/>
          <w:spacing w:val="-7"/>
          <w:sz w:val="22"/>
          <w:szCs w:val="22"/>
        </w:rPr>
        <w:tab/>
        <w:t>Wykonawca:</w:t>
      </w:r>
      <w:r>
        <w:rPr>
          <w:rFonts w:ascii="Verdana" w:hAnsi="Verdana" w:cs="Calibri Light"/>
          <w:spacing w:val="-7"/>
          <w:sz w:val="22"/>
          <w:szCs w:val="22"/>
        </w:rPr>
        <w:t xml:space="preserve"> ……………………………………………………………………………………….…………</w:t>
      </w:r>
      <w:r w:rsidRPr="00A36B3F">
        <w:rPr>
          <w:rFonts w:ascii="Verdana" w:hAnsi="Verdana" w:cs="Calibri Light"/>
          <w:spacing w:val="-7"/>
          <w:sz w:val="22"/>
          <w:szCs w:val="22"/>
        </w:rPr>
        <w:tab/>
      </w:r>
    </w:p>
    <w:p w14:paraId="48A8BF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t>Zamawiający:</w:t>
      </w:r>
      <w:r w:rsidRPr="00A36B3F">
        <w:rPr>
          <w:rFonts w:ascii="Verdana" w:hAnsi="Verdana" w:cs="Calibri Light"/>
          <w:spacing w:val="-7"/>
          <w:sz w:val="22"/>
          <w:szCs w:val="22"/>
          <w:lang w:val="es-ES_tradnl"/>
        </w:rPr>
        <w:tab/>
        <w:t>Sieć Badawcza Łukasiewicz – Poznański Instytut Technologiczny</w:t>
      </w:r>
    </w:p>
    <w:p w14:paraId="0CD3FE09"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ul. Estkowskiego 6</w:t>
      </w:r>
      <w:r>
        <w:rPr>
          <w:rFonts w:ascii="Verdana" w:hAnsi="Verdana" w:cs="Calibri Light"/>
          <w:spacing w:val="-7"/>
          <w:sz w:val="22"/>
          <w:szCs w:val="22"/>
          <w:lang w:val="es-ES_tradnl"/>
        </w:rPr>
        <w:t xml:space="preserve">, </w:t>
      </w:r>
      <w:r w:rsidRPr="00A36B3F">
        <w:rPr>
          <w:rFonts w:ascii="Verdana" w:hAnsi="Verdana" w:cs="Calibri Light"/>
          <w:spacing w:val="-7"/>
          <w:sz w:val="22"/>
          <w:szCs w:val="22"/>
          <w:lang w:val="es-ES_tradnl"/>
        </w:rPr>
        <w:t>61-755 Poznań</w:t>
      </w:r>
    </w:p>
    <w:p w14:paraId="3BC566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tel. 61 8 504 890</w:t>
      </w:r>
    </w:p>
    <w:p w14:paraId="1F069867" w14:textId="77777777" w:rsidR="00A05B35" w:rsidRPr="00A36B3F" w:rsidRDefault="00A05B35" w:rsidP="0088317A">
      <w:pPr>
        <w:spacing w:line="276" w:lineRule="auto"/>
        <w:ind w:left="357"/>
        <w:rPr>
          <w:rFonts w:ascii="Verdana" w:hAnsi="Verdana" w:cs="Calibri Light"/>
          <w:sz w:val="22"/>
          <w:szCs w:val="22"/>
        </w:rPr>
      </w:pP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z w:val="22"/>
          <w:szCs w:val="22"/>
        </w:rPr>
        <w:t>e-mail</w:t>
      </w:r>
      <w:r w:rsidRPr="00A36B3F">
        <w:rPr>
          <w:rFonts w:ascii="Verdana" w:hAnsi="Verdana" w:cs="Calibri Light"/>
          <w:spacing w:val="-7"/>
          <w:sz w:val="22"/>
          <w:szCs w:val="22"/>
          <w:lang w:val="es-ES_tradnl"/>
        </w:rPr>
        <w:t>: office@</w:t>
      </w:r>
      <w:r>
        <w:rPr>
          <w:rFonts w:ascii="Verdana" w:hAnsi="Verdana" w:cs="Calibri Light"/>
          <w:spacing w:val="-7"/>
          <w:sz w:val="22"/>
          <w:szCs w:val="22"/>
          <w:lang w:val="es-ES_tradnl"/>
        </w:rPr>
        <w:t>pit</w:t>
      </w:r>
      <w:r w:rsidRPr="00A36B3F">
        <w:rPr>
          <w:rFonts w:ascii="Verdana" w:hAnsi="Verdana" w:cs="Calibri Light"/>
          <w:spacing w:val="-7"/>
          <w:sz w:val="22"/>
          <w:szCs w:val="22"/>
          <w:lang w:val="es-ES_tradnl"/>
        </w:rPr>
        <w:t>.lukasiewicz.gov.pl</w:t>
      </w:r>
    </w:p>
    <w:p w14:paraId="5B116289"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z w:val="22"/>
          <w:szCs w:val="22"/>
        </w:rPr>
        <w:t>Niezależnie od powyższego, doręczenia w stosunku do Wykonawcy mogą być dokonywane osobiście na adres jak podano dla Wykonawcy w ust. 1 powyżej.</w:t>
      </w:r>
    </w:p>
    <w:p w14:paraId="44FE07AC"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pacing w:val="-7"/>
          <w:sz w:val="22"/>
          <w:szCs w:val="22"/>
        </w:rPr>
        <w:lastRenderedPageBreak/>
        <w:t>Do czasu zmiany w formie pisemnego zawiadomienia drugiej Strony, adresami właściwymi dla powiadomień Stron są jak powyżej</w:t>
      </w:r>
      <w:r>
        <w:rPr>
          <w:rFonts w:ascii="Verdana" w:hAnsi="Verdana"/>
          <w:spacing w:val="-7"/>
          <w:sz w:val="22"/>
          <w:szCs w:val="22"/>
        </w:rPr>
        <w:t>.</w:t>
      </w:r>
    </w:p>
    <w:p w14:paraId="2224D209" w14:textId="77777777" w:rsidR="007222F1" w:rsidRPr="004C1793" w:rsidRDefault="007222F1" w:rsidP="00201C51">
      <w:pPr>
        <w:pStyle w:val="KWADRATY"/>
        <w:numPr>
          <w:ilvl w:val="0"/>
          <w:numId w:val="0"/>
        </w:numPr>
        <w:spacing w:line="276" w:lineRule="auto"/>
        <w:jc w:val="center"/>
        <w:rPr>
          <w:rFonts w:ascii="Verdana" w:hAnsi="Verdana"/>
          <w:b/>
          <w:bCs/>
          <w:sz w:val="8"/>
          <w:szCs w:val="8"/>
        </w:rPr>
      </w:pPr>
    </w:p>
    <w:p w14:paraId="60792C85" w14:textId="02B15183" w:rsidR="00A05B35" w:rsidRPr="00201C51" w:rsidRDefault="00A05B35" w:rsidP="00201C51">
      <w:pPr>
        <w:pStyle w:val="KWADRATY"/>
        <w:numPr>
          <w:ilvl w:val="0"/>
          <w:numId w:val="0"/>
        </w:numPr>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1</w:t>
      </w:r>
      <w:r w:rsidR="00A12B17">
        <w:rPr>
          <w:rFonts w:ascii="Verdana" w:hAnsi="Verdana"/>
          <w:b/>
          <w:bCs/>
          <w:sz w:val="22"/>
          <w:szCs w:val="22"/>
        </w:rPr>
        <w:t>2</w:t>
      </w:r>
    </w:p>
    <w:p w14:paraId="23ADDEC2" w14:textId="77777777" w:rsidR="00A05B35" w:rsidRPr="00201C51" w:rsidRDefault="00A05B35" w:rsidP="00201C51">
      <w:pPr>
        <w:pStyle w:val="KWADRATY"/>
        <w:numPr>
          <w:ilvl w:val="0"/>
          <w:numId w:val="0"/>
        </w:numPr>
        <w:spacing w:line="276" w:lineRule="auto"/>
        <w:jc w:val="center"/>
        <w:rPr>
          <w:rFonts w:ascii="Verdana" w:hAnsi="Verdana"/>
          <w:b/>
          <w:bCs/>
          <w:sz w:val="22"/>
          <w:szCs w:val="22"/>
        </w:rPr>
      </w:pPr>
      <w:r>
        <w:rPr>
          <w:rFonts w:ascii="Verdana" w:hAnsi="Verdana"/>
          <w:b/>
          <w:bCs/>
          <w:sz w:val="22"/>
          <w:szCs w:val="22"/>
        </w:rPr>
        <w:t>Osoby upoważnione do kontaktu</w:t>
      </w:r>
    </w:p>
    <w:p w14:paraId="6047764A" w14:textId="77777777" w:rsidR="00A05B35" w:rsidRPr="00201C51" w:rsidRDefault="00A05B35" w:rsidP="00590005">
      <w:pPr>
        <w:pStyle w:val="KWADRATY"/>
        <w:numPr>
          <w:ilvl w:val="0"/>
          <w:numId w:val="0"/>
        </w:numPr>
        <w:tabs>
          <w:tab w:val="left" w:pos="708"/>
        </w:tabs>
        <w:spacing w:line="276" w:lineRule="auto"/>
        <w:jc w:val="both"/>
        <w:rPr>
          <w:rFonts w:ascii="Verdana" w:hAnsi="Verdana"/>
          <w:bCs/>
          <w:spacing w:val="-6"/>
          <w:sz w:val="22"/>
          <w:szCs w:val="22"/>
        </w:rPr>
      </w:pPr>
      <w:r w:rsidRPr="00201C51">
        <w:rPr>
          <w:rFonts w:ascii="Verdana" w:hAnsi="Verdana"/>
          <w:bCs/>
          <w:spacing w:val="-6"/>
          <w:sz w:val="22"/>
          <w:szCs w:val="22"/>
        </w:rPr>
        <w:t>Strony ustalają, że dla realizacji Umowy, upoważniają następujące osoby:</w:t>
      </w:r>
    </w:p>
    <w:p w14:paraId="3091EF77" w14:textId="77777777" w:rsidR="00A05B35" w:rsidRPr="0020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Zamawiający:……………………………… e-mail……………….. tel</w:t>
      </w:r>
      <w:r>
        <w:rPr>
          <w:rFonts w:ascii="Verdana" w:hAnsi="Verdana"/>
          <w:bCs/>
          <w:sz w:val="22"/>
          <w:szCs w:val="22"/>
        </w:rPr>
        <w:t xml:space="preserve">. </w:t>
      </w:r>
      <w:r w:rsidRPr="00201C51">
        <w:rPr>
          <w:rFonts w:ascii="Verdana" w:hAnsi="Verdana"/>
          <w:bCs/>
          <w:sz w:val="22"/>
          <w:szCs w:val="22"/>
        </w:rPr>
        <w:t xml:space="preserve">…………………………… </w:t>
      </w:r>
    </w:p>
    <w:p w14:paraId="699C885C" w14:textId="77777777" w:rsidR="00A05B35"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Wykonawca:……………………………….. e-mail……………….. tel</w:t>
      </w:r>
      <w:r>
        <w:rPr>
          <w:rFonts w:ascii="Verdana" w:hAnsi="Verdana"/>
          <w:bCs/>
          <w:sz w:val="22"/>
          <w:szCs w:val="22"/>
        </w:rPr>
        <w:t xml:space="preserve">. </w:t>
      </w:r>
      <w:r w:rsidRPr="00201C51">
        <w:rPr>
          <w:rFonts w:ascii="Verdana" w:hAnsi="Verdana"/>
          <w:bCs/>
          <w:sz w:val="22"/>
          <w:szCs w:val="22"/>
        </w:rPr>
        <w:t xml:space="preserve">……………………………. </w:t>
      </w:r>
    </w:p>
    <w:p w14:paraId="4ECD94B4" w14:textId="77777777" w:rsidR="007222F1" w:rsidRPr="004C1793" w:rsidRDefault="007222F1" w:rsidP="00201C51">
      <w:pPr>
        <w:spacing w:line="276" w:lineRule="auto"/>
        <w:jc w:val="center"/>
        <w:rPr>
          <w:rFonts w:ascii="Verdana" w:hAnsi="Verdana"/>
          <w:b/>
          <w:sz w:val="8"/>
          <w:szCs w:val="8"/>
        </w:rPr>
      </w:pPr>
    </w:p>
    <w:p w14:paraId="304FED29" w14:textId="1A4AF1B8" w:rsidR="00A12B17" w:rsidRDefault="00244150" w:rsidP="00244150">
      <w:pPr>
        <w:spacing w:line="276" w:lineRule="auto"/>
        <w:jc w:val="center"/>
        <w:rPr>
          <w:rFonts w:ascii="Verdana" w:hAnsi="Verdana"/>
          <w:b/>
          <w:sz w:val="22"/>
          <w:szCs w:val="22"/>
        </w:rPr>
      </w:pPr>
      <w:r w:rsidRPr="00244150">
        <w:rPr>
          <w:rFonts w:ascii="Verdana" w:hAnsi="Verdana"/>
          <w:b/>
          <w:sz w:val="22"/>
          <w:szCs w:val="22"/>
        </w:rPr>
        <w:t>§ 1</w:t>
      </w:r>
      <w:r w:rsidR="00A12B17">
        <w:rPr>
          <w:rFonts w:ascii="Verdana" w:hAnsi="Verdana"/>
          <w:b/>
          <w:sz w:val="22"/>
          <w:szCs w:val="22"/>
        </w:rPr>
        <w:t>3</w:t>
      </w:r>
      <w:r w:rsidRPr="00244150">
        <w:rPr>
          <w:rFonts w:ascii="Verdana" w:hAnsi="Verdana"/>
          <w:b/>
          <w:sz w:val="22"/>
          <w:szCs w:val="22"/>
        </w:rPr>
        <w:t xml:space="preserve"> </w:t>
      </w:r>
    </w:p>
    <w:p w14:paraId="3B5A2714" w14:textId="5A41FB3B" w:rsidR="00244150" w:rsidRPr="00244150" w:rsidRDefault="00244150" w:rsidP="00244150">
      <w:pPr>
        <w:spacing w:line="276" w:lineRule="auto"/>
        <w:jc w:val="center"/>
        <w:rPr>
          <w:rFonts w:ascii="Verdana" w:hAnsi="Verdana"/>
          <w:b/>
          <w:sz w:val="22"/>
          <w:szCs w:val="22"/>
        </w:rPr>
      </w:pPr>
      <w:r w:rsidRPr="00244150">
        <w:rPr>
          <w:rFonts w:ascii="Verdana" w:hAnsi="Verdana"/>
          <w:b/>
          <w:sz w:val="22"/>
          <w:szCs w:val="22"/>
        </w:rPr>
        <w:t>Dane osobowe</w:t>
      </w:r>
    </w:p>
    <w:p w14:paraId="0C9A09CD"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0C76C7A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43D624C3"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Zamawiającego znajduje się na stronie internetowej pod adresem: </w:t>
      </w:r>
      <w:hyperlink r:id="rId7" w:history="1">
        <w:r w:rsidRPr="00244150">
          <w:rPr>
            <w:rFonts w:ascii="Verdana" w:eastAsia="Calibri" w:hAnsi="Verdana" w:cs="Calibri Light"/>
            <w:bCs/>
            <w:color w:val="0000FF"/>
            <w:sz w:val="22"/>
            <w:szCs w:val="22"/>
            <w:u w:val="single"/>
          </w:rPr>
          <w:t>https://pit.lukasiewicz.gov.pl/ochrona-danych-osobowych/klauzula umowy/</w:t>
        </w:r>
      </w:hyperlink>
      <w:r w:rsidRPr="00244150">
        <w:rPr>
          <w:rFonts w:ascii="Verdana" w:eastAsia="Calibri" w:hAnsi="Verdana" w:cs="Calibri Light"/>
          <w:bCs/>
          <w:sz w:val="22"/>
          <w:szCs w:val="22"/>
        </w:rPr>
        <w:t xml:space="preserve">. </w:t>
      </w:r>
    </w:p>
    <w:p w14:paraId="094D378B"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Wykonawcy znajduje się na stronie internetowej pod adresem: …. </w:t>
      </w:r>
    </w:p>
    <w:p w14:paraId="725875C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6AB72E4"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4974550" w14:textId="77777777" w:rsidR="00A12B17" w:rsidRPr="004C1793" w:rsidRDefault="00A12B17" w:rsidP="00201C51">
      <w:pPr>
        <w:spacing w:line="276" w:lineRule="auto"/>
        <w:jc w:val="center"/>
        <w:rPr>
          <w:rFonts w:ascii="Verdana" w:hAnsi="Verdana"/>
          <w:b/>
          <w:sz w:val="8"/>
          <w:szCs w:val="8"/>
        </w:rPr>
      </w:pPr>
    </w:p>
    <w:p w14:paraId="35283359" w14:textId="44386C3D" w:rsidR="00A05B35" w:rsidRPr="00201C51" w:rsidRDefault="00A05B35" w:rsidP="00201C51">
      <w:pPr>
        <w:spacing w:line="276" w:lineRule="auto"/>
        <w:jc w:val="center"/>
        <w:rPr>
          <w:rFonts w:ascii="Verdana" w:hAnsi="Verdana"/>
          <w:b/>
          <w:sz w:val="22"/>
          <w:szCs w:val="22"/>
        </w:rPr>
      </w:pPr>
      <w:r>
        <w:rPr>
          <w:rFonts w:ascii="Verdana" w:hAnsi="Verdana"/>
          <w:b/>
          <w:sz w:val="22"/>
          <w:szCs w:val="22"/>
        </w:rPr>
        <w:lastRenderedPageBreak/>
        <w:t>§ 1</w:t>
      </w:r>
      <w:r w:rsidR="00A12B17">
        <w:rPr>
          <w:rFonts w:ascii="Verdana" w:hAnsi="Verdana"/>
          <w:b/>
          <w:sz w:val="22"/>
          <w:szCs w:val="22"/>
        </w:rPr>
        <w:t>4</w:t>
      </w:r>
    </w:p>
    <w:p w14:paraId="6246B5D2" w14:textId="7777777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Postanowienia końcowe</w:t>
      </w:r>
    </w:p>
    <w:p w14:paraId="4DBA26FC"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dopuszczalne - w 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79766863"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E8F8BCF" w14:textId="0F0D5074" w:rsidR="00A05B35" w:rsidRPr="005E28A0" w:rsidRDefault="00A31386" w:rsidP="00CA68F5">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00A05B35" w:rsidRPr="005E28A0">
        <w:rPr>
          <w:rFonts w:ascii="Verdana" w:hAnsi="Verdana" w:cs="Calibri"/>
          <w:sz w:val="22"/>
          <w:szCs w:val="22"/>
        </w:rPr>
        <w:t xml:space="preserve"> dokonane bez pisemnej zgody Zamawiającego, są względem Zamawiającego bezskuteczne.</w:t>
      </w:r>
    </w:p>
    <w:p w14:paraId="73F36920" w14:textId="77777777" w:rsidR="00A05B35" w:rsidRPr="00201C5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5C14E42A" w14:textId="3E17B240" w:rsidR="00A05B35" w:rsidRPr="00201C51" w:rsidRDefault="00A05B35" w:rsidP="00CA68F5">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2881FCB2" w14:textId="77777777" w:rsidR="00A05B35" w:rsidRPr="007F1FE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1DC7FF8C" w14:textId="77777777" w:rsidR="00A05B35" w:rsidRPr="0057748A"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1CA37142" w14:textId="6B26F60A" w:rsidR="00A05B35" w:rsidRPr="00383E0B" w:rsidRDefault="00A05B35" w:rsidP="00CA68F5">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00383E0B" w:rsidRPr="00383E0B">
        <w:rPr>
          <w:rFonts w:ascii="Verdana" w:hAnsi="Verdana" w:cs="Calibri Light"/>
          <w:i/>
          <w:iCs/>
          <w:sz w:val="22"/>
          <w:szCs w:val="22"/>
          <w:vertAlign w:val="superscript"/>
        </w:rPr>
        <w:footnoteReference w:id="15"/>
      </w:r>
    </w:p>
    <w:p w14:paraId="23232117" w14:textId="0F5C0E7C" w:rsidR="00B43C42" w:rsidRPr="00B43C42" w:rsidRDefault="00A05B35" w:rsidP="00B43C4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sidR="00B43C42">
        <w:rPr>
          <w:rFonts w:ascii="Verdana" w:hAnsi="Verdana" w:cs="Calibri Light"/>
          <w:i/>
          <w:iCs/>
          <w:sz w:val="22"/>
          <w:szCs w:val="22"/>
        </w:rPr>
        <w:t xml:space="preserve">. </w:t>
      </w:r>
      <w:r w:rsidR="00B43C42" w:rsidRPr="00B43C42">
        <w:rPr>
          <w:rFonts w:ascii="Verdana" w:hAnsi="Verdana" w:cs="Segoe UI"/>
          <w:i/>
          <w:iCs/>
          <w:color w:val="242424"/>
          <w:sz w:val="22"/>
          <w:szCs w:val="22"/>
        </w:rPr>
        <w:t>W przypadku umowy zawieranej w formie elektronicznej, za datę zawarcia uznaje się datę złożenia ostatniego podpisu, zgodnie z art. (78)1 § 1 k</w:t>
      </w:r>
      <w:r w:rsidR="009A1926">
        <w:rPr>
          <w:rFonts w:ascii="Verdana" w:hAnsi="Verdana" w:cs="Segoe UI"/>
          <w:i/>
          <w:iCs/>
          <w:color w:val="242424"/>
          <w:sz w:val="22"/>
          <w:szCs w:val="22"/>
        </w:rPr>
        <w:t>.</w:t>
      </w:r>
      <w:r w:rsidR="00B43C42" w:rsidRPr="00B43C42">
        <w:rPr>
          <w:rFonts w:ascii="Verdana" w:hAnsi="Verdana" w:cs="Segoe UI"/>
          <w:i/>
          <w:iCs/>
          <w:color w:val="242424"/>
          <w:sz w:val="22"/>
          <w:szCs w:val="22"/>
        </w:rPr>
        <w:t>c.</w:t>
      </w:r>
      <w:r w:rsidRPr="00B43C42">
        <w:rPr>
          <w:rFonts w:ascii="Verdana" w:hAnsi="Verdana" w:cs="Calibri Light"/>
          <w:i/>
          <w:iCs/>
          <w:sz w:val="22"/>
          <w:szCs w:val="22"/>
          <w:vertAlign w:val="superscript"/>
        </w:rPr>
        <w:footnoteReference w:id="16"/>
      </w:r>
    </w:p>
    <w:p w14:paraId="43721CD2" w14:textId="451CB811" w:rsidR="00A05B35" w:rsidRPr="00473C59" w:rsidRDefault="00A05B35" w:rsidP="00CA68F5">
      <w:pPr>
        <w:numPr>
          <w:ilvl w:val="0"/>
          <w:numId w:val="8"/>
        </w:numPr>
        <w:tabs>
          <w:tab w:val="left" w:pos="360"/>
        </w:tabs>
        <w:spacing w:line="276" w:lineRule="auto"/>
        <w:ind w:left="180"/>
        <w:jc w:val="both"/>
        <w:rPr>
          <w:rFonts w:ascii="Verdana" w:hAnsi="Verdana" w:cs="Arial"/>
          <w:spacing w:val="-8"/>
          <w:sz w:val="22"/>
          <w:szCs w:val="22"/>
          <w:lang w:val="de-DE"/>
        </w:rPr>
      </w:pPr>
      <w:r w:rsidRPr="00473C59">
        <w:rPr>
          <w:rFonts w:ascii="Verdana" w:hAnsi="Verdana"/>
          <w:spacing w:val="-8"/>
          <w:sz w:val="22"/>
          <w:szCs w:val="22"/>
        </w:rPr>
        <w:t xml:space="preserve">Integralną część Umowy stanowią: </w:t>
      </w:r>
    </w:p>
    <w:p w14:paraId="0BC878A9" w14:textId="26520723" w:rsidR="00A05B3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lastRenderedPageBreak/>
        <w:t xml:space="preserve">załącznik nr 1 </w:t>
      </w:r>
      <w:r w:rsidR="00A05B35" w:rsidRPr="00590005">
        <w:rPr>
          <w:rFonts w:ascii="Verdana" w:hAnsi="Verdana" w:cs="Arial"/>
          <w:spacing w:val="-8"/>
          <w:sz w:val="22"/>
          <w:szCs w:val="22"/>
        </w:rPr>
        <w:t>do Umowy – Formularz cenowy</w:t>
      </w:r>
      <w:r w:rsidR="005B0C86">
        <w:rPr>
          <w:rFonts w:ascii="Verdana" w:hAnsi="Verdana" w:cs="Arial"/>
          <w:spacing w:val="-8"/>
          <w:sz w:val="22"/>
          <w:szCs w:val="22"/>
        </w:rPr>
        <w:t xml:space="preserve"> – część nr I</w:t>
      </w:r>
      <w:r w:rsidR="00A05B35" w:rsidRPr="00590005">
        <w:rPr>
          <w:rFonts w:ascii="Verdana" w:hAnsi="Verdana" w:cs="Arial"/>
          <w:spacing w:val="-8"/>
          <w:sz w:val="22"/>
          <w:szCs w:val="22"/>
        </w:rPr>
        <w:t>,</w:t>
      </w:r>
    </w:p>
    <w:p w14:paraId="19E5995A" w14:textId="7D359763" w:rsidR="005B0C86"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załącznik nr 2</w:t>
      </w:r>
      <w:r w:rsidR="00866B33">
        <w:rPr>
          <w:rFonts w:ascii="Verdana" w:hAnsi="Verdana" w:cs="Arial"/>
          <w:spacing w:val="-8"/>
          <w:sz w:val="22"/>
          <w:szCs w:val="22"/>
        </w:rPr>
        <w:t xml:space="preserve"> </w:t>
      </w:r>
      <w:r w:rsidR="005B0C86">
        <w:rPr>
          <w:rFonts w:ascii="Verdana" w:hAnsi="Verdana" w:cs="Arial"/>
          <w:spacing w:val="-8"/>
          <w:sz w:val="22"/>
          <w:szCs w:val="22"/>
        </w:rPr>
        <w:t>do Umowy – Formularz cenowy – część nr II,</w:t>
      </w:r>
    </w:p>
    <w:p w14:paraId="2A1A1512" w14:textId="65DED1AA" w:rsidR="00B41AE1" w:rsidRPr="00590005" w:rsidRDefault="00B41AE1"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załącznik nr 3 do Umowy – Formularz cenowy – część nr III,</w:t>
      </w:r>
    </w:p>
    <w:p w14:paraId="24C9B31A" w14:textId="2449E7FA" w:rsidR="00A05B35" w:rsidRPr="0059000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w:t>
      </w:r>
      <w:r w:rsidR="00A05B35" w:rsidRPr="00590005">
        <w:rPr>
          <w:rFonts w:ascii="Verdana" w:hAnsi="Verdana" w:cs="Arial"/>
          <w:spacing w:val="-8"/>
          <w:sz w:val="22"/>
          <w:szCs w:val="22"/>
        </w:rPr>
        <w:t xml:space="preserve">ałącznik nr </w:t>
      </w:r>
      <w:r w:rsidR="005B0C86">
        <w:rPr>
          <w:rFonts w:ascii="Verdana" w:hAnsi="Verdana" w:cs="Arial"/>
          <w:spacing w:val="-8"/>
          <w:sz w:val="22"/>
          <w:szCs w:val="22"/>
        </w:rPr>
        <w:t>3</w:t>
      </w:r>
      <w:r w:rsidR="00A05B35" w:rsidRPr="00590005">
        <w:rPr>
          <w:rFonts w:ascii="Verdana" w:hAnsi="Verdana" w:cs="Arial"/>
          <w:spacing w:val="-8"/>
          <w:sz w:val="22"/>
          <w:szCs w:val="22"/>
        </w:rPr>
        <w:t xml:space="preserve"> do Umowy – Oferta Wykonawcy,</w:t>
      </w:r>
    </w:p>
    <w:p w14:paraId="68E8BFC3" w14:textId="57E4D656" w:rsidR="00A05B35" w:rsidRPr="00590005" w:rsidRDefault="00740354"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z</w:t>
      </w:r>
      <w:r w:rsidR="00A05B35" w:rsidRPr="00590005">
        <w:rPr>
          <w:rFonts w:ascii="Verdana" w:hAnsi="Verdana"/>
          <w:spacing w:val="-8"/>
          <w:sz w:val="22"/>
          <w:szCs w:val="22"/>
        </w:rPr>
        <w:t xml:space="preserve">ałącznik nr </w:t>
      </w:r>
      <w:r w:rsidR="005B0C86">
        <w:rPr>
          <w:rFonts w:ascii="Verdana" w:hAnsi="Verdana"/>
          <w:spacing w:val="-8"/>
          <w:sz w:val="22"/>
          <w:szCs w:val="22"/>
        </w:rPr>
        <w:t>4</w:t>
      </w:r>
      <w:r w:rsidR="00A05B35" w:rsidRPr="00590005">
        <w:rPr>
          <w:rFonts w:ascii="Verdana" w:hAnsi="Verdana"/>
          <w:spacing w:val="-8"/>
          <w:sz w:val="22"/>
          <w:szCs w:val="22"/>
        </w:rPr>
        <w:t xml:space="preserve"> do Umowy - Opis przedmiotu zamówienia.</w:t>
      </w:r>
    </w:p>
    <w:p w14:paraId="44119B71" w14:textId="77777777" w:rsidR="00A05B35" w:rsidRPr="00201C51" w:rsidRDefault="00A05B35" w:rsidP="00201C51">
      <w:pPr>
        <w:spacing w:line="276" w:lineRule="auto"/>
        <w:ind w:firstLine="708"/>
        <w:rPr>
          <w:rFonts w:ascii="Verdana" w:hAnsi="Verdana"/>
          <w:sz w:val="22"/>
          <w:szCs w:val="22"/>
        </w:rPr>
      </w:pPr>
    </w:p>
    <w:p w14:paraId="728524B3" w14:textId="13AC7EBD" w:rsidR="00A05B35" w:rsidRPr="00201C51" w:rsidRDefault="00A05B35" w:rsidP="00201C51">
      <w:pPr>
        <w:spacing w:line="276" w:lineRule="auto"/>
        <w:ind w:firstLine="708"/>
        <w:rPr>
          <w:rFonts w:ascii="Verdana" w:hAnsi="Verdana"/>
          <w:b/>
          <w:bCs/>
          <w:sz w:val="22"/>
          <w:szCs w:val="22"/>
        </w:rPr>
      </w:pPr>
      <w:r w:rsidRPr="00201C51">
        <w:rPr>
          <w:rFonts w:ascii="Verdana" w:hAnsi="Verdana"/>
          <w:b/>
          <w:bCs/>
          <w:sz w:val="22"/>
          <w:szCs w:val="22"/>
        </w:rPr>
        <w:t>Zamawiający                                                               Wykonawca</w:t>
      </w:r>
    </w:p>
    <w:sectPr w:rsidR="00A05B35" w:rsidRPr="00201C51" w:rsidSect="004E646A">
      <w:headerReference w:type="default" r:id="rId8"/>
      <w:footerReference w:type="default" r:id="rId9"/>
      <w:pgSz w:w="11906" w:h="16838"/>
      <w:pgMar w:top="1418" w:right="1418" w:bottom="16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16BF" w14:textId="77777777" w:rsidR="00865F2F" w:rsidRDefault="00865F2F">
      <w:r>
        <w:separator/>
      </w:r>
    </w:p>
  </w:endnote>
  <w:endnote w:type="continuationSeparator" w:id="0">
    <w:p w14:paraId="0AE410A1" w14:textId="77777777" w:rsidR="00865F2F" w:rsidRDefault="0086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04CB" w14:textId="77777777" w:rsidR="00A05B35" w:rsidRDefault="007222F1">
    <w:pPr>
      <w:pStyle w:val="Stopka"/>
      <w:jc w:val="right"/>
    </w:pPr>
    <w:r>
      <w:fldChar w:fldCharType="begin"/>
    </w:r>
    <w:r>
      <w:instrText>PAGE   \* MERGEFORMAT</w:instrText>
    </w:r>
    <w:r>
      <w:fldChar w:fldCharType="separate"/>
    </w:r>
    <w:r w:rsidR="00A05B35">
      <w:rPr>
        <w:noProof/>
      </w:rPr>
      <w:t>12</w:t>
    </w:r>
    <w:r>
      <w:rPr>
        <w:noProof/>
      </w:rPr>
      <w:fldChar w:fldCharType="end"/>
    </w:r>
  </w:p>
  <w:p w14:paraId="30F6D383" w14:textId="77777777" w:rsidR="00A05B35" w:rsidRDefault="00A05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BC0E" w14:textId="77777777" w:rsidR="00865F2F" w:rsidRDefault="00865F2F">
      <w:r>
        <w:separator/>
      </w:r>
    </w:p>
  </w:footnote>
  <w:footnote w:type="continuationSeparator" w:id="0">
    <w:p w14:paraId="492FB78F" w14:textId="77777777" w:rsidR="00865F2F" w:rsidRDefault="00865F2F">
      <w:r>
        <w:continuationSeparator/>
      </w:r>
    </w:p>
  </w:footnote>
  <w:footnote w:id="1">
    <w:p w14:paraId="18ADB7BE" w14:textId="77777777" w:rsidR="0097630F" w:rsidRDefault="0097630F" w:rsidP="0097630F">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2613577A" w14:textId="77777777" w:rsidR="00CB1203" w:rsidRDefault="00CB1203" w:rsidP="00CB1203">
      <w:pPr>
        <w:pStyle w:val="Tekstprzypisudolnego"/>
      </w:pPr>
      <w:r>
        <w:rPr>
          <w:rStyle w:val="Odwoanieprzypisudolnego"/>
        </w:rPr>
        <w:footnoteRef/>
      </w:r>
      <w:r>
        <w:t xml:space="preserve"> Wypełnić w zależności od Części postępowania, na którą złożono ofertę.</w:t>
      </w:r>
    </w:p>
  </w:footnote>
  <w:footnote w:id="3">
    <w:p w14:paraId="57CB30C6" w14:textId="77777777" w:rsidR="0097630F" w:rsidRDefault="0097630F" w:rsidP="0097630F">
      <w:pPr>
        <w:pStyle w:val="Tekstprzypisudolnego"/>
      </w:pPr>
      <w:r>
        <w:rPr>
          <w:rStyle w:val="Odwoanieprzypisudolnego"/>
          <w:rFonts w:ascii="Calibri" w:hAnsi="Calibri"/>
        </w:rPr>
        <w:footnoteRef/>
      </w:r>
      <w:r>
        <w:t xml:space="preserve"> W zależności, której części dotyczy.</w:t>
      </w:r>
    </w:p>
  </w:footnote>
  <w:footnote w:id="4">
    <w:p w14:paraId="36AD1444" w14:textId="2ABB5085" w:rsidR="002617E6" w:rsidRDefault="002617E6" w:rsidP="002617E6">
      <w:pPr>
        <w:pStyle w:val="Tekstprzypisudolnego"/>
      </w:pPr>
      <w:r>
        <w:rPr>
          <w:rStyle w:val="Odwoanieprzypisudolnego"/>
          <w:rFonts w:ascii="Calibri" w:hAnsi="Calibri"/>
        </w:rPr>
        <w:footnoteRef/>
      </w:r>
      <w:r>
        <w:t xml:space="preserve"> </w:t>
      </w:r>
      <w:r w:rsidR="001B4379">
        <w:t>Pozostawić w</w:t>
      </w:r>
      <w:r>
        <w:t xml:space="preserve"> zależności, której części dotyczy.</w:t>
      </w:r>
    </w:p>
  </w:footnote>
  <w:footnote w:id="5">
    <w:p w14:paraId="30000F0C" w14:textId="6DCADF9A" w:rsidR="00563ACE" w:rsidRDefault="00563ACE" w:rsidP="00563ACE">
      <w:pPr>
        <w:pStyle w:val="Tekstprzypisudolnego"/>
      </w:pPr>
      <w:r>
        <w:rPr>
          <w:rStyle w:val="Odwoanieprzypisudolnego"/>
          <w:rFonts w:ascii="Calibri" w:hAnsi="Calibri"/>
        </w:rPr>
        <w:footnoteRef/>
      </w:r>
      <w:r>
        <w:t xml:space="preserve"> </w:t>
      </w:r>
      <w:r w:rsidR="001B4379">
        <w:t>Pozostawić w</w:t>
      </w:r>
      <w:r>
        <w:t xml:space="preserve"> zależności, której części dotyczy.</w:t>
      </w:r>
    </w:p>
  </w:footnote>
  <w:footnote w:id="6">
    <w:p w14:paraId="66142A9B" w14:textId="05D0DFC9" w:rsidR="002E311B" w:rsidRDefault="002E311B" w:rsidP="002E311B">
      <w:pPr>
        <w:pStyle w:val="Tekstprzypisudolnego"/>
      </w:pPr>
      <w:r>
        <w:rPr>
          <w:rStyle w:val="Odwoanieprzypisudolnego"/>
          <w:rFonts w:ascii="Calibri" w:hAnsi="Calibri"/>
        </w:rPr>
        <w:footnoteRef/>
      </w:r>
      <w:r>
        <w:t xml:space="preserve"> </w:t>
      </w:r>
      <w:r w:rsidR="001B4379">
        <w:t>Pozostawić w</w:t>
      </w:r>
      <w:r>
        <w:t xml:space="preserve"> zależności, której części dotyczy.</w:t>
      </w:r>
    </w:p>
  </w:footnote>
  <w:footnote w:id="7">
    <w:p w14:paraId="1F630D8F" w14:textId="77777777" w:rsidR="00E24A1A" w:rsidRDefault="00E24A1A" w:rsidP="00E24A1A">
      <w:pPr>
        <w:pStyle w:val="Tekstprzypisudolnego"/>
      </w:pPr>
      <w:r>
        <w:rPr>
          <w:rStyle w:val="Odwoanieprzypisudolnego"/>
          <w:rFonts w:ascii="Calibri" w:hAnsi="Calibri"/>
        </w:rPr>
        <w:footnoteRef/>
      </w:r>
      <w:r>
        <w:t xml:space="preserve"> Pozostawić w zależności, której części dotyczy.</w:t>
      </w:r>
    </w:p>
  </w:footnote>
  <w:footnote w:id="8">
    <w:p w14:paraId="6225F798" w14:textId="77777777" w:rsidR="00E24A1A" w:rsidRDefault="00E24A1A" w:rsidP="00E24A1A">
      <w:pPr>
        <w:pStyle w:val="Tekstprzypisudolnego"/>
      </w:pPr>
      <w:r>
        <w:rPr>
          <w:rStyle w:val="Odwoanieprzypisudolnego"/>
          <w:rFonts w:ascii="Calibri" w:hAnsi="Calibri"/>
        </w:rPr>
        <w:footnoteRef/>
      </w:r>
      <w:r>
        <w:t xml:space="preserve"> Pozostawić w zależności, której części dotyczy.</w:t>
      </w:r>
    </w:p>
  </w:footnote>
  <w:footnote w:id="9">
    <w:p w14:paraId="7F763A89" w14:textId="77777777" w:rsidR="007D32E0" w:rsidRDefault="007D32E0" w:rsidP="007D32E0">
      <w:pPr>
        <w:pStyle w:val="Tekstprzypisudolnego"/>
      </w:pPr>
      <w:r>
        <w:rPr>
          <w:rStyle w:val="Odwoanieprzypisudolnego"/>
          <w:rFonts w:ascii="Calibri" w:hAnsi="Calibri"/>
        </w:rPr>
        <w:footnoteRef/>
      </w:r>
      <w:r>
        <w:t xml:space="preserve"> Pozostawić w zależności, której części dotyczy.</w:t>
      </w:r>
    </w:p>
  </w:footnote>
  <w:footnote w:id="10">
    <w:p w14:paraId="333B4FC7" w14:textId="77777777" w:rsidR="00BC27E6" w:rsidRDefault="00BC27E6" w:rsidP="00BC27E6">
      <w:pPr>
        <w:pStyle w:val="Tekstprzypisudolnego"/>
      </w:pPr>
      <w:r>
        <w:rPr>
          <w:rStyle w:val="Odwoanieprzypisudolnego"/>
          <w:rFonts w:ascii="Calibri" w:hAnsi="Calibri"/>
        </w:rPr>
        <w:footnoteRef/>
      </w:r>
      <w:r>
        <w:t xml:space="preserve"> Pozostawić w zależności, której części dotyczy.</w:t>
      </w:r>
    </w:p>
  </w:footnote>
  <w:footnote w:id="11">
    <w:p w14:paraId="2B2C46F3" w14:textId="77777777" w:rsidR="003F712A" w:rsidRPr="00443C08" w:rsidRDefault="003F712A" w:rsidP="003F712A">
      <w:pPr>
        <w:pStyle w:val="Tekstprzypisudolnego"/>
        <w:rPr>
          <w:sz w:val="18"/>
          <w:szCs w:val="18"/>
        </w:rPr>
      </w:pPr>
      <w:r>
        <w:rPr>
          <w:rStyle w:val="Odwoanieprzypisudolnego"/>
          <w:rFonts w:ascii="Calibri" w:hAnsi="Calibri"/>
        </w:rPr>
        <w:footnoteRef/>
      </w:r>
      <w:r>
        <w:t xml:space="preserve"> </w:t>
      </w:r>
      <w:r w:rsidRPr="00443C08">
        <w:rPr>
          <w:sz w:val="18"/>
          <w:szCs w:val="18"/>
        </w:rPr>
        <w:t>Pozostawić w zależności, której części dotyczy.</w:t>
      </w:r>
    </w:p>
  </w:footnote>
  <w:footnote w:id="12">
    <w:p w14:paraId="1F444230" w14:textId="58E76469" w:rsidR="00954F24" w:rsidRPr="00954F24" w:rsidRDefault="00954F24" w:rsidP="00954F24">
      <w:pPr>
        <w:pStyle w:val="Tekstprzypisudolnego"/>
        <w:rPr>
          <w:rFonts w:ascii="Verdana" w:hAnsi="Verdana"/>
          <w:sz w:val="18"/>
          <w:szCs w:val="18"/>
          <w:lang w:eastAsia="en-US"/>
        </w:rPr>
      </w:pPr>
      <w:r w:rsidRPr="00443C08">
        <w:rPr>
          <w:rStyle w:val="Odwoanieprzypisudolnego"/>
        </w:rPr>
        <w:footnoteRef/>
      </w:r>
      <w:r w:rsidRPr="00443C08">
        <w:t xml:space="preserve"> </w:t>
      </w:r>
      <w:r w:rsidRPr="00443C08">
        <w:rPr>
          <w:sz w:val="18"/>
          <w:szCs w:val="18"/>
        </w:rPr>
        <w:t>Pozostawić w zależności</w:t>
      </w:r>
      <w:r w:rsidR="00563ACE" w:rsidRPr="00443C08">
        <w:rPr>
          <w:sz w:val="18"/>
          <w:szCs w:val="18"/>
        </w:rPr>
        <w:t>, której części dotyczy</w:t>
      </w:r>
      <w:r w:rsidR="00563ACE">
        <w:rPr>
          <w:rFonts w:ascii="Verdana" w:hAnsi="Verdana"/>
          <w:sz w:val="18"/>
          <w:szCs w:val="18"/>
        </w:rPr>
        <w:t>.</w:t>
      </w:r>
      <w:r w:rsidRPr="00954F24">
        <w:rPr>
          <w:rFonts w:ascii="Verdana" w:hAnsi="Verdana"/>
          <w:sz w:val="18"/>
          <w:szCs w:val="18"/>
        </w:rPr>
        <w:t xml:space="preserve"> </w:t>
      </w:r>
    </w:p>
  </w:footnote>
  <w:footnote w:id="13">
    <w:p w14:paraId="6EBF982C" w14:textId="77777777" w:rsidR="00725844" w:rsidRPr="00443C08" w:rsidRDefault="00725844" w:rsidP="00725844">
      <w:pPr>
        <w:pStyle w:val="Tekstprzypisudolnego"/>
        <w:rPr>
          <w:sz w:val="18"/>
          <w:szCs w:val="18"/>
        </w:rPr>
      </w:pPr>
      <w:r>
        <w:rPr>
          <w:rStyle w:val="Odwoanieprzypisudolnego"/>
          <w:rFonts w:ascii="Calibri" w:hAnsi="Calibri"/>
        </w:rPr>
        <w:footnoteRef/>
      </w:r>
      <w:r>
        <w:t xml:space="preserve"> </w:t>
      </w:r>
      <w:r w:rsidRPr="00443C08">
        <w:rPr>
          <w:sz w:val="18"/>
          <w:szCs w:val="18"/>
        </w:rPr>
        <w:t>Pozostawić w zależności, której części dotyczy.</w:t>
      </w:r>
    </w:p>
  </w:footnote>
  <w:footnote w:id="14">
    <w:p w14:paraId="340BB945" w14:textId="77777777" w:rsidR="00725844" w:rsidRPr="00443C08" w:rsidRDefault="00725844" w:rsidP="00725844">
      <w:pPr>
        <w:pStyle w:val="Tekstprzypisudolnego"/>
        <w:rPr>
          <w:sz w:val="18"/>
          <w:szCs w:val="18"/>
        </w:rPr>
      </w:pPr>
      <w:r>
        <w:rPr>
          <w:rStyle w:val="Odwoanieprzypisudolnego"/>
          <w:rFonts w:ascii="Calibri" w:hAnsi="Calibri"/>
        </w:rPr>
        <w:footnoteRef/>
      </w:r>
      <w:r>
        <w:t xml:space="preserve"> </w:t>
      </w:r>
      <w:r w:rsidRPr="00443C08">
        <w:rPr>
          <w:sz w:val="18"/>
          <w:szCs w:val="18"/>
        </w:rPr>
        <w:t>Pozostawić w zależności, której części dotyczy.</w:t>
      </w:r>
    </w:p>
  </w:footnote>
  <w:footnote w:id="15">
    <w:p w14:paraId="75EA88FD" w14:textId="75C00A9A" w:rsidR="00383E0B" w:rsidRDefault="00383E0B" w:rsidP="00383E0B">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16">
    <w:p w14:paraId="799CC0B1" w14:textId="44154FAF" w:rsidR="00A05B35" w:rsidRDefault="00A05B35" w:rsidP="007F1FE1">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112064204"/>
  <w:bookmarkStart w:id="16" w:name="_Hlk112064205"/>
  <w:bookmarkStart w:id="17" w:name="_Hlk112064216"/>
  <w:bookmarkStart w:id="18" w:name="_Hlk112064217"/>
  <w:bookmarkStart w:id="19" w:name="_Hlk112064225"/>
  <w:bookmarkStart w:id="20" w:name="_Hlk112064226"/>
  <w:p w14:paraId="69E9D540" w14:textId="77777777" w:rsidR="00A05B35" w:rsidRDefault="00A05B35" w:rsidP="00785249">
    <w:pPr>
      <w:pStyle w:val="Nagwek"/>
      <w:rPr>
        <w:rFonts w:ascii="Verdana" w:hAnsi="Verdana"/>
        <w:sz w:val="20"/>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7222F1">
      <w:rPr>
        <w:noProof/>
      </w:rPr>
      <w:fldChar w:fldCharType="begin"/>
    </w:r>
    <w:r w:rsidR="007222F1">
      <w:rPr>
        <w:noProof/>
      </w:rPr>
      <w:instrText xml:space="preserve"> INCLUDEPICTURE  "cid:image001.png@01D83A00.DB6E9CA0" \* MERGEFORMATINET </w:instrText>
    </w:r>
    <w:r w:rsidR="007222F1">
      <w:rPr>
        <w:noProof/>
      </w:rPr>
      <w:fldChar w:fldCharType="separate"/>
    </w:r>
    <w:r w:rsidR="00AF1B20">
      <w:rPr>
        <w:noProof/>
      </w:rPr>
      <w:fldChar w:fldCharType="begin"/>
    </w:r>
    <w:r w:rsidR="00AF1B20">
      <w:rPr>
        <w:noProof/>
      </w:rPr>
      <w:instrText xml:space="preserve"> INCLUDEPICTURE  "cid:image001.png@01D83A00.DB6E9CA0" \* MERGEFORMATINET </w:instrText>
    </w:r>
    <w:r w:rsidR="00AF1B20">
      <w:rPr>
        <w:noProof/>
      </w:rPr>
      <w:fldChar w:fldCharType="separate"/>
    </w:r>
    <w:r w:rsidR="0081328C">
      <w:rPr>
        <w:noProof/>
      </w:rPr>
      <w:fldChar w:fldCharType="begin"/>
    </w:r>
    <w:r w:rsidR="0081328C">
      <w:rPr>
        <w:noProof/>
      </w:rPr>
      <w:instrText xml:space="preserve"> INCLUDEPICTURE  "cid:image001.png@01D83A00.DB6E9CA0" \* MERGEFORMATINET </w:instrText>
    </w:r>
    <w:r w:rsidR="0081328C">
      <w:rPr>
        <w:noProof/>
      </w:rPr>
      <w:fldChar w:fldCharType="separate"/>
    </w:r>
    <w:r w:rsidR="00C946C6">
      <w:rPr>
        <w:noProof/>
      </w:rPr>
      <w:fldChar w:fldCharType="begin"/>
    </w:r>
    <w:r w:rsidR="00C946C6">
      <w:rPr>
        <w:noProof/>
      </w:rPr>
      <w:instrText xml:space="preserve"> INCLUDEPICTURE  "cid:image001.png@01D83A00.DB6E9CA0" \* MERGEFORMATINET </w:instrText>
    </w:r>
    <w:r w:rsidR="00C946C6">
      <w:rPr>
        <w:noProof/>
      </w:rPr>
      <w:fldChar w:fldCharType="separate"/>
    </w:r>
    <w:r w:rsidR="00774DCD">
      <w:rPr>
        <w:noProof/>
      </w:rPr>
      <w:fldChar w:fldCharType="begin"/>
    </w:r>
    <w:r w:rsidR="00774DCD">
      <w:rPr>
        <w:noProof/>
      </w:rPr>
      <w:instrText xml:space="preserve"> INCLUDEPICTURE  "cid:image001.png@01D83A00.DB6E9CA0" \* MERGEFORMATINET </w:instrText>
    </w:r>
    <w:r w:rsidR="00774DCD">
      <w:rPr>
        <w:noProof/>
      </w:rPr>
      <w:fldChar w:fldCharType="separate"/>
    </w:r>
    <w:r w:rsidR="00741385">
      <w:rPr>
        <w:noProof/>
      </w:rPr>
      <w:fldChar w:fldCharType="begin"/>
    </w:r>
    <w:r w:rsidR="00741385">
      <w:rPr>
        <w:noProof/>
      </w:rPr>
      <w:instrText xml:space="preserve"> INCLUDEPICTURE  "cid:image001.png@01D83A00.DB6E9CA0" \* MERGEFORMATINET </w:instrText>
    </w:r>
    <w:r w:rsidR="00741385">
      <w:rPr>
        <w:noProof/>
      </w:rPr>
      <w:fldChar w:fldCharType="separate"/>
    </w:r>
    <w:r w:rsidR="008D10C9">
      <w:rPr>
        <w:noProof/>
      </w:rPr>
      <w:fldChar w:fldCharType="begin"/>
    </w:r>
    <w:r w:rsidR="008D10C9">
      <w:rPr>
        <w:noProof/>
      </w:rPr>
      <w:instrText xml:space="preserve"> INCLUDEPICTURE  "cid:image001.png@01D83A00.DB6E9CA0" \* MERGEFORMATINET </w:instrText>
    </w:r>
    <w:r w:rsidR="008D10C9">
      <w:rPr>
        <w:noProof/>
      </w:rPr>
      <w:fldChar w:fldCharType="separate"/>
    </w:r>
    <w:r w:rsidR="002639BD">
      <w:rPr>
        <w:noProof/>
      </w:rPr>
      <w:fldChar w:fldCharType="begin"/>
    </w:r>
    <w:r w:rsidR="002639BD">
      <w:rPr>
        <w:noProof/>
      </w:rPr>
      <w:instrText xml:space="preserve"> INCLUDEPICTURE  "cid:image001.png@01D83A00.DB6E9CA0" \* MERGEFORMATINET </w:instrText>
    </w:r>
    <w:r w:rsidR="002639BD">
      <w:rPr>
        <w:noProof/>
      </w:rPr>
      <w:fldChar w:fldCharType="separate"/>
    </w:r>
    <w:r w:rsidR="00A12B17">
      <w:rPr>
        <w:noProof/>
      </w:rPr>
      <w:fldChar w:fldCharType="begin"/>
    </w:r>
    <w:r w:rsidR="00A12B17">
      <w:rPr>
        <w:noProof/>
      </w:rPr>
      <w:instrText xml:space="preserve"> INCLUDEPICTURE  "cid:image001.png@01D83A00.DB6E9CA0" \* MERGEFORMATINET </w:instrText>
    </w:r>
    <w:r w:rsidR="00A12B17">
      <w:rPr>
        <w:noProof/>
      </w:rPr>
      <w:fldChar w:fldCharType="separate"/>
    </w:r>
    <w:r w:rsidR="00227438">
      <w:rPr>
        <w:noProof/>
      </w:rPr>
      <w:fldChar w:fldCharType="begin"/>
    </w:r>
    <w:r w:rsidR="00227438">
      <w:rPr>
        <w:noProof/>
      </w:rPr>
      <w:instrText xml:space="preserve"> INCLUDEPICTURE  "cid:image001.png@01D83A00.DB6E9CA0" \* MERGEFORMATINET </w:instrText>
    </w:r>
    <w:r w:rsidR="00227438">
      <w:rPr>
        <w:noProof/>
      </w:rPr>
      <w:fldChar w:fldCharType="separate"/>
    </w:r>
    <w:r w:rsidR="00845244">
      <w:rPr>
        <w:noProof/>
      </w:rPr>
      <w:fldChar w:fldCharType="begin"/>
    </w:r>
    <w:r w:rsidR="00845244">
      <w:rPr>
        <w:noProof/>
      </w:rPr>
      <w:instrText xml:space="preserve"> INCLUDEPICTURE  "cid:image001.png@01D83A00.DB6E9CA0" \* MERGEFORMATINET </w:instrText>
    </w:r>
    <w:r w:rsidR="00845244">
      <w:rPr>
        <w:noProof/>
      </w:rPr>
      <w:fldChar w:fldCharType="separate"/>
    </w:r>
    <w:r w:rsidR="009A1926">
      <w:rPr>
        <w:noProof/>
      </w:rPr>
      <w:fldChar w:fldCharType="begin"/>
    </w:r>
    <w:r w:rsidR="009A1926">
      <w:rPr>
        <w:noProof/>
      </w:rPr>
      <w:instrText xml:space="preserve"> INCLUDEPICTURE  "cid:image001.png@01D83A00.DB6E9CA0" \* MERGEFORMATINET </w:instrText>
    </w:r>
    <w:r w:rsidR="009A1926">
      <w:rPr>
        <w:noProof/>
      </w:rPr>
      <w:fldChar w:fldCharType="separate"/>
    </w:r>
    <w:r w:rsidR="00B41AE1">
      <w:rPr>
        <w:noProof/>
      </w:rPr>
      <w:fldChar w:fldCharType="begin"/>
    </w:r>
    <w:r w:rsidR="00B41AE1">
      <w:rPr>
        <w:noProof/>
      </w:rPr>
      <w:instrText xml:space="preserve"> INCLUDEPICTURE  "cid:image001.png@01D83A00.DB6E9CA0" \* MERGEFORMATINET </w:instrText>
    </w:r>
    <w:r w:rsidR="00B41AE1">
      <w:rPr>
        <w:noProof/>
      </w:rPr>
      <w:fldChar w:fldCharType="separate"/>
    </w:r>
    <w:r w:rsidR="00DE3C6D">
      <w:rPr>
        <w:noProof/>
      </w:rPr>
      <w:fldChar w:fldCharType="begin"/>
    </w:r>
    <w:r w:rsidR="00DE3C6D">
      <w:rPr>
        <w:noProof/>
      </w:rPr>
      <w:instrText xml:space="preserve"> </w:instrText>
    </w:r>
    <w:r w:rsidR="00DE3C6D">
      <w:rPr>
        <w:noProof/>
      </w:rPr>
      <w:instrText>INCLUDEPICTURE  "cid:image001.png@01D83A00.DB6E9CA0" \* MERGEFORMATINET</w:instrText>
    </w:r>
    <w:r w:rsidR="00DE3C6D">
      <w:rPr>
        <w:noProof/>
      </w:rPr>
      <w:instrText xml:space="preserve"> </w:instrText>
    </w:r>
    <w:r w:rsidR="00DE3C6D">
      <w:rPr>
        <w:noProof/>
      </w:rPr>
      <w:fldChar w:fldCharType="separate"/>
    </w:r>
    <w:r w:rsidR="00DE3C6D">
      <w:rPr>
        <w:noProof/>
      </w:rPr>
      <w:pict w14:anchorId="44648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alt="cid:image001.png@01D824CD.6EB486D0" style="width:54.75pt;height:99.75pt;visibility:visible">
          <v:imagedata r:id="rId1" r:href="rId2"/>
        </v:shape>
      </w:pict>
    </w:r>
    <w:r w:rsidR="00DE3C6D">
      <w:rPr>
        <w:noProof/>
      </w:rPr>
      <w:fldChar w:fldCharType="end"/>
    </w:r>
    <w:r w:rsidR="00B41AE1">
      <w:rPr>
        <w:noProof/>
      </w:rPr>
      <w:fldChar w:fldCharType="end"/>
    </w:r>
    <w:r w:rsidR="009A1926">
      <w:rPr>
        <w:noProof/>
      </w:rPr>
      <w:fldChar w:fldCharType="end"/>
    </w:r>
    <w:r w:rsidR="00845244">
      <w:rPr>
        <w:noProof/>
      </w:rPr>
      <w:fldChar w:fldCharType="end"/>
    </w:r>
    <w:r w:rsidR="00227438">
      <w:rPr>
        <w:noProof/>
      </w:rPr>
      <w:fldChar w:fldCharType="end"/>
    </w:r>
    <w:r w:rsidR="00A12B17">
      <w:rPr>
        <w:noProof/>
      </w:rPr>
      <w:fldChar w:fldCharType="end"/>
    </w:r>
    <w:r w:rsidR="002639BD">
      <w:rPr>
        <w:noProof/>
      </w:rPr>
      <w:fldChar w:fldCharType="end"/>
    </w:r>
    <w:r w:rsidR="008D10C9">
      <w:rPr>
        <w:noProof/>
      </w:rPr>
      <w:fldChar w:fldCharType="end"/>
    </w:r>
    <w:r w:rsidR="00741385">
      <w:rPr>
        <w:noProof/>
      </w:rPr>
      <w:fldChar w:fldCharType="end"/>
    </w:r>
    <w:r w:rsidR="00774DCD">
      <w:rPr>
        <w:noProof/>
      </w:rPr>
      <w:fldChar w:fldCharType="end"/>
    </w:r>
    <w:r w:rsidR="00C946C6">
      <w:rPr>
        <w:noProof/>
      </w:rPr>
      <w:fldChar w:fldCharType="end"/>
    </w:r>
    <w:r w:rsidR="0081328C">
      <w:rPr>
        <w:noProof/>
      </w:rPr>
      <w:fldChar w:fldCharType="end"/>
    </w:r>
    <w:r w:rsidR="00AF1B20">
      <w:rPr>
        <w:noProof/>
      </w:rPr>
      <w:fldChar w:fldCharType="end"/>
    </w:r>
    <w:r w:rsidR="007222F1">
      <w:rPr>
        <w:noProof/>
      </w:rPr>
      <w:fldChar w:fldCharType="end"/>
    </w:r>
    <w:r>
      <w:rPr>
        <w:noProof/>
      </w:rPr>
      <w:fldChar w:fldCharType="end"/>
    </w:r>
    <w:r>
      <w:rPr>
        <w:noProof/>
      </w:rPr>
      <w:fldChar w:fldCharType="end"/>
    </w:r>
  </w:p>
  <w:p w14:paraId="4AA6D5D6" w14:textId="65108087" w:rsidR="00A05B35" w:rsidRPr="0016086C" w:rsidRDefault="0081328C" w:rsidP="00785249">
    <w:pPr>
      <w:pStyle w:val="Nagwek"/>
      <w:rPr>
        <w:rFonts w:ascii="Verdana" w:hAnsi="Verdana"/>
        <w:sz w:val="20"/>
      </w:rPr>
    </w:pPr>
    <w:r w:rsidRPr="00227438">
      <w:rPr>
        <w:rFonts w:ascii="Verdana" w:hAnsi="Verdana"/>
        <w:sz w:val="20"/>
      </w:rPr>
      <w:t>PRZ/000</w:t>
    </w:r>
    <w:r w:rsidR="00DE3C6D">
      <w:rPr>
        <w:rFonts w:ascii="Verdana" w:hAnsi="Verdana"/>
        <w:sz w:val="20"/>
      </w:rPr>
      <w:t>23</w:t>
    </w:r>
    <w:r w:rsidR="00A05B35" w:rsidRPr="00227438">
      <w:rPr>
        <w:rFonts w:ascii="Verdana" w:hAnsi="Verdana"/>
        <w:sz w:val="20"/>
      </w:rPr>
      <w:t>/202</w:t>
    </w:r>
    <w:r w:rsidRPr="00227438">
      <w:rPr>
        <w:rFonts w:ascii="Verdana" w:hAnsi="Verdana"/>
        <w:sz w:val="20"/>
      </w:rPr>
      <w:t>3</w:t>
    </w:r>
  </w:p>
  <w:p w14:paraId="7D66478F" w14:textId="27FFE08E" w:rsidR="00A05B35" w:rsidRDefault="00A05B35">
    <w:pPr>
      <w:pStyle w:val="Nagwek"/>
      <w:rPr>
        <w:rFonts w:ascii="Verdana" w:hAnsi="Verdana"/>
        <w:i/>
        <w:iCs/>
        <w:spacing w:val="-6"/>
        <w:sz w:val="20"/>
      </w:rPr>
    </w:pPr>
    <w:r w:rsidRPr="0016086C">
      <w:rPr>
        <w:rFonts w:ascii="Verdana" w:hAnsi="Verdana"/>
        <w:i/>
        <w:iCs/>
        <w:spacing w:val="-6"/>
        <w:sz w:val="20"/>
      </w:rPr>
      <w:t>Sukcesywna dostawa artykułów utrzymania czystości</w:t>
    </w:r>
    <w:bookmarkEnd w:id="15"/>
    <w:bookmarkEnd w:id="16"/>
    <w:bookmarkEnd w:id="17"/>
    <w:bookmarkEnd w:id="18"/>
    <w:bookmarkEnd w:id="19"/>
    <w:bookmarkEnd w:id="20"/>
    <w:r w:rsidR="00441F2E">
      <w:rPr>
        <w:rFonts w:ascii="Verdana" w:hAnsi="Verdana"/>
        <w:i/>
        <w:iCs/>
        <w:spacing w:val="-6"/>
        <w:sz w:val="20"/>
      </w:rPr>
      <w:t>,</w:t>
    </w:r>
    <w:r w:rsidR="00B07094">
      <w:rPr>
        <w:rFonts w:ascii="Verdana" w:hAnsi="Verdana"/>
        <w:i/>
        <w:iCs/>
        <w:spacing w:val="-6"/>
        <w:sz w:val="20"/>
      </w:rPr>
      <w:t xml:space="preserve"> artykułów higienicznych, będących wsadem do pojemników typu TORK</w:t>
    </w:r>
    <w:r w:rsidR="00441F2E">
      <w:rPr>
        <w:rFonts w:ascii="Verdana" w:hAnsi="Verdana"/>
        <w:i/>
        <w:iCs/>
        <w:spacing w:val="-6"/>
        <w:sz w:val="20"/>
      </w:rPr>
      <w:t xml:space="preserve"> oraz wózków serwisowych do sprzątania</w:t>
    </w:r>
    <w:r w:rsidR="00B07094">
      <w:rPr>
        <w:rFonts w:ascii="Verdana" w:hAnsi="Verdana"/>
        <w:i/>
        <w:iCs/>
        <w:spacing w:val="-6"/>
        <w:sz w:val="20"/>
      </w:rPr>
      <w:t>.</w:t>
    </w:r>
  </w:p>
  <w:p w14:paraId="57D42A77" w14:textId="77777777" w:rsidR="00A05B35" w:rsidRPr="00785249" w:rsidRDefault="00A05B35">
    <w:pPr>
      <w:pStyle w:val="Nagwek"/>
      <w:rPr>
        <w:rFonts w:ascii="Verdana" w:hAnsi="Verdana"/>
        <w:i/>
        <w:iCs/>
        <w:spacing w:val="-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2"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153502"/>
    <w:multiLevelType w:val="hybridMultilevel"/>
    <w:tmpl w:val="7D860D2E"/>
    <w:lvl w:ilvl="0" w:tplc="38CA14F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7" w15:restartNumberingAfterBreak="0">
    <w:nsid w:val="2C3B128F"/>
    <w:multiLevelType w:val="hybridMultilevel"/>
    <w:tmpl w:val="CE007E96"/>
    <w:lvl w:ilvl="0" w:tplc="0415000F">
      <w:start w:val="1"/>
      <w:numFmt w:val="decimal"/>
      <w:lvlText w:val="%1."/>
      <w:lvlJc w:val="left"/>
      <w:pPr>
        <w:tabs>
          <w:tab w:val="num" w:pos="1004"/>
        </w:tabs>
        <w:ind w:left="1004" w:hanging="360"/>
      </w:pPr>
    </w:lvl>
    <w:lvl w:ilvl="1" w:tplc="BFFA8CC4">
      <w:start w:val="1"/>
      <w:numFmt w:val="lowerLetter"/>
      <w:lvlText w:val="%2)"/>
      <w:lvlJc w:val="left"/>
      <w:pPr>
        <w:tabs>
          <w:tab w:val="num" w:pos="284"/>
        </w:tabs>
        <w:ind w:left="1724"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CFD7672"/>
    <w:multiLevelType w:val="hybridMultilevel"/>
    <w:tmpl w:val="7082B9BA"/>
    <w:lvl w:ilvl="0" w:tplc="161A50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F903F8D"/>
    <w:multiLevelType w:val="hybridMultilevel"/>
    <w:tmpl w:val="98D81E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470191"/>
    <w:multiLevelType w:val="hybridMultilevel"/>
    <w:tmpl w:val="A394FC5C"/>
    <w:lvl w:ilvl="0" w:tplc="1B52687A">
      <w:start w:val="6"/>
      <w:numFmt w:val="decimal"/>
      <w:lvlText w:val="%1."/>
      <w:lvlJc w:val="left"/>
      <w:pPr>
        <w:ind w:left="1571" w:hanging="360"/>
      </w:pPr>
      <w:rPr>
        <w:rFonts w:ascii="Verdana" w:eastAsia="Times New Roman" w:hAnsi="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3" w15:restartNumberingAfterBreak="0">
    <w:nsid w:val="4C1C23E5"/>
    <w:multiLevelType w:val="hybridMultilevel"/>
    <w:tmpl w:val="635E8E52"/>
    <w:lvl w:ilvl="0" w:tplc="44388ECE">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4"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1E26897"/>
    <w:multiLevelType w:val="hybridMultilevel"/>
    <w:tmpl w:val="994471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19" w15:restartNumberingAfterBreak="0">
    <w:nsid w:val="6CC81344"/>
    <w:multiLevelType w:val="hybridMultilevel"/>
    <w:tmpl w:val="B25639EE"/>
    <w:lvl w:ilvl="0" w:tplc="F5BCF930">
      <w:start w:val="5"/>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34568486">
    <w:abstractNumId w:val="18"/>
  </w:num>
  <w:num w:numId="2" w16cid:durableId="1047293003">
    <w:abstractNumId w:val="8"/>
  </w:num>
  <w:num w:numId="3" w16cid:durableId="1808165184">
    <w:abstractNumId w:val="5"/>
  </w:num>
  <w:num w:numId="4" w16cid:durableId="1374646666">
    <w:abstractNumId w:val="17"/>
  </w:num>
  <w:num w:numId="5" w16cid:durableId="1869758393">
    <w:abstractNumId w:val="0"/>
  </w:num>
  <w:num w:numId="6" w16cid:durableId="1223055780">
    <w:abstractNumId w:val="2"/>
  </w:num>
  <w:num w:numId="7" w16cid:durableId="1792894313">
    <w:abstractNumId w:val="21"/>
  </w:num>
  <w:num w:numId="8" w16cid:durableId="1191724219">
    <w:abstractNumId w:val="14"/>
  </w:num>
  <w:num w:numId="9" w16cid:durableId="2079402075">
    <w:abstractNumId w:val="22"/>
  </w:num>
  <w:num w:numId="10" w16cid:durableId="242178256">
    <w:abstractNumId w:val="7"/>
  </w:num>
  <w:num w:numId="11" w16cid:durableId="1852646781">
    <w:abstractNumId w:val="20"/>
  </w:num>
  <w:num w:numId="12" w16cid:durableId="2063670385">
    <w:abstractNumId w:val="15"/>
  </w:num>
  <w:num w:numId="13" w16cid:durableId="957495691">
    <w:abstractNumId w:val="9"/>
  </w:num>
  <w:num w:numId="14" w16cid:durableId="1663897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719082">
    <w:abstractNumId w:val="10"/>
  </w:num>
  <w:num w:numId="16" w16cid:durableId="1706322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585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5689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513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693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856100">
    <w:abstractNumId w:val="19"/>
  </w:num>
  <w:num w:numId="22" w16cid:durableId="995837370">
    <w:abstractNumId w:val="11"/>
  </w:num>
  <w:num w:numId="23" w16cid:durableId="433865484">
    <w:abstractNumId w:val="16"/>
  </w:num>
  <w:num w:numId="24" w16cid:durableId="5015535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062"/>
    <w:rsid w:val="00004B12"/>
    <w:rsid w:val="00005D81"/>
    <w:rsid w:val="000069DC"/>
    <w:rsid w:val="00012F05"/>
    <w:rsid w:val="00015FD9"/>
    <w:rsid w:val="00023317"/>
    <w:rsid w:val="000253E1"/>
    <w:rsid w:val="000278A4"/>
    <w:rsid w:val="0003057A"/>
    <w:rsid w:val="00045546"/>
    <w:rsid w:val="000506E4"/>
    <w:rsid w:val="00055A92"/>
    <w:rsid w:val="0006496E"/>
    <w:rsid w:val="00066588"/>
    <w:rsid w:val="000673D6"/>
    <w:rsid w:val="00067DA2"/>
    <w:rsid w:val="00070179"/>
    <w:rsid w:val="00071168"/>
    <w:rsid w:val="00073F5E"/>
    <w:rsid w:val="000745B9"/>
    <w:rsid w:val="00081F68"/>
    <w:rsid w:val="00084BD1"/>
    <w:rsid w:val="00091312"/>
    <w:rsid w:val="00095777"/>
    <w:rsid w:val="00096DF7"/>
    <w:rsid w:val="000A50C7"/>
    <w:rsid w:val="000A6295"/>
    <w:rsid w:val="000B0D49"/>
    <w:rsid w:val="000B174C"/>
    <w:rsid w:val="000B2B98"/>
    <w:rsid w:val="000B3370"/>
    <w:rsid w:val="000B4F96"/>
    <w:rsid w:val="000B5407"/>
    <w:rsid w:val="000D052E"/>
    <w:rsid w:val="000D089D"/>
    <w:rsid w:val="000D0928"/>
    <w:rsid w:val="000D1C9D"/>
    <w:rsid w:val="000D7F58"/>
    <w:rsid w:val="000E061B"/>
    <w:rsid w:val="000E16DE"/>
    <w:rsid w:val="000E4E37"/>
    <w:rsid w:val="000E674B"/>
    <w:rsid w:val="000F1783"/>
    <w:rsid w:val="000F2780"/>
    <w:rsid w:val="000F4F0E"/>
    <w:rsid w:val="000F60E0"/>
    <w:rsid w:val="000F618A"/>
    <w:rsid w:val="000F6C09"/>
    <w:rsid w:val="000F7888"/>
    <w:rsid w:val="00112244"/>
    <w:rsid w:val="00116ED3"/>
    <w:rsid w:val="0013019F"/>
    <w:rsid w:val="00133E78"/>
    <w:rsid w:val="00135118"/>
    <w:rsid w:val="0013792A"/>
    <w:rsid w:val="00146593"/>
    <w:rsid w:val="001511B1"/>
    <w:rsid w:val="00153557"/>
    <w:rsid w:val="00155BF5"/>
    <w:rsid w:val="00155D95"/>
    <w:rsid w:val="0016086C"/>
    <w:rsid w:val="00160E37"/>
    <w:rsid w:val="00161E74"/>
    <w:rsid w:val="00175555"/>
    <w:rsid w:val="001809DD"/>
    <w:rsid w:val="001844CA"/>
    <w:rsid w:val="00185506"/>
    <w:rsid w:val="001933E3"/>
    <w:rsid w:val="001944F3"/>
    <w:rsid w:val="00194789"/>
    <w:rsid w:val="001A18AC"/>
    <w:rsid w:val="001A4EBD"/>
    <w:rsid w:val="001A7565"/>
    <w:rsid w:val="001B4379"/>
    <w:rsid w:val="001D3E38"/>
    <w:rsid w:val="001D7629"/>
    <w:rsid w:val="001E598A"/>
    <w:rsid w:val="001F2CAD"/>
    <w:rsid w:val="001F4939"/>
    <w:rsid w:val="00201C51"/>
    <w:rsid w:val="00203E8B"/>
    <w:rsid w:val="002058F2"/>
    <w:rsid w:val="002060EC"/>
    <w:rsid w:val="00214C0C"/>
    <w:rsid w:val="00215BD2"/>
    <w:rsid w:val="00221854"/>
    <w:rsid w:val="002220A6"/>
    <w:rsid w:val="0022542D"/>
    <w:rsid w:val="00227438"/>
    <w:rsid w:val="00227D34"/>
    <w:rsid w:val="00235C89"/>
    <w:rsid w:val="0024294E"/>
    <w:rsid w:val="00244150"/>
    <w:rsid w:val="00244770"/>
    <w:rsid w:val="0025016D"/>
    <w:rsid w:val="0025089C"/>
    <w:rsid w:val="00251FD1"/>
    <w:rsid w:val="00253B72"/>
    <w:rsid w:val="002617E6"/>
    <w:rsid w:val="002639BD"/>
    <w:rsid w:val="00274769"/>
    <w:rsid w:val="0027621F"/>
    <w:rsid w:val="00277750"/>
    <w:rsid w:val="002807D7"/>
    <w:rsid w:val="002821AC"/>
    <w:rsid w:val="002827B9"/>
    <w:rsid w:val="002831FD"/>
    <w:rsid w:val="00292A83"/>
    <w:rsid w:val="00295C69"/>
    <w:rsid w:val="002A4EC2"/>
    <w:rsid w:val="002A5134"/>
    <w:rsid w:val="002A6CA9"/>
    <w:rsid w:val="002B020F"/>
    <w:rsid w:val="002B2837"/>
    <w:rsid w:val="002B3BC8"/>
    <w:rsid w:val="002B4DAF"/>
    <w:rsid w:val="002B5DEE"/>
    <w:rsid w:val="002B630D"/>
    <w:rsid w:val="002B7F29"/>
    <w:rsid w:val="002C0ADB"/>
    <w:rsid w:val="002C16D1"/>
    <w:rsid w:val="002C329E"/>
    <w:rsid w:val="002C6E50"/>
    <w:rsid w:val="002D45D6"/>
    <w:rsid w:val="002D53AB"/>
    <w:rsid w:val="002D73EF"/>
    <w:rsid w:val="002D77EE"/>
    <w:rsid w:val="002E2BE1"/>
    <w:rsid w:val="002E311B"/>
    <w:rsid w:val="002E518B"/>
    <w:rsid w:val="002E6887"/>
    <w:rsid w:val="002E6CF4"/>
    <w:rsid w:val="002F0E9E"/>
    <w:rsid w:val="002F1797"/>
    <w:rsid w:val="002F6C6A"/>
    <w:rsid w:val="003015B9"/>
    <w:rsid w:val="0030245F"/>
    <w:rsid w:val="00305AA1"/>
    <w:rsid w:val="0031319D"/>
    <w:rsid w:val="00317FBB"/>
    <w:rsid w:val="00321C77"/>
    <w:rsid w:val="00322DE1"/>
    <w:rsid w:val="003255C0"/>
    <w:rsid w:val="0033085D"/>
    <w:rsid w:val="003439EA"/>
    <w:rsid w:val="00344174"/>
    <w:rsid w:val="00344CD7"/>
    <w:rsid w:val="00345DD2"/>
    <w:rsid w:val="00347C60"/>
    <w:rsid w:val="00347FD7"/>
    <w:rsid w:val="00356E36"/>
    <w:rsid w:val="003651EC"/>
    <w:rsid w:val="0037330B"/>
    <w:rsid w:val="00377066"/>
    <w:rsid w:val="00383E0B"/>
    <w:rsid w:val="0038735A"/>
    <w:rsid w:val="00390562"/>
    <w:rsid w:val="00393640"/>
    <w:rsid w:val="003972B9"/>
    <w:rsid w:val="003A1805"/>
    <w:rsid w:val="003A1D75"/>
    <w:rsid w:val="003A6753"/>
    <w:rsid w:val="003B0649"/>
    <w:rsid w:val="003B2472"/>
    <w:rsid w:val="003B69A3"/>
    <w:rsid w:val="003C3ADD"/>
    <w:rsid w:val="003D3F2A"/>
    <w:rsid w:val="003E1965"/>
    <w:rsid w:val="003E4E32"/>
    <w:rsid w:val="003F2FC0"/>
    <w:rsid w:val="003F6336"/>
    <w:rsid w:val="003F712A"/>
    <w:rsid w:val="00417A0B"/>
    <w:rsid w:val="0042178B"/>
    <w:rsid w:val="00422288"/>
    <w:rsid w:val="00422EEF"/>
    <w:rsid w:val="00423FD7"/>
    <w:rsid w:val="0042674E"/>
    <w:rsid w:val="00431473"/>
    <w:rsid w:val="00432953"/>
    <w:rsid w:val="0044093E"/>
    <w:rsid w:val="004411D6"/>
    <w:rsid w:val="00441F2E"/>
    <w:rsid w:val="00442943"/>
    <w:rsid w:val="00443C08"/>
    <w:rsid w:val="00450048"/>
    <w:rsid w:val="004554D5"/>
    <w:rsid w:val="00456F88"/>
    <w:rsid w:val="004611F0"/>
    <w:rsid w:val="004647A3"/>
    <w:rsid w:val="00465EBC"/>
    <w:rsid w:val="004667F1"/>
    <w:rsid w:val="004706D5"/>
    <w:rsid w:val="0047309F"/>
    <w:rsid w:val="00473C59"/>
    <w:rsid w:val="00480402"/>
    <w:rsid w:val="00484D59"/>
    <w:rsid w:val="00485D40"/>
    <w:rsid w:val="00487F8F"/>
    <w:rsid w:val="00491437"/>
    <w:rsid w:val="00497E8B"/>
    <w:rsid w:val="004A677A"/>
    <w:rsid w:val="004B1BC2"/>
    <w:rsid w:val="004B1F5C"/>
    <w:rsid w:val="004C153F"/>
    <w:rsid w:val="004C1793"/>
    <w:rsid w:val="004C19C8"/>
    <w:rsid w:val="004D5D80"/>
    <w:rsid w:val="004D6824"/>
    <w:rsid w:val="004E05EF"/>
    <w:rsid w:val="004E646A"/>
    <w:rsid w:val="004E6549"/>
    <w:rsid w:val="004F284A"/>
    <w:rsid w:val="004F37E1"/>
    <w:rsid w:val="004F4003"/>
    <w:rsid w:val="004F4D27"/>
    <w:rsid w:val="004F700E"/>
    <w:rsid w:val="00507B8E"/>
    <w:rsid w:val="00510CDA"/>
    <w:rsid w:val="00511241"/>
    <w:rsid w:val="00511AC3"/>
    <w:rsid w:val="00514F54"/>
    <w:rsid w:val="00523562"/>
    <w:rsid w:val="00531964"/>
    <w:rsid w:val="005452B1"/>
    <w:rsid w:val="005457BF"/>
    <w:rsid w:val="005459BA"/>
    <w:rsid w:val="00547489"/>
    <w:rsid w:val="00553A47"/>
    <w:rsid w:val="005579BB"/>
    <w:rsid w:val="00563ACE"/>
    <w:rsid w:val="00567B19"/>
    <w:rsid w:val="005730B2"/>
    <w:rsid w:val="0057748A"/>
    <w:rsid w:val="00590005"/>
    <w:rsid w:val="005A0BE7"/>
    <w:rsid w:val="005A4849"/>
    <w:rsid w:val="005A4A83"/>
    <w:rsid w:val="005A630C"/>
    <w:rsid w:val="005A6B46"/>
    <w:rsid w:val="005A71C3"/>
    <w:rsid w:val="005A754F"/>
    <w:rsid w:val="005B0C86"/>
    <w:rsid w:val="005B0CED"/>
    <w:rsid w:val="005B14ED"/>
    <w:rsid w:val="005C22FB"/>
    <w:rsid w:val="005C6F11"/>
    <w:rsid w:val="005D1334"/>
    <w:rsid w:val="005D2A80"/>
    <w:rsid w:val="005D2F72"/>
    <w:rsid w:val="005D66B9"/>
    <w:rsid w:val="005E28A0"/>
    <w:rsid w:val="00606600"/>
    <w:rsid w:val="00607BBE"/>
    <w:rsid w:val="00616B48"/>
    <w:rsid w:val="00623231"/>
    <w:rsid w:val="00631D8C"/>
    <w:rsid w:val="00633D8F"/>
    <w:rsid w:val="0063703F"/>
    <w:rsid w:val="00640CA3"/>
    <w:rsid w:val="00644A05"/>
    <w:rsid w:val="006471BE"/>
    <w:rsid w:val="00651AFA"/>
    <w:rsid w:val="00652106"/>
    <w:rsid w:val="0065464F"/>
    <w:rsid w:val="00663D28"/>
    <w:rsid w:val="00670484"/>
    <w:rsid w:val="00670F67"/>
    <w:rsid w:val="00671B80"/>
    <w:rsid w:val="00673062"/>
    <w:rsid w:val="00681C8F"/>
    <w:rsid w:val="00684DB1"/>
    <w:rsid w:val="0069154D"/>
    <w:rsid w:val="00691D81"/>
    <w:rsid w:val="006920AA"/>
    <w:rsid w:val="006977D8"/>
    <w:rsid w:val="006A22AA"/>
    <w:rsid w:val="006B23BC"/>
    <w:rsid w:val="006B58EC"/>
    <w:rsid w:val="006C0E9F"/>
    <w:rsid w:val="006C3BC2"/>
    <w:rsid w:val="006C4C57"/>
    <w:rsid w:val="006C6C09"/>
    <w:rsid w:val="006D0746"/>
    <w:rsid w:val="006D2B99"/>
    <w:rsid w:val="006D47A1"/>
    <w:rsid w:val="006D562D"/>
    <w:rsid w:val="006D7F61"/>
    <w:rsid w:val="006E07EF"/>
    <w:rsid w:val="006E24ED"/>
    <w:rsid w:val="006E4E6E"/>
    <w:rsid w:val="006F5863"/>
    <w:rsid w:val="00701238"/>
    <w:rsid w:val="00703C17"/>
    <w:rsid w:val="00705705"/>
    <w:rsid w:val="007104F2"/>
    <w:rsid w:val="0071080C"/>
    <w:rsid w:val="00711E6A"/>
    <w:rsid w:val="00721AEA"/>
    <w:rsid w:val="007222F1"/>
    <w:rsid w:val="00725844"/>
    <w:rsid w:val="007335EA"/>
    <w:rsid w:val="00737DEA"/>
    <w:rsid w:val="00740354"/>
    <w:rsid w:val="00741385"/>
    <w:rsid w:val="00742115"/>
    <w:rsid w:val="00742D57"/>
    <w:rsid w:val="00746A3B"/>
    <w:rsid w:val="00753169"/>
    <w:rsid w:val="00763507"/>
    <w:rsid w:val="00774DCD"/>
    <w:rsid w:val="00775A64"/>
    <w:rsid w:val="00780527"/>
    <w:rsid w:val="007836ED"/>
    <w:rsid w:val="0078513C"/>
    <w:rsid w:val="00785249"/>
    <w:rsid w:val="007870B2"/>
    <w:rsid w:val="00787202"/>
    <w:rsid w:val="00787922"/>
    <w:rsid w:val="007907BA"/>
    <w:rsid w:val="007B05C6"/>
    <w:rsid w:val="007B0D3C"/>
    <w:rsid w:val="007B556B"/>
    <w:rsid w:val="007B5FEB"/>
    <w:rsid w:val="007B7B87"/>
    <w:rsid w:val="007C1E22"/>
    <w:rsid w:val="007C1E39"/>
    <w:rsid w:val="007C2BF7"/>
    <w:rsid w:val="007D0871"/>
    <w:rsid w:val="007D1A5C"/>
    <w:rsid w:val="007D32E0"/>
    <w:rsid w:val="007E2515"/>
    <w:rsid w:val="007E3190"/>
    <w:rsid w:val="007F199D"/>
    <w:rsid w:val="007F1FE1"/>
    <w:rsid w:val="007F2412"/>
    <w:rsid w:val="007F7134"/>
    <w:rsid w:val="00801A1D"/>
    <w:rsid w:val="0080321A"/>
    <w:rsid w:val="00803448"/>
    <w:rsid w:val="00805188"/>
    <w:rsid w:val="00805F9E"/>
    <w:rsid w:val="00807F25"/>
    <w:rsid w:val="0081087E"/>
    <w:rsid w:val="0081328C"/>
    <w:rsid w:val="00817EBC"/>
    <w:rsid w:val="008228D1"/>
    <w:rsid w:val="00827304"/>
    <w:rsid w:val="00840322"/>
    <w:rsid w:val="00842566"/>
    <w:rsid w:val="00843702"/>
    <w:rsid w:val="00845244"/>
    <w:rsid w:val="00850284"/>
    <w:rsid w:val="0085117B"/>
    <w:rsid w:val="00855124"/>
    <w:rsid w:val="00861B02"/>
    <w:rsid w:val="00865F2F"/>
    <w:rsid w:val="008665F0"/>
    <w:rsid w:val="00866B33"/>
    <w:rsid w:val="00867B18"/>
    <w:rsid w:val="00870AA8"/>
    <w:rsid w:val="0087459D"/>
    <w:rsid w:val="00876764"/>
    <w:rsid w:val="00876DCF"/>
    <w:rsid w:val="00877BB3"/>
    <w:rsid w:val="0088317A"/>
    <w:rsid w:val="00883FC8"/>
    <w:rsid w:val="00895F98"/>
    <w:rsid w:val="008A196E"/>
    <w:rsid w:val="008A3A4A"/>
    <w:rsid w:val="008A5512"/>
    <w:rsid w:val="008A6C34"/>
    <w:rsid w:val="008B1D60"/>
    <w:rsid w:val="008B1FD4"/>
    <w:rsid w:val="008B325D"/>
    <w:rsid w:val="008B3A5C"/>
    <w:rsid w:val="008B4425"/>
    <w:rsid w:val="008B579C"/>
    <w:rsid w:val="008B6523"/>
    <w:rsid w:val="008B6733"/>
    <w:rsid w:val="008B7438"/>
    <w:rsid w:val="008C1D8A"/>
    <w:rsid w:val="008C53DA"/>
    <w:rsid w:val="008C5A9D"/>
    <w:rsid w:val="008D0788"/>
    <w:rsid w:val="008D10C9"/>
    <w:rsid w:val="008D2CB0"/>
    <w:rsid w:val="008D2CEB"/>
    <w:rsid w:val="008D70CD"/>
    <w:rsid w:val="008F02F3"/>
    <w:rsid w:val="008F06F0"/>
    <w:rsid w:val="008F2908"/>
    <w:rsid w:val="008F6C0F"/>
    <w:rsid w:val="009027B7"/>
    <w:rsid w:val="00912FD8"/>
    <w:rsid w:val="00917140"/>
    <w:rsid w:val="00923248"/>
    <w:rsid w:val="009247DE"/>
    <w:rsid w:val="009258DC"/>
    <w:rsid w:val="00934FBB"/>
    <w:rsid w:val="009353B4"/>
    <w:rsid w:val="00937C72"/>
    <w:rsid w:val="00954F24"/>
    <w:rsid w:val="00964425"/>
    <w:rsid w:val="00964578"/>
    <w:rsid w:val="0096577A"/>
    <w:rsid w:val="009657CD"/>
    <w:rsid w:val="009726CB"/>
    <w:rsid w:val="00972F72"/>
    <w:rsid w:val="00974B1C"/>
    <w:rsid w:val="00976246"/>
    <w:rsid w:val="0097630F"/>
    <w:rsid w:val="00982110"/>
    <w:rsid w:val="00987522"/>
    <w:rsid w:val="009935C6"/>
    <w:rsid w:val="009A0D54"/>
    <w:rsid w:val="009A1926"/>
    <w:rsid w:val="009B3159"/>
    <w:rsid w:val="009B5164"/>
    <w:rsid w:val="009B617A"/>
    <w:rsid w:val="009C3A7D"/>
    <w:rsid w:val="009C704D"/>
    <w:rsid w:val="009D5EBC"/>
    <w:rsid w:val="009E0E0C"/>
    <w:rsid w:val="009E11FF"/>
    <w:rsid w:val="009E6EE3"/>
    <w:rsid w:val="009F076B"/>
    <w:rsid w:val="009F0AA7"/>
    <w:rsid w:val="009F0ED8"/>
    <w:rsid w:val="009F10ED"/>
    <w:rsid w:val="009F43E3"/>
    <w:rsid w:val="009F518A"/>
    <w:rsid w:val="009F5414"/>
    <w:rsid w:val="00A001D6"/>
    <w:rsid w:val="00A01E9F"/>
    <w:rsid w:val="00A03F9F"/>
    <w:rsid w:val="00A05B35"/>
    <w:rsid w:val="00A05D2A"/>
    <w:rsid w:val="00A06BAF"/>
    <w:rsid w:val="00A102B7"/>
    <w:rsid w:val="00A12057"/>
    <w:rsid w:val="00A12B17"/>
    <w:rsid w:val="00A13E62"/>
    <w:rsid w:val="00A20CF7"/>
    <w:rsid w:val="00A261C3"/>
    <w:rsid w:val="00A27B7B"/>
    <w:rsid w:val="00A31386"/>
    <w:rsid w:val="00A3457F"/>
    <w:rsid w:val="00A36B3F"/>
    <w:rsid w:val="00A374BA"/>
    <w:rsid w:val="00A37A8C"/>
    <w:rsid w:val="00A43006"/>
    <w:rsid w:val="00A5654A"/>
    <w:rsid w:val="00A616EE"/>
    <w:rsid w:val="00A66679"/>
    <w:rsid w:val="00A70CC3"/>
    <w:rsid w:val="00A77483"/>
    <w:rsid w:val="00A774A5"/>
    <w:rsid w:val="00A82201"/>
    <w:rsid w:val="00A84C77"/>
    <w:rsid w:val="00A864CC"/>
    <w:rsid w:val="00A908E1"/>
    <w:rsid w:val="00A94D85"/>
    <w:rsid w:val="00AA235D"/>
    <w:rsid w:val="00AA5630"/>
    <w:rsid w:val="00AB1828"/>
    <w:rsid w:val="00AB5F8E"/>
    <w:rsid w:val="00AC0803"/>
    <w:rsid w:val="00AC20D3"/>
    <w:rsid w:val="00AC237D"/>
    <w:rsid w:val="00AC41A7"/>
    <w:rsid w:val="00AD5EDD"/>
    <w:rsid w:val="00AD6664"/>
    <w:rsid w:val="00AE6352"/>
    <w:rsid w:val="00AF1B20"/>
    <w:rsid w:val="00B03C9E"/>
    <w:rsid w:val="00B04419"/>
    <w:rsid w:val="00B0461A"/>
    <w:rsid w:val="00B07094"/>
    <w:rsid w:val="00B12FB7"/>
    <w:rsid w:val="00B16537"/>
    <w:rsid w:val="00B16ABB"/>
    <w:rsid w:val="00B22E3D"/>
    <w:rsid w:val="00B331B1"/>
    <w:rsid w:val="00B41AE1"/>
    <w:rsid w:val="00B43C42"/>
    <w:rsid w:val="00B52032"/>
    <w:rsid w:val="00B529F2"/>
    <w:rsid w:val="00B55410"/>
    <w:rsid w:val="00B5797F"/>
    <w:rsid w:val="00B57AD5"/>
    <w:rsid w:val="00B601C8"/>
    <w:rsid w:val="00B606E3"/>
    <w:rsid w:val="00B60E6E"/>
    <w:rsid w:val="00B60F9D"/>
    <w:rsid w:val="00B61DC6"/>
    <w:rsid w:val="00B6286B"/>
    <w:rsid w:val="00B62BEA"/>
    <w:rsid w:val="00B62EFA"/>
    <w:rsid w:val="00B6654F"/>
    <w:rsid w:val="00B7015E"/>
    <w:rsid w:val="00B72B3D"/>
    <w:rsid w:val="00B735C8"/>
    <w:rsid w:val="00B753B5"/>
    <w:rsid w:val="00B77A4E"/>
    <w:rsid w:val="00B82A18"/>
    <w:rsid w:val="00B83C0E"/>
    <w:rsid w:val="00B87771"/>
    <w:rsid w:val="00B92659"/>
    <w:rsid w:val="00B94B81"/>
    <w:rsid w:val="00B959A7"/>
    <w:rsid w:val="00BA0A01"/>
    <w:rsid w:val="00BB01C8"/>
    <w:rsid w:val="00BB6286"/>
    <w:rsid w:val="00BC1EBF"/>
    <w:rsid w:val="00BC27E6"/>
    <w:rsid w:val="00BC3CF5"/>
    <w:rsid w:val="00BC5680"/>
    <w:rsid w:val="00BC7A89"/>
    <w:rsid w:val="00BD56A4"/>
    <w:rsid w:val="00BD5B5F"/>
    <w:rsid w:val="00BD62A0"/>
    <w:rsid w:val="00BD6B79"/>
    <w:rsid w:val="00BE47F3"/>
    <w:rsid w:val="00BE4DFC"/>
    <w:rsid w:val="00BE67B4"/>
    <w:rsid w:val="00BF16DB"/>
    <w:rsid w:val="00BF413D"/>
    <w:rsid w:val="00C00666"/>
    <w:rsid w:val="00C0165A"/>
    <w:rsid w:val="00C02678"/>
    <w:rsid w:val="00C03D80"/>
    <w:rsid w:val="00C07270"/>
    <w:rsid w:val="00C1308D"/>
    <w:rsid w:val="00C2051F"/>
    <w:rsid w:val="00C209C3"/>
    <w:rsid w:val="00C241ED"/>
    <w:rsid w:val="00C2570B"/>
    <w:rsid w:val="00C26623"/>
    <w:rsid w:val="00C40AD8"/>
    <w:rsid w:val="00C41BFE"/>
    <w:rsid w:val="00C431A5"/>
    <w:rsid w:val="00C432EF"/>
    <w:rsid w:val="00C44B17"/>
    <w:rsid w:val="00C47798"/>
    <w:rsid w:val="00C5775A"/>
    <w:rsid w:val="00C607AE"/>
    <w:rsid w:val="00C6126F"/>
    <w:rsid w:val="00C64653"/>
    <w:rsid w:val="00C66767"/>
    <w:rsid w:val="00C700B5"/>
    <w:rsid w:val="00C715EC"/>
    <w:rsid w:val="00C7561C"/>
    <w:rsid w:val="00C771C4"/>
    <w:rsid w:val="00C80E7A"/>
    <w:rsid w:val="00C86CCF"/>
    <w:rsid w:val="00C90539"/>
    <w:rsid w:val="00C930DC"/>
    <w:rsid w:val="00C946C6"/>
    <w:rsid w:val="00CA68F5"/>
    <w:rsid w:val="00CB07B6"/>
    <w:rsid w:val="00CB0C36"/>
    <w:rsid w:val="00CB1203"/>
    <w:rsid w:val="00CB77F7"/>
    <w:rsid w:val="00CC1825"/>
    <w:rsid w:val="00CC25BA"/>
    <w:rsid w:val="00CD32B3"/>
    <w:rsid w:val="00CD4B28"/>
    <w:rsid w:val="00CD6202"/>
    <w:rsid w:val="00CF179B"/>
    <w:rsid w:val="00CF2FBA"/>
    <w:rsid w:val="00CF7F4F"/>
    <w:rsid w:val="00CF7F6C"/>
    <w:rsid w:val="00D0191E"/>
    <w:rsid w:val="00D1474E"/>
    <w:rsid w:val="00D15CB4"/>
    <w:rsid w:val="00D269B0"/>
    <w:rsid w:val="00D31B53"/>
    <w:rsid w:val="00D3564B"/>
    <w:rsid w:val="00D4067E"/>
    <w:rsid w:val="00D4128E"/>
    <w:rsid w:val="00D424F3"/>
    <w:rsid w:val="00D42A34"/>
    <w:rsid w:val="00D430F1"/>
    <w:rsid w:val="00D507A8"/>
    <w:rsid w:val="00D52A3F"/>
    <w:rsid w:val="00D55BFA"/>
    <w:rsid w:val="00D604BF"/>
    <w:rsid w:val="00D60FE6"/>
    <w:rsid w:val="00D62400"/>
    <w:rsid w:val="00D628B1"/>
    <w:rsid w:val="00D6456F"/>
    <w:rsid w:val="00D648B8"/>
    <w:rsid w:val="00D672B1"/>
    <w:rsid w:val="00D72A23"/>
    <w:rsid w:val="00D75C59"/>
    <w:rsid w:val="00D822EA"/>
    <w:rsid w:val="00D86546"/>
    <w:rsid w:val="00D8662E"/>
    <w:rsid w:val="00D922AB"/>
    <w:rsid w:val="00D96205"/>
    <w:rsid w:val="00DA2077"/>
    <w:rsid w:val="00DA233A"/>
    <w:rsid w:val="00DA4042"/>
    <w:rsid w:val="00DB097B"/>
    <w:rsid w:val="00DB260B"/>
    <w:rsid w:val="00DB3A8B"/>
    <w:rsid w:val="00DB4DD8"/>
    <w:rsid w:val="00DB7F2C"/>
    <w:rsid w:val="00DC56AB"/>
    <w:rsid w:val="00DD1331"/>
    <w:rsid w:val="00DD279B"/>
    <w:rsid w:val="00DD2BD0"/>
    <w:rsid w:val="00DD56D0"/>
    <w:rsid w:val="00DD68C6"/>
    <w:rsid w:val="00DE3C6D"/>
    <w:rsid w:val="00DE3F24"/>
    <w:rsid w:val="00DF2226"/>
    <w:rsid w:val="00DF2946"/>
    <w:rsid w:val="00DF63B9"/>
    <w:rsid w:val="00E01742"/>
    <w:rsid w:val="00E01C33"/>
    <w:rsid w:val="00E05E7E"/>
    <w:rsid w:val="00E0680F"/>
    <w:rsid w:val="00E20C99"/>
    <w:rsid w:val="00E22DF8"/>
    <w:rsid w:val="00E24A1A"/>
    <w:rsid w:val="00E250BA"/>
    <w:rsid w:val="00E32515"/>
    <w:rsid w:val="00E33B13"/>
    <w:rsid w:val="00E53A21"/>
    <w:rsid w:val="00E5500B"/>
    <w:rsid w:val="00E570FB"/>
    <w:rsid w:val="00E6053F"/>
    <w:rsid w:val="00E633AC"/>
    <w:rsid w:val="00E66CDB"/>
    <w:rsid w:val="00E67261"/>
    <w:rsid w:val="00E7074F"/>
    <w:rsid w:val="00E71E49"/>
    <w:rsid w:val="00E733FF"/>
    <w:rsid w:val="00E743CE"/>
    <w:rsid w:val="00E76D93"/>
    <w:rsid w:val="00E8148B"/>
    <w:rsid w:val="00E9249F"/>
    <w:rsid w:val="00E9392F"/>
    <w:rsid w:val="00EA1C67"/>
    <w:rsid w:val="00EB44B7"/>
    <w:rsid w:val="00EC0558"/>
    <w:rsid w:val="00EC26F0"/>
    <w:rsid w:val="00EC44B2"/>
    <w:rsid w:val="00ED1327"/>
    <w:rsid w:val="00ED644B"/>
    <w:rsid w:val="00EE6B9B"/>
    <w:rsid w:val="00F012D2"/>
    <w:rsid w:val="00F178B8"/>
    <w:rsid w:val="00F22D34"/>
    <w:rsid w:val="00F23924"/>
    <w:rsid w:val="00F314E8"/>
    <w:rsid w:val="00F34421"/>
    <w:rsid w:val="00F344D7"/>
    <w:rsid w:val="00F54BC1"/>
    <w:rsid w:val="00F73A5B"/>
    <w:rsid w:val="00F74D29"/>
    <w:rsid w:val="00F75B19"/>
    <w:rsid w:val="00F80CDA"/>
    <w:rsid w:val="00F82A95"/>
    <w:rsid w:val="00F8314F"/>
    <w:rsid w:val="00F912AB"/>
    <w:rsid w:val="00F91C9C"/>
    <w:rsid w:val="00F926B3"/>
    <w:rsid w:val="00F93ADC"/>
    <w:rsid w:val="00F96DF8"/>
    <w:rsid w:val="00FA44FD"/>
    <w:rsid w:val="00FA5C2B"/>
    <w:rsid w:val="00FB1A26"/>
    <w:rsid w:val="00FB704A"/>
    <w:rsid w:val="00FB7CF9"/>
    <w:rsid w:val="00FC5623"/>
    <w:rsid w:val="00FC68BC"/>
    <w:rsid w:val="00FC7C06"/>
    <w:rsid w:val="00FD6D41"/>
    <w:rsid w:val="00FE23A6"/>
    <w:rsid w:val="00FE23B1"/>
    <w:rsid w:val="00FE29F0"/>
    <w:rsid w:val="00FE42F0"/>
    <w:rsid w:val="00FE6401"/>
    <w:rsid w:val="00FE7837"/>
    <w:rsid w:val="00FF266E"/>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414A1"/>
  <w15:docId w15:val="{25286068-B1CD-49BB-986A-0316B74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062"/>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uiPriority w:val="99"/>
    <w:rsid w:val="00673062"/>
    <w:pPr>
      <w:snapToGrid w:val="0"/>
      <w:spacing w:line="360" w:lineRule="auto"/>
      <w:jc w:val="both"/>
    </w:pPr>
    <w:rPr>
      <w:rFonts w:ascii="Verdana" w:eastAsia="Times New Roman" w:hAnsi="Verdana"/>
      <w:b/>
      <w:bCs/>
      <w:color w:val="000000"/>
    </w:rPr>
  </w:style>
  <w:style w:type="paragraph" w:customStyle="1" w:styleId="KWADRATY">
    <w:name w:val="KWADRATY"/>
    <w:basedOn w:val="Normalny"/>
    <w:uiPriority w:val="99"/>
    <w:rsid w:val="00673062"/>
    <w:pPr>
      <w:keepLines/>
      <w:numPr>
        <w:numId w:val="1"/>
      </w:numPr>
      <w:suppressAutoHyphens/>
      <w:snapToGrid w:val="0"/>
    </w:pPr>
    <w:rPr>
      <w:sz w:val="20"/>
    </w:rPr>
  </w:style>
  <w:style w:type="paragraph" w:styleId="Tekstpodstawowy2">
    <w:name w:val="Body Text 2"/>
    <w:basedOn w:val="Normalny"/>
    <w:link w:val="Tekstpodstawowy2Znak"/>
    <w:uiPriority w:val="99"/>
    <w:rsid w:val="00673062"/>
    <w:pPr>
      <w:keepLines/>
      <w:widowControl w:val="0"/>
      <w:suppressAutoHyphens/>
    </w:pPr>
    <w:rPr>
      <w:b/>
    </w:rPr>
  </w:style>
  <w:style w:type="character" w:customStyle="1" w:styleId="Tekstpodstawowy2Znak">
    <w:name w:val="Tekst podstawowy 2 Znak"/>
    <w:link w:val="Tekstpodstawowy2"/>
    <w:uiPriority w:val="99"/>
    <w:locked/>
    <w:rsid w:val="00673062"/>
    <w:rPr>
      <w:rFonts w:ascii="Times New Roman" w:hAnsi="Times New Roman" w:cs="Times New Roman"/>
      <w:b/>
      <w:sz w:val="20"/>
      <w:szCs w:val="20"/>
      <w:lang w:eastAsia="pl-PL"/>
    </w:rPr>
  </w:style>
  <w:style w:type="paragraph" w:styleId="Tekstdymka">
    <w:name w:val="Balloon Text"/>
    <w:basedOn w:val="Normalny"/>
    <w:link w:val="TekstdymkaZnak"/>
    <w:uiPriority w:val="99"/>
    <w:semiHidden/>
    <w:rsid w:val="00C02678"/>
    <w:rPr>
      <w:rFonts w:ascii="Tahoma" w:hAnsi="Tahoma" w:cs="Tahoma"/>
      <w:sz w:val="16"/>
      <w:szCs w:val="16"/>
    </w:rPr>
  </w:style>
  <w:style w:type="character" w:customStyle="1" w:styleId="TekstdymkaZnak">
    <w:name w:val="Tekst dymka Znak"/>
    <w:link w:val="Tekstdymka"/>
    <w:uiPriority w:val="99"/>
    <w:semiHidden/>
    <w:locked/>
    <w:rsid w:val="00C02678"/>
    <w:rPr>
      <w:rFonts w:ascii="Tahoma" w:hAnsi="Tahoma" w:cs="Tahoma"/>
      <w:sz w:val="16"/>
      <w:szCs w:val="16"/>
    </w:rPr>
  </w:style>
  <w:style w:type="paragraph" w:styleId="Poprawka">
    <w:name w:val="Revision"/>
    <w:hidden/>
    <w:uiPriority w:val="99"/>
    <w:semiHidden/>
    <w:rsid w:val="004706D5"/>
    <w:rPr>
      <w:rFonts w:ascii="Times New Roman" w:eastAsia="Times New Roman" w:hAnsi="Times New Roman"/>
      <w:sz w:val="24"/>
    </w:rPr>
  </w:style>
  <w:style w:type="paragraph" w:styleId="Tekstpodstawowy">
    <w:name w:val="Body Text"/>
    <w:basedOn w:val="Normalny"/>
    <w:link w:val="TekstpodstawowyZnak"/>
    <w:uiPriority w:val="99"/>
    <w:semiHidden/>
    <w:rsid w:val="00C431A5"/>
    <w:pPr>
      <w:spacing w:after="120"/>
    </w:pPr>
  </w:style>
  <w:style w:type="character" w:customStyle="1" w:styleId="TekstpodstawowyZnak">
    <w:name w:val="Tekst podstawowy Znak"/>
    <w:link w:val="Tekstpodstawowy"/>
    <w:uiPriority w:val="99"/>
    <w:semiHidden/>
    <w:locked/>
    <w:rsid w:val="00C431A5"/>
    <w:rPr>
      <w:rFonts w:ascii="Times New Roman" w:hAnsi="Times New Roman" w:cs="Times New Roman"/>
      <w:sz w:val="24"/>
    </w:rPr>
  </w:style>
  <w:style w:type="paragraph" w:styleId="Tytu">
    <w:name w:val="Title"/>
    <w:basedOn w:val="Normalny"/>
    <w:link w:val="TytuZnak"/>
    <w:uiPriority w:val="99"/>
    <w:qFormat/>
    <w:rsid w:val="00C431A5"/>
    <w:pPr>
      <w:jc w:val="center"/>
    </w:pPr>
    <w:rPr>
      <w:b/>
      <w:sz w:val="28"/>
    </w:rPr>
  </w:style>
  <w:style w:type="character" w:customStyle="1" w:styleId="TytuZnak">
    <w:name w:val="Tytuł Znak"/>
    <w:link w:val="Tytu"/>
    <w:uiPriority w:val="99"/>
    <w:locked/>
    <w:rsid w:val="00C431A5"/>
    <w:rPr>
      <w:rFonts w:ascii="Times New Roman" w:hAnsi="Times New Roman" w:cs="Times New Roman"/>
      <w:b/>
      <w:sz w:val="28"/>
    </w:rPr>
  </w:style>
  <w:style w:type="character" w:styleId="Odwoaniedokomentarza">
    <w:name w:val="annotation reference"/>
    <w:uiPriority w:val="99"/>
    <w:semiHidden/>
    <w:rsid w:val="00644A05"/>
    <w:rPr>
      <w:rFonts w:cs="Times New Roman"/>
      <w:sz w:val="16"/>
      <w:szCs w:val="16"/>
    </w:rPr>
  </w:style>
  <w:style w:type="paragraph" w:styleId="Tekstkomentarza">
    <w:name w:val="annotation text"/>
    <w:basedOn w:val="Normalny"/>
    <w:link w:val="TekstkomentarzaZnak"/>
    <w:uiPriority w:val="99"/>
    <w:rsid w:val="00644A05"/>
    <w:rPr>
      <w:sz w:val="20"/>
    </w:rPr>
  </w:style>
  <w:style w:type="character" w:customStyle="1" w:styleId="TekstkomentarzaZnak">
    <w:name w:val="Tekst komentarza Znak"/>
    <w:link w:val="Tekstkomentarza"/>
    <w:uiPriority w:val="99"/>
    <w:locked/>
    <w:rsid w:val="00644A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644A05"/>
    <w:rPr>
      <w:b/>
      <w:bCs/>
    </w:rPr>
  </w:style>
  <w:style w:type="character" w:customStyle="1" w:styleId="TematkomentarzaZnak">
    <w:name w:val="Temat komentarza Znak"/>
    <w:link w:val="Tematkomentarza"/>
    <w:uiPriority w:val="99"/>
    <w:semiHidden/>
    <w:locked/>
    <w:rsid w:val="00644A05"/>
    <w:rPr>
      <w:rFonts w:ascii="Times New Roman" w:hAnsi="Times New Roman" w:cs="Times New Roman"/>
      <w:b/>
      <w:bC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2A5134"/>
    <w:pPr>
      <w:ind w:left="720"/>
      <w:contextualSpacing/>
    </w:pPr>
  </w:style>
  <w:style w:type="character" w:styleId="Hipercze">
    <w:name w:val="Hyperlink"/>
    <w:uiPriority w:val="99"/>
    <w:rsid w:val="00D60FE6"/>
    <w:rPr>
      <w:rFonts w:cs="Times New Roman"/>
      <w:color w:val="0000FF"/>
      <w:u w:val="single"/>
    </w:rPr>
  </w:style>
  <w:style w:type="character" w:customStyle="1" w:styleId="Nierozpoznanawzmianka1">
    <w:name w:val="Nierozpoznana wzmianka1"/>
    <w:uiPriority w:val="99"/>
    <w:semiHidden/>
    <w:rsid w:val="00633D8F"/>
    <w:rPr>
      <w:rFonts w:cs="Times New Roman"/>
      <w:color w:val="605E5C"/>
      <w:shd w:val="clear" w:color="auto" w:fill="E1DFDD"/>
    </w:rPr>
  </w:style>
  <w:style w:type="paragraph" w:styleId="Nagwek">
    <w:name w:val="header"/>
    <w:basedOn w:val="Normalny"/>
    <w:link w:val="NagwekZnak"/>
    <w:uiPriority w:val="99"/>
    <w:rsid w:val="00964578"/>
    <w:pPr>
      <w:tabs>
        <w:tab w:val="center" w:pos="4536"/>
        <w:tab w:val="right" w:pos="9072"/>
      </w:tabs>
    </w:pPr>
  </w:style>
  <w:style w:type="character" w:customStyle="1" w:styleId="NagwekZnak">
    <w:name w:val="Nagłówek Znak"/>
    <w:link w:val="Nagwek"/>
    <w:uiPriority w:val="99"/>
    <w:locked/>
    <w:rsid w:val="00964578"/>
    <w:rPr>
      <w:rFonts w:ascii="Times New Roman" w:hAnsi="Times New Roman" w:cs="Times New Roman"/>
      <w:sz w:val="24"/>
    </w:rPr>
  </w:style>
  <w:style w:type="paragraph" w:styleId="Stopka">
    <w:name w:val="footer"/>
    <w:basedOn w:val="Normalny"/>
    <w:link w:val="StopkaZnak"/>
    <w:uiPriority w:val="99"/>
    <w:rsid w:val="00964578"/>
    <w:pPr>
      <w:tabs>
        <w:tab w:val="center" w:pos="4536"/>
        <w:tab w:val="right" w:pos="9072"/>
      </w:tabs>
    </w:pPr>
  </w:style>
  <w:style w:type="character" w:customStyle="1" w:styleId="StopkaZnak">
    <w:name w:val="Stopka Znak"/>
    <w:link w:val="Stopka"/>
    <w:uiPriority w:val="99"/>
    <w:locked/>
    <w:rsid w:val="00964578"/>
    <w:rPr>
      <w:rFonts w:ascii="Times New Roman" w:hAnsi="Times New Roman" w:cs="Times New Roman"/>
      <w:sz w:val="24"/>
    </w:rPr>
  </w:style>
  <w:style w:type="paragraph" w:customStyle="1" w:styleId="LukStopka-adres">
    <w:name w:val="Luk_Stopka-adres"/>
    <w:basedOn w:val="Normalny"/>
    <w:uiPriority w:val="99"/>
    <w:rsid w:val="003255C0"/>
    <w:pPr>
      <w:spacing w:line="170" w:lineRule="exact"/>
    </w:pPr>
    <w:rPr>
      <w:rFonts w:ascii="Calibri" w:eastAsia="Calibri" w:hAnsi="Calibri"/>
      <w:noProof/>
      <w:color w:val="1F497D"/>
      <w:spacing w:val="4"/>
      <w:sz w:val="14"/>
      <w:szCs w:val="14"/>
      <w:lang w:eastAsia="en-US"/>
    </w:rPr>
  </w:style>
  <w:style w:type="character" w:styleId="Odwoanieprzypisudolnego">
    <w:name w:val="footnote reference"/>
    <w:aliases w:val="Odwołanie przypisu,Footnote Reference Number"/>
    <w:uiPriority w:val="99"/>
    <w:rsid w:val="00A616EE"/>
    <w:rPr>
      <w:rFonts w:cs="Times New Roman"/>
      <w:vertAlign w:val="superscript"/>
    </w:rPr>
  </w:style>
  <w:style w:type="paragraph" w:styleId="Tekstprzypisudolnego">
    <w:name w:val="footnote text"/>
    <w:basedOn w:val="Normalny"/>
    <w:link w:val="TekstprzypisudolnegoZnak"/>
    <w:uiPriority w:val="99"/>
    <w:rsid w:val="007F1FE1"/>
    <w:rPr>
      <w:rFonts w:eastAsia="Calibri"/>
      <w:sz w:val="20"/>
    </w:rPr>
  </w:style>
  <w:style w:type="character" w:customStyle="1" w:styleId="TekstprzypisudolnegoZnak">
    <w:name w:val="Tekst przypisu dolnego Znak"/>
    <w:link w:val="Tekstprzypisudolnego"/>
    <w:uiPriority w:val="99"/>
    <w:locked/>
    <w:rsid w:val="007F1FE1"/>
    <w:rPr>
      <w:rFonts w:cs="Times New Roman"/>
      <w:lang w:val="pl-PL" w:eastAsia="pl-PL" w:bidi="ar-SA"/>
    </w:rPr>
  </w:style>
  <w:style w:type="character" w:styleId="Numerstrony">
    <w:name w:val="page number"/>
    <w:uiPriority w:val="99"/>
    <w:rsid w:val="0088317A"/>
    <w:rPr>
      <w:rFonts w:cs="Times New Roman"/>
    </w:rPr>
  </w:style>
  <w:style w:type="paragraph" w:customStyle="1" w:styleId="Default">
    <w:name w:val="Default"/>
    <w:uiPriority w:val="99"/>
    <w:rsid w:val="00185506"/>
    <w:pPr>
      <w:autoSpaceDE w:val="0"/>
      <w:autoSpaceDN w:val="0"/>
      <w:adjustRightInd w:val="0"/>
    </w:pPr>
    <w:rPr>
      <w:rFonts w:ascii="Verdana" w:hAnsi="Verdana" w:cs="Verdana"/>
      <w:color w:val="000000"/>
      <w:sz w:val="24"/>
      <w:szCs w:val="24"/>
    </w:rPr>
  </w:style>
  <w:style w:type="character" w:styleId="Nierozpoznanawzmianka">
    <w:name w:val="Unresolved Mention"/>
    <w:basedOn w:val="Domylnaczcionkaakapitu"/>
    <w:uiPriority w:val="99"/>
    <w:semiHidden/>
    <w:unhideWhenUsed/>
    <w:rsid w:val="007222F1"/>
    <w:rPr>
      <w:color w:val="605E5C"/>
      <w:shd w:val="clear" w:color="auto" w:fill="E1DFDD"/>
    </w:rPr>
  </w:style>
  <w:style w:type="paragraph" w:customStyle="1" w:styleId="Wciety">
    <w:name w:val="Wciety"/>
    <w:basedOn w:val="Normalny"/>
    <w:rsid w:val="007222F1"/>
    <w:pPr>
      <w:spacing w:line="288" w:lineRule="exact"/>
      <w:ind w:left="284" w:hanging="284"/>
      <w:jc w:val="both"/>
    </w:pPr>
    <w:rPr>
      <w:rFonts w:ascii="Arial" w:hAnsi="Arial"/>
      <w:sz w:val="18"/>
      <w:lang w:eastAsia="ar-SA"/>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locked/>
    <w:rsid w:val="008C5A9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5838">
      <w:bodyDiv w:val="1"/>
      <w:marLeft w:val="0"/>
      <w:marRight w:val="0"/>
      <w:marTop w:val="0"/>
      <w:marBottom w:val="0"/>
      <w:divBdr>
        <w:top w:val="none" w:sz="0" w:space="0" w:color="auto"/>
        <w:left w:val="none" w:sz="0" w:space="0" w:color="auto"/>
        <w:bottom w:val="none" w:sz="0" w:space="0" w:color="auto"/>
        <w:right w:val="none" w:sz="0" w:space="0" w:color="auto"/>
      </w:divBdr>
    </w:div>
    <w:div w:id="446777516">
      <w:bodyDiv w:val="1"/>
      <w:marLeft w:val="0"/>
      <w:marRight w:val="0"/>
      <w:marTop w:val="0"/>
      <w:marBottom w:val="0"/>
      <w:divBdr>
        <w:top w:val="none" w:sz="0" w:space="0" w:color="auto"/>
        <w:left w:val="none" w:sz="0" w:space="0" w:color="auto"/>
        <w:bottom w:val="none" w:sz="0" w:space="0" w:color="auto"/>
        <w:right w:val="none" w:sz="0" w:space="0" w:color="auto"/>
      </w:divBdr>
    </w:div>
    <w:div w:id="635450011">
      <w:bodyDiv w:val="1"/>
      <w:marLeft w:val="0"/>
      <w:marRight w:val="0"/>
      <w:marTop w:val="0"/>
      <w:marBottom w:val="0"/>
      <w:divBdr>
        <w:top w:val="none" w:sz="0" w:space="0" w:color="auto"/>
        <w:left w:val="none" w:sz="0" w:space="0" w:color="auto"/>
        <w:bottom w:val="none" w:sz="0" w:space="0" w:color="auto"/>
        <w:right w:val="none" w:sz="0" w:space="0" w:color="auto"/>
      </w:divBdr>
    </w:div>
    <w:div w:id="1050420734">
      <w:marLeft w:val="0"/>
      <w:marRight w:val="0"/>
      <w:marTop w:val="0"/>
      <w:marBottom w:val="0"/>
      <w:divBdr>
        <w:top w:val="none" w:sz="0" w:space="0" w:color="auto"/>
        <w:left w:val="none" w:sz="0" w:space="0" w:color="auto"/>
        <w:bottom w:val="none" w:sz="0" w:space="0" w:color="auto"/>
        <w:right w:val="none" w:sz="0" w:space="0" w:color="auto"/>
      </w:divBdr>
      <w:divsChild>
        <w:div w:id="1050420733">
          <w:marLeft w:val="0"/>
          <w:marRight w:val="0"/>
          <w:marTop w:val="0"/>
          <w:marBottom w:val="0"/>
          <w:divBdr>
            <w:top w:val="none" w:sz="0" w:space="0" w:color="auto"/>
            <w:left w:val="none" w:sz="0" w:space="0" w:color="auto"/>
            <w:bottom w:val="none" w:sz="0" w:space="0" w:color="auto"/>
            <w:right w:val="none" w:sz="0" w:space="0" w:color="auto"/>
          </w:divBdr>
        </w:div>
        <w:div w:id="1050420735">
          <w:marLeft w:val="0"/>
          <w:marRight w:val="0"/>
          <w:marTop w:val="0"/>
          <w:marBottom w:val="0"/>
          <w:divBdr>
            <w:top w:val="none" w:sz="0" w:space="0" w:color="auto"/>
            <w:left w:val="none" w:sz="0" w:space="0" w:color="auto"/>
            <w:bottom w:val="none" w:sz="0" w:space="0" w:color="auto"/>
            <w:right w:val="none" w:sz="0" w:space="0" w:color="auto"/>
          </w:divBdr>
        </w:div>
        <w:div w:id="1050420739">
          <w:marLeft w:val="0"/>
          <w:marRight w:val="0"/>
          <w:marTop w:val="0"/>
          <w:marBottom w:val="0"/>
          <w:divBdr>
            <w:top w:val="none" w:sz="0" w:space="0" w:color="auto"/>
            <w:left w:val="none" w:sz="0" w:space="0" w:color="auto"/>
            <w:bottom w:val="none" w:sz="0" w:space="0" w:color="auto"/>
            <w:right w:val="none" w:sz="0" w:space="0" w:color="auto"/>
          </w:divBdr>
        </w:div>
        <w:div w:id="1050420741">
          <w:marLeft w:val="0"/>
          <w:marRight w:val="0"/>
          <w:marTop w:val="0"/>
          <w:marBottom w:val="0"/>
          <w:divBdr>
            <w:top w:val="none" w:sz="0" w:space="0" w:color="auto"/>
            <w:left w:val="none" w:sz="0" w:space="0" w:color="auto"/>
            <w:bottom w:val="none" w:sz="0" w:space="0" w:color="auto"/>
            <w:right w:val="none" w:sz="0" w:space="0" w:color="auto"/>
          </w:divBdr>
        </w:div>
        <w:div w:id="1050420742">
          <w:marLeft w:val="0"/>
          <w:marRight w:val="0"/>
          <w:marTop w:val="0"/>
          <w:marBottom w:val="0"/>
          <w:divBdr>
            <w:top w:val="none" w:sz="0" w:space="0" w:color="auto"/>
            <w:left w:val="none" w:sz="0" w:space="0" w:color="auto"/>
            <w:bottom w:val="none" w:sz="0" w:space="0" w:color="auto"/>
            <w:right w:val="none" w:sz="0" w:space="0" w:color="auto"/>
          </w:divBdr>
        </w:div>
        <w:div w:id="1050420744">
          <w:marLeft w:val="0"/>
          <w:marRight w:val="0"/>
          <w:marTop w:val="0"/>
          <w:marBottom w:val="0"/>
          <w:divBdr>
            <w:top w:val="none" w:sz="0" w:space="0" w:color="auto"/>
            <w:left w:val="none" w:sz="0" w:space="0" w:color="auto"/>
            <w:bottom w:val="none" w:sz="0" w:space="0" w:color="auto"/>
            <w:right w:val="none" w:sz="0" w:space="0" w:color="auto"/>
          </w:divBdr>
        </w:div>
        <w:div w:id="1050420748">
          <w:marLeft w:val="0"/>
          <w:marRight w:val="0"/>
          <w:marTop w:val="0"/>
          <w:marBottom w:val="0"/>
          <w:divBdr>
            <w:top w:val="none" w:sz="0" w:space="0" w:color="auto"/>
            <w:left w:val="none" w:sz="0" w:space="0" w:color="auto"/>
            <w:bottom w:val="none" w:sz="0" w:space="0" w:color="auto"/>
            <w:right w:val="none" w:sz="0" w:space="0" w:color="auto"/>
          </w:divBdr>
        </w:div>
        <w:div w:id="1050420749">
          <w:marLeft w:val="0"/>
          <w:marRight w:val="0"/>
          <w:marTop w:val="0"/>
          <w:marBottom w:val="0"/>
          <w:divBdr>
            <w:top w:val="none" w:sz="0" w:space="0" w:color="auto"/>
            <w:left w:val="none" w:sz="0" w:space="0" w:color="auto"/>
            <w:bottom w:val="none" w:sz="0" w:space="0" w:color="auto"/>
            <w:right w:val="none" w:sz="0" w:space="0" w:color="auto"/>
          </w:divBdr>
        </w:div>
        <w:div w:id="1050420752">
          <w:marLeft w:val="0"/>
          <w:marRight w:val="0"/>
          <w:marTop w:val="0"/>
          <w:marBottom w:val="0"/>
          <w:divBdr>
            <w:top w:val="none" w:sz="0" w:space="0" w:color="auto"/>
            <w:left w:val="none" w:sz="0" w:space="0" w:color="auto"/>
            <w:bottom w:val="none" w:sz="0" w:space="0" w:color="auto"/>
            <w:right w:val="none" w:sz="0" w:space="0" w:color="auto"/>
          </w:divBdr>
        </w:div>
        <w:div w:id="1050420753">
          <w:marLeft w:val="0"/>
          <w:marRight w:val="0"/>
          <w:marTop w:val="0"/>
          <w:marBottom w:val="0"/>
          <w:divBdr>
            <w:top w:val="none" w:sz="0" w:space="0" w:color="auto"/>
            <w:left w:val="none" w:sz="0" w:space="0" w:color="auto"/>
            <w:bottom w:val="none" w:sz="0" w:space="0" w:color="auto"/>
            <w:right w:val="none" w:sz="0" w:space="0" w:color="auto"/>
          </w:divBdr>
        </w:div>
        <w:div w:id="1050420754">
          <w:marLeft w:val="0"/>
          <w:marRight w:val="0"/>
          <w:marTop w:val="0"/>
          <w:marBottom w:val="0"/>
          <w:divBdr>
            <w:top w:val="none" w:sz="0" w:space="0" w:color="auto"/>
            <w:left w:val="none" w:sz="0" w:space="0" w:color="auto"/>
            <w:bottom w:val="none" w:sz="0" w:space="0" w:color="auto"/>
            <w:right w:val="none" w:sz="0" w:space="0" w:color="auto"/>
          </w:divBdr>
        </w:div>
        <w:div w:id="105042075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 w:id="1050420759">
          <w:marLeft w:val="0"/>
          <w:marRight w:val="0"/>
          <w:marTop w:val="0"/>
          <w:marBottom w:val="0"/>
          <w:divBdr>
            <w:top w:val="none" w:sz="0" w:space="0" w:color="auto"/>
            <w:left w:val="none" w:sz="0" w:space="0" w:color="auto"/>
            <w:bottom w:val="none" w:sz="0" w:space="0" w:color="auto"/>
            <w:right w:val="none" w:sz="0" w:space="0" w:color="auto"/>
          </w:divBdr>
        </w:div>
        <w:div w:id="1050420763">
          <w:marLeft w:val="0"/>
          <w:marRight w:val="0"/>
          <w:marTop w:val="0"/>
          <w:marBottom w:val="0"/>
          <w:divBdr>
            <w:top w:val="none" w:sz="0" w:space="0" w:color="auto"/>
            <w:left w:val="none" w:sz="0" w:space="0" w:color="auto"/>
            <w:bottom w:val="none" w:sz="0" w:space="0" w:color="auto"/>
            <w:right w:val="none" w:sz="0" w:space="0" w:color="auto"/>
          </w:divBdr>
        </w:div>
        <w:div w:id="1050420764">
          <w:marLeft w:val="0"/>
          <w:marRight w:val="0"/>
          <w:marTop w:val="0"/>
          <w:marBottom w:val="0"/>
          <w:divBdr>
            <w:top w:val="none" w:sz="0" w:space="0" w:color="auto"/>
            <w:left w:val="none" w:sz="0" w:space="0" w:color="auto"/>
            <w:bottom w:val="none" w:sz="0" w:space="0" w:color="auto"/>
            <w:right w:val="none" w:sz="0" w:space="0" w:color="auto"/>
          </w:divBdr>
        </w:div>
        <w:div w:id="1050420766">
          <w:marLeft w:val="0"/>
          <w:marRight w:val="0"/>
          <w:marTop w:val="0"/>
          <w:marBottom w:val="0"/>
          <w:divBdr>
            <w:top w:val="none" w:sz="0" w:space="0" w:color="auto"/>
            <w:left w:val="none" w:sz="0" w:space="0" w:color="auto"/>
            <w:bottom w:val="none" w:sz="0" w:space="0" w:color="auto"/>
            <w:right w:val="none" w:sz="0" w:space="0" w:color="auto"/>
          </w:divBdr>
        </w:div>
        <w:div w:id="1050420768">
          <w:marLeft w:val="0"/>
          <w:marRight w:val="0"/>
          <w:marTop w:val="0"/>
          <w:marBottom w:val="0"/>
          <w:divBdr>
            <w:top w:val="none" w:sz="0" w:space="0" w:color="auto"/>
            <w:left w:val="none" w:sz="0" w:space="0" w:color="auto"/>
            <w:bottom w:val="none" w:sz="0" w:space="0" w:color="auto"/>
            <w:right w:val="none" w:sz="0" w:space="0" w:color="auto"/>
          </w:divBdr>
        </w:div>
        <w:div w:id="1050420769">
          <w:marLeft w:val="0"/>
          <w:marRight w:val="0"/>
          <w:marTop w:val="0"/>
          <w:marBottom w:val="0"/>
          <w:divBdr>
            <w:top w:val="none" w:sz="0" w:space="0" w:color="auto"/>
            <w:left w:val="none" w:sz="0" w:space="0" w:color="auto"/>
            <w:bottom w:val="none" w:sz="0" w:space="0" w:color="auto"/>
            <w:right w:val="none" w:sz="0" w:space="0" w:color="auto"/>
          </w:divBdr>
        </w:div>
        <w:div w:id="1050420770">
          <w:marLeft w:val="0"/>
          <w:marRight w:val="0"/>
          <w:marTop w:val="0"/>
          <w:marBottom w:val="0"/>
          <w:divBdr>
            <w:top w:val="none" w:sz="0" w:space="0" w:color="auto"/>
            <w:left w:val="none" w:sz="0" w:space="0" w:color="auto"/>
            <w:bottom w:val="none" w:sz="0" w:space="0" w:color="auto"/>
            <w:right w:val="none" w:sz="0" w:space="0" w:color="auto"/>
          </w:divBdr>
        </w:div>
        <w:div w:id="1050420771">
          <w:marLeft w:val="0"/>
          <w:marRight w:val="0"/>
          <w:marTop w:val="0"/>
          <w:marBottom w:val="0"/>
          <w:divBdr>
            <w:top w:val="none" w:sz="0" w:space="0" w:color="auto"/>
            <w:left w:val="none" w:sz="0" w:space="0" w:color="auto"/>
            <w:bottom w:val="none" w:sz="0" w:space="0" w:color="auto"/>
            <w:right w:val="none" w:sz="0" w:space="0" w:color="auto"/>
          </w:divBdr>
        </w:div>
      </w:divsChild>
    </w:div>
    <w:div w:id="1050420738">
      <w:marLeft w:val="0"/>
      <w:marRight w:val="0"/>
      <w:marTop w:val="0"/>
      <w:marBottom w:val="0"/>
      <w:divBdr>
        <w:top w:val="none" w:sz="0" w:space="0" w:color="auto"/>
        <w:left w:val="none" w:sz="0" w:space="0" w:color="auto"/>
        <w:bottom w:val="none" w:sz="0" w:space="0" w:color="auto"/>
        <w:right w:val="none" w:sz="0" w:space="0" w:color="auto"/>
      </w:divBdr>
      <w:divsChild>
        <w:div w:id="1050420736">
          <w:marLeft w:val="0"/>
          <w:marRight w:val="0"/>
          <w:marTop w:val="0"/>
          <w:marBottom w:val="0"/>
          <w:divBdr>
            <w:top w:val="none" w:sz="0" w:space="0" w:color="auto"/>
            <w:left w:val="none" w:sz="0" w:space="0" w:color="auto"/>
            <w:bottom w:val="none" w:sz="0" w:space="0" w:color="auto"/>
            <w:right w:val="none" w:sz="0" w:space="0" w:color="auto"/>
          </w:divBdr>
        </w:div>
        <w:div w:id="1050420737">
          <w:marLeft w:val="0"/>
          <w:marRight w:val="0"/>
          <w:marTop w:val="0"/>
          <w:marBottom w:val="0"/>
          <w:divBdr>
            <w:top w:val="none" w:sz="0" w:space="0" w:color="auto"/>
            <w:left w:val="none" w:sz="0" w:space="0" w:color="auto"/>
            <w:bottom w:val="none" w:sz="0" w:space="0" w:color="auto"/>
            <w:right w:val="none" w:sz="0" w:space="0" w:color="auto"/>
          </w:divBdr>
        </w:div>
        <w:div w:id="1050420743">
          <w:marLeft w:val="0"/>
          <w:marRight w:val="0"/>
          <w:marTop w:val="0"/>
          <w:marBottom w:val="0"/>
          <w:divBdr>
            <w:top w:val="none" w:sz="0" w:space="0" w:color="auto"/>
            <w:left w:val="none" w:sz="0" w:space="0" w:color="auto"/>
            <w:bottom w:val="none" w:sz="0" w:space="0" w:color="auto"/>
            <w:right w:val="none" w:sz="0" w:space="0" w:color="auto"/>
          </w:divBdr>
        </w:div>
        <w:div w:id="1050420745">
          <w:marLeft w:val="0"/>
          <w:marRight w:val="0"/>
          <w:marTop w:val="0"/>
          <w:marBottom w:val="0"/>
          <w:divBdr>
            <w:top w:val="none" w:sz="0" w:space="0" w:color="auto"/>
            <w:left w:val="none" w:sz="0" w:space="0" w:color="auto"/>
            <w:bottom w:val="none" w:sz="0" w:space="0" w:color="auto"/>
            <w:right w:val="none" w:sz="0" w:space="0" w:color="auto"/>
          </w:divBdr>
        </w:div>
        <w:div w:id="1050420746">
          <w:marLeft w:val="0"/>
          <w:marRight w:val="0"/>
          <w:marTop w:val="0"/>
          <w:marBottom w:val="0"/>
          <w:divBdr>
            <w:top w:val="none" w:sz="0" w:space="0" w:color="auto"/>
            <w:left w:val="none" w:sz="0" w:space="0" w:color="auto"/>
            <w:bottom w:val="none" w:sz="0" w:space="0" w:color="auto"/>
            <w:right w:val="none" w:sz="0" w:space="0" w:color="auto"/>
          </w:divBdr>
        </w:div>
        <w:div w:id="1050420747">
          <w:marLeft w:val="0"/>
          <w:marRight w:val="0"/>
          <w:marTop w:val="0"/>
          <w:marBottom w:val="0"/>
          <w:divBdr>
            <w:top w:val="none" w:sz="0" w:space="0" w:color="auto"/>
            <w:left w:val="none" w:sz="0" w:space="0" w:color="auto"/>
            <w:bottom w:val="none" w:sz="0" w:space="0" w:color="auto"/>
            <w:right w:val="none" w:sz="0" w:space="0" w:color="auto"/>
          </w:divBdr>
        </w:div>
        <w:div w:id="1050420750">
          <w:marLeft w:val="0"/>
          <w:marRight w:val="0"/>
          <w:marTop w:val="0"/>
          <w:marBottom w:val="0"/>
          <w:divBdr>
            <w:top w:val="none" w:sz="0" w:space="0" w:color="auto"/>
            <w:left w:val="none" w:sz="0" w:space="0" w:color="auto"/>
            <w:bottom w:val="none" w:sz="0" w:space="0" w:color="auto"/>
            <w:right w:val="none" w:sz="0" w:space="0" w:color="auto"/>
          </w:divBdr>
        </w:div>
        <w:div w:id="1050420751">
          <w:marLeft w:val="0"/>
          <w:marRight w:val="0"/>
          <w:marTop w:val="0"/>
          <w:marBottom w:val="0"/>
          <w:divBdr>
            <w:top w:val="none" w:sz="0" w:space="0" w:color="auto"/>
            <w:left w:val="none" w:sz="0" w:space="0" w:color="auto"/>
            <w:bottom w:val="none" w:sz="0" w:space="0" w:color="auto"/>
            <w:right w:val="none" w:sz="0" w:space="0" w:color="auto"/>
          </w:divBdr>
        </w:div>
        <w:div w:id="1050420756">
          <w:marLeft w:val="0"/>
          <w:marRight w:val="0"/>
          <w:marTop w:val="0"/>
          <w:marBottom w:val="0"/>
          <w:divBdr>
            <w:top w:val="none" w:sz="0" w:space="0" w:color="auto"/>
            <w:left w:val="none" w:sz="0" w:space="0" w:color="auto"/>
            <w:bottom w:val="none" w:sz="0" w:space="0" w:color="auto"/>
            <w:right w:val="none" w:sz="0" w:space="0" w:color="auto"/>
          </w:divBdr>
        </w:div>
        <w:div w:id="1050420760">
          <w:marLeft w:val="0"/>
          <w:marRight w:val="0"/>
          <w:marTop w:val="0"/>
          <w:marBottom w:val="0"/>
          <w:divBdr>
            <w:top w:val="none" w:sz="0" w:space="0" w:color="auto"/>
            <w:left w:val="none" w:sz="0" w:space="0" w:color="auto"/>
            <w:bottom w:val="none" w:sz="0" w:space="0" w:color="auto"/>
            <w:right w:val="none" w:sz="0" w:space="0" w:color="auto"/>
          </w:divBdr>
        </w:div>
        <w:div w:id="1050420761">
          <w:marLeft w:val="0"/>
          <w:marRight w:val="0"/>
          <w:marTop w:val="0"/>
          <w:marBottom w:val="0"/>
          <w:divBdr>
            <w:top w:val="none" w:sz="0" w:space="0" w:color="auto"/>
            <w:left w:val="none" w:sz="0" w:space="0" w:color="auto"/>
            <w:bottom w:val="none" w:sz="0" w:space="0" w:color="auto"/>
            <w:right w:val="none" w:sz="0" w:space="0" w:color="auto"/>
          </w:divBdr>
        </w:div>
        <w:div w:id="1050420765">
          <w:marLeft w:val="0"/>
          <w:marRight w:val="0"/>
          <w:marTop w:val="0"/>
          <w:marBottom w:val="0"/>
          <w:divBdr>
            <w:top w:val="none" w:sz="0" w:space="0" w:color="auto"/>
            <w:left w:val="none" w:sz="0" w:space="0" w:color="auto"/>
            <w:bottom w:val="none" w:sz="0" w:space="0" w:color="auto"/>
            <w:right w:val="none" w:sz="0" w:space="0" w:color="auto"/>
          </w:divBdr>
        </w:div>
        <w:div w:id="1050420767">
          <w:marLeft w:val="0"/>
          <w:marRight w:val="0"/>
          <w:marTop w:val="0"/>
          <w:marBottom w:val="0"/>
          <w:divBdr>
            <w:top w:val="none" w:sz="0" w:space="0" w:color="auto"/>
            <w:left w:val="none" w:sz="0" w:space="0" w:color="auto"/>
            <w:bottom w:val="none" w:sz="0" w:space="0" w:color="auto"/>
            <w:right w:val="none" w:sz="0" w:space="0" w:color="auto"/>
          </w:divBdr>
        </w:div>
      </w:divsChild>
    </w:div>
    <w:div w:id="1050420740">
      <w:marLeft w:val="0"/>
      <w:marRight w:val="0"/>
      <w:marTop w:val="0"/>
      <w:marBottom w:val="0"/>
      <w:divBdr>
        <w:top w:val="none" w:sz="0" w:space="0" w:color="auto"/>
        <w:left w:val="none" w:sz="0" w:space="0" w:color="auto"/>
        <w:bottom w:val="none" w:sz="0" w:space="0" w:color="auto"/>
        <w:right w:val="none" w:sz="0" w:space="0" w:color="auto"/>
      </w:divBdr>
    </w:div>
    <w:div w:id="1050420755">
      <w:marLeft w:val="0"/>
      <w:marRight w:val="0"/>
      <w:marTop w:val="0"/>
      <w:marBottom w:val="0"/>
      <w:divBdr>
        <w:top w:val="none" w:sz="0" w:space="0" w:color="auto"/>
        <w:left w:val="none" w:sz="0" w:space="0" w:color="auto"/>
        <w:bottom w:val="none" w:sz="0" w:space="0" w:color="auto"/>
        <w:right w:val="none" w:sz="0" w:space="0" w:color="auto"/>
      </w:divBdr>
    </w:div>
    <w:div w:id="1050420762">
      <w:marLeft w:val="0"/>
      <w:marRight w:val="0"/>
      <w:marTop w:val="0"/>
      <w:marBottom w:val="0"/>
      <w:divBdr>
        <w:top w:val="none" w:sz="0" w:space="0" w:color="auto"/>
        <w:left w:val="none" w:sz="0" w:space="0" w:color="auto"/>
        <w:bottom w:val="none" w:sz="0" w:space="0" w:color="auto"/>
        <w:right w:val="none" w:sz="0" w:space="0" w:color="auto"/>
      </w:divBdr>
    </w:div>
    <w:div w:id="1103457493">
      <w:bodyDiv w:val="1"/>
      <w:marLeft w:val="0"/>
      <w:marRight w:val="0"/>
      <w:marTop w:val="0"/>
      <w:marBottom w:val="0"/>
      <w:divBdr>
        <w:top w:val="none" w:sz="0" w:space="0" w:color="auto"/>
        <w:left w:val="none" w:sz="0" w:space="0" w:color="auto"/>
        <w:bottom w:val="none" w:sz="0" w:space="0" w:color="auto"/>
        <w:right w:val="none" w:sz="0" w:space="0" w:color="auto"/>
      </w:divBdr>
    </w:div>
    <w:div w:id="1108089386">
      <w:bodyDiv w:val="1"/>
      <w:marLeft w:val="0"/>
      <w:marRight w:val="0"/>
      <w:marTop w:val="0"/>
      <w:marBottom w:val="0"/>
      <w:divBdr>
        <w:top w:val="none" w:sz="0" w:space="0" w:color="auto"/>
        <w:left w:val="none" w:sz="0" w:space="0" w:color="auto"/>
        <w:bottom w:val="none" w:sz="0" w:space="0" w:color="auto"/>
        <w:right w:val="none" w:sz="0" w:space="0" w:color="auto"/>
      </w:divBdr>
    </w:div>
    <w:div w:id="1657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t.lukasiewicz.gov.pl/ochrona-danych-osobowych/klauzula%20um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17</Pages>
  <Words>4762</Words>
  <Characters>28573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472</cp:revision>
  <dcterms:created xsi:type="dcterms:W3CDTF">2022-08-19T09:53:00Z</dcterms:created>
  <dcterms:modified xsi:type="dcterms:W3CDTF">2023-04-25T07:46:00Z</dcterms:modified>
</cp:coreProperties>
</file>