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DF" w:rsidRDefault="00512C24">
      <w:r>
        <w:t xml:space="preserve">Załącznik nr 6 do SWZ – Zestawienie materiałów </w:t>
      </w:r>
      <w:bookmarkStart w:id="0" w:name="_Hlk107571713"/>
      <w:r w:rsidR="00A52D96">
        <w:t>wraz z niezbędnymi wymaganiami</w:t>
      </w:r>
      <w:bookmarkEnd w:id="0"/>
    </w:p>
    <w:p w:rsidR="00FA114B" w:rsidRDefault="00FA114B" w:rsidP="00607EC0"/>
    <w:tbl>
      <w:tblPr>
        <w:tblStyle w:val="Tabela-Siatka"/>
        <w:tblW w:w="0" w:type="auto"/>
        <w:tblLook w:val="04A0"/>
      </w:tblPr>
      <w:tblGrid>
        <w:gridCol w:w="741"/>
        <w:gridCol w:w="3321"/>
        <w:gridCol w:w="1878"/>
        <w:gridCol w:w="1908"/>
      </w:tblGrid>
      <w:tr w:rsidR="00512C24" w:rsidTr="00F14613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512C24" w:rsidRDefault="00512C24" w:rsidP="00523A84">
            <w:pPr>
              <w:jc w:val="center"/>
            </w:pPr>
            <w:r w:rsidRPr="002F7FD3">
              <w:rPr>
                <w:b/>
                <w:bCs/>
              </w:rPr>
              <w:t>Lp.</w:t>
            </w:r>
          </w:p>
        </w:tc>
        <w:tc>
          <w:tcPr>
            <w:tcW w:w="3321" w:type="dxa"/>
            <w:tcBorders>
              <w:bottom w:val="single" w:sz="4" w:space="0" w:color="auto"/>
            </w:tcBorders>
            <w:vAlign w:val="center"/>
          </w:tcPr>
          <w:p w:rsidR="00512C24" w:rsidRDefault="00512C24" w:rsidP="00523A84">
            <w:pPr>
              <w:jc w:val="center"/>
            </w:pPr>
            <w:r w:rsidRPr="002F7FD3">
              <w:rPr>
                <w:b/>
                <w:bCs/>
              </w:rPr>
              <w:t>Materiał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512C24" w:rsidRDefault="00512C24" w:rsidP="00523A84">
            <w:pPr>
              <w:jc w:val="center"/>
            </w:pPr>
            <w:r w:rsidRPr="002F7FD3">
              <w:rPr>
                <w:b/>
                <w:bCs/>
              </w:rPr>
              <w:t>j.m.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512C24" w:rsidRDefault="00512C24" w:rsidP="00523A84">
            <w:pPr>
              <w:jc w:val="center"/>
            </w:pPr>
            <w:r w:rsidRPr="002F7FD3">
              <w:rPr>
                <w:b/>
                <w:bCs/>
              </w:rPr>
              <w:t>ilość</w:t>
            </w:r>
          </w:p>
        </w:tc>
      </w:tr>
      <w:tr w:rsidR="00512C24" w:rsidTr="0074398F">
        <w:tc>
          <w:tcPr>
            <w:tcW w:w="7848" w:type="dxa"/>
            <w:gridSpan w:val="4"/>
            <w:shd w:val="clear" w:color="auto" w:fill="FFE599" w:themeFill="accent4" w:themeFillTint="66"/>
          </w:tcPr>
          <w:p w:rsidR="00512C24" w:rsidRPr="00815A85" w:rsidRDefault="00512C24" w:rsidP="00537797">
            <w:pPr>
              <w:jc w:val="center"/>
              <w:rPr>
                <w:b/>
                <w:bCs/>
              </w:rPr>
            </w:pPr>
            <w:r w:rsidRPr="00815A85">
              <w:rPr>
                <w:b/>
                <w:bCs/>
              </w:rPr>
              <w:t>CZĘŚĆ 1 ZAMÓWIENIA</w:t>
            </w:r>
            <w:r>
              <w:rPr>
                <w:b/>
                <w:bCs/>
              </w:rPr>
              <w:t xml:space="preserve">: </w:t>
            </w:r>
            <w:bookmarkStart w:id="1" w:name="_Hlk107571100"/>
            <w:r w:rsidRPr="00512C24">
              <w:rPr>
                <w:b/>
                <w:bCs/>
              </w:rPr>
              <w:t>Dostawa rur polietylenowych</w:t>
            </w:r>
            <w:bookmarkEnd w:id="1"/>
          </w:p>
        </w:tc>
      </w:tr>
      <w:tr w:rsidR="00512C24" w:rsidTr="00537797">
        <w:tc>
          <w:tcPr>
            <w:tcW w:w="741" w:type="dxa"/>
          </w:tcPr>
          <w:p w:rsidR="00512C24" w:rsidRDefault="00512C24" w:rsidP="00815A85">
            <w:r>
              <w:t>1.</w:t>
            </w:r>
          </w:p>
        </w:tc>
        <w:tc>
          <w:tcPr>
            <w:tcW w:w="3321" w:type="dxa"/>
          </w:tcPr>
          <w:p w:rsidR="00512C24" w:rsidRDefault="00512C24" w:rsidP="00815A85">
            <w:r>
              <w:t>Rura polietylenowa dn 125x7,4 PE 100 RC typu 2 (dwuwarstwowa czarno-niebieska) SDR 17 sztangi 12m</w:t>
            </w:r>
          </w:p>
        </w:tc>
        <w:tc>
          <w:tcPr>
            <w:tcW w:w="1878" w:type="dxa"/>
          </w:tcPr>
          <w:p w:rsidR="00512C24" w:rsidRDefault="00512C24" w:rsidP="00815A85">
            <w:pPr>
              <w:jc w:val="center"/>
            </w:pPr>
            <w:r>
              <w:t>mb</w:t>
            </w:r>
          </w:p>
        </w:tc>
        <w:tc>
          <w:tcPr>
            <w:tcW w:w="1908" w:type="dxa"/>
          </w:tcPr>
          <w:p w:rsidR="00512C24" w:rsidRDefault="00512C24" w:rsidP="00815A85">
            <w:pPr>
              <w:jc w:val="center"/>
            </w:pPr>
            <w:r>
              <w:t>1320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15A85">
            <w:r>
              <w:t>2.</w:t>
            </w:r>
          </w:p>
        </w:tc>
        <w:tc>
          <w:tcPr>
            <w:tcW w:w="3321" w:type="dxa"/>
          </w:tcPr>
          <w:p w:rsidR="00512C24" w:rsidRDefault="00512C24" w:rsidP="00815A85">
            <w:r>
              <w:t>Rura polietylenowa dn 90x5,4 PE 100 RC typu 2 (dwuwarstwowa czarno-niebieska) SDR 17 sztangi 12m</w:t>
            </w:r>
          </w:p>
        </w:tc>
        <w:tc>
          <w:tcPr>
            <w:tcW w:w="1878" w:type="dxa"/>
          </w:tcPr>
          <w:p w:rsidR="00512C24" w:rsidRDefault="00512C24" w:rsidP="00815A85">
            <w:pPr>
              <w:jc w:val="center"/>
            </w:pPr>
            <w:r>
              <w:t>mb</w:t>
            </w:r>
          </w:p>
        </w:tc>
        <w:tc>
          <w:tcPr>
            <w:tcW w:w="1908" w:type="dxa"/>
          </w:tcPr>
          <w:p w:rsidR="00512C24" w:rsidRDefault="00512C24" w:rsidP="00815A85">
            <w:pPr>
              <w:jc w:val="center"/>
            </w:pPr>
            <w:r>
              <w:t>72</w:t>
            </w:r>
          </w:p>
        </w:tc>
      </w:tr>
      <w:tr w:rsidR="00512C24" w:rsidTr="0074398F">
        <w:tc>
          <w:tcPr>
            <w:tcW w:w="741" w:type="dxa"/>
            <w:tcBorders>
              <w:bottom w:val="single" w:sz="4" w:space="0" w:color="auto"/>
            </w:tcBorders>
          </w:tcPr>
          <w:p w:rsidR="00512C24" w:rsidRDefault="00512C24" w:rsidP="00815A85">
            <w:r>
              <w:t>3.</w:t>
            </w:r>
          </w:p>
        </w:tc>
        <w:tc>
          <w:tcPr>
            <w:tcW w:w="3321" w:type="dxa"/>
            <w:tcBorders>
              <w:bottom w:val="single" w:sz="4" w:space="0" w:color="auto"/>
            </w:tcBorders>
          </w:tcPr>
          <w:p w:rsidR="00512C24" w:rsidRDefault="00512C24" w:rsidP="00815A85">
            <w:r>
              <w:t>Rura polietylenowa dn 40x2,4 PE 100 RC typu 1 lub 2 SDR 17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512C24" w:rsidRDefault="00512C24" w:rsidP="00815A85">
            <w:pPr>
              <w:jc w:val="center"/>
            </w:pPr>
            <w:r>
              <w:t>mb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:rsidR="00512C24" w:rsidRDefault="00512C24" w:rsidP="00815A85">
            <w:pPr>
              <w:jc w:val="center"/>
            </w:pPr>
            <w:r>
              <w:t>300</w:t>
            </w:r>
          </w:p>
        </w:tc>
      </w:tr>
      <w:tr w:rsidR="00512C24" w:rsidTr="0074398F">
        <w:tc>
          <w:tcPr>
            <w:tcW w:w="7848" w:type="dxa"/>
            <w:gridSpan w:val="4"/>
            <w:shd w:val="clear" w:color="auto" w:fill="FFE599" w:themeFill="accent4" w:themeFillTint="66"/>
          </w:tcPr>
          <w:p w:rsidR="00512C24" w:rsidRDefault="00512C24" w:rsidP="00815A85">
            <w:pPr>
              <w:jc w:val="center"/>
            </w:pPr>
            <w:r w:rsidRPr="00815A85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2</w:t>
            </w:r>
            <w:r w:rsidRPr="00815A85">
              <w:rPr>
                <w:b/>
                <w:bCs/>
              </w:rPr>
              <w:t xml:space="preserve"> ZAMÓWIENIA</w:t>
            </w:r>
            <w:r>
              <w:rPr>
                <w:b/>
                <w:bCs/>
              </w:rPr>
              <w:t>:</w:t>
            </w:r>
            <w:bookmarkStart w:id="2" w:name="_Hlk107571135"/>
            <w:r w:rsidRPr="00512C24">
              <w:rPr>
                <w:b/>
                <w:bCs/>
              </w:rPr>
              <w:t>Dostawa armatury żeliwnej</w:t>
            </w:r>
            <w:bookmarkEnd w:id="2"/>
          </w:p>
        </w:tc>
      </w:tr>
      <w:tr w:rsidR="00512C24" w:rsidTr="00537797">
        <w:tc>
          <w:tcPr>
            <w:tcW w:w="741" w:type="dxa"/>
          </w:tcPr>
          <w:p w:rsidR="00512C24" w:rsidRDefault="00512C24" w:rsidP="00EB4F6C">
            <w:r>
              <w:t>4.</w:t>
            </w:r>
          </w:p>
        </w:tc>
        <w:tc>
          <w:tcPr>
            <w:tcW w:w="3321" w:type="dxa"/>
          </w:tcPr>
          <w:p w:rsidR="00512C24" w:rsidRDefault="00512C24" w:rsidP="00EB4F6C">
            <w:r>
              <w:t>Zasuwa kołnierzowa DN 100 PN 16 (krótka L=190mm) wraz z obudową teleskopową Rd=1,3</w:t>
            </w:r>
            <w:r>
              <w:rPr>
                <w:rFonts w:cstheme="minorHAnsi"/>
              </w:rPr>
              <w:t>÷</w:t>
            </w:r>
            <w:r>
              <w:t>1,8m</w:t>
            </w:r>
          </w:p>
        </w:tc>
        <w:tc>
          <w:tcPr>
            <w:tcW w:w="1878" w:type="dxa"/>
          </w:tcPr>
          <w:p w:rsidR="00512C24" w:rsidRDefault="00512C24" w:rsidP="00EB4F6C">
            <w:pPr>
              <w:jc w:val="center"/>
            </w:pPr>
            <w:r>
              <w:t>kpl</w:t>
            </w:r>
          </w:p>
        </w:tc>
        <w:tc>
          <w:tcPr>
            <w:tcW w:w="1908" w:type="dxa"/>
          </w:tcPr>
          <w:p w:rsidR="00512C24" w:rsidRDefault="00512C24" w:rsidP="00EB4F6C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6B2918">
            <w:r>
              <w:t>5.</w:t>
            </w:r>
          </w:p>
        </w:tc>
        <w:tc>
          <w:tcPr>
            <w:tcW w:w="3321" w:type="dxa"/>
          </w:tcPr>
          <w:p w:rsidR="00512C24" w:rsidRDefault="00512C24" w:rsidP="006B2918">
            <w:r>
              <w:t>Zasuwa kołnierzowa DN 80 PN 16 (krótka L=180mm) wraz z obudową teleskopową Rd=1,3</w:t>
            </w:r>
            <w:r>
              <w:rPr>
                <w:rFonts w:cstheme="minorHAnsi"/>
              </w:rPr>
              <w:t>÷</w:t>
            </w:r>
            <w:r>
              <w:t>1,8m</w:t>
            </w:r>
          </w:p>
        </w:tc>
        <w:tc>
          <w:tcPr>
            <w:tcW w:w="1878" w:type="dxa"/>
          </w:tcPr>
          <w:p w:rsidR="00512C24" w:rsidRDefault="00512C24" w:rsidP="00F530A4">
            <w:pPr>
              <w:jc w:val="center"/>
            </w:pPr>
            <w:r>
              <w:t>kpl</w:t>
            </w:r>
          </w:p>
        </w:tc>
        <w:tc>
          <w:tcPr>
            <w:tcW w:w="1908" w:type="dxa"/>
          </w:tcPr>
          <w:p w:rsidR="00512C24" w:rsidRDefault="00512C24" w:rsidP="00F530A4">
            <w:pPr>
              <w:jc w:val="center"/>
            </w:pPr>
            <w:r>
              <w:t>10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6.</w:t>
            </w:r>
          </w:p>
        </w:tc>
        <w:tc>
          <w:tcPr>
            <w:tcW w:w="3321" w:type="dxa"/>
          </w:tcPr>
          <w:p w:rsidR="00512C24" w:rsidRDefault="00512C24" w:rsidP="0075119E">
            <w:r>
              <w:t>Nawiertka do przyłączy domowych dla rur PE/PVC z pełną obejmą DN 50 (125/2``) wraz z obudową teleskopową Rd=1,3</w:t>
            </w:r>
            <w:r>
              <w:rPr>
                <w:rFonts w:cstheme="minorHAnsi"/>
              </w:rPr>
              <w:t>÷</w:t>
            </w:r>
            <w:r>
              <w:t>1,8m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kpl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30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7.</w:t>
            </w:r>
          </w:p>
        </w:tc>
        <w:tc>
          <w:tcPr>
            <w:tcW w:w="3321" w:type="dxa"/>
          </w:tcPr>
          <w:p w:rsidR="00512C24" w:rsidRDefault="00512C24" w:rsidP="0075119E">
            <w:r>
              <w:t>Hydrant nadziemny DN 80 PN16 z pojedyńczym zamknięciem, nasady 2xB75, głębokość zabudowy podziemna 1500mm (długość całkowita 2140mm)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6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8.</w:t>
            </w:r>
          </w:p>
        </w:tc>
        <w:tc>
          <w:tcPr>
            <w:tcW w:w="3321" w:type="dxa"/>
          </w:tcPr>
          <w:p w:rsidR="00512C24" w:rsidRDefault="00512C24" w:rsidP="0075119E">
            <w:r>
              <w:t>Łącznik rurowo-kołnierzowy do rur żeliwnych i stalowych DN 150 PN 16 z zabezpieczeniem przed wysunięciem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9.</w:t>
            </w:r>
          </w:p>
        </w:tc>
        <w:tc>
          <w:tcPr>
            <w:tcW w:w="3321" w:type="dxa"/>
          </w:tcPr>
          <w:p w:rsidR="00512C24" w:rsidRDefault="00512C24" w:rsidP="0075119E">
            <w:r>
              <w:t>Łącznik rurowo-kołnierzowy do rur żeliwnych i stalowych DN 100 PN 16 z zabezpieczeniem przed wysunięciem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10.</w:t>
            </w:r>
          </w:p>
        </w:tc>
        <w:tc>
          <w:tcPr>
            <w:tcW w:w="3321" w:type="dxa"/>
          </w:tcPr>
          <w:p w:rsidR="00512C24" w:rsidRDefault="00512C24" w:rsidP="0075119E">
            <w:r>
              <w:t>Łącznik rurowo-kołnierzowy do rur żeliwnych i stalowych DN 80 PN 16 z zabezpieczeniem przed wysunięciem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6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11.</w:t>
            </w:r>
          </w:p>
        </w:tc>
        <w:tc>
          <w:tcPr>
            <w:tcW w:w="3321" w:type="dxa"/>
          </w:tcPr>
          <w:p w:rsidR="00512C24" w:rsidRDefault="00512C24" w:rsidP="0075119E">
            <w:r>
              <w:t>Łącznik rurowo-kołnierzowy do rur PE i PVC DN 100/125 PN 16 z zabezpieczeniem przed wysunięciem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12.</w:t>
            </w:r>
          </w:p>
        </w:tc>
        <w:tc>
          <w:tcPr>
            <w:tcW w:w="3321" w:type="dxa"/>
          </w:tcPr>
          <w:p w:rsidR="00512C24" w:rsidRDefault="00512C24" w:rsidP="0075119E">
            <w:r>
              <w:t xml:space="preserve">Łącznik rurowo-kołnierzowy do rur </w:t>
            </w:r>
            <w:r>
              <w:lastRenderedPageBreak/>
              <w:t>PE i PVC DN 80/90 PN 16 z zabezpieczeniem przed wysunięciem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lastRenderedPageBreak/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lastRenderedPageBreak/>
              <w:t>13.</w:t>
            </w:r>
          </w:p>
        </w:tc>
        <w:tc>
          <w:tcPr>
            <w:tcW w:w="3321" w:type="dxa"/>
          </w:tcPr>
          <w:p w:rsidR="00512C24" w:rsidRDefault="00512C24" w:rsidP="0075119E">
            <w:r>
              <w:t>Kolano stopowe hydrantowe DN 80 PN16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6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14.</w:t>
            </w:r>
          </w:p>
        </w:tc>
        <w:tc>
          <w:tcPr>
            <w:tcW w:w="3321" w:type="dxa"/>
          </w:tcPr>
          <w:p w:rsidR="00512C24" w:rsidRDefault="00512C24" w:rsidP="0075119E">
            <w:r>
              <w:t>Trójnik kołnierzowy równoprzelotowy DN 80 PN16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15.</w:t>
            </w:r>
          </w:p>
        </w:tc>
        <w:tc>
          <w:tcPr>
            <w:tcW w:w="3321" w:type="dxa"/>
          </w:tcPr>
          <w:p w:rsidR="00512C24" w:rsidRDefault="00512C24" w:rsidP="0075119E">
            <w:r>
              <w:t>Króciec dwukołnierzowy DN 80 PN16 L=1000mm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6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16.</w:t>
            </w:r>
          </w:p>
        </w:tc>
        <w:tc>
          <w:tcPr>
            <w:tcW w:w="3321" w:type="dxa"/>
          </w:tcPr>
          <w:p w:rsidR="00512C24" w:rsidRDefault="00512C24" w:rsidP="0075119E">
            <w:r>
              <w:t>Króciec dwukołnierzowy DN 80 PN16 L=800mm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2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17.</w:t>
            </w:r>
          </w:p>
        </w:tc>
        <w:tc>
          <w:tcPr>
            <w:tcW w:w="3321" w:type="dxa"/>
          </w:tcPr>
          <w:p w:rsidR="00512C24" w:rsidRDefault="00512C24" w:rsidP="0075119E">
            <w:r>
              <w:t>Króciec dwukołnierzowy DN 80 PN16 L=500mm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2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18.</w:t>
            </w:r>
          </w:p>
        </w:tc>
        <w:tc>
          <w:tcPr>
            <w:tcW w:w="3321" w:type="dxa"/>
          </w:tcPr>
          <w:p w:rsidR="00512C24" w:rsidRDefault="00512C24" w:rsidP="0075119E">
            <w:r>
              <w:t>Kołnierz ślepy z żeliwa sferoidalnego DN 100 PN 16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19.</w:t>
            </w:r>
          </w:p>
        </w:tc>
        <w:tc>
          <w:tcPr>
            <w:tcW w:w="3321" w:type="dxa"/>
          </w:tcPr>
          <w:p w:rsidR="00512C24" w:rsidRDefault="00512C24" w:rsidP="0075119E">
            <w:r>
              <w:t>Kołnierz ślepy z żeliwa sferoidalnego DN 80 PN 16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20.</w:t>
            </w:r>
          </w:p>
        </w:tc>
        <w:tc>
          <w:tcPr>
            <w:tcW w:w="3321" w:type="dxa"/>
          </w:tcPr>
          <w:p w:rsidR="00512C24" w:rsidRDefault="00512C24" w:rsidP="0075119E">
            <w:r>
              <w:t xml:space="preserve">Skrzynka żeliwna do zasuwy „W” żeliwna duża </w:t>
            </w:r>
            <w:r>
              <w:rPr>
                <w:rFonts w:cstheme="minorHAnsi"/>
              </w:rPr>
              <w:t>φ</w:t>
            </w:r>
            <w:r>
              <w:t xml:space="preserve">190mm H=270mm 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14</w:t>
            </w:r>
          </w:p>
        </w:tc>
      </w:tr>
      <w:tr w:rsidR="00512C24" w:rsidTr="000073C2">
        <w:tc>
          <w:tcPr>
            <w:tcW w:w="741" w:type="dxa"/>
            <w:tcBorders>
              <w:bottom w:val="single" w:sz="4" w:space="0" w:color="auto"/>
            </w:tcBorders>
          </w:tcPr>
          <w:p w:rsidR="00512C24" w:rsidRDefault="00512C24" w:rsidP="0075119E">
            <w:r>
              <w:t>21.</w:t>
            </w:r>
          </w:p>
        </w:tc>
        <w:tc>
          <w:tcPr>
            <w:tcW w:w="3321" w:type="dxa"/>
            <w:tcBorders>
              <w:bottom w:val="single" w:sz="4" w:space="0" w:color="auto"/>
            </w:tcBorders>
          </w:tcPr>
          <w:p w:rsidR="00512C24" w:rsidRDefault="00512C24" w:rsidP="0075119E">
            <w:r>
              <w:t xml:space="preserve">Skrzynka żeliwna do nawiertki „W” </w:t>
            </w:r>
            <w:r>
              <w:rPr>
                <w:rFonts w:cstheme="minorHAnsi"/>
              </w:rPr>
              <w:t>φ</w:t>
            </w:r>
            <w:r>
              <w:t xml:space="preserve">140mm H=250mm 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:rsidR="00512C24" w:rsidRDefault="00512C24" w:rsidP="0075119E">
            <w:pPr>
              <w:jc w:val="center"/>
            </w:pPr>
            <w:r>
              <w:t>30</w:t>
            </w:r>
          </w:p>
        </w:tc>
      </w:tr>
      <w:tr w:rsidR="00512C24" w:rsidTr="000073C2">
        <w:tc>
          <w:tcPr>
            <w:tcW w:w="7848" w:type="dxa"/>
            <w:gridSpan w:val="4"/>
            <w:shd w:val="clear" w:color="auto" w:fill="FFE599" w:themeFill="accent4" w:themeFillTint="66"/>
          </w:tcPr>
          <w:p w:rsidR="00512C24" w:rsidRPr="000073C2" w:rsidRDefault="00512C24" w:rsidP="003A28FB">
            <w:pPr>
              <w:jc w:val="center"/>
              <w:rPr>
                <w:b/>
                <w:bCs/>
                <w:highlight w:val="yellow"/>
              </w:rPr>
            </w:pPr>
            <w:r w:rsidRPr="000073C2">
              <w:rPr>
                <w:b/>
                <w:bCs/>
              </w:rPr>
              <w:t>CZĘŚĆ 3 ZAMÓWIENIA</w:t>
            </w:r>
            <w:r>
              <w:rPr>
                <w:b/>
                <w:bCs/>
              </w:rPr>
              <w:t xml:space="preserve">: </w:t>
            </w:r>
            <w:bookmarkStart w:id="3" w:name="_Hlk107571152"/>
            <w:r w:rsidRPr="00512C24">
              <w:rPr>
                <w:b/>
                <w:bCs/>
              </w:rPr>
              <w:t>Dostawa kształtek polietylenowych do zgrzewania, materiałów pomocniczych i sprzętu</w:t>
            </w:r>
            <w:bookmarkEnd w:id="3"/>
          </w:p>
        </w:tc>
      </w:tr>
      <w:tr w:rsidR="00512C24" w:rsidTr="00537797">
        <w:tc>
          <w:tcPr>
            <w:tcW w:w="741" w:type="dxa"/>
          </w:tcPr>
          <w:p w:rsidR="00512C24" w:rsidRDefault="00512C24" w:rsidP="0075119E">
            <w:r>
              <w:t>22.</w:t>
            </w:r>
          </w:p>
        </w:tc>
        <w:tc>
          <w:tcPr>
            <w:tcW w:w="3321" w:type="dxa"/>
          </w:tcPr>
          <w:p w:rsidR="00512C24" w:rsidRDefault="00512C24" w:rsidP="0075119E">
            <w:r>
              <w:t xml:space="preserve">Elektromufa d 125 PE 100 SDR 11 PN16 woda </w:t>
            </w:r>
          </w:p>
        </w:tc>
        <w:tc>
          <w:tcPr>
            <w:tcW w:w="1878" w:type="dxa"/>
          </w:tcPr>
          <w:p w:rsidR="00512C24" w:rsidRDefault="00512C24" w:rsidP="0075119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75119E">
            <w:pPr>
              <w:jc w:val="center"/>
            </w:pPr>
            <w:r>
              <w:t>12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5B568C">
            <w:r>
              <w:t>23.</w:t>
            </w:r>
          </w:p>
        </w:tc>
        <w:tc>
          <w:tcPr>
            <w:tcW w:w="3321" w:type="dxa"/>
          </w:tcPr>
          <w:p w:rsidR="00512C24" w:rsidRDefault="00512C24" w:rsidP="005B568C">
            <w:r>
              <w:t xml:space="preserve">Elektromufa d 90 PE 100 SDR 11 PN16 woda </w:t>
            </w:r>
          </w:p>
        </w:tc>
        <w:tc>
          <w:tcPr>
            <w:tcW w:w="1878" w:type="dxa"/>
          </w:tcPr>
          <w:p w:rsidR="00512C24" w:rsidRDefault="00512C24" w:rsidP="005B568C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5B568C">
            <w:pPr>
              <w:jc w:val="center"/>
            </w:pPr>
            <w:r>
              <w:t>12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5B568C">
            <w:r>
              <w:t>24.</w:t>
            </w:r>
          </w:p>
        </w:tc>
        <w:tc>
          <w:tcPr>
            <w:tcW w:w="3321" w:type="dxa"/>
          </w:tcPr>
          <w:p w:rsidR="00512C24" w:rsidRDefault="00512C24" w:rsidP="005B568C">
            <w:r>
              <w:t xml:space="preserve">Elektromufa d 40 PE 100 SDR 11 PN16 woda </w:t>
            </w:r>
          </w:p>
        </w:tc>
        <w:tc>
          <w:tcPr>
            <w:tcW w:w="1878" w:type="dxa"/>
          </w:tcPr>
          <w:p w:rsidR="00512C24" w:rsidRDefault="00512C24" w:rsidP="005B568C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5B568C">
            <w:pPr>
              <w:jc w:val="center"/>
            </w:pPr>
            <w:r>
              <w:t>10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25.</w:t>
            </w:r>
          </w:p>
        </w:tc>
        <w:tc>
          <w:tcPr>
            <w:tcW w:w="3321" w:type="dxa"/>
          </w:tcPr>
          <w:p w:rsidR="00512C24" w:rsidRDefault="00512C24" w:rsidP="0087004A">
            <w:r>
              <w:t xml:space="preserve">Elektromufa d 50 PE 100 SDR 11 PN16 woda 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26.</w:t>
            </w:r>
          </w:p>
        </w:tc>
        <w:tc>
          <w:tcPr>
            <w:tcW w:w="3321" w:type="dxa"/>
          </w:tcPr>
          <w:p w:rsidR="00512C24" w:rsidRDefault="00512C24" w:rsidP="0087004A">
            <w:r>
              <w:t xml:space="preserve">Elektromufa d 63 PE 100 SDR 11 PN16 woda 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27.</w:t>
            </w:r>
          </w:p>
        </w:tc>
        <w:tc>
          <w:tcPr>
            <w:tcW w:w="3321" w:type="dxa"/>
          </w:tcPr>
          <w:p w:rsidR="00512C24" w:rsidRDefault="00512C24" w:rsidP="0087004A">
            <w:r>
              <w:t>Kolano elektrooporowe 90</w:t>
            </w:r>
            <w:r>
              <w:rPr>
                <w:vertAlign w:val="superscript"/>
              </w:rPr>
              <w:t>0</w:t>
            </w:r>
            <w:r>
              <w:t xml:space="preserve"> d 125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8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28.</w:t>
            </w:r>
          </w:p>
        </w:tc>
        <w:tc>
          <w:tcPr>
            <w:tcW w:w="3321" w:type="dxa"/>
          </w:tcPr>
          <w:p w:rsidR="00512C24" w:rsidRDefault="00512C24" w:rsidP="0087004A">
            <w:r>
              <w:t>Kolano elektrooporowe 45</w:t>
            </w:r>
            <w:r>
              <w:rPr>
                <w:vertAlign w:val="superscript"/>
              </w:rPr>
              <w:t>0</w:t>
            </w:r>
            <w:r>
              <w:t xml:space="preserve"> d 125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8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29.</w:t>
            </w:r>
          </w:p>
        </w:tc>
        <w:tc>
          <w:tcPr>
            <w:tcW w:w="3321" w:type="dxa"/>
          </w:tcPr>
          <w:p w:rsidR="00512C24" w:rsidRDefault="00512C24" w:rsidP="0087004A">
            <w:r>
              <w:t>Kolano elektrooporowe 90</w:t>
            </w:r>
            <w:r>
              <w:rPr>
                <w:vertAlign w:val="superscript"/>
              </w:rPr>
              <w:t>0</w:t>
            </w:r>
            <w:r>
              <w:t xml:space="preserve"> d 90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30.</w:t>
            </w:r>
          </w:p>
        </w:tc>
        <w:tc>
          <w:tcPr>
            <w:tcW w:w="3321" w:type="dxa"/>
          </w:tcPr>
          <w:p w:rsidR="00512C24" w:rsidRDefault="00512C24" w:rsidP="0087004A">
            <w:r>
              <w:t>Kolano elektrooporowe 45</w:t>
            </w:r>
            <w:r>
              <w:rPr>
                <w:vertAlign w:val="superscript"/>
              </w:rPr>
              <w:t>0</w:t>
            </w:r>
            <w:r>
              <w:t xml:space="preserve"> d 90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31.</w:t>
            </w:r>
          </w:p>
        </w:tc>
        <w:tc>
          <w:tcPr>
            <w:tcW w:w="3321" w:type="dxa"/>
          </w:tcPr>
          <w:p w:rsidR="00512C24" w:rsidRDefault="00512C24" w:rsidP="0087004A">
            <w:r>
              <w:t>Elektrotrójnik równoprzelotowy d 125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2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32.</w:t>
            </w:r>
          </w:p>
        </w:tc>
        <w:tc>
          <w:tcPr>
            <w:tcW w:w="3321" w:type="dxa"/>
          </w:tcPr>
          <w:p w:rsidR="00512C24" w:rsidRDefault="00512C24" w:rsidP="0087004A">
            <w:r>
              <w:t>Elektrotrójnik równoprzelotowy d 90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2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33.</w:t>
            </w:r>
          </w:p>
        </w:tc>
        <w:tc>
          <w:tcPr>
            <w:tcW w:w="3321" w:type="dxa"/>
          </w:tcPr>
          <w:p w:rsidR="00512C24" w:rsidRDefault="00512C24" w:rsidP="0087004A">
            <w:r>
              <w:t>Elektrotrójnik redukcyjny d 125/90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8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34.</w:t>
            </w:r>
          </w:p>
        </w:tc>
        <w:tc>
          <w:tcPr>
            <w:tcW w:w="3321" w:type="dxa"/>
          </w:tcPr>
          <w:p w:rsidR="00512C24" w:rsidRDefault="00512C24" w:rsidP="0087004A">
            <w:r>
              <w:t>Elektroredukcja d 125/90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8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35.</w:t>
            </w:r>
          </w:p>
        </w:tc>
        <w:tc>
          <w:tcPr>
            <w:tcW w:w="3321" w:type="dxa"/>
          </w:tcPr>
          <w:p w:rsidR="00512C24" w:rsidRDefault="00512C24" w:rsidP="0087004A">
            <w:r>
              <w:t>Kolano doczołowe 90</w:t>
            </w:r>
            <w:r>
              <w:rPr>
                <w:vertAlign w:val="superscript"/>
              </w:rPr>
              <w:t>0</w:t>
            </w:r>
            <w:r>
              <w:t xml:space="preserve"> d 125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8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lastRenderedPageBreak/>
              <w:t>36.</w:t>
            </w:r>
          </w:p>
        </w:tc>
        <w:tc>
          <w:tcPr>
            <w:tcW w:w="3321" w:type="dxa"/>
          </w:tcPr>
          <w:p w:rsidR="00512C24" w:rsidRDefault="00512C24" w:rsidP="0087004A">
            <w:r>
              <w:t>Kolano doczołowe 45</w:t>
            </w:r>
            <w:r>
              <w:rPr>
                <w:vertAlign w:val="superscript"/>
              </w:rPr>
              <w:t>0</w:t>
            </w:r>
            <w:r>
              <w:t xml:space="preserve"> d 125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8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37.</w:t>
            </w:r>
          </w:p>
        </w:tc>
        <w:tc>
          <w:tcPr>
            <w:tcW w:w="3321" w:type="dxa"/>
          </w:tcPr>
          <w:p w:rsidR="00512C24" w:rsidRDefault="00512C24" w:rsidP="0087004A">
            <w:r>
              <w:t>Kolano doczołowe 90</w:t>
            </w:r>
            <w:r>
              <w:rPr>
                <w:vertAlign w:val="superscript"/>
              </w:rPr>
              <w:t>0</w:t>
            </w:r>
            <w:r>
              <w:t xml:space="preserve"> d 90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38.</w:t>
            </w:r>
          </w:p>
        </w:tc>
        <w:tc>
          <w:tcPr>
            <w:tcW w:w="3321" w:type="dxa"/>
          </w:tcPr>
          <w:p w:rsidR="00512C24" w:rsidRDefault="00512C24" w:rsidP="0087004A">
            <w:r>
              <w:t>Kolano doczołowe 90</w:t>
            </w:r>
            <w:r>
              <w:rPr>
                <w:vertAlign w:val="superscript"/>
              </w:rPr>
              <w:t>0</w:t>
            </w:r>
            <w:r>
              <w:t xml:space="preserve"> d 90 PE 100 SDR 11 PN16 woda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4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39.</w:t>
            </w:r>
          </w:p>
        </w:tc>
        <w:tc>
          <w:tcPr>
            <w:tcW w:w="3321" w:type="dxa"/>
          </w:tcPr>
          <w:p w:rsidR="00512C24" w:rsidRDefault="00512C24" w:rsidP="0087004A">
            <w:r>
              <w:t>Tuleja kołnierzowa d 125 PE 100 SDR 11 długa (do zgrzewania doczołowego) z luźnym kołnierzem DN 100 PN16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kpl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10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CF6AE7">
            <w:r>
              <w:t>40.</w:t>
            </w:r>
          </w:p>
        </w:tc>
        <w:tc>
          <w:tcPr>
            <w:tcW w:w="3321" w:type="dxa"/>
          </w:tcPr>
          <w:p w:rsidR="00512C24" w:rsidRDefault="00512C24" w:rsidP="00CF6AE7">
            <w:r>
              <w:t>Tuleja kołnierzowa d 90 PE 100 SDR 11 długa (do zgrzewania doczołowego) z luźnym kołnierzem DN 80 PN16</w:t>
            </w:r>
          </w:p>
        </w:tc>
        <w:tc>
          <w:tcPr>
            <w:tcW w:w="1878" w:type="dxa"/>
          </w:tcPr>
          <w:p w:rsidR="00512C24" w:rsidRDefault="00512C24" w:rsidP="00CF6AE7">
            <w:pPr>
              <w:jc w:val="center"/>
            </w:pPr>
            <w:r>
              <w:t>kpl</w:t>
            </w:r>
          </w:p>
        </w:tc>
        <w:tc>
          <w:tcPr>
            <w:tcW w:w="1908" w:type="dxa"/>
          </w:tcPr>
          <w:p w:rsidR="00512C24" w:rsidRDefault="00512C24" w:rsidP="00CF6AE7">
            <w:pPr>
              <w:jc w:val="center"/>
            </w:pPr>
            <w:r>
              <w:t>20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41.</w:t>
            </w:r>
          </w:p>
        </w:tc>
        <w:tc>
          <w:tcPr>
            <w:tcW w:w="3321" w:type="dxa"/>
          </w:tcPr>
          <w:p w:rsidR="00512C24" w:rsidRDefault="00512C24" w:rsidP="0087004A">
            <w:r>
              <w:t>Taśma pełna do oznakowania trasy wodociągu szerokości 200mm z wkładka lokalizacyjną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mb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1300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7004A">
            <w:r>
              <w:t>42.</w:t>
            </w:r>
          </w:p>
        </w:tc>
        <w:tc>
          <w:tcPr>
            <w:tcW w:w="3321" w:type="dxa"/>
          </w:tcPr>
          <w:p w:rsidR="00512C24" w:rsidRDefault="00512C24" w:rsidP="0087004A">
            <w:r>
              <w:t>Złączka zaciskowa skręcana do rur stalowych 2`` GW</w:t>
            </w:r>
          </w:p>
        </w:tc>
        <w:tc>
          <w:tcPr>
            <w:tcW w:w="1878" w:type="dxa"/>
          </w:tcPr>
          <w:p w:rsidR="00512C24" w:rsidRDefault="00512C24" w:rsidP="0087004A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7004A">
            <w:pPr>
              <w:jc w:val="center"/>
            </w:pPr>
            <w:r>
              <w:t>10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E40C0B">
            <w:r>
              <w:t>43.</w:t>
            </w:r>
          </w:p>
        </w:tc>
        <w:tc>
          <w:tcPr>
            <w:tcW w:w="3321" w:type="dxa"/>
          </w:tcPr>
          <w:p w:rsidR="00512C24" w:rsidRDefault="00512C24" w:rsidP="00E40C0B">
            <w:r>
              <w:t>Złączka zaciskowa skręcana do rur stalowych 1 ½ `` GW</w:t>
            </w:r>
          </w:p>
        </w:tc>
        <w:tc>
          <w:tcPr>
            <w:tcW w:w="1878" w:type="dxa"/>
          </w:tcPr>
          <w:p w:rsidR="00512C24" w:rsidRDefault="00512C24" w:rsidP="00E40C0B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E40C0B">
            <w:pPr>
              <w:jc w:val="center"/>
            </w:pPr>
            <w:r>
              <w:t>15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E40C0B">
            <w:r>
              <w:t>44.</w:t>
            </w:r>
          </w:p>
        </w:tc>
        <w:tc>
          <w:tcPr>
            <w:tcW w:w="3321" w:type="dxa"/>
          </w:tcPr>
          <w:p w:rsidR="00512C24" w:rsidRDefault="00512C24" w:rsidP="00E40C0B">
            <w:r>
              <w:t>Złączka zaciskowa skręcana do rur stalowych 1 ¼ `` GW</w:t>
            </w:r>
          </w:p>
        </w:tc>
        <w:tc>
          <w:tcPr>
            <w:tcW w:w="1878" w:type="dxa"/>
          </w:tcPr>
          <w:p w:rsidR="00512C24" w:rsidRDefault="00512C24" w:rsidP="00E40C0B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E40C0B">
            <w:pPr>
              <w:jc w:val="center"/>
            </w:pPr>
            <w:r>
              <w:t>15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ED0D16">
            <w:r>
              <w:t>45.</w:t>
            </w:r>
          </w:p>
        </w:tc>
        <w:tc>
          <w:tcPr>
            <w:tcW w:w="3321" w:type="dxa"/>
          </w:tcPr>
          <w:p w:rsidR="00512C24" w:rsidRDefault="00512C24" w:rsidP="00ED0D16">
            <w:r>
              <w:t>Złączka PP zaciskowa skręcana do rur d 40 PE / 2 `` GZ</w:t>
            </w:r>
          </w:p>
        </w:tc>
        <w:tc>
          <w:tcPr>
            <w:tcW w:w="1878" w:type="dxa"/>
          </w:tcPr>
          <w:p w:rsidR="00512C24" w:rsidRDefault="00512C24" w:rsidP="00ED0D16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ED0D16">
            <w:pPr>
              <w:jc w:val="center"/>
            </w:pPr>
            <w:r>
              <w:t>30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F752AB">
            <w:r>
              <w:t>46.</w:t>
            </w:r>
          </w:p>
        </w:tc>
        <w:tc>
          <w:tcPr>
            <w:tcW w:w="3321" w:type="dxa"/>
          </w:tcPr>
          <w:p w:rsidR="00512C24" w:rsidRDefault="00512C24" w:rsidP="00F752AB">
            <w:r>
              <w:t>Złączka PP zaciskowa skręcana do rur d 40 PE / 1 ½ `` GZ</w:t>
            </w:r>
          </w:p>
        </w:tc>
        <w:tc>
          <w:tcPr>
            <w:tcW w:w="1878" w:type="dxa"/>
          </w:tcPr>
          <w:p w:rsidR="00512C24" w:rsidRDefault="00512C24" w:rsidP="00F752AB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F752AB">
            <w:pPr>
              <w:jc w:val="center"/>
            </w:pPr>
            <w:r>
              <w:t>15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ED0D16">
            <w:r>
              <w:t>47.</w:t>
            </w:r>
          </w:p>
        </w:tc>
        <w:tc>
          <w:tcPr>
            <w:tcW w:w="3321" w:type="dxa"/>
          </w:tcPr>
          <w:p w:rsidR="00512C24" w:rsidRDefault="00512C24" w:rsidP="00ED0D16">
            <w:r>
              <w:t>Złączka PP zaciskowa skręcana do rur d 40 PE / 1 ¼ `` GZ</w:t>
            </w:r>
          </w:p>
        </w:tc>
        <w:tc>
          <w:tcPr>
            <w:tcW w:w="1878" w:type="dxa"/>
          </w:tcPr>
          <w:p w:rsidR="00512C24" w:rsidRDefault="00512C24" w:rsidP="00ED0D16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ED0D16">
            <w:pPr>
              <w:jc w:val="center"/>
            </w:pPr>
            <w:r>
              <w:t>15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ED0D16">
            <w:r>
              <w:t>48.</w:t>
            </w:r>
          </w:p>
        </w:tc>
        <w:tc>
          <w:tcPr>
            <w:tcW w:w="3321" w:type="dxa"/>
          </w:tcPr>
          <w:p w:rsidR="00512C24" w:rsidRDefault="00512C24" w:rsidP="00ED0D16">
            <w:r>
              <w:t>Złączka PP zaciskowa skręcana do rur d 50 PE / 1 ½ `` GZ</w:t>
            </w:r>
          </w:p>
        </w:tc>
        <w:tc>
          <w:tcPr>
            <w:tcW w:w="1878" w:type="dxa"/>
          </w:tcPr>
          <w:p w:rsidR="00512C24" w:rsidRDefault="00512C24" w:rsidP="00ED0D16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ED0D16">
            <w:pPr>
              <w:jc w:val="center"/>
            </w:pPr>
            <w:r>
              <w:t>10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E056B9">
            <w:r>
              <w:t>49.</w:t>
            </w:r>
          </w:p>
        </w:tc>
        <w:tc>
          <w:tcPr>
            <w:tcW w:w="3321" w:type="dxa"/>
          </w:tcPr>
          <w:p w:rsidR="00512C24" w:rsidRDefault="00512C24" w:rsidP="00E056B9">
            <w:r>
              <w:t>Złączka PP zaciskowa skręcana do rur d 63 PE / 1 ½ `` GZ</w:t>
            </w:r>
          </w:p>
        </w:tc>
        <w:tc>
          <w:tcPr>
            <w:tcW w:w="1878" w:type="dxa"/>
          </w:tcPr>
          <w:p w:rsidR="00512C24" w:rsidRDefault="00512C24" w:rsidP="00E056B9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E056B9">
            <w:pPr>
              <w:jc w:val="center"/>
            </w:pPr>
            <w:r>
              <w:t>10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63410F">
            <w:r>
              <w:t>50.</w:t>
            </w:r>
          </w:p>
        </w:tc>
        <w:tc>
          <w:tcPr>
            <w:tcW w:w="3321" w:type="dxa"/>
          </w:tcPr>
          <w:p w:rsidR="00512C24" w:rsidRDefault="00512C24" w:rsidP="0063410F">
            <w:r>
              <w:t>Skrobak obrotowy do końcówek rur PE d 40 PE</w:t>
            </w:r>
          </w:p>
        </w:tc>
        <w:tc>
          <w:tcPr>
            <w:tcW w:w="1878" w:type="dxa"/>
          </w:tcPr>
          <w:p w:rsidR="00512C24" w:rsidRDefault="00512C24" w:rsidP="0063410F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63410F">
            <w:pPr>
              <w:jc w:val="center"/>
            </w:pPr>
            <w:r>
              <w:t>1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0F6581">
            <w:r>
              <w:t>51.</w:t>
            </w:r>
          </w:p>
        </w:tc>
        <w:tc>
          <w:tcPr>
            <w:tcW w:w="3321" w:type="dxa"/>
          </w:tcPr>
          <w:p w:rsidR="00512C24" w:rsidRDefault="00512C24" w:rsidP="000F6581">
            <w:r>
              <w:t>Skrobak obrotowy do końcówek rur PE d 40 PE</w:t>
            </w:r>
          </w:p>
        </w:tc>
        <w:tc>
          <w:tcPr>
            <w:tcW w:w="1878" w:type="dxa"/>
          </w:tcPr>
          <w:p w:rsidR="00512C24" w:rsidRDefault="00512C24" w:rsidP="000F6581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0F6581">
            <w:pPr>
              <w:jc w:val="center"/>
            </w:pPr>
            <w:r>
              <w:t>1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0F6581">
            <w:r>
              <w:t>52.</w:t>
            </w:r>
          </w:p>
        </w:tc>
        <w:tc>
          <w:tcPr>
            <w:tcW w:w="3321" w:type="dxa"/>
          </w:tcPr>
          <w:p w:rsidR="00512C24" w:rsidRDefault="00512C24" w:rsidP="000F6581">
            <w:r>
              <w:t>Skrobak obrotowy do końcówek rur PE d 40 PE</w:t>
            </w:r>
          </w:p>
        </w:tc>
        <w:tc>
          <w:tcPr>
            <w:tcW w:w="1878" w:type="dxa"/>
          </w:tcPr>
          <w:p w:rsidR="00512C24" w:rsidRDefault="00512C24" w:rsidP="000F6581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0F6581">
            <w:pPr>
              <w:jc w:val="center"/>
            </w:pPr>
            <w:r>
              <w:t>1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0F6581">
            <w:r>
              <w:t>53.</w:t>
            </w:r>
          </w:p>
        </w:tc>
        <w:tc>
          <w:tcPr>
            <w:tcW w:w="3321" w:type="dxa"/>
          </w:tcPr>
          <w:p w:rsidR="00512C24" w:rsidRDefault="00512C24" w:rsidP="000F6581">
            <w:r>
              <w:t>Skrobak obrotowy do końcówek rur PE, PE RC uniwersalny (nastawny zakres średnic od d 90 PE do d 250 PE)</w:t>
            </w:r>
          </w:p>
        </w:tc>
        <w:tc>
          <w:tcPr>
            <w:tcW w:w="1878" w:type="dxa"/>
          </w:tcPr>
          <w:p w:rsidR="00512C24" w:rsidRDefault="00512C24" w:rsidP="000F6581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0F6581">
            <w:pPr>
              <w:jc w:val="center"/>
            </w:pPr>
            <w:r>
              <w:t>1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63410F">
            <w:r>
              <w:t>54.</w:t>
            </w:r>
          </w:p>
        </w:tc>
        <w:tc>
          <w:tcPr>
            <w:tcW w:w="3321" w:type="dxa"/>
          </w:tcPr>
          <w:p w:rsidR="00512C24" w:rsidRDefault="00512C24" w:rsidP="0063410F">
            <w:r>
              <w:t>Skrobak ręczny do rur PE szer. 38mm</w:t>
            </w:r>
          </w:p>
        </w:tc>
        <w:tc>
          <w:tcPr>
            <w:tcW w:w="1878" w:type="dxa"/>
          </w:tcPr>
          <w:p w:rsidR="00512C24" w:rsidRDefault="00512C24" w:rsidP="0063410F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63410F">
            <w:pPr>
              <w:jc w:val="center"/>
            </w:pPr>
            <w:r>
              <w:t xml:space="preserve">2 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841F4E">
            <w:r>
              <w:t>55.</w:t>
            </w:r>
          </w:p>
        </w:tc>
        <w:tc>
          <w:tcPr>
            <w:tcW w:w="3321" w:type="dxa"/>
          </w:tcPr>
          <w:p w:rsidR="00512C24" w:rsidRDefault="00512C24" w:rsidP="00841F4E">
            <w:r>
              <w:t>Skrobak ręczny do rur PE szer. 63mm</w:t>
            </w:r>
          </w:p>
        </w:tc>
        <w:tc>
          <w:tcPr>
            <w:tcW w:w="1878" w:type="dxa"/>
          </w:tcPr>
          <w:p w:rsidR="00512C24" w:rsidRDefault="00512C24" w:rsidP="00841F4E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841F4E">
            <w:pPr>
              <w:jc w:val="center"/>
            </w:pPr>
            <w:r>
              <w:t xml:space="preserve">2 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63410F">
            <w:r>
              <w:t>56.</w:t>
            </w:r>
          </w:p>
        </w:tc>
        <w:tc>
          <w:tcPr>
            <w:tcW w:w="3321" w:type="dxa"/>
          </w:tcPr>
          <w:p w:rsidR="00512C24" w:rsidRDefault="00512C24" w:rsidP="0063410F">
            <w:r>
              <w:t>Nożyce do cięcia rur PE śr. Max.63mm</w:t>
            </w:r>
          </w:p>
        </w:tc>
        <w:tc>
          <w:tcPr>
            <w:tcW w:w="1878" w:type="dxa"/>
          </w:tcPr>
          <w:p w:rsidR="00512C24" w:rsidRDefault="00512C24" w:rsidP="0063410F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63410F">
            <w:pPr>
              <w:jc w:val="center"/>
            </w:pPr>
            <w:r>
              <w:t>2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63410F">
            <w:r>
              <w:t>57.</w:t>
            </w:r>
          </w:p>
        </w:tc>
        <w:tc>
          <w:tcPr>
            <w:tcW w:w="3321" w:type="dxa"/>
          </w:tcPr>
          <w:p w:rsidR="00512C24" w:rsidRDefault="00512C24" w:rsidP="0063410F">
            <w:r>
              <w:t xml:space="preserve">Obcinak rolkowy do rur z tworzyw sztucznych (PE) średnica cięcia do </w:t>
            </w:r>
            <w:r>
              <w:lastRenderedPageBreak/>
              <w:t>160mm</w:t>
            </w:r>
          </w:p>
        </w:tc>
        <w:tc>
          <w:tcPr>
            <w:tcW w:w="1878" w:type="dxa"/>
          </w:tcPr>
          <w:p w:rsidR="00512C24" w:rsidRDefault="00512C24" w:rsidP="0063410F">
            <w:pPr>
              <w:jc w:val="center"/>
            </w:pPr>
            <w:r>
              <w:lastRenderedPageBreak/>
              <w:t>szt</w:t>
            </w:r>
          </w:p>
        </w:tc>
        <w:tc>
          <w:tcPr>
            <w:tcW w:w="1908" w:type="dxa"/>
          </w:tcPr>
          <w:p w:rsidR="00512C24" w:rsidRDefault="00512C24" w:rsidP="0063410F">
            <w:pPr>
              <w:jc w:val="center"/>
            </w:pPr>
            <w:r>
              <w:t>1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63410F">
            <w:r>
              <w:lastRenderedPageBreak/>
              <w:t>58.</w:t>
            </w:r>
          </w:p>
        </w:tc>
        <w:tc>
          <w:tcPr>
            <w:tcW w:w="3321" w:type="dxa"/>
          </w:tcPr>
          <w:p w:rsidR="00512C24" w:rsidRDefault="00512C24" w:rsidP="0063410F">
            <w:r>
              <w:t>Fazownik/gratownik do rur PE średnicy do 110mm</w:t>
            </w:r>
          </w:p>
        </w:tc>
        <w:tc>
          <w:tcPr>
            <w:tcW w:w="1878" w:type="dxa"/>
          </w:tcPr>
          <w:p w:rsidR="00512C24" w:rsidRDefault="00512C24" w:rsidP="0063410F">
            <w:pPr>
              <w:jc w:val="center"/>
            </w:pPr>
            <w:r>
              <w:t>szt</w:t>
            </w:r>
          </w:p>
        </w:tc>
        <w:tc>
          <w:tcPr>
            <w:tcW w:w="1908" w:type="dxa"/>
          </w:tcPr>
          <w:p w:rsidR="00512C24" w:rsidRDefault="00512C24" w:rsidP="0063410F">
            <w:pPr>
              <w:jc w:val="center"/>
            </w:pPr>
            <w:r>
              <w:t>2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63410F">
            <w:r>
              <w:t>59.</w:t>
            </w:r>
          </w:p>
        </w:tc>
        <w:tc>
          <w:tcPr>
            <w:tcW w:w="3321" w:type="dxa"/>
          </w:tcPr>
          <w:p w:rsidR="00512C24" w:rsidRDefault="00512C24" w:rsidP="0063410F">
            <w:r>
              <w:t xml:space="preserve">Centrator do rur PE z możliwością ustawień kątowych dla średnic </w:t>
            </w:r>
            <w:r>
              <w:rPr>
                <w:rFonts w:cstheme="minorHAnsi"/>
              </w:rPr>
              <w:t>φ</w:t>
            </w:r>
            <w:r>
              <w:t xml:space="preserve">20 do </w:t>
            </w:r>
            <w:r>
              <w:rPr>
                <w:rFonts w:cstheme="minorHAnsi"/>
              </w:rPr>
              <w:t>φ</w:t>
            </w:r>
            <w:r>
              <w:t>63</w:t>
            </w:r>
          </w:p>
        </w:tc>
        <w:tc>
          <w:tcPr>
            <w:tcW w:w="1878" w:type="dxa"/>
          </w:tcPr>
          <w:p w:rsidR="00512C24" w:rsidRDefault="00512C24" w:rsidP="0063410F">
            <w:pPr>
              <w:jc w:val="center"/>
            </w:pPr>
            <w:r>
              <w:t>kpl</w:t>
            </w:r>
          </w:p>
        </w:tc>
        <w:tc>
          <w:tcPr>
            <w:tcW w:w="1908" w:type="dxa"/>
          </w:tcPr>
          <w:p w:rsidR="00512C24" w:rsidRDefault="00512C24" w:rsidP="0063410F">
            <w:pPr>
              <w:jc w:val="center"/>
            </w:pPr>
            <w:r>
              <w:t>1</w:t>
            </w:r>
          </w:p>
        </w:tc>
      </w:tr>
      <w:tr w:rsidR="00512C24" w:rsidTr="00537797">
        <w:tc>
          <w:tcPr>
            <w:tcW w:w="741" w:type="dxa"/>
          </w:tcPr>
          <w:p w:rsidR="00512C24" w:rsidRDefault="00512C24" w:rsidP="004D13C7">
            <w:r>
              <w:t>60.</w:t>
            </w:r>
          </w:p>
        </w:tc>
        <w:tc>
          <w:tcPr>
            <w:tcW w:w="3321" w:type="dxa"/>
          </w:tcPr>
          <w:p w:rsidR="00512C24" w:rsidRDefault="00512C24" w:rsidP="004D13C7">
            <w:r>
              <w:t xml:space="preserve">Centrator do rur PE z możliwością ustawień kątowych dla średnic </w:t>
            </w:r>
            <w:r>
              <w:rPr>
                <w:rFonts w:cstheme="minorHAnsi"/>
              </w:rPr>
              <w:t>φ</w:t>
            </w:r>
            <w:r>
              <w:t xml:space="preserve">63 do </w:t>
            </w:r>
            <w:r>
              <w:rPr>
                <w:rFonts w:cstheme="minorHAnsi"/>
              </w:rPr>
              <w:t>φ</w:t>
            </w:r>
            <w:r>
              <w:t>225</w:t>
            </w:r>
          </w:p>
        </w:tc>
        <w:tc>
          <w:tcPr>
            <w:tcW w:w="1878" w:type="dxa"/>
          </w:tcPr>
          <w:p w:rsidR="00512C24" w:rsidRDefault="00512C24" w:rsidP="004D13C7">
            <w:pPr>
              <w:jc w:val="center"/>
            </w:pPr>
            <w:r>
              <w:t>kpl</w:t>
            </w:r>
          </w:p>
        </w:tc>
        <w:tc>
          <w:tcPr>
            <w:tcW w:w="1908" w:type="dxa"/>
          </w:tcPr>
          <w:p w:rsidR="00512C24" w:rsidRDefault="00512C24" w:rsidP="004D13C7">
            <w:pPr>
              <w:jc w:val="center"/>
            </w:pPr>
            <w:r>
              <w:t>1</w:t>
            </w:r>
          </w:p>
        </w:tc>
      </w:tr>
    </w:tbl>
    <w:p w:rsidR="00FA114B" w:rsidRDefault="00FA114B" w:rsidP="00607EC0"/>
    <w:p w:rsidR="00A52D96" w:rsidRPr="005E6155" w:rsidRDefault="00A52D96" w:rsidP="00A52D96">
      <w:pPr>
        <w:pStyle w:val="NormalnyWeb"/>
        <w:jc w:val="both"/>
        <w:rPr>
          <w:b/>
          <w:bCs/>
          <w:i/>
          <w:iCs/>
          <w:color w:val="000000"/>
          <w:u w:val="single"/>
        </w:rPr>
      </w:pPr>
      <w:r w:rsidRPr="005E6155">
        <w:rPr>
          <w:b/>
          <w:bCs/>
          <w:i/>
          <w:iCs/>
          <w:color w:val="000000"/>
          <w:u w:val="single"/>
        </w:rPr>
        <w:t>Wymagania dla rur PE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Wymagane są wyłącznie rury polietylenowe wielowarstwowe lub lite o wysokich parametrach wytrzymałościowych z zapewnieniem ze strony producenta rur systemu jakości ISO 9001.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b/>
          <w:bCs/>
          <w:color w:val="000000"/>
        </w:rPr>
        <w:t>RURY TYPU 2 -DWUWARSTWOWE-</w:t>
      </w:r>
      <w:r w:rsidRPr="005E6155">
        <w:rPr>
          <w:color w:val="000000"/>
        </w:rPr>
        <w:t>  rury PE100 RC 2-warstwowe, wykonane w 100% z materiału PE100 RC o podwyższonej odporności na naciski punktowe i wolną propagację pęknięć oraz o podwyższonej odporności na skutki zarysowań, nadające się do układania bez podsypki i obsypki piaskowej a także w technologiach bezwykopowych w tym metodą przewiertu sterowanego bez zastosowania rury osłonowej. Rury wykonane z  dwóch  warstw: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-   zewnętrzna  warstwa  niebieska (dopuszczalny kolorowy pasek wyróżniający) o  grubości  10% całkowitej grubości ścianki i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-   wewnętrzna czarna o grubości 90% całkowitej grubości ścianki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Obie warstwy połączone ze sobą molekularnie na etapie współwytłaczania, nie dające się oddzielić mechanicznie. Obie warstwy z materiału PE 100 RC.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Rury zgodne ze specyfikacją PAS 1075:2009.04 z potwierdzeniem wykonania badań wyrobu tj. rury (a nie granulatu) w niezależnym Instytucie.</w:t>
      </w:r>
    </w:p>
    <w:p w:rsidR="00A52D96" w:rsidRPr="004E692C" w:rsidRDefault="00A52D96" w:rsidP="00A52D96">
      <w:pPr>
        <w:pStyle w:val="NormalnyWeb"/>
        <w:jc w:val="both"/>
        <w:rPr>
          <w:b/>
          <w:bCs/>
          <w:color w:val="000000"/>
          <w:u w:val="single"/>
        </w:rPr>
      </w:pPr>
      <w:r w:rsidRPr="004E692C">
        <w:rPr>
          <w:b/>
          <w:bCs/>
          <w:color w:val="000000"/>
          <w:u w:val="single"/>
        </w:rPr>
        <w:t>Nie dopuszcza się rur, które zostały wykonane z regranulatów.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Rury muszą posiadać możliwość zgrzewania i łączenia bez konieczności zdejmowania warstw ochronnych (pomiędzy poszczególnymi warstwami występują połączenia molekularne, uniemożliwiające mechaniczne rozłączenie).</w:t>
      </w:r>
    </w:p>
    <w:p w:rsidR="00A52D96" w:rsidRPr="005E6155" w:rsidRDefault="00A52D96" w:rsidP="00A52D96">
      <w:pPr>
        <w:pStyle w:val="NormalnyWeb"/>
        <w:jc w:val="both"/>
        <w:rPr>
          <w:b/>
          <w:bCs/>
          <w:color w:val="000000"/>
        </w:rPr>
      </w:pPr>
      <w:r w:rsidRPr="005E6155">
        <w:rPr>
          <w:b/>
          <w:bCs/>
          <w:color w:val="000000"/>
        </w:rPr>
        <w:t>Wymagania PAS 1075:2009.04-wymagania wspólne dla wszystkich rur przewodowych: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1). Test karbu (Notch Test) - wg PN EN ISO 13479. Próbka powinna wytrzymać bez uszkodzenia okres    ≥ 8760 h.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2). Test FNCT (Full NotchCreep Test) - wg ISO 16770. Próbka powinna wytrzymać bez uszkodzenia okres    ≥ 8760 h.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3). Test na obciążenia punktowe wg dr Hessela.  Próbka powinna wytrzymać bez uszkodzenia okres   ≥ 8760 h.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lastRenderedPageBreak/>
        <w:t xml:space="preserve">Na dowód czego należy okazać pozytywne raporty z przeprowadzonych pełnych badań rur wg punktów 1, 2, 3 powyżej oraz Certyfikaty Zgodności z PAS 1075 </w:t>
      </w:r>
    </w:p>
    <w:p w:rsidR="00A52D96" w:rsidRPr="005E6155" w:rsidRDefault="00A52D96" w:rsidP="00A52D96">
      <w:pPr>
        <w:pStyle w:val="NormalnyWeb"/>
        <w:jc w:val="both"/>
        <w:rPr>
          <w:b/>
          <w:bCs/>
          <w:color w:val="000000"/>
        </w:rPr>
      </w:pPr>
      <w:r w:rsidRPr="005E6155">
        <w:rPr>
          <w:b/>
          <w:bCs/>
          <w:color w:val="000000"/>
        </w:rPr>
        <w:t>Dopuszcza się rury PE 100 RC typu 1 –jednowarstwowe w kolorze niebieskim dla średnicy d 40 PE spełniające wymagania jak wyżej.</w:t>
      </w:r>
    </w:p>
    <w:p w:rsidR="00A52D96" w:rsidRPr="005E6155" w:rsidRDefault="00A52D96" w:rsidP="00A52D96">
      <w:pPr>
        <w:pStyle w:val="NormalnyWeb"/>
        <w:jc w:val="both"/>
        <w:rPr>
          <w:b/>
          <w:bCs/>
          <w:color w:val="000000"/>
          <w:u w:val="single"/>
        </w:rPr>
      </w:pPr>
      <w:r w:rsidRPr="005E6155">
        <w:rPr>
          <w:b/>
          <w:bCs/>
          <w:color w:val="000000"/>
          <w:u w:val="single"/>
        </w:rPr>
        <w:t>Wymagania dodatkowe dla rur:</w:t>
      </w:r>
    </w:p>
    <w:p w:rsidR="00A52D96" w:rsidRPr="005E6155" w:rsidRDefault="00A52D96" w:rsidP="00A52D96">
      <w:pPr>
        <w:pStyle w:val="NormalnyWeb"/>
        <w:numPr>
          <w:ilvl w:val="0"/>
          <w:numId w:val="1"/>
        </w:numPr>
        <w:jc w:val="both"/>
        <w:rPr>
          <w:color w:val="000000"/>
        </w:rPr>
      </w:pPr>
      <w:r w:rsidRPr="005E6155">
        <w:rPr>
          <w:color w:val="000000"/>
        </w:rPr>
        <w:t>atest higieniczny wydany przez PZH;</w:t>
      </w:r>
    </w:p>
    <w:p w:rsidR="00A52D96" w:rsidRPr="005E6155" w:rsidRDefault="00A52D96" w:rsidP="00A52D96">
      <w:pPr>
        <w:pStyle w:val="NormalnyWeb"/>
        <w:numPr>
          <w:ilvl w:val="0"/>
          <w:numId w:val="1"/>
        </w:numPr>
        <w:jc w:val="both"/>
        <w:rPr>
          <w:color w:val="000000"/>
        </w:rPr>
      </w:pPr>
      <w:r w:rsidRPr="005E6155">
        <w:rPr>
          <w:color w:val="000000"/>
        </w:rPr>
        <w:t>oznakowanie w sposób trwały na obwodzie rury: producent, materiał, przeznaczenie, norma produktu, szereg wymiarowy, data produkcji, średnica i grubość ścianki oznaczenie partii produkcyjnej;</w:t>
      </w:r>
    </w:p>
    <w:p w:rsidR="00A52D96" w:rsidRPr="005E6155" w:rsidRDefault="00A52D96" w:rsidP="00A52D96">
      <w:pPr>
        <w:pStyle w:val="NormalnyWeb"/>
        <w:numPr>
          <w:ilvl w:val="0"/>
          <w:numId w:val="1"/>
        </w:numPr>
        <w:jc w:val="both"/>
        <w:rPr>
          <w:color w:val="000000"/>
        </w:rPr>
      </w:pPr>
      <w:r w:rsidRPr="005E6155">
        <w:rPr>
          <w:color w:val="000000"/>
        </w:rPr>
        <w:t>data produkcji rur nie starsza niż 12 miesięcy licząc od dnia dostawy</w:t>
      </w:r>
    </w:p>
    <w:p w:rsidR="00A52D96" w:rsidRPr="005E6155" w:rsidRDefault="00A52D96" w:rsidP="00A52D96">
      <w:pPr>
        <w:pStyle w:val="NormalnyWeb"/>
        <w:numPr>
          <w:ilvl w:val="0"/>
          <w:numId w:val="1"/>
        </w:numPr>
        <w:jc w:val="both"/>
        <w:rPr>
          <w:color w:val="000000"/>
        </w:rPr>
      </w:pPr>
      <w:r w:rsidRPr="005E6155">
        <w:rPr>
          <w:color w:val="000000"/>
        </w:rPr>
        <w:t>Poza certyfikatem zgodności z PAS 1075:2009.04 wymagamy deklaracji zgodności z normą PN-EN 12201-2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</w:p>
    <w:p w:rsidR="00A52D96" w:rsidRDefault="00A52D96" w:rsidP="00A52D96">
      <w:pPr>
        <w:pStyle w:val="NormalnyWeb"/>
        <w:jc w:val="both"/>
        <w:rPr>
          <w:color w:val="000000"/>
        </w:rPr>
      </w:pPr>
    </w:p>
    <w:p w:rsidR="00A52D96" w:rsidRPr="005E6155" w:rsidRDefault="00A52D96" w:rsidP="00A52D96">
      <w:pPr>
        <w:pStyle w:val="NormalnyWeb"/>
        <w:jc w:val="both"/>
        <w:rPr>
          <w:b/>
          <w:bCs/>
          <w:i/>
          <w:iCs/>
          <w:color w:val="000000"/>
          <w:u w:val="single"/>
        </w:rPr>
      </w:pPr>
      <w:r w:rsidRPr="005E6155">
        <w:rPr>
          <w:b/>
          <w:bCs/>
          <w:i/>
          <w:iCs/>
          <w:color w:val="000000"/>
          <w:u w:val="single"/>
        </w:rPr>
        <w:t xml:space="preserve">Wymagania dla </w:t>
      </w:r>
      <w:r>
        <w:rPr>
          <w:b/>
          <w:bCs/>
          <w:i/>
          <w:iCs/>
          <w:color w:val="000000"/>
          <w:u w:val="single"/>
        </w:rPr>
        <w:t>kształtek</w:t>
      </w:r>
      <w:r w:rsidRPr="005E6155">
        <w:rPr>
          <w:b/>
          <w:bCs/>
          <w:i/>
          <w:iCs/>
          <w:color w:val="000000"/>
          <w:u w:val="single"/>
        </w:rPr>
        <w:t xml:space="preserve"> PE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Elektrokształtki PE powinny być fabrycznie zapakowane- chronione przed zabrudzeniem. Kształtki elektrooporowe muszą posiadać wtopiony element grzejny.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Kształtki PE z końcówkami bosymi do zgrzewania powinny być wykonane z polietylenu klasy PE 100 szeregu wymiarowego SDR 11, klasy ciśnieniowej PN16 w wersji długiej, przystosowane do zgrzewania doczołowego.</w:t>
      </w:r>
    </w:p>
    <w:p w:rsidR="00A52D96" w:rsidRPr="005E6155" w:rsidRDefault="00A52D96" w:rsidP="00A52D96">
      <w:pPr>
        <w:pStyle w:val="NormalnyWeb"/>
        <w:jc w:val="both"/>
        <w:rPr>
          <w:b/>
          <w:bCs/>
          <w:i/>
          <w:iCs/>
          <w:color w:val="000000"/>
          <w:u w:val="single"/>
        </w:rPr>
      </w:pPr>
      <w:r w:rsidRPr="005E6155">
        <w:rPr>
          <w:b/>
          <w:bCs/>
          <w:i/>
          <w:iCs/>
          <w:color w:val="000000"/>
          <w:u w:val="single"/>
        </w:rPr>
        <w:t xml:space="preserve">Wymagania dla </w:t>
      </w:r>
      <w:r>
        <w:rPr>
          <w:b/>
          <w:bCs/>
          <w:i/>
          <w:iCs/>
          <w:color w:val="000000"/>
          <w:u w:val="single"/>
        </w:rPr>
        <w:t>armatury żeliwnej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Armatura i kształtki żeliwne zabezpieczone powłoką na bazie żywicy epoksydowej grubości minimum 250 mikronów wg normy PN-EN ISO 12944-5. Dla zasuw odcinających kołnierzowych wymagany dodatkowo certyfikat GSK RAL.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Zasuwy żeliwne kołnierzowe w zabudowie krótkiej -F4. Próba szczelności wodą wg PN-EN 1074-1 i 2/PN-EN 12266 oraz próba momentu obrotowego zamykania; obie próby dla wszystkich produkowanych zasuw;</w:t>
      </w:r>
    </w:p>
    <w:p w:rsidR="00A52D96" w:rsidRPr="00C57926" w:rsidRDefault="00A52D96" w:rsidP="00A52D96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580456">
        <w:rPr>
          <w:color w:val="000000"/>
        </w:rPr>
        <w:t>Hydranty z przyłączem kołnierz</w:t>
      </w:r>
      <w:r>
        <w:rPr>
          <w:color w:val="000000"/>
        </w:rPr>
        <w:t>o</w:t>
      </w:r>
      <w:r w:rsidRPr="00580456">
        <w:rPr>
          <w:color w:val="000000"/>
        </w:rPr>
        <w:t>wym</w:t>
      </w:r>
      <w:r w:rsidRPr="00C57926">
        <w:rPr>
          <w:color w:val="000000"/>
        </w:rPr>
        <w:t>, wg PN-EN 1092-2; DN80</w:t>
      </w:r>
      <w:r>
        <w:rPr>
          <w:color w:val="000000"/>
        </w:rPr>
        <w:t xml:space="preserve">. </w:t>
      </w:r>
      <w:r w:rsidRPr="00580456">
        <w:rPr>
          <w:color w:val="000000"/>
        </w:rPr>
        <w:t>P</w:t>
      </w:r>
      <w:r w:rsidRPr="00C57926">
        <w:rPr>
          <w:color w:val="000000"/>
        </w:rPr>
        <w:t xml:space="preserve">róba szczelności wodą wg PN-EN 14339, </w:t>
      </w:r>
      <w:r>
        <w:rPr>
          <w:color w:val="000000"/>
        </w:rPr>
        <w:t>K</w:t>
      </w:r>
      <w:r w:rsidRPr="00C57926">
        <w:rPr>
          <w:color w:val="000000"/>
        </w:rPr>
        <w:t xml:space="preserve">orpus wykonany z żeliwa sferoidalnego (min. GGG-40) z zewnętrzną powłoką ochronną z farb epoksydowych </w:t>
      </w:r>
      <w:r w:rsidRPr="00580456">
        <w:rPr>
          <w:color w:val="000000"/>
        </w:rPr>
        <w:t>grubości min. 250 mikro</w:t>
      </w:r>
      <w:r>
        <w:rPr>
          <w:color w:val="000000"/>
        </w:rPr>
        <w:t>nów oraz odporną na promieniowanie UV</w:t>
      </w:r>
      <w:r w:rsidRPr="00C57926">
        <w:rPr>
          <w:color w:val="000000"/>
        </w:rPr>
        <w:t>oraz wewnętrznie epoksydowany lub emaliowany</w:t>
      </w:r>
      <w:r>
        <w:rPr>
          <w:color w:val="000000"/>
        </w:rPr>
        <w:t>.</w:t>
      </w:r>
    </w:p>
    <w:p w:rsidR="0016735E" w:rsidRDefault="0016735E" w:rsidP="00A52D96">
      <w:pPr>
        <w:pStyle w:val="NormalnyWeb"/>
        <w:jc w:val="both"/>
        <w:rPr>
          <w:b/>
          <w:bCs/>
          <w:i/>
          <w:iCs/>
          <w:color w:val="000000"/>
          <w:u w:val="single"/>
        </w:rPr>
      </w:pPr>
    </w:p>
    <w:p w:rsidR="0016735E" w:rsidRDefault="0016735E" w:rsidP="00A52D96">
      <w:pPr>
        <w:pStyle w:val="NormalnyWeb"/>
        <w:jc w:val="both"/>
        <w:rPr>
          <w:b/>
          <w:bCs/>
          <w:i/>
          <w:iCs/>
          <w:color w:val="000000"/>
          <w:u w:val="single"/>
        </w:rPr>
      </w:pPr>
    </w:p>
    <w:p w:rsidR="00A52D96" w:rsidRPr="005E6155" w:rsidRDefault="00A52D96" w:rsidP="00A52D96">
      <w:pPr>
        <w:pStyle w:val="NormalnyWeb"/>
        <w:jc w:val="both"/>
        <w:rPr>
          <w:b/>
          <w:bCs/>
          <w:i/>
          <w:iCs/>
          <w:color w:val="000000"/>
          <w:u w:val="single"/>
        </w:rPr>
      </w:pPr>
      <w:r w:rsidRPr="005E6155">
        <w:rPr>
          <w:b/>
          <w:bCs/>
          <w:i/>
          <w:iCs/>
          <w:color w:val="000000"/>
          <w:u w:val="single"/>
        </w:rPr>
        <w:t xml:space="preserve">Wymagania </w:t>
      </w:r>
      <w:r>
        <w:rPr>
          <w:b/>
          <w:bCs/>
          <w:i/>
          <w:iCs/>
          <w:color w:val="000000"/>
          <w:u w:val="single"/>
        </w:rPr>
        <w:t>dla wszystkich materiałów i sprzętu ogólne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lastRenderedPageBreak/>
        <w:t xml:space="preserve">Wszystkie dostarczane materiały do budowy sieci powinny być dopuszczone do stosowania w budownictwie poprzez oznakowanie znakiem „C€” lub znakiem budowlanym „B” bądź posiadać deklarację zgodności z przedmiotową Europejską lub Polską Normą a w przypadku ich braku poprzez posiadanie aktualnej Aprobaty Technicznej dopuszczającej do stosowania wyrobu w budownictwie, zgodnie z wymaganiami zawartymi w: </w:t>
      </w:r>
    </w:p>
    <w:p w:rsidR="00A52D96" w:rsidRPr="005E6155" w:rsidRDefault="00A52D96" w:rsidP="00A52D96">
      <w:pPr>
        <w:pStyle w:val="NormalnyWeb"/>
        <w:numPr>
          <w:ilvl w:val="0"/>
          <w:numId w:val="2"/>
        </w:numPr>
        <w:jc w:val="both"/>
        <w:rPr>
          <w:color w:val="000000"/>
        </w:rPr>
      </w:pPr>
      <w:r w:rsidRPr="005E6155">
        <w:rPr>
          <w:color w:val="000000"/>
        </w:rPr>
        <w:t>Ustawa z dnia 16 kwietnia 2004 r. o wyrobach budowlanych (t.j. Dz. U. z 2021 r. poz. 1213).</w:t>
      </w:r>
    </w:p>
    <w:p w:rsidR="00A52D96" w:rsidRPr="005E6155" w:rsidRDefault="00A52D96" w:rsidP="00A52D96">
      <w:pPr>
        <w:pStyle w:val="NormalnyWeb"/>
        <w:numPr>
          <w:ilvl w:val="0"/>
          <w:numId w:val="2"/>
        </w:numPr>
        <w:jc w:val="both"/>
        <w:rPr>
          <w:color w:val="000000"/>
        </w:rPr>
      </w:pPr>
      <w:r w:rsidRPr="005E6155">
        <w:rPr>
          <w:color w:val="000000"/>
        </w:rPr>
        <w:t>Rozporządzenie Ministra Infrastruktury i Budownictwa z dnia 17 listopada 2016 r. w sprawie sposobu deklarowania właściwości użytkowych wyrobów budowlanych oraz sposobu znakowania ich znakiem budowlanym (Dz. U. poz. 1966 z późn. zm.).</w:t>
      </w:r>
      <w:r w:rsidRPr="005E6155">
        <w:rPr>
          <w:color w:val="000000"/>
        </w:rPr>
        <w:br/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Deklaracje zgodności powinny być wydane zgodnie z wymaganiami norm: PN-EN ISO/IEC 17050-1 „Ocena zgodności. deklaracja zgodności składana przez dostawcę. Wymagania ogólne.” oraz PN-EN ISO/IEC 17050-2 „Ocena zgodności. deklaracja zgodności składana przez dostawcę. Dokumentacja wspomagająca.”</w:t>
      </w:r>
    </w:p>
    <w:p w:rsidR="00A52D96" w:rsidRPr="005E6155" w:rsidRDefault="00A52D96" w:rsidP="00A52D96">
      <w:pPr>
        <w:pStyle w:val="NormalnyWeb"/>
        <w:jc w:val="both"/>
        <w:rPr>
          <w:color w:val="000000"/>
        </w:rPr>
      </w:pPr>
      <w:bookmarkStart w:id="4" w:name="_Hlk107570742"/>
      <w:r w:rsidRPr="005E6155">
        <w:rPr>
          <w:color w:val="000000"/>
        </w:rPr>
        <w:t>Dostawca zobowiązany jest dostarczyć kompletną dokumentację tj. wszystkie wymagane atesty i dopuszczenia dla materiałów i sprzętu przed rozpoczęciem dostaw.</w:t>
      </w:r>
    </w:p>
    <w:bookmarkEnd w:id="4"/>
    <w:p w:rsidR="00A52D96" w:rsidRDefault="00A52D96" w:rsidP="00A52D96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Wszystkie materiały do budowy sieci powinny posiadać atest Państwowego Zakładu Higieny dopuszczający materiały do stosowania w przesyle i dystrybucji wody przeznaczonej do spożycia przez ludzi.</w:t>
      </w:r>
    </w:p>
    <w:p w:rsidR="00995E4D" w:rsidRPr="005E6155" w:rsidRDefault="00995E4D" w:rsidP="00A52D96">
      <w:pPr>
        <w:pStyle w:val="NormalnyWeb"/>
        <w:jc w:val="both"/>
        <w:rPr>
          <w:color w:val="000000"/>
        </w:rPr>
      </w:pPr>
      <w:r>
        <w:rPr>
          <w:color w:val="000000"/>
        </w:rPr>
        <w:t>Wymagany okres gwarancji na dostarczone materiały: 60 miesięcy.</w:t>
      </w:r>
    </w:p>
    <w:p w:rsidR="00607EC0" w:rsidRDefault="00607EC0"/>
    <w:sectPr w:rsidR="00607EC0" w:rsidSect="0074398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7BFF"/>
    <w:multiLevelType w:val="hybridMultilevel"/>
    <w:tmpl w:val="7FD457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E64123A"/>
    <w:multiLevelType w:val="hybridMultilevel"/>
    <w:tmpl w:val="F9A24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B7089"/>
    <w:rsid w:val="000073C2"/>
    <w:rsid w:val="00011390"/>
    <w:rsid w:val="000258A9"/>
    <w:rsid w:val="00031F30"/>
    <w:rsid w:val="000445D2"/>
    <w:rsid w:val="00057C2B"/>
    <w:rsid w:val="00090897"/>
    <w:rsid w:val="0009361E"/>
    <w:rsid w:val="000B0E7A"/>
    <w:rsid w:val="000B5082"/>
    <w:rsid w:val="000B544C"/>
    <w:rsid w:val="000F6581"/>
    <w:rsid w:val="0016735E"/>
    <w:rsid w:val="001C3865"/>
    <w:rsid w:val="001C4295"/>
    <w:rsid w:val="001E6711"/>
    <w:rsid w:val="002071DF"/>
    <w:rsid w:val="00231F29"/>
    <w:rsid w:val="002542E0"/>
    <w:rsid w:val="002765F7"/>
    <w:rsid w:val="002C7758"/>
    <w:rsid w:val="002D08CD"/>
    <w:rsid w:val="002F19C3"/>
    <w:rsid w:val="00307B3C"/>
    <w:rsid w:val="003160B1"/>
    <w:rsid w:val="00327029"/>
    <w:rsid w:val="003328E9"/>
    <w:rsid w:val="003406FA"/>
    <w:rsid w:val="00360822"/>
    <w:rsid w:val="00376296"/>
    <w:rsid w:val="003A28FB"/>
    <w:rsid w:val="003E07F6"/>
    <w:rsid w:val="004033F8"/>
    <w:rsid w:val="00454E7A"/>
    <w:rsid w:val="00462D05"/>
    <w:rsid w:val="00464DE7"/>
    <w:rsid w:val="004876AA"/>
    <w:rsid w:val="0049267E"/>
    <w:rsid w:val="004D13C7"/>
    <w:rsid w:val="004E5CE5"/>
    <w:rsid w:val="004F1009"/>
    <w:rsid w:val="00512638"/>
    <w:rsid w:val="00512C24"/>
    <w:rsid w:val="00523A84"/>
    <w:rsid w:val="0053691E"/>
    <w:rsid w:val="00537797"/>
    <w:rsid w:val="00540FA0"/>
    <w:rsid w:val="00547E83"/>
    <w:rsid w:val="005632B4"/>
    <w:rsid w:val="00567F1C"/>
    <w:rsid w:val="0058202E"/>
    <w:rsid w:val="00586996"/>
    <w:rsid w:val="005B3474"/>
    <w:rsid w:val="005B568C"/>
    <w:rsid w:val="005E0FC8"/>
    <w:rsid w:val="005E2B3D"/>
    <w:rsid w:val="005E547A"/>
    <w:rsid w:val="00607EC0"/>
    <w:rsid w:val="00625B9F"/>
    <w:rsid w:val="0063410F"/>
    <w:rsid w:val="006555FF"/>
    <w:rsid w:val="006B2918"/>
    <w:rsid w:val="006E43DD"/>
    <w:rsid w:val="006E5968"/>
    <w:rsid w:val="006F366E"/>
    <w:rsid w:val="007005E8"/>
    <w:rsid w:val="00736A15"/>
    <w:rsid w:val="0074398F"/>
    <w:rsid w:val="007463AB"/>
    <w:rsid w:val="0075119E"/>
    <w:rsid w:val="00752F2D"/>
    <w:rsid w:val="00765254"/>
    <w:rsid w:val="00770067"/>
    <w:rsid w:val="00770B50"/>
    <w:rsid w:val="0078026B"/>
    <w:rsid w:val="00791943"/>
    <w:rsid w:val="007B7025"/>
    <w:rsid w:val="007D5097"/>
    <w:rsid w:val="007E394E"/>
    <w:rsid w:val="00804837"/>
    <w:rsid w:val="00807674"/>
    <w:rsid w:val="00815A85"/>
    <w:rsid w:val="00841E17"/>
    <w:rsid w:val="00841F4E"/>
    <w:rsid w:val="0087004A"/>
    <w:rsid w:val="00890A6C"/>
    <w:rsid w:val="008B35C7"/>
    <w:rsid w:val="008E1F80"/>
    <w:rsid w:val="008E554F"/>
    <w:rsid w:val="009202BE"/>
    <w:rsid w:val="009533B7"/>
    <w:rsid w:val="00957757"/>
    <w:rsid w:val="00981DE6"/>
    <w:rsid w:val="00995E4D"/>
    <w:rsid w:val="009B7089"/>
    <w:rsid w:val="009C7349"/>
    <w:rsid w:val="009D16EE"/>
    <w:rsid w:val="009D5DF4"/>
    <w:rsid w:val="00A012DC"/>
    <w:rsid w:val="00A079F3"/>
    <w:rsid w:val="00A32FB3"/>
    <w:rsid w:val="00A41BF8"/>
    <w:rsid w:val="00A52D96"/>
    <w:rsid w:val="00A878CB"/>
    <w:rsid w:val="00AF7F2E"/>
    <w:rsid w:val="00B12B77"/>
    <w:rsid w:val="00B148B8"/>
    <w:rsid w:val="00B22758"/>
    <w:rsid w:val="00B3793E"/>
    <w:rsid w:val="00B42EBD"/>
    <w:rsid w:val="00B43180"/>
    <w:rsid w:val="00B539B4"/>
    <w:rsid w:val="00B60435"/>
    <w:rsid w:val="00B86D5F"/>
    <w:rsid w:val="00BA2498"/>
    <w:rsid w:val="00BF3E4B"/>
    <w:rsid w:val="00C81FF2"/>
    <w:rsid w:val="00CB27A4"/>
    <w:rsid w:val="00CC2AEC"/>
    <w:rsid w:val="00CD0496"/>
    <w:rsid w:val="00CD2978"/>
    <w:rsid w:val="00CD5682"/>
    <w:rsid w:val="00CF6AE7"/>
    <w:rsid w:val="00D05A43"/>
    <w:rsid w:val="00D316A7"/>
    <w:rsid w:val="00D91D31"/>
    <w:rsid w:val="00DB32CA"/>
    <w:rsid w:val="00DE00EA"/>
    <w:rsid w:val="00E056B9"/>
    <w:rsid w:val="00E17E02"/>
    <w:rsid w:val="00E40C0B"/>
    <w:rsid w:val="00E4148A"/>
    <w:rsid w:val="00E42BDA"/>
    <w:rsid w:val="00E93C3B"/>
    <w:rsid w:val="00EB26EE"/>
    <w:rsid w:val="00EB4F6C"/>
    <w:rsid w:val="00EC09F0"/>
    <w:rsid w:val="00EC6CD9"/>
    <w:rsid w:val="00ED0D16"/>
    <w:rsid w:val="00F530A4"/>
    <w:rsid w:val="00F752AB"/>
    <w:rsid w:val="00F7635E"/>
    <w:rsid w:val="00FA114B"/>
    <w:rsid w:val="00FC0AAB"/>
    <w:rsid w:val="00FE6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9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1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A5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15F5D-5549-406F-8E92-07A956C1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1413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GIBOWSKI</dc:creator>
  <cp:lastModifiedBy>Lenovo</cp:lastModifiedBy>
  <cp:revision>2</cp:revision>
  <dcterms:created xsi:type="dcterms:W3CDTF">2022-07-03T06:37:00Z</dcterms:created>
  <dcterms:modified xsi:type="dcterms:W3CDTF">2022-07-03T06:37:00Z</dcterms:modified>
</cp:coreProperties>
</file>