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119CEA97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</w:t>
      </w:r>
      <w:r w:rsidR="006231F2">
        <w:rPr>
          <w:rFonts w:ascii="Times New Roman" w:hAnsi="Times New Roman" w:cs="Times New Roman"/>
          <w:color w:val="4F81BD" w:themeColor="accent1"/>
          <w:sz w:val="22"/>
          <w:szCs w:val="22"/>
        </w:rPr>
        <w:t>230</w:t>
      </w: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30C7BB6F" w14:textId="77777777" w:rsidR="00273DBB" w:rsidRDefault="00000000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796E4FA9" w14:textId="77777777" w:rsidR="00273DBB" w:rsidRDefault="00273DBB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46E9EE83" w14:textId="77777777" w:rsidR="00273DBB" w:rsidRDefault="00273DB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7000A4" w14:textId="085B3E75" w:rsidR="00273DBB" w:rsidRDefault="0000000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Dostawy produktów leczniczych dla potrzeb komórek organizacyjnych podległych SPZOZ </w:t>
      </w:r>
      <w:r w:rsidR="00F10CB7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</w:rPr>
        <w:t>w Myszkowie</w:t>
      </w:r>
    </w:p>
    <w:p w14:paraId="3ED56061" w14:textId="77777777" w:rsidR="00273DBB" w:rsidRDefault="00000000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br/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5EAFAC25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narodowego 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(</w:t>
            </w:r>
            <w:r w:rsidR="00090EF9"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t.j. </w:t>
            </w:r>
            <w:r w:rsidR="00090EF9" w:rsidRPr="00090EF9">
              <w:rPr>
                <w:rFonts w:ascii="Times New Roman" w:hAnsi="Times New Roman" w:cs="Times New Roman"/>
              </w:rPr>
              <w:t>Dz. U. 2024 poz. 507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1FCF33AF" w:rsidR="00273D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6B29DA24" w14:textId="77777777" w:rsidR="00273DBB" w:rsidRDefault="00273DBB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2957C" w14:textId="6B61E977" w:rsidR="00273DBB" w:rsidRDefault="00021DEC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*właściwe zaznaczyć znakiem „X</w:t>
      </w:r>
      <w:r>
        <w:rPr>
          <w:rFonts w:ascii="Times New Roman" w:hAnsi="Times New Roman" w:cs="Times New Roman"/>
          <w:i/>
          <w:iCs/>
          <w:sz w:val="22"/>
          <w:szCs w:val="22"/>
        </w:rPr>
        <w:t>”,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5B4D7A01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4E6EE6" w14:textId="77777777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090EF9"/>
    <w:rsid w:val="00147F5B"/>
    <w:rsid w:val="00273DBB"/>
    <w:rsid w:val="002C1A6B"/>
    <w:rsid w:val="004163C5"/>
    <w:rsid w:val="006231F2"/>
    <w:rsid w:val="008067D5"/>
    <w:rsid w:val="00933E7E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Cuw Zawiercie</cp:lastModifiedBy>
  <cp:revision>21</cp:revision>
  <cp:lastPrinted>2023-03-16T10:31:00Z</cp:lastPrinted>
  <dcterms:created xsi:type="dcterms:W3CDTF">2023-01-20T16:40:00Z</dcterms:created>
  <dcterms:modified xsi:type="dcterms:W3CDTF">2024-07-01T20:03:00Z</dcterms:modified>
  <dc:language>pl-PL</dc:language>
</cp:coreProperties>
</file>